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134" w:rsidRPr="00C9286F" w:rsidRDefault="004E5B44" w:rsidP="00897134">
      <w:pPr>
        <w:ind w:left="1980"/>
        <w:rPr>
          <w:b/>
          <w:bCs/>
          <w:color w:val="000000"/>
          <w:sz w:val="32"/>
          <w:szCs w:val="32"/>
        </w:rPr>
      </w:pPr>
      <w:r w:rsidRPr="004E5B44">
        <w:rPr>
          <w:rFonts w:eastAsia="Calibri" w:cs="Arial"/>
          <w:noProof/>
          <w:sz w:val="22"/>
          <w:szCs w:val="22"/>
          <w:lang w:eastAsia="en-AU"/>
        </w:rPr>
        <w:pict>
          <v:line id="Straight Connector 105" o:spid="_x0000_s1067" style="position:absolute;left:0;text-align:lef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75pt,1.95pt" to="84.75pt,6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" strokeweight="2.5pt"/>
        </w:pict>
      </w:r>
      <w:r w:rsidRPr="004E5B44">
        <w:rPr>
          <w:rFonts w:eastAsia="Calibri" w:cs="Arial"/>
          <w:noProof/>
          <w:sz w:val="22"/>
          <w:szCs w:val="22"/>
          <w:lang w:eastAsia="en-AU"/>
        </w:rPr>
        <w:pict>
          <v:group id="Group 71" o:spid="_x0000_s1068" style="position:absolute;left:0;text-align:left;margin-left:-22.95pt;margin-top:2.15pt;width:1in;height:108pt;z-index:251669504" coordorigin="11251,10641" coordsize="10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">
            <v:oval id="Oval 4" o:spid="_x0000_s1069" style="position:absolute;left:11251;top:10641;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sfsQA&#10;AADbAAAADwAAAGRycy9kb3ducmV2LnhtbESPT2sCMRTE7wW/Q3hCbzXbLdayGkUEi+jJP4cen5vn&#10;ZunmZUniuv32RhB6HGbmN8xs0dtGdORD7VjB+ygDQVw6XXOl4HRcv32BCBFZY+OYFPxRgMV88DLD&#10;Qrsb76k7xEokCIcCFZgY20LKUBqyGEauJU7exXmLMUlfSe3xluC2kXmWfUqLNacFgy2tDJW/h6tV&#10;kO83ph7vVtEvzUezPfXd+fvnotTrsF9OQUTq43/42d5oBZMc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LH7EAAAA2wAAAA8AAAAAAAAAAAAAAAAAmAIAAGRycy9k&#10;b3ducmV2LnhtbFBLBQYAAAAABAAEAPUAAACJAwAAAAA=&#10;" fillcolor="#306" stroked="f" strokeweight="0" insetpen="t">
              <v:shadow color="#ccc"/>
              <o:lock v:ext="edit" shapetype="t"/>
              <v:textbox inset="2.88pt,2.88pt,2.88pt,2.88pt"/>
            </v:oval>
            <v:oval id="Oval 5" o:spid="_x0000_s1070" style="position:absolute;left:11251;top:10664;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J5cMA&#10;AADbAAAADwAAAGRycy9kb3ducmV2LnhtbESPT2sCMRTE7wW/Q3hCbzWrYpXVKCJYxJ78c/D43Dw3&#10;i5uXJUnX7bc3QqHHYWZ+wyxWna1FSz5UjhUMBxkI4sLpiksF59P2YwYiRGSNtWNS8EsBVsve2wJz&#10;7R58oPYYS5EgHHJUYGJscilDYchiGLiGOHk35y3GJH0ptcdHgttajrLsU1qsOC0YbGhjqLgff6yC&#10;0WFnqsn3Jvq1Gdf7c9devy43pd773XoOIlIX/8N/7Z1WMB3D6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mJ5cMAAADbAAAADwAAAAAAAAAAAAAAAACYAgAAZHJzL2Rv&#10;d25yZXYueG1sUEsFBgAAAAAEAAQA9QAAAIgDAAAAAA==&#10;" fillcolor="#306" stroked="f" strokeweight="0" insetpen="t">
              <v:shadow color="#ccc"/>
              <o:lock v:ext="edit" shapetype="t"/>
              <v:textbox inset="2.88pt,2.88pt,2.88pt,2.88pt"/>
            </v:oval>
            <v:oval id="Oval 6" o:spid="_x0000_s1071" style="position:absolute;left:11251;top:10688;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fcMA&#10;AADbAAAADwAAAGRycy9kb3ducmV2LnhtbESPT2sCMRTE74LfITzBm2ZVtGU1iggW0ZN/Dj2+bp6b&#10;xc3LkqTr9ts3QqHHYWZ+w6w2na1FSz5UjhVMxhkI4sLpiksFt+t+9A4iRGSNtWNS8EMBNut+b4W5&#10;dk8+U3uJpUgQDjkqMDE2uZShMGQxjF1DnLy78xZjkr6U2uMzwW0tp1m2kBYrTgsGG9oZKh6Xb6tg&#10;ej6Yan7aRb81s/p469qvj8+7UsNBt12CiNTF//Bf+6AVvC3g9S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fcMAAADbAAAADwAAAAAAAAAAAAAAAACYAgAAZHJzL2Rv&#10;d25yZXYueG1sUEsFBgAAAAAEAAQA9QAAAIgDAAAAAA==&#10;" fillcolor="#306" stroked="f" strokeweight="0" insetpen="t">
              <v:shadow color="#ccc"/>
              <o:lock v:ext="edit" shapetype="t"/>
              <v:textbox inset="2.88pt,2.88pt,2.88pt,2.88pt"/>
            </v:oval>
            <v:oval id="Oval 7" o:spid="_x0000_s1072" style="position:absolute;left:11251;top:10712;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P5sQA&#10;AADbAAAADwAAAGRycy9kb3ducmV2LnhtbESPQWvCQBSE7wX/w/KE3uqmlqrEbESEFmlPRg8en9ln&#10;NjT7NuxuY/rvu4WCx2FmvmGKzWg7MZAPrWMFz7MMBHHtdMuNgtPx7WkFIkRkjZ1jUvBDATbl5KHA&#10;XLsbH2ioYiMShEOOCkyMfS5lqA1ZDDPXEyfv6rzFmKRvpPZ4S3DbyXmWLaTFltOCwZ52huqv6tsq&#10;mB/2pn393EW/NS/dx2kcLu/nq1KP03G7BhFpjPfwf3uvFSyX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j+bEAAAA2wAAAA8AAAAAAAAAAAAAAAAAmAIAAGRycy9k&#10;b3ducmV2LnhtbFBLBQYAAAAABAAEAPUAAACJAwAAAAA=&#10;" fillcolor="#306" stroked="f" strokeweight="0" insetpen="t">
              <v:shadow color="#ccc"/>
              <o:lock v:ext="edit" shapetype="t"/>
              <v:textbox inset="2.88pt,2.88pt,2.88pt,2.88pt"/>
            </v:oval>
            <v:oval id="Oval 8" o:spid="_x0000_s1073" style="position:absolute;left:11251;top:10736;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4sEA&#10;AADbAAAADwAAAGRycy9kb3ducmV2LnhtbERPz2vCMBS+D/Y/hDfwNtMpaOlMxQ0UwdN0sB3fmrem&#10;XfMSmljrf28OA48f3+/VerSdGKgPjWMFL9MMBHHldMO1gs/T9jkHESKyxs4xKbhSgHX5+LDCQrsL&#10;f9BwjLVIIRwKVGBi9IWUoTJkMUydJ07cr+stxgT7WuoeLyncdnKWZQtpseHUYNDTu6Hq73i2Cg4z&#10;/62N3/0M87f63H61YWN3uVKTp3HzCiLSGO/if/deK1imselL+gGy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Q/uLBAAAA2wAAAA8AAAAAAAAAAAAAAAAAmAIAAGRycy9kb3du&#10;cmV2LnhtbFBLBQYAAAAABAAEAPUAAACGAwAAAAA=&#10;" fillcolor="#699" stroked="f" strokeweight="0" insetpen="t">
              <v:shadow color="#ccc"/>
              <o:lock v:ext="edit" shapetype="t"/>
              <v:textbox inset="2.88pt,2.88pt,2.88pt,2.88pt"/>
            </v:oval>
            <v:oval id="Oval 9" o:spid="_x0000_s1074" style="position:absolute;left:11251;top:10760;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becMA&#10;AADbAAAADwAAAGRycy9kb3ducmV2LnhtbESPQWsCMRSE7wX/Q3hCbzWrQrVbo6igFHqqCvX43Lxu&#10;VjcvYRPX7b9vCoLHYWa+YWaLztaipSZUjhUMBxkI4sLpiksFh/3mZQoiRGSNtWNS8EsBFvPe0wxz&#10;7W78Re0uliJBOOSowMTocylDYchiGDhPnLwf11iMSTal1A3eEtzWcpRlr9JixWnBoKe1oeKyu1oF&#10;nyN/1MZvT+14VV7P3+ewtNupUs/9bvkOIlIXH+F7+0MrmLzB/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xbecMAAADbAAAADwAAAAAAAAAAAAAAAACYAgAAZHJzL2Rv&#10;d25yZXYueG1sUEsFBgAAAAAEAAQA9QAAAIgDAAAAAA==&#10;" fillcolor="#699" stroked="f" strokeweight="0" insetpen="t">
              <v:shadow color="#ccc"/>
              <o:lock v:ext="edit" shapetype="t"/>
              <v:textbox inset="2.88pt,2.88pt,2.88pt,2.88pt"/>
            </v:oval>
            <v:oval id="Oval 10" o:spid="_x0000_s1075" style="position:absolute;left:11251;top:10784;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mTsAA&#10;AADbAAAADwAAAGRycy9kb3ducmV2LnhtbERPz0vDMBS+C/sfwht4EZu6g5Su2RiDwUAm2Irs+Gie&#10;TVnzUpKsrf+9OQgeP77f1X6xg5jIh96xgpcsB0HcOt1zp+CzOT0XIEJE1jg4JgU/FGC/Wz1UWGo3&#10;8wdNdexECuFQogIT41hKGVpDFkPmRuLEfTtvMSboO6k9zincDnKT56/SYs+pweBIR0Ptrb5bBfL6&#10;/mXejtZz81TjdJeXTZgvSj2ul8MWRKQl/ov/3GetoEjr05f0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9mTsAAAADbAAAADwAAAAAAAAAAAAAAAACYAgAAZHJzL2Rvd25y&#10;ZXYueG1sUEsFBgAAAAAEAAQA9QAAAIUDAAAAAA==&#10;" fillcolor="#cc0" stroked="f" strokeweight="0" insetpen="t">
              <v:shadow color="#ccc"/>
              <o:lock v:ext="edit" shapetype="t"/>
              <v:textbox inset="2.88pt,2.88pt,2.88pt,2.88pt"/>
            </v:oval>
            <v:oval id="Oval 11" o:spid="_x0000_s1076" style="position:absolute;left:11273;top:10641;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CLsMA&#10;AADbAAAADwAAAGRycy9kb3ducmV2LnhtbESPT4vCMBTE7wt+h/CEva2pLopUo4jgInryz8Hjs3k2&#10;xealJLF2v71ZWPA4zMxvmPmys7VoyYfKsYLhIANBXDhdcangfNp8TUGEiKyxdkwKfinActH7mGOu&#10;3ZMP1B5jKRKEQ44KTIxNLmUoDFkMA9cQJ+/mvMWYpC+l9vhMcFvLUZZNpMWK04LBhtaGivvxYRWM&#10;DltTjffr6Ffmu96du/b6c7kp9dnvVjMQkbr4Dv+3t1rBdAh/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LCLsMAAADbAAAADwAAAAAAAAAAAAAAAACYAgAAZHJzL2Rv&#10;d25yZXYueG1sUEsFBgAAAAAEAAQA9QAAAIgDAAAAAA==&#10;" fillcolor="#306" stroked="f" strokeweight="0" insetpen="t">
              <v:shadow color="#ccc"/>
              <o:lock v:ext="edit" shapetype="t"/>
              <v:textbox inset="2.88pt,2.88pt,2.88pt,2.88pt"/>
            </v:oval>
            <v:oval id="Oval 12" o:spid="_x0000_s1077" style="position:absolute;left:11273;top:10688;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cWcMA&#10;AADbAAAADwAAAGRycy9kb3ducmV2LnhtbESPQWsCMRSE7wX/Q3hCbzXrSousRhFBEXvSeujxuXlu&#10;FjcvSxLX7b83gtDjMDPfMPNlbxvRkQ+1YwXjUQaCuHS65krB6WfzMQURIrLGxjEp+KMAy8XgbY6F&#10;dnc+UHeMlUgQDgUqMDG2hZShNGQxjFxLnLyL8xZjkr6S2uM9wW0j8yz7khZrTgsGW1obKq/Hm1WQ&#10;H3am/vxeR78yk2Z/6rvz9vei1PuwX81AROrjf/jV3mkF0xy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BcWcMAAADbAAAADwAAAAAAAAAAAAAAAACYAgAAZHJzL2Rv&#10;d25yZXYueG1sUEsFBgAAAAAEAAQA9QAAAIgDAAAAAA==&#10;" fillcolor="#306" stroked="f" strokeweight="0" insetpen="t">
              <v:shadow color="#ccc"/>
              <o:lock v:ext="edit" shapetype="t"/>
              <v:textbox inset="2.88pt,2.88pt,2.88pt,2.88pt"/>
            </v:oval>
            <v:oval id="Oval 13" o:spid="_x0000_s1078" style="position:absolute;left:11273;top:10712;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ctMMA&#10;AADbAAAADwAAAGRycy9kb3ducmV2LnhtbESPQWsCMRSE7wX/Q3iCt5pVoSyrUVSoFDzVFurxuXlu&#10;VjcvYRPX9d+bQqHHYWa+YRar3jaiozbUjhVMxhkI4tLpmisF31/vrzmIEJE1No5JwYMCrJaDlwUW&#10;2t35k7pDrESCcChQgYnRF1KG0pDFMHaeOHln11qMSbaV1C3eE9w2cpplb9JizWnBoKetofJ6uFkF&#10;+6k/auN3p262qW6Xn0tY212u1GjYr+cgIvXxP/zX/tAK8h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EctMMAAADbAAAADwAAAAAAAAAAAAAAAACYAgAAZHJzL2Rv&#10;d25yZXYueG1sUEsFBgAAAAAEAAQA9QAAAIgDAAAAAA==&#10;" fillcolor="#699" stroked="f" strokeweight="0" insetpen="t">
              <v:shadow color="#ccc"/>
              <o:lock v:ext="edit" shapetype="t"/>
              <v:textbox inset="2.88pt,2.88pt,2.88pt,2.88pt"/>
            </v:oval>
            <v:oval id="Oval 14" o:spid="_x0000_s1079" style="position:absolute;left:11273;top:10736;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EwMMA&#10;AADbAAAADwAAAGRycy9kb3ducmV2LnhtbESPQWsCMRSE7wX/Q3iCt5pVS1lWo2ihIvRUW9Djc/Pc&#10;rG5ewiau679vCoUeh5n5hlmsetuIjtpQO1YwGWcgiEuna64UfH+9P+cgQkTW2DgmBQ8KsFoOnhZY&#10;aHfnT+r2sRIJwqFABSZGX0gZSkMWw9h54uSdXWsxJtlWUrd4T3DbyGmWvUqLNacFg57eDJXX/c0q&#10;+Jj6ozZ+e+pmm+p2OVzC2m5zpUbDfj0HEamP/+G/9k4ryF/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iEwMMAAADbAAAADwAAAAAAAAAAAAAAAACYAgAAZHJzL2Rv&#10;d25yZXYueG1sUEsFBgAAAAAEAAQA9QAAAIgDAAAAAA==&#10;" fillcolor="#699" stroked="f" strokeweight="0" insetpen="t">
              <v:shadow color="#ccc"/>
              <o:lock v:ext="edit" shapetype="t"/>
              <v:textbox inset="2.88pt,2.88pt,2.88pt,2.88pt"/>
            </v:oval>
            <v:oval id="Oval 15" o:spid="_x0000_s1080" style="position:absolute;left:11273;top:10760;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F1sMA&#10;AADbAAAADwAAAGRycy9kb3ducmV2LnhtbESPUWvCMBSF3wf+h3CFvYyZKjikGmUIgiAOrCJ7vDTX&#10;pqy5KUlsu3+/CMIeD+ec73BWm8E2oiMfascKppMMBHHpdM2Vgst5974AESKyxsYxKfilAJv16GWF&#10;uXY9n6grYiUShEOOCkyMbS5lKA1ZDBPXEifv5rzFmKSvpPbYJ7ht5CzLPqTFmtOCwZa2hsqf4m4V&#10;yO+vqzlsrefzW4HdXR5noT8q9ToePpcgIg3xP/xs77WCxRweX9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jF1sMAAADbAAAADwAAAAAAAAAAAAAAAACYAgAAZHJzL2Rv&#10;d25yZXYueG1sUEsFBgAAAAAEAAQA9QAAAIgDAAAAAA==&#10;" fillcolor="#cc0" stroked="f" strokeweight="0" insetpen="t">
              <v:shadow color="#ccc"/>
              <o:lock v:ext="edit" shapetype="t"/>
              <v:textbox inset="2.88pt,2.88pt,2.88pt,2.88pt"/>
            </v:oval>
            <v:oval id="Oval 16" o:spid="_x0000_s1081" style="position:absolute;left:11273;top:10784;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bocMA&#10;AADbAAAADwAAAGRycy9kb3ducmV2LnhtbESPQWvCQBSE74L/YXmCF6kbPYikWaUIhYJYMIr0+Mi+&#10;ZkOzb8PumsR/3xUKPQ4z8w1T7Efbip58aBwrWC0zEMSV0w3XCq6X95ctiBCRNbaOScGDAux300mB&#10;uXYDn6kvYy0ShEOOCkyMXS5lqAxZDEvXESfv23mLMUlfS+1xSHDbynWWbaTFhtOCwY4Ohqqf8m4V&#10;yK/PmzkerOfLosT+Lk/rMJyUms/Gt1cQkcb4H/5rf2gF2w08v6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pbocMAAADbAAAADwAAAAAAAAAAAAAAAACYAgAAZHJzL2Rv&#10;d25yZXYueG1sUEsFBgAAAAAEAAQA9QAAAIgDAAAAAA==&#10;" fillcolor="#cc0" stroked="f" strokeweight="0" insetpen="t">
              <v:shadow color="#ccc"/>
              <o:lock v:ext="edit" shapetype="t"/>
              <v:textbox inset="2.88pt,2.88pt,2.88pt,2.88pt"/>
            </v:oval>
            <v:oval id="Oval 17" o:spid="_x0000_s1082" style="position:absolute;left:11315;top:10808;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BUsMA&#10;AADbAAAADwAAAGRycy9kb3ducmV2LnhtbESPQWvCQBSE70L/w/IK3nSTgjaNrlIKgiJIY1vw+Mg+&#10;k9Ds25Bddf33riB4HGbmG2a+DKYVZ+pdY1lBOk5AEJdWN1wp+P1ZjTIQziNrbC2Tgis5WC5eBnPM&#10;tb1wQee9r0SEsMtRQe19l0vpypoMurHtiKN3tL1BH2VfSd3jJcJNK9+SZCoNNhwXauzoq6byf38y&#10;CoL+IH3YHndNdir+vsMkldUmVWr4Gj5nIDwF/ww/2mutIHuH+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FBUsMAAADbAAAADwAAAAAAAAAAAAAAAACYAgAAZHJzL2Rv&#10;d25yZXYueG1sUEsFBgAAAAAEAAQA9QAAAIgDAAAAAA==&#10;" fillcolor="#ccc" stroked="f" strokeweight="0" insetpen="t">
              <v:shadow color="#ccc"/>
              <o:lock v:ext="edit" shapetype="t"/>
              <v:textbox inset="2.88pt,2.88pt,2.88pt,2.88pt"/>
            </v:oval>
            <v:oval id="Oval 18" o:spid="_x0000_s1083" style="position:absolute;left:11273;top:10664;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rs8EA&#10;AADbAAAADwAAAGRycy9kb3ducmV2LnhtbERPu2rDMBTdA/0HcQvdErkuLcaNEoyhITRTHkPHW+vG&#10;MrWujKTY7t9HQ6Hj4bzX29n2YiQfOscKnlcZCOLG6Y5bBZfzx7IAESKyxt4xKfilANvNw2KNpXYT&#10;H2k8xVakEA4lKjAxDqWUoTFkMazcQJy4q/MWY4K+ldrjlMJtL/Mse5MWO04NBgeqDTU/p5tVkB/3&#10;pns91NFX5qX/vMzj9+7rqtTT41y9g4g0x3/xn3uvFRRpbPqSf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a7PBAAAA2wAAAA8AAAAAAAAAAAAAAAAAmAIAAGRycy9kb3du&#10;cmV2LnhtbFBLBQYAAAAABAAEAPUAAACGAwAAAAA=&#10;" fillcolor="#306" stroked="f" strokeweight="0" insetpen="t">
              <v:shadow color="#ccc"/>
              <o:lock v:ext="edit" shapetype="t"/>
              <v:textbox inset="2.88pt,2.88pt,2.88pt,2.88pt"/>
            </v:oval>
            <v:oval id="Oval 19" o:spid="_x0000_s1084" style="position:absolute;left:11294;top:10641;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OKMQA&#10;AADbAAAADwAAAGRycy9kb3ducmV2LnhtbESPQWvCQBSE7wX/w/KE3uqmlorGbESEFmlPRg8en9ln&#10;NjT7NuxuY/rvu4WCx2FmvmGKzWg7MZAPrWMFz7MMBHHtdMuNgtPx7WkJIkRkjZ1jUvBDATbl5KHA&#10;XLsbH2ioYiMShEOOCkyMfS5lqA1ZDDPXEyfv6rzFmKRvpPZ4S3DbyXmWLaTFltOCwZ52huqv6tsq&#10;mB/2pn393EW/NS/dx2kcLu/nq1KP03G7BhFpjPfwf3uvFSxX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zijEAAAA2wAAAA8AAAAAAAAAAAAAAAAAmAIAAGRycy9k&#10;b3ducmV2LnhtbFBLBQYAAAAABAAEAPUAAACJAwAAAAA=&#10;" fillcolor="#306" stroked="f" strokeweight="0" insetpen="t">
              <v:shadow color="#ccc"/>
              <o:lock v:ext="edit" shapetype="t"/>
              <v:textbox inset="2.88pt,2.88pt,2.88pt,2.88pt"/>
            </v:oval>
            <v:oval id="Oval 20" o:spid="_x0000_s1085" style="position:absolute;left:11294;top:10664;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fxaMAA&#10;AADbAAAADwAAAGRycy9kb3ducmV2LnhtbERPy4rCMBTdC/MP4Q6403QUh7EaRYQR0ZWPxSyvzbUp&#10;NjclibX+vVkIszyc93zZ2Vq05EPlWMHXMANBXDhdcangfPod/IAIEVlj7ZgUPCnAcvHRm2Ou3YMP&#10;1B5jKVIIhxwVmBibXMpQGLIYhq4hTtzVeYsxQV9K7fGRwm0tR1n2LS1WnBoMNrQ2VNyOd6tgdNia&#10;arJfR78y43p37trL5u+qVP+zW81AROriv/jt3moF07Q+fU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fxaMAAAADbAAAADwAAAAAAAAAAAAAAAACYAgAAZHJzL2Rvd25y&#10;ZXYueG1sUEsFBgAAAAAEAAQA9QAAAIUDAAAAAA==&#10;" fillcolor="#306" stroked="f" strokeweight="0" insetpen="t">
              <v:shadow color="#ccc"/>
              <o:lock v:ext="edit" shapetype="t"/>
              <v:textbox inset="2.88pt,2.88pt,2.88pt,2.88pt"/>
            </v:oval>
            <v:oval id="Oval 21" o:spid="_x0000_s1086" style="position:absolute;left:11294;top:10688;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xhcMA&#10;AADbAAAADwAAAGRycy9kb3ducmV2LnhtbESPQWsCMRSE7wX/Q3iCt5rVQrGrUVSoCJ6qBT0+N8/N&#10;6uYlbOK6/vumUOhxmJlvmNmis7VoqQmVYwWjYQaCuHC64lLB9+HzdQIiRGSNtWNS8KQAi3nvZYa5&#10;dg/+onYfS5EgHHJUYGL0uZShMGQxDJ0nTt7FNRZjkk0pdYOPBLe1HGfZu7RYcVow6GltqLjt71bB&#10;buxP2vjNuX1blffr8RqWdjNRatDvllMQkbr4H/5rb7WCjxH8fkk/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axhcMAAADbAAAADwAAAAAAAAAAAAAAAACYAgAAZHJzL2Rv&#10;d25yZXYueG1sUEsFBgAAAAAEAAQA9QAAAIgDAAAAAA==&#10;" fillcolor="#699" stroked="f" strokeweight="0" insetpen="t">
              <v:shadow color="#ccc"/>
              <o:lock v:ext="edit" shapetype="t"/>
              <v:textbox inset="2.88pt,2.88pt,2.88pt,2.88pt"/>
            </v:oval>
            <v:oval id="Oval 22" o:spid="_x0000_s1087" style="position:absolute;left:11294;top:10712;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v8sMA&#10;AADbAAAADwAAAGRycy9kb3ducmV2LnhtbESPQWsCMRSE7wX/Q3hCbzXrCqKrUWxBKfRUW9Djc/Pc&#10;rG5ewiau239vCoUeh5n5hlmue9uIjtpQO1YwHmUgiEuna64UfH9tX2YgQkTW2DgmBT8UYL0aPC2x&#10;0O7On9TtYyUShEOBCkyMvpAylIYshpHzxMk7u9ZiTLKtpG7xnuC2kXmWTaXFmtOCQU9vhsrr/mYV&#10;fOT+qI3fnbrJa3W7HC5hY3czpZ6H/WYBIlIf/8N/7XetYJ7D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Qv8sMAAADbAAAADwAAAAAAAAAAAAAAAACYAgAAZHJzL2Rv&#10;d25yZXYueG1sUEsFBgAAAAAEAAQA9QAAAIgDAAAAAA==&#10;" fillcolor="#699" stroked="f" strokeweight="0" insetpen="t">
              <v:shadow color="#ccc"/>
              <o:lock v:ext="edit" shapetype="t"/>
              <v:textbox inset="2.88pt,2.88pt,2.88pt,2.88pt"/>
            </v:oval>
            <v:oval id="Oval 23" o:spid="_x0000_s1088" style="position:absolute;left:11294;top:10736;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u5MMA&#10;AADbAAAADwAAAGRycy9kb3ducmV2LnhtbESPUWvCMBSF3wf+h3AHexmaTmFoZxQRBoOhsCri46W5&#10;a8qam5LEtvv3RhB8PJxzvsNZrgfbiI58qB0reJtkIIhLp2uuFBwPn+M5iBCRNTaOScE/BVivRk9L&#10;zLXr+Ye6IlYiQTjkqMDE2OZShtKQxTBxLXHyfp23GJP0ldQe+wS3jZxm2bu0WHNaMNjS1lD5V1ys&#10;Annen8z31no+vBbYXeRuGvqdUi/Pw+YDRKQhPsL39pdWsJjB7Uv6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Ru5MMAAADbAAAADwAAAAAAAAAAAAAAAACYAgAAZHJzL2Rv&#10;d25yZXYueG1sUEsFBgAAAAAEAAQA9QAAAIgDAAAAAA==&#10;" fillcolor="#cc0" stroked="f" strokeweight="0" insetpen="t">
              <v:shadow color="#ccc"/>
              <o:lock v:ext="edit" shapetype="t"/>
              <v:textbox inset="2.88pt,2.88pt,2.88pt,2.88pt"/>
            </v:oval>
            <v:oval id="Oval 24" o:spid="_x0000_s1089" style="position:absolute;left:11294;top:10760;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2kMMA&#10;AADbAAAADwAAAGRycy9kb3ducmV2LnhtbESPUWvCMBSF3wf+h3AHexmaTmRoZxQRBoOhsCri46W5&#10;a8qam5LEtvv3RhB8PJxzvsNZrgfbiI58qB0reJtkIIhLp2uuFBwPn+M5iBCRNTaOScE/BVivRk9L&#10;zLXr+Ye6IlYiQTjkqMDE2OZShtKQxTBxLXHyfp23GJP0ldQe+wS3jZxm2bu0WHNaMNjS1lD5V1ys&#10;Annen8z31no+vBbYXeRuGvqdUi/Pw+YDRKQhPsL39pdWsJjB7Uv6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2kMMAAADbAAAADwAAAAAAAAAAAAAAAACYAgAAZHJzL2Rv&#10;d25yZXYueG1sUEsFBgAAAAAEAAQA9QAAAIgDAAAAAA==&#10;" fillcolor="#cc0" stroked="f" strokeweight="0" insetpen="t">
              <v:shadow color="#ccc"/>
              <o:lock v:ext="edit" shapetype="t"/>
              <v:textbox inset="2.88pt,2.88pt,2.88pt,2.88pt"/>
            </v:oval>
            <v:oval id="Oval 25" o:spid="_x0000_s1090" style="position:absolute;left:11294;top:10784;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sY8IA&#10;AADbAAAADwAAAGRycy9kb3ducmV2LnhtbESPQYvCMBSE78L+h/AEb5pWULQaRRYERZC1uwt7fDTP&#10;tti8lCZq/PdmQfA4zMw3zHIdTCNu1LnasoJ0lIAgLqyuuVTw870dzkA4j6yxsUwKHuRgvfroLTHT&#10;9s4nuuW+FBHCLkMFlfdtJqUrKjLoRrYljt7ZdgZ9lF0pdYf3CDeNHCfJVBqsOS5U2NJnRcUlvxoF&#10;Qc9J/x3Ox3p2Pf1+hUkqy32q1KAfNgsQnoJ/h1/tnVYwn8D/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uxjwgAAANsAAAAPAAAAAAAAAAAAAAAAAJgCAABkcnMvZG93&#10;bnJldi54bWxQSwUGAAAAAAQABAD1AAAAhwMAAAAA&#10;" fillcolor="#ccc" stroked="f" strokeweight="0" insetpen="t">
              <v:shadow color="#ccc"/>
              <o:lock v:ext="edit" shapetype="t"/>
              <v:textbox inset="2.88pt,2.88pt,2.88pt,2.88pt"/>
            </v:oval>
            <v:oval id="Oval 26" o:spid="_x0000_s1091" style="position:absolute;left:11315;top:10664;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p8cMA&#10;AADbAAAADwAAAGRycy9kb3ducmV2LnhtbESPT2sCMRTE70K/Q3gFb5qtguhqFFuoCD35B9rjc/O6&#10;Wbt5CZu4rt++EQSPw8z8hlmsOluLlppQOVbwNsxAEBdOV1wqOB4+B1MQISJrrB2TghsFWC1fegvM&#10;tbvyjtp9LEWCcMhRgYnR51KGwpDFMHSeOHm/rrEYk2xKqRu8Jrit5SjLJtJixWnBoKcPQ8Xf/mIV&#10;fI38jzZ+c2rH7+Xl/H0Oa7uZKtV/7dZzEJG6+Aw/2lutYDaB+5f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8p8cMAAADbAAAADwAAAAAAAAAAAAAAAACYAgAAZHJzL2Rv&#10;d25yZXYueG1sUEsFBgAAAAAEAAQA9QAAAIgDAAAAAA==&#10;" fillcolor="#699" stroked="f" strokeweight="0" insetpen="t">
              <v:shadow color="#ccc"/>
              <o:lock v:ext="edit" shapetype="t"/>
              <v:textbox inset="2.88pt,2.88pt,2.88pt,2.88pt"/>
            </v:oval>
            <v:oval id="Oval 27" o:spid="_x0000_s1092" style="position:absolute;left:11315;top:10688;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MasMA&#10;AADbAAAADwAAAGRycy9kb3ducmV2LnhtbESPQWsCMRSE7wX/Q3hCbzWrQrVbo6igFHqqCvX43Lxu&#10;VjcvYRPX7b9vCoLHYWa+YWaLztaipSZUjhUMBxkI4sLpiksFh/3mZQoiRGSNtWNS8EsBFvPe0wxz&#10;7W78Re0uliJBOOSowMTocylDYchiGDhPnLwf11iMSTal1A3eEtzWcpRlr9JixWnBoKe1oeKyu1oF&#10;nyN/1MZvT+14VV7P3+ewtNupUs/9bvkOIlIXH+F7+0MreJvA/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OMasMAAADbAAAADwAAAAAAAAAAAAAAAACYAgAAZHJzL2Rv&#10;d25yZXYueG1sUEsFBgAAAAAEAAQA9QAAAIgDAAAAAA==&#10;" fillcolor="#699" stroked="f" strokeweight="0" insetpen="t">
              <v:shadow color="#ccc"/>
              <o:lock v:ext="edit" shapetype="t"/>
              <v:textbox inset="2.88pt,2.88pt,2.88pt,2.88pt"/>
            </v:oval>
            <v:oval id="Oval 28" o:spid="_x0000_s1093" style="position:absolute;left:11315;top:10712;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8lcAA&#10;AADbAAAADwAAAGRycy9kb3ducmV2LnhtbERPz2vCMBS+C/sfwhvsIjPVg2hnlCEMhKFgK2PHR/PW&#10;lDUvJYlt/e/NQfD48f3e7Ebbip58aBwrmM8yEMSV0w3XCi7l1/sKRIjIGlvHpOBGAXbbl8kGc+0G&#10;PlNfxFqkEA45KjAxdrmUoTJkMcxcR5y4P+ctxgR9LbXHIYXbVi6ybCktNpwaDHa0N1T9F1erQP6e&#10;fsz33noupwX2V3lchOGo1Nvr+PkBItIYn+KH+6AVrNPY9CX9AL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D8lcAAAADbAAAADwAAAAAAAAAAAAAAAACYAgAAZHJzL2Rvd25y&#10;ZXYueG1sUEsFBgAAAAAEAAQA9QAAAIUDAAAAAA==&#10;" fillcolor="#cc0" stroked="f" strokeweight="0" insetpen="t">
              <v:shadow color="#ccc"/>
              <o:lock v:ext="edit" shapetype="t"/>
              <v:textbox inset="2.88pt,2.88pt,2.88pt,2.88pt"/>
            </v:oval>
            <v:oval id="Oval 29" o:spid="_x0000_s1094" style="position:absolute;left:11315;top:10736;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ZDsMA&#10;AADbAAAADwAAAGRycy9kb3ducmV2LnhtbESPQWsCMRSE7wX/Q3hCL6Vm9SB1NUoRBEEsuIr0+Ng8&#10;N0s3L0sSd7f/vhGEHoeZ+YZZbQbbiI58qB0rmE4yEMSl0zVXCi7n3fsHiBCRNTaOScEvBdisRy8r&#10;zLXr+URdESuRIBxyVGBibHMpQ2nIYpi4ljh5N+ctxiR9JbXHPsFtI2dZNpcWa04LBlvaGip/irtV&#10;IL+/ruawtZ7PbwV2d3mchf6o1Ot4+FyCiDTE//CzvdcKFgt4fE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xZDsMAAADbAAAADwAAAAAAAAAAAAAAAACYAgAAZHJzL2Rv&#10;d25yZXYueG1sUEsFBgAAAAAEAAQA9QAAAIgDAAAAAA==&#10;" fillcolor="#cc0" stroked="f" strokeweight="0" insetpen="t">
              <v:shadow color="#ccc"/>
              <o:lock v:ext="edit" shapetype="t"/>
              <v:textbox inset="2.88pt,2.88pt,2.88pt,2.88pt"/>
            </v:oval>
            <v:oval id="Oval 30" o:spid="_x0000_s1095" style="position:absolute;left:11315;top:10760;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hXMQA&#10;AADcAAAADwAAAGRycy9kb3ducmV2LnhtbESPT2vCQBDF7wW/wzKCt7pJwaLRVUQoKIVS/4HHITsm&#10;wexsyK66/fadQ6G3Gd6b936zWCXXqgf1ofFsIB9noIhLbxuuDJyOH69TUCEiW2w9k4EfCrBaDl4W&#10;WFj/5D09DrFSEsKhQAN1jF2hdShrchjGviMW7ep7h1HWvtK2x6eEu1a/Zdm7dtiwNNTY0aam8na4&#10;OwPJzshePq9fzfS+P3+nSa6rXW7MaJjWc1CRUvw3/11vreBn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IVzEAAAA3AAAAA8AAAAAAAAAAAAAAAAAmAIAAGRycy9k&#10;b3ducmV2LnhtbFBLBQYAAAAABAAEAPUAAACJAwAAAAA=&#10;" fillcolor="#ccc" stroked="f" strokeweight="0" insetpen="t">
              <v:shadow color="#ccc"/>
              <o:lock v:ext="edit" shapetype="t"/>
              <v:textbox inset="2.88pt,2.88pt,2.88pt,2.88pt"/>
            </v:oval>
            <v:oval id="Oval 31" o:spid="_x0000_s1096" style="position:absolute;left:11315;top:10784;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Ex8AA&#10;AADcAAAADwAAAGRycy9kb3ducmV2LnhtbERP24rCMBB9X/Afwgi+rWkFRatRRBAUQbyCj0MztsVm&#10;Upqo2b/fCAv7NodzndkimFq8qHWVZQVpPwFBnFtdcaHgcl5/j0E4j6yxtkwKfsjBYt75mmGm7ZuP&#10;9Dr5QsQQdhkqKL1vMildXpJB17cNceTutjXoI2wLqVt8x3BTy0GSjKTBimNDiQ2tSsofp6dREPSE&#10;9G1331fj5/F6CMNUFttUqV43LKcgPAX/L/5zb3Scn6TweSZeIO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aEx8AAAADcAAAADwAAAAAAAAAAAAAAAACYAgAAZHJzL2Rvd25y&#10;ZXYueG1sUEsFBgAAAAAEAAQA9QAAAIUDAAAAAA==&#10;" fillcolor="#ccc" stroked="f" strokeweight="0" insetpen="t">
              <v:shadow color="#ccc"/>
              <o:lock v:ext="edit" shapetype="t"/>
              <v:textbox inset="2.88pt,2.88pt,2.88pt,2.88pt"/>
            </v:oval>
            <v:oval id="Oval 32" o:spid="_x0000_s1097" style="position:absolute;left:11273;top:10808;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asMIA&#10;AADcAAAADwAAAGRycy9kb3ducmV2LnhtbERP32vCMBB+H/g/hBN8m2kFh3ZGEWEwEcaqDvZ4NGdb&#10;1lxKk7bxvzeDwd7u4/t5m10wjRioc7VlBek8AUFcWF1zqeB6eXtegXAeWWNjmRTcycFuO3naYKbt&#10;yDkNZ1+KGMIuQwWV920mpSsqMujmtiWO3M12Bn2EXSl1h2MMN41cJMmLNFhzbKiwpUNFxc+5NwqC&#10;XpP+Pt0+6lWff32GZSrLY6rUbBr2ryA8Bf8v/nO/6zg/WcDvM/E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1BqwwgAAANwAAAAPAAAAAAAAAAAAAAAAAJgCAABkcnMvZG93&#10;bnJldi54bWxQSwUGAAAAAAQABAD1AAAAhwMAAAAA&#10;" fillcolor="#ccc" stroked="f" strokeweight="0" insetpen="t">
              <v:shadow color="#ccc"/>
              <o:lock v:ext="edit" shapetype="t"/>
              <v:textbox inset="2.88pt,2.88pt,2.88pt,2.88pt"/>
            </v:oval>
            <v:oval id="Oval 33" o:spid="_x0000_s1098" style="position:absolute;left:11336;top:10688;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t7sEA&#10;AADcAAAADwAAAGRycy9kb3ducmV2LnhtbERP32vCMBB+H/g/hBP2MjSdwpBqFBEGg+HAKuLj0ZxN&#10;sbmUJLbdf78Iwt7u4/t5q81gG9GRD7VjBe/TDARx6XTNlYLT8XOyABEissbGMSn4pQCb9ehlhbl2&#10;PR+oK2IlUgiHHBWYGNtcylAashimriVO3NV5izFBX0ntsU/htpGzLPuQFmtODQZb2hkqb8XdKpCX&#10;n7P53lnPx7cCu7vcz0K/V+p1PGyXICIN8V/8dH/pND+bw+OZd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cbe7BAAAA3AAAAA8AAAAAAAAAAAAAAAAAmAIAAGRycy9kb3du&#10;cmV2LnhtbFBLBQYAAAAABAAEAPUAAACGAwAAAAA=&#10;" fillcolor="#cc0" stroked="f" strokeweight="0" insetpen="t">
              <v:shadow color="#ccc"/>
              <o:lock v:ext="edit" shapetype="t"/>
              <v:textbox inset="2.88pt,2.88pt,2.88pt,2.88pt"/>
            </v:oval>
            <v:oval id="Oval 34" o:spid="_x0000_s1099" style="position:absolute;left:11336;top:10736;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nX8MA&#10;AADcAAAADwAAAGRycy9kb3ducmV2LnhtbERP32vCMBB+F/Y/hBv4pmmHjq4zyhgIDkFmdbDHoznb&#10;suZSmthm/70ZDHy7j+/nrTbBtGKg3jWWFaTzBARxaXXDlYLzaTvLQDiPrLG1TAp+ycFm/TBZYa7t&#10;yEcaCl+JGMIuRwW1910upStrMujmtiOO3MX2Bn2EfSV1j2MMN618SpJnabDh2FBjR+81lT/F1SgI&#10;+oX09/5yaLLr8eszLFNZfaRKTR/D2ysIT8Hfxf/unY7zkwX8PRMv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EnX8MAAADcAAAADwAAAAAAAAAAAAAAAACYAgAAZHJzL2Rv&#10;d25yZXYueG1sUEsFBgAAAAAEAAQA9QAAAIgDAAAAAA==&#10;" fillcolor="#ccc" stroked="f" strokeweight="0" insetpen="t">
              <v:shadow color="#ccc"/>
              <o:lock v:ext="edit" shapetype="t"/>
              <v:textbox inset="2.88pt,2.88pt,2.88pt,2.88pt"/>
            </v:oval>
          </v:group>
        </w:pict>
      </w:r>
      <w:r w:rsidR="00897134" w:rsidRPr="00C9286F">
        <w:rPr>
          <w:b/>
          <w:bCs/>
          <w:color w:val="000000"/>
          <w:sz w:val="32"/>
          <w:szCs w:val="32"/>
        </w:rPr>
        <w:t xml:space="preserve">INTERIM CLASSIFICATION OF AQUATIC </w:t>
      </w:r>
      <w:r w:rsidR="000E202C">
        <w:rPr>
          <w:b/>
          <w:bCs/>
          <w:color w:val="000000"/>
          <w:sz w:val="32"/>
          <w:szCs w:val="32"/>
        </w:rPr>
        <w:t>ECO</w:t>
      </w:r>
      <w:r w:rsidR="00897134" w:rsidRPr="00C9286F">
        <w:rPr>
          <w:b/>
          <w:bCs/>
          <w:color w:val="000000"/>
          <w:sz w:val="32"/>
          <w:szCs w:val="32"/>
        </w:rPr>
        <w:t>SYSTEMS IN THE MURRAY-DARLING BASIN</w:t>
      </w:r>
    </w:p>
    <w:p w:rsidR="00897134" w:rsidRPr="00C9286F" w:rsidRDefault="00897134" w:rsidP="00897134">
      <w:pPr>
        <w:ind w:left="1980"/>
        <w:rPr>
          <w:b/>
          <w:bCs/>
          <w:color w:val="000000"/>
          <w:sz w:val="32"/>
          <w:szCs w:val="32"/>
        </w:rPr>
      </w:pPr>
    </w:p>
    <w:p w:rsidR="00897134" w:rsidRPr="000E202C" w:rsidRDefault="00897134" w:rsidP="00897134">
      <w:pPr>
        <w:ind w:left="1980"/>
        <w:rPr>
          <w:bCs/>
          <w:color w:val="000000"/>
          <w:sz w:val="32"/>
          <w:szCs w:val="32"/>
        </w:rPr>
      </w:pPr>
      <w:r w:rsidRPr="00C9286F">
        <w:rPr>
          <w:b/>
          <w:bCs/>
          <w:color w:val="000000"/>
          <w:sz w:val="32"/>
          <w:szCs w:val="32"/>
        </w:rPr>
        <w:t>Stage 2 report</w:t>
      </w:r>
      <w:r>
        <w:rPr>
          <w:b/>
          <w:bCs/>
          <w:color w:val="000000"/>
          <w:sz w:val="32"/>
          <w:szCs w:val="32"/>
        </w:rPr>
        <w:t xml:space="preserve">: </w:t>
      </w:r>
      <w:r w:rsidRPr="000E202C">
        <w:rPr>
          <w:bCs/>
          <w:color w:val="000000"/>
          <w:sz w:val="32"/>
          <w:szCs w:val="32"/>
        </w:rPr>
        <w:t>database version 1.6</w:t>
      </w:r>
    </w:p>
    <w:p w:rsidR="00897134" w:rsidRPr="006369DB" w:rsidRDefault="00897134" w:rsidP="00897134">
      <w:pPr>
        <w:spacing w:before="40" w:after="80"/>
        <w:ind w:left="1985" w:right="-46"/>
        <w:rPr>
          <w:b/>
          <w:noProof/>
          <w:sz w:val="40"/>
          <w:lang w:val="en-US"/>
        </w:rPr>
      </w:pPr>
    </w:p>
    <w:p w:rsidR="00897134" w:rsidRDefault="004E5B44" w:rsidP="00897134">
      <w:pPr>
        <w:spacing w:before="40" w:after="80"/>
        <w:ind w:left="1985" w:right="-46"/>
        <w:rPr>
          <w:b/>
          <w:sz w:val="32"/>
          <w:szCs w:val="32"/>
        </w:rPr>
      </w:pPr>
      <w:r w:rsidRPr="004E5B44">
        <w:rPr>
          <w:rFonts w:eastAsia="Calibri" w:cs="Arial"/>
          <w:noProof/>
          <w:sz w:val="22"/>
          <w:szCs w:val="22"/>
          <w:lang w:eastAsia="en-AU"/>
        </w:rPr>
        <w:pict>
          <v:rect id="Rectangle 5" o:spid="_x0000_s1100" style="position:absolute;left:0;text-align:left;margin-left:-41.25pt;margin-top:16.15pt;width:109pt;height:5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" fillcolor="teal" stroked="f"/>
        </w:pict>
      </w:r>
    </w:p>
    <w:p w:rsidR="00897134" w:rsidRPr="006369DB" w:rsidRDefault="00897134" w:rsidP="00897134">
      <w:pPr>
        <w:spacing w:before="40" w:after="80"/>
        <w:ind w:left="1985" w:right="-46"/>
        <w:rPr>
          <w:b/>
          <w:sz w:val="32"/>
          <w:szCs w:val="32"/>
        </w:rPr>
      </w:pPr>
      <w:r>
        <w:rPr>
          <w:b/>
          <w:noProof/>
          <w:sz w:val="32"/>
          <w:szCs w:val="32"/>
          <w:lang w:eastAsia="en-AU"/>
        </w:rPr>
        <w:drawing>
          <wp:inline distT="0" distB="0" distL="0" distR="0">
            <wp:extent cx="3969855" cy="2099227"/>
            <wp:effectExtent l="19050" t="19050" r="11595" b="15323"/>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0820" cy="2105025"/>
                    </a:xfrm>
                    <a:prstGeom prst="rect">
                      <a:avLst/>
                    </a:prstGeom>
                    <a:noFill/>
                    <a:ln>
                      <a:solidFill>
                        <a:schemeClr val="tx1"/>
                      </a:solidFill>
                    </a:ln>
                  </pic:spPr>
                </pic:pic>
              </a:graphicData>
            </a:graphic>
          </wp:inline>
        </w:drawing>
      </w:r>
      <w:r w:rsidR="00FA026B">
        <w:rPr>
          <w:b/>
          <w:noProof/>
          <w:sz w:val="32"/>
          <w:szCs w:val="32"/>
          <w:lang w:eastAsia="en-AU"/>
        </w:rPr>
        <w:drawing>
          <wp:inline distT="0" distB="0" distL="0" distR="0">
            <wp:extent cx="3975608" cy="3248025"/>
            <wp:effectExtent l="19050" t="19050" r="24892" b="28575"/>
            <wp:docPr id="47" name="Picture 46" descr="MDB_ANA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B_ANAE.bmp"/>
                    <pic:cNvPicPr/>
                  </pic:nvPicPr>
                  <pic:blipFill>
                    <a:blip r:embed="rId12" cstate="email"/>
                    <a:stretch>
                      <a:fillRect/>
                    </a:stretch>
                  </pic:blipFill>
                  <pic:spPr>
                    <a:xfrm>
                      <a:off x="0" y="0"/>
                      <a:ext cx="3976195" cy="3248505"/>
                    </a:xfrm>
                    <a:prstGeom prst="rect">
                      <a:avLst/>
                    </a:prstGeom>
                    <a:ln>
                      <a:solidFill>
                        <a:schemeClr val="tx1"/>
                      </a:solidFill>
                    </a:ln>
                  </pic:spPr>
                </pic:pic>
              </a:graphicData>
            </a:graphic>
          </wp:inline>
        </w:drawing>
      </w:r>
    </w:p>
    <w:p w:rsidR="00897134" w:rsidRPr="00A86E12" w:rsidRDefault="00897134" w:rsidP="00897134">
      <w:pPr>
        <w:spacing w:before="40" w:after="80"/>
        <w:ind w:left="1985" w:right="-46"/>
        <w:rPr>
          <w:b/>
          <w:sz w:val="32"/>
          <w:szCs w:val="32"/>
        </w:rPr>
      </w:pPr>
      <w:r w:rsidRPr="00A86E12">
        <w:rPr>
          <w:b/>
          <w:sz w:val="32"/>
          <w:szCs w:val="32"/>
        </w:rPr>
        <w:t>Prepared for the Commonwealth Environmental Water Office and Murray-Darling Basin Authority</w:t>
      </w:r>
    </w:p>
    <w:p w:rsidR="00897134" w:rsidRPr="00A86E12" w:rsidRDefault="00897134" w:rsidP="00897134">
      <w:pPr>
        <w:spacing w:before="40" w:after="80"/>
        <w:ind w:left="1985" w:right="-46"/>
        <w:rPr>
          <w:b/>
          <w:sz w:val="32"/>
          <w:szCs w:val="32"/>
        </w:rPr>
      </w:pPr>
    </w:p>
    <w:p w:rsidR="00897134" w:rsidRPr="00A86E12" w:rsidRDefault="00897134" w:rsidP="00897134">
      <w:pPr>
        <w:spacing w:before="40" w:after="80"/>
        <w:ind w:left="1985" w:right="-46"/>
        <w:rPr>
          <w:b/>
          <w:sz w:val="32"/>
          <w:szCs w:val="32"/>
        </w:rPr>
      </w:pPr>
      <w:proofErr w:type="gramStart"/>
      <w:r w:rsidRPr="00A86E12">
        <w:rPr>
          <w:b/>
          <w:sz w:val="32"/>
          <w:szCs w:val="32"/>
        </w:rPr>
        <w:t>by</w:t>
      </w:r>
      <w:proofErr w:type="gramEnd"/>
      <w:r w:rsidRPr="00A86E12">
        <w:rPr>
          <w:b/>
          <w:sz w:val="32"/>
          <w:szCs w:val="32"/>
        </w:rPr>
        <w:t xml:space="preserve"> Peter Cottingham &amp; Associates </w:t>
      </w:r>
    </w:p>
    <w:p w:rsidR="00897134" w:rsidRDefault="00897134" w:rsidP="00897134">
      <w:pPr>
        <w:spacing w:before="40" w:after="80"/>
        <w:ind w:left="1985" w:right="-46"/>
      </w:pPr>
      <w:r>
        <w:rPr>
          <w:b/>
          <w:sz w:val="32"/>
          <w:szCs w:val="32"/>
        </w:rPr>
        <w:t>April</w:t>
      </w:r>
      <w:r w:rsidRPr="006369DB">
        <w:rPr>
          <w:b/>
          <w:sz w:val="32"/>
          <w:szCs w:val="32"/>
        </w:rPr>
        <w:t xml:space="preserve"> 201</w:t>
      </w:r>
      <w:r>
        <w:rPr>
          <w:b/>
          <w:sz w:val="32"/>
          <w:szCs w:val="32"/>
        </w:rPr>
        <w:t>4</w:t>
      </w:r>
    </w:p>
    <w:p w:rsidR="008D7F32" w:rsidRDefault="008D7F32" w:rsidP="008D7F32">
      <w:pPr>
        <w:sectPr w:rsidR="008D7F32" w:rsidSect="00B25B79">
          <w:footerReference w:type="even" r:id="rId13"/>
          <w:footerReference w:type="default" r:id="rId14"/>
          <w:pgSz w:w="11900" w:h="16840" w:code="9"/>
          <w:pgMar w:top="1440" w:right="1800" w:bottom="1440" w:left="1800" w:header="708" w:footer="708" w:gutter="0"/>
          <w:pgNumType w:start="1"/>
          <w:cols w:space="708"/>
          <w:titlePg/>
          <w:docGrid w:linePitch="272"/>
        </w:sectPr>
      </w:pPr>
    </w:p>
    <w:p w:rsidR="000435C4" w:rsidRPr="00092FFD" w:rsidRDefault="000435C4" w:rsidP="00F23E9D">
      <w:pPr>
        <w:rPr>
          <w:color w:val="000000"/>
        </w:rPr>
      </w:pPr>
      <w:r w:rsidRPr="003A5824">
        <w:rPr>
          <w:b/>
          <w:bCs/>
          <w:color w:val="000000"/>
        </w:rPr>
        <w:lastRenderedPageBreak/>
        <w:t>Citation:</w:t>
      </w:r>
      <w:r w:rsidRPr="00092FFD">
        <w:rPr>
          <w:color w:val="000000"/>
        </w:rPr>
        <w:t xml:space="preserve"> </w:t>
      </w:r>
      <w:bookmarkStart w:id="0" w:name="OLE_LINK2"/>
      <w:bookmarkStart w:id="1" w:name="OLE_LINK3"/>
      <w:r w:rsidR="00B8564F">
        <w:rPr>
          <w:color w:val="000000"/>
        </w:rPr>
        <w:t xml:space="preserve">Brooks S., </w:t>
      </w:r>
      <w:r>
        <w:rPr>
          <w:color w:val="000000"/>
        </w:rPr>
        <w:t>Cottingham P., Butcher R. and Hale J</w:t>
      </w:r>
      <w:bookmarkEnd w:id="0"/>
      <w:bookmarkEnd w:id="1"/>
      <w:r>
        <w:rPr>
          <w:color w:val="000000"/>
        </w:rPr>
        <w:t>. (201</w:t>
      </w:r>
      <w:r w:rsidR="002D3FBF">
        <w:rPr>
          <w:color w:val="000000"/>
        </w:rPr>
        <w:t>4</w:t>
      </w:r>
      <w:r>
        <w:rPr>
          <w:color w:val="000000"/>
        </w:rPr>
        <w:t xml:space="preserve">). </w:t>
      </w:r>
      <w:r w:rsidRPr="002650E0">
        <w:rPr>
          <w:color w:val="000000"/>
        </w:rPr>
        <w:t>M</w:t>
      </w:r>
      <w:r>
        <w:rPr>
          <w:color w:val="000000"/>
        </w:rPr>
        <w:t>urray</w:t>
      </w:r>
      <w:r w:rsidRPr="002650E0">
        <w:rPr>
          <w:color w:val="000000"/>
        </w:rPr>
        <w:t>-D</w:t>
      </w:r>
      <w:r>
        <w:rPr>
          <w:color w:val="000000"/>
        </w:rPr>
        <w:t>arling</w:t>
      </w:r>
      <w:r w:rsidRPr="002650E0">
        <w:rPr>
          <w:color w:val="000000"/>
        </w:rPr>
        <w:t xml:space="preserve"> B</w:t>
      </w:r>
      <w:r>
        <w:rPr>
          <w:color w:val="000000"/>
        </w:rPr>
        <w:t>asin</w:t>
      </w:r>
      <w:r w:rsidRPr="002650E0">
        <w:rPr>
          <w:color w:val="000000"/>
        </w:rPr>
        <w:t xml:space="preserve"> </w:t>
      </w:r>
      <w:r>
        <w:rPr>
          <w:color w:val="000000"/>
        </w:rPr>
        <w:t xml:space="preserve">aquatic ecosystem classification: Stage </w:t>
      </w:r>
      <w:r w:rsidR="00135C2C">
        <w:rPr>
          <w:color w:val="000000"/>
        </w:rPr>
        <w:t>2</w:t>
      </w:r>
      <w:r>
        <w:rPr>
          <w:color w:val="000000"/>
        </w:rPr>
        <w:t xml:space="preserve"> report. Peter Cottingham &amp; Associates r</w:t>
      </w:r>
      <w:r w:rsidRPr="00092FFD">
        <w:rPr>
          <w:color w:val="000000"/>
        </w:rPr>
        <w:t xml:space="preserve">eport to the </w:t>
      </w:r>
      <w:r w:rsidR="00B417D5">
        <w:rPr>
          <w:color w:val="000000"/>
        </w:rPr>
        <w:t>Commonwealth Environmental Water Office</w:t>
      </w:r>
      <w:r w:rsidR="00A910BA">
        <w:rPr>
          <w:color w:val="000000"/>
        </w:rPr>
        <w:t xml:space="preserve"> and Murray-Darling Basin Authority</w:t>
      </w:r>
      <w:r w:rsidRPr="00092FFD">
        <w:rPr>
          <w:color w:val="000000"/>
        </w:rPr>
        <w:t>, Canberra</w:t>
      </w:r>
      <w:r>
        <w:rPr>
          <w:color w:val="000000"/>
        </w:rPr>
        <w:t>.</w:t>
      </w:r>
    </w:p>
    <w:p w:rsidR="000435C4" w:rsidRPr="00092FFD" w:rsidRDefault="000435C4" w:rsidP="00F23E9D">
      <w:pPr>
        <w:rPr>
          <w:color w:val="000000"/>
        </w:rPr>
      </w:pPr>
    </w:p>
    <w:p w:rsidR="000435C4" w:rsidRPr="003A5824" w:rsidRDefault="000435C4" w:rsidP="00F23E9D">
      <w:pPr>
        <w:rPr>
          <w:b/>
          <w:bCs/>
          <w:color w:val="000000"/>
        </w:rPr>
      </w:pPr>
      <w:r w:rsidRPr="003A5824">
        <w:rPr>
          <w:b/>
          <w:bCs/>
          <w:color w:val="000000"/>
        </w:rPr>
        <w:t>Acknowledgements:</w:t>
      </w:r>
    </w:p>
    <w:p w:rsidR="000435C4" w:rsidRDefault="000435C4" w:rsidP="003A5824"/>
    <w:p w:rsidR="000435C4" w:rsidRPr="0020625B" w:rsidRDefault="000435C4" w:rsidP="00EE1C4C">
      <w:r w:rsidRPr="002650E0">
        <w:rPr>
          <w:bCs/>
        </w:rPr>
        <w:t xml:space="preserve">The </w:t>
      </w:r>
      <w:r w:rsidR="00D029C5">
        <w:rPr>
          <w:bCs/>
        </w:rPr>
        <w:t xml:space="preserve">Technical </w:t>
      </w:r>
      <w:r w:rsidRPr="002650E0">
        <w:rPr>
          <w:bCs/>
        </w:rPr>
        <w:t xml:space="preserve">Advisory Group </w:t>
      </w:r>
      <w:r w:rsidR="00960483">
        <w:rPr>
          <w:bCs/>
        </w:rPr>
        <w:t xml:space="preserve">and project steering committee </w:t>
      </w:r>
      <w:r>
        <w:rPr>
          <w:bCs/>
        </w:rPr>
        <w:t>provided valuable feedback and suggestions for this report.</w:t>
      </w:r>
      <w:r w:rsidR="0006229B">
        <w:rPr>
          <w:bCs/>
        </w:rPr>
        <w:t xml:space="preserve"> </w:t>
      </w:r>
      <w:r w:rsidRPr="0020625B">
        <w:t xml:space="preserve">The </w:t>
      </w:r>
      <w:r w:rsidR="00D029C5">
        <w:t>Technical Advisory Group</w:t>
      </w:r>
      <w:r w:rsidR="00E842DA">
        <w:t xml:space="preserve"> </w:t>
      </w:r>
      <w:r w:rsidRPr="0020625B">
        <w:t>was comprised of the following:</w:t>
      </w:r>
    </w:p>
    <w:p w:rsidR="000435C4" w:rsidRDefault="000435C4" w:rsidP="0037403A"/>
    <w:p w:rsidR="00E842DA" w:rsidRPr="00E842DA" w:rsidRDefault="00E842DA" w:rsidP="00A45F3A">
      <w:pPr>
        <w:ind w:left="720"/>
        <w:rPr>
          <w:lang w:val="en-US"/>
        </w:rPr>
      </w:pPr>
      <w:r w:rsidRPr="00E842DA">
        <w:rPr>
          <w:lang w:val="en-US"/>
        </w:rPr>
        <w:t>Nick Bond (Griffith University)</w:t>
      </w:r>
    </w:p>
    <w:p w:rsidR="00E842DA" w:rsidRPr="00E842DA" w:rsidRDefault="00E842DA" w:rsidP="00A45F3A">
      <w:pPr>
        <w:ind w:left="720"/>
        <w:rPr>
          <w:lang w:val="en-US"/>
        </w:rPr>
      </w:pPr>
      <w:r w:rsidRPr="00E842DA">
        <w:rPr>
          <w:lang w:val="en-US"/>
        </w:rPr>
        <w:t>Wes Davison (Queensland Department of Environment and Heritage Protection</w:t>
      </w:r>
      <w:r w:rsidRPr="00E842DA" w:rsidDel="000F40F2">
        <w:rPr>
          <w:lang w:val="en-US"/>
        </w:rPr>
        <w:t>)</w:t>
      </w:r>
    </w:p>
    <w:p w:rsidR="00D029C5" w:rsidRDefault="00D029C5" w:rsidP="00A45F3A">
      <w:pPr>
        <w:ind w:left="720"/>
        <w:rPr>
          <w:lang w:val="en-US"/>
        </w:rPr>
      </w:pPr>
      <w:r w:rsidRPr="00E842DA">
        <w:rPr>
          <w:lang w:val="en-US"/>
        </w:rPr>
        <w:t xml:space="preserve">Ashraf Hanna </w:t>
      </w:r>
      <w:r>
        <w:rPr>
          <w:lang w:val="en-US"/>
        </w:rPr>
        <w:t>(Murray-Darling Basin Authority)</w:t>
      </w:r>
    </w:p>
    <w:p w:rsidR="00E842DA" w:rsidRPr="00E842DA" w:rsidRDefault="00E842DA" w:rsidP="00A45F3A">
      <w:pPr>
        <w:ind w:left="720"/>
        <w:rPr>
          <w:lang w:val="en-US"/>
        </w:rPr>
      </w:pPr>
      <w:r w:rsidRPr="00E842DA">
        <w:rPr>
          <w:lang w:val="en-US"/>
        </w:rPr>
        <w:t xml:space="preserve">Janet Holmes (Department of Environment and Primary Industries Victoria) </w:t>
      </w:r>
    </w:p>
    <w:p w:rsidR="00E842DA" w:rsidRPr="00E842DA" w:rsidRDefault="00E842DA" w:rsidP="00A45F3A">
      <w:pPr>
        <w:ind w:left="720"/>
        <w:rPr>
          <w:lang w:val="en-US"/>
        </w:rPr>
      </w:pPr>
      <w:r w:rsidRPr="00E842DA">
        <w:rPr>
          <w:lang w:val="en-US"/>
        </w:rPr>
        <w:t>Mark Kennard (Griffith University)</w:t>
      </w:r>
    </w:p>
    <w:p w:rsidR="00E842DA" w:rsidRPr="00E842DA" w:rsidRDefault="00E842DA" w:rsidP="00A45F3A">
      <w:pPr>
        <w:ind w:left="720"/>
        <w:rPr>
          <w:lang w:val="en-US"/>
        </w:rPr>
      </w:pPr>
      <w:r w:rsidRPr="00E842DA">
        <w:rPr>
          <w:lang w:val="en-US"/>
        </w:rPr>
        <w:t xml:space="preserve">Dale McNeil (South Australia Department of Environment, Water and Natural Resources) </w:t>
      </w:r>
    </w:p>
    <w:p w:rsidR="00E842DA" w:rsidRPr="00E842DA" w:rsidRDefault="00E842DA" w:rsidP="00A45F3A">
      <w:pPr>
        <w:ind w:left="720"/>
        <w:rPr>
          <w:lang w:val="en-US"/>
        </w:rPr>
      </w:pPr>
      <w:r w:rsidRPr="00E842DA">
        <w:rPr>
          <w:lang w:val="en-US"/>
        </w:rPr>
        <w:t>Matt Miles (South Australia Department of Environment, Water and Natural Resources)</w:t>
      </w:r>
    </w:p>
    <w:p w:rsidR="00E842DA" w:rsidRPr="00E842DA" w:rsidRDefault="00E842DA" w:rsidP="00A45F3A">
      <w:pPr>
        <w:ind w:left="720"/>
        <w:rPr>
          <w:lang w:val="en-US"/>
        </w:rPr>
      </w:pPr>
      <w:r w:rsidRPr="00E842DA">
        <w:rPr>
          <w:lang w:val="en-US"/>
        </w:rPr>
        <w:t>John Patten (New South Wales Office for Environment and Heritage)</w:t>
      </w:r>
    </w:p>
    <w:p w:rsidR="00E842DA" w:rsidRPr="00E842DA" w:rsidRDefault="00E842DA" w:rsidP="00A45F3A">
      <w:pPr>
        <w:ind w:left="720"/>
        <w:rPr>
          <w:lang w:val="en-US"/>
        </w:rPr>
      </w:pPr>
      <w:r w:rsidRPr="00E842DA">
        <w:rPr>
          <w:lang w:val="en-US"/>
        </w:rPr>
        <w:t>Allan Raine (New South Wales Office of Water)</w:t>
      </w:r>
    </w:p>
    <w:p w:rsidR="00E842DA" w:rsidRPr="00E842DA" w:rsidRDefault="00E842DA" w:rsidP="00A45F3A">
      <w:pPr>
        <w:ind w:left="720"/>
        <w:rPr>
          <w:lang w:val="en-US"/>
        </w:rPr>
      </w:pPr>
      <w:r w:rsidRPr="00E842DA">
        <w:rPr>
          <w:lang w:val="en-US"/>
        </w:rPr>
        <w:t>Mike Ronan (Department of Environment and Heritage Protection)</w:t>
      </w:r>
    </w:p>
    <w:p w:rsidR="00E842DA" w:rsidRPr="00E842DA" w:rsidRDefault="00E842DA" w:rsidP="00A45F3A">
      <w:pPr>
        <w:ind w:left="720"/>
        <w:rPr>
          <w:lang w:val="en-US"/>
        </w:rPr>
      </w:pPr>
      <w:r w:rsidRPr="00E842DA">
        <w:rPr>
          <w:lang w:val="en-US"/>
        </w:rPr>
        <w:t>Rebecca Turner (South Australian Murray-Darling Basin Natural Resources Management Board)</w:t>
      </w:r>
    </w:p>
    <w:p w:rsidR="00E842DA" w:rsidRPr="00E842DA" w:rsidRDefault="00E842DA" w:rsidP="00A45F3A">
      <w:pPr>
        <w:ind w:left="720"/>
        <w:rPr>
          <w:lang w:val="en-US"/>
        </w:rPr>
      </w:pPr>
      <w:r w:rsidRPr="00E842DA">
        <w:rPr>
          <w:lang w:val="en-US"/>
        </w:rPr>
        <w:t xml:space="preserve">Maria Vandergragt (Queensland Department of Science, Information Technology, Innovation and the Arts) </w:t>
      </w:r>
    </w:p>
    <w:p w:rsidR="00E842DA" w:rsidRPr="00E842DA" w:rsidRDefault="00E842DA" w:rsidP="00A45F3A">
      <w:pPr>
        <w:ind w:left="720"/>
        <w:rPr>
          <w:lang w:val="en-US"/>
        </w:rPr>
      </w:pPr>
      <w:r w:rsidRPr="00E842DA">
        <w:rPr>
          <w:lang w:val="en-US"/>
        </w:rPr>
        <w:t>Paul Wainwright (South Australia Department of Environment, Water and Natural Resources)</w:t>
      </w:r>
    </w:p>
    <w:p w:rsidR="00E842DA" w:rsidRPr="00E842DA" w:rsidRDefault="00E842DA" w:rsidP="00A45F3A">
      <w:pPr>
        <w:ind w:left="720"/>
        <w:rPr>
          <w:lang w:val="en-US"/>
        </w:rPr>
      </w:pPr>
      <w:r w:rsidRPr="00E842DA">
        <w:rPr>
          <w:lang w:val="en-US"/>
        </w:rPr>
        <w:t>Paul Wilson (Department of Environment and Primary Industries Victoria)</w:t>
      </w:r>
    </w:p>
    <w:p w:rsidR="00E842DA" w:rsidRDefault="00E842DA" w:rsidP="00A45F3A">
      <w:pPr>
        <w:ind w:left="720"/>
        <w:rPr>
          <w:lang w:val="en-US"/>
        </w:rPr>
      </w:pPr>
      <w:r w:rsidRPr="00E842DA">
        <w:rPr>
          <w:lang w:val="en-US"/>
        </w:rPr>
        <w:t>Andrea White (Department of Sustainability and Environment Victoria)</w:t>
      </w:r>
    </w:p>
    <w:p w:rsidR="00D029C5" w:rsidRPr="00E842DA" w:rsidRDefault="00D029C5" w:rsidP="00A45F3A">
      <w:pPr>
        <w:ind w:left="720"/>
        <w:rPr>
          <w:lang w:val="en-US"/>
        </w:rPr>
      </w:pPr>
      <w:r w:rsidRPr="00E842DA">
        <w:rPr>
          <w:lang w:val="en-US"/>
        </w:rPr>
        <w:t xml:space="preserve">Rebecca White </w:t>
      </w:r>
      <w:r>
        <w:rPr>
          <w:lang w:val="en-US"/>
        </w:rPr>
        <w:t>(Murray-Darling Basin Authority).</w:t>
      </w:r>
    </w:p>
    <w:p w:rsidR="00E842DA" w:rsidRPr="00E842DA" w:rsidRDefault="00E842DA" w:rsidP="00E842DA">
      <w:pPr>
        <w:rPr>
          <w:lang w:val="en-US"/>
        </w:rPr>
      </w:pPr>
    </w:p>
    <w:p w:rsidR="00E842DA" w:rsidRDefault="00E842DA" w:rsidP="00E842DA">
      <w:r w:rsidRPr="00E842DA">
        <w:t>The Steering Committee, focusing upon the application of the classification to environmental water management, was comprised of:</w:t>
      </w:r>
    </w:p>
    <w:p w:rsidR="001A2281" w:rsidRPr="00E842DA" w:rsidRDefault="001A2281" w:rsidP="00E842DA"/>
    <w:p w:rsidR="00D029C5" w:rsidRDefault="00D029C5" w:rsidP="00A45F3A">
      <w:pPr>
        <w:ind w:left="720"/>
        <w:rPr>
          <w:lang w:val="en-US"/>
        </w:rPr>
      </w:pPr>
      <w:r w:rsidRPr="00E842DA">
        <w:rPr>
          <w:lang w:val="en-US"/>
        </w:rPr>
        <w:t xml:space="preserve">Ben Docker </w:t>
      </w:r>
      <w:r>
        <w:rPr>
          <w:lang w:val="en-US"/>
        </w:rPr>
        <w:t>(</w:t>
      </w:r>
      <w:r w:rsidRPr="00E842DA">
        <w:rPr>
          <w:lang w:val="en-US"/>
        </w:rPr>
        <w:t>Commonwealth Environmental Water Office</w:t>
      </w:r>
      <w:r>
        <w:rPr>
          <w:lang w:val="en-US"/>
        </w:rPr>
        <w:t>)</w:t>
      </w:r>
    </w:p>
    <w:p w:rsidR="00E842DA" w:rsidRPr="00E842DA" w:rsidRDefault="00E842DA" w:rsidP="00A45F3A">
      <w:pPr>
        <w:ind w:left="720"/>
        <w:rPr>
          <w:lang w:val="en-US"/>
        </w:rPr>
      </w:pPr>
      <w:r w:rsidRPr="00E842DA">
        <w:rPr>
          <w:lang w:val="en-US"/>
        </w:rPr>
        <w:t xml:space="preserve">Janet Holmes (Department of Environment and Primary Industries Victoria) </w:t>
      </w:r>
    </w:p>
    <w:p w:rsidR="00E842DA" w:rsidRPr="00E842DA" w:rsidRDefault="00E842DA" w:rsidP="00A45F3A">
      <w:pPr>
        <w:ind w:left="720"/>
        <w:rPr>
          <w:lang w:val="en-US"/>
        </w:rPr>
      </w:pPr>
      <w:r w:rsidRPr="00E842DA">
        <w:rPr>
          <w:lang w:val="en-US"/>
        </w:rPr>
        <w:t>Geoff Lundie-Jenkins (Department of Environment and Heritage Protection)</w:t>
      </w:r>
    </w:p>
    <w:p w:rsidR="00E842DA" w:rsidRPr="00E842DA" w:rsidRDefault="00E842DA" w:rsidP="00A45F3A">
      <w:pPr>
        <w:ind w:left="720"/>
        <w:rPr>
          <w:lang w:val="en-US"/>
        </w:rPr>
      </w:pPr>
      <w:r w:rsidRPr="00E842DA">
        <w:rPr>
          <w:lang w:val="en-US"/>
        </w:rPr>
        <w:t>John Patten (New South Wales Office for Environment and Heritage)</w:t>
      </w:r>
    </w:p>
    <w:p w:rsidR="00E842DA" w:rsidRPr="00E842DA" w:rsidRDefault="00E842DA" w:rsidP="00A45F3A">
      <w:pPr>
        <w:ind w:left="720"/>
        <w:rPr>
          <w:lang w:val="en-US"/>
        </w:rPr>
      </w:pPr>
      <w:r w:rsidRPr="00E842DA">
        <w:rPr>
          <w:lang w:val="en-US"/>
        </w:rPr>
        <w:t>Bridie Velik-Lord (Victorian Environmental Water Holder)</w:t>
      </w:r>
    </w:p>
    <w:p w:rsidR="00D029C5" w:rsidRDefault="00D029C5" w:rsidP="00A45F3A">
      <w:pPr>
        <w:ind w:left="720"/>
        <w:rPr>
          <w:lang w:val="en-US"/>
        </w:rPr>
      </w:pPr>
      <w:r>
        <w:rPr>
          <w:lang w:val="en-US"/>
        </w:rPr>
        <w:t>Adam Vey (Murray Darling Basin Authority)</w:t>
      </w:r>
    </w:p>
    <w:p w:rsidR="00E842DA" w:rsidRPr="00E842DA" w:rsidRDefault="00E842DA" w:rsidP="00A45F3A">
      <w:pPr>
        <w:ind w:left="720"/>
        <w:rPr>
          <w:lang w:val="en-US"/>
        </w:rPr>
      </w:pPr>
      <w:r w:rsidRPr="00E842DA">
        <w:rPr>
          <w:lang w:val="en-US"/>
        </w:rPr>
        <w:t>Paul Wainwright (South Australia Department of Environment, Water and Natural Resources)</w:t>
      </w:r>
      <w:r w:rsidR="00D029C5">
        <w:rPr>
          <w:lang w:val="en-US"/>
        </w:rPr>
        <w:t>.</w:t>
      </w:r>
    </w:p>
    <w:p w:rsidR="00E842DA" w:rsidRPr="00E842DA" w:rsidRDefault="00E842DA" w:rsidP="00E842DA"/>
    <w:p w:rsidR="00E842DA" w:rsidRPr="00E842DA" w:rsidRDefault="00E842DA" w:rsidP="00E842DA">
      <w:pPr>
        <w:rPr>
          <w:lang w:val="en-US"/>
        </w:rPr>
      </w:pPr>
      <w:r w:rsidRPr="00E842DA">
        <w:rPr>
          <w:lang w:val="en-US"/>
        </w:rPr>
        <w:t xml:space="preserve">Our thanks also go to the following people </w:t>
      </w:r>
      <w:r w:rsidR="009907CF">
        <w:rPr>
          <w:lang w:val="en-US"/>
        </w:rPr>
        <w:t xml:space="preserve">and organisations </w:t>
      </w:r>
      <w:r w:rsidR="00746C68" w:rsidRPr="00E842DA">
        <w:rPr>
          <w:lang w:val="en-US"/>
        </w:rPr>
        <w:t>that</w:t>
      </w:r>
      <w:r w:rsidRPr="00E842DA">
        <w:rPr>
          <w:lang w:val="en-US"/>
        </w:rPr>
        <w:t xml:space="preserve"> greatly assisted with the supply of mapping and attribute data, and information on the CSIRO cluster project:</w:t>
      </w:r>
    </w:p>
    <w:p w:rsidR="00E842DA" w:rsidRPr="00E842DA" w:rsidRDefault="00E842DA" w:rsidP="00E842DA">
      <w:pPr>
        <w:rPr>
          <w:lang w:val="en-US"/>
        </w:rPr>
      </w:pPr>
    </w:p>
    <w:p w:rsidR="00E842DA" w:rsidRPr="00E842DA" w:rsidRDefault="00E842DA" w:rsidP="00A45F3A">
      <w:pPr>
        <w:ind w:left="720"/>
        <w:rPr>
          <w:lang w:val="en-US"/>
        </w:rPr>
      </w:pPr>
      <w:r w:rsidRPr="00E842DA">
        <w:rPr>
          <w:lang w:val="en-US"/>
        </w:rPr>
        <w:t>John Gallant (CSIRO)</w:t>
      </w:r>
    </w:p>
    <w:p w:rsidR="00E842DA" w:rsidRPr="00E842DA" w:rsidRDefault="00E842DA" w:rsidP="00A45F3A">
      <w:pPr>
        <w:ind w:left="720"/>
        <w:rPr>
          <w:lang w:val="en-US"/>
        </w:rPr>
      </w:pPr>
      <w:r w:rsidRPr="00E842DA">
        <w:rPr>
          <w:lang w:val="en-US"/>
        </w:rPr>
        <w:t>Matt Miles (South Australia Department of Environment, Water and Natural Resources)</w:t>
      </w:r>
    </w:p>
    <w:p w:rsidR="00E842DA" w:rsidRPr="00E842DA" w:rsidRDefault="00E842DA" w:rsidP="00A45F3A">
      <w:pPr>
        <w:ind w:left="720"/>
        <w:rPr>
          <w:lang w:val="en-US"/>
        </w:rPr>
      </w:pPr>
      <w:r w:rsidRPr="00E842DA">
        <w:rPr>
          <w:lang w:val="en-US"/>
        </w:rPr>
        <w:t>Mark Kennard (Griffith University)</w:t>
      </w:r>
    </w:p>
    <w:p w:rsidR="00E842DA" w:rsidRPr="00E842DA" w:rsidRDefault="00E842DA" w:rsidP="00A45F3A">
      <w:pPr>
        <w:ind w:left="720"/>
        <w:rPr>
          <w:lang w:val="en-US"/>
        </w:rPr>
      </w:pPr>
      <w:r w:rsidRPr="00E842DA">
        <w:rPr>
          <w:lang w:val="en-US"/>
        </w:rPr>
        <w:t>Nick Bond (Griffith University)</w:t>
      </w:r>
    </w:p>
    <w:p w:rsidR="00E842DA" w:rsidRPr="00E842DA" w:rsidRDefault="00E842DA" w:rsidP="00A45F3A">
      <w:pPr>
        <w:ind w:left="720"/>
        <w:rPr>
          <w:lang w:val="en-US"/>
        </w:rPr>
      </w:pPr>
      <w:r w:rsidRPr="00E842DA">
        <w:rPr>
          <w:lang w:val="en-US"/>
        </w:rPr>
        <w:t>Matt Bolton (Department of Sustainability, Environment, Water, Population and Communities, National Vegetation Information System)</w:t>
      </w:r>
    </w:p>
    <w:p w:rsidR="007A567A" w:rsidRDefault="00E842DA" w:rsidP="00A45F3A">
      <w:pPr>
        <w:ind w:left="720"/>
        <w:rPr>
          <w:lang w:val="en-US"/>
        </w:rPr>
      </w:pPr>
      <w:r w:rsidRPr="00E842DA">
        <w:rPr>
          <w:lang w:val="en-US"/>
        </w:rPr>
        <w:t>Natalie Lyons (Department of Sustainability, Environment, Water, Population and Communities, National Vegetation Information System)</w:t>
      </w:r>
    </w:p>
    <w:p w:rsidR="009907CF" w:rsidRDefault="00B97639" w:rsidP="00A45F3A">
      <w:pPr>
        <w:ind w:left="720"/>
        <w:rPr>
          <w:lang w:val="en-US"/>
        </w:rPr>
      </w:pPr>
      <w:r>
        <w:rPr>
          <w:lang w:val="en-US"/>
        </w:rPr>
        <w:t>Deb Nias and Rhonda Sinclair (</w:t>
      </w:r>
      <w:r w:rsidR="009907CF">
        <w:rPr>
          <w:lang w:val="en-US"/>
        </w:rPr>
        <w:t>Murray Wetlands Working Group</w:t>
      </w:r>
      <w:r>
        <w:rPr>
          <w:lang w:val="en-US"/>
        </w:rPr>
        <w:t>)</w:t>
      </w:r>
    </w:p>
    <w:p w:rsidR="009907CF" w:rsidRDefault="009907CF" w:rsidP="00A45F3A">
      <w:pPr>
        <w:ind w:left="720"/>
        <w:rPr>
          <w:lang w:val="en-US"/>
        </w:rPr>
      </w:pPr>
      <w:r>
        <w:rPr>
          <w:lang w:val="en-US"/>
        </w:rPr>
        <w:t>Namoi Catchment Management Authority</w:t>
      </w:r>
    </w:p>
    <w:p w:rsidR="00E842DA" w:rsidRPr="00E842DA" w:rsidRDefault="009907CF" w:rsidP="00A45F3A">
      <w:pPr>
        <w:ind w:left="720"/>
        <w:rPr>
          <w:lang w:val="en-US"/>
        </w:rPr>
      </w:pPr>
      <w:proofErr w:type="gramStart"/>
      <w:r>
        <w:rPr>
          <w:lang w:val="en-US"/>
        </w:rPr>
        <w:t>Murrumbidgee Catchment Management Authority</w:t>
      </w:r>
      <w:r w:rsidR="00D029C5">
        <w:rPr>
          <w:lang w:val="en-US"/>
        </w:rPr>
        <w:t>.</w:t>
      </w:r>
      <w:proofErr w:type="gramEnd"/>
    </w:p>
    <w:p w:rsidR="00E842DA" w:rsidRPr="00E842DA" w:rsidRDefault="00E842DA" w:rsidP="00E842DA">
      <w:pPr>
        <w:rPr>
          <w:lang w:val="en-US"/>
        </w:rPr>
      </w:pPr>
    </w:p>
    <w:p w:rsidR="00E842DA" w:rsidRDefault="00E842DA" w:rsidP="00E842DA">
      <w:pPr>
        <w:rPr>
          <w:lang w:val="en-US"/>
        </w:rPr>
      </w:pPr>
      <w:r w:rsidRPr="00E842DA">
        <w:rPr>
          <w:lang w:val="en-US"/>
        </w:rPr>
        <w:lastRenderedPageBreak/>
        <w:t>Our thanks also go to the advice provided by Commonwealth Environmental Water Office staff, including Alana Wilkes, Amy O’Brien and Ben Docker, Murray-Darling Basin Authority staff, including Adam Vey, Rebecca Whit</w:t>
      </w:r>
      <w:r w:rsidR="009B637C">
        <w:rPr>
          <w:lang w:val="en-US"/>
        </w:rPr>
        <w:t xml:space="preserve">e, Ashraf Hanna and Ian Neave, and </w:t>
      </w:r>
      <w:r w:rsidR="002D3FBF" w:rsidRPr="002D3FBF">
        <w:rPr>
          <w:lang w:val="en-US"/>
        </w:rPr>
        <w:t>Neil Freeman</w:t>
      </w:r>
      <w:r w:rsidR="002D3FBF">
        <w:rPr>
          <w:lang w:val="en-US"/>
        </w:rPr>
        <w:t>.</w:t>
      </w:r>
    </w:p>
    <w:p w:rsidR="00083A67" w:rsidRPr="00E842DA" w:rsidRDefault="00083A67" w:rsidP="00E842DA">
      <w:pPr>
        <w:rPr>
          <w:lang w:val="en-US"/>
        </w:rPr>
      </w:pPr>
      <w:r>
        <w:rPr>
          <w:lang w:val="en-US"/>
        </w:rPr>
        <w:t xml:space="preserve">The funding for this project was provided jointly by the </w:t>
      </w:r>
      <w:r w:rsidR="00DC3999">
        <w:rPr>
          <w:lang w:val="en-US"/>
        </w:rPr>
        <w:t>Commonwealth Environmental Water Office</w:t>
      </w:r>
      <w:r>
        <w:rPr>
          <w:lang w:val="en-US"/>
        </w:rPr>
        <w:t xml:space="preserve"> and the Murray-Darling Basin Authority. </w:t>
      </w:r>
    </w:p>
    <w:p w:rsidR="00960483" w:rsidRDefault="00960483" w:rsidP="0035710E">
      <w:pPr>
        <w:rPr>
          <w:lang w:val="en-US"/>
        </w:rPr>
      </w:pPr>
    </w:p>
    <w:p w:rsidR="000435C4" w:rsidRPr="003A5824" w:rsidRDefault="000435C4">
      <w:pPr>
        <w:rPr>
          <w:b/>
          <w:bCs/>
        </w:rPr>
      </w:pPr>
      <w:r w:rsidRPr="003A5824">
        <w:rPr>
          <w:b/>
          <w:bCs/>
        </w:rPr>
        <w:t>Disclaimer</w:t>
      </w:r>
      <w:r>
        <w:rPr>
          <w:b/>
          <w:bCs/>
        </w:rPr>
        <w:t>:</w:t>
      </w:r>
    </w:p>
    <w:p w:rsidR="000435C4" w:rsidRDefault="000435C4" w:rsidP="006A57D3">
      <w:pPr>
        <w:rPr>
          <w:lang w:val="en-US"/>
        </w:rPr>
      </w:pPr>
      <w:r w:rsidRPr="003A5824">
        <w:rPr>
          <w:lang w:val="en-US"/>
        </w:rPr>
        <w:t xml:space="preserve">The views and opinions expressed in this publication are those of the authors </w:t>
      </w:r>
      <w:r w:rsidR="00083A67" w:rsidRPr="00083A67">
        <w:rPr>
          <w:iCs/>
        </w:rPr>
        <w:t>and are presented for the purpose of informing and stimulating discussion for improved management of the Murray-Darling Basin’s natural resources</w:t>
      </w:r>
      <w:r w:rsidR="00083A67">
        <w:rPr>
          <w:iCs/>
        </w:rPr>
        <w:t xml:space="preserve">. They </w:t>
      </w:r>
      <w:r w:rsidRPr="003A5824">
        <w:rPr>
          <w:lang w:val="en-US"/>
        </w:rPr>
        <w:t xml:space="preserve">do not necessarily reflect </w:t>
      </w:r>
      <w:r w:rsidR="00083A67">
        <w:rPr>
          <w:lang w:val="en-US"/>
        </w:rPr>
        <w:t xml:space="preserve">the views and opinions </w:t>
      </w:r>
      <w:r w:rsidRPr="003A5824">
        <w:rPr>
          <w:lang w:val="en-US"/>
        </w:rPr>
        <w:t>of the Australian Government</w:t>
      </w:r>
      <w:r w:rsidR="00DC3999">
        <w:rPr>
          <w:lang w:val="en-US"/>
        </w:rPr>
        <w:t>,</w:t>
      </w:r>
      <w:r w:rsidRPr="003A5824">
        <w:rPr>
          <w:lang w:val="en-US"/>
        </w:rPr>
        <w:t xml:space="preserve"> the Minister for</w:t>
      </w:r>
      <w:r w:rsidR="00897134">
        <w:rPr>
          <w:lang w:val="en-US"/>
        </w:rPr>
        <w:t xml:space="preserve"> the Environment, </w:t>
      </w:r>
      <w:r w:rsidR="00083A67">
        <w:rPr>
          <w:lang w:val="en-US"/>
        </w:rPr>
        <w:t xml:space="preserve">or </w:t>
      </w:r>
      <w:r w:rsidR="00083A67" w:rsidRPr="00083A67">
        <w:rPr>
          <w:lang w:val="en-US"/>
        </w:rPr>
        <w:t>the Murray-Darling Basin Authority</w:t>
      </w:r>
      <w:r w:rsidRPr="003A5824">
        <w:rPr>
          <w:lang w:val="en-US"/>
        </w:rPr>
        <w:t>.</w:t>
      </w:r>
    </w:p>
    <w:p w:rsidR="000435C4" w:rsidRDefault="000435C4" w:rsidP="003A5824">
      <w:pPr>
        <w:rPr>
          <w:lang w:val="en-US"/>
        </w:rPr>
      </w:pPr>
    </w:p>
    <w:p w:rsidR="000435C4" w:rsidRDefault="000435C4" w:rsidP="003A5824">
      <w:pPr>
        <w:rPr>
          <w:lang w:val="en-US"/>
        </w:rPr>
      </w:pPr>
      <w:r w:rsidRPr="003A5824">
        <w:rPr>
          <w:lang w:val="en-US"/>
        </w:rPr>
        <w:t xml:space="preserve">While reasonable efforts have been made to ensure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Guidance on the development of </w:t>
      </w:r>
      <w:r>
        <w:rPr>
          <w:lang w:val="en-US"/>
        </w:rPr>
        <w:t xml:space="preserve">the </w:t>
      </w:r>
      <w:r w:rsidR="00CC0F0E">
        <w:rPr>
          <w:lang w:val="en-US"/>
        </w:rPr>
        <w:t xml:space="preserve">Interim </w:t>
      </w:r>
      <w:r>
        <w:rPr>
          <w:lang w:val="en-US"/>
        </w:rPr>
        <w:t xml:space="preserve">Australian National Aquatic Ecosystem </w:t>
      </w:r>
      <w:r w:rsidR="008213C8">
        <w:rPr>
          <w:lang w:val="en-US"/>
        </w:rPr>
        <w:t xml:space="preserve">(ANAE) </w:t>
      </w:r>
      <w:r>
        <w:rPr>
          <w:lang w:val="en-US"/>
        </w:rPr>
        <w:t xml:space="preserve">Classification </w:t>
      </w:r>
      <w:r w:rsidR="00CC0F0E">
        <w:rPr>
          <w:lang w:val="en-US"/>
        </w:rPr>
        <w:t xml:space="preserve">Framework </w:t>
      </w:r>
      <w:r>
        <w:rPr>
          <w:lang w:val="en-US"/>
        </w:rPr>
        <w:t xml:space="preserve">is an </w:t>
      </w:r>
      <w:r w:rsidRPr="003A5824">
        <w:rPr>
          <w:lang w:val="en-US"/>
        </w:rPr>
        <w:t xml:space="preserve">area of active policy development. Accordingly there may be differences in the type of information contained in this </w:t>
      </w:r>
      <w:r>
        <w:rPr>
          <w:lang w:val="en-US"/>
        </w:rPr>
        <w:t>report</w:t>
      </w:r>
      <w:r w:rsidRPr="003A5824">
        <w:rPr>
          <w:lang w:val="en-US"/>
        </w:rPr>
        <w:t xml:space="preserve">, to those </w:t>
      </w:r>
      <w:r>
        <w:rPr>
          <w:lang w:val="en-US"/>
        </w:rPr>
        <w:t>using future versions of the ANAE</w:t>
      </w:r>
      <w:r w:rsidRPr="003A5824">
        <w:rPr>
          <w:lang w:val="en-US"/>
        </w:rPr>
        <w:t xml:space="preserve">. </w:t>
      </w:r>
    </w:p>
    <w:p w:rsidR="000435C4" w:rsidRPr="003A5824" w:rsidRDefault="000435C4" w:rsidP="003A5824">
      <w:pPr>
        <w:rPr>
          <w:lang w:val="en-US"/>
        </w:rPr>
      </w:pPr>
    </w:p>
    <w:p w:rsidR="004106D1" w:rsidRDefault="000435C4">
      <w:pPr>
        <w:rPr>
          <w:lang w:val="en-US"/>
        </w:rPr>
      </w:pPr>
      <w:r w:rsidRPr="003A5824">
        <w:rPr>
          <w:lang w:val="en-US"/>
        </w:rPr>
        <w:t xml:space="preserve">This information does not create a policy position to be applied in statutory decision making. Further it does not provide assessment of any particular action within the meaning of the </w:t>
      </w:r>
      <w:r w:rsidRPr="003C307D">
        <w:rPr>
          <w:i/>
          <w:lang w:val="en-US"/>
        </w:rPr>
        <w:t>Environment Protection and Biodiversity Conservation Act 1999</w:t>
      </w:r>
      <w:r w:rsidR="00485744">
        <w:rPr>
          <w:lang w:val="en-US"/>
        </w:rPr>
        <w:t xml:space="preserve"> or </w:t>
      </w:r>
      <w:r w:rsidR="00485744">
        <w:rPr>
          <w:i/>
          <w:lang w:val="en-US"/>
        </w:rPr>
        <w:t>Water Act 2007</w:t>
      </w:r>
      <w:r w:rsidRPr="003A5824">
        <w:rPr>
          <w:lang w:val="en-US"/>
        </w:rPr>
        <w:t xml:space="preserve">, nor replace the role of the Minister or his delegate in making an informed decision on any action. </w:t>
      </w:r>
    </w:p>
    <w:p w:rsidR="00083A67" w:rsidRDefault="00083A67">
      <w:pPr>
        <w:rPr>
          <w:lang w:val="en-US"/>
        </w:rPr>
      </w:pPr>
    </w:p>
    <w:p w:rsidR="000435C4" w:rsidRPr="004106D1" w:rsidRDefault="004106D1">
      <w:pPr>
        <w:rPr>
          <w:b/>
          <w:sz w:val="28"/>
          <w:szCs w:val="28"/>
          <w:lang w:val="en-US"/>
        </w:rPr>
      </w:pPr>
      <w:r>
        <w:rPr>
          <w:lang w:val="en-US"/>
        </w:rPr>
        <w:br w:type="page"/>
      </w:r>
      <w:r w:rsidRPr="004106D1">
        <w:rPr>
          <w:b/>
          <w:sz w:val="28"/>
          <w:szCs w:val="28"/>
          <w:lang w:val="en-US"/>
        </w:rPr>
        <w:lastRenderedPageBreak/>
        <w:t>Executive Summary</w:t>
      </w:r>
    </w:p>
    <w:p w:rsidR="00E56C81" w:rsidRPr="001E67EA" w:rsidRDefault="00E56C81" w:rsidP="00E56C81">
      <w:pPr>
        <w:rPr>
          <w:rFonts w:cs="Arial"/>
          <w:lang w:val="en-US"/>
        </w:rPr>
      </w:pPr>
      <w:r w:rsidRPr="00C17932">
        <w:rPr>
          <w:lang w:val="en-US"/>
        </w:rPr>
        <w:t xml:space="preserve">The </w:t>
      </w:r>
      <w:r w:rsidRPr="00C17932">
        <w:t>Commonwealth</w:t>
      </w:r>
      <w:r w:rsidR="00A910BA">
        <w:t xml:space="preserve"> </w:t>
      </w:r>
      <w:r w:rsidR="00A910BA" w:rsidRPr="00A910BA">
        <w:t>(for the purpose of this report comprising the Commonwealth Environmental Water Holder and Murray-Darling Basin Authority</w:t>
      </w:r>
      <w:r w:rsidR="00D557C3">
        <w:t xml:space="preserve"> (</w:t>
      </w:r>
      <w:r w:rsidR="00673F81">
        <w:t>the Authority</w:t>
      </w:r>
      <w:r w:rsidR="00A910BA" w:rsidRPr="00A910BA">
        <w:t>)</w:t>
      </w:r>
      <w:r w:rsidRPr="00C17932">
        <w:t xml:space="preserve">, in collaboration with State jurisdictions and other stakeholders, is seeking to implement a classification framework for aquatic ecosystems within the Murray-Darling Basin </w:t>
      </w:r>
      <w:r>
        <w:t>(</w:t>
      </w:r>
      <w:r w:rsidRPr="00C17932">
        <w:t>MDB</w:t>
      </w:r>
      <w:r>
        <w:t>)</w:t>
      </w:r>
      <w:r w:rsidRPr="00C17932">
        <w:t xml:space="preserve">. There is currently no </w:t>
      </w:r>
      <w:r w:rsidR="009F085E">
        <w:t xml:space="preserve">consistent, </w:t>
      </w:r>
      <w:r w:rsidRPr="00C17932">
        <w:t xml:space="preserve">agreed definition or spatial delineation of aquatic systems in the MDB from which to </w:t>
      </w:r>
      <w:r w:rsidRPr="00531C90">
        <w:t>identify</w:t>
      </w:r>
      <w:r>
        <w:t xml:space="preserve"> asset types</w:t>
      </w:r>
      <w:r w:rsidRPr="00C17932">
        <w:t>. The Commonwealth holds over 1</w:t>
      </w:r>
      <w:r w:rsidR="002D3FBF">
        <w:t>,7</w:t>
      </w:r>
      <w:r w:rsidRPr="00C17932">
        <w:t xml:space="preserve">00 gigalitres of registered water </w:t>
      </w:r>
      <w:r w:rsidRPr="001E67EA">
        <w:rPr>
          <w:rFonts w:cs="Arial"/>
        </w:rPr>
        <w:t xml:space="preserve">entitlements in the MDB that must be </w:t>
      </w:r>
      <w:r w:rsidR="00E842DA" w:rsidRPr="001E67EA">
        <w:rPr>
          <w:rFonts w:cs="Arial"/>
        </w:rPr>
        <w:t xml:space="preserve">managed </w:t>
      </w:r>
      <w:r w:rsidRPr="001E67EA">
        <w:rPr>
          <w:rFonts w:cs="Arial"/>
        </w:rPr>
        <w:t xml:space="preserve">in accordance with the </w:t>
      </w:r>
      <w:r w:rsidR="00A45F3A" w:rsidRPr="001E67EA">
        <w:rPr>
          <w:rFonts w:cs="Arial"/>
        </w:rPr>
        <w:t>e</w:t>
      </w:r>
      <w:r w:rsidRPr="001E67EA">
        <w:rPr>
          <w:rFonts w:cs="Arial"/>
        </w:rPr>
        <w:t xml:space="preserve">nvironmental </w:t>
      </w:r>
      <w:r w:rsidR="00D557C3" w:rsidRPr="001E67EA">
        <w:rPr>
          <w:rFonts w:cs="Arial"/>
        </w:rPr>
        <w:t>w</w:t>
      </w:r>
      <w:r w:rsidRPr="001E67EA">
        <w:rPr>
          <w:rFonts w:cs="Arial"/>
        </w:rPr>
        <w:t xml:space="preserve">atering </w:t>
      </w:r>
      <w:r w:rsidR="00D557C3" w:rsidRPr="001E67EA">
        <w:rPr>
          <w:rFonts w:cs="Arial"/>
        </w:rPr>
        <w:t>p</w:t>
      </w:r>
      <w:r w:rsidRPr="001E67EA">
        <w:rPr>
          <w:rFonts w:cs="Arial"/>
        </w:rPr>
        <w:t xml:space="preserve">lan that is as part of the Basin Plan. </w:t>
      </w:r>
      <w:r w:rsidR="001E67EA" w:rsidRPr="001E67EA">
        <w:rPr>
          <w:rFonts w:cs="Arial"/>
          <w:color w:val="000000"/>
          <w:lang w:val="en-US"/>
        </w:rPr>
        <w:t>A classification of aquatic systems in the MDB might assist in the implementation of the Basin Plan and the management of the Commonwealth's environmental water</w:t>
      </w:r>
      <w:r w:rsidRPr="001E67EA">
        <w:rPr>
          <w:rFonts w:cs="Arial"/>
          <w:lang w:val="en-US"/>
        </w:rPr>
        <w:t>.</w:t>
      </w:r>
    </w:p>
    <w:p w:rsidR="00E56C81" w:rsidRPr="00C17932" w:rsidRDefault="00E56C81" w:rsidP="00E56C81">
      <w:pPr>
        <w:rPr>
          <w:lang w:val="en-US"/>
        </w:rPr>
      </w:pPr>
    </w:p>
    <w:p w:rsidR="00E56C81" w:rsidRPr="00C17932" w:rsidRDefault="00E56C81" w:rsidP="00E56C81">
      <w:r w:rsidRPr="00C17932">
        <w:t>The Commonwealth has engaged Peter Cottingham &amp; Associates to undertake a two-stage project to:</w:t>
      </w:r>
    </w:p>
    <w:p w:rsidR="00E56C81" w:rsidRPr="00C17932" w:rsidRDefault="00E56C81" w:rsidP="00E56C81"/>
    <w:p w:rsidR="00E56C81" w:rsidRPr="00C17932" w:rsidRDefault="00E56C81" w:rsidP="00853964">
      <w:pPr>
        <w:numPr>
          <w:ilvl w:val="0"/>
          <w:numId w:val="2"/>
        </w:numPr>
      </w:pPr>
      <w:r w:rsidRPr="00C17932">
        <w:t>In collaboration with the Commonwealth and state jurisdictions</w:t>
      </w:r>
      <w:r w:rsidR="00D557C3">
        <w:t>,</w:t>
      </w:r>
      <w:r w:rsidRPr="00C17932">
        <w:t xml:space="preserve"> confirm the feasibility of implementing a classification framework that is relevant to environmental water </w:t>
      </w:r>
      <w:r w:rsidR="00AB485F">
        <w:t>management,</w:t>
      </w:r>
      <w:r w:rsidRPr="00C17932">
        <w:t xml:space="preserve"> and depending on the outcomes of this stage</w:t>
      </w:r>
    </w:p>
    <w:p w:rsidR="00E56C81" w:rsidRPr="00C17932" w:rsidRDefault="00E56C81" w:rsidP="00853964">
      <w:pPr>
        <w:numPr>
          <w:ilvl w:val="0"/>
          <w:numId w:val="2"/>
        </w:numPr>
      </w:pPr>
      <w:r w:rsidRPr="00C17932">
        <w:t>Implement the preferred classification framework</w:t>
      </w:r>
      <w:r w:rsidR="00AB485F">
        <w:t xml:space="preserve"> across the MDB on an interim basis</w:t>
      </w:r>
      <w:r w:rsidRPr="00C17932">
        <w:t xml:space="preserve">. </w:t>
      </w:r>
    </w:p>
    <w:p w:rsidR="00E56C81" w:rsidRPr="00C17932" w:rsidRDefault="00E56C81" w:rsidP="00E56C81">
      <w:r w:rsidRPr="00C17932">
        <w:t xml:space="preserve"> </w:t>
      </w:r>
    </w:p>
    <w:p w:rsidR="00E56C81" w:rsidRPr="00C17932" w:rsidRDefault="00E56C81" w:rsidP="00E56C81">
      <w:r w:rsidRPr="00C17932">
        <w:t xml:space="preserve">This report describes the outcomes of Stage </w:t>
      </w:r>
      <w:r>
        <w:t>2</w:t>
      </w:r>
      <w:r w:rsidRPr="00C17932">
        <w:t xml:space="preserve"> </w:t>
      </w:r>
      <w:r w:rsidR="00740B5C" w:rsidRPr="00C17932">
        <w:t>activities.</w:t>
      </w:r>
      <w:r w:rsidR="00740B5C">
        <w:t xml:space="preserve"> The</w:t>
      </w:r>
      <w:r>
        <w:t xml:space="preserve"> outcomes of Stage 1 are rep</w:t>
      </w:r>
      <w:r w:rsidR="00AB485F">
        <w:t>orted in Cottingham et al. (2012</w:t>
      </w:r>
      <w:r>
        <w:t xml:space="preserve">). </w:t>
      </w:r>
    </w:p>
    <w:p w:rsidR="00E56C81" w:rsidRDefault="00E56C81" w:rsidP="00E56C81"/>
    <w:p w:rsidR="00E56C81" w:rsidRDefault="00E56C81" w:rsidP="00E56C81">
      <w:pPr>
        <w:rPr>
          <w:lang w:val="en-US"/>
        </w:rPr>
      </w:pPr>
      <w:r>
        <w:t xml:space="preserve">An Australian National Aquatic Ecosystem </w:t>
      </w:r>
      <w:r w:rsidR="00AB485F">
        <w:t xml:space="preserve">(ANAE) Classification Framework </w:t>
      </w:r>
      <w:r>
        <w:t>has bee</w:t>
      </w:r>
      <w:r w:rsidR="00740B5C">
        <w:t xml:space="preserve">n developed by </w:t>
      </w:r>
      <w:r w:rsidR="00AB485F" w:rsidRPr="00AB485F">
        <w:t>a multi-jurisdictional Aquatic Ecosystems Task Group (AETG 2012)</w:t>
      </w:r>
      <w:r>
        <w:t>. The ANAE framework</w:t>
      </w:r>
      <w:r w:rsidR="00A910BA">
        <w:t xml:space="preserve"> is a ‘top down</w:t>
      </w:r>
      <w:r w:rsidR="009F085E">
        <w:rPr>
          <w:rStyle w:val="FootnoteReference"/>
        </w:rPr>
        <w:footnoteReference w:id="1"/>
      </w:r>
      <w:r w:rsidR="00A910BA">
        <w:t>’ (rules-based)</w:t>
      </w:r>
      <w:r>
        <w:t xml:space="preserve"> </w:t>
      </w:r>
      <w:r w:rsidR="00A910BA">
        <w:t xml:space="preserve">approach to classification that </w:t>
      </w:r>
      <w:r>
        <w:t>includes provision to include both surface and subterranean aquatic ecosystems. The surface water ecosystems include freshwater, marine and estuary systems. As this project focuses on the MDB, marine systems were omitted. In addition, it was considered that there is insufficient information and knowledge available to include subterranean aquatic ecosystems. The project, therefore, includes freshwater and estuar</w:t>
      </w:r>
      <w:r w:rsidR="00AB485F">
        <w:t>ine</w:t>
      </w:r>
      <w:r>
        <w:t xml:space="preserve"> aquatic ecosystems types. </w:t>
      </w:r>
      <w:r>
        <w:rPr>
          <w:lang w:val="en-US"/>
        </w:rPr>
        <w:t>While there are thousands of riverine</w:t>
      </w:r>
      <w:r w:rsidR="00B6156A">
        <w:rPr>
          <w:lang w:val="en-US"/>
        </w:rPr>
        <w:t xml:space="preserve"> (river)</w:t>
      </w:r>
      <w:r>
        <w:rPr>
          <w:lang w:val="en-US"/>
        </w:rPr>
        <w:t>, lacustrine</w:t>
      </w:r>
      <w:r w:rsidR="009F085E">
        <w:rPr>
          <w:lang w:val="en-US"/>
        </w:rPr>
        <w:t xml:space="preserve"> (lake)</w:t>
      </w:r>
      <w:r>
        <w:rPr>
          <w:lang w:val="en-US"/>
        </w:rPr>
        <w:t xml:space="preserve">, palustrine </w:t>
      </w:r>
      <w:r w:rsidR="009F085E">
        <w:rPr>
          <w:lang w:val="en-US"/>
        </w:rPr>
        <w:t xml:space="preserve">(wetland) </w:t>
      </w:r>
      <w:r>
        <w:rPr>
          <w:lang w:val="en-US"/>
        </w:rPr>
        <w:t xml:space="preserve">and floodplain ecosystems across the MDB, the only estuarine system in the Basin is the Coorong and </w:t>
      </w:r>
      <w:r w:rsidR="001204C7">
        <w:rPr>
          <w:lang w:val="en-US"/>
        </w:rPr>
        <w:t>Murray Mouth</w:t>
      </w:r>
      <w:r>
        <w:rPr>
          <w:lang w:val="en-US"/>
        </w:rPr>
        <w:t xml:space="preserve"> system where the River Murray </w:t>
      </w:r>
      <w:r w:rsidR="009F085E">
        <w:rPr>
          <w:lang w:val="en-US"/>
        </w:rPr>
        <w:t>connect</w:t>
      </w:r>
      <w:r>
        <w:rPr>
          <w:lang w:val="en-US"/>
        </w:rPr>
        <w:t xml:space="preserve">s to the sea. </w:t>
      </w:r>
    </w:p>
    <w:p w:rsidR="00E56C81" w:rsidRDefault="00E56C81" w:rsidP="00E56C81"/>
    <w:p w:rsidR="00A910BA" w:rsidRDefault="00E56C81" w:rsidP="00E56C81">
      <w:r>
        <w:t xml:space="preserve">The </w:t>
      </w:r>
      <w:r w:rsidR="00AB485F">
        <w:t xml:space="preserve">implementation </w:t>
      </w:r>
      <w:r>
        <w:t xml:space="preserve">of the ANAE framework for this project is based on the application of best available mapping and attributes data for aquatic ecosystems across the MDB. </w:t>
      </w:r>
      <w:r w:rsidR="00A910BA" w:rsidRPr="00A910BA">
        <w:t>Wherever possible, the best available mapping and attribute data was included in the classification. It is important to note that the scale and coverage of available mapping and attribute data varies considerably across the MDB. This project is, therefore, considered as an “interim classification”, noting the expectation that the classification will be updated and refined as new data becomes available</w:t>
      </w:r>
      <w:r w:rsidR="00B6156A">
        <w:t xml:space="preserve"> or if the ANAE framework is modified</w:t>
      </w:r>
      <w:r w:rsidR="00A910BA" w:rsidRPr="00A910BA">
        <w:t>.</w:t>
      </w:r>
      <w:r w:rsidR="00482131">
        <w:t xml:space="preserve"> Despite its ‘interim’ nature, a</w:t>
      </w:r>
      <w:r w:rsidR="00482131" w:rsidRPr="00482131">
        <w:rPr>
          <w:lang w:val="en-US"/>
        </w:rPr>
        <w:t xml:space="preserve"> major benefit of the project has been to collate Basin-wide </w:t>
      </w:r>
      <w:r w:rsidR="00B6156A">
        <w:rPr>
          <w:lang w:val="en-US"/>
        </w:rPr>
        <w:t xml:space="preserve">and State </w:t>
      </w:r>
      <w:r w:rsidR="00482131" w:rsidRPr="00482131">
        <w:rPr>
          <w:lang w:val="en-US"/>
        </w:rPr>
        <w:t>mapping and attribute data into a single repository.</w:t>
      </w:r>
    </w:p>
    <w:p w:rsidR="00A910BA" w:rsidRDefault="00A910BA" w:rsidP="00E56C81"/>
    <w:p w:rsidR="009F085E" w:rsidRDefault="00E56C81" w:rsidP="009F085E">
      <w:r>
        <w:t>The ANAE framework includes three levels of attribute data</w:t>
      </w:r>
      <w:r w:rsidR="00B6156A">
        <w:t xml:space="preserve">. Level 1 attributes include such </w:t>
      </w:r>
      <w:r>
        <w:t>national and regional</w:t>
      </w:r>
      <w:r w:rsidR="00B6156A">
        <w:t xml:space="preserve"> </w:t>
      </w:r>
      <w:r>
        <w:t>data</w:t>
      </w:r>
      <w:r w:rsidR="00B6156A">
        <w:t xml:space="preserve"> related to national climate, landform and hydrological patterns. Level 2 attributes are similar to Level1 but applied at sub-catchment</w:t>
      </w:r>
      <w:r w:rsidR="001B6C5E">
        <w:t xml:space="preserve"> scales. </w:t>
      </w:r>
      <w:r>
        <w:t xml:space="preserve">Level 3 </w:t>
      </w:r>
      <w:r w:rsidR="001B6C5E">
        <w:t xml:space="preserve">attributes are applied </w:t>
      </w:r>
      <w:r>
        <w:t>to individual aquatic ecosystems</w:t>
      </w:r>
      <w:r w:rsidR="00B6156A">
        <w:t xml:space="preserve"> (</w:t>
      </w:r>
      <w:r w:rsidR="004E5B44">
        <w:fldChar w:fldCharType="begin"/>
      </w:r>
      <w:r w:rsidR="009F085E">
        <w:instrText xml:space="preserve"> REF _Ref360782931 \h </w:instrText>
      </w:r>
      <w:r w:rsidR="004E5B44">
        <w:fldChar w:fldCharType="separate"/>
      </w:r>
      <w:r w:rsidR="008D7453">
        <w:t xml:space="preserve">Table </w:t>
      </w:r>
      <w:r w:rsidR="008D7453">
        <w:rPr>
          <w:noProof/>
        </w:rPr>
        <w:t>1</w:t>
      </w:r>
      <w:r w:rsidR="004E5B44">
        <w:fldChar w:fldCharType="end"/>
      </w:r>
      <w:r w:rsidR="00B6156A">
        <w:t>)</w:t>
      </w:r>
      <w:r w:rsidR="009F085E">
        <w:t xml:space="preserve">. </w:t>
      </w:r>
    </w:p>
    <w:p w:rsidR="009F085E" w:rsidRDefault="009F085E" w:rsidP="00E56C81"/>
    <w:p w:rsidR="009F085E" w:rsidRDefault="009F085E">
      <w:r>
        <w:br w:type="page"/>
      </w:r>
    </w:p>
    <w:p w:rsidR="00E56C81" w:rsidRDefault="009F085E" w:rsidP="009F085E">
      <w:pPr>
        <w:pStyle w:val="Caption"/>
      </w:pPr>
      <w:bookmarkStart w:id="2" w:name="_Ref360782931"/>
      <w:bookmarkStart w:id="3" w:name="_Toc387046737"/>
      <w:r>
        <w:lastRenderedPageBreak/>
        <w:t xml:space="preserve">Table </w:t>
      </w:r>
      <w:r w:rsidR="004E5B44">
        <w:fldChar w:fldCharType="begin"/>
      </w:r>
      <w:r>
        <w:instrText xml:space="preserve"> SEQ Table \* ARABIC </w:instrText>
      </w:r>
      <w:r w:rsidR="004E5B44">
        <w:fldChar w:fldCharType="separate"/>
      </w:r>
      <w:r w:rsidR="008D7453">
        <w:rPr>
          <w:noProof/>
        </w:rPr>
        <w:t>1</w:t>
      </w:r>
      <w:r w:rsidR="004E5B44">
        <w:fldChar w:fldCharType="end"/>
      </w:r>
      <w:bookmarkEnd w:id="2"/>
      <w:r>
        <w:t>: List of Level 3 ANAE attributes</w:t>
      </w:r>
      <w:bookmarkEnd w:id="3"/>
      <w:r w:rsidR="00E56C81">
        <w:t xml:space="preserve"> </w:t>
      </w:r>
    </w:p>
    <w:tbl>
      <w:tblPr>
        <w:tblStyle w:val="PCAStandard"/>
        <w:tblW w:w="0" w:type="auto"/>
        <w:tblLook w:val="04A0"/>
      </w:tblPr>
      <w:tblGrid>
        <w:gridCol w:w="4258"/>
        <w:gridCol w:w="4258"/>
      </w:tblGrid>
      <w:tr w:rsidR="00A910BA" w:rsidRPr="00A910BA" w:rsidTr="00A910BA">
        <w:trPr>
          <w:cnfStyle w:val="100000000000"/>
        </w:trPr>
        <w:tc>
          <w:tcPr>
            <w:tcW w:w="4198" w:type="dxa"/>
          </w:tcPr>
          <w:p w:rsidR="00A910BA" w:rsidRPr="00A910BA" w:rsidRDefault="00A910BA" w:rsidP="00A910BA">
            <w:pPr>
              <w:ind w:left="360"/>
              <w:jc w:val="center"/>
              <w:rPr>
                <w:b/>
              </w:rPr>
            </w:pPr>
            <w:r w:rsidRPr="00A910BA">
              <w:rPr>
                <w:b/>
              </w:rPr>
              <w:t>Riverine, palustrine, lacustrine, floodplain ecosystems</w:t>
            </w:r>
          </w:p>
        </w:tc>
        <w:tc>
          <w:tcPr>
            <w:tcW w:w="4198" w:type="dxa"/>
          </w:tcPr>
          <w:p w:rsidR="00A910BA" w:rsidRPr="00A910BA" w:rsidRDefault="00A910BA" w:rsidP="00A910BA">
            <w:pPr>
              <w:jc w:val="center"/>
              <w:rPr>
                <w:b/>
              </w:rPr>
            </w:pPr>
            <w:r w:rsidRPr="00A910BA">
              <w:rPr>
                <w:b/>
              </w:rPr>
              <w:t>Estuarine ecosystems</w:t>
            </w:r>
          </w:p>
        </w:tc>
      </w:tr>
      <w:tr w:rsidR="00A910BA" w:rsidTr="00A910BA">
        <w:tc>
          <w:tcPr>
            <w:tcW w:w="4198" w:type="dxa"/>
            <w:vAlign w:val="top"/>
          </w:tcPr>
          <w:p w:rsidR="00A910BA" w:rsidRPr="00A910BA" w:rsidRDefault="00A910BA" w:rsidP="00853964">
            <w:pPr>
              <w:pStyle w:val="ListParagraph"/>
              <w:numPr>
                <w:ilvl w:val="0"/>
                <w:numId w:val="87"/>
              </w:numPr>
              <w:ind w:left="630"/>
            </w:pPr>
            <w:r w:rsidRPr="00A910BA">
              <w:t>Landform</w:t>
            </w:r>
          </w:p>
          <w:p w:rsidR="00A910BA" w:rsidRDefault="00A910BA" w:rsidP="00853964">
            <w:pPr>
              <w:pStyle w:val="ListParagraph"/>
              <w:numPr>
                <w:ilvl w:val="1"/>
                <w:numId w:val="86"/>
              </w:numPr>
              <w:ind w:left="630"/>
            </w:pPr>
            <w:r>
              <w:t>Confinement (riverine only)</w:t>
            </w:r>
          </w:p>
          <w:p w:rsidR="00A910BA" w:rsidRDefault="00A910BA" w:rsidP="00853964">
            <w:pPr>
              <w:pStyle w:val="ListParagraph"/>
              <w:numPr>
                <w:ilvl w:val="1"/>
                <w:numId w:val="86"/>
              </w:numPr>
              <w:ind w:left="630"/>
            </w:pPr>
            <w:r>
              <w:t>Soils</w:t>
            </w:r>
          </w:p>
          <w:p w:rsidR="00A910BA" w:rsidRDefault="00A910BA" w:rsidP="00853964">
            <w:pPr>
              <w:pStyle w:val="ListParagraph"/>
              <w:numPr>
                <w:ilvl w:val="1"/>
                <w:numId w:val="86"/>
              </w:numPr>
              <w:ind w:left="630"/>
            </w:pPr>
            <w:r>
              <w:t>Substrate</w:t>
            </w:r>
          </w:p>
          <w:p w:rsidR="00A910BA" w:rsidRDefault="00A910BA" w:rsidP="00853964">
            <w:pPr>
              <w:pStyle w:val="ListParagraph"/>
              <w:numPr>
                <w:ilvl w:val="1"/>
                <w:numId w:val="86"/>
              </w:numPr>
              <w:ind w:left="630"/>
            </w:pPr>
            <w:r>
              <w:t>Water source</w:t>
            </w:r>
          </w:p>
          <w:p w:rsidR="00A910BA" w:rsidRDefault="00A910BA" w:rsidP="00853964">
            <w:pPr>
              <w:pStyle w:val="ListParagraph"/>
              <w:numPr>
                <w:ilvl w:val="1"/>
                <w:numId w:val="86"/>
              </w:numPr>
              <w:ind w:left="630"/>
            </w:pPr>
            <w:r>
              <w:t>Water type</w:t>
            </w:r>
          </w:p>
          <w:p w:rsidR="00A910BA" w:rsidRDefault="00A910BA" w:rsidP="00853964">
            <w:pPr>
              <w:pStyle w:val="ListParagraph"/>
              <w:numPr>
                <w:ilvl w:val="1"/>
                <w:numId w:val="86"/>
              </w:numPr>
              <w:ind w:left="630"/>
            </w:pPr>
            <w:r>
              <w:t>Water regime</w:t>
            </w:r>
          </w:p>
          <w:p w:rsidR="00A910BA" w:rsidRPr="00A910BA" w:rsidRDefault="00A910BA" w:rsidP="00853964">
            <w:pPr>
              <w:pStyle w:val="ListParagraph"/>
              <w:numPr>
                <w:ilvl w:val="1"/>
                <w:numId w:val="86"/>
              </w:numPr>
              <w:ind w:left="630"/>
            </w:pPr>
            <w:r>
              <w:t>Vegetation/fringing vegetation</w:t>
            </w:r>
          </w:p>
        </w:tc>
        <w:tc>
          <w:tcPr>
            <w:tcW w:w="4198" w:type="dxa"/>
            <w:vAlign w:val="top"/>
          </w:tcPr>
          <w:p w:rsidR="00A910BA" w:rsidRDefault="00A910BA" w:rsidP="00853964">
            <w:pPr>
              <w:pStyle w:val="ListParagraph"/>
              <w:numPr>
                <w:ilvl w:val="0"/>
                <w:numId w:val="87"/>
              </w:numPr>
              <w:ind w:left="630"/>
            </w:pPr>
            <w:r>
              <w:t>Substrate</w:t>
            </w:r>
          </w:p>
          <w:p w:rsidR="00A910BA" w:rsidRDefault="00A910BA" w:rsidP="00853964">
            <w:pPr>
              <w:pStyle w:val="ListParagraph"/>
              <w:numPr>
                <w:ilvl w:val="0"/>
                <w:numId w:val="87"/>
              </w:numPr>
              <w:ind w:left="630"/>
            </w:pPr>
            <w:r>
              <w:t>Structural macrobiota</w:t>
            </w:r>
          </w:p>
          <w:p w:rsidR="00A910BA" w:rsidRDefault="00A910BA" w:rsidP="00853964">
            <w:pPr>
              <w:pStyle w:val="ListParagraph"/>
              <w:numPr>
                <w:ilvl w:val="0"/>
                <w:numId w:val="87"/>
              </w:numPr>
              <w:ind w:left="630"/>
            </w:pPr>
            <w:r>
              <w:t>Light availability</w:t>
            </w:r>
          </w:p>
          <w:p w:rsidR="00A910BA" w:rsidRDefault="00A910BA" w:rsidP="00853964">
            <w:pPr>
              <w:pStyle w:val="ListParagraph"/>
              <w:numPr>
                <w:ilvl w:val="0"/>
                <w:numId w:val="87"/>
              </w:numPr>
              <w:ind w:left="630"/>
            </w:pPr>
            <w:r>
              <w:t>Nutrient availability</w:t>
            </w:r>
          </w:p>
          <w:p w:rsidR="00A910BA" w:rsidRDefault="00A910BA" w:rsidP="00853964">
            <w:pPr>
              <w:pStyle w:val="ListParagraph"/>
              <w:numPr>
                <w:ilvl w:val="0"/>
                <w:numId w:val="87"/>
              </w:numPr>
              <w:ind w:left="630"/>
            </w:pPr>
            <w:r>
              <w:t>Water depth</w:t>
            </w:r>
          </w:p>
          <w:p w:rsidR="00A910BA" w:rsidRDefault="00A910BA" w:rsidP="00853964">
            <w:pPr>
              <w:numPr>
                <w:ilvl w:val="0"/>
                <w:numId w:val="87"/>
              </w:numPr>
              <w:ind w:left="630"/>
            </w:pPr>
            <w:r>
              <w:t>Exposure.</w:t>
            </w:r>
          </w:p>
        </w:tc>
      </w:tr>
    </w:tbl>
    <w:p w:rsidR="00A910BA" w:rsidRDefault="00A910BA" w:rsidP="00E56C81"/>
    <w:p w:rsidR="00F55184" w:rsidRDefault="00F55184" w:rsidP="00E56C81"/>
    <w:p w:rsidR="001B6C5E" w:rsidRDefault="00E56C81" w:rsidP="001B6C5E">
      <w:r w:rsidRPr="001B6C5E">
        <w:t xml:space="preserve">The combination of attributes (and associated metrics) means that an application of the ANAE framework to the MDB can result in hundreds of classes. A typology has been developed to </w:t>
      </w:r>
      <w:r w:rsidR="00AB485F" w:rsidRPr="001B6C5E">
        <w:t xml:space="preserve">group these classes into </w:t>
      </w:r>
      <w:r w:rsidRPr="001B6C5E">
        <w:t>a smaller, ecologically meaningful number of aquatic ecosystem types</w:t>
      </w:r>
      <w:r w:rsidR="001B6C5E">
        <w:t xml:space="preserve"> (e.g</w:t>
      </w:r>
      <w:r w:rsidRPr="001B6C5E">
        <w:t>.</w:t>
      </w:r>
      <w:r w:rsidR="001B6C5E">
        <w:t xml:space="preserve"> permanent freshwater lakes, temporary woodland swamps, </w:t>
      </w:r>
      <w:r w:rsidR="00B9361E">
        <w:t>and permanent</w:t>
      </w:r>
      <w:r w:rsidR="001B6C5E">
        <w:t xml:space="preserve"> lowland rivers). </w:t>
      </w:r>
      <w:r w:rsidRPr="001B6C5E">
        <w:t>The typology includes several, but not all, of the Level 3 attributes for each of the ecosystem classes. Given the intended application to environmental water decisions, key attributes included in the typology are water type, water regime</w:t>
      </w:r>
      <w:r w:rsidR="00AB485F" w:rsidRPr="001B6C5E">
        <w:t xml:space="preserve"> (or water permanency)</w:t>
      </w:r>
      <w:r w:rsidRPr="001B6C5E">
        <w:t>, landform and vegetation.</w:t>
      </w:r>
      <w:r w:rsidR="001B6C5E">
        <w:t xml:space="preserve"> The typology is nested and can be used to describe a given aquatic ecosystem at a minimum of two levels, typically with each level having greater specificity as the number of attributes used increases. In the first instance the types were informed by the Level 3 ANAE attributes (e.g. </w:t>
      </w:r>
      <w:r w:rsidR="004E5B44">
        <w:fldChar w:fldCharType="begin"/>
      </w:r>
      <w:r w:rsidR="001B6C5E">
        <w:instrText xml:space="preserve"> REF _Ref358878655 \h </w:instrText>
      </w:r>
      <w:r w:rsidR="004E5B44">
        <w:fldChar w:fldCharType="separate"/>
      </w:r>
      <w:r w:rsidR="008D7453" w:rsidRPr="005B7988">
        <w:t xml:space="preserve">Table </w:t>
      </w:r>
      <w:r w:rsidR="008D7453">
        <w:rPr>
          <w:noProof/>
        </w:rPr>
        <w:t>29</w:t>
      </w:r>
      <w:r w:rsidR="004E5B44">
        <w:fldChar w:fldCharType="end"/>
      </w:r>
      <w:r w:rsidR="001B6C5E">
        <w:t xml:space="preserve">), however some Level 2 attributes (location on a floodplain) have also been used. </w:t>
      </w:r>
      <w:r w:rsidR="00991787">
        <w:t xml:space="preserve">The typology </w:t>
      </w:r>
      <w:r w:rsidR="00B513A4">
        <w:t>proposes 16 lacustrine types, 48</w:t>
      </w:r>
      <w:r w:rsidR="00991787">
        <w:t xml:space="preserve"> palustrine types, </w:t>
      </w:r>
      <w:r w:rsidR="00FD358D">
        <w:t xml:space="preserve">10 </w:t>
      </w:r>
      <w:r w:rsidR="00C04594">
        <w:t>riverine types, 19 floodplain types and 17 estuarine types.</w:t>
      </w:r>
    </w:p>
    <w:p w:rsidR="001B6C5E" w:rsidRDefault="001B6C5E" w:rsidP="001B6C5E"/>
    <w:p w:rsidR="001B6C5E" w:rsidRPr="005B7988" w:rsidRDefault="001B6C5E" w:rsidP="001B6C5E">
      <w:pPr>
        <w:pStyle w:val="Caption"/>
      </w:pPr>
      <w:bookmarkStart w:id="4" w:name="_Toc387046738"/>
      <w:r w:rsidRPr="005B7988">
        <w:t xml:space="preserve">Table </w:t>
      </w:r>
      <w:r w:rsidR="004E5B44">
        <w:fldChar w:fldCharType="begin"/>
      </w:r>
      <w:r>
        <w:instrText xml:space="preserve"> SEQ Table \* ARABIC </w:instrText>
      </w:r>
      <w:r w:rsidR="004E5B44">
        <w:fldChar w:fldCharType="separate"/>
      </w:r>
      <w:r w:rsidR="008D7453">
        <w:rPr>
          <w:noProof/>
        </w:rPr>
        <w:t>2</w:t>
      </w:r>
      <w:r w:rsidR="004E5B44">
        <w:fldChar w:fldCharType="end"/>
      </w:r>
      <w:r w:rsidRPr="005B7988">
        <w:t>: Generic structure of typology</w:t>
      </w:r>
      <w:bookmarkEnd w:id="4"/>
    </w:p>
    <w:tbl>
      <w:tblPr>
        <w:tblStyle w:val="TableWeb11"/>
        <w:tblW w:w="0" w:type="auto"/>
        <w:tblLook w:val="04A0"/>
      </w:tblPr>
      <w:tblGrid>
        <w:gridCol w:w="4331"/>
        <w:gridCol w:w="4295"/>
      </w:tblGrid>
      <w:tr w:rsidR="001B6C5E" w:rsidTr="001B6C5E">
        <w:trPr>
          <w:cnfStyle w:val="100000000000"/>
          <w:trHeight w:val="407"/>
        </w:trPr>
        <w:tc>
          <w:tcPr>
            <w:tcW w:w="4616" w:type="dxa"/>
          </w:tcPr>
          <w:p w:rsidR="001B6C5E" w:rsidRPr="00024F7C" w:rsidRDefault="001B6C5E" w:rsidP="001B6C5E">
            <w:pPr>
              <w:jc w:val="center"/>
            </w:pPr>
            <w:r w:rsidRPr="00024F7C">
              <w:t>ANAE class and attribute combinations</w:t>
            </w:r>
          </w:p>
        </w:tc>
        <w:tc>
          <w:tcPr>
            <w:tcW w:w="4616" w:type="dxa"/>
          </w:tcPr>
          <w:p w:rsidR="001B6C5E" w:rsidRPr="00024F7C" w:rsidRDefault="001B6C5E" w:rsidP="001B6C5E">
            <w:pPr>
              <w:jc w:val="center"/>
            </w:pPr>
            <w:r w:rsidRPr="00024F7C">
              <w:t>Type</w:t>
            </w:r>
          </w:p>
        </w:tc>
      </w:tr>
      <w:tr w:rsidR="001B6C5E" w:rsidTr="001B6C5E">
        <w:tc>
          <w:tcPr>
            <w:tcW w:w="4616" w:type="dxa"/>
          </w:tcPr>
          <w:p w:rsidR="001B6C5E" w:rsidRDefault="001B6C5E" w:rsidP="001B6C5E">
            <w:r>
              <w:t>Lacustrine</w:t>
            </w:r>
          </w:p>
        </w:tc>
        <w:tc>
          <w:tcPr>
            <w:tcW w:w="4616" w:type="dxa"/>
          </w:tcPr>
          <w:p w:rsidR="001B6C5E" w:rsidRDefault="001B6C5E" w:rsidP="001B6C5E">
            <w:r>
              <w:t>Lakes</w:t>
            </w:r>
          </w:p>
        </w:tc>
      </w:tr>
      <w:tr w:rsidR="001B6C5E" w:rsidTr="001B6C5E">
        <w:tc>
          <w:tcPr>
            <w:tcW w:w="4616" w:type="dxa"/>
          </w:tcPr>
          <w:p w:rsidR="001B6C5E" w:rsidRDefault="001B6C5E" w:rsidP="001B6C5E">
            <w:r>
              <w:t>Lacustrine + Level 3 water type</w:t>
            </w:r>
          </w:p>
        </w:tc>
        <w:tc>
          <w:tcPr>
            <w:tcW w:w="4616" w:type="dxa"/>
          </w:tcPr>
          <w:p w:rsidR="001B6C5E" w:rsidRDefault="001B6C5E" w:rsidP="001B6C5E">
            <w:r>
              <w:t>Lakes</w:t>
            </w:r>
          </w:p>
          <w:p w:rsidR="001B6C5E" w:rsidRDefault="001B6C5E" w:rsidP="001B6C5E">
            <w:r>
              <w:t>Saline Lakes</w:t>
            </w:r>
          </w:p>
        </w:tc>
      </w:tr>
      <w:tr w:rsidR="001B6C5E" w:rsidTr="001B6C5E">
        <w:tc>
          <w:tcPr>
            <w:tcW w:w="4616" w:type="dxa"/>
          </w:tcPr>
          <w:p w:rsidR="001B6C5E" w:rsidRDefault="001B6C5E" w:rsidP="001B6C5E">
            <w:r>
              <w:t>Lacustrine + Level 3 water type + Level 3 water regime</w:t>
            </w:r>
          </w:p>
        </w:tc>
        <w:tc>
          <w:tcPr>
            <w:tcW w:w="4616" w:type="dxa"/>
          </w:tcPr>
          <w:p w:rsidR="001B6C5E" w:rsidRDefault="001B6C5E" w:rsidP="001B6C5E">
            <w:r>
              <w:t>Permanent lakes</w:t>
            </w:r>
          </w:p>
          <w:p w:rsidR="001B6C5E" w:rsidRDefault="001B6C5E" w:rsidP="001B6C5E">
            <w:r>
              <w:t>Temporary lakes</w:t>
            </w:r>
          </w:p>
          <w:p w:rsidR="001B6C5E" w:rsidRDefault="001B6C5E" w:rsidP="001B6C5E">
            <w:r>
              <w:t>Saline permanent lakes</w:t>
            </w:r>
          </w:p>
          <w:p w:rsidR="001B6C5E" w:rsidRDefault="001B6C5E" w:rsidP="001B6C5E">
            <w:r>
              <w:t>Saline temporary lakes</w:t>
            </w:r>
          </w:p>
        </w:tc>
      </w:tr>
    </w:tbl>
    <w:p w:rsidR="001B6C5E" w:rsidRDefault="001B6C5E" w:rsidP="00E56C81"/>
    <w:p w:rsidR="00E56C81" w:rsidRDefault="00E56C81" w:rsidP="00E56C81"/>
    <w:p w:rsidR="00A910BA" w:rsidRPr="007C6B61" w:rsidRDefault="00E56C81" w:rsidP="00E56C81">
      <w:r w:rsidRPr="00FA4DD0">
        <w:t xml:space="preserve">The total number of aquatic ecosystems for the entire MDB is presented </w:t>
      </w:r>
      <w:r w:rsidR="00AB485F" w:rsidRPr="00FA4DD0">
        <w:t xml:space="preserve">as follows </w:t>
      </w:r>
      <w:r w:rsidRPr="00FA4DD0">
        <w:t>for lacustrine, palustrine, riverine</w:t>
      </w:r>
      <w:r w:rsidR="00AB485F" w:rsidRPr="00FA4DD0">
        <w:t>,</w:t>
      </w:r>
      <w:r w:rsidRPr="00FA4DD0">
        <w:t xml:space="preserve"> floodplain </w:t>
      </w:r>
      <w:r w:rsidR="00AB485F" w:rsidRPr="00FA4DD0">
        <w:t xml:space="preserve">and estuarine </w:t>
      </w:r>
      <w:r w:rsidRPr="00FA4DD0">
        <w:t xml:space="preserve">systems. Overall, over </w:t>
      </w:r>
      <w:r w:rsidR="00DB516C" w:rsidRPr="00FA4DD0">
        <w:t>2</w:t>
      </w:r>
      <w:r w:rsidR="000E1315">
        <w:t>5</w:t>
      </w:r>
      <w:r w:rsidRPr="00FA4DD0">
        <w:t>0</w:t>
      </w:r>
      <w:r w:rsidR="0074725A" w:rsidRPr="00FA4DD0">
        <w:t>,</w:t>
      </w:r>
      <w:r w:rsidRPr="00FA4DD0">
        <w:t>000 polygons</w:t>
      </w:r>
      <w:r w:rsidR="000E1315">
        <w:t xml:space="preserve"> and lines</w:t>
      </w:r>
      <w:r w:rsidRPr="00FA4DD0">
        <w:t xml:space="preserve"> representing aquatic ecosystem features across the MDB were </w:t>
      </w:r>
      <w:r w:rsidR="00C13A00" w:rsidRPr="00FA4DD0">
        <w:t xml:space="preserve">assigned with </w:t>
      </w:r>
      <w:r w:rsidRPr="00FA4DD0">
        <w:t>attribute</w:t>
      </w:r>
      <w:r w:rsidR="00C13A00" w:rsidRPr="00FA4DD0">
        <w:t xml:space="preserve"> data</w:t>
      </w:r>
      <w:r w:rsidRPr="00FA4DD0">
        <w:t xml:space="preserve"> using the ANAE </w:t>
      </w:r>
      <w:r w:rsidR="00AB485F" w:rsidRPr="00FA4DD0">
        <w:t>framework</w:t>
      </w:r>
      <w:r w:rsidR="00B62CA4">
        <w:t xml:space="preserve">.  </w:t>
      </w:r>
      <w:r w:rsidRPr="00FA4DD0">
        <w:t xml:space="preserve">Approximately </w:t>
      </w:r>
      <w:r w:rsidR="00826BE1" w:rsidRPr="00FA4DD0">
        <w:t>8</w:t>
      </w:r>
      <w:r w:rsidR="0074725A" w:rsidRPr="00FA4DD0">
        <w:t>,</w:t>
      </w:r>
      <w:r w:rsidR="0089295C">
        <w:t>4</w:t>
      </w:r>
      <w:r w:rsidRPr="00FA4DD0">
        <w:t xml:space="preserve">00 </w:t>
      </w:r>
      <w:r w:rsidR="005079E2" w:rsidRPr="00FA4DD0">
        <w:t>lacustrine (</w:t>
      </w:r>
      <w:r w:rsidRPr="00FA4DD0">
        <w:t>lake</w:t>
      </w:r>
      <w:r w:rsidR="005079E2" w:rsidRPr="00FA4DD0">
        <w:t>)</w:t>
      </w:r>
      <w:r w:rsidRPr="00FA4DD0">
        <w:t xml:space="preserve"> </w:t>
      </w:r>
      <w:r w:rsidR="005F15DA" w:rsidRPr="00FA4DD0">
        <w:t>were classified into 15 (of the 16 proposed) lacustrine typ</w:t>
      </w:r>
      <w:r w:rsidR="005F15DA">
        <w:t xml:space="preserve">es </w:t>
      </w:r>
      <w:r w:rsidRPr="00FA4DD0">
        <w:t xml:space="preserve">and </w:t>
      </w:r>
      <w:r w:rsidR="00C42120">
        <w:t>37</w:t>
      </w:r>
      <w:r w:rsidR="0074725A" w:rsidRPr="00FA4DD0">
        <w:t>,</w:t>
      </w:r>
      <w:r w:rsidRPr="00FA4DD0">
        <w:t xml:space="preserve">000 </w:t>
      </w:r>
      <w:r w:rsidR="005079E2" w:rsidRPr="00FA4DD0">
        <w:t>palustrine (</w:t>
      </w:r>
      <w:r w:rsidRPr="00FA4DD0">
        <w:t>wetland</w:t>
      </w:r>
      <w:r w:rsidR="005079E2" w:rsidRPr="00FA4DD0">
        <w:t>)</w:t>
      </w:r>
      <w:r w:rsidRPr="00FA4DD0">
        <w:t xml:space="preserve"> </w:t>
      </w:r>
      <w:r w:rsidR="005079E2" w:rsidRPr="00FA4DD0">
        <w:t xml:space="preserve">features </w:t>
      </w:r>
      <w:r w:rsidR="005F15DA">
        <w:t xml:space="preserve">were classified into </w:t>
      </w:r>
      <w:r w:rsidRPr="00FA4DD0">
        <w:t>4</w:t>
      </w:r>
      <w:r w:rsidR="00F27EB5">
        <w:t>7</w:t>
      </w:r>
      <w:r w:rsidR="00991787" w:rsidRPr="00FA4DD0">
        <w:t xml:space="preserve"> (of the 4</w:t>
      </w:r>
      <w:r w:rsidR="00936389">
        <w:t>8</w:t>
      </w:r>
      <w:r w:rsidR="00991787" w:rsidRPr="00FA4DD0">
        <w:t xml:space="preserve"> proposed) </w:t>
      </w:r>
      <w:r w:rsidR="005079E2" w:rsidRPr="00FA4DD0">
        <w:t>palustrine types</w:t>
      </w:r>
      <w:r w:rsidR="005F15DA">
        <w:t xml:space="preserve">. </w:t>
      </w:r>
      <w:r w:rsidRPr="00FA4DD0">
        <w:t xml:space="preserve"> Approximately </w:t>
      </w:r>
      <w:r w:rsidR="00DB516C" w:rsidRPr="00FA4DD0">
        <w:t>157,000</w:t>
      </w:r>
      <w:r w:rsidRPr="00FA4DD0">
        <w:t xml:space="preserve"> </w:t>
      </w:r>
      <w:r w:rsidR="005079E2" w:rsidRPr="00FA4DD0">
        <w:t>riverine (</w:t>
      </w:r>
      <w:r w:rsidRPr="00FA4DD0">
        <w:t>stream segments</w:t>
      </w:r>
      <w:r w:rsidR="005079E2" w:rsidRPr="00FA4DD0">
        <w:t>)</w:t>
      </w:r>
      <w:r w:rsidRPr="00FA4DD0">
        <w:t xml:space="preserve"> and 33</w:t>
      </w:r>
      <w:r w:rsidR="0074725A" w:rsidRPr="00FA4DD0">
        <w:t>,</w:t>
      </w:r>
      <w:r w:rsidRPr="00FA4DD0">
        <w:t xml:space="preserve">000 floodplain units were classified into </w:t>
      </w:r>
      <w:r w:rsidR="00FD358D">
        <w:t xml:space="preserve">10 </w:t>
      </w:r>
      <w:r w:rsidRPr="00FA4DD0">
        <w:t>r</w:t>
      </w:r>
      <w:r w:rsidR="005079E2" w:rsidRPr="00FA4DD0">
        <w:t>iverine and 19 floodplain types</w:t>
      </w:r>
      <w:r w:rsidR="00626FFE">
        <w:t xml:space="preserve"> respectively</w:t>
      </w:r>
      <w:r w:rsidRPr="00FA4DD0">
        <w:t>.</w:t>
      </w:r>
      <w:r w:rsidR="00626FFE">
        <w:t xml:space="preserve"> F</w:t>
      </w:r>
      <w:r w:rsidR="00CE4BDA" w:rsidRPr="00FA4DD0">
        <w:t xml:space="preserve">eatures within </w:t>
      </w:r>
      <w:r w:rsidR="00462AE1" w:rsidRPr="00FA4DD0">
        <w:t xml:space="preserve">the Coorong and </w:t>
      </w:r>
      <w:r w:rsidR="001204C7" w:rsidRPr="00FA4DD0">
        <w:t>Murray Mouth</w:t>
      </w:r>
      <w:r w:rsidR="00D33A18" w:rsidRPr="00FA4DD0">
        <w:t xml:space="preserve"> were </w:t>
      </w:r>
      <w:r w:rsidR="00626FFE">
        <w:t xml:space="preserve">classified </w:t>
      </w:r>
      <w:r w:rsidR="00D33A18" w:rsidRPr="00FA4DD0">
        <w:t xml:space="preserve">to </w:t>
      </w:r>
      <w:r w:rsidR="00626FFE">
        <w:t xml:space="preserve">only </w:t>
      </w:r>
      <w:r w:rsidR="00D33A18" w:rsidRPr="00FA4DD0">
        <w:t>eight of the 1</w:t>
      </w:r>
      <w:r w:rsidR="007C6B61" w:rsidRPr="00FA4DD0">
        <w:t>7</w:t>
      </w:r>
      <w:r w:rsidR="00D33A18" w:rsidRPr="00FA4DD0">
        <w:t xml:space="preserve"> </w:t>
      </w:r>
      <w:r w:rsidR="00626FFE">
        <w:t xml:space="preserve">estuarine </w:t>
      </w:r>
      <w:r w:rsidR="00D33A18" w:rsidRPr="00FA4DD0">
        <w:t>types</w:t>
      </w:r>
      <w:r w:rsidR="00462AE1" w:rsidRPr="00FA4DD0">
        <w:t>. It is recommended that both the</w:t>
      </w:r>
      <w:r w:rsidR="005F15DA">
        <w:t xml:space="preserve"> estuarine</w:t>
      </w:r>
      <w:r w:rsidR="00462AE1" w:rsidRPr="00FA4DD0">
        <w:t xml:space="preserve"> typology and the scale at which it is applied is reviewed when the A</w:t>
      </w:r>
      <w:r w:rsidR="00C13A00" w:rsidRPr="00FA4DD0">
        <w:t xml:space="preserve">quatic </w:t>
      </w:r>
      <w:r w:rsidR="00462AE1" w:rsidRPr="00FA4DD0">
        <w:t>E</w:t>
      </w:r>
      <w:r w:rsidR="00C13A00" w:rsidRPr="00FA4DD0">
        <w:t xml:space="preserve">cosystem </w:t>
      </w:r>
      <w:r w:rsidR="00462AE1" w:rsidRPr="00FA4DD0">
        <w:t>T</w:t>
      </w:r>
      <w:r w:rsidR="00C13A00" w:rsidRPr="00FA4DD0">
        <w:t xml:space="preserve">ask </w:t>
      </w:r>
      <w:r w:rsidR="00462AE1" w:rsidRPr="00FA4DD0">
        <w:t>G</w:t>
      </w:r>
      <w:r w:rsidR="00C13A00" w:rsidRPr="00FA4DD0">
        <w:t>roup</w:t>
      </w:r>
      <w:r w:rsidR="00462AE1" w:rsidRPr="00FA4DD0">
        <w:t xml:space="preserve"> </w:t>
      </w:r>
      <w:r w:rsidR="00D557C3" w:rsidRPr="00FA4DD0">
        <w:t xml:space="preserve">completes its review of </w:t>
      </w:r>
      <w:r w:rsidR="00462AE1" w:rsidRPr="00FA4DD0">
        <w:t>the attributes that are to be assigned to estuarine systems within the ANAE framework.</w:t>
      </w:r>
      <w:r w:rsidR="00462AE1" w:rsidRPr="007C6B61">
        <w:t xml:space="preserve"> </w:t>
      </w:r>
    </w:p>
    <w:p w:rsidR="00A910BA" w:rsidRPr="00A518C3" w:rsidRDefault="00A910BA" w:rsidP="00E56C81">
      <w:pPr>
        <w:rPr>
          <w:highlight w:val="yellow"/>
        </w:rPr>
      </w:pPr>
    </w:p>
    <w:p w:rsidR="00E56C81" w:rsidRPr="005B5AC1" w:rsidRDefault="00BE7133" w:rsidP="00E56C81">
      <w:pPr>
        <w:rPr>
          <w:lang w:val="en-US"/>
        </w:rPr>
      </w:pPr>
      <w:r>
        <w:t>Three</w:t>
      </w:r>
      <w:r w:rsidR="00E56C81" w:rsidRPr="00826BE1">
        <w:t xml:space="preserve"> lacustrine </w:t>
      </w:r>
      <w:r w:rsidR="00E56C81" w:rsidRPr="0094454C">
        <w:t>types</w:t>
      </w:r>
      <w:r w:rsidR="00D33A18" w:rsidRPr="0094454C">
        <w:t xml:space="preserve">, </w:t>
      </w:r>
      <w:r>
        <w:t>ten</w:t>
      </w:r>
      <w:r w:rsidR="00D33A18" w:rsidRPr="0094454C">
        <w:t xml:space="preserve"> palustrine types, one flo</w:t>
      </w:r>
      <w:r w:rsidR="00D33A18" w:rsidRPr="00826BE1">
        <w:t xml:space="preserve">odplain type and </w:t>
      </w:r>
      <w:r w:rsidR="00307606">
        <w:t>seven</w:t>
      </w:r>
      <w:r w:rsidR="00D33A18" w:rsidRPr="00826BE1">
        <w:t xml:space="preserve"> estuarine types </w:t>
      </w:r>
      <w:r w:rsidR="00E56C81" w:rsidRPr="00826BE1">
        <w:t xml:space="preserve">were found to </w:t>
      </w:r>
      <w:r w:rsidR="00A910BA" w:rsidRPr="00826BE1">
        <w:t>have</w:t>
      </w:r>
      <w:r w:rsidR="00462AE1" w:rsidRPr="00826BE1">
        <w:t xml:space="preserve"> a</w:t>
      </w:r>
      <w:r w:rsidR="00A910BA" w:rsidRPr="00826BE1">
        <w:t xml:space="preserve"> </w:t>
      </w:r>
      <w:r w:rsidR="00E56C81" w:rsidRPr="00826BE1">
        <w:t xml:space="preserve">relatively </w:t>
      </w:r>
      <w:r w:rsidR="00A910BA" w:rsidRPr="00826BE1">
        <w:rPr>
          <w:lang w:val="en-US"/>
        </w:rPr>
        <w:t xml:space="preserve">low representation in the classification framework </w:t>
      </w:r>
      <w:r w:rsidR="00E56C81" w:rsidRPr="00826BE1">
        <w:t>(arbitrarily defined as having 10 representatives</w:t>
      </w:r>
      <w:r w:rsidR="00AB485F" w:rsidRPr="00826BE1">
        <w:t xml:space="preserve"> or less</w:t>
      </w:r>
      <w:r w:rsidR="00E56C81" w:rsidRPr="00826BE1">
        <w:t>) across the MDB</w:t>
      </w:r>
      <w:r w:rsidR="00D33A18" w:rsidRPr="00826BE1">
        <w:t xml:space="preserve">. </w:t>
      </w:r>
      <w:r w:rsidR="00E56C81" w:rsidRPr="00826BE1">
        <w:rPr>
          <w:lang w:val="en-US"/>
        </w:rPr>
        <w:t xml:space="preserve">Further investigation into the data supporting the </w:t>
      </w:r>
      <w:r w:rsidR="00A910BA" w:rsidRPr="00826BE1">
        <w:rPr>
          <w:lang w:val="en-US"/>
        </w:rPr>
        <w:t>low representation of the types</w:t>
      </w:r>
      <w:r w:rsidR="00E56C81" w:rsidRPr="00826BE1">
        <w:rPr>
          <w:lang w:val="en-US"/>
        </w:rPr>
        <w:t xml:space="preserve"> listed above, and/or ground-truthing is recommended to confirm whether or not they are rare or </w:t>
      </w:r>
      <w:r w:rsidR="00AB485F" w:rsidRPr="00826BE1">
        <w:rPr>
          <w:lang w:val="en-US"/>
        </w:rPr>
        <w:t>if rarity is an artifact of the available data</w:t>
      </w:r>
      <w:r w:rsidR="00E56C81" w:rsidRPr="00826BE1">
        <w:rPr>
          <w:lang w:val="en-US"/>
        </w:rPr>
        <w:t>.</w:t>
      </w:r>
      <w:r w:rsidR="00E56C81">
        <w:rPr>
          <w:lang w:val="en-US"/>
        </w:rPr>
        <w:t xml:space="preserve"> </w:t>
      </w:r>
    </w:p>
    <w:p w:rsidR="00E56C81" w:rsidRPr="005B5AC1" w:rsidRDefault="00E56C81" w:rsidP="00E56C81">
      <w:pPr>
        <w:rPr>
          <w:lang w:val="en-US"/>
        </w:rPr>
      </w:pPr>
    </w:p>
    <w:p w:rsidR="00E81BFE" w:rsidRDefault="00D557C3" w:rsidP="00E81BFE">
      <w:pPr>
        <w:rPr>
          <w:lang w:val="en-US"/>
        </w:rPr>
      </w:pPr>
      <w:r>
        <w:rPr>
          <w:lang w:val="en-US"/>
        </w:rPr>
        <w:lastRenderedPageBreak/>
        <w:t>Given the focus of environmental water management on systems (such as l</w:t>
      </w:r>
      <w:r w:rsidRPr="00A910BA">
        <w:rPr>
          <w:lang w:val="en-US"/>
        </w:rPr>
        <w:t>ake and palustrine</w:t>
      </w:r>
      <w:r>
        <w:rPr>
          <w:lang w:val="en-US"/>
        </w:rPr>
        <w:t>)</w:t>
      </w:r>
      <w:r w:rsidRPr="00A910BA">
        <w:rPr>
          <w:lang w:val="en-US"/>
        </w:rPr>
        <w:t xml:space="preserve"> </w:t>
      </w:r>
      <w:r>
        <w:rPr>
          <w:lang w:val="en-US"/>
        </w:rPr>
        <w:t xml:space="preserve">that occur on </w:t>
      </w:r>
      <w:r w:rsidRPr="00A910BA">
        <w:rPr>
          <w:lang w:val="en-US"/>
        </w:rPr>
        <w:t>the floodplain, the classification of aquatic ecosystems differentiate</w:t>
      </w:r>
      <w:r>
        <w:rPr>
          <w:lang w:val="en-US"/>
        </w:rPr>
        <w:t>s</w:t>
      </w:r>
      <w:r w:rsidRPr="00A910BA">
        <w:rPr>
          <w:lang w:val="en-US"/>
        </w:rPr>
        <w:t xml:space="preserve"> those which do occur in floodplain ecosystems</w:t>
      </w:r>
      <w:r>
        <w:rPr>
          <w:lang w:val="en-US"/>
        </w:rPr>
        <w:t xml:space="preserve"> from those that don’t</w:t>
      </w:r>
      <w:r w:rsidRPr="00A910BA">
        <w:rPr>
          <w:lang w:val="en-US"/>
        </w:rPr>
        <w:t>.</w:t>
      </w:r>
      <w:r>
        <w:rPr>
          <w:lang w:val="en-US"/>
        </w:rPr>
        <w:t xml:space="preserve"> Across the MDB, approximately </w:t>
      </w:r>
      <w:r w:rsidR="00E81BFE">
        <w:rPr>
          <w:lang w:val="en-US"/>
        </w:rPr>
        <w:t>37 percent of lacustrine systems and 4</w:t>
      </w:r>
      <w:r w:rsidR="00275899">
        <w:rPr>
          <w:lang w:val="en-US"/>
        </w:rPr>
        <w:t>6</w:t>
      </w:r>
      <w:r w:rsidR="00E81BFE">
        <w:rPr>
          <w:lang w:val="en-US"/>
        </w:rPr>
        <w:t xml:space="preserve"> percent of palustrine systems </w:t>
      </w:r>
    </w:p>
    <w:p w:rsidR="00D557C3" w:rsidRDefault="00D557C3" w:rsidP="00D557C3">
      <w:pPr>
        <w:rPr>
          <w:lang w:val="en-US"/>
        </w:rPr>
      </w:pPr>
      <w:proofErr w:type="gramStart"/>
      <w:r>
        <w:rPr>
          <w:lang w:val="en-US"/>
        </w:rPr>
        <w:t>are</w:t>
      </w:r>
      <w:proofErr w:type="gramEnd"/>
      <w:r>
        <w:rPr>
          <w:lang w:val="en-US"/>
        </w:rPr>
        <w:t xml:space="preserve"> located on floodplains. Further information on the distribution of types associated with each aquatic ecosystem (lacustrine, palustrine, riverine, and floodplain) is provided for each jurisdiction later in the report. </w:t>
      </w:r>
    </w:p>
    <w:p w:rsidR="00D557C3" w:rsidRDefault="00D557C3" w:rsidP="00D557C3">
      <w:pPr>
        <w:rPr>
          <w:lang w:val="en-US"/>
        </w:rPr>
      </w:pPr>
    </w:p>
    <w:p w:rsidR="00D557C3" w:rsidRPr="00D557C3" w:rsidRDefault="00D557C3" w:rsidP="00D557C3">
      <w:r w:rsidRPr="00D557C3">
        <w:t xml:space="preserve">The ANAE framework is not the only approach to classification that exists for the MDB. There are many state-based classification schemes. </w:t>
      </w:r>
      <w:proofErr w:type="gramStart"/>
      <w:r w:rsidRPr="00D557C3">
        <w:t>Further, a ‘bottom-up’ statistical classification</w:t>
      </w:r>
      <w:r w:rsidR="00C13A00">
        <w:rPr>
          <w:rStyle w:val="FootnoteReference"/>
        </w:rPr>
        <w:footnoteReference w:id="2"/>
      </w:r>
      <w:r w:rsidRPr="00D557C3">
        <w:t xml:space="preserve"> has been developed as part of the CSIRO </w:t>
      </w:r>
      <w:r w:rsidRPr="00D557C3">
        <w:rPr>
          <w:lang w:val="en-US"/>
        </w:rPr>
        <w:t>‘</w:t>
      </w:r>
      <w:r w:rsidRPr="00D557C3">
        <w:rPr>
          <w:i/>
          <w:lang w:val="en-US"/>
        </w:rPr>
        <w:t>Murray-Darling Basin aquatic ecosystem mapping and classification project’</w:t>
      </w:r>
      <w:r w:rsidRPr="00D557C3">
        <w:rPr>
          <w:lang w:val="en-US"/>
        </w:rPr>
        <w:t xml:space="preserve"> (hereafter the ‘Cluster Classification’ project).</w:t>
      </w:r>
      <w:proofErr w:type="gramEnd"/>
      <w:r w:rsidRPr="00D557C3">
        <w:rPr>
          <w:lang w:val="en-US"/>
        </w:rPr>
        <w:t xml:space="preserve"> A</w:t>
      </w:r>
      <w:r w:rsidRPr="00D557C3">
        <w:t xml:space="preserve"> link has been maintained between the Cluster Classification project and th</w:t>
      </w:r>
      <w:r w:rsidR="00066D78">
        <w:t xml:space="preserve">is application of the </w:t>
      </w:r>
      <w:r w:rsidRPr="00D557C3">
        <w:t xml:space="preserve">ANAE </w:t>
      </w:r>
      <w:r w:rsidR="00066D78">
        <w:t xml:space="preserve">framework </w:t>
      </w:r>
      <w:r w:rsidR="002A59A2">
        <w:t xml:space="preserve">through Cluster Classification project representation on the Technical Advisory Group, and </w:t>
      </w:r>
      <w:r w:rsidRPr="00D557C3">
        <w:t>by undertaking two tasks. Firstly, the attributes that discriminated between the Cluster Classification classes were considered. It was found that attribute data exist along a continuum, rather than being categorical, as indicated by low overall class strength for each aquatic system classification. Secondly, a comparison of outputs highlighted differences between the classification results, which were not surprising given the ‘bottom up’ statistical classification of the Cluster Classification and the ‘top down’ rules-based classification and typology of the ANAE framework. The fundamental differences in method, combined with the use of different attribute data</w:t>
      </w:r>
      <w:r w:rsidR="00066D78">
        <w:rPr>
          <w:rStyle w:val="FootnoteReference"/>
        </w:rPr>
        <w:footnoteReference w:id="3"/>
      </w:r>
      <w:r w:rsidRPr="00D557C3">
        <w:t xml:space="preserve"> accounts for the low levels of concordance</w:t>
      </w:r>
      <w:r>
        <w:t xml:space="preserve"> between the outputs of the two approaches</w:t>
      </w:r>
      <w:r w:rsidRPr="00D557C3">
        <w:t xml:space="preserve">. </w:t>
      </w:r>
    </w:p>
    <w:p w:rsidR="00AB485F" w:rsidRDefault="00AB485F" w:rsidP="0046292B"/>
    <w:p w:rsidR="0046292B" w:rsidRDefault="0046292B" w:rsidP="0046292B">
      <w:r>
        <w:t xml:space="preserve">However, having </w:t>
      </w:r>
      <w:r w:rsidR="002A59A2">
        <w:t xml:space="preserve">a number of </w:t>
      </w:r>
      <w:r>
        <w:t xml:space="preserve">classification methods at hand can serve </w:t>
      </w:r>
      <w:r w:rsidR="00AB485F">
        <w:t xml:space="preserve">to strengthen </w:t>
      </w:r>
      <w:r>
        <w:t xml:space="preserve">decision-making in the future. For example, </w:t>
      </w:r>
      <w:r w:rsidRPr="00F75751">
        <w:t>th</w:t>
      </w:r>
      <w:r w:rsidR="00A36551">
        <w:t xml:space="preserve">is application of the </w:t>
      </w:r>
      <w:r w:rsidRPr="00F75751">
        <w:t xml:space="preserve">ANAE </w:t>
      </w:r>
      <w:r w:rsidR="00A36551">
        <w:t xml:space="preserve">framework </w:t>
      </w:r>
      <w:r w:rsidRPr="00F75751">
        <w:t>(although interim</w:t>
      </w:r>
      <w:r>
        <w:t xml:space="preserve"> at this stage</w:t>
      </w:r>
      <w:r w:rsidRPr="00F75751">
        <w:t xml:space="preserve">) </w:t>
      </w:r>
      <w:r>
        <w:t xml:space="preserve">will establish </w:t>
      </w:r>
      <w:r w:rsidRPr="00F75751">
        <w:t xml:space="preserve">a broad understanding of ‘what </w:t>
      </w:r>
      <w:r>
        <w:t xml:space="preserve">type of aquatic ecosystem </w:t>
      </w:r>
      <w:r w:rsidRPr="00F75751">
        <w:t>is it</w:t>
      </w:r>
      <w:r>
        <w:t>’</w:t>
      </w:r>
      <w:r w:rsidRPr="00F75751">
        <w:t xml:space="preserve"> and </w:t>
      </w:r>
      <w:r>
        <w:t>‘</w:t>
      </w:r>
      <w:r w:rsidRPr="00F75751">
        <w:t xml:space="preserve">where is it’ </w:t>
      </w:r>
      <w:r w:rsidR="00A910BA">
        <w:t xml:space="preserve">that </w:t>
      </w:r>
      <w:r w:rsidRPr="00F75751">
        <w:t xml:space="preserve">will persist </w:t>
      </w:r>
      <w:r>
        <w:t xml:space="preserve">over time, as the approach to attributing data and classifying aquatic ecosystems is consistent. The typology </w:t>
      </w:r>
      <w:r w:rsidR="00066D78">
        <w:t xml:space="preserve">developed for this application of the ANAE framework </w:t>
      </w:r>
      <w:r>
        <w:t xml:space="preserve">is transparent, consistent with many classification schemes currently in use, and easily interpreted by water managers. </w:t>
      </w:r>
      <w:r w:rsidR="00A36551">
        <w:rPr>
          <w:rFonts w:ascii="Tahoma" w:hAnsi="Tahoma" w:cs="Tahoma"/>
          <w:color w:val="000000"/>
          <w:lang w:val="en-US"/>
        </w:rPr>
        <w:t xml:space="preserve">Thus this application of the ANAE framework built on a standard terminology that can be used as a communication tool. </w:t>
      </w:r>
      <w:r>
        <w:t xml:space="preserve">The Cluster </w:t>
      </w:r>
      <w:r w:rsidR="008F5EFF">
        <w:t xml:space="preserve">Classification </w:t>
      </w:r>
      <w:r>
        <w:t xml:space="preserve">approach can complement the ANAE approach by providing insights on statistical relationships between attributes and aquatic ecosystems that may not be evident when using the ANAE </w:t>
      </w:r>
      <w:r w:rsidR="00066D78">
        <w:t>framework</w:t>
      </w:r>
      <w:r>
        <w:t>. In terms o</w:t>
      </w:r>
      <w:r w:rsidR="00A910BA">
        <w:t xml:space="preserve">f implications for the current </w:t>
      </w:r>
      <w:r>
        <w:t xml:space="preserve">application of ANAE </w:t>
      </w:r>
      <w:r w:rsidR="00066D78">
        <w:t xml:space="preserve">framework </w:t>
      </w:r>
      <w:r>
        <w:t xml:space="preserve">to the </w:t>
      </w:r>
      <w:r w:rsidR="00AB485F">
        <w:t>MDB</w:t>
      </w:r>
      <w:r>
        <w:t xml:space="preserve">, the Cluster </w:t>
      </w:r>
      <w:r w:rsidR="008F5EFF">
        <w:t>C</w:t>
      </w:r>
      <w:r>
        <w:t>lassification has reinforced the need to consider the following</w:t>
      </w:r>
      <w:r w:rsidRPr="008C7BD9">
        <w:t>:</w:t>
      </w:r>
    </w:p>
    <w:p w:rsidR="0046292B" w:rsidRPr="008C7BD9" w:rsidRDefault="0046292B" w:rsidP="0046292B"/>
    <w:p w:rsidR="0046292B" w:rsidRDefault="0046292B" w:rsidP="00853964">
      <w:pPr>
        <w:pStyle w:val="ListParagraph"/>
        <w:numPr>
          <w:ilvl w:val="0"/>
          <w:numId w:val="53"/>
        </w:numPr>
      </w:pPr>
      <w:r>
        <w:t>Key differences between the method and aquatic ecosystem and attribute data used for each classification. Given the differences</w:t>
      </w:r>
      <w:r w:rsidR="00D7165D">
        <w:t xml:space="preserve"> and low concordance between</w:t>
      </w:r>
      <w:r>
        <w:t xml:space="preserve"> the results, the choice of classification to apply to informing a particular question will depend on factors such as preference for an output based on a rules-based or statistical method, and the need for a basis in data consistent across the MDB or where finer-scale mapping is required.</w:t>
      </w:r>
    </w:p>
    <w:p w:rsidR="0046292B" w:rsidRPr="008C7BD9" w:rsidRDefault="0046292B" w:rsidP="00853964">
      <w:pPr>
        <w:pStyle w:val="ListParagraph"/>
        <w:numPr>
          <w:ilvl w:val="0"/>
          <w:numId w:val="53"/>
        </w:numPr>
      </w:pPr>
      <w:r>
        <w:t>The scale at which aquatic ecosystems are best mapped; both approaches map riverine systems at a similar scale, albeit by different methods. If fine-scale mapping of lacustrine and palustrine systems is an important consideration, then the ANAE classification is well placed as it uses the best-available mapping scales</w:t>
      </w:r>
      <w:r w:rsidRPr="008C7BD9">
        <w:t>.</w:t>
      </w:r>
    </w:p>
    <w:p w:rsidR="0046292B" w:rsidRPr="008C7BD9" w:rsidRDefault="0046292B" w:rsidP="00853964">
      <w:pPr>
        <w:pStyle w:val="ListParagraph"/>
        <w:numPr>
          <w:ilvl w:val="0"/>
          <w:numId w:val="53"/>
        </w:numPr>
      </w:pPr>
      <w:r>
        <w:t xml:space="preserve">The retention of playas such as ‘clay pans’ in </w:t>
      </w:r>
      <w:r w:rsidRPr="008C7BD9">
        <w:t>the ANAE classification</w:t>
      </w:r>
      <w:r>
        <w:t xml:space="preserve"> will be important, as these have been shown to be a distinct class in the </w:t>
      </w:r>
      <w:r w:rsidR="00420169">
        <w:t>Cluster Classification</w:t>
      </w:r>
      <w:r w:rsidRPr="008C7BD9">
        <w:t>.</w:t>
      </w:r>
    </w:p>
    <w:p w:rsidR="00934F94" w:rsidRDefault="00934F94" w:rsidP="00E56C81"/>
    <w:p w:rsidR="00934F94" w:rsidRDefault="00934F94" w:rsidP="00934F94">
      <w:r>
        <w:lastRenderedPageBreak/>
        <w:t xml:space="preserve">Undertaking this ‘interim’ application of the ANAE framework has highlighted a number of ways in which </w:t>
      </w:r>
      <w:r w:rsidR="008F5EFF">
        <w:t>it</w:t>
      </w:r>
      <w:r>
        <w:t xml:space="preserve"> can be improved in the future. The following are recommendations that will improve</w:t>
      </w:r>
      <w:r w:rsidR="00A910BA">
        <w:t xml:space="preserve"> the mapping and attribute data</w:t>
      </w:r>
      <w:r>
        <w:t xml:space="preserve">: </w:t>
      </w:r>
    </w:p>
    <w:p w:rsidR="00934F94" w:rsidRDefault="00934F94" w:rsidP="00934F94"/>
    <w:p w:rsidR="00D557C3" w:rsidRPr="00B214B2" w:rsidRDefault="00D557C3" w:rsidP="00853964">
      <w:pPr>
        <w:pStyle w:val="ListParagraph"/>
        <w:numPr>
          <w:ilvl w:val="0"/>
          <w:numId w:val="46"/>
        </w:numPr>
      </w:pPr>
      <w:r w:rsidRPr="00B214B2">
        <w:t xml:space="preserve">Further investigation </w:t>
      </w:r>
      <w:r>
        <w:t xml:space="preserve">and design of approaches to use the classification to determine rarity of </w:t>
      </w:r>
      <w:r w:rsidRPr="00B214B2">
        <w:t xml:space="preserve">aquatic ecosystem types is recommended, as is ground-truthing to reveal if they have been misclassified or are indeed uncommon in the Basin. </w:t>
      </w:r>
      <w:r w:rsidRPr="00A910BA">
        <w:t xml:space="preserve">Furthermore, the relative abundance would need to be considered </w:t>
      </w:r>
      <w:r>
        <w:t xml:space="preserve">with respect to </w:t>
      </w:r>
      <w:r w:rsidRPr="00A910BA">
        <w:t>the expected or suitable representativeness</w:t>
      </w:r>
      <w:r>
        <w:t>, given variation in watering requirements</w:t>
      </w:r>
      <w:r w:rsidRPr="00A910BA">
        <w:t>.</w:t>
      </w:r>
      <w:r w:rsidR="00A36551">
        <w:t xml:space="preserve"> </w:t>
      </w:r>
      <w:r w:rsidR="00A36551" w:rsidRPr="00A36551">
        <w:t>Any assessment of representativeness o</w:t>
      </w:r>
      <w:r w:rsidR="00A36551">
        <w:t>r</w:t>
      </w:r>
      <w:r w:rsidR="00A36551" w:rsidRPr="00A36551">
        <w:t xml:space="preserve"> rarity should consider these new datasets</w:t>
      </w:r>
      <w:r w:rsidR="00A36551">
        <w:t>.</w:t>
      </w:r>
    </w:p>
    <w:p w:rsidR="00A910BA" w:rsidRDefault="00D557C3" w:rsidP="00853964">
      <w:pPr>
        <w:pStyle w:val="ListParagraph"/>
        <w:numPr>
          <w:ilvl w:val="0"/>
          <w:numId w:val="46"/>
        </w:numPr>
      </w:pPr>
      <w:r>
        <w:t>There are a number of activities currently underway that will produce information and data useful for future iterations of the ANAE framework. It is recommended that an annual review of available mapping and attribute data be undertaken, with a view to including outputs from the following:</w:t>
      </w:r>
    </w:p>
    <w:p w:rsidR="00934F94" w:rsidRDefault="00934F94" w:rsidP="00853964">
      <w:pPr>
        <w:pStyle w:val="ListParagraph"/>
        <w:numPr>
          <w:ilvl w:val="1"/>
          <w:numId w:val="46"/>
        </w:numPr>
      </w:pPr>
      <w:r>
        <w:t>Queensland groundwater interaction mapping (completed May 2012);</w:t>
      </w:r>
    </w:p>
    <w:p w:rsidR="00934F94" w:rsidRDefault="00673F81" w:rsidP="00853964">
      <w:pPr>
        <w:pStyle w:val="ListParagraph"/>
        <w:numPr>
          <w:ilvl w:val="1"/>
          <w:numId w:val="46"/>
        </w:numPr>
      </w:pPr>
      <w:r>
        <w:t>The Authority</w:t>
      </w:r>
      <w:r w:rsidR="00934F94">
        <w:t xml:space="preserve"> vegetation modelling project (due for completion in 2013);</w:t>
      </w:r>
    </w:p>
    <w:p w:rsidR="00934F94" w:rsidRDefault="00673F81" w:rsidP="00853964">
      <w:pPr>
        <w:pStyle w:val="ListParagraph"/>
        <w:numPr>
          <w:ilvl w:val="1"/>
          <w:numId w:val="46"/>
        </w:numPr>
      </w:pPr>
      <w:r>
        <w:t>The Authority</w:t>
      </w:r>
      <w:r w:rsidR="00934F94">
        <w:t xml:space="preserve"> floodplain modelling project (due for completion in 2015);</w:t>
      </w:r>
    </w:p>
    <w:p w:rsidR="00934F94" w:rsidRDefault="00934F94" w:rsidP="00853964">
      <w:pPr>
        <w:pStyle w:val="ListParagraph"/>
        <w:numPr>
          <w:ilvl w:val="1"/>
          <w:numId w:val="46"/>
        </w:numPr>
      </w:pPr>
      <w:r>
        <w:t>Future updates of N</w:t>
      </w:r>
      <w:r w:rsidR="00AB485F">
        <w:t xml:space="preserve">ational </w:t>
      </w:r>
      <w:r>
        <w:t>V</w:t>
      </w:r>
      <w:r w:rsidR="00AB485F">
        <w:t xml:space="preserve">egetation </w:t>
      </w:r>
      <w:r>
        <w:t>I</w:t>
      </w:r>
      <w:r w:rsidR="00AB485F">
        <w:t xml:space="preserve">nformation </w:t>
      </w:r>
      <w:r>
        <w:t>S</w:t>
      </w:r>
      <w:r w:rsidR="00AB485F">
        <w:t>ystem (NVIS)</w:t>
      </w:r>
      <w:r>
        <w:t xml:space="preserve"> (ongoing)</w:t>
      </w:r>
    </w:p>
    <w:p w:rsidR="00934F94" w:rsidRDefault="00934F94" w:rsidP="00853964">
      <w:pPr>
        <w:pStyle w:val="ListParagraph"/>
        <w:numPr>
          <w:ilvl w:val="0"/>
          <w:numId w:val="46"/>
        </w:numPr>
      </w:pPr>
      <w:r>
        <w:t>The way river features were mapped (</w:t>
      </w:r>
      <w:r w:rsidR="00154049">
        <w:t xml:space="preserve">pruning </w:t>
      </w:r>
      <w:r>
        <w:t xml:space="preserve">fine-scale </w:t>
      </w:r>
      <w:r w:rsidR="00154049">
        <w:t xml:space="preserve">river </w:t>
      </w:r>
      <w:r>
        <w:t xml:space="preserve">segments to </w:t>
      </w:r>
      <w:r w:rsidR="00154049">
        <w:t xml:space="preserve">match the </w:t>
      </w:r>
      <w:r>
        <w:t>1:250,000 scale</w:t>
      </w:r>
      <w:r w:rsidR="00154049">
        <w:t xml:space="preserve"> Geofabric 2.0 mapping</w:t>
      </w:r>
      <w:r>
        <w:t xml:space="preserve">) </w:t>
      </w:r>
      <w:r w:rsidRPr="00F359D1">
        <w:t>under-</w:t>
      </w:r>
      <w:r w:rsidR="00B01BC7" w:rsidRPr="00F359D1">
        <w:t>represent</w:t>
      </w:r>
      <w:r w:rsidR="00B01BC7">
        <w:t>s</w:t>
      </w:r>
      <w:r w:rsidR="00B01BC7" w:rsidRPr="00F359D1">
        <w:t xml:space="preserve"> </w:t>
      </w:r>
      <w:r w:rsidRPr="00F359D1">
        <w:t>headwater systems</w:t>
      </w:r>
      <w:r w:rsidR="00B01BC7">
        <w:t xml:space="preserve"> </w:t>
      </w:r>
      <w:r w:rsidR="00154049">
        <w:t xml:space="preserve">present in the 1:100,000 scale </w:t>
      </w:r>
      <w:r w:rsidR="00B01BC7">
        <w:t>jurisdiction mapping</w:t>
      </w:r>
      <w:r w:rsidRPr="00F359D1">
        <w:t xml:space="preserve">. A future application of the ANAE should be carried out on the original jurisdiction mapping to provide a more complete representation of the river network that includes the headwater systems.  </w:t>
      </w:r>
    </w:p>
    <w:p w:rsidR="00462AE1" w:rsidRDefault="00462AE1" w:rsidP="00853964">
      <w:pPr>
        <w:pStyle w:val="ListParagraph"/>
        <w:numPr>
          <w:ilvl w:val="0"/>
          <w:numId w:val="46"/>
        </w:numPr>
      </w:pPr>
      <w:r>
        <w:t xml:space="preserve">The AETG is currently updating the attributes to be assigned to estuaries. It is recommended that the attribution, typology and scale at which they apply are reviewed once the AETG has completed it revision. </w:t>
      </w:r>
    </w:p>
    <w:p w:rsidR="00D557C3" w:rsidRPr="00D557C3" w:rsidRDefault="000E088F" w:rsidP="00853964">
      <w:pPr>
        <w:pStyle w:val="ListParagraph"/>
        <w:numPr>
          <w:ilvl w:val="0"/>
          <w:numId w:val="46"/>
        </w:numPr>
      </w:pPr>
      <w:r>
        <w:t xml:space="preserve">Landform and confinement definitions might benefit from a more systematic statistical comparison with the New South Wales River Styles data. </w:t>
      </w:r>
      <w:r w:rsidR="00D557C3" w:rsidRPr="00D557C3">
        <w:t>Analysis should be undertaken before aligning the two, to consider the relative merits of each approach.</w:t>
      </w:r>
    </w:p>
    <w:p w:rsidR="00462AE1" w:rsidRDefault="00462AE1" w:rsidP="00D557C3">
      <w:pPr>
        <w:ind w:left="360"/>
        <w:rPr>
          <w:b/>
          <w:sz w:val="24"/>
        </w:rPr>
      </w:pPr>
    </w:p>
    <w:p w:rsidR="00003639" w:rsidRPr="00D557C3" w:rsidRDefault="00003639" w:rsidP="00003639">
      <w:r w:rsidRPr="00003639">
        <w:t xml:space="preserve">This report describes the development of Version 1.0 of the classification and typology. A number of validation exercises were undertaken </w:t>
      </w:r>
      <w:r>
        <w:t xml:space="preserve">by participating jurisdictions </w:t>
      </w:r>
      <w:r w:rsidRPr="00003639">
        <w:t>upon c</w:t>
      </w:r>
      <w:r>
        <w:t>ompletion of the first version</w:t>
      </w:r>
      <w:r w:rsidR="00125140">
        <w:t xml:space="preserve"> and suggestions were implemented. </w:t>
      </w:r>
      <w:r w:rsidRPr="00003639">
        <w:t>These validations are detailed in Section 5.6.2 and led to significant improvement</w:t>
      </w:r>
      <w:r w:rsidR="00125140">
        <w:t>s in the quality of the dataset with an update to version 1.</w:t>
      </w:r>
      <w:r w:rsidR="002B4680">
        <w:t>4</w:t>
      </w:r>
      <w:r w:rsidR="00125140">
        <w:t>.  Results presented in section 6 have been revised accordingly to version 1.</w:t>
      </w:r>
      <w:r w:rsidR="002B4680">
        <w:t>4</w:t>
      </w:r>
      <w:r w:rsidR="00125140">
        <w:t>.</w:t>
      </w:r>
    </w:p>
    <w:p w:rsidR="004106D1" w:rsidRPr="00462AE1" w:rsidRDefault="004106D1" w:rsidP="00462AE1">
      <w:pPr>
        <w:rPr>
          <w:b/>
          <w:sz w:val="24"/>
        </w:rPr>
      </w:pPr>
      <w:r w:rsidRPr="00462AE1">
        <w:rPr>
          <w:b/>
          <w:sz w:val="24"/>
        </w:rPr>
        <w:br w:type="page"/>
      </w:r>
    </w:p>
    <w:p w:rsidR="000435C4" w:rsidRPr="00092FFD" w:rsidRDefault="000435C4">
      <w:pPr>
        <w:rPr>
          <w:b/>
          <w:sz w:val="24"/>
        </w:rPr>
      </w:pPr>
      <w:r w:rsidRPr="00092FFD">
        <w:rPr>
          <w:b/>
          <w:sz w:val="24"/>
        </w:rPr>
        <w:lastRenderedPageBreak/>
        <w:t>Table of Contents</w:t>
      </w:r>
    </w:p>
    <w:p w:rsidR="00050609" w:rsidRDefault="004E5B44">
      <w:pPr>
        <w:pStyle w:val="TOC1"/>
        <w:rPr>
          <w:rFonts w:asciiTheme="minorHAnsi" w:eastAsiaTheme="minorEastAsia" w:hAnsiTheme="minorHAnsi" w:cstheme="minorBidi"/>
          <w:noProof/>
          <w:sz w:val="22"/>
          <w:szCs w:val="22"/>
          <w:lang w:eastAsia="en-AU"/>
        </w:rPr>
      </w:pPr>
      <w:r w:rsidRPr="00092FFD">
        <w:fldChar w:fldCharType="begin"/>
      </w:r>
      <w:r w:rsidR="000435C4" w:rsidRPr="00092FFD">
        <w:instrText xml:space="preserve"> TOC \o "1-3" </w:instrText>
      </w:r>
      <w:r w:rsidRPr="00092FFD">
        <w:fldChar w:fldCharType="separate"/>
      </w:r>
      <w:r w:rsidR="00050609">
        <w:rPr>
          <w:noProof/>
        </w:rPr>
        <w:t>1</w:t>
      </w:r>
      <w:r w:rsidR="00050609">
        <w:rPr>
          <w:rFonts w:asciiTheme="minorHAnsi" w:eastAsiaTheme="minorEastAsia" w:hAnsiTheme="minorHAnsi" w:cstheme="minorBidi"/>
          <w:noProof/>
          <w:sz w:val="22"/>
          <w:szCs w:val="22"/>
          <w:lang w:eastAsia="en-AU"/>
        </w:rPr>
        <w:tab/>
      </w:r>
      <w:r w:rsidR="00050609">
        <w:rPr>
          <w:noProof/>
        </w:rPr>
        <w:t>Introduction</w:t>
      </w:r>
      <w:r w:rsidR="00050609">
        <w:rPr>
          <w:noProof/>
        </w:rPr>
        <w:tab/>
      </w:r>
      <w:r>
        <w:rPr>
          <w:noProof/>
        </w:rPr>
        <w:fldChar w:fldCharType="begin"/>
      </w:r>
      <w:r w:rsidR="00050609">
        <w:rPr>
          <w:noProof/>
        </w:rPr>
        <w:instrText xml:space="preserve"> PAGEREF _Toc387046663 \h </w:instrText>
      </w:r>
      <w:r>
        <w:rPr>
          <w:noProof/>
        </w:rPr>
      </w:r>
      <w:r>
        <w:rPr>
          <w:noProof/>
        </w:rPr>
        <w:fldChar w:fldCharType="separate"/>
      </w:r>
      <w:r w:rsidR="00050609">
        <w:rPr>
          <w:noProof/>
        </w:rPr>
        <w:t>1</w:t>
      </w:r>
      <w:r>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Project background</w:t>
      </w:r>
      <w:r>
        <w:rPr>
          <w:noProof/>
        </w:rPr>
        <w:tab/>
      </w:r>
      <w:r w:rsidR="004E5B44">
        <w:rPr>
          <w:noProof/>
        </w:rPr>
        <w:fldChar w:fldCharType="begin"/>
      </w:r>
      <w:r>
        <w:rPr>
          <w:noProof/>
        </w:rPr>
        <w:instrText xml:space="preserve"> PAGEREF _Toc387046664 \h </w:instrText>
      </w:r>
      <w:r w:rsidR="004E5B44">
        <w:rPr>
          <w:noProof/>
        </w:rPr>
      </w:r>
      <w:r w:rsidR="004E5B44">
        <w:rPr>
          <w:noProof/>
        </w:rPr>
        <w:fldChar w:fldCharType="separate"/>
      </w:r>
      <w:r>
        <w:rPr>
          <w:noProof/>
        </w:rPr>
        <w:t>1</w:t>
      </w:r>
      <w:r w:rsidR="004E5B44">
        <w:rPr>
          <w:noProof/>
        </w:rPr>
        <w:fldChar w:fldCharType="end"/>
      </w:r>
    </w:p>
    <w:p w:rsidR="00050609" w:rsidRDefault="00050609">
      <w:pPr>
        <w:pStyle w:val="TOC1"/>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Finalisation of attribute and metric definitions</w:t>
      </w:r>
      <w:r>
        <w:rPr>
          <w:noProof/>
        </w:rPr>
        <w:tab/>
      </w:r>
      <w:r w:rsidR="004E5B44">
        <w:rPr>
          <w:noProof/>
        </w:rPr>
        <w:fldChar w:fldCharType="begin"/>
      </w:r>
      <w:r>
        <w:rPr>
          <w:noProof/>
        </w:rPr>
        <w:instrText xml:space="preserve"> PAGEREF _Toc387046665 \h </w:instrText>
      </w:r>
      <w:r w:rsidR="004E5B44">
        <w:rPr>
          <w:noProof/>
        </w:rPr>
      </w:r>
      <w:r w:rsidR="004E5B44">
        <w:rPr>
          <w:noProof/>
        </w:rPr>
        <w:fldChar w:fldCharType="separate"/>
      </w:r>
      <w:r>
        <w:rPr>
          <w:noProof/>
        </w:rPr>
        <w:t>3</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Structure of ANAE</w:t>
      </w:r>
      <w:r>
        <w:rPr>
          <w:noProof/>
        </w:rPr>
        <w:tab/>
      </w:r>
      <w:r w:rsidR="004E5B44">
        <w:rPr>
          <w:noProof/>
        </w:rPr>
        <w:fldChar w:fldCharType="begin"/>
      </w:r>
      <w:r>
        <w:rPr>
          <w:noProof/>
        </w:rPr>
        <w:instrText xml:space="preserve"> PAGEREF _Toc387046666 \h </w:instrText>
      </w:r>
      <w:r w:rsidR="004E5B44">
        <w:rPr>
          <w:noProof/>
        </w:rPr>
      </w:r>
      <w:r w:rsidR="004E5B44">
        <w:rPr>
          <w:noProof/>
        </w:rPr>
        <w:fldChar w:fldCharType="separate"/>
      </w:r>
      <w:r>
        <w:rPr>
          <w:noProof/>
        </w:rPr>
        <w:t>3</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2.1.1</w:t>
      </w:r>
      <w:r>
        <w:rPr>
          <w:rFonts w:asciiTheme="minorHAnsi" w:eastAsiaTheme="minorEastAsia" w:hAnsiTheme="minorHAnsi" w:cstheme="minorBidi"/>
          <w:noProof/>
          <w:sz w:val="22"/>
          <w:szCs w:val="22"/>
          <w:lang w:eastAsia="en-AU"/>
        </w:rPr>
        <w:tab/>
      </w:r>
      <w:r>
        <w:rPr>
          <w:noProof/>
        </w:rPr>
        <w:t>Aquatic ecosystems</w:t>
      </w:r>
      <w:r>
        <w:rPr>
          <w:noProof/>
        </w:rPr>
        <w:tab/>
      </w:r>
      <w:r w:rsidR="004E5B44">
        <w:rPr>
          <w:noProof/>
        </w:rPr>
        <w:fldChar w:fldCharType="begin"/>
      </w:r>
      <w:r>
        <w:rPr>
          <w:noProof/>
        </w:rPr>
        <w:instrText xml:space="preserve"> PAGEREF _Toc387046667 \h </w:instrText>
      </w:r>
      <w:r w:rsidR="004E5B44">
        <w:rPr>
          <w:noProof/>
        </w:rPr>
      </w:r>
      <w:r w:rsidR="004E5B44">
        <w:rPr>
          <w:noProof/>
        </w:rPr>
        <w:fldChar w:fldCharType="separate"/>
      </w:r>
      <w:r>
        <w:rPr>
          <w:noProof/>
        </w:rPr>
        <w:t>3</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sidRPr="008D53AA">
        <w:rPr>
          <w:noProof/>
          <w:lang w:val="en-US"/>
        </w:rPr>
        <w:t>2.1.2</w:t>
      </w:r>
      <w:r>
        <w:rPr>
          <w:rFonts w:asciiTheme="minorHAnsi" w:eastAsiaTheme="minorEastAsia" w:hAnsiTheme="minorHAnsi" w:cstheme="minorBidi"/>
          <w:noProof/>
          <w:sz w:val="22"/>
          <w:szCs w:val="22"/>
          <w:lang w:eastAsia="en-AU"/>
        </w:rPr>
        <w:tab/>
      </w:r>
      <w:r w:rsidRPr="008D53AA">
        <w:rPr>
          <w:noProof/>
          <w:lang w:val="en-US"/>
        </w:rPr>
        <w:t>ANAE framework</w:t>
      </w:r>
      <w:r>
        <w:rPr>
          <w:noProof/>
        </w:rPr>
        <w:tab/>
      </w:r>
      <w:r w:rsidR="004E5B44">
        <w:rPr>
          <w:noProof/>
        </w:rPr>
        <w:fldChar w:fldCharType="begin"/>
      </w:r>
      <w:r>
        <w:rPr>
          <w:noProof/>
        </w:rPr>
        <w:instrText xml:space="preserve"> PAGEREF _Toc387046668 \h </w:instrText>
      </w:r>
      <w:r w:rsidR="004E5B44">
        <w:rPr>
          <w:noProof/>
        </w:rPr>
      </w:r>
      <w:r w:rsidR="004E5B44">
        <w:rPr>
          <w:noProof/>
        </w:rPr>
        <w:fldChar w:fldCharType="separate"/>
      </w:r>
      <w:r>
        <w:rPr>
          <w:noProof/>
        </w:rPr>
        <w:t>3</w:t>
      </w:r>
      <w:r w:rsidR="004E5B44">
        <w:rPr>
          <w:noProof/>
        </w:rPr>
        <w:fldChar w:fldCharType="end"/>
      </w:r>
    </w:p>
    <w:p w:rsidR="00050609" w:rsidRDefault="00050609">
      <w:pPr>
        <w:pStyle w:val="TOC1"/>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Application of the ANAE Framework to the Murray-Darling Basin</w:t>
      </w:r>
      <w:r>
        <w:rPr>
          <w:noProof/>
        </w:rPr>
        <w:tab/>
      </w:r>
      <w:r w:rsidR="004E5B44">
        <w:rPr>
          <w:noProof/>
        </w:rPr>
        <w:fldChar w:fldCharType="begin"/>
      </w:r>
      <w:r>
        <w:rPr>
          <w:noProof/>
        </w:rPr>
        <w:instrText xml:space="preserve"> PAGEREF _Toc387046669 \h </w:instrText>
      </w:r>
      <w:r w:rsidR="004E5B44">
        <w:rPr>
          <w:noProof/>
        </w:rPr>
      </w:r>
      <w:r w:rsidR="004E5B44">
        <w:rPr>
          <w:noProof/>
        </w:rPr>
        <w:fldChar w:fldCharType="separate"/>
      </w:r>
      <w:r>
        <w:rPr>
          <w:noProof/>
        </w:rPr>
        <w:t>5</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Base mapping of aquatic ecosystem features.</w:t>
      </w:r>
      <w:r>
        <w:rPr>
          <w:noProof/>
        </w:rPr>
        <w:tab/>
      </w:r>
      <w:r w:rsidR="004E5B44">
        <w:rPr>
          <w:noProof/>
        </w:rPr>
        <w:fldChar w:fldCharType="begin"/>
      </w:r>
      <w:r>
        <w:rPr>
          <w:noProof/>
        </w:rPr>
        <w:instrText xml:space="preserve"> PAGEREF _Toc387046670 \h </w:instrText>
      </w:r>
      <w:r w:rsidR="004E5B44">
        <w:rPr>
          <w:noProof/>
        </w:rPr>
      </w:r>
      <w:r w:rsidR="004E5B44">
        <w:rPr>
          <w:noProof/>
        </w:rPr>
        <w:fldChar w:fldCharType="separate"/>
      </w:r>
      <w:r>
        <w:rPr>
          <w:noProof/>
        </w:rPr>
        <w:t>6</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3.1.1</w:t>
      </w:r>
      <w:r>
        <w:rPr>
          <w:rFonts w:asciiTheme="minorHAnsi" w:eastAsiaTheme="minorEastAsia" w:hAnsiTheme="minorHAnsi" w:cstheme="minorBidi"/>
          <w:noProof/>
          <w:sz w:val="22"/>
          <w:szCs w:val="22"/>
          <w:lang w:eastAsia="en-AU"/>
        </w:rPr>
        <w:tab/>
      </w:r>
      <w:r>
        <w:rPr>
          <w:noProof/>
        </w:rPr>
        <w:t>Geofabric v2</w:t>
      </w:r>
      <w:r>
        <w:rPr>
          <w:noProof/>
        </w:rPr>
        <w:tab/>
      </w:r>
      <w:r w:rsidR="004E5B44">
        <w:rPr>
          <w:noProof/>
        </w:rPr>
        <w:fldChar w:fldCharType="begin"/>
      </w:r>
      <w:r>
        <w:rPr>
          <w:noProof/>
        </w:rPr>
        <w:instrText xml:space="preserve"> PAGEREF _Toc387046671 \h </w:instrText>
      </w:r>
      <w:r w:rsidR="004E5B44">
        <w:rPr>
          <w:noProof/>
        </w:rPr>
      </w:r>
      <w:r w:rsidR="004E5B44">
        <w:rPr>
          <w:noProof/>
        </w:rPr>
        <w:fldChar w:fldCharType="separate"/>
      </w:r>
      <w:r>
        <w:rPr>
          <w:noProof/>
        </w:rPr>
        <w:t>6</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3.1.2</w:t>
      </w:r>
      <w:r>
        <w:rPr>
          <w:rFonts w:asciiTheme="minorHAnsi" w:eastAsiaTheme="minorEastAsia" w:hAnsiTheme="minorHAnsi" w:cstheme="minorBidi"/>
          <w:noProof/>
          <w:sz w:val="22"/>
          <w:szCs w:val="22"/>
          <w:lang w:eastAsia="en-AU"/>
        </w:rPr>
        <w:tab/>
      </w:r>
      <w:r>
        <w:rPr>
          <w:noProof/>
        </w:rPr>
        <w:t>Finer scale jurisdiction data</w:t>
      </w:r>
      <w:r>
        <w:rPr>
          <w:noProof/>
        </w:rPr>
        <w:tab/>
      </w:r>
      <w:r w:rsidR="004E5B44">
        <w:rPr>
          <w:noProof/>
        </w:rPr>
        <w:fldChar w:fldCharType="begin"/>
      </w:r>
      <w:r>
        <w:rPr>
          <w:noProof/>
        </w:rPr>
        <w:instrText xml:space="preserve"> PAGEREF _Toc387046672 \h </w:instrText>
      </w:r>
      <w:r w:rsidR="004E5B44">
        <w:rPr>
          <w:noProof/>
        </w:rPr>
      </w:r>
      <w:r w:rsidR="004E5B44">
        <w:rPr>
          <w:noProof/>
        </w:rPr>
        <w:fldChar w:fldCharType="separate"/>
      </w:r>
      <w:r>
        <w:rPr>
          <w:noProof/>
        </w:rPr>
        <w:t>8</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3.1.3</w:t>
      </w:r>
      <w:r>
        <w:rPr>
          <w:rFonts w:asciiTheme="minorHAnsi" w:eastAsiaTheme="minorEastAsia" w:hAnsiTheme="minorHAnsi" w:cstheme="minorBidi"/>
          <w:noProof/>
          <w:sz w:val="22"/>
          <w:szCs w:val="22"/>
          <w:lang w:eastAsia="en-AU"/>
        </w:rPr>
        <w:tab/>
      </w:r>
      <w:r>
        <w:rPr>
          <w:noProof/>
        </w:rPr>
        <w:t>“Quasi-fabric” – Representing the Geofabric Riverine systems with higher resolution data</w:t>
      </w:r>
      <w:r>
        <w:rPr>
          <w:noProof/>
        </w:rPr>
        <w:tab/>
      </w:r>
      <w:r w:rsidR="004E5B44">
        <w:rPr>
          <w:noProof/>
        </w:rPr>
        <w:fldChar w:fldCharType="begin"/>
      </w:r>
      <w:r>
        <w:rPr>
          <w:noProof/>
        </w:rPr>
        <w:instrText xml:space="preserve"> PAGEREF _Toc387046673 \h </w:instrText>
      </w:r>
      <w:r w:rsidR="004E5B44">
        <w:rPr>
          <w:noProof/>
        </w:rPr>
      </w:r>
      <w:r w:rsidR="004E5B44">
        <w:rPr>
          <w:noProof/>
        </w:rPr>
        <w:fldChar w:fldCharType="separate"/>
      </w:r>
      <w:r>
        <w:rPr>
          <w:noProof/>
        </w:rPr>
        <w:t>9</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3.1.4</w:t>
      </w:r>
      <w:r>
        <w:rPr>
          <w:rFonts w:asciiTheme="minorHAnsi" w:eastAsiaTheme="minorEastAsia" w:hAnsiTheme="minorHAnsi" w:cstheme="minorBidi"/>
          <w:noProof/>
          <w:sz w:val="22"/>
          <w:szCs w:val="22"/>
          <w:lang w:eastAsia="en-AU"/>
        </w:rPr>
        <w:tab/>
      </w:r>
      <w:r>
        <w:rPr>
          <w:noProof/>
        </w:rPr>
        <w:t>Wetland mapping (Palustrine and Lacustrine systems)</w:t>
      </w:r>
      <w:r>
        <w:rPr>
          <w:noProof/>
        </w:rPr>
        <w:tab/>
      </w:r>
      <w:r w:rsidR="004E5B44">
        <w:rPr>
          <w:noProof/>
        </w:rPr>
        <w:fldChar w:fldCharType="begin"/>
      </w:r>
      <w:r>
        <w:rPr>
          <w:noProof/>
        </w:rPr>
        <w:instrText xml:space="preserve"> PAGEREF _Toc387046674 \h </w:instrText>
      </w:r>
      <w:r w:rsidR="004E5B44">
        <w:rPr>
          <w:noProof/>
        </w:rPr>
      </w:r>
      <w:r w:rsidR="004E5B44">
        <w:rPr>
          <w:noProof/>
        </w:rPr>
        <w:fldChar w:fldCharType="separate"/>
      </w:r>
      <w:r>
        <w:rPr>
          <w:noProof/>
        </w:rPr>
        <w:t>11</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3.1.5</w:t>
      </w:r>
      <w:r>
        <w:rPr>
          <w:rFonts w:asciiTheme="minorHAnsi" w:eastAsiaTheme="minorEastAsia" w:hAnsiTheme="minorHAnsi" w:cstheme="minorBidi"/>
          <w:noProof/>
          <w:sz w:val="22"/>
          <w:szCs w:val="22"/>
          <w:lang w:eastAsia="en-AU"/>
        </w:rPr>
        <w:tab/>
      </w:r>
      <w:r>
        <w:rPr>
          <w:noProof/>
        </w:rPr>
        <w:t>Assigning Riverine, Palustrine and Lacustrine</w:t>
      </w:r>
      <w:r>
        <w:rPr>
          <w:noProof/>
        </w:rPr>
        <w:tab/>
      </w:r>
      <w:r w:rsidR="004E5B44">
        <w:rPr>
          <w:noProof/>
        </w:rPr>
        <w:fldChar w:fldCharType="begin"/>
      </w:r>
      <w:r>
        <w:rPr>
          <w:noProof/>
        </w:rPr>
        <w:instrText xml:space="preserve"> PAGEREF _Toc387046675 \h </w:instrText>
      </w:r>
      <w:r w:rsidR="004E5B44">
        <w:rPr>
          <w:noProof/>
        </w:rPr>
      </w:r>
      <w:r w:rsidR="004E5B44">
        <w:rPr>
          <w:noProof/>
        </w:rPr>
        <w:fldChar w:fldCharType="separate"/>
      </w:r>
      <w:r>
        <w:rPr>
          <w:noProof/>
        </w:rPr>
        <w:t>14</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3.1.6</w:t>
      </w:r>
      <w:r>
        <w:rPr>
          <w:rFonts w:asciiTheme="minorHAnsi" w:eastAsiaTheme="minorEastAsia" w:hAnsiTheme="minorHAnsi" w:cstheme="minorBidi"/>
          <w:noProof/>
          <w:sz w:val="22"/>
          <w:szCs w:val="22"/>
          <w:lang w:eastAsia="en-AU"/>
        </w:rPr>
        <w:tab/>
      </w:r>
      <w:r>
        <w:rPr>
          <w:noProof/>
        </w:rPr>
        <w:t>Floodplains</w:t>
      </w:r>
      <w:r>
        <w:rPr>
          <w:noProof/>
        </w:rPr>
        <w:tab/>
      </w:r>
      <w:r w:rsidR="004E5B44">
        <w:rPr>
          <w:noProof/>
        </w:rPr>
        <w:fldChar w:fldCharType="begin"/>
      </w:r>
      <w:r>
        <w:rPr>
          <w:noProof/>
        </w:rPr>
        <w:instrText xml:space="preserve"> PAGEREF _Toc387046676 \h </w:instrText>
      </w:r>
      <w:r w:rsidR="004E5B44">
        <w:rPr>
          <w:noProof/>
        </w:rPr>
      </w:r>
      <w:r w:rsidR="004E5B44">
        <w:rPr>
          <w:noProof/>
        </w:rPr>
        <w:fldChar w:fldCharType="separate"/>
      </w:r>
      <w:r>
        <w:rPr>
          <w:noProof/>
        </w:rPr>
        <w:t>14</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ANAE attributes</w:t>
      </w:r>
      <w:r>
        <w:rPr>
          <w:noProof/>
        </w:rPr>
        <w:tab/>
      </w:r>
      <w:r w:rsidR="004E5B44">
        <w:rPr>
          <w:noProof/>
        </w:rPr>
        <w:fldChar w:fldCharType="begin"/>
      </w:r>
      <w:r>
        <w:rPr>
          <w:noProof/>
        </w:rPr>
        <w:instrText xml:space="preserve"> PAGEREF _Toc387046677 \h </w:instrText>
      </w:r>
      <w:r w:rsidR="004E5B44">
        <w:rPr>
          <w:noProof/>
        </w:rPr>
      </w:r>
      <w:r w:rsidR="004E5B44">
        <w:rPr>
          <w:noProof/>
        </w:rPr>
        <w:fldChar w:fldCharType="separate"/>
      </w:r>
      <w:r>
        <w:rPr>
          <w:noProof/>
        </w:rPr>
        <w:t>17</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3.2.1</w:t>
      </w:r>
      <w:r>
        <w:rPr>
          <w:rFonts w:asciiTheme="minorHAnsi" w:eastAsiaTheme="minorEastAsia" w:hAnsiTheme="minorHAnsi" w:cstheme="minorBidi"/>
          <w:noProof/>
          <w:sz w:val="22"/>
          <w:szCs w:val="22"/>
          <w:lang w:eastAsia="en-AU"/>
        </w:rPr>
        <w:tab/>
      </w:r>
      <w:r>
        <w:rPr>
          <w:noProof/>
        </w:rPr>
        <w:t>General approach for applying attributes in GIS</w:t>
      </w:r>
      <w:r>
        <w:rPr>
          <w:noProof/>
        </w:rPr>
        <w:tab/>
      </w:r>
      <w:r w:rsidR="004E5B44">
        <w:rPr>
          <w:noProof/>
        </w:rPr>
        <w:fldChar w:fldCharType="begin"/>
      </w:r>
      <w:r>
        <w:rPr>
          <w:noProof/>
        </w:rPr>
        <w:instrText xml:space="preserve"> PAGEREF _Toc387046678 \h </w:instrText>
      </w:r>
      <w:r w:rsidR="004E5B44">
        <w:rPr>
          <w:noProof/>
        </w:rPr>
      </w:r>
      <w:r w:rsidR="004E5B44">
        <w:rPr>
          <w:noProof/>
        </w:rPr>
        <w:fldChar w:fldCharType="separate"/>
      </w:r>
      <w:r>
        <w:rPr>
          <w:noProof/>
        </w:rPr>
        <w:t>17</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3.2.2</w:t>
      </w:r>
      <w:r>
        <w:rPr>
          <w:rFonts w:asciiTheme="minorHAnsi" w:eastAsiaTheme="minorEastAsia" w:hAnsiTheme="minorHAnsi" w:cstheme="minorBidi"/>
          <w:noProof/>
          <w:sz w:val="22"/>
          <w:szCs w:val="22"/>
          <w:lang w:eastAsia="en-AU"/>
        </w:rPr>
        <w:tab/>
      </w:r>
      <w:r>
        <w:rPr>
          <w:noProof/>
        </w:rPr>
        <w:t>Level 1 and Level 2 attributes</w:t>
      </w:r>
      <w:r>
        <w:rPr>
          <w:noProof/>
        </w:rPr>
        <w:tab/>
      </w:r>
      <w:r w:rsidR="004E5B44">
        <w:rPr>
          <w:noProof/>
        </w:rPr>
        <w:fldChar w:fldCharType="begin"/>
      </w:r>
      <w:r>
        <w:rPr>
          <w:noProof/>
        </w:rPr>
        <w:instrText xml:space="preserve"> PAGEREF _Toc387046679 \h </w:instrText>
      </w:r>
      <w:r w:rsidR="004E5B44">
        <w:rPr>
          <w:noProof/>
        </w:rPr>
      </w:r>
      <w:r w:rsidR="004E5B44">
        <w:rPr>
          <w:noProof/>
        </w:rPr>
        <w:fldChar w:fldCharType="separate"/>
      </w:r>
      <w:r>
        <w:rPr>
          <w:noProof/>
        </w:rPr>
        <w:t>18</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3.2.3</w:t>
      </w:r>
      <w:r>
        <w:rPr>
          <w:rFonts w:asciiTheme="minorHAnsi" w:eastAsiaTheme="minorEastAsia" w:hAnsiTheme="minorHAnsi" w:cstheme="minorBidi"/>
          <w:noProof/>
          <w:sz w:val="22"/>
          <w:szCs w:val="22"/>
          <w:lang w:eastAsia="en-AU"/>
        </w:rPr>
        <w:tab/>
      </w:r>
      <w:r>
        <w:rPr>
          <w:noProof/>
        </w:rPr>
        <w:t>Level 3 attributes</w:t>
      </w:r>
      <w:r>
        <w:rPr>
          <w:noProof/>
        </w:rPr>
        <w:tab/>
      </w:r>
      <w:r w:rsidR="004E5B44">
        <w:rPr>
          <w:noProof/>
        </w:rPr>
        <w:fldChar w:fldCharType="begin"/>
      </w:r>
      <w:r>
        <w:rPr>
          <w:noProof/>
        </w:rPr>
        <w:instrText xml:space="preserve"> PAGEREF _Toc387046680 \h </w:instrText>
      </w:r>
      <w:r w:rsidR="004E5B44">
        <w:rPr>
          <w:noProof/>
        </w:rPr>
      </w:r>
      <w:r w:rsidR="004E5B44">
        <w:rPr>
          <w:noProof/>
        </w:rPr>
        <w:fldChar w:fldCharType="separate"/>
      </w:r>
      <w:r>
        <w:rPr>
          <w:noProof/>
        </w:rPr>
        <w:t>19</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Riverine, Lacustrine, Palustrine and Floodplain attributes</w:t>
      </w:r>
      <w:r>
        <w:rPr>
          <w:noProof/>
        </w:rPr>
        <w:tab/>
      </w:r>
      <w:r w:rsidR="004E5B44">
        <w:rPr>
          <w:noProof/>
        </w:rPr>
        <w:fldChar w:fldCharType="begin"/>
      </w:r>
      <w:r>
        <w:rPr>
          <w:noProof/>
        </w:rPr>
        <w:instrText xml:space="preserve"> PAGEREF _Toc387046681 \h </w:instrText>
      </w:r>
      <w:r w:rsidR="004E5B44">
        <w:rPr>
          <w:noProof/>
        </w:rPr>
      </w:r>
      <w:r w:rsidR="004E5B44">
        <w:rPr>
          <w:noProof/>
        </w:rPr>
        <w:fldChar w:fldCharType="separate"/>
      </w:r>
      <w:r>
        <w:rPr>
          <w:noProof/>
        </w:rPr>
        <w:t>21</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3.3.1</w:t>
      </w:r>
      <w:r>
        <w:rPr>
          <w:rFonts w:asciiTheme="minorHAnsi" w:eastAsiaTheme="minorEastAsia" w:hAnsiTheme="minorHAnsi" w:cstheme="minorBidi"/>
          <w:noProof/>
          <w:sz w:val="22"/>
          <w:szCs w:val="22"/>
          <w:lang w:eastAsia="en-AU"/>
        </w:rPr>
        <w:tab/>
      </w:r>
      <w:r>
        <w:rPr>
          <w:noProof/>
        </w:rPr>
        <w:t>Landform</w:t>
      </w:r>
      <w:r>
        <w:rPr>
          <w:noProof/>
        </w:rPr>
        <w:tab/>
      </w:r>
      <w:r w:rsidR="004E5B44">
        <w:rPr>
          <w:noProof/>
        </w:rPr>
        <w:fldChar w:fldCharType="begin"/>
      </w:r>
      <w:r>
        <w:rPr>
          <w:noProof/>
        </w:rPr>
        <w:instrText xml:space="preserve"> PAGEREF _Toc387046682 \h </w:instrText>
      </w:r>
      <w:r w:rsidR="004E5B44">
        <w:rPr>
          <w:noProof/>
        </w:rPr>
      </w:r>
      <w:r w:rsidR="004E5B44">
        <w:rPr>
          <w:noProof/>
        </w:rPr>
        <w:fldChar w:fldCharType="separate"/>
      </w:r>
      <w:r>
        <w:rPr>
          <w:noProof/>
        </w:rPr>
        <w:t>21</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3.3.2</w:t>
      </w:r>
      <w:r>
        <w:rPr>
          <w:rFonts w:asciiTheme="minorHAnsi" w:eastAsiaTheme="minorEastAsia" w:hAnsiTheme="minorHAnsi" w:cstheme="minorBidi"/>
          <w:noProof/>
          <w:sz w:val="22"/>
          <w:szCs w:val="22"/>
          <w:lang w:eastAsia="en-AU"/>
        </w:rPr>
        <w:tab/>
      </w:r>
      <w:r>
        <w:rPr>
          <w:noProof/>
        </w:rPr>
        <w:t>Confinement</w:t>
      </w:r>
      <w:r>
        <w:rPr>
          <w:noProof/>
        </w:rPr>
        <w:tab/>
      </w:r>
      <w:r w:rsidR="004E5B44">
        <w:rPr>
          <w:noProof/>
        </w:rPr>
        <w:fldChar w:fldCharType="begin"/>
      </w:r>
      <w:r>
        <w:rPr>
          <w:noProof/>
        </w:rPr>
        <w:instrText xml:space="preserve"> PAGEREF _Toc387046683 \h </w:instrText>
      </w:r>
      <w:r w:rsidR="004E5B44">
        <w:rPr>
          <w:noProof/>
        </w:rPr>
      </w:r>
      <w:r w:rsidR="004E5B44">
        <w:rPr>
          <w:noProof/>
        </w:rPr>
        <w:fldChar w:fldCharType="separate"/>
      </w:r>
      <w:r>
        <w:rPr>
          <w:noProof/>
        </w:rPr>
        <w:t>24</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3.3.3</w:t>
      </w:r>
      <w:r>
        <w:rPr>
          <w:rFonts w:asciiTheme="minorHAnsi" w:eastAsiaTheme="minorEastAsia" w:hAnsiTheme="minorHAnsi" w:cstheme="minorBidi"/>
          <w:noProof/>
          <w:sz w:val="22"/>
          <w:szCs w:val="22"/>
          <w:lang w:eastAsia="en-AU"/>
        </w:rPr>
        <w:tab/>
      </w:r>
      <w:r>
        <w:rPr>
          <w:noProof/>
        </w:rPr>
        <w:t>Soils and substrate</w:t>
      </w:r>
      <w:r>
        <w:rPr>
          <w:noProof/>
        </w:rPr>
        <w:tab/>
      </w:r>
      <w:r w:rsidR="004E5B44">
        <w:rPr>
          <w:noProof/>
        </w:rPr>
        <w:fldChar w:fldCharType="begin"/>
      </w:r>
      <w:r>
        <w:rPr>
          <w:noProof/>
        </w:rPr>
        <w:instrText xml:space="preserve"> PAGEREF _Toc387046684 \h </w:instrText>
      </w:r>
      <w:r w:rsidR="004E5B44">
        <w:rPr>
          <w:noProof/>
        </w:rPr>
      </w:r>
      <w:r w:rsidR="004E5B44">
        <w:rPr>
          <w:noProof/>
        </w:rPr>
        <w:fldChar w:fldCharType="separate"/>
      </w:r>
      <w:r>
        <w:rPr>
          <w:noProof/>
        </w:rPr>
        <w:t>26</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3.3.4</w:t>
      </w:r>
      <w:r>
        <w:rPr>
          <w:rFonts w:asciiTheme="minorHAnsi" w:eastAsiaTheme="minorEastAsia" w:hAnsiTheme="minorHAnsi" w:cstheme="minorBidi"/>
          <w:noProof/>
          <w:sz w:val="22"/>
          <w:szCs w:val="22"/>
          <w:lang w:eastAsia="en-AU"/>
        </w:rPr>
        <w:tab/>
      </w:r>
      <w:r>
        <w:rPr>
          <w:noProof/>
        </w:rPr>
        <w:t>Water source</w:t>
      </w:r>
      <w:r>
        <w:rPr>
          <w:noProof/>
        </w:rPr>
        <w:tab/>
      </w:r>
      <w:r w:rsidR="004E5B44">
        <w:rPr>
          <w:noProof/>
        </w:rPr>
        <w:fldChar w:fldCharType="begin"/>
      </w:r>
      <w:r>
        <w:rPr>
          <w:noProof/>
        </w:rPr>
        <w:instrText xml:space="preserve"> PAGEREF _Toc387046685 \h </w:instrText>
      </w:r>
      <w:r w:rsidR="004E5B44">
        <w:rPr>
          <w:noProof/>
        </w:rPr>
      </w:r>
      <w:r w:rsidR="004E5B44">
        <w:rPr>
          <w:noProof/>
        </w:rPr>
        <w:fldChar w:fldCharType="separate"/>
      </w:r>
      <w:r>
        <w:rPr>
          <w:noProof/>
        </w:rPr>
        <w:t>31</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3.3.5</w:t>
      </w:r>
      <w:r>
        <w:rPr>
          <w:rFonts w:asciiTheme="minorHAnsi" w:eastAsiaTheme="minorEastAsia" w:hAnsiTheme="minorHAnsi" w:cstheme="minorBidi"/>
          <w:noProof/>
          <w:sz w:val="22"/>
          <w:szCs w:val="22"/>
          <w:lang w:eastAsia="en-AU"/>
        </w:rPr>
        <w:tab/>
      </w:r>
      <w:r>
        <w:rPr>
          <w:noProof/>
        </w:rPr>
        <w:t>Water type</w:t>
      </w:r>
      <w:r>
        <w:rPr>
          <w:noProof/>
        </w:rPr>
        <w:tab/>
      </w:r>
      <w:r w:rsidR="004E5B44">
        <w:rPr>
          <w:noProof/>
        </w:rPr>
        <w:fldChar w:fldCharType="begin"/>
      </w:r>
      <w:r>
        <w:rPr>
          <w:noProof/>
        </w:rPr>
        <w:instrText xml:space="preserve"> PAGEREF _Toc387046686 \h </w:instrText>
      </w:r>
      <w:r w:rsidR="004E5B44">
        <w:rPr>
          <w:noProof/>
        </w:rPr>
      </w:r>
      <w:r w:rsidR="004E5B44">
        <w:rPr>
          <w:noProof/>
        </w:rPr>
        <w:fldChar w:fldCharType="separate"/>
      </w:r>
      <w:r>
        <w:rPr>
          <w:noProof/>
        </w:rPr>
        <w:t>32</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3.3.6</w:t>
      </w:r>
      <w:r>
        <w:rPr>
          <w:rFonts w:asciiTheme="minorHAnsi" w:eastAsiaTheme="minorEastAsia" w:hAnsiTheme="minorHAnsi" w:cstheme="minorBidi"/>
          <w:noProof/>
          <w:sz w:val="22"/>
          <w:szCs w:val="22"/>
          <w:lang w:eastAsia="en-AU"/>
        </w:rPr>
        <w:tab/>
      </w:r>
      <w:r>
        <w:rPr>
          <w:noProof/>
        </w:rPr>
        <w:t>Water regime (permanency)</w:t>
      </w:r>
      <w:r>
        <w:rPr>
          <w:noProof/>
        </w:rPr>
        <w:tab/>
      </w:r>
      <w:r w:rsidR="004E5B44">
        <w:rPr>
          <w:noProof/>
        </w:rPr>
        <w:fldChar w:fldCharType="begin"/>
      </w:r>
      <w:r>
        <w:rPr>
          <w:noProof/>
        </w:rPr>
        <w:instrText xml:space="preserve"> PAGEREF _Toc387046687 \h </w:instrText>
      </w:r>
      <w:r w:rsidR="004E5B44">
        <w:rPr>
          <w:noProof/>
        </w:rPr>
      </w:r>
      <w:r w:rsidR="004E5B44">
        <w:rPr>
          <w:noProof/>
        </w:rPr>
        <w:fldChar w:fldCharType="separate"/>
      </w:r>
      <w:r>
        <w:rPr>
          <w:noProof/>
        </w:rPr>
        <w:t>34</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3.3.7</w:t>
      </w:r>
      <w:r>
        <w:rPr>
          <w:rFonts w:asciiTheme="minorHAnsi" w:eastAsiaTheme="minorEastAsia" w:hAnsiTheme="minorHAnsi" w:cstheme="minorBidi"/>
          <w:noProof/>
          <w:sz w:val="22"/>
          <w:szCs w:val="22"/>
          <w:lang w:eastAsia="en-AU"/>
        </w:rPr>
        <w:tab/>
      </w:r>
      <w:r>
        <w:rPr>
          <w:noProof/>
        </w:rPr>
        <w:t>Vegetation</w:t>
      </w:r>
      <w:r>
        <w:rPr>
          <w:noProof/>
        </w:rPr>
        <w:tab/>
      </w:r>
      <w:r w:rsidR="004E5B44">
        <w:rPr>
          <w:noProof/>
        </w:rPr>
        <w:fldChar w:fldCharType="begin"/>
      </w:r>
      <w:r>
        <w:rPr>
          <w:noProof/>
        </w:rPr>
        <w:instrText xml:space="preserve"> PAGEREF _Toc387046688 \h </w:instrText>
      </w:r>
      <w:r w:rsidR="004E5B44">
        <w:rPr>
          <w:noProof/>
        </w:rPr>
      </w:r>
      <w:r w:rsidR="004E5B44">
        <w:rPr>
          <w:noProof/>
        </w:rPr>
        <w:fldChar w:fldCharType="separate"/>
      </w:r>
      <w:r>
        <w:rPr>
          <w:noProof/>
        </w:rPr>
        <w:t>36</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Estuarine attributes</w:t>
      </w:r>
      <w:r>
        <w:rPr>
          <w:noProof/>
        </w:rPr>
        <w:tab/>
      </w:r>
      <w:r w:rsidR="004E5B44">
        <w:rPr>
          <w:noProof/>
        </w:rPr>
        <w:fldChar w:fldCharType="begin"/>
      </w:r>
      <w:r>
        <w:rPr>
          <w:noProof/>
        </w:rPr>
        <w:instrText xml:space="preserve"> PAGEREF _Toc387046689 \h </w:instrText>
      </w:r>
      <w:r w:rsidR="004E5B44">
        <w:rPr>
          <w:noProof/>
        </w:rPr>
      </w:r>
      <w:r w:rsidR="004E5B44">
        <w:rPr>
          <w:noProof/>
        </w:rPr>
        <w:fldChar w:fldCharType="separate"/>
      </w:r>
      <w:r>
        <w:rPr>
          <w:noProof/>
        </w:rPr>
        <w:t>39</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Arthur Rylah Institute vegetation mapping (Victoria)</w:t>
      </w:r>
      <w:r>
        <w:rPr>
          <w:noProof/>
        </w:rPr>
        <w:tab/>
      </w:r>
      <w:r w:rsidR="004E5B44">
        <w:rPr>
          <w:noProof/>
        </w:rPr>
        <w:fldChar w:fldCharType="begin"/>
      </w:r>
      <w:r>
        <w:rPr>
          <w:noProof/>
        </w:rPr>
        <w:instrText xml:space="preserve"> PAGEREF _Toc387046690 \h </w:instrText>
      </w:r>
      <w:r w:rsidR="004E5B44">
        <w:rPr>
          <w:noProof/>
        </w:rPr>
      </w:r>
      <w:r w:rsidR="004E5B44">
        <w:rPr>
          <w:noProof/>
        </w:rPr>
        <w:fldChar w:fldCharType="separate"/>
      </w:r>
      <w:r>
        <w:rPr>
          <w:noProof/>
        </w:rPr>
        <w:t>40</w:t>
      </w:r>
      <w:r w:rsidR="004E5B44">
        <w:rPr>
          <w:noProof/>
        </w:rPr>
        <w:fldChar w:fldCharType="end"/>
      </w:r>
    </w:p>
    <w:p w:rsidR="00050609" w:rsidRDefault="00050609">
      <w:pPr>
        <w:pStyle w:val="TOC1"/>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Geodatabase Structure</w:t>
      </w:r>
      <w:r>
        <w:rPr>
          <w:noProof/>
        </w:rPr>
        <w:tab/>
      </w:r>
      <w:r w:rsidR="004E5B44">
        <w:rPr>
          <w:noProof/>
        </w:rPr>
        <w:fldChar w:fldCharType="begin"/>
      </w:r>
      <w:r>
        <w:rPr>
          <w:noProof/>
        </w:rPr>
        <w:instrText xml:space="preserve"> PAGEREF _Toc387046691 \h </w:instrText>
      </w:r>
      <w:r w:rsidR="004E5B44">
        <w:rPr>
          <w:noProof/>
        </w:rPr>
      </w:r>
      <w:r w:rsidR="004E5B44">
        <w:rPr>
          <w:noProof/>
        </w:rPr>
        <w:fldChar w:fldCharType="separate"/>
      </w:r>
      <w:r>
        <w:rPr>
          <w:noProof/>
        </w:rPr>
        <w:t>47</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4.1.1</w:t>
      </w:r>
      <w:r>
        <w:rPr>
          <w:rFonts w:asciiTheme="minorHAnsi" w:eastAsiaTheme="minorEastAsia" w:hAnsiTheme="minorHAnsi" w:cstheme="minorBidi"/>
          <w:noProof/>
          <w:sz w:val="22"/>
          <w:szCs w:val="22"/>
          <w:lang w:eastAsia="en-AU"/>
        </w:rPr>
        <w:tab/>
      </w:r>
      <w:r>
        <w:rPr>
          <w:noProof/>
        </w:rPr>
        <w:t>Confidence ratings</w:t>
      </w:r>
      <w:r>
        <w:rPr>
          <w:noProof/>
        </w:rPr>
        <w:tab/>
      </w:r>
      <w:r w:rsidR="004E5B44">
        <w:rPr>
          <w:noProof/>
        </w:rPr>
        <w:fldChar w:fldCharType="begin"/>
      </w:r>
      <w:r>
        <w:rPr>
          <w:noProof/>
        </w:rPr>
        <w:instrText xml:space="preserve"> PAGEREF _Toc387046692 \h </w:instrText>
      </w:r>
      <w:r w:rsidR="004E5B44">
        <w:rPr>
          <w:noProof/>
        </w:rPr>
      </w:r>
      <w:r w:rsidR="004E5B44">
        <w:rPr>
          <w:noProof/>
        </w:rPr>
        <w:fldChar w:fldCharType="separate"/>
      </w:r>
      <w:r>
        <w:rPr>
          <w:noProof/>
        </w:rPr>
        <w:t>48</w:t>
      </w:r>
      <w:r w:rsidR="004E5B44">
        <w:rPr>
          <w:noProof/>
        </w:rPr>
        <w:fldChar w:fldCharType="end"/>
      </w:r>
    </w:p>
    <w:p w:rsidR="00050609" w:rsidRDefault="00050609">
      <w:pPr>
        <w:pStyle w:val="TOC1"/>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Aquatic ecosystem typology</w:t>
      </w:r>
      <w:r>
        <w:rPr>
          <w:noProof/>
        </w:rPr>
        <w:tab/>
      </w:r>
      <w:r w:rsidR="004E5B44">
        <w:rPr>
          <w:noProof/>
        </w:rPr>
        <w:fldChar w:fldCharType="begin"/>
      </w:r>
      <w:r>
        <w:rPr>
          <w:noProof/>
        </w:rPr>
        <w:instrText xml:space="preserve"> PAGEREF _Toc387046693 \h </w:instrText>
      </w:r>
      <w:r w:rsidR="004E5B44">
        <w:rPr>
          <w:noProof/>
        </w:rPr>
      </w:r>
      <w:r w:rsidR="004E5B44">
        <w:rPr>
          <w:noProof/>
        </w:rPr>
        <w:fldChar w:fldCharType="separate"/>
      </w:r>
      <w:r>
        <w:rPr>
          <w:noProof/>
        </w:rPr>
        <w:t>53</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Example typologies</w:t>
      </w:r>
      <w:r>
        <w:rPr>
          <w:noProof/>
        </w:rPr>
        <w:tab/>
      </w:r>
      <w:r w:rsidR="004E5B44">
        <w:rPr>
          <w:noProof/>
        </w:rPr>
        <w:fldChar w:fldCharType="begin"/>
      </w:r>
      <w:r>
        <w:rPr>
          <w:noProof/>
        </w:rPr>
        <w:instrText xml:space="preserve"> PAGEREF _Toc387046694 \h </w:instrText>
      </w:r>
      <w:r w:rsidR="004E5B44">
        <w:rPr>
          <w:noProof/>
        </w:rPr>
      </w:r>
      <w:r w:rsidR="004E5B44">
        <w:rPr>
          <w:noProof/>
        </w:rPr>
        <w:fldChar w:fldCharType="separate"/>
      </w:r>
      <w:r>
        <w:rPr>
          <w:noProof/>
        </w:rPr>
        <w:t>53</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Terminology and caveats</w:t>
      </w:r>
      <w:r>
        <w:rPr>
          <w:noProof/>
        </w:rPr>
        <w:tab/>
      </w:r>
      <w:r w:rsidR="004E5B44">
        <w:rPr>
          <w:noProof/>
        </w:rPr>
        <w:fldChar w:fldCharType="begin"/>
      </w:r>
      <w:r>
        <w:rPr>
          <w:noProof/>
        </w:rPr>
        <w:instrText xml:space="preserve"> PAGEREF _Toc387046695 \h </w:instrText>
      </w:r>
      <w:r w:rsidR="004E5B44">
        <w:rPr>
          <w:noProof/>
        </w:rPr>
      </w:r>
      <w:r w:rsidR="004E5B44">
        <w:rPr>
          <w:noProof/>
        </w:rPr>
        <w:fldChar w:fldCharType="separate"/>
      </w:r>
      <w:r>
        <w:rPr>
          <w:noProof/>
        </w:rPr>
        <w:t>60</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Typology structure</w:t>
      </w:r>
      <w:r>
        <w:rPr>
          <w:noProof/>
        </w:rPr>
        <w:tab/>
      </w:r>
      <w:r w:rsidR="004E5B44">
        <w:rPr>
          <w:noProof/>
        </w:rPr>
        <w:fldChar w:fldCharType="begin"/>
      </w:r>
      <w:r>
        <w:rPr>
          <w:noProof/>
        </w:rPr>
        <w:instrText xml:space="preserve"> PAGEREF _Toc387046696 \h </w:instrText>
      </w:r>
      <w:r w:rsidR="004E5B44">
        <w:rPr>
          <w:noProof/>
        </w:rPr>
      </w:r>
      <w:r w:rsidR="004E5B44">
        <w:rPr>
          <w:noProof/>
        </w:rPr>
        <w:fldChar w:fldCharType="separate"/>
      </w:r>
      <w:r>
        <w:rPr>
          <w:noProof/>
        </w:rPr>
        <w:t>61</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Attributes by aquatic ecosystem class</w:t>
      </w:r>
      <w:r>
        <w:rPr>
          <w:noProof/>
        </w:rPr>
        <w:tab/>
      </w:r>
      <w:r w:rsidR="004E5B44">
        <w:rPr>
          <w:noProof/>
        </w:rPr>
        <w:fldChar w:fldCharType="begin"/>
      </w:r>
      <w:r>
        <w:rPr>
          <w:noProof/>
        </w:rPr>
        <w:instrText xml:space="preserve"> PAGEREF _Toc387046697 \h </w:instrText>
      </w:r>
      <w:r w:rsidR="004E5B44">
        <w:rPr>
          <w:noProof/>
        </w:rPr>
      </w:r>
      <w:r w:rsidR="004E5B44">
        <w:rPr>
          <w:noProof/>
        </w:rPr>
        <w:fldChar w:fldCharType="separate"/>
      </w:r>
      <w:r>
        <w:rPr>
          <w:noProof/>
        </w:rPr>
        <w:t>61</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5.4.1</w:t>
      </w:r>
      <w:r>
        <w:rPr>
          <w:rFonts w:asciiTheme="minorHAnsi" w:eastAsiaTheme="minorEastAsia" w:hAnsiTheme="minorHAnsi" w:cstheme="minorBidi"/>
          <w:noProof/>
          <w:sz w:val="22"/>
          <w:szCs w:val="22"/>
          <w:lang w:eastAsia="en-AU"/>
        </w:rPr>
        <w:tab/>
      </w:r>
      <w:r>
        <w:rPr>
          <w:noProof/>
        </w:rPr>
        <w:t>Lacustrine</w:t>
      </w:r>
      <w:r>
        <w:rPr>
          <w:noProof/>
        </w:rPr>
        <w:tab/>
      </w:r>
      <w:r w:rsidR="004E5B44">
        <w:rPr>
          <w:noProof/>
        </w:rPr>
        <w:fldChar w:fldCharType="begin"/>
      </w:r>
      <w:r>
        <w:rPr>
          <w:noProof/>
        </w:rPr>
        <w:instrText xml:space="preserve"> PAGEREF _Toc387046698 \h </w:instrText>
      </w:r>
      <w:r w:rsidR="004E5B44">
        <w:rPr>
          <w:noProof/>
        </w:rPr>
      </w:r>
      <w:r w:rsidR="004E5B44">
        <w:rPr>
          <w:noProof/>
        </w:rPr>
        <w:fldChar w:fldCharType="separate"/>
      </w:r>
      <w:r>
        <w:rPr>
          <w:noProof/>
        </w:rPr>
        <w:t>62</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5.4.2</w:t>
      </w:r>
      <w:r>
        <w:rPr>
          <w:rFonts w:asciiTheme="minorHAnsi" w:eastAsiaTheme="minorEastAsia" w:hAnsiTheme="minorHAnsi" w:cstheme="minorBidi"/>
          <w:noProof/>
          <w:sz w:val="22"/>
          <w:szCs w:val="22"/>
          <w:lang w:eastAsia="en-AU"/>
        </w:rPr>
        <w:tab/>
      </w:r>
      <w:r>
        <w:rPr>
          <w:noProof/>
        </w:rPr>
        <w:t>Palustrine</w:t>
      </w:r>
      <w:r>
        <w:rPr>
          <w:noProof/>
        </w:rPr>
        <w:tab/>
      </w:r>
      <w:r w:rsidR="004E5B44">
        <w:rPr>
          <w:noProof/>
        </w:rPr>
        <w:fldChar w:fldCharType="begin"/>
      </w:r>
      <w:r>
        <w:rPr>
          <w:noProof/>
        </w:rPr>
        <w:instrText xml:space="preserve"> PAGEREF _Toc387046699 \h </w:instrText>
      </w:r>
      <w:r w:rsidR="004E5B44">
        <w:rPr>
          <w:noProof/>
        </w:rPr>
      </w:r>
      <w:r w:rsidR="004E5B44">
        <w:rPr>
          <w:noProof/>
        </w:rPr>
        <w:fldChar w:fldCharType="separate"/>
      </w:r>
      <w:r>
        <w:rPr>
          <w:noProof/>
        </w:rPr>
        <w:t>62</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5.4.3</w:t>
      </w:r>
      <w:r>
        <w:rPr>
          <w:rFonts w:asciiTheme="minorHAnsi" w:eastAsiaTheme="minorEastAsia" w:hAnsiTheme="minorHAnsi" w:cstheme="minorBidi"/>
          <w:noProof/>
          <w:sz w:val="22"/>
          <w:szCs w:val="22"/>
          <w:lang w:eastAsia="en-AU"/>
        </w:rPr>
        <w:tab/>
      </w:r>
      <w:r>
        <w:rPr>
          <w:noProof/>
        </w:rPr>
        <w:t>Riverine</w:t>
      </w:r>
      <w:r>
        <w:rPr>
          <w:noProof/>
        </w:rPr>
        <w:tab/>
      </w:r>
      <w:r w:rsidR="004E5B44">
        <w:rPr>
          <w:noProof/>
        </w:rPr>
        <w:fldChar w:fldCharType="begin"/>
      </w:r>
      <w:r>
        <w:rPr>
          <w:noProof/>
        </w:rPr>
        <w:instrText xml:space="preserve"> PAGEREF _Toc387046700 \h </w:instrText>
      </w:r>
      <w:r w:rsidR="004E5B44">
        <w:rPr>
          <w:noProof/>
        </w:rPr>
      </w:r>
      <w:r w:rsidR="004E5B44">
        <w:rPr>
          <w:noProof/>
        </w:rPr>
        <w:fldChar w:fldCharType="separate"/>
      </w:r>
      <w:r>
        <w:rPr>
          <w:noProof/>
        </w:rPr>
        <w:t>71</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5.4.4</w:t>
      </w:r>
      <w:r>
        <w:rPr>
          <w:rFonts w:asciiTheme="minorHAnsi" w:eastAsiaTheme="minorEastAsia" w:hAnsiTheme="minorHAnsi" w:cstheme="minorBidi"/>
          <w:noProof/>
          <w:sz w:val="22"/>
          <w:szCs w:val="22"/>
          <w:lang w:eastAsia="en-AU"/>
        </w:rPr>
        <w:tab/>
      </w:r>
      <w:r>
        <w:rPr>
          <w:noProof/>
        </w:rPr>
        <w:t>Floodplain</w:t>
      </w:r>
      <w:r>
        <w:rPr>
          <w:noProof/>
        </w:rPr>
        <w:tab/>
      </w:r>
      <w:r w:rsidR="004E5B44">
        <w:rPr>
          <w:noProof/>
        </w:rPr>
        <w:fldChar w:fldCharType="begin"/>
      </w:r>
      <w:r>
        <w:rPr>
          <w:noProof/>
        </w:rPr>
        <w:instrText xml:space="preserve"> PAGEREF _Toc387046701 \h </w:instrText>
      </w:r>
      <w:r w:rsidR="004E5B44">
        <w:rPr>
          <w:noProof/>
        </w:rPr>
      </w:r>
      <w:r w:rsidR="004E5B44">
        <w:rPr>
          <w:noProof/>
        </w:rPr>
        <w:fldChar w:fldCharType="separate"/>
      </w:r>
      <w:r>
        <w:rPr>
          <w:noProof/>
        </w:rPr>
        <w:t>72</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5.4.5</w:t>
      </w:r>
      <w:r>
        <w:rPr>
          <w:rFonts w:asciiTheme="minorHAnsi" w:eastAsiaTheme="minorEastAsia" w:hAnsiTheme="minorHAnsi" w:cstheme="minorBidi"/>
          <w:noProof/>
          <w:sz w:val="22"/>
          <w:szCs w:val="22"/>
          <w:lang w:eastAsia="en-AU"/>
        </w:rPr>
        <w:tab/>
      </w:r>
      <w:r>
        <w:rPr>
          <w:noProof/>
        </w:rPr>
        <w:t>Estuarine</w:t>
      </w:r>
      <w:r>
        <w:rPr>
          <w:noProof/>
        </w:rPr>
        <w:tab/>
      </w:r>
      <w:r w:rsidR="004E5B44">
        <w:rPr>
          <w:noProof/>
        </w:rPr>
        <w:fldChar w:fldCharType="begin"/>
      </w:r>
      <w:r>
        <w:rPr>
          <w:noProof/>
        </w:rPr>
        <w:instrText xml:space="preserve"> PAGEREF _Toc387046702 \h </w:instrText>
      </w:r>
      <w:r w:rsidR="004E5B44">
        <w:rPr>
          <w:noProof/>
        </w:rPr>
      </w:r>
      <w:r w:rsidR="004E5B44">
        <w:rPr>
          <w:noProof/>
        </w:rPr>
        <w:fldChar w:fldCharType="separate"/>
      </w:r>
      <w:r>
        <w:rPr>
          <w:noProof/>
        </w:rPr>
        <w:t>75</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Typology validation</w:t>
      </w:r>
      <w:r>
        <w:rPr>
          <w:noProof/>
        </w:rPr>
        <w:tab/>
      </w:r>
      <w:r w:rsidR="004E5B44">
        <w:rPr>
          <w:noProof/>
        </w:rPr>
        <w:fldChar w:fldCharType="begin"/>
      </w:r>
      <w:r>
        <w:rPr>
          <w:noProof/>
        </w:rPr>
        <w:instrText xml:space="preserve"> PAGEREF _Toc387046703 \h </w:instrText>
      </w:r>
      <w:r w:rsidR="004E5B44">
        <w:rPr>
          <w:noProof/>
        </w:rPr>
      </w:r>
      <w:r w:rsidR="004E5B44">
        <w:rPr>
          <w:noProof/>
        </w:rPr>
        <w:fldChar w:fldCharType="separate"/>
      </w:r>
      <w:r>
        <w:rPr>
          <w:noProof/>
        </w:rPr>
        <w:t>80</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5.6</w:t>
      </w:r>
      <w:r>
        <w:rPr>
          <w:rFonts w:asciiTheme="minorHAnsi" w:eastAsiaTheme="minorEastAsia" w:hAnsiTheme="minorHAnsi" w:cstheme="minorBidi"/>
          <w:noProof/>
          <w:sz w:val="22"/>
          <w:szCs w:val="22"/>
          <w:lang w:eastAsia="en-AU"/>
        </w:rPr>
        <w:tab/>
      </w:r>
      <w:r>
        <w:rPr>
          <w:noProof/>
        </w:rPr>
        <w:t>Issues encountered</w:t>
      </w:r>
      <w:r>
        <w:rPr>
          <w:noProof/>
        </w:rPr>
        <w:tab/>
      </w:r>
      <w:r w:rsidR="004E5B44">
        <w:rPr>
          <w:noProof/>
        </w:rPr>
        <w:fldChar w:fldCharType="begin"/>
      </w:r>
      <w:r>
        <w:rPr>
          <w:noProof/>
        </w:rPr>
        <w:instrText xml:space="preserve"> PAGEREF _Toc387046704 \h </w:instrText>
      </w:r>
      <w:r w:rsidR="004E5B44">
        <w:rPr>
          <w:noProof/>
        </w:rPr>
      </w:r>
      <w:r w:rsidR="004E5B44">
        <w:rPr>
          <w:noProof/>
        </w:rPr>
        <w:fldChar w:fldCharType="separate"/>
      </w:r>
      <w:r>
        <w:rPr>
          <w:noProof/>
        </w:rPr>
        <w:t>85</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5.6.1</w:t>
      </w:r>
      <w:r>
        <w:rPr>
          <w:rFonts w:asciiTheme="minorHAnsi" w:eastAsiaTheme="minorEastAsia" w:hAnsiTheme="minorHAnsi" w:cstheme="minorBidi"/>
          <w:noProof/>
          <w:sz w:val="22"/>
          <w:szCs w:val="22"/>
          <w:lang w:eastAsia="en-AU"/>
        </w:rPr>
        <w:tab/>
      </w:r>
      <w:r>
        <w:rPr>
          <w:noProof/>
        </w:rPr>
        <w:t>Summary of typology development issues</w:t>
      </w:r>
      <w:r>
        <w:rPr>
          <w:noProof/>
        </w:rPr>
        <w:tab/>
      </w:r>
      <w:r w:rsidR="004E5B44">
        <w:rPr>
          <w:noProof/>
        </w:rPr>
        <w:fldChar w:fldCharType="begin"/>
      </w:r>
      <w:r>
        <w:rPr>
          <w:noProof/>
        </w:rPr>
        <w:instrText xml:space="preserve"> PAGEREF _Toc387046705 \h </w:instrText>
      </w:r>
      <w:r w:rsidR="004E5B44">
        <w:rPr>
          <w:noProof/>
        </w:rPr>
      </w:r>
      <w:r w:rsidR="004E5B44">
        <w:rPr>
          <w:noProof/>
        </w:rPr>
        <w:fldChar w:fldCharType="separate"/>
      </w:r>
      <w:r>
        <w:rPr>
          <w:noProof/>
        </w:rPr>
        <w:t>85</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5.6.2</w:t>
      </w:r>
      <w:r>
        <w:rPr>
          <w:rFonts w:asciiTheme="minorHAnsi" w:eastAsiaTheme="minorEastAsia" w:hAnsiTheme="minorHAnsi" w:cstheme="minorBidi"/>
          <w:noProof/>
          <w:sz w:val="22"/>
          <w:szCs w:val="22"/>
          <w:lang w:eastAsia="en-AU"/>
        </w:rPr>
        <w:tab/>
      </w:r>
      <w:r>
        <w:rPr>
          <w:noProof/>
        </w:rPr>
        <w:t>Summary of validation issues</w:t>
      </w:r>
      <w:r>
        <w:rPr>
          <w:noProof/>
        </w:rPr>
        <w:tab/>
      </w:r>
      <w:r w:rsidR="004E5B44">
        <w:rPr>
          <w:noProof/>
        </w:rPr>
        <w:fldChar w:fldCharType="begin"/>
      </w:r>
      <w:r>
        <w:rPr>
          <w:noProof/>
        </w:rPr>
        <w:instrText xml:space="preserve"> PAGEREF _Toc387046706 \h </w:instrText>
      </w:r>
      <w:r w:rsidR="004E5B44">
        <w:rPr>
          <w:noProof/>
        </w:rPr>
      </w:r>
      <w:r w:rsidR="004E5B44">
        <w:rPr>
          <w:noProof/>
        </w:rPr>
        <w:fldChar w:fldCharType="separate"/>
      </w:r>
      <w:r>
        <w:rPr>
          <w:noProof/>
        </w:rPr>
        <w:t>85</w:t>
      </w:r>
      <w:r w:rsidR="004E5B44">
        <w:rPr>
          <w:noProof/>
        </w:rPr>
        <w:fldChar w:fldCharType="end"/>
      </w:r>
    </w:p>
    <w:p w:rsidR="00050609" w:rsidRDefault="00050609">
      <w:pPr>
        <w:pStyle w:val="TOC1"/>
        <w:rPr>
          <w:rFonts w:asciiTheme="minorHAnsi" w:eastAsiaTheme="minorEastAsia" w:hAnsiTheme="minorHAnsi" w:cstheme="minorBidi"/>
          <w:noProof/>
          <w:sz w:val="22"/>
          <w:szCs w:val="22"/>
          <w:lang w:eastAsia="en-AU"/>
        </w:rPr>
      </w:pPr>
      <w:r>
        <w:rPr>
          <w:noProof/>
        </w:rPr>
        <w:t>6</w:t>
      </w:r>
      <w:r>
        <w:rPr>
          <w:rFonts w:asciiTheme="minorHAnsi" w:eastAsiaTheme="minorEastAsia" w:hAnsiTheme="minorHAnsi" w:cstheme="minorBidi"/>
          <w:noProof/>
          <w:sz w:val="22"/>
          <w:szCs w:val="22"/>
          <w:lang w:eastAsia="en-AU"/>
        </w:rPr>
        <w:tab/>
      </w:r>
      <w:r>
        <w:rPr>
          <w:noProof/>
        </w:rPr>
        <w:t>Classification results</w:t>
      </w:r>
      <w:r>
        <w:rPr>
          <w:noProof/>
        </w:rPr>
        <w:tab/>
      </w:r>
      <w:r w:rsidR="004E5B44">
        <w:rPr>
          <w:noProof/>
        </w:rPr>
        <w:fldChar w:fldCharType="begin"/>
      </w:r>
      <w:r>
        <w:rPr>
          <w:noProof/>
        </w:rPr>
        <w:instrText xml:space="preserve"> PAGEREF _Toc387046707 \h </w:instrText>
      </w:r>
      <w:r w:rsidR="004E5B44">
        <w:rPr>
          <w:noProof/>
        </w:rPr>
      </w:r>
      <w:r w:rsidR="004E5B44">
        <w:rPr>
          <w:noProof/>
        </w:rPr>
        <w:fldChar w:fldCharType="separate"/>
      </w:r>
      <w:r>
        <w:rPr>
          <w:noProof/>
        </w:rPr>
        <w:t>87</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Murray-Darling Basin results</w:t>
      </w:r>
      <w:r>
        <w:rPr>
          <w:noProof/>
        </w:rPr>
        <w:tab/>
      </w:r>
      <w:r w:rsidR="004E5B44">
        <w:rPr>
          <w:noProof/>
        </w:rPr>
        <w:fldChar w:fldCharType="begin"/>
      </w:r>
      <w:r>
        <w:rPr>
          <w:noProof/>
        </w:rPr>
        <w:instrText xml:space="preserve"> PAGEREF _Toc387046708 \h </w:instrText>
      </w:r>
      <w:r w:rsidR="004E5B44">
        <w:rPr>
          <w:noProof/>
        </w:rPr>
      </w:r>
      <w:r w:rsidR="004E5B44">
        <w:rPr>
          <w:noProof/>
        </w:rPr>
        <w:fldChar w:fldCharType="separate"/>
      </w:r>
      <w:r>
        <w:rPr>
          <w:noProof/>
        </w:rPr>
        <w:t>87</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6.1.1</w:t>
      </w:r>
      <w:r>
        <w:rPr>
          <w:rFonts w:asciiTheme="minorHAnsi" w:eastAsiaTheme="minorEastAsia" w:hAnsiTheme="minorHAnsi" w:cstheme="minorBidi"/>
          <w:noProof/>
          <w:sz w:val="22"/>
          <w:szCs w:val="22"/>
          <w:lang w:eastAsia="en-AU"/>
        </w:rPr>
        <w:tab/>
      </w:r>
      <w:r>
        <w:rPr>
          <w:noProof/>
        </w:rPr>
        <w:t>Lacustrine</w:t>
      </w:r>
      <w:r>
        <w:rPr>
          <w:noProof/>
        </w:rPr>
        <w:tab/>
      </w:r>
      <w:r w:rsidR="004E5B44">
        <w:rPr>
          <w:noProof/>
        </w:rPr>
        <w:fldChar w:fldCharType="begin"/>
      </w:r>
      <w:r>
        <w:rPr>
          <w:noProof/>
        </w:rPr>
        <w:instrText xml:space="preserve"> PAGEREF _Toc387046709 \h </w:instrText>
      </w:r>
      <w:r w:rsidR="004E5B44">
        <w:rPr>
          <w:noProof/>
        </w:rPr>
      </w:r>
      <w:r w:rsidR="004E5B44">
        <w:rPr>
          <w:noProof/>
        </w:rPr>
        <w:fldChar w:fldCharType="separate"/>
      </w:r>
      <w:r>
        <w:rPr>
          <w:noProof/>
        </w:rPr>
        <w:t>88</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6.1.2</w:t>
      </w:r>
      <w:r>
        <w:rPr>
          <w:rFonts w:asciiTheme="minorHAnsi" w:eastAsiaTheme="minorEastAsia" w:hAnsiTheme="minorHAnsi" w:cstheme="minorBidi"/>
          <w:noProof/>
          <w:sz w:val="22"/>
          <w:szCs w:val="22"/>
          <w:lang w:eastAsia="en-AU"/>
        </w:rPr>
        <w:tab/>
      </w:r>
      <w:r>
        <w:rPr>
          <w:noProof/>
        </w:rPr>
        <w:t>Palustrine</w:t>
      </w:r>
      <w:r>
        <w:rPr>
          <w:noProof/>
        </w:rPr>
        <w:tab/>
      </w:r>
      <w:r w:rsidR="004E5B44">
        <w:rPr>
          <w:noProof/>
        </w:rPr>
        <w:fldChar w:fldCharType="begin"/>
      </w:r>
      <w:r>
        <w:rPr>
          <w:noProof/>
        </w:rPr>
        <w:instrText xml:space="preserve"> PAGEREF _Toc387046710 \h </w:instrText>
      </w:r>
      <w:r w:rsidR="004E5B44">
        <w:rPr>
          <w:noProof/>
        </w:rPr>
      </w:r>
      <w:r w:rsidR="004E5B44">
        <w:rPr>
          <w:noProof/>
        </w:rPr>
        <w:fldChar w:fldCharType="separate"/>
      </w:r>
      <w:r>
        <w:rPr>
          <w:noProof/>
        </w:rPr>
        <w:t>89</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6.1.3</w:t>
      </w:r>
      <w:r>
        <w:rPr>
          <w:rFonts w:asciiTheme="minorHAnsi" w:eastAsiaTheme="minorEastAsia" w:hAnsiTheme="minorHAnsi" w:cstheme="minorBidi"/>
          <w:noProof/>
          <w:sz w:val="22"/>
          <w:szCs w:val="22"/>
          <w:lang w:eastAsia="en-AU"/>
        </w:rPr>
        <w:tab/>
      </w:r>
      <w:r>
        <w:rPr>
          <w:noProof/>
        </w:rPr>
        <w:t>Riverine</w:t>
      </w:r>
      <w:r>
        <w:rPr>
          <w:noProof/>
        </w:rPr>
        <w:tab/>
      </w:r>
      <w:r w:rsidR="004E5B44">
        <w:rPr>
          <w:noProof/>
        </w:rPr>
        <w:fldChar w:fldCharType="begin"/>
      </w:r>
      <w:r>
        <w:rPr>
          <w:noProof/>
        </w:rPr>
        <w:instrText xml:space="preserve"> PAGEREF _Toc387046711 \h </w:instrText>
      </w:r>
      <w:r w:rsidR="004E5B44">
        <w:rPr>
          <w:noProof/>
        </w:rPr>
      </w:r>
      <w:r w:rsidR="004E5B44">
        <w:rPr>
          <w:noProof/>
        </w:rPr>
        <w:fldChar w:fldCharType="separate"/>
      </w:r>
      <w:r>
        <w:rPr>
          <w:noProof/>
        </w:rPr>
        <w:t>93</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6.1.4</w:t>
      </w:r>
      <w:r>
        <w:rPr>
          <w:rFonts w:asciiTheme="minorHAnsi" w:eastAsiaTheme="minorEastAsia" w:hAnsiTheme="minorHAnsi" w:cstheme="minorBidi"/>
          <w:noProof/>
          <w:sz w:val="22"/>
          <w:szCs w:val="22"/>
          <w:lang w:eastAsia="en-AU"/>
        </w:rPr>
        <w:tab/>
      </w:r>
      <w:r>
        <w:rPr>
          <w:noProof/>
        </w:rPr>
        <w:t>Floodplain</w:t>
      </w:r>
      <w:r>
        <w:rPr>
          <w:noProof/>
        </w:rPr>
        <w:tab/>
      </w:r>
      <w:r w:rsidR="004E5B44">
        <w:rPr>
          <w:noProof/>
        </w:rPr>
        <w:fldChar w:fldCharType="begin"/>
      </w:r>
      <w:r>
        <w:rPr>
          <w:noProof/>
        </w:rPr>
        <w:instrText xml:space="preserve"> PAGEREF _Toc387046712 \h </w:instrText>
      </w:r>
      <w:r w:rsidR="004E5B44">
        <w:rPr>
          <w:noProof/>
        </w:rPr>
      </w:r>
      <w:r w:rsidR="004E5B44">
        <w:rPr>
          <w:noProof/>
        </w:rPr>
        <w:fldChar w:fldCharType="separate"/>
      </w:r>
      <w:r>
        <w:rPr>
          <w:noProof/>
        </w:rPr>
        <w:t>94</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6.1.5</w:t>
      </w:r>
      <w:r>
        <w:rPr>
          <w:rFonts w:asciiTheme="minorHAnsi" w:eastAsiaTheme="minorEastAsia" w:hAnsiTheme="minorHAnsi" w:cstheme="minorBidi"/>
          <w:noProof/>
          <w:sz w:val="22"/>
          <w:szCs w:val="22"/>
          <w:lang w:eastAsia="en-AU"/>
        </w:rPr>
        <w:tab/>
      </w:r>
      <w:r>
        <w:rPr>
          <w:noProof/>
        </w:rPr>
        <w:t>Estuarine</w:t>
      </w:r>
      <w:r>
        <w:rPr>
          <w:noProof/>
        </w:rPr>
        <w:tab/>
      </w:r>
      <w:r w:rsidR="004E5B44">
        <w:rPr>
          <w:noProof/>
        </w:rPr>
        <w:fldChar w:fldCharType="begin"/>
      </w:r>
      <w:r>
        <w:rPr>
          <w:noProof/>
        </w:rPr>
        <w:instrText xml:space="preserve"> PAGEREF _Toc387046713 \h </w:instrText>
      </w:r>
      <w:r w:rsidR="004E5B44">
        <w:rPr>
          <w:noProof/>
        </w:rPr>
      </w:r>
      <w:r w:rsidR="004E5B44">
        <w:rPr>
          <w:noProof/>
        </w:rPr>
        <w:fldChar w:fldCharType="separate"/>
      </w:r>
      <w:r>
        <w:rPr>
          <w:noProof/>
        </w:rPr>
        <w:t>95</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Results by jurisdiction</w:t>
      </w:r>
      <w:r>
        <w:rPr>
          <w:noProof/>
        </w:rPr>
        <w:tab/>
      </w:r>
      <w:r w:rsidR="004E5B44">
        <w:rPr>
          <w:noProof/>
        </w:rPr>
        <w:fldChar w:fldCharType="begin"/>
      </w:r>
      <w:r>
        <w:rPr>
          <w:noProof/>
        </w:rPr>
        <w:instrText xml:space="preserve"> PAGEREF _Toc387046714 \h </w:instrText>
      </w:r>
      <w:r w:rsidR="004E5B44">
        <w:rPr>
          <w:noProof/>
        </w:rPr>
      </w:r>
      <w:r w:rsidR="004E5B44">
        <w:rPr>
          <w:noProof/>
        </w:rPr>
        <w:fldChar w:fldCharType="separate"/>
      </w:r>
      <w:r>
        <w:rPr>
          <w:noProof/>
        </w:rPr>
        <w:t>96</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6.2.1</w:t>
      </w:r>
      <w:r>
        <w:rPr>
          <w:rFonts w:asciiTheme="minorHAnsi" w:eastAsiaTheme="minorEastAsia" w:hAnsiTheme="minorHAnsi" w:cstheme="minorBidi"/>
          <w:noProof/>
          <w:sz w:val="22"/>
          <w:szCs w:val="22"/>
          <w:lang w:eastAsia="en-AU"/>
        </w:rPr>
        <w:tab/>
      </w:r>
      <w:r>
        <w:rPr>
          <w:noProof/>
        </w:rPr>
        <w:t>Lacustrine</w:t>
      </w:r>
      <w:r>
        <w:rPr>
          <w:noProof/>
        </w:rPr>
        <w:tab/>
      </w:r>
      <w:r w:rsidR="004E5B44">
        <w:rPr>
          <w:noProof/>
        </w:rPr>
        <w:fldChar w:fldCharType="begin"/>
      </w:r>
      <w:r>
        <w:rPr>
          <w:noProof/>
        </w:rPr>
        <w:instrText xml:space="preserve"> PAGEREF _Toc387046715 \h </w:instrText>
      </w:r>
      <w:r w:rsidR="004E5B44">
        <w:rPr>
          <w:noProof/>
        </w:rPr>
      </w:r>
      <w:r w:rsidR="004E5B44">
        <w:rPr>
          <w:noProof/>
        </w:rPr>
        <w:fldChar w:fldCharType="separate"/>
      </w:r>
      <w:r>
        <w:rPr>
          <w:noProof/>
        </w:rPr>
        <w:t>96</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6.2.2</w:t>
      </w:r>
      <w:r>
        <w:rPr>
          <w:rFonts w:asciiTheme="minorHAnsi" w:eastAsiaTheme="minorEastAsia" w:hAnsiTheme="minorHAnsi" w:cstheme="minorBidi"/>
          <w:noProof/>
          <w:sz w:val="22"/>
          <w:szCs w:val="22"/>
          <w:lang w:eastAsia="en-AU"/>
        </w:rPr>
        <w:tab/>
      </w:r>
      <w:r>
        <w:rPr>
          <w:noProof/>
        </w:rPr>
        <w:t>Palustrine</w:t>
      </w:r>
      <w:r>
        <w:rPr>
          <w:noProof/>
        </w:rPr>
        <w:tab/>
      </w:r>
      <w:r w:rsidR="004E5B44">
        <w:rPr>
          <w:noProof/>
        </w:rPr>
        <w:fldChar w:fldCharType="begin"/>
      </w:r>
      <w:r>
        <w:rPr>
          <w:noProof/>
        </w:rPr>
        <w:instrText xml:space="preserve"> PAGEREF _Toc387046716 \h </w:instrText>
      </w:r>
      <w:r w:rsidR="004E5B44">
        <w:rPr>
          <w:noProof/>
        </w:rPr>
      </w:r>
      <w:r w:rsidR="004E5B44">
        <w:rPr>
          <w:noProof/>
        </w:rPr>
        <w:fldChar w:fldCharType="separate"/>
      </w:r>
      <w:r>
        <w:rPr>
          <w:noProof/>
        </w:rPr>
        <w:t>97</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6.2.3</w:t>
      </w:r>
      <w:r>
        <w:rPr>
          <w:rFonts w:asciiTheme="minorHAnsi" w:eastAsiaTheme="minorEastAsia" w:hAnsiTheme="minorHAnsi" w:cstheme="minorBidi"/>
          <w:noProof/>
          <w:sz w:val="22"/>
          <w:szCs w:val="22"/>
          <w:lang w:eastAsia="en-AU"/>
        </w:rPr>
        <w:tab/>
      </w:r>
      <w:r>
        <w:rPr>
          <w:noProof/>
        </w:rPr>
        <w:t>Riverine</w:t>
      </w:r>
      <w:r>
        <w:rPr>
          <w:noProof/>
        </w:rPr>
        <w:tab/>
      </w:r>
      <w:r w:rsidR="004E5B44">
        <w:rPr>
          <w:noProof/>
        </w:rPr>
        <w:fldChar w:fldCharType="begin"/>
      </w:r>
      <w:r>
        <w:rPr>
          <w:noProof/>
        </w:rPr>
        <w:instrText xml:space="preserve"> PAGEREF _Toc387046717 \h </w:instrText>
      </w:r>
      <w:r w:rsidR="004E5B44">
        <w:rPr>
          <w:noProof/>
        </w:rPr>
      </w:r>
      <w:r w:rsidR="004E5B44">
        <w:rPr>
          <w:noProof/>
        </w:rPr>
        <w:fldChar w:fldCharType="separate"/>
      </w:r>
      <w:r>
        <w:rPr>
          <w:noProof/>
        </w:rPr>
        <w:t>100</w:t>
      </w:r>
      <w:r w:rsidR="004E5B44">
        <w:rPr>
          <w:noProof/>
        </w:rPr>
        <w:fldChar w:fldCharType="end"/>
      </w:r>
    </w:p>
    <w:p w:rsidR="00050609" w:rsidRDefault="00050609">
      <w:pPr>
        <w:pStyle w:val="TOC3"/>
        <w:tabs>
          <w:tab w:val="left" w:pos="1200"/>
          <w:tab w:val="right" w:leader="dot" w:pos="8290"/>
        </w:tabs>
        <w:rPr>
          <w:rFonts w:asciiTheme="minorHAnsi" w:eastAsiaTheme="minorEastAsia" w:hAnsiTheme="minorHAnsi" w:cstheme="minorBidi"/>
          <w:noProof/>
          <w:sz w:val="22"/>
          <w:szCs w:val="22"/>
          <w:lang w:eastAsia="en-AU"/>
        </w:rPr>
      </w:pPr>
      <w:r>
        <w:rPr>
          <w:noProof/>
        </w:rPr>
        <w:t>6.2.4</w:t>
      </w:r>
      <w:r>
        <w:rPr>
          <w:rFonts w:asciiTheme="minorHAnsi" w:eastAsiaTheme="minorEastAsia" w:hAnsiTheme="minorHAnsi" w:cstheme="minorBidi"/>
          <w:noProof/>
          <w:sz w:val="22"/>
          <w:szCs w:val="22"/>
          <w:lang w:eastAsia="en-AU"/>
        </w:rPr>
        <w:tab/>
      </w:r>
      <w:r>
        <w:rPr>
          <w:noProof/>
        </w:rPr>
        <w:t>Floodplains</w:t>
      </w:r>
      <w:r>
        <w:rPr>
          <w:noProof/>
        </w:rPr>
        <w:tab/>
      </w:r>
      <w:r w:rsidR="004E5B44">
        <w:rPr>
          <w:noProof/>
        </w:rPr>
        <w:fldChar w:fldCharType="begin"/>
      </w:r>
      <w:r>
        <w:rPr>
          <w:noProof/>
        </w:rPr>
        <w:instrText xml:space="preserve"> PAGEREF _Toc387046718 \h </w:instrText>
      </w:r>
      <w:r w:rsidR="004E5B44">
        <w:rPr>
          <w:noProof/>
        </w:rPr>
      </w:r>
      <w:r w:rsidR="004E5B44">
        <w:rPr>
          <w:noProof/>
        </w:rPr>
        <w:fldChar w:fldCharType="separate"/>
      </w:r>
      <w:r>
        <w:rPr>
          <w:noProof/>
        </w:rPr>
        <w:t>100</w:t>
      </w:r>
      <w:r w:rsidR="004E5B44">
        <w:rPr>
          <w:noProof/>
        </w:rPr>
        <w:fldChar w:fldCharType="end"/>
      </w:r>
    </w:p>
    <w:p w:rsidR="00050609" w:rsidRDefault="00050609">
      <w:pPr>
        <w:pStyle w:val="TOC1"/>
        <w:rPr>
          <w:rFonts w:asciiTheme="minorHAnsi" w:eastAsiaTheme="minorEastAsia" w:hAnsiTheme="minorHAnsi" w:cstheme="minorBidi"/>
          <w:noProof/>
          <w:sz w:val="22"/>
          <w:szCs w:val="22"/>
          <w:lang w:eastAsia="en-AU"/>
        </w:rPr>
      </w:pPr>
      <w:r>
        <w:rPr>
          <w:noProof/>
        </w:rPr>
        <w:t>7</w:t>
      </w:r>
      <w:r>
        <w:rPr>
          <w:rFonts w:asciiTheme="minorHAnsi" w:eastAsiaTheme="minorEastAsia" w:hAnsiTheme="minorHAnsi" w:cstheme="minorBidi"/>
          <w:noProof/>
          <w:sz w:val="22"/>
          <w:szCs w:val="22"/>
          <w:lang w:eastAsia="en-AU"/>
        </w:rPr>
        <w:tab/>
      </w:r>
      <w:r>
        <w:rPr>
          <w:noProof/>
        </w:rPr>
        <w:t>Comparison of outputs:  ANAE and the CSIRO Cluster project</w:t>
      </w:r>
      <w:r>
        <w:rPr>
          <w:noProof/>
        </w:rPr>
        <w:tab/>
      </w:r>
      <w:r w:rsidR="004E5B44">
        <w:rPr>
          <w:noProof/>
        </w:rPr>
        <w:fldChar w:fldCharType="begin"/>
      </w:r>
      <w:r>
        <w:rPr>
          <w:noProof/>
        </w:rPr>
        <w:instrText xml:space="preserve"> PAGEREF _Toc387046719 \h </w:instrText>
      </w:r>
      <w:r w:rsidR="004E5B44">
        <w:rPr>
          <w:noProof/>
        </w:rPr>
      </w:r>
      <w:r w:rsidR="004E5B44">
        <w:rPr>
          <w:noProof/>
        </w:rPr>
        <w:fldChar w:fldCharType="separate"/>
      </w:r>
      <w:r>
        <w:rPr>
          <w:noProof/>
        </w:rPr>
        <w:t>103</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Task 1: Discriminating among Cluster Classification classes: spread sheet outputs</w:t>
      </w:r>
      <w:r>
        <w:rPr>
          <w:noProof/>
        </w:rPr>
        <w:tab/>
      </w:r>
      <w:r w:rsidR="004E5B44">
        <w:rPr>
          <w:noProof/>
        </w:rPr>
        <w:fldChar w:fldCharType="begin"/>
      </w:r>
      <w:r>
        <w:rPr>
          <w:noProof/>
        </w:rPr>
        <w:instrText xml:space="preserve"> PAGEREF _Toc387046720 \h </w:instrText>
      </w:r>
      <w:r w:rsidR="004E5B44">
        <w:rPr>
          <w:noProof/>
        </w:rPr>
      </w:r>
      <w:r w:rsidR="004E5B44">
        <w:rPr>
          <w:noProof/>
        </w:rPr>
        <w:fldChar w:fldCharType="separate"/>
      </w:r>
      <w:r>
        <w:rPr>
          <w:noProof/>
        </w:rPr>
        <w:t>104</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Task 2: Concordance between Cluster project classes and ANAE types</w:t>
      </w:r>
      <w:r>
        <w:rPr>
          <w:noProof/>
        </w:rPr>
        <w:tab/>
      </w:r>
      <w:r w:rsidR="004E5B44">
        <w:rPr>
          <w:noProof/>
        </w:rPr>
        <w:fldChar w:fldCharType="begin"/>
      </w:r>
      <w:r>
        <w:rPr>
          <w:noProof/>
        </w:rPr>
        <w:instrText xml:space="preserve"> PAGEREF _Toc387046721 \h </w:instrText>
      </w:r>
      <w:r w:rsidR="004E5B44">
        <w:rPr>
          <w:noProof/>
        </w:rPr>
      </w:r>
      <w:r w:rsidR="004E5B44">
        <w:rPr>
          <w:noProof/>
        </w:rPr>
        <w:fldChar w:fldCharType="separate"/>
      </w:r>
      <w:r>
        <w:rPr>
          <w:noProof/>
        </w:rPr>
        <w:t>106</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lastRenderedPageBreak/>
        <w:t>7.3</w:t>
      </w:r>
      <w:r>
        <w:rPr>
          <w:rFonts w:asciiTheme="minorHAnsi" w:eastAsiaTheme="minorEastAsia" w:hAnsiTheme="minorHAnsi" w:cstheme="minorBidi"/>
          <w:noProof/>
          <w:sz w:val="22"/>
          <w:szCs w:val="22"/>
          <w:lang w:eastAsia="en-AU"/>
        </w:rPr>
        <w:tab/>
      </w:r>
      <w:r>
        <w:rPr>
          <w:noProof/>
        </w:rPr>
        <w:t>Implications for the ANAE Classification Project</w:t>
      </w:r>
      <w:r>
        <w:rPr>
          <w:noProof/>
        </w:rPr>
        <w:tab/>
      </w:r>
      <w:r w:rsidR="004E5B44">
        <w:rPr>
          <w:noProof/>
        </w:rPr>
        <w:fldChar w:fldCharType="begin"/>
      </w:r>
      <w:r>
        <w:rPr>
          <w:noProof/>
        </w:rPr>
        <w:instrText xml:space="preserve"> PAGEREF _Toc387046722 \h </w:instrText>
      </w:r>
      <w:r w:rsidR="004E5B44">
        <w:rPr>
          <w:noProof/>
        </w:rPr>
      </w:r>
      <w:r w:rsidR="004E5B44">
        <w:rPr>
          <w:noProof/>
        </w:rPr>
        <w:fldChar w:fldCharType="separate"/>
      </w:r>
      <w:r>
        <w:rPr>
          <w:noProof/>
        </w:rPr>
        <w:t>109</w:t>
      </w:r>
      <w:r w:rsidR="004E5B44">
        <w:rPr>
          <w:noProof/>
        </w:rPr>
        <w:fldChar w:fldCharType="end"/>
      </w:r>
    </w:p>
    <w:p w:rsidR="00050609" w:rsidRDefault="00050609">
      <w:pPr>
        <w:pStyle w:val="TOC1"/>
        <w:rPr>
          <w:rFonts w:asciiTheme="minorHAnsi" w:eastAsiaTheme="minorEastAsia" w:hAnsiTheme="minorHAnsi" w:cstheme="minorBidi"/>
          <w:noProof/>
          <w:sz w:val="22"/>
          <w:szCs w:val="22"/>
          <w:lang w:eastAsia="en-AU"/>
        </w:rPr>
      </w:pPr>
      <w:r>
        <w:rPr>
          <w:noProof/>
        </w:rPr>
        <w:t>8</w:t>
      </w:r>
      <w:r>
        <w:rPr>
          <w:rFonts w:asciiTheme="minorHAnsi" w:eastAsiaTheme="minorEastAsia" w:hAnsiTheme="minorHAnsi" w:cstheme="minorBidi"/>
          <w:noProof/>
          <w:sz w:val="22"/>
          <w:szCs w:val="22"/>
          <w:lang w:eastAsia="en-AU"/>
        </w:rPr>
        <w:tab/>
      </w:r>
      <w:r>
        <w:rPr>
          <w:noProof/>
        </w:rPr>
        <w:t>Summary and recommendations</w:t>
      </w:r>
      <w:r>
        <w:rPr>
          <w:noProof/>
        </w:rPr>
        <w:tab/>
      </w:r>
      <w:r w:rsidR="004E5B44">
        <w:rPr>
          <w:noProof/>
        </w:rPr>
        <w:fldChar w:fldCharType="begin"/>
      </w:r>
      <w:r>
        <w:rPr>
          <w:noProof/>
        </w:rPr>
        <w:instrText xml:space="preserve"> PAGEREF _Toc387046723 \h </w:instrText>
      </w:r>
      <w:r w:rsidR="004E5B44">
        <w:rPr>
          <w:noProof/>
        </w:rPr>
      </w:r>
      <w:r w:rsidR="004E5B44">
        <w:rPr>
          <w:noProof/>
        </w:rPr>
        <w:fldChar w:fldCharType="separate"/>
      </w:r>
      <w:r>
        <w:rPr>
          <w:noProof/>
        </w:rPr>
        <w:t>111</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Summary</w:t>
      </w:r>
      <w:r>
        <w:rPr>
          <w:noProof/>
        </w:rPr>
        <w:tab/>
      </w:r>
      <w:r w:rsidR="004E5B44">
        <w:rPr>
          <w:noProof/>
        </w:rPr>
        <w:fldChar w:fldCharType="begin"/>
      </w:r>
      <w:r>
        <w:rPr>
          <w:noProof/>
        </w:rPr>
        <w:instrText xml:space="preserve"> PAGEREF _Toc387046724 \h </w:instrText>
      </w:r>
      <w:r w:rsidR="004E5B44">
        <w:rPr>
          <w:noProof/>
        </w:rPr>
      </w:r>
      <w:r w:rsidR="004E5B44">
        <w:rPr>
          <w:noProof/>
        </w:rPr>
        <w:fldChar w:fldCharType="separate"/>
      </w:r>
      <w:r>
        <w:rPr>
          <w:noProof/>
        </w:rPr>
        <w:t>111</w:t>
      </w:r>
      <w:r w:rsidR="004E5B44">
        <w:rPr>
          <w:noProof/>
        </w:rPr>
        <w:fldChar w:fldCharType="end"/>
      </w:r>
    </w:p>
    <w:p w:rsidR="00050609" w:rsidRDefault="00050609">
      <w:pPr>
        <w:pStyle w:val="TOC2"/>
        <w:tabs>
          <w:tab w:val="left" w:pos="800"/>
          <w:tab w:val="right" w:leader="dot" w:pos="82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Recommendations</w:t>
      </w:r>
      <w:r>
        <w:rPr>
          <w:noProof/>
        </w:rPr>
        <w:tab/>
      </w:r>
      <w:r w:rsidR="004E5B44">
        <w:rPr>
          <w:noProof/>
        </w:rPr>
        <w:fldChar w:fldCharType="begin"/>
      </w:r>
      <w:r>
        <w:rPr>
          <w:noProof/>
        </w:rPr>
        <w:instrText xml:space="preserve"> PAGEREF _Toc387046725 \h </w:instrText>
      </w:r>
      <w:r w:rsidR="004E5B44">
        <w:rPr>
          <w:noProof/>
        </w:rPr>
      </w:r>
      <w:r w:rsidR="004E5B44">
        <w:rPr>
          <w:noProof/>
        </w:rPr>
        <w:fldChar w:fldCharType="separate"/>
      </w:r>
      <w:r>
        <w:rPr>
          <w:noProof/>
        </w:rPr>
        <w:t>111</w:t>
      </w:r>
      <w:r w:rsidR="004E5B44">
        <w:rPr>
          <w:noProof/>
        </w:rPr>
        <w:fldChar w:fldCharType="end"/>
      </w:r>
    </w:p>
    <w:p w:rsidR="00050609" w:rsidRDefault="00050609">
      <w:pPr>
        <w:pStyle w:val="TOC1"/>
        <w:rPr>
          <w:rFonts w:asciiTheme="minorHAnsi" w:eastAsiaTheme="minorEastAsia" w:hAnsiTheme="minorHAnsi" w:cstheme="minorBidi"/>
          <w:noProof/>
          <w:sz w:val="22"/>
          <w:szCs w:val="22"/>
          <w:lang w:eastAsia="en-AU"/>
        </w:rPr>
      </w:pPr>
      <w:r>
        <w:rPr>
          <w:noProof/>
        </w:rPr>
        <w:t>9</w:t>
      </w:r>
      <w:r>
        <w:rPr>
          <w:rFonts w:asciiTheme="minorHAnsi" w:eastAsiaTheme="minorEastAsia" w:hAnsiTheme="minorHAnsi" w:cstheme="minorBidi"/>
          <w:noProof/>
          <w:sz w:val="22"/>
          <w:szCs w:val="22"/>
          <w:lang w:eastAsia="en-AU"/>
        </w:rPr>
        <w:tab/>
      </w:r>
      <w:r>
        <w:rPr>
          <w:noProof/>
        </w:rPr>
        <w:t>References</w:t>
      </w:r>
      <w:r>
        <w:rPr>
          <w:noProof/>
        </w:rPr>
        <w:tab/>
      </w:r>
      <w:r w:rsidR="004E5B44">
        <w:rPr>
          <w:noProof/>
        </w:rPr>
        <w:fldChar w:fldCharType="begin"/>
      </w:r>
      <w:r>
        <w:rPr>
          <w:noProof/>
        </w:rPr>
        <w:instrText xml:space="preserve"> PAGEREF _Toc387046726 \h </w:instrText>
      </w:r>
      <w:r w:rsidR="004E5B44">
        <w:rPr>
          <w:noProof/>
        </w:rPr>
      </w:r>
      <w:r w:rsidR="004E5B44">
        <w:rPr>
          <w:noProof/>
        </w:rPr>
        <w:fldChar w:fldCharType="separate"/>
      </w:r>
      <w:r>
        <w:rPr>
          <w:noProof/>
        </w:rPr>
        <w:t>113</w:t>
      </w:r>
      <w:r w:rsidR="004E5B44">
        <w:rPr>
          <w:noProof/>
        </w:rPr>
        <w:fldChar w:fldCharType="end"/>
      </w:r>
    </w:p>
    <w:p w:rsidR="00050609" w:rsidRDefault="00050609">
      <w:pPr>
        <w:pStyle w:val="TOC1"/>
        <w:rPr>
          <w:rFonts w:asciiTheme="minorHAnsi" w:eastAsiaTheme="minorEastAsia" w:hAnsiTheme="minorHAnsi" w:cstheme="minorBidi"/>
          <w:noProof/>
          <w:sz w:val="22"/>
          <w:szCs w:val="22"/>
          <w:lang w:eastAsia="en-AU"/>
        </w:rPr>
      </w:pPr>
      <w:r>
        <w:rPr>
          <w:noProof/>
        </w:rPr>
        <w:t>10</w:t>
      </w:r>
      <w:r>
        <w:rPr>
          <w:rFonts w:asciiTheme="minorHAnsi" w:eastAsiaTheme="minorEastAsia" w:hAnsiTheme="minorHAnsi" w:cstheme="minorBidi"/>
          <w:noProof/>
          <w:sz w:val="22"/>
          <w:szCs w:val="22"/>
          <w:lang w:eastAsia="en-AU"/>
        </w:rPr>
        <w:tab/>
      </w:r>
      <w:r>
        <w:rPr>
          <w:noProof/>
        </w:rPr>
        <w:t>Appendix 1: Vegetation attribute decision rules</w:t>
      </w:r>
      <w:r>
        <w:rPr>
          <w:noProof/>
        </w:rPr>
        <w:tab/>
      </w:r>
      <w:r w:rsidR="004E5B44">
        <w:rPr>
          <w:noProof/>
        </w:rPr>
        <w:fldChar w:fldCharType="begin"/>
      </w:r>
      <w:r>
        <w:rPr>
          <w:noProof/>
        </w:rPr>
        <w:instrText xml:space="preserve"> PAGEREF _Toc387046727 \h </w:instrText>
      </w:r>
      <w:r w:rsidR="004E5B44">
        <w:rPr>
          <w:noProof/>
        </w:rPr>
      </w:r>
      <w:r w:rsidR="004E5B44">
        <w:rPr>
          <w:noProof/>
        </w:rPr>
        <w:fldChar w:fldCharType="separate"/>
      </w:r>
      <w:r>
        <w:rPr>
          <w:noProof/>
        </w:rPr>
        <w:t>117</w:t>
      </w:r>
      <w:r w:rsidR="004E5B44">
        <w:rPr>
          <w:noProof/>
        </w:rPr>
        <w:fldChar w:fldCharType="end"/>
      </w:r>
    </w:p>
    <w:p w:rsidR="00050609" w:rsidRDefault="00050609">
      <w:pPr>
        <w:pStyle w:val="TOC2"/>
        <w:tabs>
          <w:tab w:val="left" w:pos="1000"/>
          <w:tab w:val="right" w:leader="dot" w:pos="829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Vegetation attributes from NVIS41_MDB</w:t>
      </w:r>
      <w:r>
        <w:rPr>
          <w:noProof/>
        </w:rPr>
        <w:tab/>
      </w:r>
      <w:r w:rsidR="004E5B44">
        <w:rPr>
          <w:noProof/>
        </w:rPr>
        <w:fldChar w:fldCharType="begin"/>
      </w:r>
      <w:r>
        <w:rPr>
          <w:noProof/>
        </w:rPr>
        <w:instrText xml:space="preserve"> PAGEREF _Toc387046728 \h </w:instrText>
      </w:r>
      <w:r w:rsidR="004E5B44">
        <w:rPr>
          <w:noProof/>
        </w:rPr>
      </w:r>
      <w:r w:rsidR="004E5B44">
        <w:rPr>
          <w:noProof/>
        </w:rPr>
        <w:fldChar w:fldCharType="separate"/>
      </w:r>
      <w:r>
        <w:rPr>
          <w:noProof/>
        </w:rPr>
        <w:t>117</w:t>
      </w:r>
      <w:r w:rsidR="004E5B44">
        <w:rPr>
          <w:noProof/>
        </w:rPr>
        <w:fldChar w:fldCharType="end"/>
      </w:r>
    </w:p>
    <w:p w:rsidR="00050609" w:rsidRDefault="00050609">
      <w:pPr>
        <w:pStyle w:val="TOC2"/>
        <w:tabs>
          <w:tab w:val="left" w:pos="1000"/>
          <w:tab w:val="right" w:leader="dot" w:pos="829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Riverine</w:t>
      </w:r>
      <w:r>
        <w:rPr>
          <w:noProof/>
        </w:rPr>
        <w:tab/>
      </w:r>
      <w:r w:rsidR="004E5B44">
        <w:rPr>
          <w:noProof/>
        </w:rPr>
        <w:fldChar w:fldCharType="begin"/>
      </w:r>
      <w:r>
        <w:rPr>
          <w:noProof/>
        </w:rPr>
        <w:instrText xml:space="preserve"> PAGEREF _Toc387046729 \h </w:instrText>
      </w:r>
      <w:r w:rsidR="004E5B44">
        <w:rPr>
          <w:noProof/>
        </w:rPr>
      </w:r>
      <w:r w:rsidR="004E5B44">
        <w:rPr>
          <w:noProof/>
        </w:rPr>
        <w:fldChar w:fldCharType="separate"/>
      </w:r>
      <w:r>
        <w:rPr>
          <w:noProof/>
        </w:rPr>
        <w:t>117</w:t>
      </w:r>
      <w:r w:rsidR="004E5B44">
        <w:rPr>
          <w:noProof/>
        </w:rPr>
        <w:fldChar w:fldCharType="end"/>
      </w:r>
    </w:p>
    <w:p w:rsidR="00050609" w:rsidRDefault="00050609">
      <w:pPr>
        <w:pStyle w:val="TOC2"/>
        <w:tabs>
          <w:tab w:val="left" w:pos="1000"/>
          <w:tab w:val="right" w:leader="dot" w:pos="829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Floodplain</w:t>
      </w:r>
      <w:r>
        <w:rPr>
          <w:noProof/>
        </w:rPr>
        <w:tab/>
      </w:r>
      <w:r w:rsidR="004E5B44">
        <w:rPr>
          <w:noProof/>
        </w:rPr>
        <w:fldChar w:fldCharType="begin"/>
      </w:r>
      <w:r>
        <w:rPr>
          <w:noProof/>
        </w:rPr>
        <w:instrText xml:space="preserve"> PAGEREF _Toc387046730 \h </w:instrText>
      </w:r>
      <w:r w:rsidR="004E5B44">
        <w:rPr>
          <w:noProof/>
        </w:rPr>
      </w:r>
      <w:r w:rsidR="004E5B44">
        <w:rPr>
          <w:noProof/>
        </w:rPr>
        <w:fldChar w:fldCharType="separate"/>
      </w:r>
      <w:r>
        <w:rPr>
          <w:noProof/>
        </w:rPr>
        <w:t>118</w:t>
      </w:r>
      <w:r w:rsidR="004E5B44">
        <w:rPr>
          <w:noProof/>
        </w:rPr>
        <w:fldChar w:fldCharType="end"/>
      </w:r>
    </w:p>
    <w:p w:rsidR="00050609" w:rsidRDefault="00050609">
      <w:pPr>
        <w:pStyle w:val="TOC2"/>
        <w:tabs>
          <w:tab w:val="left" w:pos="1000"/>
          <w:tab w:val="right" w:leader="dot" w:pos="829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Palustrine</w:t>
      </w:r>
      <w:r>
        <w:rPr>
          <w:noProof/>
        </w:rPr>
        <w:tab/>
      </w:r>
      <w:r w:rsidR="004E5B44">
        <w:rPr>
          <w:noProof/>
        </w:rPr>
        <w:fldChar w:fldCharType="begin"/>
      </w:r>
      <w:r>
        <w:rPr>
          <w:noProof/>
        </w:rPr>
        <w:instrText xml:space="preserve"> PAGEREF _Toc387046731 \h </w:instrText>
      </w:r>
      <w:r w:rsidR="004E5B44">
        <w:rPr>
          <w:noProof/>
        </w:rPr>
      </w:r>
      <w:r w:rsidR="004E5B44">
        <w:rPr>
          <w:noProof/>
        </w:rPr>
        <w:fldChar w:fldCharType="separate"/>
      </w:r>
      <w:r>
        <w:rPr>
          <w:noProof/>
        </w:rPr>
        <w:t>120</w:t>
      </w:r>
      <w:r w:rsidR="004E5B44">
        <w:rPr>
          <w:noProof/>
        </w:rPr>
        <w:fldChar w:fldCharType="end"/>
      </w:r>
    </w:p>
    <w:p w:rsidR="00050609" w:rsidRDefault="00050609">
      <w:pPr>
        <w:pStyle w:val="TOC1"/>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Appendix 2: Attribution and confidence rules</w:t>
      </w:r>
      <w:r>
        <w:rPr>
          <w:noProof/>
        </w:rPr>
        <w:tab/>
      </w:r>
      <w:r w:rsidR="004E5B44">
        <w:rPr>
          <w:noProof/>
        </w:rPr>
        <w:fldChar w:fldCharType="begin"/>
      </w:r>
      <w:r>
        <w:rPr>
          <w:noProof/>
        </w:rPr>
        <w:instrText xml:space="preserve"> PAGEREF _Toc387046732 \h </w:instrText>
      </w:r>
      <w:r w:rsidR="004E5B44">
        <w:rPr>
          <w:noProof/>
        </w:rPr>
      </w:r>
      <w:r w:rsidR="004E5B44">
        <w:rPr>
          <w:noProof/>
        </w:rPr>
        <w:fldChar w:fldCharType="separate"/>
      </w:r>
      <w:r>
        <w:rPr>
          <w:noProof/>
        </w:rPr>
        <w:t>121</w:t>
      </w:r>
      <w:r w:rsidR="004E5B44">
        <w:rPr>
          <w:noProof/>
        </w:rPr>
        <w:fldChar w:fldCharType="end"/>
      </w:r>
    </w:p>
    <w:p w:rsidR="00050609" w:rsidRDefault="00050609">
      <w:pPr>
        <w:pStyle w:val="TOC1"/>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Appendix 3: Interpretation of Cluster Classification project discriminant analysis</w:t>
      </w:r>
      <w:r>
        <w:rPr>
          <w:noProof/>
        </w:rPr>
        <w:tab/>
      </w:r>
      <w:r w:rsidR="004E5B44">
        <w:rPr>
          <w:noProof/>
        </w:rPr>
        <w:fldChar w:fldCharType="begin"/>
      </w:r>
      <w:r>
        <w:rPr>
          <w:noProof/>
        </w:rPr>
        <w:instrText xml:space="preserve"> PAGEREF _Toc387046733 \h </w:instrText>
      </w:r>
      <w:r w:rsidR="004E5B44">
        <w:rPr>
          <w:noProof/>
        </w:rPr>
      </w:r>
      <w:r w:rsidR="004E5B44">
        <w:rPr>
          <w:noProof/>
        </w:rPr>
        <w:fldChar w:fldCharType="separate"/>
      </w:r>
      <w:r>
        <w:rPr>
          <w:noProof/>
        </w:rPr>
        <w:t>125</w:t>
      </w:r>
      <w:r w:rsidR="004E5B44">
        <w:rPr>
          <w:noProof/>
        </w:rPr>
        <w:fldChar w:fldCharType="end"/>
      </w:r>
    </w:p>
    <w:p w:rsidR="00050609" w:rsidRDefault="00050609">
      <w:pPr>
        <w:pStyle w:val="TOC2"/>
        <w:tabs>
          <w:tab w:val="left" w:pos="1000"/>
          <w:tab w:val="right" w:leader="dot" w:pos="8290"/>
        </w:tabs>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Lacustrine</w:t>
      </w:r>
      <w:r>
        <w:rPr>
          <w:noProof/>
        </w:rPr>
        <w:tab/>
      </w:r>
      <w:r w:rsidR="004E5B44">
        <w:rPr>
          <w:noProof/>
        </w:rPr>
        <w:fldChar w:fldCharType="begin"/>
      </w:r>
      <w:r>
        <w:rPr>
          <w:noProof/>
        </w:rPr>
        <w:instrText xml:space="preserve"> PAGEREF _Toc387046734 \h </w:instrText>
      </w:r>
      <w:r w:rsidR="004E5B44">
        <w:rPr>
          <w:noProof/>
        </w:rPr>
      </w:r>
      <w:r w:rsidR="004E5B44">
        <w:rPr>
          <w:noProof/>
        </w:rPr>
        <w:fldChar w:fldCharType="separate"/>
      </w:r>
      <w:r>
        <w:rPr>
          <w:noProof/>
        </w:rPr>
        <w:t>125</w:t>
      </w:r>
      <w:r w:rsidR="004E5B44">
        <w:rPr>
          <w:noProof/>
        </w:rPr>
        <w:fldChar w:fldCharType="end"/>
      </w:r>
    </w:p>
    <w:p w:rsidR="00050609" w:rsidRDefault="00050609">
      <w:pPr>
        <w:pStyle w:val="TOC2"/>
        <w:tabs>
          <w:tab w:val="left" w:pos="1000"/>
          <w:tab w:val="right" w:leader="dot" w:pos="8290"/>
        </w:tabs>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Paulstrine</w:t>
      </w:r>
      <w:r>
        <w:rPr>
          <w:noProof/>
        </w:rPr>
        <w:tab/>
      </w:r>
      <w:r w:rsidR="004E5B44">
        <w:rPr>
          <w:noProof/>
        </w:rPr>
        <w:fldChar w:fldCharType="begin"/>
      </w:r>
      <w:r>
        <w:rPr>
          <w:noProof/>
        </w:rPr>
        <w:instrText xml:space="preserve"> PAGEREF _Toc387046735 \h </w:instrText>
      </w:r>
      <w:r w:rsidR="004E5B44">
        <w:rPr>
          <w:noProof/>
        </w:rPr>
      </w:r>
      <w:r w:rsidR="004E5B44">
        <w:rPr>
          <w:noProof/>
        </w:rPr>
        <w:fldChar w:fldCharType="separate"/>
      </w:r>
      <w:r>
        <w:rPr>
          <w:noProof/>
        </w:rPr>
        <w:t>129</w:t>
      </w:r>
      <w:r w:rsidR="004E5B44">
        <w:rPr>
          <w:noProof/>
        </w:rPr>
        <w:fldChar w:fldCharType="end"/>
      </w:r>
    </w:p>
    <w:p w:rsidR="00050609" w:rsidRDefault="00050609">
      <w:pPr>
        <w:pStyle w:val="TOC2"/>
        <w:tabs>
          <w:tab w:val="left" w:pos="1000"/>
          <w:tab w:val="right" w:leader="dot" w:pos="8290"/>
        </w:tabs>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Pr>
          <w:noProof/>
        </w:rPr>
        <w:t>Riverine</w:t>
      </w:r>
      <w:r>
        <w:rPr>
          <w:noProof/>
        </w:rPr>
        <w:tab/>
      </w:r>
      <w:r w:rsidR="004E5B44">
        <w:rPr>
          <w:noProof/>
        </w:rPr>
        <w:fldChar w:fldCharType="begin"/>
      </w:r>
      <w:r>
        <w:rPr>
          <w:noProof/>
        </w:rPr>
        <w:instrText xml:space="preserve"> PAGEREF _Toc387046736 \h </w:instrText>
      </w:r>
      <w:r w:rsidR="004E5B44">
        <w:rPr>
          <w:noProof/>
        </w:rPr>
      </w:r>
      <w:r w:rsidR="004E5B44">
        <w:rPr>
          <w:noProof/>
        </w:rPr>
        <w:fldChar w:fldCharType="separate"/>
      </w:r>
      <w:r>
        <w:rPr>
          <w:noProof/>
        </w:rPr>
        <w:t>133</w:t>
      </w:r>
      <w:r w:rsidR="004E5B44">
        <w:rPr>
          <w:noProof/>
        </w:rPr>
        <w:fldChar w:fldCharType="end"/>
      </w:r>
    </w:p>
    <w:p w:rsidR="000435C4" w:rsidRDefault="004E5B44">
      <w:r w:rsidRPr="00092FFD">
        <w:fldChar w:fldCharType="end"/>
      </w:r>
    </w:p>
    <w:p w:rsidR="008B2EC4" w:rsidRDefault="008B2EC4"/>
    <w:p w:rsidR="008B2EC4" w:rsidRDefault="008B2EC4">
      <w:r>
        <w:br w:type="page"/>
      </w:r>
      <w:r w:rsidRPr="008B2EC4">
        <w:rPr>
          <w:b/>
          <w:sz w:val="24"/>
          <w:szCs w:val="24"/>
        </w:rPr>
        <w:lastRenderedPageBreak/>
        <w:t xml:space="preserve">Tables </w:t>
      </w:r>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r>
        <w:fldChar w:fldCharType="begin"/>
      </w:r>
      <w:r w:rsidR="008B2EC4">
        <w:instrText xml:space="preserve"> TOC \h \z \c "Table" </w:instrText>
      </w:r>
      <w:r>
        <w:fldChar w:fldCharType="separate"/>
      </w:r>
      <w:hyperlink w:anchor="_Toc387046737" w:history="1">
        <w:r w:rsidR="00050609" w:rsidRPr="005333D4">
          <w:rPr>
            <w:rStyle w:val="Hyperlink"/>
            <w:noProof/>
          </w:rPr>
          <w:t>Table 1: List of Level 3 ANAE attributes</w:t>
        </w:r>
        <w:r w:rsidR="00050609">
          <w:rPr>
            <w:noProof/>
            <w:webHidden/>
          </w:rPr>
          <w:tab/>
        </w:r>
        <w:r>
          <w:rPr>
            <w:noProof/>
            <w:webHidden/>
          </w:rPr>
          <w:fldChar w:fldCharType="begin"/>
        </w:r>
        <w:r w:rsidR="00050609">
          <w:rPr>
            <w:noProof/>
            <w:webHidden/>
          </w:rPr>
          <w:instrText xml:space="preserve"> PAGEREF _Toc387046737 \h </w:instrText>
        </w:r>
        <w:r>
          <w:rPr>
            <w:noProof/>
            <w:webHidden/>
          </w:rPr>
        </w:r>
        <w:r>
          <w:rPr>
            <w:noProof/>
            <w:webHidden/>
          </w:rPr>
          <w:fldChar w:fldCharType="separate"/>
        </w:r>
        <w:r w:rsidR="00050609">
          <w:rPr>
            <w:noProof/>
            <w:webHidden/>
          </w:rPr>
          <w:t>iv</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38" w:history="1">
        <w:r w:rsidR="00050609" w:rsidRPr="005333D4">
          <w:rPr>
            <w:rStyle w:val="Hyperlink"/>
            <w:noProof/>
          </w:rPr>
          <w:t>Table 2: Generic structure of typology</w:t>
        </w:r>
        <w:r w:rsidR="00050609">
          <w:rPr>
            <w:noProof/>
            <w:webHidden/>
          </w:rPr>
          <w:tab/>
        </w:r>
        <w:r>
          <w:rPr>
            <w:noProof/>
            <w:webHidden/>
          </w:rPr>
          <w:fldChar w:fldCharType="begin"/>
        </w:r>
        <w:r w:rsidR="00050609">
          <w:rPr>
            <w:noProof/>
            <w:webHidden/>
          </w:rPr>
          <w:instrText xml:space="preserve"> PAGEREF _Toc387046738 \h </w:instrText>
        </w:r>
        <w:r>
          <w:rPr>
            <w:noProof/>
            <w:webHidden/>
          </w:rPr>
        </w:r>
        <w:r>
          <w:rPr>
            <w:noProof/>
            <w:webHidden/>
          </w:rPr>
          <w:fldChar w:fldCharType="separate"/>
        </w:r>
        <w:r w:rsidR="00050609">
          <w:rPr>
            <w:noProof/>
            <w:webHidden/>
          </w:rPr>
          <w:t>iv</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39" w:history="1">
        <w:r w:rsidR="00050609" w:rsidRPr="005333D4">
          <w:rPr>
            <w:rStyle w:val="Hyperlink"/>
            <w:noProof/>
          </w:rPr>
          <w:t>Table 3: Mapping sources for aquatic ecosystem features</w:t>
        </w:r>
        <w:r w:rsidR="00050609">
          <w:rPr>
            <w:noProof/>
            <w:webHidden/>
          </w:rPr>
          <w:tab/>
        </w:r>
        <w:r>
          <w:rPr>
            <w:noProof/>
            <w:webHidden/>
          </w:rPr>
          <w:fldChar w:fldCharType="begin"/>
        </w:r>
        <w:r w:rsidR="00050609">
          <w:rPr>
            <w:noProof/>
            <w:webHidden/>
          </w:rPr>
          <w:instrText xml:space="preserve"> PAGEREF _Toc387046739 \h </w:instrText>
        </w:r>
        <w:r>
          <w:rPr>
            <w:noProof/>
            <w:webHidden/>
          </w:rPr>
        </w:r>
        <w:r>
          <w:rPr>
            <w:noProof/>
            <w:webHidden/>
          </w:rPr>
          <w:fldChar w:fldCharType="separate"/>
        </w:r>
        <w:r w:rsidR="00050609">
          <w:rPr>
            <w:noProof/>
            <w:webHidden/>
          </w:rPr>
          <w:t>7</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40" w:history="1">
        <w:r w:rsidR="00050609" w:rsidRPr="005333D4">
          <w:rPr>
            <w:rStyle w:val="Hyperlink"/>
            <w:noProof/>
          </w:rPr>
          <w:t>Table 4: Definition queries to remove artificial systems from jurisdiction data layers before then assessing overlap with the Authority’s water storages database</w:t>
        </w:r>
        <w:r w:rsidR="00050609">
          <w:rPr>
            <w:noProof/>
            <w:webHidden/>
          </w:rPr>
          <w:tab/>
        </w:r>
        <w:r>
          <w:rPr>
            <w:noProof/>
            <w:webHidden/>
          </w:rPr>
          <w:fldChar w:fldCharType="begin"/>
        </w:r>
        <w:r w:rsidR="00050609">
          <w:rPr>
            <w:noProof/>
            <w:webHidden/>
          </w:rPr>
          <w:instrText xml:space="preserve"> PAGEREF _Toc387046740 \h </w:instrText>
        </w:r>
        <w:r>
          <w:rPr>
            <w:noProof/>
            <w:webHidden/>
          </w:rPr>
        </w:r>
        <w:r>
          <w:rPr>
            <w:noProof/>
            <w:webHidden/>
          </w:rPr>
          <w:fldChar w:fldCharType="separate"/>
        </w:r>
        <w:r w:rsidR="00050609">
          <w:rPr>
            <w:noProof/>
            <w:webHidden/>
          </w:rPr>
          <w:t>13</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41" w:history="1">
        <w:r w:rsidR="00050609" w:rsidRPr="005333D4">
          <w:rPr>
            <w:rStyle w:val="Hyperlink"/>
            <w:noProof/>
          </w:rPr>
          <w:t>Table 5: Summary of Level 1 data sourced for Stage 2.</w:t>
        </w:r>
        <w:r w:rsidR="00050609">
          <w:rPr>
            <w:noProof/>
            <w:webHidden/>
          </w:rPr>
          <w:tab/>
        </w:r>
        <w:r>
          <w:rPr>
            <w:noProof/>
            <w:webHidden/>
          </w:rPr>
          <w:fldChar w:fldCharType="begin"/>
        </w:r>
        <w:r w:rsidR="00050609">
          <w:rPr>
            <w:noProof/>
            <w:webHidden/>
          </w:rPr>
          <w:instrText xml:space="preserve"> PAGEREF _Toc387046741 \h </w:instrText>
        </w:r>
        <w:r>
          <w:rPr>
            <w:noProof/>
            <w:webHidden/>
          </w:rPr>
        </w:r>
        <w:r>
          <w:rPr>
            <w:noProof/>
            <w:webHidden/>
          </w:rPr>
          <w:fldChar w:fldCharType="separate"/>
        </w:r>
        <w:r w:rsidR="00050609">
          <w:rPr>
            <w:noProof/>
            <w:webHidden/>
          </w:rPr>
          <w:t>19</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42" w:history="1">
        <w:r w:rsidR="00050609" w:rsidRPr="005333D4">
          <w:rPr>
            <w:rStyle w:val="Hyperlink"/>
            <w:noProof/>
          </w:rPr>
          <w:t>Table 6: Summary of Level 2 data sourced for Stage 2.</w:t>
        </w:r>
        <w:r w:rsidR="00050609">
          <w:rPr>
            <w:noProof/>
            <w:webHidden/>
          </w:rPr>
          <w:tab/>
        </w:r>
        <w:r>
          <w:rPr>
            <w:noProof/>
            <w:webHidden/>
          </w:rPr>
          <w:fldChar w:fldCharType="begin"/>
        </w:r>
        <w:r w:rsidR="00050609">
          <w:rPr>
            <w:noProof/>
            <w:webHidden/>
          </w:rPr>
          <w:instrText xml:space="preserve"> PAGEREF _Toc387046742 \h </w:instrText>
        </w:r>
        <w:r>
          <w:rPr>
            <w:noProof/>
            <w:webHidden/>
          </w:rPr>
        </w:r>
        <w:r>
          <w:rPr>
            <w:noProof/>
            <w:webHidden/>
          </w:rPr>
          <w:fldChar w:fldCharType="separate"/>
        </w:r>
        <w:r w:rsidR="00050609">
          <w:rPr>
            <w:noProof/>
            <w:webHidden/>
          </w:rPr>
          <w:t>19</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43" w:history="1">
        <w:r w:rsidR="00050609" w:rsidRPr="005333D4">
          <w:rPr>
            <w:rStyle w:val="Hyperlink"/>
            <w:noProof/>
          </w:rPr>
          <w:t>Table 7: Level 3 attributes included in the ANAE Classification Framework</w:t>
        </w:r>
        <w:r w:rsidR="00050609">
          <w:rPr>
            <w:noProof/>
            <w:webHidden/>
          </w:rPr>
          <w:tab/>
        </w:r>
        <w:r>
          <w:rPr>
            <w:noProof/>
            <w:webHidden/>
          </w:rPr>
          <w:fldChar w:fldCharType="begin"/>
        </w:r>
        <w:r w:rsidR="00050609">
          <w:rPr>
            <w:noProof/>
            <w:webHidden/>
          </w:rPr>
          <w:instrText xml:space="preserve"> PAGEREF _Toc387046743 \h </w:instrText>
        </w:r>
        <w:r>
          <w:rPr>
            <w:noProof/>
            <w:webHidden/>
          </w:rPr>
        </w:r>
        <w:r>
          <w:rPr>
            <w:noProof/>
            <w:webHidden/>
          </w:rPr>
          <w:fldChar w:fldCharType="separate"/>
        </w:r>
        <w:r w:rsidR="00050609">
          <w:rPr>
            <w:noProof/>
            <w:webHidden/>
          </w:rPr>
          <w:t>20</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44" w:history="1">
        <w:r w:rsidR="00050609" w:rsidRPr="005333D4">
          <w:rPr>
            <w:rStyle w:val="Hyperlink"/>
            <w:noProof/>
          </w:rPr>
          <w:t>Table 8: Description of ANAE landform attribute (AETG 2012)</w:t>
        </w:r>
        <w:r w:rsidR="00050609">
          <w:rPr>
            <w:noProof/>
            <w:webHidden/>
          </w:rPr>
          <w:tab/>
        </w:r>
        <w:r>
          <w:rPr>
            <w:noProof/>
            <w:webHidden/>
          </w:rPr>
          <w:fldChar w:fldCharType="begin"/>
        </w:r>
        <w:r w:rsidR="00050609">
          <w:rPr>
            <w:noProof/>
            <w:webHidden/>
          </w:rPr>
          <w:instrText xml:space="preserve"> PAGEREF _Toc387046744 \h </w:instrText>
        </w:r>
        <w:r>
          <w:rPr>
            <w:noProof/>
            <w:webHidden/>
          </w:rPr>
        </w:r>
        <w:r>
          <w:rPr>
            <w:noProof/>
            <w:webHidden/>
          </w:rPr>
          <w:fldChar w:fldCharType="separate"/>
        </w:r>
        <w:r w:rsidR="00050609">
          <w:rPr>
            <w:noProof/>
            <w:webHidden/>
          </w:rPr>
          <w:t>21</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45" w:history="1">
        <w:r w:rsidR="00050609" w:rsidRPr="005333D4">
          <w:rPr>
            <w:rStyle w:val="Hyperlink"/>
            <w:noProof/>
          </w:rPr>
          <w:t>Table 9: Interpretation of mrVBF and mrRTF values.</w:t>
        </w:r>
        <w:r w:rsidR="00050609">
          <w:rPr>
            <w:noProof/>
            <w:webHidden/>
          </w:rPr>
          <w:tab/>
        </w:r>
        <w:r>
          <w:rPr>
            <w:noProof/>
            <w:webHidden/>
          </w:rPr>
          <w:fldChar w:fldCharType="begin"/>
        </w:r>
        <w:r w:rsidR="00050609">
          <w:rPr>
            <w:noProof/>
            <w:webHidden/>
          </w:rPr>
          <w:instrText xml:space="preserve"> PAGEREF _Toc387046745 \h </w:instrText>
        </w:r>
        <w:r>
          <w:rPr>
            <w:noProof/>
            <w:webHidden/>
          </w:rPr>
        </w:r>
        <w:r>
          <w:rPr>
            <w:noProof/>
            <w:webHidden/>
          </w:rPr>
          <w:fldChar w:fldCharType="separate"/>
        </w:r>
        <w:r w:rsidR="00050609">
          <w:rPr>
            <w:noProof/>
            <w:webHidden/>
          </w:rPr>
          <w:t>23</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46" w:history="1">
        <w:r w:rsidR="00050609" w:rsidRPr="005333D4">
          <w:rPr>
            <w:rStyle w:val="Hyperlink"/>
            <w:noProof/>
          </w:rPr>
          <w:t>Table 10: Source data used to attribute Landform</w:t>
        </w:r>
        <w:r w:rsidR="00050609">
          <w:rPr>
            <w:noProof/>
            <w:webHidden/>
          </w:rPr>
          <w:tab/>
        </w:r>
        <w:r>
          <w:rPr>
            <w:noProof/>
            <w:webHidden/>
          </w:rPr>
          <w:fldChar w:fldCharType="begin"/>
        </w:r>
        <w:r w:rsidR="00050609">
          <w:rPr>
            <w:noProof/>
            <w:webHidden/>
          </w:rPr>
          <w:instrText xml:space="preserve"> PAGEREF _Toc387046746 \h </w:instrText>
        </w:r>
        <w:r>
          <w:rPr>
            <w:noProof/>
            <w:webHidden/>
          </w:rPr>
        </w:r>
        <w:r>
          <w:rPr>
            <w:noProof/>
            <w:webHidden/>
          </w:rPr>
          <w:fldChar w:fldCharType="separate"/>
        </w:r>
        <w:r w:rsidR="00050609">
          <w:rPr>
            <w:noProof/>
            <w:webHidden/>
          </w:rPr>
          <w:t>24</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47" w:history="1">
        <w:r w:rsidR="00050609" w:rsidRPr="005333D4">
          <w:rPr>
            <w:rStyle w:val="Hyperlink"/>
            <w:noProof/>
          </w:rPr>
          <w:t>Table 11: Description of ANAE confinement attribute (AETG 2012)</w:t>
        </w:r>
        <w:r w:rsidR="00050609">
          <w:rPr>
            <w:noProof/>
            <w:webHidden/>
          </w:rPr>
          <w:tab/>
        </w:r>
        <w:r>
          <w:rPr>
            <w:noProof/>
            <w:webHidden/>
          </w:rPr>
          <w:fldChar w:fldCharType="begin"/>
        </w:r>
        <w:r w:rsidR="00050609">
          <w:rPr>
            <w:noProof/>
            <w:webHidden/>
          </w:rPr>
          <w:instrText xml:space="preserve"> PAGEREF _Toc387046747 \h </w:instrText>
        </w:r>
        <w:r>
          <w:rPr>
            <w:noProof/>
            <w:webHidden/>
          </w:rPr>
        </w:r>
        <w:r>
          <w:rPr>
            <w:noProof/>
            <w:webHidden/>
          </w:rPr>
          <w:fldChar w:fldCharType="separate"/>
        </w:r>
        <w:r w:rsidR="00050609">
          <w:rPr>
            <w:noProof/>
            <w:webHidden/>
          </w:rPr>
          <w:t>24</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48" w:history="1">
        <w:r w:rsidR="00050609" w:rsidRPr="005333D4">
          <w:rPr>
            <w:rStyle w:val="Hyperlink"/>
            <w:noProof/>
          </w:rPr>
          <w:t>Table 12: Source data used to attribute Confinement</w:t>
        </w:r>
        <w:r w:rsidR="00050609">
          <w:rPr>
            <w:noProof/>
            <w:webHidden/>
          </w:rPr>
          <w:tab/>
        </w:r>
        <w:r>
          <w:rPr>
            <w:noProof/>
            <w:webHidden/>
          </w:rPr>
          <w:fldChar w:fldCharType="begin"/>
        </w:r>
        <w:r w:rsidR="00050609">
          <w:rPr>
            <w:noProof/>
            <w:webHidden/>
          </w:rPr>
          <w:instrText xml:space="preserve"> PAGEREF _Toc387046748 \h </w:instrText>
        </w:r>
        <w:r>
          <w:rPr>
            <w:noProof/>
            <w:webHidden/>
          </w:rPr>
        </w:r>
        <w:r>
          <w:rPr>
            <w:noProof/>
            <w:webHidden/>
          </w:rPr>
          <w:fldChar w:fldCharType="separate"/>
        </w:r>
        <w:r w:rsidR="00050609">
          <w:rPr>
            <w:noProof/>
            <w:webHidden/>
          </w:rPr>
          <w:t>26</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49" w:history="1">
        <w:r w:rsidR="00050609" w:rsidRPr="005333D4">
          <w:rPr>
            <w:rStyle w:val="Hyperlink"/>
            <w:noProof/>
          </w:rPr>
          <w:t>Table 13: Description of ANAE soil/substrate attribute (AETG 2012)</w:t>
        </w:r>
        <w:r w:rsidR="00050609">
          <w:rPr>
            <w:noProof/>
            <w:webHidden/>
          </w:rPr>
          <w:tab/>
        </w:r>
        <w:r>
          <w:rPr>
            <w:noProof/>
            <w:webHidden/>
          </w:rPr>
          <w:fldChar w:fldCharType="begin"/>
        </w:r>
        <w:r w:rsidR="00050609">
          <w:rPr>
            <w:noProof/>
            <w:webHidden/>
          </w:rPr>
          <w:instrText xml:space="preserve"> PAGEREF _Toc387046749 \h </w:instrText>
        </w:r>
        <w:r>
          <w:rPr>
            <w:noProof/>
            <w:webHidden/>
          </w:rPr>
        </w:r>
        <w:r>
          <w:rPr>
            <w:noProof/>
            <w:webHidden/>
          </w:rPr>
          <w:fldChar w:fldCharType="separate"/>
        </w:r>
        <w:r w:rsidR="00050609">
          <w:rPr>
            <w:noProof/>
            <w:webHidden/>
          </w:rPr>
          <w:t>26</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50" w:history="1">
        <w:r w:rsidR="00050609" w:rsidRPr="005333D4">
          <w:rPr>
            <w:rStyle w:val="Hyperlink"/>
            <w:noProof/>
          </w:rPr>
          <w:t>Table 14: Suggested ANAE category and soil order using Australian soil classification (modified from Australian Soils Classification, Isbell 2002).</w:t>
        </w:r>
        <w:r w:rsidR="00050609">
          <w:rPr>
            <w:noProof/>
            <w:webHidden/>
          </w:rPr>
          <w:tab/>
        </w:r>
        <w:r>
          <w:rPr>
            <w:noProof/>
            <w:webHidden/>
          </w:rPr>
          <w:fldChar w:fldCharType="begin"/>
        </w:r>
        <w:r w:rsidR="00050609">
          <w:rPr>
            <w:noProof/>
            <w:webHidden/>
          </w:rPr>
          <w:instrText xml:space="preserve"> PAGEREF _Toc387046750 \h </w:instrText>
        </w:r>
        <w:r>
          <w:rPr>
            <w:noProof/>
            <w:webHidden/>
          </w:rPr>
        </w:r>
        <w:r>
          <w:rPr>
            <w:noProof/>
            <w:webHidden/>
          </w:rPr>
          <w:fldChar w:fldCharType="separate"/>
        </w:r>
        <w:r w:rsidR="00050609">
          <w:rPr>
            <w:noProof/>
            <w:webHidden/>
          </w:rPr>
          <w:t>29</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51" w:history="1">
        <w:r w:rsidR="00050609" w:rsidRPr="005333D4">
          <w:rPr>
            <w:rStyle w:val="Hyperlink"/>
            <w:noProof/>
          </w:rPr>
          <w:t>Table 15: Source data used to attribute Confinement</w:t>
        </w:r>
        <w:r w:rsidR="00050609">
          <w:rPr>
            <w:noProof/>
            <w:webHidden/>
          </w:rPr>
          <w:tab/>
        </w:r>
        <w:r>
          <w:rPr>
            <w:noProof/>
            <w:webHidden/>
          </w:rPr>
          <w:fldChar w:fldCharType="begin"/>
        </w:r>
        <w:r w:rsidR="00050609">
          <w:rPr>
            <w:noProof/>
            <w:webHidden/>
          </w:rPr>
          <w:instrText xml:space="preserve"> PAGEREF _Toc387046751 \h </w:instrText>
        </w:r>
        <w:r>
          <w:rPr>
            <w:noProof/>
            <w:webHidden/>
          </w:rPr>
        </w:r>
        <w:r>
          <w:rPr>
            <w:noProof/>
            <w:webHidden/>
          </w:rPr>
          <w:fldChar w:fldCharType="separate"/>
        </w:r>
        <w:r w:rsidR="00050609">
          <w:rPr>
            <w:noProof/>
            <w:webHidden/>
          </w:rPr>
          <w:t>31</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52" w:history="1">
        <w:r w:rsidR="00050609" w:rsidRPr="005333D4">
          <w:rPr>
            <w:rStyle w:val="Hyperlink"/>
            <w:noProof/>
          </w:rPr>
          <w:t>Table 16: Description of ANAE water source attribute (AETG 2012)</w:t>
        </w:r>
        <w:r w:rsidR="00050609">
          <w:rPr>
            <w:noProof/>
            <w:webHidden/>
          </w:rPr>
          <w:tab/>
        </w:r>
        <w:r>
          <w:rPr>
            <w:noProof/>
            <w:webHidden/>
          </w:rPr>
          <w:fldChar w:fldCharType="begin"/>
        </w:r>
        <w:r w:rsidR="00050609">
          <w:rPr>
            <w:noProof/>
            <w:webHidden/>
          </w:rPr>
          <w:instrText xml:space="preserve"> PAGEREF _Toc387046752 \h </w:instrText>
        </w:r>
        <w:r>
          <w:rPr>
            <w:noProof/>
            <w:webHidden/>
          </w:rPr>
        </w:r>
        <w:r>
          <w:rPr>
            <w:noProof/>
            <w:webHidden/>
          </w:rPr>
          <w:fldChar w:fldCharType="separate"/>
        </w:r>
        <w:r w:rsidR="00050609">
          <w:rPr>
            <w:noProof/>
            <w:webHidden/>
          </w:rPr>
          <w:t>31</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53" w:history="1">
        <w:r w:rsidR="00050609" w:rsidRPr="005333D4">
          <w:rPr>
            <w:rStyle w:val="Hyperlink"/>
            <w:noProof/>
          </w:rPr>
          <w:t>Table 17: Source data used to attribute Water Source</w:t>
        </w:r>
        <w:r w:rsidR="00050609">
          <w:rPr>
            <w:noProof/>
            <w:webHidden/>
          </w:rPr>
          <w:tab/>
        </w:r>
        <w:r>
          <w:rPr>
            <w:noProof/>
            <w:webHidden/>
          </w:rPr>
          <w:fldChar w:fldCharType="begin"/>
        </w:r>
        <w:r w:rsidR="00050609">
          <w:rPr>
            <w:noProof/>
            <w:webHidden/>
          </w:rPr>
          <w:instrText xml:space="preserve"> PAGEREF _Toc387046753 \h </w:instrText>
        </w:r>
        <w:r>
          <w:rPr>
            <w:noProof/>
            <w:webHidden/>
          </w:rPr>
        </w:r>
        <w:r>
          <w:rPr>
            <w:noProof/>
            <w:webHidden/>
          </w:rPr>
          <w:fldChar w:fldCharType="separate"/>
        </w:r>
        <w:r w:rsidR="00050609">
          <w:rPr>
            <w:noProof/>
            <w:webHidden/>
          </w:rPr>
          <w:t>32</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54" w:history="1">
        <w:r w:rsidR="00050609" w:rsidRPr="005333D4">
          <w:rPr>
            <w:rStyle w:val="Hyperlink"/>
            <w:noProof/>
          </w:rPr>
          <w:t>Table 18: Description of ANAE water type attribute (AETG 2012)</w:t>
        </w:r>
        <w:r w:rsidR="00050609">
          <w:rPr>
            <w:noProof/>
            <w:webHidden/>
          </w:rPr>
          <w:tab/>
        </w:r>
        <w:r>
          <w:rPr>
            <w:noProof/>
            <w:webHidden/>
          </w:rPr>
          <w:fldChar w:fldCharType="begin"/>
        </w:r>
        <w:r w:rsidR="00050609">
          <w:rPr>
            <w:noProof/>
            <w:webHidden/>
          </w:rPr>
          <w:instrText xml:space="preserve"> PAGEREF _Toc387046754 \h </w:instrText>
        </w:r>
        <w:r>
          <w:rPr>
            <w:noProof/>
            <w:webHidden/>
          </w:rPr>
        </w:r>
        <w:r>
          <w:rPr>
            <w:noProof/>
            <w:webHidden/>
          </w:rPr>
          <w:fldChar w:fldCharType="separate"/>
        </w:r>
        <w:r w:rsidR="00050609">
          <w:rPr>
            <w:noProof/>
            <w:webHidden/>
          </w:rPr>
          <w:t>32</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55" w:history="1">
        <w:r w:rsidR="00050609" w:rsidRPr="005333D4">
          <w:rPr>
            <w:rStyle w:val="Hyperlink"/>
            <w:noProof/>
          </w:rPr>
          <w:t>Table 19: Source data used to attribute Water Type</w:t>
        </w:r>
        <w:r w:rsidR="00050609">
          <w:rPr>
            <w:noProof/>
            <w:webHidden/>
          </w:rPr>
          <w:tab/>
        </w:r>
        <w:r>
          <w:rPr>
            <w:noProof/>
            <w:webHidden/>
          </w:rPr>
          <w:fldChar w:fldCharType="begin"/>
        </w:r>
        <w:r w:rsidR="00050609">
          <w:rPr>
            <w:noProof/>
            <w:webHidden/>
          </w:rPr>
          <w:instrText xml:space="preserve"> PAGEREF _Toc387046755 \h </w:instrText>
        </w:r>
        <w:r>
          <w:rPr>
            <w:noProof/>
            <w:webHidden/>
          </w:rPr>
        </w:r>
        <w:r>
          <w:rPr>
            <w:noProof/>
            <w:webHidden/>
          </w:rPr>
          <w:fldChar w:fldCharType="separate"/>
        </w:r>
        <w:r w:rsidR="00050609">
          <w:rPr>
            <w:noProof/>
            <w:webHidden/>
          </w:rPr>
          <w:t>34</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56" w:history="1">
        <w:r w:rsidR="00050609" w:rsidRPr="005333D4">
          <w:rPr>
            <w:rStyle w:val="Hyperlink"/>
            <w:noProof/>
          </w:rPr>
          <w:t>Table 20: Description of ANAE water regime attribute (AETG 2012)</w:t>
        </w:r>
        <w:r w:rsidR="00050609">
          <w:rPr>
            <w:noProof/>
            <w:webHidden/>
          </w:rPr>
          <w:tab/>
        </w:r>
        <w:r>
          <w:rPr>
            <w:noProof/>
            <w:webHidden/>
          </w:rPr>
          <w:fldChar w:fldCharType="begin"/>
        </w:r>
        <w:r w:rsidR="00050609">
          <w:rPr>
            <w:noProof/>
            <w:webHidden/>
          </w:rPr>
          <w:instrText xml:space="preserve"> PAGEREF _Toc387046756 \h </w:instrText>
        </w:r>
        <w:r>
          <w:rPr>
            <w:noProof/>
            <w:webHidden/>
          </w:rPr>
        </w:r>
        <w:r>
          <w:rPr>
            <w:noProof/>
            <w:webHidden/>
          </w:rPr>
          <w:fldChar w:fldCharType="separate"/>
        </w:r>
        <w:r w:rsidR="00050609">
          <w:rPr>
            <w:noProof/>
            <w:webHidden/>
          </w:rPr>
          <w:t>34</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57" w:history="1">
        <w:r w:rsidR="00050609" w:rsidRPr="005333D4">
          <w:rPr>
            <w:rStyle w:val="Hyperlink"/>
            <w:noProof/>
          </w:rPr>
          <w:t>Table 21: Source data used to attribute Water Type</w:t>
        </w:r>
        <w:r w:rsidR="00050609">
          <w:rPr>
            <w:noProof/>
            <w:webHidden/>
          </w:rPr>
          <w:tab/>
        </w:r>
        <w:r>
          <w:rPr>
            <w:noProof/>
            <w:webHidden/>
          </w:rPr>
          <w:fldChar w:fldCharType="begin"/>
        </w:r>
        <w:r w:rsidR="00050609">
          <w:rPr>
            <w:noProof/>
            <w:webHidden/>
          </w:rPr>
          <w:instrText xml:space="preserve"> PAGEREF _Toc387046757 \h </w:instrText>
        </w:r>
        <w:r>
          <w:rPr>
            <w:noProof/>
            <w:webHidden/>
          </w:rPr>
        </w:r>
        <w:r>
          <w:rPr>
            <w:noProof/>
            <w:webHidden/>
          </w:rPr>
          <w:fldChar w:fldCharType="separate"/>
        </w:r>
        <w:r w:rsidR="00050609">
          <w:rPr>
            <w:noProof/>
            <w:webHidden/>
          </w:rPr>
          <w:t>35</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58" w:history="1">
        <w:r w:rsidR="00050609" w:rsidRPr="005333D4">
          <w:rPr>
            <w:rStyle w:val="Hyperlink"/>
            <w:noProof/>
          </w:rPr>
          <w:t>Table 22: Description of ANAE vegetation attribute (AETG 2012)</w:t>
        </w:r>
        <w:r w:rsidR="00050609">
          <w:rPr>
            <w:noProof/>
            <w:webHidden/>
          </w:rPr>
          <w:tab/>
        </w:r>
        <w:r>
          <w:rPr>
            <w:noProof/>
            <w:webHidden/>
          </w:rPr>
          <w:fldChar w:fldCharType="begin"/>
        </w:r>
        <w:r w:rsidR="00050609">
          <w:rPr>
            <w:noProof/>
            <w:webHidden/>
          </w:rPr>
          <w:instrText xml:space="preserve"> PAGEREF _Toc387046758 \h </w:instrText>
        </w:r>
        <w:r>
          <w:rPr>
            <w:noProof/>
            <w:webHidden/>
          </w:rPr>
        </w:r>
        <w:r>
          <w:rPr>
            <w:noProof/>
            <w:webHidden/>
          </w:rPr>
          <w:fldChar w:fldCharType="separate"/>
        </w:r>
        <w:r w:rsidR="00050609">
          <w:rPr>
            <w:noProof/>
            <w:webHidden/>
          </w:rPr>
          <w:t>36</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59" w:history="1">
        <w:r w:rsidR="00050609" w:rsidRPr="005333D4">
          <w:rPr>
            <w:rStyle w:val="Hyperlink"/>
            <w:noProof/>
          </w:rPr>
          <w:t>Table 23: Source data used to attribute Vegetation</w:t>
        </w:r>
        <w:r w:rsidR="00050609">
          <w:rPr>
            <w:noProof/>
            <w:webHidden/>
          </w:rPr>
          <w:tab/>
        </w:r>
        <w:r>
          <w:rPr>
            <w:noProof/>
            <w:webHidden/>
          </w:rPr>
          <w:fldChar w:fldCharType="begin"/>
        </w:r>
        <w:r w:rsidR="00050609">
          <w:rPr>
            <w:noProof/>
            <w:webHidden/>
          </w:rPr>
          <w:instrText xml:space="preserve"> PAGEREF _Toc387046759 \h </w:instrText>
        </w:r>
        <w:r>
          <w:rPr>
            <w:noProof/>
            <w:webHidden/>
          </w:rPr>
        </w:r>
        <w:r>
          <w:rPr>
            <w:noProof/>
            <w:webHidden/>
          </w:rPr>
          <w:fldChar w:fldCharType="separate"/>
        </w:r>
        <w:r w:rsidR="00050609">
          <w:rPr>
            <w:noProof/>
            <w:webHidden/>
          </w:rPr>
          <w:t>39</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60" w:history="1">
        <w:r w:rsidR="00050609" w:rsidRPr="005333D4">
          <w:rPr>
            <w:rStyle w:val="Hyperlink"/>
            <w:noProof/>
          </w:rPr>
          <w:t>Table 24: Two example confidence rule sets.  Individual feature attribute assignments are scored with the confidence number (bold)</w:t>
        </w:r>
        <w:r w:rsidR="00050609">
          <w:rPr>
            <w:noProof/>
            <w:webHidden/>
          </w:rPr>
          <w:tab/>
        </w:r>
        <w:r>
          <w:rPr>
            <w:noProof/>
            <w:webHidden/>
          </w:rPr>
          <w:fldChar w:fldCharType="begin"/>
        </w:r>
        <w:r w:rsidR="00050609">
          <w:rPr>
            <w:noProof/>
            <w:webHidden/>
          </w:rPr>
          <w:instrText xml:space="preserve"> PAGEREF _Toc387046760 \h </w:instrText>
        </w:r>
        <w:r>
          <w:rPr>
            <w:noProof/>
            <w:webHidden/>
          </w:rPr>
        </w:r>
        <w:r>
          <w:rPr>
            <w:noProof/>
            <w:webHidden/>
          </w:rPr>
          <w:fldChar w:fldCharType="separate"/>
        </w:r>
        <w:r w:rsidR="00050609">
          <w:rPr>
            <w:noProof/>
            <w:webHidden/>
          </w:rPr>
          <w:t>49</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61" w:history="1">
        <w:r w:rsidR="00050609" w:rsidRPr="005333D4">
          <w:rPr>
            <w:rStyle w:val="Hyperlink"/>
            <w:noProof/>
          </w:rPr>
          <w:t>Table 25: Ramsar classification of inland wetlands (Ramsar 2009)</w:t>
        </w:r>
        <w:r w:rsidR="00050609">
          <w:rPr>
            <w:noProof/>
            <w:webHidden/>
          </w:rPr>
          <w:tab/>
        </w:r>
        <w:r>
          <w:rPr>
            <w:noProof/>
            <w:webHidden/>
          </w:rPr>
          <w:fldChar w:fldCharType="begin"/>
        </w:r>
        <w:r w:rsidR="00050609">
          <w:rPr>
            <w:noProof/>
            <w:webHidden/>
          </w:rPr>
          <w:instrText xml:space="preserve"> PAGEREF _Toc387046761 \h </w:instrText>
        </w:r>
        <w:r>
          <w:rPr>
            <w:noProof/>
            <w:webHidden/>
          </w:rPr>
        </w:r>
        <w:r>
          <w:rPr>
            <w:noProof/>
            <w:webHidden/>
          </w:rPr>
          <w:fldChar w:fldCharType="separate"/>
        </w:r>
        <w:r w:rsidR="00050609">
          <w:rPr>
            <w:noProof/>
            <w:webHidden/>
          </w:rPr>
          <w:t>54</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62" w:history="1">
        <w:r w:rsidR="00050609" w:rsidRPr="005333D4">
          <w:rPr>
            <w:rStyle w:val="Hyperlink"/>
            <w:noProof/>
          </w:rPr>
          <w:t>Table 26: Ramsar classification of marine/coastal wetlands (Ramsar 2009)</w:t>
        </w:r>
        <w:r w:rsidR="00050609">
          <w:rPr>
            <w:noProof/>
            <w:webHidden/>
          </w:rPr>
          <w:tab/>
        </w:r>
        <w:r>
          <w:rPr>
            <w:noProof/>
            <w:webHidden/>
          </w:rPr>
          <w:fldChar w:fldCharType="begin"/>
        </w:r>
        <w:r w:rsidR="00050609">
          <w:rPr>
            <w:noProof/>
            <w:webHidden/>
          </w:rPr>
          <w:instrText xml:space="preserve"> PAGEREF _Toc387046762 \h </w:instrText>
        </w:r>
        <w:r>
          <w:rPr>
            <w:noProof/>
            <w:webHidden/>
          </w:rPr>
        </w:r>
        <w:r>
          <w:rPr>
            <w:noProof/>
            <w:webHidden/>
          </w:rPr>
          <w:fldChar w:fldCharType="separate"/>
        </w:r>
        <w:r w:rsidR="00050609">
          <w:rPr>
            <w:noProof/>
            <w:webHidden/>
          </w:rPr>
          <w:t>54</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63" w:history="1">
        <w:r w:rsidR="00050609" w:rsidRPr="005333D4">
          <w:rPr>
            <w:rStyle w:val="Hyperlink"/>
            <w:noProof/>
          </w:rPr>
          <w:t>Table 27: South Australian aquatic ecosystem typology (adapted from Jones and Miles 2009).</w:t>
        </w:r>
        <w:r w:rsidR="00050609">
          <w:rPr>
            <w:noProof/>
            <w:webHidden/>
          </w:rPr>
          <w:tab/>
        </w:r>
        <w:r>
          <w:rPr>
            <w:noProof/>
            <w:webHidden/>
          </w:rPr>
          <w:fldChar w:fldCharType="begin"/>
        </w:r>
        <w:r w:rsidR="00050609">
          <w:rPr>
            <w:noProof/>
            <w:webHidden/>
          </w:rPr>
          <w:instrText xml:space="preserve"> PAGEREF _Toc387046763 \h </w:instrText>
        </w:r>
        <w:r>
          <w:rPr>
            <w:noProof/>
            <w:webHidden/>
          </w:rPr>
        </w:r>
        <w:r>
          <w:rPr>
            <w:noProof/>
            <w:webHidden/>
          </w:rPr>
          <w:fldChar w:fldCharType="separate"/>
        </w:r>
        <w:r w:rsidR="00050609">
          <w:rPr>
            <w:noProof/>
            <w:webHidden/>
          </w:rPr>
          <w:t>55</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64" w:history="1">
        <w:r w:rsidR="00050609" w:rsidRPr="005333D4">
          <w:rPr>
            <w:rStyle w:val="Hyperlink"/>
            <w:noProof/>
          </w:rPr>
          <w:t>Table 28: Queensland aquatic ecosystem typology (EPA 2005)</w:t>
        </w:r>
        <w:r w:rsidR="00050609">
          <w:rPr>
            <w:noProof/>
            <w:webHidden/>
          </w:rPr>
          <w:tab/>
        </w:r>
        <w:r>
          <w:rPr>
            <w:noProof/>
            <w:webHidden/>
          </w:rPr>
          <w:fldChar w:fldCharType="begin"/>
        </w:r>
        <w:r w:rsidR="00050609">
          <w:rPr>
            <w:noProof/>
            <w:webHidden/>
          </w:rPr>
          <w:instrText xml:space="preserve"> PAGEREF _Toc387046764 \h </w:instrText>
        </w:r>
        <w:r>
          <w:rPr>
            <w:noProof/>
            <w:webHidden/>
          </w:rPr>
        </w:r>
        <w:r>
          <w:rPr>
            <w:noProof/>
            <w:webHidden/>
          </w:rPr>
          <w:fldChar w:fldCharType="separate"/>
        </w:r>
        <w:r w:rsidR="00050609">
          <w:rPr>
            <w:noProof/>
            <w:webHidden/>
          </w:rPr>
          <w:t>57</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65" w:history="1">
        <w:r w:rsidR="00050609" w:rsidRPr="005333D4">
          <w:rPr>
            <w:rStyle w:val="Hyperlink"/>
            <w:noProof/>
          </w:rPr>
          <w:t>Table 29: Generic structure of typology</w:t>
        </w:r>
        <w:r w:rsidR="00050609">
          <w:rPr>
            <w:noProof/>
            <w:webHidden/>
          </w:rPr>
          <w:tab/>
        </w:r>
        <w:r>
          <w:rPr>
            <w:noProof/>
            <w:webHidden/>
          </w:rPr>
          <w:fldChar w:fldCharType="begin"/>
        </w:r>
        <w:r w:rsidR="00050609">
          <w:rPr>
            <w:noProof/>
            <w:webHidden/>
          </w:rPr>
          <w:instrText xml:space="preserve"> PAGEREF _Toc387046765 \h </w:instrText>
        </w:r>
        <w:r>
          <w:rPr>
            <w:noProof/>
            <w:webHidden/>
          </w:rPr>
        </w:r>
        <w:r>
          <w:rPr>
            <w:noProof/>
            <w:webHidden/>
          </w:rPr>
          <w:fldChar w:fldCharType="separate"/>
        </w:r>
        <w:r w:rsidR="00050609">
          <w:rPr>
            <w:noProof/>
            <w:webHidden/>
          </w:rPr>
          <w:t>61</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66" w:history="1">
        <w:r w:rsidR="00050609" w:rsidRPr="005333D4">
          <w:rPr>
            <w:rStyle w:val="Hyperlink"/>
            <w:noProof/>
          </w:rPr>
          <w:t>Table 30: Lacustrine types using Level 3 attributes and a location descriptor (floodplain).</w:t>
        </w:r>
        <w:r w:rsidR="00050609">
          <w:rPr>
            <w:noProof/>
            <w:webHidden/>
          </w:rPr>
          <w:tab/>
        </w:r>
        <w:r>
          <w:rPr>
            <w:noProof/>
            <w:webHidden/>
          </w:rPr>
          <w:fldChar w:fldCharType="begin"/>
        </w:r>
        <w:r w:rsidR="00050609">
          <w:rPr>
            <w:noProof/>
            <w:webHidden/>
          </w:rPr>
          <w:instrText xml:space="preserve"> PAGEREF _Toc387046766 \h </w:instrText>
        </w:r>
        <w:r>
          <w:rPr>
            <w:noProof/>
            <w:webHidden/>
          </w:rPr>
        </w:r>
        <w:r>
          <w:rPr>
            <w:noProof/>
            <w:webHidden/>
          </w:rPr>
          <w:fldChar w:fldCharType="separate"/>
        </w:r>
        <w:r w:rsidR="00050609">
          <w:rPr>
            <w:noProof/>
            <w:webHidden/>
          </w:rPr>
          <w:t>63</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67" w:history="1">
        <w:r w:rsidR="00050609" w:rsidRPr="005333D4">
          <w:rPr>
            <w:rStyle w:val="Hyperlink"/>
            <w:noProof/>
          </w:rPr>
          <w:t>Table 31: Palustrine types using Level 3 attributes.</w:t>
        </w:r>
        <w:r w:rsidR="00050609">
          <w:rPr>
            <w:noProof/>
            <w:webHidden/>
          </w:rPr>
          <w:tab/>
        </w:r>
        <w:r>
          <w:rPr>
            <w:noProof/>
            <w:webHidden/>
          </w:rPr>
          <w:fldChar w:fldCharType="begin"/>
        </w:r>
        <w:r w:rsidR="00050609">
          <w:rPr>
            <w:noProof/>
            <w:webHidden/>
          </w:rPr>
          <w:instrText xml:space="preserve"> PAGEREF _Toc387046767 \h </w:instrText>
        </w:r>
        <w:r>
          <w:rPr>
            <w:noProof/>
            <w:webHidden/>
          </w:rPr>
        </w:r>
        <w:r>
          <w:rPr>
            <w:noProof/>
            <w:webHidden/>
          </w:rPr>
          <w:fldChar w:fldCharType="separate"/>
        </w:r>
        <w:r w:rsidR="00050609">
          <w:rPr>
            <w:noProof/>
            <w:webHidden/>
          </w:rPr>
          <w:t>65</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68" w:history="1">
        <w:r w:rsidR="00050609" w:rsidRPr="005333D4">
          <w:rPr>
            <w:rStyle w:val="Hyperlink"/>
            <w:noProof/>
          </w:rPr>
          <w:t>Table 32: Riverine types using Level 3 attributes.</w:t>
        </w:r>
        <w:r w:rsidR="00050609">
          <w:rPr>
            <w:noProof/>
            <w:webHidden/>
          </w:rPr>
          <w:tab/>
        </w:r>
        <w:r>
          <w:rPr>
            <w:noProof/>
            <w:webHidden/>
          </w:rPr>
          <w:fldChar w:fldCharType="begin"/>
        </w:r>
        <w:r w:rsidR="00050609">
          <w:rPr>
            <w:noProof/>
            <w:webHidden/>
          </w:rPr>
          <w:instrText xml:space="preserve"> PAGEREF _Toc387046768 \h </w:instrText>
        </w:r>
        <w:r>
          <w:rPr>
            <w:noProof/>
            <w:webHidden/>
          </w:rPr>
        </w:r>
        <w:r>
          <w:rPr>
            <w:noProof/>
            <w:webHidden/>
          </w:rPr>
          <w:fldChar w:fldCharType="separate"/>
        </w:r>
        <w:r w:rsidR="00050609">
          <w:rPr>
            <w:noProof/>
            <w:webHidden/>
          </w:rPr>
          <w:t>71</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69" w:history="1">
        <w:r w:rsidR="00050609" w:rsidRPr="005333D4">
          <w:rPr>
            <w:rStyle w:val="Hyperlink"/>
            <w:noProof/>
          </w:rPr>
          <w:t>Table 33: Floodplain types using Level 3 attributes.</w:t>
        </w:r>
        <w:r w:rsidR="00050609">
          <w:rPr>
            <w:noProof/>
            <w:webHidden/>
          </w:rPr>
          <w:tab/>
        </w:r>
        <w:r>
          <w:rPr>
            <w:noProof/>
            <w:webHidden/>
          </w:rPr>
          <w:fldChar w:fldCharType="begin"/>
        </w:r>
        <w:r w:rsidR="00050609">
          <w:rPr>
            <w:noProof/>
            <w:webHidden/>
          </w:rPr>
          <w:instrText xml:space="preserve"> PAGEREF _Toc387046769 \h </w:instrText>
        </w:r>
        <w:r>
          <w:rPr>
            <w:noProof/>
            <w:webHidden/>
          </w:rPr>
        </w:r>
        <w:r>
          <w:rPr>
            <w:noProof/>
            <w:webHidden/>
          </w:rPr>
          <w:fldChar w:fldCharType="separate"/>
        </w:r>
        <w:r w:rsidR="00050609">
          <w:rPr>
            <w:noProof/>
            <w:webHidden/>
          </w:rPr>
          <w:t>73</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70" w:history="1">
        <w:r w:rsidR="00050609" w:rsidRPr="005333D4">
          <w:rPr>
            <w:rStyle w:val="Hyperlink"/>
            <w:noProof/>
          </w:rPr>
          <w:t>Table 34: Coastal system types (from Ryan et al. 2003 cited Hale et al. 2012).</w:t>
        </w:r>
        <w:r w:rsidR="00050609">
          <w:rPr>
            <w:noProof/>
            <w:webHidden/>
          </w:rPr>
          <w:tab/>
        </w:r>
        <w:r>
          <w:rPr>
            <w:noProof/>
            <w:webHidden/>
          </w:rPr>
          <w:fldChar w:fldCharType="begin"/>
        </w:r>
        <w:r w:rsidR="00050609">
          <w:rPr>
            <w:noProof/>
            <w:webHidden/>
          </w:rPr>
          <w:instrText xml:space="preserve"> PAGEREF _Toc387046770 \h </w:instrText>
        </w:r>
        <w:r>
          <w:rPr>
            <w:noProof/>
            <w:webHidden/>
          </w:rPr>
        </w:r>
        <w:r>
          <w:rPr>
            <w:noProof/>
            <w:webHidden/>
          </w:rPr>
          <w:fldChar w:fldCharType="separate"/>
        </w:r>
        <w:r w:rsidR="00050609">
          <w:rPr>
            <w:noProof/>
            <w:webHidden/>
          </w:rPr>
          <w:t>76</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71" w:history="1">
        <w:r w:rsidR="00050609" w:rsidRPr="005333D4">
          <w:rPr>
            <w:rStyle w:val="Hyperlink"/>
            <w:noProof/>
          </w:rPr>
          <w:t>Table 35: Estuarine types using Level 2 and 3 attributes.</w:t>
        </w:r>
        <w:r w:rsidR="00050609">
          <w:rPr>
            <w:noProof/>
            <w:webHidden/>
          </w:rPr>
          <w:tab/>
        </w:r>
        <w:r>
          <w:rPr>
            <w:noProof/>
            <w:webHidden/>
          </w:rPr>
          <w:fldChar w:fldCharType="begin"/>
        </w:r>
        <w:r w:rsidR="00050609">
          <w:rPr>
            <w:noProof/>
            <w:webHidden/>
          </w:rPr>
          <w:instrText xml:space="preserve"> PAGEREF _Toc387046771 \h </w:instrText>
        </w:r>
        <w:r>
          <w:rPr>
            <w:noProof/>
            <w:webHidden/>
          </w:rPr>
        </w:r>
        <w:r>
          <w:rPr>
            <w:noProof/>
            <w:webHidden/>
          </w:rPr>
          <w:fldChar w:fldCharType="separate"/>
        </w:r>
        <w:r w:rsidR="00050609">
          <w:rPr>
            <w:noProof/>
            <w:webHidden/>
          </w:rPr>
          <w:t>77</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72" w:history="1">
        <w:r w:rsidR="00050609" w:rsidRPr="005333D4">
          <w:rPr>
            <w:rStyle w:val="Hyperlink"/>
            <w:noProof/>
          </w:rPr>
          <w:t>Table 36: Areas nominated for a trial application of the typology in each jurisdiction</w:t>
        </w:r>
        <w:r w:rsidR="00050609">
          <w:rPr>
            <w:noProof/>
            <w:webHidden/>
          </w:rPr>
          <w:tab/>
        </w:r>
        <w:r>
          <w:rPr>
            <w:noProof/>
            <w:webHidden/>
          </w:rPr>
          <w:fldChar w:fldCharType="begin"/>
        </w:r>
        <w:r w:rsidR="00050609">
          <w:rPr>
            <w:noProof/>
            <w:webHidden/>
          </w:rPr>
          <w:instrText xml:space="preserve"> PAGEREF _Toc387046772 \h </w:instrText>
        </w:r>
        <w:r>
          <w:rPr>
            <w:noProof/>
            <w:webHidden/>
          </w:rPr>
        </w:r>
        <w:r>
          <w:rPr>
            <w:noProof/>
            <w:webHidden/>
          </w:rPr>
          <w:fldChar w:fldCharType="separate"/>
        </w:r>
        <w:r w:rsidR="00050609">
          <w:rPr>
            <w:noProof/>
            <w:webHidden/>
          </w:rPr>
          <w:t>80</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73" w:history="1">
        <w:r w:rsidR="00050609" w:rsidRPr="005333D4">
          <w:rPr>
            <w:rStyle w:val="Hyperlink"/>
            <w:noProof/>
          </w:rPr>
          <w:t>Table 37: Number of each lacustrine type present across the MDB (see Table 30 for further details of each type)</w:t>
        </w:r>
        <w:r w:rsidR="00050609">
          <w:rPr>
            <w:noProof/>
            <w:webHidden/>
          </w:rPr>
          <w:tab/>
        </w:r>
        <w:r>
          <w:rPr>
            <w:noProof/>
            <w:webHidden/>
          </w:rPr>
          <w:fldChar w:fldCharType="begin"/>
        </w:r>
        <w:r w:rsidR="00050609">
          <w:rPr>
            <w:noProof/>
            <w:webHidden/>
          </w:rPr>
          <w:instrText xml:space="preserve"> PAGEREF _Toc387046773 \h </w:instrText>
        </w:r>
        <w:r>
          <w:rPr>
            <w:noProof/>
            <w:webHidden/>
          </w:rPr>
        </w:r>
        <w:r>
          <w:rPr>
            <w:noProof/>
            <w:webHidden/>
          </w:rPr>
          <w:fldChar w:fldCharType="separate"/>
        </w:r>
        <w:r w:rsidR="00050609">
          <w:rPr>
            <w:noProof/>
            <w:webHidden/>
          </w:rPr>
          <w:t>89</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74" w:history="1">
        <w:r w:rsidR="00050609" w:rsidRPr="005333D4">
          <w:rPr>
            <w:rStyle w:val="Hyperlink"/>
            <w:noProof/>
          </w:rPr>
          <w:t>Table 38: Number of each palustrine type present across the MDB (see Table 31 for further details of each type)</w:t>
        </w:r>
        <w:r w:rsidR="00050609">
          <w:rPr>
            <w:noProof/>
            <w:webHidden/>
          </w:rPr>
          <w:tab/>
        </w:r>
        <w:r>
          <w:rPr>
            <w:noProof/>
            <w:webHidden/>
          </w:rPr>
          <w:fldChar w:fldCharType="begin"/>
        </w:r>
        <w:r w:rsidR="00050609">
          <w:rPr>
            <w:noProof/>
            <w:webHidden/>
          </w:rPr>
          <w:instrText xml:space="preserve"> PAGEREF _Toc387046774 \h </w:instrText>
        </w:r>
        <w:r>
          <w:rPr>
            <w:noProof/>
            <w:webHidden/>
          </w:rPr>
        </w:r>
        <w:r>
          <w:rPr>
            <w:noProof/>
            <w:webHidden/>
          </w:rPr>
          <w:fldChar w:fldCharType="separate"/>
        </w:r>
        <w:r w:rsidR="00050609">
          <w:rPr>
            <w:noProof/>
            <w:webHidden/>
          </w:rPr>
          <w:t>91</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75" w:history="1">
        <w:r w:rsidR="00050609" w:rsidRPr="005333D4">
          <w:rPr>
            <w:rStyle w:val="Hyperlink"/>
            <w:noProof/>
          </w:rPr>
          <w:t>Table 39: Number of each riverine type present across the MDB (see Table 32 for further details of each type)</w:t>
        </w:r>
        <w:r w:rsidR="00050609">
          <w:rPr>
            <w:noProof/>
            <w:webHidden/>
          </w:rPr>
          <w:tab/>
        </w:r>
        <w:r>
          <w:rPr>
            <w:noProof/>
            <w:webHidden/>
          </w:rPr>
          <w:fldChar w:fldCharType="begin"/>
        </w:r>
        <w:r w:rsidR="00050609">
          <w:rPr>
            <w:noProof/>
            <w:webHidden/>
          </w:rPr>
          <w:instrText xml:space="preserve"> PAGEREF _Toc387046775 \h </w:instrText>
        </w:r>
        <w:r>
          <w:rPr>
            <w:noProof/>
            <w:webHidden/>
          </w:rPr>
        </w:r>
        <w:r>
          <w:rPr>
            <w:noProof/>
            <w:webHidden/>
          </w:rPr>
          <w:fldChar w:fldCharType="separate"/>
        </w:r>
        <w:r w:rsidR="00050609">
          <w:rPr>
            <w:noProof/>
            <w:webHidden/>
          </w:rPr>
          <w:t>93</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76" w:history="1">
        <w:r w:rsidR="00050609" w:rsidRPr="005333D4">
          <w:rPr>
            <w:rStyle w:val="Hyperlink"/>
            <w:noProof/>
          </w:rPr>
          <w:t>Table 40: Number of each floodplain type present across the MDB (see Table 33 for further details of each type)</w:t>
        </w:r>
        <w:r w:rsidR="00050609">
          <w:rPr>
            <w:noProof/>
            <w:webHidden/>
          </w:rPr>
          <w:tab/>
        </w:r>
        <w:r>
          <w:rPr>
            <w:noProof/>
            <w:webHidden/>
          </w:rPr>
          <w:fldChar w:fldCharType="begin"/>
        </w:r>
        <w:r w:rsidR="00050609">
          <w:rPr>
            <w:noProof/>
            <w:webHidden/>
          </w:rPr>
          <w:instrText xml:space="preserve"> PAGEREF _Toc387046776 \h </w:instrText>
        </w:r>
        <w:r>
          <w:rPr>
            <w:noProof/>
            <w:webHidden/>
          </w:rPr>
        </w:r>
        <w:r>
          <w:rPr>
            <w:noProof/>
            <w:webHidden/>
          </w:rPr>
          <w:fldChar w:fldCharType="separate"/>
        </w:r>
        <w:r w:rsidR="00050609">
          <w:rPr>
            <w:noProof/>
            <w:webHidden/>
          </w:rPr>
          <w:t>94</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77" w:history="1">
        <w:r w:rsidR="00050609" w:rsidRPr="005333D4">
          <w:rPr>
            <w:rStyle w:val="Hyperlink"/>
            <w:noProof/>
          </w:rPr>
          <w:t>Table 41: Number of each estuarine type present across the MDB (see Table 35 for further details of each type)</w:t>
        </w:r>
        <w:r w:rsidR="00050609">
          <w:rPr>
            <w:noProof/>
            <w:webHidden/>
          </w:rPr>
          <w:tab/>
        </w:r>
        <w:r>
          <w:rPr>
            <w:noProof/>
            <w:webHidden/>
          </w:rPr>
          <w:fldChar w:fldCharType="begin"/>
        </w:r>
        <w:r w:rsidR="00050609">
          <w:rPr>
            <w:noProof/>
            <w:webHidden/>
          </w:rPr>
          <w:instrText xml:space="preserve"> PAGEREF _Toc387046777 \h </w:instrText>
        </w:r>
        <w:r>
          <w:rPr>
            <w:noProof/>
            <w:webHidden/>
          </w:rPr>
        </w:r>
        <w:r>
          <w:rPr>
            <w:noProof/>
            <w:webHidden/>
          </w:rPr>
          <w:fldChar w:fldCharType="separate"/>
        </w:r>
        <w:r w:rsidR="00050609">
          <w:rPr>
            <w:noProof/>
            <w:webHidden/>
          </w:rPr>
          <w:t>95</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78" w:history="1">
        <w:r w:rsidR="00050609" w:rsidRPr="005333D4">
          <w:rPr>
            <w:rStyle w:val="Hyperlink"/>
            <w:noProof/>
          </w:rPr>
          <w:t>Table 42: Number of each lacustrine type present across the MDB and each jurisdiction.</w:t>
        </w:r>
        <w:r w:rsidR="00050609">
          <w:rPr>
            <w:noProof/>
            <w:webHidden/>
          </w:rPr>
          <w:tab/>
        </w:r>
        <w:r>
          <w:rPr>
            <w:noProof/>
            <w:webHidden/>
          </w:rPr>
          <w:fldChar w:fldCharType="begin"/>
        </w:r>
        <w:r w:rsidR="00050609">
          <w:rPr>
            <w:noProof/>
            <w:webHidden/>
          </w:rPr>
          <w:instrText xml:space="preserve"> PAGEREF _Toc387046778 \h </w:instrText>
        </w:r>
        <w:r>
          <w:rPr>
            <w:noProof/>
            <w:webHidden/>
          </w:rPr>
        </w:r>
        <w:r>
          <w:rPr>
            <w:noProof/>
            <w:webHidden/>
          </w:rPr>
          <w:fldChar w:fldCharType="separate"/>
        </w:r>
        <w:r w:rsidR="00050609">
          <w:rPr>
            <w:noProof/>
            <w:webHidden/>
          </w:rPr>
          <w:t>97</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79" w:history="1">
        <w:r w:rsidR="00050609" w:rsidRPr="005333D4">
          <w:rPr>
            <w:rStyle w:val="Hyperlink"/>
            <w:noProof/>
          </w:rPr>
          <w:t>Table 43: Number of each palustrine type present across the MDB and each jurisdiction.</w:t>
        </w:r>
        <w:r w:rsidR="00050609">
          <w:rPr>
            <w:noProof/>
            <w:webHidden/>
          </w:rPr>
          <w:tab/>
        </w:r>
        <w:r>
          <w:rPr>
            <w:noProof/>
            <w:webHidden/>
          </w:rPr>
          <w:fldChar w:fldCharType="begin"/>
        </w:r>
        <w:r w:rsidR="00050609">
          <w:rPr>
            <w:noProof/>
            <w:webHidden/>
          </w:rPr>
          <w:instrText xml:space="preserve"> PAGEREF _Toc387046779 \h </w:instrText>
        </w:r>
        <w:r>
          <w:rPr>
            <w:noProof/>
            <w:webHidden/>
          </w:rPr>
        </w:r>
        <w:r>
          <w:rPr>
            <w:noProof/>
            <w:webHidden/>
          </w:rPr>
          <w:fldChar w:fldCharType="separate"/>
        </w:r>
        <w:r w:rsidR="00050609">
          <w:rPr>
            <w:noProof/>
            <w:webHidden/>
          </w:rPr>
          <w:t>98</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80" w:history="1">
        <w:r w:rsidR="00050609" w:rsidRPr="005333D4">
          <w:rPr>
            <w:rStyle w:val="Hyperlink"/>
            <w:noProof/>
          </w:rPr>
          <w:t>Table 44: Number of each riverine type present across the MDB and each jurisdiction.</w:t>
        </w:r>
        <w:r w:rsidR="00050609">
          <w:rPr>
            <w:noProof/>
            <w:webHidden/>
          </w:rPr>
          <w:tab/>
        </w:r>
        <w:r>
          <w:rPr>
            <w:noProof/>
            <w:webHidden/>
          </w:rPr>
          <w:fldChar w:fldCharType="begin"/>
        </w:r>
        <w:r w:rsidR="00050609">
          <w:rPr>
            <w:noProof/>
            <w:webHidden/>
          </w:rPr>
          <w:instrText xml:space="preserve"> PAGEREF _Toc387046780 \h </w:instrText>
        </w:r>
        <w:r>
          <w:rPr>
            <w:noProof/>
            <w:webHidden/>
          </w:rPr>
        </w:r>
        <w:r>
          <w:rPr>
            <w:noProof/>
            <w:webHidden/>
          </w:rPr>
          <w:fldChar w:fldCharType="separate"/>
        </w:r>
        <w:r w:rsidR="00050609">
          <w:rPr>
            <w:noProof/>
            <w:webHidden/>
          </w:rPr>
          <w:t>100</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81" w:history="1">
        <w:r w:rsidR="00050609" w:rsidRPr="005333D4">
          <w:rPr>
            <w:rStyle w:val="Hyperlink"/>
            <w:noProof/>
          </w:rPr>
          <w:t>Table 45: Number of each floodplain type present across the MDB and each jurisdiction (see Table 33 for further details of each type).</w:t>
        </w:r>
        <w:r w:rsidR="00050609">
          <w:rPr>
            <w:noProof/>
            <w:webHidden/>
          </w:rPr>
          <w:tab/>
        </w:r>
        <w:r>
          <w:rPr>
            <w:noProof/>
            <w:webHidden/>
          </w:rPr>
          <w:fldChar w:fldCharType="begin"/>
        </w:r>
        <w:r w:rsidR="00050609">
          <w:rPr>
            <w:noProof/>
            <w:webHidden/>
          </w:rPr>
          <w:instrText xml:space="preserve"> PAGEREF _Toc387046781 \h </w:instrText>
        </w:r>
        <w:r>
          <w:rPr>
            <w:noProof/>
            <w:webHidden/>
          </w:rPr>
        </w:r>
        <w:r>
          <w:rPr>
            <w:noProof/>
            <w:webHidden/>
          </w:rPr>
          <w:fldChar w:fldCharType="separate"/>
        </w:r>
        <w:r w:rsidR="00050609">
          <w:rPr>
            <w:noProof/>
            <w:webHidden/>
          </w:rPr>
          <w:t>101</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82" w:history="1">
        <w:r w:rsidR="00050609" w:rsidRPr="005333D4">
          <w:rPr>
            <w:rStyle w:val="Hyperlink"/>
            <w:noProof/>
          </w:rPr>
          <w:t>Table 46: Mapping and attributes used in the Cluster Classification</w:t>
        </w:r>
        <w:r w:rsidR="00050609">
          <w:rPr>
            <w:noProof/>
            <w:webHidden/>
          </w:rPr>
          <w:tab/>
        </w:r>
        <w:r>
          <w:rPr>
            <w:noProof/>
            <w:webHidden/>
          </w:rPr>
          <w:fldChar w:fldCharType="begin"/>
        </w:r>
        <w:r w:rsidR="00050609">
          <w:rPr>
            <w:noProof/>
            <w:webHidden/>
          </w:rPr>
          <w:instrText xml:space="preserve"> PAGEREF _Toc387046782 \h </w:instrText>
        </w:r>
        <w:r>
          <w:rPr>
            <w:noProof/>
            <w:webHidden/>
          </w:rPr>
        </w:r>
        <w:r>
          <w:rPr>
            <w:noProof/>
            <w:webHidden/>
          </w:rPr>
          <w:fldChar w:fldCharType="separate"/>
        </w:r>
        <w:r w:rsidR="00050609">
          <w:rPr>
            <w:noProof/>
            <w:webHidden/>
          </w:rPr>
          <w:t>103</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83" w:history="1">
        <w:r w:rsidR="00050609" w:rsidRPr="005333D4">
          <w:rPr>
            <w:rStyle w:val="Hyperlink"/>
            <w:noProof/>
          </w:rPr>
          <w:t>Table 47: Example of separation of Lacustrine class 11 from other lacustrine classes based on number of standard deviations above/below the global mean</w:t>
        </w:r>
        <w:r w:rsidR="00050609">
          <w:rPr>
            <w:noProof/>
            <w:webHidden/>
          </w:rPr>
          <w:tab/>
        </w:r>
        <w:r>
          <w:rPr>
            <w:noProof/>
            <w:webHidden/>
          </w:rPr>
          <w:fldChar w:fldCharType="begin"/>
        </w:r>
        <w:r w:rsidR="00050609">
          <w:rPr>
            <w:noProof/>
            <w:webHidden/>
          </w:rPr>
          <w:instrText xml:space="preserve"> PAGEREF _Toc387046783 \h </w:instrText>
        </w:r>
        <w:r>
          <w:rPr>
            <w:noProof/>
            <w:webHidden/>
          </w:rPr>
        </w:r>
        <w:r>
          <w:rPr>
            <w:noProof/>
            <w:webHidden/>
          </w:rPr>
          <w:fldChar w:fldCharType="separate"/>
        </w:r>
        <w:r w:rsidR="00050609">
          <w:rPr>
            <w:noProof/>
            <w:webHidden/>
          </w:rPr>
          <w:t>105</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84" w:history="1">
        <w:r w:rsidR="00050609" w:rsidRPr="005333D4">
          <w:rPr>
            <w:rStyle w:val="Hyperlink"/>
            <w:noProof/>
          </w:rPr>
          <w:t>Table 48: Example of separation of Lacustrine class 15 from other lacustrine classes based on number of standard deviations above/below the global mean</w:t>
        </w:r>
        <w:r w:rsidR="00050609">
          <w:rPr>
            <w:noProof/>
            <w:webHidden/>
          </w:rPr>
          <w:tab/>
        </w:r>
        <w:r>
          <w:rPr>
            <w:noProof/>
            <w:webHidden/>
          </w:rPr>
          <w:fldChar w:fldCharType="begin"/>
        </w:r>
        <w:r w:rsidR="00050609">
          <w:rPr>
            <w:noProof/>
            <w:webHidden/>
          </w:rPr>
          <w:instrText xml:space="preserve"> PAGEREF _Toc387046784 \h </w:instrText>
        </w:r>
        <w:r>
          <w:rPr>
            <w:noProof/>
            <w:webHidden/>
          </w:rPr>
        </w:r>
        <w:r>
          <w:rPr>
            <w:noProof/>
            <w:webHidden/>
          </w:rPr>
          <w:fldChar w:fldCharType="separate"/>
        </w:r>
        <w:r w:rsidR="00050609">
          <w:rPr>
            <w:noProof/>
            <w:webHidden/>
          </w:rPr>
          <w:t>106</w:t>
        </w:r>
        <w:r>
          <w:rPr>
            <w:noProof/>
            <w:webHidden/>
          </w:rPr>
          <w:fldChar w:fldCharType="end"/>
        </w:r>
      </w:hyperlink>
    </w:p>
    <w:p w:rsidR="00222AE9" w:rsidRDefault="004E5B44" w:rsidP="00222AE9">
      <w:pPr>
        <w:ind w:left="810" w:hanging="810"/>
      </w:pPr>
      <w:r>
        <w:fldChar w:fldCharType="end"/>
      </w:r>
    </w:p>
    <w:p w:rsidR="008B2EC4" w:rsidRDefault="008B2EC4" w:rsidP="00222AE9">
      <w:pPr>
        <w:ind w:left="810" w:hanging="810"/>
      </w:pPr>
      <w:r w:rsidRPr="008B2EC4">
        <w:rPr>
          <w:b/>
          <w:sz w:val="24"/>
          <w:szCs w:val="24"/>
        </w:rPr>
        <w:lastRenderedPageBreak/>
        <w:t>Figures</w:t>
      </w:r>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r>
        <w:fldChar w:fldCharType="begin"/>
      </w:r>
      <w:r w:rsidR="008B2EC4">
        <w:instrText xml:space="preserve"> TOC \h \z \c "Figure" </w:instrText>
      </w:r>
      <w:r>
        <w:fldChar w:fldCharType="separate"/>
      </w:r>
      <w:hyperlink w:anchor="_Toc387046785" w:history="1">
        <w:r w:rsidR="00050609" w:rsidRPr="00C32C1D">
          <w:rPr>
            <w:rStyle w:val="Hyperlink"/>
            <w:noProof/>
          </w:rPr>
          <w:t>Figure 1: Structure and levels of the Interim Australian National Aquatic Ecosystem Classification Framework (from AETG 2012).</w:t>
        </w:r>
        <w:r w:rsidR="00050609">
          <w:rPr>
            <w:noProof/>
            <w:webHidden/>
          </w:rPr>
          <w:tab/>
        </w:r>
        <w:r>
          <w:rPr>
            <w:noProof/>
            <w:webHidden/>
          </w:rPr>
          <w:fldChar w:fldCharType="begin"/>
        </w:r>
        <w:r w:rsidR="00050609">
          <w:rPr>
            <w:noProof/>
            <w:webHidden/>
          </w:rPr>
          <w:instrText xml:space="preserve"> PAGEREF _Toc387046785 \h </w:instrText>
        </w:r>
        <w:r>
          <w:rPr>
            <w:noProof/>
            <w:webHidden/>
          </w:rPr>
        </w:r>
        <w:r>
          <w:rPr>
            <w:noProof/>
            <w:webHidden/>
          </w:rPr>
          <w:fldChar w:fldCharType="separate"/>
        </w:r>
        <w:r w:rsidR="00050609">
          <w:rPr>
            <w:noProof/>
            <w:webHidden/>
          </w:rPr>
          <w:t>4</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86" w:history="1">
        <w:r w:rsidR="00050609" w:rsidRPr="00C32C1D">
          <w:rPr>
            <w:rStyle w:val="Hyperlink"/>
            <w:noProof/>
          </w:rPr>
          <w:t>Figure 2: Summary of steps associated with the classification of aquatic ecosystems across the MDB.</w:t>
        </w:r>
        <w:r w:rsidR="00050609">
          <w:rPr>
            <w:noProof/>
            <w:webHidden/>
          </w:rPr>
          <w:tab/>
        </w:r>
        <w:r>
          <w:rPr>
            <w:noProof/>
            <w:webHidden/>
          </w:rPr>
          <w:fldChar w:fldCharType="begin"/>
        </w:r>
        <w:r w:rsidR="00050609">
          <w:rPr>
            <w:noProof/>
            <w:webHidden/>
          </w:rPr>
          <w:instrText xml:space="preserve"> PAGEREF _Toc387046786 \h </w:instrText>
        </w:r>
        <w:r>
          <w:rPr>
            <w:noProof/>
            <w:webHidden/>
          </w:rPr>
        </w:r>
        <w:r>
          <w:rPr>
            <w:noProof/>
            <w:webHidden/>
          </w:rPr>
          <w:fldChar w:fldCharType="separate"/>
        </w:r>
        <w:r w:rsidR="00050609">
          <w:rPr>
            <w:noProof/>
            <w:webHidden/>
          </w:rPr>
          <w:t>5</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87" w:history="1">
        <w:r w:rsidR="00050609" w:rsidRPr="00C32C1D">
          <w:rPr>
            <w:rStyle w:val="Hyperlink"/>
            <w:noProof/>
          </w:rPr>
          <w:t>Figure 3:  Comparison of Victorian stream mapping at 1:100,000 (red lines) compared to Geofabric topographic mapping at 1:250,000 (blue) with Victorian riparian forest vegetation mapping overlain (green squares).</w:t>
        </w:r>
        <w:r w:rsidR="00050609">
          <w:rPr>
            <w:noProof/>
            <w:webHidden/>
          </w:rPr>
          <w:tab/>
        </w:r>
        <w:r>
          <w:rPr>
            <w:noProof/>
            <w:webHidden/>
          </w:rPr>
          <w:fldChar w:fldCharType="begin"/>
        </w:r>
        <w:r w:rsidR="00050609">
          <w:rPr>
            <w:noProof/>
            <w:webHidden/>
          </w:rPr>
          <w:instrText xml:space="preserve"> PAGEREF _Toc387046787 \h </w:instrText>
        </w:r>
        <w:r>
          <w:rPr>
            <w:noProof/>
            <w:webHidden/>
          </w:rPr>
        </w:r>
        <w:r>
          <w:rPr>
            <w:noProof/>
            <w:webHidden/>
          </w:rPr>
          <w:fldChar w:fldCharType="separate"/>
        </w:r>
        <w:r w:rsidR="00050609">
          <w:rPr>
            <w:noProof/>
            <w:webHidden/>
          </w:rPr>
          <w:t>9</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88" w:history="1">
        <w:r w:rsidR="00050609" w:rsidRPr="00C32C1D">
          <w:rPr>
            <w:rStyle w:val="Hyperlink"/>
            <w:noProof/>
          </w:rPr>
          <w:t>Figure 4: Jurisdiction stream lines before trimming (left) and after trimming to within 250m of Geofabric streams (right).</w:t>
        </w:r>
        <w:r w:rsidR="00050609">
          <w:rPr>
            <w:noProof/>
            <w:webHidden/>
          </w:rPr>
          <w:tab/>
        </w:r>
        <w:r>
          <w:rPr>
            <w:noProof/>
            <w:webHidden/>
          </w:rPr>
          <w:fldChar w:fldCharType="begin"/>
        </w:r>
        <w:r w:rsidR="00050609">
          <w:rPr>
            <w:noProof/>
            <w:webHidden/>
          </w:rPr>
          <w:instrText xml:space="preserve"> PAGEREF _Toc387046788 \h </w:instrText>
        </w:r>
        <w:r>
          <w:rPr>
            <w:noProof/>
            <w:webHidden/>
          </w:rPr>
        </w:r>
        <w:r>
          <w:rPr>
            <w:noProof/>
            <w:webHidden/>
          </w:rPr>
          <w:fldChar w:fldCharType="separate"/>
        </w:r>
        <w:r w:rsidR="00050609">
          <w:rPr>
            <w:noProof/>
            <w:webHidden/>
          </w:rPr>
          <w:t>10</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89" w:history="1">
        <w:r w:rsidR="00050609" w:rsidRPr="00C32C1D">
          <w:rPr>
            <w:rStyle w:val="Hyperlink"/>
            <w:noProof/>
          </w:rPr>
          <w:t>Figure 5: Combined quasi-fabric stream line layer for South Australia.</w:t>
        </w:r>
        <w:r w:rsidR="00050609">
          <w:rPr>
            <w:noProof/>
            <w:webHidden/>
          </w:rPr>
          <w:tab/>
        </w:r>
        <w:r>
          <w:rPr>
            <w:noProof/>
            <w:webHidden/>
          </w:rPr>
          <w:fldChar w:fldCharType="begin"/>
        </w:r>
        <w:r w:rsidR="00050609">
          <w:rPr>
            <w:noProof/>
            <w:webHidden/>
          </w:rPr>
          <w:instrText xml:space="preserve"> PAGEREF _Toc387046789 \h </w:instrText>
        </w:r>
        <w:r>
          <w:rPr>
            <w:noProof/>
            <w:webHidden/>
          </w:rPr>
        </w:r>
        <w:r>
          <w:rPr>
            <w:noProof/>
            <w:webHidden/>
          </w:rPr>
          <w:fldChar w:fldCharType="separate"/>
        </w:r>
        <w:r w:rsidR="00050609">
          <w:rPr>
            <w:noProof/>
            <w:webHidden/>
          </w:rPr>
          <w:t>11</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90" w:history="1">
        <w:r w:rsidR="00050609" w:rsidRPr="00C32C1D">
          <w:rPr>
            <w:rStyle w:val="Hyperlink"/>
            <w:noProof/>
          </w:rPr>
          <w:t>Figure 6: MDB-FIM2 modelled 1 in 10 year ARI floodplain (Chen et al. 2012)</w:t>
        </w:r>
        <w:r w:rsidR="00050609">
          <w:rPr>
            <w:noProof/>
            <w:webHidden/>
          </w:rPr>
          <w:tab/>
        </w:r>
        <w:r>
          <w:rPr>
            <w:noProof/>
            <w:webHidden/>
          </w:rPr>
          <w:fldChar w:fldCharType="begin"/>
        </w:r>
        <w:r w:rsidR="00050609">
          <w:rPr>
            <w:noProof/>
            <w:webHidden/>
          </w:rPr>
          <w:instrText xml:space="preserve"> PAGEREF _Toc387046790 \h </w:instrText>
        </w:r>
        <w:r>
          <w:rPr>
            <w:noProof/>
            <w:webHidden/>
          </w:rPr>
        </w:r>
        <w:r>
          <w:rPr>
            <w:noProof/>
            <w:webHidden/>
          </w:rPr>
          <w:fldChar w:fldCharType="separate"/>
        </w:r>
        <w:r w:rsidR="00050609">
          <w:rPr>
            <w:noProof/>
            <w:webHidden/>
          </w:rPr>
          <w:t>15</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91" w:history="1">
        <w:r w:rsidR="00050609" w:rsidRPr="00C32C1D">
          <w:rPr>
            <w:rStyle w:val="Hyperlink"/>
            <w:noProof/>
          </w:rPr>
          <w:t>Figure 7: New South Wales floodplain atlas maximum floodplain extent mapping (New South Wales general floodplain atlas, New South Wales Public Works Department 1983. Supplied by SEWPaC, 2013).</w:t>
        </w:r>
        <w:r w:rsidR="00050609">
          <w:rPr>
            <w:noProof/>
            <w:webHidden/>
          </w:rPr>
          <w:tab/>
        </w:r>
        <w:r>
          <w:rPr>
            <w:noProof/>
            <w:webHidden/>
          </w:rPr>
          <w:fldChar w:fldCharType="begin"/>
        </w:r>
        <w:r w:rsidR="00050609">
          <w:rPr>
            <w:noProof/>
            <w:webHidden/>
          </w:rPr>
          <w:instrText xml:space="preserve"> PAGEREF _Toc387046791 \h </w:instrText>
        </w:r>
        <w:r>
          <w:rPr>
            <w:noProof/>
            <w:webHidden/>
          </w:rPr>
        </w:r>
        <w:r>
          <w:rPr>
            <w:noProof/>
            <w:webHidden/>
          </w:rPr>
          <w:fldChar w:fldCharType="separate"/>
        </w:r>
        <w:r w:rsidR="00050609">
          <w:rPr>
            <w:noProof/>
            <w:webHidden/>
          </w:rPr>
          <w:t>16</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92" w:history="1">
        <w:r w:rsidR="00050609" w:rsidRPr="00C32C1D">
          <w:rPr>
            <w:rStyle w:val="Hyperlink"/>
            <w:noProof/>
          </w:rPr>
          <w:t>Figure 8: The Authority’s Wetlands GIS of the Murray-Darling Basin Series 2.0 floodplain extent from (1983-1993) floods.  Also known as the “Kingsford” mapping after Kingsford et al. (2004)</w:t>
        </w:r>
        <w:r w:rsidR="00050609">
          <w:rPr>
            <w:noProof/>
            <w:webHidden/>
          </w:rPr>
          <w:tab/>
        </w:r>
        <w:r>
          <w:rPr>
            <w:noProof/>
            <w:webHidden/>
          </w:rPr>
          <w:fldChar w:fldCharType="begin"/>
        </w:r>
        <w:r w:rsidR="00050609">
          <w:rPr>
            <w:noProof/>
            <w:webHidden/>
          </w:rPr>
          <w:instrText xml:space="preserve"> PAGEREF _Toc387046792 \h </w:instrText>
        </w:r>
        <w:r>
          <w:rPr>
            <w:noProof/>
            <w:webHidden/>
          </w:rPr>
        </w:r>
        <w:r>
          <w:rPr>
            <w:noProof/>
            <w:webHidden/>
          </w:rPr>
          <w:fldChar w:fldCharType="separate"/>
        </w:r>
        <w:r w:rsidR="00050609">
          <w:rPr>
            <w:noProof/>
            <w:webHidden/>
          </w:rPr>
          <w:t>17</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93" w:history="1">
        <w:r w:rsidR="00050609" w:rsidRPr="00C32C1D">
          <w:rPr>
            <w:rStyle w:val="Hyperlink"/>
            <w:noProof/>
          </w:rPr>
          <w:t>Figure 9: Flatness Index (from Stein 2006).</w:t>
        </w:r>
        <w:r w:rsidR="00050609">
          <w:rPr>
            <w:noProof/>
            <w:webHidden/>
          </w:rPr>
          <w:tab/>
        </w:r>
        <w:r>
          <w:rPr>
            <w:noProof/>
            <w:webHidden/>
          </w:rPr>
          <w:fldChar w:fldCharType="begin"/>
        </w:r>
        <w:r w:rsidR="00050609">
          <w:rPr>
            <w:noProof/>
            <w:webHidden/>
          </w:rPr>
          <w:instrText xml:space="preserve"> PAGEREF _Toc387046793 \h </w:instrText>
        </w:r>
        <w:r>
          <w:rPr>
            <w:noProof/>
            <w:webHidden/>
          </w:rPr>
        </w:r>
        <w:r>
          <w:rPr>
            <w:noProof/>
            <w:webHidden/>
          </w:rPr>
          <w:fldChar w:fldCharType="separate"/>
        </w:r>
        <w:r w:rsidR="00050609">
          <w:rPr>
            <w:noProof/>
            <w:webHidden/>
          </w:rPr>
          <w:t>23</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94" w:history="1">
        <w:r w:rsidR="00050609" w:rsidRPr="00C32C1D">
          <w:rPr>
            <w:rStyle w:val="Hyperlink"/>
            <w:noProof/>
          </w:rPr>
          <w:t>Figure 10: Source data scales for 2011 NVIS mapping (http://www.environment.gov.au/erin/nvis/mvg/index.html).</w:t>
        </w:r>
        <w:r w:rsidR="00050609">
          <w:rPr>
            <w:noProof/>
            <w:webHidden/>
          </w:rPr>
          <w:tab/>
        </w:r>
        <w:r>
          <w:rPr>
            <w:noProof/>
            <w:webHidden/>
          </w:rPr>
          <w:fldChar w:fldCharType="begin"/>
        </w:r>
        <w:r w:rsidR="00050609">
          <w:rPr>
            <w:noProof/>
            <w:webHidden/>
          </w:rPr>
          <w:instrText xml:space="preserve"> PAGEREF _Toc387046794 \h </w:instrText>
        </w:r>
        <w:r>
          <w:rPr>
            <w:noProof/>
            <w:webHidden/>
          </w:rPr>
        </w:r>
        <w:r>
          <w:rPr>
            <w:noProof/>
            <w:webHidden/>
          </w:rPr>
          <w:fldChar w:fldCharType="separate"/>
        </w:r>
        <w:r w:rsidR="00050609">
          <w:rPr>
            <w:noProof/>
            <w:webHidden/>
          </w:rPr>
          <w:t>38</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95" w:history="1">
        <w:r w:rsidR="00050609" w:rsidRPr="00C32C1D">
          <w:rPr>
            <w:rStyle w:val="Hyperlink"/>
            <w:noProof/>
          </w:rPr>
          <w:t>Figure 11: Multi spectral map of simple vegetation classes surrounding Kerang Lakes in Victoria. Red = Mallee, Blue=Trees, Green = Grassland (70 metre pixels).</w:t>
        </w:r>
        <w:r w:rsidR="00050609">
          <w:rPr>
            <w:noProof/>
            <w:webHidden/>
          </w:rPr>
          <w:tab/>
        </w:r>
        <w:r>
          <w:rPr>
            <w:noProof/>
            <w:webHidden/>
          </w:rPr>
          <w:fldChar w:fldCharType="begin"/>
        </w:r>
        <w:r w:rsidR="00050609">
          <w:rPr>
            <w:noProof/>
            <w:webHidden/>
          </w:rPr>
          <w:instrText xml:space="preserve"> PAGEREF _Toc387046795 \h </w:instrText>
        </w:r>
        <w:r>
          <w:rPr>
            <w:noProof/>
            <w:webHidden/>
          </w:rPr>
        </w:r>
        <w:r>
          <w:rPr>
            <w:noProof/>
            <w:webHidden/>
          </w:rPr>
          <w:fldChar w:fldCharType="separate"/>
        </w:r>
        <w:r w:rsidR="00050609">
          <w:rPr>
            <w:noProof/>
            <w:webHidden/>
          </w:rPr>
          <w:t>41</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96" w:history="1">
        <w:r w:rsidR="00050609" w:rsidRPr="00C32C1D">
          <w:rPr>
            <w:rStyle w:val="Hyperlink"/>
            <w:noProof/>
          </w:rPr>
          <w:t>Figure 12: Kerang lakes area of Victoria.  Arthur Rylah Institute tree raster layer 70 metre pixels shaded white-black (0-100% tree) compared with the ANAE ‘Tree’ category from combining NVIS 4.1 vegetation types.</w:t>
        </w:r>
        <w:r w:rsidR="00050609">
          <w:rPr>
            <w:noProof/>
            <w:webHidden/>
          </w:rPr>
          <w:tab/>
        </w:r>
        <w:r>
          <w:rPr>
            <w:noProof/>
            <w:webHidden/>
          </w:rPr>
          <w:fldChar w:fldCharType="begin"/>
        </w:r>
        <w:r w:rsidR="00050609">
          <w:rPr>
            <w:noProof/>
            <w:webHidden/>
          </w:rPr>
          <w:instrText xml:space="preserve"> PAGEREF _Toc387046796 \h </w:instrText>
        </w:r>
        <w:r>
          <w:rPr>
            <w:noProof/>
            <w:webHidden/>
          </w:rPr>
        </w:r>
        <w:r>
          <w:rPr>
            <w:noProof/>
            <w:webHidden/>
          </w:rPr>
          <w:fldChar w:fldCharType="separate"/>
        </w:r>
        <w:r w:rsidR="00050609">
          <w:rPr>
            <w:noProof/>
            <w:webHidden/>
          </w:rPr>
          <w:t>43</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97" w:history="1">
        <w:r w:rsidR="00050609" w:rsidRPr="00C32C1D">
          <w:rPr>
            <w:rStyle w:val="Hyperlink"/>
            <w:noProof/>
          </w:rPr>
          <w:t>Figure 13: Barmah-Millewa area of New South Wales and Victoria. Arthur Rylah Institute tree raster layer 70 metre pixels shaded white-black (0-100% tree) compared with the ANAE ‘Tree’ category from combining NVIS 4.1 vegetation types.</w:t>
        </w:r>
        <w:r w:rsidR="00050609">
          <w:rPr>
            <w:noProof/>
            <w:webHidden/>
          </w:rPr>
          <w:tab/>
        </w:r>
        <w:r>
          <w:rPr>
            <w:noProof/>
            <w:webHidden/>
          </w:rPr>
          <w:fldChar w:fldCharType="begin"/>
        </w:r>
        <w:r w:rsidR="00050609">
          <w:rPr>
            <w:noProof/>
            <w:webHidden/>
          </w:rPr>
          <w:instrText xml:space="preserve"> PAGEREF _Toc387046797 \h </w:instrText>
        </w:r>
        <w:r>
          <w:rPr>
            <w:noProof/>
            <w:webHidden/>
          </w:rPr>
        </w:r>
        <w:r>
          <w:rPr>
            <w:noProof/>
            <w:webHidden/>
          </w:rPr>
          <w:fldChar w:fldCharType="separate"/>
        </w:r>
        <w:r w:rsidR="00050609">
          <w:rPr>
            <w:noProof/>
            <w:webHidden/>
          </w:rPr>
          <w:t>44</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98" w:history="1">
        <w:r w:rsidR="00050609" w:rsidRPr="00C32C1D">
          <w:rPr>
            <w:rStyle w:val="Hyperlink"/>
            <w:noProof/>
          </w:rPr>
          <w:t>Figure 14:  Kerang lakes area of Victoria.  Arthur Rylah Institute “shrub” raster layer 70 metre pixels shaded white-black (0-100% tree) compared to ANAE “shrub” category from combining NVIS 4.1 vegetation types.</w:t>
        </w:r>
        <w:r w:rsidR="00050609">
          <w:rPr>
            <w:noProof/>
            <w:webHidden/>
          </w:rPr>
          <w:tab/>
        </w:r>
        <w:r>
          <w:rPr>
            <w:noProof/>
            <w:webHidden/>
          </w:rPr>
          <w:fldChar w:fldCharType="begin"/>
        </w:r>
        <w:r w:rsidR="00050609">
          <w:rPr>
            <w:noProof/>
            <w:webHidden/>
          </w:rPr>
          <w:instrText xml:space="preserve"> PAGEREF _Toc387046798 \h </w:instrText>
        </w:r>
        <w:r>
          <w:rPr>
            <w:noProof/>
            <w:webHidden/>
          </w:rPr>
        </w:r>
        <w:r>
          <w:rPr>
            <w:noProof/>
            <w:webHidden/>
          </w:rPr>
          <w:fldChar w:fldCharType="separate"/>
        </w:r>
        <w:r w:rsidR="00050609">
          <w:rPr>
            <w:noProof/>
            <w:webHidden/>
          </w:rPr>
          <w:t>45</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799" w:history="1">
        <w:r w:rsidR="00050609" w:rsidRPr="00C32C1D">
          <w:rPr>
            <w:rStyle w:val="Hyperlink"/>
            <w:noProof/>
          </w:rPr>
          <w:t>Figure 15:  Coefficient of variation (mean/standard deviation) for Arthur Rylah Institute “Tree” category at Kerang lakes, Victoria (top) and across the entire Victorian map sample (bottom).</w:t>
        </w:r>
        <w:r w:rsidR="00050609">
          <w:rPr>
            <w:noProof/>
            <w:webHidden/>
          </w:rPr>
          <w:tab/>
        </w:r>
        <w:r>
          <w:rPr>
            <w:noProof/>
            <w:webHidden/>
          </w:rPr>
          <w:fldChar w:fldCharType="begin"/>
        </w:r>
        <w:r w:rsidR="00050609">
          <w:rPr>
            <w:noProof/>
            <w:webHidden/>
          </w:rPr>
          <w:instrText xml:space="preserve"> PAGEREF _Toc387046799 \h </w:instrText>
        </w:r>
        <w:r>
          <w:rPr>
            <w:noProof/>
            <w:webHidden/>
          </w:rPr>
        </w:r>
        <w:r>
          <w:rPr>
            <w:noProof/>
            <w:webHidden/>
          </w:rPr>
          <w:fldChar w:fldCharType="separate"/>
        </w:r>
        <w:r w:rsidR="00050609">
          <w:rPr>
            <w:noProof/>
            <w:webHidden/>
          </w:rPr>
          <w:t>46</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00" w:history="1">
        <w:r w:rsidR="00050609" w:rsidRPr="00C32C1D">
          <w:rPr>
            <w:rStyle w:val="Hyperlink"/>
            <w:noProof/>
          </w:rPr>
          <w:t>Figure 16 ANAE Classification database structure.</w:t>
        </w:r>
        <w:r w:rsidR="00050609">
          <w:rPr>
            <w:noProof/>
            <w:webHidden/>
          </w:rPr>
          <w:tab/>
        </w:r>
        <w:r>
          <w:rPr>
            <w:noProof/>
            <w:webHidden/>
          </w:rPr>
          <w:fldChar w:fldCharType="begin"/>
        </w:r>
        <w:r w:rsidR="00050609">
          <w:rPr>
            <w:noProof/>
            <w:webHidden/>
          </w:rPr>
          <w:instrText xml:space="preserve"> PAGEREF _Toc387046800 \h </w:instrText>
        </w:r>
        <w:r>
          <w:rPr>
            <w:noProof/>
            <w:webHidden/>
          </w:rPr>
        </w:r>
        <w:r>
          <w:rPr>
            <w:noProof/>
            <w:webHidden/>
          </w:rPr>
          <w:fldChar w:fldCharType="separate"/>
        </w:r>
        <w:r w:rsidR="00050609">
          <w:rPr>
            <w:noProof/>
            <w:webHidden/>
          </w:rPr>
          <w:t>48</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01" w:history="1">
        <w:r w:rsidR="00050609" w:rsidRPr="00C32C1D">
          <w:rPr>
            <w:rStyle w:val="Hyperlink"/>
            <w:noProof/>
          </w:rPr>
          <w:t>Figure 17: Confidence “heat map” for the ANAE attribute Water Type applied to wetlands (high confidence=green, medium confidence = yellow, low confidence = red, types that have been manually assigned = purple).</w:t>
        </w:r>
        <w:r w:rsidR="00050609">
          <w:rPr>
            <w:noProof/>
            <w:webHidden/>
          </w:rPr>
          <w:tab/>
        </w:r>
        <w:r>
          <w:rPr>
            <w:noProof/>
            <w:webHidden/>
          </w:rPr>
          <w:fldChar w:fldCharType="begin"/>
        </w:r>
        <w:r w:rsidR="00050609">
          <w:rPr>
            <w:noProof/>
            <w:webHidden/>
          </w:rPr>
          <w:instrText xml:space="preserve"> PAGEREF _Toc387046801 \h </w:instrText>
        </w:r>
        <w:r>
          <w:rPr>
            <w:noProof/>
            <w:webHidden/>
          </w:rPr>
        </w:r>
        <w:r>
          <w:rPr>
            <w:noProof/>
            <w:webHidden/>
          </w:rPr>
          <w:fldChar w:fldCharType="separate"/>
        </w:r>
        <w:r w:rsidR="00050609">
          <w:rPr>
            <w:noProof/>
            <w:webHidden/>
          </w:rPr>
          <w:t>50</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02" w:history="1">
        <w:r w:rsidR="00050609" w:rsidRPr="00C32C1D">
          <w:rPr>
            <w:rStyle w:val="Hyperlink"/>
            <w:noProof/>
          </w:rPr>
          <w:t>Figure 18  Example of vegetation attribute confidence halos around individual wetlands (the green permanent floodplain tall emergent marsh is the Great Cumbung Swamp in New South Wales at the terminus of the Lachlan River)</w:t>
        </w:r>
        <w:r w:rsidR="00050609">
          <w:rPr>
            <w:noProof/>
            <w:webHidden/>
          </w:rPr>
          <w:tab/>
        </w:r>
        <w:r>
          <w:rPr>
            <w:noProof/>
            <w:webHidden/>
          </w:rPr>
          <w:fldChar w:fldCharType="begin"/>
        </w:r>
        <w:r w:rsidR="00050609">
          <w:rPr>
            <w:noProof/>
            <w:webHidden/>
          </w:rPr>
          <w:instrText xml:space="preserve"> PAGEREF _Toc387046802 \h </w:instrText>
        </w:r>
        <w:r>
          <w:rPr>
            <w:noProof/>
            <w:webHidden/>
          </w:rPr>
        </w:r>
        <w:r>
          <w:rPr>
            <w:noProof/>
            <w:webHidden/>
          </w:rPr>
          <w:fldChar w:fldCharType="separate"/>
        </w:r>
        <w:r w:rsidR="00050609">
          <w:rPr>
            <w:noProof/>
            <w:webHidden/>
          </w:rPr>
          <w:t>51</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03" w:history="1">
        <w:r w:rsidR="00050609" w:rsidRPr="00C32C1D">
          <w:rPr>
            <w:rStyle w:val="Hyperlink"/>
            <w:noProof/>
          </w:rPr>
          <w:t>Figure 19 Total combined rank confidence for all ANAE attributes assigned to wetlands in the MDB during this classification (high confidence=green, medium confidence = yellow, low confidence = red, types that have been manually assigned = purple)</w:t>
        </w:r>
        <w:r w:rsidR="00050609">
          <w:rPr>
            <w:noProof/>
            <w:webHidden/>
          </w:rPr>
          <w:tab/>
        </w:r>
        <w:r>
          <w:rPr>
            <w:noProof/>
            <w:webHidden/>
          </w:rPr>
          <w:fldChar w:fldCharType="begin"/>
        </w:r>
        <w:r w:rsidR="00050609">
          <w:rPr>
            <w:noProof/>
            <w:webHidden/>
          </w:rPr>
          <w:instrText xml:space="preserve"> PAGEREF _Toc387046803 \h </w:instrText>
        </w:r>
        <w:r>
          <w:rPr>
            <w:noProof/>
            <w:webHidden/>
          </w:rPr>
        </w:r>
        <w:r>
          <w:rPr>
            <w:noProof/>
            <w:webHidden/>
          </w:rPr>
          <w:fldChar w:fldCharType="separate"/>
        </w:r>
        <w:r w:rsidR="00050609">
          <w:rPr>
            <w:noProof/>
            <w:webHidden/>
          </w:rPr>
          <w:t>52</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04" w:history="1">
        <w:r w:rsidR="00050609" w:rsidRPr="00C32C1D">
          <w:rPr>
            <w:rStyle w:val="Hyperlink"/>
            <w:noProof/>
          </w:rPr>
          <w:t>Figure 20: Classification of coastal systems into seven classes (Ryan et al. 2003).</w:t>
        </w:r>
        <w:r w:rsidR="00050609">
          <w:rPr>
            <w:noProof/>
            <w:webHidden/>
          </w:rPr>
          <w:tab/>
        </w:r>
        <w:r>
          <w:rPr>
            <w:noProof/>
            <w:webHidden/>
          </w:rPr>
          <w:fldChar w:fldCharType="begin"/>
        </w:r>
        <w:r w:rsidR="00050609">
          <w:rPr>
            <w:noProof/>
            <w:webHidden/>
          </w:rPr>
          <w:instrText xml:space="preserve"> PAGEREF _Toc387046804 \h </w:instrText>
        </w:r>
        <w:r>
          <w:rPr>
            <w:noProof/>
            <w:webHidden/>
          </w:rPr>
        </w:r>
        <w:r>
          <w:rPr>
            <w:noProof/>
            <w:webHidden/>
          </w:rPr>
          <w:fldChar w:fldCharType="separate"/>
        </w:r>
        <w:r w:rsidR="00050609">
          <w:rPr>
            <w:noProof/>
            <w:webHidden/>
          </w:rPr>
          <w:t>75</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05" w:history="1">
        <w:r w:rsidR="00050609" w:rsidRPr="00C32C1D">
          <w:rPr>
            <w:rStyle w:val="Hyperlink"/>
            <w:noProof/>
          </w:rPr>
          <w:t>Figure 21: Example typology output for the Chowilla floodplain, South Australia</w:t>
        </w:r>
        <w:r w:rsidR="00050609">
          <w:rPr>
            <w:noProof/>
            <w:webHidden/>
          </w:rPr>
          <w:tab/>
        </w:r>
        <w:r>
          <w:rPr>
            <w:noProof/>
            <w:webHidden/>
          </w:rPr>
          <w:fldChar w:fldCharType="begin"/>
        </w:r>
        <w:r w:rsidR="00050609">
          <w:rPr>
            <w:noProof/>
            <w:webHidden/>
          </w:rPr>
          <w:instrText xml:space="preserve"> PAGEREF _Toc387046805 \h </w:instrText>
        </w:r>
        <w:r>
          <w:rPr>
            <w:noProof/>
            <w:webHidden/>
          </w:rPr>
        </w:r>
        <w:r>
          <w:rPr>
            <w:noProof/>
            <w:webHidden/>
          </w:rPr>
          <w:fldChar w:fldCharType="separate"/>
        </w:r>
        <w:r w:rsidR="00050609">
          <w:rPr>
            <w:noProof/>
            <w:webHidden/>
          </w:rPr>
          <w:t>81</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06" w:history="1">
        <w:r w:rsidR="00050609" w:rsidRPr="00C32C1D">
          <w:rPr>
            <w:rStyle w:val="Hyperlink"/>
            <w:noProof/>
          </w:rPr>
          <w:t>Figure 22: Example typology output for the Kerang Lakes, Victoria</w:t>
        </w:r>
        <w:r w:rsidR="00050609">
          <w:rPr>
            <w:noProof/>
            <w:webHidden/>
          </w:rPr>
          <w:tab/>
        </w:r>
        <w:r>
          <w:rPr>
            <w:noProof/>
            <w:webHidden/>
          </w:rPr>
          <w:fldChar w:fldCharType="begin"/>
        </w:r>
        <w:r w:rsidR="00050609">
          <w:rPr>
            <w:noProof/>
            <w:webHidden/>
          </w:rPr>
          <w:instrText xml:space="preserve"> PAGEREF _Toc387046806 \h </w:instrText>
        </w:r>
        <w:r>
          <w:rPr>
            <w:noProof/>
            <w:webHidden/>
          </w:rPr>
        </w:r>
        <w:r>
          <w:rPr>
            <w:noProof/>
            <w:webHidden/>
          </w:rPr>
          <w:fldChar w:fldCharType="separate"/>
        </w:r>
        <w:r w:rsidR="00050609">
          <w:rPr>
            <w:noProof/>
            <w:webHidden/>
          </w:rPr>
          <w:t>82</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07" w:history="1">
        <w:r w:rsidR="00050609" w:rsidRPr="00C32C1D">
          <w:rPr>
            <w:rStyle w:val="Hyperlink"/>
            <w:noProof/>
          </w:rPr>
          <w:t>Figure 23: Example typology output for the upper Namoi River, New South Wales</w:t>
        </w:r>
        <w:r w:rsidR="00050609">
          <w:rPr>
            <w:noProof/>
            <w:webHidden/>
          </w:rPr>
          <w:tab/>
        </w:r>
        <w:r>
          <w:rPr>
            <w:noProof/>
            <w:webHidden/>
          </w:rPr>
          <w:fldChar w:fldCharType="begin"/>
        </w:r>
        <w:r w:rsidR="00050609">
          <w:rPr>
            <w:noProof/>
            <w:webHidden/>
          </w:rPr>
          <w:instrText xml:space="preserve"> PAGEREF _Toc387046807 \h </w:instrText>
        </w:r>
        <w:r>
          <w:rPr>
            <w:noProof/>
            <w:webHidden/>
          </w:rPr>
        </w:r>
        <w:r>
          <w:rPr>
            <w:noProof/>
            <w:webHidden/>
          </w:rPr>
          <w:fldChar w:fldCharType="separate"/>
        </w:r>
        <w:r w:rsidR="00050609">
          <w:rPr>
            <w:noProof/>
            <w:webHidden/>
          </w:rPr>
          <w:t>83</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08" w:history="1">
        <w:r w:rsidR="00050609" w:rsidRPr="00C32C1D">
          <w:rPr>
            <w:rStyle w:val="Hyperlink"/>
            <w:noProof/>
          </w:rPr>
          <w:t>Figure 24: Example typology output for Nebine Creek, Queensland</w:t>
        </w:r>
        <w:r w:rsidR="00050609">
          <w:rPr>
            <w:noProof/>
            <w:webHidden/>
          </w:rPr>
          <w:tab/>
        </w:r>
        <w:r>
          <w:rPr>
            <w:noProof/>
            <w:webHidden/>
          </w:rPr>
          <w:fldChar w:fldCharType="begin"/>
        </w:r>
        <w:r w:rsidR="00050609">
          <w:rPr>
            <w:noProof/>
            <w:webHidden/>
          </w:rPr>
          <w:instrText xml:space="preserve"> PAGEREF _Toc387046808 \h </w:instrText>
        </w:r>
        <w:r>
          <w:rPr>
            <w:noProof/>
            <w:webHidden/>
          </w:rPr>
        </w:r>
        <w:r>
          <w:rPr>
            <w:noProof/>
            <w:webHidden/>
          </w:rPr>
          <w:fldChar w:fldCharType="separate"/>
        </w:r>
        <w:r w:rsidR="00050609">
          <w:rPr>
            <w:noProof/>
            <w:webHidden/>
          </w:rPr>
          <w:t>84</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09" w:history="1">
        <w:r w:rsidR="00050609" w:rsidRPr="00C32C1D">
          <w:rPr>
            <w:rStyle w:val="Hyperlink"/>
            <w:noProof/>
          </w:rPr>
          <w:t>Figure 25: Proportion of lacustrine types at the Basin scale (see Table 37 for list of types).</w:t>
        </w:r>
        <w:r w:rsidR="00050609">
          <w:rPr>
            <w:noProof/>
            <w:webHidden/>
          </w:rPr>
          <w:tab/>
        </w:r>
        <w:r>
          <w:rPr>
            <w:noProof/>
            <w:webHidden/>
          </w:rPr>
          <w:fldChar w:fldCharType="begin"/>
        </w:r>
        <w:r w:rsidR="00050609">
          <w:rPr>
            <w:noProof/>
            <w:webHidden/>
          </w:rPr>
          <w:instrText xml:space="preserve"> PAGEREF _Toc387046809 \h </w:instrText>
        </w:r>
        <w:r>
          <w:rPr>
            <w:noProof/>
            <w:webHidden/>
          </w:rPr>
        </w:r>
        <w:r>
          <w:rPr>
            <w:noProof/>
            <w:webHidden/>
          </w:rPr>
          <w:fldChar w:fldCharType="separate"/>
        </w:r>
        <w:r w:rsidR="00050609">
          <w:rPr>
            <w:noProof/>
            <w:webHidden/>
          </w:rPr>
          <w:t>88</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10" w:history="1">
        <w:r w:rsidR="00050609" w:rsidRPr="00C32C1D">
          <w:rPr>
            <w:rStyle w:val="Hyperlink"/>
            <w:noProof/>
          </w:rPr>
          <w:t>Figure 26: Proportion of palustrine swamp types at the Basin scale (see Table 38 below for list of types).</w:t>
        </w:r>
        <w:r w:rsidR="00050609">
          <w:rPr>
            <w:noProof/>
            <w:webHidden/>
          </w:rPr>
          <w:tab/>
        </w:r>
        <w:r>
          <w:rPr>
            <w:noProof/>
            <w:webHidden/>
          </w:rPr>
          <w:fldChar w:fldCharType="begin"/>
        </w:r>
        <w:r w:rsidR="00050609">
          <w:rPr>
            <w:noProof/>
            <w:webHidden/>
          </w:rPr>
          <w:instrText xml:space="preserve"> PAGEREF _Toc387046810 \h </w:instrText>
        </w:r>
        <w:r>
          <w:rPr>
            <w:noProof/>
            <w:webHidden/>
          </w:rPr>
        </w:r>
        <w:r>
          <w:rPr>
            <w:noProof/>
            <w:webHidden/>
          </w:rPr>
          <w:fldChar w:fldCharType="separate"/>
        </w:r>
        <w:r w:rsidR="00050609">
          <w:rPr>
            <w:noProof/>
            <w:webHidden/>
          </w:rPr>
          <w:t>90</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11" w:history="1">
        <w:r w:rsidR="00050609" w:rsidRPr="00C32C1D">
          <w:rPr>
            <w:rStyle w:val="Hyperlink"/>
            <w:noProof/>
          </w:rPr>
          <w:t>Figure 27: Proportion of palustrine marsh types at the Basin scale (see Table 38 below for list of types).</w:t>
        </w:r>
        <w:r w:rsidR="00050609">
          <w:rPr>
            <w:noProof/>
            <w:webHidden/>
          </w:rPr>
          <w:tab/>
        </w:r>
        <w:r>
          <w:rPr>
            <w:noProof/>
            <w:webHidden/>
          </w:rPr>
          <w:fldChar w:fldCharType="begin"/>
        </w:r>
        <w:r w:rsidR="00050609">
          <w:rPr>
            <w:noProof/>
            <w:webHidden/>
          </w:rPr>
          <w:instrText xml:space="preserve"> PAGEREF _Toc387046811 \h </w:instrText>
        </w:r>
        <w:r>
          <w:rPr>
            <w:noProof/>
            <w:webHidden/>
          </w:rPr>
        </w:r>
        <w:r>
          <w:rPr>
            <w:noProof/>
            <w:webHidden/>
          </w:rPr>
          <w:fldChar w:fldCharType="separate"/>
        </w:r>
        <w:r w:rsidR="00050609">
          <w:rPr>
            <w:noProof/>
            <w:webHidden/>
          </w:rPr>
          <w:t>90</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12" w:history="1">
        <w:r w:rsidR="00050609" w:rsidRPr="00C32C1D">
          <w:rPr>
            <w:rStyle w:val="Hyperlink"/>
            <w:noProof/>
          </w:rPr>
          <w:t>Figure 28: Proportion of riverine types at the Basin scale (see Table 39 below for list of types).</w:t>
        </w:r>
        <w:r w:rsidR="00050609">
          <w:rPr>
            <w:noProof/>
            <w:webHidden/>
          </w:rPr>
          <w:tab/>
        </w:r>
        <w:r>
          <w:rPr>
            <w:noProof/>
            <w:webHidden/>
          </w:rPr>
          <w:fldChar w:fldCharType="begin"/>
        </w:r>
        <w:r w:rsidR="00050609">
          <w:rPr>
            <w:noProof/>
            <w:webHidden/>
          </w:rPr>
          <w:instrText xml:space="preserve"> PAGEREF _Toc387046812 \h </w:instrText>
        </w:r>
        <w:r>
          <w:rPr>
            <w:noProof/>
            <w:webHidden/>
          </w:rPr>
        </w:r>
        <w:r>
          <w:rPr>
            <w:noProof/>
            <w:webHidden/>
          </w:rPr>
          <w:fldChar w:fldCharType="separate"/>
        </w:r>
        <w:r w:rsidR="00050609">
          <w:rPr>
            <w:noProof/>
            <w:webHidden/>
          </w:rPr>
          <w:t>93</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13" w:history="1">
        <w:r w:rsidR="00050609" w:rsidRPr="00C32C1D">
          <w:rPr>
            <w:rStyle w:val="Hyperlink"/>
            <w:noProof/>
          </w:rPr>
          <w:t>Figure 29: Proportion of floodplain types at the Basin scale (see Table 40 below for list of types).</w:t>
        </w:r>
        <w:r w:rsidR="00050609">
          <w:rPr>
            <w:noProof/>
            <w:webHidden/>
          </w:rPr>
          <w:tab/>
        </w:r>
        <w:r>
          <w:rPr>
            <w:noProof/>
            <w:webHidden/>
          </w:rPr>
          <w:fldChar w:fldCharType="begin"/>
        </w:r>
        <w:r w:rsidR="00050609">
          <w:rPr>
            <w:noProof/>
            <w:webHidden/>
          </w:rPr>
          <w:instrText xml:space="preserve"> PAGEREF _Toc387046813 \h </w:instrText>
        </w:r>
        <w:r>
          <w:rPr>
            <w:noProof/>
            <w:webHidden/>
          </w:rPr>
        </w:r>
        <w:r>
          <w:rPr>
            <w:noProof/>
            <w:webHidden/>
          </w:rPr>
          <w:fldChar w:fldCharType="separate"/>
        </w:r>
        <w:r w:rsidR="00050609">
          <w:rPr>
            <w:noProof/>
            <w:webHidden/>
          </w:rPr>
          <w:t>94</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14" w:history="1">
        <w:r w:rsidR="00050609" w:rsidRPr="00C32C1D">
          <w:rPr>
            <w:rStyle w:val="Hyperlink"/>
            <w:noProof/>
          </w:rPr>
          <w:t>Figure 30: Overall classification strength for each of the four aquatic systems classifications as a function of the number of classes used in the classification.</w:t>
        </w:r>
        <w:r w:rsidR="00050609">
          <w:rPr>
            <w:noProof/>
            <w:webHidden/>
          </w:rPr>
          <w:tab/>
        </w:r>
        <w:r>
          <w:rPr>
            <w:noProof/>
            <w:webHidden/>
          </w:rPr>
          <w:fldChar w:fldCharType="begin"/>
        </w:r>
        <w:r w:rsidR="00050609">
          <w:rPr>
            <w:noProof/>
            <w:webHidden/>
          </w:rPr>
          <w:instrText xml:space="preserve"> PAGEREF _Toc387046814 \h </w:instrText>
        </w:r>
        <w:r>
          <w:rPr>
            <w:noProof/>
            <w:webHidden/>
          </w:rPr>
        </w:r>
        <w:r>
          <w:rPr>
            <w:noProof/>
            <w:webHidden/>
          </w:rPr>
          <w:fldChar w:fldCharType="separate"/>
        </w:r>
        <w:r w:rsidR="00050609">
          <w:rPr>
            <w:noProof/>
            <w:webHidden/>
          </w:rPr>
          <w:t>104</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15" w:history="1">
        <w:r w:rsidR="00050609" w:rsidRPr="00C32C1D">
          <w:rPr>
            <w:rStyle w:val="Hyperlink"/>
            <w:noProof/>
          </w:rPr>
          <w:t>Figure 31: Visual comparison of riverine classes/types assigned by the (a) Cluster project and (b) ANAE classification (M. Kennard, Griffith University, pers. comm., 2013).</w:t>
        </w:r>
        <w:r w:rsidR="00050609">
          <w:rPr>
            <w:noProof/>
            <w:webHidden/>
          </w:rPr>
          <w:tab/>
        </w:r>
        <w:r>
          <w:rPr>
            <w:noProof/>
            <w:webHidden/>
          </w:rPr>
          <w:fldChar w:fldCharType="begin"/>
        </w:r>
        <w:r w:rsidR="00050609">
          <w:rPr>
            <w:noProof/>
            <w:webHidden/>
          </w:rPr>
          <w:instrText xml:space="preserve"> PAGEREF _Toc387046815 \h </w:instrText>
        </w:r>
        <w:r>
          <w:rPr>
            <w:noProof/>
            <w:webHidden/>
          </w:rPr>
        </w:r>
        <w:r>
          <w:rPr>
            <w:noProof/>
            <w:webHidden/>
          </w:rPr>
          <w:fldChar w:fldCharType="separate"/>
        </w:r>
        <w:r w:rsidR="00050609">
          <w:rPr>
            <w:noProof/>
            <w:webHidden/>
          </w:rPr>
          <w:t>107</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16" w:history="1">
        <w:r w:rsidR="00050609" w:rsidRPr="00C32C1D">
          <w:rPr>
            <w:rStyle w:val="Hyperlink"/>
            <w:noProof/>
          </w:rPr>
          <w:t>Figure 32: Concordance of Cluster project PAM classes and ANAE classification type. Note: the larger the number of ANAE types in each PAM class, the lower the concordance (M. Kennard, Griffith University, pers. comm., 2013).</w:t>
        </w:r>
        <w:r w:rsidR="00050609">
          <w:rPr>
            <w:noProof/>
            <w:webHidden/>
          </w:rPr>
          <w:tab/>
        </w:r>
        <w:r>
          <w:rPr>
            <w:noProof/>
            <w:webHidden/>
          </w:rPr>
          <w:fldChar w:fldCharType="begin"/>
        </w:r>
        <w:r w:rsidR="00050609">
          <w:rPr>
            <w:noProof/>
            <w:webHidden/>
          </w:rPr>
          <w:instrText xml:space="preserve"> PAGEREF _Toc387046816 \h </w:instrText>
        </w:r>
        <w:r>
          <w:rPr>
            <w:noProof/>
            <w:webHidden/>
          </w:rPr>
        </w:r>
        <w:r>
          <w:rPr>
            <w:noProof/>
            <w:webHidden/>
          </w:rPr>
          <w:fldChar w:fldCharType="separate"/>
        </w:r>
        <w:r w:rsidR="00050609">
          <w:rPr>
            <w:noProof/>
            <w:webHidden/>
          </w:rPr>
          <w:t>108</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17" w:history="1">
        <w:r w:rsidR="00050609" w:rsidRPr="00C32C1D">
          <w:rPr>
            <w:rStyle w:val="Hyperlink"/>
            <w:noProof/>
          </w:rPr>
          <w:t>Figure 33: Relative measures of concordance applied to riverine, palustrine and lacustrine classes/types using the statistical measures of the Adjusted Rand Index and Cramer’s V (M. Kennard, Griffith University, pers. comm., 2013).</w:t>
        </w:r>
        <w:r w:rsidR="00050609">
          <w:rPr>
            <w:noProof/>
            <w:webHidden/>
          </w:rPr>
          <w:tab/>
        </w:r>
        <w:r>
          <w:rPr>
            <w:noProof/>
            <w:webHidden/>
          </w:rPr>
          <w:fldChar w:fldCharType="begin"/>
        </w:r>
        <w:r w:rsidR="00050609">
          <w:rPr>
            <w:noProof/>
            <w:webHidden/>
          </w:rPr>
          <w:instrText xml:space="preserve"> PAGEREF _Toc387046817 \h </w:instrText>
        </w:r>
        <w:r>
          <w:rPr>
            <w:noProof/>
            <w:webHidden/>
          </w:rPr>
        </w:r>
        <w:r>
          <w:rPr>
            <w:noProof/>
            <w:webHidden/>
          </w:rPr>
          <w:fldChar w:fldCharType="separate"/>
        </w:r>
        <w:r w:rsidR="00050609">
          <w:rPr>
            <w:noProof/>
            <w:webHidden/>
          </w:rPr>
          <w:t>108</w:t>
        </w:r>
        <w:r>
          <w:rPr>
            <w:noProof/>
            <w:webHidden/>
          </w:rPr>
          <w:fldChar w:fldCharType="end"/>
        </w:r>
      </w:hyperlink>
    </w:p>
    <w:p w:rsidR="00050609" w:rsidRDefault="004E5B44">
      <w:pPr>
        <w:pStyle w:val="TableofFigures"/>
        <w:tabs>
          <w:tab w:val="right" w:leader="dot" w:pos="8290"/>
        </w:tabs>
        <w:rPr>
          <w:rFonts w:asciiTheme="minorHAnsi" w:eastAsiaTheme="minorEastAsia" w:hAnsiTheme="minorHAnsi" w:cstheme="minorBidi"/>
          <w:noProof/>
          <w:sz w:val="22"/>
          <w:szCs w:val="22"/>
          <w:lang w:eastAsia="en-AU"/>
        </w:rPr>
      </w:pPr>
      <w:hyperlink w:anchor="_Toc387046818" w:history="1">
        <w:r w:rsidR="00050609" w:rsidRPr="00C32C1D">
          <w:rPr>
            <w:rStyle w:val="Hyperlink"/>
            <w:noProof/>
          </w:rPr>
          <w:t>Figure 34: Concordance of riverine, palustrine and lacustrine features using (a) the Adjusted Rand Index and (b) Cramer’s V (M. Kennard, Griffith University, pers. comm.).</w:t>
        </w:r>
        <w:r w:rsidR="00050609">
          <w:rPr>
            <w:noProof/>
            <w:webHidden/>
          </w:rPr>
          <w:tab/>
        </w:r>
        <w:r>
          <w:rPr>
            <w:noProof/>
            <w:webHidden/>
          </w:rPr>
          <w:fldChar w:fldCharType="begin"/>
        </w:r>
        <w:r w:rsidR="00050609">
          <w:rPr>
            <w:noProof/>
            <w:webHidden/>
          </w:rPr>
          <w:instrText xml:space="preserve"> PAGEREF _Toc387046818 \h </w:instrText>
        </w:r>
        <w:r>
          <w:rPr>
            <w:noProof/>
            <w:webHidden/>
          </w:rPr>
        </w:r>
        <w:r>
          <w:rPr>
            <w:noProof/>
            <w:webHidden/>
          </w:rPr>
          <w:fldChar w:fldCharType="separate"/>
        </w:r>
        <w:r w:rsidR="00050609">
          <w:rPr>
            <w:noProof/>
            <w:webHidden/>
          </w:rPr>
          <w:t>109</w:t>
        </w:r>
        <w:r>
          <w:rPr>
            <w:noProof/>
            <w:webHidden/>
          </w:rPr>
          <w:fldChar w:fldCharType="end"/>
        </w:r>
      </w:hyperlink>
    </w:p>
    <w:p w:rsidR="008D7F32" w:rsidRDefault="004E5B44" w:rsidP="00222AE9">
      <w:pPr>
        <w:pStyle w:val="TableofFigures"/>
        <w:tabs>
          <w:tab w:val="right" w:leader="dot" w:pos="8290"/>
        </w:tabs>
        <w:sectPr w:rsidR="008D7F32" w:rsidSect="00222AE9">
          <w:footerReference w:type="default" r:id="rId15"/>
          <w:pgSz w:w="11900" w:h="16840"/>
          <w:pgMar w:top="1440" w:right="1800" w:bottom="851" w:left="1800" w:header="708" w:footer="504" w:gutter="0"/>
          <w:pgNumType w:fmt="lowerRoman" w:start="1"/>
          <w:cols w:space="708"/>
        </w:sectPr>
      </w:pPr>
      <w:r>
        <w:fldChar w:fldCharType="end"/>
      </w:r>
    </w:p>
    <w:p w:rsidR="000435C4" w:rsidRDefault="000435C4" w:rsidP="00CE6FF2">
      <w:pPr>
        <w:pStyle w:val="Heading1"/>
      </w:pPr>
      <w:bookmarkStart w:id="5" w:name="_Toc387046663"/>
      <w:r w:rsidRPr="00092FFD">
        <w:lastRenderedPageBreak/>
        <w:t>Introduction</w:t>
      </w:r>
      <w:bookmarkEnd w:id="5"/>
    </w:p>
    <w:p w:rsidR="00E56C81" w:rsidRPr="00AC0CFF" w:rsidRDefault="00E56C81" w:rsidP="00BF57E8">
      <w:pPr>
        <w:pStyle w:val="Heading2"/>
      </w:pPr>
      <w:bookmarkStart w:id="6" w:name="_Toc387046664"/>
      <w:bookmarkStart w:id="7" w:name="_Toc212886605"/>
      <w:r w:rsidRPr="00AC0CFF">
        <w:t>Project background</w:t>
      </w:r>
      <w:bookmarkEnd w:id="6"/>
    </w:p>
    <w:p w:rsidR="00E56C81" w:rsidRPr="001513C9" w:rsidRDefault="00E56C81" w:rsidP="007309EB">
      <w:r w:rsidRPr="00325354">
        <w:t>The Commonwealth holds over 1</w:t>
      </w:r>
      <w:r w:rsidR="008C70EF">
        <w:t>,</w:t>
      </w:r>
      <w:r w:rsidR="00125140">
        <w:t>7</w:t>
      </w:r>
      <w:r w:rsidRPr="00325354">
        <w:t xml:space="preserve">00 </w:t>
      </w:r>
      <w:r>
        <w:t>gigalitres</w:t>
      </w:r>
      <w:r w:rsidRPr="00325354">
        <w:t xml:space="preserve"> of registered water entitlements in the Murray-Darling Basin</w:t>
      </w:r>
      <w:r>
        <w:t xml:space="preserve"> (MDB)</w:t>
      </w:r>
      <w:r w:rsidRPr="00325354">
        <w:t xml:space="preserve">. </w:t>
      </w:r>
      <w:r w:rsidR="00AB485F">
        <w:t>T</w:t>
      </w:r>
      <w:r w:rsidRPr="00325354">
        <w:t>h</w:t>
      </w:r>
      <w:r>
        <w:t>is</w:t>
      </w:r>
      <w:r w:rsidRPr="00325354">
        <w:t xml:space="preserve"> environmental water holding must be</w:t>
      </w:r>
      <w:r w:rsidR="00AB485F">
        <w:t xml:space="preserve"> managed </w:t>
      </w:r>
      <w:r w:rsidR="00AB485F" w:rsidRPr="00325354">
        <w:t>in</w:t>
      </w:r>
      <w:r w:rsidRPr="00325354">
        <w:t xml:space="preserve"> accordance with the </w:t>
      </w:r>
      <w:r w:rsidR="00D557C3">
        <w:t>e</w:t>
      </w:r>
      <w:r w:rsidRPr="00325354">
        <w:t xml:space="preserve">nvironmental </w:t>
      </w:r>
      <w:r w:rsidR="00D557C3">
        <w:t>w</w:t>
      </w:r>
      <w:r w:rsidRPr="00325354">
        <w:t xml:space="preserve">atering </w:t>
      </w:r>
      <w:r w:rsidR="00D557C3">
        <w:t>p</w:t>
      </w:r>
      <w:r w:rsidRPr="00325354">
        <w:t xml:space="preserve">lan that is part of the Basin Plan. </w:t>
      </w:r>
      <w:r w:rsidR="007309EB">
        <w:t>T</w:t>
      </w:r>
      <w:r w:rsidRPr="00325354">
        <w:t xml:space="preserve">he environmental watering plan will provide a framework for a whole-of-Basin approach to environmental water management. </w:t>
      </w:r>
      <w:r w:rsidR="007309EB">
        <w:rPr>
          <w:rFonts w:ascii="Tahoma" w:hAnsi="Tahoma" w:cs="Tahoma"/>
          <w:color w:val="000000"/>
          <w:lang w:val="en-US"/>
        </w:rPr>
        <w:t>The ANAE interim classification might assist with the implementation of the Basin Plan and, for example, the environmental watering plan.</w:t>
      </w:r>
      <w:r w:rsidR="007309EB">
        <w:rPr>
          <w:lang w:val="en-US"/>
        </w:rPr>
        <w:t xml:space="preserve"> </w:t>
      </w:r>
      <w:r>
        <w:rPr>
          <w:lang w:val="en-US"/>
        </w:rPr>
        <w:t xml:space="preserve">The classification of </w:t>
      </w:r>
      <w:r w:rsidRPr="00321F17">
        <w:rPr>
          <w:lang w:val="en-US"/>
        </w:rPr>
        <w:t xml:space="preserve">aquatic </w:t>
      </w:r>
      <w:r>
        <w:rPr>
          <w:lang w:val="en-US"/>
        </w:rPr>
        <w:t>systems</w:t>
      </w:r>
      <w:r w:rsidRPr="00321F17">
        <w:rPr>
          <w:lang w:val="en-US"/>
        </w:rPr>
        <w:t xml:space="preserve"> </w:t>
      </w:r>
      <w:r>
        <w:rPr>
          <w:lang w:val="en-US"/>
        </w:rPr>
        <w:t xml:space="preserve">in </w:t>
      </w:r>
      <w:r w:rsidRPr="00321F17">
        <w:rPr>
          <w:lang w:val="en-US"/>
        </w:rPr>
        <w:t xml:space="preserve">the </w:t>
      </w:r>
      <w:r>
        <w:rPr>
          <w:lang w:val="en-US"/>
        </w:rPr>
        <w:t>MDB</w:t>
      </w:r>
      <w:r w:rsidRPr="00321F17">
        <w:rPr>
          <w:lang w:val="en-US"/>
        </w:rPr>
        <w:t xml:space="preserve"> </w:t>
      </w:r>
      <w:r w:rsidR="00B52A6B">
        <w:rPr>
          <w:lang w:val="en-US"/>
        </w:rPr>
        <w:t xml:space="preserve">will </w:t>
      </w:r>
      <w:r w:rsidR="007309EB">
        <w:rPr>
          <w:lang w:val="en-US"/>
        </w:rPr>
        <w:t xml:space="preserve">also </w:t>
      </w:r>
      <w:r w:rsidRPr="00321F17">
        <w:rPr>
          <w:lang w:val="en-US"/>
        </w:rPr>
        <w:t xml:space="preserve">support </w:t>
      </w:r>
      <w:r>
        <w:rPr>
          <w:lang w:val="en-US"/>
        </w:rPr>
        <w:t xml:space="preserve">such things as the </w:t>
      </w:r>
      <w:r w:rsidRPr="00321F17">
        <w:rPr>
          <w:lang w:val="en-US"/>
        </w:rPr>
        <w:t xml:space="preserve">consideration of the comprehensiveness, adequacy and representativeness </w:t>
      </w:r>
      <w:r>
        <w:rPr>
          <w:lang w:val="en-US"/>
        </w:rPr>
        <w:t xml:space="preserve">(CAR) </w:t>
      </w:r>
      <w:r w:rsidRPr="00321F17">
        <w:rPr>
          <w:lang w:val="en-US"/>
        </w:rPr>
        <w:t>of the Commonwealth</w:t>
      </w:r>
      <w:r w:rsidR="0094454C">
        <w:rPr>
          <w:lang w:val="en-US"/>
        </w:rPr>
        <w:t>’</w:t>
      </w:r>
      <w:r w:rsidRPr="00321F17">
        <w:rPr>
          <w:lang w:val="en-US"/>
        </w:rPr>
        <w:t>s environmental watering</w:t>
      </w:r>
      <w:r>
        <w:rPr>
          <w:lang w:val="en-US"/>
        </w:rPr>
        <w:t xml:space="preserve"> </w:t>
      </w:r>
      <w:r w:rsidRPr="00321F17">
        <w:rPr>
          <w:lang w:val="en-US"/>
        </w:rPr>
        <w:t xml:space="preserve">program </w:t>
      </w:r>
      <w:r>
        <w:rPr>
          <w:lang w:val="en-US"/>
        </w:rPr>
        <w:t>within the Basin.</w:t>
      </w:r>
      <w:r w:rsidRPr="00321F17">
        <w:rPr>
          <w:lang w:val="en-US"/>
        </w:rPr>
        <w:t xml:space="preserve"> </w:t>
      </w:r>
      <w:r w:rsidRPr="00531C90">
        <w:rPr>
          <w:lang w:val="en-US"/>
        </w:rPr>
        <w:t xml:space="preserve">The classification of aquatic systems within the Basin will facilitate comparability, consistency and transparency when assessing and </w:t>
      </w:r>
      <w:r w:rsidR="00D56035">
        <w:rPr>
          <w:lang w:val="en-US"/>
        </w:rPr>
        <w:t>prioritising</w:t>
      </w:r>
      <w:r w:rsidRPr="00531C90">
        <w:rPr>
          <w:lang w:val="en-US"/>
        </w:rPr>
        <w:t xml:space="preserve"> watering options. </w:t>
      </w:r>
    </w:p>
    <w:p w:rsidR="00E56C81" w:rsidRDefault="00E56C81" w:rsidP="00E56C81"/>
    <w:p w:rsidR="00E56C81" w:rsidRDefault="00E56C81" w:rsidP="00E56C81">
      <w:r>
        <w:t>As t</w:t>
      </w:r>
      <w:r w:rsidRPr="00325354">
        <w:t xml:space="preserve">here is no current agreed definition or spatial delineation of aquatic </w:t>
      </w:r>
      <w:r>
        <w:t>systems</w:t>
      </w:r>
      <w:r w:rsidRPr="00325354">
        <w:t xml:space="preserve"> across the Basin from which to consistently and transparently identify asset types</w:t>
      </w:r>
      <w:r w:rsidR="00D557C3">
        <w:t xml:space="preserve">, inform decisions on </w:t>
      </w:r>
      <w:r w:rsidRPr="00325354">
        <w:t xml:space="preserve"> environmental water</w:t>
      </w:r>
      <w:r w:rsidR="00B52A6B">
        <w:t>ing options</w:t>
      </w:r>
      <w:r>
        <w:t xml:space="preserve">, </w:t>
      </w:r>
      <w:r w:rsidR="00B52A6B" w:rsidRPr="00B52A6B">
        <w:t>or for activities such as long-term planning, monitoring and evaluation</w:t>
      </w:r>
      <w:r w:rsidR="00B52A6B">
        <w:t>,</w:t>
      </w:r>
      <w:r w:rsidR="00B52A6B" w:rsidRPr="00B52A6B">
        <w:t xml:space="preserve"> </w:t>
      </w:r>
      <w:r>
        <w:t xml:space="preserve">the Commonwealth, in collaboration with State jurisdictions and other stakeholders, seeks to apply a suitable classification framework, such as the </w:t>
      </w:r>
      <w:r w:rsidR="00B52A6B">
        <w:t>i</w:t>
      </w:r>
      <w:r>
        <w:t xml:space="preserve">nterim </w:t>
      </w:r>
      <w:r w:rsidRPr="00325354">
        <w:t xml:space="preserve">Australian National Aquatic Ecosystem (ANAE) </w:t>
      </w:r>
      <w:r>
        <w:t>C</w:t>
      </w:r>
      <w:r w:rsidRPr="00325354">
        <w:t xml:space="preserve">lassification </w:t>
      </w:r>
      <w:r>
        <w:t>Framework. The Commonwealth engaged Peter Cottingham &amp; Associates to undertake a two-stage project to:</w:t>
      </w:r>
    </w:p>
    <w:p w:rsidR="00E56C81" w:rsidRDefault="00E56C81" w:rsidP="00E56C81"/>
    <w:p w:rsidR="00E56C81" w:rsidRDefault="00E56C81" w:rsidP="00853964">
      <w:pPr>
        <w:numPr>
          <w:ilvl w:val="0"/>
          <w:numId w:val="18"/>
        </w:numPr>
      </w:pPr>
      <w:r>
        <w:t>C</w:t>
      </w:r>
      <w:r w:rsidRPr="000928BD">
        <w:t xml:space="preserve">onfirm the feasibility of implementing a classification framework that is relevant to the </w:t>
      </w:r>
      <w:r w:rsidR="00B52A6B">
        <w:t xml:space="preserve">management </w:t>
      </w:r>
      <w:r w:rsidRPr="000928BD">
        <w:t>of Commonwealth environmental water to aquatic ecosystem assets across the Basin;</w:t>
      </w:r>
      <w:r>
        <w:t xml:space="preserve"> and depending on the outcomes of this stage</w:t>
      </w:r>
    </w:p>
    <w:p w:rsidR="00E56C81" w:rsidRDefault="00E56C81" w:rsidP="00853964">
      <w:pPr>
        <w:numPr>
          <w:ilvl w:val="0"/>
          <w:numId w:val="18"/>
        </w:numPr>
      </w:pPr>
      <w:r>
        <w:t xml:space="preserve">Implement the preferred classification framework. </w:t>
      </w:r>
    </w:p>
    <w:p w:rsidR="00E56C81" w:rsidRDefault="00E56C81" w:rsidP="00E56C81">
      <w:r>
        <w:t xml:space="preserve"> </w:t>
      </w:r>
    </w:p>
    <w:p w:rsidR="00E56C81" w:rsidRPr="004B710F" w:rsidRDefault="00E56C81" w:rsidP="00E56C81">
      <w:r>
        <w:t xml:space="preserve">The outcomes of the first stage of the project were described in Cottingham et al. (2012). This report describes the outcomes of Stage 2 activities, which </w:t>
      </w:r>
      <w:r w:rsidRPr="004B710F">
        <w:t>include</w:t>
      </w:r>
      <w:r>
        <w:t>d</w:t>
      </w:r>
      <w:r w:rsidRPr="004B710F">
        <w:t xml:space="preserve">: </w:t>
      </w:r>
    </w:p>
    <w:p w:rsidR="00E56C81" w:rsidRDefault="00E56C81" w:rsidP="00E56C81">
      <w:pPr>
        <w:rPr>
          <w:highlight w:val="yellow"/>
        </w:rPr>
      </w:pPr>
    </w:p>
    <w:p w:rsidR="00E56C81" w:rsidRPr="00295994" w:rsidRDefault="00E56C81" w:rsidP="00853964">
      <w:pPr>
        <w:pStyle w:val="ListParagraph"/>
        <w:numPr>
          <w:ilvl w:val="0"/>
          <w:numId w:val="25"/>
        </w:numPr>
      </w:pPr>
      <w:r w:rsidRPr="00295994">
        <w:t xml:space="preserve">Final data collection and confirmation of metrics and thresholds </w:t>
      </w:r>
    </w:p>
    <w:p w:rsidR="00E56C81" w:rsidRPr="00295994" w:rsidRDefault="00E56C81" w:rsidP="00853964">
      <w:pPr>
        <w:pStyle w:val="ListParagraph"/>
        <w:numPr>
          <w:ilvl w:val="0"/>
          <w:numId w:val="25"/>
        </w:numPr>
      </w:pPr>
      <w:r w:rsidRPr="00295994">
        <w:t xml:space="preserve">Presentations and workshops with a Technical Advisory Group, </w:t>
      </w:r>
      <w:r w:rsidR="00A910BA">
        <w:t>P</w:t>
      </w:r>
      <w:r w:rsidRPr="00295994">
        <w:t xml:space="preserve">roject </w:t>
      </w:r>
      <w:r w:rsidR="00A910BA">
        <w:t>S</w:t>
      </w:r>
      <w:r w:rsidRPr="00295994">
        <w:t xml:space="preserve">teering </w:t>
      </w:r>
      <w:r w:rsidR="00A910BA">
        <w:t>C</w:t>
      </w:r>
      <w:r w:rsidRPr="00295994">
        <w:t xml:space="preserve">ommittee, </w:t>
      </w:r>
      <w:r w:rsidR="00B52A6B">
        <w:t xml:space="preserve">Commonwealth </w:t>
      </w:r>
      <w:r w:rsidRPr="00295994">
        <w:t>Environmental Water Scientific Advisory Panel and jurisdiction staff</w:t>
      </w:r>
      <w:r>
        <w:t xml:space="preserve">; </w:t>
      </w:r>
      <w:r w:rsidRPr="00295994">
        <w:t>to clarify and refine how the classification w</w:t>
      </w:r>
      <w:r w:rsidR="00B52A6B">
        <w:t xml:space="preserve">ould be </w:t>
      </w:r>
      <w:r w:rsidRPr="00295994">
        <w:t>developed, including:</w:t>
      </w:r>
    </w:p>
    <w:p w:rsidR="00E56C81" w:rsidRPr="00295994" w:rsidRDefault="00E56C81" w:rsidP="00853964">
      <w:pPr>
        <w:numPr>
          <w:ilvl w:val="0"/>
          <w:numId w:val="26"/>
        </w:numPr>
        <w:ind w:left="1080"/>
      </w:pPr>
      <w:r w:rsidRPr="00295994">
        <w:t xml:space="preserve">Identifying critical linkages to maintain throughout process </w:t>
      </w:r>
      <w:r>
        <w:t>(e.g.</w:t>
      </w:r>
      <w:r w:rsidRPr="00295994">
        <w:t xml:space="preserve"> important data sets and </w:t>
      </w:r>
      <w:r>
        <w:t>mapping layers</w:t>
      </w:r>
      <w:r w:rsidRPr="00295994">
        <w:t>);</w:t>
      </w:r>
    </w:p>
    <w:p w:rsidR="00E56C81" w:rsidRPr="00295994" w:rsidRDefault="00E56C81" w:rsidP="00853964">
      <w:pPr>
        <w:numPr>
          <w:ilvl w:val="0"/>
          <w:numId w:val="26"/>
        </w:numPr>
        <w:ind w:left="1080"/>
      </w:pPr>
      <w:r w:rsidRPr="00295994">
        <w:t>Clarifying and documenting procedures for assigning attributes;</w:t>
      </w:r>
    </w:p>
    <w:p w:rsidR="00E56C81" w:rsidRPr="00295994" w:rsidRDefault="00E56C81" w:rsidP="00853964">
      <w:pPr>
        <w:numPr>
          <w:ilvl w:val="0"/>
          <w:numId w:val="26"/>
        </w:numPr>
        <w:ind w:left="1080"/>
      </w:pPr>
      <w:r w:rsidRPr="00295994">
        <w:t>Clarifying and documenting procedures for assigning confidence/data quality indices;</w:t>
      </w:r>
    </w:p>
    <w:p w:rsidR="00E56C81" w:rsidRPr="00295994" w:rsidRDefault="00E56C81" w:rsidP="00853964">
      <w:pPr>
        <w:numPr>
          <w:ilvl w:val="0"/>
          <w:numId w:val="26"/>
        </w:numPr>
        <w:ind w:left="1080"/>
      </w:pPr>
      <w:r w:rsidRPr="00295994">
        <w:t xml:space="preserve">Identifying potential redundancy in ANAE </w:t>
      </w:r>
      <w:r>
        <w:t>L</w:t>
      </w:r>
      <w:r w:rsidRPr="00295994">
        <w:t xml:space="preserve">evel 1 and 2 attributes.  </w:t>
      </w:r>
    </w:p>
    <w:p w:rsidR="00E56C81" w:rsidRPr="00295994" w:rsidRDefault="00E56C81" w:rsidP="00853964">
      <w:pPr>
        <w:pStyle w:val="ListParagraph"/>
        <w:numPr>
          <w:ilvl w:val="0"/>
          <w:numId w:val="25"/>
        </w:numPr>
      </w:pPr>
      <w:r w:rsidRPr="00295994">
        <w:t xml:space="preserve">Initial attribution of </w:t>
      </w:r>
      <w:r>
        <w:t>a</w:t>
      </w:r>
      <w:r w:rsidRPr="00295994">
        <w:t xml:space="preserve">quatic </w:t>
      </w:r>
      <w:r>
        <w:t>e</w:t>
      </w:r>
      <w:r w:rsidRPr="00295994">
        <w:t>cosystems:</w:t>
      </w:r>
    </w:p>
    <w:p w:rsidR="00E56C81" w:rsidRPr="00295994" w:rsidRDefault="00E56C81" w:rsidP="00853964">
      <w:pPr>
        <w:numPr>
          <w:ilvl w:val="0"/>
          <w:numId w:val="26"/>
        </w:numPr>
        <w:ind w:left="1080"/>
      </w:pPr>
      <w:r w:rsidRPr="00295994">
        <w:t>Initial attribution using sta</w:t>
      </w:r>
      <w:r>
        <w:t>te-wide layers (including ANAE L</w:t>
      </w:r>
      <w:r w:rsidRPr="00295994">
        <w:t>evel 1 and 2 attributes); and</w:t>
      </w:r>
    </w:p>
    <w:p w:rsidR="00E56C81" w:rsidRPr="001624A0" w:rsidRDefault="00E56C81" w:rsidP="00853964">
      <w:pPr>
        <w:numPr>
          <w:ilvl w:val="0"/>
          <w:numId w:val="26"/>
        </w:numPr>
        <w:ind w:left="1080"/>
      </w:pPr>
      <w:r w:rsidRPr="00295994">
        <w:t>Detailed at</w:t>
      </w:r>
      <w:r>
        <w:t>tribution (including ANAE L</w:t>
      </w:r>
      <w:r w:rsidRPr="00295994">
        <w:t>evel 3 attributes) in a test catchment (Murrumbidgee) where finer-scale mapping permit</w:t>
      </w:r>
      <w:r w:rsidR="00A45F3A">
        <w:t>ted</w:t>
      </w:r>
      <w:r w:rsidRPr="00295994">
        <w:t xml:space="preserve"> a more detailed approach. </w:t>
      </w:r>
    </w:p>
    <w:p w:rsidR="00E56C81" w:rsidRPr="001624A0" w:rsidRDefault="00E56C81" w:rsidP="00853964">
      <w:pPr>
        <w:pStyle w:val="ListParagraph"/>
        <w:numPr>
          <w:ilvl w:val="0"/>
          <w:numId w:val="25"/>
        </w:numPr>
      </w:pPr>
      <w:r w:rsidRPr="001624A0">
        <w:t>Roll-out of the classification and development of a draft typology</w:t>
      </w:r>
      <w:r>
        <w:t>, including</w:t>
      </w:r>
      <w:r w:rsidRPr="001624A0">
        <w:t>:</w:t>
      </w:r>
    </w:p>
    <w:p w:rsidR="00E56C81" w:rsidRPr="001624A0" w:rsidRDefault="00E56C81" w:rsidP="00853964">
      <w:pPr>
        <w:numPr>
          <w:ilvl w:val="0"/>
          <w:numId w:val="26"/>
        </w:numPr>
        <w:ind w:left="1080"/>
      </w:pPr>
      <w:r>
        <w:t>A</w:t>
      </w:r>
      <w:r w:rsidRPr="001624A0">
        <w:t>djustments to metrics, thresholds</w:t>
      </w:r>
      <w:r>
        <w:t xml:space="preserve"> and methods</w:t>
      </w:r>
      <w:r w:rsidRPr="001624A0">
        <w:t xml:space="preserve"> as required based on </w:t>
      </w:r>
      <w:r w:rsidR="00D029C5">
        <w:t>Technical Advisory Group</w:t>
      </w:r>
      <w:r w:rsidRPr="001624A0">
        <w:t xml:space="preserve"> and </w:t>
      </w:r>
      <w:r w:rsidR="00D557C3">
        <w:t>S</w:t>
      </w:r>
      <w:r w:rsidRPr="001624A0">
        <w:t xml:space="preserve">teering </w:t>
      </w:r>
      <w:r w:rsidR="00D557C3">
        <w:t>C</w:t>
      </w:r>
      <w:r w:rsidRPr="001624A0">
        <w:t>ommittee meeting</w:t>
      </w:r>
      <w:r>
        <w:t xml:space="preserve"> outcomes</w:t>
      </w:r>
      <w:r w:rsidRPr="001624A0">
        <w:t>;</w:t>
      </w:r>
    </w:p>
    <w:p w:rsidR="00E56C81" w:rsidRPr="00CA7A48" w:rsidRDefault="00E56C81" w:rsidP="00853964">
      <w:pPr>
        <w:numPr>
          <w:ilvl w:val="0"/>
          <w:numId w:val="26"/>
        </w:numPr>
        <w:ind w:left="1080"/>
      </w:pPr>
      <w:r>
        <w:t>Applying the</w:t>
      </w:r>
      <w:r w:rsidRPr="001624A0">
        <w:t xml:space="preserve"> classification </w:t>
      </w:r>
      <w:r>
        <w:t xml:space="preserve">to </w:t>
      </w:r>
      <w:r w:rsidRPr="001624A0">
        <w:t xml:space="preserve">the remainder of </w:t>
      </w:r>
      <w:r>
        <w:t xml:space="preserve">the MDB </w:t>
      </w:r>
      <w:r w:rsidRPr="001624A0">
        <w:t>aquatic ecosystems</w:t>
      </w:r>
      <w:r>
        <w:t xml:space="preserve">; </w:t>
      </w:r>
    </w:p>
    <w:p w:rsidR="00E56C81" w:rsidRPr="00CA7A48" w:rsidRDefault="00E56C81" w:rsidP="00853964">
      <w:pPr>
        <w:numPr>
          <w:ilvl w:val="0"/>
          <w:numId w:val="26"/>
        </w:numPr>
        <w:ind w:left="1080"/>
      </w:pPr>
      <w:r w:rsidRPr="00CA7A48">
        <w:t>Development of a draft typology for aquatic ecosystems in the</w:t>
      </w:r>
      <w:r>
        <w:t xml:space="preserve"> MDB, based on the assigned attributes and wetland ecology</w:t>
      </w:r>
      <w:r w:rsidRPr="00CA7A48">
        <w:t xml:space="preserve">.  </w:t>
      </w:r>
    </w:p>
    <w:p w:rsidR="00E56C81" w:rsidRPr="00CA7A48" w:rsidRDefault="00E56C81" w:rsidP="00853964">
      <w:pPr>
        <w:pStyle w:val="ListParagraph"/>
        <w:numPr>
          <w:ilvl w:val="0"/>
          <w:numId w:val="25"/>
        </w:numPr>
      </w:pPr>
      <w:r w:rsidRPr="00CA7A48">
        <w:t>Finalisation of the classification, including:</w:t>
      </w:r>
    </w:p>
    <w:p w:rsidR="00E56C81" w:rsidRPr="00CA7A48" w:rsidRDefault="00E56C81" w:rsidP="00853964">
      <w:pPr>
        <w:numPr>
          <w:ilvl w:val="0"/>
          <w:numId w:val="26"/>
        </w:numPr>
        <w:ind w:left="1080"/>
      </w:pPr>
      <w:r w:rsidRPr="00CA7A48">
        <w:t xml:space="preserve">Final amendments </w:t>
      </w:r>
      <w:r w:rsidR="00D029C5">
        <w:t>to the classification based on T</w:t>
      </w:r>
      <w:r w:rsidRPr="00CA7A48">
        <w:t xml:space="preserve">echnical </w:t>
      </w:r>
      <w:r w:rsidR="00D029C5">
        <w:t>A</w:t>
      </w:r>
      <w:r w:rsidRPr="00CA7A48">
        <w:t xml:space="preserve">dvisory </w:t>
      </w:r>
      <w:r w:rsidR="00D029C5">
        <w:t>G</w:t>
      </w:r>
      <w:r w:rsidRPr="00CA7A48">
        <w:t xml:space="preserve">roup and </w:t>
      </w:r>
      <w:r w:rsidR="00D029C5">
        <w:t>S</w:t>
      </w:r>
      <w:r w:rsidRPr="00CA7A48">
        <w:t xml:space="preserve">teering </w:t>
      </w:r>
      <w:r w:rsidR="00D029C5">
        <w:t>C</w:t>
      </w:r>
      <w:r w:rsidRPr="00CA7A48">
        <w:t>ommittee feedback;</w:t>
      </w:r>
    </w:p>
    <w:p w:rsidR="00E56C81" w:rsidRDefault="00E56C81" w:rsidP="00853964">
      <w:pPr>
        <w:numPr>
          <w:ilvl w:val="0"/>
          <w:numId w:val="26"/>
        </w:numPr>
        <w:ind w:left="1080"/>
      </w:pPr>
      <w:r w:rsidRPr="00CA7A48">
        <w:t xml:space="preserve">Validation of the typology by jurisdiction staff based on </w:t>
      </w:r>
      <w:r>
        <w:t xml:space="preserve">trial </w:t>
      </w:r>
      <w:r w:rsidRPr="00CA7A48">
        <w:t xml:space="preserve">application of the typology to </w:t>
      </w:r>
      <w:r>
        <w:t xml:space="preserve">select </w:t>
      </w:r>
      <w:r w:rsidRPr="00CA7A48">
        <w:t xml:space="preserve">regions </w:t>
      </w:r>
      <w:r>
        <w:t xml:space="preserve">as </w:t>
      </w:r>
      <w:r w:rsidRPr="00CA7A48">
        <w:t xml:space="preserve">nominated by jurisdictions. </w:t>
      </w:r>
    </w:p>
    <w:p w:rsidR="00E56C81" w:rsidRPr="00CA7A48" w:rsidRDefault="00E56C81" w:rsidP="00853964">
      <w:pPr>
        <w:pStyle w:val="ListParagraph"/>
        <w:numPr>
          <w:ilvl w:val="0"/>
          <w:numId w:val="25"/>
        </w:numPr>
      </w:pPr>
      <w:r w:rsidRPr="00CA7A48">
        <w:lastRenderedPageBreak/>
        <w:t>Development of final G</w:t>
      </w:r>
      <w:r w:rsidR="00B52A6B">
        <w:t xml:space="preserve">eographic </w:t>
      </w:r>
      <w:r w:rsidRPr="00CA7A48">
        <w:t>I</w:t>
      </w:r>
      <w:r w:rsidR="00B52A6B">
        <w:t xml:space="preserve">nformation </w:t>
      </w:r>
      <w:r w:rsidRPr="00CA7A48">
        <w:t>S</w:t>
      </w:r>
      <w:r w:rsidR="00B52A6B">
        <w:t>ystem (GIS)</w:t>
      </w:r>
      <w:r w:rsidRPr="00CA7A48">
        <w:t xml:space="preserve"> products and reporting:</w:t>
      </w:r>
    </w:p>
    <w:p w:rsidR="00E56C81" w:rsidRPr="00CA7A48" w:rsidRDefault="00E56C81" w:rsidP="00853964">
      <w:pPr>
        <w:numPr>
          <w:ilvl w:val="0"/>
          <w:numId w:val="26"/>
        </w:numPr>
        <w:ind w:left="1080"/>
      </w:pPr>
      <w:r w:rsidRPr="00CA7A48">
        <w:t>GIS spatial layers</w:t>
      </w:r>
      <w:r w:rsidR="00B52A6B">
        <w:t xml:space="preserve">, </w:t>
      </w:r>
      <w:r w:rsidRPr="00CA7A48">
        <w:t>attribute tables</w:t>
      </w:r>
      <w:r w:rsidR="00B52A6B">
        <w:t xml:space="preserve"> and meta data</w:t>
      </w:r>
      <w:r w:rsidRPr="00CA7A48">
        <w:t>; and</w:t>
      </w:r>
    </w:p>
    <w:p w:rsidR="00E56C81" w:rsidRPr="00CA7A48" w:rsidRDefault="00D557C3" w:rsidP="00853964">
      <w:pPr>
        <w:numPr>
          <w:ilvl w:val="0"/>
          <w:numId w:val="26"/>
        </w:numPr>
        <w:ind w:left="1080"/>
      </w:pPr>
      <w:r>
        <w:t xml:space="preserve">The current </w:t>
      </w:r>
      <w:r w:rsidR="00E56C81" w:rsidRPr="00CA7A48">
        <w:t>report describ</w:t>
      </w:r>
      <w:r>
        <w:t>es</w:t>
      </w:r>
      <w:r w:rsidR="00E56C81" w:rsidRPr="00CA7A48">
        <w:t xml:space="preserve"> the approach used to implement the classification framework in the </w:t>
      </w:r>
      <w:r w:rsidR="0046206F">
        <w:t>MDB</w:t>
      </w:r>
      <w:r w:rsidR="00E56C81" w:rsidRPr="00CA7A48">
        <w:t xml:space="preserve">.  </w:t>
      </w:r>
    </w:p>
    <w:p w:rsidR="00E56C81" w:rsidRPr="00CA7A48" w:rsidRDefault="00E56C81" w:rsidP="00853964">
      <w:pPr>
        <w:pStyle w:val="ListParagraph"/>
        <w:numPr>
          <w:ilvl w:val="0"/>
          <w:numId w:val="25"/>
        </w:numPr>
      </w:pPr>
      <w:r>
        <w:t>Contribution to a s</w:t>
      </w:r>
      <w:r w:rsidRPr="00CA7A48">
        <w:t xml:space="preserve">trategy </w:t>
      </w:r>
      <w:r w:rsidR="00B52A6B">
        <w:t xml:space="preserve">for </w:t>
      </w:r>
      <w:r>
        <w:t>updat</w:t>
      </w:r>
      <w:r w:rsidR="00B52A6B">
        <w:t>ing</w:t>
      </w:r>
      <w:r>
        <w:t xml:space="preserve"> and maintain</w:t>
      </w:r>
      <w:r w:rsidR="00B52A6B">
        <w:t>ing</w:t>
      </w:r>
      <w:r w:rsidRPr="00CA7A48">
        <w:t xml:space="preserve"> the classification </w:t>
      </w:r>
      <w:r>
        <w:t xml:space="preserve">beyond the life of the current project. </w:t>
      </w:r>
      <w:r w:rsidRPr="00CA7A48">
        <w:t xml:space="preserve"> </w:t>
      </w:r>
    </w:p>
    <w:p w:rsidR="00E56C81" w:rsidRDefault="00E56C81" w:rsidP="00E56C81">
      <w:pPr>
        <w:rPr>
          <w:highlight w:val="yellow"/>
        </w:rPr>
      </w:pPr>
    </w:p>
    <w:p w:rsidR="00E56C81" w:rsidRDefault="00E56C81" w:rsidP="00E56C81">
      <w:r>
        <w:t xml:space="preserve">Wherever possible, the best available mapping and attribute data was included in the classification. It is important to note that the scale and coverage of available mapping and attribute data varies considerably across the MDB. This project is, therefore, considered as an “interim classification”, noting the expectation that the classification will be updated and refined as new data becomes available. </w:t>
      </w:r>
    </w:p>
    <w:p w:rsidR="00E56C81" w:rsidRDefault="00E56C81" w:rsidP="00E56C81"/>
    <w:p w:rsidR="00E56C81" w:rsidRDefault="00E56C81" w:rsidP="00E56C81">
      <w:r w:rsidRPr="001624A0">
        <w:t>In addition</w:t>
      </w:r>
      <w:r>
        <w:t xml:space="preserve"> to applying the ANAE </w:t>
      </w:r>
      <w:r w:rsidR="007309EB">
        <w:t xml:space="preserve">framework </w:t>
      </w:r>
      <w:r>
        <w:t>to the MDB</w:t>
      </w:r>
      <w:r w:rsidRPr="001624A0">
        <w:t xml:space="preserve">, the project also maintained close links with the CSIRO Cluster Classification </w:t>
      </w:r>
      <w:r w:rsidR="00D7165D" w:rsidRPr="00D7165D">
        <w:rPr>
          <w:lang w:val="en-US"/>
        </w:rPr>
        <w:t>‘</w:t>
      </w:r>
      <w:r w:rsidR="00D7165D" w:rsidRPr="00D7165D">
        <w:rPr>
          <w:i/>
          <w:lang w:val="en-US"/>
        </w:rPr>
        <w:t>Murray-Darling Basin aquatic ecosystem mapping and classification project’</w:t>
      </w:r>
      <w:r w:rsidR="00D7165D">
        <w:t xml:space="preserve"> that developed a ‘</w:t>
      </w:r>
      <w:r w:rsidR="00D7165D" w:rsidRPr="00D7165D">
        <w:t xml:space="preserve">bottom-up’ statistical classification </w:t>
      </w:r>
      <w:r w:rsidR="00D7165D">
        <w:t>of features across the MDB</w:t>
      </w:r>
      <w:r w:rsidR="00D7165D" w:rsidRPr="00D7165D">
        <w:rPr>
          <w:lang w:val="en-US"/>
        </w:rPr>
        <w:t xml:space="preserve"> </w:t>
      </w:r>
      <w:r>
        <w:t>(</w:t>
      </w:r>
      <w:r w:rsidR="008C70EF">
        <w:t>Ward et al. 2012</w:t>
      </w:r>
      <w:r>
        <w:t>)</w:t>
      </w:r>
      <w:r w:rsidR="00D7165D">
        <w:t xml:space="preserve">. </w:t>
      </w:r>
      <w:r>
        <w:t>T</w:t>
      </w:r>
      <w:r w:rsidRPr="001624A0">
        <w:t xml:space="preserve">he Cluster Classification </w:t>
      </w:r>
      <w:r>
        <w:t>project took a ‘bottom up’, statistical approach to classifying aquatic ecosystems across the MDB, in contrast to the ‘top down’, rules-based classification of the ANAE</w:t>
      </w:r>
      <w:r w:rsidR="007309EB">
        <w:t xml:space="preserve"> framework</w:t>
      </w:r>
      <w:r>
        <w:t xml:space="preserve">. </w:t>
      </w:r>
      <w:r w:rsidR="007309EB">
        <w:t>Links were maintained between this project and the CSIRO Cluster Classification project in order to compare and contrast the outputs from each project</w:t>
      </w:r>
      <w:r w:rsidR="007309EB" w:rsidRPr="001624A0">
        <w:t>.</w:t>
      </w:r>
    </w:p>
    <w:p w:rsidR="00D7165D" w:rsidRDefault="00D7165D" w:rsidP="00E56C81"/>
    <w:p w:rsidR="00E56C81" w:rsidRDefault="0087580E" w:rsidP="00E56C81">
      <w:r>
        <w:t>The activities listed above are reported in the following chapters:</w:t>
      </w:r>
    </w:p>
    <w:p w:rsidR="00E56C81" w:rsidRDefault="00E56C81" w:rsidP="00E56C81"/>
    <w:p w:rsidR="0087580E" w:rsidRDefault="0087580E" w:rsidP="00853964">
      <w:pPr>
        <w:pStyle w:val="ListParagraph"/>
        <w:numPr>
          <w:ilvl w:val="0"/>
          <w:numId w:val="25"/>
        </w:numPr>
      </w:pPr>
      <w:r w:rsidRPr="006761E6">
        <w:t>Chapter 2</w:t>
      </w:r>
      <w:r>
        <w:t xml:space="preserve"> provides an overview of t</w:t>
      </w:r>
      <w:r w:rsidR="00E56C81">
        <w:t xml:space="preserve">he general </w:t>
      </w:r>
      <w:r w:rsidR="00E56C81" w:rsidRPr="006761E6">
        <w:t>structure and attributes included in the ANAE</w:t>
      </w:r>
      <w:r w:rsidR="00E56C81">
        <w:t xml:space="preserve"> as applied to the MDB</w:t>
      </w:r>
      <w:r>
        <w:t>;</w:t>
      </w:r>
    </w:p>
    <w:p w:rsidR="0087580E" w:rsidRDefault="0087580E" w:rsidP="00853964">
      <w:pPr>
        <w:pStyle w:val="ListParagraph"/>
        <w:numPr>
          <w:ilvl w:val="0"/>
          <w:numId w:val="25"/>
        </w:numPr>
      </w:pPr>
      <w:r>
        <w:t xml:space="preserve">Chapter 3 identifies the </w:t>
      </w:r>
      <w:r w:rsidR="00E56C81">
        <w:t>source of the mapping and attribute data that has been compiled into a GIS database</w:t>
      </w:r>
      <w:r>
        <w:t>;</w:t>
      </w:r>
    </w:p>
    <w:p w:rsidR="00E56C81" w:rsidRDefault="0087580E" w:rsidP="00853964">
      <w:pPr>
        <w:pStyle w:val="ListParagraph"/>
        <w:numPr>
          <w:ilvl w:val="0"/>
          <w:numId w:val="25"/>
        </w:numPr>
      </w:pPr>
      <w:r>
        <w:t xml:space="preserve">Chapter 4 outlines the </w:t>
      </w:r>
      <w:r w:rsidR="00E56C81">
        <w:t>structure of the GIS</w:t>
      </w:r>
      <w:r>
        <w:t xml:space="preserve"> and the classification process;</w:t>
      </w:r>
    </w:p>
    <w:p w:rsidR="0087580E" w:rsidRDefault="00E56C81" w:rsidP="00853964">
      <w:pPr>
        <w:pStyle w:val="ListParagraph"/>
        <w:numPr>
          <w:ilvl w:val="0"/>
          <w:numId w:val="25"/>
        </w:numPr>
      </w:pPr>
      <w:r>
        <w:t>Chapter 5 describe</w:t>
      </w:r>
      <w:r w:rsidR="00740B5C">
        <w:t>s</w:t>
      </w:r>
      <w:r>
        <w:t xml:space="preserve"> the </w:t>
      </w:r>
      <w:r w:rsidR="0087580E">
        <w:t>development of the typology applied to the classification;</w:t>
      </w:r>
    </w:p>
    <w:p w:rsidR="00E56C81" w:rsidRDefault="00E56C81" w:rsidP="00853964">
      <w:pPr>
        <w:pStyle w:val="ListParagraph"/>
        <w:numPr>
          <w:ilvl w:val="0"/>
          <w:numId w:val="25"/>
        </w:numPr>
      </w:pPr>
      <w:r>
        <w:t>Chapter</w:t>
      </w:r>
      <w:r w:rsidR="00FD5245">
        <w:t>s</w:t>
      </w:r>
      <w:r>
        <w:t xml:space="preserve"> </w:t>
      </w:r>
      <w:r w:rsidR="00740B5C">
        <w:t>6</w:t>
      </w:r>
      <w:r>
        <w:t xml:space="preserve"> describe</w:t>
      </w:r>
      <w:r w:rsidR="0087580E">
        <w:t>s</w:t>
      </w:r>
      <w:r>
        <w:t xml:space="preserve"> the result</w:t>
      </w:r>
      <w:r w:rsidR="00FD5245">
        <w:t>s</w:t>
      </w:r>
      <w:r>
        <w:t xml:space="preserve"> from </w:t>
      </w:r>
      <w:r w:rsidR="0087580E">
        <w:t>applying the typology for th</w:t>
      </w:r>
      <w:r w:rsidR="00125140">
        <w:t>e MDB and for each jurisdiction updated to version 1.</w:t>
      </w:r>
      <w:r w:rsidR="002B4680">
        <w:t>4</w:t>
      </w:r>
      <w:r w:rsidR="00125140">
        <w:t xml:space="preserve"> (February 2014)</w:t>
      </w:r>
      <w:r w:rsidR="00E60D5F">
        <w:t>.</w:t>
      </w:r>
      <w:r>
        <w:t xml:space="preserve"> </w:t>
      </w:r>
    </w:p>
    <w:p w:rsidR="00B52A6B" w:rsidRDefault="00E56C81" w:rsidP="00853964">
      <w:pPr>
        <w:pStyle w:val="ListParagraph"/>
        <w:numPr>
          <w:ilvl w:val="0"/>
          <w:numId w:val="25"/>
        </w:numPr>
      </w:pPr>
      <w:r>
        <w:t xml:space="preserve">Chapter </w:t>
      </w:r>
      <w:r w:rsidR="00740B5C">
        <w:t>7</w:t>
      </w:r>
      <w:r>
        <w:t xml:space="preserve"> presents a comparison of the outputs from the ANAE classification with the outputs of the CSIRO Cluster Classificati</w:t>
      </w:r>
      <w:r w:rsidR="0087580E">
        <w:t>on project;</w:t>
      </w:r>
    </w:p>
    <w:p w:rsidR="00E56C81" w:rsidRPr="006761E6" w:rsidRDefault="00E56C81" w:rsidP="00853964">
      <w:pPr>
        <w:pStyle w:val="ListParagraph"/>
        <w:numPr>
          <w:ilvl w:val="0"/>
          <w:numId w:val="25"/>
        </w:numPr>
      </w:pPr>
      <w:r>
        <w:t xml:space="preserve">A summary and recommendations and opportunities for the next iteration of the ANAE are included in Chapter </w:t>
      </w:r>
      <w:r w:rsidR="00740B5C">
        <w:t>8</w:t>
      </w:r>
      <w:r>
        <w:t xml:space="preserve">. </w:t>
      </w:r>
    </w:p>
    <w:p w:rsidR="00295994" w:rsidRDefault="00295994" w:rsidP="00295994">
      <w:pPr>
        <w:rPr>
          <w:highlight w:val="yellow"/>
        </w:rPr>
      </w:pPr>
    </w:p>
    <w:p w:rsidR="007555F7" w:rsidRDefault="007555F7" w:rsidP="007555F7">
      <w:pPr>
        <w:rPr>
          <w:highlight w:val="yellow"/>
        </w:rPr>
      </w:pPr>
    </w:p>
    <w:bookmarkEnd w:id="7"/>
    <w:p w:rsidR="00295994" w:rsidRDefault="00295994">
      <w:pPr>
        <w:rPr>
          <w:b/>
          <w:sz w:val="30"/>
        </w:rPr>
      </w:pPr>
      <w:r>
        <w:br w:type="page"/>
      </w:r>
    </w:p>
    <w:p w:rsidR="000435C4" w:rsidRDefault="00135C2C" w:rsidP="00CE6FF2">
      <w:pPr>
        <w:pStyle w:val="Heading1"/>
      </w:pPr>
      <w:bookmarkStart w:id="8" w:name="_Toc387046665"/>
      <w:r>
        <w:lastRenderedPageBreak/>
        <w:t>Finalisation of attribute and metric definitions</w:t>
      </w:r>
      <w:bookmarkEnd w:id="8"/>
    </w:p>
    <w:p w:rsidR="007555F7" w:rsidRPr="00BF57E8" w:rsidRDefault="00AB049A" w:rsidP="00BF57E8">
      <w:pPr>
        <w:pStyle w:val="Heading2"/>
      </w:pPr>
      <w:bookmarkStart w:id="9" w:name="_Toc387046666"/>
      <w:r w:rsidRPr="00BF57E8">
        <w:t>Structure of ANAE</w:t>
      </w:r>
      <w:bookmarkEnd w:id="9"/>
    </w:p>
    <w:p w:rsidR="00AB049A" w:rsidRDefault="00AB049A" w:rsidP="00CE6FF2">
      <w:pPr>
        <w:pStyle w:val="Heading3"/>
      </w:pPr>
      <w:bookmarkStart w:id="10" w:name="_Toc387046667"/>
      <w:r>
        <w:t>Aquatic ecosystems</w:t>
      </w:r>
      <w:bookmarkEnd w:id="10"/>
    </w:p>
    <w:p w:rsidR="006C4C7F" w:rsidRDefault="006C4C7F" w:rsidP="006C4C7F">
      <w:r>
        <w:t>The ANAE framework includes provision to include both surface and subterranean aquatic ecosystems. The surface water ecosystems include freshwater, marine and estuary systems. As this project focuses on the MDB, marine systems were omitted. In addition, it was considered that there is insufficient information and knowledge available to include subterranean aquatic ecosystems. The project, therefore, includes freshwater and estuary aquatic ecosystem types (see AETG 2012 for full descriptions):</w:t>
      </w:r>
    </w:p>
    <w:p w:rsidR="006C4C7F" w:rsidRDefault="006C4C7F" w:rsidP="006C4C7F"/>
    <w:p w:rsidR="006C4C7F" w:rsidRDefault="006C4C7F" w:rsidP="00853964">
      <w:pPr>
        <w:numPr>
          <w:ilvl w:val="0"/>
          <w:numId w:val="5"/>
        </w:numPr>
        <w:rPr>
          <w:lang w:val="en-US"/>
        </w:rPr>
      </w:pPr>
      <w:r w:rsidRPr="00F6217B">
        <w:rPr>
          <w:lang w:val="en-US"/>
        </w:rPr>
        <w:t>Riverine systems</w:t>
      </w:r>
      <w:r>
        <w:rPr>
          <w:lang w:val="en-US"/>
        </w:rPr>
        <w:t>:</w:t>
      </w:r>
    </w:p>
    <w:p w:rsidR="006C4C7F" w:rsidRPr="00B40FE2" w:rsidRDefault="006C4C7F" w:rsidP="00853964">
      <w:pPr>
        <w:numPr>
          <w:ilvl w:val="0"/>
          <w:numId w:val="26"/>
        </w:numPr>
        <w:ind w:left="1080"/>
      </w:pPr>
      <w:r w:rsidRPr="00B40FE2">
        <w:t>The river channel and associated streamside vegetation (analogous to riparian vegetation)</w:t>
      </w:r>
    </w:p>
    <w:p w:rsidR="006C4C7F" w:rsidRDefault="006C4C7F" w:rsidP="00853964">
      <w:pPr>
        <w:numPr>
          <w:ilvl w:val="0"/>
          <w:numId w:val="5"/>
        </w:numPr>
        <w:rPr>
          <w:lang w:val="en-US"/>
        </w:rPr>
      </w:pPr>
      <w:r w:rsidRPr="00F6217B">
        <w:rPr>
          <w:lang w:val="en-US"/>
        </w:rPr>
        <w:t xml:space="preserve">Lacustrine systems: </w:t>
      </w:r>
    </w:p>
    <w:p w:rsidR="006C4C7F" w:rsidRPr="00B40FE2" w:rsidRDefault="006C4C7F" w:rsidP="00853964">
      <w:pPr>
        <w:numPr>
          <w:ilvl w:val="0"/>
          <w:numId w:val="26"/>
        </w:numPr>
        <w:ind w:left="1080"/>
      </w:pPr>
      <w:r w:rsidRPr="00B40FE2">
        <w:t xml:space="preserve">Greater than </w:t>
      </w:r>
      <w:r>
        <w:t>eight</w:t>
      </w:r>
      <w:r w:rsidRPr="00B40FE2">
        <w:t xml:space="preserve"> hectares, emergent vegetation coverage less than 30</w:t>
      </w:r>
      <w:r>
        <w:t xml:space="preserve"> </w:t>
      </w:r>
      <w:r w:rsidR="00BE7133">
        <w:t>percent</w:t>
      </w:r>
    </w:p>
    <w:p w:rsidR="006C4C7F" w:rsidRPr="00B40FE2" w:rsidRDefault="006C4C7F" w:rsidP="00853964">
      <w:pPr>
        <w:numPr>
          <w:ilvl w:val="0"/>
          <w:numId w:val="26"/>
        </w:numPr>
        <w:ind w:left="1080"/>
      </w:pPr>
      <w:r w:rsidRPr="00B40FE2">
        <w:t xml:space="preserve">Less than </w:t>
      </w:r>
      <w:r>
        <w:t>eight</w:t>
      </w:r>
      <w:r w:rsidRPr="00B40FE2">
        <w:t xml:space="preserve"> hectares are also included if active wave-formed or bedrock shoreline features makes up all or part of the boundary, or their depth is greater than </w:t>
      </w:r>
      <w:r>
        <w:t>two</w:t>
      </w:r>
      <w:r w:rsidRPr="00B40FE2">
        <w:t xml:space="preserve"> metres</w:t>
      </w:r>
    </w:p>
    <w:p w:rsidR="006C4C7F" w:rsidRDefault="006C4C7F" w:rsidP="00853964">
      <w:pPr>
        <w:numPr>
          <w:ilvl w:val="0"/>
          <w:numId w:val="6"/>
        </w:numPr>
        <w:rPr>
          <w:lang w:val="en-US"/>
        </w:rPr>
      </w:pPr>
      <w:r w:rsidRPr="00F6217B">
        <w:rPr>
          <w:lang w:val="en-US"/>
        </w:rPr>
        <w:t>Palustrine systems:</w:t>
      </w:r>
    </w:p>
    <w:p w:rsidR="006C4C7F" w:rsidRPr="00B40FE2" w:rsidRDefault="006C4C7F" w:rsidP="00853964">
      <w:pPr>
        <w:numPr>
          <w:ilvl w:val="0"/>
          <w:numId w:val="26"/>
        </w:numPr>
        <w:ind w:left="1080"/>
      </w:pPr>
      <w:r w:rsidRPr="00B40FE2">
        <w:t>Any size with greater than 30</w:t>
      </w:r>
      <w:r>
        <w:t xml:space="preserve"> </w:t>
      </w:r>
      <w:r w:rsidR="00BE7133">
        <w:t>percent</w:t>
      </w:r>
      <w:r w:rsidRPr="00B40FE2">
        <w:t xml:space="preserve"> emergent vegetation.</w:t>
      </w:r>
    </w:p>
    <w:p w:rsidR="006C4C7F" w:rsidRPr="00B40FE2" w:rsidRDefault="006C4C7F" w:rsidP="00853964">
      <w:pPr>
        <w:numPr>
          <w:ilvl w:val="0"/>
          <w:numId w:val="26"/>
        </w:numPr>
        <w:ind w:left="1080"/>
      </w:pPr>
      <w:r w:rsidRPr="00B40FE2">
        <w:t xml:space="preserve">Aquatic ecosystems less than </w:t>
      </w:r>
      <w:r>
        <w:t>eight</w:t>
      </w:r>
      <w:r w:rsidRPr="00B40FE2">
        <w:t xml:space="preserve"> hectares, can lack emergent vegetation, if no wave-formed or bedrock shoreline and depth is less than </w:t>
      </w:r>
      <w:r>
        <w:t>two</w:t>
      </w:r>
      <w:r w:rsidRPr="00B40FE2">
        <w:t xml:space="preserve"> metres</w:t>
      </w:r>
    </w:p>
    <w:p w:rsidR="006C4C7F" w:rsidRDefault="006C4C7F" w:rsidP="00853964">
      <w:pPr>
        <w:numPr>
          <w:ilvl w:val="0"/>
          <w:numId w:val="6"/>
        </w:numPr>
        <w:rPr>
          <w:lang w:val="en-US"/>
        </w:rPr>
      </w:pPr>
      <w:r w:rsidRPr="00F6217B">
        <w:rPr>
          <w:bCs/>
          <w:lang w:val="en-US"/>
        </w:rPr>
        <w:t>Floodplain systems:</w:t>
      </w:r>
    </w:p>
    <w:p w:rsidR="006C4C7F" w:rsidRPr="007508F4" w:rsidRDefault="006C4C7F" w:rsidP="00853964">
      <w:pPr>
        <w:numPr>
          <w:ilvl w:val="0"/>
          <w:numId w:val="26"/>
        </w:numPr>
        <w:ind w:left="1080"/>
      </w:pPr>
      <w:r w:rsidRPr="007508F4">
        <w:t xml:space="preserve">Areas inundated from river channels with an average recurrence interval (ARI) of </w:t>
      </w:r>
      <w:r>
        <w:t xml:space="preserve">ten </w:t>
      </w:r>
      <w:r w:rsidRPr="007508F4">
        <w:t xml:space="preserve">years or less </w:t>
      </w:r>
    </w:p>
    <w:p w:rsidR="006C4C7F" w:rsidRDefault="006C4C7F" w:rsidP="00853964">
      <w:pPr>
        <w:numPr>
          <w:ilvl w:val="0"/>
          <w:numId w:val="6"/>
        </w:numPr>
        <w:rPr>
          <w:lang w:val="en-US"/>
        </w:rPr>
      </w:pPr>
      <w:r w:rsidRPr="002A0529">
        <w:rPr>
          <w:lang w:val="en-US"/>
        </w:rPr>
        <w:t>Estuarine:</w:t>
      </w:r>
    </w:p>
    <w:p w:rsidR="006C4C7F" w:rsidRPr="00B40FE2" w:rsidRDefault="006C4C7F" w:rsidP="00853964">
      <w:pPr>
        <w:numPr>
          <w:ilvl w:val="0"/>
          <w:numId w:val="26"/>
        </w:numPr>
        <w:ind w:left="1080"/>
      </w:pPr>
      <w:r w:rsidRPr="00F6217B">
        <w:t>Limit of tidal influence in the lower reaches of creeks and rivers draining into an estuary, where ocean-derived salinity is less than 0.5</w:t>
      </w:r>
      <w:r>
        <w:t xml:space="preserve"> parts per </w:t>
      </w:r>
      <w:r w:rsidR="00D25A14">
        <w:t>thousand</w:t>
      </w:r>
      <w:r w:rsidR="00D25A14" w:rsidRPr="00F6217B">
        <w:t xml:space="preserve"> or</w:t>
      </w:r>
      <w:r w:rsidRPr="00F6217B">
        <w:t xml:space="preserve"> the Highest Astronomical Tide (HAT) mark.</w:t>
      </w:r>
    </w:p>
    <w:p w:rsidR="006C4C7F" w:rsidRDefault="006C4C7F" w:rsidP="006C4C7F">
      <w:pPr>
        <w:rPr>
          <w:lang w:val="en-US"/>
        </w:rPr>
      </w:pPr>
    </w:p>
    <w:p w:rsidR="006C4C7F" w:rsidRDefault="006C4C7F" w:rsidP="006C4C7F">
      <w:pPr>
        <w:rPr>
          <w:lang w:val="en-US"/>
        </w:rPr>
      </w:pPr>
      <w:r>
        <w:rPr>
          <w:lang w:val="en-US"/>
        </w:rPr>
        <w:t xml:space="preserve">While there are many thousands of riverine, lacustrine, palustrine and floodplain ecosystems across the MDB, the only estuary system is the Coorong and </w:t>
      </w:r>
      <w:r w:rsidR="001204C7">
        <w:rPr>
          <w:lang w:val="en-US"/>
        </w:rPr>
        <w:t>Murray Mouth</w:t>
      </w:r>
      <w:r>
        <w:rPr>
          <w:lang w:val="en-US"/>
        </w:rPr>
        <w:t xml:space="preserve"> system where the River Murray </w:t>
      </w:r>
      <w:r w:rsidR="007309EB">
        <w:rPr>
          <w:lang w:val="en-US"/>
        </w:rPr>
        <w:t>connects</w:t>
      </w:r>
      <w:r>
        <w:rPr>
          <w:lang w:val="en-US"/>
        </w:rPr>
        <w:t xml:space="preserve"> to the sea. </w:t>
      </w:r>
    </w:p>
    <w:p w:rsidR="00B40FE2" w:rsidRDefault="00B40FE2" w:rsidP="000376A7">
      <w:pPr>
        <w:rPr>
          <w:lang w:val="en-US"/>
        </w:rPr>
      </w:pPr>
    </w:p>
    <w:p w:rsidR="00AB049A" w:rsidRDefault="00AB049A" w:rsidP="00CE6FF2">
      <w:pPr>
        <w:pStyle w:val="Heading3"/>
        <w:rPr>
          <w:lang w:val="en-US"/>
        </w:rPr>
      </w:pPr>
      <w:bookmarkStart w:id="11" w:name="_Toc387046668"/>
      <w:r>
        <w:rPr>
          <w:lang w:val="en-US"/>
        </w:rPr>
        <w:t>ANAE framework</w:t>
      </w:r>
      <w:bookmarkEnd w:id="11"/>
    </w:p>
    <w:p w:rsidR="002F03C3" w:rsidRDefault="000435C4" w:rsidP="000376A7">
      <w:pPr>
        <w:rPr>
          <w:lang w:val="en-US"/>
        </w:rPr>
      </w:pPr>
      <w:r w:rsidRPr="000376A7">
        <w:rPr>
          <w:lang w:val="en-US"/>
        </w:rPr>
        <w:t>The ANAE has three attribute levels (</w:t>
      </w:r>
      <w:fldSimple w:instr=" REF _Ref320199116 \h  \* MERGEFORMAT ">
        <w:r w:rsidR="008D7453" w:rsidRPr="008B2EC4">
          <w:t xml:space="preserve">Figure </w:t>
        </w:r>
        <w:r w:rsidR="008D7453">
          <w:t>1</w:t>
        </w:r>
      </w:fldSimple>
      <w:r w:rsidRPr="000376A7">
        <w:rPr>
          <w:lang w:val="en-US"/>
        </w:rPr>
        <w:t xml:space="preserve">). Levels 1 and 2 rely on high level regionalisations to </w:t>
      </w:r>
      <w:r w:rsidR="00C04594" w:rsidRPr="00C04594">
        <w:rPr>
          <w:lang w:val="en-US"/>
        </w:rPr>
        <w:t xml:space="preserve">characterise </w:t>
      </w:r>
      <w:r w:rsidRPr="000376A7">
        <w:rPr>
          <w:lang w:val="en-US"/>
        </w:rPr>
        <w:t xml:space="preserve">aquatic </w:t>
      </w:r>
      <w:r w:rsidR="002863F7">
        <w:rPr>
          <w:lang w:val="en-US"/>
        </w:rPr>
        <w:t>systems</w:t>
      </w:r>
      <w:r w:rsidRPr="000376A7">
        <w:rPr>
          <w:lang w:val="en-US"/>
        </w:rPr>
        <w:t xml:space="preserve"> at the national, regional and landscape scales. Level 3 identifies the classes of aquatic </w:t>
      </w:r>
      <w:r w:rsidR="002863F7">
        <w:rPr>
          <w:lang w:val="en-US"/>
        </w:rPr>
        <w:t>systems</w:t>
      </w:r>
      <w:r w:rsidRPr="000376A7">
        <w:rPr>
          <w:lang w:val="en-US"/>
        </w:rPr>
        <w:t xml:space="preserve">, largely based on that of Cowardin et al. (1979), and a pool of attributes used to classify habitats (AETG 2012). </w:t>
      </w:r>
      <w:r w:rsidR="00100ACC">
        <w:rPr>
          <w:lang w:val="en-US"/>
        </w:rPr>
        <w:t xml:space="preserve">Commonwealth agencies and </w:t>
      </w:r>
      <w:r w:rsidR="00B52A6B">
        <w:rPr>
          <w:lang w:val="en-US"/>
        </w:rPr>
        <w:t>s</w:t>
      </w:r>
      <w:r w:rsidR="00100ACC">
        <w:rPr>
          <w:lang w:val="en-US"/>
        </w:rPr>
        <w:t xml:space="preserve">tate jurisdictions are likely to use the ANAE framework </w:t>
      </w:r>
      <w:r w:rsidR="00B01981">
        <w:rPr>
          <w:lang w:val="en-US"/>
        </w:rPr>
        <w:t xml:space="preserve">as </w:t>
      </w:r>
      <w:proofErr w:type="gramStart"/>
      <w:r w:rsidR="00B01981">
        <w:rPr>
          <w:lang w:val="en-US"/>
        </w:rPr>
        <w:t>an</w:t>
      </w:r>
      <w:proofErr w:type="gramEnd"/>
      <w:r w:rsidR="00B01981">
        <w:rPr>
          <w:lang w:val="en-US"/>
        </w:rPr>
        <w:t xml:space="preserve"> input to </w:t>
      </w:r>
      <w:r w:rsidR="00100ACC">
        <w:rPr>
          <w:lang w:val="en-US"/>
        </w:rPr>
        <w:t xml:space="preserve">such </w:t>
      </w:r>
      <w:r w:rsidR="00B52A6B">
        <w:rPr>
          <w:lang w:val="en-US"/>
        </w:rPr>
        <w:t>activities</w:t>
      </w:r>
      <w:r w:rsidR="00100ACC">
        <w:rPr>
          <w:lang w:val="en-US"/>
        </w:rPr>
        <w:t xml:space="preserve"> as:</w:t>
      </w:r>
    </w:p>
    <w:p w:rsidR="00100ACC" w:rsidRDefault="00100ACC" w:rsidP="000376A7">
      <w:pPr>
        <w:rPr>
          <w:lang w:val="en-US"/>
        </w:rPr>
      </w:pPr>
    </w:p>
    <w:p w:rsidR="00100ACC" w:rsidRPr="00100ACC" w:rsidRDefault="00B01981" w:rsidP="00853964">
      <w:pPr>
        <w:pStyle w:val="ListParagraph"/>
        <w:numPr>
          <w:ilvl w:val="0"/>
          <w:numId w:val="6"/>
        </w:numPr>
        <w:rPr>
          <w:lang w:val="en-US"/>
        </w:rPr>
      </w:pPr>
      <w:r>
        <w:rPr>
          <w:lang w:val="en-US"/>
        </w:rPr>
        <w:t>E</w:t>
      </w:r>
      <w:r w:rsidR="00100ACC" w:rsidRPr="00100ACC">
        <w:rPr>
          <w:lang w:val="en-US"/>
        </w:rPr>
        <w:t xml:space="preserve">nvironmental watering </w:t>
      </w:r>
      <w:r w:rsidR="00B52A6B">
        <w:rPr>
          <w:lang w:val="en-US"/>
        </w:rPr>
        <w:t xml:space="preserve">planning and </w:t>
      </w:r>
      <w:r w:rsidR="00100ACC" w:rsidRPr="00100ACC">
        <w:rPr>
          <w:lang w:val="en-US"/>
        </w:rPr>
        <w:t>decisions;</w:t>
      </w:r>
    </w:p>
    <w:p w:rsidR="00100ACC" w:rsidRPr="00100ACC" w:rsidRDefault="00100ACC" w:rsidP="00853964">
      <w:pPr>
        <w:pStyle w:val="ListParagraph"/>
        <w:numPr>
          <w:ilvl w:val="0"/>
          <w:numId w:val="6"/>
        </w:numPr>
        <w:rPr>
          <w:lang w:val="en-US"/>
        </w:rPr>
      </w:pPr>
      <w:r w:rsidRPr="00100ACC">
        <w:rPr>
          <w:lang w:val="en-US"/>
        </w:rPr>
        <w:t>Aquatic ecosystem rehabilitation and management priority setting;</w:t>
      </w:r>
    </w:p>
    <w:p w:rsidR="00100ACC" w:rsidRPr="00100ACC" w:rsidRDefault="00100ACC" w:rsidP="00853964">
      <w:pPr>
        <w:pStyle w:val="ListParagraph"/>
        <w:numPr>
          <w:ilvl w:val="0"/>
          <w:numId w:val="6"/>
        </w:numPr>
        <w:rPr>
          <w:lang w:val="en-US"/>
        </w:rPr>
      </w:pPr>
      <w:r w:rsidRPr="00100ACC">
        <w:rPr>
          <w:lang w:val="en-US"/>
        </w:rPr>
        <w:t>Ecological risk assessment;</w:t>
      </w:r>
    </w:p>
    <w:p w:rsidR="00100ACC" w:rsidRPr="00100ACC" w:rsidRDefault="00100ACC" w:rsidP="00853964">
      <w:pPr>
        <w:pStyle w:val="ListParagraph"/>
        <w:numPr>
          <w:ilvl w:val="0"/>
          <w:numId w:val="6"/>
        </w:numPr>
        <w:rPr>
          <w:lang w:val="en-US"/>
        </w:rPr>
      </w:pPr>
      <w:r w:rsidRPr="00100ACC">
        <w:rPr>
          <w:lang w:val="en-US"/>
        </w:rPr>
        <w:t>Predictive modeling;</w:t>
      </w:r>
      <w:r w:rsidR="00B52A6B">
        <w:rPr>
          <w:lang w:val="en-US"/>
        </w:rPr>
        <w:t xml:space="preserve"> and</w:t>
      </w:r>
    </w:p>
    <w:p w:rsidR="00100ACC" w:rsidRPr="00100ACC" w:rsidRDefault="00100ACC" w:rsidP="00853964">
      <w:pPr>
        <w:pStyle w:val="ListParagraph"/>
        <w:numPr>
          <w:ilvl w:val="0"/>
          <w:numId w:val="6"/>
        </w:numPr>
        <w:rPr>
          <w:lang w:val="en-US"/>
        </w:rPr>
      </w:pPr>
      <w:r w:rsidRPr="00100ACC">
        <w:rPr>
          <w:lang w:val="en-US"/>
        </w:rPr>
        <w:t xml:space="preserve">Aquatic ecosystem monitoring and evaluation. </w:t>
      </w:r>
    </w:p>
    <w:p w:rsidR="00100ACC" w:rsidRDefault="00100ACC" w:rsidP="000376A7">
      <w:pPr>
        <w:rPr>
          <w:lang w:val="en-US"/>
        </w:rPr>
      </w:pPr>
    </w:p>
    <w:p w:rsidR="00924133" w:rsidRDefault="00924133" w:rsidP="000376A7">
      <w:pPr>
        <w:rPr>
          <w:lang w:val="en-US"/>
        </w:rPr>
      </w:pPr>
    </w:p>
    <w:p w:rsidR="00924133" w:rsidRDefault="00924133" w:rsidP="000376A7">
      <w:pPr>
        <w:rPr>
          <w:lang w:val="en-US"/>
        </w:rPr>
      </w:pPr>
    </w:p>
    <w:p w:rsidR="002F03C3" w:rsidRPr="000376A7" w:rsidRDefault="000A67D8" w:rsidP="00EA3741">
      <w:pPr>
        <w:jc w:val="center"/>
        <w:rPr>
          <w:lang w:val="en-US"/>
        </w:rPr>
      </w:pPr>
      <w:r>
        <w:rPr>
          <w:noProof/>
          <w:lang w:eastAsia="en-AU"/>
        </w:rPr>
        <w:lastRenderedPageBreak/>
        <w:drawing>
          <wp:inline distT="0" distB="0" distL="0" distR="0">
            <wp:extent cx="4324350" cy="344268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29232" cy="3446575"/>
                    </a:xfrm>
                    <a:prstGeom prst="rect">
                      <a:avLst/>
                    </a:prstGeom>
                    <a:noFill/>
                    <a:ln w="9525">
                      <a:noFill/>
                      <a:miter lim="800000"/>
                      <a:headEnd/>
                      <a:tailEnd/>
                    </a:ln>
                  </pic:spPr>
                </pic:pic>
              </a:graphicData>
            </a:graphic>
          </wp:inline>
        </w:drawing>
      </w:r>
    </w:p>
    <w:p w:rsidR="000435C4" w:rsidRDefault="000435C4" w:rsidP="005B7988">
      <w:pPr>
        <w:pStyle w:val="Caption"/>
      </w:pPr>
      <w:bookmarkStart w:id="12" w:name="_Ref320199116"/>
      <w:bookmarkStart w:id="13" w:name="_Toc387046785"/>
      <w:r w:rsidRPr="008B2EC4">
        <w:t xml:space="preserve">Figure </w:t>
      </w:r>
      <w:r w:rsidR="004E5B44">
        <w:fldChar w:fldCharType="begin"/>
      </w:r>
      <w:r w:rsidR="006C7B6F">
        <w:instrText xml:space="preserve"> SEQ Figure \* ARABIC </w:instrText>
      </w:r>
      <w:r w:rsidR="004E5B44">
        <w:fldChar w:fldCharType="separate"/>
      </w:r>
      <w:r w:rsidR="008D7453">
        <w:rPr>
          <w:noProof/>
        </w:rPr>
        <w:t>1</w:t>
      </w:r>
      <w:r w:rsidR="004E5B44">
        <w:rPr>
          <w:noProof/>
        </w:rPr>
        <w:fldChar w:fldCharType="end"/>
      </w:r>
      <w:bookmarkEnd w:id="12"/>
      <w:r w:rsidRPr="008B2EC4">
        <w:t xml:space="preserve">: Structure and levels of the </w:t>
      </w:r>
      <w:r w:rsidR="005673B1">
        <w:t xml:space="preserve">Interim </w:t>
      </w:r>
      <w:r w:rsidRPr="008B2EC4">
        <w:t>Australian National Aquatic Ecosystem Classification Framework (from AETG 2012).</w:t>
      </w:r>
      <w:bookmarkEnd w:id="13"/>
    </w:p>
    <w:p w:rsidR="00400F0E" w:rsidRPr="00400F0E" w:rsidRDefault="00400F0E" w:rsidP="00400F0E">
      <w:pPr>
        <w:rPr>
          <w:lang w:val="en-US"/>
        </w:rPr>
      </w:pPr>
    </w:p>
    <w:p w:rsidR="00924133" w:rsidRDefault="00924133">
      <w:pPr>
        <w:rPr>
          <w:b/>
          <w:sz w:val="30"/>
        </w:rPr>
      </w:pPr>
      <w:r>
        <w:br w:type="page"/>
      </w:r>
    </w:p>
    <w:p w:rsidR="00135C2C" w:rsidRDefault="00924133" w:rsidP="00CE6FF2">
      <w:pPr>
        <w:pStyle w:val="Heading1"/>
      </w:pPr>
      <w:bookmarkStart w:id="14" w:name="_Toc387046669"/>
      <w:r>
        <w:lastRenderedPageBreak/>
        <w:t xml:space="preserve">Application of </w:t>
      </w:r>
      <w:r w:rsidR="00B52A6B">
        <w:t xml:space="preserve">the </w:t>
      </w:r>
      <w:r>
        <w:t xml:space="preserve">ANAE </w:t>
      </w:r>
      <w:r w:rsidR="00B52A6B">
        <w:t xml:space="preserve">Framework </w:t>
      </w:r>
      <w:r>
        <w:t>to the M</w:t>
      </w:r>
      <w:r w:rsidR="00901486">
        <w:t xml:space="preserve">urray-Darling </w:t>
      </w:r>
      <w:r>
        <w:t>B</w:t>
      </w:r>
      <w:r w:rsidR="00901486">
        <w:t>asin</w:t>
      </w:r>
      <w:bookmarkEnd w:id="14"/>
    </w:p>
    <w:p w:rsidR="00F359D1" w:rsidRPr="00F359D1" w:rsidRDefault="00F359D1" w:rsidP="00F359D1">
      <w:pPr>
        <w:rPr>
          <w:lang w:val="en-US"/>
        </w:rPr>
      </w:pPr>
      <w:r w:rsidRPr="00F359D1">
        <w:rPr>
          <w:lang w:val="en-US"/>
        </w:rPr>
        <w:t>Applying the ANAE framework to classify the aquatic ecosystems in t</w:t>
      </w:r>
      <w:r>
        <w:rPr>
          <w:lang w:val="en-US"/>
        </w:rPr>
        <w:t xml:space="preserve">he </w:t>
      </w:r>
      <w:r w:rsidR="00B52A6B">
        <w:rPr>
          <w:lang w:val="en-US"/>
        </w:rPr>
        <w:t>MDB</w:t>
      </w:r>
      <w:r>
        <w:rPr>
          <w:lang w:val="en-US"/>
        </w:rPr>
        <w:t xml:space="preserve"> required</w:t>
      </w:r>
      <w:r w:rsidRPr="00F359D1">
        <w:rPr>
          <w:lang w:val="en-US"/>
        </w:rPr>
        <w:t xml:space="preserve"> the following steps:</w:t>
      </w:r>
    </w:p>
    <w:p w:rsidR="00F359D1" w:rsidRPr="00F359D1" w:rsidRDefault="00F359D1" w:rsidP="00F359D1">
      <w:pPr>
        <w:rPr>
          <w:lang w:val="en-US"/>
        </w:rPr>
      </w:pPr>
    </w:p>
    <w:p w:rsidR="00D557C3" w:rsidRPr="00D557C3" w:rsidRDefault="00D557C3" w:rsidP="00853964">
      <w:pPr>
        <w:numPr>
          <w:ilvl w:val="0"/>
          <w:numId w:val="54"/>
        </w:numPr>
        <w:rPr>
          <w:lang w:val="en-US"/>
        </w:rPr>
      </w:pPr>
      <w:r w:rsidRPr="00D557C3">
        <w:rPr>
          <w:lang w:val="en-US"/>
        </w:rPr>
        <w:t>Identification of the aquatic ecosystems that are to be classified and assigning them to a system class (estuarine, lacustrine, palustrine, riverine, floodplain).  The attributes of the ANAE framework differ according to ecosystem class so identifying which system class an ecosystem belongs in is a necessary first step.</w:t>
      </w:r>
    </w:p>
    <w:p w:rsidR="00D557C3" w:rsidRPr="00D557C3" w:rsidRDefault="00D557C3" w:rsidP="00853964">
      <w:pPr>
        <w:numPr>
          <w:ilvl w:val="0"/>
          <w:numId w:val="54"/>
        </w:numPr>
        <w:rPr>
          <w:lang w:val="en-US"/>
        </w:rPr>
      </w:pPr>
      <w:r w:rsidRPr="00D557C3">
        <w:rPr>
          <w:lang w:val="en-US"/>
        </w:rPr>
        <w:t>Assignment of the relevant Level 1, 2 and 3 attributes to each aquatic ecosystem in order to classify the aquatic ecosystems.</w:t>
      </w:r>
    </w:p>
    <w:p w:rsidR="00D557C3" w:rsidRPr="00D557C3" w:rsidRDefault="00D557C3" w:rsidP="00853964">
      <w:pPr>
        <w:numPr>
          <w:ilvl w:val="0"/>
          <w:numId w:val="54"/>
        </w:numPr>
        <w:rPr>
          <w:lang w:val="en-US"/>
        </w:rPr>
      </w:pPr>
      <w:r w:rsidRPr="00D557C3">
        <w:rPr>
          <w:lang w:val="en-US"/>
        </w:rPr>
        <w:t>Development and application of a typology that categorises the aquatic ecosystems into distinct groups such that systems within a type share common attributes, but in combinations that differ from other types.</w:t>
      </w:r>
    </w:p>
    <w:p w:rsidR="00D557C3" w:rsidRPr="00D557C3" w:rsidRDefault="00D557C3" w:rsidP="00853964">
      <w:pPr>
        <w:numPr>
          <w:ilvl w:val="0"/>
          <w:numId w:val="54"/>
        </w:numPr>
        <w:rPr>
          <w:lang w:val="en-US"/>
        </w:rPr>
      </w:pPr>
      <w:r w:rsidRPr="00D557C3">
        <w:rPr>
          <w:lang w:val="en-US"/>
        </w:rPr>
        <w:t>Validation of classes to confirm utility and accuracy.</w:t>
      </w:r>
    </w:p>
    <w:p w:rsidR="00F359D1" w:rsidRPr="00F359D1" w:rsidRDefault="00F359D1" w:rsidP="00F359D1">
      <w:pPr>
        <w:rPr>
          <w:lang w:val="en-US"/>
        </w:rPr>
      </w:pPr>
    </w:p>
    <w:p w:rsidR="00F359D1" w:rsidRDefault="00901486" w:rsidP="00F359D1">
      <w:pPr>
        <w:rPr>
          <w:lang w:val="en-US"/>
        </w:rPr>
      </w:pPr>
      <w:r>
        <w:t xml:space="preserve">The classification steps of collating mapping and attribute data, assigning data to aquatic ecosystems and development and application of a typology are summarised in </w:t>
      </w:r>
      <w:r w:rsidR="004E5B44">
        <w:fldChar w:fldCharType="begin"/>
      </w:r>
      <w:r>
        <w:instrText xml:space="preserve"> REF _Ref359401405 \h </w:instrText>
      </w:r>
      <w:r w:rsidR="004E5B44">
        <w:fldChar w:fldCharType="separate"/>
      </w:r>
      <w:r w:rsidR="008D7453">
        <w:t xml:space="preserve">Figure </w:t>
      </w:r>
      <w:r w:rsidR="008D7453">
        <w:rPr>
          <w:noProof/>
        </w:rPr>
        <w:t>2</w:t>
      </w:r>
      <w:r w:rsidR="004E5B44">
        <w:fldChar w:fldCharType="end"/>
      </w:r>
      <w:r>
        <w:t xml:space="preserve">, with further detail provided in the following sections. </w:t>
      </w:r>
      <w:r w:rsidR="00F359D1" w:rsidRPr="00F359D1">
        <w:rPr>
          <w:lang w:val="en-US"/>
        </w:rPr>
        <w:t>The process applied was not as simple and linear as presented, but rather some iteration was required.  For example</w:t>
      </w:r>
      <w:r w:rsidR="00F359D1">
        <w:rPr>
          <w:lang w:val="en-US"/>
        </w:rPr>
        <w:t>, i</w:t>
      </w:r>
      <w:r w:rsidR="00F359D1" w:rsidRPr="00F359D1">
        <w:rPr>
          <w:lang w:val="en-US"/>
        </w:rPr>
        <w:t>n developing the typology changes were made to the definition of vegetation attributes requiring a revisit to the attribution process.</w:t>
      </w:r>
    </w:p>
    <w:p w:rsidR="00F359D1" w:rsidRPr="00F359D1" w:rsidRDefault="00F359D1" w:rsidP="00F359D1">
      <w:pPr>
        <w:rPr>
          <w:lang w:val="en-US"/>
        </w:rPr>
      </w:pPr>
    </w:p>
    <w:p w:rsidR="00901486" w:rsidRDefault="00901486" w:rsidP="00901486"/>
    <w:p w:rsidR="00901486" w:rsidRDefault="00901486" w:rsidP="00901486">
      <w:pPr>
        <w:jc w:val="center"/>
      </w:pPr>
      <w:r>
        <w:rPr>
          <w:noProof/>
          <w:lang w:eastAsia="en-AU"/>
        </w:rPr>
        <w:drawing>
          <wp:inline distT="0" distB="0" distL="0" distR="0">
            <wp:extent cx="3133725" cy="45347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36390" cy="4538572"/>
                    </a:xfrm>
                    <a:prstGeom prst="rect">
                      <a:avLst/>
                    </a:prstGeom>
                    <a:noFill/>
                  </pic:spPr>
                </pic:pic>
              </a:graphicData>
            </a:graphic>
          </wp:inline>
        </w:drawing>
      </w:r>
    </w:p>
    <w:p w:rsidR="00901486" w:rsidRDefault="00901486" w:rsidP="005B7988">
      <w:pPr>
        <w:pStyle w:val="Caption"/>
      </w:pPr>
      <w:bookmarkStart w:id="15" w:name="_Ref359401405"/>
      <w:bookmarkStart w:id="16" w:name="_Toc387046786"/>
      <w:r>
        <w:t xml:space="preserve">Figure </w:t>
      </w:r>
      <w:r w:rsidR="004E5B44">
        <w:fldChar w:fldCharType="begin"/>
      </w:r>
      <w:r w:rsidR="006C7B6F">
        <w:instrText xml:space="preserve"> SEQ Figure \* ARABIC </w:instrText>
      </w:r>
      <w:r w:rsidR="004E5B44">
        <w:fldChar w:fldCharType="separate"/>
      </w:r>
      <w:r w:rsidR="008D7453">
        <w:rPr>
          <w:noProof/>
        </w:rPr>
        <w:t>2</w:t>
      </w:r>
      <w:r w:rsidR="004E5B44">
        <w:rPr>
          <w:noProof/>
        </w:rPr>
        <w:fldChar w:fldCharType="end"/>
      </w:r>
      <w:bookmarkEnd w:id="15"/>
      <w:r>
        <w:t>: Summary of steps associated with the classification of aquatic ecosystems across the MDB.</w:t>
      </w:r>
      <w:bookmarkEnd w:id="16"/>
      <w:r>
        <w:t xml:space="preserve"> </w:t>
      </w:r>
    </w:p>
    <w:p w:rsidR="00901486" w:rsidRPr="00901486" w:rsidRDefault="00901486" w:rsidP="00901486"/>
    <w:p w:rsidR="00F359D1" w:rsidRPr="00F359D1" w:rsidRDefault="00F359D1" w:rsidP="00BF57E8">
      <w:pPr>
        <w:pStyle w:val="Heading2"/>
      </w:pPr>
      <w:bookmarkStart w:id="17" w:name="_Toc359407497"/>
      <w:bookmarkStart w:id="18" w:name="_Toc387046670"/>
      <w:r w:rsidRPr="00F359D1">
        <w:t>Base mapping of aquatic ecosystem features.</w:t>
      </w:r>
      <w:bookmarkEnd w:id="17"/>
      <w:bookmarkEnd w:id="18"/>
    </w:p>
    <w:p w:rsidR="00F359D1" w:rsidRPr="00F359D1" w:rsidRDefault="00F359D1" w:rsidP="00F359D1">
      <w:r w:rsidRPr="00F359D1">
        <w:t>Aquatic ecosystem mapping was obtained from a variety of sources including publically available dat</w:t>
      </w:r>
      <w:r w:rsidR="00A45F3A">
        <w:t>a</w:t>
      </w:r>
      <w:r w:rsidRPr="00F359D1">
        <w:t>, data supplied by the jurisdictions (basin states), and fine scale mapping sourced from individual organisations (</w:t>
      </w:r>
      <w:fldSimple w:instr=" REF _Ref359277041 \h  \* MERGEFORMAT ">
        <w:r w:rsidR="008D7453" w:rsidRPr="008D7453">
          <w:rPr>
            <w:bCs/>
          </w:rPr>
          <w:t>Table 3</w:t>
        </w:r>
      </w:fldSimple>
      <w:r w:rsidRPr="00F359D1">
        <w:t>).</w:t>
      </w:r>
    </w:p>
    <w:p w:rsidR="00F359D1" w:rsidRPr="00F359D1" w:rsidRDefault="00F359D1" w:rsidP="00CE6FF2">
      <w:pPr>
        <w:pStyle w:val="Heading3"/>
      </w:pPr>
      <w:bookmarkStart w:id="19" w:name="_Toc359407498"/>
      <w:bookmarkStart w:id="20" w:name="_Toc387046671"/>
      <w:r w:rsidRPr="00F359D1">
        <w:t>Geofabric v2</w:t>
      </w:r>
      <w:bookmarkEnd w:id="19"/>
      <w:bookmarkEnd w:id="20"/>
    </w:p>
    <w:p w:rsidR="00F359D1" w:rsidRPr="00F359D1" w:rsidRDefault="00F359D1" w:rsidP="00F359D1">
      <w:r w:rsidRPr="00F359D1">
        <w:t xml:space="preserve">Consistent mapping at </w:t>
      </w:r>
      <w:r w:rsidR="00B52A6B">
        <w:t xml:space="preserve">the </w:t>
      </w:r>
      <w:r w:rsidRPr="00F359D1">
        <w:t xml:space="preserve">1:250,000 </w:t>
      </w:r>
      <w:proofErr w:type="gramStart"/>
      <w:r w:rsidRPr="00F359D1">
        <w:t>scale</w:t>
      </w:r>
      <w:proofErr w:type="gramEnd"/>
      <w:r w:rsidRPr="00F359D1">
        <w:t xml:space="preserve"> is available Australia-wide in the Australian Hydrological Geospatial Fabric (Geofabric)</w:t>
      </w:r>
      <w:r>
        <w:t xml:space="preserve"> </w:t>
      </w:r>
      <w:r w:rsidRPr="00F359D1">
        <w:t>v2 made available by the Bureau of Meteorology Water Information website (BoM 2012a). The Geofabric is a specialised GIS that maps Australian rivers, water bodies and aquifers and identifies how these features are connected hydrologically, and how water flows through the landscape.  For wetlands, the Geofabric includes cartographic mapping (from 1:250</w:t>
      </w:r>
      <w:r>
        <w:t>,000</w:t>
      </w:r>
      <w:r w:rsidRPr="00F359D1">
        <w:t xml:space="preserve"> topographic maps) of waterbodies (lakes and reservoirs) and hydro</w:t>
      </w:r>
      <w:r w:rsidR="009D68AB">
        <w:t>-</w:t>
      </w:r>
      <w:r w:rsidRPr="00F359D1">
        <w:t xml:space="preserve">areas (pondages, shorelines, channels and a feature denoted as “flats” that includes swamps and </w:t>
      </w:r>
      <w:r w:rsidR="00FD665D" w:rsidRPr="00F359D1">
        <w:t>clay pans</w:t>
      </w:r>
      <w:r w:rsidRPr="00F359D1">
        <w:t>).  Rivers are represented two ways in the Geofabric.  First, cartographic mapping of river channels as derived from the 1:250</w:t>
      </w:r>
      <w:r>
        <w:t>,000</w:t>
      </w:r>
      <w:r w:rsidRPr="00F359D1">
        <w:t xml:space="preserve"> topographic maps (BoM 2012b), and secondly a modelled river network derived from the 9</w:t>
      </w:r>
      <w:r w:rsidR="009D68AB">
        <w:t xml:space="preserve"> </w:t>
      </w:r>
      <w:r w:rsidRPr="00F359D1">
        <w:t>sec</w:t>
      </w:r>
      <w:r w:rsidR="009D68AB">
        <w:t>ond</w:t>
      </w:r>
      <w:r w:rsidRPr="00F359D1">
        <w:t xml:space="preserve"> Australian landscape digital elevation model (DEM).  This network layer has been derived by modelling water drainage patterns over the DEM, with a degree of manual processing and addition of artificial connectors that are required to ensure the modelled stream network drains from the headwaters to the appropriate terminus in the sea, or inland drainage basin (BoM 2012c).</w:t>
      </w:r>
    </w:p>
    <w:p w:rsidR="00F359D1" w:rsidRPr="00F359D1" w:rsidRDefault="00F359D1" w:rsidP="00F359D1"/>
    <w:p w:rsidR="00F359D1" w:rsidRPr="00F359D1" w:rsidRDefault="00F359D1" w:rsidP="00F359D1">
      <w:r w:rsidRPr="00F359D1">
        <w:t xml:space="preserve">For </w:t>
      </w:r>
      <w:r w:rsidR="00B52A6B">
        <w:t xml:space="preserve">the </w:t>
      </w:r>
      <w:r w:rsidRPr="00F359D1">
        <w:t xml:space="preserve">purposes </w:t>
      </w:r>
      <w:r w:rsidR="00B52A6B">
        <w:t>of this project</w:t>
      </w:r>
      <w:r w:rsidR="00D557C3">
        <w:t>,</w:t>
      </w:r>
      <w:r w:rsidR="00B52A6B">
        <w:t xml:space="preserve"> </w:t>
      </w:r>
      <w:r w:rsidRPr="00F359D1">
        <w:t xml:space="preserve">the cartographic representation of the rivers was used to inform the classification as this represents known rivers and streams that have been mapped in the </w:t>
      </w:r>
      <w:r>
        <w:t>MDB</w:t>
      </w:r>
      <w:r w:rsidRPr="00F359D1">
        <w:t>.  Each river is mapped as a centreline, and rivers are divided into segments between confluence points with tributaries and distributaries that are allocated a unique HydroID number.</w:t>
      </w:r>
    </w:p>
    <w:p w:rsidR="00F359D1" w:rsidRPr="00F359D1" w:rsidRDefault="00F359D1" w:rsidP="00F359D1"/>
    <w:p w:rsidR="00F359D1" w:rsidRDefault="00F359D1" w:rsidP="00F359D1">
      <w:r w:rsidRPr="00F359D1">
        <w:t xml:space="preserve">The DEM derived Geofabric river network mapping is also useful from a catchment perspective.  Drainage patterns across the DEM have been used to define the individual catchments and sub-catchments of each network stream in a nested hierarchy encoded using a modified Pfafstetter numbering system (BoM 2012d). The highest level of the hierarchy relevant to </w:t>
      </w:r>
      <w:r w:rsidR="00B52A6B">
        <w:t>the ANAE</w:t>
      </w:r>
      <w:r w:rsidRPr="00F359D1">
        <w:t xml:space="preserve"> classification is the </w:t>
      </w:r>
      <w:r w:rsidR="00B52A6B">
        <w:t xml:space="preserve">MDB </w:t>
      </w:r>
      <w:r w:rsidRPr="00F359D1">
        <w:t xml:space="preserve">itself of which there is just </w:t>
      </w:r>
      <w:r w:rsidR="00D557C3">
        <w:t>one</w:t>
      </w:r>
      <w:r w:rsidRPr="00F359D1">
        <w:t xml:space="preserve"> catchment defined by the </w:t>
      </w:r>
      <w:r w:rsidR="00B52A6B">
        <w:t xml:space="preserve">MDB </w:t>
      </w:r>
      <w:r w:rsidRPr="00F359D1">
        <w:t>area.</w:t>
      </w:r>
      <w:r w:rsidR="00B52A6B">
        <w:t xml:space="preserve"> </w:t>
      </w:r>
      <w:r w:rsidRPr="00F359D1">
        <w:t>At the lowest level (finest granularity) the catchment boundaries subdivide the basin into more than 170,000 first order catchments. Each catchment has a unique identifier, and every river segment within each first order catchment is given a unique “SegmentNo” identifier. Knowing the river segment number opens up two possibilities for our treatment of river mapping:</w:t>
      </w:r>
    </w:p>
    <w:p w:rsidR="00F359D1" w:rsidRPr="00F359D1" w:rsidRDefault="00F359D1" w:rsidP="00F359D1"/>
    <w:p w:rsidR="00F359D1" w:rsidRPr="00F359D1" w:rsidRDefault="00F359D1" w:rsidP="00853964">
      <w:pPr>
        <w:numPr>
          <w:ilvl w:val="0"/>
          <w:numId w:val="55"/>
        </w:numPr>
        <w:contextualSpacing/>
      </w:pPr>
      <w:r w:rsidRPr="00F359D1">
        <w:t xml:space="preserve">Direct alignment of our ANAE river classification with the classification of rivers conducted by the CSIRO </w:t>
      </w:r>
      <w:r w:rsidR="00B52A6B">
        <w:t>C</w:t>
      </w:r>
      <w:r w:rsidRPr="00F359D1">
        <w:t xml:space="preserve">luster </w:t>
      </w:r>
      <w:r w:rsidR="00B52A6B">
        <w:t xml:space="preserve">Classification </w:t>
      </w:r>
      <w:r w:rsidRPr="00F359D1">
        <w:t>that used the Geofabric Network Streams</w:t>
      </w:r>
      <w:r>
        <w:t>.</w:t>
      </w:r>
    </w:p>
    <w:p w:rsidR="00F359D1" w:rsidRPr="00F359D1" w:rsidRDefault="00F359D1" w:rsidP="00853964">
      <w:pPr>
        <w:numPr>
          <w:ilvl w:val="0"/>
          <w:numId w:val="55"/>
        </w:numPr>
        <w:contextualSpacing/>
      </w:pPr>
      <w:r w:rsidRPr="00F359D1">
        <w:t>The ability to link river segments to the National Environmental Stream Attributes (currently v1.1.5) developed by Janet Stein of the Fenner School of Environment and Society, A</w:t>
      </w:r>
      <w:r w:rsidR="00B52A6B">
        <w:t xml:space="preserve">ustralia </w:t>
      </w:r>
      <w:r w:rsidRPr="00F359D1">
        <w:t>N</w:t>
      </w:r>
      <w:r w:rsidR="00B52A6B">
        <w:t xml:space="preserve">ational </w:t>
      </w:r>
      <w:r w:rsidRPr="00F359D1">
        <w:t>U</w:t>
      </w:r>
      <w:r w:rsidR="00B52A6B">
        <w:t>niversity</w:t>
      </w:r>
      <w:r w:rsidRPr="00F359D1">
        <w:t xml:space="preserve">  (Stein 2012).</w:t>
      </w:r>
    </w:p>
    <w:p w:rsidR="00F359D1" w:rsidRPr="00F359D1" w:rsidRDefault="00F359D1" w:rsidP="00F359D1"/>
    <w:p w:rsidR="00A01DE1" w:rsidRPr="00F359D1" w:rsidRDefault="00A01DE1" w:rsidP="00A01DE1">
      <w:pPr>
        <w:ind w:left="60"/>
      </w:pPr>
      <w:r w:rsidRPr="00F359D1">
        <w:t>The National Environmental Stream Attributes data set comprises a set of lookup tables supplying more than 100 attributes describing the natural and anthropogenic characteristics of the stream and catchment environment for each river segment number</w:t>
      </w:r>
      <w:r w:rsidR="00B52A6B">
        <w:t>. The characteristics are</w:t>
      </w:r>
      <w:r w:rsidRPr="00F359D1">
        <w:t xml:space="preserve"> derived from relatively co</w:t>
      </w:r>
      <w:r w:rsidR="00B52A6B">
        <w:t>a</w:t>
      </w:r>
      <w:r w:rsidRPr="00F359D1">
        <w:t xml:space="preserve">rse scale climatic, topographic, landuse, hydrology, </w:t>
      </w:r>
      <w:proofErr w:type="gramStart"/>
      <w:r w:rsidRPr="00F359D1">
        <w:t>vegetation</w:t>
      </w:r>
      <w:proofErr w:type="gramEnd"/>
      <w:r w:rsidRPr="00F359D1">
        <w:t xml:space="preserve"> and disturbance data. Many of these attributes were used in the CSIRO </w:t>
      </w:r>
      <w:r w:rsidR="00B52A6B">
        <w:t>C</w:t>
      </w:r>
      <w:r w:rsidRPr="00F359D1">
        <w:t xml:space="preserve">luster </w:t>
      </w:r>
      <w:r w:rsidR="00B52A6B">
        <w:t>C</w:t>
      </w:r>
      <w:r w:rsidRPr="00F359D1">
        <w:t>lassification. They are not used in the ANAE classification as most are attributes of the catchment, not the aquatic ecosystems themselves</w:t>
      </w:r>
      <w:r>
        <w:t>. H</w:t>
      </w:r>
      <w:r w:rsidRPr="00F359D1">
        <w:t>owever</w:t>
      </w:r>
      <w:r>
        <w:t>,</w:t>
      </w:r>
      <w:r w:rsidRPr="00F359D1">
        <w:t xml:space="preserve"> the alignment of the ANAE topographic river mapping with the catchments by assigning SegmentNo identifiers adds value to the GIS feature layers for future research initiatives that seek to apply the catchment attributes.</w:t>
      </w:r>
    </w:p>
    <w:p w:rsidR="00A01DE1" w:rsidRPr="00F359D1" w:rsidRDefault="00A01DE1" w:rsidP="00A01DE1">
      <w:pPr>
        <w:ind w:left="60"/>
      </w:pPr>
    </w:p>
    <w:p w:rsidR="00F359D1" w:rsidRPr="00F359D1" w:rsidRDefault="00F359D1" w:rsidP="00F359D1">
      <w:pPr>
        <w:sectPr w:rsidR="00F359D1" w:rsidRPr="00F359D1" w:rsidSect="008D7F32">
          <w:pgSz w:w="11900" w:h="16840"/>
          <w:pgMar w:top="1440" w:right="1800" w:bottom="1440" w:left="1800" w:header="708" w:footer="708" w:gutter="0"/>
          <w:pgNumType w:start="1"/>
          <w:cols w:space="708"/>
        </w:sectPr>
      </w:pPr>
    </w:p>
    <w:p w:rsidR="00F359D1" w:rsidRPr="00F359D1" w:rsidRDefault="00F359D1" w:rsidP="005B7988">
      <w:pPr>
        <w:pStyle w:val="Caption"/>
      </w:pPr>
      <w:bookmarkStart w:id="21" w:name="_Ref359277041"/>
      <w:bookmarkStart w:id="22" w:name="_Toc387046739"/>
      <w:r w:rsidRPr="00F359D1">
        <w:lastRenderedPageBreak/>
        <w:t xml:space="preserve">Table </w:t>
      </w:r>
      <w:r w:rsidR="004E5B44">
        <w:fldChar w:fldCharType="begin"/>
      </w:r>
      <w:r w:rsidR="006C7B6F">
        <w:instrText xml:space="preserve"> SEQ Table \* ARABIC </w:instrText>
      </w:r>
      <w:r w:rsidR="004E5B44">
        <w:fldChar w:fldCharType="separate"/>
      </w:r>
      <w:r w:rsidR="008D7453">
        <w:rPr>
          <w:noProof/>
        </w:rPr>
        <w:t>3</w:t>
      </w:r>
      <w:r w:rsidR="004E5B44">
        <w:rPr>
          <w:noProof/>
        </w:rPr>
        <w:fldChar w:fldCharType="end"/>
      </w:r>
      <w:bookmarkEnd w:id="21"/>
      <w:r w:rsidRPr="00F359D1">
        <w:t>: Mapping sources for aquatic ecosystem features</w:t>
      </w:r>
      <w:bookmarkEnd w:id="22"/>
    </w:p>
    <w:tbl>
      <w:tblPr>
        <w:tblStyle w:val="PCAStandard"/>
        <w:tblW w:w="14174" w:type="dxa"/>
        <w:tblLook w:val="04A0"/>
      </w:tblPr>
      <w:tblGrid>
        <w:gridCol w:w="1396"/>
        <w:gridCol w:w="3957"/>
        <w:gridCol w:w="3541"/>
        <w:gridCol w:w="1840"/>
        <w:gridCol w:w="2056"/>
        <w:gridCol w:w="1414"/>
      </w:tblGrid>
      <w:tr w:rsidR="00F359D1" w:rsidRPr="00F359D1" w:rsidTr="006B424F">
        <w:trPr>
          <w:cnfStyle w:val="100000000000"/>
        </w:trPr>
        <w:tc>
          <w:tcPr>
            <w:tcW w:w="1321" w:type="dxa"/>
            <w:noWrap/>
          </w:tcPr>
          <w:p w:rsidR="00F359D1" w:rsidRPr="00F359D1" w:rsidRDefault="00F359D1" w:rsidP="00F359D1">
            <w:pPr>
              <w:contextualSpacing/>
              <w:jc w:val="center"/>
              <w:rPr>
                <w:rFonts w:cs="Arial"/>
                <w:b/>
                <w:color w:val="FFFFFF" w:themeColor="background1"/>
                <w:sz w:val="20"/>
              </w:rPr>
            </w:pPr>
          </w:p>
        </w:tc>
        <w:tc>
          <w:tcPr>
            <w:tcW w:w="3917" w:type="dxa"/>
            <w:noWrap/>
          </w:tcPr>
          <w:p w:rsidR="00F359D1" w:rsidRPr="00F359D1" w:rsidRDefault="00F359D1" w:rsidP="00F359D1">
            <w:pPr>
              <w:contextualSpacing/>
              <w:jc w:val="center"/>
              <w:rPr>
                <w:rFonts w:cs="Arial"/>
                <w:b/>
                <w:color w:val="FFFFFF" w:themeColor="background1"/>
                <w:sz w:val="20"/>
              </w:rPr>
            </w:pPr>
            <w:r w:rsidRPr="00F359D1">
              <w:rPr>
                <w:rFonts w:cs="Arial"/>
                <w:b/>
                <w:color w:val="FFFFFF" w:themeColor="background1"/>
                <w:sz w:val="20"/>
              </w:rPr>
              <w:t>Features (also informing attributes)</w:t>
            </w:r>
          </w:p>
        </w:tc>
        <w:tc>
          <w:tcPr>
            <w:tcW w:w="3501" w:type="dxa"/>
            <w:noWrap/>
          </w:tcPr>
          <w:p w:rsidR="00F359D1" w:rsidRPr="00F359D1" w:rsidRDefault="00F359D1" w:rsidP="00F359D1">
            <w:pPr>
              <w:contextualSpacing/>
              <w:jc w:val="center"/>
              <w:rPr>
                <w:rFonts w:cs="Arial"/>
                <w:b/>
                <w:color w:val="FFFFFF" w:themeColor="background1"/>
                <w:sz w:val="20"/>
              </w:rPr>
            </w:pPr>
          </w:p>
        </w:tc>
        <w:tc>
          <w:tcPr>
            <w:tcW w:w="1800" w:type="dxa"/>
            <w:noWrap/>
          </w:tcPr>
          <w:p w:rsidR="00F359D1" w:rsidRPr="00F359D1" w:rsidRDefault="00F359D1" w:rsidP="00F359D1">
            <w:pPr>
              <w:contextualSpacing/>
              <w:jc w:val="center"/>
              <w:rPr>
                <w:rFonts w:cs="Arial"/>
                <w:b/>
                <w:color w:val="FFFFFF" w:themeColor="background1"/>
                <w:sz w:val="20"/>
              </w:rPr>
            </w:pPr>
          </w:p>
        </w:tc>
        <w:tc>
          <w:tcPr>
            <w:tcW w:w="2016" w:type="dxa"/>
            <w:noWrap/>
          </w:tcPr>
          <w:p w:rsidR="00F359D1" w:rsidRPr="00F359D1" w:rsidRDefault="00F359D1" w:rsidP="00F359D1">
            <w:pPr>
              <w:contextualSpacing/>
              <w:jc w:val="center"/>
              <w:rPr>
                <w:rFonts w:cs="Arial"/>
                <w:b/>
                <w:color w:val="FFFFFF" w:themeColor="background1"/>
                <w:sz w:val="20"/>
              </w:rPr>
            </w:pPr>
          </w:p>
        </w:tc>
        <w:tc>
          <w:tcPr>
            <w:tcW w:w="1339" w:type="dxa"/>
            <w:noWrap/>
          </w:tcPr>
          <w:p w:rsidR="00F359D1" w:rsidRPr="00F359D1" w:rsidRDefault="00F359D1" w:rsidP="00F359D1">
            <w:pPr>
              <w:contextualSpacing/>
              <w:jc w:val="center"/>
              <w:rPr>
                <w:rFonts w:cs="Arial"/>
                <w:b/>
                <w:color w:val="FFFFFF" w:themeColor="background1"/>
                <w:sz w:val="20"/>
              </w:rPr>
            </w:pPr>
          </w:p>
        </w:tc>
      </w:tr>
      <w:tr w:rsidR="00F359D1" w:rsidRPr="00F359D1" w:rsidTr="006B424F">
        <w:tc>
          <w:tcPr>
            <w:tcW w:w="1321" w:type="dxa"/>
            <w:tcBorders>
              <w:top w:val="nil"/>
              <w:bottom w:val="nil"/>
            </w:tcBorders>
            <w:shd w:val="clear" w:color="auto" w:fill="365F91" w:themeFill="accent1" w:themeFillShade="BF"/>
            <w:noWrap/>
            <w:hideMark/>
          </w:tcPr>
          <w:p w:rsidR="00F359D1" w:rsidRPr="00F359D1" w:rsidRDefault="00F359D1" w:rsidP="00F359D1">
            <w:pPr>
              <w:contextualSpacing/>
              <w:jc w:val="center"/>
              <w:rPr>
                <w:rFonts w:cs="Arial"/>
                <w:b/>
                <w:color w:val="FFFFFF" w:themeColor="background1"/>
                <w:sz w:val="20"/>
              </w:rPr>
            </w:pPr>
            <w:r w:rsidRPr="00F359D1">
              <w:rPr>
                <w:rFonts w:cs="Arial"/>
                <w:b/>
                <w:color w:val="FFFFFF" w:themeColor="background1"/>
                <w:sz w:val="20"/>
              </w:rPr>
              <w:t>SrcDataID</w:t>
            </w:r>
          </w:p>
        </w:tc>
        <w:tc>
          <w:tcPr>
            <w:tcW w:w="3917" w:type="dxa"/>
            <w:tcBorders>
              <w:top w:val="nil"/>
              <w:bottom w:val="nil"/>
            </w:tcBorders>
            <w:shd w:val="clear" w:color="auto" w:fill="365F91" w:themeFill="accent1" w:themeFillShade="BF"/>
            <w:noWrap/>
            <w:hideMark/>
          </w:tcPr>
          <w:p w:rsidR="00F359D1" w:rsidRPr="00F359D1" w:rsidRDefault="00F359D1" w:rsidP="00F359D1">
            <w:pPr>
              <w:contextualSpacing/>
              <w:jc w:val="center"/>
              <w:rPr>
                <w:rFonts w:cs="Arial"/>
                <w:b/>
                <w:color w:val="FFFFFF" w:themeColor="background1"/>
                <w:sz w:val="20"/>
              </w:rPr>
            </w:pPr>
            <w:r w:rsidRPr="00F359D1">
              <w:rPr>
                <w:rFonts w:cs="Arial"/>
                <w:b/>
                <w:color w:val="FFFFFF" w:themeColor="background1"/>
                <w:sz w:val="20"/>
              </w:rPr>
              <w:t>SrcDataName</w:t>
            </w:r>
          </w:p>
        </w:tc>
        <w:tc>
          <w:tcPr>
            <w:tcW w:w="3501" w:type="dxa"/>
            <w:tcBorders>
              <w:top w:val="nil"/>
              <w:bottom w:val="nil"/>
            </w:tcBorders>
            <w:shd w:val="clear" w:color="auto" w:fill="365F91" w:themeFill="accent1" w:themeFillShade="BF"/>
            <w:noWrap/>
            <w:hideMark/>
          </w:tcPr>
          <w:p w:rsidR="00F359D1" w:rsidRPr="00F359D1" w:rsidRDefault="00F359D1" w:rsidP="00F359D1">
            <w:pPr>
              <w:contextualSpacing/>
              <w:jc w:val="center"/>
              <w:rPr>
                <w:rFonts w:cs="Arial"/>
                <w:b/>
                <w:color w:val="FFFFFF" w:themeColor="background1"/>
                <w:sz w:val="20"/>
              </w:rPr>
            </w:pPr>
            <w:r w:rsidRPr="00F359D1">
              <w:rPr>
                <w:rFonts w:cs="Arial"/>
                <w:b/>
                <w:color w:val="FFFFFF" w:themeColor="background1"/>
                <w:sz w:val="20"/>
              </w:rPr>
              <w:t>Use</w:t>
            </w:r>
          </w:p>
        </w:tc>
        <w:tc>
          <w:tcPr>
            <w:tcW w:w="1800" w:type="dxa"/>
            <w:tcBorders>
              <w:top w:val="nil"/>
              <w:bottom w:val="nil"/>
            </w:tcBorders>
            <w:shd w:val="clear" w:color="auto" w:fill="365F91" w:themeFill="accent1" w:themeFillShade="BF"/>
            <w:noWrap/>
            <w:hideMark/>
          </w:tcPr>
          <w:p w:rsidR="00F359D1" w:rsidRPr="00F359D1" w:rsidRDefault="00F359D1" w:rsidP="00F359D1">
            <w:pPr>
              <w:contextualSpacing/>
              <w:jc w:val="center"/>
              <w:rPr>
                <w:rFonts w:cs="Arial"/>
                <w:b/>
                <w:color w:val="FFFFFF" w:themeColor="background1"/>
                <w:sz w:val="20"/>
              </w:rPr>
            </w:pPr>
            <w:r w:rsidRPr="00F359D1">
              <w:rPr>
                <w:rFonts w:cs="Arial"/>
                <w:b/>
                <w:color w:val="FFFFFF" w:themeColor="background1"/>
                <w:sz w:val="20"/>
              </w:rPr>
              <w:t>SrcJurisdiction</w:t>
            </w:r>
          </w:p>
        </w:tc>
        <w:tc>
          <w:tcPr>
            <w:tcW w:w="2016" w:type="dxa"/>
            <w:tcBorders>
              <w:top w:val="nil"/>
              <w:bottom w:val="nil"/>
            </w:tcBorders>
            <w:shd w:val="clear" w:color="auto" w:fill="365F91" w:themeFill="accent1" w:themeFillShade="BF"/>
            <w:noWrap/>
            <w:hideMark/>
          </w:tcPr>
          <w:p w:rsidR="00F359D1" w:rsidRPr="00F359D1" w:rsidRDefault="00F359D1" w:rsidP="00F359D1">
            <w:pPr>
              <w:contextualSpacing/>
              <w:jc w:val="center"/>
              <w:rPr>
                <w:rFonts w:cs="Arial"/>
                <w:b/>
                <w:color w:val="FFFFFF" w:themeColor="background1"/>
                <w:sz w:val="20"/>
              </w:rPr>
            </w:pPr>
            <w:r w:rsidRPr="00F359D1">
              <w:rPr>
                <w:rFonts w:cs="Arial"/>
                <w:b/>
                <w:color w:val="FFFFFF" w:themeColor="background1"/>
                <w:sz w:val="20"/>
              </w:rPr>
              <w:t>SrcAgency</w:t>
            </w:r>
          </w:p>
        </w:tc>
        <w:tc>
          <w:tcPr>
            <w:tcW w:w="1339" w:type="dxa"/>
            <w:tcBorders>
              <w:top w:val="nil"/>
              <w:bottom w:val="nil"/>
            </w:tcBorders>
            <w:shd w:val="clear" w:color="auto" w:fill="365F91" w:themeFill="accent1" w:themeFillShade="BF"/>
            <w:noWrap/>
            <w:hideMark/>
          </w:tcPr>
          <w:p w:rsidR="00F359D1" w:rsidRPr="00F359D1" w:rsidRDefault="00F359D1" w:rsidP="00F359D1">
            <w:pPr>
              <w:contextualSpacing/>
              <w:jc w:val="center"/>
              <w:rPr>
                <w:rFonts w:cs="Arial"/>
                <w:b/>
                <w:color w:val="FFFFFF" w:themeColor="background1"/>
                <w:sz w:val="20"/>
              </w:rPr>
            </w:pPr>
            <w:r w:rsidRPr="00F359D1">
              <w:rPr>
                <w:rFonts w:cs="Arial"/>
                <w:b/>
                <w:color w:val="FFFFFF" w:themeColor="background1"/>
                <w:sz w:val="20"/>
              </w:rPr>
              <w:t>SrcDate</w:t>
            </w:r>
          </w:p>
        </w:tc>
      </w:tr>
      <w:tr w:rsidR="00D557C3" w:rsidRPr="00F359D1" w:rsidTr="006B424F">
        <w:tc>
          <w:tcPr>
            <w:tcW w:w="1321" w:type="dxa"/>
            <w:noWrap/>
            <w:hideMark/>
          </w:tcPr>
          <w:p w:rsidR="00D557C3" w:rsidRPr="00F359D1" w:rsidRDefault="00D557C3" w:rsidP="00F359D1">
            <w:pPr>
              <w:contextualSpacing/>
              <w:rPr>
                <w:rFonts w:cs="Arial"/>
                <w:color w:val="000000"/>
                <w:szCs w:val="18"/>
              </w:rPr>
            </w:pPr>
            <w:r w:rsidRPr="00F359D1">
              <w:rPr>
                <w:rFonts w:cs="Arial"/>
                <w:color w:val="000000"/>
                <w:szCs w:val="18"/>
              </w:rPr>
              <w:t>1</w:t>
            </w:r>
          </w:p>
        </w:tc>
        <w:tc>
          <w:tcPr>
            <w:tcW w:w="3917" w:type="dxa"/>
            <w:noWrap/>
            <w:hideMark/>
          </w:tcPr>
          <w:p w:rsidR="00D557C3" w:rsidRPr="00F359D1" w:rsidRDefault="00D557C3" w:rsidP="00F359D1">
            <w:pPr>
              <w:contextualSpacing/>
              <w:rPr>
                <w:rFonts w:cs="Arial"/>
                <w:color w:val="000000"/>
                <w:szCs w:val="18"/>
              </w:rPr>
            </w:pPr>
            <w:r w:rsidRPr="00F359D1">
              <w:rPr>
                <w:rFonts w:cs="Arial"/>
                <w:color w:val="000000"/>
                <w:szCs w:val="18"/>
              </w:rPr>
              <w:t>Geofabric v2.0 Cartography AHGFMappedStream</w:t>
            </w:r>
          </w:p>
        </w:tc>
        <w:tc>
          <w:tcPr>
            <w:tcW w:w="3501" w:type="dxa"/>
            <w:noWrap/>
            <w:hideMark/>
          </w:tcPr>
          <w:p w:rsidR="00D557C3" w:rsidRPr="00F359D1" w:rsidRDefault="004E0C13" w:rsidP="00F359D1">
            <w:pPr>
              <w:contextualSpacing/>
              <w:rPr>
                <w:rFonts w:cs="Arial"/>
                <w:color w:val="000000"/>
                <w:szCs w:val="18"/>
              </w:rPr>
            </w:pPr>
            <w:r>
              <w:rPr>
                <w:rFonts w:cs="Arial"/>
                <w:color w:val="000000"/>
                <w:szCs w:val="18"/>
              </w:rPr>
              <w:t xml:space="preserve">Watercourses </w:t>
            </w:r>
            <w:r w:rsidR="00D557C3" w:rsidRPr="00F359D1">
              <w:rPr>
                <w:rFonts w:cs="Arial"/>
                <w:color w:val="000000"/>
                <w:szCs w:val="18"/>
              </w:rPr>
              <w:t>Feature, WaterRegime, WaterType</w:t>
            </w:r>
          </w:p>
        </w:tc>
        <w:tc>
          <w:tcPr>
            <w:tcW w:w="1800"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Australia</w:t>
            </w:r>
          </w:p>
        </w:tc>
        <w:tc>
          <w:tcPr>
            <w:tcW w:w="2016"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BoM</w:t>
            </w:r>
          </w:p>
        </w:tc>
        <w:tc>
          <w:tcPr>
            <w:tcW w:w="1339"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2012</w:t>
            </w:r>
          </w:p>
        </w:tc>
      </w:tr>
      <w:tr w:rsidR="00D557C3" w:rsidRPr="00F359D1" w:rsidTr="006B424F">
        <w:tc>
          <w:tcPr>
            <w:tcW w:w="1321" w:type="dxa"/>
            <w:noWrap/>
            <w:hideMark/>
          </w:tcPr>
          <w:p w:rsidR="00D557C3" w:rsidRPr="00F359D1" w:rsidRDefault="00D557C3" w:rsidP="00F359D1">
            <w:pPr>
              <w:contextualSpacing/>
              <w:rPr>
                <w:rFonts w:cs="Arial"/>
                <w:color w:val="000000"/>
                <w:szCs w:val="18"/>
              </w:rPr>
            </w:pPr>
            <w:r w:rsidRPr="00F359D1">
              <w:rPr>
                <w:rFonts w:cs="Arial"/>
                <w:color w:val="000000"/>
                <w:szCs w:val="18"/>
              </w:rPr>
              <w:t>2</w:t>
            </w:r>
          </w:p>
        </w:tc>
        <w:tc>
          <w:tcPr>
            <w:tcW w:w="3917" w:type="dxa"/>
            <w:noWrap/>
            <w:hideMark/>
          </w:tcPr>
          <w:p w:rsidR="00D557C3" w:rsidRPr="00F359D1" w:rsidRDefault="00D557C3" w:rsidP="00F359D1">
            <w:pPr>
              <w:contextualSpacing/>
              <w:rPr>
                <w:rFonts w:cs="Arial"/>
                <w:color w:val="000000"/>
                <w:szCs w:val="18"/>
              </w:rPr>
            </w:pPr>
            <w:r w:rsidRPr="00F359D1">
              <w:rPr>
                <w:rFonts w:cs="Arial"/>
                <w:color w:val="000000"/>
                <w:szCs w:val="18"/>
              </w:rPr>
              <w:t>Geofabric v2.0 Cartography AHGFHydroArea</w:t>
            </w:r>
          </w:p>
        </w:tc>
        <w:tc>
          <w:tcPr>
            <w:tcW w:w="3501" w:type="dxa"/>
            <w:noWrap/>
            <w:hideMark/>
          </w:tcPr>
          <w:p w:rsidR="00D557C3" w:rsidRPr="00F359D1" w:rsidRDefault="004E0C13" w:rsidP="00F359D1">
            <w:pPr>
              <w:contextualSpacing/>
              <w:rPr>
                <w:rFonts w:cs="Arial"/>
                <w:color w:val="000000"/>
                <w:szCs w:val="18"/>
              </w:rPr>
            </w:pPr>
            <w:r>
              <w:rPr>
                <w:rFonts w:cs="Arial"/>
                <w:color w:val="000000"/>
                <w:szCs w:val="18"/>
              </w:rPr>
              <w:t>Wetlands</w:t>
            </w:r>
            <w:r w:rsidRPr="00F359D1">
              <w:rPr>
                <w:rFonts w:cs="Arial"/>
                <w:color w:val="000000"/>
                <w:szCs w:val="18"/>
              </w:rPr>
              <w:t xml:space="preserve"> </w:t>
            </w:r>
            <w:r w:rsidR="00D557C3" w:rsidRPr="00F359D1">
              <w:rPr>
                <w:rFonts w:cs="Arial"/>
                <w:color w:val="000000"/>
                <w:szCs w:val="18"/>
              </w:rPr>
              <w:t>Feature</w:t>
            </w:r>
          </w:p>
        </w:tc>
        <w:tc>
          <w:tcPr>
            <w:tcW w:w="1800"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Australia</w:t>
            </w:r>
          </w:p>
        </w:tc>
        <w:tc>
          <w:tcPr>
            <w:tcW w:w="2016"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BoM</w:t>
            </w:r>
          </w:p>
        </w:tc>
        <w:tc>
          <w:tcPr>
            <w:tcW w:w="1339"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2012</w:t>
            </w:r>
          </w:p>
        </w:tc>
      </w:tr>
      <w:tr w:rsidR="00D557C3" w:rsidRPr="00F359D1" w:rsidTr="006B424F">
        <w:tc>
          <w:tcPr>
            <w:tcW w:w="1321" w:type="dxa"/>
            <w:noWrap/>
            <w:hideMark/>
          </w:tcPr>
          <w:p w:rsidR="00D557C3" w:rsidRPr="00F359D1" w:rsidRDefault="00D557C3" w:rsidP="00F359D1">
            <w:pPr>
              <w:contextualSpacing/>
              <w:rPr>
                <w:rFonts w:cs="Arial"/>
                <w:color w:val="000000"/>
                <w:szCs w:val="18"/>
              </w:rPr>
            </w:pPr>
            <w:r w:rsidRPr="00F359D1">
              <w:rPr>
                <w:rFonts w:cs="Arial"/>
                <w:color w:val="000000"/>
                <w:szCs w:val="18"/>
              </w:rPr>
              <w:t>3</w:t>
            </w:r>
          </w:p>
        </w:tc>
        <w:tc>
          <w:tcPr>
            <w:tcW w:w="3917" w:type="dxa"/>
            <w:noWrap/>
            <w:hideMark/>
          </w:tcPr>
          <w:p w:rsidR="00D557C3" w:rsidRPr="00F359D1" w:rsidRDefault="00D557C3" w:rsidP="00F359D1">
            <w:pPr>
              <w:contextualSpacing/>
              <w:rPr>
                <w:rFonts w:cs="Arial"/>
                <w:color w:val="000000"/>
                <w:szCs w:val="18"/>
              </w:rPr>
            </w:pPr>
            <w:r w:rsidRPr="00F359D1">
              <w:rPr>
                <w:rFonts w:cs="Arial"/>
                <w:color w:val="000000"/>
                <w:szCs w:val="18"/>
              </w:rPr>
              <w:t>Geofabric v2.0 Cartography AHGFWaterbody</w:t>
            </w:r>
          </w:p>
        </w:tc>
        <w:tc>
          <w:tcPr>
            <w:tcW w:w="3501" w:type="dxa"/>
            <w:noWrap/>
            <w:hideMark/>
          </w:tcPr>
          <w:p w:rsidR="00D557C3" w:rsidRPr="00F359D1" w:rsidRDefault="004E0C13" w:rsidP="00F359D1">
            <w:pPr>
              <w:contextualSpacing/>
              <w:rPr>
                <w:rFonts w:cs="Arial"/>
                <w:color w:val="000000"/>
                <w:szCs w:val="18"/>
              </w:rPr>
            </w:pPr>
            <w:r>
              <w:rPr>
                <w:rFonts w:cs="Arial"/>
                <w:color w:val="000000"/>
                <w:szCs w:val="18"/>
              </w:rPr>
              <w:t>Wetlands</w:t>
            </w:r>
            <w:r w:rsidRPr="00F359D1">
              <w:rPr>
                <w:rFonts w:cs="Arial"/>
                <w:color w:val="000000"/>
                <w:szCs w:val="18"/>
              </w:rPr>
              <w:t xml:space="preserve"> </w:t>
            </w:r>
            <w:r w:rsidR="00D557C3" w:rsidRPr="00F359D1">
              <w:rPr>
                <w:rFonts w:cs="Arial"/>
                <w:color w:val="000000"/>
                <w:szCs w:val="18"/>
              </w:rPr>
              <w:t>Feature, WaterRegime</w:t>
            </w:r>
          </w:p>
        </w:tc>
        <w:tc>
          <w:tcPr>
            <w:tcW w:w="1800"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Australia</w:t>
            </w:r>
          </w:p>
        </w:tc>
        <w:tc>
          <w:tcPr>
            <w:tcW w:w="2016"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BoM</w:t>
            </w:r>
          </w:p>
        </w:tc>
        <w:tc>
          <w:tcPr>
            <w:tcW w:w="1339"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2012</w:t>
            </w:r>
          </w:p>
        </w:tc>
      </w:tr>
      <w:tr w:rsidR="00D557C3" w:rsidRPr="00F359D1" w:rsidTr="006B424F">
        <w:tc>
          <w:tcPr>
            <w:tcW w:w="1321" w:type="dxa"/>
            <w:noWrap/>
            <w:hideMark/>
          </w:tcPr>
          <w:p w:rsidR="00D557C3" w:rsidRPr="00F359D1" w:rsidRDefault="00D557C3" w:rsidP="00F359D1">
            <w:pPr>
              <w:contextualSpacing/>
              <w:rPr>
                <w:rFonts w:cs="Arial"/>
                <w:color w:val="000000"/>
                <w:szCs w:val="18"/>
              </w:rPr>
            </w:pPr>
            <w:r w:rsidRPr="00F359D1">
              <w:rPr>
                <w:rFonts w:cs="Arial"/>
                <w:color w:val="000000"/>
                <w:szCs w:val="18"/>
              </w:rPr>
              <w:t>4</w:t>
            </w:r>
          </w:p>
        </w:tc>
        <w:tc>
          <w:tcPr>
            <w:tcW w:w="3917" w:type="dxa"/>
            <w:noWrap/>
            <w:hideMark/>
          </w:tcPr>
          <w:p w:rsidR="00D557C3" w:rsidRPr="00F359D1" w:rsidRDefault="00D557C3" w:rsidP="000F79B2">
            <w:pPr>
              <w:contextualSpacing/>
              <w:rPr>
                <w:rFonts w:cs="Arial"/>
                <w:color w:val="000000"/>
                <w:szCs w:val="18"/>
              </w:rPr>
            </w:pPr>
            <w:r w:rsidRPr="00F359D1">
              <w:rPr>
                <w:rFonts w:cs="Arial"/>
                <w:color w:val="000000"/>
                <w:szCs w:val="18"/>
              </w:rPr>
              <w:t>SA Topo Watercourses</w:t>
            </w:r>
          </w:p>
        </w:tc>
        <w:tc>
          <w:tcPr>
            <w:tcW w:w="3501" w:type="dxa"/>
            <w:noWrap/>
            <w:hideMark/>
          </w:tcPr>
          <w:p w:rsidR="00D557C3" w:rsidRPr="00F359D1" w:rsidRDefault="004E0C13" w:rsidP="00F359D1">
            <w:pPr>
              <w:contextualSpacing/>
              <w:rPr>
                <w:rFonts w:cs="Arial"/>
                <w:color w:val="000000"/>
                <w:szCs w:val="18"/>
              </w:rPr>
            </w:pPr>
            <w:r>
              <w:rPr>
                <w:rFonts w:cs="Arial"/>
                <w:color w:val="000000"/>
                <w:szCs w:val="18"/>
              </w:rPr>
              <w:t xml:space="preserve">Watercourses </w:t>
            </w:r>
            <w:r w:rsidR="00D557C3" w:rsidRPr="00F359D1">
              <w:rPr>
                <w:rFonts w:cs="Arial"/>
                <w:color w:val="000000"/>
                <w:szCs w:val="18"/>
              </w:rPr>
              <w:t>Feature, WaterRegime</w:t>
            </w:r>
          </w:p>
        </w:tc>
        <w:tc>
          <w:tcPr>
            <w:tcW w:w="1800"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S</w:t>
            </w:r>
            <w:r>
              <w:rPr>
                <w:rFonts w:cs="Arial"/>
                <w:color w:val="000000"/>
                <w:szCs w:val="18"/>
              </w:rPr>
              <w:t xml:space="preserve">outh </w:t>
            </w:r>
            <w:r w:rsidRPr="00F359D1">
              <w:rPr>
                <w:rFonts w:cs="Arial"/>
                <w:color w:val="000000"/>
                <w:szCs w:val="18"/>
              </w:rPr>
              <w:t>A</w:t>
            </w:r>
            <w:r>
              <w:rPr>
                <w:rFonts w:cs="Arial"/>
                <w:color w:val="000000"/>
                <w:szCs w:val="18"/>
              </w:rPr>
              <w:t>ustralia</w:t>
            </w:r>
          </w:p>
        </w:tc>
        <w:tc>
          <w:tcPr>
            <w:tcW w:w="2016"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DE</w:t>
            </w:r>
            <w:r>
              <w:rPr>
                <w:rFonts w:cs="Arial"/>
                <w:color w:val="000000"/>
                <w:szCs w:val="18"/>
              </w:rPr>
              <w:t>W</w:t>
            </w:r>
            <w:r w:rsidRPr="00F359D1">
              <w:rPr>
                <w:rFonts w:cs="Arial"/>
                <w:color w:val="000000"/>
                <w:szCs w:val="18"/>
              </w:rPr>
              <w:t>NR</w:t>
            </w:r>
          </w:p>
        </w:tc>
        <w:tc>
          <w:tcPr>
            <w:tcW w:w="1339"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2011</w:t>
            </w:r>
          </w:p>
        </w:tc>
      </w:tr>
      <w:tr w:rsidR="00D557C3" w:rsidRPr="00F359D1" w:rsidTr="006B424F">
        <w:tc>
          <w:tcPr>
            <w:tcW w:w="1321" w:type="dxa"/>
            <w:noWrap/>
            <w:hideMark/>
          </w:tcPr>
          <w:p w:rsidR="00D557C3" w:rsidRPr="00F359D1" w:rsidRDefault="00D557C3" w:rsidP="00F359D1">
            <w:pPr>
              <w:contextualSpacing/>
              <w:rPr>
                <w:rFonts w:cs="Arial"/>
                <w:color w:val="000000"/>
                <w:szCs w:val="18"/>
              </w:rPr>
            </w:pPr>
            <w:r w:rsidRPr="00F359D1">
              <w:rPr>
                <w:rFonts w:cs="Arial"/>
                <w:color w:val="000000"/>
                <w:szCs w:val="18"/>
              </w:rPr>
              <w:t>5</w:t>
            </w:r>
          </w:p>
        </w:tc>
        <w:tc>
          <w:tcPr>
            <w:tcW w:w="3917" w:type="dxa"/>
            <w:noWrap/>
            <w:hideMark/>
          </w:tcPr>
          <w:p w:rsidR="00D557C3" w:rsidRPr="00F359D1" w:rsidRDefault="00D557C3" w:rsidP="000F79B2">
            <w:pPr>
              <w:contextualSpacing/>
              <w:rPr>
                <w:rFonts w:cs="Arial"/>
                <w:color w:val="000000"/>
                <w:szCs w:val="18"/>
              </w:rPr>
            </w:pPr>
            <w:r w:rsidRPr="00F359D1">
              <w:rPr>
                <w:rFonts w:cs="Arial"/>
                <w:color w:val="000000"/>
                <w:szCs w:val="18"/>
              </w:rPr>
              <w:t>SA Topo Statewide Wetlands</w:t>
            </w:r>
          </w:p>
        </w:tc>
        <w:tc>
          <w:tcPr>
            <w:tcW w:w="3501" w:type="dxa"/>
            <w:noWrap/>
            <w:hideMark/>
          </w:tcPr>
          <w:p w:rsidR="00D557C3" w:rsidRPr="00F359D1" w:rsidRDefault="004E0C13" w:rsidP="00F359D1">
            <w:pPr>
              <w:contextualSpacing/>
              <w:rPr>
                <w:rFonts w:cs="Arial"/>
                <w:color w:val="000000"/>
                <w:szCs w:val="18"/>
              </w:rPr>
            </w:pPr>
            <w:r>
              <w:rPr>
                <w:rFonts w:cs="Arial"/>
                <w:color w:val="000000"/>
                <w:szCs w:val="18"/>
              </w:rPr>
              <w:t>Wetlands</w:t>
            </w:r>
            <w:r w:rsidRPr="00F359D1">
              <w:rPr>
                <w:rFonts w:cs="Arial"/>
                <w:color w:val="000000"/>
                <w:szCs w:val="18"/>
              </w:rPr>
              <w:t xml:space="preserve"> </w:t>
            </w:r>
            <w:r w:rsidR="00D557C3" w:rsidRPr="00F359D1">
              <w:rPr>
                <w:rFonts w:cs="Arial"/>
                <w:color w:val="000000"/>
                <w:szCs w:val="18"/>
              </w:rPr>
              <w:t>Feature, WaterRegime</w:t>
            </w:r>
          </w:p>
        </w:tc>
        <w:tc>
          <w:tcPr>
            <w:tcW w:w="1800"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S</w:t>
            </w:r>
            <w:r>
              <w:rPr>
                <w:rFonts w:cs="Arial"/>
                <w:color w:val="000000"/>
                <w:szCs w:val="18"/>
              </w:rPr>
              <w:t xml:space="preserve">outh </w:t>
            </w:r>
            <w:r w:rsidRPr="00F359D1">
              <w:rPr>
                <w:rFonts w:cs="Arial"/>
                <w:color w:val="000000"/>
                <w:szCs w:val="18"/>
              </w:rPr>
              <w:t>A</w:t>
            </w:r>
            <w:r>
              <w:rPr>
                <w:rFonts w:cs="Arial"/>
                <w:color w:val="000000"/>
                <w:szCs w:val="18"/>
              </w:rPr>
              <w:t>ustralia</w:t>
            </w:r>
          </w:p>
        </w:tc>
        <w:tc>
          <w:tcPr>
            <w:tcW w:w="2016"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DE</w:t>
            </w:r>
            <w:r>
              <w:rPr>
                <w:rFonts w:cs="Arial"/>
                <w:color w:val="000000"/>
                <w:szCs w:val="18"/>
              </w:rPr>
              <w:t>W</w:t>
            </w:r>
            <w:r w:rsidRPr="00F359D1">
              <w:rPr>
                <w:rFonts w:cs="Arial"/>
                <w:color w:val="000000"/>
                <w:szCs w:val="18"/>
              </w:rPr>
              <w:t>NR</w:t>
            </w:r>
          </w:p>
        </w:tc>
        <w:tc>
          <w:tcPr>
            <w:tcW w:w="1339"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2011</w:t>
            </w:r>
          </w:p>
        </w:tc>
      </w:tr>
      <w:tr w:rsidR="00D557C3" w:rsidRPr="00F359D1" w:rsidTr="006B424F">
        <w:tc>
          <w:tcPr>
            <w:tcW w:w="1321" w:type="dxa"/>
            <w:noWrap/>
            <w:hideMark/>
          </w:tcPr>
          <w:p w:rsidR="00D557C3" w:rsidRPr="00F359D1" w:rsidRDefault="00D557C3" w:rsidP="00F359D1">
            <w:pPr>
              <w:contextualSpacing/>
              <w:rPr>
                <w:rFonts w:cs="Arial"/>
                <w:color w:val="000000"/>
                <w:szCs w:val="18"/>
              </w:rPr>
            </w:pPr>
            <w:r w:rsidRPr="00F359D1">
              <w:rPr>
                <w:rFonts w:cs="Arial"/>
                <w:color w:val="000000"/>
                <w:szCs w:val="18"/>
              </w:rPr>
              <w:t>6</w:t>
            </w:r>
          </w:p>
        </w:tc>
        <w:tc>
          <w:tcPr>
            <w:tcW w:w="3917" w:type="dxa"/>
            <w:noWrap/>
            <w:hideMark/>
          </w:tcPr>
          <w:p w:rsidR="00D557C3" w:rsidRPr="00F359D1" w:rsidRDefault="00D557C3" w:rsidP="00F359D1">
            <w:pPr>
              <w:contextualSpacing/>
              <w:rPr>
                <w:rFonts w:cs="Arial"/>
                <w:color w:val="000000"/>
                <w:szCs w:val="18"/>
              </w:rPr>
            </w:pPr>
            <w:r w:rsidRPr="00F359D1">
              <w:rPr>
                <w:rFonts w:cs="Arial"/>
                <w:color w:val="000000"/>
                <w:szCs w:val="18"/>
              </w:rPr>
              <w:t>Vic ISC HydroLine</w:t>
            </w:r>
          </w:p>
        </w:tc>
        <w:tc>
          <w:tcPr>
            <w:tcW w:w="3501" w:type="dxa"/>
            <w:noWrap/>
            <w:hideMark/>
          </w:tcPr>
          <w:p w:rsidR="00D557C3" w:rsidRPr="00F359D1" w:rsidRDefault="004E0C13" w:rsidP="00F359D1">
            <w:pPr>
              <w:contextualSpacing/>
              <w:rPr>
                <w:rFonts w:cs="Arial"/>
                <w:color w:val="000000"/>
                <w:szCs w:val="18"/>
              </w:rPr>
            </w:pPr>
            <w:r>
              <w:rPr>
                <w:rFonts w:cs="Arial"/>
                <w:color w:val="000000"/>
                <w:szCs w:val="18"/>
              </w:rPr>
              <w:t xml:space="preserve">Watercourses </w:t>
            </w:r>
            <w:r w:rsidR="00D557C3" w:rsidRPr="00F359D1">
              <w:rPr>
                <w:rFonts w:cs="Arial"/>
                <w:color w:val="000000"/>
                <w:szCs w:val="18"/>
              </w:rPr>
              <w:t>Feature, WaterRegime</w:t>
            </w:r>
          </w:p>
        </w:tc>
        <w:tc>
          <w:tcPr>
            <w:tcW w:w="1800"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Vic</w:t>
            </w:r>
            <w:r>
              <w:rPr>
                <w:rFonts w:cs="Arial"/>
                <w:color w:val="000000"/>
                <w:szCs w:val="18"/>
              </w:rPr>
              <w:t>toria</w:t>
            </w:r>
          </w:p>
        </w:tc>
        <w:tc>
          <w:tcPr>
            <w:tcW w:w="2016"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DE</w:t>
            </w:r>
            <w:r>
              <w:rPr>
                <w:rFonts w:cs="Arial"/>
                <w:color w:val="000000"/>
                <w:szCs w:val="18"/>
              </w:rPr>
              <w:t>PI</w:t>
            </w:r>
          </w:p>
        </w:tc>
        <w:tc>
          <w:tcPr>
            <w:tcW w:w="1339"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2011</w:t>
            </w:r>
          </w:p>
        </w:tc>
      </w:tr>
      <w:tr w:rsidR="00D557C3" w:rsidRPr="00F359D1" w:rsidTr="006B424F">
        <w:tc>
          <w:tcPr>
            <w:tcW w:w="1321" w:type="dxa"/>
            <w:noWrap/>
            <w:hideMark/>
          </w:tcPr>
          <w:p w:rsidR="00D557C3" w:rsidRPr="00F359D1" w:rsidRDefault="00D557C3" w:rsidP="00F359D1">
            <w:pPr>
              <w:contextualSpacing/>
              <w:rPr>
                <w:rFonts w:cs="Arial"/>
                <w:color w:val="000000"/>
                <w:szCs w:val="18"/>
              </w:rPr>
            </w:pPr>
            <w:r w:rsidRPr="00F359D1">
              <w:rPr>
                <w:rFonts w:cs="Arial"/>
                <w:color w:val="000000"/>
                <w:szCs w:val="18"/>
              </w:rPr>
              <w:t>7</w:t>
            </w:r>
          </w:p>
        </w:tc>
        <w:tc>
          <w:tcPr>
            <w:tcW w:w="3917" w:type="dxa"/>
            <w:noWrap/>
            <w:hideMark/>
          </w:tcPr>
          <w:p w:rsidR="00D557C3" w:rsidRPr="00F359D1" w:rsidRDefault="00D557C3" w:rsidP="00F359D1">
            <w:pPr>
              <w:contextualSpacing/>
              <w:rPr>
                <w:rFonts w:cs="Arial"/>
                <w:color w:val="000000"/>
                <w:szCs w:val="18"/>
              </w:rPr>
            </w:pPr>
            <w:r w:rsidRPr="00F359D1">
              <w:rPr>
                <w:rFonts w:cs="Arial"/>
                <w:color w:val="000000"/>
                <w:szCs w:val="18"/>
              </w:rPr>
              <w:t>Vic Wetlands 2013</w:t>
            </w:r>
          </w:p>
        </w:tc>
        <w:tc>
          <w:tcPr>
            <w:tcW w:w="3501" w:type="dxa"/>
            <w:noWrap/>
            <w:hideMark/>
          </w:tcPr>
          <w:p w:rsidR="00D557C3" w:rsidRPr="00F359D1" w:rsidRDefault="004E0C13" w:rsidP="00F359D1">
            <w:pPr>
              <w:contextualSpacing/>
              <w:rPr>
                <w:rFonts w:cs="Arial"/>
                <w:color w:val="000000"/>
                <w:szCs w:val="18"/>
              </w:rPr>
            </w:pPr>
            <w:r>
              <w:rPr>
                <w:rFonts w:cs="Arial"/>
                <w:color w:val="000000"/>
                <w:szCs w:val="18"/>
              </w:rPr>
              <w:t>Wetlands</w:t>
            </w:r>
            <w:r w:rsidRPr="00F359D1">
              <w:rPr>
                <w:rFonts w:cs="Arial"/>
                <w:color w:val="000000"/>
                <w:szCs w:val="18"/>
              </w:rPr>
              <w:t xml:space="preserve"> </w:t>
            </w:r>
            <w:r w:rsidR="00D557C3" w:rsidRPr="00F359D1">
              <w:rPr>
                <w:rFonts w:cs="Arial"/>
                <w:color w:val="000000"/>
                <w:szCs w:val="18"/>
              </w:rPr>
              <w:t>Feature, WaterRegime, WaterType</w:t>
            </w:r>
          </w:p>
        </w:tc>
        <w:tc>
          <w:tcPr>
            <w:tcW w:w="1800"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Vic</w:t>
            </w:r>
            <w:r>
              <w:rPr>
                <w:rFonts w:cs="Arial"/>
                <w:color w:val="000000"/>
                <w:szCs w:val="18"/>
              </w:rPr>
              <w:t>toria</w:t>
            </w:r>
          </w:p>
        </w:tc>
        <w:tc>
          <w:tcPr>
            <w:tcW w:w="2016"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D</w:t>
            </w:r>
            <w:r>
              <w:rPr>
                <w:rFonts w:cs="Arial"/>
                <w:color w:val="000000"/>
                <w:szCs w:val="18"/>
              </w:rPr>
              <w:t>EPI</w:t>
            </w:r>
          </w:p>
        </w:tc>
        <w:tc>
          <w:tcPr>
            <w:tcW w:w="1339"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2013</w:t>
            </w:r>
          </w:p>
        </w:tc>
      </w:tr>
      <w:tr w:rsidR="00D557C3" w:rsidRPr="00F359D1" w:rsidTr="006B424F">
        <w:tc>
          <w:tcPr>
            <w:tcW w:w="1321" w:type="dxa"/>
            <w:noWrap/>
            <w:hideMark/>
          </w:tcPr>
          <w:p w:rsidR="00D557C3" w:rsidRPr="00F359D1" w:rsidRDefault="00D557C3" w:rsidP="00F359D1">
            <w:pPr>
              <w:contextualSpacing/>
              <w:rPr>
                <w:rFonts w:cs="Arial"/>
                <w:color w:val="000000"/>
                <w:szCs w:val="18"/>
              </w:rPr>
            </w:pPr>
            <w:r w:rsidRPr="00F359D1">
              <w:rPr>
                <w:rFonts w:cs="Arial"/>
                <w:color w:val="000000"/>
                <w:szCs w:val="18"/>
              </w:rPr>
              <w:t>8</w:t>
            </w:r>
          </w:p>
        </w:tc>
        <w:tc>
          <w:tcPr>
            <w:tcW w:w="3917" w:type="dxa"/>
            <w:noWrap/>
            <w:hideMark/>
          </w:tcPr>
          <w:p w:rsidR="00D557C3" w:rsidRPr="00F359D1" w:rsidRDefault="00D557C3" w:rsidP="00F359D1">
            <w:pPr>
              <w:contextualSpacing/>
              <w:rPr>
                <w:rFonts w:cs="Arial"/>
                <w:color w:val="000000"/>
                <w:szCs w:val="18"/>
              </w:rPr>
            </w:pPr>
            <w:r w:rsidRPr="00F359D1">
              <w:rPr>
                <w:rFonts w:cs="Arial"/>
                <w:color w:val="000000"/>
                <w:szCs w:val="18"/>
              </w:rPr>
              <w:t xml:space="preserve">QLD Wetland Mapping </w:t>
            </w:r>
            <w:r w:rsidR="0094454C">
              <w:rPr>
                <w:rFonts w:cs="Arial"/>
                <w:color w:val="000000"/>
                <w:szCs w:val="18"/>
              </w:rPr>
              <w:t>–</w:t>
            </w:r>
            <w:r w:rsidRPr="00F359D1">
              <w:rPr>
                <w:rFonts w:cs="Arial"/>
                <w:color w:val="000000"/>
                <w:szCs w:val="18"/>
              </w:rPr>
              <w:t xml:space="preserve"> HydroLine</w:t>
            </w:r>
          </w:p>
        </w:tc>
        <w:tc>
          <w:tcPr>
            <w:tcW w:w="3501" w:type="dxa"/>
            <w:noWrap/>
            <w:hideMark/>
          </w:tcPr>
          <w:p w:rsidR="00D557C3" w:rsidRPr="00F359D1" w:rsidRDefault="004E0C13" w:rsidP="00F359D1">
            <w:pPr>
              <w:contextualSpacing/>
              <w:rPr>
                <w:rFonts w:cs="Arial"/>
                <w:color w:val="000000"/>
                <w:szCs w:val="18"/>
              </w:rPr>
            </w:pPr>
            <w:r>
              <w:rPr>
                <w:rFonts w:cs="Arial"/>
                <w:color w:val="000000"/>
                <w:szCs w:val="18"/>
              </w:rPr>
              <w:t xml:space="preserve">Watercourses </w:t>
            </w:r>
            <w:r w:rsidR="00D557C3" w:rsidRPr="00F359D1">
              <w:rPr>
                <w:rFonts w:cs="Arial"/>
                <w:color w:val="000000"/>
                <w:szCs w:val="18"/>
              </w:rPr>
              <w:t>Feature, WaterRegime</w:t>
            </w:r>
          </w:p>
        </w:tc>
        <w:tc>
          <w:tcPr>
            <w:tcW w:w="1800" w:type="dxa"/>
            <w:noWrap/>
            <w:hideMark/>
          </w:tcPr>
          <w:p w:rsidR="00D557C3" w:rsidRPr="00F359D1" w:rsidRDefault="00D557C3" w:rsidP="00F359D1">
            <w:pPr>
              <w:contextualSpacing/>
              <w:jc w:val="center"/>
              <w:rPr>
                <w:rFonts w:cs="Arial"/>
                <w:color w:val="000000"/>
                <w:szCs w:val="18"/>
              </w:rPr>
            </w:pPr>
            <w:r>
              <w:rPr>
                <w:rFonts w:cs="Arial"/>
                <w:color w:val="000000"/>
                <w:szCs w:val="18"/>
              </w:rPr>
              <w:t>Queensland</w:t>
            </w:r>
          </w:p>
        </w:tc>
        <w:tc>
          <w:tcPr>
            <w:tcW w:w="2016"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DE</w:t>
            </w:r>
            <w:r>
              <w:rPr>
                <w:rFonts w:cs="Arial"/>
                <w:color w:val="000000"/>
                <w:szCs w:val="18"/>
              </w:rPr>
              <w:t>HP</w:t>
            </w:r>
          </w:p>
        </w:tc>
        <w:tc>
          <w:tcPr>
            <w:tcW w:w="1339"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2013</w:t>
            </w:r>
          </w:p>
        </w:tc>
      </w:tr>
      <w:tr w:rsidR="00D557C3" w:rsidRPr="00F359D1" w:rsidTr="006B424F">
        <w:tc>
          <w:tcPr>
            <w:tcW w:w="1321" w:type="dxa"/>
            <w:noWrap/>
            <w:hideMark/>
          </w:tcPr>
          <w:p w:rsidR="00D557C3" w:rsidRPr="00F359D1" w:rsidRDefault="00D557C3" w:rsidP="00F359D1">
            <w:pPr>
              <w:contextualSpacing/>
              <w:rPr>
                <w:rFonts w:cs="Arial"/>
                <w:color w:val="000000"/>
                <w:szCs w:val="18"/>
              </w:rPr>
            </w:pPr>
            <w:r w:rsidRPr="00F359D1">
              <w:rPr>
                <w:rFonts w:cs="Arial"/>
                <w:color w:val="000000"/>
                <w:szCs w:val="18"/>
              </w:rPr>
              <w:t>9</w:t>
            </w:r>
          </w:p>
        </w:tc>
        <w:tc>
          <w:tcPr>
            <w:tcW w:w="3917" w:type="dxa"/>
            <w:noWrap/>
            <w:hideMark/>
          </w:tcPr>
          <w:p w:rsidR="00D557C3" w:rsidRPr="00F359D1" w:rsidRDefault="00D557C3" w:rsidP="00F359D1">
            <w:pPr>
              <w:contextualSpacing/>
              <w:rPr>
                <w:rFonts w:cs="Arial"/>
                <w:color w:val="000000"/>
                <w:szCs w:val="18"/>
              </w:rPr>
            </w:pPr>
            <w:r w:rsidRPr="00F359D1">
              <w:rPr>
                <w:rFonts w:cs="Arial"/>
                <w:color w:val="000000"/>
                <w:szCs w:val="18"/>
              </w:rPr>
              <w:t xml:space="preserve">QLD Wetland Mapping </w:t>
            </w:r>
            <w:r w:rsidR="0094454C">
              <w:rPr>
                <w:rFonts w:cs="Arial"/>
                <w:color w:val="000000"/>
                <w:szCs w:val="18"/>
              </w:rPr>
              <w:t>–</w:t>
            </w:r>
            <w:r w:rsidRPr="00F359D1">
              <w:rPr>
                <w:rFonts w:cs="Arial"/>
                <w:color w:val="000000"/>
                <w:szCs w:val="18"/>
              </w:rPr>
              <w:t xml:space="preserve"> Regional Ecosystems</w:t>
            </w:r>
          </w:p>
        </w:tc>
        <w:tc>
          <w:tcPr>
            <w:tcW w:w="3501" w:type="dxa"/>
            <w:noWrap/>
            <w:hideMark/>
          </w:tcPr>
          <w:p w:rsidR="00D557C3" w:rsidRPr="00F359D1" w:rsidRDefault="004E0C13" w:rsidP="00F359D1">
            <w:pPr>
              <w:contextualSpacing/>
              <w:rPr>
                <w:rFonts w:cs="Arial"/>
                <w:color w:val="000000"/>
                <w:szCs w:val="18"/>
              </w:rPr>
            </w:pPr>
            <w:r>
              <w:rPr>
                <w:rFonts w:cs="Arial"/>
                <w:color w:val="000000"/>
                <w:szCs w:val="18"/>
              </w:rPr>
              <w:t>Wetlands</w:t>
            </w:r>
            <w:r w:rsidRPr="00F359D1">
              <w:rPr>
                <w:rFonts w:cs="Arial"/>
                <w:color w:val="000000"/>
                <w:szCs w:val="18"/>
              </w:rPr>
              <w:t xml:space="preserve"> </w:t>
            </w:r>
            <w:r w:rsidR="00D557C3" w:rsidRPr="00F359D1">
              <w:rPr>
                <w:rFonts w:cs="Arial"/>
                <w:color w:val="000000"/>
                <w:szCs w:val="18"/>
              </w:rPr>
              <w:t>Feature, WaterRegime, WaterType</w:t>
            </w:r>
          </w:p>
        </w:tc>
        <w:tc>
          <w:tcPr>
            <w:tcW w:w="1800" w:type="dxa"/>
            <w:noWrap/>
            <w:hideMark/>
          </w:tcPr>
          <w:p w:rsidR="00D557C3" w:rsidRPr="00F359D1" w:rsidRDefault="00D557C3" w:rsidP="00F359D1">
            <w:pPr>
              <w:contextualSpacing/>
              <w:jc w:val="center"/>
              <w:rPr>
                <w:rFonts w:cs="Arial"/>
                <w:color w:val="000000"/>
                <w:szCs w:val="18"/>
              </w:rPr>
            </w:pPr>
            <w:r>
              <w:rPr>
                <w:rFonts w:cs="Arial"/>
                <w:color w:val="000000"/>
                <w:szCs w:val="18"/>
              </w:rPr>
              <w:t>Queensland</w:t>
            </w:r>
          </w:p>
        </w:tc>
        <w:tc>
          <w:tcPr>
            <w:tcW w:w="2016" w:type="dxa"/>
            <w:noWrap/>
            <w:hideMark/>
          </w:tcPr>
          <w:p w:rsidR="00D557C3" w:rsidRPr="00F359D1" w:rsidRDefault="00D557C3" w:rsidP="00F359D1">
            <w:pPr>
              <w:contextualSpacing/>
              <w:jc w:val="center"/>
              <w:rPr>
                <w:rFonts w:cs="Arial"/>
                <w:color w:val="000000"/>
                <w:szCs w:val="18"/>
              </w:rPr>
            </w:pPr>
            <w:r>
              <w:rPr>
                <w:rFonts w:cs="Arial"/>
                <w:color w:val="000000"/>
                <w:szCs w:val="18"/>
              </w:rPr>
              <w:t>DEHP</w:t>
            </w:r>
          </w:p>
        </w:tc>
        <w:tc>
          <w:tcPr>
            <w:tcW w:w="1339"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2013</w:t>
            </w:r>
          </w:p>
        </w:tc>
      </w:tr>
      <w:tr w:rsidR="00D557C3" w:rsidRPr="00F359D1" w:rsidTr="006B424F">
        <w:tc>
          <w:tcPr>
            <w:tcW w:w="1321" w:type="dxa"/>
            <w:noWrap/>
            <w:hideMark/>
          </w:tcPr>
          <w:p w:rsidR="00D557C3" w:rsidRPr="00F359D1" w:rsidRDefault="00D557C3" w:rsidP="00F359D1">
            <w:pPr>
              <w:contextualSpacing/>
              <w:rPr>
                <w:rFonts w:cs="Arial"/>
                <w:color w:val="000000"/>
                <w:szCs w:val="18"/>
              </w:rPr>
            </w:pPr>
            <w:r w:rsidRPr="00F359D1">
              <w:rPr>
                <w:rFonts w:cs="Arial"/>
                <w:color w:val="000000"/>
                <w:szCs w:val="18"/>
              </w:rPr>
              <w:t>10</w:t>
            </w:r>
          </w:p>
        </w:tc>
        <w:tc>
          <w:tcPr>
            <w:tcW w:w="3917" w:type="dxa"/>
            <w:noWrap/>
            <w:hideMark/>
          </w:tcPr>
          <w:p w:rsidR="00D557C3" w:rsidRPr="00F359D1" w:rsidRDefault="00D557C3" w:rsidP="00F359D1">
            <w:pPr>
              <w:contextualSpacing/>
              <w:rPr>
                <w:rFonts w:cs="Arial"/>
                <w:color w:val="000000"/>
                <w:szCs w:val="18"/>
              </w:rPr>
            </w:pPr>
            <w:r w:rsidRPr="00F359D1">
              <w:rPr>
                <w:rFonts w:cs="Arial"/>
                <w:color w:val="000000"/>
                <w:szCs w:val="18"/>
              </w:rPr>
              <w:t xml:space="preserve">NSW </w:t>
            </w:r>
            <w:r w:rsidR="000F79B2">
              <w:rPr>
                <w:rFonts w:cs="Arial"/>
                <w:color w:val="000000"/>
                <w:szCs w:val="18"/>
              </w:rPr>
              <w:t xml:space="preserve">Topography </w:t>
            </w:r>
            <w:r w:rsidRPr="00F359D1">
              <w:rPr>
                <w:rFonts w:cs="Arial"/>
                <w:color w:val="000000"/>
                <w:szCs w:val="18"/>
              </w:rPr>
              <w:t>HydroLine</w:t>
            </w:r>
          </w:p>
        </w:tc>
        <w:tc>
          <w:tcPr>
            <w:tcW w:w="3501" w:type="dxa"/>
            <w:noWrap/>
            <w:hideMark/>
          </w:tcPr>
          <w:p w:rsidR="00D557C3" w:rsidRPr="00F359D1" w:rsidRDefault="004E0C13" w:rsidP="00F359D1">
            <w:pPr>
              <w:contextualSpacing/>
              <w:rPr>
                <w:rFonts w:cs="Arial"/>
                <w:color w:val="000000"/>
                <w:szCs w:val="18"/>
              </w:rPr>
            </w:pPr>
            <w:r>
              <w:rPr>
                <w:rFonts w:cs="Arial"/>
                <w:color w:val="000000"/>
                <w:szCs w:val="18"/>
              </w:rPr>
              <w:t xml:space="preserve">Watercourses </w:t>
            </w:r>
            <w:r w:rsidR="00D557C3" w:rsidRPr="00F359D1">
              <w:rPr>
                <w:rFonts w:cs="Arial"/>
                <w:color w:val="000000"/>
                <w:szCs w:val="18"/>
              </w:rPr>
              <w:t>Feature</w:t>
            </w:r>
            <w:r w:rsidR="00F4135F">
              <w:rPr>
                <w:rFonts w:cs="Arial"/>
                <w:color w:val="000000"/>
                <w:szCs w:val="18"/>
              </w:rPr>
              <w:t xml:space="preserve">, </w:t>
            </w:r>
            <w:r w:rsidR="00F4135F" w:rsidRPr="00F359D1">
              <w:rPr>
                <w:rFonts w:cs="Arial"/>
                <w:color w:val="000000"/>
                <w:szCs w:val="18"/>
              </w:rPr>
              <w:t>WaterRegime</w:t>
            </w:r>
          </w:p>
        </w:tc>
        <w:tc>
          <w:tcPr>
            <w:tcW w:w="1800"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N</w:t>
            </w:r>
            <w:r>
              <w:rPr>
                <w:rFonts w:cs="Arial"/>
                <w:color w:val="000000"/>
                <w:szCs w:val="18"/>
              </w:rPr>
              <w:t xml:space="preserve">ew </w:t>
            </w:r>
            <w:r w:rsidRPr="00F359D1">
              <w:rPr>
                <w:rFonts w:cs="Arial"/>
                <w:color w:val="000000"/>
                <w:szCs w:val="18"/>
              </w:rPr>
              <w:t>S</w:t>
            </w:r>
            <w:r>
              <w:rPr>
                <w:rFonts w:cs="Arial"/>
                <w:color w:val="000000"/>
                <w:szCs w:val="18"/>
              </w:rPr>
              <w:t xml:space="preserve">outh </w:t>
            </w:r>
            <w:r w:rsidRPr="00F359D1">
              <w:rPr>
                <w:rFonts w:cs="Arial"/>
                <w:color w:val="000000"/>
                <w:szCs w:val="18"/>
              </w:rPr>
              <w:t>W</w:t>
            </w:r>
            <w:r>
              <w:rPr>
                <w:rFonts w:cs="Arial"/>
                <w:color w:val="000000"/>
                <w:szCs w:val="18"/>
              </w:rPr>
              <w:t>ales</w:t>
            </w:r>
          </w:p>
        </w:tc>
        <w:tc>
          <w:tcPr>
            <w:tcW w:w="2016"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LPI</w:t>
            </w:r>
          </w:p>
        </w:tc>
        <w:tc>
          <w:tcPr>
            <w:tcW w:w="1339"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2013</w:t>
            </w:r>
          </w:p>
        </w:tc>
      </w:tr>
      <w:tr w:rsidR="00D557C3" w:rsidRPr="00F359D1" w:rsidTr="006B424F">
        <w:tc>
          <w:tcPr>
            <w:tcW w:w="1321" w:type="dxa"/>
            <w:noWrap/>
            <w:hideMark/>
          </w:tcPr>
          <w:p w:rsidR="00D557C3" w:rsidRPr="00F359D1" w:rsidRDefault="00D557C3" w:rsidP="00F359D1">
            <w:pPr>
              <w:contextualSpacing/>
              <w:rPr>
                <w:rFonts w:cs="Arial"/>
                <w:color w:val="000000"/>
                <w:szCs w:val="18"/>
              </w:rPr>
            </w:pPr>
            <w:r w:rsidRPr="00F359D1">
              <w:rPr>
                <w:rFonts w:cs="Arial"/>
                <w:color w:val="000000"/>
                <w:szCs w:val="18"/>
              </w:rPr>
              <w:t>11</w:t>
            </w:r>
          </w:p>
        </w:tc>
        <w:tc>
          <w:tcPr>
            <w:tcW w:w="3917" w:type="dxa"/>
            <w:noWrap/>
            <w:hideMark/>
          </w:tcPr>
          <w:p w:rsidR="00D557C3" w:rsidRPr="00F359D1" w:rsidRDefault="00D557C3" w:rsidP="00F359D1">
            <w:pPr>
              <w:contextualSpacing/>
              <w:rPr>
                <w:rFonts w:cs="Arial"/>
                <w:color w:val="000000"/>
                <w:szCs w:val="18"/>
              </w:rPr>
            </w:pPr>
            <w:r w:rsidRPr="00F359D1">
              <w:rPr>
                <w:rFonts w:cs="Arial"/>
                <w:color w:val="000000"/>
                <w:szCs w:val="18"/>
              </w:rPr>
              <w:t xml:space="preserve">NSW </w:t>
            </w:r>
            <w:r w:rsidR="000F79B2">
              <w:rPr>
                <w:rFonts w:cs="Arial"/>
                <w:color w:val="000000"/>
                <w:szCs w:val="18"/>
              </w:rPr>
              <w:t xml:space="preserve">Topography </w:t>
            </w:r>
            <w:r w:rsidRPr="00F359D1">
              <w:rPr>
                <w:rFonts w:cs="Arial"/>
                <w:color w:val="000000"/>
                <w:szCs w:val="18"/>
              </w:rPr>
              <w:t>HydroArea</w:t>
            </w:r>
          </w:p>
        </w:tc>
        <w:tc>
          <w:tcPr>
            <w:tcW w:w="3501" w:type="dxa"/>
            <w:noWrap/>
            <w:hideMark/>
          </w:tcPr>
          <w:p w:rsidR="00D557C3" w:rsidRPr="00F359D1" w:rsidRDefault="004E0C13" w:rsidP="00F359D1">
            <w:pPr>
              <w:contextualSpacing/>
              <w:rPr>
                <w:rFonts w:cs="Arial"/>
                <w:color w:val="000000"/>
                <w:szCs w:val="18"/>
              </w:rPr>
            </w:pPr>
            <w:r>
              <w:rPr>
                <w:rFonts w:cs="Arial"/>
                <w:color w:val="000000"/>
                <w:szCs w:val="18"/>
              </w:rPr>
              <w:t>Wetlands</w:t>
            </w:r>
            <w:r w:rsidRPr="00F359D1">
              <w:rPr>
                <w:rFonts w:cs="Arial"/>
                <w:color w:val="000000"/>
                <w:szCs w:val="18"/>
              </w:rPr>
              <w:t xml:space="preserve"> </w:t>
            </w:r>
            <w:r w:rsidR="00D557C3" w:rsidRPr="00F359D1">
              <w:rPr>
                <w:rFonts w:cs="Arial"/>
                <w:color w:val="000000"/>
                <w:szCs w:val="18"/>
              </w:rPr>
              <w:t>Feature, WaterRegime</w:t>
            </w:r>
          </w:p>
        </w:tc>
        <w:tc>
          <w:tcPr>
            <w:tcW w:w="1800" w:type="dxa"/>
            <w:noWrap/>
            <w:vAlign w:val="top"/>
            <w:hideMark/>
          </w:tcPr>
          <w:p w:rsidR="00D557C3" w:rsidRPr="00F359D1" w:rsidRDefault="00D557C3" w:rsidP="00F359D1">
            <w:pPr>
              <w:contextualSpacing/>
              <w:jc w:val="center"/>
              <w:rPr>
                <w:rFonts w:cs="Arial"/>
                <w:color w:val="000000"/>
                <w:szCs w:val="18"/>
              </w:rPr>
            </w:pPr>
            <w:r w:rsidRPr="003B5C13">
              <w:rPr>
                <w:rFonts w:cs="Arial"/>
                <w:color w:val="000000"/>
                <w:szCs w:val="18"/>
              </w:rPr>
              <w:t>New South Wales</w:t>
            </w:r>
          </w:p>
        </w:tc>
        <w:tc>
          <w:tcPr>
            <w:tcW w:w="2016"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LPI</w:t>
            </w:r>
          </w:p>
        </w:tc>
        <w:tc>
          <w:tcPr>
            <w:tcW w:w="1339"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2013</w:t>
            </w:r>
          </w:p>
        </w:tc>
      </w:tr>
      <w:tr w:rsidR="00D557C3" w:rsidRPr="00F359D1" w:rsidTr="006B424F">
        <w:tc>
          <w:tcPr>
            <w:tcW w:w="1321" w:type="dxa"/>
            <w:noWrap/>
            <w:hideMark/>
          </w:tcPr>
          <w:p w:rsidR="00D557C3" w:rsidRPr="00F359D1" w:rsidRDefault="00D557C3" w:rsidP="00F359D1">
            <w:pPr>
              <w:contextualSpacing/>
              <w:rPr>
                <w:rFonts w:cs="Arial"/>
                <w:color w:val="000000"/>
                <w:szCs w:val="18"/>
              </w:rPr>
            </w:pPr>
            <w:r w:rsidRPr="00F359D1">
              <w:rPr>
                <w:rFonts w:cs="Arial"/>
                <w:color w:val="000000"/>
                <w:szCs w:val="18"/>
              </w:rPr>
              <w:t>12</w:t>
            </w:r>
          </w:p>
        </w:tc>
        <w:tc>
          <w:tcPr>
            <w:tcW w:w="3917" w:type="dxa"/>
            <w:noWrap/>
            <w:hideMark/>
          </w:tcPr>
          <w:p w:rsidR="00D557C3" w:rsidRPr="00F359D1" w:rsidRDefault="00D557C3" w:rsidP="00F359D1">
            <w:pPr>
              <w:contextualSpacing/>
              <w:rPr>
                <w:rFonts w:cs="Arial"/>
                <w:color w:val="000000"/>
                <w:szCs w:val="18"/>
              </w:rPr>
            </w:pPr>
            <w:r w:rsidRPr="00F359D1">
              <w:rPr>
                <w:rFonts w:cs="Arial"/>
                <w:color w:val="000000"/>
                <w:szCs w:val="18"/>
              </w:rPr>
              <w:t>River Murray Wetlands</w:t>
            </w:r>
          </w:p>
        </w:tc>
        <w:tc>
          <w:tcPr>
            <w:tcW w:w="3501" w:type="dxa"/>
            <w:noWrap/>
            <w:hideMark/>
          </w:tcPr>
          <w:p w:rsidR="00D557C3" w:rsidRPr="00F359D1" w:rsidRDefault="004E0C13" w:rsidP="00F359D1">
            <w:pPr>
              <w:contextualSpacing/>
              <w:rPr>
                <w:rFonts w:cs="Arial"/>
                <w:color w:val="000000"/>
                <w:szCs w:val="18"/>
              </w:rPr>
            </w:pPr>
            <w:r>
              <w:rPr>
                <w:rFonts w:cs="Arial"/>
                <w:color w:val="000000"/>
                <w:szCs w:val="18"/>
              </w:rPr>
              <w:t>Wetlands</w:t>
            </w:r>
            <w:r w:rsidRPr="00F359D1">
              <w:rPr>
                <w:rFonts w:cs="Arial"/>
                <w:color w:val="000000"/>
                <w:szCs w:val="18"/>
              </w:rPr>
              <w:t xml:space="preserve"> </w:t>
            </w:r>
            <w:r w:rsidR="00D557C3" w:rsidRPr="00F359D1">
              <w:rPr>
                <w:rFonts w:cs="Arial"/>
                <w:color w:val="000000"/>
                <w:szCs w:val="18"/>
              </w:rPr>
              <w:t>Feature, WaterRegime, WaterType, WaterSource</w:t>
            </w:r>
          </w:p>
        </w:tc>
        <w:tc>
          <w:tcPr>
            <w:tcW w:w="1800" w:type="dxa"/>
            <w:noWrap/>
            <w:vAlign w:val="top"/>
            <w:hideMark/>
          </w:tcPr>
          <w:p w:rsidR="00D557C3" w:rsidRPr="00F359D1" w:rsidRDefault="00D557C3" w:rsidP="00F359D1">
            <w:pPr>
              <w:contextualSpacing/>
              <w:jc w:val="center"/>
              <w:rPr>
                <w:rFonts w:cs="Arial"/>
                <w:color w:val="000000"/>
                <w:szCs w:val="18"/>
              </w:rPr>
            </w:pPr>
            <w:r w:rsidRPr="003B5C13">
              <w:rPr>
                <w:rFonts w:cs="Arial"/>
                <w:color w:val="000000"/>
                <w:szCs w:val="18"/>
              </w:rPr>
              <w:t>New South Wales</w:t>
            </w:r>
          </w:p>
        </w:tc>
        <w:tc>
          <w:tcPr>
            <w:tcW w:w="2016"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 xml:space="preserve">Murray </w:t>
            </w:r>
            <w:r>
              <w:rPr>
                <w:rFonts w:cs="Arial"/>
                <w:color w:val="000000"/>
                <w:szCs w:val="18"/>
              </w:rPr>
              <w:t xml:space="preserve">Darling </w:t>
            </w:r>
            <w:r w:rsidRPr="00F359D1">
              <w:rPr>
                <w:rFonts w:cs="Arial"/>
                <w:color w:val="000000"/>
                <w:szCs w:val="18"/>
              </w:rPr>
              <w:t>Wetlands Working Group</w:t>
            </w:r>
          </w:p>
        </w:tc>
        <w:tc>
          <w:tcPr>
            <w:tcW w:w="1339" w:type="dxa"/>
            <w:noWrap/>
            <w:hideMark/>
          </w:tcPr>
          <w:p w:rsidR="00D557C3" w:rsidRPr="00F359D1" w:rsidRDefault="00D557C3" w:rsidP="00F359D1">
            <w:pPr>
              <w:contextualSpacing/>
              <w:jc w:val="center"/>
              <w:rPr>
                <w:rFonts w:cs="Arial"/>
                <w:color w:val="000000"/>
                <w:szCs w:val="18"/>
              </w:rPr>
            </w:pPr>
            <w:r w:rsidRPr="00F359D1">
              <w:rPr>
                <w:rFonts w:cs="Arial"/>
                <w:color w:val="000000"/>
                <w:szCs w:val="18"/>
              </w:rPr>
              <w:t>2003</w:t>
            </w:r>
          </w:p>
        </w:tc>
      </w:tr>
      <w:tr w:rsidR="009D68AB" w:rsidRPr="00F359D1" w:rsidTr="006B424F">
        <w:tc>
          <w:tcPr>
            <w:tcW w:w="1321" w:type="dxa"/>
            <w:noWrap/>
            <w:hideMark/>
          </w:tcPr>
          <w:p w:rsidR="009D68AB" w:rsidRPr="00F359D1" w:rsidRDefault="009D68AB" w:rsidP="00F359D1">
            <w:pPr>
              <w:contextualSpacing/>
              <w:rPr>
                <w:rFonts w:cs="Arial"/>
                <w:color w:val="000000"/>
                <w:szCs w:val="18"/>
              </w:rPr>
            </w:pPr>
            <w:r w:rsidRPr="00F359D1">
              <w:rPr>
                <w:rFonts w:cs="Arial"/>
                <w:color w:val="000000"/>
                <w:szCs w:val="18"/>
              </w:rPr>
              <w:t>14</w:t>
            </w:r>
          </w:p>
        </w:tc>
        <w:tc>
          <w:tcPr>
            <w:tcW w:w="3917" w:type="dxa"/>
            <w:noWrap/>
            <w:hideMark/>
          </w:tcPr>
          <w:p w:rsidR="009D68AB" w:rsidRPr="00F359D1" w:rsidRDefault="009D68AB" w:rsidP="00F359D1">
            <w:pPr>
              <w:contextualSpacing/>
              <w:rPr>
                <w:rFonts w:cs="Arial"/>
                <w:color w:val="000000"/>
                <w:szCs w:val="18"/>
              </w:rPr>
            </w:pPr>
            <w:r w:rsidRPr="00F359D1">
              <w:rPr>
                <w:rFonts w:cs="Arial"/>
                <w:color w:val="000000"/>
                <w:szCs w:val="18"/>
              </w:rPr>
              <w:t>Namoi Wetland Assessment Mapping</w:t>
            </w:r>
          </w:p>
        </w:tc>
        <w:tc>
          <w:tcPr>
            <w:tcW w:w="3501" w:type="dxa"/>
            <w:noWrap/>
            <w:hideMark/>
          </w:tcPr>
          <w:p w:rsidR="009D68AB" w:rsidRPr="00F359D1" w:rsidRDefault="004E0C13" w:rsidP="00F359D1">
            <w:pPr>
              <w:contextualSpacing/>
              <w:rPr>
                <w:rFonts w:cs="Arial"/>
                <w:color w:val="000000"/>
                <w:szCs w:val="18"/>
              </w:rPr>
            </w:pPr>
            <w:r>
              <w:rPr>
                <w:rFonts w:cs="Arial"/>
                <w:color w:val="000000"/>
                <w:szCs w:val="18"/>
              </w:rPr>
              <w:t>Wetlands</w:t>
            </w:r>
            <w:r w:rsidRPr="00F359D1">
              <w:rPr>
                <w:rFonts w:cs="Arial"/>
                <w:color w:val="000000"/>
                <w:szCs w:val="18"/>
              </w:rPr>
              <w:t xml:space="preserve"> </w:t>
            </w:r>
            <w:r w:rsidR="009D68AB" w:rsidRPr="00F359D1">
              <w:rPr>
                <w:rFonts w:cs="Arial"/>
                <w:color w:val="000000"/>
                <w:szCs w:val="18"/>
              </w:rPr>
              <w:t>Feature, WaterRegime, WaterType, WaterSource, Soils, Vegetation</w:t>
            </w:r>
          </w:p>
        </w:tc>
        <w:tc>
          <w:tcPr>
            <w:tcW w:w="1800" w:type="dxa"/>
            <w:noWrap/>
            <w:vAlign w:val="top"/>
            <w:hideMark/>
          </w:tcPr>
          <w:p w:rsidR="009D68AB" w:rsidRPr="00F359D1" w:rsidRDefault="009D68AB" w:rsidP="00F359D1">
            <w:pPr>
              <w:contextualSpacing/>
              <w:jc w:val="center"/>
              <w:rPr>
                <w:rFonts w:cs="Arial"/>
                <w:color w:val="000000"/>
                <w:szCs w:val="18"/>
              </w:rPr>
            </w:pPr>
            <w:r w:rsidRPr="003B5C13">
              <w:rPr>
                <w:rFonts w:cs="Arial"/>
                <w:color w:val="000000"/>
                <w:szCs w:val="18"/>
              </w:rPr>
              <w:t>New South Wales</w:t>
            </w:r>
          </w:p>
        </w:tc>
        <w:tc>
          <w:tcPr>
            <w:tcW w:w="2016" w:type="dxa"/>
            <w:noWrap/>
            <w:hideMark/>
          </w:tcPr>
          <w:p w:rsidR="009D68AB" w:rsidRPr="00F359D1" w:rsidRDefault="009D68AB" w:rsidP="00F359D1">
            <w:pPr>
              <w:contextualSpacing/>
              <w:jc w:val="center"/>
              <w:rPr>
                <w:rFonts w:cs="Arial"/>
                <w:color w:val="000000"/>
                <w:szCs w:val="18"/>
              </w:rPr>
            </w:pPr>
            <w:r w:rsidRPr="00F359D1">
              <w:rPr>
                <w:rFonts w:cs="Arial"/>
                <w:color w:val="000000"/>
                <w:szCs w:val="18"/>
              </w:rPr>
              <w:t>Namoi CMA</w:t>
            </w:r>
          </w:p>
        </w:tc>
        <w:tc>
          <w:tcPr>
            <w:tcW w:w="1339" w:type="dxa"/>
            <w:noWrap/>
            <w:hideMark/>
          </w:tcPr>
          <w:p w:rsidR="009D68AB" w:rsidRPr="00F359D1" w:rsidRDefault="009D68AB" w:rsidP="00F359D1">
            <w:pPr>
              <w:contextualSpacing/>
              <w:jc w:val="center"/>
              <w:rPr>
                <w:rFonts w:cs="Arial"/>
                <w:color w:val="000000"/>
                <w:szCs w:val="18"/>
              </w:rPr>
            </w:pPr>
            <w:r w:rsidRPr="00F359D1">
              <w:rPr>
                <w:rFonts w:cs="Arial"/>
                <w:color w:val="000000"/>
                <w:szCs w:val="18"/>
              </w:rPr>
              <w:t>2009</w:t>
            </w:r>
          </w:p>
        </w:tc>
      </w:tr>
      <w:tr w:rsidR="009D68AB" w:rsidRPr="00F359D1" w:rsidTr="006B424F">
        <w:tc>
          <w:tcPr>
            <w:tcW w:w="1321" w:type="dxa"/>
            <w:noWrap/>
            <w:hideMark/>
          </w:tcPr>
          <w:p w:rsidR="009D68AB" w:rsidRPr="00F359D1" w:rsidRDefault="009D68AB" w:rsidP="00F359D1">
            <w:pPr>
              <w:contextualSpacing/>
              <w:rPr>
                <w:rFonts w:cs="Arial"/>
                <w:color w:val="000000"/>
                <w:szCs w:val="18"/>
              </w:rPr>
            </w:pPr>
            <w:r w:rsidRPr="00F359D1">
              <w:rPr>
                <w:rFonts w:cs="Arial"/>
                <w:color w:val="000000"/>
                <w:szCs w:val="18"/>
              </w:rPr>
              <w:t>15</w:t>
            </w:r>
          </w:p>
        </w:tc>
        <w:tc>
          <w:tcPr>
            <w:tcW w:w="3917" w:type="dxa"/>
            <w:noWrap/>
            <w:hideMark/>
          </w:tcPr>
          <w:p w:rsidR="009D68AB" w:rsidRPr="00F359D1" w:rsidRDefault="009907CF" w:rsidP="00F359D1">
            <w:pPr>
              <w:contextualSpacing/>
              <w:rPr>
                <w:rFonts w:cs="Arial"/>
                <w:color w:val="000000"/>
                <w:szCs w:val="18"/>
              </w:rPr>
            </w:pPr>
            <w:r w:rsidRPr="009907CF">
              <w:rPr>
                <w:rFonts w:cs="Arial"/>
                <w:color w:val="000000"/>
                <w:szCs w:val="18"/>
              </w:rPr>
              <w:t xml:space="preserve">Murrumbidgee Wetlands Resource Book </w:t>
            </w:r>
            <w:r>
              <w:rPr>
                <w:rFonts w:cs="Arial"/>
                <w:color w:val="000000"/>
                <w:szCs w:val="18"/>
              </w:rPr>
              <w:t xml:space="preserve">(WRB) </w:t>
            </w:r>
            <w:r w:rsidRPr="009907CF">
              <w:rPr>
                <w:rFonts w:cs="Arial"/>
                <w:color w:val="000000"/>
                <w:szCs w:val="18"/>
              </w:rPr>
              <w:t>spatial data</w:t>
            </w:r>
          </w:p>
        </w:tc>
        <w:tc>
          <w:tcPr>
            <w:tcW w:w="3501" w:type="dxa"/>
            <w:noWrap/>
            <w:hideMark/>
          </w:tcPr>
          <w:p w:rsidR="009D68AB" w:rsidRPr="00F359D1" w:rsidRDefault="004E0C13" w:rsidP="00F359D1">
            <w:pPr>
              <w:contextualSpacing/>
              <w:rPr>
                <w:rFonts w:cs="Arial"/>
                <w:color w:val="000000"/>
                <w:szCs w:val="18"/>
              </w:rPr>
            </w:pPr>
            <w:r>
              <w:rPr>
                <w:rFonts w:cs="Arial"/>
                <w:color w:val="000000"/>
                <w:szCs w:val="18"/>
              </w:rPr>
              <w:t>Wetlands</w:t>
            </w:r>
            <w:r w:rsidRPr="00F359D1">
              <w:rPr>
                <w:rFonts w:cs="Arial"/>
                <w:color w:val="000000"/>
                <w:szCs w:val="18"/>
              </w:rPr>
              <w:t xml:space="preserve"> </w:t>
            </w:r>
            <w:r w:rsidR="009D68AB" w:rsidRPr="00F359D1">
              <w:rPr>
                <w:rFonts w:cs="Arial"/>
                <w:color w:val="000000"/>
                <w:szCs w:val="18"/>
              </w:rPr>
              <w:t>Feature, WaterRegime, WaterType, WaterSource</w:t>
            </w:r>
          </w:p>
        </w:tc>
        <w:tc>
          <w:tcPr>
            <w:tcW w:w="1800" w:type="dxa"/>
            <w:noWrap/>
            <w:vAlign w:val="top"/>
            <w:hideMark/>
          </w:tcPr>
          <w:p w:rsidR="009D68AB" w:rsidRPr="00F359D1" w:rsidRDefault="009D68AB" w:rsidP="00F359D1">
            <w:pPr>
              <w:contextualSpacing/>
              <w:jc w:val="center"/>
              <w:rPr>
                <w:rFonts w:cs="Arial"/>
                <w:color w:val="000000"/>
                <w:szCs w:val="18"/>
              </w:rPr>
            </w:pPr>
            <w:r w:rsidRPr="003B5C13">
              <w:rPr>
                <w:rFonts w:cs="Arial"/>
                <w:color w:val="000000"/>
                <w:szCs w:val="18"/>
              </w:rPr>
              <w:t>New South Wales</w:t>
            </w:r>
          </w:p>
        </w:tc>
        <w:tc>
          <w:tcPr>
            <w:tcW w:w="2016" w:type="dxa"/>
            <w:noWrap/>
            <w:hideMark/>
          </w:tcPr>
          <w:p w:rsidR="009D68AB" w:rsidRPr="00F359D1" w:rsidRDefault="009D68AB" w:rsidP="00F359D1">
            <w:pPr>
              <w:contextualSpacing/>
              <w:jc w:val="center"/>
              <w:rPr>
                <w:rFonts w:cs="Arial"/>
                <w:color w:val="000000"/>
                <w:szCs w:val="18"/>
              </w:rPr>
            </w:pPr>
            <w:r w:rsidRPr="00F359D1">
              <w:rPr>
                <w:rFonts w:cs="Arial"/>
                <w:color w:val="000000"/>
                <w:szCs w:val="18"/>
              </w:rPr>
              <w:t>Murrumbidgee CMA</w:t>
            </w:r>
          </w:p>
        </w:tc>
        <w:tc>
          <w:tcPr>
            <w:tcW w:w="1339" w:type="dxa"/>
            <w:noWrap/>
            <w:hideMark/>
          </w:tcPr>
          <w:p w:rsidR="009D68AB" w:rsidRPr="00F359D1" w:rsidRDefault="009D68AB" w:rsidP="00F359D1">
            <w:pPr>
              <w:contextualSpacing/>
              <w:jc w:val="center"/>
              <w:rPr>
                <w:rFonts w:cs="Arial"/>
                <w:color w:val="000000"/>
                <w:szCs w:val="18"/>
              </w:rPr>
            </w:pPr>
            <w:r w:rsidRPr="00F359D1">
              <w:rPr>
                <w:rFonts w:cs="Arial"/>
                <w:color w:val="000000"/>
                <w:szCs w:val="18"/>
              </w:rPr>
              <w:t>2011</w:t>
            </w:r>
          </w:p>
        </w:tc>
      </w:tr>
      <w:tr w:rsidR="009D68AB" w:rsidRPr="00F359D1" w:rsidTr="006B424F">
        <w:tc>
          <w:tcPr>
            <w:tcW w:w="1321" w:type="dxa"/>
            <w:noWrap/>
            <w:hideMark/>
          </w:tcPr>
          <w:p w:rsidR="009D68AB" w:rsidRPr="00F359D1" w:rsidRDefault="00DF2B7E" w:rsidP="00DF2B7E">
            <w:pPr>
              <w:contextualSpacing/>
              <w:rPr>
                <w:rFonts w:cs="Arial"/>
                <w:color w:val="000000"/>
                <w:szCs w:val="18"/>
              </w:rPr>
            </w:pPr>
            <w:r>
              <w:rPr>
                <w:rFonts w:cs="Arial"/>
                <w:color w:val="000000"/>
                <w:szCs w:val="18"/>
              </w:rPr>
              <w:t>17</w:t>
            </w:r>
          </w:p>
        </w:tc>
        <w:tc>
          <w:tcPr>
            <w:tcW w:w="3917" w:type="dxa"/>
            <w:noWrap/>
            <w:hideMark/>
          </w:tcPr>
          <w:p w:rsidR="009D68AB" w:rsidRPr="00F359D1" w:rsidRDefault="009D68AB" w:rsidP="00B52A6B">
            <w:pPr>
              <w:contextualSpacing/>
              <w:rPr>
                <w:rFonts w:cs="Arial"/>
                <w:color w:val="000000"/>
                <w:szCs w:val="18"/>
              </w:rPr>
            </w:pPr>
            <w:r w:rsidRPr="00F359D1">
              <w:rPr>
                <w:rFonts w:cs="Arial"/>
                <w:color w:val="000000"/>
                <w:szCs w:val="18"/>
              </w:rPr>
              <w:t>Lowbidg</w:t>
            </w:r>
            <w:r w:rsidR="00B52A6B">
              <w:rPr>
                <w:rFonts w:cs="Arial"/>
                <w:color w:val="000000"/>
                <w:szCs w:val="18"/>
              </w:rPr>
              <w:t>e</w:t>
            </w:r>
            <w:r w:rsidRPr="00F359D1">
              <w:rPr>
                <w:rFonts w:cs="Arial"/>
                <w:color w:val="000000"/>
                <w:szCs w:val="18"/>
              </w:rPr>
              <w:t>e RERP</w:t>
            </w:r>
          </w:p>
        </w:tc>
        <w:tc>
          <w:tcPr>
            <w:tcW w:w="3501" w:type="dxa"/>
            <w:noWrap/>
            <w:hideMark/>
          </w:tcPr>
          <w:p w:rsidR="009D68AB" w:rsidRPr="00F359D1" w:rsidRDefault="004E0C13" w:rsidP="00F359D1">
            <w:pPr>
              <w:contextualSpacing/>
              <w:rPr>
                <w:rFonts w:cs="Arial"/>
                <w:color w:val="000000"/>
                <w:szCs w:val="18"/>
              </w:rPr>
            </w:pPr>
            <w:r>
              <w:rPr>
                <w:rFonts w:cs="Arial"/>
                <w:color w:val="000000"/>
                <w:szCs w:val="18"/>
              </w:rPr>
              <w:t xml:space="preserve">Floodplain </w:t>
            </w:r>
            <w:r w:rsidR="009D68AB" w:rsidRPr="00F359D1">
              <w:rPr>
                <w:rFonts w:cs="Arial"/>
                <w:color w:val="000000"/>
                <w:szCs w:val="18"/>
              </w:rPr>
              <w:t>Feature</w:t>
            </w:r>
          </w:p>
        </w:tc>
        <w:tc>
          <w:tcPr>
            <w:tcW w:w="1800" w:type="dxa"/>
            <w:noWrap/>
            <w:vAlign w:val="top"/>
            <w:hideMark/>
          </w:tcPr>
          <w:p w:rsidR="009D68AB" w:rsidRPr="00F359D1" w:rsidRDefault="009D68AB" w:rsidP="00F359D1">
            <w:pPr>
              <w:contextualSpacing/>
              <w:jc w:val="center"/>
              <w:rPr>
                <w:rFonts w:cs="Arial"/>
                <w:color w:val="000000"/>
                <w:szCs w:val="18"/>
              </w:rPr>
            </w:pPr>
            <w:r w:rsidRPr="003B5C13">
              <w:rPr>
                <w:rFonts w:cs="Arial"/>
                <w:color w:val="000000"/>
                <w:szCs w:val="18"/>
              </w:rPr>
              <w:t>New South Wales</w:t>
            </w:r>
          </w:p>
        </w:tc>
        <w:tc>
          <w:tcPr>
            <w:tcW w:w="2016" w:type="dxa"/>
            <w:noWrap/>
            <w:hideMark/>
          </w:tcPr>
          <w:p w:rsidR="009D68AB" w:rsidRPr="00F359D1" w:rsidRDefault="00A45F3A" w:rsidP="00467F78">
            <w:pPr>
              <w:contextualSpacing/>
              <w:jc w:val="center"/>
              <w:rPr>
                <w:rFonts w:cs="Arial"/>
                <w:color w:val="000000"/>
                <w:szCs w:val="18"/>
              </w:rPr>
            </w:pPr>
            <w:r>
              <w:rPr>
                <w:rFonts w:cs="Arial"/>
                <w:color w:val="000000"/>
                <w:szCs w:val="18"/>
              </w:rPr>
              <w:t>OEH</w:t>
            </w:r>
          </w:p>
        </w:tc>
        <w:tc>
          <w:tcPr>
            <w:tcW w:w="1339" w:type="dxa"/>
            <w:noWrap/>
            <w:hideMark/>
          </w:tcPr>
          <w:p w:rsidR="009D68AB" w:rsidRPr="00F359D1" w:rsidRDefault="00344587" w:rsidP="00F359D1">
            <w:pPr>
              <w:contextualSpacing/>
              <w:jc w:val="center"/>
              <w:rPr>
                <w:rFonts w:cs="Arial"/>
                <w:color w:val="000000"/>
                <w:szCs w:val="18"/>
              </w:rPr>
            </w:pPr>
            <w:r>
              <w:rPr>
                <w:rFonts w:cs="Arial"/>
                <w:color w:val="000000"/>
                <w:szCs w:val="18"/>
              </w:rPr>
              <w:t>2008</w:t>
            </w:r>
          </w:p>
        </w:tc>
      </w:tr>
      <w:tr w:rsidR="00467F78" w:rsidRPr="00F359D1" w:rsidTr="006B424F">
        <w:tc>
          <w:tcPr>
            <w:tcW w:w="1321" w:type="dxa"/>
            <w:noWrap/>
            <w:hideMark/>
          </w:tcPr>
          <w:p w:rsidR="00467F78" w:rsidRPr="00F359D1" w:rsidRDefault="00DF2B7E" w:rsidP="00DF2B7E">
            <w:pPr>
              <w:contextualSpacing/>
              <w:rPr>
                <w:rFonts w:cs="Arial"/>
                <w:color w:val="000000"/>
                <w:szCs w:val="18"/>
              </w:rPr>
            </w:pPr>
            <w:r>
              <w:rPr>
                <w:rFonts w:cs="Arial"/>
                <w:color w:val="000000"/>
                <w:szCs w:val="18"/>
              </w:rPr>
              <w:t>18</w:t>
            </w:r>
          </w:p>
        </w:tc>
        <w:tc>
          <w:tcPr>
            <w:tcW w:w="3917" w:type="dxa"/>
            <w:noWrap/>
            <w:hideMark/>
          </w:tcPr>
          <w:p w:rsidR="00467F78" w:rsidRPr="00F359D1" w:rsidRDefault="00467F78" w:rsidP="00F359D1">
            <w:pPr>
              <w:contextualSpacing/>
              <w:rPr>
                <w:rFonts w:cs="Arial"/>
                <w:color w:val="000000"/>
                <w:szCs w:val="18"/>
              </w:rPr>
            </w:pPr>
            <w:r w:rsidRPr="00F359D1">
              <w:rPr>
                <w:rFonts w:cs="Arial"/>
                <w:color w:val="000000"/>
                <w:szCs w:val="18"/>
              </w:rPr>
              <w:t>Gwydir RERP</w:t>
            </w:r>
          </w:p>
        </w:tc>
        <w:tc>
          <w:tcPr>
            <w:tcW w:w="3501" w:type="dxa"/>
            <w:noWrap/>
            <w:hideMark/>
          </w:tcPr>
          <w:p w:rsidR="00467F78" w:rsidRPr="00F359D1" w:rsidRDefault="004E0C13" w:rsidP="00F359D1">
            <w:pPr>
              <w:contextualSpacing/>
              <w:rPr>
                <w:rFonts w:cs="Arial"/>
                <w:color w:val="000000"/>
                <w:szCs w:val="18"/>
              </w:rPr>
            </w:pPr>
            <w:r>
              <w:rPr>
                <w:rFonts w:cs="Arial"/>
                <w:color w:val="000000"/>
                <w:szCs w:val="18"/>
              </w:rPr>
              <w:t xml:space="preserve">Floodplain </w:t>
            </w:r>
            <w:r w:rsidR="00467F78" w:rsidRPr="00F359D1">
              <w:rPr>
                <w:rFonts w:cs="Arial"/>
                <w:color w:val="000000"/>
                <w:szCs w:val="18"/>
              </w:rPr>
              <w:t>Feature</w:t>
            </w:r>
          </w:p>
        </w:tc>
        <w:tc>
          <w:tcPr>
            <w:tcW w:w="1800" w:type="dxa"/>
            <w:noWrap/>
            <w:vAlign w:val="top"/>
            <w:hideMark/>
          </w:tcPr>
          <w:p w:rsidR="00467F78" w:rsidRPr="00F359D1" w:rsidRDefault="00467F78" w:rsidP="00F359D1">
            <w:pPr>
              <w:contextualSpacing/>
              <w:jc w:val="center"/>
              <w:rPr>
                <w:rFonts w:cs="Arial"/>
                <w:color w:val="000000"/>
                <w:szCs w:val="18"/>
              </w:rPr>
            </w:pPr>
            <w:r w:rsidRPr="003B5C13">
              <w:rPr>
                <w:rFonts w:cs="Arial"/>
                <w:color w:val="000000"/>
                <w:szCs w:val="18"/>
              </w:rPr>
              <w:t>New South Wales</w:t>
            </w:r>
          </w:p>
        </w:tc>
        <w:tc>
          <w:tcPr>
            <w:tcW w:w="2016" w:type="dxa"/>
            <w:noWrap/>
            <w:vAlign w:val="top"/>
            <w:hideMark/>
          </w:tcPr>
          <w:p w:rsidR="00467F78" w:rsidRPr="00F359D1" w:rsidRDefault="00A45F3A" w:rsidP="00F359D1">
            <w:pPr>
              <w:contextualSpacing/>
              <w:jc w:val="center"/>
              <w:rPr>
                <w:rFonts w:cs="Arial"/>
                <w:color w:val="000000"/>
                <w:szCs w:val="18"/>
              </w:rPr>
            </w:pPr>
            <w:r>
              <w:rPr>
                <w:rFonts w:cs="Arial"/>
                <w:color w:val="000000"/>
                <w:szCs w:val="18"/>
              </w:rPr>
              <w:t>OEH</w:t>
            </w:r>
          </w:p>
        </w:tc>
        <w:tc>
          <w:tcPr>
            <w:tcW w:w="1339" w:type="dxa"/>
            <w:noWrap/>
            <w:hideMark/>
          </w:tcPr>
          <w:p w:rsidR="00467F78" w:rsidRPr="00F359D1" w:rsidRDefault="00344587" w:rsidP="00F359D1">
            <w:pPr>
              <w:contextualSpacing/>
              <w:jc w:val="center"/>
              <w:rPr>
                <w:rFonts w:cs="Arial"/>
                <w:color w:val="000000"/>
                <w:szCs w:val="18"/>
              </w:rPr>
            </w:pPr>
            <w:r>
              <w:rPr>
                <w:rFonts w:cs="Arial"/>
                <w:color w:val="000000"/>
                <w:szCs w:val="18"/>
              </w:rPr>
              <w:t>2008</w:t>
            </w:r>
          </w:p>
        </w:tc>
      </w:tr>
      <w:tr w:rsidR="00467F78" w:rsidRPr="00F359D1" w:rsidTr="006B424F">
        <w:tc>
          <w:tcPr>
            <w:tcW w:w="1321" w:type="dxa"/>
            <w:noWrap/>
            <w:hideMark/>
          </w:tcPr>
          <w:p w:rsidR="00467F78" w:rsidRPr="00F359D1" w:rsidRDefault="00DF2B7E" w:rsidP="00DF2B7E">
            <w:pPr>
              <w:contextualSpacing/>
              <w:rPr>
                <w:rFonts w:cs="Arial"/>
                <w:color w:val="000000"/>
                <w:szCs w:val="18"/>
              </w:rPr>
            </w:pPr>
            <w:r>
              <w:rPr>
                <w:rFonts w:cs="Arial"/>
                <w:color w:val="000000"/>
                <w:szCs w:val="18"/>
              </w:rPr>
              <w:t>19</w:t>
            </w:r>
          </w:p>
        </w:tc>
        <w:tc>
          <w:tcPr>
            <w:tcW w:w="3917" w:type="dxa"/>
            <w:noWrap/>
            <w:hideMark/>
          </w:tcPr>
          <w:p w:rsidR="00467F78" w:rsidRPr="00F359D1" w:rsidRDefault="00FD665D" w:rsidP="00FD665D">
            <w:pPr>
              <w:contextualSpacing/>
              <w:rPr>
                <w:rFonts w:cs="Arial"/>
                <w:color w:val="000000"/>
                <w:szCs w:val="18"/>
              </w:rPr>
            </w:pPr>
            <w:r w:rsidRPr="00F359D1">
              <w:rPr>
                <w:rFonts w:cs="Arial"/>
                <w:color w:val="000000"/>
                <w:szCs w:val="18"/>
              </w:rPr>
              <w:t>Ma</w:t>
            </w:r>
            <w:r>
              <w:rPr>
                <w:rFonts w:cs="Arial"/>
                <w:color w:val="000000"/>
                <w:szCs w:val="18"/>
              </w:rPr>
              <w:t xml:space="preserve">cquarie </w:t>
            </w:r>
            <w:r w:rsidR="00467F78" w:rsidRPr="00F359D1">
              <w:rPr>
                <w:rFonts w:cs="Arial"/>
                <w:color w:val="000000"/>
                <w:szCs w:val="18"/>
              </w:rPr>
              <w:t>Marshes RERP</w:t>
            </w:r>
          </w:p>
        </w:tc>
        <w:tc>
          <w:tcPr>
            <w:tcW w:w="3501" w:type="dxa"/>
            <w:noWrap/>
            <w:hideMark/>
          </w:tcPr>
          <w:p w:rsidR="00467F78" w:rsidRPr="00F359D1" w:rsidRDefault="004E0C13" w:rsidP="00F359D1">
            <w:pPr>
              <w:contextualSpacing/>
              <w:rPr>
                <w:rFonts w:cs="Arial"/>
                <w:color w:val="000000"/>
                <w:szCs w:val="18"/>
              </w:rPr>
            </w:pPr>
            <w:r>
              <w:rPr>
                <w:rFonts w:cs="Arial"/>
                <w:color w:val="000000"/>
                <w:szCs w:val="18"/>
              </w:rPr>
              <w:t xml:space="preserve">Floodplain </w:t>
            </w:r>
            <w:r w:rsidR="00467F78" w:rsidRPr="00F359D1">
              <w:rPr>
                <w:rFonts w:cs="Arial"/>
                <w:color w:val="000000"/>
                <w:szCs w:val="18"/>
              </w:rPr>
              <w:t>Feature</w:t>
            </w:r>
          </w:p>
        </w:tc>
        <w:tc>
          <w:tcPr>
            <w:tcW w:w="1800" w:type="dxa"/>
            <w:noWrap/>
            <w:vAlign w:val="top"/>
            <w:hideMark/>
          </w:tcPr>
          <w:p w:rsidR="00467F78" w:rsidRPr="00F359D1" w:rsidRDefault="00467F78" w:rsidP="00F359D1">
            <w:pPr>
              <w:contextualSpacing/>
              <w:jc w:val="center"/>
              <w:rPr>
                <w:rFonts w:cs="Arial"/>
                <w:color w:val="000000"/>
                <w:szCs w:val="18"/>
              </w:rPr>
            </w:pPr>
            <w:r w:rsidRPr="003B5C13">
              <w:rPr>
                <w:rFonts w:cs="Arial"/>
                <w:color w:val="000000"/>
                <w:szCs w:val="18"/>
              </w:rPr>
              <w:t>New South Wales</w:t>
            </w:r>
          </w:p>
        </w:tc>
        <w:tc>
          <w:tcPr>
            <w:tcW w:w="2016" w:type="dxa"/>
            <w:noWrap/>
            <w:vAlign w:val="top"/>
            <w:hideMark/>
          </w:tcPr>
          <w:p w:rsidR="00467F78" w:rsidRPr="00F359D1" w:rsidRDefault="00A45F3A" w:rsidP="00F359D1">
            <w:pPr>
              <w:contextualSpacing/>
              <w:jc w:val="center"/>
              <w:rPr>
                <w:rFonts w:cs="Arial"/>
                <w:color w:val="000000"/>
                <w:szCs w:val="18"/>
              </w:rPr>
            </w:pPr>
            <w:r>
              <w:rPr>
                <w:rFonts w:cs="Arial"/>
                <w:color w:val="000000"/>
                <w:szCs w:val="18"/>
              </w:rPr>
              <w:t>OEH</w:t>
            </w:r>
          </w:p>
        </w:tc>
        <w:tc>
          <w:tcPr>
            <w:tcW w:w="1339" w:type="dxa"/>
            <w:noWrap/>
            <w:hideMark/>
          </w:tcPr>
          <w:p w:rsidR="00467F78" w:rsidRPr="00F359D1" w:rsidRDefault="00344587" w:rsidP="00F359D1">
            <w:pPr>
              <w:contextualSpacing/>
              <w:jc w:val="center"/>
              <w:rPr>
                <w:rFonts w:cs="Arial"/>
                <w:color w:val="000000"/>
                <w:szCs w:val="18"/>
              </w:rPr>
            </w:pPr>
            <w:r>
              <w:rPr>
                <w:rFonts w:cs="Arial"/>
                <w:color w:val="000000"/>
                <w:szCs w:val="18"/>
              </w:rPr>
              <w:t>2008</w:t>
            </w:r>
          </w:p>
        </w:tc>
      </w:tr>
      <w:tr w:rsidR="00F359D1" w:rsidRPr="00F359D1" w:rsidTr="006B424F">
        <w:tc>
          <w:tcPr>
            <w:tcW w:w="1321" w:type="dxa"/>
            <w:noWrap/>
            <w:vAlign w:val="top"/>
            <w:hideMark/>
          </w:tcPr>
          <w:p w:rsidR="00F359D1" w:rsidRPr="00F359D1" w:rsidRDefault="00DF2B7E" w:rsidP="00F359D1">
            <w:pPr>
              <w:contextualSpacing/>
              <w:rPr>
                <w:rFonts w:cs="Arial"/>
                <w:color w:val="000000"/>
                <w:szCs w:val="18"/>
              </w:rPr>
            </w:pPr>
            <w:r>
              <w:rPr>
                <w:rFonts w:cs="Arial"/>
                <w:color w:val="000000"/>
                <w:szCs w:val="18"/>
              </w:rPr>
              <w:t>20</w:t>
            </w:r>
          </w:p>
        </w:tc>
        <w:tc>
          <w:tcPr>
            <w:tcW w:w="3917" w:type="dxa"/>
            <w:noWrap/>
            <w:vAlign w:val="top"/>
            <w:hideMark/>
          </w:tcPr>
          <w:p w:rsidR="00F359D1" w:rsidRPr="00F359D1" w:rsidRDefault="00F359D1" w:rsidP="00F359D1">
            <w:pPr>
              <w:contextualSpacing/>
              <w:rPr>
                <w:rFonts w:cs="Arial"/>
                <w:color w:val="000000"/>
                <w:szCs w:val="18"/>
              </w:rPr>
            </w:pPr>
            <w:r w:rsidRPr="00F359D1">
              <w:rPr>
                <w:rFonts w:cs="Arial"/>
                <w:color w:val="000000"/>
                <w:szCs w:val="18"/>
              </w:rPr>
              <w:t>Wetlands GIS of the Murray-Darling Basin Series 2.0</w:t>
            </w:r>
          </w:p>
        </w:tc>
        <w:tc>
          <w:tcPr>
            <w:tcW w:w="3501" w:type="dxa"/>
            <w:noWrap/>
            <w:vAlign w:val="top"/>
            <w:hideMark/>
          </w:tcPr>
          <w:p w:rsidR="00F359D1" w:rsidRPr="00F359D1" w:rsidRDefault="004E0C13" w:rsidP="004E0C13">
            <w:pPr>
              <w:contextualSpacing/>
              <w:rPr>
                <w:rFonts w:cs="Arial"/>
                <w:color w:val="000000"/>
                <w:szCs w:val="18"/>
              </w:rPr>
            </w:pPr>
            <w:r>
              <w:rPr>
                <w:rFonts w:cs="Arial"/>
                <w:color w:val="000000"/>
                <w:szCs w:val="18"/>
              </w:rPr>
              <w:t xml:space="preserve">Floodplain </w:t>
            </w:r>
            <w:r w:rsidR="00F359D1" w:rsidRPr="00F359D1">
              <w:rPr>
                <w:rFonts w:cs="Arial"/>
                <w:color w:val="000000"/>
                <w:szCs w:val="18"/>
              </w:rPr>
              <w:t>Feature</w:t>
            </w:r>
            <w:r>
              <w:rPr>
                <w:rFonts w:cs="Arial"/>
                <w:color w:val="000000"/>
                <w:szCs w:val="18"/>
              </w:rPr>
              <w:t>, Wetlands Feature</w:t>
            </w:r>
          </w:p>
        </w:tc>
        <w:tc>
          <w:tcPr>
            <w:tcW w:w="1800" w:type="dxa"/>
            <w:noWrap/>
            <w:hideMark/>
          </w:tcPr>
          <w:p w:rsidR="00F359D1" w:rsidRPr="00F359D1" w:rsidRDefault="00F359D1" w:rsidP="00F359D1">
            <w:pPr>
              <w:contextualSpacing/>
              <w:jc w:val="center"/>
              <w:rPr>
                <w:rFonts w:cs="Arial"/>
                <w:color w:val="000000"/>
                <w:szCs w:val="18"/>
              </w:rPr>
            </w:pPr>
            <w:r w:rsidRPr="00F359D1">
              <w:rPr>
                <w:rFonts w:cs="Arial"/>
                <w:color w:val="000000"/>
                <w:szCs w:val="18"/>
              </w:rPr>
              <w:t>MDB</w:t>
            </w:r>
          </w:p>
        </w:tc>
        <w:tc>
          <w:tcPr>
            <w:tcW w:w="2016" w:type="dxa"/>
            <w:noWrap/>
            <w:hideMark/>
          </w:tcPr>
          <w:p w:rsidR="00F359D1" w:rsidRPr="00F359D1" w:rsidRDefault="00344587" w:rsidP="00F359D1">
            <w:pPr>
              <w:contextualSpacing/>
              <w:jc w:val="center"/>
              <w:rPr>
                <w:rFonts w:cs="Arial"/>
                <w:color w:val="000000"/>
                <w:szCs w:val="18"/>
              </w:rPr>
            </w:pPr>
            <w:r>
              <w:rPr>
                <w:rFonts w:cs="Arial"/>
                <w:color w:val="000000"/>
                <w:szCs w:val="18"/>
              </w:rPr>
              <w:t>T</w:t>
            </w:r>
            <w:r w:rsidR="00673F81">
              <w:rPr>
                <w:rFonts w:cs="Arial"/>
                <w:color w:val="000000"/>
                <w:szCs w:val="18"/>
              </w:rPr>
              <w:t>he Authority</w:t>
            </w:r>
          </w:p>
        </w:tc>
        <w:tc>
          <w:tcPr>
            <w:tcW w:w="1339" w:type="dxa"/>
            <w:noWrap/>
            <w:hideMark/>
          </w:tcPr>
          <w:p w:rsidR="00F359D1" w:rsidRPr="00F359D1" w:rsidRDefault="00F359D1" w:rsidP="00F359D1">
            <w:pPr>
              <w:contextualSpacing/>
              <w:jc w:val="center"/>
              <w:rPr>
                <w:rFonts w:cs="Arial"/>
                <w:color w:val="000000"/>
                <w:szCs w:val="18"/>
              </w:rPr>
            </w:pPr>
            <w:r w:rsidRPr="00F359D1">
              <w:rPr>
                <w:rFonts w:cs="Arial"/>
                <w:color w:val="000000"/>
                <w:szCs w:val="18"/>
              </w:rPr>
              <w:t>2004</w:t>
            </w:r>
          </w:p>
        </w:tc>
      </w:tr>
    </w:tbl>
    <w:p w:rsidR="00F359D1" w:rsidRPr="00F359D1" w:rsidRDefault="00F359D1" w:rsidP="00F359D1"/>
    <w:p w:rsidR="00F359D1" w:rsidRPr="00F359D1" w:rsidRDefault="00F359D1" w:rsidP="00F359D1">
      <w:pPr>
        <w:sectPr w:rsidR="00F359D1" w:rsidRPr="00F359D1" w:rsidSect="00870213">
          <w:pgSz w:w="16840" w:h="11900" w:orient="landscape"/>
          <w:pgMar w:top="1800" w:right="1440" w:bottom="1800" w:left="1440" w:header="708" w:footer="708" w:gutter="0"/>
          <w:cols w:space="708"/>
          <w:docGrid w:linePitch="272"/>
        </w:sectPr>
      </w:pPr>
    </w:p>
    <w:p w:rsidR="00F359D1" w:rsidRPr="00F359D1" w:rsidRDefault="00F359D1" w:rsidP="00F359D1">
      <w:pPr>
        <w:ind w:left="60"/>
      </w:pPr>
      <w:r w:rsidRPr="00F359D1">
        <w:lastRenderedPageBreak/>
        <w:t xml:space="preserve">River networks are continuous features from the headwaters to the outlet. The Geofabric segment was chosen </w:t>
      </w:r>
      <w:r>
        <w:t xml:space="preserve">(in consultation with the </w:t>
      </w:r>
      <w:r w:rsidR="00D029C5">
        <w:t>Technical Advisory Group</w:t>
      </w:r>
      <w:r>
        <w:t>)</w:t>
      </w:r>
      <w:r w:rsidRPr="00F359D1">
        <w:t xml:space="preserve"> as the minimum resolution for which stream networks would be classified.</w:t>
      </w:r>
    </w:p>
    <w:p w:rsidR="00F359D1" w:rsidRPr="00F359D1" w:rsidRDefault="00F359D1" w:rsidP="00F359D1">
      <w:pPr>
        <w:ind w:left="60"/>
      </w:pPr>
    </w:p>
    <w:p w:rsidR="00F359D1" w:rsidRPr="00F359D1" w:rsidRDefault="00F359D1" w:rsidP="00F359D1">
      <w:pPr>
        <w:ind w:left="60"/>
      </w:pPr>
      <w:r>
        <w:t xml:space="preserve">This </w:t>
      </w:r>
      <w:r w:rsidRPr="00F359D1">
        <w:t xml:space="preserve">application of the ANAE </w:t>
      </w:r>
      <w:r>
        <w:t xml:space="preserve">framework </w:t>
      </w:r>
      <w:r w:rsidRPr="00F359D1">
        <w:t>to the MDB use</w:t>
      </w:r>
      <w:r>
        <w:t>d</w:t>
      </w:r>
      <w:r w:rsidRPr="00F359D1">
        <w:t xml:space="preserve"> the highest resolution data possible that best reflects the </w:t>
      </w:r>
      <w:r w:rsidR="00B52A6B">
        <w:t>aquatic eco</w:t>
      </w:r>
      <w:r w:rsidRPr="00F359D1">
        <w:t xml:space="preserve">systems of the </w:t>
      </w:r>
      <w:r>
        <w:t>B</w:t>
      </w:r>
      <w:r w:rsidRPr="00F359D1">
        <w:t>asin. At 1:250</w:t>
      </w:r>
      <w:r>
        <w:t>,000</w:t>
      </w:r>
      <w:r w:rsidRPr="00F359D1">
        <w:t xml:space="preserve"> </w:t>
      </w:r>
      <w:proofErr w:type="gramStart"/>
      <w:r w:rsidRPr="00F359D1">
        <w:t>scale</w:t>
      </w:r>
      <w:proofErr w:type="gramEnd"/>
      <w:r w:rsidRPr="00F359D1">
        <w:t>, the Geofabric mapping is co</w:t>
      </w:r>
      <w:r w:rsidR="00467F78">
        <w:t>a</w:t>
      </w:r>
      <w:r w:rsidRPr="00F359D1">
        <w:t>rse relative to the width of many riparian zones, especially in agricultural landscapes where riparian zones may be reduced to a single band of trees. The Geofabric also only represents the larger lakes and wetlands (typically to features more than several km in width).  Finer scale data (</w:t>
      </w:r>
      <w:r w:rsidR="004E5B44" w:rsidRPr="00F359D1">
        <w:fldChar w:fldCharType="begin"/>
      </w:r>
      <w:r w:rsidRPr="00F359D1">
        <w:instrText xml:space="preserve"> REF _Ref359277041 \h </w:instrText>
      </w:r>
      <w:r w:rsidR="004E5B44" w:rsidRPr="00F359D1">
        <w:fldChar w:fldCharType="separate"/>
      </w:r>
      <w:r w:rsidR="008D7453" w:rsidRPr="00F359D1">
        <w:t xml:space="preserve">Table </w:t>
      </w:r>
      <w:r w:rsidR="008D7453">
        <w:rPr>
          <w:noProof/>
        </w:rPr>
        <w:t>3</w:t>
      </w:r>
      <w:r w:rsidR="004E5B44" w:rsidRPr="00F359D1">
        <w:fldChar w:fldCharType="end"/>
      </w:r>
      <w:r w:rsidRPr="00F359D1">
        <w:t>) was sourced from the relevant jurisdictions (discussed below).</w:t>
      </w:r>
    </w:p>
    <w:p w:rsidR="00F359D1" w:rsidRPr="00F359D1" w:rsidRDefault="00F359D1" w:rsidP="00F359D1">
      <w:pPr>
        <w:ind w:left="60"/>
      </w:pPr>
    </w:p>
    <w:p w:rsidR="00F359D1" w:rsidRPr="00F359D1" w:rsidRDefault="00F359D1" w:rsidP="00CE6FF2">
      <w:pPr>
        <w:pStyle w:val="Heading3"/>
      </w:pPr>
      <w:bookmarkStart w:id="23" w:name="_Toc359407499"/>
      <w:bookmarkStart w:id="24" w:name="_Toc387046672"/>
      <w:r w:rsidRPr="00F359D1">
        <w:t>Finer scale jurisdiction data</w:t>
      </w:r>
      <w:bookmarkEnd w:id="23"/>
      <w:bookmarkEnd w:id="24"/>
    </w:p>
    <w:p w:rsidR="00F359D1" w:rsidRPr="00F359D1" w:rsidRDefault="00F359D1" w:rsidP="00F359D1">
      <w:r w:rsidRPr="00F359D1">
        <w:t>Each jurisdiction supplied wetland and watercourse (rivers) mapping with jurisdiction-wide coverage for aquatic ecosystems at a range of spatial scales, namely:</w:t>
      </w:r>
    </w:p>
    <w:p w:rsidR="00F359D1" w:rsidRPr="00F359D1" w:rsidRDefault="00F359D1" w:rsidP="00F359D1"/>
    <w:p w:rsidR="00F359D1" w:rsidRPr="00F359D1" w:rsidRDefault="00F359D1" w:rsidP="00853964">
      <w:pPr>
        <w:numPr>
          <w:ilvl w:val="0"/>
          <w:numId w:val="16"/>
        </w:numPr>
        <w:contextualSpacing/>
      </w:pPr>
      <w:r w:rsidRPr="00F359D1">
        <w:t>New South Wales: Watercourses 1:100,000, Wetlands 1:100,000</w:t>
      </w:r>
      <w:r w:rsidR="00AA4811">
        <w:t>;</w:t>
      </w:r>
    </w:p>
    <w:p w:rsidR="00F359D1" w:rsidRPr="00F359D1" w:rsidRDefault="00F359D1" w:rsidP="00853964">
      <w:pPr>
        <w:numPr>
          <w:ilvl w:val="0"/>
          <w:numId w:val="16"/>
        </w:numPr>
        <w:contextualSpacing/>
      </w:pPr>
      <w:r w:rsidRPr="00F359D1">
        <w:t>Queensland: Watercourses 1:100,000; Wetlands 1:100,000</w:t>
      </w:r>
      <w:r w:rsidR="00AA4811">
        <w:t>;</w:t>
      </w:r>
    </w:p>
    <w:p w:rsidR="00F359D1" w:rsidRPr="00F359D1" w:rsidRDefault="00F359D1" w:rsidP="00853964">
      <w:pPr>
        <w:numPr>
          <w:ilvl w:val="0"/>
          <w:numId w:val="16"/>
        </w:numPr>
        <w:contextualSpacing/>
      </w:pPr>
      <w:r w:rsidRPr="00F359D1">
        <w:t>South Australia: Watercourses 1:50,000; Wetlands &lt;1:50,000</w:t>
      </w:r>
      <w:r w:rsidR="00AA4811">
        <w:t>;</w:t>
      </w:r>
    </w:p>
    <w:p w:rsidR="00F359D1" w:rsidRPr="00F359D1" w:rsidRDefault="00F359D1" w:rsidP="00853964">
      <w:pPr>
        <w:numPr>
          <w:ilvl w:val="0"/>
          <w:numId w:val="16"/>
        </w:numPr>
        <w:contextualSpacing/>
      </w:pPr>
      <w:r w:rsidRPr="00F359D1">
        <w:t>Victoria: Watercourses 1:25,000, 1:100,000; Wetlands &lt;1:50,000.</w:t>
      </w:r>
    </w:p>
    <w:p w:rsidR="00F359D1" w:rsidRPr="00F359D1" w:rsidRDefault="00F359D1" w:rsidP="00F359D1"/>
    <w:p w:rsidR="00F359D1" w:rsidRDefault="00F359D1" w:rsidP="00F359D1">
      <w:r w:rsidRPr="00F359D1">
        <w:t>An immediate outcome from using the highest resolution data available is to maximize the number of aquatic ecosystems included in the classification. The jurisdiction layers contain many more aquatic features than the Geofabric.  For example</w:t>
      </w:r>
      <w:r w:rsidR="00AA4811">
        <w:t>,</w:t>
      </w:r>
      <w:r w:rsidRPr="00F359D1">
        <w:t xml:space="preserve"> at 1:250,000 the Geofabric includes only 1944 </w:t>
      </w:r>
      <w:r w:rsidR="00B52A6B">
        <w:t>l</w:t>
      </w:r>
      <w:r w:rsidRPr="00F359D1">
        <w:t xml:space="preserve">akes and </w:t>
      </w:r>
      <w:r w:rsidR="00B52A6B">
        <w:t>s</w:t>
      </w:r>
      <w:r w:rsidRPr="00F359D1">
        <w:t xml:space="preserve">wamps in the portion of Victoria that </w:t>
      </w:r>
      <w:proofErr w:type="gramStart"/>
      <w:r w:rsidR="00D56035" w:rsidRPr="00F359D1">
        <w:t>lies</w:t>
      </w:r>
      <w:proofErr w:type="gramEnd"/>
      <w:r w:rsidRPr="00F359D1">
        <w:t xml:space="preserve"> within the</w:t>
      </w:r>
      <w:r w:rsidR="00AA4811">
        <w:t xml:space="preserve"> MDB</w:t>
      </w:r>
      <w:r w:rsidRPr="00F359D1">
        <w:t>.  In contrast, the Victorian state wetland layer at 1:50,000 contains 9</w:t>
      </w:r>
      <w:r w:rsidR="00AA4811">
        <w:t>,</w:t>
      </w:r>
      <w:r w:rsidRPr="00F359D1">
        <w:t xml:space="preserve">770 wetlands in this same area. Similarly for South Australia, the Geofabric contains 883 wetlands in the South Australian portion of the </w:t>
      </w:r>
      <w:r w:rsidR="00B52A6B">
        <w:t>MDB</w:t>
      </w:r>
      <w:r w:rsidRPr="00F359D1">
        <w:t xml:space="preserve"> compared to 8</w:t>
      </w:r>
      <w:r w:rsidR="00AA4811">
        <w:t>,</w:t>
      </w:r>
      <w:r w:rsidRPr="00F359D1">
        <w:t>041 wetlands in the South Australian wetlands layer (1:50,000) in this same area.</w:t>
      </w:r>
    </w:p>
    <w:p w:rsidR="00AA4811" w:rsidRPr="00F359D1" w:rsidRDefault="00AA4811" w:rsidP="00F359D1"/>
    <w:p w:rsidR="00F359D1" w:rsidRPr="00F359D1" w:rsidRDefault="00F359D1" w:rsidP="00F359D1">
      <w:r w:rsidRPr="00F359D1">
        <w:t>A classification of aquatic ecosystems limited to 1:250</w:t>
      </w:r>
      <w:r w:rsidR="00AA4811">
        <w:t>,000</w:t>
      </w:r>
      <w:r w:rsidRPr="00F359D1">
        <w:t xml:space="preserve"> scales (e.g. Geofabric, Wetlands GIS of the MDB Series 2 “Kingsford Layer”) could therefore result in only 10-25</w:t>
      </w:r>
      <w:r w:rsidR="00AA4811">
        <w:t xml:space="preserve"> </w:t>
      </w:r>
      <w:r w:rsidR="00BE7133">
        <w:t>percent</w:t>
      </w:r>
      <w:r w:rsidRPr="00F359D1">
        <w:t xml:space="preserve"> of known aquatic ecosystems being classified.</w:t>
      </w:r>
    </w:p>
    <w:p w:rsidR="00F359D1" w:rsidRPr="00F359D1" w:rsidRDefault="00F359D1" w:rsidP="00F359D1"/>
    <w:p w:rsidR="00F359D1" w:rsidRPr="00F359D1" w:rsidRDefault="00F359D1" w:rsidP="00F359D1">
      <w:r w:rsidRPr="00F359D1">
        <w:t xml:space="preserve">In addition to finer scale mapping capturing a more complete representation of the number of aquatic </w:t>
      </w:r>
      <w:r w:rsidR="00EA2F11" w:rsidRPr="00F359D1">
        <w:t>ecosystems</w:t>
      </w:r>
      <w:r w:rsidRPr="00F359D1">
        <w:t xml:space="preserve"> in the </w:t>
      </w:r>
      <w:r w:rsidR="00B52A6B">
        <w:t>MDB</w:t>
      </w:r>
      <w:r w:rsidRPr="00F359D1">
        <w:t>, it also provides much greater spatial accuracy for the alignment of aquatic ecosystem features with spatially mapped attributes (Cottingham et al. 2012).  Patterns of vegetation in particular vary at much finer spatial scales than the 250</w:t>
      </w:r>
      <w:r w:rsidR="00467F78">
        <w:t xml:space="preserve"> </w:t>
      </w:r>
      <w:r w:rsidRPr="00F359D1">
        <w:t>m</w:t>
      </w:r>
      <w:r w:rsidR="00AA4811">
        <w:t>etre</w:t>
      </w:r>
      <w:r w:rsidRPr="00F359D1">
        <w:t xml:space="preserve"> minimum resolution attained with 1:250</w:t>
      </w:r>
      <w:r w:rsidR="00A45F3A">
        <w:t>,</w:t>
      </w:r>
      <w:r w:rsidRPr="00F359D1">
        <w:t xml:space="preserve">000 mapping. </w:t>
      </w:r>
      <w:fldSimple w:instr=" REF _Ref359311031 \h  \* MERGEFORMAT ">
        <w:r w:rsidR="008D7453" w:rsidRPr="008D7453">
          <w:rPr>
            <w:bCs/>
          </w:rPr>
          <w:t>Figure 3</w:t>
        </w:r>
      </w:fldSimple>
      <w:r w:rsidRPr="00F359D1">
        <w:t xml:space="preserve"> shows a small area of Victoria where the Geofabric topographic streams (blue) are a poor fit to the on-ground river channels.</w:t>
      </w:r>
      <w:r w:rsidR="00467F78">
        <w:t xml:space="preserve"> </w:t>
      </w:r>
      <w:r w:rsidRPr="00F359D1">
        <w:t>The Victorian 1:100</w:t>
      </w:r>
      <w:r w:rsidR="00AA4811">
        <w:t>,</w:t>
      </w:r>
      <w:r w:rsidRPr="00F359D1">
        <w:t xml:space="preserve">000 </w:t>
      </w:r>
      <w:proofErr w:type="gramStart"/>
      <w:r w:rsidRPr="00F359D1">
        <w:t>stream</w:t>
      </w:r>
      <w:proofErr w:type="gramEnd"/>
      <w:r w:rsidRPr="00F359D1">
        <w:t xml:space="preserve"> mapping (red) better represent the channels, and are more closely associated with the riparian vegetation.</w:t>
      </w:r>
    </w:p>
    <w:p w:rsidR="00F359D1" w:rsidRPr="00F359D1" w:rsidRDefault="00F359D1" w:rsidP="00F359D1"/>
    <w:p w:rsidR="00F359D1" w:rsidRPr="00F359D1" w:rsidRDefault="00F359D1" w:rsidP="00F359D1"/>
    <w:p w:rsidR="00F359D1" w:rsidRPr="00F359D1" w:rsidRDefault="0080752E" w:rsidP="00F359D1">
      <w:r>
        <w:rPr>
          <w:noProof/>
          <w:lang w:eastAsia="en-AU"/>
        </w:rPr>
        <w:lastRenderedPageBreak/>
        <w:drawing>
          <wp:inline distT="0" distB="0" distL="0" distR="0">
            <wp:extent cx="5273675" cy="2798445"/>
            <wp:effectExtent l="0" t="0" r="317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73675" cy="2798445"/>
                    </a:xfrm>
                    <a:prstGeom prst="rect">
                      <a:avLst/>
                    </a:prstGeom>
                    <a:noFill/>
                  </pic:spPr>
                </pic:pic>
              </a:graphicData>
            </a:graphic>
          </wp:inline>
        </w:drawing>
      </w:r>
    </w:p>
    <w:p w:rsidR="00F359D1" w:rsidRDefault="00F359D1" w:rsidP="005B7988">
      <w:pPr>
        <w:pStyle w:val="Caption"/>
      </w:pPr>
      <w:bookmarkStart w:id="25" w:name="_Ref359311031"/>
      <w:bookmarkStart w:id="26" w:name="_Toc387046787"/>
      <w:r w:rsidRPr="00F359D1">
        <w:t xml:space="preserve">Figure </w:t>
      </w:r>
      <w:r w:rsidR="004E5B44">
        <w:fldChar w:fldCharType="begin"/>
      </w:r>
      <w:r w:rsidR="006C7B6F">
        <w:instrText xml:space="preserve"> SEQ Figure \* ARABIC </w:instrText>
      </w:r>
      <w:r w:rsidR="004E5B44">
        <w:fldChar w:fldCharType="separate"/>
      </w:r>
      <w:r w:rsidR="008D7453">
        <w:rPr>
          <w:noProof/>
        </w:rPr>
        <w:t>3</w:t>
      </w:r>
      <w:r w:rsidR="004E5B44">
        <w:rPr>
          <w:noProof/>
        </w:rPr>
        <w:fldChar w:fldCharType="end"/>
      </w:r>
      <w:bookmarkEnd w:id="25"/>
      <w:r w:rsidR="00BF57E8">
        <w:rPr>
          <w:noProof/>
        </w:rPr>
        <w:t>:</w:t>
      </w:r>
      <w:r w:rsidRPr="00F359D1">
        <w:t xml:space="preserve">  Comparison of Victorian stream mapping at 1:100,000 (red lines) compared to Geofabric topographic mapping at 1:250,000 (blue) with Victorian riparian forest vegetation mapping overlain (green squares)</w:t>
      </w:r>
      <w:r w:rsidR="00AA4811">
        <w:t>.</w:t>
      </w:r>
      <w:bookmarkEnd w:id="26"/>
    </w:p>
    <w:p w:rsidR="00AA4811" w:rsidRPr="00AA4811" w:rsidRDefault="00AA4811" w:rsidP="00AA4811"/>
    <w:p w:rsidR="00F359D1" w:rsidRPr="00F359D1" w:rsidRDefault="00F359D1" w:rsidP="00CE6FF2">
      <w:pPr>
        <w:pStyle w:val="Heading3"/>
      </w:pPr>
      <w:bookmarkStart w:id="27" w:name="_Toc359407500"/>
      <w:bookmarkStart w:id="28" w:name="_Toc387046673"/>
      <w:r w:rsidRPr="00F359D1">
        <w:t xml:space="preserve">“Quasi-fabric” </w:t>
      </w:r>
      <w:r w:rsidR="0094454C">
        <w:t>–</w:t>
      </w:r>
      <w:r w:rsidRPr="00F359D1">
        <w:t xml:space="preserve"> Representing the Geofabric Riverine systems with higher resolution data</w:t>
      </w:r>
      <w:bookmarkEnd w:id="27"/>
      <w:bookmarkEnd w:id="28"/>
    </w:p>
    <w:p w:rsidR="00F359D1" w:rsidRDefault="00EA2F11" w:rsidP="00F359D1">
      <w:r>
        <w:t>A</w:t>
      </w:r>
      <w:r w:rsidR="00F359D1" w:rsidRPr="00F359D1">
        <w:t xml:space="preserve"> challenge was to meet the seemingly conflicting objectives of:</w:t>
      </w:r>
    </w:p>
    <w:p w:rsidR="00EA2F11" w:rsidRPr="00F359D1" w:rsidRDefault="00EA2F11" w:rsidP="00F359D1"/>
    <w:p w:rsidR="00F359D1" w:rsidRPr="00F359D1" w:rsidRDefault="00F359D1" w:rsidP="00853964">
      <w:pPr>
        <w:numPr>
          <w:ilvl w:val="0"/>
          <w:numId w:val="56"/>
        </w:numPr>
        <w:contextualSpacing/>
      </w:pPr>
      <w:r w:rsidRPr="00F359D1">
        <w:t>Align the river network to the 1:250</w:t>
      </w:r>
      <w:r w:rsidR="00AA4811">
        <w:t>,</w:t>
      </w:r>
      <w:r w:rsidRPr="00F359D1">
        <w:t xml:space="preserve">000 Geofabric to assign Geofabric SegmentNo identifiers to river segments for comparison with the CSIRO </w:t>
      </w:r>
      <w:r w:rsidR="00870213">
        <w:t>Cluster C</w:t>
      </w:r>
      <w:r w:rsidR="00467F78">
        <w:t xml:space="preserve">lassification. </w:t>
      </w:r>
      <w:r w:rsidRPr="00F359D1">
        <w:t>Segment numbers also permit the National Environmental Stream Attributes data set to be used in conjunction with the ANAE classification mapping layers.</w:t>
      </w:r>
    </w:p>
    <w:p w:rsidR="00F359D1" w:rsidRPr="00F359D1" w:rsidRDefault="00F359D1" w:rsidP="00853964">
      <w:pPr>
        <w:numPr>
          <w:ilvl w:val="0"/>
          <w:numId w:val="56"/>
        </w:numPr>
        <w:contextualSpacing/>
      </w:pPr>
      <w:r w:rsidRPr="00F359D1">
        <w:t>Use the highest resolution data possible to best represent the MDB aquatic ecosystems along with accurate alignment with other ANAE attribute data layers such as soils and vegetation.</w:t>
      </w:r>
    </w:p>
    <w:p w:rsidR="00F359D1" w:rsidRPr="00F359D1" w:rsidRDefault="00F359D1" w:rsidP="00F359D1"/>
    <w:p w:rsidR="00F359D1" w:rsidRPr="00F359D1" w:rsidRDefault="00F359D1" w:rsidP="00F359D1">
      <w:r w:rsidRPr="00F359D1">
        <w:t>A composite stream mapping data layer was constructed in GIS using the following workflow</w:t>
      </w:r>
      <w:r w:rsidR="00EA2F11">
        <w:t>:</w:t>
      </w:r>
    </w:p>
    <w:p w:rsidR="00F359D1" w:rsidRPr="00F359D1" w:rsidRDefault="00F359D1" w:rsidP="00F359D1">
      <w:r w:rsidRPr="00F359D1">
        <w:tab/>
      </w:r>
    </w:p>
    <w:p w:rsidR="00F359D1" w:rsidRPr="00F359D1" w:rsidRDefault="00F359D1" w:rsidP="00853964">
      <w:pPr>
        <w:numPr>
          <w:ilvl w:val="0"/>
          <w:numId w:val="57"/>
        </w:numPr>
        <w:contextualSpacing/>
      </w:pPr>
      <w:r w:rsidRPr="00F359D1">
        <w:t xml:space="preserve">In accordance with the decision of the </w:t>
      </w:r>
      <w:r w:rsidR="00D029C5">
        <w:t>Technical Advisory Group</w:t>
      </w:r>
      <w:r w:rsidRPr="00F359D1">
        <w:t xml:space="preserve">, artificial stream segments present in the </w:t>
      </w:r>
      <w:r w:rsidR="00AA4811">
        <w:t>Victoria</w:t>
      </w:r>
      <w:r w:rsidRPr="00F359D1">
        <w:t xml:space="preserve"> and </w:t>
      </w:r>
      <w:r w:rsidR="001D40F1">
        <w:t>New South Wales</w:t>
      </w:r>
      <w:r w:rsidRPr="00F359D1">
        <w:t xml:space="preserve"> mapping (e.g. irrigation channels) were removed using definition queries (</w:t>
      </w:r>
      <w:r w:rsidR="001D40F1">
        <w:t>New South Wales</w:t>
      </w:r>
      <w:r w:rsidRPr="00F359D1">
        <w:t>: “HYDROTYPE” &lt;=1; V</w:t>
      </w:r>
      <w:r w:rsidR="00467F78">
        <w:t>ictoria</w:t>
      </w:r>
      <w:r w:rsidRPr="00F359D1">
        <w:t xml:space="preserve">: not </w:t>
      </w:r>
      <w:r w:rsidR="0094454C">
        <w:t>“</w:t>
      </w:r>
      <w:r w:rsidRPr="00F359D1">
        <w:t>FTYPE_CODE</w:t>
      </w:r>
      <w:r w:rsidR="0094454C">
        <w:t>”</w:t>
      </w:r>
      <w:r w:rsidRPr="00F359D1">
        <w:t xml:space="preserve"> LIKE </w:t>
      </w:r>
      <w:r w:rsidR="0094454C">
        <w:t>‘</w:t>
      </w:r>
      <w:r w:rsidRPr="00F359D1">
        <w:t>%drain</w:t>
      </w:r>
      <w:r w:rsidR="0094454C">
        <w:t>’</w:t>
      </w:r>
      <w:r w:rsidRPr="00F359D1">
        <w:t xml:space="preserve"> and not </w:t>
      </w:r>
      <w:r w:rsidR="0094454C">
        <w:t>“</w:t>
      </w:r>
      <w:r w:rsidRPr="00F359D1">
        <w:t>FTYPE_CODE</w:t>
      </w:r>
      <w:r w:rsidR="0094454C">
        <w:t>”</w:t>
      </w:r>
      <w:r w:rsidRPr="00F359D1">
        <w:t xml:space="preserve"> LIKE </w:t>
      </w:r>
      <w:r w:rsidR="0094454C">
        <w:t>‘</w:t>
      </w:r>
      <w:r w:rsidRPr="00F359D1">
        <w:t>%channel</w:t>
      </w:r>
      <w:r w:rsidR="0094454C">
        <w:t>’</w:t>
      </w:r>
      <w:r w:rsidRPr="00F359D1">
        <w:t>).  S</w:t>
      </w:r>
      <w:r w:rsidR="00467F78">
        <w:t xml:space="preserve">outh </w:t>
      </w:r>
      <w:r w:rsidRPr="00F359D1">
        <w:t>A</w:t>
      </w:r>
      <w:r w:rsidR="00467F78">
        <w:t xml:space="preserve">ustralia </w:t>
      </w:r>
      <w:r w:rsidRPr="00F359D1">
        <w:t xml:space="preserve">and </w:t>
      </w:r>
      <w:r w:rsidR="00AA4811">
        <w:t>Queensland</w:t>
      </w:r>
      <w:r w:rsidRPr="00F359D1">
        <w:t xml:space="preserve"> mapping did not have identifiers to isolate </w:t>
      </w:r>
      <w:proofErr w:type="gramStart"/>
      <w:r w:rsidRPr="00F359D1">
        <w:t>artificial channels</w:t>
      </w:r>
      <w:r w:rsidR="00467F78">
        <w:t>, which means</w:t>
      </w:r>
      <w:proofErr w:type="gramEnd"/>
      <w:r w:rsidR="00467F78">
        <w:t xml:space="preserve"> that such features could be included in their databases</w:t>
      </w:r>
      <w:r w:rsidRPr="00F359D1">
        <w:t>.</w:t>
      </w:r>
    </w:p>
    <w:p w:rsidR="00F359D1" w:rsidRPr="00F359D1" w:rsidRDefault="00870213" w:rsidP="00853964">
      <w:pPr>
        <w:numPr>
          <w:ilvl w:val="0"/>
          <w:numId w:val="57"/>
        </w:numPr>
        <w:contextualSpacing/>
      </w:pPr>
      <w:r>
        <w:t>T</w:t>
      </w:r>
      <w:r w:rsidR="00F359D1" w:rsidRPr="00F359D1">
        <w:t xml:space="preserve">he Geofabric stream lines </w:t>
      </w:r>
      <w:r>
        <w:t xml:space="preserve">were buffered </w:t>
      </w:r>
      <w:r w:rsidR="00F359D1" w:rsidRPr="00F359D1">
        <w:t>by 250</w:t>
      </w:r>
      <w:r w:rsidR="00AA4811">
        <w:t xml:space="preserve"> </w:t>
      </w:r>
      <w:r w:rsidR="00F359D1" w:rsidRPr="00F359D1">
        <w:t>m</w:t>
      </w:r>
      <w:r w:rsidR="00AA4811">
        <w:t>etres.</w:t>
      </w:r>
    </w:p>
    <w:p w:rsidR="00F359D1" w:rsidRPr="00EA2F11" w:rsidRDefault="00870213" w:rsidP="00853964">
      <w:pPr>
        <w:numPr>
          <w:ilvl w:val="0"/>
          <w:numId w:val="57"/>
        </w:numPr>
        <w:contextualSpacing/>
      </w:pPr>
      <w:r>
        <w:t>T</w:t>
      </w:r>
      <w:r w:rsidR="00F359D1" w:rsidRPr="00F359D1">
        <w:t xml:space="preserve">he jurisdiction streamlines </w:t>
      </w:r>
      <w:r>
        <w:t xml:space="preserve">were intersected </w:t>
      </w:r>
      <w:r w:rsidR="00F359D1" w:rsidRPr="00F359D1">
        <w:t>with the buffers to trim the higher resolution jurisdiction streams to only those streamlines located within 250</w:t>
      </w:r>
      <w:r w:rsidR="00467F78">
        <w:t xml:space="preserve"> </w:t>
      </w:r>
      <w:r w:rsidR="00F359D1" w:rsidRPr="00F359D1">
        <w:t>m</w:t>
      </w:r>
      <w:r w:rsidR="00AA4811">
        <w:t>etres</w:t>
      </w:r>
      <w:r w:rsidR="00F359D1" w:rsidRPr="00F359D1">
        <w:t xml:space="preserve"> of the Geofabric stream lines (</w:t>
      </w:r>
      <w:fldSimple w:instr=" REF _Ref359359236 \h  \* MERGEFORMAT ">
        <w:r w:rsidR="008D7453" w:rsidRPr="008D7453">
          <w:rPr>
            <w:bCs/>
          </w:rPr>
          <w:t>Figure 4</w:t>
        </w:r>
      </w:fldSimple>
      <w:r w:rsidR="00F359D1" w:rsidRPr="00F359D1">
        <w:t>). The 250</w:t>
      </w:r>
      <w:r w:rsidR="00AA4811">
        <w:t xml:space="preserve"> </w:t>
      </w:r>
      <w:r w:rsidR="00F359D1" w:rsidRPr="00F359D1">
        <w:t>m</w:t>
      </w:r>
      <w:r w:rsidR="00AA4811">
        <w:t>etre</w:t>
      </w:r>
      <w:r w:rsidR="00F359D1" w:rsidRPr="00F359D1">
        <w:t xml:space="preserve"> buffer size was chosen </w:t>
      </w:r>
      <w:r>
        <w:t xml:space="preserve">to </w:t>
      </w:r>
      <w:r w:rsidR="00F359D1" w:rsidRPr="00F359D1">
        <w:t xml:space="preserve">represent the upper end of the location error (distance between parallel red and blue streams </w:t>
      </w:r>
      <w:r w:rsidR="00F359D1" w:rsidRPr="00EA2F11">
        <w:t xml:space="preserve">in </w:t>
      </w:r>
      <w:fldSimple w:instr=" REF _Ref359311031 \h  \* MERGEFORMAT ">
        <w:r w:rsidR="008D7453" w:rsidRPr="008D7453">
          <w:rPr>
            <w:bCs/>
          </w:rPr>
          <w:t>Figure 3</w:t>
        </w:r>
      </w:fldSimple>
      <w:r w:rsidR="00F359D1" w:rsidRPr="00EA2F11">
        <w:t xml:space="preserve"> and </w:t>
      </w:r>
      <w:fldSimple w:instr=" REF _Ref359359236 \h  \* MERGEFORMAT ">
        <w:r w:rsidR="008D7453" w:rsidRPr="008D7453">
          <w:rPr>
            <w:bCs/>
          </w:rPr>
          <w:t>Figure 4</w:t>
        </w:r>
      </w:fldSimple>
      <w:r w:rsidR="00F359D1" w:rsidRPr="00EA2F11">
        <w:t>) meaning most Geofabric streams could be represented by the jurisdiction</w:t>
      </w:r>
      <w:r>
        <w:t>al</w:t>
      </w:r>
      <w:r w:rsidR="00F359D1" w:rsidRPr="00EA2F11">
        <w:t xml:space="preserve"> mapping.</w:t>
      </w:r>
    </w:p>
    <w:p w:rsidR="00F359D1" w:rsidRPr="00F359D1" w:rsidRDefault="00870213" w:rsidP="00853964">
      <w:pPr>
        <w:numPr>
          <w:ilvl w:val="0"/>
          <w:numId w:val="57"/>
        </w:numPr>
        <w:contextualSpacing/>
      </w:pPr>
      <w:r>
        <w:t>T</w:t>
      </w:r>
      <w:r w:rsidR="00F359D1" w:rsidRPr="00F359D1">
        <w:t xml:space="preserve">he trimmed jurisdiction stream lines </w:t>
      </w:r>
      <w:r>
        <w:t xml:space="preserve">were intersected </w:t>
      </w:r>
      <w:r w:rsidR="00F359D1" w:rsidRPr="00F359D1">
        <w:t>with the Geofabric catchment boundaries to break the stream lines into individual segments and assign the Geofabric SegmentNo.</w:t>
      </w:r>
    </w:p>
    <w:p w:rsidR="00993006" w:rsidRPr="00F359D1" w:rsidRDefault="00F359D1" w:rsidP="00853964">
      <w:pPr>
        <w:numPr>
          <w:ilvl w:val="0"/>
          <w:numId w:val="57"/>
        </w:numPr>
        <w:contextualSpacing/>
      </w:pPr>
      <w:r w:rsidRPr="00F359D1">
        <w:t>Due to mapping anomalies</w:t>
      </w:r>
      <w:r w:rsidR="00993006">
        <w:t xml:space="preserve">, some </w:t>
      </w:r>
      <w:r w:rsidRPr="00F359D1">
        <w:t>streamline</w:t>
      </w:r>
      <w:r w:rsidR="00993006">
        <w:t xml:space="preserve"> </w:t>
      </w:r>
      <w:r w:rsidRPr="00F359D1">
        <w:t>s</w:t>
      </w:r>
      <w:r w:rsidR="00993006">
        <w:t xml:space="preserve">egments </w:t>
      </w:r>
      <w:r w:rsidRPr="00F359D1">
        <w:t xml:space="preserve">were missing from the jurisdiction layers, </w:t>
      </w:r>
      <w:r w:rsidR="00993006">
        <w:t xml:space="preserve">or were only partially represented. </w:t>
      </w:r>
      <w:r w:rsidRPr="00F359D1">
        <w:t xml:space="preserve">Catchments with missing or underrepresented stream segments were identified by comparing the length of </w:t>
      </w:r>
      <w:r w:rsidRPr="00F359D1">
        <w:lastRenderedPageBreak/>
        <w:t xml:space="preserve">each Geofabric stream segment with the equivalent (same SegmentNo) </w:t>
      </w:r>
      <w:r w:rsidR="00870213">
        <w:t xml:space="preserve">trimmed </w:t>
      </w:r>
      <w:r w:rsidRPr="00F359D1">
        <w:t>jurisdiction stream segment length. In cases where less than 50</w:t>
      </w:r>
      <w:r w:rsidR="00AA4811">
        <w:t xml:space="preserve"> </w:t>
      </w:r>
      <w:r w:rsidR="00BE7133">
        <w:t>percent</w:t>
      </w:r>
      <w:r w:rsidR="00AA4811">
        <w:t xml:space="preserve"> </w:t>
      </w:r>
      <w:r w:rsidRPr="00F359D1">
        <w:t xml:space="preserve">of the Geofabric segment length was mapped by the higher resolution jurisdiction layer, the small jurisdiction fragment was discarded and the Geofabric mapping was substituted in to represent that segment. </w:t>
      </w:r>
      <w:r w:rsidR="00993006">
        <w:t>In N</w:t>
      </w:r>
      <w:r w:rsidR="00467F78">
        <w:t xml:space="preserve">ew </w:t>
      </w:r>
      <w:r w:rsidR="00993006">
        <w:t>S</w:t>
      </w:r>
      <w:r w:rsidR="00467F78">
        <w:t xml:space="preserve">outh </w:t>
      </w:r>
      <w:r w:rsidR="00993006">
        <w:t>W</w:t>
      </w:r>
      <w:r w:rsidR="00467F78">
        <w:t>ales</w:t>
      </w:r>
      <w:r w:rsidR="00993006">
        <w:t>, Vic</w:t>
      </w:r>
      <w:r w:rsidR="00467F78">
        <w:t>toria</w:t>
      </w:r>
      <w:r w:rsidR="00993006">
        <w:t>, and Q</w:t>
      </w:r>
      <w:r w:rsidR="00467F78">
        <w:t>ueensland</w:t>
      </w:r>
      <w:r w:rsidR="004E0C13">
        <w:t>,</w:t>
      </w:r>
      <w:r w:rsidR="00993006">
        <w:t xml:space="preserve"> only 1-2% of stream segments</w:t>
      </w:r>
      <w:r w:rsidR="004E0C13">
        <w:t xml:space="preserve"> were substituted from the Geofabric</w:t>
      </w:r>
      <w:r w:rsidR="00993006">
        <w:t xml:space="preserve">.  For these states the fine scale jurisdiction mapping provided a more accurate representation of the Geofabric river network as depicted in </w:t>
      </w:r>
      <w:r w:rsidR="004E5B44">
        <w:fldChar w:fldCharType="begin"/>
      </w:r>
      <w:r w:rsidR="00993006">
        <w:instrText xml:space="preserve"> REF _Ref359311031 \h </w:instrText>
      </w:r>
      <w:r w:rsidR="004E5B44">
        <w:fldChar w:fldCharType="separate"/>
      </w:r>
      <w:r w:rsidR="008D7453" w:rsidRPr="00F359D1">
        <w:t xml:space="preserve">Figure </w:t>
      </w:r>
      <w:r w:rsidR="008D7453">
        <w:rPr>
          <w:noProof/>
        </w:rPr>
        <w:t>3</w:t>
      </w:r>
      <w:r w:rsidR="004E5B44">
        <w:fldChar w:fldCharType="end"/>
      </w:r>
      <w:r w:rsidR="00993006">
        <w:t>. For S</w:t>
      </w:r>
      <w:r w:rsidR="00467F78">
        <w:t xml:space="preserve">outh </w:t>
      </w:r>
      <w:r w:rsidR="00993006">
        <w:t>A</w:t>
      </w:r>
      <w:r w:rsidR="00467F78">
        <w:t>ustralia</w:t>
      </w:r>
      <w:r w:rsidR="00993006">
        <w:t xml:space="preserve"> the error was much higher as the state topographic streams layer was incomplete. For S</w:t>
      </w:r>
      <w:r w:rsidR="00467F78">
        <w:t xml:space="preserve">outh </w:t>
      </w:r>
      <w:r w:rsidR="00993006">
        <w:t>A</w:t>
      </w:r>
      <w:r w:rsidR="00467F78">
        <w:t>ustralia</w:t>
      </w:r>
      <w:r w:rsidR="00993006">
        <w:t xml:space="preserve"> the fine scale jurisdiction mapping was used where possible, but approximately 30% of the state’s rivers had to be in-filled using Geofabric segments (</w:t>
      </w:r>
      <w:r w:rsidR="004E5B44">
        <w:fldChar w:fldCharType="begin"/>
      </w:r>
      <w:r w:rsidR="00993006">
        <w:instrText xml:space="preserve"> REF _Ref360053148 \h </w:instrText>
      </w:r>
      <w:r w:rsidR="004E5B44">
        <w:fldChar w:fldCharType="separate"/>
      </w:r>
      <w:r w:rsidR="008D7453">
        <w:t xml:space="preserve">Figure </w:t>
      </w:r>
      <w:r w:rsidR="008D7453">
        <w:rPr>
          <w:noProof/>
        </w:rPr>
        <w:t>5</w:t>
      </w:r>
      <w:r w:rsidR="004E5B44">
        <w:fldChar w:fldCharType="end"/>
      </w:r>
      <w:r w:rsidR="00993006">
        <w:t>)</w:t>
      </w:r>
      <w:r w:rsidR="00A45F3A">
        <w:t>.</w:t>
      </w:r>
    </w:p>
    <w:p w:rsidR="00F359D1" w:rsidRPr="00F359D1" w:rsidRDefault="00F359D1" w:rsidP="00F359D1"/>
    <w:p w:rsidR="00F359D1" w:rsidRPr="00F359D1" w:rsidRDefault="00F359D1" w:rsidP="00F359D1"/>
    <w:p w:rsidR="00F359D1" w:rsidRPr="00F359D1" w:rsidRDefault="00D86C37" w:rsidP="00F359D1">
      <w:r>
        <w:rPr>
          <w:noProof/>
          <w:lang w:eastAsia="en-AU"/>
        </w:rPr>
        <w:drawing>
          <wp:inline distT="0" distB="0" distL="0" distR="0">
            <wp:extent cx="2513752" cy="2449901"/>
            <wp:effectExtent l="0" t="0" r="127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12060" cy="2448252"/>
                    </a:xfrm>
                    <a:prstGeom prst="rect">
                      <a:avLst/>
                    </a:prstGeom>
                    <a:noFill/>
                  </pic:spPr>
                </pic:pic>
              </a:graphicData>
            </a:graphic>
          </wp:inline>
        </w:drawing>
      </w:r>
      <w:r>
        <w:rPr>
          <w:noProof/>
          <w:lang w:eastAsia="en-AU"/>
        </w:rPr>
        <w:drawing>
          <wp:inline distT="0" distB="0" distL="0" distR="0">
            <wp:extent cx="2530915" cy="2449901"/>
            <wp:effectExtent l="0" t="0" r="317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36190" cy="2455007"/>
                    </a:xfrm>
                    <a:prstGeom prst="rect">
                      <a:avLst/>
                    </a:prstGeom>
                    <a:noFill/>
                  </pic:spPr>
                </pic:pic>
              </a:graphicData>
            </a:graphic>
          </wp:inline>
        </w:drawing>
      </w:r>
    </w:p>
    <w:p w:rsidR="00F359D1" w:rsidRDefault="00F359D1" w:rsidP="005B7988">
      <w:pPr>
        <w:pStyle w:val="Caption"/>
      </w:pPr>
      <w:bookmarkStart w:id="29" w:name="_Ref359359236"/>
      <w:bookmarkStart w:id="30" w:name="_Toc387046788"/>
      <w:r w:rsidRPr="00F359D1">
        <w:t xml:space="preserve">Figure </w:t>
      </w:r>
      <w:r w:rsidR="004E5B44">
        <w:fldChar w:fldCharType="begin"/>
      </w:r>
      <w:r w:rsidR="006C7B6F">
        <w:instrText xml:space="preserve"> SEQ Figure \* ARABIC </w:instrText>
      </w:r>
      <w:r w:rsidR="004E5B44">
        <w:fldChar w:fldCharType="separate"/>
      </w:r>
      <w:r w:rsidR="008D7453">
        <w:rPr>
          <w:noProof/>
        </w:rPr>
        <w:t>4</w:t>
      </w:r>
      <w:r w:rsidR="004E5B44">
        <w:rPr>
          <w:noProof/>
        </w:rPr>
        <w:fldChar w:fldCharType="end"/>
      </w:r>
      <w:bookmarkEnd w:id="29"/>
      <w:r w:rsidR="00BF57E8">
        <w:rPr>
          <w:noProof/>
        </w:rPr>
        <w:t>:</w:t>
      </w:r>
      <w:r w:rsidRPr="00F359D1">
        <w:t xml:space="preserve"> Jurisdiction stream lines before trimming (left) and after trimming to within 250m of Geofabric streams (right).</w:t>
      </w:r>
      <w:bookmarkEnd w:id="30"/>
      <w:r w:rsidR="008A7D2A">
        <w:t xml:space="preserve"> </w:t>
      </w:r>
    </w:p>
    <w:p w:rsidR="008A7D2A" w:rsidRPr="008A7D2A" w:rsidRDefault="008A7D2A" w:rsidP="008A7D2A">
      <w:pPr>
        <w:rPr>
          <w:i/>
        </w:rPr>
      </w:pPr>
      <w:r w:rsidRPr="008A7D2A">
        <w:rPr>
          <w:i/>
        </w:rPr>
        <w:t>Note: Red lines are from Victorian 1:100,000 Index of Stream Condition stream network. Blue is Geofabric mapped streams at 1:250,000.</w:t>
      </w:r>
    </w:p>
    <w:p w:rsidR="00F359D1" w:rsidRDefault="00F359D1" w:rsidP="00F359D1"/>
    <w:p w:rsidR="00993006" w:rsidRPr="00F359D1" w:rsidRDefault="00993006" w:rsidP="00993006">
      <w:r w:rsidRPr="00F359D1">
        <w:t>The resulting “quasi-fabric” river layer is a close representation of the 1:250</w:t>
      </w:r>
      <w:r>
        <w:t>,</w:t>
      </w:r>
      <w:r w:rsidRPr="00F359D1">
        <w:t>000 Geofabric cartographic stream network, but using 1:50</w:t>
      </w:r>
      <w:r>
        <w:t>,</w:t>
      </w:r>
      <w:r w:rsidRPr="00F359D1">
        <w:t>000-1:100</w:t>
      </w:r>
      <w:r>
        <w:t>,</w:t>
      </w:r>
      <w:r w:rsidRPr="00F359D1">
        <w:t>000 jurisdiction mapping, with rivers divided longitudinally into segments identified by the equivalent Geofabric catchment mapping SegmentNo identifier.  In total</w:t>
      </w:r>
      <w:r>
        <w:t>,</w:t>
      </w:r>
      <w:r w:rsidRPr="00F359D1">
        <w:t xml:space="preserve"> 157,542 river segments were mapped</w:t>
      </w:r>
      <w:r>
        <w:t xml:space="preserve"> across the MDB</w:t>
      </w:r>
      <w:r w:rsidRPr="00F359D1">
        <w:t>.</w:t>
      </w:r>
    </w:p>
    <w:p w:rsidR="00993006" w:rsidRPr="00F359D1" w:rsidRDefault="00993006" w:rsidP="00993006"/>
    <w:p w:rsidR="00993006" w:rsidRPr="00F359D1" w:rsidRDefault="00993006" w:rsidP="00993006">
      <w:r w:rsidRPr="00F359D1">
        <w:t>This approach was chosen to allow us to accurately attribute river segments with associated vegetation</w:t>
      </w:r>
      <w:r w:rsidR="004E0C13">
        <w:t xml:space="preserve">, </w:t>
      </w:r>
      <w:r w:rsidR="00DE165A">
        <w:t>landform</w:t>
      </w:r>
      <w:r w:rsidRPr="00F359D1">
        <w:t xml:space="preserve"> </w:t>
      </w:r>
      <w:r w:rsidR="004E0C13">
        <w:t xml:space="preserve">and soils </w:t>
      </w:r>
      <w:r w:rsidRPr="00F359D1">
        <w:t xml:space="preserve">mapping, while providing for a direct comparison of the ANAE river classification with the CSIRO </w:t>
      </w:r>
      <w:r>
        <w:t>C</w:t>
      </w:r>
      <w:r w:rsidRPr="00F359D1">
        <w:t xml:space="preserve">luster </w:t>
      </w:r>
      <w:r>
        <w:t xml:space="preserve">Classification </w:t>
      </w:r>
      <w:r w:rsidR="00A45F3A">
        <w:t xml:space="preserve">for </w:t>
      </w:r>
      <w:r w:rsidRPr="00F359D1">
        <w:t>river</w:t>
      </w:r>
      <w:r>
        <w:t>ine</w:t>
      </w:r>
      <w:r w:rsidRPr="00F359D1">
        <w:t xml:space="preserve"> </w:t>
      </w:r>
      <w:r w:rsidR="00A45F3A">
        <w:t xml:space="preserve">systems </w:t>
      </w:r>
      <w:r w:rsidRPr="00F359D1">
        <w:t xml:space="preserve">that </w:t>
      </w:r>
      <w:r>
        <w:t xml:space="preserve">was applied to </w:t>
      </w:r>
      <w:r w:rsidRPr="00F359D1">
        <w:t>the Geofabric Network streams. An additional benefit is the ability to link the “quasi-fabric” layer to the National Environmental Stream Attributes data set. A disadvantage is that we have eliminated (by pruning) many headwater streams that were mapped at scales finer than 1:250</w:t>
      </w:r>
      <w:r>
        <w:t>,</w:t>
      </w:r>
      <w:r w:rsidRPr="00F359D1">
        <w:t xml:space="preserve">000 by the jurisdictions. The resulting ANAE classification of streams therefore under-represents these headwater systems. A future application of the ANAE </w:t>
      </w:r>
      <w:r>
        <w:t>c</w:t>
      </w:r>
      <w:r w:rsidRPr="00F359D1">
        <w:t xml:space="preserve">ould be </w:t>
      </w:r>
      <w:r>
        <w:t xml:space="preserve">extended to carry </w:t>
      </w:r>
      <w:r w:rsidRPr="00F359D1">
        <w:t xml:space="preserve">the original jurisdiction mapping to provide a more complete representation of the river network that includes the headwater systems. It would still be possible to align the rivers to national catchment boundaries and a subset of the National Environmental Stream Attributes data set may still be applicable (e.g. those attributes that are catchment based and don’t rely on the channel mapping </w:t>
      </w:r>
      <w:r w:rsidRPr="00F359D1">
        <w:rPr>
          <w:i/>
        </w:rPr>
        <w:t>per se</w:t>
      </w:r>
      <w:r w:rsidRPr="00F359D1">
        <w:t>).</w:t>
      </w:r>
    </w:p>
    <w:p w:rsidR="00993006" w:rsidRPr="00F359D1" w:rsidRDefault="00993006" w:rsidP="00993006"/>
    <w:p w:rsidR="00993006" w:rsidRPr="00F359D1" w:rsidRDefault="00993006" w:rsidP="00F359D1"/>
    <w:p w:rsidR="00993006" w:rsidRDefault="00C658D4" w:rsidP="00993006">
      <w:r>
        <w:rPr>
          <w:noProof/>
          <w:lang w:eastAsia="en-AU"/>
        </w:rPr>
        <w:lastRenderedPageBreak/>
        <w:drawing>
          <wp:inline distT="0" distB="0" distL="0" distR="0">
            <wp:extent cx="4798060" cy="44202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798060" cy="4420235"/>
                    </a:xfrm>
                    <a:prstGeom prst="rect">
                      <a:avLst/>
                    </a:prstGeom>
                    <a:noFill/>
                  </pic:spPr>
                </pic:pic>
              </a:graphicData>
            </a:graphic>
          </wp:inline>
        </w:drawing>
      </w:r>
    </w:p>
    <w:p w:rsidR="00467F78" w:rsidRDefault="00993006" w:rsidP="00993006">
      <w:pPr>
        <w:pStyle w:val="Caption"/>
      </w:pPr>
      <w:bookmarkStart w:id="31" w:name="_Ref360053148"/>
      <w:bookmarkStart w:id="32" w:name="_Toc387046789"/>
      <w:r>
        <w:t xml:space="preserve">Figure </w:t>
      </w:r>
      <w:r w:rsidR="004E5B44">
        <w:fldChar w:fldCharType="begin"/>
      </w:r>
      <w:r>
        <w:instrText xml:space="preserve"> SEQ Figure \* ARABIC </w:instrText>
      </w:r>
      <w:r w:rsidR="004E5B44">
        <w:fldChar w:fldCharType="separate"/>
      </w:r>
      <w:r w:rsidR="008D7453">
        <w:rPr>
          <w:noProof/>
        </w:rPr>
        <w:t>5</w:t>
      </w:r>
      <w:r w:rsidR="004E5B44">
        <w:fldChar w:fldCharType="end"/>
      </w:r>
      <w:bookmarkEnd w:id="31"/>
      <w:r>
        <w:t>: Combined quasi-</w:t>
      </w:r>
      <w:r w:rsidRPr="00F359D1">
        <w:t>fabric</w:t>
      </w:r>
      <w:r>
        <w:t xml:space="preserve"> stream line layer for South Australia.</w:t>
      </w:r>
      <w:bookmarkEnd w:id="32"/>
      <w:r>
        <w:t xml:space="preserve">  </w:t>
      </w:r>
    </w:p>
    <w:p w:rsidR="00993006" w:rsidRPr="00A5748A" w:rsidRDefault="00467F78" w:rsidP="00467F78">
      <w:pPr>
        <w:rPr>
          <w:i/>
        </w:rPr>
      </w:pPr>
      <w:r w:rsidRPr="00A5748A">
        <w:rPr>
          <w:i/>
        </w:rPr>
        <w:t xml:space="preserve">Note: </w:t>
      </w:r>
      <w:r w:rsidR="00993006" w:rsidRPr="00A5748A">
        <w:rPr>
          <w:i/>
        </w:rPr>
        <w:t>The fine scale 1:50,000 state topography watercourses layer (red) has incomplete coverage. For this classification the fine scale state 1:50,000 state topography watercourses layer (red) was used wherever it could represent greater than 50% of the length of the co</w:t>
      </w:r>
      <w:r w:rsidRPr="00A5748A">
        <w:rPr>
          <w:i/>
        </w:rPr>
        <w:t>a</w:t>
      </w:r>
      <w:r w:rsidR="00993006" w:rsidRPr="00A5748A">
        <w:rPr>
          <w:i/>
        </w:rPr>
        <w:t>rser scale 1:250,000 Geofabric river segments (blue).</w:t>
      </w:r>
    </w:p>
    <w:p w:rsidR="00993006" w:rsidRPr="008665B4" w:rsidRDefault="00993006" w:rsidP="00993006"/>
    <w:p w:rsidR="00F359D1" w:rsidRPr="00F359D1" w:rsidRDefault="00F359D1" w:rsidP="00CE6FF2">
      <w:pPr>
        <w:pStyle w:val="Heading3"/>
      </w:pPr>
      <w:bookmarkStart w:id="33" w:name="_Toc359407501"/>
      <w:bookmarkStart w:id="34" w:name="_Toc387046674"/>
      <w:r w:rsidRPr="00F359D1">
        <w:t>Wetland mapping (Palustrine and Lacustrine systems)</w:t>
      </w:r>
      <w:bookmarkEnd w:id="33"/>
      <w:bookmarkEnd w:id="34"/>
    </w:p>
    <w:p w:rsidR="00F359D1" w:rsidRDefault="00F359D1" w:rsidP="00F359D1">
      <w:r w:rsidRPr="00F359D1">
        <w:t xml:space="preserve">Wetland </w:t>
      </w:r>
      <w:r w:rsidR="00F4135F">
        <w:t xml:space="preserve">and floodplain </w:t>
      </w:r>
      <w:r w:rsidRPr="00F359D1">
        <w:t>feature</w:t>
      </w:r>
      <w:r w:rsidR="00F4135F">
        <w:t xml:space="preserve"> mapping was</w:t>
      </w:r>
      <w:r w:rsidRPr="00F359D1">
        <w:t xml:space="preserve"> </w:t>
      </w:r>
      <w:r w:rsidR="00F4135F">
        <w:t xml:space="preserve">provided </w:t>
      </w:r>
      <w:r w:rsidRPr="00F359D1">
        <w:t xml:space="preserve">in 13 separate </w:t>
      </w:r>
      <w:r w:rsidR="00F4135F">
        <w:t xml:space="preserve">source </w:t>
      </w:r>
      <w:r w:rsidRPr="00F359D1">
        <w:t xml:space="preserve">data layers (see </w:t>
      </w:r>
      <w:fldSimple w:instr=" REF _Ref359277041 \h  \* MERGEFORMAT ">
        <w:r w:rsidR="008D7453" w:rsidRPr="008D7453">
          <w:rPr>
            <w:bCs/>
          </w:rPr>
          <w:t>Table 3</w:t>
        </w:r>
      </w:fldSimple>
      <w:r w:rsidRPr="00EA2F11">
        <w:t>)</w:t>
      </w:r>
      <w:r w:rsidRPr="00F359D1">
        <w:t xml:space="preserve">. The mapping approaches used varied and include mapping of distinct water features (e.g. lakes, ponds, channels), and mapping of broader areas based on dominant vegetation (e.g. floodplain forests types).  After reviewing the layers with the </w:t>
      </w:r>
      <w:r w:rsidR="00D029C5">
        <w:t>Technical Advisory Group</w:t>
      </w:r>
      <w:r w:rsidRPr="00F359D1">
        <w:t xml:space="preserve"> it was resolved that due to these different approaches to mapping, and different scales it would not be possible in this project to dissolve all the mapping into a single master map layer (“one layer to rule them all”). The approach taken was to:</w:t>
      </w:r>
    </w:p>
    <w:p w:rsidR="006B424F" w:rsidRPr="00F359D1" w:rsidRDefault="006B424F" w:rsidP="00F359D1"/>
    <w:p w:rsidR="00F359D1" w:rsidRPr="00F359D1" w:rsidRDefault="00F359D1" w:rsidP="00853964">
      <w:pPr>
        <w:numPr>
          <w:ilvl w:val="0"/>
          <w:numId w:val="58"/>
        </w:numPr>
        <w:contextualSpacing/>
      </w:pPr>
      <w:r w:rsidRPr="00F359D1">
        <w:t>Create a master layer that includes the four jurisdiction</w:t>
      </w:r>
      <w:r w:rsidR="00027604">
        <w:t>al</w:t>
      </w:r>
      <w:r w:rsidRPr="00F359D1">
        <w:t xml:space="preserve"> wetland layers, supplemented by the Geofabric waterbodies and “flats” and the </w:t>
      </w:r>
      <w:r w:rsidR="00673F81">
        <w:t>Authority’s</w:t>
      </w:r>
      <w:r w:rsidRPr="00F359D1">
        <w:t xml:space="preserve"> Wetlands GIS of the Murray-Darling Basin Series 2.0</w:t>
      </w:r>
      <w:r w:rsidR="007D037C">
        <w:t>.</w:t>
      </w:r>
    </w:p>
    <w:p w:rsidR="00F359D1" w:rsidRPr="00F359D1" w:rsidRDefault="006C4330" w:rsidP="00853964">
      <w:pPr>
        <w:numPr>
          <w:ilvl w:val="0"/>
          <w:numId w:val="58"/>
        </w:numPr>
        <w:contextualSpacing/>
      </w:pPr>
      <w:r>
        <w:t>Three</w:t>
      </w:r>
      <w:r w:rsidR="00F359D1" w:rsidRPr="00F359D1">
        <w:t xml:space="preserve"> additional </w:t>
      </w:r>
      <w:r w:rsidR="00C91CD4">
        <w:t xml:space="preserve">sources in NSW </w:t>
      </w:r>
      <w:r>
        <w:t xml:space="preserve">with accurate </w:t>
      </w:r>
      <w:r w:rsidR="0089434B">
        <w:t xml:space="preserve">mapping at a fine scale </w:t>
      </w:r>
      <w:r w:rsidR="00ED6969">
        <w:t>(1:25</w:t>
      </w:r>
      <w:proofErr w:type="gramStart"/>
      <w:r w:rsidR="00ED6969">
        <w:t>,0000</w:t>
      </w:r>
      <w:proofErr w:type="gramEnd"/>
      <w:r w:rsidR="00ED6969">
        <w:t xml:space="preserve">-1:50,000) </w:t>
      </w:r>
      <w:r w:rsidR="0089434B">
        <w:t xml:space="preserve">were then added to the master layer. These fine-scale regional mapping projects contained many additional wetland features and only a small proportion of wetlands that were already represented in </w:t>
      </w:r>
      <w:r w:rsidR="00C91CD4">
        <w:t xml:space="preserve">the </w:t>
      </w:r>
      <w:r w:rsidR="00ED6969">
        <w:t>master layer from jurisdiction data sources</w:t>
      </w:r>
      <w:r w:rsidR="00C91CD4">
        <w:t xml:space="preserve">.  </w:t>
      </w:r>
      <w:r w:rsidR="00ED6969">
        <w:t>Where features overlapped by more than 25%, p</w:t>
      </w:r>
      <w:r w:rsidR="00C91CD4">
        <w:t>reference was given to use the mapping from the finer scale mapping projects.</w:t>
      </w:r>
      <w:r w:rsidR="00F359D1" w:rsidRPr="00F359D1">
        <w:t xml:space="preserve"> These </w:t>
      </w:r>
      <w:r w:rsidR="00C91CD4">
        <w:t xml:space="preserve">additional regional </w:t>
      </w:r>
      <w:r w:rsidR="00F359D1" w:rsidRPr="00F359D1">
        <w:t>layers are:</w:t>
      </w:r>
    </w:p>
    <w:p w:rsidR="00F359D1" w:rsidRPr="00F359D1" w:rsidRDefault="00F359D1" w:rsidP="00853964">
      <w:pPr>
        <w:numPr>
          <w:ilvl w:val="1"/>
          <w:numId w:val="58"/>
        </w:numPr>
        <w:contextualSpacing/>
      </w:pPr>
      <w:r w:rsidRPr="00F359D1">
        <w:t xml:space="preserve">The Namoi </w:t>
      </w:r>
      <w:r w:rsidR="00ED6969">
        <w:t>W</w:t>
      </w:r>
      <w:r w:rsidRPr="00F359D1">
        <w:t>etlands</w:t>
      </w:r>
      <w:r w:rsidR="00ED6969">
        <w:t xml:space="preserve"> Assessment mapping </w:t>
      </w:r>
    </w:p>
    <w:p w:rsidR="00F359D1" w:rsidRPr="00F359D1" w:rsidRDefault="00B50C14" w:rsidP="00853964">
      <w:pPr>
        <w:numPr>
          <w:ilvl w:val="1"/>
          <w:numId w:val="58"/>
        </w:numPr>
        <w:contextualSpacing/>
      </w:pPr>
      <w:r>
        <w:rPr>
          <w:rFonts w:cs="Arial"/>
          <w:color w:val="000000"/>
          <w:szCs w:val="18"/>
        </w:rPr>
        <w:t xml:space="preserve">The </w:t>
      </w:r>
      <w:r w:rsidRPr="009907CF">
        <w:rPr>
          <w:rFonts w:cs="Arial"/>
          <w:color w:val="000000"/>
          <w:szCs w:val="18"/>
        </w:rPr>
        <w:t xml:space="preserve">Murrumbidgee Wetlands Resource Book </w:t>
      </w:r>
      <w:r>
        <w:rPr>
          <w:rFonts w:cs="Arial"/>
          <w:color w:val="000000"/>
          <w:szCs w:val="18"/>
        </w:rPr>
        <w:t xml:space="preserve">(WRB) </w:t>
      </w:r>
      <w:r w:rsidRPr="009907CF">
        <w:rPr>
          <w:rFonts w:cs="Arial"/>
          <w:color w:val="000000"/>
          <w:szCs w:val="18"/>
        </w:rPr>
        <w:t>spatial data</w:t>
      </w:r>
      <w:r>
        <w:t xml:space="preserve"> (Murray 2008)</w:t>
      </w:r>
    </w:p>
    <w:p w:rsidR="00F359D1" w:rsidRDefault="00027604" w:rsidP="00853964">
      <w:pPr>
        <w:numPr>
          <w:ilvl w:val="1"/>
          <w:numId w:val="58"/>
        </w:numPr>
        <w:contextualSpacing/>
      </w:pPr>
      <w:r>
        <w:lastRenderedPageBreak/>
        <w:t xml:space="preserve">Murray-Darling </w:t>
      </w:r>
      <w:r w:rsidR="00F359D1" w:rsidRPr="00F359D1">
        <w:t>Wetlands Working Group River Murray Wetlands</w:t>
      </w:r>
    </w:p>
    <w:p w:rsidR="00C91CD4" w:rsidRPr="00F359D1" w:rsidRDefault="00C91CD4" w:rsidP="006B424F">
      <w:pPr>
        <w:ind w:left="1440"/>
        <w:contextualSpacing/>
      </w:pPr>
    </w:p>
    <w:p w:rsidR="004A0BF9" w:rsidRDefault="00F359D1" w:rsidP="006B424F">
      <w:pPr>
        <w:numPr>
          <w:ilvl w:val="0"/>
          <w:numId w:val="58"/>
        </w:numPr>
        <w:contextualSpacing/>
      </w:pPr>
      <w:r w:rsidRPr="00F359D1">
        <w:t>The R</w:t>
      </w:r>
      <w:r w:rsidR="00027604">
        <w:t>iver Environmental Restoration Program (R</w:t>
      </w:r>
      <w:r w:rsidRPr="00F359D1">
        <w:t>ERP</w:t>
      </w:r>
      <w:r w:rsidR="00027604">
        <w:t>)</w:t>
      </w:r>
      <w:r w:rsidRPr="00F359D1">
        <w:t xml:space="preserve"> mapp</w:t>
      </w:r>
      <w:r w:rsidR="00027604">
        <w:t xml:space="preserve">ing </w:t>
      </w:r>
      <w:r w:rsidR="004A0BF9">
        <w:t xml:space="preserve">for the </w:t>
      </w:r>
      <w:r w:rsidR="00FD665D">
        <w:t>Lowbidgee</w:t>
      </w:r>
      <w:r w:rsidR="00027604">
        <w:t>, Gwydir and</w:t>
      </w:r>
      <w:r w:rsidRPr="00F359D1">
        <w:t xml:space="preserve"> Mac</w:t>
      </w:r>
      <w:r w:rsidR="00027604">
        <w:t xml:space="preserve">quarie </w:t>
      </w:r>
      <w:r w:rsidRPr="00F359D1">
        <w:t>Marshes</w:t>
      </w:r>
      <w:r w:rsidR="00C91CD4">
        <w:t xml:space="preserve"> </w:t>
      </w:r>
      <w:r w:rsidR="00655227">
        <w:t xml:space="preserve">contained boundaries for large blocks of floodplain defined by the ability to manage environmental water rather than specific wetland polygons.  These three source layers </w:t>
      </w:r>
      <w:r w:rsidR="00C91CD4">
        <w:t xml:space="preserve">were </w:t>
      </w:r>
      <w:r w:rsidR="00655227">
        <w:t>merged</w:t>
      </w:r>
      <w:r w:rsidR="00C91CD4">
        <w:t xml:space="preserve"> into a single layer and mapped as floodplain</w:t>
      </w:r>
      <w:r w:rsidR="004A0BF9">
        <w:t xml:space="preserve"> (section </w:t>
      </w:r>
      <w:r w:rsidR="004E5B44">
        <w:fldChar w:fldCharType="begin"/>
      </w:r>
      <w:r w:rsidR="004A0BF9">
        <w:instrText xml:space="preserve"> REF _Ref362604775 \r \h </w:instrText>
      </w:r>
      <w:r w:rsidR="004E5B44">
        <w:fldChar w:fldCharType="separate"/>
      </w:r>
      <w:r w:rsidR="008D7453">
        <w:t>3.1.6</w:t>
      </w:r>
      <w:r w:rsidR="004E5B44">
        <w:fldChar w:fldCharType="end"/>
      </w:r>
      <w:r w:rsidR="004A0BF9">
        <w:t>).</w:t>
      </w:r>
    </w:p>
    <w:p w:rsidR="006B424F" w:rsidRDefault="006B424F" w:rsidP="00F359D1"/>
    <w:p w:rsidR="00F359D1" w:rsidRPr="00F359D1" w:rsidRDefault="00ED6969" w:rsidP="00F359D1">
      <w:r>
        <w:t xml:space="preserve">The floodplain system type </w:t>
      </w:r>
      <w:r w:rsidR="004A0BF9">
        <w:t>in the Authority’s</w:t>
      </w:r>
      <w:r w:rsidR="004A0BF9" w:rsidRPr="00F359D1">
        <w:t xml:space="preserve"> Wetlands GIS of the Murray-Darling Basin Series 2.0</w:t>
      </w:r>
      <w:r w:rsidR="004A0BF9">
        <w:t xml:space="preserve"> </w:t>
      </w:r>
      <w:r>
        <w:t xml:space="preserve">was exported as a separate GIS layer to be classified as floodplain (section </w:t>
      </w:r>
      <w:r w:rsidR="004E5B44">
        <w:fldChar w:fldCharType="begin"/>
      </w:r>
      <w:r>
        <w:instrText xml:space="preserve"> REF _Ref362604775 \r \h </w:instrText>
      </w:r>
      <w:r w:rsidR="004E5B44">
        <w:fldChar w:fldCharType="separate"/>
      </w:r>
      <w:r w:rsidR="008D7453">
        <w:t>3.1.6</w:t>
      </w:r>
      <w:r w:rsidR="004E5B44">
        <w:fldChar w:fldCharType="end"/>
      </w:r>
      <w:r>
        <w:t>).</w:t>
      </w:r>
    </w:p>
    <w:p w:rsidR="00F359D1" w:rsidRPr="00F359D1" w:rsidRDefault="00F359D1" w:rsidP="00F359D1">
      <w:r w:rsidRPr="00F359D1">
        <w:t xml:space="preserve">A first step to creating the combined master wetlands layer was to identify and remove artificial systems where possible. This </w:t>
      </w:r>
      <w:r w:rsidR="00027604">
        <w:t xml:space="preserve">involved </w:t>
      </w:r>
      <w:r w:rsidRPr="00F359D1">
        <w:t>remov</w:t>
      </w:r>
      <w:r w:rsidR="00027604">
        <w:t>ing</w:t>
      </w:r>
      <w:r w:rsidRPr="00F359D1">
        <w:t xml:space="preserve"> the many farm dams, irrigation channels and water storages that were included in the jurisdiction mapping.  For example the </w:t>
      </w:r>
      <w:r w:rsidR="001D40F1">
        <w:t>New South Wales</w:t>
      </w:r>
      <w:r w:rsidRPr="00F359D1">
        <w:t xml:space="preserve"> whole state “Hyroareas” layer included more than 426,000 artificial </w:t>
      </w:r>
      <w:r w:rsidR="00D25A14" w:rsidRPr="00F359D1">
        <w:t>features that</w:t>
      </w:r>
      <w:r w:rsidRPr="00F359D1">
        <w:t xml:space="preserve"> are mostly farm dams compared to 38,600 naturally occurring features across the state (identified by the HYDROTYPE attribute).</w:t>
      </w:r>
    </w:p>
    <w:p w:rsidR="00F359D1" w:rsidRPr="00F359D1" w:rsidRDefault="00F359D1" w:rsidP="00F359D1"/>
    <w:p w:rsidR="00F359D1" w:rsidRDefault="00F359D1" w:rsidP="00F359D1">
      <w:r w:rsidRPr="00F359D1">
        <w:t>The workflow to build the wetlands layer was:</w:t>
      </w:r>
    </w:p>
    <w:p w:rsidR="007D037C" w:rsidRPr="00F359D1" w:rsidRDefault="007D037C" w:rsidP="00F359D1"/>
    <w:p w:rsidR="00F359D1" w:rsidRPr="00F359D1" w:rsidRDefault="00F359D1" w:rsidP="00853964">
      <w:pPr>
        <w:numPr>
          <w:ilvl w:val="0"/>
          <w:numId w:val="59"/>
        </w:numPr>
        <w:contextualSpacing/>
      </w:pPr>
      <w:r w:rsidRPr="00F359D1">
        <w:t>From each jurisdiction layer select only those wetlands that intersected (centroid within) that jurisdictions portion of the MDB</w:t>
      </w:r>
      <w:r w:rsidR="007D037C">
        <w:t>.</w:t>
      </w:r>
    </w:p>
    <w:p w:rsidR="00F359D1" w:rsidRPr="00F359D1" w:rsidRDefault="00F359D1" w:rsidP="00853964">
      <w:pPr>
        <w:numPr>
          <w:ilvl w:val="0"/>
          <w:numId w:val="59"/>
        </w:numPr>
        <w:contextualSpacing/>
      </w:pPr>
      <w:r w:rsidRPr="00F359D1">
        <w:t>Eliminate artificial systems where possible using definition queries based on data set attributes (</w:t>
      </w:r>
      <w:fldSimple w:instr=" REF _Ref359369160 \h  \* MERGEFORMAT ">
        <w:r w:rsidR="008D7453" w:rsidRPr="008D7453">
          <w:rPr>
            <w:bCs/>
          </w:rPr>
          <w:t>Table 4</w:t>
        </w:r>
      </w:fldSimple>
      <w:r w:rsidRPr="00F359D1">
        <w:t>)</w:t>
      </w:r>
      <w:r w:rsidR="007D037C">
        <w:t>.</w:t>
      </w:r>
    </w:p>
    <w:p w:rsidR="00F359D1" w:rsidRPr="00F359D1" w:rsidRDefault="00F359D1" w:rsidP="00853964">
      <w:pPr>
        <w:numPr>
          <w:ilvl w:val="0"/>
          <w:numId w:val="59"/>
        </w:numPr>
        <w:contextualSpacing/>
      </w:pPr>
      <w:r w:rsidRPr="00F359D1">
        <w:t xml:space="preserve">Inter sect resulting layers with the </w:t>
      </w:r>
      <w:r w:rsidR="00673F81">
        <w:t>Authority</w:t>
      </w:r>
      <w:r w:rsidRPr="00F359D1">
        <w:t xml:space="preserve"> Water </w:t>
      </w:r>
      <w:r w:rsidR="00027604">
        <w:t>S</w:t>
      </w:r>
      <w:r w:rsidRPr="00F359D1">
        <w:t xml:space="preserve">torage database </w:t>
      </w:r>
      <w:r w:rsidR="00027604">
        <w:t>(</w:t>
      </w:r>
      <w:r w:rsidRPr="00F359D1">
        <w:t>which includes small farm dams (point data), large farm dams, unnamed reservoirs, and large named reservoirs (all polygon layers)</w:t>
      </w:r>
      <w:r w:rsidR="00027604">
        <w:t>)</w:t>
      </w:r>
      <w:r w:rsidRPr="00F359D1">
        <w:t>. The following logic was applied.</w:t>
      </w:r>
    </w:p>
    <w:p w:rsidR="00F359D1" w:rsidRPr="00F359D1" w:rsidRDefault="00F359D1" w:rsidP="00853964">
      <w:pPr>
        <w:numPr>
          <w:ilvl w:val="1"/>
          <w:numId w:val="59"/>
        </w:numPr>
        <w:contextualSpacing/>
      </w:pPr>
      <w:r w:rsidRPr="00F359D1">
        <w:t xml:space="preserve">Polygons with an area &lt; 1 hectare that intersected a storage in any of the </w:t>
      </w:r>
      <w:r w:rsidR="00673F81">
        <w:t>Authority’s</w:t>
      </w:r>
      <w:r w:rsidRPr="00F359D1">
        <w:t xml:space="preserve"> Water Storage layers were removed (likely small farm dams)</w:t>
      </w:r>
    </w:p>
    <w:p w:rsidR="00F359D1" w:rsidRPr="00F359D1" w:rsidRDefault="00F359D1" w:rsidP="00853964">
      <w:pPr>
        <w:numPr>
          <w:ilvl w:val="1"/>
          <w:numId w:val="59"/>
        </w:numPr>
        <w:contextualSpacing/>
      </w:pPr>
      <w:r w:rsidRPr="00F359D1">
        <w:t>Polygons &gt;= 1 h</w:t>
      </w:r>
      <w:r w:rsidR="00027604">
        <w:t xml:space="preserve">ectare were removed if </w:t>
      </w:r>
      <w:proofErr w:type="gramStart"/>
      <w:r w:rsidR="00027604">
        <w:t>an</w:t>
      </w:r>
      <w:proofErr w:type="gramEnd"/>
      <w:r w:rsidR="00027604">
        <w:t xml:space="preserve"> W</w:t>
      </w:r>
      <w:r w:rsidRPr="00F359D1">
        <w:t xml:space="preserve">ater </w:t>
      </w:r>
      <w:r w:rsidR="00027604">
        <w:t>S</w:t>
      </w:r>
      <w:r w:rsidRPr="00F359D1">
        <w:t>torage overlapped the polygon area by more than 25</w:t>
      </w:r>
      <w:r w:rsidR="009A4E43">
        <w:t xml:space="preserve"> </w:t>
      </w:r>
      <w:r w:rsidR="00BE7133">
        <w:t>percent</w:t>
      </w:r>
      <w:r w:rsidRPr="00F359D1">
        <w:t xml:space="preserve"> (likely large farm dams and water storages)</w:t>
      </w:r>
      <w:r w:rsidR="007D037C">
        <w:t>.</w:t>
      </w:r>
    </w:p>
    <w:p w:rsidR="00F359D1" w:rsidRPr="00F359D1" w:rsidRDefault="00F359D1" w:rsidP="00853964">
      <w:pPr>
        <w:numPr>
          <w:ilvl w:val="0"/>
          <w:numId w:val="59"/>
        </w:numPr>
        <w:contextualSpacing/>
      </w:pPr>
      <w:r w:rsidRPr="00F359D1">
        <w:t>The four state layers were combined in GIS (a UNION of layers)</w:t>
      </w:r>
      <w:r w:rsidR="007D037C">
        <w:t>.</w:t>
      </w:r>
    </w:p>
    <w:p w:rsidR="00027604" w:rsidRDefault="00F359D1" w:rsidP="00853964">
      <w:pPr>
        <w:numPr>
          <w:ilvl w:val="0"/>
          <w:numId w:val="59"/>
        </w:numPr>
        <w:contextualSpacing/>
      </w:pPr>
      <w:r w:rsidRPr="00F359D1">
        <w:t xml:space="preserve">The MDB Geofabric waterbodies and flats were then compared to the merged state layers by intersecting the layers and comparing the intersecting polygon areas.  </w:t>
      </w:r>
    </w:p>
    <w:p w:rsidR="00027604" w:rsidRDefault="00F359D1" w:rsidP="00853964">
      <w:pPr>
        <w:numPr>
          <w:ilvl w:val="1"/>
          <w:numId w:val="59"/>
        </w:numPr>
        <w:contextualSpacing/>
      </w:pPr>
      <w:r w:rsidRPr="00F359D1">
        <w:t xml:space="preserve">Geofabric wetlands that were not present at all in the state layers (intersection area = zero) were added to the combined layer.  </w:t>
      </w:r>
    </w:p>
    <w:p w:rsidR="00027604" w:rsidRDefault="00F359D1" w:rsidP="00853964">
      <w:pPr>
        <w:numPr>
          <w:ilvl w:val="1"/>
          <w:numId w:val="59"/>
        </w:numPr>
        <w:contextualSpacing/>
      </w:pPr>
      <w:r w:rsidRPr="00F359D1">
        <w:t>Where Geofabric wetlands touched jurisdiction mapping or overlapped slightly (intersection area &lt;25</w:t>
      </w:r>
      <w:r w:rsidR="00EA2F11">
        <w:t xml:space="preserve"> </w:t>
      </w:r>
      <w:r w:rsidR="00BE7133">
        <w:t>percent</w:t>
      </w:r>
      <w:r w:rsidRPr="00F359D1">
        <w:t xml:space="preserve">) only the “new” portion of the wetland represented by the Geofabric polygon was added.  </w:t>
      </w:r>
    </w:p>
    <w:p w:rsidR="00F359D1" w:rsidRPr="00F359D1" w:rsidRDefault="00F359D1" w:rsidP="00853964">
      <w:pPr>
        <w:numPr>
          <w:ilvl w:val="1"/>
          <w:numId w:val="59"/>
        </w:numPr>
        <w:contextualSpacing/>
      </w:pPr>
      <w:r w:rsidRPr="00F359D1">
        <w:t>If the intersection of polygons was &gt;= 25</w:t>
      </w:r>
      <w:r w:rsidR="00EA2F11">
        <w:t xml:space="preserve"> </w:t>
      </w:r>
      <w:r w:rsidR="00BE7133">
        <w:t>percent</w:t>
      </w:r>
      <w:r w:rsidRPr="00F359D1">
        <w:t xml:space="preserve"> we considered the wetland to be represented already in the jurisdiction mapping and nothing was added (</w:t>
      </w:r>
      <w:r w:rsidR="00D25A14" w:rsidRPr="00F359D1">
        <w:t>i.e.</w:t>
      </w:r>
      <w:r w:rsidRPr="00F359D1">
        <w:t xml:space="preserve"> in most cases the finer resolution mapping of the jurisdiction layers was considered to be the “default” representation of any given wetland and only those Geofabric polygons with major differences (75-100</w:t>
      </w:r>
      <w:r w:rsidR="00EA2F11">
        <w:t xml:space="preserve"> </w:t>
      </w:r>
      <w:r w:rsidR="00BE7133">
        <w:t>percent</w:t>
      </w:r>
      <w:r w:rsidRPr="00F359D1">
        <w:t>) were added.</w:t>
      </w:r>
    </w:p>
    <w:p w:rsidR="00F359D1" w:rsidRPr="00F359D1" w:rsidRDefault="00F359D1" w:rsidP="00853964">
      <w:pPr>
        <w:numPr>
          <w:ilvl w:val="0"/>
          <w:numId w:val="59"/>
        </w:numPr>
        <w:contextualSpacing/>
      </w:pPr>
      <w:r w:rsidRPr="00F359D1">
        <w:t xml:space="preserve">A similar process </w:t>
      </w:r>
      <w:r w:rsidR="00027604">
        <w:t>to above</w:t>
      </w:r>
      <w:r w:rsidRPr="00F359D1">
        <w:t xml:space="preserve"> was applied to see if the</w:t>
      </w:r>
      <w:r w:rsidR="00673F81">
        <w:t xml:space="preserve"> Authority’s</w:t>
      </w:r>
      <w:r w:rsidRPr="00F359D1">
        <w:t xml:space="preserve"> Wetlands GIS </w:t>
      </w:r>
      <w:r w:rsidRPr="00467F78">
        <w:rPr>
          <w:i/>
        </w:rPr>
        <w:t>Murray-Darling Basin Series 2.0</w:t>
      </w:r>
      <w:r w:rsidRPr="00F359D1">
        <w:t xml:space="preserve"> contained additional wetland features that had not been captured.  After </w:t>
      </w:r>
      <w:r w:rsidR="00D25A14" w:rsidRPr="00F359D1">
        <w:t>removing</w:t>
      </w:r>
      <w:r w:rsidRPr="00F359D1">
        <w:t xml:space="preserve"> polygons identified as floodplain (discussed in more detail below) no additional palustrine or lacustrine features were identified that were not already captured in the combined jurisdiction and Geofabric data set.</w:t>
      </w:r>
    </w:p>
    <w:p w:rsidR="00F359D1" w:rsidRPr="00F359D1" w:rsidRDefault="00F359D1" w:rsidP="00853964">
      <w:pPr>
        <w:numPr>
          <w:ilvl w:val="0"/>
          <w:numId w:val="59"/>
        </w:numPr>
        <w:contextualSpacing/>
      </w:pPr>
      <w:r w:rsidRPr="00F359D1">
        <w:t xml:space="preserve">Some manual processing was required along the </w:t>
      </w:r>
      <w:r w:rsidR="001D40F1">
        <w:t>New South Wales</w:t>
      </w:r>
      <w:r w:rsidRPr="00F359D1">
        <w:t>-</w:t>
      </w:r>
      <w:r w:rsidR="00AA4811">
        <w:t>Queensland</w:t>
      </w:r>
      <w:r w:rsidRPr="00F359D1">
        <w:t xml:space="preserve"> border and </w:t>
      </w:r>
      <w:r w:rsidR="001D40F1">
        <w:t>New South Wales</w:t>
      </w:r>
      <w:r w:rsidR="00027604">
        <w:t>-</w:t>
      </w:r>
      <w:r w:rsidR="00AA4811">
        <w:t>Victoria</w:t>
      </w:r>
      <w:r w:rsidRPr="00F359D1">
        <w:t xml:space="preserve"> border where fragments of the Macintyre River and Murray River respectively were merged together from each abutting jurisdiction data set.</w:t>
      </w:r>
    </w:p>
    <w:p w:rsidR="00F359D1" w:rsidRPr="00F359D1" w:rsidRDefault="00F359D1" w:rsidP="00F359D1"/>
    <w:p w:rsidR="009D68AB" w:rsidRDefault="00F359D1" w:rsidP="009D68AB">
      <w:pPr>
        <w:pStyle w:val="CommentText"/>
      </w:pPr>
      <w:r w:rsidRPr="00F359D1">
        <w:t xml:space="preserve">From this </w:t>
      </w:r>
      <w:r w:rsidR="00655227">
        <w:t xml:space="preserve">initial </w:t>
      </w:r>
      <w:r w:rsidRPr="00F359D1">
        <w:t>process, a total of 68</w:t>
      </w:r>
      <w:r w:rsidR="007D037C">
        <w:t>,</w:t>
      </w:r>
      <w:r w:rsidRPr="00F359D1">
        <w:t xml:space="preserve">196 wetland polygons were identified that included lacustrine, palustrine and riverine aquatic </w:t>
      </w:r>
      <w:r w:rsidR="00FA6DA2" w:rsidRPr="00F359D1">
        <w:t>ecosystems</w:t>
      </w:r>
      <w:r w:rsidRPr="00F359D1">
        <w:t>.</w:t>
      </w:r>
      <w:r w:rsidR="00993006">
        <w:t xml:space="preserve"> </w:t>
      </w:r>
      <w:r w:rsidR="00993006" w:rsidRPr="00993006">
        <w:t xml:space="preserve">Comments from </w:t>
      </w:r>
      <w:r w:rsidR="00993006">
        <w:t>Queensland representatives</w:t>
      </w:r>
      <w:r w:rsidR="00993006" w:rsidRPr="00993006">
        <w:t xml:space="preserve"> indicate </w:t>
      </w:r>
      <w:r w:rsidR="00993006" w:rsidRPr="005E3231">
        <w:t>this figure includes 19,385 polygons that are currently map</w:t>
      </w:r>
      <w:r w:rsidR="00993006">
        <w:t xml:space="preserve">ped as “potential wetlands” that have not been adequately surveyed and have not been allocated a wetland ID.  Many of these features are described as “floodplain tree swamps”, but visual </w:t>
      </w:r>
      <w:r w:rsidR="00993006">
        <w:lastRenderedPageBreak/>
        <w:t>inspection shows them to be patches of remnant vegetation between paddocks in agricultural landscapes that are unlikely to be wetlands. There are also many riparian vegetation communities mapped within this group that are not strictly aquatic ecosystems, but rather are adjacent to rivers and wetland features. There is a degree of inconsistency in the data whereby some riparian polygons are identified as riverine wetlands, with adjacent polygons with the same vegetation characteristics upstream or downstream being unclassified.  For the purposes of this classification</w:t>
      </w:r>
      <w:r w:rsidR="00467F78">
        <w:t>,</w:t>
      </w:r>
      <w:r w:rsidR="00993006">
        <w:t xml:space="preserve"> the pragmatic decision was to remove these </w:t>
      </w:r>
      <w:r w:rsidR="00993006" w:rsidRPr="005E3231">
        <w:t>19,385</w:t>
      </w:r>
      <w:r w:rsidR="00993006">
        <w:t xml:space="preserve"> polygons until such time as revisions and updates to the state mapping resolves their status as aquatic ecosystems.</w:t>
      </w:r>
    </w:p>
    <w:p w:rsidR="003C587A" w:rsidRDefault="003C587A" w:rsidP="009D68AB">
      <w:pPr>
        <w:pStyle w:val="CommentText"/>
      </w:pPr>
    </w:p>
    <w:p w:rsidR="003C587A" w:rsidRDefault="003C587A" w:rsidP="009D68AB">
      <w:pPr>
        <w:pStyle w:val="CommentText"/>
      </w:pPr>
      <w:r>
        <w:t xml:space="preserve">The addition of the finer scale mapping for the Namoi Wetlands, Murrumbidgee Wetlands Resource Book mapping and Murray-Darling </w:t>
      </w:r>
      <w:r w:rsidRPr="00F359D1">
        <w:t>Wetlands Working Group River Murray Wetlands</w:t>
      </w:r>
      <w:r>
        <w:t xml:space="preserve"> was done manually by:</w:t>
      </w:r>
    </w:p>
    <w:p w:rsidR="006B424F" w:rsidRDefault="006B424F" w:rsidP="009D68AB">
      <w:pPr>
        <w:pStyle w:val="CommentText"/>
      </w:pPr>
    </w:p>
    <w:p w:rsidR="003C587A" w:rsidRDefault="003C587A" w:rsidP="006B424F">
      <w:pPr>
        <w:pStyle w:val="CommentText"/>
        <w:numPr>
          <w:ilvl w:val="0"/>
          <w:numId w:val="102"/>
        </w:numPr>
      </w:pPr>
      <w:r>
        <w:t>Overlaying the fine scale mapping over the current “master layer’</w:t>
      </w:r>
      <w:r w:rsidR="006B424F">
        <w:t>;</w:t>
      </w:r>
    </w:p>
    <w:p w:rsidR="003C587A" w:rsidRDefault="003C587A" w:rsidP="006B424F">
      <w:pPr>
        <w:pStyle w:val="CommentText"/>
        <w:numPr>
          <w:ilvl w:val="0"/>
          <w:numId w:val="102"/>
        </w:numPr>
      </w:pPr>
      <w:r>
        <w:t>Where wetland polygons overlapped existing features (i</w:t>
      </w:r>
      <w:r w:rsidR="006B424F">
        <w:t>.</w:t>
      </w:r>
      <w:r>
        <w:t>e</w:t>
      </w:r>
      <w:r w:rsidR="006B424F">
        <w:t>.</w:t>
      </w:r>
      <w:r>
        <w:t xml:space="preserve"> the same wetland)  the duplicated polygon was deleted from the master layer</w:t>
      </w:r>
      <w:r w:rsidR="006B424F">
        <w:t>;</w:t>
      </w:r>
    </w:p>
    <w:p w:rsidR="003C587A" w:rsidRDefault="003A3977" w:rsidP="006B424F">
      <w:pPr>
        <w:pStyle w:val="CommentText"/>
        <w:numPr>
          <w:ilvl w:val="0"/>
          <w:numId w:val="102"/>
        </w:numPr>
      </w:pPr>
      <w:r>
        <w:t>The fine scale mapping was then combined into the master layer using the GIS UNION function.</w:t>
      </w:r>
    </w:p>
    <w:p w:rsidR="003A3977" w:rsidRDefault="003A3977" w:rsidP="003A3977">
      <w:pPr>
        <w:pStyle w:val="CommentText"/>
      </w:pPr>
    </w:p>
    <w:p w:rsidR="00FD1200" w:rsidRDefault="003A3977" w:rsidP="003A3977">
      <w:pPr>
        <w:pStyle w:val="CommentText"/>
      </w:pPr>
      <w:r>
        <w:t xml:space="preserve">This process resulted in a total of </w:t>
      </w:r>
      <w:r w:rsidR="00335E90">
        <w:t>62,452</w:t>
      </w:r>
      <w:r>
        <w:t xml:space="preserve"> wetland polygons being identified that were then classified as individual wetlands.  Some individual wetlands are comprised of multiple mapping polygons (e.g. a wetland may have a central lacustrine polygon </w:t>
      </w:r>
      <w:r w:rsidR="000A5C9A">
        <w:t>with a fringing palustrine polygon). These can be identified in Q</w:t>
      </w:r>
      <w:r w:rsidR="006B424F">
        <w:t xml:space="preserve">ueensland </w:t>
      </w:r>
      <w:r w:rsidR="000A5C9A">
        <w:t>and V</w:t>
      </w:r>
      <w:r w:rsidR="006B424F">
        <w:t>ictoria</w:t>
      </w:r>
      <w:r w:rsidR="000A5C9A">
        <w:t xml:space="preserve"> using the relevant jurisdictions wetland ID number. In these states multiple polygons from the same wetland are given the same ID code. For Queensland, </w:t>
      </w:r>
      <w:r w:rsidR="00F5159D">
        <w:t>5</w:t>
      </w:r>
      <w:r w:rsidR="006B424F">
        <w:t>,</w:t>
      </w:r>
      <w:r w:rsidR="00F5159D">
        <w:t xml:space="preserve">922 wetland ID numbers are represented by </w:t>
      </w:r>
      <w:r w:rsidR="000A5C9A">
        <w:t>12</w:t>
      </w:r>
      <w:r w:rsidR="006B424F">
        <w:t>,</w:t>
      </w:r>
      <w:r w:rsidR="000A5C9A">
        <w:t>778</w:t>
      </w:r>
      <w:r w:rsidR="00F5159D">
        <w:t xml:space="preserve"> individual polygons (on average approximately 2 polygons per wetland).  In Victoria</w:t>
      </w:r>
      <w:r w:rsidR="00FD1200">
        <w:t xml:space="preserve"> there are fewer aggregated polygons</w:t>
      </w:r>
      <w:r w:rsidR="00EB6DB0">
        <w:t>,</w:t>
      </w:r>
      <w:r w:rsidR="00FD1200">
        <w:t xml:space="preserve"> with</w:t>
      </w:r>
      <w:r w:rsidR="00F5159D">
        <w:t xml:space="preserve"> 7</w:t>
      </w:r>
      <w:r w:rsidR="006B424F">
        <w:t>,</w:t>
      </w:r>
      <w:r w:rsidR="00F5159D">
        <w:t xml:space="preserve">917 </w:t>
      </w:r>
      <w:r w:rsidR="00FD1200">
        <w:t>wetland ID numbers represented by 8</w:t>
      </w:r>
      <w:r w:rsidR="006B424F">
        <w:t>,</w:t>
      </w:r>
      <w:r w:rsidR="00FD1200">
        <w:t>599 polygons (on average approximately 1.1 polygons per wetland).  N</w:t>
      </w:r>
      <w:r w:rsidR="00EB6DB0">
        <w:t xml:space="preserve">ew </w:t>
      </w:r>
      <w:r w:rsidR="00FD1200">
        <w:t>S</w:t>
      </w:r>
      <w:r w:rsidR="00EB6DB0">
        <w:t xml:space="preserve">outh </w:t>
      </w:r>
      <w:r w:rsidR="00FD1200">
        <w:t>W</w:t>
      </w:r>
      <w:r w:rsidR="00EB6DB0">
        <w:t xml:space="preserve">ales </w:t>
      </w:r>
      <w:r w:rsidR="00FD1200">
        <w:t>and S</w:t>
      </w:r>
      <w:r w:rsidR="00EB6DB0">
        <w:t xml:space="preserve">outh </w:t>
      </w:r>
      <w:r w:rsidR="00FD1200">
        <w:t>A</w:t>
      </w:r>
      <w:r w:rsidR="00EB6DB0">
        <w:t>ustralia</w:t>
      </w:r>
      <w:r w:rsidR="00FD1200">
        <w:t xml:space="preserve"> treat each polygon as a unique entity. </w:t>
      </w:r>
      <w:r w:rsidR="000A5C9A">
        <w:t>For this interim classification</w:t>
      </w:r>
      <w:r w:rsidR="00FD1200">
        <w:t xml:space="preserve"> in the MDB</w:t>
      </w:r>
      <w:r w:rsidR="000A5C9A">
        <w:t xml:space="preserve"> each polygon is considered an entity and classified independently.</w:t>
      </w:r>
    </w:p>
    <w:p w:rsidR="006B424F" w:rsidRDefault="006B424F" w:rsidP="003A3977">
      <w:pPr>
        <w:pStyle w:val="CommentText"/>
      </w:pPr>
    </w:p>
    <w:p w:rsidR="00FD1200" w:rsidRDefault="00A94059" w:rsidP="003A3977">
      <w:pPr>
        <w:pStyle w:val="CommentText"/>
      </w:pPr>
      <w:r>
        <w:t>In this classification</w:t>
      </w:r>
      <w:r w:rsidR="00EB6DB0">
        <w:t>,</w:t>
      </w:r>
      <w:r>
        <w:t xml:space="preserve"> unique polygon identifiers needed to be added to the Victorian and </w:t>
      </w:r>
      <w:r w:rsidR="00EB6DB0">
        <w:t>Queensland</w:t>
      </w:r>
      <w:r>
        <w:t xml:space="preserve"> source data to permit individual polygons to be classified and traced through the different GIS processes that were used.  </w:t>
      </w:r>
      <w:r w:rsidR="00FD1200">
        <w:t>We recommend jurisdictions need to develop consistent unique identifiers at three levels for:</w:t>
      </w:r>
    </w:p>
    <w:p w:rsidR="00EB6DB0" w:rsidRDefault="00EB6DB0" w:rsidP="003A3977">
      <w:pPr>
        <w:pStyle w:val="CommentText"/>
      </w:pPr>
    </w:p>
    <w:p w:rsidR="00FD1200" w:rsidRDefault="00FD1200" w:rsidP="00EB6DB0">
      <w:pPr>
        <w:pStyle w:val="CommentText"/>
        <w:numPr>
          <w:ilvl w:val="0"/>
          <w:numId w:val="103"/>
        </w:numPr>
      </w:pPr>
      <w:r>
        <w:t>Individual polygons</w:t>
      </w:r>
      <w:r w:rsidR="00EB6DB0">
        <w:t>;</w:t>
      </w:r>
    </w:p>
    <w:p w:rsidR="00FD1200" w:rsidRDefault="00FD1200" w:rsidP="00EB6DB0">
      <w:pPr>
        <w:pStyle w:val="CommentText"/>
        <w:numPr>
          <w:ilvl w:val="0"/>
          <w:numId w:val="103"/>
        </w:numPr>
      </w:pPr>
      <w:r>
        <w:t>Wetlands</w:t>
      </w:r>
      <w:r w:rsidR="00EB6DB0">
        <w:t>,</w:t>
      </w:r>
      <w:r>
        <w:t xml:space="preserve"> where polygons are representing different habitat types within a larger wetland</w:t>
      </w:r>
      <w:r w:rsidR="00EB6DB0">
        <w:t>;</w:t>
      </w:r>
    </w:p>
    <w:p w:rsidR="00A94059" w:rsidRDefault="00FD1200" w:rsidP="00EB6DB0">
      <w:pPr>
        <w:pStyle w:val="CommentText"/>
        <w:numPr>
          <w:ilvl w:val="0"/>
          <w:numId w:val="103"/>
        </w:numPr>
      </w:pPr>
      <w:r>
        <w:t>Wetland complexes</w:t>
      </w:r>
      <w:r w:rsidR="00EB6DB0">
        <w:t>.</w:t>
      </w:r>
    </w:p>
    <w:p w:rsidR="00993006" w:rsidRDefault="00993006" w:rsidP="009D68AB">
      <w:pPr>
        <w:pStyle w:val="CommentText"/>
      </w:pPr>
    </w:p>
    <w:p w:rsidR="00F359D1" w:rsidRDefault="00F359D1" w:rsidP="009D68AB"/>
    <w:p w:rsidR="00F359D1" w:rsidRPr="00F359D1" w:rsidRDefault="00F359D1" w:rsidP="005B7988">
      <w:pPr>
        <w:pStyle w:val="Caption"/>
      </w:pPr>
      <w:bookmarkStart w:id="35" w:name="_Ref359369160"/>
      <w:bookmarkStart w:id="36" w:name="_Toc387046740"/>
      <w:r w:rsidRPr="00F359D1">
        <w:t xml:space="preserve">Table </w:t>
      </w:r>
      <w:r w:rsidR="004E5B44">
        <w:fldChar w:fldCharType="begin"/>
      </w:r>
      <w:r w:rsidR="006C7B6F">
        <w:instrText xml:space="preserve"> SEQ Table \* ARABIC </w:instrText>
      </w:r>
      <w:r w:rsidR="004E5B44">
        <w:fldChar w:fldCharType="separate"/>
      </w:r>
      <w:r w:rsidR="008D7453">
        <w:rPr>
          <w:noProof/>
        </w:rPr>
        <w:t>4</w:t>
      </w:r>
      <w:r w:rsidR="004E5B44">
        <w:rPr>
          <w:noProof/>
        </w:rPr>
        <w:fldChar w:fldCharType="end"/>
      </w:r>
      <w:bookmarkEnd w:id="35"/>
      <w:r w:rsidRPr="00F359D1">
        <w:t>: Definition queries to remove artificial systems from jurisdiction data layers before then assessing overlap with the</w:t>
      </w:r>
      <w:r w:rsidR="00673F81">
        <w:t xml:space="preserve"> Authority’s</w:t>
      </w:r>
      <w:r w:rsidRPr="00F359D1">
        <w:t xml:space="preserve"> water storages database</w:t>
      </w:r>
      <w:bookmarkEnd w:id="36"/>
    </w:p>
    <w:tbl>
      <w:tblPr>
        <w:tblStyle w:val="TableWeb112"/>
        <w:tblW w:w="0" w:type="auto"/>
        <w:tblLook w:val="04A0"/>
      </w:tblPr>
      <w:tblGrid>
        <w:gridCol w:w="1385"/>
        <w:gridCol w:w="7219"/>
      </w:tblGrid>
      <w:tr w:rsidR="00F359D1" w:rsidRPr="00F359D1" w:rsidTr="00F359D1">
        <w:trPr>
          <w:cnfStyle w:val="100000000000"/>
          <w:trHeight w:val="454"/>
        </w:trPr>
        <w:tc>
          <w:tcPr>
            <w:tcW w:w="1237" w:type="dxa"/>
          </w:tcPr>
          <w:p w:rsidR="00F359D1" w:rsidRPr="00F359D1" w:rsidRDefault="00F359D1" w:rsidP="00F359D1">
            <w:pPr>
              <w:jc w:val="center"/>
              <w:rPr>
                <w:rFonts w:cs="Arial"/>
                <w:b w:val="0"/>
                <w:bCs/>
                <w:color w:val="FFFFFF"/>
              </w:rPr>
            </w:pPr>
            <w:r w:rsidRPr="00F359D1">
              <w:rPr>
                <w:rFonts w:cs="Arial"/>
                <w:b w:val="0"/>
                <w:bCs/>
                <w:color w:val="FFFFFF"/>
              </w:rPr>
              <w:t>State</w:t>
            </w:r>
          </w:p>
        </w:tc>
        <w:tc>
          <w:tcPr>
            <w:tcW w:w="7159" w:type="dxa"/>
          </w:tcPr>
          <w:p w:rsidR="00F359D1" w:rsidRPr="00F359D1" w:rsidRDefault="00F359D1" w:rsidP="00F359D1">
            <w:pPr>
              <w:jc w:val="center"/>
              <w:rPr>
                <w:rFonts w:cs="Arial"/>
                <w:b w:val="0"/>
                <w:bCs/>
                <w:color w:val="FFFFFF"/>
              </w:rPr>
            </w:pPr>
            <w:r w:rsidRPr="00F359D1">
              <w:rPr>
                <w:rFonts w:cs="Arial"/>
                <w:b w:val="0"/>
                <w:bCs/>
                <w:color w:val="FFFFFF"/>
              </w:rPr>
              <w:t>Definition Query</w:t>
            </w:r>
          </w:p>
        </w:tc>
      </w:tr>
      <w:tr w:rsidR="00F359D1" w:rsidRPr="00F359D1" w:rsidTr="00F359D1">
        <w:tc>
          <w:tcPr>
            <w:tcW w:w="1237" w:type="dxa"/>
          </w:tcPr>
          <w:p w:rsidR="00F359D1" w:rsidRPr="00F359D1" w:rsidRDefault="00EB6DB0" w:rsidP="00F359D1">
            <w:r>
              <w:t>New South Wales</w:t>
            </w:r>
          </w:p>
        </w:tc>
        <w:tc>
          <w:tcPr>
            <w:tcW w:w="7159" w:type="dxa"/>
          </w:tcPr>
          <w:p w:rsidR="00F359D1" w:rsidRPr="00F359D1" w:rsidRDefault="00F359D1" w:rsidP="00F359D1">
            <w:r w:rsidRPr="00F359D1">
              <w:t>“HYDROTYPE” &lt;=1</w:t>
            </w:r>
          </w:p>
        </w:tc>
      </w:tr>
      <w:tr w:rsidR="00F359D1" w:rsidRPr="00F359D1" w:rsidTr="00F359D1">
        <w:tc>
          <w:tcPr>
            <w:tcW w:w="1237" w:type="dxa"/>
          </w:tcPr>
          <w:p w:rsidR="00F359D1" w:rsidRPr="00F359D1" w:rsidRDefault="00AA4811" w:rsidP="00F359D1">
            <w:r>
              <w:t>Queensland</w:t>
            </w:r>
          </w:p>
        </w:tc>
        <w:tc>
          <w:tcPr>
            <w:tcW w:w="7159" w:type="dxa"/>
          </w:tcPr>
          <w:p w:rsidR="00F359D1" w:rsidRPr="00F359D1" w:rsidRDefault="00F359D1" w:rsidP="00335E90">
            <w:r w:rsidRPr="00F359D1">
              <w:t>not (</w:t>
            </w:r>
            <w:r w:rsidR="0094454C">
              <w:t>“</w:t>
            </w:r>
            <w:r w:rsidRPr="00F359D1">
              <w:t>WTRREGIME</w:t>
            </w:r>
            <w:r w:rsidR="0094454C">
              <w:t>”</w:t>
            </w:r>
            <w:r w:rsidRPr="00F359D1">
              <w:t xml:space="preserve"> = </w:t>
            </w:r>
            <w:r w:rsidR="0094454C">
              <w:t>‘</w:t>
            </w:r>
            <w:r w:rsidRPr="00F359D1">
              <w:t>-</w:t>
            </w:r>
            <w:r w:rsidR="0094454C">
              <w:t>‘</w:t>
            </w:r>
            <w:r w:rsidRPr="00F359D1">
              <w:t xml:space="preserve"> or </w:t>
            </w:r>
            <w:r w:rsidR="0094454C">
              <w:t>“</w:t>
            </w:r>
            <w:r w:rsidRPr="00F359D1">
              <w:t>HAB_L</w:t>
            </w:r>
            <w:r w:rsidR="0094454C">
              <w:t>”</w:t>
            </w:r>
            <w:r w:rsidRPr="00F359D1">
              <w:t xml:space="preserve"> = </w:t>
            </w:r>
            <w:r w:rsidR="0094454C">
              <w:t>‘</w:t>
            </w:r>
            <w:r w:rsidRPr="00F359D1">
              <w:t>Artificial/ highly modified wetlands (dams, ring tanks, irrigation channel</w:t>
            </w:r>
            <w:r w:rsidR="0094454C">
              <w:t>’</w:t>
            </w:r>
            <w:r w:rsidRPr="00F359D1">
              <w:t>)</w:t>
            </w:r>
          </w:p>
        </w:tc>
      </w:tr>
      <w:tr w:rsidR="00F359D1" w:rsidRPr="00F359D1" w:rsidTr="00F359D1">
        <w:tc>
          <w:tcPr>
            <w:tcW w:w="1237" w:type="dxa"/>
          </w:tcPr>
          <w:p w:rsidR="00F359D1" w:rsidRPr="00F359D1" w:rsidRDefault="00AA4811" w:rsidP="00F359D1">
            <w:r>
              <w:t>South Australia</w:t>
            </w:r>
          </w:p>
        </w:tc>
        <w:tc>
          <w:tcPr>
            <w:tcW w:w="7159" w:type="dxa"/>
          </w:tcPr>
          <w:p w:rsidR="00F359D1" w:rsidRPr="00F359D1" w:rsidRDefault="00F359D1" w:rsidP="00F359D1">
            <w:r w:rsidRPr="00F359D1">
              <w:t>n/a</w:t>
            </w:r>
          </w:p>
        </w:tc>
      </w:tr>
      <w:tr w:rsidR="00F359D1" w:rsidRPr="00F359D1" w:rsidTr="00F359D1">
        <w:tc>
          <w:tcPr>
            <w:tcW w:w="1237" w:type="dxa"/>
          </w:tcPr>
          <w:p w:rsidR="00F359D1" w:rsidRPr="00F359D1" w:rsidRDefault="00AA4811" w:rsidP="00F359D1">
            <w:r>
              <w:t>Victoria</w:t>
            </w:r>
          </w:p>
        </w:tc>
        <w:tc>
          <w:tcPr>
            <w:tcW w:w="7159" w:type="dxa"/>
          </w:tcPr>
          <w:p w:rsidR="00F359D1" w:rsidRPr="00F359D1" w:rsidRDefault="0094454C" w:rsidP="00F359D1">
            <w:r>
              <w:t>“</w:t>
            </w:r>
            <w:r w:rsidR="00F359D1" w:rsidRPr="00F359D1">
              <w:t>Origin</w:t>
            </w:r>
            <w:r>
              <w:t>”</w:t>
            </w:r>
            <w:r w:rsidR="00F359D1" w:rsidRPr="00F359D1">
              <w:t xml:space="preserve"> =</w:t>
            </w:r>
            <w:r>
              <w:t>’</w:t>
            </w:r>
            <w:r w:rsidR="00F359D1" w:rsidRPr="00F359D1">
              <w:t xml:space="preserve">Naturally </w:t>
            </w:r>
            <w:r w:rsidR="00D25A14" w:rsidRPr="00F359D1">
              <w:t>occurring</w:t>
            </w:r>
            <w:r>
              <w:t>’</w:t>
            </w:r>
          </w:p>
        </w:tc>
      </w:tr>
      <w:tr w:rsidR="00F359D1" w:rsidRPr="00F359D1" w:rsidTr="00F359D1">
        <w:tc>
          <w:tcPr>
            <w:tcW w:w="1237" w:type="dxa"/>
          </w:tcPr>
          <w:p w:rsidR="00F359D1" w:rsidRPr="00F359D1" w:rsidRDefault="00F359D1" w:rsidP="00F359D1">
            <w:r w:rsidRPr="00F359D1">
              <w:t>Geofabric</w:t>
            </w:r>
          </w:p>
        </w:tc>
        <w:tc>
          <w:tcPr>
            <w:tcW w:w="7159" w:type="dxa"/>
          </w:tcPr>
          <w:p w:rsidR="00F359D1" w:rsidRPr="00F359D1" w:rsidRDefault="0094454C" w:rsidP="00F359D1">
            <w:r>
              <w:t>“</w:t>
            </w:r>
            <w:r w:rsidR="00F359D1" w:rsidRPr="00F359D1">
              <w:t>SrcFCName</w:t>
            </w:r>
            <w:r>
              <w:t>”</w:t>
            </w:r>
            <w:r w:rsidR="00F359D1" w:rsidRPr="00F359D1">
              <w:t xml:space="preserve"> &lt;&gt; </w:t>
            </w:r>
            <w:r>
              <w:t>‘</w:t>
            </w:r>
            <w:r w:rsidR="00F359D1" w:rsidRPr="00F359D1">
              <w:t>Reservoirs</w:t>
            </w:r>
            <w:r>
              <w:t>’</w:t>
            </w:r>
          </w:p>
        </w:tc>
      </w:tr>
    </w:tbl>
    <w:p w:rsidR="00F359D1" w:rsidRPr="00F359D1" w:rsidRDefault="00F359D1" w:rsidP="00F359D1"/>
    <w:p w:rsidR="00F359D1" w:rsidRPr="00F359D1" w:rsidRDefault="00F359D1" w:rsidP="00CE6FF2">
      <w:pPr>
        <w:pStyle w:val="Heading3"/>
      </w:pPr>
      <w:bookmarkStart w:id="37" w:name="_Toc359407502"/>
      <w:bookmarkStart w:id="38" w:name="_Toc387046675"/>
      <w:r w:rsidRPr="00F359D1">
        <w:lastRenderedPageBreak/>
        <w:t>Assigning Riverine, Palustrine and Lacustrine</w:t>
      </w:r>
      <w:bookmarkEnd w:id="37"/>
      <w:bookmarkEnd w:id="38"/>
    </w:p>
    <w:p w:rsidR="00C731B2" w:rsidRPr="00C731B2" w:rsidRDefault="00C731B2" w:rsidP="00F359D1">
      <w:pPr>
        <w:rPr>
          <w:b/>
          <w:i/>
        </w:rPr>
      </w:pPr>
      <w:r w:rsidRPr="00C731B2">
        <w:rPr>
          <w:b/>
          <w:i/>
        </w:rPr>
        <w:t xml:space="preserve">Assigning </w:t>
      </w:r>
      <w:r w:rsidR="00993006">
        <w:rPr>
          <w:b/>
          <w:i/>
        </w:rPr>
        <w:t xml:space="preserve">features to </w:t>
      </w:r>
      <w:r w:rsidRPr="00C731B2">
        <w:rPr>
          <w:b/>
          <w:i/>
        </w:rPr>
        <w:t>aquatic ecosystem</w:t>
      </w:r>
      <w:r w:rsidR="00993006">
        <w:rPr>
          <w:b/>
          <w:i/>
        </w:rPr>
        <w:t>s</w:t>
      </w:r>
      <w:r w:rsidRPr="00C731B2">
        <w:rPr>
          <w:b/>
          <w:i/>
        </w:rPr>
        <w:t xml:space="preserve"> </w:t>
      </w:r>
    </w:p>
    <w:p w:rsidR="00F359D1" w:rsidRDefault="00AA4811" w:rsidP="00F359D1">
      <w:r>
        <w:t>South Australia</w:t>
      </w:r>
      <w:r w:rsidR="00027604">
        <w:t>n</w:t>
      </w:r>
      <w:r w:rsidR="00F359D1" w:rsidRPr="00F359D1">
        <w:t xml:space="preserve">, </w:t>
      </w:r>
      <w:r>
        <w:t>Queensland</w:t>
      </w:r>
      <w:r w:rsidR="00F359D1" w:rsidRPr="00F359D1">
        <w:t>, Victoria</w:t>
      </w:r>
      <w:r w:rsidR="00027604">
        <w:t>n</w:t>
      </w:r>
      <w:r w:rsidR="00F359D1" w:rsidRPr="00F359D1">
        <w:t xml:space="preserve"> and the Geofabric data sets all included attribute data to indicate which polygons were considered lacustrine or palustrine</w:t>
      </w:r>
      <w:r w:rsidR="007D037C">
        <w:t>,</w:t>
      </w:r>
      <w:r w:rsidR="00F359D1" w:rsidRPr="00F359D1">
        <w:t xml:space="preserve"> although not every polygon is assigned to a class. For </w:t>
      </w:r>
      <w:r>
        <w:t>New South Wales</w:t>
      </w:r>
      <w:r w:rsidR="00434052">
        <w:t>,</w:t>
      </w:r>
      <w:r w:rsidR="00F359D1" w:rsidRPr="00F359D1">
        <w:t xml:space="preserve"> none of the polygons are allocated to a</w:t>
      </w:r>
      <w:r w:rsidR="007D037C">
        <w:t>n</w:t>
      </w:r>
      <w:r w:rsidR="00F359D1" w:rsidRPr="00F359D1">
        <w:t xml:space="preserve"> </w:t>
      </w:r>
      <w:r w:rsidR="007D037C">
        <w:t>eco</w:t>
      </w:r>
      <w:r w:rsidR="00F359D1" w:rsidRPr="00F359D1">
        <w:t>system class. The rules that were applied to classify each aquatic ecosystem feature in the GIS were:</w:t>
      </w:r>
    </w:p>
    <w:p w:rsidR="007D037C" w:rsidRPr="00F359D1" w:rsidRDefault="007D037C" w:rsidP="00F359D1"/>
    <w:p w:rsidR="00F359D1" w:rsidRPr="00F359D1" w:rsidRDefault="00F359D1" w:rsidP="00853964">
      <w:pPr>
        <w:numPr>
          <w:ilvl w:val="0"/>
          <w:numId w:val="62"/>
        </w:numPr>
        <w:contextualSpacing/>
      </w:pPr>
      <w:r w:rsidRPr="00F359D1">
        <w:t>All river line mapping (quasi-fabric) is riverine</w:t>
      </w:r>
      <w:r w:rsidR="007D037C">
        <w:t>.</w:t>
      </w:r>
    </w:p>
    <w:p w:rsidR="00F359D1" w:rsidRPr="00F359D1" w:rsidRDefault="00F359D1" w:rsidP="00853964">
      <w:pPr>
        <w:numPr>
          <w:ilvl w:val="0"/>
          <w:numId w:val="62"/>
        </w:numPr>
        <w:contextualSpacing/>
      </w:pPr>
      <w:r w:rsidRPr="00F359D1">
        <w:t>For polygons we assign the system type allocated by source data sets where one is provided.  If the same wetland polygon is represented in more than one source data set with a different assignment the jurisdiction</w:t>
      </w:r>
      <w:r w:rsidR="00027604">
        <w:t>al</w:t>
      </w:r>
      <w:r w:rsidRPr="00F359D1">
        <w:t xml:space="preserve"> layer takes precedent.</w:t>
      </w:r>
    </w:p>
    <w:p w:rsidR="00F359D1" w:rsidRPr="00F359D1" w:rsidRDefault="00F359D1" w:rsidP="00853964">
      <w:pPr>
        <w:numPr>
          <w:ilvl w:val="0"/>
          <w:numId w:val="62"/>
        </w:numPr>
        <w:contextualSpacing/>
      </w:pPr>
      <w:r w:rsidRPr="00F359D1">
        <w:t>Any unclassified features greater than 8 hectares in size and where the dominant vegetation from NVIS is attributed as “water” are lacustrine</w:t>
      </w:r>
      <w:r w:rsidR="007D037C">
        <w:t>.</w:t>
      </w:r>
    </w:p>
    <w:p w:rsidR="00F359D1" w:rsidRPr="00F359D1" w:rsidRDefault="00F359D1" w:rsidP="00853964">
      <w:pPr>
        <w:numPr>
          <w:ilvl w:val="0"/>
          <w:numId w:val="62"/>
        </w:numPr>
        <w:contextualSpacing/>
      </w:pPr>
      <w:r w:rsidRPr="00F359D1">
        <w:t>Where no other information is available but the polygon has a name that includes the word “lake” we define it as lacustrine</w:t>
      </w:r>
      <w:r w:rsidR="007D037C">
        <w:t>.</w:t>
      </w:r>
    </w:p>
    <w:p w:rsidR="00F359D1" w:rsidRPr="00F359D1" w:rsidRDefault="00F359D1" w:rsidP="00853964">
      <w:pPr>
        <w:numPr>
          <w:ilvl w:val="0"/>
          <w:numId w:val="62"/>
        </w:numPr>
        <w:contextualSpacing/>
      </w:pPr>
      <w:r w:rsidRPr="00F359D1">
        <w:t xml:space="preserve">A heuristic process was developed for </w:t>
      </w:r>
      <w:r w:rsidR="00AA4811">
        <w:t>New South Wales</w:t>
      </w:r>
      <w:r w:rsidRPr="00F359D1">
        <w:t xml:space="preserve"> to identify “long skinny” polygons that overly major rivers as riverine (discussed below)</w:t>
      </w:r>
      <w:r w:rsidR="007D037C">
        <w:t>.</w:t>
      </w:r>
    </w:p>
    <w:p w:rsidR="00F359D1" w:rsidRPr="00F359D1" w:rsidRDefault="00F359D1" w:rsidP="00853964">
      <w:pPr>
        <w:numPr>
          <w:ilvl w:val="0"/>
          <w:numId w:val="62"/>
        </w:numPr>
        <w:contextualSpacing/>
      </w:pPr>
      <w:r w:rsidRPr="00F359D1">
        <w:t>In the absence of any other information, a polygon is assigned to palustrine.</w:t>
      </w:r>
    </w:p>
    <w:p w:rsidR="00F359D1" w:rsidRPr="00F359D1" w:rsidRDefault="00F359D1" w:rsidP="00F359D1"/>
    <w:p w:rsidR="00F359D1" w:rsidRDefault="00F359D1" w:rsidP="00F359D1">
      <w:r w:rsidRPr="00F359D1">
        <w:t xml:space="preserve">The </w:t>
      </w:r>
      <w:r w:rsidR="00AA4811">
        <w:t>New South Wales</w:t>
      </w:r>
      <w:r w:rsidRPr="00F359D1">
        <w:t xml:space="preserve"> feature mapping is not specifically “wetland” mapping, rather it is mapping of “hydro-areas”. These are waterbodies that are large </w:t>
      </w:r>
      <w:r w:rsidR="009A4E43" w:rsidRPr="00F359D1">
        <w:t>enough</w:t>
      </w:r>
      <w:r w:rsidRPr="00F359D1">
        <w:t xml:space="preserve"> or wide enough to be represented in the GIS as polygons</w:t>
      </w:r>
      <w:r w:rsidR="009A4E43">
        <w:t>,</w:t>
      </w:r>
      <w:r w:rsidRPr="00F359D1">
        <w:t xml:space="preserve"> in contrast to smaller creeks and rivers that are mapped as lines.  The polygon hydro-area mapping therefore includes long sections of the major lowland rivers (e.g. the Murray, Murrumbidgee, Darling, Lachlan, Edward-Wakool systems among others) where the rivers are wide.  It was necessary to develop a protocol to identify these distinctly riverine ecosystems. The approach </w:t>
      </w:r>
      <w:r w:rsidR="002B024E">
        <w:t xml:space="preserve">used for the </w:t>
      </w:r>
      <w:r w:rsidR="00EB6DB0">
        <w:t>New South Wales</w:t>
      </w:r>
      <w:r w:rsidR="002B024E">
        <w:t xml:space="preserve"> mapping </w:t>
      </w:r>
      <w:r w:rsidRPr="00F359D1">
        <w:t>was:</w:t>
      </w:r>
    </w:p>
    <w:p w:rsidR="009A4E43" w:rsidRPr="00F359D1" w:rsidRDefault="009A4E43" w:rsidP="00F359D1"/>
    <w:p w:rsidR="00F359D1" w:rsidRPr="00F359D1" w:rsidRDefault="00F359D1" w:rsidP="00853964">
      <w:pPr>
        <w:numPr>
          <w:ilvl w:val="0"/>
          <w:numId w:val="60"/>
        </w:numPr>
        <w:contextualSpacing/>
      </w:pPr>
      <w:r w:rsidRPr="00F359D1">
        <w:t xml:space="preserve">Convert the </w:t>
      </w:r>
      <w:r w:rsidR="002B024E">
        <w:t xml:space="preserve">quasi-fabric </w:t>
      </w:r>
      <w:r w:rsidRPr="00F359D1">
        <w:t xml:space="preserve">rivers layer from lines to </w:t>
      </w:r>
      <w:r w:rsidR="002B024E">
        <w:t>50</w:t>
      </w:r>
      <w:r w:rsidR="00EB6DB0">
        <w:t xml:space="preserve"> </w:t>
      </w:r>
      <w:r w:rsidR="002B024E">
        <w:t>m</w:t>
      </w:r>
      <w:r w:rsidR="00EB6DB0">
        <w:t>etres</w:t>
      </w:r>
      <w:r w:rsidR="002B024E">
        <w:t xml:space="preserve"> wide </w:t>
      </w:r>
      <w:r w:rsidRPr="00F359D1">
        <w:t xml:space="preserve">polygons by buffering the stream lines </w:t>
      </w:r>
      <w:r w:rsidR="002B024E">
        <w:t xml:space="preserve">by </w:t>
      </w:r>
      <w:r w:rsidR="00A94059">
        <w:t>25</w:t>
      </w:r>
      <w:r w:rsidR="00EB6DB0">
        <w:t xml:space="preserve"> </w:t>
      </w:r>
      <w:r w:rsidR="00A94059">
        <w:t>m</w:t>
      </w:r>
      <w:r w:rsidR="00EB6DB0">
        <w:t>etres</w:t>
      </w:r>
      <w:r w:rsidR="009A4E43">
        <w:t>;</w:t>
      </w:r>
    </w:p>
    <w:p w:rsidR="00F359D1" w:rsidRPr="00F359D1" w:rsidRDefault="00F359D1" w:rsidP="00853964">
      <w:pPr>
        <w:numPr>
          <w:ilvl w:val="0"/>
          <w:numId w:val="60"/>
        </w:numPr>
        <w:contextualSpacing/>
      </w:pPr>
      <w:r w:rsidRPr="00F359D1">
        <w:t>Intersect this new rivers polygon layer with the wetlands polygon layer</w:t>
      </w:r>
      <w:r w:rsidR="009A4E43">
        <w:t>;</w:t>
      </w:r>
    </w:p>
    <w:p w:rsidR="00F359D1" w:rsidRDefault="00F359D1" w:rsidP="00853964">
      <w:pPr>
        <w:numPr>
          <w:ilvl w:val="0"/>
          <w:numId w:val="60"/>
        </w:numPr>
        <w:contextualSpacing/>
      </w:pPr>
      <w:r w:rsidRPr="00F359D1">
        <w:t>Examine the proportion of the</w:t>
      </w:r>
      <w:r w:rsidR="00CA7B48">
        <w:t xml:space="preserve"> wetland</w:t>
      </w:r>
      <w:r w:rsidRPr="00F359D1">
        <w:t xml:space="preserve"> </w:t>
      </w:r>
      <w:r w:rsidR="00CA7B48">
        <w:t>polygon</w:t>
      </w:r>
      <w:r w:rsidR="00CA7B48" w:rsidRPr="00F359D1">
        <w:t xml:space="preserve"> </w:t>
      </w:r>
      <w:r w:rsidRPr="00F359D1">
        <w:t>area that was intersected by the 50</w:t>
      </w:r>
      <w:r w:rsidR="009A4E43">
        <w:t xml:space="preserve"> </w:t>
      </w:r>
      <w:r w:rsidRPr="00F359D1">
        <w:t>m</w:t>
      </w:r>
      <w:r w:rsidR="009A4E43">
        <w:t>etre</w:t>
      </w:r>
      <w:r w:rsidR="003D0164">
        <w:t xml:space="preserve"> wide</w:t>
      </w:r>
      <w:r w:rsidRPr="00F359D1">
        <w:t xml:space="preserve"> river</w:t>
      </w:r>
      <w:r w:rsidR="003D0164">
        <w:t xml:space="preserve"> polygons</w:t>
      </w:r>
      <w:r w:rsidR="002B024E">
        <w:t xml:space="preserve"> defining polygons with &gt; 30% overlap as riverine</w:t>
      </w:r>
      <w:r w:rsidRPr="00F359D1">
        <w:t>.</w:t>
      </w:r>
    </w:p>
    <w:p w:rsidR="002B024E" w:rsidRPr="00F359D1" w:rsidRDefault="002B024E" w:rsidP="00EB6DB0">
      <w:pPr>
        <w:ind w:left="771"/>
        <w:contextualSpacing/>
      </w:pPr>
    </w:p>
    <w:p w:rsidR="00467F78" w:rsidRPr="00467F78" w:rsidRDefault="00467F78" w:rsidP="00467F78">
      <w:r w:rsidRPr="00467F78">
        <w:t>This correctly identified the polygon features that represented riverine segments of the major lowland rivers. Visual inspection of remaining “long skinny” polygons in the New South Wales mapping shows that some do not intersect any river mapping at all (Geofabric or finer scale state mapping). These are presumed to be paleo-channels</w:t>
      </w:r>
      <w:r w:rsidR="00CA7B48">
        <w:t xml:space="preserve"> and f</w:t>
      </w:r>
      <w:r w:rsidRPr="00467F78">
        <w:t>or the purposes of this classification were classified as palustrine</w:t>
      </w:r>
      <w:r w:rsidR="00CA7B48">
        <w:t xml:space="preserve"> by default</w:t>
      </w:r>
      <w:r w:rsidR="00EB6DB0">
        <w:t>,</w:t>
      </w:r>
      <w:r w:rsidRPr="00467F78">
        <w:t xml:space="preserve"> as indicated above.</w:t>
      </w:r>
    </w:p>
    <w:p w:rsidR="00C731B2" w:rsidRDefault="00C731B2" w:rsidP="00F359D1"/>
    <w:p w:rsidR="00C731B2" w:rsidRPr="00C731B2" w:rsidRDefault="00C731B2" w:rsidP="00C731B2">
      <w:pPr>
        <w:rPr>
          <w:b/>
          <w:i/>
        </w:rPr>
      </w:pPr>
      <w:r w:rsidRPr="00C731B2">
        <w:rPr>
          <w:b/>
          <w:i/>
        </w:rPr>
        <w:t>Assigning confidence</w:t>
      </w:r>
    </w:p>
    <w:p w:rsidR="00C731B2" w:rsidRPr="00F359D1" w:rsidRDefault="00C731B2" w:rsidP="00C731B2">
      <w:r w:rsidRPr="00F359D1">
        <w:t xml:space="preserve">A measure of “confidence” is recorded against every feature to reflect the certainty of data.  Where the system type is assumed </w:t>
      </w:r>
      <w:r>
        <w:t xml:space="preserve">(based on the rules identified above) </w:t>
      </w:r>
      <w:r w:rsidRPr="00F359D1">
        <w:t xml:space="preserve">the confidence is automatically given the lowest value of 1. </w:t>
      </w:r>
      <w:r>
        <w:t xml:space="preserve">The approach used </w:t>
      </w:r>
      <w:r w:rsidRPr="00B73799">
        <w:t xml:space="preserve">to assign confidence </w:t>
      </w:r>
      <w:r>
        <w:t>is</w:t>
      </w:r>
      <w:r w:rsidRPr="00B73799">
        <w:t xml:space="preserve"> discussed further in section</w:t>
      </w:r>
      <w:r>
        <w:t xml:space="preserve"> 4.1.</w:t>
      </w:r>
      <w:r w:rsidRPr="001D40F1">
        <w:t>1.</w:t>
      </w:r>
    </w:p>
    <w:p w:rsidR="00C731B2" w:rsidRPr="00F359D1" w:rsidRDefault="00C731B2" w:rsidP="00C731B2"/>
    <w:p w:rsidR="00F359D1" w:rsidRPr="00F359D1" w:rsidRDefault="00F359D1" w:rsidP="00CE6FF2">
      <w:pPr>
        <w:pStyle w:val="Heading3"/>
      </w:pPr>
      <w:bookmarkStart w:id="39" w:name="_Toc359407503"/>
      <w:bookmarkStart w:id="40" w:name="_Ref362604775"/>
      <w:bookmarkStart w:id="41" w:name="_Toc387046676"/>
      <w:r w:rsidRPr="00F359D1">
        <w:t>Floodplains</w:t>
      </w:r>
      <w:bookmarkEnd w:id="39"/>
      <w:bookmarkEnd w:id="40"/>
      <w:bookmarkEnd w:id="41"/>
    </w:p>
    <w:p w:rsidR="00F359D1" w:rsidRPr="00F359D1" w:rsidRDefault="00F359D1" w:rsidP="00F359D1">
      <w:r w:rsidRPr="00F359D1">
        <w:t xml:space="preserve">The ANAE framework identifies the 1 in 10 year </w:t>
      </w:r>
      <w:r w:rsidR="0094357F">
        <w:t xml:space="preserve">average </w:t>
      </w:r>
      <w:r w:rsidRPr="00F359D1">
        <w:t xml:space="preserve">return interval </w:t>
      </w:r>
      <w:r w:rsidR="0094357F">
        <w:t xml:space="preserve">(ARI) </w:t>
      </w:r>
      <w:r w:rsidRPr="00F359D1">
        <w:t>floodplain as being an appropriate definition in which to classify floodplain ecosystems. The framework uses floodp</w:t>
      </w:r>
      <w:r w:rsidR="009A4E43">
        <w:t>lains in two ways. The first is at L</w:t>
      </w:r>
      <w:r w:rsidRPr="00F359D1">
        <w:t xml:space="preserve">evel 2 of the ANAE </w:t>
      </w:r>
      <w:r w:rsidR="009A4E43">
        <w:t xml:space="preserve">framework, </w:t>
      </w:r>
      <w:r w:rsidRPr="00F359D1">
        <w:t xml:space="preserve">identifying the context of aquatic ecosystems in the landscape. For example palustrine and lacustrine wetlands can occur </w:t>
      </w:r>
      <w:r w:rsidRPr="00F359D1">
        <w:rPr>
          <w:i/>
        </w:rPr>
        <w:t>on</w:t>
      </w:r>
      <w:r w:rsidRPr="00F359D1">
        <w:t xml:space="preserve"> the floodplain, where overbank flows may be an important determinant of the hydrological regime, or </w:t>
      </w:r>
      <w:r w:rsidRPr="009A4E43">
        <w:rPr>
          <w:i/>
        </w:rPr>
        <w:t>off</w:t>
      </w:r>
      <w:r w:rsidRPr="00F359D1">
        <w:t xml:space="preserve"> the </w:t>
      </w:r>
      <w:r w:rsidR="009A4E43">
        <w:t>floodplain</w:t>
      </w:r>
      <w:r w:rsidRPr="00F359D1">
        <w:t xml:space="preserve"> in other areas of the catchment where groundwater and surface runoff may be greater contributors to the ecosystem hydrology. Secondly,</w:t>
      </w:r>
      <w:r w:rsidR="009A4E43">
        <w:t xml:space="preserve"> floodplains are identified at L</w:t>
      </w:r>
      <w:r w:rsidRPr="00F359D1">
        <w:t>evel 3 of the ANAE hierarchy as an aquatic ecosystem type in their own right (</w:t>
      </w:r>
      <w:r w:rsidR="004E5B44" w:rsidRPr="00F359D1">
        <w:fldChar w:fldCharType="begin"/>
      </w:r>
      <w:r w:rsidRPr="00F359D1">
        <w:instrText xml:space="preserve"> REF _Ref320199116 \h </w:instrText>
      </w:r>
      <w:r w:rsidR="004E5B44" w:rsidRPr="00F359D1">
        <w:fldChar w:fldCharType="separate"/>
      </w:r>
      <w:r w:rsidR="008D7453" w:rsidRPr="008B2EC4">
        <w:t xml:space="preserve">Figure </w:t>
      </w:r>
      <w:r w:rsidR="008D7453">
        <w:rPr>
          <w:noProof/>
        </w:rPr>
        <w:t>1</w:t>
      </w:r>
      <w:r w:rsidR="004E5B44" w:rsidRPr="00F359D1">
        <w:fldChar w:fldCharType="end"/>
      </w:r>
      <w:r w:rsidRPr="00F359D1">
        <w:t>).</w:t>
      </w:r>
    </w:p>
    <w:p w:rsidR="00F359D1" w:rsidRPr="00F359D1" w:rsidRDefault="00F359D1" w:rsidP="00F359D1"/>
    <w:p w:rsidR="00F359D1" w:rsidRPr="00F359D1" w:rsidRDefault="00F359D1" w:rsidP="00F359D1">
      <w:r w:rsidRPr="00F359D1">
        <w:lastRenderedPageBreak/>
        <w:t>No mapping exists for the 1 in 10 year ARI floodplain in the MDB.  As a research initiative, CSIRO have developed a basin wide floodplain inundation model (MDBFIM and its successor MDBFIM2) that uses flood extent captured by satellite imagery over time (Overton et al. 2010, Chen et al. 2012). While this model does produce a 1 in 10 year ARI output it is based on only a few actual flood events that did not reach many areas of the basin. The model output is fragmented spatially with many isolated areas identified, with many areas not adjacent to rivers (</w:t>
      </w:r>
      <w:fldSimple w:instr=" REF _Ref359403507 \h  \* MERGEFORMAT ">
        <w:r w:rsidR="008D7453" w:rsidRPr="008D7453">
          <w:rPr>
            <w:bCs/>
          </w:rPr>
          <w:t>Figure 6</w:t>
        </w:r>
      </w:fldSimple>
      <w:r w:rsidR="009D68AB">
        <w:t xml:space="preserve">). </w:t>
      </w:r>
      <w:r w:rsidRPr="00F359D1">
        <w:t>As the modelling is largely experimental, has not been ground-truthed, and differs from other regional mapping based on surveys of flood events</w:t>
      </w:r>
      <w:r w:rsidR="009A4E43">
        <w:t>,</w:t>
      </w:r>
      <w:r w:rsidRPr="00F359D1">
        <w:t xml:space="preserve"> </w:t>
      </w:r>
      <w:r w:rsidR="009A4E43">
        <w:t xml:space="preserve">in consultation with </w:t>
      </w:r>
      <w:r w:rsidRPr="00F359D1">
        <w:t xml:space="preserve">the </w:t>
      </w:r>
      <w:r w:rsidR="00D029C5">
        <w:t>Technical Advisory Group</w:t>
      </w:r>
      <w:r w:rsidRPr="00F359D1">
        <w:t xml:space="preserve"> </w:t>
      </w:r>
      <w:r w:rsidR="009A4E43">
        <w:t xml:space="preserve">it was </w:t>
      </w:r>
      <w:r w:rsidRPr="00F359D1">
        <w:t>decided not to use the model</w:t>
      </w:r>
      <w:r w:rsidR="005C2532">
        <w:t>led</w:t>
      </w:r>
      <w:r w:rsidRPr="00F359D1">
        <w:t xml:space="preserve"> outputs in the classification.</w:t>
      </w:r>
    </w:p>
    <w:p w:rsidR="00F359D1" w:rsidRPr="00F359D1" w:rsidRDefault="00F359D1" w:rsidP="00F359D1"/>
    <w:p w:rsidR="00F359D1" w:rsidRPr="00F359D1" w:rsidRDefault="0080752E" w:rsidP="00C658D4">
      <w:pPr>
        <w:jc w:val="center"/>
      </w:pPr>
      <w:r>
        <w:rPr>
          <w:noProof/>
          <w:lang w:eastAsia="en-AU"/>
        </w:rPr>
        <w:drawing>
          <wp:inline distT="0" distB="0" distL="0" distR="0">
            <wp:extent cx="3916393" cy="3557319"/>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16901" cy="3557780"/>
                    </a:xfrm>
                    <a:prstGeom prst="rect">
                      <a:avLst/>
                    </a:prstGeom>
                    <a:noFill/>
                  </pic:spPr>
                </pic:pic>
              </a:graphicData>
            </a:graphic>
          </wp:inline>
        </w:drawing>
      </w:r>
    </w:p>
    <w:p w:rsidR="00F359D1" w:rsidRPr="00F359D1" w:rsidRDefault="00F359D1" w:rsidP="005B7988">
      <w:pPr>
        <w:pStyle w:val="Caption"/>
      </w:pPr>
      <w:bookmarkStart w:id="42" w:name="_Ref359403507"/>
      <w:bookmarkStart w:id="43" w:name="_Toc387046790"/>
      <w:r w:rsidRPr="00F359D1">
        <w:t xml:space="preserve">Figure </w:t>
      </w:r>
      <w:r w:rsidR="004E5B44">
        <w:fldChar w:fldCharType="begin"/>
      </w:r>
      <w:r w:rsidR="006C7B6F">
        <w:instrText xml:space="preserve"> SEQ Figure \* ARABIC </w:instrText>
      </w:r>
      <w:r w:rsidR="004E5B44">
        <w:fldChar w:fldCharType="separate"/>
      </w:r>
      <w:r w:rsidR="008D7453">
        <w:rPr>
          <w:noProof/>
        </w:rPr>
        <w:t>6</w:t>
      </w:r>
      <w:r w:rsidR="004E5B44">
        <w:rPr>
          <w:noProof/>
        </w:rPr>
        <w:fldChar w:fldCharType="end"/>
      </w:r>
      <w:bookmarkEnd w:id="42"/>
      <w:r w:rsidRPr="00F359D1">
        <w:t>: MDB-FIM2 modelled 1 in 10 year ARI floodplain</w:t>
      </w:r>
      <w:r w:rsidR="00DC3999">
        <w:t xml:space="preserve"> (Chen et al. 2012)</w:t>
      </w:r>
      <w:bookmarkEnd w:id="43"/>
      <w:r w:rsidR="00DC3999">
        <w:t xml:space="preserve"> </w:t>
      </w:r>
    </w:p>
    <w:p w:rsidR="00F359D1" w:rsidRPr="00F359D1" w:rsidRDefault="00F359D1" w:rsidP="00F359D1"/>
    <w:p w:rsidR="00F359D1" w:rsidRPr="00F359D1" w:rsidRDefault="00F359D1" w:rsidP="00F359D1">
      <w:r w:rsidRPr="00F359D1">
        <w:t>Other existing floodplain mapping in the MDB</w:t>
      </w:r>
      <w:r w:rsidR="00640C43">
        <w:t xml:space="preserve"> is limited to</w:t>
      </w:r>
      <w:r w:rsidRPr="00F359D1">
        <w:t xml:space="preserve"> maximum extent floodplain mapping (extreme flood events) with only partial coverage. The </w:t>
      </w:r>
      <w:r w:rsidR="00AA4811">
        <w:t>New South Wales</w:t>
      </w:r>
      <w:r w:rsidRPr="00F359D1">
        <w:t xml:space="preserve"> floodplain atlas </w:t>
      </w:r>
      <w:r w:rsidR="00D25A14" w:rsidRPr="00F359D1">
        <w:t>includes relatively</w:t>
      </w:r>
      <w:r w:rsidRPr="00F359D1">
        <w:t xml:space="preserve"> old mapping (1983) of the Namoi, Lachlan, </w:t>
      </w:r>
      <w:proofErr w:type="gramStart"/>
      <w:r w:rsidRPr="00F359D1">
        <w:t xml:space="preserve">Edward-Wakool Rivers and </w:t>
      </w:r>
      <w:r w:rsidR="00AA4811">
        <w:t>New South Wales</w:t>
      </w:r>
      <w:r w:rsidRPr="00F359D1">
        <w:t xml:space="preserve"> portion of the Murray </w:t>
      </w:r>
      <w:r w:rsidRPr="009A4E43">
        <w:t>River (</w:t>
      </w:r>
      <w:fldSimple w:instr=" REF _Ref359404638 \h  \* MERGEFORMAT ">
        <w:r w:rsidR="008D7453" w:rsidRPr="008D7453">
          <w:rPr>
            <w:bCs/>
          </w:rPr>
          <w:t>Figure 7</w:t>
        </w:r>
      </w:fldSimple>
      <w:proofErr w:type="gramEnd"/>
      <w:r w:rsidRPr="009A4E43">
        <w:t xml:space="preserve">). Victoria has a modelled 1 in 100 year floodplain map developed for property planning  in that state but Victorian </w:t>
      </w:r>
      <w:r w:rsidR="00D029C5">
        <w:t>Technical Advisory Group</w:t>
      </w:r>
      <w:r w:rsidRPr="009A4E43">
        <w:t xml:space="preserve"> representative felt this over-estimated the extent of floodplain and was not reliable or well suited for application of the ANAE. Due to incomplete coverage and that mapping did not agree with other efforts (e.g. </w:t>
      </w:r>
      <w:r w:rsidR="00640C43">
        <w:t xml:space="preserve">as evidenced by </w:t>
      </w:r>
      <w:r w:rsidRPr="009A4E43">
        <w:t>compar</w:t>
      </w:r>
      <w:r w:rsidR="00640C43">
        <w:t>ing</w:t>
      </w:r>
      <w:r w:rsidRPr="009A4E43">
        <w:t xml:space="preserve"> </w:t>
      </w:r>
      <w:fldSimple w:instr=" REF _Ref359404638 \h  \* MERGEFORMAT ">
        <w:r w:rsidR="008D7453" w:rsidRPr="008D7453">
          <w:rPr>
            <w:bCs/>
          </w:rPr>
          <w:t>Figure 7</w:t>
        </w:r>
      </w:fldSimple>
      <w:r w:rsidRPr="009A4E43">
        <w:t xml:space="preserve"> to </w:t>
      </w:r>
      <w:fldSimple w:instr=" REF _Ref359404927 \h  \* MERGEFORMAT ">
        <w:r w:rsidR="008D7453" w:rsidRPr="008D7453">
          <w:rPr>
            <w:bCs/>
          </w:rPr>
          <w:t>Figure 8</w:t>
        </w:r>
      </w:fldSimple>
      <w:r w:rsidR="00640C43">
        <w:t>, described below</w:t>
      </w:r>
      <w:r w:rsidRPr="009A4E43">
        <w:t>) these</w:t>
      </w:r>
      <w:r w:rsidRPr="00F359D1">
        <w:t xml:space="preserve"> mapping layers were not used.</w:t>
      </w:r>
    </w:p>
    <w:p w:rsidR="00F359D1" w:rsidRPr="00F359D1" w:rsidRDefault="00F359D1" w:rsidP="00F359D1"/>
    <w:p w:rsidR="00033A98" w:rsidRDefault="00C658D4" w:rsidP="00033A98">
      <w:r w:rsidRPr="00F359D1">
        <w:t>The only consistent</w:t>
      </w:r>
      <w:r>
        <w:t>,</w:t>
      </w:r>
      <w:r w:rsidRPr="00F359D1">
        <w:t xml:space="preserve"> basin-wide floodplain map is the maximum extent floodplain included in the MDBA Wetlands GIS of the Murray-Darling Basin Series 2.0 (</w:t>
      </w:r>
      <w:fldSimple w:instr=" REF _Ref359404927 \h  \* MERGEFORMAT ">
        <w:r w:rsidR="008D7453" w:rsidRPr="008D7453">
          <w:rPr>
            <w:bCs/>
          </w:rPr>
          <w:t>Figure 8</w:t>
        </w:r>
      </w:fldSimple>
      <w:r w:rsidRPr="00F359D1">
        <w:t xml:space="preserve">) based on the work of Kingsford et al. (2004). This mapping is derived from Landsat imagery of the maximum extent of floods within the </w:t>
      </w:r>
      <w:r>
        <w:t>MDB</w:t>
      </w:r>
      <w:r w:rsidRPr="00F359D1">
        <w:t xml:space="preserve"> over a ten-year period (1983-1993). While this does not fit the recommended requirement of 1 in 10 </w:t>
      </w:r>
      <w:proofErr w:type="gramStart"/>
      <w:r w:rsidRPr="00F359D1">
        <w:t>year</w:t>
      </w:r>
      <w:proofErr w:type="gramEnd"/>
      <w:r w:rsidR="0094357F">
        <w:t xml:space="preserve"> ARI</w:t>
      </w:r>
      <w:r w:rsidRPr="00F359D1">
        <w:t xml:space="preserve">, the </w:t>
      </w:r>
      <w:r>
        <w:t xml:space="preserve">advice of the </w:t>
      </w:r>
      <w:r w:rsidR="00D029C5">
        <w:t>Technical Advisory Group</w:t>
      </w:r>
      <w:r w:rsidRPr="00F359D1">
        <w:t xml:space="preserve"> </w:t>
      </w:r>
      <w:r>
        <w:t>was</w:t>
      </w:r>
      <w:r w:rsidRPr="00F359D1">
        <w:t xml:space="preserve"> to use this mapping to represent the floodplain for this initial implementation of the ANAE.</w:t>
      </w:r>
      <w:r w:rsidR="00033A98">
        <w:t xml:space="preserve">  </w:t>
      </w:r>
      <w:r w:rsidRPr="00F359D1">
        <w:t xml:space="preserve">This initial effort serves as proof of concept informing the development of techniques for attributing the floodplains with other information (e.g. land form and vegetation at ANAE </w:t>
      </w:r>
      <w:r>
        <w:t>L</w:t>
      </w:r>
      <w:r w:rsidRPr="00F359D1">
        <w:t>evel 3), and using the floodplain attributes of palustrin</w:t>
      </w:r>
      <w:r>
        <w:t>e and lacustrine systems (ANAE L</w:t>
      </w:r>
      <w:r w:rsidRPr="00F359D1">
        <w:t>evel 2) in the development of the aquatic ecosystems typology.</w:t>
      </w:r>
      <w:r w:rsidR="00033A98">
        <w:t xml:space="preserve"> </w:t>
      </w:r>
      <w:r w:rsidR="005B1C96">
        <w:t xml:space="preserve"> W</w:t>
      </w:r>
      <w:r w:rsidR="00033A98">
        <w:t xml:space="preserve">etlands that intersected the </w:t>
      </w:r>
      <w:r w:rsidR="00033A98" w:rsidRPr="00F359D1">
        <w:t>Kingsford et al. (2004)</w:t>
      </w:r>
      <w:r w:rsidR="00033A98">
        <w:t xml:space="preserve"> floodplain layer were designated as “on the floodplain” and assigned low confidence.  The QLD wetland mapping specifically identified a subset of wetlands as being on floodplains, allowing more confident attribution of the floodplain attribute for these</w:t>
      </w:r>
      <w:r w:rsidR="005B1C96">
        <w:t xml:space="preserve"> </w:t>
      </w:r>
      <w:r w:rsidR="005B1C96">
        <w:lastRenderedPageBreak/>
        <w:t>features.  Similarly, for South Australia the SAAE River Murray floodplain layer allowed the floodplain wetlands within the River Murray corridor to be attributed with greater confidence.</w:t>
      </w:r>
    </w:p>
    <w:p w:rsidR="00033A98" w:rsidRDefault="00033A98" w:rsidP="00634737"/>
    <w:p w:rsidR="00C658D4" w:rsidRPr="00F359D1" w:rsidRDefault="00BD3369" w:rsidP="00634737">
      <w:r>
        <w:t xml:space="preserve">The resulting </w:t>
      </w:r>
      <w:r w:rsidR="00137B53">
        <w:t xml:space="preserve">floodplain </w:t>
      </w:r>
      <w:r>
        <w:t>classification is provided as an example in the database output</w:t>
      </w:r>
      <w:r w:rsidR="00137B53">
        <w:t xml:space="preserve"> </w:t>
      </w:r>
      <w:r w:rsidR="00634737">
        <w:t>and should not be relied up without careful validation over the breadth of any area of interest.</w:t>
      </w:r>
    </w:p>
    <w:p w:rsidR="00C658D4" w:rsidRDefault="00C658D4" w:rsidP="00C658D4">
      <w:r>
        <w:t xml:space="preserve">The </w:t>
      </w:r>
      <w:r w:rsidR="00673F81">
        <w:t>Authority</w:t>
      </w:r>
      <w:r w:rsidRPr="00F359D1">
        <w:t xml:space="preserve"> informed the </w:t>
      </w:r>
      <w:r w:rsidR="00D029C5">
        <w:t>Technical Advisory Group</w:t>
      </w:r>
      <w:r w:rsidRPr="00F359D1">
        <w:t xml:space="preserve"> that floodplain modelling for delineation at different </w:t>
      </w:r>
      <w:r>
        <w:t>ARI</w:t>
      </w:r>
      <w:r w:rsidRPr="00F359D1">
        <w:t xml:space="preserve"> in the MDB is an area of </w:t>
      </w:r>
      <w:r w:rsidR="00673F81">
        <w:t>current activity</w:t>
      </w:r>
      <w:r>
        <w:t>,</w:t>
      </w:r>
      <w:r w:rsidRPr="00F359D1">
        <w:t xml:space="preserve"> and reliable models to </w:t>
      </w:r>
      <w:r w:rsidR="00807D23">
        <w:t>map</w:t>
      </w:r>
      <w:r w:rsidRPr="00F359D1">
        <w:t xml:space="preserve"> floodplains for the southern connected basin are expected by the end of 201</w:t>
      </w:r>
      <w:r w:rsidR="00807D23">
        <w:t>4</w:t>
      </w:r>
      <w:r w:rsidRPr="00F359D1">
        <w:t>. Within a 2</w:t>
      </w:r>
      <w:r w:rsidR="00807D23">
        <w:t>-3</w:t>
      </w:r>
      <w:r w:rsidRPr="00F359D1">
        <w:t xml:space="preserve"> year horizon</w:t>
      </w:r>
      <w:r w:rsidR="00673F81">
        <w:t>,</w:t>
      </w:r>
      <w:r w:rsidRPr="00F359D1">
        <w:t xml:space="preserve"> the </w:t>
      </w:r>
      <w:r w:rsidR="00673F81">
        <w:t xml:space="preserve">Authority </w:t>
      </w:r>
      <w:r w:rsidRPr="00F359D1">
        <w:t xml:space="preserve">expects to have models developed for the entire </w:t>
      </w:r>
      <w:r w:rsidR="007309EB">
        <w:t>MDB</w:t>
      </w:r>
      <w:r w:rsidRPr="00F359D1">
        <w:t xml:space="preserve"> that will allow the 1 in 10 year A</w:t>
      </w:r>
      <w:r>
        <w:t xml:space="preserve">RI floodplain to be estimated. </w:t>
      </w:r>
      <w:r w:rsidRPr="00F359D1">
        <w:t xml:space="preserve">At that time the </w:t>
      </w:r>
      <w:r w:rsidR="009B637C">
        <w:rPr>
          <w:lang w:val="en-US"/>
        </w:rPr>
        <w:t xml:space="preserve">interim </w:t>
      </w:r>
      <w:r w:rsidRPr="00F359D1">
        <w:t xml:space="preserve">ANAE classification </w:t>
      </w:r>
      <w:r>
        <w:t xml:space="preserve">may </w:t>
      </w:r>
      <w:r w:rsidRPr="00F359D1">
        <w:t>be revised</w:t>
      </w:r>
      <w:r w:rsidR="00807D23">
        <w:t xml:space="preserve"> (refer Section </w:t>
      </w:r>
      <w:r w:rsidR="004E5B44">
        <w:fldChar w:fldCharType="begin"/>
      </w:r>
      <w:r w:rsidR="00807D23">
        <w:instrText xml:space="preserve"> REF _Ref380412872 \r \h </w:instrText>
      </w:r>
      <w:r w:rsidR="004E5B44">
        <w:fldChar w:fldCharType="separate"/>
      </w:r>
      <w:r w:rsidR="008D7453">
        <w:t>8</w:t>
      </w:r>
      <w:r w:rsidR="004E5B44">
        <w:fldChar w:fldCharType="end"/>
      </w:r>
      <w:r w:rsidR="00807D23">
        <w:t>)</w:t>
      </w:r>
      <w:r w:rsidRPr="00F359D1">
        <w:t>. This process will reduce the number of floodplain systems that are identified in the classification (due to the narrower extent of the more frequent return interval), and will raise questions about what to do with adjacent floodplain areas higher up the catchment (e.g. black</w:t>
      </w:r>
      <w:r>
        <w:t xml:space="preserve"> </w:t>
      </w:r>
      <w:r w:rsidRPr="00F359D1">
        <w:t>box woodlands that may not be identified as being on the floodplains).</w:t>
      </w:r>
    </w:p>
    <w:p w:rsidR="00CA7B48" w:rsidRDefault="00CA7B48" w:rsidP="00C658D4"/>
    <w:p w:rsidR="00CA7B48" w:rsidRDefault="00CA7B48" w:rsidP="00C658D4">
      <w:r>
        <w:t xml:space="preserve">The RERP floodplain mapping for the Lowbidgee, Macquarie Marshes and </w:t>
      </w:r>
      <w:proofErr w:type="gramStart"/>
      <w:r>
        <w:t xml:space="preserve">Gwydir </w:t>
      </w:r>
      <w:r w:rsidR="00B5161D">
        <w:t xml:space="preserve"> are</w:t>
      </w:r>
      <w:proofErr w:type="gramEnd"/>
      <w:r w:rsidR="00B5161D">
        <w:t xml:space="preserve"> included in the GIS database as a separate layer of floodplain mapping.  The individual polygons in this mapping represent water delivery management units (watering “buckets”) rather than individual floodplain areas.</w:t>
      </w:r>
    </w:p>
    <w:p w:rsidR="00807D23" w:rsidRDefault="00807D23" w:rsidP="00C658D4"/>
    <w:p w:rsidR="00807D23" w:rsidRDefault="002B4680" w:rsidP="00C658D4">
      <w:r>
        <w:t>In version 1.4</w:t>
      </w:r>
      <w:r w:rsidR="00807D23">
        <w:t xml:space="preserve"> a floodplain layer for South Australia </w:t>
      </w:r>
      <w:r w:rsidR="00E17DA0">
        <w:t xml:space="preserve">has been </w:t>
      </w:r>
      <w:r w:rsidR="00807D23">
        <w:t xml:space="preserve">included </w:t>
      </w:r>
      <w:r w:rsidR="00E17DA0">
        <w:t>to assist with the separation of flood-outs and land subject to inundation from the classified wetlands layer.  These SA floodplains have not been classified.</w:t>
      </w:r>
    </w:p>
    <w:p w:rsidR="00EB6DB0" w:rsidRPr="00F359D1" w:rsidRDefault="00EB6DB0" w:rsidP="00C658D4"/>
    <w:p w:rsidR="00F359D1" w:rsidRPr="00F359D1" w:rsidRDefault="00F359D1" w:rsidP="00F359D1"/>
    <w:p w:rsidR="00F359D1" w:rsidRPr="00F359D1" w:rsidRDefault="0080752E" w:rsidP="00C658D4">
      <w:pPr>
        <w:jc w:val="center"/>
      </w:pPr>
      <w:r>
        <w:rPr>
          <w:noProof/>
          <w:lang w:eastAsia="en-AU"/>
        </w:rPr>
        <w:drawing>
          <wp:inline distT="0" distB="0" distL="0" distR="0">
            <wp:extent cx="3999230" cy="3706495"/>
            <wp:effectExtent l="0" t="0" r="127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99230" cy="3706495"/>
                    </a:xfrm>
                    <a:prstGeom prst="rect">
                      <a:avLst/>
                    </a:prstGeom>
                    <a:noFill/>
                  </pic:spPr>
                </pic:pic>
              </a:graphicData>
            </a:graphic>
          </wp:inline>
        </w:drawing>
      </w:r>
    </w:p>
    <w:p w:rsidR="00503638" w:rsidRDefault="00F359D1" w:rsidP="00503638">
      <w:pPr>
        <w:pStyle w:val="Caption"/>
      </w:pPr>
      <w:bookmarkStart w:id="44" w:name="_Ref359404638"/>
      <w:bookmarkStart w:id="45" w:name="_Toc387046791"/>
      <w:r w:rsidRPr="00F359D1">
        <w:t xml:space="preserve">Figure </w:t>
      </w:r>
      <w:r w:rsidR="004E5B44">
        <w:fldChar w:fldCharType="begin"/>
      </w:r>
      <w:r w:rsidR="006C7B6F">
        <w:instrText xml:space="preserve"> SEQ Figure \* ARABIC </w:instrText>
      </w:r>
      <w:r w:rsidR="004E5B44">
        <w:fldChar w:fldCharType="separate"/>
      </w:r>
      <w:r w:rsidR="008D7453">
        <w:rPr>
          <w:noProof/>
        </w:rPr>
        <w:t>7</w:t>
      </w:r>
      <w:r w:rsidR="004E5B44">
        <w:rPr>
          <w:noProof/>
        </w:rPr>
        <w:fldChar w:fldCharType="end"/>
      </w:r>
      <w:bookmarkEnd w:id="44"/>
      <w:r w:rsidRPr="00F359D1">
        <w:t xml:space="preserve">: </w:t>
      </w:r>
      <w:r w:rsidR="00AA4811">
        <w:t>New South Wales</w:t>
      </w:r>
      <w:r w:rsidRPr="00F359D1">
        <w:t xml:space="preserve"> floodplain atlas maximum floodplain extent mapping</w:t>
      </w:r>
      <w:r w:rsidR="00503638">
        <w:t xml:space="preserve"> (New South Wales general floodplain atlas, </w:t>
      </w:r>
      <w:r w:rsidR="00EB6DB0">
        <w:t>New South Wales</w:t>
      </w:r>
      <w:r w:rsidR="00503638">
        <w:t xml:space="preserve"> Public Works Department 1983. </w:t>
      </w:r>
      <w:proofErr w:type="gramStart"/>
      <w:r w:rsidR="00503638">
        <w:t>Supplied by SEWPaC, 2013)</w:t>
      </w:r>
      <w:r w:rsidRPr="00F359D1">
        <w:t>.</w:t>
      </w:r>
      <w:bookmarkEnd w:id="45"/>
      <w:proofErr w:type="gramEnd"/>
      <w:r w:rsidR="00503638">
        <w:t xml:space="preserve"> </w:t>
      </w:r>
    </w:p>
    <w:p w:rsidR="00503638" w:rsidRPr="00503638" w:rsidRDefault="00503638" w:rsidP="00503638"/>
    <w:p w:rsidR="00F359D1" w:rsidRPr="00F359D1" w:rsidRDefault="0080752E" w:rsidP="00C658D4">
      <w:pPr>
        <w:jc w:val="center"/>
      </w:pPr>
      <w:r>
        <w:rPr>
          <w:noProof/>
          <w:lang w:eastAsia="en-AU"/>
        </w:rPr>
        <w:lastRenderedPageBreak/>
        <w:drawing>
          <wp:inline distT="0" distB="0" distL="0" distR="0">
            <wp:extent cx="4037162" cy="3654274"/>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39738" cy="3656606"/>
                    </a:xfrm>
                    <a:prstGeom prst="rect">
                      <a:avLst/>
                    </a:prstGeom>
                    <a:noFill/>
                  </pic:spPr>
                </pic:pic>
              </a:graphicData>
            </a:graphic>
          </wp:inline>
        </w:drawing>
      </w:r>
    </w:p>
    <w:p w:rsidR="00F359D1" w:rsidRDefault="00F359D1" w:rsidP="005B7988">
      <w:pPr>
        <w:pStyle w:val="Caption"/>
      </w:pPr>
      <w:bookmarkStart w:id="46" w:name="_Ref359404927"/>
      <w:bookmarkStart w:id="47" w:name="_Toc387046792"/>
      <w:r w:rsidRPr="00F359D1">
        <w:t xml:space="preserve">Figure </w:t>
      </w:r>
      <w:r w:rsidR="004E5B44">
        <w:fldChar w:fldCharType="begin"/>
      </w:r>
      <w:r w:rsidR="006C7B6F">
        <w:instrText xml:space="preserve"> SEQ Figure \* ARABIC </w:instrText>
      </w:r>
      <w:r w:rsidR="004E5B44">
        <w:fldChar w:fldCharType="separate"/>
      </w:r>
      <w:r w:rsidR="008D7453">
        <w:rPr>
          <w:noProof/>
        </w:rPr>
        <w:t>8</w:t>
      </w:r>
      <w:r w:rsidR="004E5B44">
        <w:rPr>
          <w:noProof/>
        </w:rPr>
        <w:fldChar w:fldCharType="end"/>
      </w:r>
      <w:bookmarkEnd w:id="46"/>
      <w:r w:rsidRPr="00F359D1">
        <w:t xml:space="preserve">: </w:t>
      </w:r>
      <w:r w:rsidR="00673F81">
        <w:t>The Authority’s</w:t>
      </w:r>
      <w:r w:rsidRPr="00F359D1">
        <w:t xml:space="preserve"> Wetlands GIS of the Murray-Darling Basin Series 2.0 floodplain extent from (1983-1993) floods.  Also known as the “Kingsford” mapping after Kingsford et al. (2004)</w:t>
      </w:r>
      <w:bookmarkEnd w:id="47"/>
    </w:p>
    <w:p w:rsidR="00924133" w:rsidRDefault="00924133" w:rsidP="00BF57E8">
      <w:pPr>
        <w:pStyle w:val="Heading2"/>
      </w:pPr>
      <w:bookmarkStart w:id="48" w:name="_Toc387046677"/>
      <w:r>
        <w:t>ANAE attributes</w:t>
      </w:r>
      <w:bookmarkEnd w:id="48"/>
    </w:p>
    <w:p w:rsidR="006C7B6F" w:rsidRDefault="006C7B6F" w:rsidP="00CE6FF2">
      <w:pPr>
        <w:pStyle w:val="Heading3"/>
      </w:pPr>
      <w:bookmarkStart w:id="49" w:name="_Toc387046678"/>
      <w:r>
        <w:t>General approach for applying attributes in GIS</w:t>
      </w:r>
      <w:bookmarkEnd w:id="49"/>
    </w:p>
    <w:p w:rsidR="006C7B6F" w:rsidRDefault="006C7B6F" w:rsidP="006C7B6F"/>
    <w:p w:rsidR="006C7B6F" w:rsidRDefault="006C7B6F" w:rsidP="006C7B6F">
      <w:r>
        <w:t>Three different basin-wide aquatic ecosystem GIS layers were developed for this project (previous section):</w:t>
      </w:r>
    </w:p>
    <w:p w:rsidR="006C7B6F" w:rsidRDefault="00640C43" w:rsidP="00853964">
      <w:pPr>
        <w:pStyle w:val="ListParagraph"/>
        <w:numPr>
          <w:ilvl w:val="0"/>
          <w:numId w:val="73"/>
        </w:numPr>
      </w:pPr>
      <w:r>
        <w:t>The</w:t>
      </w:r>
      <w:r w:rsidR="006C7B6F">
        <w:t xml:space="preserve"> quasi-fabric river network</w:t>
      </w:r>
      <w:r>
        <w:t>,</w:t>
      </w:r>
      <w:r w:rsidR="006C7B6F">
        <w:t xml:space="preserve"> </w:t>
      </w:r>
      <w:r>
        <w:t xml:space="preserve">which </w:t>
      </w:r>
      <w:r w:rsidR="006C7B6F">
        <w:t>map</w:t>
      </w:r>
      <w:r>
        <w:t>s</w:t>
      </w:r>
      <w:r w:rsidR="006C7B6F">
        <w:t xml:space="preserve"> jurisdiction</w:t>
      </w:r>
      <w:r>
        <w:t>al</w:t>
      </w:r>
      <w:r w:rsidR="006C7B6F">
        <w:t xml:space="preserve"> rivers to an equivalent of the </w:t>
      </w:r>
      <w:r w:rsidR="00FD665D">
        <w:t>Geofabric</w:t>
      </w:r>
      <w:r w:rsidR="006C7B6F">
        <w:t xml:space="preserve"> cartographic stream network divided into segments using the national catchment boundaries; riverine systems represented by lines</w:t>
      </w:r>
      <w:r>
        <w:t xml:space="preserve"> (see Section 3.1.3).</w:t>
      </w:r>
    </w:p>
    <w:p w:rsidR="006C7B6F" w:rsidRDefault="006C7B6F" w:rsidP="00853964">
      <w:pPr>
        <w:pStyle w:val="ListParagraph"/>
        <w:numPr>
          <w:ilvl w:val="0"/>
          <w:numId w:val="73"/>
        </w:numPr>
      </w:pPr>
      <w:r>
        <w:t xml:space="preserve">The wetlands layer; </w:t>
      </w:r>
      <w:r w:rsidR="00640C43">
        <w:t xml:space="preserve">which includes </w:t>
      </w:r>
      <w:r>
        <w:t>palustrine and lacustrine systems</w:t>
      </w:r>
      <w:r w:rsidR="00640C43">
        <w:t xml:space="preserve">. As noted in Section 3.1.4, </w:t>
      </w:r>
      <w:r>
        <w:t>some more localised fine scale wetland mapping is also included as separate layers</w:t>
      </w:r>
      <w:r w:rsidR="00640C43">
        <w:t>.</w:t>
      </w:r>
    </w:p>
    <w:p w:rsidR="006C7B6F" w:rsidRDefault="006C7B6F" w:rsidP="00853964">
      <w:pPr>
        <w:pStyle w:val="ListParagraph"/>
        <w:numPr>
          <w:ilvl w:val="0"/>
          <w:numId w:val="73"/>
        </w:numPr>
      </w:pPr>
      <w:r>
        <w:t xml:space="preserve">The </w:t>
      </w:r>
      <w:r w:rsidR="00673F81">
        <w:t>Authority’s</w:t>
      </w:r>
      <w:r>
        <w:t xml:space="preserve"> “Kingsford” floodplain layer (polygons)</w:t>
      </w:r>
    </w:p>
    <w:p w:rsidR="006C7B6F" w:rsidRDefault="006C7B6F" w:rsidP="006C7B6F"/>
    <w:p w:rsidR="006C7B6F" w:rsidRDefault="006C7B6F" w:rsidP="006C7B6F">
      <w:r>
        <w:t xml:space="preserve">Three critical decisions were made by the </w:t>
      </w:r>
      <w:r w:rsidR="00D029C5">
        <w:t>Technical Advisory Group</w:t>
      </w:r>
      <w:r>
        <w:t xml:space="preserve"> that influence</w:t>
      </w:r>
      <w:r w:rsidR="00D25A14">
        <w:t>d</w:t>
      </w:r>
      <w:r>
        <w:t xml:space="preserve"> the attribu</w:t>
      </w:r>
      <w:r w:rsidR="00D25A14">
        <w:t>tion and classification process:</w:t>
      </w:r>
    </w:p>
    <w:p w:rsidR="00D25A14" w:rsidRDefault="00D25A14" w:rsidP="006C7B6F"/>
    <w:p w:rsidR="006C7B6F" w:rsidRDefault="006C7B6F" w:rsidP="00853964">
      <w:pPr>
        <w:pStyle w:val="ListParagraph"/>
        <w:numPr>
          <w:ilvl w:val="0"/>
          <w:numId w:val="75"/>
        </w:numPr>
      </w:pPr>
      <w:r>
        <w:t>Features would not be split into smaller features.  If multiple values of an attribute (e.g. different vegetation types) overlap a give</w:t>
      </w:r>
      <w:r w:rsidR="0094357F">
        <w:t>n</w:t>
      </w:r>
      <w:r>
        <w:t xml:space="preserve"> feature line or polygon then the assignment is made as the value that occupies the MAJORITY of the feature area.</w:t>
      </w:r>
    </w:p>
    <w:p w:rsidR="006C7B6F" w:rsidRDefault="006C7B6F" w:rsidP="00853964">
      <w:pPr>
        <w:pStyle w:val="ListParagraph"/>
        <w:numPr>
          <w:ilvl w:val="0"/>
          <w:numId w:val="75"/>
        </w:numPr>
      </w:pPr>
      <w:r>
        <w:t xml:space="preserve">Every mapped wetland polygon is attributed and classified to type </w:t>
      </w:r>
      <w:r w:rsidR="00640C43">
        <w:t xml:space="preserve">as if it were </w:t>
      </w:r>
      <w:r>
        <w:t>an individual aquatic ecosystem.  Some wetland complexes consist of multiple adjacent or intersecting polygons.  For this classification</w:t>
      </w:r>
      <w:r w:rsidR="00640C43">
        <w:t>,</w:t>
      </w:r>
      <w:r>
        <w:t xml:space="preserve"> each part of the complex would be classified to type separately and no attempt has been made to combine types to give a single description for the complex.  This same logic also applies to the river network where each river segment is attributed and classified without considering adjoining river segments or other segments in the same catchment.</w:t>
      </w:r>
    </w:p>
    <w:p w:rsidR="00993006" w:rsidRPr="00993006" w:rsidRDefault="006C7B6F" w:rsidP="00853964">
      <w:pPr>
        <w:pStyle w:val="ListParagraph"/>
        <w:numPr>
          <w:ilvl w:val="0"/>
          <w:numId w:val="75"/>
        </w:numPr>
      </w:pPr>
      <w:r>
        <w:t>Features would not be buffered.  The attribute is applied by direct intersection of the attribute mapping with the feature mapping.  For the rivers this means attributes are intersected with the river centre lines.  At the scale of the mapping (1:50</w:t>
      </w:r>
      <w:r w:rsidR="00640C43">
        <w:t>,000</w:t>
      </w:r>
      <w:r>
        <w:t>-1:100</w:t>
      </w:r>
      <w:r w:rsidR="00640C43">
        <w:t>,000</w:t>
      </w:r>
      <w:r>
        <w:t xml:space="preserve">) </w:t>
      </w:r>
      <w:r w:rsidR="00434052">
        <w:t>i</w:t>
      </w:r>
      <w:r>
        <w:t xml:space="preserve">t is assumed this represents the river and fringing vegetation.  For </w:t>
      </w:r>
      <w:r>
        <w:lastRenderedPageBreak/>
        <w:t>palustrine, lacustrine and floodplain systems that are represented by polygons</w:t>
      </w:r>
      <w:r w:rsidR="00434052">
        <w:t>,</w:t>
      </w:r>
      <w:r>
        <w:t xml:space="preserve"> the attribute is calculated from the entire area of the feature. Fringe areas are only included if they are mapped as part of the feature.  For example in Victoria</w:t>
      </w:r>
      <w:r w:rsidR="00993006">
        <w:t>,</w:t>
      </w:r>
      <w:r>
        <w:t xml:space="preserve"> some wetlands are mapped as </w:t>
      </w:r>
      <w:r w:rsidR="00993006">
        <w:t xml:space="preserve">wetland complexes with </w:t>
      </w:r>
      <w:r>
        <w:t xml:space="preserve">concentric </w:t>
      </w:r>
      <w:r w:rsidR="00993006">
        <w:t xml:space="preserve">polygons having a </w:t>
      </w:r>
      <w:r>
        <w:t>lacustrine inner water body and surrounding palustrine wetland fringe.</w:t>
      </w:r>
      <w:r w:rsidR="00993006">
        <w:t xml:space="preserve"> </w:t>
      </w:r>
      <w:r w:rsidR="00993006" w:rsidRPr="00993006">
        <w:t>As indicated above these wetland complexes would be considered as two independent wetlan</w:t>
      </w:r>
      <w:r w:rsidR="00993006">
        <w:t>d types in this classification.</w:t>
      </w:r>
    </w:p>
    <w:p w:rsidR="006C7B6F" w:rsidRDefault="006C7B6F" w:rsidP="006C7B6F"/>
    <w:p w:rsidR="006C7B6F" w:rsidRDefault="006C7B6F" w:rsidP="006C7B6F">
      <w:r>
        <w:t>The assignment of ANAE attributes to these aqu</w:t>
      </w:r>
      <w:r w:rsidR="00640C43">
        <w:t>atic ecosystem features in GIS wa</w:t>
      </w:r>
      <w:r>
        <w:t>s accomplished as follows:</w:t>
      </w:r>
    </w:p>
    <w:p w:rsidR="00640C43" w:rsidRDefault="00640C43" w:rsidP="006C7B6F"/>
    <w:p w:rsidR="006C7B6F" w:rsidRDefault="006C7B6F" w:rsidP="00853964">
      <w:pPr>
        <w:pStyle w:val="ListParagraph"/>
        <w:numPr>
          <w:ilvl w:val="0"/>
          <w:numId w:val="74"/>
        </w:numPr>
      </w:pPr>
      <w:r>
        <w:t>For attribute data that is represented spatially as maps (e.g. ANAE level 1 and 2 attributes, soils, landform and vegetation mapping) the assignment of attributes was achieved in GIS using ArcM</w:t>
      </w:r>
      <w:r w:rsidR="00FD665D">
        <w:t>AP</w:t>
      </w:r>
      <w:r>
        <w:t xml:space="preserve"> 10.1 by calculating the majority area overlap between the feature and the attribute mapping.  More specific methods are included in the discussion f</w:t>
      </w:r>
      <w:r w:rsidR="00640C43">
        <w:t>or</w:t>
      </w:r>
      <w:r>
        <w:t xml:space="preserve"> each attribute below.</w:t>
      </w:r>
    </w:p>
    <w:p w:rsidR="006C7B6F" w:rsidRDefault="006C7B6F" w:rsidP="00853964">
      <w:pPr>
        <w:pStyle w:val="ListParagraph"/>
        <w:numPr>
          <w:ilvl w:val="0"/>
          <w:numId w:val="74"/>
        </w:numPr>
      </w:pPr>
      <w:r>
        <w:t>For attribute data that is not mapped on its own but exists as attributes in the source feature mapping (e.g. water regime, salinity) the assignment was made by copying the data from the source mapping layer.  In cases where an aquatic ecosystem is represented in multiple source data maps (e.g. in jurisdiction</w:t>
      </w:r>
      <w:r w:rsidR="00640C43">
        <w:t>al</w:t>
      </w:r>
      <w:r>
        <w:t xml:space="preserve"> mapping and in the Geofabric) it was possible to align the layers using spatial joins in GIS</w:t>
      </w:r>
      <w:r w:rsidR="00640C43">
        <w:t xml:space="preserve">. This allowed </w:t>
      </w:r>
      <w:r>
        <w:t xml:space="preserve">the attribute data </w:t>
      </w:r>
      <w:r w:rsidR="00640C43">
        <w:t xml:space="preserve">to be looked up </w:t>
      </w:r>
      <w:r>
        <w:t>from one mapping layer that applied to the equivalent feature in another mapping layer.</w:t>
      </w:r>
    </w:p>
    <w:p w:rsidR="006C7B6F" w:rsidRDefault="006C7B6F" w:rsidP="006C7B6F"/>
    <w:p w:rsidR="006C7B6F" w:rsidRDefault="006C7B6F" w:rsidP="006C7B6F">
      <w:r>
        <w:t xml:space="preserve">The processing requirements for the large basin-wide feature and attribute layers often exceeded the capabilities of the GIS desktop software (ArcMAP 10.1) used in this project causing software crashes and incomplete processing runs.  A “winning formula” for processing the data </w:t>
      </w:r>
      <w:r w:rsidR="00640C43">
        <w:t>was established as follows</w:t>
      </w:r>
      <w:r>
        <w:t>:</w:t>
      </w:r>
    </w:p>
    <w:p w:rsidR="00640C43" w:rsidRDefault="00640C43" w:rsidP="006C7B6F"/>
    <w:p w:rsidR="006C7B6F" w:rsidRDefault="006C7B6F" w:rsidP="00853964">
      <w:pPr>
        <w:pStyle w:val="ListParagraph"/>
        <w:numPr>
          <w:ilvl w:val="0"/>
          <w:numId w:val="76"/>
        </w:numPr>
      </w:pPr>
      <w:r>
        <w:t xml:space="preserve">The MDB was divided into the 27 major river basins defined by the </w:t>
      </w:r>
      <w:r w:rsidRPr="008500BD">
        <w:t>former Australian Water Resources Council (AWRC)</w:t>
      </w:r>
      <w:r>
        <w:t>.  Feature layers were attributed with an AWRC basin identifier and processing scripts were written to cycle through each of the catchments one at a time calculating the attribute values.  When finished</w:t>
      </w:r>
      <w:r w:rsidR="00640C43">
        <w:t>,</w:t>
      </w:r>
      <w:r>
        <w:t xml:space="preserve"> the 27 output tables representing each AWRC basin were merged back into a single output.</w:t>
      </w:r>
    </w:p>
    <w:p w:rsidR="006C7B6F" w:rsidRDefault="006C7B6F" w:rsidP="00853964">
      <w:pPr>
        <w:pStyle w:val="ListParagraph"/>
        <w:numPr>
          <w:ilvl w:val="0"/>
          <w:numId w:val="76"/>
        </w:numPr>
      </w:pPr>
      <w:r>
        <w:t xml:space="preserve">Basin-wide raster layers (landform, vegetation) were split into 2048x2048 pixel tiles that were stored in a single </w:t>
      </w:r>
      <w:r w:rsidRPr="0065080C">
        <w:rPr>
          <w:u w:val="single"/>
        </w:rPr>
        <w:t>raster catalogue</w:t>
      </w:r>
      <w:r>
        <w:t xml:space="preserve"> and then referenced as a </w:t>
      </w:r>
      <w:r w:rsidRPr="0065080C">
        <w:rPr>
          <w:u w:val="single"/>
        </w:rPr>
        <w:t>raster</w:t>
      </w:r>
      <w:r>
        <w:t xml:space="preserve"> </w:t>
      </w:r>
      <w:r w:rsidRPr="0065080C">
        <w:rPr>
          <w:u w:val="single"/>
        </w:rPr>
        <w:t>mosaic</w:t>
      </w:r>
      <w:r>
        <w:t xml:space="preserve">.  The mosaic data structure enables all the tiles to be used in GIS </w:t>
      </w:r>
      <w:r w:rsidR="00640C43">
        <w:t xml:space="preserve">applying </w:t>
      </w:r>
      <w:r>
        <w:t>the same tools as for the original single raster layer. The repackaging allows the software to use the data in a more structured piece-wise manner</w:t>
      </w:r>
      <w:r w:rsidR="00640C43">
        <w:t>,</w:t>
      </w:r>
      <w:r>
        <w:t xml:space="preserve"> accessing only those tiles that overlapped the features being analysed.</w:t>
      </w:r>
    </w:p>
    <w:p w:rsidR="00AE6F0B" w:rsidRDefault="00AE6F0B" w:rsidP="00AE6F0B"/>
    <w:p w:rsidR="00924133" w:rsidRDefault="00C508F3" w:rsidP="00CE6FF2">
      <w:pPr>
        <w:pStyle w:val="Heading3"/>
      </w:pPr>
      <w:bookmarkStart w:id="50" w:name="_Toc387046679"/>
      <w:r>
        <w:t>Level 1 and Level 2 attributes</w:t>
      </w:r>
      <w:bookmarkEnd w:id="50"/>
    </w:p>
    <w:p w:rsidR="006C7B6F" w:rsidRDefault="006C7B6F" w:rsidP="006C7B6F">
      <w:r>
        <w:t>The data layers for all Level 1 and 2 ANAE attributes are available as GIS data layers from the Bureau of Meteorology and Geosciences Australia (</w:t>
      </w:r>
      <w:r w:rsidR="004E5B44">
        <w:fldChar w:fldCharType="begin"/>
      </w:r>
      <w:r w:rsidR="00714A2E">
        <w:instrText xml:space="preserve"> REF _Ref361065305 \h </w:instrText>
      </w:r>
      <w:r w:rsidR="004E5B44">
        <w:fldChar w:fldCharType="separate"/>
      </w:r>
      <w:r w:rsidR="008D7453" w:rsidRPr="00AE6F0B">
        <w:t xml:space="preserve">Table </w:t>
      </w:r>
      <w:r w:rsidR="008D7453">
        <w:rPr>
          <w:noProof/>
        </w:rPr>
        <w:t>5</w:t>
      </w:r>
      <w:r w:rsidR="004E5B44">
        <w:fldChar w:fldCharType="end"/>
      </w:r>
      <w:r w:rsidR="00714A2E">
        <w:t xml:space="preserve"> </w:t>
      </w:r>
      <w:r w:rsidR="00432E77">
        <w:t xml:space="preserve">and </w:t>
      </w:r>
      <w:r w:rsidR="004E5B44">
        <w:fldChar w:fldCharType="begin"/>
      </w:r>
      <w:r w:rsidR="00432E77">
        <w:instrText xml:space="preserve"> REF _Ref360179832 \h </w:instrText>
      </w:r>
      <w:r w:rsidR="004E5B44">
        <w:fldChar w:fldCharType="separate"/>
      </w:r>
      <w:r w:rsidR="008D7453" w:rsidRPr="00D6327D">
        <w:t xml:space="preserve">Table </w:t>
      </w:r>
      <w:r w:rsidR="008D7453">
        <w:rPr>
          <w:noProof/>
        </w:rPr>
        <w:t>6</w:t>
      </w:r>
      <w:r w:rsidR="004E5B44">
        <w:fldChar w:fldCharType="end"/>
      </w:r>
      <w:r>
        <w:t>)</w:t>
      </w:r>
      <w:r w:rsidR="00FB67F9">
        <w:t>.</w:t>
      </w:r>
      <w:r>
        <w:t xml:space="preserve"> All are </w:t>
      </w:r>
      <w:r w:rsidR="00640C43">
        <w:t xml:space="preserve">broad </w:t>
      </w:r>
      <w:r>
        <w:t xml:space="preserve">scale national data sets mapped as polygons. Each aquatic ecosystem feature was attributed with the unique identifier of the region it was located in within each attribute map.  The resulting attribute tables were collected and compiled into GIS should they be required. However, the classification and, in particular, the typology (see </w:t>
      </w:r>
      <w:r w:rsidRPr="006C7B6F">
        <w:t xml:space="preserve">Chapter </w:t>
      </w:r>
      <w:r w:rsidR="00640C43">
        <w:t>6</w:t>
      </w:r>
      <w:r>
        <w:t xml:space="preserve">) have not drawn on these attributes. </w:t>
      </w:r>
    </w:p>
    <w:p w:rsidR="00EB6DB0" w:rsidRDefault="00EB6DB0" w:rsidP="006C7B6F"/>
    <w:p w:rsidR="00EB6DB0" w:rsidRDefault="00EB6DB0" w:rsidP="006C7B6F"/>
    <w:p w:rsidR="00EB6DB0" w:rsidRDefault="00EB6DB0" w:rsidP="006C7B6F"/>
    <w:p w:rsidR="00EB6DB0" w:rsidRDefault="00EB6DB0" w:rsidP="006C7B6F"/>
    <w:p w:rsidR="00EB6DB0" w:rsidRDefault="00EB6DB0" w:rsidP="006C7B6F"/>
    <w:p w:rsidR="00EB6DB0" w:rsidRDefault="00EB6DB0" w:rsidP="006C7B6F"/>
    <w:p w:rsidR="00EB6DB0" w:rsidRDefault="00EB6DB0" w:rsidP="006C7B6F"/>
    <w:p w:rsidR="00EB6DB0" w:rsidRDefault="00EB6DB0" w:rsidP="006C7B6F"/>
    <w:p w:rsidR="00EB6DB0" w:rsidRDefault="00EB6DB0" w:rsidP="006C7B6F"/>
    <w:p w:rsidR="00EB6DB0" w:rsidRDefault="00EB6DB0" w:rsidP="006C7B6F"/>
    <w:p w:rsidR="00EB6DB0" w:rsidRPr="00AE6F0B" w:rsidRDefault="00EB6DB0" w:rsidP="00EB6DB0">
      <w:pPr>
        <w:pStyle w:val="Caption"/>
      </w:pPr>
      <w:bookmarkStart w:id="51" w:name="_Ref361065305"/>
      <w:bookmarkStart w:id="52" w:name="_Toc387046741"/>
      <w:r w:rsidRPr="00AE6F0B">
        <w:lastRenderedPageBreak/>
        <w:t xml:space="preserve">Table </w:t>
      </w:r>
      <w:r w:rsidR="004E5B44" w:rsidRPr="00AE6F0B">
        <w:fldChar w:fldCharType="begin"/>
      </w:r>
      <w:r w:rsidRPr="00AE6F0B">
        <w:instrText xml:space="preserve"> SEQ Table \* ARABIC </w:instrText>
      </w:r>
      <w:r w:rsidR="004E5B44" w:rsidRPr="00AE6F0B">
        <w:fldChar w:fldCharType="separate"/>
      </w:r>
      <w:r w:rsidR="008D7453">
        <w:rPr>
          <w:noProof/>
        </w:rPr>
        <w:t>5</w:t>
      </w:r>
      <w:r w:rsidR="004E5B44" w:rsidRPr="00AE6F0B">
        <w:fldChar w:fldCharType="end"/>
      </w:r>
      <w:bookmarkEnd w:id="51"/>
      <w:r w:rsidRPr="00AE6F0B">
        <w:t>: Summary of Level 1 data sourced for Stage 2.</w:t>
      </w:r>
      <w:bookmarkEnd w:id="52"/>
    </w:p>
    <w:tbl>
      <w:tblPr>
        <w:tblStyle w:val="TableWeb11"/>
        <w:tblpPr w:leftFromText="180" w:rightFromText="180" w:vertAnchor="text" w:horzAnchor="margin" w:tblpY="116"/>
        <w:tblW w:w="8083" w:type="dxa"/>
        <w:tblLook w:val="00A0"/>
      </w:tblPr>
      <w:tblGrid>
        <w:gridCol w:w="3403"/>
        <w:gridCol w:w="4680"/>
      </w:tblGrid>
      <w:tr w:rsidR="00EB6DB0" w:rsidRPr="00244A3B" w:rsidTr="00EB6DB0">
        <w:trPr>
          <w:cnfStyle w:val="100000000000"/>
        </w:trPr>
        <w:tc>
          <w:tcPr>
            <w:tcW w:w="3343" w:type="dxa"/>
          </w:tcPr>
          <w:p w:rsidR="00EB6DB0" w:rsidRPr="00A33812" w:rsidRDefault="00EB6DB0" w:rsidP="00EB6DB0">
            <w:pPr>
              <w:spacing w:line="288" w:lineRule="auto"/>
              <w:rPr>
                <w:szCs w:val="18"/>
              </w:rPr>
            </w:pPr>
            <w:bookmarkStart w:id="53" w:name="_Ref359415035"/>
            <w:bookmarkStart w:id="54" w:name="_Ref359415028"/>
            <w:r w:rsidRPr="00A33812">
              <w:rPr>
                <w:szCs w:val="18"/>
              </w:rPr>
              <w:t>Attribute</w:t>
            </w:r>
          </w:p>
        </w:tc>
        <w:tc>
          <w:tcPr>
            <w:tcW w:w="4620" w:type="dxa"/>
          </w:tcPr>
          <w:p w:rsidR="00EB6DB0" w:rsidRPr="00A33812" w:rsidRDefault="00EB6DB0" w:rsidP="00EB6DB0">
            <w:pPr>
              <w:spacing w:line="288" w:lineRule="auto"/>
              <w:rPr>
                <w:szCs w:val="18"/>
              </w:rPr>
            </w:pPr>
            <w:r w:rsidRPr="00A33812">
              <w:rPr>
                <w:szCs w:val="18"/>
              </w:rPr>
              <w:t>Data</w:t>
            </w:r>
          </w:p>
        </w:tc>
      </w:tr>
      <w:tr w:rsidR="00EB6DB0" w:rsidRPr="00244A3B" w:rsidTr="00EB6DB0">
        <w:tc>
          <w:tcPr>
            <w:tcW w:w="3343" w:type="dxa"/>
          </w:tcPr>
          <w:p w:rsidR="00EB6DB0" w:rsidRPr="00A33812" w:rsidRDefault="00EB6DB0" w:rsidP="00EB6DB0">
            <w:pPr>
              <w:spacing w:line="288" w:lineRule="auto"/>
              <w:rPr>
                <w:szCs w:val="18"/>
              </w:rPr>
            </w:pPr>
            <w:r w:rsidRPr="00A33812">
              <w:rPr>
                <w:szCs w:val="18"/>
              </w:rPr>
              <w:t>ANAE L1: Regional hydrology</w:t>
            </w:r>
          </w:p>
        </w:tc>
        <w:tc>
          <w:tcPr>
            <w:tcW w:w="4620" w:type="dxa"/>
          </w:tcPr>
          <w:p w:rsidR="00EB6DB0" w:rsidRPr="00A33812" w:rsidRDefault="00EB6DB0" w:rsidP="00EB6DB0">
            <w:pPr>
              <w:spacing w:line="288" w:lineRule="auto"/>
              <w:rPr>
                <w:szCs w:val="18"/>
              </w:rPr>
            </w:pPr>
            <w:r w:rsidRPr="00A33812">
              <w:rPr>
                <w:szCs w:val="18"/>
              </w:rPr>
              <w:t>BoM Geofabric v2.0 L1 drainage divisions</w:t>
            </w:r>
          </w:p>
        </w:tc>
      </w:tr>
      <w:tr w:rsidR="00EB6DB0" w:rsidRPr="00244A3B" w:rsidTr="00EB6DB0">
        <w:tc>
          <w:tcPr>
            <w:tcW w:w="3343" w:type="dxa"/>
          </w:tcPr>
          <w:p w:rsidR="00EB6DB0" w:rsidRPr="00A33812" w:rsidRDefault="00EB6DB0" w:rsidP="00EB6DB0">
            <w:pPr>
              <w:spacing w:line="288" w:lineRule="auto"/>
              <w:rPr>
                <w:szCs w:val="18"/>
              </w:rPr>
            </w:pPr>
            <w:r w:rsidRPr="00A33812">
              <w:rPr>
                <w:szCs w:val="18"/>
              </w:rPr>
              <w:t>ANAE L1: Regional hydrology</w:t>
            </w:r>
          </w:p>
        </w:tc>
        <w:tc>
          <w:tcPr>
            <w:tcW w:w="4620" w:type="dxa"/>
          </w:tcPr>
          <w:p w:rsidR="00EB6DB0" w:rsidRPr="00A33812" w:rsidRDefault="00EB6DB0" w:rsidP="00EB6DB0">
            <w:pPr>
              <w:spacing w:line="288" w:lineRule="auto"/>
              <w:rPr>
                <w:szCs w:val="18"/>
              </w:rPr>
            </w:pPr>
            <w:r w:rsidRPr="00A33812">
              <w:rPr>
                <w:szCs w:val="18"/>
              </w:rPr>
              <w:t>Groundwater provinces (AWR 2005)</w:t>
            </w:r>
          </w:p>
        </w:tc>
      </w:tr>
      <w:tr w:rsidR="00EB6DB0" w:rsidRPr="00244A3B" w:rsidTr="00EB6DB0">
        <w:tc>
          <w:tcPr>
            <w:tcW w:w="3343" w:type="dxa"/>
          </w:tcPr>
          <w:p w:rsidR="00EB6DB0" w:rsidRPr="00A33812" w:rsidRDefault="00EB6DB0" w:rsidP="00EB6DB0">
            <w:pPr>
              <w:spacing w:line="288" w:lineRule="auto"/>
              <w:rPr>
                <w:szCs w:val="18"/>
              </w:rPr>
            </w:pPr>
            <w:r w:rsidRPr="00A33812">
              <w:rPr>
                <w:szCs w:val="18"/>
              </w:rPr>
              <w:t>ANAE L1: Regional hydrology</w:t>
            </w:r>
          </w:p>
        </w:tc>
        <w:tc>
          <w:tcPr>
            <w:tcW w:w="4620" w:type="dxa"/>
          </w:tcPr>
          <w:p w:rsidR="00EB6DB0" w:rsidRPr="00A33812" w:rsidRDefault="00EB6DB0" w:rsidP="00EB6DB0">
            <w:pPr>
              <w:spacing w:line="288" w:lineRule="auto"/>
              <w:rPr>
                <w:szCs w:val="18"/>
              </w:rPr>
            </w:pPr>
            <w:r w:rsidRPr="00A33812">
              <w:rPr>
                <w:szCs w:val="18"/>
              </w:rPr>
              <w:t>Principal Hydrogeological Divisions of Australia (National Geoscience Dataset)</w:t>
            </w:r>
          </w:p>
        </w:tc>
      </w:tr>
      <w:tr w:rsidR="00EB6DB0" w:rsidRPr="00244A3B" w:rsidTr="00EB6DB0">
        <w:tc>
          <w:tcPr>
            <w:tcW w:w="3343" w:type="dxa"/>
          </w:tcPr>
          <w:p w:rsidR="00EB6DB0" w:rsidRPr="00A33812" w:rsidRDefault="00EB6DB0" w:rsidP="00EB6DB0">
            <w:pPr>
              <w:spacing w:line="288" w:lineRule="auto"/>
              <w:rPr>
                <w:szCs w:val="18"/>
              </w:rPr>
            </w:pPr>
            <w:r w:rsidRPr="00A33812">
              <w:rPr>
                <w:szCs w:val="18"/>
              </w:rPr>
              <w:t>ANAE L1: Regional hydrology</w:t>
            </w:r>
          </w:p>
        </w:tc>
        <w:tc>
          <w:tcPr>
            <w:tcW w:w="4620" w:type="dxa"/>
          </w:tcPr>
          <w:p w:rsidR="00EB6DB0" w:rsidRPr="00A33812" w:rsidRDefault="00EB6DB0" w:rsidP="00EB6DB0">
            <w:pPr>
              <w:spacing w:line="288" w:lineRule="auto"/>
              <w:rPr>
                <w:szCs w:val="18"/>
              </w:rPr>
            </w:pPr>
            <w:r w:rsidRPr="00A33812">
              <w:rPr>
                <w:szCs w:val="18"/>
              </w:rPr>
              <w:t xml:space="preserve">Hydrogeology of the Great Artesian Basin </w:t>
            </w:r>
            <w:r>
              <w:rPr>
                <w:szCs w:val="18"/>
              </w:rPr>
              <w:t>–</w:t>
            </w:r>
            <w:r w:rsidRPr="00A33812">
              <w:rPr>
                <w:szCs w:val="18"/>
              </w:rPr>
              <w:t xml:space="preserve"> Boundaries of the Hydrogeological Units</w:t>
            </w:r>
          </w:p>
        </w:tc>
      </w:tr>
      <w:tr w:rsidR="00EB6DB0" w:rsidRPr="00244A3B" w:rsidTr="00EB6DB0">
        <w:tc>
          <w:tcPr>
            <w:tcW w:w="3343" w:type="dxa"/>
          </w:tcPr>
          <w:p w:rsidR="00EB6DB0" w:rsidRPr="00A33812" w:rsidRDefault="00EB6DB0" w:rsidP="00EB6DB0">
            <w:pPr>
              <w:spacing w:line="288" w:lineRule="auto"/>
              <w:rPr>
                <w:szCs w:val="18"/>
              </w:rPr>
            </w:pPr>
            <w:r w:rsidRPr="00A33812">
              <w:rPr>
                <w:szCs w:val="18"/>
              </w:rPr>
              <w:t>ANAE L1: Regional climate</w:t>
            </w:r>
          </w:p>
        </w:tc>
        <w:tc>
          <w:tcPr>
            <w:tcW w:w="4620" w:type="dxa"/>
          </w:tcPr>
          <w:p w:rsidR="00EB6DB0" w:rsidRPr="00A33812" w:rsidRDefault="00EB6DB0" w:rsidP="00EB6DB0">
            <w:pPr>
              <w:spacing w:line="288" w:lineRule="auto"/>
              <w:rPr>
                <w:szCs w:val="18"/>
              </w:rPr>
            </w:pPr>
            <w:r w:rsidRPr="00A33812">
              <w:rPr>
                <w:szCs w:val="18"/>
              </w:rPr>
              <w:t>Bureau of Meteorology (BoM) Köppen climate classification</w:t>
            </w:r>
          </w:p>
        </w:tc>
      </w:tr>
      <w:tr w:rsidR="00EB6DB0" w:rsidRPr="00244A3B" w:rsidTr="00EB6DB0">
        <w:tc>
          <w:tcPr>
            <w:tcW w:w="3343" w:type="dxa"/>
          </w:tcPr>
          <w:p w:rsidR="00EB6DB0" w:rsidRPr="00A33812" w:rsidRDefault="00EB6DB0" w:rsidP="00EB6DB0">
            <w:pPr>
              <w:spacing w:line="288" w:lineRule="auto"/>
              <w:rPr>
                <w:szCs w:val="18"/>
              </w:rPr>
            </w:pPr>
            <w:r w:rsidRPr="00A33812">
              <w:rPr>
                <w:szCs w:val="18"/>
              </w:rPr>
              <w:t>ANAE L1: Regional landform</w:t>
            </w:r>
          </w:p>
        </w:tc>
        <w:tc>
          <w:tcPr>
            <w:tcW w:w="4620" w:type="dxa"/>
          </w:tcPr>
          <w:p w:rsidR="00EB6DB0" w:rsidRPr="00A33812" w:rsidRDefault="00EB6DB0" w:rsidP="00EB6DB0">
            <w:pPr>
              <w:spacing w:line="288" w:lineRule="auto"/>
              <w:rPr>
                <w:szCs w:val="18"/>
              </w:rPr>
            </w:pPr>
            <w:r w:rsidRPr="00A33812">
              <w:rPr>
                <w:szCs w:val="18"/>
              </w:rPr>
              <w:t>Physiographic Provinces of Australia (Divisions)</w:t>
            </w:r>
          </w:p>
        </w:tc>
      </w:tr>
      <w:tr w:rsidR="00EB6DB0" w:rsidRPr="00244A3B" w:rsidTr="00EB6DB0">
        <w:tc>
          <w:tcPr>
            <w:tcW w:w="3343" w:type="dxa"/>
          </w:tcPr>
          <w:p w:rsidR="00EB6DB0" w:rsidRPr="00A33812" w:rsidRDefault="00EB6DB0" w:rsidP="00EB6DB0">
            <w:pPr>
              <w:spacing w:line="288" w:lineRule="auto"/>
              <w:rPr>
                <w:szCs w:val="18"/>
              </w:rPr>
            </w:pPr>
            <w:r w:rsidRPr="00A33812">
              <w:rPr>
                <w:szCs w:val="18"/>
              </w:rPr>
              <w:t>ANAE L1: Regional landform</w:t>
            </w:r>
          </w:p>
        </w:tc>
        <w:tc>
          <w:tcPr>
            <w:tcW w:w="4620" w:type="dxa"/>
          </w:tcPr>
          <w:p w:rsidR="00EB6DB0" w:rsidRPr="00A33812" w:rsidRDefault="00EB6DB0" w:rsidP="00EB6DB0">
            <w:pPr>
              <w:spacing w:line="288" w:lineRule="auto"/>
              <w:rPr>
                <w:szCs w:val="18"/>
              </w:rPr>
            </w:pPr>
            <w:r w:rsidRPr="00A33812">
              <w:rPr>
                <w:szCs w:val="18"/>
              </w:rPr>
              <w:t>Interim Biogeographic Regionalisation for Australia (IBRA)</w:t>
            </w:r>
          </w:p>
        </w:tc>
      </w:tr>
      <w:tr w:rsidR="00EB6DB0" w:rsidRPr="00244A3B" w:rsidTr="00EB6DB0">
        <w:tc>
          <w:tcPr>
            <w:tcW w:w="3343" w:type="dxa"/>
          </w:tcPr>
          <w:p w:rsidR="00EB6DB0" w:rsidRPr="00A33812" w:rsidRDefault="00EB6DB0" w:rsidP="00EB6DB0">
            <w:pPr>
              <w:spacing w:line="288" w:lineRule="auto"/>
              <w:rPr>
                <w:szCs w:val="18"/>
              </w:rPr>
            </w:pPr>
            <w:r w:rsidRPr="00A33812">
              <w:rPr>
                <w:szCs w:val="18"/>
              </w:rPr>
              <w:t>ANAE L1: Regional landform</w:t>
            </w:r>
          </w:p>
        </w:tc>
        <w:tc>
          <w:tcPr>
            <w:tcW w:w="4620" w:type="dxa"/>
          </w:tcPr>
          <w:p w:rsidR="00EB6DB0" w:rsidRPr="00A33812" w:rsidRDefault="00EB6DB0" w:rsidP="00EB6DB0">
            <w:pPr>
              <w:spacing w:line="288" w:lineRule="auto"/>
              <w:rPr>
                <w:szCs w:val="18"/>
              </w:rPr>
            </w:pPr>
            <w:r w:rsidRPr="00A33812">
              <w:rPr>
                <w:szCs w:val="18"/>
              </w:rPr>
              <w:t xml:space="preserve">Integrated Marine and Coastal Regionalisation of Australia (IMCRA) v4.0 </w:t>
            </w:r>
            <w:r>
              <w:rPr>
                <w:szCs w:val="18"/>
              </w:rPr>
              <w:t>–</w:t>
            </w:r>
            <w:r w:rsidRPr="00A33812">
              <w:rPr>
                <w:szCs w:val="18"/>
              </w:rPr>
              <w:t xml:space="preserve"> Meso-scale Bioregions</w:t>
            </w:r>
            <w:r>
              <w:rPr>
                <w:szCs w:val="18"/>
              </w:rPr>
              <w:t>*</w:t>
            </w:r>
          </w:p>
        </w:tc>
      </w:tr>
    </w:tbl>
    <w:bookmarkEnd w:id="53"/>
    <w:bookmarkEnd w:id="54"/>
    <w:p w:rsidR="006C7B6F" w:rsidRDefault="00176535" w:rsidP="006C7B6F">
      <w:r>
        <w:t xml:space="preserve">*Not used in this project as it is outside the project area. </w:t>
      </w:r>
    </w:p>
    <w:p w:rsidR="00EB6DB0" w:rsidRDefault="00EB6DB0">
      <w:bookmarkStart w:id="55" w:name="_Ref359415037"/>
      <w:bookmarkStart w:id="56" w:name="_Ref359415030"/>
    </w:p>
    <w:p w:rsidR="00432E77" w:rsidRDefault="00432E77" w:rsidP="00432E77"/>
    <w:p w:rsidR="006C7B6F" w:rsidRPr="00D6327D" w:rsidRDefault="006C7B6F" w:rsidP="00432E77">
      <w:pPr>
        <w:pStyle w:val="Caption"/>
      </w:pPr>
      <w:bookmarkStart w:id="57" w:name="_Ref360179832"/>
      <w:bookmarkStart w:id="58" w:name="_Toc387046742"/>
      <w:r w:rsidRPr="00D6327D">
        <w:t xml:space="preserve">Table </w:t>
      </w:r>
      <w:r w:rsidR="004E5B44" w:rsidRPr="00D6327D">
        <w:fldChar w:fldCharType="begin"/>
      </w:r>
      <w:r w:rsidRPr="00D6327D">
        <w:instrText xml:space="preserve"> SEQ Table \* ARABIC </w:instrText>
      </w:r>
      <w:r w:rsidR="004E5B44" w:rsidRPr="00D6327D">
        <w:fldChar w:fldCharType="separate"/>
      </w:r>
      <w:r w:rsidR="008D7453">
        <w:rPr>
          <w:noProof/>
        </w:rPr>
        <w:t>6</w:t>
      </w:r>
      <w:r w:rsidR="004E5B44" w:rsidRPr="00D6327D">
        <w:fldChar w:fldCharType="end"/>
      </w:r>
      <w:bookmarkEnd w:id="55"/>
      <w:bookmarkEnd w:id="57"/>
      <w:r w:rsidRPr="00D6327D">
        <w:t>: Summary of Level 2 data sourced for Stage 2.</w:t>
      </w:r>
      <w:bookmarkEnd w:id="56"/>
      <w:bookmarkEnd w:id="58"/>
    </w:p>
    <w:tbl>
      <w:tblPr>
        <w:tblStyle w:val="TableWeb11"/>
        <w:tblW w:w="8353" w:type="dxa"/>
        <w:tblLayout w:type="fixed"/>
        <w:tblLook w:val="00A0"/>
      </w:tblPr>
      <w:tblGrid>
        <w:gridCol w:w="3313"/>
        <w:gridCol w:w="5040"/>
      </w:tblGrid>
      <w:tr w:rsidR="006C7B6F" w:rsidRPr="00D6327D" w:rsidTr="00D6327D">
        <w:trPr>
          <w:cnfStyle w:val="100000000000"/>
        </w:trPr>
        <w:tc>
          <w:tcPr>
            <w:tcW w:w="3253" w:type="dxa"/>
          </w:tcPr>
          <w:p w:rsidR="006C7B6F" w:rsidRPr="00D6327D" w:rsidRDefault="006C7B6F" w:rsidP="00D6327D">
            <w:pPr>
              <w:spacing w:line="300" w:lineRule="auto"/>
              <w:rPr>
                <w:bCs/>
                <w:szCs w:val="18"/>
              </w:rPr>
            </w:pPr>
            <w:r w:rsidRPr="00D6327D">
              <w:rPr>
                <w:bCs/>
                <w:szCs w:val="18"/>
              </w:rPr>
              <w:t>Attribute</w:t>
            </w:r>
          </w:p>
        </w:tc>
        <w:tc>
          <w:tcPr>
            <w:tcW w:w="4980" w:type="dxa"/>
          </w:tcPr>
          <w:p w:rsidR="006C7B6F" w:rsidRPr="00D6327D" w:rsidRDefault="006C7B6F" w:rsidP="00D6327D">
            <w:pPr>
              <w:spacing w:line="300" w:lineRule="auto"/>
              <w:rPr>
                <w:bCs/>
                <w:szCs w:val="18"/>
              </w:rPr>
            </w:pPr>
            <w:r w:rsidRPr="00D6327D">
              <w:rPr>
                <w:bCs/>
                <w:szCs w:val="18"/>
              </w:rPr>
              <w:t>Data</w:t>
            </w:r>
          </w:p>
        </w:tc>
      </w:tr>
      <w:tr w:rsidR="006C7B6F" w:rsidRPr="00244A3B" w:rsidTr="00D6327D">
        <w:tc>
          <w:tcPr>
            <w:tcW w:w="3253" w:type="dxa"/>
          </w:tcPr>
          <w:p w:rsidR="006C7B6F" w:rsidRPr="00295E8C" w:rsidRDefault="006C7B6F" w:rsidP="00D6327D">
            <w:pPr>
              <w:spacing w:line="300" w:lineRule="auto"/>
              <w:rPr>
                <w:bCs/>
                <w:szCs w:val="18"/>
              </w:rPr>
            </w:pPr>
            <w:r w:rsidRPr="00295E8C">
              <w:rPr>
                <w:bCs/>
                <w:szCs w:val="18"/>
              </w:rPr>
              <w:t>ANAE L2: Landscape water influence</w:t>
            </w:r>
          </w:p>
        </w:tc>
        <w:tc>
          <w:tcPr>
            <w:tcW w:w="4980" w:type="dxa"/>
          </w:tcPr>
          <w:p w:rsidR="006C7B6F" w:rsidRPr="00295E8C" w:rsidRDefault="006C7B6F" w:rsidP="00D6327D">
            <w:pPr>
              <w:spacing w:line="300" w:lineRule="auto"/>
              <w:rPr>
                <w:bCs/>
                <w:szCs w:val="18"/>
              </w:rPr>
            </w:pPr>
            <w:r w:rsidRPr="00295E8C">
              <w:rPr>
                <w:bCs/>
                <w:szCs w:val="18"/>
              </w:rPr>
              <w:t>BoM Geofabric v2.0 groundwater cartography</w:t>
            </w:r>
          </w:p>
        </w:tc>
      </w:tr>
      <w:tr w:rsidR="006C7B6F" w:rsidRPr="00244A3B" w:rsidTr="00D6327D">
        <w:tc>
          <w:tcPr>
            <w:tcW w:w="3253" w:type="dxa"/>
          </w:tcPr>
          <w:p w:rsidR="006C7B6F" w:rsidRPr="00295E8C" w:rsidRDefault="006C7B6F" w:rsidP="00D6327D">
            <w:pPr>
              <w:spacing w:line="300" w:lineRule="auto"/>
              <w:rPr>
                <w:bCs/>
                <w:szCs w:val="18"/>
              </w:rPr>
            </w:pPr>
            <w:r w:rsidRPr="00295E8C">
              <w:rPr>
                <w:bCs/>
                <w:szCs w:val="18"/>
              </w:rPr>
              <w:t>ANAE L2: Landscape landform</w:t>
            </w:r>
          </w:p>
        </w:tc>
        <w:tc>
          <w:tcPr>
            <w:tcW w:w="4980" w:type="dxa"/>
          </w:tcPr>
          <w:p w:rsidR="006C7B6F" w:rsidRPr="00295E8C" w:rsidRDefault="006C7B6F" w:rsidP="00D6327D">
            <w:pPr>
              <w:spacing w:line="300" w:lineRule="auto"/>
              <w:rPr>
                <w:bCs/>
                <w:szCs w:val="18"/>
              </w:rPr>
            </w:pPr>
            <w:r w:rsidRPr="00295E8C">
              <w:rPr>
                <w:bCs/>
                <w:szCs w:val="18"/>
              </w:rPr>
              <w:t>Physiographic Provinces of Australia (subregions)</w:t>
            </w:r>
          </w:p>
        </w:tc>
      </w:tr>
      <w:tr w:rsidR="006C7B6F" w:rsidRPr="00244A3B" w:rsidTr="00D6327D">
        <w:tc>
          <w:tcPr>
            <w:tcW w:w="3253" w:type="dxa"/>
          </w:tcPr>
          <w:p w:rsidR="006C7B6F" w:rsidRPr="00295E8C" w:rsidRDefault="006C7B6F" w:rsidP="00D6327D">
            <w:pPr>
              <w:spacing w:line="300" w:lineRule="auto"/>
              <w:rPr>
                <w:bCs/>
                <w:szCs w:val="18"/>
              </w:rPr>
            </w:pPr>
            <w:r w:rsidRPr="00295E8C">
              <w:rPr>
                <w:bCs/>
                <w:szCs w:val="18"/>
              </w:rPr>
              <w:t>ANAE L2: Landscape landform</w:t>
            </w:r>
          </w:p>
        </w:tc>
        <w:tc>
          <w:tcPr>
            <w:tcW w:w="4980" w:type="dxa"/>
          </w:tcPr>
          <w:p w:rsidR="006C7B6F" w:rsidRPr="00295E8C" w:rsidRDefault="006C7B6F" w:rsidP="00D6327D">
            <w:pPr>
              <w:spacing w:line="300" w:lineRule="auto"/>
              <w:rPr>
                <w:bCs/>
                <w:szCs w:val="18"/>
              </w:rPr>
            </w:pPr>
            <w:r w:rsidRPr="00295E8C">
              <w:rPr>
                <w:bCs/>
                <w:szCs w:val="18"/>
              </w:rPr>
              <w:t>Interim Biogeographic Regionalisation for Australia (IBRA) (subregions)</w:t>
            </w:r>
          </w:p>
        </w:tc>
      </w:tr>
      <w:tr w:rsidR="006C7B6F" w:rsidRPr="00244A3B" w:rsidTr="00D6327D">
        <w:tc>
          <w:tcPr>
            <w:tcW w:w="3253" w:type="dxa"/>
          </w:tcPr>
          <w:p w:rsidR="006C7B6F" w:rsidRPr="00295E8C" w:rsidRDefault="006C7B6F" w:rsidP="00D6327D">
            <w:pPr>
              <w:spacing w:line="300" w:lineRule="auto"/>
              <w:rPr>
                <w:bCs/>
                <w:szCs w:val="18"/>
              </w:rPr>
            </w:pPr>
            <w:r w:rsidRPr="00295E8C">
              <w:rPr>
                <w:bCs/>
                <w:szCs w:val="18"/>
              </w:rPr>
              <w:t>ANAE L2: Landscape landform</w:t>
            </w:r>
          </w:p>
        </w:tc>
        <w:tc>
          <w:tcPr>
            <w:tcW w:w="4980" w:type="dxa"/>
          </w:tcPr>
          <w:p w:rsidR="006C7B6F" w:rsidRPr="00295E8C" w:rsidRDefault="006C7B6F" w:rsidP="00D6327D">
            <w:pPr>
              <w:spacing w:line="300" w:lineRule="auto"/>
              <w:rPr>
                <w:bCs/>
                <w:szCs w:val="18"/>
              </w:rPr>
            </w:pPr>
            <w:r w:rsidRPr="00295E8C">
              <w:rPr>
                <w:bCs/>
                <w:szCs w:val="18"/>
              </w:rPr>
              <w:t>Integrated Marine and Coastal Regionalisation of Australia (IMCRA) subregions v4.0</w:t>
            </w:r>
            <w:r w:rsidR="007A567A">
              <w:rPr>
                <w:bCs/>
                <w:szCs w:val="18"/>
              </w:rPr>
              <w:t>*</w:t>
            </w:r>
          </w:p>
        </w:tc>
      </w:tr>
      <w:tr w:rsidR="006C7B6F" w:rsidRPr="00244A3B" w:rsidTr="00D6327D">
        <w:tc>
          <w:tcPr>
            <w:tcW w:w="3253" w:type="dxa"/>
          </w:tcPr>
          <w:p w:rsidR="006C7B6F" w:rsidRPr="00295E8C" w:rsidRDefault="006C7B6F" w:rsidP="00D6327D">
            <w:pPr>
              <w:spacing w:line="300" w:lineRule="auto"/>
              <w:rPr>
                <w:bCs/>
                <w:szCs w:val="18"/>
              </w:rPr>
            </w:pPr>
            <w:r w:rsidRPr="00295E8C">
              <w:rPr>
                <w:bCs/>
                <w:szCs w:val="18"/>
              </w:rPr>
              <w:t>ANAE L2: Landscape topography</w:t>
            </w:r>
          </w:p>
        </w:tc>
        <w:tc>
          <w:tcPr>
            <w:tcW w:w="4980" w:type="dxa"/>
          </w:tcPr>
          <w:p w:rsidR="006C7B6F" w:rsidRPr="00295E8C" w:rsidRDefault="006C7B6F" w:rsidP="00D6327D">
            <w:pPr>
              <w:spacing w:line="300" w:lineRule="auto"/>
              <w:rPr>
                <w:bCs/>
                <w:szCs w:val="18"/>
              </w:rPr>
            </w:pPr>
            <w:r w:rsidRPr="00295E8C">
              <w:rPr>
                <w:bCs/>
                <w:szCs w:val="18"/>
              </w:rPr>
              <w:t>BoM Geofabric v2.0 catchment boundaries</w:t>
            </w:r>
          </w:p>
        </w:tc>
      </w:tr>
      <w:tr w:rsidR="006C7B6F" w:rsidRPr="00244A3B" w:rsidTr="00D6327D">
        <w:tc>
          <w:tcPr>
            <w:tcW w:w="3253" w:type="dxa"/>
          </w:tcPr>
          <w:p w:rsidR="006C7B6F" w:rsidRPr="00295E8C" w:rsidRDefault="006C7B6F" w:rsidP="00D6327D">
            <w:pPr>
              <w:spacing w:line="300" w:lineRule="auto"/>
              <w:rPr>
                <w:bCs/>
                <w:szCs w:val="18"/>
              </w:rPr>
            </w:pPr>
            <w:r w:rsidRPr="00295E8C">
              <w:rPr>
                <w:bCs/>
                <w:szCs w:val="18"/>
              </w:rPr>
              <w:t>ANAE L2: Landscape: climate</w:t>
            </w:r>
          </w:p>
        </w:tc>
        <w:tc>
          <w:tcPr>
            <w:tcW w:w="4980" w:type="dxa"/>
          </w:tcPr>
          <w:p w:rsidR="006C7B6F" w:rsidRPr="00295E8C" w:rsidRDefault="006C7B6F" w:rsidP="00D6327D">
            <w:pPr>
              <w:spacing w:line="300" w:lineRule="auto"/>
              <w:rPr>
                <w:bCs/>
                <w:szCs w:val="18"/>
              </w:rPr>
            </w:pPr>
            <w:r w:rsidRPr="00295E8C">
              <w:rPr>
                <w:bCs/>
                <w:szCs w:val="18"/>
              </w:rPr>
              <w:t>Bureau of Meteorology (BoM) Köppen climate classification subcategories</w:t>
            </w:r>
          </w:p>
        </w:tc>
      </w:tr>
    </w:tbl>
    <w:p w:rsidR="00176535" w:rsidRDefault="00176535" w:rsidP="00176535">
      <w:r>
        <w:t xml:space="preserve">*Not used in this project as it is outside the project area. </w:t>
      </w:r>
    </w:p>
    <w:p w:rsidR="00D6327D" w:rsidRDefault="00D6327D" w:rsidP="006C7B6F"/>
    <w:p w:rsidR="006C7B6F" w:rsidRDefault="006C7B6F" w:rsidP="006C7B6F"/>
    <w:p w:rsidR="00C508F3" w:rsidRDefault="00C508F3" w:rsidP="00CE6FF2">
      <w:pPr>
        <w:pStyle w:val="Heading3"/>
      </w:pPr>
      <w:bookmarkStart w:id="59" w:name="_Toc387046680"/>
      <w:r>
        <w:t>Level 3 attributes</w:t>
      </w:r>
      <w:bookmarkEnd w:id="59"/>
    </w:p>
    <w:p w:rsidR="00D6327D" w:rsidRDefault="00D6327D" w:rsidP="00D6327D">
      <w:r w:rsidRPr="00400F0E">
        <w:t xml:space="preserve">The attributes to be considered when applying the ANAE framework are listed in </w:t>
      </w:r>
      <w:r w:rsidR="004E5B44">
        <w:fldChar w:fldCharType="begin"/>
      </w:r>
      <w:r w:rsidR="001D40F1">
        <w:instrText xml:space="preserve"> REF _Ref359477797 \h </w:instrText>
      </w:r>
      <w:r w:rsidR="004E5B44">
        <w:fldChar w:fldCharType="separate"/>
      </w:r>
      <w:r w:rsidR="008D7453" w:rsidRPr="00AE6F0B">
        <w:t xml:space="preserve">Table </w:t>
      </w:r>
      <w:r w:rsidR="008D7453">
        <w:rPr>
          <w:noProof/>
        </w:rPr>
        <w:t>7</w:t>
      </w:r>
      <w:r w:rsidR="004E5B44">
        <w:fldChar w:fldCharType="end"/>
      </w:r>
      <w:r>
        <w:t xml:space="preserve">. While all of the attributes listed in </w:t>
      </w:r>
      <w:r w:rsidR="004E5B44">
        <w:fldChar w:fldCharType="begin"/>
      </w:r>
      <w:r w:rsidR="001D40F1">
        <w:instrText xml:space="preserve"> REF _Ref359477797 \h </w:instrText>
      </w:r>
      <w:r w:rsidR="004E5B44">
        <w:fldChar w:fldCharType="separate"/>
      </w:r>
      <w:r w:rsidR="008D7453" w:rsidRPr="00AE6F0B">
        <w:t xml:space="preserve">Table </w:t>
      </w:r>
      <w:r w:rsidR="008D7453">
        <w:rPr>
          <w:noProof/>
        </w:rPr>
        <w:t>7</w:t>
      </w:r>
      <w:r w:rsidR="004E5B44">
        <w:fldChar w:fldCharType="end"/>
      </w:r>
      <w:r w:rsidR="001D40F1">
        <w:t xml:space="preserve"> </w:t>
      </w:r>
      <w:r>
        <w:t xml:space="preserve">were considered relevant to the current project, it was recognised in Stage 1 that some refinement to attribute definitions and metrics was required before attribute data were assigned to the respective aquatic ecosystems (Cottingham et al. 2012). These refinements are considered in the following sections. </w:t>
      </w:r>
    </w:p>
    <w:p w:rsidR="00EB6DB0" w:rsidRDefault="00EB6DB0" w:rsidP="00D6327D"/>
    <w:p w:rsidR="00EB6DB0" w:rsidRDefault="00EB6DB0" w:rsidP="00D6327D"/>
    <w:p w:rsidR="00EB6DB0" w:rsidRDefault="00EB6DB0" w:rsidP="00D6327D"/>
    <w:p w:rsidR="00EB6DB0" w:rsidRDefault="00EB6DB0" w:rsidP="00D6327D"/>
    <w:p w:rsidR="00EB6DB0" w:rsidRDefault="00EB6DB0" w:rsidP="00D6327D"/>
    <w:p w:rsidR="00EB6DB0" w:rsidRPr="00400F0E" w:rsidRDefault="00EB6DB0" w:rsidP="00D6327D"/>
    <w:p w:rsidR="00C658D4" w:rsidRDefault="00C658D4">
      <w:pPr>
        <w:rPr>
          <w:highlight w:val="yellow"/>
        </w:rPr>
      </w:pPr>
    </w:p>
    <w:p w:rsidR="00D6327D" w:rsidRPr="00AE6F0B" w:rsidRDefault="00D6327D" w:rsidP="00AE6F0B">
      <w:pPr>
        <w:pStyle w:val="Caption"/>
      </w:pPr>
      <w:bookmarkStart w:id="60" w:name="_Ref359477797"/>
      <w:bookmarkStart w:id="61" w:name="_Toc359229934"/>
      <w:bookmarkStart w:id="62" w:name="_Toc387046743"/>
      <w:r w:rsidRPr="00AE6F0B">
        <w:lastRenderedPageBreak/>
        <w:t xml:space="preserve">Table </w:t>
      </w:r>
      <w:r w:rsidR="004E5B44" w:rsidRPr="00AE6F0B">
        <w:fldChar w:fldCharType="begin"/>
      </w:r>
      <w:r w:rsidRPr="00AE6F0B">
        <w:instrText xml:space="preserve"> SEQ Table \* ARABIC </w:instrText>
      </w:r>
      <w:r w:rsidR="004E5B44" w:rsidRPr="00AE6F0B">
        <w:fldChar w:fldCharType="separate"/>
      </w:r>
      <w:r w:rsidR="008D7453">
        <w:rPr>
          <w:noProof/>
        </w:rPr>
        <w:t>7</w:t>
      </w:r>
      <w:r w:rsidR="004E5B44" w:rsidRPr="00AE6F0B">
        <w:fldChar w:fldCharType="end"/>
      </w:r>
      <w:bookmarkEnd w:id="60"/>
      <w:r w:rsidRPr="00AE6F0B">
        <w:t xml:space="preserve">: </w:t>
      </w:r>
      <w:r w:rsidR="0094357F">
        <w:t>Level 3 a</w:t>
      </w:r>
      <w:r w:rsidRPr="00AE6F0B">
        <w:t>ttributes included in the ANAE Classification Framework</w:t>
      </w:r>
      <w:bookmarkEnd w:id="61"/>
      <w:bookmarkEnd w:id="62"/>
    </w:p>
    <w:tbl>
      <w:tblPr>
        <w:tblW w:w="817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4483"/>
        <w:gridCol w:w="3690"/>
      </w:tblGrid>
      <w:tr w:rsidR="00D6327D" w:rsidRPr="00400F0E" w:rsidTr="00AE6F0B">
        <w:trPr>
          <w:cantSplit/>
          <w:trHeight w:val="596"/>
          <w:tblHeader/>
          <w:tblCellSpacing w:w="20" w:type="dxa"/>
        </w:trPr>
        <w:tc>
          <w:tcPr>
            <w:tcW w:w="4423" w:type="dxa"/>
            <w:shd w:val="clear" w:color="auto" w:fill="1F497D" w:themeFill="text2"/>
            <w:vAlign w:val="center"/>
          </w:tcPr>
          <w:p w:rsidR="00D6327D" w:rsidRPr="00400F0E" w:rsidRDefault="00D6327D" w:rsidP="00103CD1">
            <w:pPr>
              <w:jc w:val="center"/>
              <w:rPr>
                <w:rFonts w:cs="Arial"/>
                <w:b/>
                <w:bCs/>
                <w:color w:val="FFFFFF"/>
                <w:sz w:val="18"/>
                <w:szCs w:val="18"/>
              </w:rPr>
            </w:pPr>
            <w:r w:rsidRPr="00400F0E">
              <w:rPr>
                <w:rFonts w:cs="Arial"/>
                <w:b/>
                <w:bCs/>
                <w:color w:val="FFFFFF"/>
                <w:sz w:val="18"/>
                <w:szCs w:val="18"/>
              </w:rPr>
              <w:t>Riverine, Lacustrine, Palustrine and Floodplain ANAE attributes</w:t>
            </w:r>
          </w:p>
        </w:tc>
        <w:tc>
          <w:tcPr>
            <w:tcW w:w="3630" w:type="dxa"/>
            <w:shd w:val="clear" w:color="auto" w:fill="1F497D" w:themeFill="text2"/>
            <w:vAlign w:val="center"/>
          </w:tcPr>
          <w:p w:rsidR="00D6327D" w:rsidRPr="00400F0E" w:rsidRDefault="00D6327D" w:rsidP="00103CD1">
            <w:pPr>
              <w:jc w:val="center"/>
              <w:rPr>
                <w:rFonts w:cs="Arial"/>
                <w:b/>
                <w:bCs/>
                <w:color w:val="FFFFFF"/>
                <w:sz w:val="18"/>
                <w:szCs w:val="18"/>
              </w:rPr>
            </w:pPr>
            <w:r w:rsidRPr="00400F0E">
              <w:rPr>
                <w:rFonts w:cs="Arial"/>
                <w:b/>
                <w:bCs/>
                <w:color w:val="FFFFFF"/>
                <w:sz w:val="18"/>
                <w:szCs w:val="18"/>
              </w:rPr>
              <w:t>Estuarine ANAE attributes</w:t>
            </w:r>
          </w:p>
        </w:tc>
      </w:tr>
      <w:tr w:rsidR="00D6327D" w:rsidRPr="00400F0E" w:rsidTr="00AE6F0B">
        <w:trPr>
          <w:cantSplit/>
          <w:tblCellSpacing w:w="20" w:type="dxa"/>
        </w:trPr>
        <w:tc>
          <w:tcPr>
            <w:tcW w:w="4423" w:type="dxa"/>
            <w:shd w:val="clear" w:color="auto" w:fill="DBE5F1"/>
          </w:tcPr>
          <w:p w:rsidR="00D6327D" w:rsidRPr="00400F0E" w:rsidRDefault="00D6327D" w:rsidP="00103CD1">
            <w:pPr>
              <w:rPr>
                <w:rFonts w:cs="Arial"/>
                <w:b/>
                <w:bCs/>
                <w:sz w:val="18"/>
                <w:szCs w:val="18"/>
              </w:rPr>
            </w:pPr>
            <w:r w:rsidRPr="00400F0E">
              <w:rPr>
                <w:rFonts w:cs="Arial"/>
                <w:b/>
                <w:bCs/>
                <w:sz w:val="18"/>
                <w:szCs w:val="18"/>
              </w:rPr>
              <w:t>Landform</w:t>
            </w:r>
          </w:p>
          <w:p w:rsidR="00D6327D" w:rsidRPr="00400F0E" w:rsidRDefault="00D6327D" w:rsidP="00853964">
            <w:pPr>
              <w:numPr>
                <w:ilvl w:val="0"/>
                <w:numId w:val="29"/>
              </w:numPr>
              <w:rPr>
                <w:rFonts w:cs="Arial"/>
                <w:sz w:val="18"/>
                <w:szCs w:val="18"/>
              </w:rPr>
            </w:pPr>
            <w:r w:rsidRPr="00400F0E">
              <w:rPr>
                <w:rFonts w:cs="Arial"/>
                <w:sz w:val="18"/>
                <w:szCs w:val="18"/>
              </w:rPr>
              <w:t>High energy</w:t>
            </w:r>
          </w:p>
          <w:p w:rsidR="00D6327D" w:rsidRPr="00400F0E" w:rsidRDefault="00D6327D" w:rsidP="00853964">
            <w:pPr>
              <w:numPr>
                <w:ilvl w:val="1"/>
                <w:numId w:val="29"/>
              </w:numPr>
              <w:ind w:left="540" w:hanging="186"/>
              <w:rPr>
                <w:rFonts w:cs="Arial"/>
                <w:sz w:val="18"/>
                <w:szCs w:val="18"/>
              </w:rPr>
            </w:pPr>
            <w:r w:rsidRPr="00400F0E">
              <w:rPr>
                <w:rFonts w:cs="Arial"/>
                <w:sz w:val="18"/>
                <w:szCs w:val="18"/>
              </w:rPr>
              <w:t>Upland</w:t>
            </w:r>
          </w:p>
          <w:p w:rsidR="00D6327D" w:rsidRPr="00400F0E" w:rsidRDefault="00D6327D" w:rsidP="00853964">
            <w:pPr>
              <w:numPr>
                <w:ilvl w:val="1"/>
                <w:numId w:val="29"/>
              </w:numPr>
              <w:ind w:left="540" w:hanging="186"/>
              <w:rPr>
                <w:rFonts w:cs="Arial"/>
                <w:sz w:val="18"/>
                <w:szCs w:val="18"/>
              </w:rPr>
            </w:pPr>
            <w:r w:rsidRPr="00400F0E">
              <w:rPr>
                <w:rFonts w:cs="Arial"/>
                <w:sz w:val="18"/>
                <w:szCs w:val="18"/>
              </w:rPr>
              <w:t>Slope</w:t>
            </w:r>
          </w:p>
          <w:p w:rsidR="00D6327D" w:rsidRPr="00400F0E" w:rsidRDefault="00D6327D" w:rsidP="00853964">
            <w:pPr>
              <w:numPr>
                <w:ilvl w:val="0"/>
                <w:numId w:val="29"/>
              </w:numPr>
              <w:rPr>
                <w:rFonts w:cs="Arial"/>
                <w:sz w:val="18"/>
                <w:szCs w:val="18"/>
              </w:rPr>
            </w:pPr>
            <w:r w:rsidRPr="00400F0E">
              <w:rPr>
                <w:rFonts w:cs="Arial"/>
                <w:sz w:val="18"/>
                <w:szCs w:val="18"/>
              </w:rPr>
              <w:t>Low energy</w:t>
            </w:r>
          </w:p>
          <w:p w:rsidR="00D6327D" w:rsidRPr="00400F0E" w:rsidRDefault="00D6327D" w:rsidP="00853964">
            <w:pPr>
              <w:numPr>
                <w:ilvl w:val="1"/>
                <w:numId w:val="29"/>
              </w:numPr>
              <w:ind w:left="540" w:hanging="186"/>
              <w:rPr>
                <w:rFonts w:cs="Arial"/>
                <w:sz w:val="18"/>
                <w:szCs w:val="18"/>
              </w:rPr>
            </w:pPr>
            <w:r w:rsidRPr="00400F0E">
              <w:rPr>
                <w:rFonts w:cs="Arial"/>
                <w:sz w:val="18"/>
                <w:szCs w:val="18"/>
              </w:rPr>
              <w:t>Upland (plateau)</w:t>
            </w:r>
          </w:p>
          <w:p w:rsidR="00D6327D" w:rsidRPr="00400F0E" w:rsidRDefault="00D6327D" w:rsidP="00853964">
            <w:pPr>
              <w:numPr>
                <w:ilvl w:val="1"/>
                <w:numId w:val="29"/>
              </w:numPr>
              <w:ind w:left="540" w:hanging="186"/>
              <w:rPr>
                <w:rFonts w:cs="Arial"/>
                <w:sz w:val="18"/>
                <w:szCs w:val="18"/>
              </w:rPr>
            </w:pPr>
            <w:r w:rsidRPr="00400F0E">
              <w:rPr>
                <w:rFonts w:cs="Arial"/>
                <w:sz w:val="18"/>
                <w:szCs w:val="18"/>
              </w:rPr>
              <w:t>Lowland</w:t>
            </w:r>
          </w:p>
        </w:tc>
        <w:tc>
          <w:tcPr>
            <w:tcW w:w="3630" w:type="dxa"/>
            <w:shd w:val="clear" w:color="auto" w:fill="DBE5F1"/>
          </w:tcPr>
          <w:p w:rsidR="00D6327D" w:rsidRPr="00400F0E" w:rsidRDefault="00D6327D" w:rsidP="00103CD1">
            <w:pPr>
              <w:rPr>
                <w:rFonts w:cs="Arial"/>
                <w:sz w:val="18"/>
                <w:szCs w:val="18"/>
              </w:rPr>
            </w:pPr>
            <w:r w:rsidRPr="00400F0E">
              <w:rPr>
                <w:rFonts w:cs="Arial"/>
                <w:b/>
                <w:bCs/>
                <w:sz w:val="18"/>
                <w:szCs w:val="18"/>
              </w:rPr>
              <w:t>Substrate</w:t>
            </w:r>
          </w:p>
          <w:p w:rsidR="00D6327D" w:rsidRPr="00400F0E" w:rsidRDefault="00D6327D" w:rsidP="00853964">
            <w:pPr>
              <w:numPr>
                <w:ilvl w:val="0"/>
                <w:numId w:val="32"/>
              </w:numPr>
              <w:rPr>
                <w:rFonts w:cs="Arial"/>
                <w:sz w:val="18"/>
                <w:szCs w:val="18"/>
              </w:rPr>
            </w:pPr>
            <w:r w:rsidRPr="00400F0E">
              <w:rPr>
                <w:rFonts w:cs="Arial"/>
                <w:sz w:val="18"/>
                <w:szCs w:val="18"/>
              </w:rPr>
              <w:t>Unbroken rock</w:t>
            </w:r>
          </w:p>
          <w:p w:rsidR="00D6327D" w:rsidRPr="00400F0E" w:rsidRDefault="00D6327D" w:rsidP="00853964">
            <w:pPr>
              <w:numPr>
                <w:ilvl w:val="0"/>
                <w:numId w:val="32"/>
              </w:numPr>
              <w:rPr>
                <w:rFonts w:cs="Arial"/>
                <w:sz w:val="18"/>
                <w:szCs w:val="18"/>
              </w:rPr>
            </w:pPr>
            <w:r w:rsidRPr="00400F0E">
              <w:rPr>
                <w:rFonts w:cs="Arial"/>
                <w:sz w:val="18"/>
                <w:szCs w:val="18"/>
              </w:rPr>
              <w:t>Broken rock/Boulder/Cobble</w:t>
            </w:r>
          </w:p>
          <w:p w:rsidR="00D6327D" w:rsidRPr="00400F0E" w:rsidRDefault="00D6327D" w:rsidP="00853964">
            <w:pPr>
              <w:numPr>
                <w:ilvl w:val="0"/>
                <w:numId w:val="32"/>
              </w:numPr>
              <w:rPr>
                <w:rFonts w:cs="Arial"/>
                <w:sz w:val="18"/>
                <w:szCs w:val="18"/>
              </w:rPr>
            </w:pPr>
            <w:r w:rsidRPr="00400F0E">
              <w:rPr>
                <w:rFonts w:cs="Arial"/>
                <w:sz w:val="18"/>
                <w:szCs w:val="18"/>
              </w:rPr>
              <w:t>Pebble/Gravel</w:t>
            </w:r>
          </w:p>
          <w:p w:rsidR="00D6327D" w:rsidRPr="00400F0E" w:rsidRDefault="00D6327D" w:rsidP="00853964">
            <w:pPr>
              <w:numPr>
                <w:ilvl w:val="0"/>
                <w:numId w:val="32"/>
              </w:numPr>
              <w:rPr>
                <w:rFonts w:cs="Arial"/>
                <w:sz w:val="18"/>
                <w:szCs w:val="18"/>
              </w:rPr>
            </w:pPr>
            <w:r w:rsidRPr="00400F0E">
              <w:rPr>
                <w:rFonts w:cs="Arial"/>
                <w:sz w:val="18"/>
                <w:szCs w:val="18"/>
              </w:rPr>
              <w:t>Sand</w:t>
            </w:r>
          </w:p>
          <w:p w:rsidR="00D6327D" w:rsidRPr="00400F0E" w:rsidRDefault="00D6327D" w:rsidP="00853964">
            <w:pPr>
              <w:numPr>
                <w:ilvl w:val="0"/>
                <w:numId w:val="32"/>
              </w:numPr>
              <w:rPr>
                <w:rFonts w:cs="Arial"/>
                <w:sz w:val="18"/>
                <w:szCs w:val="18"/>
              </w:rPr>
            </w:pPr>
            <w:r w:rsidRPr="00400F0E">
              <w:rPr>
                <w:rFonts w:cs="Arial"/>
                <w:sz w:val="18"/>
                <w:szCs w:val="18"/>
              </w:rPr>
              <w:t>Silt</w:t>
            </w:r>
          </w:p>
        </w:tc>
      </w:tr>
      <w:tr w:rsidR="00D6327D" w:rsidRPr="00400F0E" w:rsidTr="00AE6F0B">
        <w:trPr>
          <w:cantSplit/>
          <w:tblCellSpacing w:w="20" w:type="dxa"/>
        </w:trPr>
        <w:tc>
          <w:tcPr>
            <w:tcW w:w="4423" w:type="dxa"/>
            <w:shd w:val="clear" w:color="auto" w:fill="DBE5F1"/>
          </w:tcPr>
          <w:p w:rsidR="00D6327D" w:rsidRPr="00400F0E" w:rsidRDefault="00D6327D" w:rsidP="00103CD1">
            <w:pPr>
              <w:rPr>
                <w:rFonts w:cs="Arial"/>
                <w:b/>
                <w:bCs/>
                <w:sz w:val="18"/>
                <w:szCs w:val="18"/>
                <w:lang w:val="en-US"/>
              </w:rPr>
            </w:pPr>
            <w:r w:rsidRPr="00400F0E">
              <w:rPr>
                <w:rFonts w:cs="Arial"/>
                <w:b/>
                <w:bCs/>
                <w:sz w:val="18"/>
                <w:szCs w:val="18"/>
              </w:rPr>
              <w:t>Confinement (riverine only)</w:t>
            </w:r>
          </w:p>
          <w:p w:rsidR="00D6327D" w:rsidRPr="00400F0E" w:rsidRDefault="00D6327D" w:rsidP="00853964">
            <w:pPr>
              <w:numPr>
                <w:ilvl w:val="0"/>
                <w:numId w:val="29"/>
              </w:numPr>
              <w:rPr>
                <w:rFonts w:cs="Arial"/>
                <w:sz w:val="18"/>
                <w:szCs w:val="18"/>
              </w:rPr>
            </w:pPr>
            <w:r w:rsidRPr="00400F0E">
              <w:rPr>
                <w:rFonts w:cs="Arial"/>
                <w:sz w:val="18"/>
                <w:szCs w:val="18"/>
              </w:rPr>
              <w:t>Unconfined (floodplain)</w:t>
            </w:r>
          </w:p>
          <w:p w:rsidR="00D6327D" w:rsidRPr="00400F0E" w:rsidRDefault="00D6327D" w:rsidP="00853964">
            <w:pPr>
              <w:numPr>
                <w:ilvl w:val="0"/>
                <w:numId w:val="29"/>
              </w:numPr>
              <w:rPr>
                <w:rFonts w:cs="Arial"/>
                <w:sz w:val="18"/>
                <w:szCs w:val="18"/>
              </w:rPr>
            </w:pPr>
            <w:r w:rsidRPr="00400F0E">
              <w:rPr>
                <w:rFonts w:cs="Arial"/>
                <w:sz w:val="18"/>
                <w:szCs w:val="18"/>
              </w:rPr>
              <w:t>Semi-confined (discontinuous floodplain)</w:t>
            </w:r>
          </w:p>
          <w:p w:rsidR="00D6327D" w:rsidRPr="00400F0E" w:rsidRDefault="00D6327D" w:rsidP="00853964">
            <w:pPr>
              <w:numPr>
                <w:ilvl w:val="0"/>
                <w:numId w:val="29"/>
              </w:numPr>
              <w:rPr>
                <w:rFonts w:cs="Arial"/>
                <w:sz w:val="18"/>
                <w:szCs w:val="18"/>
              </w:rPr>
            </w:pPr>
            <w:r w:rsidRPr="00400F0E">
              <w:rPr>
                <w:rFonts w:cs="Arial"/>
                <w:sz w:val="18"/>
                <w:szCs w:val="18"/>
              </w:rPr>
              <w:t>Confined (non-floodplain)</w:t>
            </w:r>
            <w:r w:rsidRPr="00400F0E" w:rsidDel="000C471A">
              <w:rPr>
                <w:rFonts w:cs="Arial"/>
                <w:sz w:val="18"/>
                <w:szCs w:val="18"/>
              </w:rPr>
              <w:t xml:space="preserve"> </w:t>
            </w:r>
          </w:p>
        </w:tc>
        <w:tc>
          <w:tcPr>
            <w:tcW w:w="3630" w:type="dxa"/>
            <w:shd w:val="clear" w:color="auto" w:fill="DBE5F1"/>
          </w:tcPr>
          <w:p w:rsidR="00D6327D" w:rsidRPr="00400F0E" w:rsidRDefault="00D6327D" w:rsidP="00103CD1">
            <w:pPr>
              <w:rPr>
                <w:rFonts w:cs="Arial"/>
                <w:sz w:val="18"/>
                <w:szCs w:val="18"/>
              </w:rPr>
            </w:pPr>
            <w:r w:rsidRPr="00400F0E">
              <w:rPr>
                <w:rFonts w:cs="Arial"/>
                <w:b/>
                <w:bCs/>
                <w:sz w:val="18"/>
                <w:szCs w:val="18"/>
              </w:rPr>
              <w:t>Structural macrobiota (SMB)</w:t>
            </w:r>
          </w:p>
          <w:p w:rsidR="00D6327D" w:rsidRPr="00400F0E" w:rsidRDefault="00D6327D" w:rsidP="00853964">
            <w:pPr>
              <w:numPr>
                <w:ilvl w:val="0"/>
                <w:numId w:val="29"/>
              </w:numPr>
              <w:rPr>
                <w:rFonts w:cs="Arial"/>
                <w:sz w:val="18"/>
                <w:szCs w:val="18"/>
              </w:rPr>
            </w:pPr>
            <w:r w:rsidRPr="00400F0E">
              <w:rPr>
                <w:rFonts w:cs="Arial"/>
                <w:sz w:val="18"/>
                <w:szCs w:val="18"/>
              </w:rPr>
              <w:t>Mangroves</w:t>
            </w:r>
          </w:p>
          <w:p w:rsidR="00D6327D" w:rsidRPr="00400F0E" w:rsidRDefault="00D6327D" w:rsidP="00853964">
            <w:pPr>
              <w:numPr>
                <w:ilvl w:val="0"/>
                <w:numId w:val="29"/>
              </w:numPr>
              <w:rPr>
                <w:rFonts w:cs="Arial"/>
                <w:sz w:val="18"/>
                <w:szCs w:val="18"/>
              </w:rPr>
            </w:pPr>
            <w:r w:rsidRPr="00400F0E">
              <w:rPr>
                <w:rFonts w:cs="Arial"/>
                <w:sz w:val="18"/>
                <w:szCs w:val="18"/>
              </w:rPr>
              <w:t>Saltmarsh</w:t>
            </w:r>
          </w:p>
          <w:p w:rsidR="00D6327D" w:rsidRPr="00400F0E" w:rsidRDefault="00D6327D" w:rsidP="00853964">
            <w:pPr>
              <w:numPr>
                <w:ilvl w:val="0"/>
                <w:numId w:val="29"/>
              </w:numPr>
              <w:rPr>
                <w:rFonts w:cs="Arial"/>
                <w:sz w:val="18"/>
                <w:szCs w:val="18"/>
              </w:rPr>
            </w:pPr>
            <w:r w:rsidRPr="00400F0E">
              <w:rPr>
                <w:rFonts w:cs="Arial"/>
                <w:sz w:val="18"/>
                <w:szCs w:val="18"/>
              </w:rPr>
              <w:t>Seagrass</w:t>
            </w:r>
          </w:p>
          <w:p w:rsidR="00D6327D" w:rsidRPr="00400F0E" w:rsidRDefault="00D6327D" w:rsidP="00853964">
            <w:pPr>
              <w:numPr>
                <w:ilvl w:val="0"/>
                <w:numId w:val="29"/>
              </w:numPr>
              <w:rPr>
                <w:rFonts w:cs="Arial"/>
                <w:sz w:val="18"/>
                <w:szCs w:val="18"/>
              </w:rPr>
            </w:pPr>
            <w:r w:rsidRPr="00400F0E">
              <w:rPr>
                <w:rFonts w:cs="Arial"/>
                <w:sz w:val="18"/>
                <w:szCs w:val="18"/>
              </w:rPr>
              <w:t>Macroalgae</w:t>
            </w:r>
          </w:p>
          <w:p w:rsidR="00D6327D" w:rsidRPr="00400F0E" w:rsidRDefault="00D6327D" w:rsidP="00853964">
            <w:pPr>
              <w:numPr>
                <w:ilvl w:val="0"/>
                <w:numId w:val="29"/>
              </w:numPr>
              <w:rPr>
                <w:rFonts w:cs="Arial"/>
                <w:sz w:val="18"/>
                <w:szCs w:val="18"/>
              </w:rPr>
            </w:pPr>
            <w:r w:rsidRPr="00400F0E">
              <w:rPr>
                <w:rFonts w:cs="Arial"/>
                <w:sz w:val="18"/>
                <w:szCs w:val="18"/>
              </w:rPr>
              <w:t>Coral</w:t>
            </w:r>
          </w:p>
          <w:p w:rsidR="00D6327D" w:rsidRPr="00400F0E" w:rsidRDefault="00D6327D" w:rsidP="00853964">
            <w:pPr>
              <w:numPr>
                <w:ilvl w:val="0"/>
                <w:numId w:val="29"/>
              </w:numPr>
              <w:rPr>
                <w:rFonts w:cs="Arial"/>
                <w:sz w:val="18"/>
                <w:szCs w:val="18"/>
              </w:rPr>
            </w:pPr>
            <w:r w:rsidRPr="00400F0E">
              <w:rPr>
                <w:rFonts w:cs="Arial"/>
                <w:sz w:val="18"/>
                <w:szCs w:val="18"/>
              </w:rPr>
              <w:t>Filter feeders</w:t>
            </w:r>
          </w:p>
        </w:tc>
      </w:tr>
      <w:tr w:rsidR="00D6327D" w:rsidRPr="00400F0E" w:rsidTr="00AE6F0B">
        <w:trPr>
          <w:cantSplit/>
          <w:tblCellSpacing w:w="20" w:type="dxa"/>
        </w:trPr>
        <w:tc>
          <w:tcPr>
            <w:tcW w:w="4423" w:type="dxa"/>
            <w:shd w:val="clear" w:color="auto" w:fill="DBE5F1"/>
          </w:tcPr>
          <w:p w:rsidR="00D6327D" w:rsidRPr="00400F0E" w:rsidRDefault="00D6327D" w:rsidP="00103CD1">
            <w:pPr>
              <w:rPr>
                <w:rFonts w:cs="Arial"/>
                <w:b/>
                <w:bCs/>
                <w:sz w:val="18"/>
                <w:szCs w:val="18"/>
              </w:rPr>
            </w:pPr>
            <w:r w:rsidRPr="00400F0E">
              <w:rPr>
                <w:rFonts w:cs="Arial"/>
                <w:b/>
                <w:bCs/>
                <w:sz w:val="18"/>
                <w:szCs w:val="18"/>
              </w:rPr>
              <w:t>Soil</w:t>
            </w:r>
          </w:p>
          <w:p w:rsidR="00D6327D" w:rsidRPr="00400F0E" w:rsidRDefault="00D6327D" w:rsidP="00853964">
            <w:pPr>
              <w:numPr>
                <w:ilvl w:val="0"/>
                <w:numId w:val="29"/>
              </w:numPr>
              <w:rPr>
                <w:rFonts w:cs="Arial"/>
                <w:sz w:val="18"/>
                <w:szCs w:val="18"/>
              </w:rPr>
            </w:pPr>
            <w:r w:rsidRPr="00400F0E">
              <w:rPr>
                <w:rFonts w:cs="Arial"/>
                <w:sz w:val="18"/>
                <w:szCs w:val="18"/>
              </w:rPr>
              <w:t>Porous</w:t>
            </w:r>
          </w:p>
          <w:p w:rsidR="00D6327D" w:rsidRPr="00400F0E" w:rsidRDefault="00D6327D" w:rsidP="00853964">
            <w:pPr>
              <w:numPr>
                <w:ilvl w:val="1"/>
                <w:numId w:val="29"/>
              </w:numPr>
              <w:ind w:left="540" w:hanging="186"/>
              <w:rPr>
                <w:rFonts w:cs="Arial"/>
                <w:sz w:val="18"/>
                <w:szCs w:val="18"/>
              </w:rPr>
            </w:pPr>
            <w:r w:rsidRPr="00400F0E">
              <w:rPr>
                <w:rFonts w:cs="Arial"/>
                <w:sz w:val="18"/>
                <w:szCs w:val="18"/>
              </w:rPr>
              <w:t>Peat (organic)</w:t>
            </w:r>
          </w:p>
          <w:p w:rsidR="00D6327D" w:rsidRPr="00400F0E" w:rsidRDefault="00D6327D" w:rsidP="00853964">
            <w:pPr>
              <w:numPr>
                <w:ilvl w:val="1"/>
                <w:numId w:val="29"/>
              </w:numPr>
              <w:ind w:left="540" w:hanging="186"/>
              <w:rPr>
                <w:rFonts w:cs="Arial"/>
                <w:sz w:val="18"/>
                <w:szCs w:val="18"/>
              </w:rPr>
            </w:pPr>
            <w:r w:rsidRPr="00400F0E">
              <w:rPr>
                <w:rFonts w:cs="Arial"/>
                <w:sz w:val="18"/>
                <w:szCs w:val="18"/>
              </w:rPr>
              <w:t>Mineral (soil)</w:t>
            </w:r>
          </w:p>
          <w:p w:rsidR="00D6327D" w:rsidRPr="00400F0E" w:rsidRDefault="00D6327D" w:rsidP="00853964">
            <w:pPr>
              <w:numPr>
                <w:ilvl w:val="1"/>
                <w:numId w:val="29"/>
              </w:numPr>
              <w:ind w:left="540" w:hanging="186"/>
              <w:rPr>
                <w:rFonts w:cs="Arial"/>
                <w:sz w:val="18"/>
                <w:szCs w:val="18"/>
              </w:rPr>
            </w:pPr>
            <w:r w:rsidRPr="00400F0E">
              <w:rPr>
                <w:rFonts w:cs="Arial"/>
                <w:sz w:val="18"/>
                <w:szCs w:val="18"/>
              </w:rPr>
              <w:t>Sand (non-soil)</w:t>
            </w:r>
          </w:p>
          <w:p w:rsidR="00D6327D" w:rsidRPr="00400F0E" w:rsidRDefault="00D6327D" w:rsidP="00853964">
            <w:pPr>
              <w:numPr>
                <w:ilvl w:val="0"/>
                <w:numId w:val="29"/>
              </w:numPr>
              <w:rPr>
                <w:rFonts w:cs="Arial"/>
                <w:sz w:val="18"/>
                <w:szCs w:val="18"/>
              </w:rPr>
            </w:pPr>
            <w:r w:rsidRPr="00400F0E">
              <w:rPr>
                <w:rFonts w:cs="Arial"/>
                <w:sz w:val="18"/>
                <w:szCs w:val="18"/>
              </w:rPr>
              <w:t>Non-porous</w:t>
            </w:r>
          </w:p>
          <w:p w:rsidR="00D6327D" w:rsidRPr="00400F0E" w:rsidRDefault="00D6327D" w:rsidP="00853964">
            <w:pPr>
              <w:numPr>
                <w:ilvl w:val="1"/>
                <w:numId w:val="29"/>
              </w:numPr>
              <w:ind w:left="540" w:hanging="186"/>
              <w:rPr>
                <w:rFonts w:cs="Arial"/>
                <w:sz w:val="18"/>
                <w:szCs w:val="18"/>
              </w:rPr>
            </w:pPr>
            <w:r w:rsidRPr="00400F0E">
              <w:rPr>
                <w:rFonts w:cs="Arial"/>
                <w:sz w:val="18"/>
                <w:szCs w:val="18"/>
              </w:rPr>
              <w:t>Rock (non-soil)</w:t>
            </w:r>
          </w:p>
          <w:p w:rsidR="00D6327D" w:rsidRPr="00400F0E" w:rsidRDefault="00D6327D" w:rsidP="00103CD1">
            <w:pPr>
              <w:rPr>
                <w:rFonts w:cs="Arial"/>
                <w:b/>
                <w:bCs/>
                <w:sz w:val="18"/>
                <w:szCs w:val="18"/>
              </w:rPr>
            </w:pPr>
            <w:r w:rsidRPr="00400F0E">
              <w:rPr>
                <w:rFonts w:cs="Arial"/>
                <w:b/>
                <w:bCs/>
                <w:sz w:val="18"/>
                <w:szCs w:val="18"/>
              </w:rPr>
              <w:t>Substrate</w:t>
            </w:r>
          </w:p>
          <w:p w:rsidR="00D6327D" w:rsidRPr="00400F0E" w:rsidRDefault="00D6327D" w:rsidP="00853964">
            <w:pPr>
              <w:numPr>
                <w:ilvl w:val="0"/>
                <w:numId w:val="28"/>
              </w:numPr>
              <w:rPr>
                <w:rFonts w:cs="Arial"/>
                <w:sz w:val="18"/>
                <w:szCs w:val="18"/>
              </w:rPr>
            </w:pPr>
            <w:r w:rsidRPr="00400F0E">
              <w:rPr>
                <w:rFonts w:cs="Arial"/>
                <w:sz w:val="18"/>
                <w:szCs w:val="18"/>
              </w:rPr>
              <w:t>Clay</w:t>
            </w:r>
          </w:p>
          <w:p w:rsidR="00D6327D" w:rsidRPr="00400F0E" w:rsidRDefault="00D6327D" w:rsidP="00853964">
            <w:pPr>
              <w:numPr>
                <w:ilvl w:val="0"/>
                <w:numId w:val="28"/>
              </w:numPr>
              <w:rPr>
                <w:rFonts w:cs="Arial"/>
                <w:sz w:val="18"/>
                <w:szCs w:val="18"/>
              </w:rPr>
            </w:pPr>
            <w:r w:rsidRPr="00400F0E">
              <w:rPr>
                <w:rFonts w:cs="Arial"/>
                <w:sz w:val="18"/>
                <w:szCs w:val="18"/>
              </w:rPr>
              <w:t>Sedimentary (chemical/organic)</w:t>
            </w:r>
          </w:p>
          <w:p w:rsidR="00D6327D" w:rsidRPr="00400F0E" w:rsidRDefault="00D6327D" w:rsidP="00853964">
            <w:pPr>
              <w:numPr>
                <w:ilvl w:val="0"/>
                <w:numId w:val="28"/>
              </w:numPr>
              <w:rPr>
                <w:rFonts w:cs="Arial"/>
                <w:sz w:val="18"/>
                <w:szCs w:val="18"/>
              </w:rPr>
            </w:pPr>
            <w:r w:rsidRPr="00400F0E">
              <w:rPr>
                <w:rFonts w:cs="Arial"/>
                <w:sz w:val="18"/>
                <w:szCs w:val="18"/>
              </w:rPr>
              <w:t>Sedimentary (detrital)</w:t>
            </w:r>
          </w:p>
          <w:p w:rsidR="00D6327D" w:rsidRPr="00400F0E" w:rsidRDefault="00D6327D" w:rsidP="00853964">
            <w:pPr>
              <w:numPr>
                <w:ilvl w:val="0"/>
                <w:numId w:val="28"/>
              </w:numPr>
              <w:rPr>
                <w:rFonts w:cs="Arial"/>
                <w:sz w:val="18"/>
                <w:szCs w:val="18"/>
              </w:rPr>
            </w:pPr>
            <w:r w:rsidRPr="00400F0E">
              <w:rPr>
                <w:rFonts w:cs="Arial"/>
                <w:sz w:val="18"/>
                <w:szCs w:val="18"/>
              </w:rPr>
              <w:t>Unconsolidated</w:t>
            </w:r>
          </w:p>
          <w:p w:rsidR="00D6327D" w:rsidRPr="00400F0E" w:rsidRDefault="00D6327D" w:rsidP="00853964">
            <w:pPr>
              <w:numPr>
                <w:ilvl w:val="0"/>
                <w:numId w:val="28"/>
              </w:numPr>
              <w:rPr>
                <w:rFonts w:cs="Arial"/>
                <w:sz w:val="18"/>
                <w:szCs w:val="18"/>
              </w:rPr>
            </w:pPr>
            <w:r w:rsidRPr="00400F0E">
              <w:rPr>
                <w:rFonts w:cs="Arial"/>
                <w:sz w:val="18"/>
                <w:szCs w:val="18"/>
              </w:rPr>
              <w:t>Volcanic</w:t>
            </w:r>
          </w:p>
        </w:tc>
        <w:tc>
          <w:tcPr>
            <w:tcW w:w="3630" w:type="dxa"/>
            <w:shd w:val="clear" w:color="auto" w:fill="DBE5F1"/>
          </w:tcPr>
          <w:p w:rsidR="00D6327D" w:rsidRPr="00400F0E" w:rsidRDefault="00D6327D" w:rsidP="00103CD1">
            <w:pPr>
              <w:rPr>
                <w:rFonts w:cs="Arial"/>
                <w:sz w:val="18"/>
                <w:szCs w:val="18"/>
              </w:rPr>
            </w:pPr>
            <w:r w:rsidRPr="00400F0E">
              <w:rPr>
                <w:rFonts w:cs="Arial"/>
                <w:b/>
                <w:bCs/>
                <w:sz w:val="18"/>
                <w:szCs w:val="18"/>
              </w:rPr>
              <w:t>Light availability</w:t>
            </w:r>
          </w:p>
          <w:p w:rsidR="00D6327D" w:rsidRPr="00400F0E" w:rsidRDefault="00D6327D" w:rsidP="00853964">
            <w:pPr>
              <w:numPr>
                <w:ilvl w:val="0"/>
                <w:numId w:val="31"/>
              </w:numPr>
              <w:rPr>
                <w:rFonts w:cs="Arial"/>
                <w:sz w:val="18"/>
                <w:szCs w:val="18"/>
              </w:rPr>
            </w:pPr>
            <w:r w:rsidRPr="00400F0E">
              <w:rPr>
                <w:rFonts w:cs="Arial"/>
                <w:sz w:val="18"/>
                <w:szCs w:val="18"/>
              </w:rPr>
              <w:t>&gt;15%</w:t>
            </w:r>
          </w:p>
          <w:p w:rsidR="00D6327D" w:rsidRPr="00400F0E" w:rsidRDefault="00D6327D" w:rsidP="00853964">
            <w:pPr>
              <w:numPr>
                <w:ilvl w:val="0"/>
                <w:numId w:val="31"/>
              </w:numPr>
              <w:rPr>
                <w:rFonts w:cs="Arial"/>
                <w:sz w:val="18"/>
                <w:szCs w:val="18"/>
              </w:rPr>
            </w:pPr>
            <w:r w:rsidRPr="00400F0E">
              <w:rPr>
                <w:rFonts w:cs="Arial"/>
                <w:sz w:val="18"/>
                <w:szCs w:val="18"/>
              </w:rPr>
              <w:t>5-15%</w:t>
            </w:r>
          </w:p>
          <w:p w:rsidR="00D6327D" w:rsidRPr="00400F0E" w:rsidRDefault="00D6327D" w:rsidP="00853964">
            <w:pPr>
              <w:numPr>
                <w:ilvl w:val="0"/>
                <w:numId w:val="31"/>
              </w:numPr>
              <w:rPr>
                <w:rFonts w:cs="Arial"/>
                <w:sz w:val="18"/>
                <w:szCs w:val="18"/>
              </w:rPr>
            </w:pPr>
            <w:r w:rsidRPr="00400F0E">
              <w:rPr>
                <w:rFonts w:cs="Arial"/>
                <w:sz w:val="18"/>
                <w:szCs w:val="18"/>
              </w:rPr>
              <w:t>&lt;5%</w:t>
            </w:r>
          </w:p>
          <w:p w:rsidR="00D6327D" w:rsidRPr="00400F0E" w:rsidRDefault="00D6327D" w:rsidP="00103CD1">
            <w:pPr>
              <w:rPr>
                <w:rFonts w:cs="Arial"/>
                <w:sz w:val="18"/>
                <w:szCs w:val="18"/>
              </w:rPr>
            </w:pPr>
            <w:r w:rsidRPr="00400F0E">
              <w:rPr>
                <w:rFonts w:cs="Arial"/>
                <w:b/>
                <w:bCs/>
                <w:sz w:val="18"/>
                <w:szCs w:val="18"/>
              </w:rPr>
              <w:t>OR</w:t>
            </w:r>
          </w:p>
          <w:p w:rsidR="00D6327D" w:rsidRPr="00400F0E" w:rsidRDefault="00D6327D" w:rsidP="00853964">
            <w:pPr>
              <w:numPr>
                <w:ilvl w:val="0"/>
                <w:numId w:val="31"/>
              </w:numPr>
              <w:rPr>
                <w:rFonts w:cs="Arial"/>
                <w:sz w:val="18"/>
                <w:szCs w:val="18"/>
              </w:rPr>
            </w:pPr>
            <w:r w:rsidRPr="00400F0E">
              <w:rPr>
                <w:rFonts w:cs="Arial"/>
                <w:sz w:val="18"/>
                <w:szCs w:val="18"/>
              </w:rPr>
              <w:t>Photic zone</w:t>
            </w:r>
          </w:p>
          <w:p w:rsidR="00D6327D" w:rsidRPr="00400F0E" w:rsidRDefault="00D6327D" w:rsidP="00853964">
            <w:pPr>
              <w:numPr>
                <w:ilvl w:val="0"/>
                <w:numId w:val="31"/>
              </w:numPr>
              <w:rPr>
                <w:rFonts w:cs="Arial"/>
                <w:sz w:val="18"/>
                <w:szCs w:val="18"/>
              </w:rPr>
            </w:pPr>
            <w:r w:rsidRPr="00400F0E">
              <w:rPr>
                <w:rFonts w:cs="Arial"/>
                <w:sz w:val="18"/>
                <w:szCs w:val="18"/>
              </w:rPr>
              <w:t>Low light zone</w:t>
            </w:r>
          </w:p>
          <w:p w:rsidR="00D6327D" w:rsidRPr="00400F0E" w:rsidRDefault="00D6327D" w:rsidP="00853964">
            <w:pPr>
              <w:numPr>
                <w:ilvl w:val="0"/>
                <w:numId w:val="31"/>
              </w:numPr>
              <w:rPr>
                <w:rFonts w:cs="Arial"/>
                <w:sz w:val="18"/>
                <w:szCs w:val="18"/>
              </w:rPr>
            </w:pPr>
            <w:r w:rsidRPr="00400F0E">
              <w:rPr>
                <w:rFonts w:cs="Arial"/>
                <w:sz w:val="18"/>
                <w:szCs w:val="18"/>
              </w:rPr>
              <w:t>Aphotic zone</w:t>
            </w:r>
          </w:p>
        </w:tc>
      </w:tr>
      <w:tr w:rsidR="00D6327D" w:rsidRPr="00400F0E" w:rsidTr="00AE6F0B">
        <w:trPr>
          <w:cantSplit/>
          <w:tblCellSpacing w:w="20" w:type="dxa"/>
        </w:trPr>
        <w:tc>
          <w:tcPr>
            <w:tcW w:w="4423" w:type="dxa"/>
            <w:shd w:val="clear" w:color="auto" w:fill="DBE5F1"/>
          </w:tcPr>
          <w:p w:rsidR="00D6327D" w:rsidRPr="00400F0E" w:rsidRDefault="00D6327D" w:rsidP="00103CD1">
            <w:pPr>
              <w:rPr>
                <w:rFonts w:cs="Arial"/>
                <w:b/>
                <w:bCs/>
                <w:sz w:val="18"/>
                <w:szCs w:val="18"/>
              </w:rPr>
            </w:pPr>
            <w:r w:rsidRPr="00400F0E">
              <w:rPr>
                <w:rFonts w:cs="Arial"/>
                <w:b/>
                <w:bCs/>
                <w:sz w:val="18"/>
                <w:szCs w:val="18"/>
              </w:rPr>
              <w:t>Water source</w:t>
            </w:r>
          </w:p>
          <w:p w:rsidR="00D6327D" w:rsidRPr="00400F0E" w:rsidRDefault="00D6327D" w:rsidP="00103CD1">
            <w:pPr>
              <w:rPr>
                <w:rFonts w:cs="Arial"/>
                <w:sz w:val="18"/>
                <w:szCs w:val="18"/>
              </w:rPr>
            </w:pPr>
            <w:r w:rsidRPr="00400F0E">
              <w:rPr>
                <w:rFonts w:cs="Arial"/>
                <w:sz w:val="18"/>
                <w:szCs w:val="18"/>
              </w:rPr>
              <w:t>Dominant water source (&gt;70%)</w:t>
            </w:r>
          </w:p>
          <w:p w:rsidR="00D6327D" w:rsidRPr="00400F0E" w:rsidRDefault="00D6327D" w:rsidP="00853964">
            <w:pPr>
              <w:numPr>
                <w:ilvl w:val="0"/>
                <w:numId w:val="30"/>
              </w:numPr>
              <w:rPr>
                <w:rFonts w:cs="Arial"/>
                <w:sz w:val="18"/>
                <w:szCs w:val="18"/>
              </w:rPr>
            </w:pPr>
            <w:r w:rsidRPr="00400F0E">
              <w:rPr>
                <w:rFonts w:cs="Arial"/>
                <w:sz w:val="18"/>
                <w:szCs w:val="18"/>
              </w:rPr>
              <w:t>Surface water</w:t>
            </w:r>
          </w:p>
          <w:p w:rsidR="00D6327D" w:rsidRPr="00400F0E" w:rsidRDefault="00D6327D" w:rsidP="00853964">
            <w:pPr>
              <w:numPr>
                <w:ilvl w:val="0"/>
                <w:numId w:val="30"/>
              </w:numPr>
              <w:rPr>
                <w:rFonts w:cs="Arial"/>
                <w:sz w:val="18"/>
                <w:szCs w:val="18"/>
              </w:rPr>
            </w:pPr>
            <w:r w:rsidRPr="00400F0E">
              <w:rPr>
                <w:rFonts w:cs="Arial"/>
                <w:sz w:val="18"/>
                <w:szCs w:val="18"/>
              </w:rPr>
              <w:t>Groundwater</w:t>
            </w:r>
          </w:p>
          <w:p w:rsidR="00D6327D" w:rsidRPr="00400F0E" w:rsidRDefault="00D6327D" w:rsidP="00853964">
            <w:pPr>
              <w:numPr>
                <w:ilvl w:val="0"/>
                <w:numId w:val="30"/>
              </w:numPr>
              <w:rPr>
                <w:rFonts w:cs="Arial"/>
                <w:sz w:val="18"/>
                <w:szCs w:val="18"/>
              </w:rPr>
            </w:pPr>
            <w:r w:rsidRPr="00400F0E">
              <w:rPr>
                <w:rFonts w:cs="Arial"/>
                <w:sz w:val="18"/>
                <w:szCs w:val="18"/>
              </w:rPr>
              <w:t>Both surface and ground (where there is temporal dominance by one of the other)</w:t>
            </w:r>
          </w:p>
          <w:p w:rsidR="00D6327D" w:rsidRPr="00400F0E" w:rsidRDefault="00D6327D" w:rsidP="00853964">
            <w:pPr>
              <w:numPr>
                <w:ilvl w:val="0"/>
                <w:numId w:val="30"/>
              </w:numPr>
              <w:rPr>
                <w:rFonts w:cs="Arial"/>
                <w:sz w:val="18"/>
                <w:szCs w:val="18"/>
              </w:rPr>
            </w:pPr>
            <w:r w:rsidRPr="00400F0E">
              <w:rPr>
                <w:rFonts w:cs="Arial"/>
                <w:sz w:val="18"/>
                <w:szCs w:val="18"/>
              </w:rPr>
              <w:t>Localised rainfall</w:t>
            </w:r>
          </w:p>
        </w:tc>
        <w:tc>
          <w:tcPr>
            <w:tcW w:w="3630" w:type="dxa"/>
            <w:shd w:val="clear" w:color="auto" w:fill="DBE5F1"/>
          </w:tcPr>
          <w:p w:rsidR="00D6327D" w:rsidRPr="00400F0E" w:rsidRDefault="00D6327D" w:rsidP="00103CD1">
            <w:pPr>
              <w:rPr>
                <w:rFonts w:cs="Arial"/>
                <w:b/>
                <w:bCs/>
                <w:sz w:val="18"/>
                <w:szCs w:val="18"/>
              </w:rPr>
            </w:pPr>
            <w:r w:rsidRPr="00400F0E">
              <w:rPr>
                <w:rFonts w:cs="Arial"/>
                <w:b/>
                <w:bCs/>
                <w:sz w:val="18"/>
                <w:szCs w:val="18"/>
              </w:rPr>
              <w:t>Nutrient availability</w:t>
            </w:r>
          </w:p>
          <w:p w:rsidR="00D6327D" w:rsidRPr="00400F0E" w:rsidRDefault="00D6327D" w:rsidP="00853964">
            <w:pPr>
              <w:numPr>
                <w:ilvl w:val="0"/>
                <w:numId w:val="34"/>
              </w:numPr>
              <w:rPr>
                <w:rFonts w:cs="Arial"/>
                <w:sz w:val="18"/>
                <w:szCs w:val="18"/>
              </w:rPr>
            </w:pPr>
            <w:r w:rsidRPr="00400F0E">
              <w:rPr>
                <w:rFonts w:cs="Arial"/>
                <w:sz w:val="18"/>
                <w:szCs w:val="18"/>
              </w:rPr>
              <w:t>High</w:t>
            </w:r>
          </w:p>
          <w:p w:rsidR="00D6327D" w:rsidRPr="00400F0E" w:rsidRDefault="00D6327D" w:rsidP="00853964">
            <w:pPr>
              <w:numPr>
                <w:ilvl w:val="0"/>
                <w:numId w:val="34"/>
              </w:numPr>
              <w:rPr>
                <w:rFonts w:cs="Arial"/>
                <w:sz w:val="18"/>
                <w:szCs w:val="18"/>
              </w:rPr>
            </w:pPr>
            <w:r w:rsidRPr="00400F0E">
              <w:rPr>
                <w:rFonts w:cs="Arial"/>
                <w:sz w:val="18"/>
                <w:szCs w:val="18"/>
              </w:rPr>
              <w:t>Medium</w:t>
            </w:r>
          </w:p>
          <w:p w:rsidR="00D6327D" w:rsidRPr="00400F0E" w:rsidRDefault="00D6327D" w:rsidP="00853964">
            <w:pPr>
              <w:numPr>
                <w:ilvl w:val="0"/>
                <w:numId w:val="34"/>
              </w:numPr>
              <w:rPr>
                <w:rFonts w:cs="Arial"/>
                <w:sz w:val="18"/>
                <w:szCs w:val="18"/>
              </w:rPr>
            </w:pPr>
            <w:r w:rsidRPr="00400F0E">
              <w:rPr>
                <w:rFonts w:cs="Arial"/>
                <w:sz w:val="18"/>
                <w:szCs w:val="18"/>
              </w:rPr>
              <w:t>Low</w:t>
            </w:r>
          </w:p>
          <w:p w:rsidR="00D6327D" w:rsidRPr="00400F0E" w:rsidRDefault="00D6327D" w:rsidP="00103CD1">
            <w:pPr>
              <w:rPr>
                <w:rFonts w:cs="Arial"/>
                <w:sz w:val="18"/>
                <w:szCs w:val="18"/>
              </w:rPr>
            </w:pPr>
            <w:r w:rsidRPr="00400F0E">
              <w:rPr>
                <w:rFonts w:cs="Arial"/>
                <w:b/>
                <w:bCs/>
                <w:sz w:val="18"/>
                <w:szCs w:val="18"/>
              </w:rPr>
              <w:t>OR</w:t>
            </w:r>
          </w:p>
          <w:p w:rsidR="00D6327D" w:rsidRPr="00400F0E" w:rsidRDefault="00D6327D" w:rsidP="00853964">
            <w:pPr>
              <w:numPr>
                <w:ilvl w:val="0"/>
                <w:numId w:val="35"/>
              </w:numPr>
              <w:rPr>
                <w:rFonts w:cs="Arial"/>
                <w:sz w:val="18"/>
                <w:szCs w:val="18"/>
              </w:rPr>
            </w:pPr>
            <w:r w:rsidRPr="00400F0E">
              <w:rPr>
                <w:rFonts w:cs="Arial"/>
                <w:sz w:val="18"/>
                <w:szCs w:val="18"/>
              </w:rPr>
              <w:t>Oligotrophic</w:t>
            </w:r>
          </w:p>
          <w:p w:rsidR="00D6327D" w:rsidRPr="00400F0E" w:rsidRDefault="00D6327D" w:rsidP="00853964">
            <w:pPr>
              <w:numPr>
                <w:ilvl w:val="0"/>
                <w:numId w:val="35"/>
              </w:numPr>
              <w:rPr>
                <w:rFonts w:cs="Arial"/>
                <w:sz w:val="18"/>
                <w:szCs w:val="18"/>
              </w:rPr>
            </w:pPr>
            <w:r w:rsidRPr="00400F0E">
              <w:rPr>
                <w:rFonts w:cs="Arial"/>
                <w:sz w:val="18"/>
                <w:szCs w:val="18"/>
              </w:rPr>
              <w:t>Mesotrophic</w:t>
            </w:r>
          </w:p>
          <w:p w:rsidR="00D6327D" w:rsidRPr="00400F0E" w:rsidRDefault="00D6327D" w:rsidP="00853964">
            <w:pPr>
              <w:numPr>
                <w:ilvl w:val="0"/>
                <w:numId w:val="32"/>
              </w:numPr>
              <w:rPr>
                <w:rFonts w:cs="Arial"/>
                <w:sz w:val="18"/>
                <w:szCs w:val="18"/>
              </w:rPr>
            </w:pPr>
            <w:r w:rsidRPr="00400F0E">
              <w:rPr>
                <w:rFonts w:cs="Arial"/>
                <w:sz w:val="18"/>
                <w:szCs w:val="18"/>
              </w:rPr>
              <w:t>Eutrophic</w:t>
            </w:r>
          </w:p>
        </w:tc>
      </w:tr>
      <w:tr w:rsidR="00D6327D" w:rsidRPr="00400F0E" w:rsidTr="00AE6F0B">
        <w:trPr>
          <w:cantSplit/>
          <w:tblCellSpacing w:w="20" w:type="dxa"/>
        </w:trPr>
        <w:tc>
          <w:tcPr>
            <w:tcW w:w="4423" w:type="dxa"/>
            <w:shd w:val="clear" w:color="auto" w:fill="DBE5F1"/>
          </w:tcPr>
          <w:p w:rsidR="00D6327D" w:rsidRPr="00400F0E" w:rsidRDefault="00D6327D" w:rsidP="00103CD1">
            <w:pPr>
              <w:rPr>
                <w:rFonts w:cs="Arial"/>
                <w:b/>
                <w:bCs/>
                <w:sz w:val="18"/>
                <w:szCs w:val="18"/>
              </w:rPr>
            </w:pPr>
            <w:r w:rsidRPr="00400F0E">
              <w:rPr>
                <w:rFonts w:cs="Arial"/>
                <w:b/>
                <w:bCs/>
                <w:sz w:val="18"/>
                <w:szCs w:val="18"/>
              </w:rPr>
              <w:t>Water type</w:t>
            </w:r>
          </w:p>
          <w:p w:rsidR="00D6327D" w:rsidRPr="0094454C" w:rsidRDefault="00D6327D" w:rsidP="00853964">
            <w:pPr>
              <w:pStyle w:val="ListParagraph"/>
              <w:numPr>
                <w:ilvl w:val="0"/>
                <w:numId w:val="93"/>
              </w:numPr>
              <w:rPr>
                <w:rFonts w:cs="Arial"/>
                <w:sz w:val="18"/>
                <w:szCs w:val="18"/>
              </w:rPr>
            </w:pPr>
            <w:r w:rsidRPr="0094454C">
              <w:rPr>
                <w:rFonts w:cs="Arial"/>
                <w:sz w:val="18"/>
                <w:szCs w:val="18"/>
              </w:rPr>
              <w:t>Salinity</w:t>
            </w:r>
          </w:p>
          <w:p w:rsidR="00D6327D" w:rsidRPr="00400F0E" w:rsidRDefault="00D6327D" w:rsidP="00853964">
            <w:pPr>
              <w:numPr>
                <w:ilvl w:val="0"/>
                <w:numId w:val="30"/>
              </w:numPr>
              <w:rPr>
                <w:rFonts w:cs="Arial"/>
                <w:sz w:val="18"/>
                <w:szCs w:val="18"/>
              </w:rPr>
            </w:pPr>
            <w:r w:rsidRPr="00400F0E">
              <w:rPr>
                <w:rFonts w:cs="Arial"/>
                <w:sz w:val="18"/>
                <w:szCs w:val="18"/>
              </w:rPr>
              <w:t>Fresh (&lt;3000 mg/L)</w:t>
            </w:r>
          </w:p>
          <w:p w:rsidR="00D6327D" w:rsidRPr="00400F0E" w:rsidRDefault="00D6327D" w:rsidP="00853964">
            <w:pPr>
              <w:numPr>
                <w:ilvl w:val="0"/>
                <w:numId w:val="30"/>
              </w:numPr>
              <w:rPr>
                <w:rFonts w:cs="Arial"/>
                <w:sz w:val="18"/>
                <w:szCs w:val="18"/>
              </w:rPr>
            </w:pPr>
            <w:r w:rsidRPr="00400F0E">
              <w:rPr>
                <w:rFonts w:cs="Arial"/>
                <w:sz w:val="18"/>
                <w:szCs w:val="18"/>
              </w:rPr>
              <w:t>Brackish* (3000-5000 mg/L)</w:t>
            </w:r>
          </w:p>
          <w:p w:rsidR="00D6327D" w:rsidRPr="00400F0E" w:rsidRDefault="00D6327D" w:rsidP="00853964">
            <w:pPr>
              <w:numPr>
                <w:ilvl w:val="0"/>
                <w:numId w:val="30"/>
              </w:numPr>
              <w:rPr>
                <w:rFonts w:cs="Arial"/>
                <w:sz w:val="18"/>
                <w:szCs w:val="18"/>
              </w:rPr>
            </w:pPr>
            <w:r w:rsidRPr="00400F0E">
              <w:rPr>
                <w:rFonts w:cs="Arial"/>
                <w:sz w:val="18"/>
                <w:szCs w:val="18"/>
              </w:rPr>
              <w:t>Saline (&gt;5000 mg/L)</w:t>
            </w:r>
          </w:p>
          <w:p w:rsidR="00D6327D" w:rsidRPr="00400F0E" w:rsidRDefault="00D6327D" w:rsidP="00103CD1">
            <w:pPr>
              <w:rPr>
                <w:rFonts w:cs="Arial"/>
                <w:sz w:val="18"/>
                <w:szCs w:val="18"/>
              </w:rPr>
            </w:pPr>
            <w:r w:rsidRPr="00400F0E">
              <w:rPr>
                <w:rFonts w:cs="Arial"/>
                <w:sz w:val="18"/>
                <w:szCs w:val="18"/>
              </w:rPr>
              <w:t>OR</w:t>
            </w:r>
          </w:p>
          <w:p w:rsidR="00D6327D" w:rsidRPr="0094454C" w:rsidRDefault="00D6327D" w:rsidP="00853964">
            <w:pPr>
              <w:pStyle w:val="ListParagraph"/>
              <w:numPr>
                <w:ilvl w:val="0"/>
                <w:numId w:val="94"/>
              </w:numPr>
              <w:rPr>
                <w:rFonts w:cs="Arial"/>
                <w:sz w:val="18"/>
                <w:szCs w:val="18"/>
              </w:rPr>
            </w:pPr>
            <w:r w:rsidRPr="0094454C">
              <w:rPr>
                <w:rFonts w:cs="Arial"/>
                <w:sz w:val="18"/>
                <w:szCs w:val="18"/>
              </w:rPr>
              <w:t>pH**</w:t>
            </w:r>
          </w:p>
          <w:p w:rsidR="00D6327D" w:rsidRPr="00400F0E" w:rsidRDefault="00D6327D" w:rsidP="00853964">
            <w:pPr>
              <w:numPr>
                <w:ilvl w:val="0"/>
                <w:numId w:val="30"/>
              </w:numPr>
              <w:rPr>
                <w:rFonts w:cs="Arial"/>
                <w:sz w:val="18"/>
                <w:szCs w:val="18"/>
              </w:rPr>
            </w:pPr>
            <w:r w:rsidRPr="00400F0E">
              <w:rPr>
                <w:rFonts w:cs="Arial"/>
                <w:sz w:val="18"/>
                <w:szCs w:val="18"/>
              </w:rPr>
              <w:t>Acidic (&lt;6)</w:t>
            </w:r>
          </w:p>
          <w:p w:rsidR="00D6327D" w:rsidRPr="00400F0E" w:rsidRDefault="00D6327D" w:rsidP="00853964">
            <w:pPr>
              <w:numPr>
                <w:ilvl w:val="0"/>
                <w:numId w:val="30"/>
              </w:numPr>
              <w:rPr>
                <w:rFonts w:cs="Arial"/>
                <w:sz w:val="18"/>
                <w:szCs w:val="18"/>
              </w:rPr>
            </w:pPr>
            <w:r w:rsidRPr="00400F0E">
              <w:rPr>
                <w:rFonts w:cs="Arial"/>
                <w:sz w:val="18"/>
                <w:szCs w:val="18"/>
              </w:rPr>
              <w:t>Neutral (6-8)</w:t>
            </w:r>
          </w:p>
          <w:p w:rsidR="00D6327D" w:rsidRPr="00400F0E" w:rsidRDefault="00D6327D" w:rsidP="00853964">
            <w:pPr>
              <w:numPr>
                <w:ilvl w:val="0"/>
                <w:numId w:val="30"/>
              </w:numPr>
              <w:rPr>
                <w:rFonts w:cs="Arial"/>
                <w:sz w:val="18"/>
                <w:szCs w:val="18"/>
              </w:rPr>
            </w:pPr>
            <w:r w:rsidRPr="00400F0E">
              <w:rPr>
                <w:rFonts w:cs="Arial"/>
                <w:sz w:val="18"/>
                <w:szCs w:val="18"/>
              </w:rPr>
              <w:t>Alkaline (&gt;8)</w:t>
            </w:r>
          </w:p>
          <w:p w:rsidR="00D6327D" w:rsidRPr="00400F0E" w:rsidRDefault="00D6327D" w:rsidP="00103CD1">
            <w:pPr>
              <w:rPr>
                <w:rFonts w:cs="Arial"/>
                <w:sz w:val="18"/>
                <w:szCs w:val="18"/>
              </w:rPr>
            </w:pPr>
          </w:p>
          <w:p w:rsidR="00D6327D" w:rsidRPr="00400F0E" w:rsidRDefault="00D6327D" w:rsidP="00103CD1">
            <w:pPr>
              <w:spacing w:after="80"/>
              <w:rPr>
                <w:rFonts w:cs="Arial"/>
                <w:sz w:val="18"/>
                <w:szCs w:val="18"/>
              </w:rPr>
            </w:pPr>
            <w:r w:rsidRPr="00400F0E">
              <w:rPr>
                <w:rFonts w:cs="Arial"/>
                <w:sz w:val="18"/>
                <w:szCs w:val="18"/>
              </w:rPr>
              <w:t>*Brackish may not be important for all systems. If so, change saline metric to 3000 mg/L.</w:t>
            </w:r>
          </w:p>
          <w:p w:rsidR="00D6327D" w:rsidRPr="00400F0E" w:rsidRDefault="00D6327D" w:rsidP="00103CD1">
            <w:pPr>
              <w:rPr>
                <w:rFonts w:cs="Arial"/>
                <w:sz w:val="18"/>
                <w:szCs w:val="18"/>
              </w:rPr>
            </w:pPr>
            <w:r w:rsidRPr="00400F0E">
              <w:rPr>
                <w:rFonts w:cs="Arial"/>
                <w:sz w:val="18"/>
                <w:szCs w:val="18"/>
              </w:rPr>
              <w:t>**pH may change with the changing hydrograph; if so, the ‘normal’ pH should be used.</w:t>
            </w:r>
          </w:p>
        </w:tc>
        <w:tc>
          <w:tcPr>
            <w:tcW w:w="3630" w:type="dxa"/>
            <w:shd w:val="clear" w:color="auto" w:fill="DBE5F1"/>
          </w:tcPr>
          <w:p w:rsidR="00D6327D" w:rsidRPr="00400F0E" w:rsidRDefault="00D6327D" w:rsidP="00103CD1">
            <w:pPr>
              <w:rPr>
                <w:rFonts w:cs="Arial"/>
                <w:sz w:val="18"/>
                <w:szCs w:val="18"/>
              </w:rPr>
            </w:pPr>
            <w:r w:rsidRPr="00400F0E">
              <w:rPr>
                <w:rFonts w:cs="Arial"/>
                <w:b/>
                <w:bCs/>
                <w:sz w:val="18"/>
                <w:szCs w:val="18"/>
              </w:rPr>
              <w:t>Water depth</w:t>
            </w:r>
          </w:p>
          <w:p w:rsidR="00D6327D" w:rsidRPr="00400F0E" w:rsidRDefault="00D6327D" w:rsidP="00853964">
            <w:pPr>
              <w:numPr>
                <w:ilvl w:val="0"/>
                <w:numId w:val="33"/>
              </w:numPr>
              <w:rPr>
                <w:rFonts w:cs="Arial"/>
                <w:sz w:val="18"/>
                <w:szCs w:val="18"/>
              </w:rPr>
            </w:pPr>
            <w:r w:rsidRPr="00400F0E">
              <w:rPr>
                <w:rFonts w:cs="Arial"/>
                <w:sz w:val="18"/>
                <w:szCs w:val="18"/>
              </w:rPr>
              <w:t>Supratidal</w:t>
            </w:r>
          </w:p>
          <w:p w:rsidR="00D6327D" w:rsidRPr="00400F0E" w:rsidRDefault="00D6327D" w:rsidP="00853964">
            <w:pPr>
              <w:numPr>
                <w:ilvl w:val="0"/>
                <w:numId w:val="33"/>
              </w:numPr>
              <w:rPr>
                <w:rFonts w:cs="Arial"/>
                <w:sz w:val="18"/>
                <w:szCs w:val="18"/>
              </w:rPr>
            </w:pPr>
            <w:r w:rsidRPr="00400F0E">
              <w:rPr>
                <w:rFonts w:cs="Arial"/>
                <w:sz w:val="18"/>
                <w:szCs w:val="18"/>
              </w:rPr>
              <w:t>Intertidal</w:t>
            </w:r>
          </w:p>
          <w:p w:rsidR="00D6327D" w:rsidRPr="00400F0E" w:rsidRDefault="00D6327D" w:rsidP="00853964">
            <w:pPr>
              <w:numPr>
                <w:ilvl w:val="0"/>
                <w:numId w:val="33"/>
              </w:numPr>
              <w:rPr>
                <w:rFonts w:cs="Arial"/>
                <w:sz w:val="18"/>
                <w:szCs w:val="18"/>
              </w:rPr>
            </w:pPr>
            <w:r w:rsidRPr="00400F0E">
              <w:rPr>
                <w:rFonts w:cs="Arial"/>
                <w:sz w:val="18"/>
                <w:szCs w:val="18"/>
              </w:rPr>
              <w:t>Subtidal</w:t>
            </w:r>
          </w:p>
          <w:p w:rsidR="00D6327D" w:rsidRPr="00400F0E" w:rsidRDefault="00D6327D" w:rsidP="00853964">
            <w:pPr>
              <w:numPr>
                <w:ilvl w:val="1"/>
                <w:numId w:val="29"/>
              </w:numPr>
              <w:ind w:left="540" w:hanging="186"/>
              <w:rPr>
                <w:rFonts w:cs="Arial"/>
                <w:sz w:val="18"/>
                <w:szCs w:val="18"/>
              </w:rPr>
            </w:pPr>
            <w:r w:rsidRPr="00400F0E">
              <w:rPr>
                <w:rFonts w:cs="Arial"/>
                <w:sz w:val="18"/>
                <w:szCs w:val="18"/>
              </w:rPr>
              <w:t>Shallow</w:t>
            </w:r>
          </w:p>
          <w:p w:rsidR="00D6327D" w:rsidRPr="00400F0E" w:rsidRDefault="00D6327D" w:rsidP="00853964">
            <w:pPr>
              <w:numPr>
                <w:ilvl w:val="1"/>
                <w:numId w:val="29"/>
              </w:numPr>
              <w:ind w:left="540" w:hanging="186"/>
              <w:rPr>
                <w:rFonts w:cs="Arial"/>
                <w:sz w:val="18"/>
                <w:szCs w:val="18"/>
              </w:rPr>
            </w:pPr>
            <w:r w:rsidRPr="00400F0E">
              <w:rPr>
                <w:rFonts w:cs="Arial"/>
                <w:sz w:val="18"/>
                <w:szCs w:val="18"/>
              </w:rPr>
              <w:t>Deep</w:t>
            </w:r>
          </w:p>
          <w:p w:rsidR="00D6327D" w:rsidRPr="00400F0E" w:rsidRDefault="00D6327D" w:rsidP="00853964">
            <w:pPr>
              <w:numPr>
                <w:ilvl w:val="0"/>
                <w:numId w:val="33"/>
              </w:numPr>
              <w:rPr>
                <w:rFonts w:cs="Arial"/>
                <w:b/>
                <w:bCs/>
                <w:sz w:val="18"/>
                <w:szCs w:val="18"/>
              </w:rPr>
            </w:pPr>
            <w:r w:rsidRPr="00400F0E">
              <w:rPr>
                <w:rFonts w:cs="Arial"/>
                <w:sz w:val="18"/>
                <w:szCs w:val="18"/>
              </w:rPr>
              <w:t>Abyssal</w:t>
            </w:r>
          </w:p>
        </w:tc>
      </w:tr>
      <w:tr w:rsidR="00D6327D" w:rsidRPr="00400F0E" w:rsidTr="00AE6F0B">
        <w:trPr>
          <w:cantSplit/>
          <w:tblCellSpacing w:w="20" w:type="dxa"/>
        </w:trPr>
        <w:tc>
          <w:tcPr>
            <w:tcW w:w="4423" w:type="dxa"/>
            <w:shd w:val="clear" w:color="auto" w:fill="DBE5F1"/>
          </w:tcPr>
          <w:p w:rsidR="00D6327D" w:rsidRPr="00400F0E" w:rsidRDefault="00D6327D" w:rsidP="00103CD1">
            <w:pPr>
              <w:rPr>
                <w:b/>
                <w:bCs/>
                <w:sz w:val="18"/>
                <w:szCs w:val="18"/>
              </w:rPr>
            </w:pPr>
            <w:r w:rsidRPr="00400F0E">
              <w:rPr>
                <w:b/>
                <w:bCs/>
                <w:sz w:val="18"/>
                <w:szCs w:val="18"/>
              </w:rPr>
              <w:lastRenderedPageBreak/>
              <w:t>Water regime</w:t>
            </w:r>
          </w:p>
          <w:p w:rsidR="00D6327D" w:rsidRPr="00400F0E" w:rsidRDefault="00D6327D" w:rsidP="00103CD1">
            <w:pPr>
              <w:rPr>
                <w:sz w:val="18"/>
                <w:szCs w:val="18"/>
              </w:rPr>
            </w:pPr>
            <w:r w:rsidRPr="00400F0E">
              <w:rPr>
                <w:sz w:val="18"/>
                <w:szCs w:val="18"/>
              </w:rPr>
              <w:t xml:space="preserve">Presence of water*: </w:t>
            </w:r>
          </w:p>
          <w:p w:rsidR="00D6327D" w:rsidRPr="00400F0E" w:rsidRDefault="00D6327D" w:rsidP="00853964">
            <w:pPr>
              <w:numPr>
                <w:ilvl w:val="0"/>
                <w:numId w:val="30"/>
              </w:numPr>
              <w:rPr>
                <w:rFonts w:cs="Arial"/>
                <w:sz w:val="18"/>
                <w:szCs w:val="18"/>
              </w:rPr>
            </w:pPr>
            <w:r w:rsidRPr="00400F0E">
              <w:rPr>
                <w:rFonts w:cs="Arial"/>
                <w:sz w:val="18"/>
                <w:szCs w:val="18"/>
              </w:rPr>
              <w:t xml:space="preserve">Permanently inundated </w:t>
            </w:r>
          </w:p>
          <w:p w:rsidR="00D6327D" w:rsidRPr="00400F0E" w:rsidRDefault="00D6327D" w:rsidP="00853964">
            <w:pPr>
              <w:numPr>
                <w:ilvl w:val="0"/>
                <w:numId w:val="30"/>
              </w:numPr>
              <w:rPr>
                <w:rFonts w:cs="Arial"/>
                <w:sz w:val="18"/>
                <w:szCs w:val="18"/>
              </w:rPr>
            </w:pPr>
            <w:r w:rsidRPr="00400F0E">
              <w:rPr>
                <w:rFonts w:cs="Arial"/>
                <w:sz w:val="18"/>
                <w:szCs w:val="18"/>
              </w:rPr>
              <w:t>Seasonally inundated</w:t>
            </w:r>
          </w:p>
          <w:p w:rsidR="00D6327D" w:rsidRPr="00400F0E" w:rsidRDefault="00D6327D" w:rsidP="00853964">
            <w:pPr>
              <w:numPr>
                <w:ilvl w:val="0"/>
                <w:numId w:val="30"/>
              </w:numPr>
              <w:rPr>
                <w:rFonts w:cs="Arial"/>
                <w:sz w:val="18"/>
                <w:szCs w:val="18"/>
              </w:rPr>
            </w:pPr>
            <w:r w:rsidRPr="00400F0E">
              <w:rPr>
                <w:rFonts w:cs="Arial"/>
                <w:sz w:val="18"/>
                <w:szCs w:val="18"/>
              </w:rPr>
              <w:t xml:space="preserve">Aseasonally inundated </w:t>
            </w:r>
          </w:p>
          <w:p w:rsidR="00D6327D" w:rsidRPr="00400F0E" w:rsidRDefault="00D6327D" w:rsidP="00853964">
            <w:pPr>
              <w:numPr>
                <w:ilvl w:val="0"/>
                <w:numId w:val="30"/>
              </w:numPr>
              <w:rPr>
                <w:rFonts w:cs="Arial"/>
                <w:sz w:val="18"/>
                <w:szCs w:val="18"/>
              </w:rPr>
            </w:pPr>
            <w:r w:rsidRPr="00400F0E">
              <w:rPr>
                <w:rFonts w:cs="Arial"/>
                <w:sz w:val="18"/>
                <w:szCs w:val="18"/>
              </w:rPr>
              <w:t>Water Logged***</w:t>
            </w:r>
          </w:p>
          <w:p w:rsidR="00D6327D" w:rsidRPr="00400F0E" w:rsidRDefault="00D6327D" w:rsidP="00103CD1">
            <w:pPr>
              <w:rPr>
                <w:sz w:val="18"/>
                <w:szCs w:val="18"/>
              </w:rPr>
            </w:pPr>
            <w:r w:rsidRPr="00400F0E">
              <w:rPr>
                <w:sz w:val="18"/>
                <w:szCs w:val="18"/>
              </w:rPr>
              <w:t>OR**</w:t>
            </w:r>
          </w:p>
          <w:p w:rsidR="00D6327D" w:rsidRPr="00400F0E" w:rsidRDefault="00D6327D" w:rsidP="00853964">
            <w:pPr>
              <w:numPr>
                <w:ilvl w:val="0"/>
                <w:numId w:val="30"/>
              </w:numPr>
              <w:rPr>
                <w:rFonts w:cs="Arial"/>
                <w:sz w:val="18"/>
                <w:szCs w:val="18"/>
              </w:rPr>
            </w:pPr>
            <w:r w:rsidRPr="00400F0E">
              <w:rPr>
                <w:rFonts w:cs="Arial"/>
                <w:sz w:val="18"/>
                <w:szCs w:val="18"/>
              </w:rPr>
              <w:t xml:space="preserve">Commonly wet (&gt;70% of time) </w:t>
            </w:r>
          </w:p>
          <w:p w:rsidR="00D6327D" w:rsidRPr="00400F0E" w:rsidRDefault="00D6327D" w:rsidP="00853964">
            <w:pPr>
              <w:numPr>
                <w:ilvl w:val="0"/>
                <w:numId w:val="30"/>
              </w:numPr>
              <w:rPr>
                <w:rFonts w:cs="Arial"/>
                <w:sz w:val="18"/>
                <w:szCs w:val="18"/>
              </w:rPr>
            </w:pPr>
            <w:r w:rsidRPr="00400F0E">
              <w:rPr>
                <w:rFonts w:cs="Arial"/>
                <w:sz w:val="18"/>
                <w:szCs w:val="18"/>
              </w:rPr>
              <w:t>Periodic inundation</w:t>
            </w:r>
          </w:p>
          <w:p w:rsidR="00D6327D" w:rsidRPr="00400F0E" w:rsidRDefault="00D6327D" w:rsidP="00853964">
            <w:pPr>
              <w:numPr>
                <w:ilvl w:val="0"/>
                <w:numId w:val="30"/>
              </w:numPr>
              <w:rPr>
                <w:rFonts w:cs="Arial"/>
                <w:sz w:val="18"/>
                <w:szCs w:val="18"/>
              </w:rPr>
            </w:pPr>
            <w:r w:rsidRPr="00400F0E">
              <w:rPr>
                <w:rFonts w:cs="Arial"/>
                <w:sz w:val="18"/>
                <w:szCs w:val="18"/>
              </w:rPr>
              <w:t>Water Logged***</w:t>
            </w:r>
          </w:p>
          <w:p w:rsidR="00D6327D" w:rsidRPr="00400F0E" w:rsidRDefault="00D6327D" w:rsidP="00103CD1">
            <w:pPr>
              <w:rPr>
                <w:sz w:val="18"/>
                <w:szCs w:val="18"/>
              </w:rPr>
            </w:pPr>
          </w:p>
          <w:p w:rsidR="00D6327D" w:rsidRPr="00400F0E" w:rsidRDefault="00D6327D" w:rsidP="00103CD1">
            <w:pPr>
              <w:rPr>
                <w:sz w:val="18"/>
                <w:szCs w:val="18"/>
              </w:rPr>
            </w:pPr>
            <w:r w:rsidRPr="00400F0E">
              <w:rPr>
                <w:sz w:val="18"/>
                <w:szCs w:val="18"/>
              </w:rPr>
              <w:t>* This attribute may include sub-metrics to support environmental flow assessment where data is available. Potential sub-metrics for detailed flow regime include flow to achieve inundation/commence to flow, duration, 10 year representation of flow etc. available from records or modelling.</w:t>
            </w:r>
          </w:p>
          <w:p w:rsidR="00D6327D" w:rsidRPr="00400F0E" w:rsidRDefault="00D6327D" w:rsidP="00103CD1">
            <w:pPr>
              <w:rPr>
                <w:sz w:val="18"/>
                <w:szCs w:val="18"/>
              </w:rPr>
            </w:pPr>
            <w:r w:rsidRPr="00400F0E">
              <w:rPr>
                <w:sz w:val="18"/>
                <w:szCs w:val="18"/>
              </w:rPr>
              <w:t>** Where data is limited. Based on remote sensing plus expert knowledge.</w:t>
            </w:r>
          </w:p>
          <w:p w:rsidR="00D6327D" w:rsidRPr="00400F0E" w:rsidRDefault="00D6327D" w:rsidP="00103CD1">
            <w:pPr>
              <w:rPr>
                <w:sz w:val="18"/>
                <w:szCs w:val="18"/>
                <w:lang w:val="en-US"/>
              </w:rPr>
            </w:pPr>
            <w:r w:rsidRPr="00400F0E">
              <w:rPr>
                <w:sz w:val="18"/>
                <w:szCs w:val="18"/>
              </w:rPr>
              <w:t xml:space="preserve">*** Included to accommodate seasonally waterlogged areas in temperate Australia and Alpine bogs etc. </w:t>
            </w:r>
            <w:proofErr w:type="gramStart"/>
            <w:r w:rsidRPr="00400F0E">
              <w:rPr>
                <w:sz w:val="18"/>
                <w:szCs w:val="18"/>
              </w:rPr>
              <w:t>that are</w:t>
            </w:r>
            <w:proofErr w:type="gramEnd"/>
            <w:r w:rsidRPr="00400F0E">
              <w:rPr>
                <w:sz w:val="18"/>
                <w:szCs w:val="18"/>
              </w:rPr>
              <w:t xml:space="preserve"> generally not inundated.</w:t>
            </w:r>
          </w:p>
        </w:tc>
        <w:tc>
          <w:tcPr>
            <w:tcW w:w="3630" w:type="dxa"/>
            <w:shd w:val="clear" w:color="auto" w:fill="DBE5F1"/>
          </w:tcPr>
          <w:p w:rsidR="00D6327D" w:rsidRPr="00400F0E" w:rsidRDefault="00D6327D" w:rsidP="00103CD1">
            <w:pPr>
              <w:rPr>
                <w:sz w:val="18"/>
                <w:szCs w:val="18"/>
              </w:rPr>
            </w:pPr>
            <w:r w:rsidRPr="00400F0E">
              <w:rPr>
                <w:b/>
                <w:bCs/>
                <w:sz w:val="18"/>
                <w:szCs w:val="18"/>
              </w:rPr>
              <w:t>Exposure</w:t>
            </w:r>
          </w:p>
          <w:p w:rsidR="00D6327D" w:rsidRPr="00400F0E" w:rsidRDefault="00D6327D" w:rsidP="00853964">
            <w:pPr>
              <w:numPr>
                <w:ilvl w:val="0"/>
                <w:numId w:val="36"/>
              </w:numPr>
              <w:rPr>
                <w:sz w:val="18"/>
                <w:szCs w:val="18"/>
              </w:rPr>
            </w:pPr>
            <w:r w:rsidRPr="00400F0E">
              <w:rPr>
                <w:sz w:val="18"/>
                <w:szCs w:val="18"/>
              </w:rPr>
              <w:t>Sheltered</w:t>
            </w:r>
          </w:p>
          <w:p w:rsidR="00D6327D" w:rsidRPr="00400F0E" w:rsidRDefault="00D6327D" w:rsidP="00853964">
            <w:pPr>
              <w:numPr>
                <w:ilvl w:val="0"/>
                <w:numId w:val="29"/>
              </w:numPr>
              <w:rPr>
                <w:sz w:val="18"/>
                <w:szCs w:val="18"/>
              </w:rPr>
            </w:pPr>
            <w:r w:rsidRPr="00400F0E">
              <w:rPr>
                <w:sz w:val="18"/>
                <w:szCs w:val="18"/>
              </w:rPr>
              <w:t>Exposed</w:t>
            </w:r>
          </w:p>
        </w:tc>
      </w:tr>
      <w:tr w:rsidR="00D6327D" w:rsidRPr="00400F0E" w:rsidTr="00AE6F0B">
        <w:trPr>
          <w:cantSplit/>
          <w:tblCellSpacing w:w="20" w:type="dxa"/>
        </w:trPr>
        <w:tc>
          <w:tcPr>
            <w:tcW w:w="4423" w:type="dxa"/>
            <w:shd w:val="clear" w:color="auto" w:fill="DBE5F1"/>
          </w:tcPr>
          <w:p w:rsidR="00D6327D" w:rsidRPr="00400F0E" w:rsidRDefault="00D6327D" w:rsidP="00103CD1">
            <w:pPr>
              <w:rPr>
                <w:b/>
                <w:bCs/>
                <w:sz w:val="18"/>
                <w:szCs w:val="18"/>
              </w:rPr>
            </w:pPr>
            <w:r w:rsidRPr="00400F0E">
              <w:rPr>
                <w:b/>
                <w:bCs/>
                <w:sz w:val="18"/>
                <w:szCs w:val="18"/>
              </w:rPr>
              <w:t>Vegetation/fringing vegetation</w:t>
            </w:r>
          </w:p>
          <w:p w:rsidR="00D6327D" w:rsidRPr="00400F0E" w:rsidRDefault="00D6327D" w:rsidP="00103CD1">
            <w:pPr>
              <w:rPr>
                <w:sz w:val="18"/>
                <w:szCs w:val="18"/>
              </w:rPr>
            </w:pPr>
            <w:r w:rsidRPr="00400F0E">
              <w:rPr>
                <w:sz w:val="18"/>
                <w:szCs w:val="18"/>
              </w:rPr>
              <w:t>Dominant vegetation</w:t>
            </w:r>
          </w:p>
          <w:p w:rsidR="00D6327D" w:rsidRPr="00400F0E" w:rsidRDefault="00D6327D" w:rsidP="00853964">
            <w:pPr>
              <w:numPr>
                <w:ilvl w:val="0"/>
                <w:numId w:val="27"/>
              </w:numPr>
              <w:rPr>
                <w:sz w:val="18"/>
                <w:szCs w:val="18"/>
              </w:rPr>
            </w:pPr>
            <w:r w:rsidRPr="00400F0E">
              <w:rPr>
                <w:sz w:val="18"/>
                <w:szCs w:val="18"/>
              </w:rPr>
              <w:t>Forested</w:t>
            </w:r>
          </w:p>
          <w:p w:rsidR="00D6327D" w:rsidRPr="00400F0E" w:rsidRDefault="00D6327D" w:rsidP="00853964">
            <w:pPr>
              <w:numPr>
                <w:ilvl w:val="0"/>
                <w:numId w:val="27"/>
              </w:numPr>
              <w:rPr>
                <w:sz w:val="18"/>
                <w:szCs w:val="18"/>
              </w:rPr>
            </w:pPr>
            <w:r w:rsidRPr="00400F0E">
              <w:rPr>
                <w:sz w:val="18"/>
                <w:szCs w:val="18"/>
              </w:rPr>
              <w:t>Shrub</w:t>
            </w:r>
          </w:p>
          <w:p w:rsidR="00D6327D" w:rsidRPr="00400F0E" w:rsidRDefault="00D6327D" w:rsidP="00853964">
            <w:pPr>
              <w:numPr>
                <w:ilvl w:val="0"/>
                <w:numId w:val="27"/>
              </w:numPr>
              <w:rPr>
                <w:sz w:val="18"/>
                <w:szCs w:val="18"/>
              </w:rPr>
            </w:pPr>
            <w:r w:rsidRPr="00400F0E">
              <w:rPr>
                <w:sz w:val="18"/>
                <w:szCs w:val="18"/>
              </w:rPr>
              <w:t>Sedge/grassland/forb</w:t>
            </w:r>
          </w:p>
          <w:p w:rsidR="00D6327D" w:rsidRPr="00400F0E" w:rsidRDefault="00D6327D" w:rsidP="00853964">
            <w:pPr>
              <w:numPr>
                <w:ilvl w:val="0"/>
                <w:numId w:val="27"/>
              </w:numPr>
              <w:rPr>
                <w:sz w:val="18"/>
                <w:szCs w:val="18"/>
              </w:rPr>
            </w:pPr>
            <w:r w:rsidRPr="00400F0E">
              <w:rPr>
                <w:sz w:val="18"/>
                <w:szCs w:val="18"/>
              </w:rPr>
              <w:t>No emergent vegetation</w:t>
            </w:r>
          </w:p>
        </w:tc>
        <w:tc>
          <w:tcPr>
            <w:tcW w:w="3630" w:type="dxa"/>
            <w:shd w:val="clear" w:color="auto" w:fill="DBE5F1"/>
          </w:tcPr>
          <w:p w:rsidR="00D6327D" w:rsidRPr="00400F0E" w:rsidRDefault="00D6327D" w:rsidP="00103CD1">
            <w:pPr>
              <w:rPr>
                <w:sz w:val="18"/>
                <w:szCs w:val="18"/>
              </w:rPr>
            </w:pPr>
          </w:p>
        </w:tc>
      </w:tr>
    </w:tbl>
    <w:p w:rsidR="00D6327D" w:rsidRDefault="00D6327D" w:rsidP="00D6327D"/>
    <w:p w:rsidR="007870AC" w:rsidRDefault="007870AC" w:rsidP="00BF57E8">
      <w:pPr>
        <w:pStyle w:val="Heading2"/>
      </w:pPr>
      <w:bookmarkStart w:id="63" w:name="_Toc387046681"/>
      <w:r>
        <w:t>Riverine, Lacustrine, Palustrine and Floodplain attributes</w:t>
      </w:r>
      <w:bookmarkEnd w:id="63"/>
    </w:p>
    <w:p w:rsidR="00D6327D" w:rsidRDefault="00D6327D" w:rsidP="00CE6FF2">
      <w:pPr>
        <w:pStyle w:val="Heading3"/>
      </w:pPr>
      <w:bookmarkStart w:id="64" w:name="_Toc359244963"/>
      <w:bookmarkStart w:id="65" w:name="_Toc387046682"/>
      <w:r>
        <w:t>Landform</w:t>
      </w:r>
      <w:bookmarkEnd w:id="64"/>
      <w:bookmarkEnd w:id="65"/>
    </w:p>
    <w:p w:rsidR="00D6327D" w:rsidRDefault="00D6327D" w:rsidP="00D6327D">
      <w:r>
        <w:t>The ANAE provides the following guidance on the landform attribute for riverine, lacustrine and palustrine systems (</w:t>
      </w:r>
      <w:r w:rsidR="004E5B44">
        <w:fldChar w:fldCharType="begin"/>
      </w:r>
      <w:r w:rsidR="001D40F1">
        <w:instrText xml:space="preserve"> REF _Ref359477829 \h </w:instrText>
      </w:r>
      <w:r w:rsidR="004E5B44">
        <w:fldChar w:fldCharType="separate"/>
      </w:r>
      <w:r w:rsidR="008D7453" w:rsidRPr="00AE6F0B">
        <w:t xml:space="preserve">Table </w:t>
      </w:r>
      <w:r w:rsidR="008D7453">
        <w:rPr>
          <w:noProof/>
        </w:rPr>
        <w:t>8</w:t>
      </w:r>
      <w:r w:rsidR="004E5B44">
        <w:fldChar w:fldCharType="end"/>
      </w:r>
      <w:r>
        <w:t xml:space="preserve">). </w:t>
      </w:r>
    </w:p>
    <w:p w:rsidR="00D6327D" w:rsidRDefault="00D6327D" w:rsidP="00D6327D"/>
    <w:p w:rsidR="00D6327D" w:rsidRPr="00AE6F0B" w:rsidRDefault="00D6327D" w:rsidP="00AE6F0B">
      <w:pPr>
        <w:pStyle w:val="Caption"/>
      </w:pPr>
      <w:bookmarkStart w:id="66" w:name="_Ref359477829"/>
      <w:bookmarkStart w:id="67" w:name="_Toc359229935"/>
      <w:bookmarkStart w:id="68" w:name="_Toc387046744"/>
      <w:r w:rsidRPr="00AE6F0B">
        <w:t xml:space="preserve">Table </w:t>
      </w:r>
      <w:r w:rsidR="004E5B44" w:rsidRPr="00AE6F0B">
        <w:fldChar w:fldCharType="begin"/>
      </w:r>
      <w:r w:rsidRPr="00AE6F0B">
        <w:instrText xml:space="preserve"> SEQ Table \* ARABIC </w:instrText>
      </w:r>
      <w:r w:rsidR="004E5B44" w:rsidRPr="00AE6F0B">
        <w:fldChar w:fldCharType="separate"/>
      </w:r>
      <w:r w:rsidR="008D7453">
        <w:rPr>
          <w:noProof/>
        </w:rPr>
        <w:t>8</w:t>
      </w:r>
      <w:r w:rsidR="004E5B44" w:rsidRPr="00AE6F0B">
        <w:fldChar w:fldCharType="end"/>
      </w:r>
      <w:bookmarkEnd w:id="66"/>
      <w:r w:rsidRPr="00AE6F0B">
        <w:t xml:space="preserve">: Description of ANAE landform </w:t>
      </w:r>
      <w:proofErr w:type="gramStart"/>
      <w:r w:rsidRPr="00AE6F0B">
        <w:t>attribute</w:t>
      </w:r>
      <w:proofErr w:type="gramEnd"/>
      <w:r w:rsidRPr="00AE6F0B">
        <w:t xml:space="preserve"> (AETG 2012)</w:t>
      </w:r>
      <w:bookmarkEnd w:id="67"/>
      <w:bookmarkEnd w:id="68"/>
    </w:p>
    <w:tbl>
      <w:tblPr>
        <w:tblW w:w="846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756"/>
        <w:gridCol w:w="2400"/>
        <w:gridCol w:w="2307"/>
      </w:tblGrid>
      <w:tr w:rsidR="00D6327D" w:rsidRPr="00C1644E" w:rsidTr="00103CD1">
        <w:trPr>
          <w:trHeight w:val="425"/>
          <w:tblHeader/>
          <w:tblCellSpacing w:w="20" w:type="dxa"/>
        </w:trPr>
        <w:tc>
          <w:tcPr>
            <w:tcW w:w="3696" w:type="dxa"/>
            <w:shd w:val="clear" w:color="auto" w:fill="1F497D" w:themeFill="text2"/>
            <w:vAlign w:val="center"/>
          </w:tcPr>
          <w:p w:rsidR="00D6327D" w:rsidRPr="00E015D1" w:rsidRDefault="00D6327D" w:rsidP="00103CD1">
            <w:pPr>
              <w:keepNext/>
              <w:jc w:val="center"/>
              <w:rPr>
                <w:rFonts w:cs="Arial"/>
                <w:b/>
                <w:bCs/>
                <w:color w:val="FFFFFF"/>
                <w:sz w:val="18"/>
                <w:szCs w:val="18"/>
                <w:lang w:val="en-US"/>
              </w:rPr>
            </w:pPr>
            <w:r w:rsidRPr="00E015D1">
              <w:rPr>
                <w:rFonts w:cs="Arial"/>
                <w:b/>
                <w:bCs/>
                <w:color w:val="FFFFFF"/>
                <w:sz w:val="18"/>
                <w:szCs w:val="18"/>
                <w:lang w:val="en-US"/>
              </w:rPr>
              <w:t>Attribute</w:t>
            </w:r>
          </w:p>
        </w:tc>
        <w:tc>
          <w:tcPr>
            <w:tcW w:w="2360" w:type="dxa"/>
            <w:shd w:val="clear" w:color="auto" w:fill="1F497D" w:themeFill="text2"/>
            <w:vAlign w:val="center"/>
          </w:tcPr>
          <w:p w:rsidR="00D6327D" w:rsidRPr="00E015D1" w:rsidRDefault="00D6327D" w:rsidP="00103CD1">
            <w:pPr>
              <w:keepNext/>
              <w:jc w:val="center"/>
              <w:rPr>
                <w:rFonts w:cs="Arial"/>
                <w:b/>
                <w:bCs/>
                <w:color w:val="FFFFFF"/>
                <w:sz w:val="18"/>
                <w:szCs w:val="18"/>
                <w:lang w:val="en-US"/>
              </w:rPr>
            </w:pPr>
            <w:r w:rsidRPr="00E015D1">
              <w:rPr>
                <w:rFonts w:cs="Arial"/>
                <w:b/>
                <w:bCs/>
                <w:color w:val="FFFFFF"/>
                <w:sz w:val="18"/>
                <w:szCs w:val="18"/>
                <w:lang w:val="en-US"/>
              </w:rPr>
              <w:t>Metrics and thresholds</w:t>
            </w:r>
          </w:p>
        </w:tc>
        <w:tc>
          <w:tcPr>
            <w:tcW w:w="2247" w:type="dxa"/>
            <w:shd w:val="clear" w:color="auto" w:fill="1F497D" w:themeFill="text2"/>
            <w:vAlign w:val="center"/>
          </w:tcPr>
          <w:p w:rsidR="00D6327D" w:rsidRPr="00E015D1" w:rsidRDefault="00D6327D" w:rsidP="00103CD1">
            <w:pPr>
              <w:keepNext/>
              <w:jc w:val="center"/>
              <w:rPr>
                <w:rFonts w:cs="Arial"/>
                <w:b/>
                <w:bCs/>
                <w:color w:val="FFFFFF"/>
                <w:sz w:val="18"/>
                <w:szCs w:val="18"/>
                <w:lang w:val="en-US"/>
              </w:rPr>
            </w:pPr>
            <w:r w:rsidRPr="00E015D1">
              <w:rPr>
                <w:rFonts w:cs="Arial"/>
                <w:b/>
                <w:bCs/>
                <w:color w:val="FFFFFF"/>
                <w:sz w:val="18"/>
                <w:szCs w:val="18"/>
                <w:lang w:val="en-US"/>
              </w:rPr>
              <w:t>References</w:t>
            </w:r>
          </w:p>
        </w:tc>
      </w:tr>
      <w:tr w:rsidR="00D6327D" w:rsidRPr="00C1644E" w:rsidTr="00103CD1">
        <w:trPr>
          <w:tblCellSpacing w:w="20" w:type="dxa"/>
        </w:trPr>
        <w:tc>
          <w:tcPr>
            <w:tcW w:w="3696" w:type="dxa"/>
            <w:shd w:val="clear" w:color="auto" w:fill="DBE5F1"/>
          </w:tcPr>
          <w:p w:rsidR="00D6327D" w:rsidRDefault="00D6327D" w:rsidP="00103CD1">
            <w:pPr>
              <w:rPr>
                <w:rFonts w:cs="Arial"/>
                <w:sz w:val="18"/>
                <w:szCs w:val="18"/>
                <w:lang w:val="en-US"/>
              </w:rPr>
            </w:pPr>
            <w:r w:rsidRPr="005272BE">
              <w:rPr>
                <w:rFonts w:cs="Arial"/>
                <w:sz w:val="18"/>
                <w:szCs w:val="18"/>
                <w:lang w:val="en-US"/>
              </w:rPr>
              <w:t xml:space="preserve">Whilst this attribute is dealt with at the landscape and regional levels, there is also scope to use it at the system level, particularly to address reach scale issues. It is more commonly used as a riverine attribute, but may have application to describe lacustrine and palustrine systems as well. </w:t>
            </w:r>
            <w:r w:rsidRPr="005272BE">
              <w:rPr>
                <w:rFonts w:cs="Arial"/>
                <w:sz w:val="18"/>
                <w:szCs w:val="18"/>
                <w:lang w:val="en-US"/>
              </w:rPr>
              <w:tab/>
            </w:r>
          </w:p>
          <w:p w:rsidR="000E41F2" w:rsidRPr="005272BE" w:rsidRDefault="000E41F2" w:rsidP="00103CD1">
            <w:pPr>
              <w:rPr>
                <w:rFonts w:cs="Arial"/>
                <w:sz w:val="18"/>
                <w:szCs w:val="18"/>
                <w:lang w:val="en-US"/>
              </w:rPr>
            </w:pPr>
          </w:p>
          <w:p w:rsidR="00D6327D" w:rsidRPr="005272BE" w:rsidRDefault="00D6327D" w:rsidP="00103CD1">
            <w:pPr>
              <w:rPr>
                <w:rFonts w:cs="Arial"/>
                <w:sz w:val="18"/>
                <w:szCs w:val="18"/>
                <w:lang w:val="en-US"/>
              </w:rPr>
            </w:pPr>
            <w:r w:rsidRPr="005272BE">
              <w:rPr>
                <w:rFonts w:cs="Arial"/>
                <w:sz w:val="18"/>
                <w:szCs w:val="18"/>
                <w:lang w:val="en-US"/>
              </w:rPr>
              <w:t>Local landform often has a major role in influencing the environment and subsequent habitat conditions, biota etc. at a location. For example, high energy, upland and slope areas result in higher water velocity which in turn influences the types of biota that inhabit the area. Metrics have been chosen that differentiate between the major influence landform has on aquatic ecosystems at the local level.</w:t>
            </w:r>
          </w:p>
        </w:tc>
        <w:tc>
          <w:tcPr>
            <w:tcW w:w="2360" w:type="dxa"/>
            <w:shd w:val="clear" w:color="auto" w:fill="DBE5F1"/>
          </w:tcPr>
          <w:p w:rsidR="00D6327D" w:rsidRPr="005272BE" w:rsidRDefault="00D6327D" w:rsidP="00853964">
            <w:pPr>
              <w:pStyle w:val="ListParagraph"/>
              <w:numPr>
                <w:ilvl w:val="0"/>
                <w:numId w:val="9"/>
              </w:numPr>
              <w:ind w:left="231" w:hanging="173"/>
              <w:contextualSpacing w:val="0"/>
              <w:rPr>
                <w:rFonts w:cs="Arial"/>
                <w:sz w:val="18"/>
                <w:szCs w:val="18"/>
                <w:lang w:val="en-US"/>
              </w:rPr>
            </w:pPr>
            <w:r w:rsidRPr="005272BE">
              <w:rPr>
                <w:rFonts w:cs="Arial"/>
                <w:sz w:val="18"/>
                <w:szCs w:val="18"/>
                <w:lang w:val="en-US"/>
              </w:rPr>
              <w:t>High Energy</w:t>
            </w:r>
          </w:p>
          <w:p w:rsidR="00D6327D" w:rsidRPr="005272BE" w:rsidRDefault="00D6327D" w:rsidP="00853964">
            <w:pPr>
              <w:pStyle w:val="ListParagraph"/>
              <w:numPr>
                <w:ilvl w:val="1"/>
                <w:numId w:val="9"/>
              </w:numPr>
              <w:spacing w:line="276" w:lineRule="auto"/>
              <w:ind w:left="749"/>
              <w:contextualSpacing w:val="0"/>
              <w:rPr>
                <w:rFonts w:cs="Arial"/>
                <w:sz w:val="18"/>
                <w:szCs w:val="18"/>
                <w:lang w:val="en-US"/>
              </w:rPr>
            </w:pPr>
            <w:r w:rsidRPr="005272BE">
              <w:rPr>
                <w:rFonts w:cs="Arial"/>
                <w:sz w:val="18"/>
                <w:szCs w:val="18"/>
                <w:lang w:val="en-US"/>
              </w:rPr>
              <w:t>Upland</w:t>
            </w:r>
          </w:p>
          <w:p w:rsidR="00D6327D" w:rsidRPr="005272BE" w:rsidRDefault="00D6327D" w:rsidP="00853964">
            <w:pPr>
              <w:pStyle w:val="ListParagraph"/>
              <w:numPr>
                <w:ilvl w:val="1"/>
                <w:numId w:val="9"/>
              </w:numPr>
              <w:spacing w:line="276" w:lineRule="auto"/>
              <w:ind w:left="749"/>
              <w:contextualSpacing w:val="0"/>
              <w:rPr>
                <w:rFonts w:cs="Arial"/>
                <w:sz w:val="18"/>
                <w:szCs w:val="18"/>
                <w:lang w:val="en-US"/>
              </w:rPr>
            </w:pPr>
            <w:r w:rsidRPr="005272BE">
              <w:rPr>
                <w:rFonts w:cs="Arial"/>
                <w:sz w:val="18"/>
                <w:szCs w:val="18"/>
                <w:lang w:val="en-US"/>
              </w:rPr>
              <w:t>Slope*</w:t>
            </w:r>
          </w:p>
          <w:p w:rsidR="00D6327D" w:rsidRPr="005272BE" w:rsidRDefault="00D6327D" w:rsidP="00853964">
            <w:pPr>
              <w:pStyle w:val="ListParagraph"/>
              <w:numPr>
                <w:ilvl w:val="0"/>
                <w:numId w:val="9"/>
              </w:numPr>
              <w:ind w:left="231" w:hanging="173"/>
              <w:contextualSpacing w:val="0"/>
              <w:rPr>
                <w:rFonts w:cs="Arial"/>
                <w:sz w:val="18"/>
                <w:szCs w:val="18"/>
                <w:lang w:val="en-US"/>
              </w:rPr>
            </w:pPr>
            <w:r w:rsidRPr="005272BE">
              <w:rPr>
                <w:rFonts w:cs="Arial"/>
                <w:sz w:val="18"/>
                <w:szCs w:val="18"/>
                <w:lang w:val="en-US"/>
              </w:rPr>
              <w:t>Low Energy</w:t>
            </w:r>
          </w:p>
          <w:p w:rsidR="00D6327D" w:rsidRPr="005272BE" w:rsidRDefault="00D6327D" w:rsidP="00853964">
            <w:pPr>
              <w:pStyle w:val="ListParagraph"/>
              <w:numPr>
                <w:ilvl w:val="1"/>
                <w:numId w:val="9"/>
              </w:numPr>
              <w:spacing w:line="276" w:lineRule="auto"/>
              <w:ind w:left="749"/>
              <w:contextualSpacing w:val="0"/>
              <w:rPr>
                <w:rFonts w:cs="Arial"/>
                <w:sz w:val="18"/>
                <w:szCs w:val="18"/>
                <w:lang w:val="en-US"/>
              </w:rPr>
            </w:pPr>
            <w:r w:rsidRPr="005272BE">
              <w:rPr>
                <w:rFonts w:cs="Arial"/>
                <w:sz w:val="18"/>
                <w:szCs w:val="18"/>
                <w:lang w:val="en-US"/>
              </w:rPr>
              <w:t>Upland (Plateau)</w:t>
            </w:r>
          </w:p>
          <w:p w:rsidR="00D6327D" w:rsidRPr="005272BE" w:rsidRDefault="00D6327D" w:rsidP="00853964">
            <w:pPr>
              <w:pStyle w:val="ListParagraph"/>
              <w:numPr>
                <w:ilvl w:val="1"/>
                <w:numId w:val="9"/>
              </w:numPr>
              <w:spacing w:line="276" w:lineRule="auto"/>
              <w:ind w:left="749"/>
              <w:contextualSpacing w:val="0"/>
              <w:rPr>
                <w:rFonts w:cs="Arial"/>
                <w:sz w:val="18"/>
                <w:szCs w:val="18"/>
                <w:lang w:val="en-US"/>
              </w:rPr>
            </w:pPr>
            <w:r w:rsidRPr="005272BE">
              <w:rPr>
                <w:rFonts w:cs="Arial"/>
                <w:sz w:val="18"/>
                <w:szCs w:val="18"/>
                <w:lang w:val="en-US"/>
              </w:rPr>
              <w:t>Lowland</w:t>
            </w:r>
          </w:p>
          <w:p w:rsidR="00D6327D" w:rsidRDefault="00D6327D" w:rsidP="00103CD1">
            <w:pPr>
              <w:rPr>
                <w:rFonts w:cs="Arial"/>
                <w:sz w:val="18"/>
                <w:szCs w:val="18"/>
                <w:lang w:val="en-US"/>
              </w:rPr>
            </w:pPr>
          </w:p>
          <w:p w:rsidR="00D6327D" w:rsidRPr="005272BE" w:rsidRDefault="00D6327D" w:rsidP="00103CD1">
            <w:pPr>
              <w:rPr>
                <w:rFonts w:cs="Arial"/>
                <w:sz w:val="18"/>
                <w:szCs w:val="18"/>
                <w:lang w:val="en-US"/>
              </w:rPr>
            </w:pPr>
            <w:r w:rsidRPr="005272BE">
              <w:rPr>
                <w:rFonts w:cs="Arial"/>
                <w:sz w:val="18"/>
                <w:szCs w:val="18"/>
                <w:lang w:val="en-US"/>
              </w:rPr>
              <w:t>* This zone is a transitional zone between the high energy eroding upland zone and the low energy depositional lowland zone. It is often referred to as the ‘transport’ zone.</w:t>
            </w:r>
          </w:p>
          <w:p w:rsidR="00D6327D" w:rsidRPr="005272BE" w:rsidRDefault="00D6327D" w:rsidP="00103CD1">
            <w:pPr>
              <w:rPr>
                <w:rFonts w:cs="Arial"/>
                <w:sz w:val="18"/>
                <w:szCs w:val="18"/>
                <w:lang w:val="en-US"/>
              </w:rPr>
            </w:pPr>
          </w:p>
        </w:tc>
        <w:tc>
          <w:tcPr>
            <w:tcW w:w="2247" w:type="dxa"/>
            <w:shd w:val="clear" w:color="auto" w:fill="DBE5F1"/>
          </w:tcPr>
          <w:p w:rsidR="00D6327D" w:rsidRPr="005272BE" w:rsidRDefault="00D6327D" w:rsidP="00103CD1">
            <w:pPr>
              <w:rPr>
                <w:rFonts w:cs="Arial"/>
                <w:sz w:val="18"/>
                <w:szCs w:val="18"/>
                <w:lang w:val="en-US"/>
              </w:rPr>
            </w:pPr>
            <w:r w:rsidRPr="005272BE">
              <w:rPr>
                <w:rFonts w:cs="Arial"/>
                <w:sz w:val="18"/>
                <w:szCs w:val="18"/>
                <w:lang w:val="en-US"/>
              </w:rPr>
              <w:t>Potential sources include Nanson and Croke (1992), however could use Valley Bottom Flatness Index (VBFI) or Digital Elevation Model (DEM) to determine valley position, i.e. is energy based (slope v</w:t>
            </w:r>
            <w:r w:rsidR="001D40F1">
              <w:rPr>
                <w:rFonts w:cs="Arial"/>
                <w:sz w:val="18"/>
                <w:szCs w:val="18"/>
                <w:lang w:val="en-US"/>
              </w:rPr>
              <w:t>er</w:t>
            </w:r>
            <w:r w:rsidRPr="005272BE">
              <w:rPr>
                <w:rFonts w:cs="Arial"/>
                <w:sz w:val="18"/>
                <w:szCs w:val="18"/>
                <w:lang w:val="en-US"/>
              </w:rPr>
              <w:t>s</w:t>
            </w:r>
            <w:r w:rsidR="001D40F1">
              <w:rPr>
                <w:rFonts w:cs="Arial"/>
                <w:sz w:val="18"/>
                <w:szCs w:val="18"/>
                <w:lang w:val="en-US"/>
              </w:rPr>
              <w:t>us</w:t>
            </w:r>
            <w:r w:rsidRPr="005272BE">
              <w:rPr>
                <w:rFonts w:cs="Arial"/>
                <w:sz w:val="18"/>
                <w:szCs w:val="18"/>
                <w:lang w:val="en-US"/>
              </w:rPr>
              <w:t xml:space="preserve"> flat).</w:t>
            </w:r>
          </w:p>
        </w:tc>
      </w:tr>
    </w:tbl>
    <w:p w:rsidR="00D6327D" w:rsidRDefault="00D6327D" w:rsidP="00D6327D"/>
    <w:p w:rsidR="00D6327D" w:rsidRDefault="00D6327D" w:rsidP="00D6327D">
      <w:r>
        <w:t>There are a few existing systems that have definitions and categories that may help with applying the landform attribute. For example, the New South Wales wetland typology (Claus et al. 2010) and the Queensland wetlands program (DERM 2011) do not include an equivalent attribute or metric. The Victorian wetlands classification (DSE 2011) has a landscape context metric that uses elevation derived from a DEM that is based on altitude. This includes four categories:</w:t>
      </w:r>
    </w:p>
    <w:p w:rsidR="00D6327D" w:rsidRDefault="00D6327D" w:rsidP="00D6327D"/>
    <w:p w:rsidR="00D6327D" w:rsidRDefault="00D6327D" w:rsidP="00853964">
      <w:pPr>
        <w:pStyle w:val="ListParagraph"/>
        <w:numPr>
          <w:ilvl w:val="0"/>
          <w:numId w:val="10"/>
        </w:numPr>
        <w:spacing w:line="276" w:lineRule="auto"/>
        <w:ind w:left="714" w:hanging="357"/>
        <w:contextualSpacing w:val="0"/>
      </w:pPr>
      <w:r>
        <w:t>Alpine/subalpine - &gt; 1200</w:t>
      </w:r>
      <w:r w:rsidR="0055794D">
        <w:t xml:space="preserve"> </w:t>
      </w:r>
      <w:r>
        <w:t>m</w:t>
      </w:r>
      <w:r w:rsidR="0055794D">
        <w:t>etres</w:t>
      </w:r>
      <w:r>
        <w:t>;</w:t>
      </w:r>
    </w:p>
    <w:p w:rsidR="00D6327D" w:rsidRDefault="00D6327D" w:rsidP="00853964">
      <w:pPr>
        <w:pStyle w:val="ListParagraph"/>
        <w:numPr>
          <w:ilvl w:val="0"/>
          <w:numId w:val="10"/>
        </w:numPr>
        <w:spacing w:line="276" w:lineRule="auto"/>
        <w:ind w:left="714" w:hanging="357"/>
        <w:contextualSpacing w:val="0"/>
      </w:pPr>
      <w:r>
        <w:t>Upland - &gt; 500-1200</w:t>
      </w:r>
      <w:r w:rsidR="0055794D">
        <w:t xml:space="preserve"> </w:t>
      </w:r>
      <w:r>
        <w:t>m</w:t>
      </w:r>
      <w:r w:rsidR="0055794D">
        <w:t>etres</w:t>
      </w:r>
      <w:r>
        <w:t>;</w:t>
      </w:r>
    </w:p>
    <w:p w:rsidR="00D6327D" w:rsidRDefault="00D6327D" w:rsidP="00853964">
      <w:pPr>
        <w:pStyle w:val="ListParagraph"/>
        <w:numPr>
          <w:ilvl w:val="0"/>
          <w:numId w:val="10"/>
        </w:numPr>
        <w:spacing w:line="276" w:lineRule="auto"/>
        <w:ind w:left="714" w:hanging="357"/>
        <w:contextualSpacing w:val="0"/>
      </w:pPr>
      <w:r>
        <w:t>Lowland - &lt; 500</w:t>
      </w:r>
      <w:r w:rsidR="0055794D">
        <w:t xml:space="preserve"> </w:t>
      </w:r>
      <w:r>
        <w:t>m</w:t>
      </w:r>
      <w:r w:rsidR="0055794D">
        <w:t>etres</w:t>
      </w:r>
      <w:r>
        <w:t>;</w:t>
      </w:r>
    </w:p>
    <w:p w:rsidR="00D6327D" w:rsidRDefault="00D6327D" w:rsidP="00853964">
      <w:pPr>
        <w:pStyle w:val="ListParagraph"/>
        <w:numPr>
          <w:ilvl w:val="0"/>
          <w:numId w:val="10"/>
        </w:numPr>
        <w:spacing w:line="276" w:lineRule="auto"/>
        <w:ind w:left="714" w:hanging="357"/>
        <w:contextualSpacing w:val="0"/>
      </w:pPr>
      <w:r>
        <w:t>Floodplain (derived separately).</w:t>
      </w:r>
    </w:p>
    <w:p w:rsidR="00D6327D" w:rsidRDefault="00D6327D" w:rsidP="00D6327D"/>
    <w:p w:rsidR="00D6327D" w:rsidRDefault="00D6327D" w:rsidP="00D6327D">
      <w:r>
        <w:t>The four categories listed above could easily be applied to the whole basin from the 9</w:t>
      </w:r>
      <w:r w:rsidR="0055794D">
        <w:t xml:space="preserve"> </w:t>
      </w:r>
      <w:r>
        <w:t>sec DEM but are not really equivalent to the metrics and thresholds in the ANAE as they are only based on elevation</w:t>
      </w:r>
      <w:r w:rsidR="001D4787">
        <w:t xml:space="preserve"> rather than energy</w:t>
      </w:r>
      <w:r>
        <w:t>.</w:t>
      </w:r>
    </w:p>
    <w:p w:rsidR="00D6327D" w:rsidRDefault="00D6327D" w:rsidP="00D6327D"/>
    <w:p w:rsidR="00D6327D" w:rsidRDefault="00D6327D" w:rsidP="00D6327D">
      <w:r>
        <w:t xml:space="preserve">The South Australian classification (Butcher et al. 2011) has a landscape position attribute that includes three levels: upland, midland and lowland.  While it was stated that this was based on simple topographic regionalisation, there is no more information on how the thresholds were </w:t>
      </w:r>
      <w:r w:rsidR="0094357F">
        <w:t>set</w:t>
      </w:r>
      <w:r>
        <w:t xml:space="preserve"> and being in a flat landscape the attribute was deemed to be of low relevance. The S</w:t>
      </w:r>
      <w:r w:rsidR="001D4787">
        <w:t xml:space="preserve">outh </w:t>
      </w:r>
      <w:r>
        <w:t>A</w:t>
      </w:r>
      <w:r w:rsidR="001D4787">
        <w:t>ustralian</w:t>
      </w:r>
      <w:r>
        <w:t xml:space="preserve"> River Murray Classification (Jones and Miles 2009) used a DEM to assign a landscape setting of flat, dune hills, subterranean or ‘other’.  No information is provided on thresholds or how the classes where applied.</w:t>
      </w:r>
    </w:p>
    <w:p w:rsidR="00D6327D" w:rsidRDefault="00D6327D" w:rsidP="00D6327D"/>
    <w:p w:rsidR="00D6327D" w:rsidRDefault="00D6327D" w:rsidP="00D6327D">
      <w:r>
        <w:t>The Lake Eyre Basin H</w:t>
      </w:r>
      <w:r w:rsidR="001D4787">
        <w:t xml:space="preserve">igh </w:t>
      </w:r>
      <w:r>
        <w:t>C</w:t>
      </w:r>
      <w:r w:rsidR="001D4787">
        <w:t xml:space="preserve">onservation </w:t>
      </w:r>
      <w:r>
        <w:t>V</w:t>
      </w:r>
      <w:r w:rsidR="001D4787">
        <w:t xml:space="preserve">alue </w:t>
      </w:r>
      <w:r>
        <w:t>A</w:t>
      </w:r>
      <w:r w:rsidR="001D4787">
        <w:t xml:space="preserve">quatic </w:t>
      </w:r>
      <w:r>
        <w:t>E</w:t>
      </w:r>
      <w:r w:rsidR="001D4787">
        <w:t>cosystem</w:t>
      </w:r>
      <w:r>
        <w:t xml:space="preserve"> project (Hale 2010) derived a landform attribute based on the 9-sec DEM using a roughness index (</w:t>
      </w:r>
      <w:r w:rsidRPr="007E4522">
        <w:t>Jenness 2007) averaged</w:t>
      </w:r>
      <w:r>
        <w:t xml:space="preserve"> over a 10 km window, with a 1 km smoothing factor. The attribute was classified into three groups based on natural breaks:</w:t>
      </w:r>
    </w:p>
    <w:p w:rsidR="00D6327D" w:rsidRDefault="00D6327D" w:rsidP="00D6327D"/>
    <w:p w:rsidR="00D6327D" w:rsidRDefault="00D6327D" w:rsidP="00853964">
      <w:pPr>
        <w:numPr>
          <w:ilvl w:val="0"/>
          <w:numId w:val="20"/>
        </w:numPr>
      </w:pPr>
      <w:r>
        <w:t xml:space="preserve">Class 1 </w:t>
      </w:r>
      <w:r w:rsidR="0094454C">
        <w:t>–</w:t>
      </w:r>
      <w:r>
        <w:t xml:space="preserve"> Low lands;</w:t>
      </w:r>
    </w:p>
    <w:p w:rsidR="00D6327D" w:rsidRDefault="00D6327D" w:rsidP="00853964">
      <w:pPr>
        <w:numPr>
          <w:ilvl w:val="0"/>
          <w:numId w:val="20"/>
        </w:numPr>
      </w:pPr>
      <w:r>
        <w:t xml:space="preserve">Class 2 </w:t>
      </w:r>
      <w:r w:rsidR="0094454C">
        <w:t>–</w:t>
      </w:r>
      <w:r>
        <w:t xml:space="preserve"> Intermediate (semi rough) includes tall sand dunes, low isolated hills, undulating terrain and a small buffer around class 3 of about 500 – 1000</w:t>
      </w:r>
      <w:r w:rsidR="0055794D">
        <w:t xml:space="preserve"> </w:t>
      </w:r>
      <w:r>
        <w:t>m</w:t>
      </w:r>
      <w:r w:rsidR="0055794D">
        <w:t>etres</w:t>
      </w:r>
      <w:r>
        <w:t>;</w:t>
      </w:r>
    </w:p>
    <w:p w:rsidR="00D6327D" w:rsidRDefault="00D6327D" w:rsidP="00853964">
      <w:pPr>
        <w:numPr>
          <w:ilvl w:val="0"/>
          <w:numId w:val="20"/>
        </w:numPr>
      </w:pPr>
      <w:r>
        <w:t xml:space="preserve">Class 3 </w:t>
      </w:r>
      <w:r w:rsidR="0094454C">
        <w:t>–</w:t>
      </w:r>
      <w:r>
        <w:t xml:space="preserve"> uplands (rough). </w:t>
      </w:r>
    </w:p>
    <w:p w:rsidR="00D6327D" w:rsidRDefault="00D6327D" w:rsidP="00D6327D"/>
    <w:p w:rsidR="00D6327D" w:rsidRDefault="00D6327D" w:rsidP="00D6327D">
      <w:r>
        <w:t xml:space="preserve">Technically, the classes listed above could be applied across the MDB relatively easily.  However, Hale (2010) noted that the application of this system resulted in a number of anomalies that required manual </w:t>
      </w:r>
      <w:r w:rsidR="001D4787">
        <w:t>resolution</w:t>
      </w:r>
      <w:r>
        <w:t>.  In addition, this method does not differentiate upland areas that are plateaus, as per the ANAE metrics.</w:t>
      </w:r>
    </w:p>
    <w:p w:rsidR="00D6327D" w:rsidRDefault="00D6327D" w:rsidP="00D6327D"/>
    <w:p w:rsidR="00D6327D" w:rsidRDefault="00D6327D" w:rsidP="00D6327D">
      <w:r w:rsidRPr="00247D16">
        <w:t>Stein (2006) developed</w:t>
      </w:r>
      <w:r w:rsidRPr="007E4522">
        <w:t xml:space="preserve"> a landform (flatness) index using the accepted Valley Bottom Flatness Index (mrVBF) and Ridge Top Flatness Index (mrRTF) (Gallant and Dowling 2003) computed from the </w:t>
      </w:r>
      <w:r>
        <w:t xml:space="preserve">national </w:t>
      </w:r>
      <w:r w:rsidRPr="007E4522">
        <w:t>9-sec DEM. This provided the following four classes:</w:t>
      </w:r>
    </w:p>
    <w:p w:rsidR="00D6327D" w:rsidRDefault="00D6327D" w:rsidP="00D6327D"/>
    <w:p w:rsidR="00D6327D" w:rsidRDefault="00D6327D" w:rsidP="00853964">
      <w:pPr>
        <w:pStyle w:val="ListParagraph"/>
        <w:numPr>
          <w:ilvl w:val="0"/>
          <w:numId w:val="19"/>
        </w:numPr>
        <w:spacing w:after="200" w:line="276" w:lineRule="auto"/>
      </w:pPr>
      <w:r>
        <w:t xml:space="preserve">Hillslope (Erosional) = mrVBF &lt; 2.5 and mrRTF &lt; 2.5; </w:t>
      </w:r>
    </w:p>
    <w:p w:rsidR="00D6327D" w:rsidRDefault="00D6327D" w:rsidP="00853964">
      <w:pPr>
        <w:pStyle w:val="ListParagraph"/>
        <w:numPr>
          <w:ilvl w:val="0"/>
          <w:numId w:val="19"/>
        </w:numPr>
        <w:spacing w:after="200" w:line="276" w:lineRule="auto"/>
      </w:pPr>
      <w:r>
        <w:t xml:space="preserve">Valley bottom =  (mrVBF </w:t>
      </w:r>
      <w:r w:rsidR="0094454C">
        <w:t>–</w:t>
      </w:r>
      <w:r>
        <w:t xml:space="preserve"> mrRTF ) &gt; 2; </w:t>
      </w:r>
    </w:p>
    <w:p w:rsidR="00D6327D" w:rsidRDefault="00D6327D" w:rsidP="00853964">
      <w:pPr>
        <w:pStyle w:val="ListParagraph"/>
        <w:numPr>
          <w:ilvl w:val="0"/>
          <w:numId w:val="19"/>
        </w:numPr>
        <w:spacing w:after="200" w:line="276" w:lineRule="auto"/>
      </w:pPr>
      <w:r>
        <w:t xml:space="preserve">Ridge top flat = (mrRTF </w:t>
      </w:r>
      <w:r w:rsidR="0094454C">
        <w:t>–</w:t>
      </w:r>
      <w:r>
        <w:t xml:space="preserve"> mrVBF ) &gt; 2; </w:t>
      </w:r>
    </w:p>
    <w:p w:rsidR="00D6327D" w:rsidRDefault="00D6327D" w:rsidP="00853964">
      <w:pPr>
        <w:pStyle w:val="ListParagraph"/>
        <w:numPr>
          <w:ilvl w:val="0"/>
          <w:numId w:val="19"/>
        </w:numPr>
        <w:spacing w:after="200" w:line="276" w:lineRule="auto"/>
      </w:pPr>
      <w:r>
        <w:t xml:space="preserve">Indeterminate = </w:t>
      </w:r>
      <w:proofErr w:type="gramStart"/>
      <w:r>
        <w:t>abs(</w:t>
      </w:r>
      <w:proofErr w:type="gramEnd"/>
      <w:r>
        <w:t xml:space="preserve">mrRTF –mrVBF) </w:t>
      </w:r>
      <w:r>
        <w:sym w:font="Symbol" w:char="F0A3"/>
      </w:r>
      <w:r>
        <w:t xml:space="preserve"> 2.</w:t>
      </w:r>
    </w:p>
    <w:p w:rsidR="00D6327D" w:rsidRDefault="00D6327D" w:rsidP="00D6327D">
      <w:r>
        <w:t xml:space="preserve">This </w:t>
      </w:r>
      <w:r w:rsidR="001D4787">
        <w:t xml:space="preserve">index </w:t>
      </w:r>
      <w:r>
        <w:t>has already been applied across Australia (</w:t>
      </w:r>
      <w:r w:rsidR="004E5B44">
        <w:fldChar w:fldCharType="begin"/>
      </w:r>
      <w:r w:rsidR="00FB67F9">
        <w:instrText xml:space="preserve"> REF _Ref359476494 \h </w:instrText>
      </w:r>
      <w:r w:rsidR="004E5B44">
        <w:fldChar w:fldCharType="separate"/>
      </w:r>
      <w:r w:rsidR="008D7453">
        <w:t xml:space="preserve">Figure </w:t>
      </w:r>
      <w:r w:rsidR="008D7453">
        <w:rPr>
          <w:noProof/>
        </w:rPr>
        <w:t>9</w:t>
      </w:r>
      <w:r w:rsidR="004E5B44">
        <w:fldChar w:fldCharType="end"/>
      </w:r>
      <w:r>
        <w:t>), and provides categories for three of the four metrics of the ANAE, such that Hillslope = High Energy Upland; Valley bottom = Low Energy Lowland; and Ridge Top Flat = Low Energy Upland. The in</w:t>
      </w:r>
      <w:r w:rsidR="0094357F">
        <w:t>determina</w:t>
      </w:r>
      <w:r>
        <w:t>te category is based on those that were not clearly distinguished between valley bottom and Ridge top flat and is considered transitional. This scheme does not provide a category for the transitional zone (Upland Slope) as described in the ANAE.</w:t>
      </w:r>
    </w:p>
    <w:p w:rsidR="00D6327D" w:rsidRDefault="00D6327D" w:rsidP="00D6327D"/>
    <w:p w:rsidR="00D6327D" w:rsidRDefault="00D6327D" w:rsidP="00D6327D">
      <w:pPr>
        <w:jc w:val="center"/>
      </w:pPr>
      <w:r>
        <w:rPr>
          <w:noProof/>
          <w:lang w:eastAsia="en-AU"/>
        </w:rPr>
        <w:lastRenderedPageBreak/>
        <w:drawing>
          <wp:inline distT="0" distB="0" distL="0" distR="0">
            <wp:extent cx="3771900" cy="29738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76036" cy="2977134"/>
                    </a:xfrm>
                    <a:prstGeom prst="rect">
                      <a:avLst/>
                    </a:prstGeom>
                    <a:noFill/>
                    <a:ln>
                      <a:noFill/>
                    </a:ln>
                  </pic:spPr>
                </pic:pic>
              </a:graphicData>
            </a:graphic>
          </wp:inline>
        </w:drawing>
      </w:r>
    </w:p>
    <w:p w:rsidR="00D6327D" w:rsidRDefault="00D6327D" w:rsidP="00D6327D"/>
    <w:p w:rsidR="00D6327D" w:rsidRDefault="00D6327D" w:rsidP="001D40F1">
      <w:pPr>
        <w:pStyle w:val="Caption"/>
        <w:spacing w:before="0" w:after="200"/>
      </w:pPr>
      <w:bookmarkStart w:id="69" w:name="_Ref359476494"/>
      <w:bookmarkStart w:id="70" w:name="_Toc359229963"/>
      <w:bookmarkStart w:id="71" w:name="_Toc387046793"/>
      <w:r>
        <w:t xml:space="preserve">Figure </w:t>
      </w:r>
      <w:r w:rsidR="004E5B44">
        <w:fldChar w:fldCharType="begin"/>
      </w:r>
      <w:r>
        <w:instrText xml:space="preserve"> SEQ Figure \* ARABIC </w:instrText>
      </w:r>
      <w:r w:rsidR="004E5B44">
        <w:fldChar w:fldCharType="separate"/>
      </w:r>
      <w:r w:rsidR="008D7453">
        <w:rPr>
          <w:noProof/>
        </w:rPr>
        <w:t>9</w:t>
      </w:r>
      <w:r w:rsidR="004E5B44">
        <w:rPr>
          <w:noProof/>
        </w:rPr>
        <w:fldChar w:fldCharType="end"/>
      </w:r>
      <w:bookmarkEnd w:id="69"/>
      <w:r>
        <w:t>: Flatness Index (from Stein 2006).</w:t>
      </w:r>
      <w:bookmarkEnd w:id="70"/>
      <w:bookmarkEnd w:id="71"/>
    </w:p>
    <w:p w:rsidR="00D6327D" w:rsidRDefault="00D6327D" w:rsidP="00D6327D">
      <w:r w:rsidRPr="007555F7">
        <w:rPr>
          <w:b/>
          <w:i/>
        </w:rPr>
        <w:t>Approach adopted</w:t>
      </w:r>
    </w:p>
    <w:p w:rsidR="00D6327D" w:rsidRDefault="00D6327D" w:rsidP="00D6327D">
      <w:r w:rsidRPr="00B4039D">
        <w:t xml:space="preserve">In consultation with the </w:t>
      </w:r>
      <w:r w:rsidR="00D029C5">
        <w:t>Technical Advisory Group</w:t>
      </w:r>
      <w:r w:rsidRPr="00B4039D">
        <w:t xml:space="preserve"> and </w:t>
      </w:r>
      <w:r w:rsidR="0094357F">
        <w:t>S</w:t>
      </w:r>
      <w:r w:rsidRPr="00B4039D">
        <w:t xml:space="preserve">teering </w:t>
      </w:r>
      <w:r w:rsidR="0094357F">
        <w:t>C</w:t>
      </w:r>
      <w:r w:rsidRPr="00B4039D">
        <w:t xml:space="preserve">ommittee, the Stein (2006) application of the </w:t>
      </w:r>
      <w:r w:rsidR="000E41F2">
        <w:t xml:space="preserve">Valley Bottom </w:t>
      </w:r>
      <w:r w:rsidRPr="00B4039D">
        <w:t xml:space="preserve">Flatness Index and Ridge Top Flatness Index of Gallant and Dowling (2003) was adopted, as it provides the best option for uniform application across the MDB. The metrics incorporate measures of both slope and </w:t>
      </w:r>
      <w:r>
        <w:t>spatial scale</w:t>
      </w:r>
      <w:r w:rsidR="0094357F" w:rsidRPr="0094357F">
        <w:t xml:space="preserve">. </w:t>
      </w:r>
      <w:r>
        <w:t>Stein’s work was conducted using mrVBF and mrRTF calculated from the 9</w:t>
      </w:r>
      <w:r w:rsidR="0055794D">
        <w:t xml:space="preserve"> </w:t>
      </w:r>
      <w:r>
        <w:t>sec DEM (250</w:t>
      </w:r>
      <w:r w:rsidR="0055794D">
        <w:t xml:space="preserve"> </w:t>
      </w:r>
      <w:r>
        <w:t>m</w:t>
      </w:r>
      <w:r w:rsidR="0055794D">
        <w:t>etre</w:t>
      </w:r>
      <w:r>
        <w:t xml:space="preserve"> pixel size). Finer scale versions (3</w:t>
      </w:r>
      <w:r w:rsidR="001D4787">
        <w:t xml:space="preserve"> </w:t>
      </w:r>
      <w:r>
        <w:t>s</w:t>
      </w:r>
      <w:r w:rsidR="001D4787">
        <w:t>ec</w:t>
      </w:r>
      <w:r>
        <w:t xml:space="preserve"> DEM scale or 70</w:t>
      </w:r>
      <w:r w:rsidR="00FB67F9">
        <w:t xml:space="preserve"> </w:t>
      </w:r>
      <w:r>
        <w:t>m</w:t>
      </w:r>
      <w:r w:rsidR="00FB67F9">
        <w:t>etre</w:t>
      </w:r>
      <w:r>
        <w:t xml:space="preserve"> pixels) for mrVBF and mrRTF were obtained from CSIRO via John Gallant.  Both layers are available on the CSIRO data access portal (</w:t>
      </w:r>
      <w:hyperlink r:id="rId26" w:history="1">
        <w:r w:rsidRPr="00DD02FC">
          <w:rPr>
            <w:rStyle w:val="Hyperlink"/>
          </w:rPr>
          <w:t>https://data.csiro.au/dap/home accessed June 2013</w:t>
        </w:r>
      </w:hyperlink>
      <w:r>
        <w:t xml:space="preserve">). After some initial exploratory application of Steins thresholds (above) </w:t>
      </w:r>
      <w:r w:rsidR="001D4787">
        <w:t xml:space="preserve">it was </w:t>
      </w:r>
      <w:r>
        <w:t>determined that a slightly different approach may be needed as visual inspection of the mapping showed some areas were not being classified as expected based on</w:t>
      </w:r>
      <w:r w:rsidR="00AE6F0B">
        <w:t xml:space="preserve"> known</w:t>
      </w:r>
      <w:r>
        <w:t xml:space="preserve"> topography. After conversation with John Gallant (CSIRO) this was attributed to differences in the scales of the 3</w:t>
      </w:r>
      <w:r w:rsidR="001D4787">
        <w:t xml:space="preserve"> </w:t>
      </w:r>
      <w:r>
        <w:t>s</w:t>
      </w:r>
      <w:r w:rsidR="001D4787">
        <w:t>ec</w:t>
      </w:r>
      <w:r>
        <w:t xml:space="preserve"> v</w:t>
      </w:r>
      <w:r w:rsidR="001D4787">
        <w:t>ersu</w:t>
      </w:r>
      <w:r>
        <w:t>s 9</w:t>
      </w:r>
      <w:r w:rsidR="001D4787">
        <w:t xml:space="preserve"> </w:t>
      </w:r>
      <w:r>
        <w:t>s</w:t>
      </w:r>
      <w:r w:rsidR="001D4787">
        <w:t>ec</w:t>
      </w:r>
      <w:r>
        <w:t xml:space="preserve"> mapping. The value of mrVBF is a combination of spatial scale and slope</w:t>
      </w:r>
      <w:r w:rsidR="00AE6F0B">
        <w:t xml:space="preserve"> </w:t>
      </w:r>
      <w:r>
        <w:t>and the 3</w:t>
      </w:r>
      <w:r w:rsidR="0055794D">
        <w:t xml:space="preserve"> </w:t>
      </w:r>
      <w:r>
        <w:t>s</w:t>
      </w:r>
      <w:r w:rsidR="0055794D">
        <w:t>ec</w:t>
      </w:r>
      <w:r>
        <w:t xml:space="preserve"> DEM mapping included finer spatial scales</w:t>
      </w:r>
      <w:r w:rsidR="00AE6F0B">
        <w:t xml:space="preserve"> (30</w:t>
      </w:r>
      <w:r w:rsidR="0055794D">
        <w:t xml:space="preserve"> </w:t>
      </w:r>
      <w:r w:rsidR="00AE6F0B">
        <w:t>m</w:t>
      </w:r>
      <w:r w:rsidR="0055794D">
        <w:t>etre</w:t>
      </w:r>
      <w:r w:rsidR="00AE6F0B">
        <w:t>)</w:t>
      </w:r>
      <w:r>
        <w:t xml:space="preserve"> at low </w:t>
      </w:r>
      <w:r w:rsidR="00AE6F0B">
        <w:t xml:space="preserve">mrVBF </w:t>
      </w:r>
      <w:r>
        <w:t>values</w:t>
      </w:r>
      <w:r w:rsidR="00AE6F0B">
        <w:t xml:space="preserve"> (</w:t>
      </w:r>
      <w:r w:rsidR="004E5B44">
        <w:fldChar w:fldCharType="begin"/>
      </w:r>
      <w:r w:rsidR="00AE6F0B">
        <w:instrText xml:space="preserve"> REF _Ref359418158 \h </w:instrText>
      </w:r>
      <w:r w:rsidR="004E5B44">
        <w:fldChar w:fldCharType="separate"/>
      </w:r>
      <w:r w:rsidR="008D7453" w:rsidRPr="00A451E4">
        <w:t xml:space="preserve">Table </w:t>
      </w:r>
      <w:r w:rsidR="008D7453">
        <w:rPr>
          <w:noProof/>
        </w:rPr>
        <w:t>9</w:t>
      </w:r>
      <w:r w:rsidR="004E5B44">
        <w:fldChar w:fldCharType="end"/>
      </w:r>
      <w:r w:rsidR="00AE6F0B">
        <w:t>)</w:t>
      </w:r>
      <w:r>
        <w:t xml:space="preserve">.  As a result we increased our threshold for Valley Floor </w:t>
      </w:r>
      <w:r w:rsidR="009B0501">
        <w:t xml:space="preserve">(Lowland) </w:t>
      </w:r>
      <w:r>
        <w:t xml:space="preserve">from 2 </w:t>
      </w:r>
      <w:r w:rsidR="009B0501">
        <w:t>to &gt;3 where the valley bottom is at least 90</w:t>
      </w:r>
      <w:r w:rsidR="0055794D">
        <w:t xml:space="preserve"> </w:t>
      </w:r>
      <w:r w:rsidR="009B0501">
        <w:t>m</w:t>
      </w:r>
      <w:r w:rsidR="0055794D">
        <w:t>etres</w:t>
      </w:r>
      <w:r w:rsidR="009B0501">
        <w:t xml:space="preserve"> wide.  Note this is still smaller than the minimum scale of the 9sec DEM (250</w:t>
      </w:r>
      <w:r w:rsidR="00FB67F9">
        <w:t xml:space="preserve"> </w:t>
      </w:r>
      <w:r w:rsidR="009B0501">
        <w:t>m</w:t>
      </w:r>
      <w:r w:rsidR="00FB67F9">
        <w:t>etre</w:t>
      </w:r>
      <w:r w:rsidR="009B0501">
        <w:t>).</w:t>
      </w:r>
    </w:p>
    <w:p w:rsidR="00D6327D" w:rsidRDefault="00D6327D" w:rsidP="00D6327D"/>
    <w:p w:rsidR="00D6327D" w:rsidRPr="00A451E4" w:rsidRDefault="00D6327D" w:rsidP="00A451E4">
      <w:pPr>
        <w:pStyle w:val="Caption"/>
      </w:pPr>
      <w:bookmarkStart w:id="72" w:name="_Ref359418158"/>
      <w:bookmarkStart w:id="73" w:name="_Toc387046745"/>
      <w:proofErr w:type="gramStart"/>
      <w:r w:rsidRPr="00A451E4">
        <w:t xml:space="preserve">Table </w:t>
      </w:r>
      <w:r w:rsidR="004E5B44" w:rsidRPr="00A451E4">
        <w:fldChar w:fldCharType="begin"/>
      </w:r>
      <w:r w:rsidRPr="00A451E4">
        <w:instrText xml:space="preserve"> SEQ Table \* ARABIC </w:instrText>
      </w:r>
      <w:r w:rsidR="004E5B44" w:rsidRPr="00A451E4">
        <w:fldChar w:fldCharType="separate"/>
      </w:r>
      <w:r w:rsidR="008D7453">
        <w:rPr>
          <w:noProof/>
        </w:rPr>
        <w:t>9</w:t>
      </w:r>
      <w:r w:rsidR="004E5B44" w:rsidRPr="00A451E4">
        <w:fldChar w:fldCharType="end"/>
      </w:r>
      <w:bookmarkEnd w:id="72"/>
      <w:r w:rsidRPr="00A451E4">
        <w:t>: Interpretation of mrVBF and mrRTF values.</w:t>
      </w:r>
      <w:bookmarkEnd w:id="73"/>
      <w:proofErr w:type="gramEnd"/>
    </w:p>
    <w:tbl>
      <w:tblPr>
        <w:tblStyle w:val="TableWeb11"/>
        <w:tblW w:w="0" w:type="auto"/>
        <w:tblLook w:val="04A0"/>
      </w:tblPr>
      <w:tblGrid>
        <w:gridCol w:w="840"/>
        <w:gridCol w:w="2198"/>
        <w:gridCol w:w="1609"/>
        <w:gridCol w:w="2830"/>
      </w:tblGrid>
      <w:tr w:rsidR="00D6327D" w:rsidRPr="00C454F2" w:rsidTr="00103CD1">
        <w:trPr>
          <w:cnfStyle w:val="100000000000"/>
        </w:trPr>
        <w:tc>
          <w:tcPr>
            <w:tcW w:w="0" w:type="auto"/>
            <w:hideMark/>
          </w:tcPr>
          <w:p w:rsidR="00D6327D" w:rsidRPr="00C454F2" w:rsidRDefault="00D6327D" w:rsidP="00103CD1">
            <w:r w:rsidRPr="00C454F2">
              <w:rPr>
                <w:bCs/>
              </w:rPr>
              <w:t>Value</w:t>
            </w:r>
          </w:p>
        </w:tc>
        <w:tc>
          <w:tcPr>
            <w:tcW w:w="0" w:type="auto"/>
            <w:hideMark/>
          </w:tcPr>
          <w:p w:rsidR="00D6327D" w:rsidRPr="00C454F2" w:rsidRDefault="00D6327D" w:rsidP="00103CD1">
            <w:r w:rsidRPr="00C454F2">
              <w:rPr>
                <w:bCs/>
              </w:rPr>
              <w:t>Threshold slope (%)</w:t>
            </w:r>
          </w:p>
        </w:tc>
        <w:tc>
          <w:tcPr>
            <w:tcW w:w="0" w:type="auto"/>
            <w:hideMark/>
          </w:tcPr>
          <w:p w:rsidR="00D6327D" w:rsidRPr="00C454F2" w:rsidRDefault="00D6327D" w:rsidP="00103CD1">
            <w:r w:rsidRPr="00C454F2">
              <w:rPr>
                <w:bCs/>
              </w:rPr>
              <w:t>Resolution</w:t>
            </w:r>
          </w:p>
          <w:p w:rsidR="00D6327D" w:rsidRPr="00C454F2" w:rsidRDefault="00D11F7D" w:rsidP="00D11F7D">
            <w:r>
              <w:rPr>
                <w:bCs/>
              </w:rPr>
              <w:t>(approximate</w:t>
            </w:r>
            <w:r w:rsidR="00D6327D" w:rsidRPr="00C454F2">
              <w:rPr>
                <w:bCs/>
              </w:rPr>
              <w:t>)</w:t>
            </w:r>
          </w:p>
        </w:tc>
        <w:tc>
          <w:tcPr>
            <w:tcW w:w="0" w:type="auto"/>
            <w:hideMark/>
          </w:tcPr>
          <w:p w:rsidR="00D6327D" w:rsidRPr="00C454F2" w:rsidRDefault="00D6327D" w:rsidP="00103CD1">
            <w:r w:rsidRPr="00C454F2">
              <w:rPr>
                <w:bCs/>
              </w:rPr>
              <w:t>Interpretation</w:t>
            </w:r>
          </w:p>
        </w:tc>
      </w:tr>
      <w:tr w:rsidR="00D6327D" w:rsidRPr="00C454F2" w:rsidTr="00103CD1">
        <w:tc>
          <w:tcPr>
            <w:tcW w:w="0" w:type="auto"/>
            <w:hideMark/>
          </w:tcPr>
          <w:p w:rsidR="00D6327D" w:rsidRPr="00C454F2" w:rsidRDefault="00D6327D" w:rsidP="00103CD1">
            <w:r w:rsidRPr="00C454F2">
              <w:rPr>
                <w:b/>
                <w:bCs/>
              </w:rPr>
              <w:t>0</w:t>
            </w:r>
          </w:p>
        </w:tc>
        <w:tc>
          <w:tcPr>
            <w:tcW w:w="0" w:type="auto"/>
            <w:hideMark/>
          </w:tcPr>
          <w:p w:rsidR="00D6327D" w:rsidRPr="00C454F2" w:rsidRDefault="00D6327D" w:rsidP="00103CD1">
            <w:r w:rsidRPr="00C454F2">
              <w:t> </w:t>
            </w:r>
          </w:p>
        </w:tc>
        <w:tc>
          <w:tcPr>
            <w:tcW w:w="0" w:type="auto"/>
            <w:hideMark/>
          </w:tcPr>
          <w:p w:rsidR="00D6327D" w:rsidRPr="00C454F2" w:rsidRDefault="00D6327D" w:rsidP="00103CD1">
            <w:r w:rsidRPr="00C454F2">
              <w:t>30 m</w:t>
            </w:r>
            <w:r w:rsidR="00FD665D">
              <w:t>etres</w:t>
            </w:r>
          </w:p>
        </w:tc>
        <w:tc>
          <w:tcPr>
            <w:tcW w:w="0" w:type="auto"/>
            <w:hideMark/>
          </w:tcPr>
          <w:p w:rsidR="00D6327D" w:rsidRPr="00C454F2" w:rsidRDefault="00D6327D" w:rsidP="00103CD1">
            <w:r w:rsidRPr="00C454F2">
              <w:t>Erosional</w:t>
            </w:r>
          </w:p>
        </w:tc>
      </w:tr>
      <w:tr w:rsidR="00D6327D" w:rsidRPr="00C454F2" w:rsidTr="00103CD1">
        <w:tc>
          <w:tcPr>
            <w:tcW w:w="0" w:type="auto"/>
            <w:hideMark/>
          </w:tcPr>
          <w:p w:rsidR="00D6327D" w:rsidRPr="00C454F2" w:rsidRDefault="00D6327D" w:rsidP="00103CD1">
            <w:r w:rsidRPr="00C454F2">
              <w:rPr>
                <w:b/>
                <w:bCs/>
              </w:rPr>
              <w:t>1</w:t>
            </w:r>
          </w:p>
        </w:tc>
        <w:tc>
          <w:tcPr>
            <w:tcW w:w="0" w:type="auto"/>
            <w:hideMark/>
          </w:tcPr>
          <w:p w:rsidR="00D6327D" w:rsidRPr="00C454F2" w:rsidRDefault="00D6327D" w:rsidP="00103CD1">
            <w:r w:rsidRPr="00C454F2">
              <w:t>16</w:t>
            </w:r>
          </w:p>
        </w:tc>
        <w:tc>
          <w:tcPr>
            <w:tcW w:w="0" w:type="auto"/>
            <w:hideMark/>
          </w:tcPr>
          <w:p w:rsidR="00D6327D" w:rsidRPr="00C454F2" w:rsidRDefault="00D6327D" w:rsidP="00103CD1">
            <w:r w:rsidRPr="00C454F2">
              <w:t>30 m</w:t>
            </w:r>
            <w:r w:rsidR="00FD665D">
              <w:t>etres</w:t>
            </w:r>
          </w:p>
        </w:tc>
        <w:tc>
          <w:tcPr>
            <w:tcW w:w="0" w:type="auto"/>
            <w:hideMark/>
          </w:tcPr>
          <w:p w:rsidR="00D6327D" w:rsidRPr="00C454F2" w:rsidRDefault="00D6327D" w:rsidP="00103CD1">
            <w:r w:rsidRPr="00C454F2">
              <w:t xml:space="preserve"> Small hillside deposit</w:t>
            </w:r>
          </w:p>
        </w:tc>
      </w:tr>
      <w:tr w:rsidR="00D6327D" w:rsidRPr="00C454F2" w:rsidTr="00103CD1">
        <w:tc>
          <w:tcPr>
            <w:tcW w:w="0" w:type="auto"/>
            <w:hideMark/>
          </w:tcPr>
          <w:p w:rsidR="00D6327D" w:rsidRPr="00C454F2" w:rsidRDefault="00D6327D" w:rsidP="00103CD1">
            <w:r w:rsidRPr="00C454F2">
              <w:rPr>
                <w:b/>
                <w:bCs/>
              </w:rPr>
              <w:t>2</w:t>
            </w:r>
          </w:p>
        </w:tc>
        <w:tc>
          <w:tcPr>
            <w:tcW w:w="0" w:type="auto"/>
            <w:hideMark/>
          </w:tcPr>
          <w:p w:rsidR="00D6327D" w:rsidRPr="00C454F2" w:rsidRDefault="00D6327D" w:rsidP="00103CD1">
            <w:r w:rsidRPr="00C454F2">
              <w:t>8</w:t>
            </w:r>
          </w:p>
        </w:tc>
        <w:tc>
          <w:tcPr>
            <w:tcW w:w="0" w:type="auto"/>
            <w:hideMark/>
          </w:tcPr>
          <w:p w:rsidR="00D6327D" w:rsidRPr="00C454F2" w:rsidRDefault="00D6327D" w:rsidP="00103CD1">
            <w:r w:rsidRPr="00C454F2">
              <w:t>30 m</w:t>
            </w:r>
            <w:r w:rsidR="00FD665D">
              <w:t>etres</w:t>
            </w:r>
          </w:p>
        </w:tc>
        <w:tc>
          <w:tcPr>
            <w:tcW w:w="0" w:type="auto"/>
            <w:hideMark/>
          </w:tcPr>
          <w:p w:rsidR="00D6327D" w:rsidRPr="00C454F2" w:rsidRDefault="00D6327D" w:rsidP="00103CD1">
            <w:r w:rsidRPr="00C454F2">
              <w:t xml:space="preserve"> Narrow valley floor</w:t>
            </w:r>
          </w:p>
        </w:tc>
      </w:tr>
      <w:tr w:rsidR="00D6327D" w:rsidRPr="00C454F2" w:rsidTr="00103CD1">
        <w:tc>
          <w:tcPr>
            <w:tcW w:w="0" w:type="auto"/>
            <w:hideMark/>
          </w:tcPr>
          <w:p w:rsidR="00D6327D" w:rsidRPr="00C454F2" w:rsidRDefault="00D6327D" w:rsidP="00103CD1">
            <w:r w:rsidRPr="00C454F2">
              <w:rPr>
                <w:b/>
                <w:bCs/>
              </w:rPr>
              <w:t>3</w:t>
            </w:r>
          </w:p>
        </w:tc>
        <w:tc>
          <w:tcPr>
            <w:tcW w:w="0" w:type="auto"/>
            <w:hideMark/>
          </w:tcPr>
          <w:p w:rsidR="00D6327D" w:rsidRPr="00C454F2" w:rsidRDefault="00D6327D" w:rsidP="00103CD1">
            <w:r w:rsidRPr="00C454F2">
              <w:t>4</w:t>
            </w:r>
          </w:p>
        </w:tc>
        <w:tc>
          <w:tcPr>
            <w:tcW w:w="0" w:type="auto"/>
            <w:hideMark/>
          </w:tcPr>
          <w:p w:rsidR="00D6327D" w:rsidRPr="00C454F2" w:rsidRDefault="00D6327D" w:rsidP="00103CD1">
            <w:r w:rsidRPr="00C454F2">
              <w:t>90 m</w:t>
            </w:r>
            <w:r w:rsidR="00FD665D">
              <w:t>etres</w:t>
            </w:r>
          </w:p>
        </w:tc>
        <w:tc>
          <w:tcPr>
            <w:tcW w:w="0" w:type="auto"/>
            <w:hideMark/>
          </w:tcPr>
          <w:p w:rsidR="00D6327D" w:rsidRPr="00C454F2" w:rsidRDefault="00D6327D" w:rsidP="00103CD1">
            <w:r w:rsidRPr="00C454F2">
              <w:t> </w:t>
            </w:r>
          </w:p>
        </w:tc>
      </w:tr>
      <w:tr w:rsidR="00D6327D" w:rsidRPr="00C454F2" w:rsidTr="00103CD1">
        <w:tc>
          <w:tcPr>
            <w:tcW w:w="0" w:type="auto"/>
            <w:hideMark/>
          </w:tcPr>
          <w:p w:rsidR="00D6327D" w:rsidRPr="00C454F2" w:rsidRDefault="00D6327D" w:rsidP="00103CD1">
            <w:r w:rsidRPr="00C454F2">
              <w:rPr>
                <w:b/>
                <w:bCs/>
              </w:rPr>
              <w:t>4</w:t>
            </w:r>
          </w:p>
        </w:tc>
        <w:tc>
          <w:tcPr>
            <w:tcW w:w="0" w:type="auto"/>
            <w:hideMark/>
          </w:tcPr>
          <w:p w:rsidR="00D6327D" w:rsidRPr="00C454F2" w:rsidRDefault="00D6327D" w:rsidP="00103CD1">
            <w:r w:rsidRPr="00C454F2">
              <w:t>2</w:t>
            </w:r>
          </w:p>
        </w:tc>
        <w:tc>
          <w:tcPr>
            <w:tcW w:w="0" w:type="auto"/>
            <w:hideMark/>
          </w:tcPr>
          <w:p w:rsidR="00D6327D" w:rsidRPr="00C454F2" w:rsidRDefault="00D6327D" w:rsidP="00103CD1">
            <w:r w:rsidRPr="00C454F2">
              <w:t>270 m</w:t>
            </w:r>
            <w:r w:rsidR="00FD665D">
              <w:t>etres</w:t>
            </w:r>
          </w:p>
        </w:tc>
        <w:tc>
          <w:tcPr>
            <w:tcW w:w="0" w:type="auto"/>
            <w:hideMark/>
          </w:tcPr>
          <w:p w:rsidR="00D6327D" w:rsidRPr="00C454F2" w:rsidRDefault="00D6327D" w:rsidP="00103CD1">
            <w:r w:rsidRPr="00C454F2">
              <w:t xml:space="preserve"> Valley floor</w:t>
            </w:r>
          </w:p>
        </w:tc>
      </w:tr>
      <w:tr w:rsidR="00D6327D" w:rsidRPr="00C454F2" w:rsidTr="00103CD1">
        <w:tc>
          <w:tcPr>
            <w:tcW w:w="0" w:type="auto"/>
            <w:hideMark/>
          </w:tcPr>
          <w:p w:rsidR="00D6327D" w:rsidRPr="00C454F2" w:rsidRDefault="00D6327D" w:rsidP="00103CD1">
            <w:r w:rsidRPr="00C454F2">
              <w:rPr>
                <w:b/>
                <w:bCs/>
              </w:rPr>
              <w:t>5</w:t>
            </w:r>
          </w:p>
        </w:tc>
        <w:tc>
          <w:tcPr>
            <w:tcW w:w="0" w:type="auto"/>
            <w:hideMark/>
          </w:tcPr>
          <w:p w:rsidR="00D6327D" w:rsidRPr="00C454F2" w:rsidRDefault="00D6327D" w:rsidP="00103CD1">
            <w:r w:rsidRPr="00C454F2">
              <w:t>1</w:t>
            </w:r>
          </w:p>
        </w:tc>
        <w:tc>
          <w:tcPr>
            <w:tcW w:w="0" w:type="auto"/>
            <w:hideMark/>
          </w:tcPr>
          <w:p w:rsidR="00D6327D" w:rsidRPr="00C454F2" w:rsidRDefault="00D6327D" w:rsidP="00103CD1">
            <w:r w:rsidRPr="00C454F2">
              <w:t>800 m</w:t>
            </w:r>
            <w:r w:rsidR="00FD665D">
              <w:t>etres</w:t>
            </w:r>
          </w:p>
        </w:tc>
        <w:tc>
          <w:tcPr>
            <w:tcW w:w="0" w:type="auto"/>
            <w:hideMark/>
          </w:tcPr>
          <w:p w:rsidR="00D6327D" w:rsidRPr="00C454F2" w:rsidRDefault="00D6327D" w:rsidP="00103CD1">
            <w:r w:rsidRPr="00C454F2">
              <w:t xml:space="preserve"> Extensive valley floor</w:t>
            </w:r>
          </w:p>
        </w:tc>
      </w:tr>
      <w:tr w:rsidR="00D6327D" w:rsidRPr="00C454F2" w:rsidTr="00103CD1">
        <w:tc>
          <w:tcPr>
            <w:tcW w:w="0" w:type="auto"/>
            <w:hideMark/>
          </w:tcPr>
          <w:p w:rsidR="00D6327D" w:rsidRPr="00C454F2" w:rsidRDefault="00D6327D" w:rsidP="00103CD1">
            <w:r w:rsidRPr="00C454F2">
              <w:rPr>
                <w:b/>
                <w:bCs/>
              </w:rPr>
              <w:t>6</w:t>
            </w:r>
          </w:p>
        </w:tc>
        <w:tc>
          <w:tcPr>
            <w:tcW w:w="0" w:type="auto"/>
            <w:hideMark/>
          </w:tcPr>
          <w:p w:rsidR="00D6327D" w:rsidRPr="00C454F2" w:rsidRDefault="00D6327D" w:rsidP="00103CD1">
            <w:r w:rsidRPr="00C454F2">
              <w:t>0.5</w:t>
            </w:r>
          </w:p>
        </w:tc>
        <w:tc>
          <w:tcPr>
            <w:tcW w:w="0" w:type="auto"/>
            <w:hideMark/>
          </w:tcPr>
          <w:p w:rsidR="00D6327D" w:rsidRPr="00C454F2" w:rsidRDefault="00D6327D" w:rsidP="00FD665D">
            <w:r w:rsidRPr="00C454F2">
              <w:t xml:space="preserve">2.4 </w:t>
            </w:r>
            <w:r w:rsidR="00FD665D">
              <w:t>kilometres</w:t>
            </w:r>
          </w:p>
        </w:tc>
        <w:tc>
          <w:tcPr>
            <w:tcW w:w="0" w:type="auto"/>
            <w:hideMark/>
          </w:tcPr>
          <w:p w:rsidR="00D6327D" w:rsidRPr="00C454F2" w:rsidRDefault="00D6327D" w:rsidP="00103CD1">
            <w:r w:rsidRPr="00C454F2">
              <w:t> </w:t>
            </w:r>
          </w:p>
        </w:tc>
      </w:tr>
      <w:tr w:rsidR="00D6327D" w:rsidRPr="00C454F2" w:rsidTr="00103CD1">
        <w:tc>
          <w:tcPr>
            <w:tcW w:w="0" w:type="auto"/>
            <w:hideMark/>
          </w:tcPr>
          <w:p w:rsidR="00D6327D" w:rsidRPr="00C454F2" w:rsidRDefault="00D6327D" w:rsidP="00103CD1">
            <w:r w:rsidRPr="00C454F2">
              <w:rPr>
                <w:b/>
                <w:bCs/>
              </w:rPr>
              <w:t>7</w:t>
            </w:r>
          </w:p>
        </w:tc>
        <w:tc>
          <w:tcPr>
            <w:tcW w:w="0" w:type="auto"/>
            <w:hideMark/>
          </w:tcPr>
          <w:p w:rsidR="00D6327D" w:rsidRPr="00C454F2" w:rsidRDefault="00D6327D" w:rsidP="00103CD1">
            <w:r w:rsidRPr="00C454F2">
              <w:t>0.25</w:t>
            </w:r>
          </w:p>
        </w:tc>
        <w:tc>
          <w:tcPr>
            <w:tcW w:w="0" w:type="auto"/>
            <w:hideMark/>
          </w:tcPr>
          <w:p w:rsidR="00D6327D" w:rsidRPr="00C454F2" w:rsidRDefault="00D6327D" w:rsidP="00103CD1">
            <w:r w:rsidRPr="00C454F2">
              <w:t xml:space="preserve">7.2 </w:t>
            </w:r>
            <w:r w:rsidR="00FD665D">
              <w:t>kilometres</w:t>
            </w:r>
          </w:p>
        </w:tc>
        <w:tc>
          <w:tcPr>
            <w:tcW w:w="0" w:type="auto"/>
            <w:hideMark/>
          </w:tcPr>
          <w:p w:rsidR="00D6327D" w:rsidRPr="00C454F2" w:rsidRDefault="00D6327D" w:rsidP="00103CD1">
            <w:r w:rsidRPr="00C454F2">
              <w:t>Depositional basin</w:t>
            </w:r>
          </w:p>
        </w:tc>
      </w:tr>
      <w:tr w:rsidR="00D6327D" w:rsidRPr="00C454F2" w:rsidTr="00103CD1">
        <w:tc>
          <w:tcPr>
            <w:tcW w:w="0" w:type="auto"/>
            <w:hideMark/>
          </w:tcPr>
          <w:p w:rsidR="00D6327D" w:rsidRPr="00C454F2" w:rsidRDefault="00D6327D" w:rsidP="00103CD1">
            <w:r w:rsidRPr="00C454F2">
              <w:rPr>
                <w:b/>
                <w:bCs/>
              </w:rPr>
              <w:t>8</w:t>
            </w:r>
          </w:p>
        </w:tc>
        <w:tc>
          <w:tcPr>
            <w:tcW w:w="0" w:type="auto"/>
            <w:hideMark/>
          </w:tcPr>
          <w:p w:rsidR="00D6327D" w:rsidRPr="00C454F2" w:rsidRDefault="00D6327D" w:rsidP="00103CD1">
            <w:r w:rsidRPr="00C454F2">
              <w:t>0.125</w:t>
            </w:r>
          </w:p>
        </w:tc>
        <w:tc>
          <w:tcPr>
            <w:tcW w:w="0" w:type="auto"/>
            <w:hideMark/>
          </w:tcPr>
          <w:p w:rsidR="00D6327D" w:rsidRPr="00C454F2" w:rsidRDefault="00D6327D" w:rsidP="00103CD1">
            <w:r w:rsidRPr="00C454F2">
              <w:t xml:space="preserve">22 </w:t>
            </w:r>
            <w:r w:rsidR="00FD665D">
              <w:t>kilometres</w:t>
            </w:r>
          </w:p>
        </w:tc>
        <w:tc>
          <w:tcPr>
            <w:tcW w:w="0" w:type="auto"/>
            <w:hideMark/>
          </w:tcPr>
          <w:p w:rsidR="00D6327D" w:rsidRPr="00C454F2" w:rsidRDefault="00D6327D" w:rsidP="00103CD1">
            <w:r w:rsidRPr="00C454F2">
              <w:t> </w:t>
            </w:r>
          </w:p>
        </w:tc>
      </w:tr>
      <w:tr w:rsidR="00D6327D" w:rsidRPr="00C454F2" w:rsidTr="00103CD1">
        <w:tc>
          <w:tcPr>
            <w:tcW w:w="0" w:type="auto"/>
            <w:hideMark/>
          </w:tcPr>
          <w:p w:rsidR="00D6327D" w:rsidRPr="00C454F2" w:rsidRDefault="00D6327D" w:rsidP="00103CD1">
            <w:r w:rsidRPr="00C454F2">
              <w:rPr>
                <w:b/>
                <w:bCs/>
              </w:rPr>
              <w:t>9</w:t>
            </w:r>
          </w:p>
        </w:tc>
        <w:tc>
          <w:tcPr>
            <w:tcW w:w="0" w:type="auto"/>
            <w:hideMark/>
          </w:tcPr>
          <w:p w:rsidR="00D6327D" w:rsidRPr="00C454F2" w:rsidRDefault="00D6327D" w:rsidP="00103CD1">
            <w:r w:rsidRPr="00C454F2">
              <w:t>0.0625</w:t>
            </w:r>
          </w:p>
        </w:tc>
        <w:tc>
          <w:tcPr>
            <w:tcW w:w="0" w:type="auto"/>
            <w:hideMark/>
          </w:tcPr>
          <w:p w:rsidR="00D6327D" w:rsidRPr="00C454F2" w:rsidRDefault="00D6327D" w:rsidP="00103CD1">
            <w:r w:rsidRPr="00C454F2">
              <w:t xml:space="preserve">66 </w:t>
            </w:r>
            <w:r w:rsidR="00FD665D">
              <w:t>kilometres</w:t>
            </w:r>
          </w:p>
        </w:tc>
        <w:tc>
          <w:tcPr>
            <w:tcW w:w="0" w:type="auto"/>
            <w:hideMark/>
          </w:tcPr>
          <w:p w:rsidR="00D6327D" w:rsidRPr="00C454F2" w:rsidRDefault="00D6327D" w:rsidP="00103CD1">
            <w:r w:rsidRPr="00C454F2">
              <w:t>Extensive depositional basin</w:t>
            </w:r>
          </w:p>
        </w:tc>
      </w:tr>
    </w:tbl>
    <w:p w:rsidR="00D6327D" w:rsidRDefault="00D6327D" w:rsidP="00D6327D">
      <w:r>
        <w:lastRenderedPageBreak/>
        <w:t>The final definitions for landform</w:t>
      </w:r>
      <w:r w:rsidR="001D4787">
        <w:t>, in terms of the Stein index</w:t>
      </w:r>
      <w:r>
        <w:t xml:space="preserve"> are:</w:t>
      </w:r>
    </w:p>
    <w:p w:rsidR="00FB67F9" w:rsidRDefault="00FB67F9" w:rsidP="00D6327D"/>
    <w:p w:rsidR="00D6327D" w:rsidRDefault="00D6327D" w:rsidP="009B0501">
      <w:pPr>
        <w:ind w:left="709"/>
      </w:pPr>
      <w:r w:rsidRPr="00580A6F">
        <w:t>Lowland</w:t>
      </w:r>
      <w:r>
        <w:t>: mr</w:t>
      </w:r>
      <w:r w:rsidRPr="00580A6F">
        <w:t>VBF &gt; 3</w:t>
      </w:r>
      <w:r w:rsidR="00FB67F9">
        <w:t>;</w:t>
      </w:r>
    </w:p>
    <w:p w:rsidR="00D6327D" w:rsidRDefault="00D6327D" w:rsidP="009B0501">
      <w:pPr>
        <w:ind w:left="709"/>
      </w:pPr>
      <w:r w:rsidRPr="00580A6F">
        <w:t>Low Energy Upland</w:t>
      </w:r>
      <w:r>
        <w:t>: mr</w:t>
      </w:r>
      <w:r w:rsidRPr="00580A6F">
        <w:t>VBF &lt;</w:t>
      </w:r>
      <w:r>
        <w:t>2.5</w:t>
      </w:r>
      <w:r w:rsidRPr="00580A6F">
        <w:t xml:space="preserve"> </w:t>
      </w:r>
      <w:r>
        <w:t>AND</w:t>
      </w:r>
      <w:r w:rsidRPr="00580A6F">
        <w:t xml:space="preserve"> </w:t>
      </w:r>
      <w:r>
        <w:t>mr</w:t>
      </w:r>
      <w:r w:rsidRPr="00580A6F">
        <w:t>RTF &gt;</w:t>
      </w:r>
      <w:r>
        <w:t>2.5</w:t>
      </w:r>
      <w:r w:rsidR="00FB67F9">
        <w:t>;</w:t>
      </w:r>
    </w:p>
    <w:p w:rsidR="00D6327D" w:rsidRDefault="00D6327D" w:rsidP="009B0501">
      <w:pPr>
        <w:ind w:left="709"/>
      </w:pPr>
      <w:r>
        <w:t xml:space="preserve">High Energy Upland: </w:t>
      </w:r>
      <w:r w:rsidRPr="00580A6F">
        <w:t xml:space="preserve">mrVBF &lt; 2.5 </w:t>
      </w:r>
      <w:r>
        <w:t>AND</w:t>
      </w:r>
      <w:r w:rsidRPr="00342A20">
        <w:t xml:space="preserve"> </w:t>
      </w:r>
      <w:r w:rsidRPr="00580A6F">
        <w:t>mrRTF &lt;</w:t>
      </w:r>
      <w:r>
        <w:t>=</w:t>
      </w:r>
      <w:r w:rsidRPr="00580A6F">
        <w:t xml:space="preserve"> 2.5</w:t>
      </w:r>
      <w:r w:rsidR="00FB67F9">
        <w:t>;</w:t>
      </w:r>
    </w:p>
    <w:p w:rsidR="00D6327D" w:rsidRDefault="00D6327D" w:rsidP="009B0501">
      <w:pPr>
        <w:ind w:left="709"/>
      </w:pPr>
      <w:r>
        <w:t xml:space="preserve">Transitional: </w:t>
      </w:r>
      <w:r w:rsidRPr="00342A20">
        <w:t>mrVBF</w:t>
      </w:r>
      <w:r>
        <w:t xml:space="preserve"> &gt;=2.5 AND</w:t>
      </w:r>
      <w:r w:rsidRPr="00342A20">
        <w:t xml:space="preserve"> mrVBF&lt;=3</w:t>
      </w:r>
      <w:r w:rsidR="00FB67F9">
        <w:t>.</w:t>
      </w:r>
    </w:p>
    <w:p w:rsidR="00D6327D" w:rsidRDefault="00D6327D" w:rsidP="00D6327D"/>
    <w:p w:rsidR="00D6327D" w:rsidRDefault="00D6327D" w:rsidP="00D6327D">
      <w:r>
        <w:t>The use of 2.5 and 3 as threshold</w:t>
      </w:r>
      <w:r w:rsidR="0055794D">
        <w:t>s</w:t>
      </w:r>
      <w:r>
        <w:t xml:space="preserve"> is based on the logic of expert opinion only applied to the scales represented in </w:t>
      </w:r>
      <w:r w:rsidR="004E5B44">
        <w:fldChar w:fldCharType="begin"/>
      </w:r>
      <w:r>
        <w:instrText xml:space="preserve"> REF _Ref359418158 \h </w:instrText>
      </w:r>
      <w:r w:rsidR="004E5B44">
        <w:fldChar w:fldCharType="separate"/>
      </w:r>
      <w:r w:rsidR="008D7453" w:rsidRPr="00A451E4">
        <w:t xml:space="preserve">Table </w:t>
      </w:r>
      <w:r w:rsidR="008D7453">
        <w:rPr>
          <w:noProof/>
        </w:rPr>
        <w:t>9</w:t>
      </w:r>
      <w:r w:rsidR="004E5B44">
        <w:fldChar w:fldCharType="end"/>
      </w:r>
      <w:r>
        <w:t xml:space="preserve"> with Lowland </w:t>
      </w:r>
      <w:r w:rsidR="001D4787">
        <w:t xml:space="preserve">representing </w:t>
      </w:r>
      <w:r>
        <w:t>areas with a valley floor exceeding 90m wide</w:t>
      </w:r>
      <w:r w:rsidR="009B0501">
        <w:t xml:space="preserve">. The resulting mapping was then examined and agreed upon by the </w:t>
      </w:r>
      <w:r w:rsidR="00D029C5">
        <w:t>Technical Advisory Group</w:t>
      </w:r>
      <w:r>
        <w:t xml:space="preserve">. Initial comparison with </w:t>
      </w:r>
      <w:r w:rsidR="001D40F1">
        <w:t>New South Wales</w:t>
      </w:r>
      <w:r>
        <w:t xml:space="preserve"> River Styles mapping by </w:t>
      </w:r>
      <w:r w:rsidR="001D40F1">
        <w:t>New South Wales</w:t>
      </w:r>
      <w:r w:rsidR="009B0501">
        <w:t xml:space="preserve"> Office of Water</w:t>
      </w:r>
      <w:r>
        <w:t xml:space="preserve"> </w:t>
      </w:r>
      <w:r w:rsidR="00D257E4">
        <w:t xml:space="preserve">for the Tenterfield Creek catchment in the north-eastern corner of </w:t>
      </w:r>
      <w:r w:rsidR="00EB6DB0">
        <w:t>New South Wales</w:t>
      </w:r>
      <w:r w:rsidR="00D257E4">
        <w:t xml:space="preserve"> </w:t>
      </w:r>
      <w:r>
        <w:t xml:space="preserve">indicates the ANAE transitional category may be including </w:t>
      </w:r>
      <w:r w:rsidR="009B0501">
        <w:t>a high number of</w:t>
      </w:r>
      <w:r>
        <w:t xml:space="preserve"> streams the </w:t>
      </w:r>
      <w:r w:rsidR="001D40F1">
        <w:t>New South Wales</w:t>
      </w:r>
      <w:r>
        <w:t xml:space="preserve"> River Styles program identifie</w:t>
      </w:r>
      <w:r w:rsidR="001D4787">
        <w:t>d</w:t>
      </w:r>
      <w:r>
        <w:t xml:space="preserve"> as </w:t>
      </w:r>
      <w:r w:rsidR="001D4787">
        <w:t>‘</w:t>
      </w:r>
      <w:r>
        <w:t>upland</w:t>
      </w:r>
      <w:r w:rsidR="001D4787">
        <w:t>’</w:t>
      </w:r>
      <w:r>
        <w:t xml:space="preserve">. This may indicate our thresholds need to be increased </w:t>
      </w:r>
      <w:r w:rsidR="009B0501">
        <w:t xml:space="preserve">further </w:t>
      </w:r>
      <w:r>
        <w:t>(e.g. lowland &gt;4, transitional 3.5 to 4)</w:t>
      </w:r>
      <w:r w:rsidR="00D257E4">
        <w:t xml:space="preserve">.  A visual inspection of other areas in </w:t>
      </w:r>
      <w:r w:rsidR="00EB6DB0">
        <w:t>New South Wales</w:t>
      </w:r>
      <w:r w:rsidR="00D257E4">
        <w:t xml:space="preserve"> did not support changing thresholds at this time, </w:t>
      </w:r>
      <w:r>
        <w:t xml:space="preserve">but a more rigorous calibration and validation process has not yet been carried out. The </w:t>
      </w:r>
      <w:r w:rsidR="001D40F1">
        <w:t>New South Wales</w:t>
      </w:r>
      <w:r>
        <w:t xml:space="preserve"> River Styles data set based on site observations is likely to be a valuable contributor to this process.</w:t>
      </w:r>
    </w:p>
    <w:p w:rsidR="00D6327D" w:rsidRDefault="00D6327D" w:rsidP="00D6327D"/>
    <w:p w:rsidR="00D6327D" w:rsidRDefault="00D6327D" w:rsidP="00D6327D">
      <w:pPr>
        <w:rPr>
          <w:b/>
          <w:i/>
        </w:rPr>
      </w:pPr>
      <w:r w:rsidRPr="00924133">
        <w:rPr>
          <w:b/>
          <w:i/>
        </w:rPr>
        <w:t>GIS application</w:t>
      </w:r>
    </w:p>
    <w:p w:rsidR="00D6327D" w:rsidRPr="00D03F34" w:rsidRDefault="00D6327D" w:rsidP="00D6327D">
      <w:r>
        <w:t>The landform attribute was developed using the 3</w:t>
      </w:r>
      <w:r w:rsidR="001D4787">
        <w:t xml:space="preserve"> </w:t>
      </w:r>
      <w:r>
        <w:t>s</w:t>
      </w:r>
      <w:r w:rsidR="001D4787">
        <w:t>ec</w:t>
      </w:r>
      <w:r>
        <w:t xml:space="preserve"> mrVBF and mrRTF from CSIRO</w:t>
      </w:r>
      <w:r w:rsidR="00A451E4">
        <w:t xml:space="preserve"> (</w:t>
      </w:r>
      <w:r w:rsidR="004E5B44">
        <w:fldChar w:fldCharType="begin"/>
      </w:r>
      <w:r>
        <w:instrText xml:space="preserve"> REF _Ref359425842 \h </w:instrText>
      </w:r>
      <w:r w:rsidR="004E5B44">
        <w:fldChar w:fldCharType="separate"/>
      </w:r>
      <w:r w:rsidR="008D7453" w:rsidRPr="00A451E4">
        <w:t xml:space="preserve">Table </w:t>
      </w:r>
      <w:r w:rsidR="008D7453">
        <w:rPr>
          <w:noProof/>
        </w:rPr>
        <w:t>10</w:t>
      </w:r>
      <w:r w:rsidR="004E5B44">
        <w:fldChar w:fldCharType="end"/>
      </w:r>
      <w:r w:rsidR="00A451E4">
        <w:t>)</w:t>
      </w:r>
      <w:r>
        <w:t>.</w:t>
      </w:r>
    </w:p>
    <w:p w:rsidR="00D6327D" w:rsidRDefault="00D6327D" w:rsidP="00D6327D">
      <w:pPr>
        <w:rPr>
          <w:b/>
          <w:i/>
        </w:rPr>
      </w:pPr>
    </w:p>
    <w:p w:rsidR="00D6327D" w:rsidRPr="00A451E4" w:rsidRDefault="00D6327D" w:rsidP="00A451E4">
      <w:pPr>
        <w:pStyle w:val="Caption"/>
      </w:pPr>
      <w:bookmarkStart w:id="74" w:name="_Ref359425842"/>
      <w:bookmarkStart w:id="75" w:name="_Toc387046746"/>
      <w:r w:rsidRPr="00A451E4">
        <w:t xml:space="preserve">Table </w:t>
      </w:r>
      <w:r w:rsidR="004E5B44" w:rsidRPr="00A451E4">
        <w:fldChar w:fldCharType="begin"/>
      </w:r>
      <w:r w:rsidRPr="00A451E4">
        <w:instrText xml:space="preserve"> SEQ Table \* ARABIC </w:instrText>
      </w:r>
      <w:r w:rsidR="004E5B44" w:rsidRPr="00A451E4">
        <w:fldChar w:fldCharType="separate"/>
      </w:r>
      <w:r w:rsidR="008D7453">
        <w:rPr>
          <w:noProof/>
        </w:rPr>
        <w:t>10</w:t>
      </w:r>
      <w:r w:rsidR="004E5B44" w:rsidRPr="00A451E4">
        <w:fldChar w:fldCharType="end"/>
      </w:r>
      <w:bookmarkEnd w:id="74"/>
      <w:r w:rsidRPr="00A451E4">
        <w:t>: Source data used to attribute Landform</w:t>
      </w:r>
      <w:bookmarkEnd w:id="75"/>
    </w:p>
    <w:tbl>
      <w:tblPr>
        <w:tblStyle w:val="TableWeb11"/>
        <w:tblW w:w="8342" w:type="dxa"/>
        <w:tblInd w:w="163" w:type="dxa"/>
        <w:tblLook w:val="04A0"/>
      </w:tblPr>
      <w:tblGrid>
        <w:gridCol w:w="4131"/>
        <w:gridCol w:w="1898"/>
        <w:gridCol w:w="1298"/>
        <w:gridCol w:w="1135"/>
      </w:tblGrid>
      <w:tr w:rsidR="00D6327D" w:rsidRPr="00B66D77" w:rsidTr="00103CD1">
        <w:trPr>
          <w:cnfStyle w:val="100000000000"/>
          <w:trHeight w:val="300"/>
        </w:trPr>
        <w:tc>
          <w:tcPr>
            <w:tcW w:w="4041" w:type="dxa"/>
            <w:noWrap/>
            <w:hideMark/>
          </w:tcPr>
          <w:p w:rsidR="00D6327D" w:rsidRPr="00B66D77" w:rsidRDefault="00D6327D" w:rsidP="00103CD1">
            <w:pPr>
              <w:rPr>
                <w:sz w:val="18"/>
                <w:szCs w:val="18"/>
              </w:rPr>
            </w:pPr>
            <w:r w:rsidRPr="00B66D77">
              <w:rPr>
                <w:sz w:val="18"/>
                <w:szCs w:val="18"/>
              </w:rPr>
              <w:t>Data Name</w:t>
            </w:r>
          </w:p>
        </w:tc>
        <w:tc>
          <w:tcPr>
            <w:tcW w:w="1828" w:type="dxa"/>
            <w:noWrap/>
            <w:hideMark/>
          </w:tcPr>
          <w:p w:rsidR="00D6327D" w:rsidRPr="00B66D77" w:rsidRDefault="00D6327D" w:rsidP="00103CD1">
            <w:pPr>
              <w:rPr>
                <w:sz w:val="18"/>
                <w:szCs w:val="18"/>
              </w:rPr>
            </w:pPr>
            <w:r w:rsidRPr="00B66D77">
              <w:rPr>
                <w:sz w:val="18"/>
                <w:szCs w:val="18"/>
              </w:rPr>
              <w:t>Jurisdiction</w:t>
            </w:r>
          </w:p>
        </w:tc>
        <w:tc>
          <w:tcPr>
            <w:tcW w:w="1228" w:type="dxa"/>
            <w:noWrap/>
            <w:hideMark/>
          </w:tcPr>
          <w:p w:rsidR="00D6327D" w:rsidRPr="00B66D77" w:rsidRDefault="00D6327D" w:rsidP="00103CD1">
            <w:pPr>
              <w:rPr>
                <w:sz w:val="18"/>
                <w:szCs w:val="18"/>
              </w:rPr>
            </w:pPr>
            <w:r w:rsidRPr="00B66D77">
              <w:rPr>
                <w:sz w:val="18"/>
                <w:szCs w:val="18"/>
              </w:rPr>
              <w:t>Agency</w:t>
            </w:r>
          </w:p>
        </w:tc>
        <w:tc>
          <w:tcPr>
            <w:tcW w:w="1045" w:type="dxa"/>
            <w:noWrap/>
            <w:hideMark/>
          </w:tcPr>
          <w:p w:rsidR="00D6327D" w:rsidRPr="00B66D77" w:rsidRDefault="00D6327D" w:rsidP="00103CD1">
            <w:pPr>
              <w:rPr>
                <w:sz w:val="18"/>
                <w:szCs w:val="18"/>
              </w:rPr>
            </w:pPr>
            <w:r w:rsidRPr="00B66D77">
              <w:rPr>
                <w:sz w:val="18"/>
                <w:szCs w:val="18"/>
              </w:rPr>
              <w:t>Currency</w:t>
            </w:r>
          </w:p>
        </w:tc>
      </w:tr>
      <w:tr w:rsidR="00D6327D" w:rsidRPr="001A27C4" w:rsidTr="00103CD1">
        <w:trPr>
          <w:trHeight w:val="300"/>
        </w:trPr>
        <w:tc>
          <w:tcPr>
            <w:tcW w:w="4041" w:type="dxa"/>
            <w:noWrap/>
            <w:hideMark/>
          </w:tcPr>
          <w:p w:rsidR="00D6327D" w:rsidRPr="001A27C4" w:rsidRDefault="00D6327D" w:rsidP="00103CD1">
            <w:pPr>
              <w:rPr>
                <w:color w:val="000000"/>
                <w:sz w:val="18"/>
                <w:szCs w:val="18"/>
              </w:rPr>
            </w:pPr>
            <w:r w:rsidRPr="001A27C4">
              <w:rPr>
                <w:color w:val="000000"/>
                <w:sz w:val="18"/>
                <w:szCs w:val="18"/>
              </w:rPr>
              <w:t>3 sec Multi-Resolution Valley Bottom Floor mrVBF</w:t>
            </w:r>
          </w:p>
        </w:tc>
        <w:tc>
          <w:tcPr>
            <w:tcW w:w="1828" w:type="dxa"/>
            <w:noWrap/>
            <w:hideMark/>
          </w:tcPr>
          <w:p w:rsidR="00D6327D" w:rsidRPr="001A27C4" w:rsidRDefault="00D6327D" w:rsidP="00103CD1">
            <w:pPr>
              <w:rPr>
                <w:color w:val="000000"/>
                <w:sz w:val="18"/>
                <w:szCs w:val="18"/>
              </w:rPr>
            </w:pPr>
            <w:r w:rsidRPr="001A27C4">
              <w:rPr>
                <w:color w:val="000000"/>
                <w:sz w:val="18"/>
                <w:szCs w:val="18"/>
              </w:rPr>
              <w:t>Australia</w:t>
            </w:r>
          </w:p>
        </w:tc>
        <w:tc>
          <w:tcPr>
            <w:tcW w:w="1228" w:type="dxa"/>
            <w:noWrap/>
            <w:hideMark/>
          </w:tcPr>
          <w:p w:rsidR="00D6327D" w:rsidRPr="001A27C4" w:rsidRDefault="00D6327D" w:rsidP="00103CD1">
            <w:pPr>
              <w:rPr>
                <w:color w:val="000000"/>
                <w:sz w:val="18"/>
                <w:szCs w:val="18"/>
              </w:rPr>
            </w:pPr>
            <w:r w:rsidRPr="001A27C4">
              <w:rPr>
                <w:color w:val="000000"/>
                <w:sz w:val="18"/>
                <w:szCs w:val="18"/>
              </w:rPr>
              <w:t>CSIRO</w:t>
            </w:r>
          </w:p>
        </w:tc>
        <w:tc>
          <w:tcPr>
            <w:tcW w:w="1045" w:type="dxa"/>
            <w:noWrap/>
            <w:hideMark/>
          </w:tcPr>
          <w:p w:rsidR="00D6327D" w:rsidRPr="001A27C4" w:rsidRDefault="00D6327D" w:rsidP="00103CD1">
            <w:pPr>
              <w:rPr>
                <w:color w:val="000000"/>
                <w:sz w:val="18"/>
                <w:szCs w:val="18"/>
              </w:rPr>
            </w:pPr>
            <w:r w:rsidRPr="001A27C4">
              <w:rPr>
                <w:color w:val="000000"/>
                <w:sz w:val="18"/>
                <w:szCs w:val="18"/>
              </w:rPr>
              <w:t>2012</w:t>
            </w:r>
          </w:p>
        </w:tc>
      </w:tr>
      <w:tr w:rsidR="00D6327D" w:rsidRPr="001A27C4" w:rsidTr="00103CD1">
        <w:trPr>
          <w:trHeight w:val="300"/>
        </w:trPr>
        <w:tc>
          <w:tcPr>
            <w:tcW w:w="4041" w:type="dxa"/>
            <w:noWrap/>
            <w:hideMark/>
          </w:tcPr>
          <w:p w:rsidR="00D6327D" w:rsidRPr="001A27C4" w:rsidRDefault="00D6327D" w:rsidP="00103CD1">
            <w:pPr>
              <w:rPr>
                <w:color w:val="000000"/>
                <w:sz w:val="18"/>
                <w:szCs w:val="18"/>
              </w:rPr>
            </w:pPr>
            <w:r w:rsidRPr="001A27C4">
              <w:rPr>
                <w:color w:val="000000"/>
                <w:sz w:val="18"/>
                <w:szCs w:val="18"/>
              </w:rPr>
              <w:t xml:space="preserve">3 sec Multi-Resolution Ridge Top </w:t>
            </w:r>
            <w:r w:rsidR="00FD665D" w:rsidRPr="001A27C4">
              <w:rPr>
                <w:color w:val="000000"/>
                <w:sz w:val="18"/>
                <w:szCs w:val="18"/>
              </w:rPr>
              <w:t>Flatness</w:t>
            </w:r>
            <w:r w:rsidRPr="001A27C4">
              <w:rPr>
                <w:color w:val="000000"/>
                <w:sz w:val="18"/>
                <w:szCs w:val="18"/>
              </w:rPr>
              <w:t xml:space="preserve"> mrRTF</w:t>
            </w:r>
          </w:p>
        </w:tc>
        <w:tc>
          <w:tcPr>
            <w:tcW w:w="1828" w:type="dxa"/>
            <w:noWrap/>
            <w:hideMark/>
          </w:tcPr>
          <w:p w:rsidR="00D6327D" w:rsidRPr="001A27C4" w:rsidRDefault="00D6327D" w:rsidP="00103CD1">
            <w:pPr>
              <w:rPr>
                <w:color w:val="000000"/>
                <w:sz w:val="18"/>
                <w:szCs w:val="18"/>
              </w:rPr>
            </w:pPr>
            <w:r w:rsidRPr="001A27C4">
              <w:rPr>
                <w:color w:val="000000"/>
                <w:sz w:val="18"/>
                <w:szCs w:val="18"/>
              </w:rPr>
              <w:t>Australia</w:t>
            </w:r>
          </w:p>
        </w:tc>
        <w:tc>
          <w:tcPr>
            <w:tcW w:w="1228" w:type="dxa"/>
            <w:noWrap/>
            <w:hideMark/>
          </w:tcPr>
          <w:p w:rsidR="00D6327D" w:rsidRPr="001A27C4" w:rsidRDefault="00D6327D" w:rsidP="00103CD1">
            <w:pPr>
              <w:rPr>
                <w:color w:val="000000"/>
                <w:sz w:val="18"/>
                <w:szCs w:val="18"/>
              </w:rPr>
            </w:pPr>
            <w:r w:rsidRPr="001A27C4">
              <w:rPr>
                <w:color w:val="000000"/>
                <w:sz w:val="18"/>
                <w:szCs w:val="18"/>
              </w:rPr>
              <w:t>CSIRO</w:t>
            </w:r>
          </w:p>
        </w:tc>
        <w:tc>
          <w:tcPr>
            <w:tcW w:w="1045" w:type="dxa"/>
            <w:noWrap/>
            <w:hideMark/>
          </w:tcPr>
          <w:p w:rsidR="00D6327D" w:rsidRPr="001A27C4" w:rsidRDefault="00D6327D" w:rsidP="00103CD1">
            <w:pPr>
              <w:rPr>
                <w:color w:val="000000"/>
                <w:sz w:val="18"/>
                <w:szCs w:val="18"/>
              </w:rPr>
            </w:pPr>
            <w:r w:rsidRPr="001A27C4">
              <w:rPr>
                <w:color w:val="000000"/>
                <w:sz w:val="18"/>
                <w:szCs w:val="18"/>
              </w:rPr>
              <w:t>2013</w:t>
            </w:r>
          </w:p>
        </w:tc>
      </w:tr>
    </w:tbl>
    <w:p w:rsidR="00D6327D" w:rsidRDefault="00D6327D" w:rsidP="00D6327D">
      <w:pPr>
        <w:rPr>
          <w:b/>
          <w:i/>
        </w:rPr>
      </w:pPr>
    </w:p>
    <w:p w:rsidR="00D6327D" w:rsidRDefault="00D6327D" w:rsidP="00D6327D">
      <w:r>
        <w:t>As mrVBF and mrRTF are represented by a continuous scale (0 to 9), each feature was attributed with the MEAN of all mrVBF/mrRTF pixel values that it intersected rather than just selecting the majority.</w:t>
      </w:r>
      <w:r w:rsidRPr="000E4E12">
        <w:t xml:space="preserve"> </w:t>
      </w:r>
      <w:r w:rsidR="00FD665D">
        <w:t xml:space="preserve">The </w:t>
      </w:r>
      <w:r>
        <w:t xml:space="preserve">mrVBF and mrRTF </w:t>
      </w:r>
      <w:r w:rsidR="00FD665D">
        <w:t xml:space="preserve">values </w:t>
      </w:r>
      <w:r>
        <w:t xml:space="preserve">were attributed separately and </w:t>
      </w:r>
      <w:r w:rsidR="00FD665D">
        <w:t xml:space="preserve">the </w:t>
      </w:r>
      <w:r>
        <w:t>formula above used to assign the landform attribute.</w:t>
      </w:r>
    </w:p>
    <w:p w:rsidR="00D6327D" w:rsidRDefault="00D6327D" w:rsidP="00D6327D"/>
    <w:p w:rsidR="00D6327D" w:rsidRDefault="00D6327D" w:rsidP="00CE6FF2">
      <w:pPr>
        <w:pStyle w:val="Heading3"/>
      </w:pPr>
      <w:bookmarkStart w:id="76" w:name="_Toc359244964"/>
      <w:bookmarkStart w:id="77" w:name="_Toc387046683"/>
      <w:r>
        <w:t>Confinement</w:t>
      </w:r>
      <w:bookmarkEnd w:id="76"/>
      <w:bookmarkEnd w:id="77"/>
    </w:p>
    <w:p w:rsidR="00D6327D" w:rsidRDefault="00D6327D" w:rsidP="00D6327D">
      <w:r>
        <w:t>The ANAE provides the following guidance on the confinement attribute (</w:t>
      </w:r>
      <w:r w:rsidR="004E5B44">
        <w:fldChar w:fldCharType="begin"/>
      </w:r>
      <w:r w:rsidR="00FB67F9">
        <w:instrText xml:space="preserve"> REF _Ref359476548 \h </w:instrText>
      </w:r>
      <w:r w:rsidR="004E5B44">
        <w:fldChar w:fldCharType="separate"/>
      </w:r>
      <w:r w:rsidR="008D7453" w:rsidRPr="00A451E4">
        <w:t xml:space="preserve">Table </w:t>
      </w:r>
      <w:r w:rsidR="008D7453">
        <w:rPr>
          <w:noProof/>
        </w:rPr>
        <w:t>11</w:t>
      </w:r>
      <w:r w:rsidR="004E5B44">
        <w:fldChar w:fldCharType="end"/>
      </w:r>
      <w:r>
        <w:t xml:space="preserve">). Note that this attribute only applies to riverine ecosystems. </w:t>
      </w:r>
    </w:p>
    <w:p w:rsidR="00D6327D" w:rsidRDefault="00D6327D" w:rsidP="00D6327D"/>
    <w:p w:rsidR="00D6327D" w:rsidRPr="00A451E4" w:rsidRDefault="00D6327D" w:rsidP="00A451E4">
      <w:pPr>
        <w:pStyle w:val="Caption"/>
      </w:pPr>
      <w:bookmarkStart w:id="78" w:name="_Ref359476548"/>
      <w:bookmarkStart w:id="79" w:name="_Toc359229936"/>
      <w:bookmarkStart w:id="80" w:name="_Toc387046747"/>
      <w:r w:rsidRPr="00A451E4">
        <w:t xml:space="preserve">Table </w:t>
      </w:r>
      <w:r w:rsidR="004E5B44" w:rsidRPr="00A451E4">
        <w:fldChar w:fldCharType="begin"/>
      </w:r>
      <w:r w:rsidRPr="00A451E4">
        <w:instrText xml:space="preserve"> SEQ Table \* ARABIC </w:instrText>
      </w:r>
      <w:r w:rsidR="004E5B44" w:rsidRPr="00A451E4">
        <w:fldChar w:fldCharType="separate"/>
      </w:r>
      <w:r w:rsidR="008D7453">
        <w:rPr>
          <w:noProof/>
        </w:rPr>
        <w:t>11</w:t>
      </w:r>
      <w:r w:rsidR="004E5B44" w:rsidRPr="00A451E4">
        <w:fldChar w:fldCharType="end"/>
      </w:r>
      <w:bookmarkEnd w:id="78"/>
      <w:r w:rsidRPr="00A451E4">
        <w:t xml:space="preserve">: Description of ANAE confinement </w:t>
      </w:r>
      <w:proofErr w:type="gramStart"/>
      <w:r w:rsidRPr="00A451E4">
        <w:t>attribute</w:t>
      </w:r>
      <w:proofErr w:type="gramEnd"/>
      <w:r w:rsidRPr="00A451E4">
        <w:t xml:space="preserve"> (AETG 2012)</w:t>
      </w:r>
      <w:bookmarkEnd w:id="79"/>
      <w:bookmarkEnd w:id="80"/>
    </w:p>
    <w:tbl>
      <w:tblPr>
        <w:tblW w:w="846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756"/>
        <w:gridCol w:w="2400"/>
        <w:gridCol w:w="2307"/>
      </w:tblGrid>
      <w:tr w:rsidR="00D6327D" w:rsidRPr="009116C4" w:rsidTr="00103CD1">
        <w:trPr>
          <w:trHeight w:val="443"/>
          <w:tblHeader/>
          <w:tblCellSpacing w:w="20" w:type="dxa"/>
        </w:trPr>
        <w:tc>
          <w:tcPr>
            <w:tcW w:w="3696" w:type="dxa"/>
            <w:shd w:val="clear" w:color="auto" w:fill="1F497D" w:themeFill="text2"/>
            <w:vAlign w:val="center"/>
          </w:tcPr>
          <w:p w:rsidR="00D6327D" w:rsidRPr="005272BE" w:rsidRDefault="00D6327D" w:rsidP="00103CD1">
            <w:pPr>
              <w:keepNext/>
              <w:jc w:val="center"/>
              <w:rPr>
                <w:rFonts w:cs="Arial"/>
                <w:b/>
                <w:bCs/>
                <w:color w:val="FFFFFF"/>
                <w:sz w:val="18"/>
                <w:szCs w:val="18"/>
                <w:lang w:val="en-US"/>
              </w:rPr>
            </w:pPr>
            <w:r w:rsidRPr="005272BE">
              <w:rPr>
                <w:rFonts w:cs="Arial"/>
                <w:b/>
                <w:bCs/>
                <w:color w:val="FFFFFF"/>
                <w:sz w:val="18"/>
                <w:szCs w:val="18"/>
                <w:lang w:val="en-US"/>
              </w:rPr>
              <w:t>Attribute</w:t>
            </w:r>
          </w:p>
        </w:tc>
        <w:tc>
          <w:tcPr>
            <w:tcW w:w="2360" w:type="dxa"/>
            <w:shd w:val="clear" w:color="auto" w:fill="1F497D" w:themeFill="text2"/>
            <w:vAlign w:val="center"/>
          </w:tcPr>
          <w:p w:rsidR="00D6327D" w:rsidRPr="005272BE" w:rsidRDefault="00D6327D" w:rsidP="00103CD1">
            <w:pPr>
              <w:keepNext/>
              <w:jc w:val="center"/>
              <w:rPr>
                <w:rFonts w:cs="Arial"/>
                <w:b/>
                <w:bCs/>
                <w:color w:val="FFFFFF"/>
                <w:sz w:val="18"/>
                <w:szCs w:val="18"/>
                <w:lang w:val="en-US"/>
              </w:rPr>
            </w:pPr>
            <w:r w:rsidRPr="005272BE">
              <w:rPr>
                <w:rFonts w:cs="Arial"/>
                <w:b/>
                <w:bCs/>
                <w:color w:val="FFFFFF"/>
                <w:sz w:val="18"/>
                <w:szCs w:val="18"/>
                <w:lang w:val="en-US"/>
              </w:rPr>
              <w:t>Metrics and thresholds</w:t>
            </w:r>
          </w:p>
        </w:tc>
        <w:tc>
          <w:tcPr>
            <w:tcW w:w="2247" w:type="dxa"/>
            <w:shd w:val="clear" w:color="auto" w:fill="1F497D" w:themeFill="text2"/>
            <w:vAlign w:val="center"/>
          </w:tcPr>
          <w:p w:rsidR="00D6327D" w:rsidRPr="005272BE" w:rsidRDefault="00D6327D" w:rsidP="00103CD1">
            <w:pPr>
              <w:keepNext/>
              <w:jc w:val="center"/>
              <w:rPr>
                <w:rFonts w:cs="Arial"/>
                <w:b/>
                <w:bCs/>
                <w:color w:val="FFFFFF"/>
                <w:sz w:val="18"/>
                <w:szCs w:val="18"/>
                <w:lang w:val="en-US"/>
              </w:rPr>
            </w:pPr>
            <w:r w:rsidRPr="005272BE">
              <w:rPr>
                <w:rFonts w:cs="Arial"/>
                <w:b/>
                <w:bCs/>
                <w:color w:val="FFFFFF"/>
                <w:sz w:val="18"/>
                <w:szCs w:val="18"/>
                <w:lang w:val="en-US"/>
              </w:rPr>
              <w:t>References</w:t>
            </w:r>
          </w:p>
        </w:tc>
      </w:tr>
      <w:tr w:rsidR="00D6327D" w:rsidRPr="009116C4" w:rsidTr="00103CD1">
        <w:trPr>
          <w:tblCellSpacing w:w="20" w:type="dxa"/>
        </w:trPr>
        <w:tc>
          <w:tcPr>
            <w:tcW w:w="3696" w:type="dxa"/>
            <w:shd w:val="clear" w:color="auto" w:fill="DBE5F1"/>
          </w:tcPr>
          <w:p w:rsidR="00D6327D" w:rsidRPr="005272BE" w:rsidRDefault="00D6327D" w:rsidP="00103CD1">
            <w:pPr>
              <w:rPr>
                <w:rFonts w:cs="Arial"/>
                <w:sz w:val="18"/>
                <w:szCs w:val="18"/>
                <w:lang w:val="en-US"/>
              </w:rPr>
            </w:pPr>
            <w:r w:rsidRPr="005272BE">
              <w:rPr>
                <w:rFonts w:cs="Arial"/>
                <w:sz w:val="18"/>
                <w:szCs w:val="18"/>
                <w:lang w:val="en-US"/>
              </w:rPr>
              <w:t>Confinement defines the channel character of riverine systems i.e. how easily channel dimensions adjust to flow events. For example a confined channel is usually associated with bedrock, partly confined channel is a mix of bedrock and unconsolidated sediments, and unconfined is purely unconsolidated. Unconfined channels are usually associated with floodplains. These metrics are based on River Styles.</w:t>
            </w:r>
          </w:p>
          <w:p w:rsidR="00D6327D" w:rsidRPr="005272BE" w:rsidRDefault="00D6327D" w:rsidP="00714A2E">
            <w:pPr>
              <w:rPr>
                <w:rFonts w:cs="Arial"/>
                <w:sz w:val="18"/>
                <w:szCs w:val="18"/>
                <w:lang w:val="en-US"/>
              </w:rPr>
            </w:pPr>
            <w:r w:rsidRPr="005272BE">
              <w:rPr>
                <w:rFonts w:cs="Arial"/>
                <w:sz w:val="18"/>
                <w:szCs w:val="18"/>
                <w:lang w:val="en-US"/>
              </w:rPr>
              <w:t>Confinement influences the type of environment and biota occurring at a location.</w:t>
            </w:r>
          </w:p>
        </w:tc>
        <w:tc>
          <w:tcPr>
            <w:tcW w:w="2360" w:type="dxa"/>
            <w:shd w:val="clear" w:color="auto" w:fill="DBE5F1"/>
          </w:tcPr>
          <w:p w:rsidR="00D6327D" w:rsidRPr="005272BE" w:rsidRDefault="00D6327D" w:rsidP="00853964">
            <w:pPr>
              <w:pStyle w:val="ListParagraph"/>
              <w:numPr>
                <w:ilvl w:val="0"/>
                <w:numId w:val="9"/>
              </w:numPr>
              <w:spacing w:after="200" w:line="276" w:lineRule="auto"/>
              <w:ind w:left="241" w:hanging="178"/>
              <w:contextualSpacing w:val="0"/>
              <w:rPr>
                <w:rFonts w:cs="Arial"/>
                <w:sz w:val="18"/>
                <w:szCs w:val="18"/>
                <w:lang w:val="en-US"/>
              </w:rPr>
            </w:pPr>
            <w:r w:rsidRPr="005272BE">
              <w:rPr>
                <w:rFonts w:cs="Arial"/>
                <w:sz w:val="18"/>
                <w:szCs w:val="18"/>
                <w:lang w:val="en-US"/>
              </w:rPr>
              <w:t>Unconfined (Floodplain)</w:t>
            </w:r>
          </w:p>
          <w:p w:rsidR="00D6327D" w:rsidRPr="005272BE" w:rsidRDefault="00D6327D" w:rsidP="00853964">
            <w:pPr>
              <w:pStyle w:val="ListParagraph"/>
              <w:numPr>
                <w:ilvl w:val="0"/>
                <w:numId w:val="9"/>
              </w:numPr>
              <w:spacing w:after="200" w:line="276" w:lineRule="auto"/>
              <w:ind w:left="241" w:hanging="178"/>
              <w:contextualSpacing w:val="0"/>
              <w:rPr>
                <w:rFonts w:cs="Arial"/>
                <w:sz w:val="18"/>
                <w:szCs w:val="18"/>
                <w:lang w:val="en-US"/>
              </w:rPr>
            </w:pPr>
            <w:r w:rsidRPr="005272BE">
              <w:rPr>
                <w:rFonts w:cs="Arial"/>
                <w:sz w:val="18"/>
                <w:szCs w:val="18"/>
                <w:lang w:val="en-US"/>
              </w:rPr>
              <w:t>Semi-confined (Discontinuous floodplain)</w:t>
            </w:r>
          </w:p>
          <w:p w:rsidR="00D6327D" w:rsidRPr="005272BE" w:rsidRDefault="00D6327D" w:rsidP="00853964">
            <w:pPr>
              <w:pStyle w:val="ListParagraph"/>
              <w:numPr>
                <w:ilvl w:val="0"/>
                <w:numId w:val="9"/>
              </w:numPr>
              <w:spacing w:after="200" w:line="276" w:lineRule="auto"/>
              <w:ind w:left="241" w:hanging="178"/>
              <w:contextualSpacing w:val="0"/>
              <w:rPr>
                <w:rFonts w:cs="Arial"/>
                <w:sz w:val="18"/>
                <w:szCs w:val="18"/>
                <w:lang w:val="en-US"/>
              </w:rPr>
            </w:pPr>
            <w:r w:rsidRPr="005272BE">
              <w:rPr>
                <w:rFonts w:cs="Arial"/>
                <w:sz w:val="18"/>
                <w:szCs w:val="18"/>
                <w:lang w:val="en-US"/>
              </w:rPr>
              <w:t>Confined (non-floodplain)</w:t>
            </w:r>
          </w:p>
          <w:p w:rsidR="00D6327D" w:rsidRPr="005272BE" w:rsidRDefault="00D6327D" w:rsidP="00103CD1">
            <w:pPr>
              <w:rPr>
                <w:rFonts w:cs="Arial"/>
                <w:sz w:val="18"/>
                <w:szCs w:val="18"/>
                <w:lang w:val="en-US"/>
              </w:rPr>
            </w:pPr>
          </w:p>
        </w:tc>
        <w:tc>
          <w:tcPr>
            <w:tcW w:w="2247" w:type="dxa"/>
            <w:shd w:val="clear" w:color="auto" w:fill="DBE5F1"/>
          </w:tcPr>
          <w:p w:rsidR="00D6327D" w:rsidRPr="005272BE" w:rsidRDefault="00FD665D" w:rsidP="00103CD1">
            <w:pPr>
              <w:rPr>
                <w:rFonts w:cs="Arial"/>
                <w:sz w:val="18"/>
                <w:szCs w:val="18"/>
                <w:lang w:val="en-US"/>
              </w:rPr>
            </w:pPr>
            <w:r w:rsidRPr="005272BE">
              <w:rPr>
                <w:rFonts w:cs="Arial"/>
                <w:sz w:val="18"/>
                <w:szCs w:val="18"/>
                <w:lang w:val="en-US"/>
              </w:rPr>
              <w:t>Geofabric</w:t>
            </w:r>
            <w:r w:rsidR="00D6327D" w:rsidRPr="005272BE">
              <w:rPr>
                <w:rFonts w:cs="Arial"/>
                <w:sz w:val="18"/>
                <w:szCs w:val="18"/>
                <w:lang w:val="en-US"/>
              </w:rPr>
              <w:t>, DEM</w:t>
            </w:r>
          </w:p>
          <w:p w:rsidR="00D6327D" w:rsidRPr="005272BE" w:rsidRDefault="00D6327D" w:rsidP="00103CD1">
            <w:pPr>
              <w:rPr>
                <w:rFonts w:cs="Arial"/>
                <w:sz w:val="18"/>
                <w:szCs w:val="18"/>
                <w:lang w:val="en-US"/>
              </w:rPr>
            </w:pPr>
            <w:r w:rsidRPr="005272BE">
              <w:rPr>
                <w:rFonts w:cs="Arial"/>
                <w:sz w:val="18"/>
                <w:szCs w:val="18"/>
                <w:lang w:val="en-US"/>
              </w:rPr>
              <w:t>River Styles</w:t>
            </w:r>
          </w:p>
        </w:tc>
      </w:tr>
    </w:tbl>
    <w:p w:rsidR="00D6327D" w:rsidRDefault="00D6327D" w:rsidP="00D6327D"/>
    <w:p w:rsidR="00D6327D" w:rsidRDefault="00D6327D" w:rsidP="00D6327D"/>
    <w:p w:rsidR="00D6327D" w:rsidRDefault="00D6327D" w:rsidP="00D6327D">
      <w:r>
        <w:t>As this attribute only applies to rivers, there is little or no guidance in the Queensland (DERM 2011) or New South Wales (Claus et al. 2010) wetland classifications, both of which only cover lacustrine and palustrine systems. There is no equivalent metric in the South Australia</w:t>
      </w:r>
      <w:r w:rsidR="000D04B7">
        <w:t>n</w:t>
      </w:r>
      <w:r>
        <w:t xml:space="preserve"> classification (Jones and Miles 2009).   </w:t>
      </w:r>
    </w:p>
    <w:p w:rsidR="00D6327D" w:rsidRDefault="00D6327D" w:rsidP="00D6327D"/>
    <w:p w:rsidR="00D6327D" w:rsidRDefault="00D6327D" w:rsidP="00D6327D">
      <w:r>
        <w:t>River Styles (Brierley et al. 2002) has three categories based on valley confinement:</w:t>
      </w:r>
    </w:p>
    <w:p w:rsidR="00D6327D" w:rsidRDefault="00D6327D" w:rsidP="00D6327D"/>
    <w:p w:rsidR="00D6327D" w:rsidRDefault="00D6327D" w:rsidP="00853964">
      <w:pPr>
        <w:pStyle w:val="ListParagraph"/>
        <w:numPr>
          <w:ilvl w:val="0"/>
          <w:numId w:val="11"/>
        </w:numPr>
        <w:spacing w:after="200" w:line="276" w:lineRule="auto"/>
      </w:pPr>
      <w:r>
        <w:t>Confined valley setting (&gt; 90% of the channel abuts valley margin);</w:t>
      </w:r>
    </w:p>
    <w:p w:rsidR="00D6327D" w:rsidRDefault="00D6327D" w:rsidP="00853964">
      <w:pPr>
        <w:pStyle w:val="ListParagraph"/>
        <w:numPr>
          <w:ilvl w:val="0"/>
          <w:numId w:val="11"/>
        </w:numPr>
        <w:spacing w:after="200" w:line="276" w:lineRule="auto"/>
      </w:pPr>
      <w:r>
        <w:t>Partly confined valley setting (10-90% of the channel abuts valley margin);</w:t>
      </w:r>
    </w:p>
    <w:p w:rsidR="00D6327D" w:rsidRDefault="00D6327D" w:rsidP="00853964">
      <w:pPr>
        <w:pStyle w:val="ListParagraph"/>
        <w:numPr>
          <w:ilvl w:val="0"/>
          <w:numId w:val="11"/>
        </w:numPr>
        <w:spacing w:after="200" w:line="276" w:lineRule="auto"/>
      </w:pPr>
      <w:r>
        <w:t>Unconfined valley setting (&lt; 10% of the channel abuts valley margin).</w:t>
      </w:r>
    </w:p>
    <w:p w:rsidR="00D6327D" w:rsidRDefault="00D6327D" w:rsidP="00D6327D">
      <w:r>
        <w:t xml:space="preserve">While the categories listed above are broadly equivalent to the three ANAE metrics, their method of derivation relies partially on manual interpretation of aerial photos and also by field ground-truthing. To date it has been applied across New South Wales and parts of Queensland, and only to a subset of rivers. The manual and field components of this system make it unlikely to be suited for application across the Basin, based on available data. However, as it represents the best available data for New South Wales, it </w:t>
      </w:r>
      <w:r w:rsidR="000D04B7">
        <w:t>was used for the rivers to which it applies</w:t>
      </w:r>
    </w:p>
    <w:p w:rsidR="00D6327D" w:rsidRDefault="00D6327D" w:rsidP="00D6327D"/>
    <w:p w:rsidR="00D6327D" w:rsidRDefault="00D6327D" w:rsidP="00D6327D">
      <w:r>
        <w:t>Victoria has applied two categories to their I</w:t>
      </w:r>
      <w:r w:rsidR="000D04B7">
        <w:t xml:space="preserve">ndex of </w:t>
      </w:r>
      <w:r>
        <w:t>S</w:t>
      </w:r>
      <w:r w:rsidR="000D04B7">
        <w:t xml:space="preserve">tream </w:t>
      </w:r>
      <w:r>
        <w:t>C</w:t>
      </w:r>
      <w:r w:rsidR="000D04B7">
        <w:t xml:space="preserve">ondition </w:t>
      </w:r>
      <w:r>
        <w:t xml:space="preserve">stream reaches: confined and unconfined </w:t>
      </w:r>
      <w:r w:rsidRPr="00AF3EBE">
        <w:t>(DSE 2005).</w:t>
      </w:r>
      <w:r>
        <w:t xml:space="preserve"> These were derived </w:t>
      </w:r>
      <w:r w:rsidRPr="007C6897">
        <w:t>using the slope tile raster</w:t>
      </w:r>
      <w:r>
        <w:t xml:space="preserve"> and were delineated </w:t>
      </w:r>
      <w:r w:rsidRPr="007C6897">
        <w:t xml:space="preserve">based on </w:t>
      </w:r>
      <w:r>
        <w:t xml:space="preserve">a </w:t>
      </w:r>
      <w:r w:rsidRPr="007C6897">
        <w:t xml:space="preserve">slope of </w:t>
      </w:r>
      <w:r>
        <w:t>four</w:t>
      </w:r>
      <w:r w:rsidRPr="007C6897">
        <w:t xml:space="preserve"> degrees.</w:t>
      </w:r>
      <w:r>
        <w:t xml:space="preserve"> This </w:t>
      </w:r>
      <w:r w:rsidR="000D04B7">
        <w:t xml:space="preserve">categorisation </w:t>
      </w:r>
      <w:r>
        <w:t xml:space="preserve">may be able to be applied across the Basin (dependent on the topographic resolution at the Basin scale) but only captures two of the three ANAE categories. </w:t>
      </w:r>
    </w:p>
    <w:p w:rsidR="00D6327D" w:rsidRDefault="00D6327D" w:rsidP="00D6327D"/>
    <w:p w:rsidR="00D6327D" w:rsidRDefault="00D6327D" w:rsidP="00D6327D">
      <w:r>
        <w:t xml:space="preserve">Stein (2006) derived confinement (termed valley confinement) by using proportion of the stream and immediately neighbouring cells that are not valley bottoms (as a percentage). </w:t>
      </w:r>
      <w:r w:rsidR="00993006" w:rsidRPr="00993006">
        <w:t xml:space="preserve">Stein defined the spatial area of Valley </w:t>
      </w:r>
      <w:r w:rsidR="0094357F">
        <w:t>b</w:t>
      </w:r>
      <w:r w:rsidR="00993006" w:rsidRPr="00993006">
        <w:t xml:space="preserve">ottom using the Flatness Index as described above (Valley bottom = (mrVBF </w:t>
      </w:r>
      <w:r w:rsidR="0094454C">
        <w:t>–</w:t>
      </w:r>
      <w:r w:rsidR="00993006" w:rsidRPr="00993006">
        <w:t xml:space="preserve"> </w:t>
      </w:r>
      <w:proofErr w:type="gramStart"/>
      <w:r w:rsidR="00993006" w:rsidRPr="00993006">
        <w:t>mrRTF )</w:t>
      </w:r>
      <w:proofErr w:type="gramEnd"/>
      <w:r w:rsidR="00993006" w:rsidRPr="00993006">
        <w:t xml:space="preserve"> &gt; 2).</w:t>
      </w:r>
      <w:r>
        <w:t xml:space="preserve"> The attribute was applied as an absolute, but classes were mapped in 5 bands. Stein (2006) recognised that confinement must be described relative to the width of the channel, but found that neither valley nor channel width can be estimated reliably with the available continental scale data. Discussions with Janet </w:t>
      </w:r>
      <w:r w:rsidR="0094357F">
        <w:t>S</w:t>
      </w:r>
      <w:r>
        <w:t>tein (Australian National University, personal communication November 2012) indicated that the categories were arbitrarily defined for mapping, but a continuous variable is</w:t>
      </w:r>
      <w:r w:rsidR="000D04B7">
        <w:t xml:space="preserve"> available </w:t>
      </w:r>
      <w:r>
        <w:t xml:space="preserve">within the data set. </w:t>
      </w:r>
      <w:r w:rsidR="000D04B7">
        <w:t xml:space="preserve">The </w:t>
      </w:r>
      <w:r>
        <w:t>level of uncertainty in the derivati</w:t>
      </w:r>
      <w:r w:rsidR="000D04B7">
        <w:t xml:space="preserve">on of this attribute from the 9 </w:t>
      </w:r>
      <w:r>
        <w:t>sec DEM (250</w:t>
      </w:r>
      <w:r w:rsidR="000D04B7">
        <w:t xml:space="preserve"> </w:t>
      </w:r>
      <w:r>
        <w:t>m</w:t>
      </w:r>
      <w:r w:rsidR="000D04B7">
        <w:t>etre</w:t>
      </w:r>
      <w:r>
        <w:t xml:space="preserve"> min</w:t>
      </w:r>
      <w:r w:rsidR="000D04B7">
        <w:t>imum</w:t>
      </w:r>
      <w:r>
        <w:t xml:space="preserve"> resolution)</w:t>
      </w:r>
      <w:r w:rsidR="000D04B7">
        <w:t xml:space="preserve"> was highlighted, although it was </w:t>
      </w:r>
      <w:r>
        <w:t>also</w:t>
      </w:r>
      <w:r w:rsidR="000D04B7">
        <w:t xml:space="preserve"> stated that the finer detail 1 </w:t>
      </w:r>
      <w:r>
        <w:t>sec DEM would not be in a suitable form until the end of 2013 at the earliest.</w:t>
      </w:r>
    </w:p>
    <w:p w:rsidR="00D6327D" w:rsidRDefault="00D6327D" w:rsidP="00D6327D"/>
    <w:p w:rsidR="00D6327D" w:rsidRDefault="00D6327D" w:rsidP="00D6327D">
      <w:r>
        <w:t xml:space="preserve">An initial test application confirmed Stein’s confinement index from the </w:t>
      </w:r>
      <w:r w:rsidR="00993006">
        <w:t xml:space="preserve">9 sec DEM that is included in the </w:t>
      </w:r>
      <w:r w:rsidR="00993006" w:rsidRPr="00993006">
        <w:t xml:space="preserve">National Environmental Stream Attributes </w:t>
      </w:r>
      <w:r w:rsidR="00993006">
        <w:t xml:space="preserve">data </w:t>
      </w:r>
      <w:r>
        <w:t>set was insensitive with most rivers being defined as 100</w:t>
      </w:r>
      <w:r w:rsidR="00993006">
        <w:t xml:space="preserve"> </w:t>
      </w:r>
      <w:r w:rsidR="00BE7133">
        <w:t>percent</w:t>
      </w:r>
      <w:r w:rsidR="00993006">
        <w:t xml:space="preserve"> </w:t>
      </w:r>
      <w:r>
        <w:t xml:space="preserve">confined or </w:t>
      </w:r>
      <w:r w:rsidR="00993006">
        <w:t xml:space="preserve">100 </w:t>
      </w:r>
      <w:r w:rsidR="00BE7133">
        <w:t>percent</w:t>
      </w:r>
      <w:r w:rsidR="00993006">
        <w:t xml:space="preserve"> </w:t>
      </w:r>
      <w:r>
        <w:t>unconfined (confinement index = 1 or 0 with few intermediates)</w:t>
      </w:r>
      <w:r w:rsidR="000D04B7">
        <w:t xml:space="preserve">, </w:t>
      </w:r>
      <w:r w:rsidR="00993006">
        <w:t>thereby</w:t>
      </w:r>
      <w:r>
        <w:t xml:space="preserve"> vastly over-estimating the number of confined rivers compared to the </w:t>
      </w:r>
      <w:r w:rsidR="001D40F1">
        <w:t>New South Wales</w:t>
      </w:r>
      <w:r>
        <w:t xml:space="preserve"> River Styles data set.</w:t>
      </w:r>
    </w:p>
    <w:p w:rsidR="00D6327D" w:rsidRDefault="00D6327D" w:rsidP="00D6327D"/>
    <w:p w:rsidR="00D6327D" w:rsidRDefault="00D6327D" w:rsidP="00D6327D">
      <w:r w:rsidRPr="00247D16">
        <w:t>Spencer et al. (2008) developed a valley confinement index for Northern Rivers based on a</w:t>
      </w:r>
      <w:r>
        <w:t xml:space="preserve"> different set of algorithms to account for the low relief topography of Northern Australia (</w:t>
      </w:r>
      <w:hyperlink r:id="rId27" w:history="1">
        <w:r w:rsidRPr="00311553">
          <w:rPr>
            <w:rStyle w:val="Hyperlink"/>
          </w:rPr>
          <w:t>http://www.anzgg.org/ANZGG%2013%202008%20Abstracts.pdf</w:t>
        </w:r>
      </w:hyperlink>
      <w:r>
        <w:t>). This has not been widely applied and its applicability to the Basin remains unknown.</w:t>
      </w:r>
    </w:p>
    <w:p w:rsidR="00D6327D" w:rsidRDefault="00D6327D" w:rsidP="00D6327D"/>
    <w:p w:rsidR="00D6327D" w:rsidRPr="00B85ACE" w:rsidRDefault="00D6327D" w:rsidP="00D6327D">
      <w:pPr>
        <w:rPr>
          <w:b/>
          <w:i/>
        </w:rPr>
      </w:pPr>
      <w:r>
        <w:rPr>
          <w:b/>
          <w:i/>
        </w:rPr>
        <w:t>Approach adopted</w:t>
      </w:r>
    </w:p>
    <w:p w:rsidR="00D6327D" w:rsidRDefault="00D6327D" w:rsidP="00D6327D">
      <w:r>
        <w:t xml:space="preserve">In consultation with </w:t>
      </w:r>
      <w:r w:rsidR="0094357F">
        <w:t xml:space="preserve">the </w:t>
      </w:r>
      <w:r w:rsidR="00D029C5">
        <w:t>Technical Advisory Group</w:t>
      </w:r>
      <w:r>
        <w:t xml:space="preserve"> and project </w:t>
      </w:r>
      <w:r w:rsidR="000D04B7">
        <w:t>S</w:t>
      </w:r>
      <w:r>
        <w:t xml:space="preserve">teering </w:t>
      </w:r>
      <w:r w:rsidR="000D04B7">
        <w:t>C</w:t>
      </w:r>
      <w:r>
        <w:t xml:space="preserve">ommittee, </w:t>
      </w:r>
      <w:r w:rsidRPr="00B85ACE">
        <w:t xml:space="preserve">the </w:t>
      </w:r>
      <w:r>
        <w:t xml:space="preserve">approach of </w:t>
      </w:r>
      <w:r w:rsidRPr="00B85ACE">
        <w:t xml:space="preserve">Stein (2006) </w:t>
      </w:r>
      <w:r>
        <w:t>was adopted using</w:t>
      </w:r>
      <w:r w:rsidRPr="00B9530A">
        <w:t xml:space="preserve"> </w:t>
      </w:r>
      <w:r>
        <w:t>the proportion of the aquatic feature that abuts the valley bottom</w:t>
      </w:r>
      <w:r w:rsidR="00993006">
        <w:t>.</w:t>
      </w:r>
      <w:r>
        <w:t xml:space="preserve"> </w:t>
      </w:r>
      <w:r w:rsidR="00993006" w:rsidRPr="00993006">
        <w:t xml:space="preserve">While </w:t>
      </w:r>
      <w:r w:rsidR="00993006">
        <w:t xml:space="preserve">the </w:t>
      </w:r>
      <w:r w:rsidR="00993006" w:rsidRPr="00993006">
        <w:t xml:space="preserve">approach is the same, </w:t>
      </w:r>
      <w:r w:rsidR="00993006">
        <w:t xml:space="preserve">the resulting </w:t>
      </w:r>
      <w:r w:rsidR="00993006" w:rsidRPr="00993006">
        <w:t xml:space="preserve">resolution is finer. </w:t>
      </w:r>
      <w:r w:rsidR="00993006">
        <w:t xml:space="preserve">The resulting </w:t>
      </w:r>
      <w:r w:rsidR="00606BD6">
        <w:t>l</w:t>
      </w:r>
      <w:r w:rsidR="00993006" w:rsidRPr="00993006">
        <w:t>owland landform definition equates to valley bottoms. Using the 3</w:t>
      </w:r>
      <w:r w:rsidR="00606BD6">
        <w:t xml:space="preserve"> </w:t>
      </w:r>
      <w:r w:rsidR="00993006" w:rsidRPr="00993006">
        <w:t>s</w:t>
      </w:r>
      <w:r w:rsidR="00606BD6">
        <w:t>ec</w:t>
      </w:r>
      <w:r w:rsidR="00993006" w:rsidRPr="00993006">
        <w:t xml:space="preserve"> mrVBF gives an on-ground resolution of 70</w:t>
      </w:r>
      <w:r w:rsidR="00606BD6">
        <w:t xml:space="preserve"> </w:t>
      </w:r>
      <w:r w:rsidR="00993006" w:rsidRPr="00993006">
        <w:t>m</w:t>
      </w:r>
      <w:r w:rsidR="00606BD6">
        <w:t>etres</w:t>
      </w:r>
      <w:r w:rsidR="00993006" w:rsidRPr="00993006">
        <w:t xml:space="preserve"> compared </w:t>
      </w:r>
      <w:r w:rsidR="00606BD6">
        <w:t xml:space="preserve">with </w:t>
      </w:r>
      <w:r w:rsidR="00993006" w:rsidRPr="00993006">
        <w:t>Stein’s 250</w:t>
      </w:r>
      <w:r w:rsidR="00606BD6">
        <w:t xml:space="preserve"> </w:t>
      </w:r>
      <w:r w:rsidR="00993006" w:rsidRPr="00993006">
        <w:t>m</w:t>
      </w:r>
      <w:r w:rsidR="00606BD6">
        <w:t>etres</w:t>
      </w:r>
      <w:r w:rsidR="00993006" w:rsidRPr="00993006">
        <w:t xml:space="preserve"> from the 9</w:t>
      </w:r>
      <w:r w:rsidR="00606BD6">
        <w:t xml:space="preserve"> </w:t>
      </w:r>
      <w:r w:rsidR="00993006" w:rsidRPr="00993006">
        <w:t>s</w:t>
      </w:r>
      <w:r w:rsidR="00606BD6">
        <w:t>ec</w:t>
      </w:r>
      <w:r w:rsidR="00993006" w:rsidRPr="00993006">
        <w:t xml:space="preserve"> DEM.  </w:t>
      </w:r>
      <w:r w:rsidR="00606BD6">
        <w:t>The</w:t>
      </w:r>
      <w:r w:rsidR="00993006" w:rsidRPr="00993006">
        <w:t xml:space="preserve"> resulting definition of valley bottom therefore identifies all area with a gradient &lt; 4% and width &gt; 90</w:t>
      </w:r>
      <w:r w:rsidR="0094357F">
        <w:t xml:space="preserve"> </w:t>
      </w:r>
      <w:r w:rsidR="00993006" w:rsidRPr="00993006">
        <w:t>m</w:t>
      </w:r>
      <w:r w:rsidR="00606BD6">
        <w:t xml:space="preserve">etres (see </w:t>
      </w:r>
      <w:r w:rsidR="004E5B44">
        <w:fldChar w:fldCharType="begin"/>
      </w:r>
      <w:r w:rsidR="00606BD6">
        <w:instrText xml:space="preserve"> REF _Ref359418158 \h </w:instrText>
      </w:r>
      <w:r w:rsidR="004E5B44">
        <w:fldChar w:fldCharType="separate"/>
      </w:r>
      <w:r w:rsidR="008D7453" w:rsidRPr="00A451E4">
        <w:t xml:space="preserve">Table </w:t>
      </w:r>
      <w:r w:rsidR="008D7453">
        <w:rPr>
          <w:noProof/>
        </w:rPr>
        <w:t>9</w:t>
      </w:r>
      <w:r w:rsidR="004E5B44">
        <w:fldChar w:fldCharType="end"/>
      </w:r>
      <w:r w:rsidR="00606BD6">
        <w:t>).</w:t>
      </w:r>
      <w:r w:rsidR="00993006" w:rsidRPr="00993006">
        <w:t xml:space="preserve"> </w:t>
      </w:r>
      <w:r>
        <w:t xml:space="preserve">This approach enabled the </w:t>
      </w:r>
      <w:r w:rsidR="00606BD6">
        <w:t xml:space="preserve">confinement to be defined in a consistent manner for the entire MDB. The confinement index </w:t>
      </w:r>
      <w:r w:rsidR="00606BD6" w:rsidRPr="00606BD6">
        <w:t xml:space="preserve">(the proportion of the aquatic </w:t>
      </w:r>
      <w:r w:rsidR="00606BD6" w:rsidRPr="00606BD6">
        <w:lastRenderedPageBreak/>
        <w:t>feature that abuts the valley bottom) was then converted into three categories to align with the</w:t>
      </w:r>
      <w:r w:rsidR="00606BD6">
        <w:t xml:space="preserve"> </w:t>
      </w:r>
      <w:r w:rsidR="001D40F1">
        <w:t>New South Wales</w:t>
      </w:r>
      <w:r>
        <w:t xml:space="preserve"> </w:t>
      </w:r>
      <w:r w:rsidRPr="00B85ACE">
        <w:t xml:space="preserve">River Styles </w:t>
      </w:r>
      <w:r>
        <w:t xml:space="preserve">confinement </w:t>
      </w:r>
      <w:r w:rsidRPr="00B85ACE">
        <w:t>categor</w:t>
      </w:r>
      <w:r>
        <w:t>ies (</w:t>
      </w:r>
      <w:r w:rsidRPr="00B85ACE">
        <w:t>confined, semi-confined and unconfined</w:t>
      </w:r>
      <w:r>
        <w:t>)</w:t>
      </w:r>
      <w:r w:rsidR="00606BD6">
        <w:t>. This alignment allowed the</w:t>
      </w:r>
      <w:r>
        <w:t xml:space="preserve"> </w:t>
      </w:r>
      <w:r w:rsidR="00606BD6">
        <w:t xml:space="preserve">use of </w:t>
      </w:r>
      <w:r>
        <w:t xml:space="preserve">River Styles data </w:t>
      </w:r>
      <w:r w:rsidR="00606BD6" w:rsidRPr="00606BD6">
        <w:t>that is based on observational data from site visits to calibrate the confinement index calculated from the DEM derived mrVBF data</w:t>
      </w:r>
      <w:r>
        <w:t>.</w:t>
      </w:r>
    </w:p>
    <w:p w:rsidR="00D6327D" w:rsidRDefault="00D6327D" w:rsidP="00D6327D"/>
    <w:p w:rsidR="00D6327D" w:rsidRDefault="00D6327D" w:rsidP="00D6327D">
      <w:r>
        <w:t>Calibrating against the river styles confinement mapping the following thresholds were used:</w:t>
      </w:r>
    </w:p>
    <w:p w:rsidR="00D6327D" w:rsidRDefault="00D6327D" w:rsidP="00D6327D"/>
    <w:p w:rsidR="00D25A14" w:rsidRDefault="00D6327D" w:rsidP="00D25A14">
      <w:pPr>
        <w:ind w:left="720"/>
      </w:pPr>
      <w:r>
        <w:t>Confined: 0-10</w:t>
      </w:r>
      <w:r w:rsidR="00FB67F9">
        <w:t xml:space="preserve"> </w:t>
      </w:r>
      <w:r w:rsidR="00BE7133">
        <w:t>percent</w:t>
      </w:r>
      <w:r>
        <w:t xml:space="preserve"> of stream segment is valley </w:t>
      </w:r>
      <w:r w:rsidR="00606BD6">
        <w:t xml:space="preserve">bottom </w:t>
      </w:r>
      <w:r>
        <w:t>(mrVBF &gt;3)</w:t>
      </w:r>
      <w:r w:rsidR="00FB67F9">
        <w:t>;</w:t>
      </w:r>
    </w:p>
    <w:p w:rsidR="00D6327D" w:rsidRDefault="00D6327D" w:rsidP="00D25A14">
      <w:pPr>
        <w:ind w:left="720"/>
      </w:pPr>
      <w:r>
        <w:t>Partially Confined:  &gt;10-50</w:t>
      </w:r>
      <w:r w:rsidR="00FB67F9">
        <w:t xml:space="preserve"> </w:t>
      </w:r>
      <w:r w:rsidR="00BE7133">
        <w:t>percent</w:t>
      </w:r>
      <w:r>
        <w:t xml:space="preserve"> of stream segment is valley floor (mrVBF &gt;3)</w:t>
      </w:r>
      <w:r w:rsidR="00FB67F9">
        <w:t>;</w:t>
      </w:r>
    </w:p>
    <w:p w:rsidR="00D6327D" w:rsidRDefault="00D6327D" w:rsidP="00D25A14">
      <w:pPr>
        <w:ind w:left="720"/>
      </w:pPr>
      <w:r>
        <w:t>Unconfined: &gt;50-100</w:t>
      </w:r>
      <w:r w:rsidR="00FB67F9">
        <w:t xml:space="preserve"> </w:t>
      </w:r>
      <w:r w:rsidR="00BE7133">
        <w:t>percent</w:t>
      </w:r>
      <w:r>
        <w:t xml:space="preserve"> of stream segment is valley floor (mrVBF &gt;3)</w:t>
      </w:r>
      <w:r w:rsidR="00FB67F9">
        <w:t>.</w:t>
      </w:r>
    </w:p>
    <w:p w:rsidR="00D6327D" w:rsidRDefault="00D6327D" w:rsidP="00D6327D"/>
    <w:p w:rsidR="00D6327D" w:rsidRDefault="00D6327D" w:rsidP="00D6327D">
      <w:pPr>
        <w:rPr>
          <w:b/>
          <w:i/>
        </w:rPr>
      </w:pPr>
      <w:r w:rsidRPr="00924133">
        <w:rPr>
          <w:b/>
          <w:i/>
        </w:rPr>
        <w:t>GIS application</w:t>
      </w:r>
    </w:p>
    <w:p w:rsidR="00606BD6" w:rsidRDefault="00D6327D" w:rsidP="00606BD6">
      <w:r>
        <w:t xml:space="preserve">The confinement attribute was developed using the </w:t>
      </w:r>
      <w:r w:rsidR="00606BD6">
        <w:t xml:space="preserve">same </w:t>
      </w:r>
      <w:r>
        <w:t>3</w:t>
      </w:r>
      <w:r w:rsidR="000D04B7">
        <w:t xml:space="preserve"> </w:t>
      </w:r>
      <w:r>
        <w:t>s</w:t>
      </w:r>
      <w:r w:rsidR="000D04B7">
        <w:t>ec</w:t>
      </w:r>
      <w:r>
        <w:t xml:space="preserve"> mrVBF data layer from CSIRO (</w:t>
      </w:r>
      <w:r w:rsidR="004E5B44">
        <w:fldChar w:fldCharType="begin"/>
      </w:r>
      <w:r>
        <w:instrText xml:space="preserve"> REF _Ref359426364 \h </w:instrText>
      </w:r>
      <w:r w:rsidR="004E5B44">
        <w:fldChar w:fldCharType="separate"/>
      </w:r>
      <w:r w:rsidR="008D7453" w:rsidRPr="00A451E4">
        <w:t xml:space="preserve">Table </w:t>
      </w:r>
      <w:r w:rsidR="008D7453">
        <w:rPr>
          <w:noProof/>
        </w:rPr>
        <w:t>12</w:t>
      </w:r>
      <w:r w:rsidR="004E5B44">
        <w:fldChar w:fldCharType="end"/>
      </w:r>
      <w:r>
        <w:t xml:space="preserve">) </w:t>
      </w:r>
      <w:r w:rsidR="00606BD6" w:rsidRPr="00606BD6">
        <w:t>that was used to develop landform attributes. All areas in the MDB with mrVBF &gt;3 were selected and converted to a single MDB valley bottom polygon layer. The confinement index for each river segment was therefore the percentage of each river segment that intersected the valley bottom. The New South Wales River Styles confinement data were then used to calibrate thresholds as indicated above.</w:t>
      </w:r>
    </w:p>
    <w:p w:rsidR="00746C68" w:rsidRDefault="00746C68" w:rsidP="00606BD6"/>
    <w:p w:rsidR="00746C68" w:rsidRDefault="00746C68" w:rsidP="00606BD6"/>
    <w:p w:rsidR="00746C68" w:rsidRPr="00606BD6" w:rsidRDefault="00746C68" w:rsidP="00606BD6"/>
    <w:p w:rsidR="00D6327D" w:rsidRPr="00834F6B" w:rsidRDefault="00D6327D" w:rsidP="00D6327D"/>
    <w:p w:rsidR="00D6327D" w:rsidRPr="00A451E4" w:rsidRDefault="00D6327D" w:rsidP="00A451E4">
      <w:pPr>
        <w:pStyle w:val="Caption"/>
      </w:pPr>
      <w:bookmarkStart w:id="81" w:name="_Ref359426364"/>
      <w:bookmarkStart w:id="82" w:name="_Toc387046748"/>
      <w:r w:rsidRPr="00A451E4">
        <w:t xml:space="preserve">Table </w:t>
      </w:r>
      <w:r w:rsidR="004E5B44" w:rsidRPr="00A451E4">
        <w:fldChar w:fldCharType="begin"/>
      </w:r>
      <w:r w:rsidRPr="00A451E4">
        <w:instrText xml:space="preserve"> SEQ Table \* ARABIC </w:instrText>
      </w:r>
      <w:r w:rsidR="004E5B44" w:rsidRPr="00A451E4">
        <w:fldChar w:fldCharType="separate"/>
      </w:r>
      <w:r w:rsidR="008D7453">
        <w:rPr>
          <w:noProof/>
        </w:rPr>
        <w:t>12</w:t>
      </w:r>
      <w:r w:rsidR="004E5B44" w:rsidRPr="00A451E4">
        <w:fldChar w:fldCharType="end"/>
      </w:r>
      <w:bookmarkEnd w:id="81"/>
      <w:r w:rsidRPr="00A451E4">
        <w:t>: Source data used to attribute Confinement</w:t>
      </w:r>
      <w:bookmarkEnd w:id="82"/>
    </w:p>
    <w:tbl>
      <w:tblPr>
        <w:tblStyle w:val="TableWeb11"/>
        <w:tblW w:w="8342" w:type="dxa"/>
        <w:tblInd w:w="163" w:type="dxa"/>
        <w:tblLook w:val="04A0"/>
      </w:tblPr>
      <w:tblGrid>
        <w:gridCol w:w="4131"/>
        <w:gridCol w:w="1898"/>
        <w:gridCol w:w="1298"/>
        <w:gridCol w:w="1135"/>
      </w:tblGrid>
      <w:tr w:rsidR="00D6327D" w:rsidRPr="00B66D77" w:rsidTr="00103CD1">
        <w:trPr>
          <w:cnfStyle w:val="100000000000"/>
          <w:trHeight w:val="300"/>
        </w:trPr>
        <w:tc>
          <w:tcPr>
            <w:tcW w:w="4041" w:type="dxa"/>
            <w:noWrap/>
            <w:hideMark/>
          </w:tcPr>
          <w:p w:rsidR="00D6327D" w:rsidRPr="00B66D77" w:rsidRDefault="00D6327D" w:rsidP="00103CD1">
            <w:pPr>
              <w:rPr>
                <w:sz w:val="18"/>
                <w:szCs w:val="18"/>
              </w:rPr>
            </w:pPr>
            <w:r w:rsidRPr="00B66D77">
              <w:rPr>
                <w:sz w:val="18"/>
                <w:szCs w:val="18"/>
              </w:rPr>
              <w:t>Data Name</w:t>
            </w:r>
          </w:p>
        </w:tc>
        <w:tc>
          <w:tcPr>
            <w:tcW w:w="1828" w:type="dxa"/>
            <w:noWrap/>
            <w:hideMark/>
          </w:tcPr>
          <w:p w:rsidR="00D6327D" w:rsidRPr="00B66D77" w:rsidRDefault="00D6327D" w:rsidP="00103CD1">
            <w:pPr>
              <w:rPr>
                <w:sz w:val="18"/>
                <w:szCs w:val="18"/>
              </w:rPr>
            </w:pPr>
            <w:r w:rsidRPr="00B66D77">
              <w:rPr>
                <w:sz w:val="18"/>
                <w:szCs w:val="18"/>
              </w:rPr>
              <w:t>Jurisdiction</w:t>
            </w:r>
          </w:p>
        </w:tc>
        <w:tc>
          <w:tcPr>
            <w:tcW w:w="1228" w:type="dxa"/>
            <w:noWrap/>
            <w:hideMark/>
          </w:tcPr>
          <w:p w:rsidR="00D6327D" w:rsidRPr="00B66D77" w:rsidRDefault="00D6327D" w:rsidP="00103CD1">
            <w:pPr>
              <w:rPr>
                <w:sz w:val="18"/>
                <w:szCs w:val="18"/>
              </w:rPr>
            </w:pPr>
            <w:r w:rsidRPr="00B66D77">
              <w:rPr>
                <w:sz w:val="18"/>
                <w:szCs w:val="18"/>
              </w:rPr>
              <w:t>Agency</w:t>
            </w:r>
          </w:p>
        </w:tc>
        <w:tc>
          <w:tcPr>
            <w:tcW w:w="1045" w:type="dxa"/>
            <w:noWrap/>
            <w:hideMark/>
          </w:tcPr>
          <w:p w:rsidR="00D6327D" w:rsidRPr="00B66D77" w:rsidRDefault="00D6327D" w:rsidP="00103CD1">
            <w:pPr>
              <w:rPr>
                <w:sz w:val="18"/>
                <w:szCs w:val="18"/>
              </w:rPr>
            </w:pPr>
            <w:r w:rsidRPr="00B66D77">
              <w:rPr>
                <w:sz w:val="18"/>
                <w:szCs w:val="18"/>
              </w:rPr>
              <w:t>Currency</w:t>
            </w:r>
          </w:p>
        </w:tc>
      </w:tr>
      <w:tr w:rsidR="00D6327D" w:rsidRPr="001A27C4" w:rsidTr="00103CD1">
        <w:trPr>
          <w:trHeight w:val="300"/>
        </w:trPr>
        <w:tc>
          <w:tcPr>
            <w:tcW w:w="4041" w:type="dxa"/>
            <w:noWrap/>
            <w:hideMark/>
          </w:tcPr>
          <w:p w:rsidR="00D6327D" w:rsidRPr="001A27C4" w:rsidRDefault="00D6327D" w:rsidP="00103CD1">
            <w:pPr>
              <w:rPr>
                <w:color w:val="000000"/>
                <w:sz w:val="18"/>
                <w:szCs w:val="18"/>
              </w:rPr>
            </w:pPr>
            <w:r w:rsidRPr="001A27C4">
              <w:rPr>
                <w:color w:val="000000"/>
                <w:sz w:val="18"/>
                <w:szCs w:val="18"/>
              </w:rPr>
              <w:t>3 sec Multi-Resolution Valley Bottom Floor mrVBF</w:t>
            </w:r>
          </w:p>
        </w:tc>
        <w:tc>
          <w:tcPr>
            <w:tcW w:w="1828" w:type="dxa"/>
            <w:noWrap/>
            <w:hideMark/>
          </w:tcPr>
          <w:p w:rsidR="00D6327D" w:rsidRPr="001A27C4" w:rsidRDefault="00D6327D" w:rsidP="00103CD1">
            <w:pPr>
              <w:rPr>
                <w:color w:val="000000"/>
                <w:sz w:val="18"/>
                <w:szCs w:val="18"/>
              </w:rPr>
            </w:pPr>
            <w:r w:rsidRPr="001A27C4">
              <w:rPr>
                <w:color w:val="000000"/>
                <w:sz w:val="18"/>
                <w:szCs w:val="18"/>
              </w:rPr>
              <w:t>Australia</w:t>
            </w:r>
          </w:p>
        </w:tc>
        <w:tc>
          <w:tcPr>
            <w:tcW w:w="1228" w:type="dxa"/>
            <w:noWrap/>
            <w:hideMark/>
          </w:tcPr>
          <w:p w:rsidR="00D6327D" w:rsidRPr="001A27C4" w:rsidRDefault="00D6327D" w:rsidP="00103CD1">
            <w:pPr>
              <w:rPr>
                <w:color w:val="000000"/>
                <w:sz w:val="18"/>
                <w:szCs w:val="18"/>
              </w:rPr>
            </w:pPr>
            <w:r w:rsidRPr="001A27C4">
              <w:rPr>
                <w:color w:val="000000"/>
                <w:sz w:val="18"/>
                <w:szCs w:val="18"/>
              </w:rPr>
              <w:t>CSIRO</w:t>
            </w:r>
          </w:p>
        </w:tc>
        <w:tc>
          <w:tcPr>
            <w:tcW w:w="1045" w:type="dxa"/>
            <w:noWrap/>
            <w:hideMark/>
          </w:tcPr>
          <w:p w:rsidR="00D6327D" w:rsidRPr="001A27C4" w:rsidRDefault="00D6327D" w:rsidP="00103CD1">
            <w:pPr>
              <w:rPr>
                <w:color w:val="000000"/>
                <w:sz w:val="18"/>
                <w:szCs w:val="18"/>
              </w:rPr>
            </w:pPr>
            <w:r w:rsidRPr="001A27C4">
              <w:rPr>
                <w:color w:val="000000"/>
                <w:sz w:val="18"/>
                <w:szCs w:val="18"/>
              </w:rPr>
              <w:t>2012</w:t>
            </w:r>
          </w:p>
        </w:tc>
      </w:tr>
      <w:tr w:rsidR="00D6327D" w:rsidRPr="001A27C4" w:rsidTr="00103CD1">
        <w:trPr>
          <w:trHeight w:val="300"/>
        </w:trPr>
        <w:tc>
          <w:tcPr>
            <w:tcW w:w="4041" w:type="dxa"/>
            <w:noWrap/>
          </w:tcPr>
          <w:p w:rsidR="00D6327D" w:rsidRPr="001A27C4" w:rsidRDefault="001D40F1" w:rsidP="00103CD1">
            <w:pPr>
              <w:rPr>
                <w:color w:val="000000"/>
                <w:sz w:val="18"/>
                <w:szCs w:val="18"/>
              </w:rPr>
            </w:pPr>
            <w:r>
              <w:rPr>
                <w:color w:val="000000"/>
                <w:sz w:val="18"/>
                <w:szCs w:val="18"/>
              </w:rPr>
              <w:t>New South Wales</w:t>
            </w:r>
            <w:r w:rsidR="00D6327D">
              <w:rPr>
                <w:color w:val="000000"/>
                <w:sz w:val="18"/>
                <w:szCs w:val="18"/>
              </w:rPr>
              <w:t xml:space="preserve"> River Styles</w:t>
            </w:r>
          </w:p>
        </w:tc>
        <w:tc>
          <w:tcPr>
            <w:tcW w:w="1828" w:type="dxa"/>
            <w:noWrap/>
          </w:tcPr>
          <w:p w:rsidR="00D6327D" w:rsidRPr="001A27C4" w:rsidRDefault="001D40F1" w:rsidP="00103CD1">
            <w:pPr>
              <w:rPr>
                <w:color w:val="000000"/>
                <w:sz w:val="18"/>
                <w:szCs w:val="18"/>
              </w:rPr>
            </w:pPr>
            <w:r>
              <w:rPr>
                <w:color w:val="000000"/>
                <w:sz w:val="18"/>
                <w:szCs w:val="18"/>
              </w:rPr>
              <w:t>New South Wales</w:t>
            </w:r>
          </w:p>
        </w:tc>
        <w:tc>
          <w:tcPr>
            <w:tcW w:w="1228" w:type="dxa"/>
            <w:noWrap/>
          </w:tcPr>
          <w:p w:rsidR="00D6327D" w:rsidRPr="001A27C4" w:rsidRDefault="00D6327D" w:rsidP="00103CD1">
            <w:pPr>
              <w:rPr>
                <w:color w:val="000000"/>
                <w:sz w:val="18"/>
                <w:szCs w:val="18"/>
              </w:rPr>
            </w:pPr>
            <w:r>
              <w:rPr>
                <w:color w:val="000000"/>
                <w:sz w:val="18"/>
                <w:szCs w:val="18"/>
              </w:rPr>
              <w:t>NoW</w:t>
            </w:r>
          </w:p>
        </w:tc>
        <w:tc>
          <w:tcPr>
            <w:tcW w:w="1045" w:type="dxa"/>
            <w:noWrap/>
          </w:tcPr>
          <w:p w:rsidR="00D6327D" w:rsidRPr="001A27C4" w:rsidRDefault="00D6327D" w:rsidP="00103CD1">
            <w:pPr>
              <w:rPr>
                <w:color w:val="000000"/>
                <w:sz w:val="18"/>
                <w:szCs w:val="18"/>
              </w:rPr>
            </w:pPr>
            <w:r>
              <w:rPr>
                <w:color w:val="000000"/>
                <w:sz w:val="18"/>
                <w:szCs w:val="18"/>
              </w:rPr>
              <w:t>2012</w:t>
            </w:r>
          </w:p>
        </w:tc>
      </w:tr>
    </w:tbl>
    <w:p w:rsidR="00D6327D" w:rsidRDefault="00D6327D" w:rsidP="00D6327D">
      <w:pPr>
        <w:rPr>
          <w:b/>
          <w:i/>
        </w:rPr>
      </w:pPr>
    </w:p>
    <w:p w:rsidR="00D6327D" w:rsidRDefault="00D6327D" w:rsidP="00D6327D">
      <w:r>
        <w:t>A valley floor layer raster mask was created for the basin from the 3</w:t>
      </w:r>
      <w:r w:rsidR="000D04B7">
        <w:t xml:space="preserve"> </w:t>
      </w:r>
      <w:r>
        <w:t>s</w:t>
      </w:r>
      <w:r w:rsidR="000D04B7">
        <w:t>ec</w:t>
      </w:r>
      <w:r>
        <w:t xml:space="preserve"> mrVBF</w:t>
      </w:r>
      <w:r w:rsidR="00A451E4">
        <w:t xml:space="preserve"> CSIRO raster </w:t>
      </w:r>
      <w:r>
        <w:t>using the threshold to define valley floor as mrVBF &gt; 3 (the lowland definition used by the landform attribute). The resulting valley floor layer contained a value of 1 for all pixels with mrVBF &gt;3, and 0 for all other pixels.  This raster was converted to a valley bottom polygon that was intersected with the rivers feature layer (quasi-fabric). The proportion of each river segment that aligned with the valley bottom was calculated as the ratio of valley floor length to total segment length. Rivers were mapped using this valley floor ratio cla</w:t>
      </w:r>
      <w:r w:rsidR="000D04B7">
        <w:t xml:space="preserve">ssified into three categories. </w:t>
      </w:r>
      <w:r>
        <w:t xml:space="preserve">The category thresholds were then adjusted until the spatial representation of confinement approximated the </w:t>
      </w:r>
      <w:r w:rsidR="001D40F1">
        <w:t>New South Wales</w:t>
      </w:r>
      <w:r>
        <w:t xml:space="preserve"> River Styles confinement categories resulting in the 10% valley floor threshold separating confined and partially confined, and the 50% valley floor threshold separating partially and unconfined river segments.</w:t>
      </w:r>
    </w:p>
    <w:p w:rsidR="00D6327D" w:rsidRPr="00B85ACE" w:rsidRDefault="00D6327D" w:rsidP="00D6327D"/>
    <w:p w:rsidR="00D6327D" w:rsidRDefault="00D6327D" w:rsidP="00CE6FF2">
      <w:pPr>
        <w:pStyle w:val="Heading3"/>
      </w:pPr>
      <w:bookmarkStart w:id="83" w:name="_Toc359244965"/>
      <w:bookmarkStart w:id="84" w:name="_Toc387046684"/>
      <w:r>
        <w:t>Soils and substrate</w:t>
      </w:r>
      <w:bookmarkEnd w:id="83"/>
      <w:bookmarkEnd w:id="84"/>
    </w:p>
    <w:p w:rsidR="00D6327D" w:rsidRDefault="00D6327D" w:rsidP="00D6327D">
      <w:r>
        <w:t>The ANAE provides the following guidance on the soil/substrate attribute for riverine, lacustrine and palustrine systems (</w:t>
      </w:r>
      <w:r w:rsidR="004E5B44">
        <w:fldChar w:fldCharType="begin"/>
      </w:r>
      <w:r w:rsidR="00FB67F9">
        <w:instrText xml:space="preserve"> REF _Ref359476619 \h </w:instrText>
      </w:r>
      <w:r w:rsidR="004E5B44">
        <w:fldChar w:fldCharType="separate"/>
      </w:r>
      <w:r w:rsidR="008D7453" w:rsidRPr="00A451E4">
        <w:t xml:space="preserve">Table </w:t>
      </w:r>
      <w:r w:rsidR="008D7453">
        <w:rPr>
          <w:noProof/>
        </w:rPr>
        <w:t>13</w:t>
      </w:r>
      <w:r w:rsidR="004E5B44">
        <w:fldChar w:fldCharType="end"/>
      </w:r>
      <w:r>
        <w:t xml:space="preserve">). It is assumed that ‘soils’ apply predominantly to lacustrine, palustrine and floodplain systems, while ‘substrate’ applies to riverine systems. </w:t>
      </w:r>
    </w:p>
    <w:p w:rsidR="00D6327D" w:rsidRDefault="00D6327D" w:rsidP="00D6327D"/>
    <w:p w:rsidR="00D6327D" w:rsidRPr="00A451E4" w:rsidRDefault="00D6327D" w:rsidP="00A451E4">
      <w:pPr>
        <w:pStyle w:val="Caption"/>
      </w:pPr>
      <w:bookmarkStart w:id="85" w:name="_Ref359476619"/>
      <w:bookmarkStart w:id="86" w:name="_Toc359229937"/>
      <w:bookmarkStart w:id="87" w:name="_Toc387046749"/>
      <w:r w:rsidRPr="00A451E4">
        <w:t xml:space="preserve">Table </w:t>
      </w:r>
      <w:r w:rsidR="004E5B44" w:rsidRPr="00A451E4">
        <w:fldChar w:fldCharType="begin"/>
      </w:r>
      <w:r w:rsidRPr="00A451E4">
        <w:instrText xml:space="preserve"> SEQ Table \* ARABIC </w:instrText>
      </w:r>
      <w:r w:rsidR="004E5B44" w:rsidRPr="00A451E4">
        <w:fldChar w:fldCharType="separate"/>
      </w:r>
      <w:r w:rsidR="008D7453">
        <w:rPr>
          <w:noProof/>
        </w:rPr>
        <w:t>13</w:t>
      </w:r>
      <w:r w:rsidR="004E5B44" w:rsidRPr="00A451E4">
        <w:fldChar w:fldCharType="end"/>
      </w:r>
      <w:bookmarkEnd w:id="85"/>
      <w:r w:rsidRPr="00A451E4">
        <w:t xml:space="preserve">: Description of ANAE soil/substrate </w:t>
      </w:r>
      <w:proofErr w:type="gramStart"/>
      <w:r w:rsidRPr="00A451E4">
        <w:t>attribute</w:t>
      </w:r>
      <w:proofErr w:type="gramEnd"/>
      <w:r w:rsidRPr="00A451E4">
        <w:t xml:space="preserve"> (AETG 2012)</w:t>
      </w:r>
      <w:bookmarkEnd w:id="86"/>
      <w:bookmarkEnd w:id="87"/>
    </w:p>
    <w:tbl>
      <w:tblPr>
        <w:tblStyle w:val="PCAStandard"/>
        <w:tblW w:w="8463" w:type="dxa"/>
        <w:tblLook w:val="01E0"/>
      </w:tblPr>
      <w:tblGrid>
        <w:gridCol w:w="3756"/>
        <w:gridCol w:w="2400"/>
        <w:gridCol w:w="2307"/>
      </w:tblGrid>
      <w:tr w:rsidR="00D6327D" w:rsidRPr="009116C4" w:rsidTr="00FB67F9">
        <w:trPr>
          <w:cnfStyle w:val="100000000000"/>
          <w:trHeight w:val="407"/>
          <w:tblHeader/>
        </w:trPr>
        <w:tc>
          <w:tcPr>
            <w:tcW w:w="3696" w:type="dxa"/>
          </w:tcPr>
          <w:p w:rsidR="00D6327D" w:rsidRPr="005272BE" w:rsidRDefault="00D6327D" w:rsidP="00103CD1">
            <w:pPr>
              <w:keepNext/>
              <w:jc w:val="center"/>
              <w:rPr>
                <w:rFonts w:cs="Arial"/>
                <w:b/>
                <w:bCs/>
                <w:szCs w:val="18"/>
                <w:lang w:val="en-US"/>
              </w:rPr>
            </w:pPr>
            <w:r w:rsidRPr="005272BE">
              <w:rPr>
                <w:rFonts w:cs="Arial"/>
                <w:b/>
                <w:bCs/>
                <w:szCs w:val="18"/>
                <w:lang w:val="en-US"/>
              </w:rPr>
              <w:t>Attribute</w:t>
            </w:r>
          </w:p>
        </w:tc>
        <w:tc>
          <w:tcPr>
            <w:tcW w:w="2360" w:type="dxa"/>
          </w:tcPr>
          <w:p w:rsidR="00D6327D" w:rsidRPr="005272BE" w:rsidRDefault="00D6327D" w:rsidP="00103CD1">
            <w:pPr>
              <w:keepNext/>
              <w:jc w:val="center"/>
              <w:rPr>
                <w:rFonts w:cs="Arial"/>
                <w:b/>
                <w:bCs/>
                <w:szCs w:val="18"/>
                <w:lang w:val="en-US"/>
              </w:rPr>
            </w:pPr>
            <w:r w:rsidRPr="005272BE">
              <w:rPr>
                <w:rFonts w:cs="Arial"/>
                <w:b/>
                <w:bCs/>
                <w:szCs w:val="18"/>
                <w:lang w:val="en-US"/>
              </w:rPr>
              <w:t>Metrics and thresholds</w:t>
            </w:r>
          </w:p>
        </w:tc>
        <w:tc>
          <w:tcPr>
            <w:tcW w:w="2247" w:type="dxa"/>
          </w:tcPr>
          <w:p w:rsidR="00D6327D" w:rsidRPr="005272BE" w:rsidRDefault="00D6327D" w:rsidP="00103CD1">
            <w:pPr>
              <w:keepNext/>
              <w:jc w:val="center"/>
              <w:rPr>
                <w:rFonts w:cs="Arial"/>
                <w:b/>
                <w:bCs/>
                <w:szCs w:val="18"/>
                <w:lang w:val="en-US"/>
              </w:rPr>
            </w:pPr>
            <w:r w:rsidRPr="005272BE">
              <w:rPr>
                <w:rFonts w:cs="Arial"/>
                <w:b/>
                <w:bCs/>
                <w:szCs w:val="18"/>
                <w:lang w:val="en-US"/>
              </w:rPr>
              <w:t>References</w:t>
            </w:r>
          </w:p>
        </w:tc>
      </w:tr>
      <w:tr w:rsidR="00D6327D" w:rsidRPr="008C66CC" w:rsidTr="00FB67F9">
        <w:tc>
          <w:tcPr>
            <w:tcW w:w="3696" w:type="dxa"/>
            <w:vAlign w:val="top"/>
          </w:tcPr>
          <w:p w:rsidR="00D6327D" w:rsidRDefault="00D6327D" w:rsidP="00FB67F9">
            <w:pPr>
              <w:rPr>
                <w:rFonts w:cs="Arial"/>
                <w:szCs w:val="18"/>
                <w:lang w:val="en-US"/>
              </w:rPr>
            </w:pPr>
            <w:r w:rsidRPr="005272BE">
              <w:rPr>
                <w:rFonts w:cs="Arial"/>
                <w:szCs w:val="18"/>
                <w:lang w:val="en-US"/>
              </w:rPr>
              <w:t>This attribute is somewhat complex, depending upon the systems being attributed</w:t>
            </w:r>
            <w:r>
              <w:rPr>
                <w:rFonts w:cs="Arial"/>
                <w:szCs w:val="18"/>
                <w:lang w:val="en-US"/>
              </w:rPr>
              <w:t>.</w:t>
            </w:r>
          </w:p>
          <w:p w:rsidR="00D6327D" w:rsidRPr="005272BE" w:rsidRDefault="00D6327D" w:rsidP="00FB67F9">
            <w:pPr>
              <w:rPr>
                <w:rFonts w:cs="Arial"/>
                <w:szCs w:val="18"/>
                <w:lang w:val="en-US"/>
              </w:rPr>
            </w:pPr>
          </w:p>
          <w:p w:rsidR="00D6327D" w:rsidRPr="005272BE" w:rsidRDefault="00D6327D" w:rsidP="00FB67F9">
            <w:pPr>
              <w:rPr>
                <w:rFonts w:cs="Arial"/>
                <w:szCs w:val="18"/>
                <w:lang w:val="en-US"/>
              </w:rPr>
            </w:pPr>
            <w:r w:rsidRPr="005272BE">
              <w:rPr>
                <w:rFonts w:cs="Arial"/>
                <w:szCs w:val="18"/>
                <w:lang w:val="en-US"/>
              </w:rPr>
              <w:t xml:space="preserve">Soils are potentially powerful indicators of aquatic ecosystem dynamics because of the specific morphological features that </w:t>
            </w:r>
            <w:r w:rsidRPr="005272BE">
              <w:rPr>
                <w:rFonts w:cs="Arial"/>
                <w:szCs w:val="18"/>
                <w:lang w:val="en-US"/>
              </w:rPr>
              <w:lastRenderedPageBreak/>
              <w:t>develop in wet environments impacting directly on other system characteristics (e.g. water quality, fauna and vegetation) and can be a reflection of the physical processes occurring within the system (e.g. water inflow and water chemistry). Broad categories for soil include peat (organic), mineral (soil) and rock (non-soil).</w:t>
            </w:r>
          </w:p>
          <w:p w:rsidR="00D6327D" w:rsidRPr="005272BE" w:rsidRDefault="00D6327D" w:rsidP="00FB67F9">
            <w:pPr>
              <w:rPr>
                <w:rFonts w:cs="Arial"/>
                <w:szCs w:val="18"/>
                <w:lang w:val="en-US"/>
              </w:rPr>
            </w:pPr>
            <w:r w:rsidRPr="005272BE">
              <w:rPr>
                <w:rFonts w:cs="Arial"/>
                <w:szCs w:val="18"/>
                <w:lang w:val="en-US"/>
              </w:rPr>
              <w:t xml:space="preserve">The substrate layer refers to material lying below the soil layer that shows no pedological development. Its source may be from the parent material of the aquatic habitat or from other processes </w:t>
            </w:r>
            <w:r>
              <w:rPr>
                <w:rFonts w:cs="Arial"/>
                <w:szCs w:val="18"/>
                <w:lang w:val="en-US"/>
              </w:rPr>
              <w:t>(</w:t>
            </w:r>
            <w:r w:rsidRPr="005272BE">
              <w:rPr>
                <w:rFonts w:cs="Arial"/>
                <w:szCs w:val="18"/>
                <w:lang w:val="en-US"/>
              </w:rPr>
              <w:t xml:space="preserve">e.g. </w:t>
            </w:r>
            <w:r w:rsidR="00D56035" w:rsidRPr="005272BE">
              <w:rPr>
                <w:rFonts w:cs="Arial"/>
                <w:szCs w:val="18"/>
                <w:lang w:val="en-US"/>
              </w:rPr>
              <w:t xml:space="preserve">aeolian </w:t>
            </w:r>
            <w:r w:rsidRPr="005272BE">
              <w:rPr>
                <w:rFonts w:cs="Arial"/>
                <w:szCs w:val="18"/>
                <w:lang w:val="en-US"/>
              </w:rPr>
              <w:t>deposition</w:t>
            </w:r>
            <w:r>
              <w:rPr>
                <w:rFonts w:cs="Arial"/>
                <w:szCs w:val="18"/>
                <w:lang w:val="en-US"/>
              </w:rPr>
              <w:t>)</w:t>
            </w:r>
            <w:r w:rsidRPr="005272BE">
              <w:rPr>
                <w:rFonts w:cs="Arial"/>
                <w:szCs w:val="18"/>
                <w:lang w:val="en-US"/>
              </w:rPr>
              <w:t>. This attribute is often used as a secondary layer that may be useful in classifying various aquatic systems but is not always available or essential. The substrate layer can play a role in determining vegetation communities, water quality and connectivity with groundwater.</w:t>
            </w:r>
          </w:p>
          <w:p w:rsidR="00D6327D" w:rsidRPr="005272BE" w:rsidRDefault="00D6327D" w:rsidP="00FB67F9">
            <w:pPr>
              <w:rPr>
                <w:rFonts w:cs="Arial"/>
                <w:szCs w:val="18"/>
                <w:lang w:val="en-US"/>
              </w:rPr>
            </w:pPr>
            <w:r w:rsidRPr="005272BE">
              <w:rPr>
                <w:rFonts w:cs="Arial"/>
                <w:szCs w:val="18"/>
                <w:lang w:val="en-US"/>
              </w:rPr>
              <w:t>Where there is more infrequent wetting on, for example, floodplains, the porosity of the soil/substrate layer may be of importance.</w:t>
            </w:r>
          </w:p>
        </w:tc>
        <w:tc>
          <w:tcPr>
            <w:tcW w:w="2360" w:type="dxa"/>
            <w:vAlign w:val="top"/>
          </w:tcPr>
          <w:p w:rsidR="00D6327D" w:rsidRPr="005272BE" w:rsidRDefault="00D6327D" w:rsidP="00FB67F9">
            <w:pPr>
              <w:rPr>
                <w:rFonts w:cs="Arial"/>
                <w:b/>
                <w:szCs w:val="18"/>
                <w:lang w:val="en-US"/>
              </w:rPr>
            </w:pPr>
            <w:r w:rsidRPr="005272BE">
              <w:rPr>
                <w:rFonts w:cs="Arial"/>
                <w:b/>
                <w:szCs w:val="18"/>
                <w:lang w:val="en-US"/>
              </w:rPr>
              <w:lastRenderedPageBreak/>
              <w:t>Soils</w:t>
            </w:r>
          </w:p>
          <w:p w:rsidR="00D6327D" w:rsidRPr="005272BE" w:rsidRDefault="00D6327D" w:rsidP="00853964">
            <w:pPr>
              <w:pStyle w:val="ListParagraph"/>
              <w:keepNext/>
              <w:numPr>
                <w:ilvl w:val="0"/>
                <w:numId w:val="12"/>
              </w:numPr>
              <w:ind w:left="241" w:hanging="270"/>
              <w:rPr>
                <w:rFonts w:cs="Arial"/>
                <w:szCs w:val="18"/>
              </w:rPr>
            </w:pPr>
            <w:r w:rsidRPr="005272BE">
              <w:rPr>
                <w:rFonts w:cs="Arial"/>
                <w:szCs w:val="18"/>
              </w:rPr>
              <w:t>Porous</w:t>
            </w:r>
          </w:p>
          <w:p w:rsidR="00D6327D" w:rsidRPr="005272BE" w:rsidRDefault="00D6327D" w:rsidP="00853964">
            <w:pPr>
              <w:pStyle w:val="ListParagraph"/>
              <w:keepNext/>
              <w:numPr>
                <w:ilvl w:val="1"/>
                <w:numId w:val="12"/>
              </w:numPr>
              <w:ind w:left="743"/>
              <w:rPr>
                <w:rFonts w:cs="Arial"/>
                <w:szCs w:val="18"/>
              </w:rPr>
            </w:pPr>
            <w:r w:rsidRPr="005272BE">
              <w:rPr>
                <w:rFonts w:cs="Arial"/>
                <w:szCs w:val="18"/>
              </w:rPr>
              <w:t>Peat (organic)</w:t>
            </w:r>
          </w:p>
          <w:p w:rsidR="00D6327D" w:rsidRPr="005272BE" w:rsidRDefault="00D6327D" w:rsidP="00853964">
            <w:pPr>
              <w:pStyle w:val="ListParagraph"/>
              <w:keepNext/>
              <w:numPr>
                <w:ilvl w:val="1"/>
                <w:numId w:val="12"/>
              </w:numPr>
              <w:ind w:left="743"/>
              <w:rPr>
                <w:rFonts w:cs="Arial"/>
                <w:szCs w:val="18"/>
              </w:rPr>
            </w:pPr>
            <w:r w:rsidRPr="005272BE">
              <w:rPr>
                <w:rFonts w:cs="Arial"/>
                <w:szCs w:val="18"/>
              </w:rPr>
              <w:t>Mineral (soil)</w:t>
            </w:r>
          </w:p>
          <w:p w:rsidR="00D6327D" w:rsidRPr="005272BE" w:rsidRDefault="00D6327D" w:rsidP="00853964">
            <w:pPr>
              <w:pStyle w:val="ListParagraph"/>
              <w:keepNext/>
              <w:numPr>
                <w:ilvl w:val="1"/>
                <w:numId w:val="12"/>
              </w:numPr>
              <w:ind w:left="743"/>
              <w:rPr>
                <w:rFonts w:cs="Arial"/>
                <w:szCs w:val="18"/>
              </w:rPr>
            </w:pPr>
            <w:r w:rsidRPr="005272BE">
              <w:rPr>
                <w:rFonts w:cs="Arial"/>
                <w:szCs w:val="18"/>
              </w:rPr>
              <w:t>Sand (non-soil)</w:t>
            </w:r>
          </w:p>
          <w:p w:rsidR="00D6327D" w:rsidRPr="005272BE" w:rsidRDefault="00D6327D" w:rsidP="00853964">
            <w:pPr>
              <w:pStyle w:val="ListParagraph"/>
              <w:keepNext/>
              <w:numPr>
                <w:ilvl w:val="0"/>
                <w:numId w:val="12"/>
              </w:numPr>
              <w:ind w:left="241" w:hanging="241"/>
              <w:rPr>
                <w:rFonts w:cs="Arial"/>
                <w:szCs w:val="18"/>
              </w:rPr>
            </w:pPr>
            <w:r w:rsidRPr="005272BE">
              <w:rPr>
                <w:rFonts w:cs="Arial"/>
                <w:szCs w:val="18"/>
              </w:rPr>
              <w:t>Non-porous</w:t>
            </w:r>
          </w:p>
          <w:p w:rsidR="00D6327D" w:rsidRPr="005272BE" w:rsidRDefault="00D6327D" w:rsidP="00853964">
            <w:pPr>
              <w:pStyle w:val="ListParagraph"/>
              <w:keepNext/>
              <w:numPr>
                <w:ilvl w:val="1"/>
                <w:numId w:val="12"/>
              </w:numPr>
              <w:ind w:left="743"/>
              <w:rPr>
                <w:rFonts w:cs="Arial"/>
                <w:szCs w:val="18"/>
              </w:rPr>
            </w:pPr>
            <w:r w:rsidRPr="005272BE">
              <w:rPr>
                <w:rFonts w:cs="Arial"/>
                <w:szCs w:val="18"/>
              </w:rPr>
              <w:t>Rock (non-soil)</w:t>
            </w:r>
          </w:p>
          <w:p w:rsidR="00D6327D" w:rsidRPr="005272BE" w:rsidRDefault="00D6327D" w:rsidP="00FB67F9">
            <w:pPr>
              <w:rPr>
                <w:rFonts w:cs="Arial"/>
                <w:szCs w:val="18"/>
                <w:lang w:val="en-US"/>
              </w:rPr>
            </w:pPr>
          </w:p>
          <w:p w:rsidR="00D6327D" w:rsidRPr="005272BE" w:rsidRDefault="00D6327D" w:rsidP="00FB67F9">
            <w:pPr>
              <w:rPr>
                <w:rFonts w:cs="Arial"/>
                <w:b/>
                <w:szCs w:val="18"/>
                <w:lang w:val="en-US"/>
              </w:rPr>
            </w:pPr>
            <w:r w:rsidRPr="005272BE">
              <w:rPr>
                <w:rFonts w:cs="Arial"/>
                <w:b/>
                <w:szCs w:val="18"/>
                <w:lang w:val="en-US"/>
              </w:rPr>
              <w:t>Substrate</w:t>
            </w:r>
          </w:p>
          <w:p w:rsidR="00D6327D" w:rsidRPr="005272BE" w:rsidRDefault="00D6327D" w:rsidP="00853964">
            <w:pPr>
              <w:pStyle w:val="ListParagraph"/>
              <w:keepNext/>
              <w:numPr>
                <w:ilvl w:val="0"/>
                <w:numId w:val="13"/>
              </w:numPr>
              <w:ind w:left="241" w:hanging="241"/>
              <w:rPr>
                <w:rFonts w:cs="Arial"/>
                <w:szCs w:val="18"/>
              </w:rPr>
            </w:pPr>
            <w:r w:rsidRPr="005272BE">
              <w:rPr>
                <w:rFonts w:cs="Arial"/>
                <w:szCs w:val="18"/>
              </w:rPr>
              <w:t>Clay</w:t>
            </w:r>
          </w:p>
          <w:p w:rsidR="00D6327D" w:rsidRPr="005272BE" w:rsidRDefault="00D6327D" w:rsidP="00853964">
            <w:pPr>
              <w:pStyle w:val="ListParagraph"/>
              <w:keepNext/>
              <w:numPr>
                <w:ilvl w:val="0"/>
                <w:numId w:val="13"/>
              </w:numPr>
              <w:ind w:left="241" w:hanging="241"/>
              <w:rPr>
                <w:rFonts w:cs="Arial"/>
                <w:szCs w:val="18"/>
              </w:rPr>
            </w:pPr>
            <w:r w:rsidRPr="005272BE">
              <w:rPr>
                <w:rFonts w:cs="Arial"/>
                <w:szCs w:val="18"/>
              </w:rPr>
              <w:t>Sedimentary (chemical/organic)</w:t>
            </w:r>
          </w:p>
          <w:p w:rsidR="00D6327D" w:rsidRPr="005272BE" w:rsidRDefault="00D6327D" w:rsidP="00853964">
            <w:pPr>
              <w:pStyle w:val="ListParagraph"/>
              <w:keepNext/>
              <w:numPr>
                <w:ilvl w:val="0"/>
                <w:numId w:val="13"/>
              </w:numPr>
              <w:ind w:left="241" w:hanging="241"/>
              <w:rPr>
                <w:rFonts w:cs="Arial"/>
                <w:szCs w:val="18"/>
              </w:rPr>
            </w:pPr>
            <w:r w:rsidRPr="005272BE">
              <w:rPr>
                <w:rFonts w:cs="Arial"/>
                <w:szCs w:val="18"/>
              </w:rPr>
              <w:t>Sedimentary (detrital)</w:t>
            </w:r>
          </w:p>
          <w:p w:rsidR="00D6327D" w:rsidRPr="005272BE" w:rsidRDefault="00D6327D" w:rsidP="00853964">
            <w:pPr>
              <w:pStyle w:val="ListParagraph"/>
              <w:keepNext/>
              <w:numPr>
                <w:ilvl w:val="0"/>
                <w:numId w:val="13"/>
              </w:numPr>
              <w:ind w:left="241" w:hanging="241"/>
              <w:rPr>
                <w:rFonts w:cs="Arial"/>
                <w:szCs w:val="18"/>
              </w:rPr>
            </w:pPr>
            <w:r w:rsidRPr="005272BE">
              <w:rPr>
                <w:rFonts w:cs="Arial"/>
                <w:szCs w:val="18"/>
              </w:rPr>
              <w:t>Unconsolidated</w:t>
            </w:r>
          </w:p>
          <w:p w:rsidR="00D6327D" w:rsidRPr="005272BE" w:rsidRDefault="00D6327D" w:rsidP="00853964">
            <w:pPr>
              <w:pStyle w:val="ListParagraph"/>
              <w:keepNext/>
              <w:numPr>
                <w:ilvl w:val="0"/>
                <w:numId w:val="13"/>
              </w:numPr>
              <w:ind w:left="241" w:hanging="241"/>
              <w:rPr>
                <w:rFonts w:cs="Arial"/>
                <w:szCs w:val="18"/>
              </w:rPr>
            </w:pPr>
            <w:r w:rsidRPr="005272BE">
              <w:rPr>
                <w:rFonts w:cs="Arial"/>
                <w:szCs w:val="18"/>
              </w:rPr>
              <w:t xml:space="preserve">Volcanic </w:t>
            </w:r>
          </w:p>
          <w:p w:rsidR="00D6327D" w:rsidRPr="005272BE" w:rsidRDefault="00D6327D" w:rsidP="00FB67F9">
            <w:pPr>
              <w:ind w:left="241" w:hanging="241"/>
              <w:rPr>
                <w:rFonts w:cs="Arial"/>
                <w:b/>
                <w:szCs w:val="18"/>
                <w:lang w:val="en-US"/>
              </w:rPr>
            </w:pPr>
          </w:p>
          <w:p w:rsidR="00D6327D" w:rsidRPr="005272BE" w:rsidRDefault="00D6327D" w:rsidP="00FB67F9">
            <w:pPr>
              <w:rPr>
                <w:rFonts w:cs="Arial"/>
                <w:szCs w:val="18"/>
                <w:lang w:val="en-US"/>
              </w:rPr>
            </w:pPr>
          </w:p>
        </w:tc>
        <w:tc>
          <w:tcPr>
            <w:tcW w:w="2247" w:type="dxa"/>
            <w:vAlign w:val="top"/>
          </w:tcPr>
          <w:p w:rsidR="00D6327D" w:rsidRPr="005272BE" w:rsidRDefault="00D6327D" w:rsidP="00FB67F9">
            <w:pPr>
              <w:rPr>
                <w:rFonts w:cs="Arial"/>
                <w:szCs w:val="18"/>
                <w:lang w:val="en-US"/>
              </w:rPr>
            </w:pPr>
            <w:r w:rsidRPr="005272BE">
              <w:rPr>
                <w:rFonts w:cs="Arial"/>
                <w:szCs w:val="18"/>
                <w:lang w:val="en-US"/>
              </w:rPr>
              <w:lastRenderedPageBreak/>
              <w:t>National Committee on Soil and Terrain (2009) ‘Australian Soil and Land Survey Field Handbook’ 3</w:t>
            </w:r>
            <w:r w:rsidRPr="0094454C">
              <w:rPr>
                <w:rFonts w:cs="Arial"/>
                <w:szCs w:val="18"/>
                <w:vertAlign w:val="superscript"/>
                <w:lang w:val="en-US"/>
              </w:rPr>
              <w:t>rd</w:t>
            </w:r>
            <w:r w:rsidRPr="005272BE">
              <w:rPr>
                <w:rFonts w:cs="Arial"/>
                <w:szCs w:val="18"/>
                <w:lang w:val="en-US"/>
              </w:rPr>
              <w:t xml:space="preserve"> Edition. (</w:t>
            </w:r>
            <w:proofErr w:type="gramStart"/>
            <w:r w:rsidRPr="005272BE">
              <w:rPr>
                <w:rFonts w:cs="Arial"/>
                <w:szCs w:val="18"/>
                <w:lang w:val="en-US"/>
              </w:rPr>
              <w:t>summarises</w:t>
            </w:r>
            <w:proofErr w:type="gramEnd"/>
            <w:r w:rsidRPr="005272BE">
              <w:rPr>
                <w:rFonts w:cs="Arial"/>
                <w:szCs w:val="18"/>
                <w:lang w:val="en-US"/>
              </w:rPr>
              <w:t xml:space="preserve"> more than 70 categories of the more </w:t>
            </w:r>
            <w:r w:rsidR="00D56035">
              <w:rPr>
                <w:rFonts w:cs="Arial"/>
                <w:szCs w:val="18"/>
                <w:lang w:val="en-US"/>
              </w:rPr>
              <w:t>recogn</w:t>
            </w:r>
            <w:r w:rsidR="0094454C">
              <w:rPr>
                <w:rFonts w:cs="Arial"/>
                <w:szCs w:val="18"/>
                <w:lang w:val="en-US"/>
              </w:rPr>
              <w:t>izable</w:t>
            </w:r>
            <w:r w:rsidRPr="005272BE">
              <w:rPr>
                <w:rFonts w:cs="Arial"/>
                <w:szCs w:val="18"/>
                <w:lang w:val="en-US"/>
              </w:rPr>
              <w:t xml:space="preserve"> </w:t>
            </w:r>
            <w:r w:rsidRPr="005272BE">
              <w:rPr>
                <w:rFonts w:cs="Arial"/>
                <w:szCs w:val="18"/>
                <w:lang w:val="en-US"/>
              </w:rPr>
              <w:lastRenderedPageBreak/>
              <w:t xml:space="preserve">substrate types e.g. igneous, dolerite, limestone). </w:t>
            </w:r>
          </w:p>
          <w:p w:rsidR="00D6327D" w:rsidRPr="005272BE" w:rsidRDefault="00D6327D" w:rsidP="00FB67F9">
            <w:pPr>
              <w:rPr>
                <w:rFonts w:cs="Arial"/>
                <w:szCs w:val="18"/>
                <w:lang w:val="en-US"/>
              </w:rPr>
            </w:pPr>
          </w:p>
          <w:p w:rsidR="00D6327D" w:rsidRPr="005272BE" w:rsidRDefault="00D6327D" w:rsidP="00FB67F9">
            <w:pPr>
              <w:rPr>
                <w:rFonts w:cs="Arial"/>
                <w:szCs w:val="18"/>
                <w:lang w:val="en-US"/>
              </w:rPr>
            </w:pPr>
            <w:r w:rsidRPr="005272BE">
              <w:rPr>
                <w:rFonts w:cs="Arial"/>
                <w:szCs w:val="18"/>
                <w:lang w:val="en-US"/>
              </w:rPr>
              <w:t>Refer to ASRIS for access to soils data. In some cases access to soil information at the catchment level is important for providing additional contextual information. Such spatial information is generally available.</w:t>
            </w:r>
          </w:p>
          <w:p w:rsidR="00D6327D" w:rsidRPr="005272BE" w:rsidRDefault="00D6327D" w:rsidP="00FB67F9">
            <w:pPr>
              <w:rPr>
                <w:rFonts w:cs="Arial"/>
                <w:szCs w:val="18"/>
                <w:lang w:val="en-US"/>
              </w:rPr>
            </w:pPr>
          </w:p>
        </w:tc>
      </w:tr>
    </w:tbl>
    <w:p w:rsidR="00D6327D" w:rsidRDefault="00D6327D" w:rsidP="00D6327D"/>
    <w:p w:rsidR="00D6327D" w:rsidRPr="001258A8" w:rsidRDefault="00D6327D" w:rsidP="00D6327D"/>
    <w:p w:rsidR="00D6327D" w:rsidRDefault="00D6327D" w:rsidP="00D6327D">
      <w:r>
        <w:t xml:space="preserve">Soil and substrate data exists at the landscape scale (1:250,000 to 1:100,000) but rarely at the aquatic ecosystem scale. Each jurisdiction has soil mapping that could be used for this purpose, with varying categories. However, none match those of the ANAE exactly. </w:t>
      </w:r>
    </w:p>
    <w:p w:rsidR="00D6327D" w:rsidRPr="00D36DFB" w:rsidRDefault="00D6327D" w:rsidP="00D6327D"/>
    <w:p w:rsidR="00D6327D" w:rsidRDefault="00D6327D" w:rsidP="00D6327D">
      <w:r w:rsidRPr="00E640A7">
        <w:t>There are a number of soil classifications available in Australia</w:t>
      </w:r>
      <w:r>
        <w:t xml:space="preserve"> including the Handbook of Australian Soils by Stace et al. (1968), t</w:t>
      </w:r>
      <w:r w:rsidRPr="00E640A7">
        <w:t xml:space="preserve">he Factual Key </w:t>
      </w:r>
      <w:r>
        <w:t>by Northcote (1971) and the most recent Australian Soils Classification (Raymond 2002). The Australian Soils Classification is the adopted national standard and as such forms the basis for the soil attribute. It focuses on soil rather than geographic attributes, with the classes being mutually exclusive (</w:t>
      </w:r>
      <w:hyperlink r:id="rId28" w:history="1">
        <w:r w:rsidRPr="00AE4DC4">
          <w:rPr>
            <w:rStyle w:val="Hyperlink"/>
          </w:rPr>
          <w:t>http://www.clw.csiro.au/aclep/asc_re_on_line/soilhome.htm</w:t>
        </w:r>
      </w:hyperlink>
      <w:r>
        <w:t>). Soil classification is</w:t>
      </w:r>
      <w:r w:rsidR="0094357F">
        <w:t xml:space="preserve"> complex, with hundreds of soil</w:t>
      </w:r>
      <w:r>
        <w:t xml:space="preserve"> types being described. For the application of the interim ANAE the Australian Soils Classification will form the basis of the attribution for soils. </w:t>
      </w:r>
    </w:p>
    <w:p w:rsidR="00D6327D" w:rsidRDefault="00D6327D" w:rsidP="00D6327D"/>
    <w:p w:rsidR="00D6327D" w:rsidRPr="00B85ACE" w:rsidRDefault="00D6327D" w:rsidP="00D6327D">
      <w:pPr>
        <w:rPr>
          <w:b/>
          <w:i/>
        </w:rPr>
      </w:pPr>
      <w:r>
        <w:rPr>
          <w:b/>
          <w:i/>
        </w:rPr>
        <w:t>Approach adopted</w:t>
      </w:r>
    </w:p>
    <w:p w:rsidR="00D6327D" w:rsidRPr="000076F5" w:rsidRDefault="00D6327D" w:rsidP="00D6327D">
      <w:r>
        <w:t xml:space="preserve">In consultation with the </w:t>
      </w:r>
      <w:r w:rsidR="00D029C5">
        <w:t>Technical Advisory Group</w:t>
      </w:r>
      <w:r>
        <w:t xml:space="preserve"> and project </w:t>
      </w:r>
      <w:r w:rsidR="0094357F">
        <w:t>S</w:t>
      </w:r>
      <w:r>
        <w:t xml:space="preserve">teering </w:t>
      </w:r>
      <w:r w:rsidR="0094357F">
        <w:t>C</w:t>
      </w:r>
      <w:r>
        <w:t>ommittee, it was agreed that t</w:t>
      </w:r>
      <w:r w:rsidRPr="000076F5">
        <w:t xml:space="preserve">he Atlas of Australian Soils </w:t>
      </w:r>
      <w:r>
        <w:t xml:space="preserve">from the </w:t>
      </w:r>
      <w:r w:rsidRPr="000076F5">
        <w:t>Australian Soils Classification (</w:t>
      </w:r>
      <w:hyperlink r:id="rId29" w:history="1">
        <w:r w:rsidRPr="000076F5">
          <w:rPr>
            <w:rStyle w:val="Hyperlink"/>
          </w:rPr>
          <w:t>http://www.clw.csiro.au/aclep/asc_re_on_line/soilhome.htm</w:t>
        </w:r>
      </w:hyperlink>
      <w:r w:rsidRPr="000076F5">
        <w:t>) w</w:t>
      </w:r>
      <w:r w:rsidR="000D04B7">
        <w:t xml:space="preserve">ould </w:t>
      </w:r>
      <w:r w:rsidRPr="000076F5">
        <w:t xml:space="preserve">be used as the base map for soils. Finer resolution data may be available at the jurisdictional or regional level and </w:t>
      </w:r>
      <w:r>
        <w:t>could</w:t>
      </w:r>
      <w:r w:rsidRPr="000076F5">
        <w:t xml:space="preserve"> be incorporated as is appropriate.</w:t>
      </w:r>
    </w:p>
    <w:p w:rsidR="00D6327D" w:rsidRPr="000076F5" w:rsidRDefault="00D6327D" w:rsidP="00D6327D"/>
    <w:p w:rsidR="00D6327D" w:rsidRPr="000076F5" w:rsidRDefault="00D6327D" w:rsidP="00D6327D">
      <w:r w:rsidRPr="000076F5">
        <w:t>The suggested soils categories and the corresponding soils orders from Australian Soil Classification are presented in</w:t>
      </w:r>
      <w:r w:rsidR="00FB67F9">
        <w:t xml:space="preserve"> </w:t>
      </w:r>
      <w:r w:rsidR="004E5B44">
        <w:fldChar w:fldCharType="begin"/>
      </w:r>
      <w:r w:rsidR="00FB67F9">
        <w:instrText xml:space="preserve"> REF _Ref359476675 \h </w:instrText>
      </w:r>
      <w:r w:rsidR="004E5B44">
        <w:fldChar w:fldCharType="separate"/>
      </w:r>
      <w:r w:rsidR="008D7453">
        <w:t xml:space="preserve">Table </w:t>
      </w:r>
      <w:r w:rsidR="008D7453">
        <w:rPr>
          <w:noProof/>
        </w:rPr>
        <w:t>14</w:t>
      </w:r>
      <w:r w:rsidR="004E5B44">
        <w:fldChar w:fldCharType="end"/>
      </w:r>
      <w:r w:rsidRPr="000076F5">
        <w:t xml:space="preserve">. The classification of soils is complex and grouping the range of soil types into the four categories suggested in the interim ANAE may be too limiting. As </w:t>
      </w:r>
      <w:r>
        <w:t xml:space="preserve">a result, </w:t>
      </w:r>
      <w:r w:rsidRPr="000076F5">
        <w:t>two approaches</w:t>
      </w:r>
      <w:r>
        <w:t xml:space="preserve"> </w:t>
      </w:r>
      <w:r w:rsidR="002E5BC1">
        <w:t xml:space="preserve">were considered and option </w:t>
      </w:r>
      <w:r w:rsidR="00943B44">
        <w:t>2</w:t>
      </w:r>
      <w:r w:rsidR="002E5BC1">
        <w:t xml:space="preserve"> (below) </w:t>
      </w:r>
      <w:r>
        <w:t>adopted:</w:t>
      </w:r>
    </w:p>
    <w:p w:rsidR="00D6327D" w:rsidRPr="000076F5" w:rsidRDefault="00D6327D" w:rsidP="00D6327D"/>
    <w:p w:rsidR="00943B44" w:rsidRPr="00943B44" w:rsidRDefault="00943B44" w:rsidP="00853964">
      <w:pPr>
        <w:pStyle w:val="ListParagraph"/>
        <w:numPr>
          <w:ilvl w:val="0"/>
          <w:numId w:val="23"/>
        </w:numPr>
      </w:pPr>
      <w:r>
        <w:t xml:space="preserve">Use Soil order </w:t>
      </w:r>
      <w:r w:rsidRPr="00943B44">
        <w:t>as the categories in the classification</w:t>
      </w:r>
      <w:r>
        <w:t xml:space="preserve"> </w:t>
      </w:r>
      <w:r w:rsidR="00D6327D" w:rsidRPr="000076F5">
        <w:t>(column 1 in</w:t>
      </w:r>
      <w:r w:rsidR="00FB67F9">
        <w:t xml:space="preserve"> </w:t>
      </w:r>
      <w:r w:rsidR="004E5B44">
        <w:fldChar w:fldCharType="begin"/>
      </w:r>
      <w:r w:rsidR="00FB67F9">
        <w:instrText xml:space="preserve"> REF _Ref359476675 \h </w:instrText>
      </w:r>
      <w:r w:rsidR="004E5B44">
        <w:fldChar w:fldCharType="separate"/>
      </w:r>
      <w:r w:rsidR="008D7453">
        <w:t xml:space="preserve">Table </w:t>
      </w:r>
      <w:r w:rsidR="008D7453">
        <w:rPr>
          <w:noProof/>
        </w:rPr>
        <w:t>14</w:t>
      </w:r>
      <w:r w:rsidR="004E5B44">
        <w:fldChar w:fldCharType="end"/>
      </w:r>
      <w:r w:rsidR="00D6327D" w:rsidRPr="000076F5">
        <w:t xml:space="preserve">). </w:t>
      </w:r>
      <w:r w:rsidRPr="00943B44">
        <w:t>This would result in 13 soil categories. This approach would match some of the jurisdiction data (i.e. Queensland) and would conform to the national approach to soil classification. The relevance of this soil order classification to aquatic ecosystems, however, has not been established and for this reason this approach was not adopted.</w:t>
      </w:r>
    </w:p>
    <w:p w:rsidR="00D6327D" w:rsidRPr="000076F5" w:rsidRDefault="00D6327D" w:rsidP="00853964">
      <w:pPr>
        <w:pStyle w:val="ListParagraph"/>
        <w:numPr>
          <w:ilvl w:val="0"/>
          <w:numId w:val="23"/>
        </w:numPr>
      </w:pPr>
      <w:r w:rsidRPr="000076F5">
        <w:t xml:space="preserve"> </w:t>
      </w:r>
      <w:r w:rsidR="00943B44" w:rsidRPr="00943B44">
        <w:t xml:space="preserve">Combine soil orders into the ANAE soil categories. The ANAE soil categories have been identified as being relevant to aquatic ecosystems, however the soil orders alone do not neatly collapse down into the ANAE categories. A number of soil orders </w:t>
      </w:r>
      <w:r w:rsidR="00943B44" w:rsidRPr="00943B44">
        <w:lastRenderedPageBreak/>
        <w:t xml:space="preserve">contain soil types that fall into two ANAE categories (e.g. </w:t>
      </w:r>
      <w:r w:rsidR="00943B44">
        <w:t>r</w:t>
      </w:r>
      <w:r w:rsidR="00943B44" w:rsidRPr="00943B44">
        <w:rPr>
          <w:lang w:val="en-US"/>
        </w:rPr>
        <w:t>udosols</w:t>
      </w:r>
      <w:r w:rsidR="00943B44" w:rsidRPr="00943B44">
        <w:t xml:space="preserve"> and </w:t>
      </w:r>
      <w:r w:rsidR="00943B44">
        <w:t>t</w:t>
      </w:r>
      <w:r w:rsidR="00943B44" w:rsidRPr="00943B44">
        <w:t xml:space="preserve">enesols include mineral soils and sands; </w:t>
      </w:r>
      <w:r w:rsidR="00943B44" w:rsidRPr="00943B44">
        <w:rPr>
          <w:lang w:val="en-US"/>
        </w:rPr>
        <w:t xml:space="preserve">calcarosols include sands and calcareous soils; </w:t>
      </w:r>
      <w:r w:rsidRPr="000076F5">
        <w:t>(column</w:t>
      </w:r>
      <w:r>
        <w:t>s</w:t>
      </w:r>
      <w:r w:rsidRPr="000076F5">
        <w:t xml:space="preserve"> 2 </w:t>
      </w:r>
      <w:r>
        <w:t xml:space="preserve">to </w:t>
      </w:r>
      <w:r w:rsidRPr="000076F5">
        <w:t>4 in</w:t>
      </w:r>
      <w:r w:rsidR="00FB67F9">
        <w:t xml:space="preserve"> </w:t>
      </w:r>
      <w:r w:rsidR="004E5B44">
        <w:fldChar w:fldCharType="begin"/>
      </w:r>
      <w:r w:rsidR="00FB67F9">
        <w:instrText xml:space="preserve"> REF _Ref359476675 \h </w:instrText>
      </w:r>
      <w:r w:rsidR="004E5B44">
        <w:fldChar w:fldCharType="separate"/>
      </w:r>
      <w:r w:rsidR="008D7453">
        <w:t xml:space="preserve">Table </w:t>
      </w:r>
      <w:r w:rsidR="008D7453">
        <w:rPr>
          <w:noProof/>
        </w:rPr>
        <w:t>14</w:t>
      </w:r>
      <w:r w:rsidR="004E5B44">
        <w:fldChar w:fldCharType="end"/>
      </w:r>
      <w:r w:rsidRPr="000076F5">
        <w:t>)</w:t>
      </w:r>
      <w:r w:rsidR="0094357F">
        <w:t>.</w:t>
      </w:r>
      <w:r w:rsidRPr="000076F5">
        <w:t xml:space="preserve"> </w:t>
      </w:r>
      <w:r w:rsidR="00943B44" w:rsidRPr="00943B44">
        <w:t xml:space="preserve">The adopted approach uses a combination of soil order, and soil texture as identified by </w:t>
      </w:r>
      <w:r w:rsidR="00943B44" w:rsidRPr="00943B44">
        <w:rPr>
          <w:bCs/>
          <w:lang w:val="en-US"/>
        </w:rPr>
        <w:t xml:space="preserve">Factual Key code to map the </w:t>
      </w:r>
      <w:r w:rsidR="00943B44" w:rsidRPr="00943B44">
        <w:t>Australian Soils Classification</w:t>
      </w:r>
      <w:r w:rsidR="00943B44" w:rsidRPr="00943B44">
        <w:rPr>
          <w:bCs/>
          <w:lang w:val="en-US"/>
        </w:rPr>
        <w:t xml:space="preserve"> to the ANAE.</w:t>
      </w:r>
    </w:p>
    <w:p w:rsidR="00D6327D" w:rsidRPr="000076F5" w:rsidRDefault="00D6327D" w:rsidP="00D6327D">
      <w:pPr>
        <w:sectPr w:rsidR="00D6327D" w:rsidRPr="000076F5" w:rsidSect="00870213">
          <w:pgSz w:w="11900" w:h="16840"/>
          <w:pgMar w:top="1440" w:right="1800" w:bottom="1440" w:left="1800" w:header="708" w:footer="708" w:gutter="0"/>
          <w:cols w:space="708"/>
        </w:sectPr>
      </w:pPr>
    </w:p>
    <w:p w:rsidR="00D6327D" w:rsidRDefault="00D6327D" w:rsidP="00FB67F9">
      <w:pPr>
        <w:pStyle w:val="Caption"/>
        <w:spacing w:before="0" w:after="200"/>
      </w:pPr>
      <w:bookmarkStart w:id="88" w:name="_Ref359476675"/>
      <w:bookmarkStart w:id="89" w:name="_Toc359229938"/>
      <w:bookmarkStart w:id="90" w:name="_Toc387046750"/>
      <w:r>
        <w:lastRenderedPageBreak/>
        <w:t xml:space="preserve">Table </w:t>
      </w:r>
      <w:r w:rsidR="004E5B44">
        <w:fldChar w:fldCharType="begin"/>
      </w:r>
      <w:r>
        <w:instrText xml:space="preserve"> SEQ Table \* ARABIC </w:instrText>
      </w:r>
      <w:r w:rsidR="004E5B44">
        <w:fldChar w:fldCharType="separate"/>
      </w:r>
      <w:r w:rsidR="008D7453">
        <w:rPr>
          <w:noProof/>
        </w:rPr>
        <w:t>14</w:t>
      </w:r>
      <w:r w:rsidR="004E5B44">
        <w:rPr>
          <w:noProof/>
        </w:rPr>
        <w:fldChar w:fldCharType="end"/>
      </w:r>
      <w:bookmarkEnd w:id="88"/>
      <w:r>
        <w:t xml:space="preserve">: Suggested ANAE category and soil order using Australian soil classification </w:t>
      </w:r>
      <w:r w:rsidRPr="009613E2">
        <w:t>(</w:t>
      </w:r>
      <w:r>
        <w:t xml:space="preserve">modified </w:t>
      </w:r>
      <w:r w:rsidRPr="009613E2">
        <w:t>from</w:t>
      </w:r>
      <w:r>
        <w:t xml:space="preserve"> Australian Soils Classification</w:t>
      </w:r>
      <w:r w:rsidR="0070713F">
        <w:t>,</w:t>
      </w:r>
      <w:r>
        <w:t xml:space="preserve"> </w:t>
      </w:r>
      <w:r w:rsidR="00A45F3A">
        <w:t>Isbell 2002)</w:t>
      </w:r>
      <w:r>
        <w:t>.</w:t>
      </w:r>
      <w:bookmarkEnd w:id="89"/>
      <w:bookmarkEnd w:id="90"/>
      <w:r>
        <w:t xml:space="preserve"> </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419"/>
        <w:gridCol w:w="1358"/>
        <w:gridCol w:w="3484"/>
        <w:gridCol w:w="3116"/>
        <w:gridCol w:w="4909"/>
      </w:tblGrid>
      <w:tr w:rsidR="00D6327D" w:rsidRPr="002C22CF" w:rsidTr="00103CD1">
        <w:trPr>
          <w:trHeight w:val="407"/>
          <w:tblHeader/>
          <w:tblCellSpacing w:w="20" w:type="dxa"/>
        </w:trPr>
        <w:tc>
          <w:tcPr>
            <w:tcW w:w="476" w:type="pct"/>
            <w:shd w:val="clear" w:color="auto" w:fill="1F497D" w:themeFill="text2"/>
          </w:tcPr>
          <w:p w:rsidR="00D6327D" w:rsidRPr="000076F5" w:rsidRDefault="00D6327D" w:rsidP="00103CD1">
            <w:pPr>
              <w:keepNext/>
              <w:rPr>
                <w:rFonts w:cs="Arial"/>
                <w:b/>
                <w:bCs/>
                <w:color w:val="FFFFFF"/>
                <w:sz w:val="18"/>
                <w:szCs w:val="18"/>
                <w:lang w:val="en-US"/>
              </w:rPr>
            </w:pPr>
            <w:r w:rsidRPr="000076F5">
              <w:rPr>
                <w:rFonts w:cs="Arial"/>
                <w:b/>
                <w:bCs/>
                <w:color w:val="FFFFFF"/>
                <w:sz w:val="18"/>
                <w:szCs w:val="18"/>
                <w:lang w:val="en-US"/>
              </w:rPr>
              <w:t>ANAE category</w:t>
            </w:r>
          </w:p>
        </w:tc>
        <w:tc>
          <w:tcPr>
            <w:tcW w:w="461" w:type="pct"/>
            <w:shd w:val="clear" w:color="auto" w:fill="1F497D" w:themeFill="text2"/>
          </w:tcPr>
          <w:p w:rsidR="00D6327D" w:rsidRPr="000076F5" w:rsidRDefault="00D6327D" w:rsidP="00103CD1">
            <w:pPr>
              <w:keepNext/>
              <w:rPr>
                <w:rFonts w:cs="Arial"/>
                <w:b/>
                <w:bCs/>
                <w:color w:val="FFFFFF"/>
                <w:sz w:val="18"/>
                <w:szCs w:val="18"/>
                <w:lang w:val="en-US"/>
              </w:rPr>
            </w:pPr>
            <w:r w:rsidRPr="000076F5">
              <w:rPr>
                <w:rFonts w:cs="Arial"/>
                <w:b/>
                <w:bCs/>
                <w:color w:val="FFFFFF"/>
                <w:sz w:val="18"/>
                <w:szCs w:val="18"/>
                <w:lang w:val="en-US"/>
              </w:rPr>
              <w:t>Order</w:t>
            </w:r>
          </w:p>
        </w:tc>
        <w:tc>
          <w:tcPr>
            <w:tcW w:w="1205" w:type="pct"/>
            <w:shd w:val="clear" w:color="auto" w:fill="1F497D" w:themeFill="text2"/>
          </w:tcPr>
          <w:p w:rsidR="00D6327D" w:rsidRPr="000076F5" w:rsidRDefault="00D6327D" w:rsidP="00103CD1">
            <w:pPr>
              <w:keepNext/>
              <w:rPr>
                <w:rFonts w:cs="Arial"/>
                <w:b/>
                <w:bCs/>
                <w:color w:val="FFFFFF"/>
                <w:sz w:val="18"/>
                <w:szCs w:val="18"/>
                <w:lang w:val="en-US"/>
              </w:rPr>
            </w:pPr>
            <w:r w:rsidRPr="000076F5">
              <w:rPr>
                <w:rFonts w:cs="Arial"/>
                <w:b/>
                <w:bCs/>
                <w:color w:val="FFFFFF"/>
                <w:sz w:val="18"/>
                <w:szCs w:val="18"/>
                <w:lang w:val="en-US"/>
              </w:rPr>
              <w:t>Great soil group</w:t>
            </w:r>
          </w:p>
        </w:tc>
        <w:tc>
          <w:tcPr>
            <w:tcW w:w="1077" w:type="pct"/>
            <w:shd w:val="clear" w:color="auto" w:fill="1F497D" w:themeFill="text2"/>
          </w:tcPr>
          <w:p w:rsidR="00D6327D" w:rsidRPr="000076F5" w:rsidRDefault="00D6327D" w:rsidP="00103CD1">
            <w:pPr>
              <w:keepNext/>
              <w:rPr>
                <w:rFonts w:cs="Arial"/>
                <w:b/>
                <w:bCs/>
                <w:color w:val="FFFFFF"/>
                <w:sz w:val="18"/>
                <w:szCs w:val="18"/>
                <w:lang w:val="en-US"/>
              </w:rPr>
            </w:pPr>
            <w:r w:rsidRPr="000076F5">
              <w:rPr>
                <w:rFonts w:cs="Arial"/>
                <w:b/>
                <w:bCs/>
                <w:color w:val="FFFFFF"/>
                <w:sz w:val="18"/>
                <w:szCs w:val="18"/>
                <w:lang w:val="en-US"/>
              </w:rPr>
              <w:t>Factual Key code (not all listed)</w:t>
            </w:r>
          </w:p>
        </w:tc>
        <w:tc>
          <w:tcPr>
            <w:tcW w:w="1697" w:type="pct"/>
            <w:shd w:val="clear" w:color="auto" w:fill="1F497D" w:themeFill="text2"/>
          </w:tcPr>
          <w:p w:rsidR="00D6327D" w:rsidRPr="000076F5" w:rsidRDefault="00D6327D" w:rsidP="00103CD1">
            <w:pPr>
              <w:keepNext/>
              <w:rPr>
                <w:rFonts w:cs="Arial"/>
                <w:b/>
                <w:bCs/>
                <w:color w:val="FFFFFF"/>
                <w:sz w:val="18"/>
                <w:szCs w:val="18"/>
                <w:lang w:val="en-US"/>
              </w:rPr>
            </w:pPr>
            <w:r w:rsidRPr="000076F5">
              <w:rPr>
                <w:rFonts w:cs="Arial"/>
                <w:b/>
                <w:bCs/>
                <w:color w:val="FFFFFF"/>
                <w:sz w:val="18"/>
                <w:szCs w:val="18"/>
                <w:lang w:val="en-US"/>
              </w:rPr>
              <w:t>Comment</w:t>
            </w:r>
          </w:p>
        </w:tc>
      </w:tr>
      <w:tr w:rsidR="00D6327D" w:rsidRPr="002C22CF" w:rsidTr="00103CD1">
        <w:trPr>
          <w:tblCellSpacing w:w="20" w:type="dxa"/>
        </w:trPr>
        <w:tc>
          <w:tcPr>
            <w:tcW w:w="476" w:type="pct"/>
            <w:vMerge w:val="restart"/>
            <w:shd w:val="clear" w:color="auto" w:fill="DBE5F1"/>
          </w:tcPr>
          <w:p w:rsidR="00D6327D" w:rsidRPr="000076F5" w:rsidRDefault="00D6327D" w:rsidP="00103CD1">
            <w:pPr>
              <w:rPr>
                <w:rFonts w:cs="Arial"/>
                <w:sz w:val="18"/>
                <w:szCs w:val="18"/>
                <w:lang w:val="en-US"/>
              </w:rPr>
            </w:pPr>
            <w:r w:rsidRPr="000076F5">
              <w:rPr>
                <w:rFonts w:cs="Arial"/>
                <w:sz w:val="18"/>
                <w:szCs w:val="18"/>
              </w:rPr>
              <w:t>Peat (organic) soils</w:t>
            </w: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rPr>
              <w:t>Organosol</w:t>
            </w:r>
          </w:p>
        </w:tc>
        <w:tc>
          <w:tcPr>
            <w:tcW w:w="1205" w:type="pct"/>
            <w:shd w:val="clear" w:color="auto" w:fill="DBE5F1"/>
          </w:tcPr>
          <w:p w:rsidR="00D6327D" w:rsidRPr="000076F5" w:rsidRDefault="00D6327D" w:rsidP="00103CD1">
            <w:pPr>
              <w:rPr>
                <w:rFonts w:cs="Arial"/>
                <w:sz w:val="18"/>
                <w:szCs w:val="18"/>
                <w:lang w:val="en-US"/>
              </w:rPr>
            </w:pPr>
            <w:r w:rsidRPr="000076F5">
              <w:rPr>
                <w:rFonts w:cs="Arial"/>
                <w:sz w:val="18"/>
                <w:szCs w:val="18"/>
              </w:rPr>
              <w:t>Neutral to alkaline, and acid peats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Organic (O) soils</w:t>
            </w:r>
          </w:p>
        </w:tc>
        <w:tc>
          <w:tcPr>
            <w:tcW w:w="1697" w:type="pct"/>
            <w:shd w:val="clear" w:color="auto" w:fill="DBE5F1"/>
          </w:tcPr>
          <w:p w:rsidR="00D6327D" w:rsidRPr="000076F5" w:rsidRDefault="00D6327D" w:rsidP="00103CD1">
            <w:pPr>
              <w:rPr>
                <w:rFonts w:cs="Arial"/>
                <w:color w:val="000000"/>
                <w:sz w:val="18"/>
                <w:szCs w:val="18"/>
              </w:rPr>
            </w:pPr>
          </w:p>
        </w:tc>
      </w:tr>
      <w:tr w:rsidR="00D6327D" w:rsidRPr="002C22CF" w:rsidTr="00103CD1">
        <w:trPr>
          <w:tblCellSpacing w:w="20" w:type="dxa"/>
        </w:trPr>
        <w:tc>
          <w:tcPr>
            <w:tcW w:w="476" w:type="pct"/>
            <w:vMerge/>
            <w:shd w:val="clear" w:color="auto" w:fill="DBE5F1"/>
          </w:tcPr>
          <w:p w:rsidR="00D6327D" w:rsidRPr="000076F5" w:rsidRDefault="00D6327D" w:rsidP="00103CD1">
            <w:pPr>
              <w:rPr>
                <w:rFonts w:cs="Arial"/>
                <w:sz w:val="18"/>
                <w:szCs w:val="18"/>
                <w:lang w:val="en-US"/>
              </w:rPr>
            </w:pP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Podosols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Podzols, humus podzols, peaty podsols.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Many Uc2, some Uc3, Uc4 soils</w:t>
            </w:r>
          </w:p>
        </w:tc>
        <w:tc>
          <w:tcPr>
            <w:tcW w:w="1697" w:type="pct"/>
            <w:shd w:val="clear" w:color="auto" w:fill="DBE5F1"/>
          </w:tcPr>
          <w:p w:rsidR="00D6327D" w:rsidRPr="000076F5" w:rsidRDefault="00D6327D" w:rsidP="00103CD1">
            <w:pPr>
              <w:rPr>
                <w:rFonts w:cs="Arial"/>
                <w:color w:val="000000"/>
                <w:sz w:val="18"/>
                <w:szCs w:val="18"/>
              </w:rPr>
            </w:pPr>
            <w:r w:rsidRPr="000076F5">
              <w:rPr>
                <w:rFonts w:cs="Arial"/>
                <w:color w:val="000000"/>
                <w:sz w:val="18"/>
                <w:szCs w:val="18"/>
              </w:rPr>
              <w:t>Can be described on the organic content as per the Australian soils classification or on texture.</w:t>
            </w:r>
          </w:p>
        </w:tc>
      </w:tr>
      <w:tr w:rsidR="00D6327D" w:rsidRPr="002C22CF" w:rsidTr="00103CD1">
        <w:trPr>
          <w:tblCellSpacing w:w="20" w:type="dxa"/>
        </w:trPr>
        <w:tc>
          <w:tcPr>
            <w:tcW w:w="476" w:type="pct"/>
            <w:vMerge w:val="restar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Mineral soils</w:t>
            </w: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Vertosols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 xml:space="preserve">Cracking clays. </w:t>
            </w:r>
            <w:r w:rsidRPr="000076F5">
              <w:rPr>
                <w:rFonts w:cs="Arial"/>
                <w:color w:val="000000"/>
                <w:sz w:val="18"/>
                <w:szCs w:val="18"/>
              </w:rPr>
              <w:t>Black earths, grey, brown and red clays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Ug5 soils</w:t>
            </w:r>
          </w:p>
        </w:tc>
        <w:tc>
          <w:tcPr>
            <w:tcW w:w="1697" w:type="pct"/>
            <w:shd w:val="clear" w:color="auto" w:fill="DBE5F1"/>
          </w:tcPr>
          <w:p w:rsidR="00D6327D" w:rsidRPr="000076F5" w:rsidRDefault="00D6327D" w:rsidP="00103CD1">
            <w:pPr>
              <w:rPr>
                <w:rFonts w:cs="Arial"/>
                <w:color w:val="000000"/>
                <w:sz w:val="18"/>
                <w:szCs w:val="18"/>
              </w:rPr>
            </w:pPr>
            <w:r w:rsidRPr="000076F5">
              <w:rPr>
                <w:rFonts w:cs="Arial"/>
                <w:color w:val="000000"/>
                <w:sz w:val="18"/>
                <w:szCs w:val="18"/>
              </w:rPr>
              <w:t>Clay soils with shrink-swell properties that exhibit strong cracking when dry and at depth have slickensides and/or lenticular structural aggregates. Although many soils exhibit gilgai microrelief, this feature is not used in their definition. Australia has the greatest area and diversity of cracking clay soils of any country in the world.</w:t>
            </w:r>
          </w:p>
        </w:tc>
      </w:tr>
      <w:tr w:rsidR="00D6327D" w:rsidRPr="002C22CF" w:rsidTr="00103CD1">
        <w:trPr>
          <w:tblCellSpacing w:w="20" w:type="dxa"/>
        </w:trPr>
        <w:tc>
          <w:tcPr>
            <w:tcW w:w="476" w:type="pct"/>
            <w:vMerge/>
            <w:shd w:val="clear" w:color="auto" w:fill="DBE5F1"/>
          </w:tcPr>
          <w:p w:rsidR="00D6327D" w:rsidRPr="000076F5" w:rsidRDefault="00D6327D" w:rsidP="00103CD1">
            <w:pPr>
              <w:rPr>
                <w:rFonts w:cs="Arial"/>
                <w:sz w:val="18"/>
                <w:szCs w:val="18"/>
                <w:lang w:val="en-US"/>
              </w:rPr>
            </w:pP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Sodosols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Solodized solonetz and solodic soils, some soloths and red-brown earths, desert loams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Many duplex (D) soils</w:t>
            </w:r>
          </w:p>
        </w:tc>
        <w:tc>
          <w:tcPr>
            <w:tcW w:w="1697"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Has a clear or abrupt textual B horizon and is sodic. Includes red, brown, back, yellow duplex soils with clayey subsoils</w:t>
            </w:r>
          </w:p>
        </w:tc>
      </w:tr>
      <w:tr w:rsidR="00D6327D" w:rsidRPr="002C22CF" w:rsidTr="00103CD1">
        <w:trPr>
          <w:tblCellSpacing w:w="20" w:type="dxa"/>
        </w:trPr>
        <w:tc>
          <w:tcPr>
            <w:tcW w:w="476" w:type="pct"/>
            <w:vMerge/>
            <w:shd w:val="clear" w:color="auto" w:fill="DBE5F1"/>
          </w:tcPr>
          <w:p w:rsidR="00D6327D" w:rsidRPr="000076F5" w:rsidRDefault="00D6327D" w:rsidP="00103CD1">
            <w:pPr>
              <w:rPr>
                <w:rFonts w:cs="Arial"/>
                <w:sz w:val="18"/>
                <w:szCs w:val="18"/>
                <w:lang w:val="en-US"/>
              </w:rPr>
            </w:pP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Chromosols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Non-calcic brown soils, some red-brown earths and a range of podzolic soils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Many forms of duplex (D) soils</w:t>
            </w:r>
          </w:p>
        </w:tc>
        <w:tc>
          <w:tcPr>
            <w:tcW w:w="1697"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Has a clear or abrupt textual B horizon and is not strongly acidic. Includes red, brown, back, yellow duplex soils with clayey subsoils.</w:t>
            </w:r>
          </w:p>
        </w:tc>
      </w:tr>
      <w:tr w:rsidR="00D6327D" w:rsidRPr="002C22CF" w:rsidTr="00103CD1">
        <w:trPr>
          <w:tblCellSpacing w:w="20" w:type="dxa"/>
        </w:trPr>
        <w:tc>
          <w:tcPr>
            <w:tcW w:w="476" w:type="pct"/>
            <w:vMerge/>
            <w:shd w:val="clear" w:color="auto" w:fill="DBE5F1"/>
          </w:tcPr>
          <w:p w:rsidR="00D6327D" w:rsidRPr="000076F5" w:rsidRDefault="00D6327D" w:rsidP="00103CD1">
            <w:pPr>
              <w:rPr>
                <w:rFonts w:cs="Arial"/>
                <w:sz w:val="18"/>
                <w:szCs w:val="18"/>
                <w:lang w:val="en-US"/>
              </w:rPr>
            </w:pP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Ferrosols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Krasnozems, euchrozems, chocolate soils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Gn3, Gn4, Uf5, Uf6 soils</w:t>
            </w:r>
          </w:p>
        </w:tc>
        <w:tc>
          <w:tcPr>
            <w:tcW w:w="169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Soils with B2 horizons which are high in free iron oxide, and which lack strong texture contrast between A and B horizons. These soils are almost entirely formed on either basic or ultrabasic igneous rocks, their metamorphic equivalents, or alluvium derived therefrom.</w:t>
            </w:r>
          </w:p>
        </w:tc>
      </w:tr>
      <w:tr w:rsidR="00D6327D" w:rsidRPr="002C22CF" w:rsidTr="00103CD1">
        <w:trPr>
          <w:tblCellSpacing w:w="20" w:type="dxa"/>
        </w:trPr>
        <w:tc>
          <w:tcPr>
            <w:tcW w:w="476" w:type="pct"/>
            <w:vMerge/>
            <w:shd w:val="clear" w:color="auto" w:fill="DBE5F1"/>
          </w:tcPr>
          <w:p w:rsidR="00D6327D" w:rsidRPr="000076F5" w:rsidRDefault="00D6327D" w:rsidP="00103CD1">
            <w:pPr>
              <w:rPr>
                <w:rFonts w:cs="Arial"/>
                <w:sz w:val="18"/>
                <w:szCs w:val="18"/>
                <w:lang w:val="en-US"/>
              </w:rPr>
            </w:pP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Dermosols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Prairie soils, chocolate soils, some red and yellow podzolic soils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Wide range of Gn3 soils, some Um4</w:t>
            </w:r>
          </w:p>
        </w:tc>
        <w:tc>
          <w:tcPr>
            <w:tcW w:w="1697"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Soils with structured B2 horizons and lacking strong texture contrast between A and B horizons.</w:t>
            </w:r>
          </w:p>
        </w:tc>
      </w:tr>
      <w:tr w:rsidR="00D6327D" w:rsidRPr="002C22CF" w:rsidTr="00103CD1">
        <w:trPr>
          <w:tblCellSpacing w:w="20" w:type="dxa"/>
        </w:trPr>
        <w:tc>
          <w:tcPr>
            <w:tcW w:w="476" w:type="pct"/>
            <w:vMerge/>
            <w:shd w:val="clear" w:color="auto" w:fill="DBE5F1"/>
          </w:tcPr>
          <w:p w:rsidR="00D6327D" w:rsidRPr="000076F5" w:rsidRDefault="00D6327D" w:rsidP="00103CD1">
            <w:pPr>
              <w:rPr>
                <w:rFonts w:cs="Arial"/>
                <w:sz w:val="18"/>
                <w:szCs w:val="18"/>
                <w:lang w:val="en-US"/>
              </w:rPr>
            </w:pP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Kandasols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Red, yellow and grey earths, calcareous red earths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Gn2, Um5, Uf6 soils</w:t>
            </w:r>
          </w:p>
        </w:tc>
        <w:tc>
          <w:tcPr>
            <w:tcW w:w="1697"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Massive earths, some loams and non-cracking clay.</w:t>
            </w:r>
          </w:p>
        </w:tc>
      </w:tr>
      <w:tr w:rsidR="00D6327D" w:rsidRPr="002C22CF" w:rsidTr="00103CD1">
        <w:trPr>
          <w:tblCellSpacing w:w="20" w:type="dxa"/>
        </w:trPr>
        <w:tc>
          <w:tcPr>
            <w:tcW w:w="476" w:type="pct"/>
            <w:vMerge/>
            <w:shd w:val="clear" w:color="auto" w:fill="DBE5F1"/>
          </w:tcPr>
          <w:p w:rsidR="00D6327D" w:rsidRPr="000076F5" w:rsidRDefault="00D6327D" w:rsidP="00103CD1">
            <w:pPr>
              <w:rPr>
                <w:rFonts w:cs="Arial"/>
                <w:sz w:val="18"/>
                <w:szCs w:val="18"/>
                <w:lang w:val="en-US"/>
              </w:rPr>
            </w:pP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Rudosols</w:t>
            </w:r>
          </w:p>
        </w:tc>
        <w:tc>
          <w:tcPr>
            <w:tcW w:w="1205" w:type="pct"/>
            <w:shd w:val="clear" w:color="auto" w:fill="DBE5F1"/>
          </w:tcPr>
          <w:p w:rsidR="00D6327D" w:rsidRPr="000076F5" w:rsidRDefault="00D6327D" w:rsidP="00103CD1">
            <w:pPr>
              <w:rPr>
                <w:rFonts w:cs="Arial"/>
                <w:color w:val="000000"/>
                <w:sz w:val="18"/>
                <w:szCs w:val="18"/>
              </w:rPr>
            </w:pPr>
            <w:r w:rsidRPr="000076F5">
              <w:rPr>
                <w:rFonts w:cs="Arial"/>
                <w:color w:val="000000"/>
                <w:sz w:val="18"/>
                <w:szCs w:val="18"/>
              </w:rPr>
              <w:t>See below under Sands</w:t>
            </w:r>
          </w:p>
        </w:tc>
        <w:tc>
          <w:tcPr>
            <w:tcW w:w="1077" w:type="pct"/>
            <w:shd w:val="clear" w:color="auto" w:fill="DBE5F1"/>
          </w:tcPr>
          <w:p w:rsidR="00D6327D" w:rsidRPr="000076F5" w:rsidRDefault="00D6327D" w:rsidP="00103CD1">
            <w:pPr>
              <w:rPr>
                <w:rFonts w:cs="Arial"/>
                <w:color w:val="000000"/>
                <w:sz w:val="18"/>
                <w:szCs w:val="18"/>
              </w:rPr>
            </w:pPr>
            <w:r w:rsidRPr="000076F5">
              <w:rPr>
                <w:rFonts w:cs="Arial"/>
                <w:color w:val="000000"/>
                <w:sz w:val="18"/>
                <w:szCs w:val="18"/>
              </w:rPr>
              <w:t>Um1</w:t>
            </w:r>
          </w:p>
        </w:tc>
        <w:tc>
          <w:tcPr>
            <w:tcW w:w="1697"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Several loam soils of medium texture are found in the Rudosols</w:t>
            </w:r>
          </w:p>
        </w:tc>
      </w:tr>
      <w:tr w:rsidR="00D6327D" w:rsidRPr="002C22CF" w:rsidTr="00103CD1">
        <w:trPr>
          <w:tblCellSpacing w:w="20" w:type="dxa"/>
        </w:trPr>
        <w:tc>
          <w:tcPr>
            <w:tcW w:w="476" w:type="pct"/>
            <w:vMerge/>
            <w:shd w:val="clear" w:color="auto" w:fill="DBE5F1"/>
          </w:tcPr>
          <w:p w:rsidR="00D6327D" w:rsidRPr="000076F5" w:rsidRDefault="00D6327D" w:rsidP="00103CD1">
            <w:pPr>
              <w:rPr>
                <w:rFonts w:cs="Arial"/>
                <w:sz w:val="18"/>
                <w:szCs w:val="18"/>
                <w:lang w:val="en-US"/>
              </w:rPr>
            </w:pP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Tenesols</w:t>
            </w:r>
          </w:p>
        </w:tc>
        <w:tc>
          <w:tcPr>
            <w:tcW w:w="1205" w:type="pct"/>
            <w:shd w:val="clear" w:color="auto" w:fill="DBE5F1"/>
          </w:tcPr>
          <w:p w:rsidR="00D6327D" w:rsidRPr="000076F5" w:rsidRDefault="00D6327D" w:rsidP="00103CD1">
            <w:pPr>
              <w:rPr>
                <w:rFonts w:cs="Arial"/>
                <w:color w:val="000000"/>
                <w:sz w:val="18"/>
                <w:szCs w:val="18"/>
              </w:rPr>
            </w:pPr>
            <w:r w:rsidRPr="000076F5">
              <w:rPr>
                <w:rFonts w:cs="Arial"/>
                <w:color w:val="000000"/>
                <w:sz w:val="18"/>
                <w:szCs w:val="18"/>
              </w:rPr>
              <w:t>See below under Sands</w:t>
            </w:r>
          </w:p>
        </w:tc>
        <w:tc>
          <w:tcPr>
            <w:tcW w:w="1077" w:type="pct"/>
            <w:shd w:val="clear" w:color="auto" w:fill="DBE5F1"/>
          </w:tcPr>
          <w:p w:rsidR="00D6327D" w:rsidRPr="000076F5" w:rsidRDefault="00D6327D" w:rsidP="00103CD1">
            <w:pPr>
              <w:rPr>
                <w:rFonts w:cs="Arial"/>
                <w:color w:val="000000"/>
                <w:sz w:val="18"/>
                <w:szCs w:val="18"/>
              </w:rPr>
            </w:pPr>
            <w:r w:rsidRPr="000076F5">
              <w:rPr>
                <w:rFonts w:cs="Arial"/>
                <w:color w:val="000000"/>
                <w:sz w:val="18"/>
                <w:szCs w:val="18"/>
              </w:rPr>
              <w:t>Many Um classes including Um1-7</w:t>
            </w:r>
          </w:p>
        </w:tc>
        <w:tc>
          <w:tcPr>
            <w:tcW w:w="1697"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Range of loamy soils (classed as having 10-20% clay)</w:t>
            </w:r>
          </w:p>
        </w:tc>
      </w:tr>
      <w:tr w:rsidR="00D6327D" w:rsidRPr="002C22CF" w:rsidTr="00103CD1">
        <w:trPr>
          <w:tblCellSpacing w:w="20" w:type="dxa"/>
        </w:trPr>
        <w:tc>
          <w:tcPr>
            <w:tcW w:w="476"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Seasonally or permanently wet soils</w:t>
            </w: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Hydrosols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Humic gleys, gleyed podzolic soils, solonchaks and some alluvial soils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Wide range of classes, Dg and some Uf6 soils probably most common</w:t>
            </w:r>
          </w:p>
        </w:tc>
        <w:tc>
          <w:tcPr>
            <w:tcW w:w="1697"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 xml:space="preserve">Key characteristic </w:t>
            </w:r>
            <w:r w:rsidRPr="000076F5">
              <w:rPr>
                <w:rFonts w:cs="Arial"/>
                <w:color w:val="000000"/>
                <w:sz w:val="18"/>
                <w:szCs w:val="18"/>
              </w:rPr>
              <w:t>is that they are saturated in the major part* of the solum for at least 2-3 months in most years (includes tidal waters).</w:t>
            </w:r>
          </w:p>
        </w:tc>
      </w:tr>
      <w:tr w:rsidR="00D6327D" w:rsidRPr="002C22CF" w:rsidTr="00103CD1">
        <w:trPr>
          <w:tblCellSpacing w:w="20" w:type="dxa"/>
        </w:trPr>
        <w:tc>
          <w:tcPr>
            <w:tcW w:w="476"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Cal</w:t>
            </w:r>
            <w:r w:rsidRPr="000076F5">
              <w:rPr>
                <w:rFonts w:cs="Arial"/>
                <w:color w:val="000000"/>
                <w:sz w:val="18"/>
                <w:szCs w:val="18"/>
              </w:rPr>
              <w:t xml:space="preserve">careous </w:t>
            </w:r>
            <w:r w:rsidRPr="000076F5">
              <w:rPr>
                <w:rFonts w:cs="Arial"/>
                <w:color w:val="000000"/>
                <w:sz w:val="18"/>
                <w:szCs w:val="18"/>
              </w:rPr>
              <w:lastRenderedPageBreak/>
              <w:t>soils</w:t>
            </w: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lastRenderedPageBreak/>
              <w:t>Calcarosols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 xml:space="preserve">Solonised brown soils, grey-brown and </w:t>
            </w:r>
            <w:r w:rsidRPr="000076F5">
              <w:rPr>
                <w:rFonts w:cs="Arial"/>
                <w:color w:val="000000"/>
                <w:sz w:val="18"/>
                <w:szCs w:val="18"/>
              </w:rPr>
              <w:lastRenderedPageBreak/>
              <w:t>red calcareous soils.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lastRenderedPageBreak/>
              <w:t>Gc1, Gc2, Um1, Um5 soils</w:t>
            </w:r>
          </w:p>
        </w:tc>
        <w:tc>
          <w:tcPr>
            <w:tcW w:w="169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 xml:space="preserve">Soils in this order are usually calcareous throughout the </w:t>
            </w:r>
            <w:r w:rsidRPr="000076F5">
              <w:rPr>
                <w:rFonts w:cs="Arial"/>
                <w:color w:val="000000"/>
                <w:sz w:val="18"/>
                <w:szCs w:val="18"/>
              </w:rPr>
              <w:lastRenderedPageBreak/>
              <w:t>profile, often highly so. They constitute one of the most widespread and important groups of soils in southern Australia. Um1 soils are loams and could also be considered under mineral soils.</w:t>
            </w:r>
          </w:p>
        </w:tc>
      </w:tr>
      <w:tr w:rsidR="00D6327D" w:rsidRPr="002C22CF" w:rsidTr="00103CD1">
        <w:trPr>
          <w:tblCellSpacing w:w="20" w:type="dxa"/>
        </w:trPr>
        <w:tc>
          <w:tcPr>
            <w:tcW w:w="476"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lastRenderedPageBreak/>
              <w:t>Acidic soils</w:t>
            </w: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Kurosols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Many podzolic soils and soloths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Many strongly acid duplex soils</w:t>
            </w:r>
          </w:p>
        </w:tc>
        <w:tc>
          <w:tcPr>
            <w:tcW w:w="169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 xml:space="preserve">Soils with strong texture contrast between A horizons and </w:t>
            </w:r>
            <w:r w:rsidRPr="000076F5">
              <w:rPr>
                <w:rFonts w:cs="Arial"/>
                <w:iCs/>
                <w:color w:val="000000"/>
                <w:sz w:val="18"/>
                <w:szCs w:val="18"/>
              </w:rPr>
              <w:t>strongly acidic B horizon</w:t>
            </w:r>
            <w:r w:rsidRPr="000076F5">
              <w:rPr>
                <w:rFonts w:cs="Arial"/>
                <w:color w:val="000000"/>
                <w:sz w:val="18"/>
                <w:szCs w:val="18"/>
              </w:rPr>
              <w:t>. Many of these soils have some unusual subsoil chemical features (high magnesium, sodium and aluminium).</w:t>
            </w:r>
          </w:p>
        </w:tc>
      </w:tr>
      <w:tr w:rsidR="00D6327D" w:rsidRPr="002C22CF" w:rsidTr="00103CD1">
        <w:trPr>
          <w:tblCellSpacing w:w="20" w:type="dxa"/>
        </w:trPr>
        <w:tc>
          <w:tcPr>
            <w:tcW w:w="476" w:type="pct"/>
            <w:vMerge w:val="restar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 xml:space="preserve">Sand </w:t>
            </w: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Rudosols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Lithosols, alluvial soils, calcareous and siliceous sands, some solonchaks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Uc1, Uf1, soils</w:t>
            </w:r>
          </w:p>
        </w:tc>
        <w:tc>
          <w:tcPr>
            <w:tcW w:w="1697"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 xml:space="preserve">Some of these soils are medium texture loams and are therefore considered mineral soils. </w:t>
            </w:r>
          </w:p>
        </w:tc>
      </w:tr>
      <w:tr w:rsidR="00D6327D" w:rsidRPr="002C22CF" w:rsidTr="00103CD1">
        <w:trPr>
          <w:tblCellSpacing w:w="20" w:type="dxa"/>
        </w:trPr>
        <w:tc>
          <w:tcPr>
            <w:tcW w:w="476" w:type="pct"/>
            <w:vMerge/>
            <w:shd w:val="clear" w:color="auto" w:fill="DBE5F1"/>
          </w:tcPr>
          <w:p w:rsidR="00D6327D" w:rsidRPr="000076F5" w:rsidRDefault="00D6327D" w:rsidP="00103CD1">
            <w:pPr>
              <w:rPr>
                <w:rFonts w:cs="Arial"/>
                <w:sz w:val="18"/>
                <w:szCs w:val="18"/>
                <w:lang w:val="en-US"/>
              </w:rPr>
            </w:pP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Calcarosols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As above</w:t>
            </w:r>
          </w:p>
        </w:tc>
        <w:tc>
          <w:tcPr>
            <w:tcW w:w="1077"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Uc1</w:t>
            </w:r>
          </w:p>
        </w:tc>
        <w:tc>
          <w:tcPr>
            <w:tcW w:w="1697"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Based on metadata received some Uc soils have coarse texture and are classed as sand.</w:t>
            </w:r>
          </w:p>
        </w:tc>
      </w:tr>
      <w:tr w:rsidR="00D6327D" w:rsidRPr="002C22CF" w:rsidTr="00103CD1">
        <w:trPr>
          <w:tblCellSpacing w:w="20" w:type="dxa"/>
        </w:trPr>
        <w:tc>
          <w:tcPr>
            <w:tcW w:w="476" w:type="pct"/>
            <w:vMerge/>
            <w:shd w:val="clear" w:color="auto" w:fill="DBE5F1"/>
          </w:tcPr>
          <w:p w:rsidR="00D6327D" w:rsidRPr="000076F5" w:rsidRDefault="00D6327D" w:rsidP="00103CD1">
            <w:pPr>
              <w:rPr>
                <w:rFonts w:cs="Arial"/>
                <w:sz w:val="18"/>
                <w:szCs w:val="18"/>
                <w:lang w:val="en-US"/>
              </w:rPr>
            </w:pPr>
          </w:p>
        </w:tc>
        <w:tc>
          <w:tcPr>
            <w:tcW w:w="461" w:type="pct"/>
            <w:shd w:val="clear" w:color="auto" w:fill="DBE5F1"/>
          </w:tcPr>
          <w:p w:rsidR="00D6327D" w:rsidRPr="000076F5" w:rsidRDefault="00D6327D" w:rsidP="00103CD1">
            <w:pPr>
              <w:pStyle w:val="ListParagraph"/>
              <w:ind w:left="0"/>
              <w:rPr>
                <w:rFonts w:cs="Arial"/>
                <w:sz w:val="18"/>
                <w:szCs w:val="18"/>
                <w:lang w:val="en-US"/>
              </w:rPr>
            </w:pPr>
            <w:r w:rsidRPr="000076F5">
              <w:rPr>
                <w:rFonts w:cs="Arial"/>
                <w:sz w:val="18"/>
                <w:szCs w:val="18"/>
                <w:lang w:val="en-US"/>
              </w:rPr>
              <w:t>Tenesols</w:t>
            </w:r>
          </w:p>
        </w:tc>
        <w:tc>
          <w:tcPr>
            <w:tcW w:w="1205"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Lithosols, siliceous and earthly sands, alpine humus soils and some alluvial soils</w:t>
            </w:r>
          </w:p>
        </w:tc>
        <w:tc>
          <w:tcPr>
            <w:tcW w:w="107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 xml:space="preserve">Many Uc classes including Uc2 Uc4 Uc5 Uc6 </w:t>
            </w:r>
          </w:p>
        </w:tc>
        <w:tc>
          <w:tcPr>
            <w:tcW w:w="1697" w:type="pct"/>
            <w:shd w:val="clear" w:color="auto" w:fill="DBE5F1"/>
          </w:tcPr>
          <w:p w:rsidR="00D6327D" w:rsidRPr="000076F5" w:rsidRDefault="00D6327D" w:rsidP="00103CD1">
            <w:pPr>
              <w:rPr>
                <w:rFonts w:cs="Arial"/>
                <w:sz w:val="18"/>
                <w:szCs w:val="18"/>
                <w:lang w:val="en-US"/>
              </w:rPr>
            </w:pPr>
            <w:r w:rsidRPr="000076F5">
              <w:rPr>
                <w:rFonts w:cs="Arial"/>
                <w:color w:val="000000"/>
                <w:sz w:val="18"/>
                <w:szCs w:val="18"/>
              </w:rPr>
              <w:t>This order is designed to embrace soils with generally only weak pedologic organisation apart from the A horizons. It encompasses a rather diverse range of soils, which are nevertheless widespread in many parts of Australia. Um soils are medium textured loamy soils and are considered under Mineral soils.</w:t>
            </w:r>
          </w:p>
        </w:tc>
      </w:tr>
      <w:tr w:rsidR="00D6327D" w:rsidRPr="002C22CF" w:rsidTr="00103CD1">
        <w:trPr>
          <w:tblCellSpacing w:w="20" w:type="dxa"/>
        </w:trPr>
        <w:tc>
          <w:tcPr>
            <w:tcW w:w="476"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Rock</w:t>
            </w:r>
          </w:p>
        </w:tc>
        <w:tc>
          <w:tcPr>
            <w:tcW w:w="461" w:type="pct"/>
            <w:shd w:val="clear" w:color="auto" w:fill="DBE5F1"/>
          </w:tcPr>
          <w:p w:rsidR="00D6327D" w:rsidRPr="000076F5" w:rsidRDefault="00D6327D" w:rsidP="00103CD1">
            <w:pPr>
              <w:pStyle w:val="ListParagraph"/>
              <w:ind w:left="0"/>
              <w:rPr>
                <w:rFonts w:cs="Arial"/>
                <w:sz w:val="18"/>
                <w:szCs w:val="18"/>
                <w:lang w:val="en-US"/>
              </w:rPr>
            </w:pPr>
          </w:p>
        </w:tc>
        <w:tc>
          <w:tcPr>
            <w:tcW w:w="1205"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Specified as bare rock</w:t>
            </w:r>
          </w:p>
        </w:tc>
        <w:tc>
          <w:tcPr>
            <w:tcW w:w="1077"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Rock</w:t>
            </w:r>
          </w:p>
        </w:tc>
        <w:tc>
          <w:tcPr>
            <w:tcW w:w="1697" w:type="pct"/>
            <w:shd w:val="clear" w:color="auto" w:fill="DBE5F1"/>
          </w:tcPr>
          <w:p w:rsidR="00D6327D" w:rsidRPr="000076F5" w:rsidRDefault="00D6327D" w:rsidP="00103CD1">
            <w:pPr>
              <w:rPr>
                <w:rFonts w:cs="Arial"/>
                <w:sz w:val="18"/>
                <w:szCs w:val="18"/>
                <w:lang w:val="en-US"/>
              </w:rPr>
            </w:pPr>
            <w:r w:rsidRPr="000076F5">
              <w:rPr>
                <w:rFonts w:cs="Arial"/>
                <w:sz w:val="18"/>
                <w:szCs w:val="18"/>
                <w:lang w:val="en-US"/>
              </w:rPr>
              <w:t>Quaternary basalt: no soil except pockets of organic debris in rock crevices</w:t>
            </w:r>
          </w:p>
        </w:tc>
      </w:tr>
    </w:tbl>
    <w:p w:rsidR="00D6327D" w:rsidRPr="00EA3741" w:rsidRDefault="00D6327D" w:rsidP="00D6327D">
      <w:pPr>
        <w:pStyle w:val="NormalWeb"/>
        <w:shd w:val="clear" w:color="auto" w:fill="FCFCF7"/>
        <w:rPr>
          <w:rFonts w:ascii="Arial" w:hAnsi="Arial" w:cs="Arial"/>
          <w:sz w:val="18"/>
          <w:szCs w:val="18"/>
        </w:rPr>
      </w:pPr>
      <w:r w:rsidRPr="00EA3741">
        <w:rPr>
          <w:rFonts w:ascii="Arial" w:hAnsi="Arial" w:cs="Arial"/>
          <w:sz w:val="18"/>
          <w:szCs w:val="18"/>
        </w:rPr>
        <w:t xml:space="preserve">*The </w:t>
      </w:r>
      <w:r w:rsidR="0094454C">
        <w:rPr>
          <w:rFonts w:ascii="Arial" w:hAnsi="Arial" w:cs="Arial"/>
          <w:sz w:val="18"/>
          <w:szCs w:val="18"/>
        </w:rPr>
        <w:t>‘</w:t>
      </w:r>
      <w:r w:rsidRPr="00EA3741">
        <w:rPr>
          <w:rFonts w:ascii="Arial" w:hAnsi="Arial" w:cs="Arial"/>
          <w:sz w:val="18"/>
          <w:szCs w:val="18"/>
        </w:rPr>
        <w:t>major part</w:t>
      </w:r>
      <w:r w:rsidR="0094454C">
        <w:rPr>
          <w:rFonts w:ascii="Arial" w:hAnsi="Arial" w:cs="Arial"/>
          <w:sz w:val="18"/>
          <w:szCs w:val="18"/>
        </w:rPr>
        <w:t>’</w:t>
      </w:r>
      <w:r w:rsidRPr="00EA3741">
        <w:rPr>
          <w:rFonts w:ascii="Arial" w:hAnsi="Arial" w:cs="Arial"/>
          <w:sz w:val="18"/>
          <w:szCs w:val="18"/>
        </w:rPr>
        <w:t xml:space="preserve"> means the requirement must be met over more than half the specified thickness. Analyses or estimates should be used from horizons or sub</w:t>
      </w:r>
      <w:r w:rsidR="00FD665D">
        <w:rPr>
          <w:rFonts w:ascii="Arial" w:hAnsi="Arial" w:cs="Arial"/>
          <w:sz w:val="18"/>
          <w:szCs w:val="18"/>
        </w:rPr>
        <w:t>-</w:t>
      </w:r>
      <w:r w:rsidRPr="00EA3741">
        <w:rPr>
          <w:rFonts w:ascii="Arial" w:hAnsi="Arial" w:cs="Arial"/>
          <w:sz w:val="18"/>
          <w:szCs w:val="18"/>
        </w:rPr>
        <w:t>horizons that subdivide the profile, or if the sub</w:t>
      </w:r>
      <w:r w:rsidR="00FD665D">
        <w:rPr>
          <w:rFonts w:ascii="Arial" w:hAnsi="Arial" w:cs="Arial"/>
          <w:sz w:val="18"/>
          <w:szCs w:val="18"/>
        </w:rPr>
        <w:t>-</w:t>
      </w:r>
      <w:r w:rsidRPr="00EA3741">
        <w:rPr>
          <w:rFonts w:ascii="Arial" w:hAnsi="Arial" w:cs="Arial"/>
          <w:sz w:val="18"/>
          <w:szCs w:val="18"/>
        </w:rPr>
        <w:t xml:space="preserve">horizons are not </w:t>
      </w:r>
      <w:r w:rsidR="00CC572D">
        <w:rPr>
          <w:rFonts w:ascii="Arial" w:hAnsi="Arial" w:cs="Arial"/>
          <w:sz w:val="18"/>
          <w:szCs w:val="18"/>
        </w:rPr>
        <w:t>recognised</w:t>
      </w:r>
      <w:r w:rsidRPr="00EA3741">
        <w:rPr>
          <w:rFonts w:ascii="Arial" w:hAnsi="Arial" w:cs="Arial"/>
          <w:sz w:val="18"/>
          <w:szCs w:val="18"/>
        </w:rPr>
        <w:t>, then from subsamples of the relevant horizons.</w:t>
      </w:r>
    </w:p>
    <w:p w:rsidR="00D6327D" w:rsidRPr="00EA3741" w:rsidRDefault="00D6327D" w:rsidP="00D6327D">
      <w:pPr>
        <w:rPr>
          <w:rFonts w:cs="Arial"/>
          <w:sz w:val="18"/>
          <w:szCs w:val="18"/>
        </w:rPr>
        <w:sectPr w:rsidR="00D6327D" w:rsidRPr="00EA3741" w:rsidSect="00341DEE">
          <w:pgSz w:w="16840" w:h="11900" w:orient="landscape"/>
          <w:pgMar w:top="1800" w:right="1440" w:bottom="1800" w:left="1440" w:header="708" w:footer="708" w:gutter="0"/>
          <w:cols w:space="708"/>
          <w:docGrid w:linePitch="272"/>
        </w:sectPr>
      </w:pPr>
    </w:p>
    <w:p w:rsidR="00A451E4" w:rsidRDefault="00A451E4" w:rsidP="00A451E4">
      <w:pPr>
        <w:rPr>
          <w:b/>
          <w:i/>
        </w:rPr>
      </w:pPr>
      <w:r w:rsidRPr="00924133">
        <w:rPr>
          <w:b/>
          <w:i/>
        </w:rPr>
        <w:lastRenderedPageBreak/>
        <w:t>GIS application</w:t>
      </w:r>
    </w:p>
    <w:p w:rsidR="00A451E4" w:rsidRDefault="00A451E4" w:rsidP="00A451E4">
      <w:pPr>
        <w:rPr>
          <w:color w:val="000000"/>
          <w:lang w:eastAsia="en-AU"/>
        </w:rPr>
      </w:pPr>
      <w:r w:rsidRPr="0070713F">
        <w:t xml:space="preserve">Soils mapping for all of Australia was obtained from the </w:t>
      </w:r>
      <w:r w:rsidRPr="0070713F">
        <w:rPr>
          <w:color w:val="000000"/>
          <w:lang w:eastAsia="en-AU"/>
        </w:rPr>
        <w:t xml:space="preserve">Digital Atlas </w:t>
      </w:r>
      <w:r w:rsidR="00D25A14" w:rsidRPr="0070713F">
        <w:rPr>
          <w:color w:val="000000"/>
          <w:lang w:eastAsia="en-AU"/>
        </w:rPr>
        <w:t>of</w:t>
      </w:r>
      <w:r w:rsidRPr="0070713F">
        <w:rPr>
          <w:color w:val="000000"/>
          <w:lang w:eastAsia="en-AU"/>
        </w:rPr>
        <w:t xml:space="preserve"> Australian Soils (</w:t>
      </w:r>
      <w:fldSimple w:instr=" REF _Ref359426524 \h  \* MERGEFORMAT ">
        <w:r w:rsidR="008D7453" w:rsidRPr="00A451E4">
          <w:t xml:space="preserve">Table </w:t>
        </w:r>
        <w:r w:rsidR="008D7453">
          <w:rPr>
            <w:noProof/>
          </w:rPr>
          <w:t>15</w:t>
        </w:r>
      </w:fldSimple>
      <w:r w:rsidRPr="0070713F">
        <w:rPr>
          <w:color w:val="000000"/>
          <w:lang w:eastAsia="en-AU"/>
        </w:rPr>
        <w:t>)</w:t>
      </w:r>
      <w:r w:rsidR="0070713F">
        <w:rPr>
          <w:color w:val="000000"/>
          <w:lang w:eastAsia="en-AU"/>
        </w:rPr>
        <w:t>.</w:t>
      </w:r>
    </w:p>
    <w:p w:rsidR="0070713F" w:rsidRPr="0070713F" w:rsidRDefault="0070713F" w:rsidP="00A451E4">
      <w:pPr>
        <w:rPr>
          <w:b/>
          <w:i/>
        </w:rPr>
      </w:pPr>
    </w:p>
    <w:p w:rsidR="00A451E4" w:rsidRPr="00A451E4" w:rsidRDefault="00A451E4" w:rsidP="00A451E4">
      <w:pPr>
        <w:pStyle w:val="Caption"/>
      </w:pPr>
      <w:bookmarkStart w:id="91" w:name="_Ref359426524"/>
      <w:bookmarkStart w:id="92" w:name="_Toc387046751"/>
      <w:r w:rsidRPr="00A451E4">
        <w:t xml:space="preserve">Table </w:t>
      </w:r>
      <w:r w:rsidR="004E5B44" w:rsidRPr="00A451E4">
        <w:fldChar w:fldCharType="begin"/>
      </w:r>
      <w:r w:rsidRPr="00A451E4">
        <w:instrText xml:space="preserve"> SEQ Table \* ARABIC </w:instrText>
      </w:r>
      <w:r w:rsidR="004E5B44" w:rsidRPr="00A451E4">
        <w:fldChar w:fldCharType="separate"/>
      </w:r>
      <w:r w:rsidR="008D7453">
        <w:rPr>
          <w:noProof/>
        </w:rPr>
        <w:t>15</w:t>
      </w:r>
      <w:r w:rsidR="004E5B44" w:rsidRPr="00A451E4">
        <w:fldChar w:fldCharType="end"/>
      </w:r>
      <w:bookmarkEnd w:id="91"/>
      <w:r w:rsidRPr="00A451E4">
        <w:t>: Source data used to attribute Confinement</w:t>
      </w:r>
      <w:bookmarkEnd w:id="92"/>
    </w:p>
    <w:tbl>
      <w:tblPr>
        <w:tblStyle w:val="TableWeb11"/>
        <w:tblW w:w="8463" w:type="dxa"/>
        <w:tblInd w:w="163" w:type="dxa"/>
        <w:tblLook w:val="04A0"/>
      </w:tblPr>
      <w:tblGrid>
        <w:gridCol w:w="3690"/>
        <w:gridCol w:w="1615"/>
        <w:gridCol w:w="2081"/>
        <w:gridCol w:w="1197"/>
      </w:tblGrid>
      <w:tr w:rsidR="00A451E4" w:rsidRPr="00B66D77" w:rsidTr="00103CD1">
        <w:trPr>
          <w:cnfStyle w:val="100000000000"/>
          <w:trHeight w:val="300"/>
        </w:trPr>
        <w:tc>
          <w:tcPr>
            <w:tcW w:w="3600" w:type="dxa"/>
            <w:noWrap/>
            <w:hideMark/>
          </w:tcPr>
          <w:p w:rsidR="00A451E4" w:rsidRPr="00B66D77" w:rsidRDefault="00A451E4" w:rsidP="00103CD1">
            <w:pPr>
              <w:rPr>
                <w:sz w:val="18"/>
                <w:szCs w:val="18"/>
              </w:rPr>
            </w:pPr>
            <w:r w:rsidRPr="00B66D77">
              <w:rPr>
                <w:sz w:val="18"/>
                <w:szCs w:val="18"/>
              </w:rPr>
              <w:t>Data Name</w:t>
            </w:r>
          </w:p>
        </w:tc>
        <w:tc>
          <w:tcPr>
            <w:tcW w:w="1545" w:type="dxa"/>
            <w:noWrap/>
            <w:hideMark/>
          </w:tcPr>
          <w:p w:rsidR="00A451E4" w:rsidRPr="00B66D77" w:rsidRDefault="00A451E4" w:rsidP="00103CD1">
            <w:pPr>
              <w:rPr>
                <w:sz w:val="18"/>
                <w:szCs w:val="18"/>
              </w:rPr>
            </w:pPr>
            <w:r w:rsidRPr="00B66D77">
              <w:rPr>
                <w:sz w:val="18"/>
                <w:szCs w:val="18"/>
              </w:rPr>
              <w:t>Jurisdiction</w:t>
            </w:r>
          </w:p>
        </w:tc>
        <w:tc>
          <w:tcPr>
            <w:tcW w:w="2011" w:type="dxa"/>
            <w:noWrap/>
            <w:hideMark/>
          </w:tcPr>
          <w:p w:rsidR="00A451E4" w:rsidRPr="00B66D77" w:rsidRDefault="00A451E4" w:rsidP="00103CD1">
            <w:pPr>
              <w:rPr>
                <w:sz w:val="18"/>
                <w:szCs w:val="18"/>
              </w:rPr>
            </w:pPr>
            <w:r w:rsidRPr="00B66D77">
              <w:rPr>
                <w:sz w:val="18"/>
                <w:szCs w:val="18"/>
              </w:rPr>
              <w:t>Agency</w:t>
            </w:r>
          </w:p>
        </w:tc>
        <w:tc>
          <w:tcPr>
            <w:tcW w:w="1107" w:type="dxa"/>
            <w:noWrap/>
            <w:hideMark/>
          </w:tcPr>
          <w:p w:rsidR="00A451E4" w:rsidRPr="00B66D77" w:rsidRDefault="00A451E4" w:rsidP="00103CD1">
            <w:pPr>
              <w:rPr>
                <w:sz w:val="18"/>
                <w:szCs w:val="18"/>
              </w:rPr>
            </w:pPr>
            <w:r w:rsidRPr="00B66D77">
              <w:rPr>
                <w:sz w:val="18"/>
                <w:szCs w:val="18"/>
              </w:rPr>
              <w:t>Currency</w:t>
            </w:r>
          </w:p>
        </w:tc>
      </w:tr>
      <w:tr w:rsidR="00A451E4" w:rsidRPr="001A27C4" w:rsidTr="00103CD1">
        <w:trPr>
          <w:trHeight w:val="300"/>
        </w:trPr>
        <w:tc>
          <w:tcPr>
            <w:tcW w:w="3600" w:type="dxa"/>
            <w:noWrap/>
            <w:hideMark/>
          </w:tcPr>
          <w:p w:rsidR="00A451E4" w:rsidRPr="001A27C4" w:rsidRDefault="00A451E4" w:rsidP="00103CD1">
            <w:pPr>
              <w:rPr>
                <w:color w:val="000000"/>
                <w:sz w:val="18"/>
                <w:szCs w:val="18"/>
              </w:rPr>
            </w:pPr>
            <w:r w:rsidRPr="001A27C4">
              <w:rPr>
                <w:color w:val="000000"/>
                <w:sz w:val="18"/>
                <w:szCs w:val="18"/>
              </w:rPr>
              <w:t>Digital Atlas Of Australian Soils</w:t>
            </w:r>
            <w:r w:rsidR="00746C68">
              <w:rPr>
                <w:color w:val="000000"/>
                <w:sz w:val="18"/>
                <w:szCs w:val="18"/>
              </w:rPr>
              <w:t xml:space="preserve"> (ABARE 1991)</w:t>
            </w:r>
          </w:p>
        </w:tc>
        <w:tc>
          <w:tcPr>
            <w:tcW w:w="1545" w:type="dxa"/>
            <w:noWrap/>
            <w:hideMark/>
          </w:tcPr>
          <w:p w:rsidR="00A451E4" w:rsidRPr="001A27C4" w:rsidRDefault="00A451E4" w:rsidP="00103CD1">
            <w:pPr>
              <w:rPr>
                <w:color w:val="000000"/>
                <w:sz w:val="18"/>
                <w:szCs w:val="18"/>
              </w:rPr>
            </w:pPr>
            <w:r w:rsidRPr="001A27C4">
              <w:rPr>
                <w:color w:val="000000"/>
                <w:sz w:val="18"/>
                <w:szCs w:val="18"/>
              </w:rPr>
              <w:t>Australia</w:t>
            </w:r>
          </w:p>
        </w:tc>
        <w:tc>
          <w:tcPr>
            <w:tcW w:w="2011" w:type="dxa"/>
            <w:noWrap/>
            <w:hideMark/>
          </w:tcPr>
          <w:p w:rsidR="00A451E4" w:rsidRPr="001A27C4" w:rsidRDefault="00A451E4" w:rsidP="00103CD1">
            <w:pPr>
              <w:rPr>
                <w:color w:val="000000"/>
                <w:sz w:val="18"/>
                <w:szCs w:val="18"/>
              </w:rPr>
            </w:pPr>
            <w:r>
              <w:rPr>
                <w:color w:val="000000"/>
                <w:sz w:val="18"/>
                <w:szCs w:val="18"/>
              </w:rPr>
              <w:t>Geosciences Australia</w:t>
            </w:r>
          </w:p>
        </w:tc>
        <w:tc>
          <w:tcPr>
            <w:tcW w:w="1107" w:type="dxa"/>
            <w:noWrap/>
            <w:hideMark/>
          </w:tcPr>
          <w:p w:rsidR="00A451E4" w:rsidRPr="001A27C4" w:rsidRDefault="00A451E4" w:rsidP="00103CD1">
            <w:pPr>
              <w:rPr>
                <w:color w:val="000000"/>
                <w:sz w:val="18"/>
                <w:szCs w:val="18"/>
              </w:rPr>
            </w:pPr>
            <w:r>
              <w:rPr>
                <w:color w:val="000000"/>
                <w:sz w:val="18"/>
                <w:szCs w:val="18"/>
              </w:rPr>
              <w:t>2000</w:t>
            </w:r>
          </w:p>
        </w:tc>
      </w:tr>
    </w:tbl>
    <w:p w:rsidR="00A451E4" w:rsidRDefault="00A451E4" w:rsidP="00A451E4">
      <w:pPr>
        <w:rPr>
          <w:b/>
          <w:i/>
        </w:rPr>
      </w:pPr>
    </w:p>
    <w:p w:rsidR="00A451E4" w:rsidRPr="000076F5" w:rsidRDefault="00A451E4" w:rsidP="00A451E4">
      <w:r>
        <w:t xml:space="preserve">Attribution of individual features with soils was a straightforward </w:t>
      </w:r>
      <w:proofErr w:type="gramStart"/>
      <w:r>
        <w:t>intersect</w:t>
      </w:r>
      <w:proofErr w:type="gramEnd"/>
      <w:r>
        <w:t xml:space="preserve"> between the atlas and feature layers using soil order.  A lookup table (</w:t>
      </w:r>
      <w:r w:rsidR="004E5B44">
        <w:fldChar w:fldCharType="begin"/>
      </w:r>
      <w:r w:rsidR="00F45BCE">
        <w:instrText xml:space="preserve"> REF _Ref359476675 \h </w:instrText>
      </w:r>
      <w:r w:rsidR="004E5B44">
        <w:fldChar w:fldCharType="separate"/>
      </w:r>
      <w:r w:rsidR="008D7453">
        <w:t xml:space="preserve">Table </w:t>
      </w:r>
      <w:r w:rsidR="008D7453">
        <w:rPr>
          <w:noProof/>
        </w:rPr>
        <w:t>14</w:t>
      </w:r>
      <w:r w:rsidR="004E5B44">
        <w:fldChar w:fldCharType="end"/>
      </w:r>
      <w:r>
        <w:t>) was used to assign ANAE soil classes according to the soil order. Factual key codes (see</w:t>
      </w:r>
      <w:r w:rsidR="0080752E">
        <w:t xml:space="preserve"> </w:t>
      </w:r>
      <w:r w:rsidR="004E5B44">
        <w:fldChar w:fldCharType="begin"/>
      </w:r>
      <w:r w:rsidR="0080752E">
        <w:instrText xml:space="preserve"> REF _Ref359476675 \h </w:instrText>
      </w:r>
      <w:r w:rsidR="004E5B44">
        <w:fldChar w:fldCharType="separate"/>
      </w:r>
      <w:r w:rsidR="008D7453">
        <w:t xml:space="preserve">Table </w:t>
      </w:r>
      <w:r w:rsidR="008D7453">
        <w:rPr>
          <w:noProof/>
        </w:rPr>
        <w:t>14</w:t>
      </w:r>
      <w:r w:rsidR="004E5B44">
        <w:fldChar w:fldCharType="end"/>
      </w:r>
      <w:r>
        <w:t>) were used to resolve different soil types that occu</w:t>
      </w:r>
      <w:r w:rsidR="00943B44">
        <w:t xml:space="preserve">r in the same order (e.g. both </w:t>
      </w:r>
      <w:r w:rsidR="00943B44" w:rsidRPr="00943B44">
        <w:t>t</w:t>
      </w:r>
      <w:r w:rsidRPr="00943B44">
        <w:t xml:space="preserve">enesols and </w:t>
      </w:r>
      <w:r w:rsidR="00943B44" w:rsidRPr="00943B44">
        <w:t>r</w:t>
      </w:r>
      <w:r w:rsidRPr="00943B44">
        <w:rPr>
          <w:rFonts w:cs="Arial"/>
          <w:lang w:val="en-US"/>
        </w:rPr>
        <w:t>udosols</w:t>
      </w:r>
      <w:r w:rsidRPr="00943B44">
        <w:t xml:space="preserve"> include sands as well as</w:t>
      </w:r>
      <w:r>
        <w:t xml:space="preserve"> mineral soils).</w:t>
      </w:r>
    </w:p>
    <w:p w:rsidR="00D6327D" w:rsidRDefault="00D6327D" w:rsidP="00D6327D"/>
    <w:p w:rsidR="00D6327D" w:rsidRDefault="00D6327D" w:rsidP="00CE6FF2">
      <w:pPr>
        <w:pStyle w:val="Heading3"/>
      </w:pPr>
      <w:bookmarkStart w:id="93" w:name="_Toc359244966"/>
      <w:bookmarkStart w:id="94" w:name="_Toc387046685"/>
      <w:r>
        <w:t>Water source</w:t>
      </w:r>
      <w:bookmarkEnd w:id="93"/>
      <w:bookmarkEnd w:id="94"/>
    </w:p>
    <w:p w:rsidR="00D6327D" w:rsidRPr="00A76F48" w:rsidRDefault="00D6327D" w:rsidP="00D6327D">
      <w:r w:rsidRPr="00A76F48">
        <w:t xml:space="preserve">The ANAE </w:t>
      </w:r>
      <w:r>
        <w:t xml:space="preserve">framework </w:t>
      </w:r>
      <w:r w:rsidRPr="00A76F48">
        <w:t>provides the following guidance for the water source attribute for riverine, lacustrine and palustrine system</w:t>
      </w:r>
      <w:r>
        <w:t>s</w:t>
      </w:r>
      <w:r w:rsidRPr="00A76F48">
        <w:t xml:space="preserve"> (</w:t>
      </w:r>
      <w:r w:rsidR="004E5B44">
        <w:fldChar w:fldCharType="begin"/>
      </w:r>
      <w:r w:rsidR="00250C42">
        <w:instrText xml:space="preserve"> REF _Ref359576557 \h </w:instrText>
      </w:r>
      <w:r w:rsidR="004E5B44">
        <w:fldChar w:fldCharType="separate"/>
      </w:r>
      <w:r w:rsidR="008D7453" w:rsidRPr="00A451E4">
        <w:t xml:space="preserve">Table </w:t>
      </w:r>
      <w:r w:rsidR="008D7453">
        <w:rPr>
          <w:noProof/>
        </w:rPr>
        <w:t>16</w:t>
      </w:r>
      <w:r w:rsidR="004E5B44">
        <w:fldChar w:fldCharType="end"/>
      </w:r>
      <w:r w:rsidRPr="00A76F48">
        <w:t>).</w:t>
      </w:r>
    </w:p>
    <w:p w:rsidR="00D6327D" w:rsidRPr="00A76F48" w:rsidRDefault="00D6327D" w:rsidP="00D6327D"/>
    <w:p w:rsidR="00D6327D" w:rsidRPr="00A451E4" w:rsidRDefault="00D6327D" w:rsidP="00A451E4">
      <w:pPr>
        <w:pStyle w:val="Caption"/>
      </w:pPr>
      <w:bookmarkStart w:id="95" w:name="_Ref359576557"/>
      <w:bookmarkStart w:id="96" w:name="_Toc359229939"/>
      <w:bookmarkStart w:id="97" w:name="_Toc387046752"/>
      <w:r w:rsidRPr="00A451E4">
        <w:t xml:space="preserve">Table </w:t>
      </w:r>
      <w:r w:rsidR="004E5B44" w:rsidRPr="00A451E4">
        <w:fldChar w:fldCharType="begin"/>
      </w:r>
      <w:r w:rsidRPr="00A451E4">
        <w:instrText xml:space="preserve"> SEQ Table \* ARABIC </w:instrText>
      </w:r>
      <w:r w:rsidR="004E5B44" w:rsidRPr="00A451E4">
        <w:fldChar w:fldCharType="separate"/>
      </w:r>
      <w:r w:rsidR="008D7453">
        <w:rPr>
          <w:noProof/>
        </w:rPr>
        <w:t>16</w:t>
      </w:r>
      <w:r w:rsidR="004E5B44" w:rsidRPr="00A451E4">
        <w:fldChar w:fldCharType="end"/>
      </w:r>
      <w:bookmarkEnd w:id="95"/>
      <w:r w:rsidRPr="00A451E4">
        <w:t xml:space="preserve">: Description of ANAE water source </w:t>
      </w:r>
      <w:proofErr w:type="gramStart"/>
      <w:r w:rsidRPr="00A451E4">
        <w:t>attribute</w:t>
      </w:r>
      <w:proofErr w:type="gramEnd"/>
      <w:r w:rsidRPr="00A451E4">
        <w:t xml:space="preserve"> (AETG 2012)</w:t>
      </w:r>
      <w:bookmarkEnd w:id="96"/>
      <w:bookmarkEnd w:id="97"/>
    </w:p>
    <w:tbl>
      <w:tblPr>
        <w:tblW w:w="846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756"/>
        <w:gridCol w:w="2400"/>
        <w:gridCol w:w="2307"/>
      </w:tblGrid>
      <w:tr w:rsidR="00D6327D" w:rsidRPr="00A76F48" w:rsidTr="00103CD1">
        <w:trPr>
          <w:trHeight w:val="407"/>
          <w:tblHeader/>
          <w:tblCellSpacing w:w="20" w:type="dxa"/>
        </w:trPr>
        <w:tc>
          <w:tcPr>
            <w:tcW w:w="3696" w:type="dxa"/>
            <w:shd w:val="clear" w:color="auto" w:fill="1F497D" w:themeFill="text2"/>
            <w:vAlign w:val="center"/>
          </w:tcPr>
          <w:p w:rsidR="00D6327D" w:rsidRPr="00A76F48" w:rsidRDefault="00D6327D" w:rsidP="00103CD1">
            <w:pPr>
              <w:rPr>
                <w:b/>
                <w:bCs/>
                <w:color w:val="FFFFFF" w:themeColor="background1"/>
                <w:sz w:val="18"/>
                <w:szCs w:val="18"/>
                <w:lang w:val="en-US"/>
              </w:rPr>
            </w:pPr>
            <w:r w:rsidRPr="00A76F48">
              <w:rPr>
                <w:b/>
                <w:bCs/>
                <w:color w:val="FFFFFF" w:themeColor="background1"/>
                <w:sz w:val="18"/>
                <w:szCs w:val="18"/>
                <w:lang w:val="en-US"/>
              </w:rPr>
              <w:t>Attribute</w:t>
            </w:r>
          </w:p>
        </w:tc>
        <w:tc>
          <w:tcPr>
            <w:tcW w:w="2360" w:type="dxa"/>
            <w:shd w:val="clear" w:color="auto" w:fill="1F497D" w:themeFill="text2"/>
            <w:vAlign w:val="center"/>
          </w:tcPr>
          <w:p w:rsidR="00D6327D" w:rsidRPr="00A76F48" w:rsidRDefault="00D6327D" w:rsidP="00103CD1">
            <w:pPr>
              <w:rPr>
                <w:b/>
                <w:bCs/>
                <w:color w:val="FFFFFF" w:themeColor="background1"/>
                <w:sz w:val="18"/>
                <w:szCs w:val="18"/>
                <w:lang w:val="en-US"/>
              </w:rPr>
            </w:pPr>
            <w:r w:rsidRPr="00A76F48">
              <w:rPr>
                <w:b/>
                <w:bCs/>
                <w:color w:val="FFFFFF" w:themeColor="background1"/>
                <w:sz w:val="18"/>
                <w:szCs w:val="18"/>
                <w:lang w:val="en-US"/>
              </w:rPr>
              <w:t>Metrics and thresholds</w:t>
            </w:r>
          </w:p>
        </w:tc>
        <w:tc>
          <w:tcPr>
            <w:tcW w:w="2247" w:type="dxa"/>
            <w:shd w:val="clear" w:color="auto" w:fill="1F497D" w:themeFill="text2"/>
            <w:vAlign w:val="center"/>
          </w:tcPr>
          <w:p w:rsidR="00D6327D" w:rsidRPr="00A76F48" w:rsidRDefault="00D6327D" w:rsidP="00103CD1">
            <w:pPr>
              <w:rPr>
                <w:b/>
                <w:bCs/>
                <w:color w:val="FFFFFF" w:themeColor="background1"/>
                <w:sz w:val="18"/>
                <w:szCs w:val="18"/>
                <w:lang w:val="en-US"/>
              </w:rPr>
            </w:pPr>
            <w:r w:rsidRPr="00A76F48">
              <w:rPr>
                <w:b/>
                <w:bCs/>
                <w:color w:val="FFFFFF" w:themeColor="background1"/>
                <w:sz w:val="18"/>
                <w:szCs w:val="18"/>
                <w:lang w:val="en-US"/>
              </w:rPr>
              <w:t>References</w:t>
            </w:r>
          </w:p>
        </w:tc>
      </w:tr>
      <w:tr w:rsidR="00D6327D" w:rsidRPr="00A76F48" w:rsidTr="00103CD1">
        <w:trPr>
          <w:tblCellSpacing w:w="20" w:type="dxa"/>
        </w:trPr>
        <w:tc>
          <w:tcPr>
            <w:tcW w:w="3696" w:type="dxa"/>
            <w:shd w:val="clear" w:color="auto" w:fill="DBE5F1"/>
          </w:tcPr>
          <w:p w:rsidR="00D6327D" w:rsidRPr="00A76F48" w:rsidRDefault="00D6327D" w:rsidP="00103CD1">
            <w:pPr>
              <w:rPr>
                <w:sz w:val="18"/>
                <w:szCs w:val="18"/>
                <w:lang w:val="en-US"/>
              </w:rPr>
            </w:pPr>
            <w:r w:rsidRPr="00A76F48">
              <w:rPr>
                <w:sz w:val="18"/>
                <w:szCs w:val="18"/>
              </w:rPr>
              <w:t>Water source (along with type and regime) has a significant impact on the specific environmental conditions found at a location and therefore influences habitat and biota (along with other facets). As such water source, type and regime contribute strongly to typology.</w:t>
            </w:r>
          </w:p>
        </w:tc>
        <w:tc>
          <w:tcPr>
            <w:tcW w:w="2360" w:type="dxa"/>
            <w:shd w:val="clear" w:color="auto" w:fill="DBE5F1"/>
          </w:tcPr>
          <w:p w:rsidR="00D6327D" w:rsidRPr="00A76F48" w:rsidRDefault="00D6327D" w:rsidP="00103CD1">
            <w:pPr>
              <w:rPr>
                <w:sz w:val="18"/>
                <w:szCs w:val="18"/>
              </w:rPr>
            </w:pPr>
            <w:r w:rsidRPr="00A76F48">
              <w:rPr>
                <w:sz w:val="18"/>
                <w:szCs w:val="18"/>
              </w:rPr>
              <w:t xml:space="preserve">Dominant water source (&gt;70%): </w:t>
            </w:r>
          </w:p>
          <w:p w:rsidR="00D6327D" w:rsidRPr="00A76F48" w:rsidRDefault="00D6327D" w:rsidP="00853964">
            <w:pPr>
              <w:numPr>
                <w:ilvl w:val="0"/>
                <w:numId w:val="12"/>
              </w:numPr>
              <w:rPr>
                <w:b/>
                <w:sz w:val="18"/>
                <w:szCs w:val="18"/>
              </w:rPr>
            </w:pPr>
            <w:r w:rsidRPr="00A76F48">
              <w:rPr>
                <w:sz w:val="18"/>
                <w:szCs w:val="18"/>
              </w:rPr>
              <w:t>Surface water</w:t>
            </w:r>
          </w:p>
          <w:p w:rsidR="00D6327D" w:rsidRPr="00A76F48" w:rsidRDefault="00D6327D" w:rsidP="00853964">
            <w:pPr>
              <w:numPr>
                <w:ilvl w:val="0"/>
                <w:numId w:val="12"/>
              </w:numPr>
              <w:rPr>
                <w:b/>
                <w:sz w:val="18"/>
                <w:szCs w:val="18"/>
              </w:rPr>
            </w:pPr>
            <w:r w:rsidRPr="00A76F48">
              <w:rPr>
                <w:sz w:val="18"/>
                <w:szCs w:val="18"/>
              </w:rPr>
              <w:t>Groundwater</w:t>
            </w:r>
          </w:p>
          <w:p w:rsidR="00D6327D" w:rsidRPr="00A76F48" w:rsidRDefault="00D6327D" w:rsidP="00853964">
            <w:pPr>
              <w:numPr>
                <w:ilvl w:val="0"/>
                <w:numId w:val="12"/>
              </w:numPr>
              <w:rPr>
                <w:b/>
                <w:sz w:val="18"/>
                <w:szCs w:val="18"/>
              </w:rPr>
            </w:pPr>
            <w:r w:rsidRPr="00A76F48">
              <w:rPr>
                <w:sz w:val="18"/>
                <w:szCs w:val="18"/>
              </w:rPr>
              <w:t>Both surface and ground (where there is temporal dominance by one or the other)</w:t>
            </w:r>
          </w:p>
          <w:p w:rsidR="00D6327D" w:rsidRPr="00A76F48" w:rsidRDefault="00D6327D" w:rsidP="00853964">
            <w:pPr>
              <w:numPr>
                <w:ilvl w:val="0"/>
                <w:numId w:val="12"/>
              </w:numPr>
              <w:rPr>
                <w:b/>
                <w:sz w:val="18"/>
                <w:szCs w:val="18"/>
                <w:lang w:val="en-US"/>
              </w:rPr>
            </w:pPr>
            <w:r w:rsidRPr="00A76F48">
              <w:rPr>
                <w:sz w:val="18"/>
                <w:szCs w:val="18"/>
              </w:rPr>
              <w:t xml:space="preserve">Localised rainfall </w:t>
            </w:r>
          </w:p>
        </w:tc>
        <w:tc>
          <w:tcPr>
            <w:tcW w:w="2247" w:type="dxa"/>
            <w:shd w:val="clear" w:color="auto" w:fill="DBE5F1"/>
          </w:tcPr>
          <w:p w:rsidR="00D6327D" w:rsidRPr="00A76F48" w:rsidRDefault="00D6327D" w:rsidP="000D04B7">
            <w:pPr>
              <w:rPr>
                <w:sz w:val="18"/>
                <w:szCs w:val="18"/>
                <w:lang w:val="en-US"/>
              </w:rPr>
            </w:pPr>
            <w:r w:rsidRPr="00A76F48">
              <w:rPr>
                <w:sz w:val="18"/>
                <w:szCs w:val="18"/>
              </w:rPr>
              <w:t>Localised rainfall relates to non-riverine floodplains areas</w:t>
            </w:r>
            <w:r w:rsidRPr="00A76F48">
              <w:rPr>
                <w:sz w:val="18"/>
                <w:szCs w:val="18"/>
                <w:lang w:val="en-US"/>
              </w:rPr>
              <w:t xml:space="preserve"> </w:t>
            </w:r>
          </w:p>
        </w:tc>
      </w:tr>
    </w:tbl>
    <w:p w:rsidR="00D6327D" w:rsidRPr="00A76F48" w:rsidRDefault="00D6327D" w:rsidP="00D6327D"/>
    <w:p w:rsidR="00D6327D" w:rsidRPr="00A76F48" w:rsidRDefault="00D6327D" w:rsidP="00D6327D"/>
    <w:p w:rsidR="00D6327D" w:rsidRDefault="00D6327D" w:rsidP="00D6327D">
      <w:r>
        <w:t>T</w:t>
      </w:r>
      <w:r w:rsidRPr="00A76F48">
        <w:t xml:space="preserve">here is little in the way of jurisdictional data that directly relates to the application of this attribute. </w:t>
      </w:r>
    </w:p>
    <w:p w:rsidR="00D6327D" w:rsidRDefault="00D6327D" w:rsidP="00D6327D"/>
    <w:p w:rsidR="00D6327D" w:rsidRDefault="00D6327D" w:rsidP="00D6327D">
      <w:r w:rsidRPr="00F03F51">
        <w:t>Various jurisdictions have been mapping likely groundwater dependent ecosystems (GDE) across the landscape. It is possible that th</w:t>
      </w:r>
      <w:r w:rsidR="000D04B7">
        <w:t xml:space="preserve">ese mapping products </w:t>
      </w:r>
      <w:r w:rsidRPr="00F03F51">
        <w:t>could be used to supplement water source information included in wetland layers provided by the jurisdictions. The potential for groundwater-surface water interaction was mapped in south-eastern Australia and used to inform the S</w:t>
      </w:r>
      <w:r w:rsidR="000D04B7">
        <w:t xml:space="preserve">outh </w:t>
      </w:r>
      <w:r w:rsidRPr="00F03F51">
        <w:t>E</w:t>
      </w:r>
      <w:r w:rsidR="000D04B7">
        <w:t>ast</w:t>
      </w:r>
      <w:r w:rsidRPr="00F03F51">
        <w:t xml:space="preserve"> Wetland strategy (SKM 2009). A National Water Commission initiative created a comprehensive national inventory of GDEs in the </w:t>
      </w:r>
      <w:r w:rsidR="000D04B7">
        <w:t xml:space="preserve">Australian Groundwater </w:t>
      </w:r>
      <w:r w:rsidRPr="00F03F51">
        <w:t>Atlas (</w:t>
      </w:r>
      <w:r w:rsidR="000D04B7">
        <w:t xml:space="preserve">SKM </w:t>
      </w:r>
      <w:r w:rsidRPr="00F03F51">
        <w:t>2012). The GDE Atlas identifies ecosystems with a potential for groundwater exchange but does not differentiate between groundwater source areas or recharge areas</w:t>
      </w:r>
      <w:r>
        <w:t xml:space="preserve"> adequately enough to identify dominant water source. GDE’s are often mapped in drought years using unexpectedly high transpiration rates to identify vegetation tapping into groundwater reserves. Concern was raised within the </w:t>
      </w:r>
      <w:r w:rsidR="00D029C5">
        <w:t>Technical Advisory Group</w:t>
      </w:r>
      <w:r>
        <w:t xml:space="preserve"> that this logic does not translate to dominant water sources in other years, especially as many GDE are identified on river floodplains where overbank flows from the river channels are the likely dominant water source for palustrine and lacustrine wetlands on the floodplain.</w:t>
      </w:r>
    </w:p>
    <w:p w:rsidR="00D6327D" w:rsidRDefault="00D6327D" w:rsidP="00D6327D"/>
    <w:p w:rsidR="00D6327D" w:rsidRPr="00B85ACE" w:rsidRDefault="00D6327D" w:rsidP="00D6327D">
      <w:pPr>
        <w:rPr>
          <w:b/>
          <w:i/>
        </w:rPr>
      </w:pPr>
      <w:r>
        <w:rPr>
          <w:b/>
          <w:i/>
        </w:rPr>
        <w:t>Approach adopted</w:t>
      </w:r>
    </w:p>
    <w:p w:rsidR="00D6327D" w:rsidRDefault="00D6327D" w:rsidP="00D6327D">
      <w:r>
        <w:t xml:space="preserve">In consultation with the </w:t>
      </w:r>
      <w:r w:rsidR="00D029C5">
        <w:t>Technical Advisory Group</w:t>
      </w:r>
      <w:r>
        <w:t xml:space="preserve"> and project </w:t>
      </w:r>
      <w:r w:rsidR="000D04B7">
        <w:t>S</w:t>
      </w:r>
      <w:r>
        <w:t xml:space="preserve">teering </w:t>
      </w:r>
      <w:r w:rsidR="000D04B7">
        <w:t>C</w:t>
      </w:r>
      <w:r>
        <w:t>ommittee, it was agreed that w</w:t>
      </w:r>
      <w:r w:rsidRPr="00A76F48">
        <w:t xml:space="preserve">ater </w:t>
      </w:r>
      <w:r>
        <w:t>s</w:t>
      </w:r>
      <w:r w:rsidRPr="00A76F48">
        <w:t xml:space="preserve">ource will be as </w:t>
      </w:r>
      <w:r>
        <w:t xml:space="preserve">defined </w:t>
      </w:r>
      <w:r w:rsidRPr="00A76F48">
        <w:t xml:space="preserve">in existing </w:t>
      </w:r>
      <w:r>
        <w:t xml:space="preserve">jurisdiction </w:t>
      </w:r>
      <w:r w:rsidRPr="00A76F48">
        <w:t>data</w:t>
      </w:r>
      <w:r>
        <w:t xml:space="preserve"> sets</w:t>
      </w:r>
      <w:r w:rsidRPr="00A76F48">
        <w:t xml:space="preserve">. </w:t>
      </w:r>
      <w:r>
        <w:t>Where there is no data related to a feature, water source will be assigned as ‘surface water’ but with a low confidence rating. The Australian Groundwater Atlas (SKM 2012) can be used to identify aquatic features listed as having ‘high potential for groundwater interaction’ but it needs to be clearly articulated that this not a surrogate for ‘Groundwater source’.</w:t>
      </w:r>
    </w:p>
    <w:p w:rsidR="000D04B7" w:rsidRDefault="000D04B7" w:rsidP="00D6327D"/>
    <w:p w:rsidR="00F45BCE" w:rsidRDefault="00F45BCE" w:rsidP="00D6327D"/>
    <w:p w:rsidR="00D6327D" w:rsidRDefault="00D6327D" w:rsidP="00D6327D"/>
    <w:p w:rsidR="00D6327D" w:rsidRDefault="00D6327D" w:rsidP="00D6327D">
      <w:pPr>
        <w:rPr>
          <w:b/>
          <w:i/>
        </w:rPr>
      </w:pPr>
      <w:r w:rsidRPr="00924133">
        <w:rPr>
          <w:b/>
          <w:i/>
        </w:rPr>
        <w:t>GIS application</w:t>
      </w:r>
    </w:p>
    <w:p w:rsidR="00D6327D" w:rsidRDefault="00D6327D" w:rsidP="00D6327D">
      <w:pPr>
        <w:rPr>
          <w:color w:val="000000"/>
          <w:sz w:val="18"/>
          <w:szCs w:val="18"/>
          <w:lang w:eastAsia="en-AU"/>
        </w:rPr>
      </w:pPr>
      <w:r>
        <w:t>The Namoi wetlands mapping is the only aquatic ecosystem data source that specifically includes groundwater sources describing the wetland hydrology</w:t>
      </w:r>
      <w:r>
        <w:rPr>
          <w:color w:val="000000"/>
          <w:sz w:val="18"/>
          <w:szCs w:val="18"/>
          <w:lang w:eastAsia="en-AU"/>
        </w:rPr>
        <w:t xml:space="preserve"> (</w:t>
      </w:r>
      <w:r w:rsidR="004E5B44">
        <w:rPr>
          <w:color w:val="000000"/>
          <w:sz w:val="18"/>
          <w:szCs w:val="18"/>
          <w:lang w:eastAsia="en-AU"/>
        </w:rPr>
        <w:fldChar w:fldCharType="begin"/>
      </w:r>
      <w:r>
        <w:rPr>
          <w:color w:val="000000"/>
          <w:sz w:val="18"/>
          <w:szCs w:val="18"/>
          <w:lang w:eastAsia="en-AU"/>
        </w:rPr>
        <w:instrText xml:space="preserve"> REF _Ref359430470 \h </w:instrText>
      </w:r>
      <w:r w:rsidR="004E5B44">
        <w:rPr>
          <w:color w:val="000000"/>
          <w:sz w:val="18"/>
          <w:szCs w:val="18"/>
          <w:lang w:eastAsia="en-AU"/>
        </w:rPr>
      </w:r>
      <w:r w:rsidR="004E5B44">
        <w:rPr>
          <w:color w:val="000000"/>
          <w:sz w:val="18"/>
          <w:szCs w:val="18"/>
          <w:lang w:eastAsia="en-AU"/>
        </w:rPr>
        <w:fldChar w:fldCharType="separate"/>
      </w:r>
      <w:r w:rsidR="008D7453" w:rsidRPr="00A451E4">
        <w:t xml:space="preserve">Table </w:t>
      </w:r>
      <w:r w:rsidR="008D7453">
        <w:rPr>
          <w:noProof/>
        </w:rPr>
        <w:t>17</w:t>
      </w:r>
      <w:r w:rsidR="004E5B44">
        <w:rPr>
          <w:color w:val="000000"/>
          <w:sz w:val="18"/>
          <w:szCs w:val="18"/>
          <w:lang w:eastAsia="en-AU"/>
        </w:rPr>
        <w:fldChar w:fldCharType="end"/>
      </w:r>
      <w:r>
        <w:rPr>
          <w:color w:val="000000"/>
          <w:sz w:val="18"/>
          <w:szCs w:val="18"/>
          <w:lang w:eastAsia="en-AU"/>
        </w:rPr>
        <w:t>)</w:t>
      </w:r>
      <w:r w:rsidR="0046206F">
        <w:rPr>
          <w:color w:val="000000"/>
          <w:sz w:val="18"/>
          <w:szCs w:val="18"/>
          <w:lang w:eastAsia="en-AU"/>
        </w:rPr>
        <w:t xml:space="preserve">. </w:t>
      </w:r>
    </w:p>
    <w:p w:rsidR="0046206F" w:rsidRDefault="0046206F" w:rsidP="00D6327D">
      <w:pPr>
        <w:rPr>
          <w:color w:val="000000"/>
          <w:sz w:val="18"/>
          <w:szCs w:val="18"/>
          <w:lang w:eastAsia="en-AU"/>
        </w:rPr>
      </w:pPr>
    </w:p>
    <w:p w:rsidR="0046206F" w:rsidRPr="00C658D4" w:rsidRDefault="0046206F" w:rsidP="0046206F">
      <w:pPr>
        <w:rPr>
          <w:color w:val="000000"/>
          <w:lang w:eastAsia="en-AU"/>
        </w:rPr>
      </w:pPr>
      <w:r w:rsidRPr="00C658D4">
        <w:rPr>
          <w:color w:val="000000"/>
          <w:lang w:eastAsia="en-AU"/>
        </w:rPr>
        <w:t xml:space="preserve">The GDE atlas layer for “Ecosystems dependent on the surface expression of groundwater” was intersected with aquatic ecosystem feature sets to align GDE attributes with the features. The GDE atlas includes an identifier for likelihood of groundwater </w:t>
      </w:r>
      <w:r w:rsidR="0070713F">
        <w:rPr>
          <w:color w:val="000000"/>
          <w:lang w:eastAsia="en-AU"/>
        </w:rPr>
        <w:t>exchange (high, medium and low)</w:t>
      </w:r>
      <w:r w:rsidRPr="00C658D4">
        <w:rPr>
          <w:color w:val="000000"/>
          <w:lang w:eastAsia="en-AU"/>
        </w:rPr>
        <w:t>.</w:t>
      </w:r>
    </w:p>
    <w:p w:rsidR="0046206F" w:rsidRPr="00C658D4" w:rsidRDefault="0046206F" w:rsidP="0046206F">
      <w:pPr>
        <w:rPr>
          <w:color w:val="000000"/>
          <w:lang w:eastAsia="en-AU"/>
        </w:rPr>
      </w:pPr>
    </w:p>
    <w:p w:rsidR="0046206F" w:rsidRPr="00C658D4" w:rsidRDefault="0046206F" w:rsidP="0046206F">
      <w:pPr>
        <w:rPr>
          <w:color w:val="000000"/>
          <w:lang w:eastAsia="en-AU"/>
        </w:rPr>
      </w:pPr>
      <w:r w:rsidRPr="00C658D4">
        <w:rPr>
          <w:color w:val="000000"/>
          <w:lang w:eastAsia="en-AU"/>
        </w:rPr>
        <w:t>By default all springs were attributed as having a groundwater source.</w:t>
      </w:r>
    </w:p>
    <w:p w:rsidR="0046206F" w:rsidRPr="00C658D4" w:rsidRDefault="0046206F" w:rsidP="00D6327D">
      <w:pPr>
        <w:rPr>
          <w:color w:val="000000"/>
          <w:lang w:eastAsia="en-AU"/>
        </w:rPr>
      </w:pPr>
    </w:p>
    <w:p w:rsidR="00D6327D" w:rsidRPr="00A451E4" w:rsidRDefault="00D6327D" w:rsidP="00A451E4">
      <w:pPr>
        <w:pStyle w:val="Caption"/>
      </w:pPr>
      <w:bookmarkStart w:id="98" w:name="_Ref359430470"/>
      <w:bookmarkStart w:id="99" w:name="_Toc387046753"/>
      <w:r w:rsidRPr="00A451E4">
        <w:t xml:space="preserve">Table </w:t>
      </w:r>
      <w:r w:rsidR="004E5B44" w:rsidRPr="00A451E4">
        <w:fldChar w:fldCharType="begin"/>
      </w:r>
      <w:r w:rsidRPr="00A451E4">
        <w:instrText xml:space="preserve"> SEQ Table \* ARABIC </w:instrText>
      </w:r>
      <w:r w:rsidR="004E5B44" w:rsidRPr="00A451E4">
        <w:fldChar w:fldCharType="separate"/>
      </w:r>
      <w:r w:rsidR="008D7453">
        <w:rPr>
          <w:noProof/>
        </w:rPr>
        <w:t>17</w:t>
      </w:r>
      <w:r w:rsidR="004E5B44" w:rsidRPr="00A451E4">
        <w:fldChar w:fldCharType="end"/>
      </w:r>
      <w:bookmarkEnd w:id="98"/>
      <w:r w:rsidRPr="00A451E4">
        <w:t>: Source data used to attribute Water Source</w:t>
      </w:r>
      <w:bookmarkEnd w:id="99"/>
    </w:p>
    <w:tbl>
      <w:tblPr>
        <w:tblStyle w:val="TableWeb11"/>
        <w:tblW w:w="8463" w:type="dxa"/>
        <w:tblInd w:w="163" w:type="dxa"/>
        <w:tblLook w:val="04A0"/>
      </w:tblPr>
      <w:tblGrid>
        <w:gridCol w:w="3641"/>
        <w:gridCol w:w="1631"/>
        <w:gridCol w:w="2083"/>
        <w:gridCol w:w="1228"/>
      </w:tblGrid>
      <w:tr w:rsidR="00D6327D" w:rsidRPr="00B66D77" w:rsidTr="00103CD1">
        <w:trPr>
          <w:cnfStyle w:val="100000000000"/>
          <w:trHeight w:val="300"/>
        </w:trPr>
        <w:tc>
          <w:tcPr>
            <w:tcW w:w="3551" w:type="dxa"/>
            <w:noWrap/>
            <w:hideMark/>
          </w:tcPr>
          <w:p w:rsidR="00D6327D" w:rsidRPr="00B66D77" w:rsidRDefault="00D6327D" w:rsidP="00103CD1">
            <w:pPr>
              <w:rPr>
                <w:sz w:val="18"/>
                <w:szCs w:val="18"/>
              </w:rPr>
            </w:pPr>
            <w:r w:rsidRPr="00B66D77">
              <w:rPr>
                <w:sz w:val="18"/>
                <w:szCs w:val="18"/>
              </w:rPr>
              <w:t>Data Name</w:t>
            </w:r>
          </w:p>
        </w:tc>
        <w:tc>
          <w:tcPr>
            <w:tcW w:w="1561" w:type="dxa"/>
            <w:noWrap/>
            <w:hideMark/>
          </w:tcPr>
          <w:p w:rsidR="00D6327D" w:rsidRPr="00B66D77" w:rsidRDefault="00D6327D" w:rsidP="00103CD1">
            <w:pPr>
              <w:rPr>
                <w:sz w:val="18"/>
                <w:szCs w:val="18"/>
              </w:rPr>
            </w:pPr>
            <w:r w:rsidRPr="00B66D77">
              <w:rPr>
                <w:sz w:val="18"/>
                <w:szCs w:val="18"/>
              </w:rPr>
              <w:t>Jurisdiction</w:t>
            </w:r>
          </w:p>
        </w:tc>
        <w:tc>
          <w:tcPr>
            <w:tcW w:w="2013" w:type="dxa"/>
            <w:noWrap/>
            <w:hideMark/>
          </w:tcPr>
          <w:p w:rsidR="00D6327D" w:rsidRPr="00B66D77" w:rsidRDefault="00D6327D" w:rsidP="00103CD1">
            <w:pPr>
              <w:rPr>
                <w:sz w:val="18"/>
                <w:szCs w:val="18"/>
              </w:rPr>
            </w:pPr>
            <w:r w:rsidRPr="00B66D77">
              <w:rPr>
                <w:sz w:val="18"/>
                <w:szCs w:val="18"/>
              </w:rPr>
              <w:t>Agency</w:t>
            </w:r>
          </w:p>
        </w:tc>
        <w:tc>
          <w:tcPr>
            <w:tcW w:w="1138" w:type="dxa"/>
            <w:noWrap/>
            <w:hideMark/>
          </w:tcPr>
          <w:p w:rsidR="00D6327D" w:rsidRPr="00B66D77" w:rsidRDefault="00D6327D" w:rsidP="00103CD1">
            <w:pPr>
              <w:rPr>
                <w:sz w:val="18"/>
                <w:szCs w:val="18"/>
              </w:rPr>
            </w:pPr>
            <w:r w:rsidRPr="00B66D77">
              <w:rPr>
                <w:sz w:val="18"/>
                <w:szCs w:val="18"/>
              </w:rPr>
              <w:t>Currency</w:t>
            </w:r>
          </w:p>
        </w:tc>
      </w:tr>
      <w:tr w:rsidR="00D6327D" w:rsidRPr="001A27C4" w:rsidTr="00103CD1">
        <w:trPr>
          <w:trHeight w:val="300"/>
        </w:trPr>
        <w:tc>
          <w:tcPr>
            <w:tcW w:w="3551" w:type="dxa"/>
            <w:noWrap/>
            <w:hideMark/>
          </w:tcPr>
          <w:p w:rsidR="00D6327D" w:rsidRPr="001A27C4" w:rsidRDefault="00D6327D" w:rsidP="00103CD1">
            <w:pPr>
              <w:rPr>
                <w:color w:val="000000"/>
                <w:sz w:val="18"/>
                <w:szCs w:val="18"/>
              </w:rPr>
            </w:pPr>
            <w:r w:rsidRPr="001A27C4">
              <w:rPr>
                <w:color w:val="000000"/>
                <w:sz w:val="18"/>
                <w:szCs w:val="18"/>
              </w:rPr>
              <w:t>Namoi Wetland Assessment Mapping</w:t>
            </w:r>
          </w:p>
        </w:tc>
        <w:tc>
          <w:tcPr>
            <w:tcW w:w="1561" w:type="dxa"/>
            <w:noWrap/>
            <w:hideMark/>
          </w:tcPr>
          <w:p w:rsidR="00D6327D" w:rsidRPr="001A27C4" w:rsidRDefault="001D40F1" w:rsidP="00103CD1">
            <w:pPr>
              <w:rPr>
                <w:color w:val="000000"/>
                <w:sz w:val="18"/>
                <w:szCs w:val="18"/>
              </w:rPr>
            </w:pPr>
            <w:r>
              <w:rPr>
                <w:color w:val="000000"/>
                <w:sz w:val="18"/>
                <w:szCs w:val="18"/>
              </w:rPr>
              <w:t>New South Wales</w:t>
            </w:r>
          </w:p>
        </w:tc>
        <w:tc>
          <w:tcPr>
            <w:tcW w:w="2013" w:type="dxa"/>
            <w:noWrap/>
            <w:hideMark/>
          </w:tcPr>
          <w:p w:rsidR="00D6327D" w:rsidRPr="001A27C4" w:rsidRDefault="00D6327D" w:rsidP="00103CD1">
            <w:pPr>
              <w:rPr>
                <w:color w:val="000000"/>
                <w:sz w:val="18"/>
                <w:szCs w:val="18"/>
              </w:rPr>
            </w:pPr>
            <w:r w:rsidRPr="001A27C4">
              <w:rPr>
                <w:color w:val="000000"/>
                <w:sz w:val="18"/>
                <w:szCs w:val="18"/>
              </w:rPr>
              <w:t>Namoi CMA</w:t>
            </w:r>
          </w:p>
        </w:tc>
        <w:tc>
          <w:tcPr>
            <w:tcW w:w="1138" w:type="dxa"/>
            <w:noWrap/>
            <w:hideMark/>
          </w:tcPr>
          <w:p w:rsidR="00D6327D" w:rsidRPr="001A27C4" w:rsidRDefault="00D6327D" w:rsidP="00103CD1">
            <w:pPr>
              <w:rPr>
                <w:color w:val="000000"/>
                <w:sz w:val="18"/>
                <w:szCs w:val="18"/>
              </w:rPr>
            </w:pPr>
            <w:r>
              <w:rPr>
                <w:color w:val="000000"/>
                <w:sz w:val="18"/>
                <w:szCs w:val="18"/>
              </w:rPr>
              <w:t>2009</w:t>
            </w:r>
          </w:p>
        </w:tc>
      </w:tr>
      <w:tr w:rsidR="00D6327D" w:rsidRPr="001A27C4" w:rsidTr="00103CD1">
        <w:trPr>
          <w:trHeight w:val="300"/>
        </w:trPr>
        <w:tc>
          <w:tcPr>
            <w:tcW w:w="3551" w:type="dxa"/>
            <w:noWrap/>
          </w:tcPr>
          <w:p w:rsidR="00D6327D" w:rsidRPr="001A27C4" w:rsidRDefault="00D6327D" w:rsidP="00103CD1">
            <w:pPr>
              <w:rPr>
                <w:color w:val="000000"/>
                <w:sz w:val="18"/>
                <w:szCs w:val="18"/>
              </w:rPr>
            </w:pPr>
            <w:r w:rsidRPr="001A27C4">
              <w:rPr>
                <w:color w:val="000000"/>
                <w:sz w:val="18"/>
                <w:szCs w:val="18"/>
              </w:rPr>
              <w:t>GDE Atlas</w:t>
            </w:r>
          </w:p>
        </w:tc>
        <w:tc>
          <w:tcPr>
            <w:tcW w:w="1561" w:type="dxa"/>
            <w:noWrap/>
          </w:tcPr>
          <w:p w:rsidR="00D6327D" w:rsidRDefault="00D6327D" w:rsidP="00103CD1">
            <w:pPr>
              <w:rPr>
                <w:color w:val="000000"/>
                <w:sz w:val="18"/>
                <w:szCs w:val="18"/>
              </w:rPr>
            </w:pPr>
            <w:r>
              <w:rPr>
                <w:color w:val="000000"/>
                <w:sz w:val="18"/>
                <w:szCs w:val="18"/>
              </w:rPr>
              <w:t>Australia</w:t>
            </w:r>
          </w:p>
        </w:tc>
        <w:tc>
          <w:tcPr>
            <w:tcW w:w="2013" w:type="dxa"/>
            <w:noWrap/>
          </w:tcPr>
          <w:p w:rsidR="00D6327D" w:rsidRPr="001A27C4" w:rsidRDefault="00D6327D" w:rsidP="00103CD1">
            <w:pPr>
              <w:rPr>
                <w:color w:val="000000"/>
                <w:sz w:val="18"/>
                <w:szCs w:val="18"/>
              </w:rPr>
            </w:pPr>
            <w:r>
              <w:rPr>
                <w:color w:val="000000"/>
                <w:sz w:val="18"/>
                <w:szCs w:val="18"/>
              </w:rPr>
              <w:t>Bureau of Meteorology</w:t>
            </w:r>
          </w:p>
        </w:tc>
        <w:tc>
          <w:tcPr>
            <w:tcW w:w="1138" w:type="dxa"/>
            <w:noWrap/>
          </w:tcPr>
          <w:p w:rsidR="00D6327D" w:rsidRDefault="00D6327D" w:rsidP="00103CD1">
            <w:pPr>
              <w:rPr>
                <w:color w:val="000000"/>
                <w:sz w:val="18"/>
                <w:szCs w:val="18"/>
              </w:rPr>
            </w:pPr>
            <w:r>
              <w:rPr>
                <w:color w:val="000000"/>
                <w:sz w:val="18"/>
                <w:szCs w:val="18"/>
              </w:rPr>
              <w:t>2012</w:t>
            </w:r>
          </w:p>
        </w:tc>
      </w:tr>
    </w:tbl>
    <w:p w:rsidR="00F45BCE" w:rsidRDefault="00F45BCE" w:rsidP="00D6327D"/>
    <w:p w:rsidR="00D6327D" w:rsidRDefault="00D6327D" w:rsidP="00CE6FF2">
      <w:pPr>
        <w:pStyle w:val="Heading3"/>
      </w:pPr>
      <w:bookmarkStart w:id="100" w:name="_Toc359244967"/>
      <w:bookmarkStart w:id="101" w:name="_Toc387046686"/>
      <w:r>
        <w:t>Water type</w:t>
      </w:r>
      <w:bookmarkEnd w:id="100"/>
      <w:bookmarkEnd w:id="101"/>
    </w:p>
    <w:p w:rsidR="00D6327D" w:rsidRDefault="0046206F" w:rsidP="00D6327D">
      <w:r>
        <w:t xml:space="preserve">The ANAE framework makes provision for the use of salinity or pH data for the assigning water type. Salinity was used as the basis for water type in this project because of the lack of pH data available for aquatic ecosystems across the MDB. </w:t>
      </w:r>
      <w:r w:rsidR="00D6327D">
        <w:t>The ANAE framework provides the following categories for salinity for riverine, lacustrine and palustrine systems (</w:t>
      </w:r>
      <w:r w:rsidR="004E5B44">
        <w:fldChar w:fldCharType="begin"/>
      </w:r>
      <w:r w:rsidR="00F45BCE">
        <w:instrText xml:space="preserve"> REF _Ref359476956 \h </w:instrText>
      </w:r>
      <w:r w:rsidR="004E5B44">
        <w:fldChar w:fldCharType="separate"/>
      </w:r>
      <w:r w:rsidR="008D7453" w:rsidRPr="00A451E4">
        <w:t xml:space="preserve">Table </w:t>
      </w:r>
      <w:r w:rsidR="008D7453">
        <w:rPr>
          <w:noProof/>
        </w:rPr>
        <w:t>18</w:t>
      </w:r>
      <w:r w:rsidR="004E5B44">
        <w:fldChar w:fldCharType="end"/>
      </w:r>
      <w:r w:rsidR="00D6327D">
        <w:t>):</w:t>
      </w:r>
    </w:p>
    <w:p w:rsidR="00D6327D" w:rsidRDefault="00D6327D" w:rsidP="00D6327D"/>
    <w:p w:rsidR="00D6327D" w:rsidRPr="00F16940" w:rsidRDefault="00D6327D" w:rsidP="00853964">
      <w:pPr>
        <w:pStyle w:val="ListParagraph"/>
        <w:numPr>
          <w:ilvl w:val="0"/>
          <w:numId w:val="14"/>
        </w:numPr>
        <w:tabs>
          <w:tab w:val="left" w:pos="1800"/>
        </w:tabs>
      </w:pPr>
      <w:r w:rsidRPr="00F16940">
        <w:t xml:space="preserve">Fresh </w:t>
      </w:r>
      <w:r>
        <w:tab/>
        <w:t>&lt;3,000 mg/L;</w:t>
      </w:r>
    </w:p>
    <w:p w:rsidR="00D6327D" w:rsidRPr="00F16940" w:rsidRDefault="00D6327D" w:rsidP="00853964">
      <w:pPr>
        <w:pStyle w:val="ListParagraph"/>
        <w:numPr>
          <w:ilvl w:val="0"/>
          <w:numId w:val="14"/>
        </w:numPr>
        <w:tabs>
          <w:tab w:val="left" w:pos="1800"/>
        </w:tabs>
      </w:pPr>
      <w:r w:rsidRPr="00F16940">
        <w:t>Brackish</w:t>
      </w:r>
      <w:r>
        <w:t xml:space="preserve"> </w:t>
      </w:r>
      <w:r>
        <w:tab/>
        <w:t>3,000-5,000 mg/L;</w:t>
      </w:r>
    </w:p>
    <w:p w:rsidR="00D6327D" w:rsidRPr="00F16940" w:rsidRDefault="00D6327D" w:rsidP="00853964">
      <w:pPr>
        <w:pStyle w:val="ListParagraph"/>
        <w:numPr>
          <w:ilvl w:val="0"/>
          <w:numId w:val="14"/>
        </w:numPr>
        <w:tabs>
          <w:tab w:val="left" w:pos="1800"/>
        </w:tabs>
      </w:pPr>
      <w:r w:rsidRPr="00F16940">
        <w:t xml:space="preserve">Saline </w:t>
      </w:r>
      <w:r>
        <w:tab/>
        <w:t>&gt;5,000 mg/L.</w:t>
      </w:r>
    </w:p>
    <w:p w:rsidR="00D6327D" w:rsidRDefault="00D6327D" w:rsidP="00D6327D"/>
    <w:p w:rsidR="00D6327D" w:rsidRDefault="00D6327D" w:rsidP="00D6327D">
      <w:r>
        <w:t xml:space="preserve">The AETG (2012) </w:t>
      </w:r>
      <w:r w:rsidRPr="007964B7">
        <w:t>acknowledge</w:t>
      </w:r>
      <w:r>
        <w:t>s</w:t>
      </w:r>
      <w:r w:rsidRPr="007964B7">
        <w:t xml:space="preserve"> that the</w:t>
      </w:r>
      <w:r>
        <w:t xml:space="preserve"> categories listed above </w:t>
      </w:r>
      <w:r w:rsidRPr="007964B7">
        <w:t>may not be appropriate for some parts of the Australian landscape</w:t>
      </w:r>
      <w:r>
        <w:t xml:space="preserve"> and that they </w:t>
      </w:r>
      <w:r w:rsidRPr="007964B7">
        <w:t>should be critically evaluated before us</w:t>
      </w:r>
      <w:r>
        <w:t>e</w:t>
      </w:r>
      <w:r w:rsidRPr="007964B7">
        <w:t xml:space="preserve">, and substituted with more appropriate </w:t>
      </w:r>
      <w:r>
        <w:t xml:space="preserve">local </w:t>
      </w:r>
      <w:r w:rsidRPr="007964B7">
        <w:t xml:space="preserve">levels if necessary. </w:t>
      </w:r>
    </w:p>
    <w:p w:rsidR="00D6327D" w:rsidRDefault="00D6327D" w:rsidP="00D6327D"/>
    <w:p w:rsidR="00D6327D" w:rsidRPr="00A451E4" w:rsidRDefault="00D6327D" w:rsidP="00A451E4">
      <w:pPr>
        <w:pStyle w:val="Caption"/>
      </w:pPr>
      <w:bookmarkStart w:id="102" w:name="_Ref359476956"/>
      <w:bookmarkStart w:id="103" w:name="_Toc359229940"/>
      <w:bookmarkStart w:id="104" w:name="_Toc387046754"/>
      <w:r w:rsidRPr="00A451E4">
        <w:t xml:space="preserve">Table </w:t>
      </w:r>
      <w:r w:rsidR="004E5B44" w:rsidRPr="00A451E4">
        <w:fldChar w:fldCharType="begin"/>
      </w:r>
      <w:r w:rsidRPr="00A451E4">
        <w:instrText xml:space="preserve"> SEQ Table \* ARABIC </w:instrText>
      </w:r>
      <w:r w:rsidR="004E5B44" w:rsidRPr="00A451E4">
        <w:fldChar w:fldCharType="separate"/>
      </w:r>
      <w:r w:rsidR="008D7453">
        <w:rPr>
          <w:noProof/>
        </w:rPr>
        <w:t>18</w:t>
      </w:r>
      <w:r w:rsidR="004E5B44" w:rsidRPr="00A451E4">
        <w:fldChar w:fldCharType="end"/>
      </w:r>
      <w:bookmarkEnd w:id="102"/>
      <w:r w:rsidRPr="00A451E4">
        <w:t xml:space="preserve">: Description of ANAE water type </w:t>
      </w:r>
      <w:proofErr w:type="gramStart"/>
      <w:r w:rsidRPr="00A451E4">
        <w:t>attribute</w:t>
      </w:r>
      <w:proofErr w:type="gramEnd"/>
      <w:r w:rsidRPr="00A451E4">
        <w:t xml:space="preserve"> (AETG 2012)</w:t>
      </w:r>
      <w:bookmarkEnd w:id="103"/>
      <w:bookmarkEnd w:id="104"/>
    </w:p>
    <w:tbl>
      <w:tblPr>
        <w:tblW w:w="846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420"/>
        <w:gridCol w:w="2340"/>
        <w:gridCol w:w="2703"/>
      </w:tblGrid>
      <w:tr w:rsidR="00D6327D" w:rsidRPr="005272BE" w:rsidTr="00103CD1">
        <w:trPr>
          <w:trHeight w:val="407"/>
          <w:tblHeader/>
          <w:tblCellSpacing w:w="20" w:type="dxa"/>
        </w:trPr>
        <w:tc>
          <w:tcPr>
            <w:tcW w:w="3360" w:type="dxa"/>
            <w:shd w:val="clear" w:color="auto" w:fill="1F497D" w:themeFill="text2"/>
            <w:vAlign w:val="center"/>
          </w:tcPr>
          <w:p w:rsidR="00D6327D" w:rsidRPr="005272BE" w:rsidRDefault="00D6327D" w:rsidP="00103CD1">
            <w:pPr>
              <w:keepNext/>
              <w:jc w:val="center"/>
              <w:rPr>
                <w:rFonts w:cs="Arial"/>
                <w:b/>
                <w:bCs/>
                <w:color w:val="FFFFFF"/>
                <w:sz w:val="18"/>
                <w:szCs w:val="18"/>
                <w:lang w:val="en-US"/>
              </w:rPr>
            </w:pPr>
            <w:r w:rsidRPr="005272BE">
              <w:rPr>
                <w:rFonts w:cs="Arial"/>
                <w:b/>
                <w:bCs/>
                <w:color w:val="FFFFFF"/>
                <w:sz w:val="18"/>
                <w:szCs w:val="18"/>
                <w:lang w:val="en-US"/>
              </w:rPr>
              <w:t>Attribute</w:t>
            </w:r>
          </w:p>
        </w:tc>
        <w:tc>
          <w:tcPr>
            <w:tcW w:w="2300" w:type="dxa"/>
            <w:shd w:val="clear" w:color="auto" w:fill="1F497D" w:themeFill="text2"/>
            <w:vAlign w:val="center"/>
          </w:tcPr>
          <w:p w:rsidR="00D6327D" w:rsidRPr="005272BE" w:rsidRDefault="00D6327D" w:rsidP="00103CD1">
            <w:pPr>
              <w:keepNext/>
              <w:jc w:val="center"/>
              <w:rPr>
                <w:rFonts w:cs="Arial"/>
                <w:b/>
                <w:bCs/>
                <w:color w:val="FFFFFF"/>
                <w:sz w:val="18"/>
                <w:szCs w:val="18"/>
                <w:lang w:val="en-US"/>
              </w:rPr>
            </w:pPr>
            <w:r w:rsidRPr="005272BE">
              <w:rPr>
                <w:rFonts w:cs="Arial"/>
                <w:b/>
                <w:bCs/>
                <w:color w:val="FFFFFF"/>
                <w:sz w:val="18"/>
                <w:szCs w:val="18"/>
                <w:lang w:val="en-US"/>
              </w:rPr>
              <w:t>Metrics and thresholds</w:t>
            </w:r>
          </w:p>
        </w:tc>
        <w:tc>
          <w:tcPr>
            <w:tcW w:w="2643" w:type="dxa"/>
            <w:shd w:val="clear" w:color="auto" w:fill="1F497D" w:themeFill="text2"/>
            <w:vAlign w:val="center"/>
          </w:tcPr>
          <w:p w:rsidR="00D6327D" w:rsidRPr="005272BE" w:rsidRDefault="00D6327D" w:rsidP="00103CD1">
            <w:pPr>
              <w:keepNext/>
              <w:jc w:val="center"/>
              <w:rPr>
                <w:rFonts w:cs="Arial"/>
                <w:b/>
                <w:bCs/>
                <w:color w:val="FFFFFF"/>
                <w:sz w:val="18"/>
                <w:szCs w:val="18"/>
                <w:lang w:val="en-US"/>
              </w:rPr>
            </w:pPr>
            <w:r w:rsidRPr="005272BE">
              <w:rPr>
                <w:rFonts w:cs="Arial"/>
                <w:b/>
                <w:bCs/>
                <w:color w:val="FFFFFF"/>
                <w:sz w:val="18"/>
                <w:szCs w:val="18"/>
                <w:lang w:val="en-US"/>
              </w:rPr>
              <w:t>References</w:t>
            </w:r>
          </w:p>
        </w:tc>
      </w:tr>
      <w:tr w:rsidR="00D6327D" w:rsidRPr="005D0A20" w:rsidTr="00103CD1">
        <w:trPr>
          <w:tblCellSpacing w:w="20" w:type="dxa"/>
        </w:trPr>
        <w:tc>
          <w:tcPr>
            <w:tcW w:w="3360" w:type="dxa"/>
            <w:shd w:val="clear" w:color="auto" w:fill="DBE5F1"/>
          </w:tcPr>
          <w:p w:rsidR="00D6327D" w:rsidRPr="00D906D1" w:rsidRDefault="00D6327D" w:rsidP="00103CD1">
            <w:pPr>
              <w:rPr>
                <w:rFonts w:cs="Arial"/>
                <w:sz w:val="18"/>
                <w:szCs w:val="18"/>
              </w:rPr>
            </w:pPr>
            <w:r w:rsidRPr="00D906D1">
              <w:rPr>
                <w:rFonts w:cs="Arial"/>
                <w:sz w:val="18"/>
                <w:szCs w:val="18"/>
              </w:rPr>
              <w:t>As described above, water type has a major impact on both habitat conditions and biota found at a location. It also impacts on many other facets.</w:t>
            </w:r>
          </w:p>
          <w:p w:rsidR="00D6327D" w:rsidRPr="00D906D1" w:rsidRDefault="00D6327D" w:rsidP="00103CD1">
            <w:pPr>
              <w:rPr>
                <w:rFonts w:cs="Arial"/>
                <w:sz w:val="18"/>
                <w:szCs w:val="18"/>
              </w:rPr>
            </w:pPr>
            <w:r w:rsidRPr="00D906D1">
              <w:rPr>
                <w:rFonts w:cs="Arial"/>
                <w:sz w:val="18"/>
                <w:szCs w:val="18"/>
              </w:rPr>
              <w:t xml:space="preserve">Within the ANAE, ‘water type’ relates to chemistry and is influenced by the surrounding landscape (geological setting, water balance, </w:t>
            </w:r>
            <w:proofErr w:type="gramStart"/>
            <w:r w:rsidRPr="00D906D1">
              <w:rPr>
                <w:rFonts w:cs="Arial"/>
                <w:sz w:val="18"/>
                <w:szCs w:val="18"/>
              </w:rPr>
              <w:t>quality</w:t>
            </w:r>
            <w:proofErr w:type="gramEnd"/>
            <w:r w:rsidRPr="00D906D1">
              <w:rPr>
                <w:rFonts w:cs="Arial"/>
                <w:sz w:val="18"/>
                <w:szCs w:val="18"/>
              </w:rPr>
              <w:t>, type of soils, vegetation and land use) which in turn dictates habitat of the aquatic environment. Water type information can be used to determine the ‘normal’ water chemistry of a waterbody.</w:t>
            </w:r>
          </w:p>
          <w:p w:rsidR="00D6327D" w:rsidRPr="00D906D1" w:rsidRDefault="00D6327D" w:rsidP="00103CD1">
            <w:pPr>
              <w:rPr>
                <w:rFonts w:cs="Arial"/>
                <w:sz w:val="18"/>
                <w:szCs w:val="18"/>
              </w:rPr>
            </w:pPr>
            <w:r w:rsidRPr="00D906D1">
              <w:rPr>
                <w:rFonts w:cs="Arial"/>
                <w:sz w:val="18"/>
                <w:szCs w:val="18"/>
              </w:rPr>
              <w:t>Metrics and thresholds have been chosen that provide a suitable basis for differentiating and characterising different systems.</w:t>
            </w:r>
          </w:p>
          <w:p w:rsidR="00D6327D" w:rsidRPr="00D906D1" w:rsidRDefault="00D6327D" w:rsidP="00103CD1">
            <w:pPr>
              <w:rPr>
                <w:rFonts w:cs="Arial"/>
                <w:sz w:val="18"/>
                <w:szCs w:val="18"/>
                <w:lang w:val="en-US"/>
              </w:rPr>
            </w:pPr>
            <w:r w:rsidRPr="00D906D1">
              <w:rPr>
                <w:rFonts w:cs="Arial"/>
                <w:sz w:val="18"/>
                <w:szCs w:val="18"/>
              </w:rPr>
              <w:t xml:space="preserve">Whilst these salinity thresholds have been proposed, it is acknowledged that they may not be appropriate for some parts of the Australian landscape. They should be critically </w:t>
            </w:r>
            <w:r w:rsidRPr="00D906D1">
              <w:rPr>
                <w:rFonts w:cs="Arial"/>
                <w:sz w:val="18"/>
                <w:szCs w:val="18"/>
              </w:rPr>
              <w:lastRenderedPageBreak/>
              <w:t>evaluated before using, and substituted with more appropriate local levels if necessary. The AETG should be notified of the changes made and their justification, to ensure that future versions of the ANAE reflect the scientific advances in this area.</w:t>
            </w:r>
          </w:p>
        </w:tc>
        <w:tc>
          <w:tcPr>
            <w:tcW w:w="2300" w:type="dxa"/>
            <w:shd w:val="clear" w:color="auto" w:fill="DBE5F1"/>
          </w:tcPr>
          <w:p w:rsidR="00D6327D" w:rsidRPr="00D906D1" w:rsidRDefault="00D6327D" w:rsidP="00853964">
            <w:pPr>
              <w:numPr>
                <w:ilvl w:val="0"/>
                <w:numId w:val="15"/>
              </w:numPr>
              <w:ind w:left="241" w:hanging="180"/>
              <w:rPr>
                <w:rFonts w:cs="Arial"/>
                <w:sz w:val="18"/>
                <w:szCs w:val="18"/>
              </w:rPr>
            </w:pPr>
            <w:r w:rsidRPr="00D906D1">
              <w:rPr>
                <w:rFonts w:cs="Arial"/>
                <w:sz w:val="18"/>
                <w:szCs w:val="18"/>
              </w:rPr>
              <w:lastRenderedPageBreak/>
              <w:t xml:space="preserve">Salinity: </w:t>
            </w:r>
          </w:p>
          <w:p w:rsidR="00D6327D" w:rsidRPr="00D906D1" w:rsidRDefault="00D6327D" w:rsidP="00853964">
            <w:pPr>
              <w:numPr>
                <w:ilvl w:val="0"/>
                <w:numId w:val="12"/>
              </w:numPr>
              <w:rPr>
                <w:rFonts w:cs="Arial"/>
                <w:sz w:val="18"/>
                <w:szCs w:val="18"/>
              </w:rPr>
            </w:pPr>
            <w:r w:rsidRPr="00D906D1">
              <w:rPr>
                <w:rFonts w:cs="Arial"/>
                <w:sz w:val="18"/>
                <w:szCs w:val="18"/>
              </w:rPr>
              <w:t>Fresh (&lt;3000 mg/L)</w:t>
            </w:r>
          </w:p>
          <w:p w:rsidR="00D6327D" w:rsidRPr="00D906D1" w:rsidRDefault="00D6327D" w:rsidP="00853964">
            <w:pPr>
              <w:numPr>
                <w:ilvl w:val="0"/>
                <w:numId w:val="12"/>
              </w:numPr>
              <w:rPr>
                <w:rFonts w:cs="Arial"/>
                <w:sz w:val="18"/>
                <w:szCs w:val="18"/>
              </w:rPr>
            </w:pPr>
            <w:r w:rsidRPr="00D906D1">
              <w:rPr>
                <w:rFonts w:cs="Arial"/>
                <w:sz w:val="18"/>
                <w:szCs w:val="18"/>
              </w:rPr>
              <w:t>Brackish* (3000-5000 mg/L)</w:t>
            </w:r>
          </w:p>
          <w:p w:rsidR="00D6327D" w:rsidRPr="00D906D1" w:rsidRDefault="00D6327D" w:rsidP="00853964">
            <w:pPr>
              <w:numPr>
                <w:ilvl w:val="0"/>
                <w:numId w:val="12"/>
              </w:numPr>
              <w:rPr>
                <w:rFonts w:cs="Arial"/>
                <w:sz w:val="18"/>
                <w:szCs w:val="18"/>
              </w:rPr>
            </w:pPr>
            <w:r w:rsidRPr="00D906D1">
              <w:rPr>
                <w:rFonts w:cs="Arial"/>
                <w:sz w:val="18"/>
                <w:szCs w:val="18"/>
              </w:rPr>
              <w:t>Saline (&gt;5000 mg/L)</w:t>
            </w:r>
          </w:p>
          <w:p w:rsidR="00D6327D" w:rsidRPr="00D906D1" w:rsidRDefault="00D6327D" w:rsidP="00103CD1">
            <w:pPr>
              <w:rPr>
                <w:rFonts w:cs="Arial"/>
                <w:sz w:val="18"/>
                <w:szCs w:val="18"/>
              </w:rPr>
            </w:pPr>
            <w:r w:rsidRPr="00D906D1">
              <w:rPr>
                <w:rFonts w:cs="Arial"/>
                <w:sz w:val="18"/>
                <w:szCs w:val="18"/>
              </w:rPr>
              <w:tab/>
            </w:r>
          </w:p>
          <w:p w:rsidR="00D6327D" w:rsidRPr="00D906D1" w:rsidRDefault="00D6327D" w:rsidP="00103CD1">
            <w:pPr>
              <w:rPr>
                <w:rFonts w:cs="Arial"/>
                <w:sz w:val="18"/>
                <w:szCs w:val="18"/>
              </w:rPr>
            </w:pPr>
            <w:r w:rsidRPr="00D906D1">
              <w:rPr>
                <w:rFonts w:cs="Arial"/>
                <w:sz w:val="18"/>
                <w:szCs w:val="18"/>
              </w:rPr>
              <w:t xml:space="preserve">OR </w:t>
            </w:r>
          </w:p>
          <w:p w:rsidR="00D6327D" w:rsidRPr="00D906D1" w:rsidRDefault="00D6327D" w:rsidP="00103CD1">
            <w:pPr>
              <w:rPr>
                <w:rFonts w:cs="Arial"/>
                <w:sz w:val="18"/>
                <w:szCs w:val="18"/>
              </w:rPr>
            </w:pPr>
          </w:p>
          <w:p w:rsidR="00D6327D" w:rsidRPr="00D906D1" w:rsidRDefault="00D6327D" w:rsidP="00853964">
            <w:pPr>
              <w:numPr>
                <w:ilvl w:val="0"/>
                <w:numId w:val="15"/>
              </w:numPr>
              <w:ind w:left="241" w:hanging="180"/>
              <w:rPr>
                <w:rFonts w:cs="Arial"/>
                <w:sz w:val="18"/>
                <w:szCs w:val="18"/>
              </w:rPr>
            </w:pPr>
            <w:r w:rsidRPr="00D906D1">
              <w:rPr>
                <w:rFonts w:cs="Arial"/>
                <w:sz w:val="18"/>
                <w:szCs w:val="18"/>
              </w:rPr>
              <w:t>pH**</w:t>
            </w:r>
          </w:p>
          <w:p w:rsidR="00D6327D" w:rsidRPr="00D906D1" w:rsidRDefault="00D6327D" w:rsidP="00853964">
            <w:pPr>
              <w:numPr>
                <w:ilvl w:val="0"/>
                <w:numId w:val="1"/>
              </w:numPr>
              <w:rPr>
                <w:rFonts w:cs="Arial"/>
                <w:sz w:val="18"/>
                <w:szCs w:val="18"/>
              </w:rPr>
            </w:pPr>
            <w:r w:rsidRPr="00D906D1">
              <w:rPr>
                <w:rFonts w:cs="Arial"/>
                <w:sz w:val="18"/>
                <w:szCs w:val="18"/>
              </w:rPr>
              <w:t>Acidic (&lt;6)</w:t>
            </w:r>
          </w:p>
          <w:p w:rsidR="00D6327D" w:rsidRPr="00D906D1" w:rsidRDefault="00D6327D" w:rsidP="00853964">
            <w:pPr>
              <w:numPr>
                <w:ilvl w:val="0"/>
                <w:numId w:val="1"/>
              </w:numPr>
              <w:rPr>
                <w:rFonts w:cs="Arial"/>
                <w:sz w:val="18"/>
                <w:szCs w:val="18"/>
              </w:rPr>
            </w:pPr>
            <w:r w:rsidRPr="00D906D1">
              <w:rPr>
                <w:rFonts w:cs="Arial"/>
                <w:sz w:val="18"/>
                <w:szCs w:val="18"/>
              </w:rPr>
              <w:t>Neutral (6-8)</w:t>
            </w:r>
          </w:p>
          <w:p w:rsidR="00D6327D" w:rsidRPr="00D906D1" w:rsidRDefault="00D6327D" w:rsidP="00853964">
            <w:pPr>
              <w:numPr>
                <w:ilvl w:val="0"/>
                <w:numId w:val="1"/>
              </w:numPr>
              <w:rPr>
                <w:rFonts w:cs="Arial"/>
                <w:sz w:val="18"/>
                <w:szCs w:val="18"/>
              </w:rPr>
            </w:pPr>
            <w:r w:rsidRPr="00D906D1">
              <w:rPr>
                <w:rFonts w:cs="Arial"/>
                <w:sz w:val="18"/>
                <w:szCs w:val="18"/>
              </w:rPr>
              <w:t>Alkaline (&gt;8)</w:t>
            </w:r>
          </w:p>
          <w:p w:rsidR="00D6327D" w:rsidRPr="00D906D1" w:rsidRDefault="00D6327D" w:rsidP="00103CD1">
            <w:pPr>
              <w:pStyle w:val="ListParagraph"/>
              <w:ind w:left="0"/>
              <w:rPr>
                <w:rFonts w:cs="Arial"/>
                <w:sz w:val="18"/>
                <w:szCs w:val="18"/>
                <w:lang w:val="en-US"/>
              </w:rPr>
            </w:pPr>
          </w:p>
          <w:p w:rsidR="00D6327D" w:rsidRPr="00D906D1" w:rsidRDefault="00D6327D" w:rsidP="00103CD1">
            <w:pPr>
              <w:spacing w:after="80" w:line="276" w:lineRule="auto"/>
              <w:rPr>
                <w:rFonts w:cs="Arial"/>
                <w:sz w:val="18"/>
                <w:szCs w:val="18"/>
                <w:lang w:eastAsia="en-AU"/>
              </w:rPr>
            </w:pPr>
            <w:r w:rsidRPr="00D906D1">
              <w:rPr>
                <w:rFonts w:cs="Arial"/>
                <w:sz w:val="18"/>
                <w:szCs w:val="18"/>
                <w:lang w:eastAsia="en-AU"/>
              </w:rPr>
              <w:t>*Brackish may not be important for all systems. If so, change saline metric to 3000 mg/L.</w:t>
            </w:r>
          </w:p>
          <w:p w:rsidR="00D6327D" w:rsidRPr="00D906D1" w:rsidRDefault="00D6327D" w:rsidP="00103CD1">
            <w:pPr>
              <w:pStyle w:val="ListParagraph"/>
              <w:ind w:left="0"/>
              <w:rPr>
                <w:rFonts w:cs="Arial"/>
                <w:sz w:val="18"/>
                <w:szCs w:val="18"/>
                <w:lang w:val="en-US"/>
              </w:rPr>
            </w:pPr>
            <w:r w:rsidRPr="00D906D1">
              <w:rPr>
                <w:rFonts w:cs="Arial"/>
                <w:sz w:val="18"/>
                <w:szCs w:val="18"/>
                <w:lang w:eastAsia="en-AU"/>
              </w:rPr>
              <w:t>**pH may change with the changing hydrograph; if so, the ‘normal’ pH should be used.</w:t>
            </w:r>
          </w:p>
        </w:tc>
        <w:tc>
          <w:tcPr>
            <w:tcW w:w="2643" w:type="dxa"/>
            <w:shd w:val="clear" w:color="auto" w:fill="DBE5F1"/>
          </w:tcPr>
          <w:p w:rsidR="00D6327D" w:rsidRPr="00D906D1" w:rsidRDefault="00D6327D" w:rsidP="00103CD1">
            <w:pPr>
              <w:rPr>
                <w:rFonts w:cs="Arial"/>
                <w:sz w:val="18"/>
                <w:szCs w:val="18"/>
              </w:rPr>
            </w:pPr>
            <w:r w:rsidRPr="00D906D1">
              <w:rPr>
                <w:rFonts w:cs="Arial"/>
                <w:sz w:val="18"/>
                <w:szCs w:val="18"/>
              </w:rPr>
              <w:t>Vegetation mapping layers are one source of remote sensing information that may be used to derive this attribute, as well as other documented ground-based information</w:t>
            </w:r>
          </w:p>
          <w:p w:rsidR="00D6327D" w:rsidRPr="00D906D1" w:rsidRDefault="00D6327D" w:rsidP="00103CD1">
            <w:pPr>
              <w:rPr>
                <w:rFonts w:cs="Arial"/>
                <w:sz w:val="18"/>
                <w:szCs w:val="18"/>
              </w:rPr>
            </w:pPr>
          </w:p>
          <w:p w:rsidR="00D6327D" w:rsidRPr="00D906D1" w:rsidRDefault="00D6327D" w:rsidP="00103CD1">
            <w:pPr>
              <w:rPr>
                <w:rFonts w:cs="Arial"/>
                <w:sz w:val="18"/>
                <w:szCs w:val="18"/>
              </w:rPr>
            </w:pPr>
            <w:r w:rsidRPr="00D906D1">
              <w:rPr>
                <w:rFonts w:cs="Arial"/>
                <w:sz w:val="18"/>
                <w:szCs w:val="18"/>
              </w:rPr>
              <w:t xml:space="preserve">Radke (2003; pers. </w:t>
            </w:r>
            <w:r w:rsidR="0094454C" w:rsidRPr="00D906D1">
              <w:rPr>
                <w:rFonts w:cs="Arial"/>
                <w:sz w:val="18"/>
                <w:szCs w:val="18"/>
              </w:rPr>
              <w:t>C</w:t>
            </w:r>
            <w:r w:rsidRPr="00D906D1">
              <w:rPr>
                <w:rFonts w:cs="Arial"/>
                <w:sz w:val="18"/>
                <w:szCs w:val="18"/>
              </w:rPr>
              <w:t>omm.) proposes that more appropriate salinity thresholds are:</w:t>
            </w:r>
            <w:r>
              <w:rPr>
                <w:rFonts w:cs="Arial"/>
                <w:sz w:val="18"/>
                <w:szCs w:val="18"/>
              </w:rPr>
              <w:t xml:space="preserve"> </w:t>
            </w:r>
            <w:r w:rsidRPr="00D906D1">
              <w:rPr>
                <w:rFonts w:cs="Arial"/>
                <w:sz w:val="18"/>
                <w:szCs w:val="18"/>
              </w:rPr>
              <w:t>fresh &lt;1</w:t>
            </w:r>
            <w:r w:rsidR="00D56035">
              <w:rPr>
                <w:rFonts w:cs="Arial"/>
                <w:sz w:val="18"/>
                <w:szCs w:val="18"/>
              </w:rPr>
              <w:t>,</w:t>
            </w:r>
            <w:r w:rsidRPr="00D906D1">
              <w:rPr>
                <w:rFonts w:cs="Arial"/>
                <w:sz w:val="18"/>
                <w:szCs w:val="18"/>
              </w:rPr>
              <w:t>000 mg/L; brackish 1</w:t>
            </w:r>
            <w:r w:rsidR="00D56035">
              <w:rPr>
                <w:rFonts w:cs="Arial"/>
                <w:sz w:val="18"/>
                <w:szCs w:val="18"/>
              </w:rPr>
              <w:t>,</w:t>
            </w:r>
            <w:r w:rsidRPr="00D906D1">
              <w:rPr>
                <w:rFonts w:cs="Arial"/>
                <w:sz w:val="18"/>
                <w:szCs w:val="18"/>
              </w:rPr>
              <w:t>000-3</w:t>
            </w:r>
            <w:r w:rsidR="00D56035">
              <w:rPr>
                <w:rFonts w:cs="Arial"/>
                <w:sz w:val="18"/>
                <w:szCs w:val="18"/>
              </w:rPr>
              <w:t>,</w:t>
            </w:r>
            <w:r w:rsidRPr="00D906D1">
              <w:rPr>
                <w:rFonts w:cs="Arial"/>
                <w:sz w:val="18"/>
                <w:szCs w:val="18"/>
              </w:rPr>
              <w:t>000mg/L; saline 3</w:t>
            </w:r>
            <w:r w:rsidR="00D56035">
              <w:rPr>
                <w:rFonts w:cs="Arial"/>
                <w:sz w:val="18"/>
                <w:szCs w:val="18"/>
              </w:rPr>
              <w:t>,</w:t>
            </w:r>
            <w:r w:rsidRPr="00D906D1">
              <w:rPr>
                <w:rFonts w:cs="Arial"/>
                <w:sz w:val="18"/>
                <w:szCs w:val="18"/>
              </w:rPr>
              <w:t>000-10</w:t>
            </w:r>
            <w:r w:rsidR="00D56035">
              <w:rPr>
                <w:rFonts w:cs="Arial"/>
                <w:sz w:val="18"/>
                <w:szCs w:val="18"/>
              </w:rPr>
              <w:t>,</w:t>
            </w:r>
            <w:r w:rsidRPr="00D906D1">
              <w:rPr>
                <w:rFonts w:cs="Arial"/>
                <w:sz w:val="18"/>
                <w:szCs w:val="18"/>
              </w:rPr>
              <w:t xml:space="preserve">000 mg/L; </w:t>
            </w:r>
            <w:r w:rsidR="00D56035" w:rsidRPr="00D906D1">
              <w:rPr>
                <w:rFonts w:cs="Arial"/>
                <w:sz w:val="18"/>
                <w:szCs w:val="18"/>
              </w:rPr>
              <w:t>hypersaline &gt;</w:t>
            </w:r>
            <w:r w:rsidRPr="00D906D1">
              <w:rPr>
                <w:rFonts w:cs="Arial"/>
                <w:sz w:val="18"/>
                <w:szCs w:val="18"/>
              </w:rPr>
              <w:t>10,000 mg/L.</w:t>
            </w:r>
          </w:p>
          <w:p w:rsidR="00D6327D" w:rsidRPr="00D906D1" w:rsidRDefault="00D6327D" w:rsidP="00103CD1">
            <w:pPr>
              <w:rPr>
                <w:rFonts w:cs="Arial"/>
                <w:sz w:val="18"/>
                <w:szCs w:val="18"/>
              </w:rPr>
            </w:pPr>
            <w:r w:rsidRPr="00D906D1">
              <w:rPr>
                <w:rFonts w:cs="Arial"/>
                <w:sz w:val="18"/>
                <w:szCs w:val="18"/>
              </w:rPr>
              <w:t>The calcium carbonate branchpoint occurs at ~1</w:t>
            </w:r>
            <w:r w:rsidR="00D56035">
              <w:rPr>
                <w:rFonts w:cs="Arial"/>
                <w:sz w:val="18"/>
                <w:szCs w:val="18"/>
              </w:rPr>
              <w:t>,</w:t>
            </w:r>
            <w:r w:rsidRPr="00D906D1">
              <w:rPr>
                <w:rFonts w:cs="Arial"/>
                <w:sz w:val="18"/>
                <w:szCs w:val="18"/>
              </w:rPr>
              <w:t>000-1</w:t>
            </w:r>
            <w:r w:rsidR="00D56035">
              <w:rPr>
                <w:rFonts w:cs="Arial"/>
                <w:sz w:val="18"/>
                <w:szCs w:val="18"/>
              </w:rPr>
              <w:t>,</w:t>
            </w:r>
            <w:r w:rsidRPr="00D906D1">
              <w:rPr>
                <w:rFonts w:cs="Arial"/>
                <w:sz w:val="18"/>
                <w:szCs w:val="18"/>
              </w:rPr>
              <w:t xml:space="preserve">200mg/L in Australian waters (Lac/Pal/Riverine). This is when calcium carbonate starts to precipitate, and causes a very major change in the ionic </w:t>
            </w:r>
            <w:r w:rsidRPr="00D906D1">
              <w:rPr>
                <w:rFonts w:cs="Arial"/>
                <w:sz w:val="18"/>
                <w:szCs w:val="18"/>
              </w:rPr>
              <w:lastRenderedPageBreak/>
              <w:t xml:space="preserve">composition of water. New aquatic genera emerge at this time (see also Buckney and Tyler, 1976). </w:t>
            </w:r>
          </w:p>
          <w:p w:rsidR="00D6327D" w:rsidRPr="00D906D1" w:rsidRDefault="00D6327D" w:rsidP="00103CD1">
            <w:pPr>
              <w:rPr>
                <w:rFonts w:cs="Arial"/>
                <w:sz w:val="18"/>
                <w:szCs w:val="18"/>
                <w:lang w:val="en-US"/>
              </w:rPr>
            </w:pPr>
            <w:r w:rsidRPr="00D906D1">
              <w:rPr>
                <w:rFonts w:cs="Arial"/>
                <w:sz w:val="18"/>
                <w:szCs w:val="18"/>
              </w:rPr>
              <w:t>Significant ion pair formation occurs at ~10,000 mg/L, causing another major change in the ionic structure of the water and ecological transition (e.g. emergence of halobionts).</w:t>
            </w:r>
          </w:p>
        </w:tc>
      </w:tr>
    </w:tbl>
    <w:p w:rsidR="00D6327D" w:rsidRDefault="00D6327D" w:rsidP="00D6327D"/>
    <w:p w:rsidR="00D6327D" w:rsidRDefault="00D6327D" w:rsidP="00D6327D"/>
    <w:p w:rsidR="00D6327D" w:rsidRDefault="00D6327D" w:rsidP="00D6327D">
      <w:r>
        <w:t>Jurisdictions currently use a variety of salinity thresholds</w:t>
      </w:r>
      <w:r w:rsidR="00A45F3A">
        <w:t>*</w:t>
      </w:r>
      <w:r>
        <w:t>, as follows:</w:t>
      </w:r>
    </w:p>
    <w:p w:rsidR="00D6327D" w:rsidRDefault="00D6327D" w:rsidP="00D6327D"/>
    <w:p w:rsidR="00D6327D" w:rsidRDefault="00D6327D" w:rsidP="00853964">
      <w:pPr>
        <w:pStyle w:val="ListParagraph"/>
        <w:numPr>
          <w:ilvl w:val="0"/>
          <w:numId w:val="37"/>
        </w:numPr>
      </w:pPr>
      <w:r>
        <w:t>Queensland categories:</w:t>
      </w:r>
    </w:p>
    <w:p w:rsidR="00D6327D" w:rsidRPr="008001A1" w:rsidRDefault="00D6327D" w:rsidP="00853964">
      <w:pPr>
        <w:pStyle w:val="ListParagraph"/>
        <w:numPr>
          <w:ilvl w:val="0"/>
          <w:numId w:val="38"/>
        </w:numPr>
        <w:rPr>
          <w:lang w:val="en-US"/>
        </w:rPr>
      </w:pPr>
      <w:r w:rsidRPr="008001A1">
        <w:rPr>
          <w:lang w:val="en-US"/>
        </w:rPr>
        <w:t>Fresh</w:t>
      </w:r>
      <w:r w:rsidRPr="008001A1">
        <w:rPr>
          <w:lang w:val="en-US"/>
        </w:rPr>
        <w:tab/>
        <w:t xml:space="preserve"> </w:t>
      </w:r>
      <w:r w:rsidRPr="008001A1">
        <w:rPr>
          <w:lang w:val="en-US"/>
        </w:rPr>
        <w:tab/>
        <w:t>&lt; 500 mg/L</w:t>
      </w:r>
      <w:r>
        <w:rPr>
          <w:lang w:val="en-US"/>
        </w:rPr>
        <w:t>;</w:t>
      </w:r>
    </w:p>
    <w:p w:rsidR="00D6327D" w:rsidRPr="008001A1" w:rsidRDefault="00D6327D" w:rsidP="00853964">
      <w:pPr>
        <w:pStyle w:val="ListParagraph"/>
        <w:numPr>
          <w:ilvl w:val="0"/>
          <w:numId w:val="38"/>
        </w:numPr>
        <w:rPr>
          <w:lang w:val="en-US"/>
        </w:rPr>
      </w:pPr>
      <w:r w:rsidRPr="008001A1">
        <w:rPr>
          <w:lang w:val="en-US"/>
        </w:rPr>
        <w:t xml:space="preserve">Brackish </w:t>
      </w:r>
      <w:r w:rsidRPr="008001A1">
        <w:rPr>
          <w:lang w:val="en-US"/>
        </w:rPr>
        <w:tab/>
      </w:r>
      <w:r>
        <w:rPr>
          <w:lang w:val="en-US"/>
        </w:rPr>
        <w:tab/>
      </w:r>
      <w:r w:rsidRPr="008001A1">
        <w:rPr>
          <w:lang w:val="en-US"/>
        </w:rPr>
        <w:t>500 to 30,000 mg/L</w:t>
      </w:r>
      <w:r>
        <w:rPr>
          <w:lang w:val="en-US"/>
        </w:rPr>
        <w:t>;</w:t>
      </w:r>
    </w:p>
    <w:p w:rsidR="00D6327D" w:rsidRPr="008001A1" w:rsidRDefault="00D6327D" w:rsidP="00853964">
      <w:pPr>
        <w:pStyle w:val="ListParagraph"/>
        <w:numPr>
          <w:ilvl w:val="0"/>
          <w:numId w:val="38"/>
        </w:numPr>
        <w:rPr>
          <w:lang w:val="en-US"/>
        </w:rPr>
      </w:pPr>
      <w:r w:rsidRPr="008001A1">
        <w:rPr>
          <w:lang w:val="en-US"/>
        </w:rPr>
        <w:t xml:space="preserve">Saline </w:t>
      </w:r>
      <w:r w:rsidRPr="008001A1">
        <w:rPr>
          <w:lang w:val="en-US"/>
        </w:rPr>
        <w:tab/>
        <w:t xml:space="preserve"> </w:t>
      </w:r>
      <w:r w:rsidRPr="008001A1">
        <w:rPr>
          <w:lang w:val="en-US"/>
        </w:rPr>
        <w:tab/>
        <w:t>&gt; 30,000 mg/L</w:t>
      </w:r>
      <w:r>
        <w:rPr>
          <w:lang w:val="en-US"/>
        </w:rPr>
        <w:t>;</w:t>
      </w:r>
    </w:p>
    <w:p w:rsidR="00D6327D" w:rsidRDefault="00D6327D" w:rsidP="00853964">
      <w:pPr>
        <w:pStyle w:val="ListParagraph"/>
        <w:numPr>
          <w:ilvl w:val="0"/>
          <w:numId w:val="37"/>
        </w:numPr>
      </w:pPr>
      <w:r>
        <w:t>South Australia categories:</w:t>
      </w:r>
    </w:p>
    <w:p w:rsidR="00D6327D" w:rsidRPr="008001A1" w:rsidRDefault="00D6327D" w:rsidP="00853964">
      <w:pPr>
        <w:pStyle w:val="ListParagraph"/>
        <w:numPr>
          <w:ilvl w:val="0"/>
          <w:numId w:val="38"/>
        </w:numPr>
        <w:rPr>
          <w:lang w:val="en-US"/>
        </w:rPr>
      </w:pPr>
      <w:r w:rsidRPr="008001A1">
        <w:rPr>
          <w:lang w:val="en-US"/>
        </w:rPr>
        <w:t>Fresh</w:t>
      </w:r>
      <w:r w:rsidRPr="008001A1">
        <w:rPr>
          <w:lang w:val="en-US"/>
        </w:rPr>
        <w:tab/>
        <w:t xml:space="preserve"> </w:t>
      </w:r>
      <w:r w:rsidRPr="008001A1">
        <w:rPr>
          <w:lang w:val="en-US"/>
        </w:rPr>
        <w:tab/>
        <w:t>&lt; 1,000 mg/L</w:t>
      </w:r>
      <w:r>
        <w:rPr>
          <w:lang w:val="en-US"/>
        </w:rPr>
        <w:t>;</w:t>
      </w:r>
    </w:p>
    <w:p w:rsidR="00D6327D" w:rsidRPr="008001A1" w:rsidRDefault="00D6327D" w:rsidP="00853964">
      <w:pPr>
        <w:pStyle w:val="ListParagraph"/>
        <w:numPr>
          <w:ilvl w:val="0"/>
          <w:numId w:val="38"/>
        </w:numPr>
        <w:rPr>
          <w:lang w:val="en-US"/>
        </w:rPr>
      </w:pPr>
      <w:r w:rsidRPr="008001A1">
        <w:rPr>
          <w:lang w:val="en-US"/>
        </w:rPr>
        <w:t xml:space="preserve">Brackish </w:t>
      </w:r>
      <w:r w:rsidRPr="008001A1">
        <w:rPr>
          <w:lang w:val="en-US"/>
        </w:rPr>
        <w:tab/>
      </w:r>
      <w:r>
        <w:rPr>
          <w:lang w:val="en-US"/>
        </w:rPr>
        <w:tab/>
      </w:r>
      <w:r w:rsidRPr="008001A1">
        <w:rPr>
          <w:lang w:val="en-US"/>
        </w:rPr>
        <w:t>1,000 to 10,000 mg/L</w:t>
      </w:r>
      <w:r>
        <w:rPr>
          <w:lang w:val="en-US"/>
        </w:rPr>
        <w:t>;</w:t>
      </w:r>
    </w:p>
    <w:p w:rsidR="00D6327D" w:rsidRPr="008001A1" w:rsidRDefault="00D6327D" w:rsidP="00853964">
      <w:pPr>
        <w:pStyle w:val="ListParagraph"/>
        <w:numPr>
          <w:ilvl w:val="0"/>
          <w:numId w:val="38"/>
        </w:numPr>
        <w:rPr>
          <w:lang w:val="en-US"/>
        </w:rPr>
      </w:pPr>
      <w:r w:rsidRPr="008001A1">
        <w:rPr>
          <w:lang w:val="en-US"/>
        </w:rPr>
        <w:t xml:space="preserve">Saline </w:t>
      </w:r>
      <w:r w:rsidRPr="008001A1">
        <w:rPr>
          <w:lang w:val="en-US"/>
        </w:rPr>
        <w:tab/>
        <w:t xml:space="preserve">  </w:t>
      </w:r>
      <w:r w:rsidRPr="008001A1">
        <w:rPr>
          <w:lang w:val="en-US"/>
        </w:rPr>
        <w:tab/>
        <w:t>&gt; 10,000 mg/L</w:t>
      </w:r>
      <w:r>
        <w:rPr>
          <w:lang w:val="en-US"/>
        </w:rPr>
        <w:t>;</w:t>
      </w:r>
    </w:p>
    <w:p w:rsidR="00D6327D" w:rsidRDefault="00D6327D" w:rsidP="00853964">
      <w:pPr>
        <w:pStyle w:val="ListParagraph"/>
        <w:numPr>
          <w:ilvl w:val="0"/>
          <w:numId w:val="37"/>
        </w:numPr>
      </w:pPr>
      <w:r>
        <w:t>Victorian categories (proposed):</w:t>
      </w:r>
    </w:p>
    <w:p w:rsidR="00D6327D" w:rsidRPr="008001A1" w:rsidRDefault="00D6327D" w:rsidP="00853964">
      <w:pPr>
        <w:pStyle w:val="ListParagraph"/>
        <w:numPr>
          <w:ilvl w:val="0"/>
          <w:numId w:val="38"/>
        </w:numPr>
        <w:rPr>
          <w:lang w:val="en-US"/>
        </w:rPr>
      </w:pPr>
      <w:r w:rsidRPr="008001A1">
        <w:rPr>
          <w:lang w:val="en-US"/>
        </w:rPr>
        <w:t xml:space="preserve">Fresh </w:t>
      </w:r>
      <w:r w:rsidRPr="008001A1">
        <w:rPr>
          <w:lang w:val="en-US"/>
        </w:rPr>
        <w:tab/>
        <w:t xml:space="preserve">   </w:t>
      </w:r>
      <w:r w:rsidRPr="008001A1">
        <w:rPr>
          <w:lang w:val="en-US"/>
        </w:rPr>
        <w:tab/>
        <w:t>&lt; 3000 mg/L</w:t>
      </w:r>
      <w:r>
        <w:rPr>
          <w:lang w:val="en-US"/>
        </w:rPr>
        <w:t>;</w:t>
      </w:r>
    </w:p>
    <w:p w:rsidR="00D6327D" w:rsidRPr="008001A1" w:rsidRDefault="00D6327D" w:rsidP="00853964">
      <w:pPr>
        <w:pStyle w:val="ListParagraph"/>
        <w:numPr>
          <w:ilvl w:val="0"/>
          <w:numId w:val="38"/>
        </w:numPr>
        <w:rPr>
          <w:lang w:val="en-US"/>
        </w:rPr>
      </w:pPr>
      <w:r w:rsidRPr="008001A1">
        <w:rPr>
          <w:lang w:val="en-US"/>
        </w:rPr>
        <w:t>Saline</w:t>
      </w:r>
      <w:r w:rsidRPr="008001A1">
        <w:rPr>
          <w:lang w:val="en-US"/>
        </w:rPr>
        <w:tab/>
        <w:t xml:space="preserve">   </w:t>
      </w:r>
      <w:r w:rsidRPr="008001A1">
        <w:rPr>
          <w:lang w:val="en-US"/>
        </w:rPr>
        <w:tab/>
        <w:t>3000 – 50,000 mg/L</w:t>
      </w:r>
      <w:r>
        <w:rPr>
          <w:lang w:val="en-US"/>
        </w:rPr>
        <w:t>;</w:t>
      </w:r>
    </w:p>
    <w:p w:rsidR="00D6327D" w:rsidRPr="008001A1" w:rsidRDefault="00D6327D" w:rsidP="00853964">
      <w:pPr>
        <w:pStyle w:val="ListParagraph"/>
        <w:numPr>
          <w:ilvl w:val="0"/>
          <w:numId w:val="38"/>
        </w:numPr>
        <w:rPr>
          <w:lang w:val="en-US"/>
        </w:rPr>
      </w:pPr>
      <w:r w:rsidRPr="008001A1">
        <w:rPr>
          <w:lang w:val="en-US"/>
        </w:rPr>
        <w:t xml:space="preserve">Hypersaline </w:t>
      </w:r>
      <w:r w:rsidRPr="008001A1">
        <w:rPr>
          <w:lang w:val="en-US"/>
        </w:rPr>
        <w:tab/>
        <w:t>&gt;50,000 mg/L.</w:t>
      </w:r>
      <w:r w:rsidRPr="008001A1">
        <w:rPr>
          <w:lang w:val="en-US"/>
        </w:rPr>
        <w:tab/>
      </w:r>
    </w:p>
    <w:p w:rsidR="00D6327D" w:rsidRDefault="00D6327D" w:rsidP="00D6327D"/>
    <w:p w:rsidR="00D6327D" w:rsidRDefault="00D6327D" w:rsidP="0046206F">
      <w:pPr>
        <w:ind w:left="720"/>
      </w:pPr>
      <w:r>
        <w:t xml:space="preserve">*the </w:t>
      </w:r>
      <w:r w:rsidR="001D40F1">
        <w:t>New South Wales</w:t>
      </w:r>
      <w:r>
        <w:t xml:space="preserve"> wetlands mapping does not include a salinity attribute</w:t>
      </w:r>
      <w:r w:rsidR="0046206F">
        <w:t xml:space="preserve">, and so </w:t>
      </w:r>
      <w:r w:rsidR="0070713F">
        <w:t xml:space="preserve">the </w:t>
      </w:r>
      <w:r w:rsidR="0046206F">
        <w:t xml:space="preserve">assigned thresholds </w:t>
      </w:r>
      <w:r w:rsidR="0070713F">
        <w:t xml:space="preserve">are those of </w:t>
      </w:r>
      <w:r w:rsidR="0046206F">
        <w:t xml:space="preserve">the ANAE framework. </w:t>
      </w:r>
    </w:p>
    <w:p w:rsidR="00D6327D" w:rsidRDefault="00D6327D" w:rsidP="00D6327D"/>
    <w:p w:rsidR="00D6327D" w:rsidRDefault="00D6327D" w:rsidP="00D6327D">
      <w:r>
        <w:t xml:space="preserve">Inland surface waters are variable in terms of their salinity and setting thresholds needs to take this into consideration. Under natural flow conditions, many of Australia’s inland aquatic ecosystems would undergo a period of low flow/high salinity due to evaporation in dryer months. With the advent of river regulation much of the riverine aquatic ecosystems in the </w:t>
      </w:r>
      <w:r w:rsidR="0046206F">
        <w:t>MDB</w:t>
      </w:r>
      <w:r>
        <w:t xml:space="preserve"> would no longer be prone to these periods of low flow/high salinity events (Nielsen et al. 2003). However, increased secondary </w:t>
      </w:r>
      <w:r w:rsidR="00D56035">
        <w:t xml:space="preserve">salinisation </w:t>
      </w:r>
      <w:r>
        <w:t xml:space="preserve">is delivering </w:t>
      </w:r>
      <w:r w:rsidR="0046206F">
        <w:t>more salt to surface waters. In-</w:t>
      </w:r>
      <w:r>
        <w:t>stream surface water salinity levels respond in cyclical events related to rainfall due to raised saline groundwater and mobilisation of salt through dryland salinity entering waterways post high rainfall periods. This</w:t>
      </w:r>
      <w:r w:rsidR="0046206F">
        <w:t xml:space="preserve"> process</w:t>
      </w:r>
      <w:r>
        <w:t xml:space="preserve"> is most notable in the high salinity risk catchments (e.g. Wickes et al. 2012). </w:t>
      </w:r>
    </w:p>
    <w:p w:rsidR="00D6327D" w:rsidRDefault="00D6327D" w:rsidP="00D6327D"/>
    <w:p w:rsidR="00D6327D" w:rsidRDefault="00D6327D" w:rsidP="00D6327D">
      <w:r>
        <w:t>A widely adopted threshold for classifying saline aquatic ecosystems is 3</w:t>
      </w:r>
      <w:r w:rsidR="0046206F">
        <w:t>,</w:t>
      </w:r>
      <w:r>
        <w:t xml:space="preserve">000 mg/L; however it should be noted that biological effects can occur at salinities of 1500 mg/L or less, depending on the life history stage and species (Nielsen et al. 2003). It </w:t>
      </w:r>
      <w:r w:rsidR="0046206F">
        <w:t>was found that there was in</w:t>
      </w:r>
      <w:r>
        <w:t>sufficient data available to identify</w:t>
      </w:r>
      <w:r w:rsidR="0070713F">
        <w:t xml:space="preserve"> and</w:t>
      </w:r>
      <w:r>
        <w:t xml:space="preserve"> a</w:t>
      </w:r>
      <w:r w:rsidR="0046206F">
        <w:t>pply a</w:t>
      </w:r>
      <w:r>
        <w:t xml:space="preserve"> brackish category; aquatic ecosystems </w:t>
      </w:r>
      <w:r w:rsidR="0046206F">
        <w:t xml:space="preserve">have, therefore, </w:t>
      </w:r>
      <w:r>
        <w:t>be</w:t>
      </w:r>
      <w:r w:rsidR="0046206F">
        <w:t>en</w:t>
      </w:r>
      <w:r>
        <w:t xml:space="preserve"> attributed as either fresh</w:t>
      </w:r>
      <w:r w:rsidR="0046206F">
        <w:t>water</w:t>
      </w:r>
      <w:r>
        <w:t xml:space="preserve"> or saline. In jurisdictions where data does not match the proposed thresholds for the salinity metric, additional data sources such as vegetation and possibly soils will be reviewed to check the assigned category. For example, in South Australia the fresh threshold is &lt;1000mg/L and brackish systems are defined as 1</w:t>
      </w:r>
      <w:r w:rsidR="0046206F">
        <w:t>,</w:t>
      </w:r>
      <w:r>
        <w:t>000 mg/L to 10,000 mg/L. All brackish wetlands will need to be reviewed and reassigned as either fresh or saline. Confidence ratings will be applied based on the level of supporting evidence.</w:t>
      </w:r>
    </w:p>
    <w:p w:rsidR="00D6327D" w:rsidRDefault="00D6327D" w:rsidP="00D6327D"/>
    <w:p w:rsidR="00D6327D" w:rsidRPr="00B85ACE" w:rsidRDefault="00D6327D" w:rsidP="00D6327D">
      <w:pPr>
        <w:rPr>
          <w:b/>
          <w:i/>
        </w:rPr>
      </w:pPr>
      <w:r>
        <w:rPr>
          <w:b/>
          <w:i/>
        </w:rPr>
        <w:t>Approach adopted</w:t>
      </w:r>
    </w:p>
    <w:p w:rsidR="00D6327D" w:rsidRPr="00C351D5" w:rsidRDefault="00D6327D" w:rsidP="00D6327D">
      <w:r>
        <w:t xml:space="preserve">Following consultation with the </w:t>
      </w:r>
      <w:r w:rsidR="00D029C5">
        <w:t>Technical Advisory Group</w:t>
      </w:r>
      <w:r>
        <w:t xml:space="preserve"> and project </w:t>
      </w:r>
      <w:r w:rsidR="0070713F">
        <w:t>S</w:t>
      </w:r>
      <w:r>
        <w:t xml:space="preserve">teering </w:t>
      </w:r>
      <w:r w:rsidR="0070713F">
        <w:t>C</w:t>
      </w:r>
      <w:r>
        <w:t xml:space="preserve">ommittee, </w:t>
      </w:r>
      <w:r w:rsidRPr="00C351D5">
        <w:t xml:space="preserve">the following thresholds for salinity </w:t>
      </w:r>
      <w:r>
        <w:t xml:space="preserve">have been adopted when applying the </w:t>
      </w:r>
      <w:r w:rsidRPr="00C351D5">
        <w:t>water type attribute:</w:t>
      </w:r>
    </w:p>
    <w:p w:rsidR="00D6327D" w:rsidRPr="00C351D5" w:rsidRDefault="00D6327D" w:rsidP="00D6327D"/>
    <w:p w:rsidR="00D6327D" w:rsidRPr="00C351D5" w:rsidRDefault="00D6327D" w:rsidP="00853964">
      <w:pPr>
        <w:pStyle w:val="ListParagraph"/>
        <w:numPr>
          <w:ilvl w:val="0"/>
          <w:numId w:val="21"/>
        </w:numPr>
      </w:pPr>
      <w:r w:rsidRPr="00C351D5">
        <w:t>Fresh = &lt;3</w:t>
      </w:r>
      <w:r w:rsidR="0046206F">
        <w:t>,</w:t>
      </w:r>
      <w:r w:rsidRPr="00C351D5">
        <w:t>000 mg/L</w:t>
      </w:r>
      <w:r>
        <w:t>;</w:t>
      </w:r>
    </w:p>
    <w:p w:rsidR="00D6327D" w:rsidRPr="00C351D5" w:rsidRDefault="00D6327D" w:rsidP="00853964">
      <w:pPr>
        <w:pStyle w:val="ListParagraph"/>
        <w:numPr>
          <w:ilvl w:val="0"/>
          <w:numId w:val="21"/>
        </w:numPr>
      </w:pPr>
      <w:r w:rsidRPr="00C351D5">
        <w:t>Saline = &gt;3</w:t>
      </w:r>
      <w:r w:rsidR="0046206F">
        <w:t>,</w:t>
      </w:r>
      <w:r w:rsidRPr="00C351D5">
        <w:t>000 mg/L</w:t>
      </w:r>
      <w:r>
        <w:t>.</w:t>
      </w:r>
    </w:p>
    <w:p w:rsidR="00D6327D" w:rsidRPr="00C351D5" w:rsidRDefault="00D6327D" w:rsidP="00D6327D"/>
    <w:p w:rsidR="00D6327D" w:rsidRDefault="00D6327D" w:rsidP="00D6327D">
      <w:r w:rsidRPr="00C351D5">
        <w:t>Attribution rules</w:t>
      </w:r>
      <w:r>
        <w:t xml:space="preserve"> include</w:t>
      </w:r>
      <w:r w:rsidRPr="00C351D5">
        <w:t>:</w:t>
      </w:r>
    </w:p>
    <w:p w:rsidR="00F45BCE" w:rsidRPr="00C351D5" w:rsidRDefault="00F45BCE" w:rsidP="00D6327D"/>
    <w:p w:rsidR="00D6327D" w:rsidRPr="00C351D5" w:rsidRDefault="00D6327D" w:rsidP="00853964">
      <w:pPr>
        <w:pStyle w:val="ListParagraph"/>
        <w:numPr>
          <w:ilvl w:val="0"/>
          <w:numId w:val="22"/>
        </w:numPr>
      </w:pPr>
      <w:r w:rsidRPr="00C351D5">
        <w:t xml:space="preserve">Brackish wetlands from South Australia and Queensland are to be identified as fresh unless other data, such as vegetation, supports attribution as saline. Confidence ratings </w:t>
      </w:r>
      <w:r>
        <w:t xml:space="preserve">are </w:t>
      </w:r>
      <w:r w:rsidRPr="00C351D5">
        <w:t>to be applied according to strength of evidence/data sources used to assign as saline.</w:t>
      </w:r>
    </w:p>
    <w:p w:rsidR="00D6327D" w:rsidRPr="00C351D5" w:rsidRDefault="00D6327D" w:rsidP="00853964">
      <w:pPr>
        <w:pStyle w:val="ListParagraph"/>
        <w:numPr>
          <w:ilvl w:val="0"/>
          <w:numId w:val="22"/>
        </w:numPr>
      </w:pPr>
      <w:r w:rsidRPr="00C351D5">
        <w:t>Saline and hyper</w:t>
      </w:r>
      <w:r w:rsidR="00501312">
        <w:t>-</w:t>
      </w:r>
      <w:r w:rsidRPr="00C351D5">
        <w:t xml:space="preserve">saline systems from Victoria </w:t>
      </w:r>
      <w:r w:rsidR="0046206F">
        <w:t xml:space="preserve">are </w:t>
      </w:r>
      <w:r w:rsidRPr="00C351D5">
        <w:t>all to be attributed as saline.</w:t>
      </w:r>
    </w:p>
    <w:p w:rsidR="00D6327D" w:rsidRPr="00C351D5" w:rsidRDefault="00D6327D" w:rsidP="00853964">
      <w:pPr>
        <w:pStyle w:val="ListParagraph"/>
        <w:numPr>
          <w:ilvl w:val="0"/>
          <w:numId w:val="22"/>
        </w:numPr>
      </w:pPr>
      <w:r w:rsidRPr="00C351D5">
        <w:t>Aquatic ecosystems lacking salinity data are assumed to be fresh unless other data, such as vegetation, supports attribution as saline.</w:t>
      </w:r>
    </w:p>
    <w:p w:rsidR="00D6327D" w:rsidRPr="00C351D5" w:rsidRDefault="00D6327D" w:rsidP="00D6327D"/>
    <w:p w:rsidR="00501312" w:rsidRDefault="00D6327D" w:rsidP="00D6327D">
      <w:r>
        <w:t>No pH data exists in the jurisdiction data sets therefore water type is described by salinity only.</w:t>
      </w:r>
    </w:p>
    <w:p w:rsidR="00501312" w:rsidRDefault="00501312" w:rsidP="00D6327D"/>
    <w:p w:rsidR="00D6327D" w:rsidRDefault="00D6327D" w:rsidP="00D6327D">
      <w:pPr>
        <w:rPr>
          <w:b/>
          <w:i/>
        </w:rPr>
      </w:pPr>
      <w:r w:rsidRPr="00924133">
        <w:rPr>
          <w:b/>
          <w:i/>
        </w:rPr>
        <w:t>GIS application</w:t>
      </w:r>
    </w:p>
    <w:p w:rsidR="00D6327D" w:rsidRPr="001D40F1" w:rsidRDefault="00D6327D" w:rsidP="00D6327D">
      <w:pPr>
        <w:rPr>
          <w:color w:val="000000"/>
          <w:lang w:eastAsia="en-AU"/>
        </w:rPr>
      </w:pPr>
      <w:r w:rsidRPr="001D40F1">
        <w:t>Salinity was included in S</w:t>
      </w:r>
      <w:r w:rsidR="00F45BCE" w:rsidRPr="001D40F1">
        <w:t xml:space="preserve">outh </w:t>
      </w:r>
      <w:r w:rsidRPr="001D40F1">
        <w:t>A</w:t>
      </w:r>
      <w:r w:rsidR="00F45BCE" w:rsidRPr="001D40F1">
        <w:t>ustralia</w:t>
      </w:r>
      <w:r w:rsidR="0046206F">
        <w:t>n</w:t>
      </w:r>
      <w:r w:rsidRPr="001D40F1">
        <w:t>, V</w:t>
      </w:r>
      <w:r w:rsidR="00F45BCE" w:rsidRPr="001D40F1">
        <w:t>ictoria</w:t>
      </w:r>
      <w:r w:rsidR="0046206F">
        <w:t>n</w:t>
      </w:r>
      <w:r w:rsidRPr="001D40F1">
        <w:t>, and Q</w:t>
      </w:r>
      <w:r w:rsidR="00F45BCE" w:rsidRPr="001D40F1">
        <w:t>ueensland</w:t>
      </w:r>
      <w:r w:rsidRPr="001D40F1">
        <w:t xml:space="preserve"> </w:t>
      </w:r>
      <w:r w:rsidR="0046206F">
        <w:t>jurisdictional data sets</w:t>
      </w:r>
      <w:r w:rsidRPr="001D40F1">
        <w:rPr>
          <w:color w:val="000000"/>
          <w:lang w:eastAsia="en-AU"/>
        </w:rPr>
        <w:t xml:space="preserve"> (</w:t>
      </w:r>
      <w:fldSimple w:instr=" REF _Ref359431669 \h  \* MERGEFORMAT ">
        <w:r w:rsidR="008D7453">
          <w:t xml:space="preserve">Table </w:t>
        </w:r>
        <w:r w:rsidR="008D7453">
          <w:rPr>
            <w:noProof/>
          </w:rPr>
          <w:t>19</w:t>
        </w:r>
      </w:fldSimple>
      <w:r w:rsidRPr="001D40F1">
        <w:rPr>
          <w:color w:val="000000"/>
          <w:lang w:eastAsia="en-AU"/>
        </w:rPr>
        <w:t xml:space="preserve">).  No salinity information is present in the </w:t>
      </w:r>
      <w:r w:rsidR="001D40F1" w:rsidRPr="001D40F1">
        <w:rPr>
          <w:color w:val="000000"/>
          <w:lang w:eastAsia="en-AU"/>
        </w:rPr>
        <w:t>New South Wales</w:t>
      </w:r>
      <w:r w:rsidRPr="001D40F1">
        <w:rPr>
          <w:color w:val="000000"/>
          <w:lang w:eastAsia="en-AU"/>
        </w:rPr>
        <w:t xml:space="preserve"> wetlands mapping layer, </w:t>
      </w:r>
      <w:r w:rsidR="001D40F1" w:rsidRPr="001D40F1">
        <w:rPr>
          <w:color w:val="000000"/>
          <w:lang w:eastAsia="en-AU"/>
        </w:rPr>
        <w:t>or</w:t>
      </w:r>
      <w:r w:rsidRPr="001D40F1">
        <w:rPr>
          <w:color w:val="000000"/>
          <w:lang w:eastAsia="en-AU"/>
        </w:rPr>
        <w:t xml:space="preserve"> in the Geofabric.  </w:t>
      </w:r>
      <w:r w:rsidR="001D40F1" w:rsidRPr="001D40F1">
        <w:rPr>
          <w:color w:val="000000"/>
          <w:lang w:eastAsia="en-AU"/>
        </w:rPr>
        <w:t>Queensland</w:t>
      </w:r>
      <w:r w:rsidRPr="001D40F1">
        <w:rPr>
          <w:color w:val="000000"/>
          <w:lang w:eastAsia="en-AU"/>
        </w:rPr>
        <w:t xml:space="preserve">, </w:t>
      </w:r>
      <w:r w:rsidR="001D40F1" w:rsidRPr="001D40F1">
        <w:rPr>
          <w:color w:val="000000"/>
          <w:lang w:eastAsia="en-AU"/>
        </w:rPr>
        <w:t>Victoria</w:t>
      </w:r>
      <w:r w:rsidR="008701B6">
        <w:rPr>
          <w:color w:val="000000"/>
          <w:lang w:eastAsia="en-AU"/>
        </w:rPr>
        <w:t>n</w:t>
      </w:r>
      <w:r w:rsidRPr="001D40F1">
        <w:rPr>
          <w:color w:val="000000"/>
          <w:lang w:eastAsia="en-AU"/>
        </w:rPr>
        <w:t xml:space="preserve"> and S</w:t>
      </w:r>
      <w:r w:rsidR="008701B6">
        <w:rPr>
          <w:color w:val="000000"/>
          <w:lang w:eastAsia="en-AU"/>
        </w:rPr>
        <w:t xml:space="preserve">outh </w:t>
      </w:r>
      <w:r w:rsidRPr="001D40F1">
        <w:rPr>
          <w:color w:val="000000"/>
          <w:lang w:eastAsia="en-AU"/>
        </w:rPr>
        <w:t>A</w:t>
      </w:r>
      <w:r w:rsidR="008701B6">
        <w:rPr>
          <w:color w:val="000000"/>
          <w:lang w:eastAsia="en-AU"/>
        </w:rPr>
        <w:t xml:space="preserve">ustralian </w:t>
      </w:r>
      <w:r w:rsidRPr="001D40F1">
        <w:rPr>
          <w:color w:val="000000"/>
          <w:lang w:eastAsia="en-AU"/>
        </w:rPr>
        <w:t xml:space="preserve">data sources were joined to the aquatic ecosystem feature layers using the </w:t>
      </w:r>
      <w:r w:rsidR="008701B6">
        <w:rPr>
          <w:color w:val="000000"/>
          <w:lang w:eastAsia="en-AU"/>
        </w:rPr>
        <w:t xml:space="preserve">respective </w:t>
      </w:r>
      <w:r w:rsidRPr="001D40F1">
        <w:rPr>
          <w:color w:val="000000"/>
          <w:lang w:eastAsia="en-AU"/>
        </w:rPr>
        <w:t>Source ID data fields</w:t>
      </w:r>
      <w:r w:rsidR="008701B6">
        <w:rPr>
          <w:color w:val="000000"/>
          <w:lang w:eastAsia="en-AU"/>
        </w:rPr>
        <w:t xml:space="preserve"> in respective databases</w:t>
      </w:r>
      <w:r w:rsidRPr="001D40F1">
        <w:rPr>
          <w:color w:val="000000"/>
          <w:lang w:eastAsia="en-AU"/>
        </w:rPr>
        <w:t>.  Salinity attributes were copied into the ANAE attribute tables with the following mappings:</w:t>
      </w:r>
    </w:p>
    <w:p w:rsidR="00D6327D" w:rsidRPr="001D40F1" w:rsidRDefault="00D6327D" w:rsidP="00D6327D">
      <w:pPr>
        <w:rPr>
          <w:color w:val="000000"/>
          <w:lang w:eastAsia="en-AU"/>
        </w:rPr>
      </w:pPr>
    </w:p>
    <w:p w:rsidR="00D6327D" w:rsidRPr="001D40F1" w:rsidRDefault="00D6327D" w:rsidP="00853964">
      <w:pPr>
        <w:pStyle w:val="ListParagraph"/>
        <w:numPr>
          <w:ilvl w:val="0"/>
          <w:numId w:val="77"/>
        </w:numPr>
        <w:rPr>
          <w:color w:val="000000"/>
          <w:lang w:eastAsia="en-AU"/>
        </w:rPr>
      </w:pPr>
      <w:r w:rsidRPr="001D40F1">
        <w:rPr>
          <w:color w:val="000000"/>
          <w:lang w:eastAsia="en-AU"/>
        </w:rPr>
        <w:t>V</w:t>
      </w:r>
      <w:r w:rsidR="00F45BCE" w:rsidRPr="001D40F1">
        <w:rPr>
          <w:color w:val="000000"/>
          <w:lang w:eastAsia="en-AU"/>
        </w:rPr>
        <w:t>ictoria</w:t>
      </w:r>
      <w:r w:rsidRPr="001D40F1">
        <w:rPr>
          <w:color w:val="000000"/>
          <w:lang w:eastAsia="en-AU"/>
        </w:rPr>
        <w:t>: Fresh =&gt; Fresh; all other categories =&gt; Saline</w:t>
      </w:r>
      <w:r w:rsidR="00F45BCE" w:rsidRPr="001D40F1">
        <w:rPr>
          <w:color w:val="000000"/>
          <w:lang w:eastAsia="en-AU"/>
        </w:rPr>
        <w:t>;</w:t>
      </w:r>
    </w:p>
    <w:p w:rsidR="00D6327D" w:rsidRPr="001D40F1" w:rsidRDefault="00D6327D" w:rsidP="00853964">
      <w:pPr>
        <w:pStyle w:val="ListParagraph"/>
        <w:numPr>
          <w:ilvl w:val="0"/>
          <w:numId w:val="77"/>
        </w:numPr>
        <w:rPr>
          <w:color w:val="000000"/>
          <w:lang w:eastAsia="en-AU"/>
        </w:rPr>
      </w:pPr>
      <w:r w:rsidRPr="001D40F1">
        <w:rPr>
          <w:color w:val="000000"/>
          <w:lang w:eastAsia="en-AU"/>
        </w:rPr>
        <w:t>S</w:t>
      </w:r>
      <w:r w:rsidR="00F45BCE" w:rsidRPr="001D40F1">
        <w:rPr>
          <w:color w:val="000000"/>
          <w:lang w:eastAsia="en-AU"/>
        </w:rPr>
        <w:t xml:space="preserve">outh </w:t>
      </w:r>
      <w:r w:rsidRPr="001D40F1">
        <w:rPr>
          <w:color w:val="000000"/>
          <w:lang w:eastAsia="en-AU"/>
        </w:rPr>
        <w:t>A</w:t>
      </w:r>
      <w:r w:rsidR="00F45BCE" w:rsidRPr="001D40F1">
        <w:rPr>
          <w:color w:val="000000"/>
          <w:lang w:eastAsia="en-AU"/>
        </w:rPr>
        <w:t>ustralia</w:t>
      </w:r>
      <w:r w:rsidRPr="001D40F1">
        <w:rPr>
          <w:color w:val="000000"/>
          <w:lang w:eastAsia="en-AU"/>
        </w:rPr>
        <w:t>: Fresh =&gt; Fresh; Brackish, saline =&gt; Saline</w:t>
      </w:r>
      <w:r w:rsidR="00F45BCE" w:rsidRPr="001D40F1">
        <w:rPr>
          <w:color w:val="000000"/>
          <w:lang w:eastAsia="en-AU"/>
        </w:rPr>
        <w:t>;</w:t>
      </w:r>
    </w:p>
    <w:p w:rsidR="00D6327D" w:rsidRPr="001D40F1" w:rsidRDefault="00D6327D" w:rsidP="00853964">
      <w:pPr>
        <w:pStyle w:val="ListParagraph"/>
        <w:numPr>
          <w:ilvl w:val="0"/>
          <w:numId w:val="77"/>
        </w:numPr>
        <w:rPr>
          <w:color w:val="000000"/>
          <w:lang w:eastAsia="en-AU"/>
        </w:rPr>
      </w:pPr>
      <w:r w:rsidRPr="001D40F1">
        <w:rPr>
          <w:color w:val="000000"/>
          <w:lang w:eastAsia="en-AU"/>
        </w:rPr>
        <w:t>Q</w:t>
      </w:r>
      <w:r w:rsidR="00F45BCE" w:rsidRPr="001D40F1">
        <w:rPr>
          <w:color w:val="000000"/>
          <w:lang w:eastAsia="en-AU"/>
        </w:rPr>
        <w:t>ueensland</w:t>
      </w:r>
      <w:r w:rsidRPr="001D40F1">
        <w:rPr>
          <w:color w:val="000000"/>
          <w:lang w:eastAsia="en-AU"/>
        </w:rPr>
        <w:t xml:space="preserve">: </w:t>
      </w:r>
      <w:r w:rsidRPr="001D40F1">
        <w:t>Fresh=&gt; Fresh; Saline, Hyposaline =&gt; Saline</w:t>
      </w:r>
      <w:r w:rsidR="00C658D4">
        <w:t>;</w:t>
      </w:r>
    </w:p>
    <w:p w:rsidR="00D6327D" w:rsidRPr="001D40F1" w:rsidRDefault="00D6327D" w:rsidP="00853964">
      <w:pPr>
        <w:pStyle w:val="ListParagraph"/>
        <w:numPr>
          <w:ilvl w:val="0"/>
          <w:numId w:val="77"/>
        </w:numPr>
        <w:rPr>
          <w:color w:val="000000"/>
          <w:lang w:eastAsia="en-AU"/>
        </w:rPr>
      </w:pPr>
      <w:r w:rsidRPr="001D40F1">
        <w:rPr>
          <w:color w:val="000000"/>
          <w:lang w:eastAsia="en-AU"/>
        </w:rPr>
        <w:t>N</w:t>
      </w:r>
      <w:r w:rsidR="00F45BCE" w:rsidRPr="001D40F1">
        <w:rPr>
          <w:color w:val="000000"/>
          <w:lang w:eastAsia="en-AU"/>
        </w:rPr>
        <w:t xml:space="preserve">ew </w:t>
      </w:r>
      <w:r w:rsidRPr="001D40F1">
        <w:rPr>
          <w:color w:val="000000"/>
          <w:lang w:eastAsia="en-AU"/>
        </w:rPr>
        <w:t>S</w:t>
      </w:r>
      <w:r w:rsidR="00F45BCE" w:rsidRPr="001D40F1">
        <w:rPr>
          <w:color w:val="000000"/>
          <w:lang w:eastAsia="en-AU"/>
        </w:rPr>
        <w:t xml:space="preserve">outh </w:t>
      </w:r>
      <w:r w:rsidRPr="001D40F1">
        <w:rPr>
          <w:color w:val="000000"/>
          <w:lang w:eastAsia="en-AU"/>
        </w:rPr>
        <w:t>W</w:t>
      </w:r>
      <w:r w:rsidR="00F45BCE" w:rsidRPr="001D40F1">
        <w:rPr>
          <w:color w:val="000000"/>
          <w:lang w:eastAsia="en-AU"/>
        </w:rPr>
        <w:t>ales</w:t>
      </w:r>
      <w:r w:rsidRPr="001D40F1">
        <w:rPr>
          <w:color w:val="000000"/>
          <w:lang w:eastAsia="en-AU"/>
        </w:rPr>
        <w:t>: No data. All systems assumed Fresh.</w:t>
      </w:r>
    </w:p>
    <w:p w:rsidR="00D6327D" w:rsidRPr="001D40F1" w:rsidRDefault="00D6327D" w:rsidP="00D6327D">
      <w:pPr>
        <w:rPr>
          <w:color w:val="000000"/>
          <w:lang w:eastAsia="en-AU"/>
        </w:rPr>
      </w:pPr>
    </w:p>
    <w:p w:rsidR="00D6327D" w:rsidRPr="001D40F1" w:rsidRDefault="00D6327D" w:rsidP="00D6327D">
      <w:pPr>
        <w:rPr>
          <w:color w:val="000000"/>
          <w:lang w:eastAsia="en-AU"/>
        </w:rPr>
      </w:pPr>
      <w:r w:rsidRPr="001D40F1">
        <w:rPr>
          <w:color w:val="000000"/>
          <w:lang w:eastAsia="en-AU"/>
        </w:rPr>
        <w:t xml:space="preserve">All systems in the jurisdiction layers </w:t>
      </w:r>
      <w:r w:rsidR="0070713F">
        <w:rPr>
          <w:color w:val="000000"/>
          <w:lang w:eastAsia="en-AU"/>
        </w:rPr>
        <w:t xml:space="preserve">where </w:t>
      </w:r>
      <w:r w:rsidRPr="001D40F1">
        <w:rPr>
          <w:color w:val="000000"/>
          <w:lang w:eastAsia="en-AU"/>
        </w:rPr>
        <w:t xml:space="preserve">salinity information </w:t>
      </w:r>
      <w:r w:rsidR="0070713F">
        <w:rPr>
          <w:color w:val="000000"/>
          <w:lang w:eastAsia="en-AU"/>
        </w:rPr>
        <w:t>was ‘</w:t>
      </w:r>
      <w:r w:rsidRPr="001D40F1">
        <w:rPr>
          <w:color w:val="000000"/>
          <w:lang w:eastAsia="en-AU"/>
        </w:rPr>
        <w:t>null</w:t>
      </w:r>
      <w:r w:rsidR="0070713F">
        <w:rPr>
          <w:color w:val="000000"/>
          <w:lang w:eastAsia="en-AU"/>
        </w:rPr>
        <w:t>’</w:t>
      </w:r>
      <w:r w:rsidRPr="001D40F1">
        <w:rPr>
          <w:color w:val="000000"/>
          <w:lang w:eastAsia="en-AU"/>
        </w:rPr>
        <w:t xml:space="preserve"> or </w:t>
      </w:r>
      <w:r w:rsidR="0070713F">
        <w:rPr>
          <w:color w:val="000000"/>
          <w:lang w:eastAsia="en-AU"/>
        </w:rPr>
        <w:t>‘</w:t>
      </w:r>
      <w:r w:rsidRPr="001D40F1">
        <w:rPr>
          <w:color w:val="000000"/>
          <w:lang w:eastAsia="en-AU"/>
        </w:rPr>
        <w:t>unknown</w:t>
      </w:r>
      <w:r w:rsidR="0070713F">
        <w:rPr>
          <w:color w:val="000000"/>
          <w:lang w:eastAsia="en-AU"/>
        </w:rPr>
        <w:t>’</w:t>
      </w:r>
      <w:r w:rsidRPr="001D40F1">
        <w:rPr>
          <w:color w:val="000000"/>
          <w:lang w:eastAsia="en-AU"/>
        </w:rPr>
        <w:t xml:space="preserve"> were attributed as fresh with low confidence.</w:t>
      </w:r>
    </w:p>
    <w:p w:rsidR="00D6327D" w:rsidRPr="001D40F1" w:rsidRDefault="00D6327D" w:rsidP="00D6327D">
      <w:pPr>
        <w:rPr>
          <w:color w:val="000000"/>
          <w:lang w:eastAsia="en-AU"/>
        </w:rPr>
      </w:pPr>
    </w:p>
    <w:p w:rsidR="00D6327D" w:rsidRDefault="00D6327D" w:rsidP="00501312">
      <w:pPr>
        <w:pStyle w:val="Caption"/>
      </w:pPr>
      <w:bookmarkStart w:id="105" w:name="_Ref359431669"/>
      <w:bookmarkStart w:id="106" w:name="_Toc387046755"/>
      <w:r>
        <w:t xml:space="preserve">Table </w:t>
      </w:r>
      <w:r w:rsidR="004E5B44">
        <w:fldChar w:fldCharType="begin"/>
      </w:r>
      <w:r>
        <w:instrText xml:space="preserve"> SEQ Table \* ARABIC </w:instrText>
      </w:r>
      <w:r w:rsidR="004E5B44">
        <w:fldChar w:fldCharType="separate"/>
      </w:r>
      <w:r w:rsidR="008D7453">
        <w:rPr>
          <w:noProof/>
        </w:rPr>
        <w:t>19</w:t>
      </w:r>
      <w:r w:rsidR="004E5B44">
        <w:rPr>
          <w:noProof/>
        </w:rPr>
        <w:fldChar w:fldCharType="end"/>
      </w:r>
      <w:bookmarkEnd w:id="105"/>
      <w:r>
        <w:t>: Source data used to attribute Water Type</w:t>
      </w:r>
      <w:bookmarkEnd w:id="106"/>
    </w:p>
    <w:tbl>
      <w:tblPr>
        <w:tblStyle w:val="TableWeb11"/>
        <w:tblW w:w="8463" w:type="dxa"/>
        <w:tblInd w:w="163" w:type="dxa"/>
        <w:tblLook w:val="04A0"/>
      </w:tblPr>
      <w:tblGrid>
        <w:gridCol w:w="3641"/>
        <w:gridCol w:w="1631"/>
        <w:gridCol w:w="2083"/>
        <w:gridCol w:w="1228"/>
      </w:tblGrid>
      <w:tr w:rsidR="00D6327D" w:rsidRPr="00B66D77" w:rsidTr="00103CD1">
        <w:trPr>
          <w:cnfStyle w:val="100000000000"/>
          <w:trHeight w:val="300"/>
        </w:trPr>
        <w:tc>
          <w:tcPr>
            <w:tcW w:w="3551" w:type="dxa"/>
            <w:noWrap/>
            <w:hideMark/>
          </w:tcPr>
          <w:p w:rsidR="00D6327D" w:rsidRPr="00250C42" w:rsidRDefault="00D6327D" w:rsidP="00103CD1">
            <w:pPr>
              <w:rPr>
                <w:rFonts w:cs="Arial"/>
                <w:sz w:val="18"/>
                <w:szCs w:val="18"/>
              </w:rPr>
            </w:pPr>
            <w:r w:rsidRPr="00250C42">
              <w:rPr>
                <w:rFonts w:cs="Arial"/>
                <w:sz w:val="18"/>
                <w:szCs w:val="18"/>
              </w:rPr>
              <w:t>Data Name</w:t>
            </w:r>
          </w:p>
        </w:tc>
        <w:tc>
          <w:tcPr>
            <w:tcW w:w="1561" w:type="dxa"/>
            <w:noWrap/>
            <w:hideMark/>
          </w:tcPr>
          <w:p w:rsidR="00D6327D" w:rsidRPr="00250C42" w:rsidRDefault="00D6327D" w:rsidP="00103CD1">
            <w:pPr>
              <w:rPr>
                <w:rFonts w:cs="Arial"/>
                <w:sz w:val="18"/>
                <w:szCs w:val="18"/>
              </w:rPr>
            </w:pPr>
            <w:r w:rsidRPr="00250C42">
              <w:rPr>
                <w:rFonts w:cs="Arial"/>
                <w:sz w:val="18"/>
                <w:szCs w:val="18"/>
              </w:rPr>
              <w:t>Jurisdiction</w:t>
            </w:r>
          </w:p>
        </w:tc>
        <w:tc>
          <w:tcPr>
            <w:tcW w:w="2013" w:type="dxa"/>
            <w:noWrap/>
            <w:hideMark/>
          </w:tcPr>
          <w:p w:rsidR="00D6327D" w:rsidRPr="00250C42" w:rsidRDefault="00D6327D" w:rsidP="00103CD1">
            <w:pPr>
              <w:rPr>
                <w:rFonts w:cs="Arial"/>
                <w:sz w:val="18"/>
                <w:szCs w:val="18"/>
              </w:rPr>
            </w:pPr>
            <w:r w:rsidRPr="00250C42">
              <w:rPr>
                <w:rFonts w:cs="Arial"/>
                <w:sz w:val="18"/>
                <w:szCs w:val="18"/>
              </w:rPr>
              <w:t>Agency</w:t>
            </w:r>
          </w:p>
        </w:tc>
        <w:tc>
          <w:tcPr>
            <w:tcW w:w="1138" w:type="dxa"/>
            <w:noWrap/>
            <w:hideMark/>
          </w:tcPr>
          <w:p w:rsidR="00D6327D" w:rsidRPr="00250C42" w:rsidRDefault="00D6327D" w:rsidP="00103CD1">
            <w:pPr>
              <w:rPr>
                <w:rFonts w:cs="Arial"/>
                <w:sz w:val="18"/>
                <w:szCs w:val="18"/>
              </w:rPr>
            </w:pPr>
            <w:r w:rsidRPr="00250C42">
              <w:rPr>
                <w:rFonts w:cs="Arial"/>
                <w:sz w:val="18"/>
                <w:szCs w:val="18"/>
              </w:rPr>
              <w:t>Currency</w:t>
            </w:r>
          </w:p>
        </w:tc>
      </w:tr>
      <w:tr w:rsidR="00D6327D" w:rsidRPr="001A27C4" w:rsidTr="00103CD1">
        <w:trPr>
          <w:trHeight w:val="300"/>
        </w:trPr>
        <w:tc>
          <w:tcPr>
            <w:tcW w:w="3551" w:type="dxa"/>
            <w:noWrap/>
            <w:hideMark/>
          </w:tcPr>
          <w:p w:rsidR="00D6327D" w:rsidRPr="00250C42" w:rsidRDefault="001D40F1" w:rsidP="00103CD1">
            <w:pPr>
              <w:rPr>
                <w:rFonts w:cs="Arial"/>
                <w:color w:val="000000"/>
                <w:sz w:val="18"/>
                <w:szCs w:val="18"/>
              </w:rPr>
            </w:pPr>
            <w:r w:rsidRPr="00250C42">
              <w:rPr>
                <w:rFonts w:cs="Arial"/>
                <w:color w:val="000000"/>
                <w:sz w:val="18"/>
                <w:szCs w:val="18"/>
              </w:rPr>
              <w:t>Queensland</w:t>
            </w:r>
            <w:r w:rsidR="00D6327D" w:rsidRPr="00250C42">
              <w:rPr>
                <w:rFonts w:cs="Arial"/>
                <w:color w:val="000000"/>
                <w:sz w:val="18"/>
                <w:szCs w:val="18"/>
              </w:rPr>
              <w:t xml:space="preserve"> Wetland Mapping </w:t>
            </w:r>
            <w:r w:rsidR="0094454C">
              <w:rPr>
                <w:rFonts w:cs="Arial"/>
                <w:color w:val="000000"/>
                <w:sz w:val="18"/>
                <w:szCs w:val="18"/>
              </w:rPr>
              <w:t>–</w:t>
            </w:r>
            <w:r w:rsidR="00D6327D" w:rsidRPr="00250C42">
              <w:rPr>
                <w:rFonts w:cs="Arial"/>
                <w:color w:val="000000"/>
                <w:sz w:val="18"/>
                <w:szCs w:val="18"/>
              </w:rPr>
              <w:t xml:space="preserve"> Regional Ecosystems</w:t>
            </w:r>
          </w:p>
        </w:tc>
        <w:tc>
          <w:tcPr>
            <w:tcW w:w="1561" w:type="dxa"/>
            <w:noWrap/>
            <w:hideMark/>
          </w:tcPr>
          <w:p w:rsidR="00D6327D" w:rsidRPr="00250C42" w:rsidRDefault="001D40F1" w:rsidP="00103CD1">
            <w:pPr>
              <w:rPr>
                <w:rFonts w:cs="Arial"/>
                <w:color w:val="000000"/>
                <w:sz w:val="18"/>
                <w:szCs w:val="18"/>
              </w:rPr>
            </w:pPr>
            <w:r w:rsidRPr="00250C42">
              <w:rPr>
                <w:rFonts w:cs="Arial"/>
                <w:color w:val="000000"/>
                <w:sz w:val="18"/>
                <w:szCs w:val="18"/>
              </w:rPr>
              <w:t>Queensland</w:t>
            </w:r>
          </w:p>
        </w:tc>
        <w:tc>
          <w:tcPr>
            <w:tcW w:w="2013" w:type="dxa"/>
            <w:noWrap/>
            <w:hideMark/>
          </w:tcPr>
          <w:p w:rsidR="00D6327D" w:rsidRPr="00250C42" w:rsidRDefault="00D6327D" w:rsidP="0070713F">
            <w:pPr>
              <w:rPr>
                <w:rFonts w:cs="Arial"/>
                <w:color w:val="000000"/>
                <w:sz w:val="18"/>
                <w:szCs w:val="18"/>
              </w:rPr>
            </w:pPr>
            <w:r w:rsidRPr="00250C42">
              <w:rPr>
                <w:rFonts w:cs="Arial"/>
                <w:color w:val="000000"/>
                <w:sz w:val="18"/>
                <w:szCs w:val="18"/>
              </w:rPr>
              <w:t>DE</w:t>
            </w:r>
            <w:r w:rsidR="0070713F">
              <w:rPr>
                <w:rFonts w:cs="Arial"/>
                <w:color w:val="000000"/>
                <w:sz w:val="18"/>
                <w:szCs w:val="18"/>
              </w:rPr>
              <w:t>HP</w:t>
            </w:r>
          </w:p>
        </w:tc>
        <w:tc>
          <w:tcPr>
            <w:tcW w:w="1138" w:type="dxa"/>
            <w:noWrap/>
            <w:hideMark/>
          </w:tcPr>
          <w:p w:rsidR="00D6327D" w:rsidRPr="00250C42" w:rsidRDefault="00D6327D" w:rsidP="00103CD1">
            <w:pPr>
              <w:rPr>
                <w:rFonts w:cs="Arial"/>
                <w:color w:val="000000"/>
                <w:sz w:val="18"/>
                <w:szCs w:val="18"/>
              </w:rPr>
            </w:pPr>
            <w:r w:rsidRPr="00250C42">
              <w:rPr>
                <w:rFonts w:cs="Arial"/>
                <w:color w:val="000000"/>
                <w:sz w:val="18"/>
                <w:szCs w:val="18"/>
              </w:rPr>
              <w:t>2013</w:t>
            </w:r>
          </w:p>
        </w:tc>
      </w:tr>
      <w:tr w:rsidR="00D6327D" w:rsidRPr="001A27C4" w:rsidTr="00103CD1">
        <w:trPr>
          <w:trHeight w:val="300"/>
        </w:trPr>
        <w:tc>
          <w:tcPr>
            <w:tcW w:w="3551" w:type="dxa"/>
            <w:noWrap/>
          </w:tcPr>
          <w:p w:rsidR="00D6327D" w:rsidRPr="00250C42" w:rsidRDefault="00D6327D" w:rsidP="00103CD1">
            <w:pPr>
              <w:rPr>
                <w:rFonts w:cs="Arial"/>
                <w:color w:val="000000"/>
                <w:sz w:val="18"/>
                <w:szCs w:val="18"/>
              </w:rPr>
            </w:pPr>
            <w:r w:rsidRPr="00250C42">
              <w:rPr>
                <w:rFonts w:cs="Arial"/>
                <w:color w:val="000000"/>
                <w:sz w:val="18"/>
                <w:szCs w:val="18"/>
              </w:rPr>
              <w:t>Vic</w:t>
            </w:r>
            <w:r w:rsidR="001D40F1" w:rsidRPr="00250C42">
              <w:rPr>
                <w:rFonts w:cs="Arial"/>
                <w:color w:val="000000"/>
                <w:sz w:val="18"/>
                <w:szCs w:val="18"/>
              </w:rPr>
              <w:t>toria</w:t>
            </w:r>
            <w:r w:rsidRPr="00250C42">
              <w:rPr>
                <w:rFonts w:cs="Arial"/>
                <w:color w:val="000000"/>
                <w:sz w:val="18"/>
                <w:szCs w:val="18"/>
              </w:rPr>
              <w:t xml:space="preserve"> Wetlands 2013</w:t>
            </w:r>
          </w:p>
        </w:tc>
        <w:tc>
          <w:tcPr>
            <w:tcW w:w="1561" w:type="dxa"/>
            <w:noWrap/>
          </w:tcPr>
          <w:p w:rsidR="00D6327D" w:rsidRPr="00250C42" w:rsidRDefault="001D40F1" w:rsidP="00103CD1">
            <w:pPr>
              <w:rPr>
                <w:rFonts w:cs="Arial"/>
                <w:color w:val="000000"/>
                <w:sz w:val="18"/>
                <w:szCs w:val="18"/>
              </w:rPr>
            </w:pPr>
            <w:r w:rsidRPr="00250C42">
              <w:rPr>
                <w:rFonts w:cs="Arial"/>
                <w:color w:val="000000"/>
                <w:sz w:val="18"/>
                <w:szCs w:val="18"/>
              </w:rPr>
              <w:t>Victoria</w:t>
            </w:r>
          </w:p>
        </w:tc>
        <w:tc>
          <w:tcPr>
            <w:tcW w:w="2013" w:type="dxa"/>
            <w:noWrap/>
          </w:tcPr>
          <w:p w:rsidR="00D6327D" w:rsidRPr="00250C42" w:rsidRDefault="00D6327D" w:rsidP="00103CD1">
            <w:pPr>
              <w:rPr>
                <w:rFonts w:cs="Arial"/>
                <w:color w:val="000000"/>
                <w:sz w:val="18"/>
                <w:szCs w:val="18"/>
              </w:rPr>
            </w:pPr>
            <w:r w:rsidRPr="00250C42">
              <w:rPr>
                <w:rFonts w:cs="Arial"/>
                <w:color w:val="000000"/>
                <w:sz w:val="18"/>
                <w:szCs w:val="18"/>
              </w:rPr>
              <w:t>DEPI</w:t>
            </w:r>
          </w:p>
        </w:tc>
        <w:tc>
          <w:tcPr>
            <w:tcW w:w="1138" w:type="dxa"/>
            <w:noWrap/>
          </w:tcPr>
          <w:p w:rsidR="00D6327D" w:rsidRPr="00250C42" w:rsidRDefault="00D6327D" w:rsidP="00103CD1">
            <w:pPr>
              <w:rPr>
                <w:rFonts w:cs="Arial"/>
                <w:color w:val="000000"/>
                <w:sz w:val="18"/>
                <w:szCs w:val="18"/>
              </w:rPr>
            </w:pPr>
            <w:r w:rsidRPr="00250C42">
              <w:rPr>
                <w:rFonts w:cs="Arial"/>
                <w:color w:val="000000"/>
                <w:sz w:val="18"/>
                <w:szCs w:val="18"/>
              </w:rPr>
              <w:t>2013</w:t>
            </w:r>
          </w:p>
        </w:tc>
      </w:tr>
      <w:tr w:rsidR="00D6327D" w:rsidRPr="001A27C4" w:rsidTr="00103CD1">
        <w:trPr>
          <w:trHeight w:val="300"/>
        </w:trPr>
        <w:tc>
          <w:tcPr>
            <w:tcW w:w="3551" w:type="dxa"/>
            <w:noWrap/>
          </w:tcPr>
          <w:p w:rsidR="00D6327D" w:rsidRPr="00250C42" w:rsidRDefault="00D6327D" w:rsidP="00103CD1">
            <w:pPr>
              <w:rPr>
                <w:rFonts w:cs="Arial"/>
                <w:color w:val="000000"/>
                <w:sz w:val="18"/>
                <w:szCs w:val="18"/>
              </w:rPr>
            </w:pPr>
            <w:r w:rsidRPr="00250C42">
              <w:rPr>
                <w:rFonts w:cs="Arial"/>
                <w:sz w:val="18"/>
                <w:szCs w:val="18"/>
              </w:rPr>
              <w:t xml:space="preserve">River Murray </w:t>
            </w:r>
            <w:r w:rsidR="001D40F1" w:rsidRPr="00250C42">
              <w:rPr>
                <w:rFonts w:cs="Arial"/>
                <w:sz w:val="18"/>
                <w:szCs w:val="18"/>
              </w:rPr>
              <w:t>South Australia</w:t>
            </w:r>
            <w:r w:rsidRPr="00250C42">
              <w:rPr>
                <w:rFonts w:cs="Arial"/>
                <w:sz w:val="18"/>
                <w:szCs w:val="18"/>
              </w:rPr>
              <w:t xml:space="preserve"> Aquatic Ecosystem Mapping (SAAE)</w:t>
            </w:r>
          </w:p>
        </w:tc>
        <w:tc>
          <w:tcPr>
            <w:tcW w:w="1561" w:type="dxa"/>
            <w:noWrap/>
          </w:tcPr>
          <w:p w:rsidR="00D6327D" w:rsidRPr="00250C42" w:rsidRDefault="001D40F1" w:rsidP="00103CD1">
            <w:pPr>
              <w:rPr>
                <w:rFonts w:cs="Arial"/>
                <w:color w:val="000000"/>
                <w:sz w:val="18"/>
                <w:szCs w:val="18"/>
              </w:rPr>
            </w:pPr>
            <w:r w:rsidRPr="00250C42">
              <w:rPr>
                <w:rFonts w:cs="Arial"/>
                <w:color w:val="000000"/>
                <w:sz w:val="18"/>
                <w:szCs w:val="18"/>
              </w:rPr>
              <w:t>South Australia</w:t>
            </w:r>
          </w:p>
        </w:tc>
        <w:tc>
          <w:tcPr>
            <w:tcW w:w="2013" w:type="dxa"/>
            <w:noWrap/>
          </w:tcPr>
          <w:p w:rsidR="00D6327D" w:rsidRPr="00250C42" w:rsidRDefault="00D6327D" w:rsidP="00103CD1">
            <w:pPr>
              <w:rPr>
                <w:rFonts w:cs="Arial"/>
                <w:color w:val="000000"/>
                <w:sz w:val="18"/>
                <w:szCs w:val="18"/>
              </w:rPr>
            </w:pPr>
            <w:r w:rsidRPr="00250C42">
              <w:rPr>
                <w:rFonts w:cs="Arial"/>
                <w:color w:val="000000"/>
                <w:sz w:val="18"/>
                <w:szCs w:val="18"/>
              </w:rPr>
              <w:t>DEWNR</w:t>
            </w:r>
          </w:p>
        </w:tc>
        <w:tc>
          <w:tcPr>
            <w:tcW w:w="1138" w:type="dxa"/>
            <w:noWrap/>
          </w:tcPr>
          <w:p w:rsidR="00D6327D" w:rsidRPr="00250C42" w:rsidRDefault="00D6327D" w:rsidP="00103CD1">
            <w:pPr>
              <w:rPr>
                <w:rFonts w:cs="Arial"/>
                <w:color w:val="000000"/>
                <w:sz w:val="18"/>
                <w:szCs w:val="18"/>
              </w:rPr>
            </w:pPr>
            <w:r w:rsidRPr="00250C42">
              <w:rPr>
                <w:rFonts w:cs="Arial"/>
                <w:color w:val="000000"/>
                <w:sz w:val="18"/>
                <w:szCs w:val="18"/>
              </w:rPr>
              <w:t>2012</w:t>
            </w:r>
          </w:p>
        </w:tc>
      </w:tr>
    </w:tbl>
    <w:p w:rsidR="00D6327D" w:rsidRDefault="00D6327D" w:rsidP="00D6327D"/>
    <w:p w:rsidR="00D6327D" w:rsidRPr="00851E6E" w:rsidRDefault="00D6327D" w:rsidP="00D6327D"/>
    <w:p w:rsidR="00D6327D" w:rsidRDefault="00D6327D" w:rsidP="00CE6FF2">
      <w:pPr>
        <w:pStyle w:val="Heading3"/>
      </w:pPr>
      <w:bookmarkStart w:id="107" w:name="_Toc359244968"/>
      <w:bookmarkStart w:id="108" w:name="_Toc387046687"/>
      <w:r>
        <w:t>Water regime</w:t>
      </w:r>
      <w:bookmarkEnd w:id="107"/>
      <w:r w:rsidR="0070713F">
        <w:t xml:space="preserve"> (permanency)</w:t>
      </w:r>
      <w:bookmarkEnd w:id="108"/>
    </w:p>
    <w:p w:rsidR="00D6327D" w:rsidRPr="00CD54CB" w:rsidRDefault="00D6327D" w:rsidP="00D6327D">
      <w:r w:rsidRPr="00CD54CB">
        <w:t>The ANAE provides the following guidance for the water regime attribute for riverine, lacustrine and palustrine systems (</w:t>
      </w:r>
      <w:r w:rsidR="004E5B44">
        <w:fldChar w:fldCharType="begin"/>
      </w:r>
      <w:r w:rsidR="00F45BCE">
        <w:instrText xml:space="preserve"> REF _Ref359477067 \h </w:instrText>
      </w:r>
      <w:r w:rsidR="004E5B44">
        <w:fldChar w:fldCharType="separate"/>
      </w:r>
      <w:r w:rsidR="008D7453" w:rsidRPr="00501312">
        <w:t xml:space="preserve">Table </w:t>
      </w:r>
      <w:r w:rsidR="008D7453">
        <w:rPr>
          <w:noProof/>
        </w:rPr>
        <w:t>20</w:t>
      </w:r>
      <w:r w:rsidR="004E5B44">
        <w:fldChar w:fldCharType="end"/>
      </w:r>
      <w:r w:rsidR="00F45BCE">
        <w:t>)</w:t>
      </w:r>
      <w:r w:rsidRPr="00CD54CB">
        <w:t xml:space="preserve">. </w:t>
      </w:r>
    </w:p>
    <w:p w:rsidR="00D6327D" w:rsidRPr="00CD54CB" w:rsidRDefault="00D6327D" w:rsidP="00D6327D"/>
    <w:p w:rsidR="00D6327D" w:rsidRPr="00501312" w:rsidRDefault="00D6327D" w:rsidP="00501312">
      <w:pPr>
        <w:pStyle w:val="Caption"/>
      </w:pPr>
      <w:bookmarkStart w:id="109" w:name="_Ref359477067"/>
      <w:bookmarkStart w:id="110" w:name="_Toc359229941"/>
      <w:bookmarkStart w:id="111" w:name="_Toc387046756"/>
      <w:r w:rsidRPr="00501312">
        <w:t xml:space="preserve">Table </w:t>
      </w:r>
      <w:r w:rsidR="004E5B44" w:rsidRPr="00501312">
        <w:fldChar w:fldCharType="begin"/>
      </w:r>
      <w:r w:rsidRPr="00501312">
        <w:instrText xml:space="preserve"> SEQ Table \* ARABIC </w:instrText>
      </w:r>
      <w:r w:rsidR="004E5B44" w:rsidRPr="00501312">
        <w:fldChar w:fldCharType="separate"/>
      </w:r>
      <w:r w:rsidR="008D7453">
        <w:rPr>
          <w:noProof/>
        </w:rPr>
        <w:t>20</w:t>
      </w:r>
      <w:r w:rsidR="004E5B44" w:rsidRPr="00501312">
        <w:fldChar w:fldCharType="end"/>
      </w:r>
      <w:bookmarkEnd w:id="109"/>
      <w:r w:rsidRPr="00501312">
        <w:t xml:space="preserve">: Description of ANAE water regime </w:t>
      </w:r>
      <w:proofErr w:type="gramStart"/>
      <w:r w:rsidRPr="00501312">
        <w:t>attribute</w:t>
      </w:r>
      <w:proofErr w:type="gramEnd"/>
      <w:r w:rsidRPr="00501312">
        <w:t xml:space="preserve"> (AETG 2012)</w:t>
      </w:r>
      <w:bookmarkEnd w:id="110"/>
      <w:bookmarkEnd w:id="111"/>
    </w:p>
    <w:tbl>
      <w:tblPr>
        <w:tblStyle w:val="PCAStandard"/>
        <w:tblW w:w="8463" w:type="dxa"/>
        <w:tblLook w:val="01E0"/>
      </w:tblPr>
      <w:tblGrid>
        <w:gridCol w:w="4230"/>
        <w:gridCol w:w="1926"/>
        <w:gridCol w:w="2307"/>
      </w:tblGrid>
      <w:tr w:rsidR="00D6327D" w:rsidRPr="00CD54CB" w:rsidTr="001D40F1">
        <w:trPr>
          <w:cnfStyle w:val="100000000000"/>
          <w:trHeight w:val="407"/>
          <w:tblHeader/>
        </w:trPr>
        <w:tc>
          <w:tcPr>
            <w:tcW w:w="4170" w:type="dxa"/>
          </w:tcPr>
          <w:p w:rsidR="00D6327D" w:rsidRPr="00CD54CB" w:rsidRDefault="00D6327D" w:rsidP="00103CD1">
            <w:pPr>
              <w:keepNext/>
              <w:jc w:val="center"/>
              <w:rPr>
                <w:rFonts w:cs="Arial"/>
                <w:b/>
                <w:bCs/>
                <w:szCs w:val="18"/>
                <w:lang w:val="en-US"/>
              </w:rPr>
            </w:pPr>
            <w:r w:rsidRPr="00CD54CB">
              <w:rPr>
                <w:rFonts w:cs="Arial"/>
                <w:b/>
                <w:bCs/>
                <w:szCs w:val="18"/>
                <w:lang w:val="en-US"/>
              </w:rPr>
              <w:t>Attribute</w:t>
            </w:r>
          </w:p>
        </w:tc>
        <w:tc>
          <w:tcPr>
            <w:tcW w:w="1886" w:type="dxa"/>
          </w:tcPr>
          <w:p w:rsidR="00D6327D" w:rsidRPr="00CD54CB" w:rsidRDefault="00D6327D" w:rsidP="00103CD1">
            <w:pPr>
              <w:keepNext/>
              <w:jc w:val="center"/>
              <w:rPr>
                <w:rFonts w:cs="Arial"/>
                <w:b/>
                <w:bCs/>
                <w:szCs w:val="18"/>
                <w:lang w:val="en-US"/>
              </w:rPr>
            </w:pPr>
            <w:r w:rsidRPr="00CD54CB">
              <w:rPr>
                <w:rFonts w:cs="Arial"/>
                <w:b/>
                <w:bCs/>
                <w:szCs w:val="18"/>
                <w:lang w:val="en-US"/>
              </w:rPr>
              <w:t>Metrics and thresholds</w:t>
            </w:r>
          </w:p>
        </w:tc>
        <w:tc>
          <w:tcPr>
            <w:tcW w:w="2247" w:type="dxa"/>
          </w:tcPr>
          <w:p w:rsidR="00D6327D" w:rsidRPr="00CD54CB" w:rsidRDefault="00D6327D" w:rsidP="00103CD1">
            <w:pPr>
              <w:keepNext/>
              <w:jc w:val="center"/>
              <w:rPr>
                <w:rFonts w:cs="Arial"/>
                <w:b/>
                <w:bCs/>
                <w:szCs w:val="18"/>
                <w:lang w:val="en-US"/>
              </w:rPr>
            </w:pPr>
            <w:r w:rsidRPr="00CD54CB">
              <w:rPr>
                <w:rFonts w:cs="Arial"/>
                <w:b/>
                <w:bCs/>
                <w:szCs w:val="18"/>
                <w:lang w:val="en-US"/>
              </w:rPr>
              <w:t>References</w:t>
            </w:r>
          </w:p>
        </w:tc>
      </w:tr>
      <w:tr w:rsidR="00D6327D" w:rsidRPr="00CD54CB" w:rsidTr="001D40F1">
        <w:tc>
          <w:tcPr>
            <w:tcW w:w="4170" w:type="dxa"/>
            <w:vAlign w:val="top"/>
          </w:tcPr>
          <w:p w:rsidR="00D6327D" w:rsidRDefault="00D6327D" w:rsidP="001D40F1">
            <w:pPr>
              <w:rPr>
                <w:szCs w:val="18"/>
              </w:rPr>
            </w:pPr>
            <w:r w:rsidRPr="00CD54CB">
              <w:rPr>
                <w:szCs w:val="18"/>
              </w:rPr>
              <w:t xml:space="preserve">Water regime conditions have a major influence in determining the nature and persistence of aquatic ecosystems. For example, permanent systems are often highly important in providing refugia for plants and animals during dry/drought conditions, while the unique nature of ephemeral systems, especially those in arid areas, leads to interesting endemic and highly adapted flora and fauna. </w:t>
            </w:r>
          </w:p>
          <w:p w:rsidR="00250C42" w:rsidRPr="00CD54CB" w:rsidRDefault="00250C42" w:rsidP="001D40F1">
            <w:pPr>
              <w:rPr>
                <w:szCs w:val="18"/>
              </w:rPr>
            </w:pPr>
          </w:p>
          <w:p w:rsidR="00D6327D" w:rsidRDefault="00D6327D" w:rsidP="001D40F1">
            <w:pPr>
              <w:rPr>
                <w:szCs w:val="18"/>
              </w:rPr>
            </w:pPr>
            <w:r w:rsidRPr="00CD54CB">
              <w:rPr>
                <w:szCs w:val="18"/>
              </w:rPr>
              <w:t>As such, water regime is a key attribute used to characterise and differentiate between different habitats and ecosystems.</w:t>
            </w:r>
          </w:p>
          <w:p w:rsidR="00250C42" w:rsidRPr="00CD54CB" w:rsidRDefault="00250C42" w:rsidP="001D40F1">
            <w:pPr>
              <w:rPr>
                <w:szCs w:val="18"/>
              </w:rPr>
            </w:pPr>
          </w:p>
          <w:p w:rsidR="00D6327D" w:rsidRPr="00CD54CB" w:rsidRDefault="00D6327D" w:rsidP="001D40F1">
            <w:pPr>
              <w:rPr>
                <w:szCs w:val="18"/>
              </w:rPr>
            </w:pPr>
            <w:r w:rsidRPr="00CD54CB">
              <w:rPr>
                <w:szCs w:val="18"/>
              </w:rPr>
              <w:t xml:space="preserve">A range of metrics and thresholds have been identified which differentiate the range of influence water regime has on aquatic ecosystems. </w:t>
            </w:r>
          </w:p>
        </w:tc>
        <w:tc>
          <w:tcPr>
            <w:tcW w:w="1886" w:type="dxa"/>
            <w:vAlign w:val="top"/>
          </w:tcPr>
          <w:p w:rsidR="00D6327D" w:rsidRPr="00CD54CB" w:rsidRDefault="00D6327D" w:rsidP="001D40F1">
            <w:pPr>
              <w:rPr>
                <w:szCs w:val="18"/>
              </w:rPr>
            </w:pPr>
            <w:r w:rsidRPr="00CD54CB">
              <w:rPr>
                <w:szCs w:val="18"/>
              </w:rPr>
              <w:lastRenderedPageBreak/>
              <w:t xml:space="preserve">Presence of water: </w:t>
            </w:r>
          </w:p>
          <w:p w:rsidR="00D6327D" w:rsidRPr="00CD54CB" w:rsidRDefault="00D6327D" w:rsidP="00853964">
            <w:pPr>
              <w:numPr>
                <w:ilvl w:val="0"/>
                <w:numId w:val="12"/>
              </w:numPr>
              <w:ind w:left="217" w:hanging="217"/>
              <w:contextualSpacing/>
              <w:rPr>
                <w:b/>
                <w:szCs w:val="18"/>
              </w:rPr>
            </w:pPr>
            <w:r w:rsidRPr="00CD54CB">
              <w:rPr>
                <w:szCs w:val="18"/>
              </w:rPr>
              <w:t xml:space="preserve">Permanently inundated </w:t>
            </w:r>
          </w:p>
          <w:p w:rsidR="00D6327D" w:rsidRPr="00CD54CB" w:rsidRDefault="00D6327D" w:rsidP="00853964">
            <w:pPr>
              <w:numPr>
                <w:ilvl w:val="0"/>
                <w:numId w:val="12"/>
              </w:numPr>
              <w:ind w:left="217" w:hanging="217"/>
              <w:contextualSpacing/>
              <w:rPr>
                <w:b/>
                <w:szCs w:val="18"/>
              </w:rPr>
            </w:pPr>
            <w:r w:rsidRPr="00CD54CB">
              <w:rPr>
                <w:szCs w:val="18"/>
              </w:rPr>
              <w:t>Seasonally inundated</w:t>
            </w:r>
          </w:p>
          <w:p w:rsidR="00D6327D" w:rsidRPr="00CD54CB" w:rsidRDefault="00D6327D" w:rsidP="00853964">
            <w:pPr>
              <w:numPr>
                <w:ilvl w:val="0"/>
                <w:numId w:val="12"/>
              </w:numPr>
              <w:ind w:left="217" w:hanging="217"/>
              <w:contextualSpacing/>
              <w:rPr>
                <w:b/>
                <w:szCs w:val="18"/>
              </w:rPr>
            </w:pPr>
            <w:r w:rsidRPr="00CD54CB">
              <w:rPr>
                <w:szCs w:val="18"/>
              </w:rPr>
              <w:t xml:space="preserve">Aseasonally inundated </w:t>
            </w:r>
          </w:p>
          <w:p w:rsidR="00D6327D" w:rsidRPr="00CD54CB" w:rsidRDefault="00D6327D" w:rsidP="00853964">
            <w:pPr>
              <w:numPr>
                <w:ilvl w:val="0"/>
                <w:numId w:val="12"/>
              </w:numPr>
              <w:ind w:left="217" w:hanging="217"/>
              <w:contextualSpacing/>
              <w:rPr>
                <w:b/>
                <w:szCs w:val="18"/>
              </w:rPr>
            </w:pPr>
            <w:r w:rsidRPr="00CD54CB">
              <w:rPr>
                <w:szCs w:val="18"/>
              </w:rPr>
              <w:t>Water Logged</w:t>
            </w:r>
          </w:p>
          <w:p w:rsidR="00D6327D" w:rsidRPr="00CD54CB" w:rsidRDefault="00D6327D" w:rsidP="001D40F1">
            <w:pPr>
              <w:rPr>
                <w:b/>
                <w:szCs w:val="18"/>
              </w:rPr>
            </w:pPr>
            <w:r w:rsidRPr="00CD54CB">
              <w:rPr>
                <w:szCs w:val="18"/>
              </w:rPr>
              <w:t>OR</w:t>
            </w:r>
          </w:p>
          <w:p w:rsidR="00D6327D" w:rsidRPr="00CD54CB" w:rsidRDefault="00D6327D" w:rsidP="00853964">
            <w:pPr>
              <w:numPr>
                <w:ilvl w:val="0"/>
                <w:numId w:val="12"/>
              </w:numPr>
              <w:ind w:left="217" w:hanging="217"/>
              <w:contextualSpacing/>
              <w:rPr>
                <w:b/>
                <w:szCs w:val="18"/>
              </w:rPr>
            </w:pPr>
            <w:r w:rsidRPr="00CD54CB">
              <w:rPr>
                <w:szCs w:val="18"/>
              </w:rPr>
              <w:t xml:space="preserve">Commonly wet (&gt;70% of time) </w:t>
            </w:r>
          </w:p>
          <w:p w:rsidR="00D6327D" w:rsidRPr="00CD54CB" w:rsidRDefault="00D6327D" w:rsidP="00853964">
            <w:pPr>
              <w:numPr>
                <w:ilvl w:val="0"/>
                <w:numId w:val="12"/>
              </w:numPr>
              <w:ind w:left="217" w:hanging="217"/>
              <w:contextualSpacing/>
              <w:rPr>
                <w:b/>
                <w:szCs w:val="18"/>
              </w:rPr>
            </w:pPr>
            <w:r w:rsidRPr="00CD54CB">
              <w:rPr>
                <w:szCs w:val="18"/>
              </w:rPr>
              <w:t>Periodic inundation</w:t>
            </w:r>
          </w:p>
          <w:p w:rsidR="00D6327D" w:rsidRPr="00CD54CB" w:rsidRDefault="00D6327D" w:rsidP="00853964">
            <w:pPr>
              <w:numPr>
                <w:ilvl w:val="0"/>
                <w:numId w:val="12"/>
              </w:numPr>
              <w:ind w:left="217" w:hanging="217"/>
              <w:contextualSpacing/>
              <w:rPr>
                <w:b/>
                <w:szCs w:val="18"/>
              </w:rPr>
            </w:pPr>
            <w:r w:rsidRPr="00CD54CB">
              <w:rPr>
                <w:szCs w:val="18"/>
              </w:rPr>
              <w:lastRenderedPageBreak/>
              <w:t>Water Logged</w:t>
            </w:r>
          </w:p>
          <w:p w:rsidR="00D6327D" w:rsidRPr="00CD54CB" w:rsidRDefault="00D6327D" w:rsidP="001D40F1">
            <w:pPr>
              <w:rPr>
                <w:szCs w:val="18"/>
                <w:lang w:val="en-US"/>
              </w:rPr>
            </w:pPr>
          </w:p>
        </w:tc>
        <w:tc>
          <w:tcPr>
            <w:tcW w:w="2247" w:type="dxa"/>
            <w:vAlign w:val="top"/>
          </w:tcPr>
          <w:p w:rsidR="00D6327D" w:rsidRPr="00CD54CB" w:rsidRDefault="00D6327D" w:rsidP="001D40F1">
            <w:pPr>
              <w:rPr>
                <w:szCs w:val="18"/>
                <w:lang w:val="en-US"/>
              </w:rPr>
            </w:pPr>
            <w:r w:rsidRPr="00CD54CB">
              <w:rPr>
                <w:szCs w:val="18"/>
              </w:rPr>
              <w:lastRenderedPageBreak/>
              <w:t xml:space="preserve">Information for this category is often derived from remote imagery to identify extent over a range of wet and dry periods. </w:t>
            </w:r>
          </w:p>
        </w:tc>
      </w:tr>
    </w:tbl>
    <w:p w:rsidR="00D6327D" w:rsidRPr="00CD54CB" w:rsidRDefault="00D6327D" w:rsidP="00D6327D"/>
    <w:p w:rsidR="00D6327D" w:rsidRDefault="00D6327D" w:rsidP="00D6327D"/>
    <w:p w:rsidR="00D6327D" w:rsidRPr="00CD54CB" w:rsidRDefault="00D6327D" w:rsidP="00D6327D">
      <w:r w:rsidRPr="00CD54CB">
        <w:t>With the exception of S</w:t>
      </w:r>
      <w:r>
        <w:t xml:space="preserve">outh </w:t>
      </w:r>
      <w:r w:rsidRPr="00CD54CB">
        <w:t>A</w:t>
      </w:r>
      <w:r>
        <w:t>ustralia</w:t>
      </w:r>
      <w:r w:rsidRPr="00CD54CB">
        <w:t xml:space="preserve"> and Queensland, jurisdictions do not currently have water regime assigned to aquatic ecosystems at the level of detail required to meet the four ANAE categories (</w:t>
      </w:r>
      <w:r>
        <w:t>p</w:t>
      </w:r>
      <w:r w:rsidRPr="00CD54CB">
        <w:t xml:space="preserve">ermanently inundated; </w:t>
      </w:r>
      <w:r>
        <w:t>s</w:t>
      </w:r>
      <w:r w:rsidRPr="00CD54CB">
        <w:t xml:space="preserve">easonally inundated; </w:t>
      </w:r>
      <w:r>
        <w:t>a</w:t>
      </w:r>
      <w:r w:rsidRPr="00CD54CB">
        <w:t xml:space="preserve">seasonally inundated; </w:t>
      </w:r>
      <w:r>
        <w:t>w</w:t>
      </w:r>
      <w:r w:rsidRPr="00CD54CB">
        <w:t xml:space="preserve">ater </w:t>
      </w:r>
      <w:r>
        <w:t>l</w:t>
      </w:r>
      <w:r w:rsidRPr="00CD54CB">
        <w:t xml:space="preserve">ogged). </w:t>
      </w:r>
    </w:p>
    <w:p w:rsidR="00D6327D" w:rsidRPr="00CD54CB" w:rsidRDefault="00D6327D" w:rsidP="00D6327D"/>
    <w:p w:rsidR="00D6327D" w:rsidRPr="00B85ACE" w:rsidRDefault="00D6327D" w:rsidP="00D6327D">
      <w:pPr>
        <w:rPr>
          <w:b/>
          <w:i/>
        </w:rPr>
      </w:pPr>
      <w:r>
        <w:rPr>
          <w:b/>
          <w:i/>
        </w:rPr>
        <w:t>Approach adopted</w:t>
      </w:r>
    </w:p>
    <w:p w:rsidR="00D6327D" w:rsidRDefault="00D6327D" w:rsidP="00D6327D">
      <w:r>
        <w:t xml:space="preserve">Water regime will be attributed as ‘commonly wet’, ‘periodic inundation’ or ‘water logged’, based on information contained in jurisdiction data sets. </w:t>
      </w:r>
      <w:r w:rsidR="008701B6">
        <w:t xml:space="preserve">Note: for convenience ‘commonly wet’ was termed ‘permanent’ and ‘periodic inundation’ termed ‘temporary’ as part of the naming convention adopted in the typology (see Chapter 6). </w:t>
      </w:r>
      <w:r w:rsidRPr="00CD54CB">
        <w:t xml:space="preserve">A sub-category </w:t>
      </w:r>
      <w:r w:rsidR="008701B6">
        <w:t>was</w:t>
      </w:r>
      <w:r w:rsidRPr="00CD54CB">
        <w:t xml:space="preserve"> added for waterholes</w:t>
      </w:r>
      <w:r>
        <w:t xml:space="preserve"> within the </w:t>
      </w:r>
      <w:r w:rsidRPr="00CD54CB">
        <w:t xml:space="preserve">typology for riverine ecosystems. </w:t>
      </w:r>
      <w:r>
        <w:t>Data will be sourced from jurisdiction data sources. In the absence of data, aquatic ecosystems will be assigned to have ‘periodic inundation’.</w:t>
      </w:r>
    </w:p>
    <w:p w:rsidR="00D6327D" w:rsidRDefault="00D6327D" w:rsidP="00D6327D"/>
    <w:p w:rsidR="00D6327D" w:rsidRDefault="00D6327D" w:rsidP="00D6327D">
      <w:pPr>
        <w:rPr>
          <w:b/>
          <w:i/>
        </w:rPr>
      </w:pPr>
      <w:r w:rsidRPr="00924133">
        <w:rPr>
          <w:b/>
          <w:i/>
        </w:rPr>
        <w:t>GIS application</w:t>
      </w:r>
    </w:p>
    <w:p w:rsidR="00D6327D" w:rsidRPr="00F45BCE" w:rsidRDefault="00D6327D" w:rsidP="00D6327D">
      <w:pPr>
        <w:rPr>
          <w:color w:val="000000"/>
          <w:lang w:eastAsia="en-AU"/>
        </w:rPr>
      </w:pPr>
      <w:r w:rsidRPr="00F45BCE">
        <w:t>All jurisdiction layers included a measure of water permanency</w:t>
      </w:r>
      <w:r w:rsidR="00501312" w:rsidRPr="00F45BCE">
        <w:t xml:space="preserve"> (</w:t>
      </w:r>
      <w:fldSimple w:instr=" REF _Ref359460670 \h  \* MERGEFORMAT ">
        <w:r w:rsidR="008D7453" w:rsidRPr="00501312">
          <w:t xml:space="preserve">Table </w:t>
        </w:r>
        <w:r w:rsidR="008D7453">
          <w:rPr>
            <w:noProof/>
          </w:rPr>
          <w:t>21</w:t>
        </w:r>
      </w:fldSimple>
      <w:r w:rsidR="00501312" w:rsidRPr="00F45BCE">
        <w:t>)</w:t>
      </w:r>
      <w:r w:rsidR="00F45BCE">
        <w:t>.</w:t>
      </w:r>
      <w:r w:rsidRPr="00F45BCE">
        <w:t xml:space="preserve"> </w:t>
      </w:r>
      <w:r w:rsidRPr="00F45BCE">
        <w:rPr>
          <w:color w:val="000000"/>
          <w:lang w:eastAsia="en-AU"/>
        </w:rPr>
        <w:t xml:space="preserve">Attribute tables were joined to the aquatic ecosystem feature layers using the SourceID data field. Each layer included at least one descriptor that </w:t>
      </w:r>
      <w:r w:rsidR="008701B6">
        <w:rPr>
          <w:color w:val="000000"/>
          <w:lang w:eastAsia="en-AU"/>
        </w:rPr>
        <w:t>could be ascribed to ‘</w:t>
      </w:r>
      <w:r w:rsidRPr="00F45BCE">
        <w:rPr>
          <w:color w:val="000000"/>
          <w:lang w:eastAsia="en-AU"/>
        </w:rPr>
        <w:t xml:space="preserve">Commonly </w:t>
      </w:r>
      <w:r w:rsidR="008701B6">
        <w:rPr>
          <w:color w:val="000000"/>
          <w:lang w:eastAsia="en-AU"/>
        </w:rPr>
        <w:t>w</w:t>
      </w:r>
      <w:r w:rsidRPr="00F45BCE">
        <w:rPr>
          <w:color w:val="000000"/>
          <w:lang w:eastAsia="en-AU"/>
        </w:rPr>
        <w:t>et</w:t>
      </w:r>
      <w:r w:rsidR="008701B6">
        <w:rPr>
          <w:color w:val="000000"/>
          <w:lang w:eastAsia="en-AU"/>
        </w:rPr>
        <w:t>’</w:t>
      </w:r>
      <w:r w:rsidRPr="00F45BCE">
        <w:rPr>
          <w:color w:val="000000"/>
          <w:lang w:eastAsia="en-AU"/>
        </w:rPr>
        <w:t>.  All other values which included: temporary, seasonal, episodic, mainly dry, ephemeral, intermittently</w:t>
      </w:r>
      <w:r w:rsidR="00501312" w:rsidRPr="00F45BCE">
        <w:rPr>
          <w:color w:val="000000"/>
          <w:lang w:eastAsia="en-AU"/>
        </w:rPr>
        <w:t xml:space="preserve"> or</w:t>
      </w:r>
      <w:r w:rsidRPr="00F45BCE">
        <w:rPr>
          <w:color w:val="000000"/>
          <w:lang w:eastAsia="en-AU"/>
        </w:rPr>
        <w:t xml:space="preserve"> rarely were mapped to </w:t>
      </w:r>
      <w:r w:rsidR="008701B6">
        <w:rPr>
          <w:color w:val="000000"/>
          <w:lang w:eastAsia="en-AU"/>
        </w:rPr>
        <w:t>‘P</w:t>
      </w:r>
      <w:r w:rsidRPr="00F45BCE">
        <w:rPr>
          <w:color w:val="000000"/>
          <w:lang w:eastAsia="en-AU"/>
        </w:rPr>
        <w:t>eriodically inundated</w:t>
      </w:r>
      <w:r w:rsidR="008701B6">
        <w:rPr>
          <w:color w:val="000000"/>
          <w:lang w:eastAsia="en-AU"/>
        </w:rPr>
        <w:t>’</w:t>
      </w:r>
      <w:r w:rsidRPr="00F45BCE">
        <w:rPr>
          <w:color w:val="000000"/>
          <w:lang w:eastAsia="en-AU"/>
        </w:rPr>
        <w:t>. Where two sources indicated a different regime (e.g. the state layer listed the wetland as permanent but the Geofabric listed the same feature as temporary) the state attribute was used, but the confidence rating was lowered.</w:t>
      </w:r>
    </w:p>
    <w:p w:rsidR="00D6327D" w:rsidRPr="00F45BCE" w:rsidRDefault="00D6327D" w:rsidP="00D6327D">
      <w:pPr>
        <w:rPr>
          <w:color w:val="000000"/>
          <w:lang w:eastAsia="en-AU"/>
        </w:rPr>
      </w:pPr>
    </w:p>
    <w:p w:rsidR="00D6327D" w:rsidRPr="00F45BCE" w:rsidRDefault="00D6327D" w:rsidP="00D6327D">
      <w:pPr>
        <w:rPr>
          <w:color w:val="000000"/>
          <w:lang w:eastAsia="en-AU"/>
        </w:rPr>
      </w:pPr>
      <w:r w:rsidRPr="00F45BCE">
        <w:rPr>
          <w:color w:val="000000"/>
          <w:lang w:eastAsia="en-AU"/>
        </w:rPr>
        <w:t>All systems without hydrological regime data were assumed to be periodically inundated.  This gave rise to some errors that were instantly recognisable. For example the S</w:t>
      </w:r>
      <w:r w:rsidR="00F45BCE">
        <w:rPr>
          <w:color w:val="000000"/>
          <w:lang w:eastAsia="en-AU"/>
        </w:rPr>
        <w:t xml:space="preserve">outh </w:t>
      </w:r>
      <w:r w:rsidRPr="00F45BCE">
        <w:rPr>
          <w:color w:val="000000"/>
          <w:lang w:eastAsia="en-AU"/>
        </w:rPr>
        <w:t>A</w:t>
      </w:r>
      <w:r w:rsidR="00F45BCE">
        <w:rPr>
          <w:color w:val="000000"/>
          <w:lang w:eastAsia="en-AU"/>
        </w:rPr>
        <w:t>ustralia</w:t>
      </w:r>
      <w:r w:rsidR="00D25A14">
        <w:rPr>
          <w:color w:val="000000"/>
          <w:lang w:eastAsia="en-AU"/>
        </w:rPr>
        <w:t>n</w:t>
      </w:r>
      <w:r w:rsidRPr="00F45BCE">
        <w:rPr>
          <w:color w:val="000000"/>
          <w:lang w:eastAsia="en-AU"/>
        </w:rPr>
        <w:t xml:space="preserve"> wetlands mapping did not include water source for Lake Alexandrina. The default of “periodically inundated” saw the lake classified as a temporary system. Initial feedback from S</w:t>
      </w:r>
      <w:r w:rsidR="00F45BCE">
        <w:rPr>
          <w:color w:val="000000"/>
          <w:lang w:eastAsia="en-AU"/>
        </w:rPr>
        <w:t xml:space="preserve">outh </w:t>
      </w:r>
      <w:r w:rsidR="008701B6">
        <w:rPr>
          <w:color w:val="000000"/>
          <w:lang w:eastAsia="en-AU"/>
        </w:rPr>
        <w:t>Australia</w:t>
      </w:r>
      <w:r w:rsidRPr="00F45BCE">
        <w:rPr>
          <w:color w:val="000000"/>
          <w:lang w:eastAsia="en-AU"/>
        </w:rPr>
        <w:t xml:space="preserve"> indicates that other lakes are also thought to be incorrectly classified. This highlights that the classification </w:t>
      </w:r>
      <w:r w:rsidR="00501312" w:rsidRPr="00F45BCE">
        <w:rPr>
          <w:color w:val="000000"/>
          <w:lang w:eastAsia="en-AU"/>
        </w:rPr>
        <w:t>is</w:t>
      </w:r>
      <w:r w:rsidRPr="00F45BCE">
        <w:rPr>
          <w:color w:val="000000"/>
          <w:lang w:eastAsia="en-AU"/>
        </w:rPr>
        <w:t xml:space="preserve"> only as accurate as the source data and will need to be upgraded as jurisdictions recognise classification </w:t>
      </w:r>
      <w:r w:rsidR="008701B6">
        <w:rPr>
          <w:color w:val="000000"/>
          <w:lang w:eastAsia="en-AU"/>
        </w:rPr>
        <w:t xml:space="preserve">limitations </w:t>
      </w:r>
      <w:r w:rsidRPr="00F45BCE">
        <w:rPr>
          <w:color w:val="000000"/>
          <w:lang w:eastAsia="en-AU"/>
        </w:rPr>
        <w:t xml:space="preserve">and update their source layers. </w:t>
      </w:r>
    </w:p>
    <w:p w:rsidR="00D6327D" w:rsidRPr="00F45BCE" w:rsidRDefault="00D6327D" w:rsidP="00D6327D">
      <w:pPr>
        <w:rPr>
          <w:color w:val="000000"/>
          <w:lang w:eastAsia="en-AU"/>
        </w:rPr>
      </w:pPr>
    </w:p>
    <w:p w:rsidR="00D6327D" w:rsidRPr="00501312" w:rsidRDefault="00D6327D" w:rsidP="00501312">
      <w:pPr>
        <w:pStyle w:val="Caption"/>
      </w:pPr>
      <w:bookmarkStart w:id="112" w:name="_Ref359460670"/>
      <w:bookmarkStart w:id="113" w:name="_Toc387046757"/>
      <w:r w:rsidRPr="00501312">
        <w:t xml:space="preserve">Table </w:t>
      </w:r>
      <w:r w:rsidR="004E5B44" w:rsidRPr="00501312">
        <w:fldChar w:fldCharType="begin"/>
      </w:r>
      <w:r w:rsidRPr="00501312">
        <w:instrText xml:space="preserve"> SEQ Table \* ARABIC </w:instrText>
      </w:r>
      <w:r w:rsidR="004E5B44" w:rsidRPr="00501312">
        <w:fldChar w:fldCharType="separate"/>
      </w:r>
      <w:r w:rsidR="008D7453">
        <w:rPr>
          <w:noProof/>
        </w:rPr>
        <w:t>21</w:t>
      </w:r>
      <w:r w:rsidR="004E5B44" w:rsidRPr="00501312">
        <w:fldChar w:fldCharType="end"/>
      </w:r>
      <w:bookmarkEnd w:id="112"/>
      <w:r w:rsidRPr="00501312">
        <w:t>: Source data used to attribute Water Type</w:t>
      </w:r>
      <w:bookmarkEnd w:id="113"/>
    </w:p>
    <w:tbl>
      <w:tblPr>
        <w:tblStyle w:val="PCAStandard"/>
        <w:tblW w:w="8626" w:type="dxa"/>
        <w:tblLook w:val="04A0"/>
      </w:tblPr>
      <w:tblGrid>
        <w:gridCol w:w="3588"/>
        <w:gridCol w:w="1638"/>
        <w:gridCol w:w="2152"/>
        <w:gridCol w:w="1278"/>
      </w:tblGrid>
      <w:tr w:rsidR="00D6327D" w:rsidRPr="00295E8C" w:rsidTr="00F45BCE">
        <w:trPr>
          <w:cnfStyle w:val="100000000000"/>
          <w:trHeight w:val="300"/>
          <w:tblHeader/>
        </w:trPr>
        <w:tc>
          <w:tcPr>
            <w:tcW w:w="3513" w:type="dxa"/>
            <w:noWrap/>
            <w:hideMark/>
          </w:tcPr>
          <w:p w:rsidR="00D6327D" w:rsidRPr="00F45BCE" w:rsidRDefault="00D6327D" w:rsidP="00103CD1">
            <w:pPr>
              <w:rPr>
                <w:b/>
                <w:szCs w:val="18"/>
              </w:rPr>
            </w:pPr>
            <w:r w:rsidRPr="00F45BCE">
              <w:rPr>
                <w:b/>
                <w:szCs w:val="18"/>
              </w:rPr>
              <w:t>DataName</w:t>
            </w:r>
          </w:p>
        </w:tc>
        <w:tc>
          <w:tcPr>
            <w:tcW w:w="1598" w:type="dxa"/>
            <w:noWrap/>
            <w:hideMark/>
          </w:tcPr>
          <w:p w:rsidR="00D6327D" w:rsidRPr="00F45BCE" w:rsidRDefault="00D6327D" w:rsidP="00103CD1">
            <w:pPr>
              <w:rPr>
                <w:b/>
                <w:szCs w:val="18"/>
              </w:rPr>
            </w:pPr>
            <w:r w:rsidRPr="00F45BCE">
              <w:rPr>
                <w:b/>
                <w:szCs w:val="18"/>
              </w:rPr>
              <w:t>Jurisdiction</w:t>
            </w:r>
          </w:p>
        </w:tc>
        <w:tc>
          <w:tcPr>
            <w:tcW w:w="2112" w:type="dxa"/>
            <w:noWrap/>
            <w:hideMark/>
          </w:tcPr>
          <w:p w:rsidR="00D6327D" w:rsidRPr="00F45BCE" w:rsidRDefault="00D6327D" w:rsidP="00103CD1">
            <w:pPr>
              <w:rPr>
                <w:b/>
                <w:szCs w:val="18"/>
              </w:rPr>
            </w:pPr>
            <w:r w:rsidRPr="00F45BCE">
              <w:rPr>
                <w:b/>
                <w:szCs w:val="18"/>
              </w:rPr>
              <w:t>Agency</w:t>
            </w:r>
          </w:p>
        </w:tc>
        <w:tc>
          <w:tcPr>
            <w:tcW w:w="1203" w:type="dxa"/>
            <w:noWrap/>
            <w:hideMark/>
          </w:tcPr>
          <w:p w:rsidR="00D6327D" w:rsidRPr="00F45BCE" w:rsidRDefault="00D6327D" w:rsidP="00103CD1">
            <w:pPr>
              <w:rPr>
                <w:b/>
                <w:szCs w:val="18"/>
              </w:rPr>
            </w:pPr>
            <w:r w:rsidRPr="00F45BCE">
              <w:rPr>
                <w:b/>
                <w:szCs w:val="18"/>
              </w:rPr>
              <w:t>Date</w:t>
            </w:r>
          </w:p>
        </w:tc>
      </w:tr>
      <w:tr w:rsidR="00D6327D" w:rsidRPr="001A27C4" w:rsidTr="00F45BCE">
        <w:trPr>
          <w:trHeight w:val="300"/>
        </w:trPr>
        <w:tc>
          <w:tcPr>
            <w:tcW w:w="3513" w:type="dxa"/>
            <w:noWrap/>
            <w:vAlign w:val="top"/>
            <w:hideMark/>
          </w:tcPr>
          <w:p w:rsidR="00D6327D" w:rsidRPr="001A27C4" w:rsidRDefault="00D6327D" w:rsidP="00F45BCE">
            <w:pPr>
              <w:rPr>
                <w:color w:val="000000"/>
                <w:szCs w:val="18"/>
              </w:rPr>
            </w:pPr>
            <w:r w:rsidRPr="001A27C4">
              <w:rPr>
                <w:color w:val="000000"/>
                <w:szCs w:val="18"/>
              </w:rPr>
              <w:t>Geofabric v2.0 Cartography AHGFMappedStream</w:t>
            </w:r>
          </w:p>
        </w:tc>
        <w:tc>
          <w:tcPr>
            <w:tcW w:w="1598" w:type="dxa"/>
            <w:noWrap/>
            <w:vAlign w:val="top"/>
            <w:hideMark/>
          </w:tcPr>
          <w:p w:rsidR="00D6327D" w:rsidRPr="001A27C4" w:rsidRDefault="00D6327D" w:rsidP="00F45BCE">
            <w:pPr>
              <w:rPr>
                <w:color w:val="000000"/>
                <w:szCs w:val="18"/>
              </w:rPr>
            </w:pPr>
            <w:r w:rsidRPr="001A27C4">
              <w:rPr>
                <w:color w:val="000000"/>
                <w:szCs w:val="18"/>
              </w:rPr>
              <w:t>Australia</w:t>
            </w:r>
          </w:p>
        </w:tc>
        <w:tc>
          <w:tcPr>
            <w:tcW w:w="2112" w:type="dxa"/>
            <w:noWrap/>
            <w:vAlign w:val="top"/>
            <w:hideMark/>
          </w:tcPr>
          <w:p w:rsidR="00D6327D" w:rsidRPr="001A27C4" w:rsidRDefault="00D6327D" w:rsidP="00F45BCE">
            <w:pPr>
              <w:rPr>
                <w:color w:val="000000"/>
                <w:szCs w:val="18"/>
              </w:rPr>
            </w:pPr>
            <w:r w:rsidRPr="001A27C4">
              <w:rPr>
                <w:color w:val="000000"/>
                <w:szCs w:val="18"/>
              </w:rPr>
              <w:t>BoM</w:t>
            </w:r>
          </w:p>
        </w:tc>
        <w:tc>
          <w:tcPr>
            <w:tcW w:w="1203" w:type="dxa"/>
            <w:noWrap/>
            <w:vAlign w:val="top"/>
            <w:hideMark/>
          </w:tcPr>
          <w:p w:rsidR="00D6327D" w:rsidRPr="001A27C4" w:rsidRDefault="00D6327D" w:rsidP="00F45BCE">
            <w:pPr>
              <w:rPr>
                <w:color w:val="000000"/>
                <w:szCs w:val="18"/>
              </w:rPr>
            </w:pPr>
            <w:r w:rsidRPr="001A27C4">
              <w:rPr>
                <w:color w:val="000000"/>
                <w:szCs w:val="18"/>
              </w:rPr>
              <w:t>2012</w:t>
            </w:r>
          </w:p>
        </w:tc>
      </w:tr>
      <w:tr w:rsidR="00D6327D" w:rsidRPr="001A27C4" w:rsidTr="00F45BCE">
        <w:trPr>
          <w:trHeight w:val="300"/>
        </w:trPr>
        <w:tc>
          <w:tcPr>
            <w:tcW w:w="3513" w:type="dxa"/>
            <w:noWrap/>
            <w:vAlign w:val="top"/>
            <w:hideMark/>
          </w:tcPr>
          <w:p w:rsidR="00D6327D" w:rsidRPr="001A27C4" w:rsidRDefault="00D6327D" w:rsidP="00F45BCE">
            <w:pPr>
              <w:rPr>
                <w:color w:val="000000"/>
                <w:szCs w:val="18"/>
              </w:rPr>
            </w:pPr>
            <w:r w:rsidRPr="001A27C4">
              <w:rPr>
                <w:color w:val="000000"/>
                <w:szCs w:val="18"/>
              </w:rPr>
              <w:t>Geofabric v2.0 Cartography AHGFHydroArea</w:t>
            </w:r>
          </w:p>
        </w:tc>
        <w:tc>
          <w:tcPr>
            <w:tcW w:w="1598" w:type="dxa"/>
            <w:noWrap/>
            <w:vAlign w:val="top"/>
            <w:hideMark/>
          </w:tcPr>
          <w:p w:rsidR="00D6327D" w:rsidRPr="001A27C4" w:rsidRDefault="00D6327D" w:rsidP="00F45BCE">
            <w:pPr>
              <w:rPr>
                <w:color w:val="000000"/>
                <w:szCs w:val="18"/>
              </w:rPr>
            </w:pPr>
            <w:r w:rsidRPr="001A27C4">
              <w:rPr>
                <w:color w:val="000000"/>
                <w:szCs w:val="18"/>
              </w:rPr>
              <w:t>Australia</w:t>
            </w:r>
          </w:p>
        </w:tc>
        <w:tc>
          <w:tcPr>
            <w:tcW w:w="2112" w:type="dxa"/>
            <w:noWrap/>
            <w:vAlign w:val="top"/>
            <w:hideMark/>
          </w:tcPr>
          <w:p w:rsidR="00D6327D" w:rsidRPr="001A27C4" w:rsidRDefault="00D6327D" w:rsidP="00F45BCE">
            <w:pPr>
              <w:rPr>
                <w:color w:val="000000"/>
                <w:szCs w:val="18"/>
              </w:rPr>
            </w:pPr>
            <w:r w:rsidRPr="001A27C4">
              <w:rPr>
                <w:color w:val="000000"/>
                <w:szCs w:val="18"/>
              </w:rPr>
              <w:t>BoM</w:t>
            </w:r>
          </w:p>
        </w:tc>
        <w:tc>
          <w:tcPr>
            <w:tcW w:w="1203" w:type="dxa"/>
            <w:noWrap/>
            <w:vAlign w:val="top"/>
            <w:hideMark/>
          </w:tcPr>
          <w:p w:rsidR="00D6327D" w:rsidRPr="001A27C4" w:rsidRDefault="00D6327D" w:rsidP="00F45BCE">
            <w:pPr>
              <w:rPr>
                <w:color w:val="000000"/>
                <w:szCs w:val="18"/>
              </w:rPr>
            </w:pPr>
            <w:r w:rsidRPr="001A27C4">
              <w:rPr>
                <w:color w:val="000000"/>
                <w:szCs w:val="18"/>
              </w:rPr>
              <w:t>2012</w:t>
            </w:r>
          </w:p>
        </w:tc>
      </w:tr>
      <w:tr w:rsidR="00D6327D" w:rsidRPr="001A27C4" w:rsidTr="00F45BCE">
        <w:trPr>
          <w:trHeight w:val="300"/>
        </w:trPr>
        <w:tc>
          <w:tcPr>
            <w:tcW w:w="3513" w:type="dxa"/>
            <w:noWrap/>
            <w:vAlign w:val="top"/>
            <w:hideMark/>
          </w:tcPr>
          <w:p w:rsidR="00D6327D" w:rsidRPr="001A27C4" w:rsidRDefault="00D6327D" w:rsidP="00F45BCE">
            <w:pPr>
              <w:rPr>
                <w:color w:val="000000"/>
                <w:szCs w:val="18"/>
              </w:rPr>
            </w:pPr>
            <w:r w:rsidRPr="001A27C4">
              <w:rPr>
                <w:color w:val="000000"/>
                <w:szCs w:val="18"/>
              </w:rPr>
              <w:t>Geofabric v2.0 Cartography AHGFWaterbody</w:t>
            </w:r>
          </w:p>
        </w:tc>
        <w:tc>
          <w:tcPr>
            <w:tcW w:w="1598" w:type="dxa"/>
            <w:noWrap/>
            <w:vAlign w:val="top"/>
            <w:hideMark/>
          </w:tcPr>
          <w:p w:rsidR="00D6327D" w:rsidRPr="001A27C4" w:rsidRDefault="00D6327D" w:rsidP="00F45BCE">
            <w:pPr>
              <w:rPr>
                <w:color w:val="000000"/>
                <w:szCs w:val="18"/>
              </w:rPr>
            </w:pPr>
            <w:r w:rsidRPr="001A27C4">
              <w:rPr>
                <w:color w:val="000000"/>
                <w:szCs w:val="18"/>
              </w:rPr>
              <w:t>Australia</w:t>
            </w:r>
          </w:p>
        </w:tc>
        <w:tc>
          <w:tcPr>
            <w:tcW w:w="2112" w:type="dxa"/>
            <w:noWrap/>
            <w:vAlign w:val="top"/>
            <w:hideMark/>
          </w:tcPr>
          <w:p w:rsidR="00D6327D" w:rsidRPr="001A27C4" w:rsidRDefault="00D6327D" w:rsidP="00F45BCE">
            <w:pPr>
              <w:rPr>
                <w:color w:val="000000"/>
                <w:szCs w:val="18"/>
              </w:rPr>
            </w:pPr>
            <w:r w:rsidRPr="001A27C4">
              <w:rPr>
                <w:color w:val="000000"/>
                <w:szCs w:val="18"/>
              </w:rPr>
              <w:t>BoM</w:t>
            </w:r>
          </w:p>
        </w:tc>
        <w:tc>
          <w:tcPr>
            <w:tcW w:w="1203" w:type="dxa"/>
            <w:noWrap/>
            <w:vAlign w:val="top"/>
            <w:hideMark/>
          </w:tcPr>
          <w:p w:rsidR="00D6327D" w:rsidRPr="001A27C4" w:rsidRDefault="00D6327D" w:rsidP="00F45BCE">
            <w:pPr>
              <w:rPr>
                <w:color w:val="000000"/>
                <w:szCs w:val="18"/>
              </w:rPr>
            </w:pPr>
            <w:r w:rsidRPr="001A27C4">
              <w:rPr>
                <w:color w:val="000000"/>
                <w:szCs w:val="18"/>
              </w:rPr>
              <w:t>2012</w:t>
            </w:r>
          </w:p>
        </w:tc>
      </w:tr>
      <w:tr w:rsidR="00D6327D" w:rsidRPr="001A27C4" w:rsidTr="00F45BCE">
        <w:trPr>
          <w:trHeight w:val="300"/>
        </w:trPr>
        <w:tc>
          <w:tcPr>
            <w:tcW w:w="3513" w:type="dxa"/>
            <w:noWrap/>
            <w:vAlign w:val="top"/>
            <w:hideMark/>
          </w:tcPr>
          <w:p w:rsidR="00D6327D" w:rsidRPr="001A27C4" w:rsidRDefault="00D6327D" w:rsidP="00F45BCE">
            <w:pPr>
              <w:rPr>
                <w:color w:val="000000"/>
                <w:szCs w:val="18"/>
              </w:rPr>
            </w:pPr>
            <w:r w:rsidRPr="001A27C4">
              <w:rPr>
                <w:color w:val="000000"/>
                <w:szCs w:val="18"/>
              </w:rPr>
              <w:t xml:space="preserve">SA Topo Watercourses </w:t>
            </w:r>
            <w:r w:rsidR="0094454C">
              <w:rPr>
                <w:color w:val="000000"/>
                <w:szCs w:val="18"/>
              </w:rPr>
              <w:t>–</w:t>
            </w:r>
            <w:r w:rsidRPr="001A27C4">
              <w:rPr>
                <w:color w:val="000000"/>
                <w:szCs w:val="18"/>
              </w:rPr>
              <w:t xml:space="preserve"> HydroLine</w:t>
            </w:r>
          </w:p>
        </w:tc>
        <w:tc>
          <w:tcPr>
            <w:tcW w:w="1598" w:type="dxa"/>
            <w:noWrap/>
            <w:vAlign w:val="top"/>
            <w:hideMark/>
          </w:tcPr>
          <w:p w:rsidR="00D6327D" w:rsidRPr="001A27C4" w:rsidRDefault="00D6327D" w:rsidP="00F45BCE">
            <w:pPr>
              <w:rPr>
                <w:color w:val="000000"/>
                <w:szCs w:val="18"/>
              </w:rPr>
            </w:pPr>
            <w:r w:rsidRPr="001A27C4">
              <w:rPr>
                <w:color w:val="000000"/>
                <w:szCs w:val="18"/>
              </w:rPr>
              <w:t>SA</w:t>
            </w:r>
          </w:p>
        </w:tc>
        <w:tc>
          <w:tcPr>
            <w:tcW w:w="2112" w:type="dxa"/>
            <w:noWrap/>
            <w:vAlign w:val="top"/>
            <w:hideMark/>
          </w:tcPr>
          <w:p w:rsidR="00D6327D" w:rsidRPr="001A27C4" w:rsidRDefault="00D6327D" w:rsidP="00F45BCE">
            <w:pPr>
              <w:rPr>
                <w:color w:val="000000"/>
                <w:szCs w:val="18"/>
              </w:rPr>
            </w:pPr>
            <w:r w:rsidRPr="001A27C4">
              <w:rPr>
                <w:color w:val="000000"/>
                <w:szCs w:val="18"/>
              </w:rPr>
              <w:t>DE</w:t>
            </w:r>
            <w:r w:rsidR="008701B6">
              <w:rPr>
                <w:color w:val="000000"/>
                <w:szCs w:val="18"/>
              </w:rPr>
              <w:t>W</w:t>
            </w:r>
            <w:r w:rsidRPr="001A27C4">
              <w:rPr>
                <w:color w:val="000000"/>
                <w:szCs w:val="18"/>
              </w:rPr>
              <w:t>NR</w:t>
            </w:r>
          </w:p>
        </w:tc>
        <w:tc>
          <w:tcPr>
            <w:tcW w:w="1203" w:type="dxa"/>
            <w:noWrap/>
            <w:vAlign w:val="top"/>
            <w:hideMark/>
          </w:tcPr>
          <w:p w:rsidR="00D6327D" w:rsidRPr="001A27C4" w:rsidRDefault="00D6327D" w:rsidP="00F45BCE">
            <w:pPr>
              <w:rPr>
                <w:color w:val="000000"/>
                <w:szCs w:val="18"/>
              </w:rPr>
            </w:pPr>
            <w:r w:rsidRPr="001A27C4">
              <w:rPr>
                <w:color w:val="000000"/>
                <w:szCs w:val="18"/>
              </w:rPr>
              <w:t>2011</w:t>
            </w:r>
          </w:p>
        </w:tc>
      </w:tr>
      <w:tr w:rsidR="00D6327D" w:rsidRPr="001A27C4" w:rsidTr="00F45BCE">
        <w:trPr>
          <w:trHeight w:val="300"/>
        </w:trPr>
        <w:tc>
          <w:tcPr>
            <w:tcW w:w="3513" w:type="dxa"/>
            <w:noWrap/>
            <w:vAlign w:val="top"/>
            <w:hideMark/>
          </w:tcPr>
          <w:p w:rsidR="00D6327D" w:rsidRPr="001A27C4" w:rsidRDefault="00D6327D" w:rsidP="00F45BCE">
            <w:pPr>
              <w:rPr>
                <w:color w:val="000000"/>
                <w:szCs w:val="18"/>
              </w:rPr>
            </w:pPr>
            <w:r w:rsidRPr="001A27C4">
              <w:rPr>
                <w:color w:val="000000"/>
                <w:szCs w:val="18"/>
              </w:rPr>
              <w:t>SA Topo Watercourses -  Statewide Wetlands</w:t>
            </w:r>
          </w:p>
        </w:tc>
        <w:tc>
          <w:tcPr>
            <w:tcW w:w="1598" w:type="dxa"/>
            <w:noWrap/>
            <w:vAlign w:val="top"/>
            <w:hideMark/>
          </w:tcPr>
          <w:p w:rsidR="00D6327D" w:rsidRPr="001A27C4" w:rsidRDefault="00D6327D" w:rsidP="00F45BCE">
            <w:pPr>
              <w:rPr>
                <w:color w:val="000000"/>
                <w:szCs w:val="18"/>
              </w:rPr>
            </w:pPr>
            <w:r w:rsidRPr="001A27C4">
              <w:rPr>
                <w:color w:val="000000"/>
                <w:szCs w:val="18"/>
              </w:rPr>
              <w:t>SA</w:t>
            </w:r>
          </w:p>
        </w:tc>
        <w:tc>
          <w:tcPr>
            <w:tcW w:w="2112" w:type="dxa"/>
            <w:noWrap/>
            <w:vAlign w:val="top"/>
            <w:hideMark/>
          </w:tcPr>
          <w:p w:rsidR="00D6327D" w:rsidRPr="001A27C4" w:rsidRDefault="00D6327D" w:rsidP="00F45BCE">
            <w:pPr>
              <w:rPr>
                <w:color w:val="000000"/>
                <w:szCs w:val="18"/>
              </w:rPr>
            </w:pPr>
            <w:r w:rsidRPr="001A27C4">
              <w:rPr>
                <w:color w:val="000000"/>
                <w:szCs w:val="18"/>
              </w:rPr>
              <w:t>DE</w:t>
            </w:r>
            <w:r w:rsidR="008701B6">
              <w:rPr>
                <w:color w:val="000000"/>
                <w:szCs w:val="18"/>
              </w:rPr>
              <w:t>W</w:t>
            </w:r>
            <w:r w:rsidRPr="001A27C4">
              <w:rPr>
                <w:color w:val="000000"/>
                <w:szCs w:val="18"/>
              </w:rPr>
              <w:t>NR</w:t>
            </w:r>
          </w:p>
        </w:tc>
        <w:tc>
          <w:tcPr>
            <w:tcW w:w="1203" w:type="dxa"/>
            <w:noWrap/>
            <w:vAlign w:val="top"/>
            <w:hideMark/>
          </w:tcPr>
          <w:p w:rsidR="00D6327D" w:rsidRPr="001A27C4" w:rsidRDefault="00D6327D" w:rsidP="00F45BCE">
            <w:pPr>
              <w:rPr>
                <w:color w:val="000000"/>
                <w:szCs w:val="18"/>
              </w:rPr>
            </w:pPr>
            <w:r w:rsidRPr="001A27C4">
              <w:rPr>
                <w:color w:val="000000"/>
                <w:szCs w:val="18"/>
              </w:rPr>
              <w:t>2011</w:t>
            </w:r>
          </w:p>
        </w:tc>
      </w:tr>
      <w:tr w:rsidR="00D6327D" w:rsidRPr="001A27C4" w:rsidTr="00F45BCE">
        <w:trPr>
          <w:trHeight w:val="300"/>
        </w:trPr>
        <w:tc>
          <w:tcPr>
            <w:tcW w:w="3513" w:type="dxa"/>
            <w:noWrap/>
            <w:vAlign w:val="top"/>
            <w:hideMark/>
          </w:tcPr>
          <w:p w:rsidR="00D6327D" w:rsidRPr="001A27C4" w:rsidRDefault="00D6327D" w:rsidP="00F45BCE">
            <w:pPr>
              <w:rPr>
                <w:color w:val="000000"/>
                <w:szCs w:val="18"/>
              </w:rPr>
            </w:pPr>
            <w:r w:rsidRPr="001A27C4">
              <w:rPr>
                <w:color w:val="000000"/>
                <w:szCs w:val="18"/>
              </w:rPr>
              <w:t>Vic ISC HydroLine</w:t>
            </w:r>
          </w:p>
        </w:tc>
        <w:tc>
          <w:tcPr>
            <w:tcW w:w="1598" w:type="dxa"/>
            <w:noWrap/>
            <w:vAlign w:val="top"/>
            <w:hideMark/>
          </w:tcPr>
          <w:p w:rsidR="00D6327D" w:rsidRPr="001A27C4" w:rsidRDefault="00D6327D" w:rsidP="00F45BCE">
            <w:pPr>
              <w:rPr>
                <w:color w:val="000000"/>
                <w:szCs w:val="18"/>
              </w:rPr>
            </w:pPr>
            <w:r w:rsidRPr="001A27C4">
              <w:rPr>
                <w:color w:val="000000"/>
                <w:szCs w:val="18"/>
              </w:rPr>
              <w:t>Vic</w:t>
            </w:r>
          </w:p>
        </w:tc>
        <w:tc>
          <w:tcPr>
            <w:tcW w:w="2112" w:type="dxa"/>
            <w:noWrap/>
            <w:vAlign w:val="top"/>
            <w:hideMark/>
          </w:tcPr>
          <w:p w:rsidR="00D6327D" w:rsidRPr="001A27C4" w:rsidRDefault="00D6327D" w:rsidP="00F45BCE">
            <w:pPr>
              <w:rPr>
                <w:color w:val="000000"/>
                <w:szCs w:val="18"/>
              </w:rPr>
            </w:pPr>
            <w:r>
              <w:rPr>
                <w:color w:val="000000"/>
                <w:szCs w:val="18"/>
              </w:rPr>
              <w:t>DEPI</w:t>
            </w:r>
          </w:p>
        </w:tc>
        <w:tc>
          <w:tcPr>
            <w:tcW w:w="1203" w:type="dxa"/>
            <w:noWrap/>
            <w:vAlign w:val="top"/>
            <w:hideMark/>
          </w:tcPr>
          <w:p w:rsidR="00D6327D" w:rsidRPr="001A27C4" w:rsidRDefault="00D6327D" w:rsidP="00F45BCE">
            <w:pPr>
              <w:rPr>
                <w:color w:val="000000"/>
                <w:szCs w:val="18"/>
              </w:rPr>
            </w:pPr>
            <w:r w:rsidRPr="001A27C4">
              <w:rPr>
                <w:color w:val="000000"/>
                <w:szCs w:val="18"/>
              </w:rPr>
              <w:t>2011</w:t>
            </w:r>
          </w:p>
        </w:tc>
      </w:tr>
      <w:tr w:rsidR="00D6327D" w:rsidRPr="001A27C4" w:rsidTr="00F45BCE">
        <w:trPr>
          <w:trHeight w:val="300"/>
        </w:trPr>
        <w:tc>
          <w:tcPr>
            <w:tcW w:w="3513" w:type="dxa"/>
            <w:noWrap/>
            <w:vAlign w:val="top"/>
            <w:hideMark/>
          </w:tcPr>
          <w:p w:rsidR="00D6327D" w:rsidRPr="001A27C4" w:rsidRDefault="00D6327D" w:rsidP="00F45BCE">
            <w:pPr>
              <w:rPr>
                <w:color w:val="000000"/>
                <w:szCs w:val="18"/>
              </w:rPr>
            </w:pPr>
            <w:r w:rsidRPr="001A27C4">
              <w:rPr>
                <w:color w:val="000000"/>
                <w:szCs w:val="18"/>
              </w:rPr>
              <w:t>Vic Wetlands 2013</w:t>
            </w:r>
          </w:p>
        </w:tc>
        <w:tc>
          <w:tcPr>
            <w:tcW w:w="1598" w:type="dxa"/>
            <w:noWrap/>
            <w:vAlign w:val="top"/>
            <w:hideMark/>
          </w:tcPr>
          <w:p w:rsidR="00D6327D" w:rsidRPr="001A27C4" w:rsidRDefault="00D6327D" w:rsidP="00F45BCE">
            <w:pPr>
              <w:rPr>
                <w:color w:val="000000"/>
                <w:szCs w:val="18"/>
              </w:rPr>
            </w:pPr>
            <w:r w:rsidRPr="001A27C4">
              <w:rPr>
                <w:color w:val="000000"/>
                <w:szCs w:val="18"/>
              </w:rPr>
              <w:t>Vic</w:t>
            </w:r>
          </w:p>
        </w:tc>
        <w:tc>
          <w:tcPr>
            <w:tcW w:w="2112" w:type="dxa"/>
            <w:noWrap/>
            <w:vAlign w:val="top"/>
            <w:hideMark/>
          </w:tcPr>
          <w:p w:rsidR="00D6327D" w:rsidRPr="001A27C4" w:rsidRDefault="00D6327D" w:rsidP="00F45BCE">
            <w:pPr>
              <w:rPr>
                <w:color w:val="000000"/>
                <w:szCs w:val="18"/>
              </w:rPr>
            </w:pPr>
            <w:r>
              <w:rPr>
                <w:color w:val="000000"/>
                <w:szCs w:val="18"/>
              </w:rPr>
              <w:t>DEPI</w:t>
            </w:r>
          </w:p>
        </w:tc>
        <w:tc>
          <w:tcPr>
            <w:tcW w:w="1203" w:type="dxa"/>
            <w:noWrap/>
            <w:vAlign w:val="top"/>
            <w:hideMark/>
          </w:tcPr>
          <w:p w:rsidR="00D6327D" w:rsidRPr="001A27C4" w:rsidRDefault="00D6327D" w:rsidP="00F45BCE">
            <w:pPr>
              <w:rPr>
                <w:color w:val="000000"/>
                <w:szCs w:val="18"/>
              </w:rPr>
            </w:pPr>
            <w:r w:rsidRPr="001A27C4">
              <w:rPr>
                <w:color w:val="000000"/>
                <w:szCs w:val="18"/>
              </w:rPr>
              <w:t>2013</w:t>
            </w:r>
          </w:p>
        </w:tc>
      </w:tr>
      <w:tr w:rsidR="00D6327D" w:rsidRPr="001A27C4" w:rsidTr="00F45BCE">
        <w:trPr>
          <w:trHeight w:val="300"/>
        </w:trPr>
        <w:tc>
          <w:tcPr>
            <w:tcW w:w="3513" w:type="dxa"/>
            <w:noWrap/>
            <w:vAlign w:val="top"/>
            <w:hideMark/>
          </w:tcPr>
          <w:p w:rsidR="00D6327D" w:rsidRPr="001A27C4" w:rsidRDefault="00D6327D" w:rsidP="00F45BCE">
            <w:pPr>
              <w:rPr>
                <w:color w:val="000000"/>
                <w:szCs w:val="18"/>
              </w:rPr>
            </w:pPr>
            <w:r w:rsidRPr="001A27C4">
              <w:rPr>
                <w:color w:val="000000"/>
                <w:szCs w:val="18"/>
              </w:rPr>
              <w:t xml:space="preserve">QLD Wetland Mapping </w:t>
            </w:r>
            <w:r w:rsidR="0094454C">
              <w:rPr>
                <w:color w:val="000000"/>
                <w:szCs w:val="18"/>
              </w:rPr>
              <w:t>–</w:t>
            </w:r>
            <w:r w:rsidRPr="001A27C4">
              <w:rPr>
                <w:color w:val="000000"/>
                <w:szCs w:val="18"/>
              </w:rPr>
              <w:t xml:space="preserve"> HydroLine</w:t>
            </w:r>
          </w:p>
        </w:tc>
        <w:tc>
          <w:tcPr>
            <w:tcW w:w="1598" w:type="dxa"/>
            <w:noWrap/>
            <w:vAlign w:val="top"/>
            <w:hideMark/>
          </w:tcPr>
          <w:p w:rsidR="00D6327D" w:rsidRPr="001A27C4" w:rsidRDefault="00D6327D" w:rsidP="00F45BCE">
            <w:pPr>
              <w:rPr>
                <w:color w:val="000000"/>
                <w:szCs w:val="18"/>
              </w:rPr>
            </w:pPr>
            <w:r w:rsidRPr="001A27C4">
              <w:rPr>
                <w:color w:val="000000"/>
                <w:szCs w:val="18"/>
              </w:rPr>
              <w:t>QLD</w:t>
            </w:r>
          </w:p>
        </w:tc>
        <w:tc>
          <w:tcPr>
            <w:tcW w:w="2112" w:type="dxa"/>
            <w:noWrap/>
            <w:vAlign w:val="top"/>
            <w:hideMark/>
          </w:tcPr>
          <w:p w:rsidR="00D6327D" w:rsidRPr="001A27C4" w:rsidRDefault="008701B6" w:rsidP="00F45BCE">
            <w:pPr>
              <w:rPr>
                <w:color w:val="000000"/>
                <w:szCs w:val="18"/>
              </w:rPr>
            </w:pPr>
            <w:r>
              <w:rPr>
                <w:color w:val="000000"/>
                <w:szCs w:val="18"/>
              </w:rPr>
              <w:t>DEHP</w:t>
            </w:r>
          </w:p>
        </w:tc>
        <w:tc>
          <w:tcPr>
            <w:tcW w:w="1203" w:type="dxa"/>
            <w:noWrap/>
            <w:vAlign w:val="top"/>
            <w:hideMark/>
          </w:tcPr>
          <w:p w:rsidR="00D6327D" w:rsidRPr="001A27C4" w:rsidRDefault="00D6327D" w:rsidP="00F45BCE">
            <w:pPr>
              <w:rPr>
                <w:color w:val="000000"/>
                <w:szCs w:val="18"/>
              </w:rPr>
            </w:pPr>
            <w:r w:rsidRPr="001A27C4">
              <w:rPr>
                <w:color w:val="000000"/>
                <w:szCs w:val="18"/>
              </w:rPr>
              <w:t>2013</w:t>
            </w:r>
          </w:p>
        </w:tc>
      </w:tr>
      <w:tr w:rsidR="00D6327D" w:rsidRPr="001A27C4" w:rsidTr="00F45BCE">
        <w:trPr>
          <w:trHeight w:val="300"/>
        </w:trPr>
        <w:tc>
          <w:tcPr>
            <w:tcW w:w="3513" w:type="dxa"/>
            <w:noWrap/>
            <w:vAlign w:val="top"/>
            <w:hideMark/>
          </w:tcPr>
          <w:p w:rsidR="00D6327D" w:rsidRPr="001A27C4" w:rsidRDefault="00D6327D" w:rsidP="00F45BCE">
            <w:pPr>
              <w:rPr>
                <w:color w:val="000000"/>
                <w:szCs w:val="18"/>
              </w:rPr>
            </w:pPr>
            <w:r w:rsidRPr="001A27C4">
              <w:rPr>
                <w:color w:val="000000"/>
                <w:szCs w:val="18"/>
              </w:rPr>
              <w:t xml:space="preserve">QLD Wetland Mapping </w:t>
            </w:r>
            <w:r w:rsidR="0094454C">
              <w:rPr>
                <w:color w:val="000000"/>
                <w:szCs w:val="18"/>
              </w:rPr>
              <w:t>–</w:t>
            </w:r>
            <w:r w:rsidRPr="001A27C4">
              <w:rPr>
                <w:color w:val="000000"/>
                <w:szCs w:val="18"/>
              </w:rPr>
              <w:t xml:space="preserve"> Regional Ecosystems</w:t>
            </w:r>
          </w:p>
        </w:tc>
        <w:tc>
          <w:tcPr>
            <w:tcW w:w="1598" w:type="dxa"/>
            <w:noWrap/>
            <w:vAlign w:val="top"/>
            <w:hideMark/>
          </w:tcPr>
          <w:p w:rsidR="00D6327D" w:rsidRPr="001A27C4" w:rsidRDefault="00D6327D" w:rsidP="00F45BCE">
            <w:pPr>
              <w:rPr>
                <w:color w:val="000000"/>
                <w:szCs w:val="18"/>
              </w:rPr>
            </w:pPr>
            <w:r w:rsidRPr="001A27C4">
              <w:rPr>
                <w:color w:val="000000"/>
                <w:szCs w:val="18"/>
              </w:rPr>
              <w:t>QLD</w:t>
            </w:r>
          </w:p>
        </w:tc>
        <w:tc>
          <w:tcPr>
            <w:tcW w:w="2112" w:type="dxa"/>
            <w:noWrap/>
            <w:vAlign w:val="top"/>
            <w:hideMark/>
          </w:tcPr>
          <w:p w:rsidR="00D6327D" w:rsidRPr="001A27C4" w:rsidRDefault="008701B6" w:rsidP="00F45BCE">
            <w:pPr>
              <w:rPr>
                <w:color w:val="000000"/>
                <w:szCs w:val="18"/>
              </w:rPr>
            </w:pPr>
            <w:r>
              <w:rPr>
                <w:color w:val="000000"/>
                <w:szCs w:val="18"/>
              </w:rPr>
              <w:t>DEHP</w:t>
            </w:r>
          </w:p>
        </w:tc>
        <w:tc>
          <w:tcPr>
            <w:tcW w:w="1203" w:type="dxa"/>
            <w:noWrap/>
            <w:vAlign w:val="top"/>
            <w:hideMark/>
          </w:tcPr>
          <w:p w:rsidR="00D6327D" w:rsidRPr="001A27C4" w:rsidRDefault="00D6327D" w:rsidP="00F45BCE">
            <w:pPr>
              <w:rPr>
                <w:color w:val="000000"/>
                <w:szCs w:val="18"/>
              </w:rPr>
            </w:pPr>
            <w:r w:rsidRPr="001A27C4">
              <w:rPr>
                <w:color w:val="000000"/>
                <w:szCs w:val="18"/>
              </w:rPr>
              <w:t>2013</w:t>
            </w:r>
          </w:p>
        </w:tc>
      </w:tr>
      <w:tr w:rsidR="00D6327D" w:rsidRPr="001A27C4" w:rsidTr="00F45BCE">
        <w:trPr>
          <w:trHeight w:val="300"/>
        </w:trPr>
        <w:tc>
          <w:tcPr>
            <w:tcW w:w="3513" w:type="dxa"/>
            <w:noWrap/>
            <w:vAlign w:val="top"/>
            <w:hideMark/>
          </w:tcPr>
          <w:p w:rsidR="00D6327D" w:rsidRPr="001A27C4" w:rsidRDefault="00D6327D" w:rsidP="00F45BCE">
            <w:pPr>
              <w:rPr>
                <w:color w:val="000000"/>
                <w:szCs w:val="18"/>
              </w:rPr>
            </w:pPr>
            <w:r w:rsidRPr="001A27C4">
              <w:rPr>
                <w:color w:val="000000"/>
                <w:szCs w:val="18"/>
              </w:rPr>
              <w:t>NSW HydroLine</w:t>
            </w:r>
          </w:p>
        </w:tc>
        <w:tc>
          <w:tcPr>
            <w:tcW w:w="1598" w:type="dxa"/>
            <w:noWrap/>
            <w:vAlign w:val="top"/>
            <w:hideMark/>
          </w:tcPr>
          <w:p w:rsidR="00D6327D" w:rsidRPr="001A27C4" w:rsidRDefault="00D6327D" w:rsidP="00F45BCE">
            <w:pPr>
              <w:rPr>
                <w:color w:val="000000"/>
                <w:szCs w:val="18"/>
              </w:rPr>
            </w:pPr>
            <w:r w:rsidRPr="001A27C4">
              <w:rPr>
                <w:color w:val="000000"/>
                <w:szCs w:val="18"/>
              </w:rPr>
              <w:t>NSW</w:t>
            </w:r>
          </w:p>
        </w:tc>
        <w:tc>
          <w:tcPr>
            <w:tcW w:w="2112" w:type="dxa"/>
            <w:noWrap/>
            <w:vAlign w:val="top"/>
            <w:hideMark/>
          </w:tcPr>
          <w:p w:rsidR="00D6327D" w:rsidRPr="001A27C4" w:rsidRDefault="00D6327D" w:rsidP="00F45BCE">
            <w:pPr>
              <w:rPr>
                <w:color w:val="000000"/>
                <w:szCs w:val="18"/>
              </w:rPr>
            </w:pPr>
            <w:r w:rsidRPr="001A27C4">
              <w:rPr>
                <w:color w:val="000000"/>
                <w:szCs w:val="18"/>
              </w:rPr>
              <w:t>LPI</w:t>
            </w:r>
          </w:p>
        </w:tc>
        <w:tc>
          <w:tcPr>
            <w:tcW w:w="1203" w:type="dxa"/>
            <w:noWrap/>
            <w:vAlign w:val="top"/>
            <w:hideMark/>
          </w:tcPr>
          <w:p w:rsidR="00D6327D" w:rsidRPr="001A27C4" w:rsidRDefault="00D6327D" w:rsidP="00F45BCE">
            <w:pPr>
              <w:rPr>
                <w:color w:val="000000"/>
                <w:szCs w:val="18"/>
              </w:rPr>
            </w:pPr>
            <w:r w:rsidRPr="001A27C4">
              <w:rPr>
                <w:color w:val="000000"/>
                <w:szCs w:val="18"/>
              </w:rPr>
              <w:t>2013</w:t>
            </w:r>
          </w:p>
        </w:tc>
      </w:tr>
      <w:tr w:rsidR="00D6327D" w:rsidRPr="001A27C4" w:rsidTr="00F45BCE">
        <w:trPr>
          <w:trHeight w:val="300"/>
        </w:trPr>
        <w:tc>
          <w:tcPr>
            <w:tcW w:w="3513" w:type="dxa"/>
            <w:noWrap/>
            <w:vAlign w:val="top"/>
            <w:hideMark/>
          </w:tcPr>
          <w:p w:rsidR="00D6327D" w:rsidRPr="001A27C4" w:rsidRDefault="00D6327D" w:rsidP="00F45BCE">
            <w:pPr>
              <w:rPr>
                <w:color w:val="000000"/>
                <w:szCs w:val="18"/>
              </w:rPr>
            </w:pPr>
            <w:r w:rsidRPr="001A27C4">
              <w:rPr>
                <w:color w:val="000000"/>
                <w:szCs w:val="18"/>
              </w:rPr>
              <w:t>NSW HydroArea</w:t>
            </w:r>
          </w:p>
        </w:tc>
        <w:tc>
          <w:tcPr>
            <w:tcW w:w="1598" w:type="dxa"/>
            <w:noWrap/>
            <w:vAlign w:val="top"/>
            <w:hideMark/>
          </w:tcPr>
          <w:p w:rsidR="00D6327D" w:rsidRPr="001A27C4" w:rsidRDefault="00D6327D" w:rsidP="00F45BCE">
            <w:pPr>
              <w:rPr>
                <w:color w:val="000000"/>
                <w:szCs w:val="18"/>
              </w:rPr>
            </w:pPr>
            <w:r w:rsidRPr="001A27C4">
              <w:rPr>
                <w:color w:val="000000"/>
                <w:szCs w:val="18"/>
              </w:rPr>
              <w:t>NSW</w:t>
            </w:r>
          </w:p>
        </w:tc>
        <w:tc>
          <w:tcPr>
            <w:tcW w:w="2112" w:type="dxa"/>
            <w:noWrap/>
            <w:vAlign w:val="top"/>
            <w:hideMark/>
          </w:tcPr>
          <w:p w:rsidR="00D6327D" w:rsidRPr="001A27C4" w:rsidRDefault="00D6327D" w:rsidP="00F45BCE">
            <w:pPr>
              <w:rPr>
                <w:color w:val="000000"/>
                <w:szCs w:val="18"/>
              </w:rPr>
            </w:pPr>
            <w:r w:rsidRPr="001A27C4">
              <w:rPr>
                <w:color w:val="000000"/>
                <w:szCs w:val="18"/>
              </w:rPr>
              <w:t>LPI</w:t>
            </w:r>
          </w:p>
        </w:tc>
        <w:tc>
          <w:tcPr>
            <w:tcW w:w="1203" w:type="dxa"/>
            <w:noWrap/>
            <w:vAlign w:val="top"/>
            <w:hideMark/>
          </w:tcPr>
          <w:p w:rsidR="00D6327D" w:rsidRPr="001A27C4" w:rsidRDefault="00D6327D" w:rsidP="00F45BCE">
            <w:pPr>
              <w:rPr>
                <w:color w:val="000000"/>
                <w:szCs w:val="18"/>
              </w:rPr>
            </w:pPr>
            <w:r w:rsidRPr="001A27C4">
              <w:rPr>
                <w:color w:val="000000"/>
                <w:szCs w:val="18"/>
              </w:rPr>
              <w:t>2013</w:t>
            </w:r>
          </w:p>
        </w:tc>
      </w:tr>
      <w:tr w:rsidR="00D6327D" w:rsidRPr="001A27C4" w:rsidTr="00F45BCE">
        <w:trPr>
          <w:trHeight w:val="300"/>
        </w:trPr>
        <w:tc>
          <w:tcPr>
            <w:tcW w:w="3513" w:type="dxa"/>
            <w:noWrap/>
            <w:vAlign w:val="top"/>
          </w:tcPr>
          <w:p w:rsidR="00D6327D" w:rsidRPr="001A27C4" w:rsidRDefault="00D6327D" w:rsidP="00F45BCE">
            <w:pPr>
              <w:rPr>
                <w:color w:val="000000"/>
                <w:szCs w:val="18"/>
              </w:rPr>
            </w:pPr>
            <w:r w:rsidRPr="00A47669">
              <w:lastRenderedPageBreak/>
              <w:t>River Murray SA Aquatic Ecosystem Mapping (SAAE)</w:t>
            </w:r>
          </w:p>
        </w:tc>
        <w:tc>
          <w:tcPr>
            <w:tcW w:w="1598" w:type="dxa"/>
            <w:noWrap/>
            <w:vAlign w:val="top"/>
          </w:tcPr>
          <w:p w:rsidR="00D6327D" w:rsidRPr="001A27C4" w:rsidRDefault="00D6327D" w:rsidP="00F45BCE">
            <w:pPr>
              <w:rPr>
                <w:color w:val="000000"/>
                <w:szCs w:val="18"/>
              </w:rPr>
            </w:pPr>
            <w:r w:rsidRPr="001A27C4">
              <w:rPr>
                <w:color w:val="000000"/>
                <w:szCs w:val="18"/>
              </w:rPr>
              <w:t>SA</w:t>
            </w:r>
          </w:p>
        </w:tc>
        <w:tc>
          <w:tcPr>
            <w:tcW w:w="2112" w:type="dxa"/>
            <w:noWrap/>
            <w:vAlign w:val="top"/>
          </w:tcPr>
          <w:p w:rsidR="00D6327D" w:rsidRPr="001A27C4" w:rsidRDefault="00D6327D" w:rsidP="00F45BCE">
            <w:pPr>
              <w:rPr>
                <w:color w:val="000000"/>
                <w:szCs w:val="18"/>
              </w:rPr>
            </w:pPr>
            <w:r w:rsidRPr="001A27C4">
              <w:rPr>
                <w:color w:val="000000"/>
                <w:szCs w:val="18"/>
              </w:rPr>
              <w:t>DEWNR</w:t>
            </w:r>
          </w:p>
        </w:tc>
        <w:tc>
          <w:tcPr>
            <w:tcW w:w="1203" w:type="dxa"/>
            <w:noWrap/>
            <w:vAlign w:val="top"/>
          </w:tcPr>
          <w:p w:rsidR="00D6327D" w:rsidRPr="001A27C4" w:rsidRDefault="00D6327D" w:rsidP="00F45BCE">
            <w:pPr>
              <w:rPr>
                <w:color w:val="000000"/>
                <w:szCs w:val="18"/>
              </w:rPr>
            </w:pPr>
            <w:r w:rsidRPr="001A27C4">
              <w:rPr>
                <w:color w:val="000000"/>
                <w:szCs w:val="18"/>
              </w:rPr>
              <w:t>2012</w:t>
            </w:r>
          </w:p>
        </w:tc>
      </w:tr>
    </w:tbl>
    <w:p w:rsidR="00D6327D" w:rsidRDefault="00D6327D" w:rsidP="00D6327D"/>
    <w:p w:rsidR="00D6327D" w:rsidRDefault="00D6327D" w:rsidP="00D6327D"/>
    <w:p w:rsidR="00D6327D" w:rsidRPr="008B5F20" w:rsidRDefault="00D6327D" w:rsidP="00CE6FF2">
      <w:pPr>
        <w:pStyle w:val="Heading3"/>
      </w:pPr>
      <w:bookmarkStart w:id="114" w:name="_Toc359244969"/>
      <w:bookmarkStart w:id="115" w:name="_Toc387046688"/>
      <w:r>
        <w:t>Vegetation</w:t>
      </w:r>
      <w:bookmarkEnd w:id="114"/>
      <w:bookmarkEnd w:id="115"/>
      <w:r>
        <w:t xml:space="preserve"> </w:t>
      </w:r>
    </w:p>
    <w:p w:rsidR="00D6327D" w:rsidRPr="000F6D5D" w:rsidRDefault="00D6327D" w:rsidP="00D6327D">
      <w:r w:rsidRPr="000F6D5D">
        <w:t>The ANAE provides the following guidance on the vegetation attribute for riverine, lacustrine and palustrine systems (</w:t>
      </w:r>
      <w:r w:rsidR="004E5B44">
        <w:fldChar w:fldCharType="begin"/>
      </w:r>
      <w:r w:rsidR="00F45BCE">
        <w:instrText xml:space="preserve"> REF _Ref359477178 \h </w:instrText>
      </w:r>
      <w:r w:rsidR="004E5B44">
        <w:fldChar w:fldCharType="separate"/>
      </w:r>
      <w:r w:rsidR="008D7453" w:rsidRPr="00501312">
        <w:t xml:space="preserve">Table </w:t>
      </w:r>
      <w:r w:rsidR="008D7453">
        <w:rPr>
          <w:noProof/>
        </w:rPr>
        <w:t>22</w:t>
      </w:r>
      <w:r w:rsidR="004E5B44">
        <w:fldChar w:fldCharType="end"/>
      </w:r>
      <w:r w:rsidRPr="000F6D5D">
        <w:t>).</w:t>
      </w:r>
    </w:p>
    <w:p w:rsidR="00D6327D" w:rsidRPr="000F6D5D" w:rsidRDefault="00D6327D" w:rsidP="00D6327D"/>
    <w:p w:rsidR="00D6327D" w:rsidRPr="00501312" w:rsidRDefault="00D6327D" w:rsidP="00501312">
      <w:pPr>
        <w:pStyle w:val="Caption"/>
      </w:pPr>
      <w:bookmarkStart w:id="116" w:name="_Ref359477178"/>
      <w:bookmarkStart w:id="117" w:name="_Toc359229942"/>
      <w:bookmarkStart w:id="118" w:name="_Toc387046758"/>
      <w:r w:rsidRPr="00501312">
        <w:t xml:space="preserve">Table </w:t>
      </w:r>
      <w:r w:rsidR="004E5B44" w:rsidRPr="00501312">
        <w:fldChar w:fldCharType="begin"/>
      </w:r>
      <w:r w:rsidRPr="00501312">
        <w:instrText xml:space="preserve"> SEQ Table \* ARABIC </w:instrText>
      </w:r>
      <w:r w:rsidR="004E5B44" w:rsidRPr="00501312">
        <w:fldChar w:fldCharType="separate"/>
      </w:r>
      <w:r w:rsidR="008D7453">
        <w:rPr>
          <w:noProof/>
        </w:rPr>
        <w:t>22</w:t>
      </w:r>
      <w:r w:rsidR="004E5B44" w:rsidRPr="00501312">
        <w:fldChar w:fldCharType="end"/>
      </w:r>
      <w:bookmarkEnd w:id="116"/>
      <w:r w:rsidRPr="00501312">
        <w:t xml:space="preserve">: Description of ANAE vegetation </w:t>
      </w:r>
      <w:proofErr w:type="gramStart"/>
      <w:r w:rsidRPr="00501312">
        <w:t>attribute</w:t>
      </w:r>
      <w:proofErr w:type="gramEnd"/>
      <w:r w:rsidRPr="00501312">
        <w:t xml:space="preserve"> (AETG 2012)</w:t>
      </w:r>
      <w:bookmarkEnd w:id="117"/>
      <w:bookmarkEnd w:id="118"/>
    </w:p>
    <w:tbl>
      <w:tblPr>
        <w:tblW w:w="846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756"/>
        <w:gridCol w:w="2400"/>
        <w:gridCol w:w="2307"/>
      </w:tblGrid>
      <w:tr w:rsidR="00D6327D" w:rsidRPr="000F6D5D" w:rsidTr="00103CD1">
        <w:trPr>
          <w:trHeight w:val="407"/>
          <w:tblHeader/>
          <w:tblCellSpacing w:w="20" w:type="dxa"/>
        </w:trPr>
        <w:tc>
          <w:tcPr>
            <w:tcW w:w="3696" w:type="dxa"/>
            <w:shd w:val="clear" w:color="auto" w:fill="1F497D" w:themeFill="text2"/>
            <w:vAlign w:val="center"/>
          </w:tcPr>
          <w:p w:rsidR="00D6327D" w:rsidRPr="000F6D5D" w:rsidRDefault="00D6327D" w:rsidP="00103CD1">
            <w:pPr>
              <w:keepNext/>
              <w:jc w:val="center"/>
              <w:rPr>
                <w:rFonts w:cs="Arial"/>
                <w:b/>
                <w:bCs/>
                <w:color w:val="FFFFFF"/>
                <w:sz w:val="18"/>
                <w:szCs w:val="18"/>
                <w:lang w:val="en-US"/>
              </w:rPr>
            </w:pPr>
            <w:r w:rsidRPr="000F6D5D">
              <w:rPr>
                <w:rFonts w:cs="Arial"/>
                <w:b/>
                <w:bCs/>
                <w:color w:val="FFFFFF"/>
                <w:sz w:val="18"/>
                <w:szCs w:val="18"/>
                <w:lang w:val="en-US"/>
              </w:rPr>
              <w:t>Attribute</w:t>
            </w:r>
          </w:p>
        </w:tc>
        <w:tc>
          <w:tcPr>
            <w:tcW w:w="2360" w:type="dxa"/>
            <w:shd w:val="clear" w:color="auto" w:fill="1F497D" w:themeFill="text2"/>
            <w:vAlign w:val="center"/>
          </w:tcPr>
          <w:p w:rsidR="00D6327D" w:rsidRPr="000F6D5D" w:rsidRDefault="00D6327D" w:rsidP="00103CD1">
            <w:pPr>
              <w:keepNext/>
              <w:jc w:val="center"/>
              <w:rPr>
                <w:rFonts w:cs="Arial"/>
                <w:b/>
                <w:bCs/>
                <w:color w:val="FFFFFF"/>
                <w:sz w:val="18"/>
                <w:szCs w:val="18"/>
                <w:lang w:val="en-US"/>
              </w:rPr>
            </w:pPr>
            <w:r w:rsidRPr="000F6D5D">
              <w:rPr>
                <w:rFonts w:cs="Arial"/>
                <w:b/>
                <w:bCs/>
                <w:color w:val="FFFFFF"/>
                <w:sz w:val="18"/>
                <w:szCs w:val="18"/>
                <w:lang w:val="en-US"/>
              </w:rPr>
              <w:t>Metrics and thresholds</w:t>
            </w:r>
          </w:p>
        </w:tc>
        <w:tc>
          <w:tcPr>
            <w:tcW w:w="2247" w:type="dxa"/>
            <w:shd w:val="clear" w:color="auto" w:fill="1F497D" w:themeFill="text2"/>
            <w:vAlign w:val="center"/>
          </w:tcPr>
          <w:p w:rsidR="00D6327D" w:rsidRPr="000F6D5D" w:rsidRDefault="00D6327D" w:rsidP="00103CD1">
            <w:pPr>
              <w:keepNext/>
              <w:jc w:val="center"/>
              <w:rPr>
                <w:rFonts w:cs="Arial"/>
                <w:b/>
                <w:bCs/>
                <w:color w:val="FFFFFF"/>
                <w:sz w:val="18"/>
                <w:szCs w:val="18"/>
                <w:lang w:val="en-US"/>
              </w:rPr>
            </w:pPr>
            <w:r w:rsidRPr="000F6D5D">
              <w:rPr>
                <w:rFonts w:cs="Arial"/>
                <w:b/>
                <w:bCs/>
                <w:color w:val="FFFFFF"/>
                <w:sz w:val="18"/>
                <w:szCs w:val="18"/>
                <w:lang w:val="en-US"/>
              </w:rPr>
              <w:t>References</w:t>
            </w:r>
          </w:p>
        </w:tc>
      </w:tr>
      <w:tr w:rsidR="00D6327D" w:rsidRPr="000F6D5D" w:rsidTr="00103CD1">
        <w:trPr>
          <w:tblCellSpacing w:w="20" w:type="dxa"/>
        </w:trPr>
        <w:tc>
          <w:tcPr>
            <w:tcW w:w="3696" w:type="dxa"/>
            <w:shd w:val="clear" w:color="auto" w:fill="DBE5F1"/>
          </w:tcPr>
          <w:p w:rsidR="00D6327D" w:rsidRPr="000F6D5D" w:rsidRDefault="00D6327D" w:rsidP="00103CD1">
            <w:pPr>
              <w:rPr>
                <w:sz w:val="18"/>
                <w:szCs w:val="18"/>
                <w:lang w:val="en-US"/>
              </w:rPr>
            </w:pPr>
            <w:r w:rsidRPr="000F6D5D">
              <w:rPr>
                <w:sz w:val="18"/>
                <w:szCs w:val="18"/>
                <w:lang w:val="en-US"/>
              </w:rPr>
              <w:t>Dominant vegetation and non-dominant vegetation conditions contribute significantly to the habitat and biodiversity found in any location. As such vegetation has a large influence on typology and differentiating different types of aquatic ecosystems and is especially important in palustrine systems.</w:t>
            </w:r>
          </w:p>
          <w:p w:rsidR="00D6327D" w:rsidRPr="000F6D5D" w:rsidRDefault="00D6327D" w:rsidP="00103CD1">
            <w:pPr>
              <w:rPr>
                <w:sz w:val="18"/>
                <w:szCs w:val="18"/>
                <w:lang w:val="en-US"/>
              </w:rPr>
            </w:pPr>
            <w:r w:rsidRPr="000F6D5D">
              <w:rPr>
                <w:sz w:val="18"/>
                <w:szCs w:val="18"/>
                <w:lang w:val="en-US"/>
              </w:rPr>
              <w:t xml:space="preserve">Although this attribute is about dominant vegetation there may be situations where non-dominant vegetation is also important. </w:t>
            </w:r>
          </w:p>
          <w:p w:rsidR="00D6327D" w:rsidRPr="000F6D5D" w:rsidRDefault="00D6327D" w:rsidP="00103CD1">
            <w:pPr>
              <w:rPr>
                <w:sz w:val="18"/>
                <w:szCs w:val="18"/>
                <w:lang w:val="en-US"/>
              </w:rPr>
            </w:pPr>
            <w:r w:rsidRPr="000F6D5D">
              <w:rPr>
                <w:sz w:val="18"/>
                <w:szCs w:val="18"/>
                <w:lang w:val="en-US"/>
              </w:rPr>
              <w:t>There is often a difference between grass and sedge in relation to inundation frequency – especially in the rangeland/arid zone areas. In such cases it may be appropriate to split this at a lower level. Care needs to be taken however to ensure that the process is distinguishing between wetland types.</w:t>
            </w:r>
          </w:p>
          <w:p w:rsidR="00D6327D" w:rsidRPr="000F6D5D" w:rsidRDefault="00D6327D" w:rsidP="00103CD1">
            <w:pPr>
              <w:rPr>
                <w:sz w:val="18"/>
                <w:szCs w:val="18"/>
                <w:lang w:val="en-US"/>
              </w:rPr>
            </w:pPr>
          </w:p>
        </w:tc>
        <w:tc>
          <w:tcPr>
            <w:tcW w:w="2360" w:type="dxa"/>
            <w:shd w:val="clear" w:color="auto" w:fill="DBE5F1"/>
          </w:tcPr>
          <w:p w:rsidR="00D6327D" w:rsidRPr="000F6D5D" w:rsidRDefault="00D6327D" w:rsidP="00853964">
            <w:pPr>
              <w:keepNext/>
              <w:numPr>
                <w:ilvl w:val="0"/>
                <w:numId w:val="13"/>
              </w:numPr>
              <w:ind w:left="241" w:hanging="241"/>
              <w:contextualSpacing/>
              <w:rPr>
                <w:b/>
                <w:sz w:val="18"/>
                <w:szCs w:val="18"/>
              </w:rPr>
            </w:pPr>
            <w:r w:rsidRPr="000F6D5D">
              <w:rPr>
                <w:sz w:val="18"/>
                <w:szCs w:val="18"/>
              </w:rPr>
              <w:t>Forested</w:t>
            </w:r>
          </w:p>
          <w:p w:rsidR="00D6327D" w:rsidRPr="000F6D5D" w:rsidRDefault="00D6327D" w:rsidP="00853964">
            <w:pPr>
              <w:keepNext/>
              <w:numPr>
                <w:ilvl w:val="0"/>
                <w:numId w:val="13"/>
              </w:numPr>
              <w:ind w:left="241" w:hanging="241"/>
              <w:contextualSpacing/>
              <w:rPr>
                <w:b/>
                <w:sz w:val="18"/>
                <w:szCs w:val="18"/>
              </w:rPr>
            </w:pPr>
            <w:r w:rsidRPr="000F6D5D">
              <w:rPr>
                <w:sz w:val="18"/>
                <w:szCs w:val="18"/>
              </w:rPr>
              <w:t>Shrub</w:t>
            </w:r>
          </w:p>
          <w:p w:rsidR="00D6327D" w:rsidRPr="000F6D5D" w:rsidRDefault="00D6327D" w:rsidP="00853964">
            <w:pPr>
              <w:keepNext/>
              <w:numPr>
                <w:ilvl w:val="0"/>
                <w:numId w:val="13"/>
              </w:numPr>
              <w:ind w:left="241" w:hanging="241"/>
              <w:contextualSpacing/>
              <w:rPr>
                <w:b/>
                <w:sz w:val="18"/>
                <w:szCs w:val="18"/>
              </w:rPr>
            </w:pPr>
            <w:r w:rsidRPr="000F6D5D">
              <w:rPr>
                <w:sz w:val="18"/>
                <w:szCs w:val="18"/>
              </w:rPr>
              <w:t>Sedge/grass/forb</w:t>
            </w:r>
          </w:p>
          <w:p w:rsidR="00D6327D" w:rsidRPr="000F6D5D" w:rsidRDefault="00D6327D" w:rsidP="00853964">
            <w:pPr>
              <w:keepNext/>
              <w:numPr>
                <w:ilvl w:val="0"/>
                <w:numId w:val="13"/>
              </w:numPr>
              <w:ind w:left="241" w:hanging="241"/>
              <w:contextualSpacing/>
              <w:rPr>
                <w:b/>
                <w:sz w:val="18"/>
                <w:szCs w:val="18"/>
              </w:rPr>
            </w:pPr>
            <w:r w:rsidRPr="000F6D5D">
              <w:rPr>
                <w:sz w:val="18"/>
                <w:szCs w:val="18"/>
              </w:rPr>
              <w:t>No emergent vegetation</w:t>
            </w:r>
          </w:p>
          <w:p w:rsidR="00D6327D" w:rsidRPr="000F6D5D" w:rsidRDefault="00D6327D" w:rsidP="00103CD1">
            <w:pPr>
              <w:rPr>
                <w:b/>
                <w:sz w:val="18"/>
                <w:szCs w:val="18"/>
                <w:lang w:val="en-US"/>
              </w:rPr>
            </w:pPr>
          </w:p>
          <w:p w:rsidR="00D6327D" w:rsidRPr="000F6D5D" w:rsidRDefault="00D6327D" w:rsidP="00103CD1">
            <w:pPr>
              <w:rPr>
                <w:sz w:val="18"/>
                <w:szCs w:val="18"/>
                <w:lang w:val="en-US"/>
              </w:rPr>
            </w:pPr>
          </w:p>
        </w:tc>
        <w:tc>
          <w:tcPr>
            <w:tcW w:w="2247" w:type="dxa"/>
            <w:shd w:val="clear" w:color="auto" w:fill="DBE5F1"/>
          </w:tcPr>
          <w:p w:rsidR="00D56035" w:rsidRPr="000F6D5D" w:rsidRDefault="00D56035" w:rsidP="00D56035">
            <w:pPr>
              <w:rPr>
                <w:sz w:val="18"/>
                <w:szCs w:val="18"/>
                <w:lang w:val="en-US"/>
              </w:rPr>
            </w:pPr>
            <w:r w:rsidRPr="000F6D5D">
              <w:rPr>
                <w:sz w:val="18"/>
                <w:szCs w:val="18"/>
                <w:lang w:val="en-US"/>
              </w:rPr>
              <w:t xml:space="preserve">National Committee on Soil and Terrain (2009) ‘Australian Soil and Land Survey Field Handbook’ 3rd Edition (summarises more than 70 categories of the more recognisable substrate types e.g. igneous, dolerite, limestone). </w:t>
            </w:r>
          </w:p>
          <w:p w:rsidR="00D6327D" w:rsidRPr="000F6D5D" w:rsidRDefault="00D6327D" w:rsidP="00103CD1">
            <w:pPr>
              <w:rPr>
                <w:sz w:val="18"/>
                <w:szCs w:val="18"/>
                <w:lang w:val="en-US"/>
              </w:rPr>
            </w:pPr>
          </w:p>
          <w:p w:rsidR="00D6327D" w:rsidRPr="000F6D5D" w:rsidRDefault="00D6327D" w:rsidP="00103CD1">
            <w:pPr>
              <w:rPr>
                <w:sz w:val="18"/>
                <w:szCs w:val="18"/>
                <w:lang w:val="en-US"/>
              </w:rPr>
            </w:pPr>
            <w:r w:rsidRPr="000F6D5D">
              <w:rPr>
                <w:sz w:val="18"/>
                <w:szCs w:val="18"/>
                <w:lang w:val="en-US"/>
              </w:rPr>
              <w:t>Refer to ASRIS for access to soils data. In some cases access to soil information at the catchment level is important for providing additional contextual information. Such spatial information is generally available.</w:t>
            </w:r>
          </w:p>
        </w:tc>
      </w:tr>
    </w:tbl>
    <w:p w:rsidR="00D6327D" w:rsidRPr="000F6D5D" w:rsidRDefault="00D6327D" w:rsidP="00D6327D"/>
    <w:p w:rsidR="00D6327D" w:rsidRPr="000F6D5D" w:rsidRDefault="00D6327D" w:rsidP="00D6327D"/>
    <w:p w:rsidR="00D6327D" w:rsidRPr="000F6D5D" w:rsidRDefault="00D6327D" w:rsidP="00D6327D">
      <w:r w:rsidRPr="000F6D5D">
        <w:t>In addition, the Commonwealth has requested that dominant vegetation species be considered as additional</w:t>
      </w:r>
      <w:r>
        <w:t>, more detailed</w:t>
      </w:r>
      <w:r w:rsidRPr="000F6D5D">
        <w:t xml:space="preserve"> </w:t>
      </w:r>
      <w:r>
        <w:t xml:space="preserve">metrics to complement the broader metrics listed in </w:t>
      </w:r>
      <w:r w:rsidR="004E5B44">
        <w:fldChar w:fldCharType="begin"/>
      </w:r>
      <w:r w:rsidR="00F45BCE">
        <w:instrText xml:space="preserve"> REF _Ref359477178 \h </w:instrText>
      </w:r>
      <w:r w:rsidR="004E5B44">
        <w:fldChar w:fldCharType="separate"/>
      </w:r>
      <w:r w:rsidR="008D7453" w:rsidRPr="00501312">
        <w:t xml:space="preserve">Table </w:t>
      </w:r>
      <w:r w:rsidR="008D7453">
        <w:rPr>
          <w:noProof/>
        </w:rPr>
        <w:t>22</w:t>
      </w:r>
      <w:r w:rsidR="004E5B44">
        <w:fldChar w:fldCharType="end"/>
      </w:r>
      <w:r>
        <w:t>,</w:t>
      </w:r>
      <w:r w:rsidRPr="000F6D5D">
        <w:t xml:space="preserve"> applicable to palustrine and floodplain </w:t>
      </w:r>
      <w:r>
        <w:t>features (l</w:t>
      </w:r>
      <w:r w:rsidRPr="000F6D5D">
        <w:t>acustrine</w:t>
      </w:r>
      <w:r>
        <w:t xml:space="preserve"> features</w:t>
      </w:r>
      <w:r w:rsidRPr="000F6D5D">
        <w:t>, by their definition are not dominated by vegetation</w:t>
      </w:r>
      <w:r>
        <w:t>)</w:t>
      </w:r>
      <w:r w:rsidRPr="000F6D5D">
        <w:t>.</w:t>
      </w:r>
    </w:p>
    <w:p w:rsidR="00D6327D" w:rsidRPr="000F6D5D" w:rsidRDefault="00D6327D" w:rsidP="00D6327D"/>
    <w:p w:rsidR="00D6327D" w:rsidRDefault="00D6327D" w:rsidP="00D6327D">
      <w:r w:rsidRPr="000F6D5D">
        <w:t xml:space="preserve">Each of the jurisdictions has data useful </w:t>
      </w:r>
      <w:r>
        <w:t xml:space="preserve">for </w:t>
      </w:r>
      <w:r w:rsidRPr="000F6D5D">
        <w:t>applying</w:t>
      </w:r>
      <w:r>
        <w:t xml:space="preserve"> the vegetation attribute, whether for the structural classes in </w:t>
      </w:r>
      <w:r w:rsidR="004E5B44">
        <w:fldChar w:fldCharType="begin"/>
      </w:r>
      <w:r w:rsidR="00F45BCE">
        <w:instrText xml:space="preserve"> REF _Ref359477178 \h </w:instrText>
      </w:r>
      <w:r w:rsidR="004E5B44">
        <w:fldChar w:fldCharType="separate"/>
      </w:r>
      <w:r w:rsidR="008D7453" w:rsidRPr="00501312">
        <w:t xml:space="preserve">Table </w:t>
      </w:r>
      <w:r w:rsidR="008D7453">
        <w:rPr>
          <w:noProof/>
        </w:rPr>
        <w:t>22</w:t>
      </w:r>
      <w:r w:rsidR="004E5B44">
        <w:fldChar w:fldCharType="end"/>
      </w:r>
      <w:r w:rsidR="001D40F1">
        <w:t xml:space="preserve"> </w:t>
      </w:r>
      <w:r>
        <w:t>or for dominant species</w:t>
      </w:r>
      <w:r w:rsidRPr="000F6D5D">
        <w:t xml:space="preserve">. </w:t>
      </w:r>
    </w:p>
    <w:p w:rsidR="00D6327D" w:rsidRPr="000F6D5D" w:rsidRDefault="00D6327D" w:rsidP="00D6327D"/>
    <w:p w:rsidR="00D6327D" w:rsidRDefault="00D6327D" w:rsidP="00D6327D">
      <w:r w:rsidRPr="000F6D5D">
        <w:t xml:space="preserve">The </w:t>
      </w:r>
      <w:r w:rsidR="001D40F1">
        <w:t>New South Wales</w:t>
      </w:r>
      <w:r w:rsidRPr="000F6D5D">
        <w:t xml:space="preserve"> wetlands typology </w:t>
      </w:r>
      <w:r>
        <w:t xml:space="preserve">(Claus et al. 2010) </w:t>
      </w:r>
      <w:r w:rsidRPr="000F6D5D">
        <w:t xml:space="preserve">has four categories that are applied to palustrine wetlands: forest/woodland, shrubland, grassland/sedgeland/herbs, and </w:t>
      </w:r>
      <w:r w:rsidRPr="000F6D5D">
        <w:rPr>
          <w:i/>
          <w:iCs/>
        </w:rPr>
        <w:t>Sphagnum</w:t>
      </w:r>
      <w:r w:rsidRPr="000F6D5D">
        <w:t xml:space="preserve">-dominated. While these could be easily translated to the ANAE </w:t>
      </w:r>
      <w:r>
        <w:t>structural classes</w:t>
      </w:r>
      <w:r w:rsidRPr="000F6D5D">
        <w:t>, they have not be</w:t>
      </w:r>
      <w:r w:rsidR="0070713F">
        <w:t>en</w:t>
      </w:r>
      <w:r w:rsidRPr="000F6D5D">
        <w:t xml:space="preserve"> applied or mapped. The </w:t>
      </w:r>
      <w:r w:rsidR="001D40F1">
        <w:t>New South Wales</w:t>
      </w:r>
      <w:r w:rsidRPr="000F6D5D">
        <w:t xml:space="preserve"> Vegetation Classification and Assessment Database Project has classified and mapped 585 vegetation classes across parts of </w:t>
      </w:r>
      <w:r w:rsidR="001D40F1">
        <w:t>New South Wales</w:t>
      </w:r>
      <w:r w:rsidRPr="000F6D5D">
        <w:t xml:space="preserve">. The classes include aquatic ecosystem vegetation </w:t>
      </w:r>
      <w:r>
        <w:t xml:space="preserve">that </w:t>
      </w:r>
      <w:r w:rsidRPr="000F6D5D">
        <w:t xml:space="preserve">could be used to apply the ANAE </w:t>
      </w:r>
      <w:r>
        <w:t>structural classes</w:t>
      </w:r>
      <w:r w:rsidRPr="000F6D5D">
        <w:t xml:space="preserve"> and dominant species to both palustrine</w:t>
      </w:r>
      <w:r>
        <w:t xml:space="preserve"> and </w:t>
      </w:r>
      <w:r w:rsidRPr="000F6D5D">
        <w:t xml:space="preserve">floodplain systems. However it would require some translation and a series of look up tables and it only covers a fraction of the basin. The Office of Environment and Heritage indicated that there are numerous small vegetation datasets </w:t>
      </w:r>
      <w:r>
        <w:t xml:space="preserve">for </w:t>
      </w:r>
      <w:r w:rsidR="001D40F1">
        <w:t>New South Wales</w:t>
      </w:r>
      <w:r>
        <w:t xml:space="preserve"> that may also be useful. Many of these have been undertaken by </w:t>
      </w:r>
      <w:r w:rsidR="001D40F1">
        <w:t>New South Wales</w:t>
      </w:r>
      <w:r>
        <w:t xml:space="preserve"> C</w:t>
      </w:r>
      <w:r w:rsidR="0070713F">
        <w:t xml:space="preserve">atchment </w:t>
      </w:r>
      <w:r>
        <w:t>M</w:t>
      </w:r>
      <w:r w:rsidR="0070713F">
        <w:t xml:space="preserve">anagement </w:t>
      </w:r>
      <w:r>
        <w:t>A</w:t>
      </w:r>
      <w:r w:rsidR="0070713F">
        <w:t>uthoritie</w:t>
      </w:r>
      <w:r>
        <w:t>s and map aquatic dependent vegetation.</w:t>
      </w:r>
    </w:p>
    <w:p w:rsidR="00D6327D" w:rsidRDefault="00D6327D" w:rsidP="00D6327D"/>
    <w:p w:rsidR="00D6327D" w:rsidRPr="000F6D5D" w:rsidRDefault="00D6327D" w:rsidP="00D6327D">
      <w:pPr>
        <w:rPr>
          <w:rFonts w:eastAsia="Calibri" w:cs="Arial"/>
          <w:bCs/>
          <w:lang w:val="en-US"/>
        </w:rPr>
      </w:pPr>
      <w:r w:rsidRPr="000F6D5D">
        <w:rPr>
          <w:rFonts w:eastAsia="Calibri" w:cs="Arial"/>
          <w:bCs/>
          <w:lang w:val="en-US"/>
        </w:rPr>
        <w:t xml:space="preserve">Queensland has dominant structural vegetation assigned to the same classes as the ANAE (Forested, Shrub, Sedge/grass/forb, No emergent vegetation), which was derived from regional ecosystem mapping (1:100,000 scale for the MDB within Queensland). This has been applied to </w:t>
      </w:r>
      <w:r w:rsidRPr="000F6D5D">
        <w:rPr>
          <w:rFonts w:eastAsia="Calibri" w:cs="Arial"/>
          <w:bCs/>
          <w:lang w:val="en-US"/>
        </w:rPr>
        <w:lastRenderedPageBreak/>
        <w:t xml:space="preserve">lacustrine and palustrine systems and so is easily adopted for this project. Dominant species </w:t>
      </w:r>
      <w:r w:rsidR="008701B6">
        <w:rPr>
          <w:rFonts w:eastAsia="Calibri" w:cs="Arial"/>
          <w:bCs/>
          <w:lang w:val="en-US"/>
        </w:rPr>
        <w:t>was</w:t>
      </w:r>
      <w:r w:rsidRPr="000F6D5D">
        <w:rPr>
          <w:rFonts w:eastAsia="Calibri" w:cs="Arial"/>
          <w:bCs/>
          <w:lang w:val="en-US"/>
        </w:rPr>
        <w:t xml:space="preserve"> derived from the regional ecosystem layer</w:t>
      </w:r>
      <w:r>
        <w:rPr>
          <w:rFonts w:eastAsia="Calibri" w:cs="Arial"/>
          <w:bCs/>
          <w:lang w:val="en-US"/>
        </w:rPr>
        <w:t xml:space="preserve"> and</w:t>
      </w:r>
      <w:r w:rsidRPr="000F6D5D">
        <w:rPr>
          <w:rFonts w:eastAsia="Calibri" w:cs="Arial"/>
          <w:bCs/>
          <w:lang w:val="en-US"/>
        </w:rPr>
        <w:t xml:space="preserve"> </w:t>
      </w:r>
      <w:r>
        <w:rPr>
          <w:rFonts w:eastAsia="Calibri" w:cs="Arial"/>
          <w:bCs/>
          <w:lang w:val="en-US"/>
        </w:rPr>
        <w:t>‘</w:t>
      </w:r>
      <w:r w:rsidRPr="000F6D5D">
        <w:rPr>
          <w:rFonts w:eastAsia="Calibri" w:cs="Arial"/>
          <w:bCs/>
          <w:lang w:val="en-US"/>
        </w:rPr>
        <w:t>look</w:t>
      </w:r>
      <w:r>
        <w:rPr>
          <w:rFonts w:eastAsia="Calibri" w:cs="Arial"/>
          <w:bCs/>
          <w:lang w:val="en-US"/>
        </w:rPr>
        <w:t>-</w:t>
      </w:r>
      <w:r w:rsidRPr="000F6D5D">
        <w:rPr>
          <w:rFonts w:eastAsia="Calibri" w:cs="Arial"/>
          <w:bCs/>
          <w:lang w:val="en-US"/>
        </w:rPr>
        <w:t>up</w:t>
      </w:r>
      <w:r>
        <w:rPr>
          <w:rFonts w:eastAsia="Calibri" w:cs="Arial"/>
          <w:bCs/>
          <w:lang w:val="en-US"/>
        </w:rPr>
        <w:t>’</w:t>
      </w:r>
      <w:r w:rsidRPr="000F6D5D">
        <w:rPr>
          <w:rFonts w:eastAsia="Calibri" w:cs="Arial"/>
          <w:bCs/>
          <w:lang w:val="en-US"/>
        </w:rPr>
        <w:t xml:space="preserve"> table</w:t>
      </w:r>
      <w:r>
        <w:rPr>
          <w:rFonts w:eastAsia="Calibri" w:cs="Arial"/>
          <w:bCs/>
          <w:lang w:val="en-US"/>
        </w:rPr>
        <w:t>s</w:t>
      </w:r>
      <w:r w:rsidRPr="000F6D5D">
        <w:rPr>
          <w:rFonts w:eastAsia="Calibri" w:cs="Arial"/>
          <w:bCs/>
          <w:lang w:val="en-US"/>
        </w:rPr>
        <w:t>.</w:t>
      </w:r>
    </w:p>
    <w:p w:rsidR="00D6327D" w:rsidRPr="000F6D5D" w:rsidRDefault="00D6327D" w:rsidP="00D6327D"/>
    <w:p w:rsidR="00D6327D" w:rsidRPr="000F6D5D" w:rsidRDefault="00D6327D" w:rsidP="00D6327D">
      <w:r w:rsidRPr="000F6D5D">
        <w:t>S</w:t>
      </w:r>
      <w:r>
        <w:t xml:space="preserve">outh </w:t>
      </w:r>
      <w:r w:rsidRPr="000F6D5D">
        <w:t>A</w:t>
      </w:r>
      <w:r>
        <w:t xml:space="preserve">ustralia </w:t>
      </w:r>
      <w:r w:rsidRPr="000F6D5D">
        <w:t>has four categories of structural vegetation in its aquatic ecosystem classification (trees, shrubs, sedge and samphire)</w:t>
      </w:r>
      <w:r>
        <w:t xml:space="preserve"> that </w:t>
      </w:r>
      <w:r w:rsidRPr="000F6D5D">
        <w:t xml:space="preserve">could be easily translated to the ANAE </w:t>
      </w:r>
      <w:r>
        <w:t>structural classes</w:t>
      </w:r>
      <w:r w:rsidRPr="000F6D5D">
        <w:t>. They have been applied in the S</w:t>
      </w:r>
      <w:r>
        <w:t xml:space="preserve">outh </w:t>
      </w:r>
      <w:r w:rsidRPr="000F6D5D">
        <w:t>A</w:t>
      </w:r>
      <w:r>
        <w:t>ustralia</w:t>
      </w:r>
      <w:r w:rsidRPr="000F6D5D">
        <w:t xml:space="preserve"> MDB for all wetlands on the floodplain above Wellington and for parts of the Lower Lakes. The information does not, however, cover wetlands that are not on the floodplain of the main stem of the </w:t>
      </w:r>
      <w:r>
        <w:t xml:space="preserve">River </w:t>
      </w:r>
      <w:r w:rsidRPr="000F6D5D">
        <w:t>Murray or riverine systems.</w:t>
      </w:r>
      <w:r>
        <w:t xml:space="preserve"> </w:t>
      </w:r>
      <w:r w:rsidRPr="000F6D5D">
        <w:t xml:space="preserve">Dominant species </w:t>
      </w:r>
      <w:r>
        <w:t xml:space="preserve">data </w:t>
      </w:r>
      <w:r w:rsidR="008701B6">
        <w:t>was</w:t>
      </w:r>
      <w:r>
        <w:t xml:space="preserve"> also </w:t>
      </w:r>
      <w:r w:rsidRPr="000F6D5D">
        <w:t>be derived from the S</w:t>
      </w:r>
      <w:r>
        <w:t xml:space="preserve">outh </w:t>
      </w:r>
      <w:r w:rsidRPr="000F6D5D">
        <w:t>A</w:t>
      </w:r>
      <w:r>
        <w:t>ustralia</w:t>
      </w:r>
      <w:r w:rsidRPr="000F6D5D">
        <w:t xml:space="preserve"> vegetation mapping, which covers the entire MDB in S</w:t>
      </w:r>
      <w:r w:rsidR="001D40F1">
        <w:t xml:space="preserve">outh </w:t>
      </w:r>
      <w:r w:rsidRPr="000F6D5D">
        <w:t>A</w:t>
      </w:r>
      <w:r w:rsidR="001D40F1">
        <w:t>ustralia</w:t>
      </w:r>
      <w:r w:rsidRPr="000F6D5D">
        <w:t xml:space="preserve"> and includes species lists derived from ground surveys. </w:t>
      </w:r>
    </w:p>
    <w:p w:rsidR="00D6327D" w:rsidRPr="000F6D5D" w:rsidRDefault="00D6327D" w:rsidP="00D6327D"/>
    <w:p w:rsidR="00D6327D" w:rsidRPr="000F6D5D" w:rsidRDefault="00D6327D" w:rsidP="00D6327D">
      <w:r w:rsidRPr="000F6D5D">
        <w:t>The 1994 Victoria wetlands layer contains sub</w:t>
      </w:r>
      <w:r>
        <w:t>-</w:t>
      </w:r>
      <w:r w:rsidRPr="000F6D5D">
        <w:t xml:space="preserve">categories that could be translated into the structural </w:t>
      </w:r>
      <w:r>
        <w:t xml:space="preserve">ANAE </w:t>
      </w:r>
      <w:r w:rsidRPr="000F6D5D">
        <w:t xml:space="preserve">classes and may also </w:t>
      </w:r>
      <w:proofErr w:type="gramStart"/>
      <w:r w:rsidRPr="000F6D5D">
        <w:t>be</w:t>
      </w:r>
      <w:proofErr w:type="gramEnd"/>
      <w:r w:rsidRPr="000F6D5D">
        <w:t xml:space="preserve"> used to derive dominant woody vegetation species</w:t>
      </w:r>
      <w:r>
        <w:t>:</w:t>
      </w:r>
    </w:p>
    <w:p w:rsidR="00D6327D" w:rsidRPr="000F6D5D" w:rsidRDefault="00D6327D" w:rsidP="00D6327D"/>
    <w:p w:rsidR="00D6327D" w:rsidRPr="000F6D5D" w:rsidRDefault="00D6327D" w:rsidP="00853964">
      <w:pPr>
        <w:numPr>
          <w:ilvl w:val="0"/>
          <w:numId w:val="39"/>
        </w:numPr>
        <w:spacing w:line="276" w:lineRule="auto"/>
        <w:contextualSpacing/>
      </w:pPr>
      <w:r w:rsidRPr="000F6D5D">
        <w:t>Herb</w:t>
      </w:r>
      <w:r>
        <w:t>,</w:t>
      </w:r>
    </w:p>
    <w:p w:rsidR="00D6327D" w:rsidRPr="000F6D5D" w:rsidRDefault="00D6327D" w:rsidP="00853964">
      <w:pPr>
        <w:numPr>
          <w:ilvl w:val="0"/>
          <w:numId w:val="39"/>
        </w:numPr>
        <w:spacing w:line="276" w:lineRule="auto"/>
        <w:contextualSpacing/>
      </w:pPr>
      <w:r w:rsidRPr="000F6D5D">
        <w:t>Sedge</w:t>
      </w:r>
      <w:r>
        <w:t>,</w:t>
      </w:r>
    </w:p>
    <w:p w:rsidR="00D6327D" w:rsidRPr="000F6D5D" w:rsidRDefault="00D6327D" w:rsidP="00853964">
      <w:pPr>
        <w:numPr>
          <w:ilvl w:val="0"/>
          <w:numId w:val="39"/>
        </w:numPr>
        <w:spacing w:line="276" w:lineRule="auto"/>
        <w:contextualSpacing/>
      </w:pPr>
      <w:r w:rsidRPr="000F6D5D">
        <w:t>Cane grass</w:t>
      </w:r>
      <w:r>
        <w:t>,</w:t>
      </w:r>
    </w:p>
    <w:p w:rsidR="00D6327D" w:rsidRPr="000F6D5D" w:rsidRDefault="00D6327D" w:rsidP="00853964">
      <w:pPr>
        <w:numPr>
          <w:ilvl w:val="0"/>
          <w:numId w:val="39"/>
        </w:numPr>
        <w:spacing w:line="276" w:lineRule="auto"/>
        <w:contextualSpacing/>
      </w:pPr>
      <w:r w:rsidRPr="000F6D5D">
        <w:t>Rush</w:t>
      </w:r>
      <w:r>
        <w:t>,</w:t>
      </w:r>
    </w:p>
    <w:p w:rsidR="00D6327D" w:rsidRPr="000F6D5D" w:rsidRDefault="00D6327D" w:rsidP="00853964">
      <w:pPr>
        <w:numPr>
          <w:ilvl w:val="0"/>
          <w:numId w:val="39"/>
        </w:numPr>
        <w:spacing w:line="276" w:lineRule="auto"/>
        <w:contextualSpacing/>
      </w:pPr>
      <w:r w:rsidRPr="000F6D5D">
        <w:t>Reed</w:t>
      </w:r>
      <w:r>
        <w:t>,</w:t>
      </w:r>
    </w:p>
    <w:p w:rsidR="00D6327D" w:rsidRPr="000F6D5D" w:rsidRDefault="00D6327D" w:rsidP="00853964">
      <w:pPr>
        <w:numPr>
          <w:ilvl w:val="0"/>
          <w:numId w:val="39"/>
        </w:numPr>
        <w:spacing w:line="276" w:lineRule="auto"/>
        <w:contextualSpacing/>
      </w:pPr>
      <w:r w:rsidRPr="000F6D5D">
        <w:t>Shrub</w:t>
      </w:r>
      <w:r>
        <w:t>,</w:t>
      </w:r>
    </w:p>
    <w:p w:rsidR="00D6327D" w:rsidRPr="000F6D5D" w:rsidRDefault="00D6327D" w:rsidP="00853964">
      <w:pPr>
        <w:numPr>
          <w:ilvl w:val="0"/>
          <w:numId w:val="39"/>
        </w:numPr>
        <w:spacing w:line="276" w:lineRule="auto"/>
        <w:contextualSpacing/>
      </w:pPr>
      <w:r w:rsidRPr="000F6D5D">
        <w:t>Lignum</w:t>
      </w:r>
      <w:r>
        <w:t>,</w:t>
      </w:r>
    </w:p>
    <w:p w:rsidR="00D6327D" w:rsidRPr="000F6D5D" w:rsidRDefault="00D6327D" w:rsidP="00853964">
      <w:pPr>
        <w:numPr>
          <w:ilvl w:val="0"/>
          <w:numId w:val="39"/>
        </w:numPr>
        <w:spacing w:line="276" w:lineRule="auto"/>
        <w:contextualSpacing/>
      </w:pPr>
      <w:r w:rsidRPr="000F6D5D">
        <w:t>Red Gum</w:t>
      </w:r>
      <w:r>
        <w:t>,</w:t>
      </w:r>
    </w:p>
    <w:p w:rsidR="00D6327D" w:rsidRPr="000F6D5D" w:rsidRDefault="00D6327D" w:rsidP="00853964">
      <w:pPr>
        <w:numPr>
          <w:ilvl w:val="0"/>
          <w:numId w:val="39"/>
        </w:numPr>
        <w:spacing w:line="276" w:lineRule="auto"/>
        <w:contextualSpacing/>
      </w:pPr>
      <w:r w:rsidRPr="000F6D5D">
        <w:t>Black Box</w:t>
      </w:r>
      <w:r>
        <w:t>,</w:t>
      </w:r>
    </w:p>
    <w:p w:rsidR="00D6327D" w:rsidRPr="000F6D5D" w:rsidRDefault="00D6327D" w:rsidP="00853964">
      <w:pPr>
        <w:numPr>
          <w:ilvl w:val="0"/>
          <w:numId w:val="39"/>
        </w:numPr>
        <w:spacing w:line="276" w:lineRule="auto"/>
        <w:contextualSpacing/>
      </w:pPr>
      <w:r w:rsidRPr="000F6D5D">
        <w:t>Sea Rush</w:t>
      </w:r>
      <w:r>
        <w:t>,</w:t>
      </w:r>
    </w:p>
    <w:p w:rsidR="00D6327D" w:rsidRPr="000F6D5D" w:rsidRDefault="00D6327D" w:rsidP="00853964">
      <w:pPr>
        <w:numPr>
          <w:ilvl w:val="0"/>
          <w:numId w:val="39"/>
        </w:numPr>
        <w:spacing w:line="276" w:lineRule="auto"/>
        <w:contextualSpacing/>
      </w:pPr>
      <w:r w:rsidRPr="000F6D5D">
        <w:t>Melaleuca.</w:t>
      </w:r>
    </w:p>
    <w:p w:rsidR="00D6327D" w:rsidRPr="000F6D5D" w:rsidRDefault="00D6327D" w:rsidP="00D6327D"/>
    <w:p w:rsidR="00D6327D" w:rsidRPr="000F6D5D" w:rsidRDefault="00D6327D" w:rsidP="00D6327D">
      <w:r w:rsidRPr="000F6D5D">
        <w:t>For riverine and floodplain systems, the Ecological Vegetation Classes</w:t>
      </w:r>
      <w:r w:rsidR="008701B6">
        <w:t xml:space="preserve"> (EVC)</w:t>
      </w:r>
      <w:r w:rsidRPr="000F6D5D">
        <w:t xml:space="preserve"> layer could be used to derive dominant structure and species. A look up table that cross-references EVCs to structural classes would need to be derived. </w:t>
      </w:r>
      <w:r w:rsidR="008701B6">
        <w:t xml:space="preserve">The </w:t>
      </w:r>
      <w:r>
        <w:t>D</w:t>
      </w:r>
      <w:r w:rsidR="008701B6">
        <w:t xml:space="preserve">epartment of </w:t>
      </w:r>
      <w:r>
        <w:t>E</w:t>
      </w:r>
      <w:r w:rsidR="008701B6">
        <w:t xml:space="preserve">nvironment and </w:t>
      </w:r>
      <w:r>
        <w:t>P</w:t>
      </w:r>
      <w:r w:rsidR="008701B6">
        <w:t xml:space="preserve">rimary </w:t>
      </w:r>
      <w:r>
        <w:t>I</w:t>
      </w:r>
      <w:r w:rsidR="008701B6">
        <w:t>ndustries</w:t>
      </w:r>
      <w:r w:rsidRPr="000F6D5D">
        <w:t xml:space="preserve"> Victoria is currently developing such an approach. </w:t>
      </w:r>
    </w:p>
    <w:p w:rsidR="00D6327D" w:rsidRPr="000F6D5D" w:rsidRDefault="00D6327D" w:rsidP="00D6327D"/>
    <w:p w:rsidR="00D6327D" w:rsidRDefault="00D6327D" w:rsidP="00D6327D">
      <w:pPr>
        <w:rPr>
          <w:lang w:val="en-US"/>
        </w:rPr>
      </w:pPr>
      <w:r>
        <w:t>The most recent version of the National Vegetation Information System (</w:t>
      </w:r>
      <w:r w:rsidRPr="000F6D5D">
        <w:t>NVIS</w:t>
      </w:r>
      <w:r>
        <w:t>, ESCAVI 2003)</w:t>
      </w:r>
      <w:r w:rsidRPr="000F6D5D">
        <w:t xml:space="preserve"> </w:t>
      </w:r>
      <w:r>
        <w:t>w</w:t>
      </w:r>
      <w:r w:rsidRPr="000F6D5D">
        <w:t xml:space="preserve">as </w:t>
      </w:r>
      <w:r>
        <w:t xml:space="preserve">released at the end of 2012 during this current project development (NVIS version 4.1, November 2012, </w:t>
      </w:r>
      <w:hyperlink r:id="rId30" w:history="1">
        <w:r w:rsidRPr="001026F1">
          <w:rPr>
            <w:rStyle w:val="Hyperlink"/>
          </w:rPr>
          <w:t>http://www.environment.gov.au/erin/nvis/</w:t>
        </w:r>
      </w:hyperlink>
      <w:r>
        <w:t xml:space="preserve">). </w:t>
      </w:r>
      <w:r w:rsidRPr="004F21EF">
        <w:rPr>
          <w:lang w:val="en-US"/>
        </w:rPr>
        <w:t xml:space="preserve">NVIS information has been compiled </w:t>
      </w:r>
      <w:r>
        <w:rPr>
          <w:lang w:val="en-US"/>
        </w:rPr>
        <w:t>from Commonwealth, jurisdiction</w:t>
      </w:r>
      <w:r w:rsidR="008701B6">
        <w:rPr>
          <w:lang w:val="en-US"/>
        </w:rPr>
        <w:t>al</w:t>
      </w:r>
      <w:r>
        <w:rPr>
          <w:lang w:val="en-US"/>
        </w:rPr>
        <w:t xml:space="preserve"> and other data sets </w:t>
      </w:r>
      <w:r w:rsidRPr="004F21EF">
        <w:rPr>
          <w:lang w:val="en-US"/>
        </w:rPr>
        <w:t xml:space="preserve">to enable Australia-wide analyses of the </w:t>
      </w:r>
      <w:r>
        <w:rPr>
          <w:lang w:val="en-US"/>
        </w:rPr>
        <w:t>m</w:t>
      </w:r>
      <w:r w:rsidRPr="004F21EF">
        <w:rPr>
          <w:lang w:val="en-US"/>
        </w:rPr>
        <w:t xml:space="preserve">ajor </w:t>
      </w:r>
      <w:r>
        <w:rPr>
          <w:lang w:val="en-US"/>
        </w:rPr>
        <w:t>v</w:t>
      </w:r>
      <w:r w:rsidRPr="004F21EF">
        <w:rPr>
          <w:lang w:val="en-US"/>
        </w:rPr>
        <w:t xml:space="preserve">egetation </w:t>
      </w:r>
      <w:r>
        <w:rPr>
          <w:lang w:val="en-US"/>
        </w:rPr>
        <w:t>g</w:t>
      </w:r>
      <w:r w:rsidRPr="004F21EF">
        <w:rPr>
          <w:lang w:val="en-US"/>
        </w:rPr>
        <w:t xml:space="preserve">roups (MVGs) and </w:t>
      </w:r>
      <w:r>
        <w:rPr>
          <w:lang w:val="en-US"/>
        </w:rPr>
        <w:t>s</w:t>
      </w:r>
      <w:r w:rsidRPr="004F21EF">
        <w:rPr>
          <w:lang w:val="en-US"/>
        </w:rPr>
        <w:t>ubgroups (MVSs)</w:t>
      </w:r>
      <w:r>
        <w:rPr>
          <w:lang w:val="en-US"/>
        </w:rPr>
        <w:t xml:space="preserve">. </w:t>
      </w:r>
      <w:r w:rsidRPr="004F21EF">
        <w:rPr>
          <w:lang w:val="en-US"/>
        </w:rPr>
        <w:t>The</w:t>
      </w:r>
      <w:r>
        <w:rPr>
          <w:lang w:val="en-US"/>
        </w:rPr>
        <w:t xml:space="preserve"> MVGs and MVSs can be used to assign the structural vegetation classes included in the ANAE framework as well as dominant vegetation species. Data </w:t>
      </w:r>
      <w:r w:rsidRPr="004F21EF">
        <w:rPr>
          <w:lang w:val="en-US"/>
        </w:rPr>
        <w:t xml:space="preserve">are available in </w:t>
      </w:r>
      <w:r>
        <w:rPr>
          <w:lang w:val="en-US"/>
        </w:rPr>
        <w:t>p</w:t>
      </w:r>
      <w:r w:rsidRPr="004F21EF">
        <w:rPr>
          <w:lang w:val="en-US"/>
        </w:rPr>
        <w:t>resent (</w:t>
      </w:r>
      <w:r>
        <w:rPr>
          <w:lang w:val="en-US"/>
        </w:rPr>
        <w:t>e</w:t>
      </w:r>
      <w:r w:rsidRPr="004F21EF">
        <w:rPr>
          <w:lang w:val="en-US"/>
        </w:rPr>
        <w:t xml:space="preserve">xtant) and </w:t>
      </w:r>
      <w:r>
        <w:rPr>
          <w:lang w:val="en-US"/>
        </w:rPr>
        <w:t>e</w:t>
      </w:r>
      <w:r w:rsidRPr="004F21EF">
        <w:rPr>
          <w:lang w:val="en-US"/>
        </w:rPr>
        <w:t>stimated Pre-1750 (pre-European) vegetation themes.</w:t>
      </w:r>
    </w:p>
    <w:p w:rsidR="00D6327D" w:rsidRDefault="00D6327D" w:rsidP="00D6327D">
      <w:pPr>
        <w:rPr>
          <w:lang w:val="en-US"/>
        </w:rPr>
      </w:pPr>
    </w:p>
    <w:p w:rsidR="00D6327D" w:rsidRDefault="00D6327D" w:rsidP="00D6327D">
      <w:pPr>
        <w:rPr>
          <w:lang w:val="en-US"/>
        </w:rPr>
      </w:pPr>
      <w:r>
        <w:rPr>
          <w:lang w:val="en-US"/>
        </w:rPr>
        <w:t xml:space="preserve">NVIS currently integrates the current </w:t>
      </w:r>
      <w:r w:rsidR="001D40F1">
        <w:rPr>
          <w:lang w:val="en-US"/>
        </w:rPr>
        <w:t>South Australia</w:t>
      </w:r>
      <w:r>
        <w:rPr>
          <w:lang w:val="en-US"/>
        </w:rPr>
        <w:t xml:space="preserve">, </w:t>
      </w:r>
      <w:r w:rsidR="001D40F1">
        <w:rPr>
          <w:lang w:val="en-US"/>
        </w:rPr>
        <w:t>Victoria</w:t>
      </w:r>
      <w:r>
        <w:rPr>
          <w:lang w:val="en-US"/>
        </w:rPr>
        <w:t xml:space="preserve"> and </w:t>
      </w:r>
      <w:r w:rsidR="001D40F1">
        <w:rPr>
          <w:lang w:val="en-US"/>
        </w:rPr>
        <w:t>New South Wales</w:t>
      </w:r>
      <w:r>
        <w:rPr>
          <w:lang w:val="en-US"/>
        </w:rPr>
        <w:t xml:space="preserve"> </w:t>
      </w:r>
      <w:proofErr w:type="gramStart"/>
      <w:r>
        <w:rPr>
          <w:lang w:val="en-US"/>
        </w:rPr>
        <w:t>state</w:t>
      </w:r>
      <w:proofErr w:type="gramEnd"/>
      <w:r>
        <w:rPr>
          <w:lang w:val="en-US"/>
        </w:rPr>
        <w:t xml:space="preserve"> mapping layers into a consistent format.  This integration is carried out by jurisdiction personnel familiar with their own state data and involves translating the existing state mapping into the NVIS format. The NVIS format seeks to preserve much of the source information. The format requires each polygon to be represented by at least one NVIS Description code (NVISDSC) that defines the dominant vegetation type.  In mixed assemblages additional codes (up to </w:t>
      </w:r>
      <w:r w:rsidR="008701B6">
        <w:rPr>
          <w:lang w:val="en-US"/>
        </w:rPr>
        <w:t>six</w:t>
      </w:r>
      <w:r>
        <w:rPr>
          <w:lang w:val="en-US"/>
        </w:rPr>
        <w:t xml:space="preserve"> in total) can be assigned to the same polygon.  Other attributes include structural information (</w:t>
      </w:r>
      <w:r w:rsidR="00D25A14">
        <w:rPr>
          <w:lang w:val="en-US"/>
        </w:rPr>
        <w:t>overstorey</w:t>
      </w:r>
      <w:r>
        <w:rPr>
          <w:lang w:val="en-US"/>
        </w:rPr>
        <w:t xml:space="preserve">, understory, </w:t>
      </w:r>
      <w:r w:rsidR="00FD665D">
        <w:rPr>
          <w:lang w:val="en-US"/>
        </w:rPr>
        <w:t>and ground</w:t>
      </w:r>
      <w:r w:rsidR="00D25A14">
        <w:rPr>
          <w:lang w:val="en-US"/>
        </w:rPr>
        <w:t xml:space="preserve"> layer</w:t>
      </w:r>
      <w:r>
        <w:rPr>
          <w:lang w:val="en-US"/>
        </w:rPr>
        <w:t xml:space="preserve">), species names and an assignment to one of the </w:t>
      </w:r>
      <w:r w:rsidRPr="004F21EF">
        <w:rPr>
          <w:lang w:val="en-US"/>
        </w:rPr>
        <w:t>MVGs and MVS</w:t>
      </w:r>
      <w:r>
        <w:rPr>
          <w:lang w:val="en-US"/>
        </w:rPr>
        <w:t>s.</w:t>
      </w:r>
    </w:p>
    <w:p w:rsidR="00D6327D" w:rsidRDefault="00D6327D" w:rsidP="00D6327D">
      <w:pPr>
        <w:rPr>
          <w:lang w:val="en-US"/>
        </w:rPr>
      </w:pPr>
    </w:p>
    <w:p w:rsidR="0070713F" w:rsidRPr="0070713F" w:rsidRDefault="00D6327D" w:rsidP="0070713F">
      <w:pPr>
        <w:rPr>
          <w:lang w:val="en-US"/>
        </w:rPr>
      </w:pPr>
      <w:r>
        <w:rPr>
          <w:lang w:val="en-US"/>
        </w:rPr>
        <w:t xml:space="preserve">For </w:t>
      </w:r>
      <w:r w:rsidR="001D40F1">
        <w:rPr>
          <w:lang w:val="en-US"/>
        </w:rPr>
        <w:t>New South Wales</w:t>
      </w:r>
      <w:r>
        <w:rPr>
          <w:lang w:val="en-US"/>
        </w:rPr>
        <w:t xml:space="preserve"> NVIS integrates 30 different data sets over a wide range of mapping scales from 1:1</w:t>
      </w:r>
      <w:r w:rsidR="008701B6">
        <w:rPr>
          <w:lang w:val="en-US"/>
        </w:rPr>
        <w:t>,0</w:t>
      </w:r>
      <w:r>
        <w:rPr>
          <w:lang w:val="en-US"/>
        </w:rPr>
        <w:t>00</w:t>
      </w:r>
      <w:r w:rsidR="001D40F1">
        <w:rPr>
          <w:lang w:val="en-US"/>
        </w:rPr>
        <w:t>,</w:t>
      </w:r>
      <w:r>
        <w:rPr>
          <w:lang w:val="en-US"/>
        </w:rPr>
        <w:t>000 down to 1:10</w:t>
      </w:r>
      <w:r w:rsidR="001D40F1">
        <w:rPr>
          <w:lang w:val="en-US"/>
        </w:rPr>
        <w:t>,</w:t>
      </w:r>
      <w:r>
        <w:rPr>
          <w:lang w:val="en-US"/>
        </w:rPr>
        <w:t>000 (</w:t>
      </w:r>
      <w:r w:rsidR="004E5B44">
        <w:rPr>
          <w:lang w:val="en-US"/>
        </w:rPr>
        <w:fldChar w:fldCharType="begin"/>
      </w:r>
      <w:r w:rsidR="008701B6">
        <w:rPr>
          <w:lang w:val="en-US"/>
        </w:rPr>
        <w:instrText xml:space="preserve"> REF _Ref359607432 \h </w:instrText>
      </w:r>
      <w:r w:rsidR="004E5B44">
        <w:rPr>
          <w:lang w:val="en-US"/>
        </w:rPr>
      </w:r>
      <w:r w:rsidR="004E5B44">
        <w:rPr>
          <w:lang w:val="en-US"/>
        </w:rPr>
        <w:fldChar w:fldCharType="separate"/>
      </w:r>
      <w:r w:rsidR="008D7453" w:rsidRPr="002B0254">
        <w:t xml:space="preserve">Figure </w:t>
      </w:r>
      <w:r w:rsidR="008D7453">
        <w:rPr>
          <w:noProof/>
        </w:rPr>
        <w:t>10</w:t>
      </w:r>
      <w:r w:rsidR="004E5B44">
        <w:rPr>
          <w:lang w:val="en-US"/>
        </w:rPr>
        <w:fldChar w:fldCharType="end"/>
      </w:r>
      <w:r>
        <w:rPr>
          <w:lang w:val="en-US"/>
        </w:rPr>
        <w:t xml:space="preserve">). </w:t>
      </w:r>
      <w:r w:rsidR="0070713F" w:rsidRPr="0070713F">
        <w:rPr>
          <w:lang w:val="en-US"/>
        </w:rPr>
        <w:t>After considerable effort in obtaining individual vegetation mapping from Office for Environment and Heritage, New South Wales Office of Water, and Catchment Management Authorities the data were compared to that in NVIS. Very recent sources (mapped in the last 2 years) had not yet been incorporated into NVIS but the older sources (&gt;5 year) were already captured within NVIS and aligned to the consistent format.</w:t>
      </w:r>
    </w:p>
    <w:p w:rsidR="00D6327D" w:rsidRDefault="00D6327D" w:rsidP="00D6327D">
      <w:pPr>
        <w:rPr>
          <w:lang w:val="en-US"/>
        </w:rPr>
      </w:pPr>
    </w:p>
    <w:p w:rsidR="00D6327D" w:rsidRDefault="00D6327D" w:rsidP="00D6327D">
      <w:pPr>
        <w:spacing w:after="200" w:line="276" w:lineRule="auto"/>
        <w:jc w:val="center"/>
      </w:pPr>
      <w:r>
        <w:rPr>
          <w:noProof/>
          <w:lang w:eastAsia="en-AU"/>
        </w:rPr>
        <w:lastRenderedPageBreak/>
        <w:drawing>
          <wp:inline distT="0" distB="0" distL="0" distR="0">
            <wp:extent cx="5193419" cy="366712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97346" cy="3669898"/>
                    </a:xfrm>
                    <a:prstGeom prst="rect">
                      <a:avLst/>
                    </a:prstGeom>
                    <a:noFill/>
                  </pic:spPr>
                </pic:pic>
              </a:graphicData>
            </a:graphic>
          </wp:inline>
        </w:drawing>
      </w:r>
      <w:r>
        <w:rPr>
          <w:noProof/>
          <w:lang w:eastAsia="en-AU"/>
        </w:rPr>
        <w:drawing>
          <wp:inline distT="0" distB="0" distL="0" distR="0">
            <wp:extent cx="5248275" cy="37025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67361" cy="3716008"/>
                    </a:xfrm>
                    <a:prstGeom prst="rect">
                      <a:avLst/>
                    </a:prstGeom>
                    <a:noFill/>
                  </pic:spPr>
                </pic:pic>
              </a:graphicData>
            </a:graphic>
          </wp:inline>
        </w:drawing>
      </w:r>
    </w:p>
    <w:p w:rsidR="00D6327D" w:rsidRPr="002B0254" w:rsidRDefault="00D6327D" w:rsidP="002B0254">
      <w:pPr>
        <w:pStyle w:val="Caption"/>
      </w:pPr>
      <w:bookmarkStart w:id="119" w:name="_Ref359607432"/>
      <w:bookmarkStart w:id="120" w:name="_Toc359229964"/>
      <w:bookmarkStart w:id="121" w:name="_Toc387046794"/>
      <w:r w:rsidRPr="002B0254">
        <w:t xml:space="preserve">Figure </w:t>
      </w:r>
      <w:r w:rsidR="004E5B44" w:rsidRPr="002B0254">
        <w:fldChar w:fldCharType="begin"/>
      </w:r>
      <w:r w:rsidRPr="002B0254">
        <w:instrText xml:space="preserve"> SEQ Figure \* ARABIC </w:instrText>
      </w:r>
      <w:r w:rsidR="004E5B44" w:rsidRPr="002B0254">
        <w:fldChar w:fldCharType="separate"/>
      </w:r>
      <w:r w:rsidR="008D7453">
        <w:rPr>
          <w:noProof/>
        </w:rPr>
        <w:t>10</w:t>
      </w:r>
      <w:r w:rsidR="004E5B44" w:rsidRPr="002B0254">
        <w:fldChar w:fldCharType="end"/>
      </w:r>
      <w:bookmarkEnd w:id="119"/>
      <w:r w:rsidRPr="002B0254">
        <w:t>: Source data scales for 2011 NVIS mapping (</w:t>
      </w:r>
      <w:hyperlink r:id="rId33" w:history="1">
        <w:r w:rsidR="0094454C" w:rsidRPr="005D7850">
          <w:rPr>
            <w:rStyle w:val="Hyperlink"/>
          </w:rPr>
          <w:t>http://www.environment.gov.au/erin/nvis/mvg/index.html</w:t>
        </w:r>
      </w:hyperlink>
      <w:r w:rsidRPr="002B0254">
        <w:t>).</w:t>
      </w:r>
      <w:bookmarkEnd w:id="120"/>
      <w:bookmarkEnd w:id="121"/>
    </w:p>
    <w:p w:rsidR="00D6327D" w:rsidRDefault="00D6327D" w:rsidP="00D6327D"/>
    <w:p w:rsidR="002B0254" w:rsidRPr="00B85ACE" w:rsidRDefault="002B0254" w:rsidP="002B0254">
      <w:pPr>
        <w:rPr>
          <w:b/>
          <w:i/>
        </w:rPr>
      </w:pPr>
      <w:r>
        <w:rPr>
          <w:b/>
          <w:i/>
        </w:rPr>
        <w:t>Approach adopted</w:t>
      </w:r>
    </w:p>
    <w:p w:rsidR="002B0254" w:rsidRDefault="002B0254" w:rsidP="002B0254">
      <w:r>
        <w:rPr>
          <w:bCs/>
        </w:rPr>
        <w:t xml:space="preserve">In consultation with the </w:t>
      </w:r>
      <w:r w:rsidR="00D029C5">
        <w:rPr>
          <w:bCs/>
        </w:rPr>
        <w:t>Technical Advisory Group</w:t>
      </w:r>
      <w:r>
        <w:rPr>
          <w:bCs/>
        </w:rPr>
        <w:t xml:space="preserve"> and project </w:t>
      </w:r>
      <w:r w:rsidR="00094878">
        <w:rPr>
          <w:bCs/>
        </w:rPr>
        <w:t>S</w:t>
      </w:r>
      <w:r>
        <w:rPr>
          <w:bCs/>
        </w:rPr>
        <w:t xml:space="preserve">teering </w:t>
      </w:r>
      <w:r w:rsidR="00094878">
        <w:rPr>
          <w:bCs/>
        </w:rPr>
        <w:t>C</w:t>
      </w:r>
      <w:r>
        <w:rPr>
          <w:bCs/>
        </w:rPr>
        <w:t xml:space="preserve">ommittee, it was agreed that NVIS 4.1 would be the primary source of vegetation attribution, as it has Basin-wide coverage, </w:t>
      </w:r>
      <w:r w:rsidR="00094878">
        <w:rPr>
          <w:bCs/>
        </w:rPr>
        <w:t xml:space="preserve">generally </w:t>
      </w:r>
      <w:r>
        <w:rPr>
          <w:bCs/>
        </w:rPr>
        <w:t xml:space="preserve">represented the most recent vegetation mapping for </w:t>
      </w:r>
      <w:r w:rsidR="001D40F1">
        <w:rPr>
          <w:bCs/>
        </w:rPr>
        <w:t>South Australia</w:t>
      </w:r>
      <w:r>
        <w:rPr>
          <w:bCs/>
        </w:rPr>
        <w:t xml:space="preserve">, </w:t>
      </w:r>
      <w:r w:rsidR="001D40F1">
        <w:rPr>
          <w:bCs/>
        </w:rPr>
        <w:t>Queensland</w:t>
      </w:r>
      <w:r>
        <w:rPr>
          <w:bCs/>
        </w:rPr>
        <w:t xml:space="preserve"> and </w:t>
      </w:r>
      <w:r w:rsidR="001D40F1">
        <w:rPr>
          <w:bCs/>
        </w:rPr>
        <w:t>Victoria</w:t>
      </w:r>
      <w:r>
        <w:rPr>
          <w:bCs/>
        </w:rPr>
        <w:t xml:space="preserve"> and much of </w:t>
      </w:r>
      <w:r w:rsidR="001D40F1">
        <w:rPr>
          <w:bCs/>
        </w:rPr>
        <w:t>New South Wales</w:t>
      </w:r>
      <w:r>
        <w:rPr>
          <w:bCs/>
        </w:rPr>
        <w:t xml:space="preserve"> and therefore was consistent with our goal of using the best-</w:t>
      </w:r>
      <w:r>
        <w:rPr>
          <w:bCs/>
        </w:rPr>
        <w:lastRenderedPageBreak/>
        <w:t>available jurisdiction data. Having the data in a consistent format with all sources already integrated spatially would be a significant advantage to the project.</w:t>
      </w:r>
    </w:p>
    <w:p w:rsidR="002B0254" w:rsidRDefault="002B0254" w:rsidP="00D6327D"/>
    <w:p w:rsidR="00D6327D" w:rsidRDefault="00D6327D" w:rsidP="00D6327D">
      <w:pPr>
        <w:rPr>
          <w:b/>
          <w:i/>
        </w:rPr>
      </w:pPr>
      <w:r w:rsidRPr="00924133">
        <w:rPr>
          <w:b/>
          <w:i/>
        </w:rPr>
        <w:t>GIS application</w:t>
      </w:r>
    </w:p>
    <w:p w:rsidR="00D6327D" w:rsidRPr="00A5748A" w:rsidRDefault="00D6327D" w:rsidP="00D6327D">
      <w:r w:rsidRPr="00A5748A">
        <w:rPr>
          <w:color w:val="000000"/>
        </w:rPr>
        <w:t>(NVIS v 4.1 was the only data source used to map the dominant vegetation to aquatic ecosystems (</w:t>
      </w:r>
      <w:fldSimple w:instr=" REF _Ref359439976 \h  \* MERGEFORMAT ">
        <w:r w:rsidR="008D7453" w:rsidRPr="002B0254">
          <w:t xml:space="preserve">Table </w:t>
        </w:r>
        <w:r w:rsidR="008D7453">
          <w:rPr>
            <w:noProof/>
          </w:rPr>
          <w:t>23</w:t>
        </w:r>
      </w:fldSimple>
      <w:r w:rsidRPr="00A5748A">
        <w:rPr>
          <w:color w:val="000000"/>
        </w:rPr>
        <w:t>)</w:t>
      </w:r>
    </w:p>
    <w:p w:rsidR="00D6327D" w:rsidRPr="00A5748A" w:rsidRDefault="00D6327D" w:rsidP="00D6327D">
      <w:pPr>
        <w:rPr>
          <w:b/>
          <w:i/>
        </w:rPr>
      </w:pPr>
    </w:p>
    <w:p w:rsidR="00D6327D" w:rsidRDefault="00D6327D" w:rsidP="00D6327D">
      <w:r>
        <w:t xml:space="preserve">NVIS 4.1 data were obtained </w:t>
      </w:r>
      <w:r w:rsidR="00094878">
        <w:t xml:space="preserve">from </w:t>
      </w:r>
      <w:r>
        <w:t xml:space="preserve">a number of </w:t>
      </w:r>
      <w:r w:rsidR="00FD665D">
        <w:t>shape files</w:t>
      </w:r>
      <w:r>
        <w:t xml:space="preserve"> and geodatabases that together provided complete coverage of the MDB</w:t>
      </w:r>
      <w:r w:rsidR="00094878">
        <w:t>,</w:t>
      </w:r>
      <w:r>
        <w:t xml:space="preserve"> mapped as polygons.  For </w:t>
      </w:r>
      <w:r w:rsidR="00094878">
        <w:t xml:space="preserve">the current project </w:t>
      </w:r>
      <w:r>
        <w:t xml:space="preserve">the dominant vegetation type in each mapped polygon (identified by the NVISDSC1 code) was used. The vast majority of mapped polygons only have NVISDSC1 codes (additional codes are only added by jurisdictions to indicate mixed assemblages if required). This enabled </w:t>
      </w:r>
      <w:r w:rsidR="00094878">
        <w:t xml:space="preserve">a significant </w:t>
      </w:r>
      <w:r>
        <w:t>reduc</w:t>
      </w:r>
      <w:r w:rsidR="00094878">
        <w:t>tion in</w:t>
      </w:r>
      <w:r>
        <w:t xml:space="preserve"> the data processing by transforming the multiple polygon data sets into a single basin-wide raster mosaic where the value of the raster pixels is the NVISDSC1 number.  </w:t>
      </w:r>
      <w:r w:rsidR="00A5748A">
        <w:t>A</w:t>
      </w:r>
      <w:r>
        <w:t xml:space="preserve"> lookup table supplied by the </w:t>
      </w:r>
      <w:r w:rsidR="00A5748A" w:rsidRPr="00A5748A">
        <w:t>Department of Sustainability, Environment, Water, Population and Communities</w:t>
      </w:r>
      <w:r>
        <w:t xml:space="preserve"> NVIS </w:t>
      </w:r>
      <w:r w:rsidR="00094878">
        <w:t xml:space="preserve">team was then used </w:t>
      </w:r>
      <w:r>
        <w:t>to map the 14,200 individual NVISDSC1 codes to ANAE vegetation types (Appendix 1).  Conversion of the polygon mapping to raster needed to be carried out at a very fine scale to ensure small aquatic ecosystems were not eliminated from the dataset in the conversion to raster. A 25</w:t>
      </w:r>
      <w:r w:rsidR="00CC6146">
        <w:t xml:space="preserve"> </w:t>
      </w:r>
      <w:r>
        <w:t>m</w:t>
      </w:r>
      <w:r w:rsidR="00CC6146">
        <w:t>etre</w:t>
      </w:r>
      <w:r>
        <w:t xml:space="preserve"> grid was chosen.  The workflow for this process was:</w:t>
      </w:r>
    </w:p>
    <w:p w:rsidR="001D40F1" w:rsidRDefault="001D40F1" w:rsidP="00D6327D"/>
    <w:p w:rsidR="00D6327D" w:rsidRDefault="00D6327D" w:rsidP="00853964">
      <w:pPr>
        <w:pStyle w:val="ListParagraph"/>
        <w:numPr>
          <w:ilvl w:val="0"/>
          <w:numId w:val="78"/>
        </w:numPr>
      </w:pPr>
      <w:r>
        <w:t>All NVIS polygon data layers were converted to raster with a 25m pixel size where each pixel value is the NVISDSC1 vegetation type identifier.</w:t>
      </w:r>
    </w:p>
    <w:p w:rsidR="00D6327D" w:rsidRDefault="00D6327D" w:rsidP="00853964">
      <w:pPr>
        <w:pStyle w:val="ListParagraph"/>
        <w:numPr>
          <w:ilvl w:val="0"/>
          <w:numId w:val="78"/>
        </w:numPr>
      </w:pPr>
      <w:r>
        <w:t xml:space="preserve">The various raster layers were then joined together as a mosaic to create a single consistent data layer for the basin. Some of the individual data sets in the mosaic were still very large (e.g. all of </w:t>
      </w:r>
      <w:r w:rsidR="001D40F1">
        <w:t>Queensland</w:t>
      </w:r>
      <w:r>
        <w:t>) causing the GIS to crash when processing.</w:t>
      </w:r>
    </w:p>
    <w:p w:rsidR="00D6327D" w:rsidRDefault="00D6327D" w:rsidP="00853964">
      <w:pPr>
        <w:pStyle w:val="ListParagraph"/>
        <w:numPr>
          <w:ilvl w:val="0"/>
          <w:numId w:val="78"/>
        </w:numPr>
      </w:pPr>
      <w:r>
        <w:t>The single mosaic layer was exported into approximately 400 tiles (2048 x 2048 pixels)</w:t>
      </w:r>
    </w:p>
    <w:p w:rsidR="00D6327D" w:rsidRDefault="00D6327D" w:rsidP="00853964">
      <w:pPr>
        <w:pStyle w:val="ListParagraph"/>
        <w:numPr>
          <w:ilvl w:val="0"/>
          <w:numId w:val="78"/>
        </w:numPr>
      </w:pPr>
      <w:r>
        <w:t>A new mosaic layer was created from the tiles.</w:t>
      </w:r>
    </w:p>
    <w:p w:rsidR="00D6327D" w:rsidRDefault="00D6327D" w:rsidP="00853964">
      <w:pPr>
        <w:pStyle w:val="ListParagraph"/>
        <w:numPr>
          <w:ilvl w:val="0"/>
          <w:numId w:val="78"/>
        </w:numPr>
      </w:pPr>
      <w:r>
        <w:t>Processing scripts for each aquatic ecosystem layer (rivers, wetlands, floodplain) then cycled through the 27 AWRC basins that comprise the MDB attributing each feature using the GIS zonal statistics tool to id</w:t>
      </w:r>
      <w:r w:rsidR="00094878">
        <w:t>entify the vegetation NVISDSC1 ID</w:t>
      </w:r>
      <w:r>
        <w:t xml:space="preserve"> code that overlapped the majority of each feature (the dominant vegetation type).</w:t>
      </w:r>
    </w:p>
    <w:p w:rsidR="00D6327D" w:rsidRDefault="00D6327D" w:rsidP="00853964">
      <w:pPr>
        <w:pStyle w:val="ListParagraph"/>
        <w:numPr>
          <w:ilvl w:val="0"/>
          <w:numId w:val="78"/>
        </w:numPr>
      </w:pPr>
      <w:r>
        <w:t>A lookup table was then used to assign the dominant vegetation code to a co</w:t>
      </w:r>
      <w:r w:rsidR="00094878">
        <w:t>a</w:t>
      </w:r>
      <w:r>
        <w:t>rse structural category (trees, shrubs, grass) and a finer category that includes aquatic dependent vegetation assemblages (see Appendix 1 for details).</w:t>
      </w:r>
    </w:p>
    <w:p w:rsidR="00D6327D" w:rsidRDefault="00D6327D" w:rsidP="00D6327D"/>
    <w:p w:rsidR="00D6327D" w:rsidRPr="002B0254" w:rsidRDefault="00D6327D" w:rsidP="002B0254">
      <w:pPr>
        <w:pStyle w:val="Caption"/>
      </w:pPr>
      <w:bookmarkStart w:id="122" w:name="_Ref359439976"/>
      <w:bookmarkStart w:id="123" w:name="_Toc387046759"/>
      <w:r w:rsidRPr="002B0254">
        <w:t xml:space="preserve">Table </w:t>
      </w:r>
      <w:r w:rsidR="004E5B44" w:rsidRPr="002B0254">
        <w:fldChar w:fldCharType="begin"/>
      </w:r>
      <w:r w:rsidRPr="002B0254">
        <w:instrText xml:space="preserve"> SEQ Table \* ARABIC </w:instrText>
      </w:r>
      <w:r w:rsidR="004E5B44" w:rsidRPr="002B0254">
        <w:fldChar w:fldCharType="separate"/>
      </w:r>
      <w:r w:rsidR="008D7453">
        <w:rPr>
          <w:noProof/>
        </w:rPr>
        <w:t>23</w:t>
      </w:r>
      <w:r w:rsidR="004E5B44" w:rsidRPr="002B0254">
        <w:fldChar w:fldCharType="end"/>
      </w:r>
      <w:bookmarkEnd w:id="122"/>
      <w:r w:rsidRPr="002B0254">
        <w:t>: Source data used to attribute Vegetation</w:t>
      </w:r>
      <w:bookmarkEnd w:id="123"/>
    </w:p>
    <w:tbl>
      <w:tblPr>
        <w:tblStyle w:val="TableWeb11"/>
        <w:tblW w:w="8463" w:type="dxa"/>
        <w:tblInd w:w="163" w:type="dxa"/>
        <w:tblLook w:val="04A0"/>
      </w:tblPr>
      <w:tblGrid>
        <w:gridCol w:w="3617"/>
        <w:gridCol w:w="1639"/>
        <w:gridCol w:w="2084"/>
        <w:gridCol w:w="1243"/>
      </w:tblGrid>
      <w:tr w:rsidR="00D6327D" w:rsidRPr="00B66D77" w:rsidTr="00103CD1">
        <w:trPr>
          <w:cnfStyle w:val="100000000000"/>
          <w:trHeight w:val="300"/>
        </w:trPr>
        <w:tc>
          <w:tcPr>
            <w:tcW w:w="3527" w:type="dxa"/>
            <w:noWrap/>
            <w:hideMark/>
          </w:tcPr>
          <w:p w:rsidR="00D6327D" w:rsidRPr="00B66D77" w:rsidRDefault="00D6327D" w:rsidP="00103CD1">
            <w:pPr>
              <w:rPr>
                <w:sz w:val="18"/>
                <w:szCs w:val="18"/>
              </w:rPr>
            </w:pPr>
            <w:r w:rsidRPr="00B66D77">
              <w:rPr>
                <w:sz w:val="18"/>
                <w:szCs w:val="18"/>
              </w:rPr>
              <w:t>Data Name</w:t>
            </w:r>
          </w:p>
        </w:tc>
        <w:tc>
          <w:tcPr>
            <w:tcW w:w="1569" w:type="dxa"/>
            <w:noWrap/>
            <w:hideMark/>
          </w:tcPr>
          <w:p w:rsidR="00D6327D" w:rsidRPr="00B66D77" w:rsidRDefault="00D6327D" w:rsidP="00103CD1">
            <w:pPr>
              <w:rPr>
                <w:sz w:val="18"/>
                <w:szCs w:val="18"/>
              </w:rPr>
            </w:pPr>
            <w:r w:rsidRPr="00B66D77">
              <w:rPr>
                <w:sz w:val="18"/>
                <w:szCs w:val="18"/>
              </w:rPr>
              <w:t>Jurisdiction</w:t>
            </w:r>
          </w:p>
        </w:tc>
        <w:tc>
          <w:tcPr>
            <w:tcW w:w="2014" w:type="dxa"/>
            <w:noWrap/>
            <w:hideMark/>
          </w:tcPr>
          <w:p w:rsidR="00D6327D" w:rsidRPr="00B66D77" w:rsidRDefault="00D6327D" w:rsidP="00103CD1">
            <w:pPr>
              <w:rPr>
                <w:sz w:val="18"/>
                <w:szCs w:val="18"/>
              </w:rPr>
            </w:pPr>
            <w:r w:rsidRPr="00B66D77">
              <w:rPr>
                <w:sz w:val="18"/>
                <w:szCs w:val="18"/>
              </w:rPr>
              <w:t>Agency</w:t>
            </w:r>
          </w:p>
        </w:tc>
        <w:tc>
          <w:tcPr>
            <w:tcW w:w="1153" w:type="dxa"/>
            <w:noWrap/>
            <w:hideMark/>
          </w:tcPr>
          <w:p w:rsidR="00D6327D" w:rsidRPr="00B66D77" w:rsidRDefault="00D6327D" w:rsidP="00103CD1">
            <w:pPr>
              <w:rPr>
                <w:sz w:val="18"/>
                <w:szCs w:val="18"/>
              </w:rPr>
            </w:pPr>
            <w:r w:rsidRPr="00B66D77">
              <w:rPr>
                <w:sz w:val="18"/>
                <w:szCs w:val="18"/>
              </w:rPr>
              <w:t>Currency</w:t>
            </w:r>
          </w:p>
        </w:tc>
      </w:tr>
      <w:tr w:rsidR="00D6327D" w:rsidRPr="001A27C4" w:rsidTr="00103CD1">
        <w:trPr>
          <w:trHeight w:val="300"/>
        </w:trPr>
        <w:tc>
          <w:tcPr>
            <w:tcW w:w="3527" w:type="dxa"/>
            <w:noWrap/>
            <w:hideMark/>
          </w:tcPr>
          <w:p w:rsidR="00D6327D" w:rsidRPr="001A27C4" w:rsidRDefault="00D6327D" w:rsidP="00103CD1">
            <w:pPr>
              <w:rPr>
                <w:color w:val="000000"/>
                <w:sz w:val="18"/>
                <w:szCs w:val="18"/>
              </w:rPr>
            </w:pPr>
            <w:r w:rsidRPr="0024476B">
              <w:rPr>
                <w:color w:val="000000"/>
                <w:sz w:val="18"/>
                <w:szCs w:val="18"/>
              </w:rPr>
              <w:t>National Vegetation Information System</w:t>
            </w:r>
            <w:r>
              <w:rPr>
                <w:color w:val="000000"/>
                <w:sz w:val="18"/>
                <w:szCs w:val="18"/>
              </w:rPr>
              <w:t xml:space="preserve"> (NVIS) v 4.1</w:t>
            </w:r>
          </w:p>
        </w:tc>
        <w:tc>
          <w:tcPr>
            <w:tcW w:w="1569" w:type="dxa"/>
            <w:noWrap/>
            <w:hideMark/>
          </w:tcPr>
          <w:p w:rsidR="00D6327D" w:rsidRPr="001A27C4" w:rsidRDefault="00D6327D" w:rsidP="00103CD1">
            <w:pPr>
              <w:rPr>
                <w:color w:val="000000"/>
                <w:sz w:val="18"/>
                <w:szCs w:val="18"/>
              </w:rPr>
            </w:pPr>
            <w:r>
              <w:rPr>
                <w:color w:val="000000"/>
                <w:sz w:val="18"/>
                <w:szCs w:val="18"/>
              </w:rPr>
              <w:t>Australia</w:t>
            </w:r>
          </w:p>
        </w:tc>
        <w:tc>
          <w:tcPr>
            <w:tcW w:w="2014" w:type="dxa"/>
            <w:noWrap/>
            <w:hideMark/>
          </w:tcPr>
          <w:p w:rsidR="00D6327D" w:rsidRPr="001A27C4" w:rsidRDefault="00D6327D" w:rsidP="00103CD1">
            <w:pPr>
              <w:rPr>
                <w:color w:val="000000"/>
                <w:sz w:val="18"/>
                <w:szCs w:val="18"/>
              </w:rPr>
            </w:pPr>
            <w:r>
              <w:rPr>
                <w:color w:val="000000"/>
                <w:sz w:val="18"/>
                <w:szCs w:val="18"/>
              </w:rPr>
              <w:t>SEWPaC</w:t>
            </w:r>
          </w:p>
        </w:tc>
        <w:tc>
          <w:tcPr>
            <w:tcW w:w="1153" w:type="dxa"/>
            <w:noWrap/>
            <w:hideMark/>
          </w:tcPr>
          <w:p w:rsidR="00D6327D" w:rsidRPr="001A27C4" w:rsidRDefault="00D6327D" w:rsidP="00103CD1">
            <w:pPr>
              <w:rPr>
                <w:color w:val="000000"/>
                <w:sz w:val="18"/>
                <w:szCs w:val="18"/>
              </w:rPr>
            </w:pPr>
            <w:r>
              <w:rPr>
                <w:color w:val="000000"/>
                <w:sz w:val="18"/>
                <w:szCs w:val="18"/>
              </w:rPr>
              <w:t>2013</w:t>
            </w:r>
          </w:p>
        </w:tc>
      </w:tr>
      <w:tr w:rsidR="008A7D2A" w:rsidRPr="001A27C4" w:rsidTr="00103CD1">
        <w:trPr>
          <w:trHeight w:val="300"/>
        </w:trPr>
        <w:tc>
          <w:tcPr>
            <w:tcW w:w="3527" w:type="dxa"/>
            <w:noWrap/>
          </w:tcPr>
          <w:p w:rsidR="008A7D2A" w:rsidRPr="0024476B" w:rsidRDefault="008A7D2A" w:rsidP="00103CD1">
            <w:pPr>
              <w:rPr>
                <w:color w:val="000000"/>
                <w:sz w:val="18"/>
                <w:szCs w:val="18"/>
              </w:rPr>
            </w:pPr>
            <w:r>
              <w:rPr>
                <w:color w:val="000000"/>
                <w:sz w:val="18"/>
                <w:szCs w:val="18"/>
              </w:rPr>
              <w:t xml:space="preserve">Rivers Environmental Restoration Program 2008 (Gwydir, Macquarie Marshes, Lowbidgee) </w:t>
            </w:r>
          </w:p>
        </w:tc>
        <w:tc>
          <w:tcPr>
            <w:tcW w:w="1569" w:type="dxa"/>
            <w:noWrap/>
          </w:tcPr>
          <w:p w:rsidR="008A7D2A" w:rsidRDefault="008A7D2A" w:rsidP="00103CD1">
            <w:pPr>
              <w:rPr>
                <w:color w:val="000000"/>
                <w:sz w:val="18"/>
                <w:szCs w:val="18"/>
              </w:rPr>
            </w:pPr>
            <w:r>
              <w:rPr>
                <w:color w:val="000000"/>
                <w:sz w:val="18"/>
                <w:szCs w:val="18"/>
              </w:rPr>
              <w:t>New South Wales</w:t>
            </w:r>
          </w:p>
        </w:tc>
        <w:tc>
          <w:tcPr>
            <w:tcW w:w="2014" w:type="dxa"/>
            <w:noWrap/>
          </w:tcPr>
          <w:p w:rsidR="008A7D2A" w:rsidRDefault="008A7D2A" w:rsidP="00103CD1">
            <w:pPr>
              <w:rPr>
                <w:color w:val="000000"/>
                <w:sz w:val="18"/>
                <w:szCs w:val="18"/>
              </w:rPr>
            </w:pPr>
            <w:r>
              <w:rPr>
                <w:color w:val="000000"/>
                <w:sz w:val="18"/>
                <w:szCs w:val="18"/>
              </w:rPr>
              <w:t>OEH</w:t>
            </w:r>
          </w:p>
        </w:tc>
        <w:tc>
          <w:tcPr>
            <w:tcW w:w="1153" w:type="dxa"/>
            <w:noWrap/>
          </w:tcPr>
          <w:p w:rsidR="008A7D2A" w:rsidRDefault="008A7D2A" w:rsidP="00103CD1">
            <w:pPr>
              <w:rPr>
                <w:color w:val="000000"/>
                <w:sz w:val="18"/>
                <w:szCs w:val="18"/>
              </w:rPr>
            </w:pPr>
            <w:r>
              <w:rPr>
                <w:color w:val="000000"/>
                <w:sz w:val="18"/>
                <w:szCs w:val="18"/>
              </w:rPr>
              <w:t>2008</w:t>
            </w:r>
          </w:p>
        </w:tc>
      </w:tr>
    </w:tbl>
    <w:p w:rsidR="00D6327D" w:rsidRDefault="00D6327D" w:rsidP="00D6327D"/>
    <w:p w:rsidR="007870AC" w:rsidRDefault="007870AC" w:rsidP="00BF57E8">
      <w:pPr>
        <w:pStyle w:val="Heading2"/>
      </w:pPr>
      <w:bookmarkStart w:id="124" w:name="_Toc387046689"/>
      <w:r>
        <w:t>Estuarine attributes</w:t>
      </w:r>
      <w:bookmarkEnd w:id="124"/>
    </w:p>
    <w:p w:rsidR="007870AC" w:rsidRDefault="007870AC" w:rsidP="00D6327D">
      <w:r>
        <w:t xml:space="preserve">The only estuarine features associated with the MDB is the Coorong and </w:t>
      </w:r>
      <w:r w:rsidR="001204C7">
        <w:t>Murray Mouth</w:t>
      </w:r>
      <w:r>
        <w:t xml:space="preserve"> features below the barrages that separate the lower lakes (e.g. Lakes Alexandrina and Albert, fringing lakes)</w:t>
      </w:r>
      <w:r w:rsidR="00A9625D">
        <w:t xml:space="preserve"> from marine influence. </w:t>
      </w:r>
    </w:p>
    <w:p w:rsidR="007870AC" w:rsidRDefault="007870AC" w:rsidP="00D6327D"/>
    <w:p w:rsidR="007870AC" w:rsidRDefault="007870AC" w:rsidP="00D6327D">
      <w:r>
        <w:t>Data for the</w:t>
      </w:r>
      <w:r w:rsidR="008112CB">
        <w:t xml:space="preserve"> ANAE</w:t>
      </w:r>
      <w:r>
        <w:t xml:space="preserve"> estuarine attributes listed in </w:t>
      </w:r>
      <w:r w:rsidR="004E5B44">
        <w:fldChar w:fldCharType="begin"/>
      </w:r>
      <w:r>
        <w:instrText xml:space="preserve"> REF _Ref359477797 \h </w:instrText>
      </w:r>
      <w:r w:rsidR="004E5B44">
        <w:fldChar w:fldCharType="separate"/>
      </w:r>
      <w:r w:rsidR="008D7453" w:rsidRPr="00AE6F0B">
        <w:t xml:space="preserve">Table </w:t>
      </w:r>
      <w:r w:rsidR="008D7453">
        <w:rPr>
          <w:noProof/>
        </w:rPr>
        <w:t>7</w:t>
      </w:r>
      <w:r w:rsidR="004E5B44">
        <w:fldChar w:fldCharType="end"/>
      </w:r>
      <w:r>
        <w:t xml:space="preserve"> are not readily available for the Coorong and </w:t>
      </w:r>
      <w:r w:rsidR="001204C7">
        <w:t>Murray Mouth</w:t>
      </w:r>
      <w:r>
        <w:t xml:space="preserve">. Expert advice from South Australian jurisdictional representatives was therefore used </w:t>
      </w:r>
      <w:r w:rsidR="000F6903">
        <w:t>with supporting data from the 2003 Coorong and Lower Lakes Ramsar habitat m</w:t>
      </w:r>
      <w:r w:rsidR="000F6903" w:rsidRPr="000F6903">
        <w:t>apping</w:t>
      </w:r>
      <w:r w:rsidR="000F6903">
        <w:t xml:space="preserve"> (Seaman 2003)</w:t>
      </w:r>
      <w:r w:rsidR="00A9625D">
        <w:t>.</w:t>
      </w:r>
    </w:p>
    <w:p w:rsidR="00222AE9" w:rsidRDefault="00222AE9" w:rsidP="00D6327D"/>
    <w:p w:rsidR="00222AE9" w:rsidRDefault="00222AE9" w:rsidP="00D6327D"/>
    <w:p w:rsidR="00222AE9" w:rsidRDefault="00222AE9" w:rsidP="00D6327D"/>
    <w:p w:rsidR="00D6327D" w:rsidRDefault="00D6327D" w:rsidP="00BF57E8">
      <w:pPr>
        <w:pStyle w:val="Heading2"/>
      </w:pPr>
      <w:bookmarkStart w:id="125" w:name="_Toc359244973"/>
      <w:bookmarkStart w:id="126" w:name="_Toc387046690"/>
      <w:r>
        <w:lastRenderedPageBreak/>
        <w:t>A</w:t>
      </w:r>
      <w:r w:rsidR="00094878">
        <w:t xml:space="preserve">rthur </w:t>
      </w:r>
      <w:r>
        <w:t>R</w:t>
      </w:r>
      <w:r w:rsidR="00094878">
        <w:t xml:space="preserve">ylah </w:t>
      </w:r>
      <w:r>
        <w:t>I</w:t>
      </w:r>
      <w:r w:rsidR="00094878">
        <w:t>nstitute</w:t>
      </w:r>
      <w:r>
        <w:t xml:space="preserve"> vegetation mapping (Victoria)</w:t>
      </w:r>
      <w:bookmarkEnd w:id="125"/>
      <w:bookmarkEnd w:id="126"/>
    </w:p>
    <w:p w:rsidR="00D6327D" w:rsidRDefault="00D6327D" w:rsidP="00D6327D">
      <w:r>
        <w:t xml:space="preserve">As discussed above, NVIS 4.1 is currently the best consolidated vegetation mapping for the </w:t>
      </w:r>
      <w:r w:rsidR="007B51D1">
        <w:t>B</w:t>
      </w:r>
      <w:r>
        <w:t>asin.  The data is mostly derived from on-ground mapping and the consistent NVIS data structures provide a level of quality assurance where only data that meets the minimum requirements can be integrated into the system.  NVIS also has a number of limitations:</w:t>
      </w:r>
    </w:p>
    <w:p w:rsidR="007B51D1" w:rsidRDefault="007B51D1" w:rsidP="00D6327D"/>
    <w:p w:rsidR="00D6327D" w:rsidRDefault="00D6327D" w:rsidP="00853964">
      <w:pPr>
        <w:pStyle w:val="ListParagraph"/>
        <w:numPr>
          <w:ilvl w:val="0"/>
          <w:numId w:val="79"/>
        </w:numPr>
      </w:pPr>
      <w:r>
        <w:t>It can take a number of years for new mapping to be integrated</w:t>
      </w:r>
      <w:r w:rsidR="007B51D1">
        <w:t>.</w:t>
      </w:r>
    </w:p>
    <w:p w:rsidR="00D6327D" w:rsidRDefault="00D6327D" w:rsidP="00853964">
      <w:pPr>
        <w:pStyle w:val="ListParagraph"/>
        <w:numPr>
          <w:ilvl w:val="0"/>
          <w:numId w:val="79"/>
        </w:numPr>
      </w:pPr>
      <w:r>
        <w:t>Data resolution and accuracy is not consistent (</w:t>
      </w:r>
      <w:r w:rsidR="00094878">
        <w:t xml:space="preserve">although </w:t>
      </w:r>
      <w:r>
        <w:t>it is a positive that the system is robust enough to incorporate data of differing resolution).</w:t>
      </w:r>
    </w:p>
    <w:p w:rsidR="00D6327D" w:rsidRDefault="00D6327D" w:rsidP="00853964">
      <w:pPr>
        <w:pStyle w:val="ListParagraph"/>
        <w:numPr>
          <w:ilvl w:val="0"/>
          <w:numId w:val="79"/>
        </w:numPr>
      </w:pPr>
      <w:r>
        <w:t>Coverage of data is not consistent</w:t>
      </w:r>
      <w:r w:rsidR="00094878">
        <w:t>,</w:t>
      </w:r>
      <w:r>
        <w:t xml:space="preserve"> with some more remote areas </w:t>
      </w:r>
      <w:r w:rsidR="00094878">
        <w:t>of the MDB being poorly mapped</w:t>
      </w:r>
      <w:r>
        <w:t>.</w:t>
      </w:r>
    </w:p>
    <w:p w:rsidR="00D6327D" w:rsidRDefault="00D6327D" w:rsidP="00853964">
      <w:pPr>
        <w:pStyle w:val="ListParagraph"/>
        <w:numPr>
          <w:ilvl w:val="0"/>
          <w:numId w:val="79"/>
        </w:numPr>
      </w:pPr>
      <w:r>
        <w:t>Classification of vegetation data to consistent classes is difficult because each mapping exercise describes vegetation differently and some information will inevitably be lost in translation when converting to NVIS Descriptors, MVGs and MSGs.</w:t>
      </w:r>
    </w:p>
    <w:p w:rsidR="00D6327D" w:rsidRDefault="00D6327D" w:rsidP="00D6327D"/>
    <w:p w:rsidR="00D6327D" w:rsidRDefault="00D6327D" w:rsidP="00D6327D">
      <w:r>
        <w:t xml:space="preserve">Researchers at the </w:t>
      </w:r>
      <w:r w:rsidR="00A5748A" w:rsidRPr="00A5748A">
        <w:t xml:space="preserve">Department of Environment and Primary Industries </w:t>
      </w:r>
      <w:r>
        <w:t>Arthur Rylah Institute</w:t>
      </w:r>
      <w:r w:rsidR="00A5748A">
        <w:t xml:space="preserve"> </w:t>
      </w:r>
      <w:r>
        <w:t xml:space="preserve">in Melbourne use a vegetation mapping procedure that </w:t>
      </w:r>
      <w:r w:rsidR="00094878">
        <w:t xml:space="preserve">employs </w:t>
      </w:r>
      <w:r>
        <w:t xml:space="preserve">regression models informed by vegetation quadrat data to predict the structure of vegetation assemblages in the landscape from remote sensing imagery. The combination of remote sensing and modelling is not new, but the data resources </w:t>
      </w:r>
      <w:r w:rsidR="00094878">
        <w:t xml:space="preserve">Arthur Rylah Institute </w:t>
      </w:r>
      <w:r>
        <w:t>have accrued over time and their proven approach are now being applied to the MDB and will represent a significant step forward in the available vegetation mapping for the basin that is directly relevant to this ANAE classification.</w:t>
      </w:r>
    </w:p>
    <w:p w:rsidR="00D6327D" w:rsidRDefault="00D6327D" w:rsidP="00D6327D"/>
    <w:p w:rsidR="00D6327D" w:rsidRDefault="00D6327D" w:rsidP="00D6327D">
      <w:r>
        <w:t>The modelling inputs are a data set of more than 30,000 vegetation quadrats collected over a 30 year period, and an “image stack” that includes a sequence through time of many different remote sensing images spanning many wavelengths and different combinations of wavelengths.  Comparing images of the same on-ground area from a single satellite source allows anomalies such as clouds, smoke, and reflectance at different times of the day to be identified and corrected. Over longer time periods variation due to season (e</w:t>
      </w:r>
      <w:r w:rsidR="001D40F1">
        <w:t>.</w:t>
      </w:r>
      <w:r>
        <w:t>g</w:t>
      </w:r>
      <w:r w:rsidR="001D40F1">
        <w:t>.</w:t>
      </w:r>
      <w:r>
        <w:t xml:space="preserve"> wet/dry phases) or even defoliation from insect pests can also be identified and corrected. The combination of many different sources of normalised (corrected) imagery for the same landscape, in combination with on-ground survey (quadrat) species data feeds into a modelling environment that can take current remote sensing imagery and model the on-ground vegetation mapping. The 2005 Victorian EVC mapping that is currently the state vegetation mapping included in NVIS 4.1 was produced by </w:t>
      </w:r>
      <w:r w:rsidR="00094878" w:rsidRPr="00094878">
        <w:t xml:space="preserve">Arthur Rylah Institute </w:t>
      </w:r>
      <w:r>
        <w:t xml:space="preserve">using an earlier, less sophisticated, version of this modelling approach. Three advantages of </w:t>
      </w:r>
      <w:r w:rsidR="00094878">
        <w:t xml:space="preserve">the </w:t>
      </w:r>
      <w:r w:rsidR="00094878" w:rsidRPr="00094878">
        <w:t>Arthur Rylah Institute</w:t>
      </w:r>
      <w:r>
        <w:t xml:space="preserve"> approach to vegetation mapping are:</w:t>
      </w:r>
    </w:p>
    <w:p w:rsidR="001D40F1" w:rsidRDefault="001D40F1" w:rsidP="00D6327D"/>
    <w:p w:rsidR="00D6327D" w:rsidRDefault="00D6327D" w:rsidP="00853964">
      <w:pPr>
        <w:pStyle w:val="ListParagraph"/>
        <w:numPr>
          <w:ilvl w:val="0"/>
          <w:numId w:val="80"/>
        </w:numPr>
      </w:pPr>
      <w:r>
        <w:t>Consistent resolution mapping at all locations</w:t>
      </w:r>
      <w:r w:rsidR="001D40F1">
        <w:t>.</w:t>
      </w:r>
    </w:p>
    <w:p w:rsidR="00D6327D" w:rsidRDefault="00D6327D" w:rsidP="00853964">
      <w:pPr>
        <w:pStyle w:val="ListParagraph"/>
        <w:numPr>
          <w:ilvl w:val="0"/>
          <w:numId w:val="80"/>
        </w:numPr>
      </w:pPr>
      <w:r>
        <w:t>Simulations using ensembles of regression models to selectively excluding subsets of data and predict those same values provides a spatial error term that tells you where mapping is a good or poor fit to the data.</w:t>
      </w:r>
    </w:p>
    <w:p w:rsidR="00D6327D" w:rsidRDefault="00D6327D" w:rsidP="00853964">
      <w:pPr>
        <w:pStyle w:val="ListParagraph"/>
        <w:numPr>
          <w:ilvl w:val="0"/>
          <w:numId w:val="80"/>
        </w:numPr>
      </w:pPr>
      <w:r>
        <w:t>Data for any point is continuous and probabilistic for each modelled entity (species or assemblage) allowing different combinations to be assembled to suit specific purposes.</w:t>
      </w:r>
    </w:p>
    <w:p w:rsidR="00D6327D" w:rsidRDefault="00D6327D" w:rsidP="00D6327D"/>
    <w:p w:rsidR="00943B44" w:rsidRDefault="00D6327D" w:rsidP="00D6327D">
      <w:r>
        <w:t xml:space="preserve">Currently </w:t>
      </w:r>
      <w:r w:rsidR="00094878" w:rsidRPr="00094878">
        <w:t>Arthur Rylah Institute</w:t>
      </w:r>
      <w:r>
        <w:t xml:space="preserve"> is working with </w:t>
      </w:r>
      <w:r w:rsidRPr="00223C87">
        <w:t>Dr Shaun Cunningham</w:t>
      </w:r>
      <w:r>
        <w:t xml:space="preserve"> at Monash University and the </w:t>
      </w:r>
      <w:r w:rsidR="00673F81">
        <w:t>Authority</w:t>
      </w:r>
      <w:r>
        <w:t xml:space="preserve"> to map floodplain vegetation condition systematically </w:t>
      </w:r>
      <w:r w:rsidR="006A181E">
        <w:t>acro</w:t>
      </w:r>
      <w:r w:rsidR="00933CBC">
        <w:t xml:space="preserve">ss the </w:t>
      </w:r>
      <w:r>
        <w:t>MDB.  The</w:t>
      </w:r>
      <w:r w:rsidR="00094878">
        <w:t xml:space="preserve"> </w:t>
      </w:r>
      <w:r w:rsidR="00C658D4">
        <w:t xml:space="preserve">project </w:t>
      </w:r>
      <w:r w:rsidR="00094878">
        <w:t xml:space="preserve">team is </w:t>
      </w:r>
      <w:r>
        <w:t>using variation in the remote sensing imagery through time to detect changes in canopy health that is then mapped spatially and ground</w:t>
      </w:r>
      <w:r w:rsidR="006A181E">
        <w:t>-</w:t>
      </w:r>
      <w:r>
        <w:t>truthed against on-ground surveys. The vegetation mapping products that are being developed for the MDB are at</w:t>
      </w:r>
      <w:r w:rsidR="006A181E">
        <w:t xml:space="preserve"> very fine resolution (1:25,000, </w:t>
      </w:r>
      <w:r>
        <w:t>25</w:t>
      </w:r>
      <w:r w:rsidR="007B51D1">
        <w:t xml:space="preserve"> </w:t>
      </w:r>
      <w:r>
        <w:t>m</w:t>
      </w:r>
      <w:r w:rsidR="007B51D1">
        <w:t>etre</w:t>
      </w:r>
      <w:r>
        <w:t xml:space="preserve"> pixel size) with basin wide coverage. Within each pixel the models predict the canopy cover of trees, grass, shrubs, </w:t>
      </w:r>
      <w:r w:rsidR="00D25A14">
        <w:t>black box</w:t>
      </w:r>
      <w:r>
        <w:t>, red-gum, lignum, river coobah, water</w:t>
      </w:r>
      <w:r w:rsidR="006A181E">
        <w:t xml:space="preserve"> (possibly other species also)</w:t>
      </w:r>
      <w:r w:rsidR="00C658D4">
        <w:t xml:space="preserve">. </w:t>
      </w:r>
      <w:r w:rsidR="006A181E">
        <w:t>T</w:t>
      </w:r>
      <w:r>
        <w:t>he data is continuous,</w:t>
      </w:r>
      <w:r w:rsidR="006A181E">
        <w:t xml:space="preserve"> and </w:t>
      </w:r>
      <w:r>
        <w:t xml:space="preserve"> mixed assemblages can be identified (</w:t>
      </w:r>
      <w:r w:rsidR="00E75876">
        <w:t>e.g.</w:t>
      </w:r>
      <w:r>
        <w:t xml:space="preserve"> an individual 25</w:t>
      </w:r>
      <w:r w:rsidR="007B51D1">
        <w:t xml:space="preserve"> </w:t>
      </w:r>
      <w:r>
        <w:t>m</w:t>
      </w:r>
      <w:r w:rsidR="007B51D1">
        <w:t>etre</w:t>
      </w:r>
      <w:r>
        <w:t xml:space="preserve"> square pixel could represent 40</w:t>
      </w:r>
      <w:r w:rsidR="007B51D1">
        <w:t xml:space="preserve"> </w:t>
      </w:r>
      <w:r w:rsidR="00BE7133">
        <w:t>percent</w:t>
      </w:r>
      <w:r>
        <w:t xml:space="preserve"> red gum, 30</w:t>
      </w:r>
      <w:r w:rsidR="007B51D1">
        <w:t xml:space="preserve"> </w:t>
      </w:r>
      <w:r w:rsidR="00BE7133">
        <w:t>percent</w:t>
      </w:r>
      <w:r>
        <w:t xml:space="preserve"> black box and 30</w:t>
      </w:r>
      <w:r w:rsidR="007B51D1">
        <w:t xml:space="preserve"> </w:t>
      </w:r>
      <w:r w:rsidR="00BE7133">
        <w:t>percent</w:t>
      </w:r>
      <w:r>
        <w:t xml:space="preserve"> lignum). </w:t>
      </w:r>
      <w:r w:rsidR="00943B44" w:rsidRPr="00943B44">
        <w:t xml:space="preserve">Imagery presented </w:t>
      </w:r>
      <w:r w:rsidR="00943B44" w:rsidRPr="00F70179">
        <w:t>below</w:t>
      </w:r>
      <w:r w:rsidR="00943B44" w:rsidRPr="00943B44">
        <w:t xml:space="preserve"> </w:t>
      </w:r>
      <w:r w:rsidR="00F70179">
        <w:t>(</w:t>
      </w:r>
      <w:r w:rsidR="004E5B44">
        <w:fldChar w:fldCharType="begin"/>
      </w:r>
      <w:r w:rsidR="00F70179">
        <w:instrText xml:space="preserve"> REF _Ref359449794 \h </w:instrText>
      </w:r>
      <w:r w:rsidR="004E5B44">
        <w:fldChar w:fldCharType="separate"/>
      </w:r>
      <w:r w:rsidR="008D7453">
        <w:t xml:space="preserve">Figure </w:t>
      </w:r>
      <w:r w:rsidR="008D7453">
        <w:rPr>
          <w:noProof/>
        </w:rPr>
        <w:t>11</w:t>
      </w:r>
      <w:r w:rsidR="004E5B44">
        <w:fldChar w:fldCharType="end"/>
      </w:r>
      <w:r w:rsidR="00F70179">
        <w:t xml:space="preserve"> to </w:t>
      </w:r>
      <w:r w:rsidR="004E5B44">
        <w:fldChar w:fldCharType="begin"/>
      </w:r>
      <w:r w:rsidR="00F70179">
        <w:instrText xml:space="preserve"> REF _Ref360082454 \h </w:instrText>
      </w:r>
      <w:r w:rsidR="004E5B44">
        <w:fldChar w:fldCharType="separate"/>
      </w:r>
      <w:r w:rsidR="008D7453">
        <w:t xml:space="preserve">Figure </w:t>
      </w:r>
      <w:r w:rsidR="008D7453">
        <w:rPr>
          <w:noProof/>
        </w:rPr>
        <w:t>13</w:t>
      </w:r>
      <w:r w:rsidR="004E5B44">
        <w:fldChar w:fldCharType="end"/>
      </w:r>
      <w:r w:rsidR="00F70179">
        <w:t xml:space="preserve">) </w:t>
      </w:r>
      <w:r w:rsidR="00943B44" w:rsidRPr="00943B44">
        <w:t xml:space="preserve">uses a preliminary sample of the </w:t>
      </w:r>
      <w:r w:rsidR="00436C9C" w:rsidRPr="00436C9C">
        <w:t>Arthur Rylah Institute</w:t>
      </w:r>
      <w:r w:rsidR="00943B44" w:rsidRPr="00943B44">
        <w:t xml:space="preserve"> mapping approach that is at a co</w:t>
      </w:r>
      <w:r w:rsidR="00A5748A">
        <w:t>a</w:t>
      </w:r>
      <w:r w:rsidR="00943B44" w:rsidRPr="00943B44">
        <w:t xml:space="preserve">rser scale (70 metre) pixel data and only course groupings of trees, shrubs, </w:t>
      </w:r>
      <w:r w:rsidR="00E75876" w:rsidRPr="00943B44">
        <w:t>Mallee</w:t>
      </w:r>
      <w:r w:rsidR="00943B44" w:rsidRPr="00943B44">
        <w:t xml:space="preserve"> and grasses. The MDB floodplain mapping project is expected to be completed by the end of 2013. The satellite imagery is still being compiled by Geosciences Australia and is expected to be delivered to the Arthur Rylah Institute by the end of July 2013.</w:t>
      </w:r>
    </w:p>
    <w:p w:rsidR="00943B44" w:rsidRDefault="00943B44" w:rsidP="00D6327D"/>
    <w:p w:rsidR="00D6327D" w:rsidRDefault="00D6327D" w:rsidP="00D6327D"/>
    <w:p w:rsidR="00D6327D" w:rsidRDefault="00943B44" w:rsidP="00943B44">
      <w:pPr>
        <w:jc w:val="center"/>
      </w:pPr>
      <w:r>
        <w:rPr>
          <w:noProof/>
          <w:lang w:eastAsia="en-AU"/>
        </w:rPr>
        <w:drawing>
          <wp:inline distT="0" distB="0" distL="0" distR="0">
            <wp:extent cx="5523646" cy="4226943"/>
            <wp:effectExtent l="0" t="0" r="127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24352" cy="4227483"/>
                    </a:xfrm>
                    <a:prstGeom prst="rect">
                      <a:avLst/>
                    </a:prstGeom>
                    <a:noFill/>
                  </pic:spPr>
                </pic:pic>
              </a:graphicData>
            </a:graphic>
          </wp:inline>
        </w:drawing>
      </w:r>
    </w:p>
    <w:p w:rsidR="00D6327D" w:rsidRDefault="00D6327D" w:rsidP="0066354D">
      <w:pPr>
        <w:pStyle w:val="Caption"/>
        <w:spacing w:before="0" w:after="200"/>
      </w:pPr>
      <w:bookmarkStart w:id="127" w:name="_Ref359449794"/>
      <w:bookmarkStart w:id="128" w:name="_Toc387046795"/>
      <w:r>
        <w:t xml:space="preserve">Figure </w:t>
      </w:r>
      <w:r w:rsidR="004E5B44">
        <w:fldChar w:fldCharType="begin"/>
      </w:r>
      <w:r>
        <w:instrText xml:space="preserve"> SEQ Figure \* ARABIC </w:instrText>
      </w:r>
      <w:r w:rsidR="004E5B44">
        <w:fldChar w:fldCharType="separate"/>
      </w:r>
      <w:r w:rsidR="008D7453">
        <w:rPr>
          <w:noProof/>
        </w:rPr>
        <w:t>11</w:t>
      </w:r>
      <w:r w:rsidR="004E5B44">
        <w:fldChar w:fldCharType="end"/>
      </w:r>
      <w:bookmarkEnd w:id="127"/>
      <w:r>
        <w:t>: Multi spectral map of simple vegetation classes surrounding Kerang Lakes in Victoria. Red = Mallee, Blue=Trees, Green = Grassland (70</w:t>
      </w:r>
      <w:r w:rsidR="007B51D1">
        <w:t xml:space="preserve"> </w:t>
      </w:r>
      <w:r>
        <w:t>m</w:t>
      </w:r>
      <w:r w:rsidR="007B51D1">
        <w:t>etre</w:t>
      </w:r>
      <w:r>
        <w:t xml:space="preserve"> pixels).</w:t>
      </w:r>
      <w:bookmarkEnd w:id="128"/>
    </w:p>
    <w:p w:rsidR="00603B1A" w:rsidRDefault="004E5B44" w:rsidP="00436C9C">
      <w:r>
        <w:fldChar w:fldCharType="begin"/>
      </w:r>
      <w:r w:rsidR="00436C9C">
        <w:instrText xml:space="preserve"> REF _Ref360091067 \h </w:instrText>
      </w:r>
      <w:r>
        <w:fldChar w:fldCharType="separate"/>
      </w:r>
      <w:r w:rsidR="008D7453">
        <w:t xml:space="preserve">Figure </w:t>
      </w:r>
      <w:r w:rsidR="008D7453">
        <w:rPr>
          <w:noProof/>
        </w:rPr>
        <w:t>12</w:t>
      </w:r>
      <w:r>
        <w:fldChar w:fldCharType="end"/>
      </w:r>
      <w:r w:rsidR="00436C9C">
        <w:t xml:space="preserve"> compares the mapping outputs from the </w:t>
      </w:r>
      <w:r w:rsidR="00436C9C" w:rsidRPr="00436C9C">
        <w:t>Arthur Rylah Institute</w:t>
      </w:r>
      <w:r w:rsidR="00436C9C">
        <w:t xml:space="preserve"> sample for “Tree” with the combined “Tree” category prepared from grouping appropriate NVIS data types (see Appendix 1 for details). The </w:t>
      </w:r>
      <w:r w:rsidR="00A5748A">
        <w:t>Arthur Rylah Institute</w:t>
      </w:r>
      <w:r w:rsidR="00436C9C">
        <w:t xml:space="preserve"> map (shaded to indicate tree density) appears to agree in general with the NVIS mapping but more specifically has better resolution of the dense tree bands that occur along the watercourses of the Murray and Wakool Rivers. The NVIS data is less sensitive, because the definition of “Tree” is based on groupings of vegetation classes that were originally proposed to portray groupings of species; Victoria’s EVCs.</w:t>
      </w:r>
      <w:r w:rsidR="00603B1A">
        <w:t xml:space="preserve"> </w:t>
      </w:r>
      <w:r w:rsidR="00436C9C">
        <w:t xml:space="preserve">Given that Victoria’s state-wide vegetation mapping included in NVIS is derived from a similar remote sensing modelling process, it is perhaps not surprising that there is good agreement in the mapping. </w:t>
      </w:r>
    </w:p>
    <w:p w:rsidR="00603B1A" w:rsidRDefault="00603B1A" w:rsidP="00436C9C"/>
    <w:p w:rsidR="00436C9C" w:rsidRDefault="004E5B44" w:rsidP="00436C9C">
      <w:r>
        <w:fldChar w:fldCharType="begin"/>
      </w:r>
      <w:r w:rsidR="00436C9C">
        <w:instrText xml:space="preserve"> REF _Ref360082454 \h </w:instrText>
      </w:r>
      <w:r>
        <w:fldChar w:fldCharType="separate"/>
      </w:r>
      <w:r w:rsidR="008D7453">
        <w:t xml:space="preserve">Figure </w:t>
      </w:r>
      <w:r w:rsidR="008D7453">
        <w:rPr>
          <w:noProof/>
        </w:rPr>
        <w:t>13</w:t>
      </w:r>
      <w:r>
        <w:fldChar w:fldCharType="end"/>
      </w:r>
      <w:r w:rsidR="00436C9C">
        <w:t xml:space="preserve"> shows a similar comparison of </w:t>
      </w:r>
      <w:r w:rsidR="00A5748A" w:rsidRPr="00A5748A">
        <w:t>Arthur Rylah Institute</w:t>
      </w:r>
      <w:r w:rsidR="00436C9C">
        <w:t xml:space="preserve"> mapping to NVIS mapping for the </w:t>
      </w:r>
      <w:r w:rsidR="00603B1A">
        <w:t xml:space="preserve">Barmah-Milewa area of </w:t>
      </w:r>
      <w:r w:rsidR="00436C9C">
        <w:t>N</w:t>
      </w:r>
      <w:r w:rsidR="00A45F3A">
        <w:t xml:space="preserve">ew </w:t>
      </w:r>
      <w:r w:rsidR="00436C9C">
        <w:t>S</w:t>
      </w:r>
      <w:r w:rsidR="00A45F3A">
        <w:t xml:space="preserve">outh </w:t>
      </w:r>
      <w:r w:rsidR="00436C9C">
        <w:t>W</w:t>
      </w:r>
      <w:r w:rsidR="00A45F3A">
        <w:t>ales</w:t>
      </w:r>
      <w:r w:rsidR="00603B1A">
        <w:t xml:space="preserve"> and Victoria</w:t>
      </w:r>
      <w:r w:rsidR="00436C9C">
        <w:t xml:space="preserve">. In this comparison the vegetation mapping included in NVIS was obtained from very detailed vegetation surveys with mapping at fine scales (1:10,000-1:25,000). Comparing the </w:t>
      </w:r>
      <w:r w:rsidR="00436C9C" w:rsidRPr="00436C9C">
        <w:t>Arthur Rylah Institute</w:t>
      </w:r>
      <w:r w:rsidR="00436C9C">
        <w:t xml:space="preserve"> and NVIS output also shows good agreement in the distribution of trees with the red gum and black box forests of the floodplain clearly evident in both maps with similar riparian width either side of the </w:t>
      </w:r>
      <w:r w:rsidR="00603B1A">
        <w:t xml:space="preserve">Murray </w:t>
      </w:r>
      <w:r w:rsidR="00436C9C">
        <w:t>River main</w:t>
      </w:r>
      <w:r w:rsidR="00E75876">
        <w:t xml:space="preserve"> </w:t>
      </w:r>
      <w:r w:rsidR="00436C9C">
        <w:t>stem. The NVIS mapping indicates there is a higher density of trees in the lower half of the map (south of the Murr</w:t>
      </w:r>
      <w:r w:rsidR="00603B1A">
        <w:t>ay River</w:t>
      </w:r>
      <w:r w:rsidR="00436C9C">
        <w:t xml:space="preserve">) than to the north. The </w:t>
      </w:r>
      <w:r w:rsidR="00436C9C" w:rsidRPr="00436C9C">
        <w:t>Arthur Rylah Institute</w:t>
      </w:r>
      <w:r w:rsidR="00436C9C">
        <w:t xml:space="preserve"> mapping shows the opposite pattern (generally lighter area below the Murr</w:t>
      </w:r>
      <w:r w:rsidR="00603B1A">
        <w:t xml:space="preserve">ay River </w:t>
      </w:r>
      <w:r w:rsidR="00436C9C">
        <w:t xml:space="preserve">than to the north).  In this case the mapping in NVIS is a composite layer with different data sources contributing to the areas north and south of the river, with finer scale mapping to the south. The observation that there are more trees in NVIS may result from differences in the mapping resolution and categories that have been combined, rather than on-ground differences.  For this example a more rigorous comparison is not justified as there are known differences between the two categories of “tree” (the </w:t>
      </w:r>
      <w:r w:rsidR="00436C9C" w:rsidRPr="00436C9C">
        <w:t xml:space="preserve">Arthur Rylah Institute </w:t>
      </w:r>
      <w:r w:rsidR="00436C9C">
        <w:t xml:space="preserve">mapping specifically excludes Mallee, where these were included as trees for the ANAE mapping in NVIS).  The new Arthur Rylah Institute mapping in development for the </w:t>
      </w:r>
      <w:r w:rsidR="00673F81">
        <w:t>Authority</w:t>
      </w:r>
      <w:r w:rsidR="00436C9C">
        <w:t xml:space="preserve"> matches the ANAE categories and once this data is available more robust comparisons can be made.</w:t>
      </w:r>
    </w:p>
    <w:p w:rsidR="00436C9C" w:rsidRDefault="00436C9C" w:rsidP="00436C9C"/>
    <w:p w:rsidR="00436C9C" w:rsidRDefault="00436C9C" w:rsidP="00436C9C">
      <w:r>
        <w:t xml:space="preserve">For this initial comparison, the </w:t>
      </w:r>
      <w:r w:rsidRPr="00436C9C">
        <w:t>Arthur Rylah Institute</w:t>
      </w:r>
      <w:r>
        <w:t xml:space="preserve"> approach does appear to be mapping trees with some certainty, and appears promising that it will be able to provide more accurate mapping in other areas of the MDB where the current vegetation mapping is very old (1970-1980) and low resolution (e.g. 1:1,000,000 in north western </w:t>
      </w:r>
      <w:r w:rsidR="00EB6DB0">
        <w:t>New South Wales</w:t>
      </w:r>
      <w:r>
        <w:t>).</w:t>
      </w:r>
    </w:p>
    <w:p w:rsidR="00436C9C" w:rsidRPr="00436C9C" w:rsidRDefault="00436C9C" w:rsidP="00436C9C"/>
    <w:p w:rsidR="00436C9C" w:rsidRPr="00436C9C" w:rsidRDefault="00436C9C" w:rsidP="00436C9C">
      <w:r w:rsidRPr="00436C9C">
        <w:t>Mapping against the NVIS category of “shrub” does not compare as well (</w:t>
      </w:r>
      <w:fldSimple w:instr=" REF _Ref360088931 \h  \* MERGEFORMAT ">
        <w:r w:rsidR="008D7453" w:rsidRPr="008D7453">
          <w:rPr>
            <w:bCs/>
          </w:rPr>
          <w:t xml:space="preserve">Figure </w:t>
        </w:r>
        <w:r w:rsidR="008D7453" w:rsidRPr="008D7453">
          <w:rPr>
            <w:bCs/>
            <w:noProof/>
          </w:rPr>
          <w:t>14</w:t>
        </w:r>
      </w:fldSimple>
      <w:r w:rsidRPr="00436C9C">
        <w:t xml:space="preserve">).  In this case the dark areas to the right of </w:t>
      </w:r>
      <w:fldSimple w:instr=" REF _Ref360088931 \h  \* MERGEFORMAT ">
        <w:r w:rsidR="008D7453" w:rsidRPr="008D7453">
          <w:rPr>
            <w:bCs/>
          </w:rPr>
          <w:t xml:space="preserve">Figure </w:t>
        </w:r>
        <w:r w:rsidR="008D7453" w:rsidRPr="008D7453">
          <w:rPr>
            <w:bCs/>
            <w:noProof/>
          </w:rPr>
          <w:t>14</w:t>
        </w:r>
      </w:fldSimple>
      <w:r w:rsidRPr="00436C9C">
        <w:t xml:space="preserve"> include </w:t>
      </w:r>
      <w:r w:rsidR="00FD665D" w:rsidRPr="00436C9C">
        <w:t>Mallee, which</w:t>
      </w:r>
      <w:r w:rsidRPr="00436C9C">
        <w:t xml:space="preserve"> </w:t>
      </w:r>
      <w:r w:rsidR="00FD665D" w:rsidRPr="00436C9C">
        <w:t>is</w:t>
      </w:r>
      <w:r w:rsidRPr="00436C9C">
        <w:t xml:space="preserve"> not included in the ANAE NVIS shrub category.  Once the </w:t>
      </w:r>
      <w:r w:rsidR="00673F81">
        <w:t>Authority</w:t>
      </w:r>
      <w:r w:rsidRPr="00436C9C">
        <w:t xml:space="preserve"> mapping is available it may be necessary to revisit the NVIS vegetation groupings and ensure they are aligned to the </w:t>
      </w:r>
      <w:r w:rsidR="00E7124F">
        <w:t>Arthur Rylah Institute</w:t>
      </w:r>
      <w:r w:rsidRPr="00436C9C">
        <w:t xml:space="preserve"> mapping so that more rigorous statistical approaches can assess the accuracy of the modelled mapping (comparing apples with apples).</w:t>
      </w:r>
    </w:p>
    <w:p w:rsidR="00436C9C" w:rsidRPr="00436C9C" w:rsidRDefault="00436C9C" w:rsidP="00436C9C"/>
    <w:p w:rsidR="00436C9C" w:rsidRDefault="00436C9C" w:rsidP="00436C9C">
      <w:r w:rsidRPr="00436C9C">
        <w:t>The Arthur Rylah Institute</w:t>
      </w:r>
      <w:r>
        <w:t xml:space="preserve"> </w:t>
      </w:r>
      <w:r w:rsidRPr="00436C9C">
        <w:t>mapping also provides a residual error term for each mapped pixel (the standard deviation of many regression model combinations).  These can be used to get a confidence map for the data, and potentially inform the definition and delineation of categories.  Using GIS the raster layers for the standard deviation in tree density can be divided by the raster layer for mean tree density providing a map of the coefficient of variation in the models at the same resolution as the original mapping (</w:t>
      </w:r>
      <w:fldSimple w:instr=" REF _Ref360089654 \h  \* MERGEFORMAT ">
        <w:r w:rsidR="008D7453" w:rsidRPr="008D7453">
          <w:rPr>
            <w:bCs/>
          </w:rPr>
          <w:t xml:space="preserve">Figure </w:t>
        </w:r>
        <w:r w:rsidR="008D7453" w:rsidRPr="008D7453">
          <w:rPr>
            <w:bCs/>
            <w:noProof/>
          </w:rPr>
          <w:t>15</w:t>
        </w:r>
      </w:fldSimple>
      <w:r w:rsidRPr="00436C9C">
        <w:t xml:space="preserve">) this identifies areas of the mapping where the mapping error is highest.   For the examples provided in </w:t>
      </w:r>
      <w:fldSimple w:instr=" REF _Ref360089654 \h  \* MERGEFORMAT ">
        <w:r w:rsidR="008D7453" w:rsidRPr="008D7453">
          <w:rPr>
            <w:bCs/>
          </w:rPr>
          <w:t xml:space="preserve">Figure </w:t>
        </w:r>
        <w:r w:rsidR="008D7453" w:rsidRPr="008D7453">
          <w:rPr>
            <w:bCs/>
            <w:noProof/>
          </w:rPr>
          <w:t>15</w:t>
        </w:r>
      </w:fldSimple>
      <w:r w:rsidRPr="00436C9C">
        <w:t>, the mapping around Kerang is generally quite low variance (entire map is pale grey) but specifically the riparian areas</w:t>
      </w:r>
      <w:r>
        <w:t xml:space="preserve"> and Murray River and Wakool floodplain mapping show very low error (white in the figure). At the scale of the entire state of Victoria, the areas where the mapping performs worst are areas where trees are rare (</w:t>
      </w:r>
      <w:r w:rsidR="00EB6DB0">
        <w:t>New South Wales</w:t>
      </w:r>
      <w:r>
        <w:t xml:space="preserve"> hay plains, Victorian Alps, </w:t>
      </w:r>
      <w:r w:rsidR="00E75876">
        <w:t>and the</w:t>
      </w:r>
      <w:r>
        <w:t xml:space="preserve"> grasslands of the Victorian volcanic plains). The Mallee area of Victoria also has a higher error rate because in this example data set Mallee trees are excluded from the tree category.  This pattern of the models having greater accuracy in the areas that match the categories being mapped is characteristic of the regression approach being used where more data is providing stronger analytical power.  An advantage of this approach is that identifying areas that map poorly can trigger the collection of more on-ground survey data (e.g. vegetation quadrat data) to improve the modelling.</w:t>
      </w:r>
    </w:p>
    <w:p w:rsidR="00436C9C" w:rsidRDefault="00436C9C"/>
    <w:p w:rsidR="00436C9C" w:rsidRPr="00436C9C" w:rsidRDefault="00436C9C" w:rsidP="00436C9C">
      <w:r w:rsidRPr="00436C9C">
        <w:t xml:space="preserve">The Arthur Rylah Institute pixel mapping can be combined using raster statistics in GIS (e.g. as for the calculation of coefficient of variation in </w:t>
      </w:r>
      <w:fldSimple w:instr=" REF _Ref360089654 \h  \* MERGEFORMAT ">
        <w:r w:rsidR="008D7453" w:rsidRPr="008D7453">
          <w:rPr>
            <w:bCs/>
          </w:rPr>
          <w:t>Figure 15</w:t>
        </w:r>
      </w:fldSimple>
      <w:r w:rsidRPr="00436C9C">
        <w:t xml:space="preserve">), or alternatively multiple characteristics can be mapped together as different spectral bands. </w:t>
      </w:r>
      <w:r w:rsidR="004E5B44" w:rsidRPr="00436C9C">
        <w:fldChar w:fldCharType="begin"/>
      </w:r>
      <w:r w:rsidRPr="00436C9C">
        <w:instrText xml:space="preserve"> REF _Ref359449794 \h </w:instrText>
      </w:r>
      <w:r w:rsidR="004E5B44" w:rsidRPr="00436C9C">
        <w:fldChar w:fldCharType="separate"/>
      </w:r>
      <w:r w:rsidR="008D7453">
        <w:t xml:space="preserve">Figure </w:t>
      </w:r>
      <w:r w:rsidR="008D7453">
        <w:rPr>
          <w:noProof/>
        </w:rPr>
        <w:t>11</w:t>
      </w:r>
      <w:r w:rsidR="004E5B44" w:rsidRPr="00436C9C">
        <w:fldChar w:fldCharType="end"/>
      </w:r>
      <w:r w:rsidRPr="00436C9C">
        <w:t xml:space="preserve"> shows the area surrounding Kerang lakes mapped using red (</w:t>
      </w:r>
      <w:r w:rsidR="00E75876">
        <w:t>M</w:t>
      </w:r>
      <w:r w:rsidRPr="00436C9C">
        <w:t xml:space="preserve">allee), green (grassland) and blue (trees) to simultaneously map different vegetation classes. The large blue expanse of trees to the right is the Wakool River floodplain. This map intentionally stretches the colour thresholds to make the relative differences clear but shows how combining classes can make patterns clear that are not as visible when viewed one-dimensionally.  </w:t>
      </w:r>
    </w:p>
    <w:p w:rsidR="00436C9C" w:rsidRPr="00436C9C" w:rsidRDefault="00436C9C" w:rsidP="00436C9C"/>
    <w:p w:rsidR="00943B44" w:rsidRDefault="00943B44">
      <w:r>
        <w:br w:type="page"/>
      </w:r>
    </w:p>
    <w:p w:rsidR="00D6327D" w:rsidRDefault="00D6327D" w:rsidP="00D6327D"/>
    <w:p w:rsidR="00943B44" w:rsidRDefault="004E5B44" w:rsidP="00943B44">
      <w:pPr>
        <w:jc w:val="center"/>
      </w:pPr>
      <w:r w:rsidRPr="004E5B44">
        <w:rPr>
          <w:noProof/>
          <w:lang w:val="en-US"/>
        </w:rPr>
        <w:pict>
          <v:shapetype id="_x0000_t202" coordsize="21600,21600" o:spt="202" path="m,l,21600r21600,l21600,xe">
            <v:stroke joinstyle="miter"/>
            <v:path gradientshapeok="t" o:connecttype="rect"/>
          </v:shapetype>
          <v:shape id="Text Box 29" o:spid="_x0000_s1026" type="#_x0000_t202" style="position:absolute;left:0;text-align:left;margin-left:27.8pt;margin-top:140.65pt;width:93.2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" filled="f" stroked="f" strokeweight=".5pt">
            <v:textbox style="mso-next-textbox:#Text Box 29">
              <w:txbxContent>
                <w:p w:rsidR="00FA026B" w:rsidRPr="005B0C45" w:rsidRDefault="00FA026B" w:rsidP="00943B44">
                  <w:pPr>
                    <w:rPr>
                      <w:color w:val="000000" w:themeColor="text1"/>
                    </w:rPr>
                  </w:pPr>
                  <w:r w:rsidRPr="005B0C45">
                    <w:rPr>
                      <w:color w:val="000000" w:themeColor="text1"/>
                    </w:rPr>
                    <w:t>Kerang Lakes</w:t>
                  </w:r>
                </w:p>
              </w:txbxContent>
            </v:textbox>
          </v:shape>
        </w:pict>
      </w:r>
      <w:r w:rsidRPr="004E5B44">
        <w:rPr>
          <w:noProof/>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0" o:spid="_x0000_s1031" type="#_x0000_t34" style="position:absolute;left:0;text-align:left;margin-left:97.2pt;margin-top:156.55pt;width:39.85pt;height:2.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" adj="10786,-2033365,-91712" strokecolor="windowText">
            <v:stroke endarrow="open"/>
          </v:shape>
        </w:pict>
      </w:r>
      <w:r w:rsidR="00C658D4">
        <w:rPr>
          <w:noProof/>
          <w:lang w:eastAsia="en-AU"/>
        </w:rPr>
        <w:drawing>
          <wp:inline distT="0" distB="0" distL="0" distR="0">
            <wp:extent cx="5590540" cy="34994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90540" cy="3499485"/>
                    </a:xfrm>
                    <a:prstGeom prst="rect">
                      <a:avLst/>
                    </a:prstGeom>
                    <a:noFill/>
                  </pic:spPr>
                </pic:pic>
              </a:graphicData>
            </a:graphic>
          </wp:inline>
        </w:drawing>
      </w:r>
    </w:p>
    <w:p w:rsidR="00943B44" w:rsidRPr="00AF71F3" w:rsidRDefault="00C658D4" w:rsidP="00943B44">
      <w:pPr>
        <w:jc w:val="center"/>
      </w:pPr>
      <w:r>
        <w:rPr>
          <w:noProof/>
          <w:lang w:eastAsia="en-AU"/>
        </w:rPr>
        <w:drawing>
          <wp:inline distT="0" distB="0" distL="0" distR="0">
            <wp:extent cx="5590540" cy="3322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90540" cy="3322320"/>
                    </a:xfrm>
                    <a:prstGeom prst="rect">
                      <a:avLst/>
                    </a:prstGeom>
                    <a:noFill/>
                  </pic:spPr>
                </pic:pic>
              </a:graphicData>
            </a:graphic>
          </wp:inline>
        </w:drawing>
      </w:r>
    </w:p>
    <w:p w:rsidR="00943B44" w:rsidRDefault="00943B44" w:rsidP="00943B44">
      <w:pPr>
        <w:pStyle w:val="Caption"/>
      </w:pPr>
      <w:bookmarkStart w:id="129" w:name="_Ref360091067"/>
      <w:bookmarkStart w:id="130" w:name="_Toc387046796"/>
      <w:r>
        <w:t xml:space="preserve">Figure </w:t>
      </w:r>
      <w:r w:rsidR="004E5B44">
        <w:fldChar w:fldCharType="begin"/>
      </w:r>
      <w:r>
        <w:instrText xml:space="preserve"> SEQ Figure \* ARABIC </w:instrText>
      </w:r>
      <w:r w:rsidR="004E5B44">
        <w:fldChar w:fldCharType="separate"/>
      </w:r>
      <w:r w:rsidR="008D7453">
        <w:rPr>
          <w:noProof/>
        </w:rPr>
        <w:t>12</w:t>
      </w:r>
      <w:r w:rsidR="004E5B44">
        <w:fldChar w:fldCharType="end"/>
      </w:r>
      <w:bookmarkEnd w:id="129"/>
      <w:r w:rsidR="00F70179">
        <w:t xml:space="preserve">: </w:t>
      </w:r>
      <w:r>
        <w:t xml:space="preserve">Kerang lakes area of Victoria.  </w:t>
      </w:r>
      <w:r w:rsidR="00E7124F">
        <w:t xml:space="preserve">Arthur Rylah Institute </w:t>
      </w:r>
      <w:r>
        <w:t>tree raster layer 70 metre pixels shaded white-black (</w:t>
      </w:r>
      <w:r w:rsidR="00C940AD">
        <w:t>0-100% tree) compared with the</w:t>
      </w:r>
      <w:r>
        <w:t xml:space="preserve"> ANAE </w:t>
      </w:r>
      <w:r w:rsidR="002B2E4A">
        <w:t>‘</w:t>
      </w:r>
      <w:r>
        <w:t>Tree</w:t>
      </w:r>
      <w:r w:rsidR="002B2E4A">
        <w:t>’</w:t>
      </w:r>
      <w:r>
        <w:t xml:space="preserve"> category from combining NVIS 4.1 vegetation types.</w:t>
      </w:r>
      <w:bookmarkEnd w:id="130"/>
      <w:r>
        <w:t xml:space="preserve"> </w:t>
      </w:r>
    </w:p>
    <w:p w:rsidR="00943B44" w:rsidRDefault="00943B44" w:rsidP="00943B44">
      <w:pPr>
        <w:rPr>
          <w:b/>
          <w:bCs/>
        </w:rPr>
      </w:pPr>
      <w:r>
        <w:br w:type="page"/>
      </w:r>
      <w:r w:rsidR="00C658D4">
        <w:rPr>
          <w:noProof/>
          <w:lang w:eastAsia="en-AU"/>
        </w:rPr>
        <w:lastRenderedPageBreak/>
        <w:drawing>
          <wp:inline distT="0" distB="0" distL="0" distR="0">
            <wp:extent cx="5755005" cy="33712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55005" cy="3371215"/>
                    </a:xfrm>
                    <a:prstGeom prst="rect">
                      <a:avLst/>
                    </a:prstGeom>
                    <a:noFill/>
                  </pic:spPr>
                </pic:pic>
              </a:graphicData>
            </a:graphic>
          </wp:inline>
        </w:drawing>
      </w:r>
    </w:p>
    <w:p w:rsidR="00943B44" w:rsidRDefault="00C658D4" w:rsidP="00943B44">
      <w:pPr>
        <w:pStyle w:val="Caption"/>
      </w:pPr>
      <w:r>
        <w:rPr>
          <w:noProof/>
          <w:lang w:eastAsia="en-AU"/>
        </w:rPr>
        <w:drawing>
          <wp:inline distT="0" distB="0" distL="0" distR="0">
            <wp:extent cx="5755005" cy="31216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55005" cy="3121660"/>
                    </a:xfrm>
                    <a:prstGeom prst="rect">
                      <a:avLst/>
                    </a:prstGeom>
                    <a:noFill/>
                  </pic:spPr>
                </pic:pic>
              </a:graphicData>
            </a:graphic>
          </wp:inline>
        </w:drawing>
      </w:r>
    </w:p>
    <w:p w:rsidR="00F70179" w:rsidRPr="00F70179" w:rsidRDefault="00943B44" w:rsidP="00F70179">
      <w:pPr>
        <w:pStyle w:val="Caption"/>
      </w:pPr>
      <w:bookmarkStart w:id="131" w:name="_Ref360082454"/>
      <w:bookmarkStart w:id="132" w:name="_Toc387046797"/>
      <w:r>
        <w:t xml:space="preserve">Figure </w:t>
      </w:r>
      <w:r w:rsidR="004E5B44">
        <w:fldChar w:fldCharType="begin"/>
      </w:r>
      <w:r>
        <w:instrText xml:space="preserve"> SEQ Figure \* ARABIC </w:instrText>
      </w:r>
      <w:r w:rsidR="004E5B44">
        <w:fldChar w:fldCharType="separate"/>
      </w:r>
      <w:r w:rsidR="008D7453">
        <w:rPr>
          <w:noProof/>
        </w:rPr>
        <w:t>13</w:t>
      </w:r>
      <w:r w:rsidR="004E5B44">
        <w:fldChar w:fldCharType="end"/>
      </w:r>
      <w:bookmarkEnd w:id="131"/>
      <w:r w:rsidR="00F70179">
        <w:t xml:space="preserve">: </w:t>
      </w:r>
      <w:r w:rsidR="00704802">
        <w:t>Barmah-</w:t>
      </w:r>
      <w:r w:rsidR="00CC572D">
        <w:t>Mi</w:t>
      </w:r>
      <w:r w:rsidR="00222AE9">
        <w:t>l</w:t>
      </w:r>
      <w:r w:rsidR="00CC572D">
        <w:t>lewa</w:t>
      </w:r>
      <w:r w:rsidR="00704802">
        <w:t xml:space="preserve"> area of New South Wales and Victoria</w:t>
      </w:r>
      <w:r w:rsidR="00F70179" w:rsidRPr="00F70179">
        <w:t xml:space="preserve">. </w:t>
      </w:r>
      <w:r w:rsidR="00E7124F">
        <w:t>Arthur Rylah Institute</w:t>
      </w:r>
      <w:r w:rsidR="00F70179" w:rsidRPr="00F70179">
        <w:t xml:space="preserve"> tree raster layer 70 metre pixels shaded white-black (0-100% tree) compared </w:t>
      </w:r>
      <w:r w:rsidR="00C940AD">
        <w:t xml:space="preserve">with the </w:t>
      </w:r>
      <w:r w:rsidR="00F70179" w:rsidRPr="00F70179">
        <w:t xml:space="preserve">ANAE </w:t>
      </w:r>
      <w:r w:rsidR="002B2E4A">
        <w:t>‘</w:t>
      </w:r>
      <w:r w:rsidR="00F70179" w:rsidRPr="00F70179">
        <w:t>Tree</w:t>
      </w:r>
      <w:r w:rsidR="002B2E4A">
        <w:t>’</w:t>
      </w:r>
      <w:r w:rsidR="00F70179" w:rsidRPr="00F70179">
        <w:t xml:space="preserve"> category from combining NVIS 4.1 vegetation types.</w:t>
      </w:r>
      <w:bookmarkEnd w:id="132"/>
      <w:r w:rsidR="00F70179" w:rsidRPr="00F70179">
        <w:t xml:space="preserve"> </w:t>
      </w:r>
    </w:p>
    <w:p w:rsidR="00436C9C" w:rsidRDefault="00436C9C" w:rsidP="00436C9C">
      <w:pPr>
        <w:spacing w:before="120" w:after="120"/>
        <w:rPr>
          <w:b/>
          <w:bCs/>
        </w:rPr>
      </w:pPr>
      <w:r w:rsidRPr="00436C9C">
        <w:rPr>
          <w:b/>
          <w:bCs/>
          <w:noProof/>
          <w:lang w:eastAsia="en-AU"/>
        </w:rPr>
        <w:lastRenderedPageBreak/>
        <w:drawing>
          <wp:inline distT="0" distB="0" distL="0" distR="0">
            <wp:extent cx="5731510" cy="3624310"/>
            <wp:effectExtent l="19050" t="19050" r="21590" b="146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31510" cy="3624310"/>
                    </a:xfrm>
                    <a:prstGeom prst="rect">
                      <a:avLst/>
                    </a:prstGeom>
                    <a:noFill/>
                    <a:ln>
                      <a:solidFill>
                        <a:sysClr val="windowText" lastClr="000000"/>
                      </a:solidFill>
                    </a:ln>
                  </pic:spPr>
                </pic:pic>
              </a:graphicData>
            </a:graphic>
          </wp:inline>
        </w:drawing>
      </w:r>
    </w:p>
    <w:p w:rsidR="00E75876" w:rsidRPr="00436C9C" w:rsidRDefault="00E75876" w:rsidP="00436C9C">
      <w:pPr>
        <w:spacing w:before="120" w:after="120"/>
        <w:rPr>
          <w:b/>
          <w:bCs/>
        </w:rPr>
      </w:pPr>
      <w:r>
        <w:rPr>
          <w:b/>
          <w:bCs/>
          <w:noProof/>
          <w:lang w:eastAsia="en-AU"/>
        </w:rPr>
        <w:drawing>
          <wp:inline distT="0" distB="0" distL="0" distR="0">
            <wp:extent cx="5755005" cy="3450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55005" cy="3450590"/>
                    </a:xfrm>
                    <a:prstGeom prst="rect">
                      <a:avLst/>
                    </a:prstGeom>
                    <a:noFill/>
                  </pic:spPr>
                </pic:pic>
              </a:graphicData>
            </a:graphic>
          </wp:inline>
        </w:drawing>
      </w:r>
    </w:p>
    <w:p w:rsidR="00436C9C" w:rsidRPr="00436C9C" w:rsidRDefault="00436C9C" w:rsidP="00DC3F80">
      <w:pPr>
        <w:pStyle w:val="Caption"/>
      </w:pPr>
      <w:bookmarkStart w:id="133" w:name="_Ref360088931"/>
      <w:bookmarkStart w:id="134" w:name="_Toc387046798"/>
      <w:r w:rsidRPr="00436C9C">
        <w:t xml:space="preserve">Figure </w:t>
      </w:r>
      <w:r w:rsidR="004E5B44" w:rsidRPr="00436C9C">
        <w:fldChar w:fldCharType="begin"/>
      </w:r>
      <w:r w:rsidRPr="00436C9C">
        <w:instrText xml:space="preserve"> SEQ Figure \* ARABIC </w:instrText>
      </w:r>
      <w:r w:rsidR="004E5B44" w:rsidRPr="00436C9C">
        <w:fldChar w:fldCharType="separate"/>
      </w:r>
      <w:r w:rsidR="008D7453">
        <w:rPr>
          <w:noProof/>
        </w:rPr>
        <w:t>14</w:t>
      </w:r>
      <w:r w:rsidR="004E5B44" w:rsidRPr="00436C9C">
        <w:fldChar w:fldCharType="end"/>
      </w:r>
      <w:bookmarkEnd w:id="133"/>
      <w:r w:rsidR="00DC3F80">
        <w:t>:</w:t>
      </w:r>
      <w:r w:rsidRPr="00436C9C">
        <w:t xml:space="preserve">  Kerang lakes area of Victoria.  </w:t>
      </w:r>
      <w:r w:rsidR="00E7124F">
        <w:t>Arthur Rylah</w:t>
      </w:r>
      <w:r w:rsidRPr="00436C9C">
        <w:t xml:space="preserve"> </w:t>
      </w:r>
      <w:r w:rsidR="00E75876">
        <w:t>Institute</w:t>
      </w:r>
      <w:r w:rsidR="00E7124F">
        <w:t xml:space="preserve"> </w:t>
      </w:r>
      <w:r w:rsidRPr="00436C9C">
        <w:t>“shrub” raster layer 70</w:t>
      </w:r>
      <w:r w:rsidR="00A5748A">
        <w:t xml:space="preserve"> </w:t>
      </w:r>
      <w:r w:rsidRPr="00436C9C">
        <w:t>m</w:t>
      </w:r>
      <w:r w:rsidR="00A5748A">
        <w:t>etre</w:t>
      </w:r>
      <w:r w:rsidRPr="00436C9C">
        <w:t xml:space="preserve"> pixels shaded white-black (0-100% tree) compared to ANAE “shrub” category from combining NVIS 4.1 </w:t>
      </w:r>
      <w:r w:rsidR="00BC394E" w:rsidRPr="00436C9C">
        <w:t>vegetation</w:t>
      </w:r>
      <w:r w:rsidRPr="00436C9C">
        <w:t xml:space="preserve"> types.</w:t>
      </w:r>
      <w:bookmarkEnd w:id="134"/>
    </w:p>
    <w:p w:rsidR="00436C9C" w:rsidRPr="00436C9C" w:rsidRDefault="00436C9C" w:rsidP="00436C9C">
      <w:pPr>
        <w:rPr>
          <w:b/>
          <w:bCs/>
        </w:rPr>
      </w:pPr>
      <w:r w:rsidRPr="00436C9C">
        <w:br w:type="page"/>
      </w:r>
    </w:p>
    <w:p w:rsidR="00436C9C" w:rsidRPr="00436C9C" w:rsidRDefault="00436C9C" w:rsidP="00436C9C">
      <w:pPr>
        <w:spacing w:before="120" w:after="120"/>
        <w:rPr>
          <w:b/>
          <w:bCs/>
        </w:rPr>
      </w:pPr>
      <w:r w:rsidRPr="00436C9C">
        <w:rPr>
          <w:b/>
          <w:bCs/>
          <w:noProof/>
          <w:lang w:eastAsia="en-AU"/>
        </w:rPr>
        <w:lastRenderedPageBreak/>
        <w:drawing>
          <wp:inline distT="0" distB="0" distL="0" distR="0">
            <wp:extent cx="5731510" cy="3290720"/>
            <wp:effectExtent l="0" t="0" r="254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31510" cy="3290720"/>
                    </a:xfrm>
                    <a:prstGeom prst="rect">
                      <a:avLst/>
                    </a:prstGeom>
                    <a:noFill/>
                    <a:ln>
                      <a:noFill/>
                    </a:ln>
                  </pic:spPr>
                </pic:pic>
              </a:graphicData>
            </a:graphic>
          </wp:inline>
        </w:drawing>
      </w:r>
    </w:p>
    <w:p w:rsidR="00436C9C" w:rsidRPr="00436C9C" w:rsidRDefault="004E5B44" w:rsidP="00436C9C">
      <w:r w:rsidRPr="004E5B44">
        <w:rPr>
          <w:noProof/>
          <w:lang w:val="en-US"/>
        </w:rPr>
        <w:pict>
          <v:shape id="Text Box 34" o:spid="_x0000_s1027" type="#_x0000_t202" style="position:absolute;margin-left:26.7pt;margin-top:85.15pt;width:93.2pt;height:3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" filled="f" stroked="f" strokeweight=".5pt">
            <v:textbox style="mso-next-textbox:#Text Box 34">
              <w:txbxContent>
                <w:p w:rsidR="00FA026B" w:rsidRPr="005B0C45" w:rsidRDefault="00FA026B" w:rsidP="00436C9C">
                  <w:pPr>
                    <w:rPr>
                      <w:color w:val="000000" w:themeColor="text1"/>
                    </w:rPr>
                  </w:pPr>
                  <w:r>
                    <w:rPr>
                      <w:color w:val="000000" w:themeColor="text1"/>
                    </w:rPr>
                    <w:t>Mallee</w:t>
                  </w:r>
                </w:p>
              </w:txbxContent>
            </v:textbox>
          </v:shape>
        </w:pict>
      </w:r>
      <w:r w:rsidRPr="004E5B44">
        <w:rPr>
          <w:noProof/>
          <w:lang w:val="en-US"/>
        </w:rPr>
        <w:pict>
          <v:shape id="Text Box 35" o:spid="_x0000_s1028" type="#_x0000_t202" style="position:absolute;margin-left:153.55pt;margin-top:179.3pt;width:93.2pt;height:3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" filled="f" stroked="f" strokeweight=".5pt">
            <v:textbox style="mso-next-textbox:#Text Box 35">
              <w:txbxContent>
                <w:p w:rsidR="00FA026B" w:rsidRPr="005B0C45" w:rsidRDefault="00FA026B" w:rsidP="00436C9C">
                  <w:pPr>
                    <w:rPr>
                      <w:color w:val="000000" w:themeColor="text1"/>
                    </w:rPr>
                  </w:pPr>
                  <w:r>
                    <w:rPr>
                      <w:color w:val="000000" w:themeColor="text1"/>
                    </w:rPr>
                    <w:t>Volcanic Plains (grasslands)</w:t>
                  </w:r>
                </w:p>
              </w:txbxContent>
            </v:textbox>
          </v:shape>
        </w:pict>
      </w:r>
      <w:r w:rsidRPr="004E5B44">
        <w:rPr>
          <w:noProof/>
          <w:lang w:val="en-US"/>
        </w:rPr>
        <w:pict>
          <v:shape id="Text Box 36" o:spid="_x0000_s1029" type="#_x0000_t202" style="position:absolute;margin-left:358.25pt;margin-top:97.9pt;width:93.2pt;height:3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" filled="f" stroked="f" strokeweight=".5pt">
            <v:textbox style="mso-next-textbox:#Text Box 36">
              <w:txbxContent>
                <w:p w:rsidR="00FA026B" w:rsidRPr="005B0C45" w:rsidRDefault="00FA026B" w:rsidP="00436C9C">
                  <w:pPr>
                    <w:rPr>
                      <w:color w:val="000000" w:themeColor="text1"/>
                    </w:rPr>
                  </w:pPr>
                  <w:r>
                    <w:rPr>
                      <w:color w:val="000000" w:themeColor="text1"/>
                    </w:rPr>
                    <w:t>Victorian Alps</w:t>
                  </w:r>
                </w:p>
              </w:txbxContent>
            </v:textbox>
          </v:shape>
        </w:pict>
      </w:r>
      <w:r w:rsidRPr="004E5B44">
        <w:rPr>
          <w:noProof/>
          <w:lang w:val="en-US"/>
        </w:rPr>
        <w:pict>
          <v:shape id="Text Box 42" o:spid="_x0000_s1030" type="#_x0000_t202" style="position:absolute;margin-left:258.2pt;margin-top:45.4pt;width:93.2pt;height:3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" filled="f" stroked="f" strokeweight=".5pt">
            <v:textbox style="mso-next-textbox:#Text Box 42">
              <w:txbxContent>
                <w:p w:rsidR="00FA026B" w:rsidRPr="005B0C45" w:rsidRDefault="00FA026B" w:rsidP="00436C9C">
                  <w:pPr>
                    <w:rPr>
                      <w:color w:val="000000" w:themeColor="text1"/>
                    </w:rPr>
                  </w:pPr>
                  <w:r>
                    <w:rPr>
                      <w:color w:val="000000" w:themeColor="text1"/>
                    </w:rPr>
                    <w:t>Hay plains</w:t>
                  </w:r>
                </w:p>
              </w:txbxContent>
            </v:textbox>
          </v:shape>
        </w:pict>
      </w:r>
      <w:r w:rsidR="00436C9C" w:rsidRPr="00436C9C">
        <w:rPr>
          <w:noProof/>
          <w:lang w:eastAsia="en-AU"/>
        </w:rPr>
        <w:drawing>
          <wp:inline distT="0" distB="0" distL="0" distR="0">
            <wp:extent cx="5731329" cy="3673929"/>
            <wp:effectExtent l="0" t="0" r="317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31611" cy="3674110"/>
                    </a:xfrm>
                    <a:prstGeom prst="rect">
                      <a:avLst/>
                    </a:prstGeom>
                    <a:noFill/>
                    <a:ln>
                      <a:noFill/>
                    </a:ln>
                  </pic:spPr>
                </pic:pic>
              </a:graphicData>
            </a:graphic>
          </wp:inline>
        </w:drawing>
      </w:r>
    </w:p>
    <w:p w:rsidR="00436C9C" w:rsidRPr="00436C9C" w:rsidRDefault="00436C9C" w:rsidP="00436C9C"/>
    <w:p w:rsidR="00A5748A" w:rsidRDefault="00436C9C" w:rsidP="00DC3F80">
      <w:pPr>
        <w:pStyle w:val="Caption"/>
      </w:pPr>
      <w:bookmarkStart w:id="135" w:name="_Ref360089654"/>
      <w:bookmarkStart w:id="136" w:name="_Toc387046799"/>
      <w:r w:rsidRPr="00436C9C">
        <w:t xml:space="preserve">Figure </w:t>
      </w:r>
      <w:r w:rsidR="004E5B44" w:rsidRPr="00436C9C">
        <w:fldChar w:fldCharType="begin"/>
      </w:r>
      <w:r w:rsidRPr="00436C9C">
        <w:instrText xml:space="preserve"> SEQ Figure \* ARABIC </w:instrText>
      </w:r>
      <w:r w:rsidR="004E5B44" w:rsidRPr="00436C9C">
        <w:fldChar w:fldCharType="separate"/>
      </w:r>
      <w:r w:rsidR="008D7453">
        <w:rPr>
          <w:noProof/>
        </w:rPr>
        <w:t>15</w:t>
      </w:r>
      <w:r w:rsidR="004E5B44" w:rsidRPr="00436C9C">
        <w:fldChar w:fldCharType="end"/>
      </w:r>
      <w:bookmarkEnd w:id="135"/>
      <w:r>
        <w:t>:</w:t>
      </w:r>
      <w:r w:rsidRPr="00436C9C">
        <w:t xml:space="preserve">  Coefficient of variation (mean/st</w:t>
      </w:r>
      <w:r w:rsidR="00E75876">
        <w:t>andar</w:t>
      </w:r>
      <w:r w:rsidRPr="00436C9C">
        <w:t xml:space="preserve">d deviation) for </w:t>
      </w:r>
      <w:r w:rsidR="00E7124F">
        <w:t>Arthur Rylah Institute</w:t>
      </w:r>
      <w:r w:rsidRPr="00436C9C">
        <w:t xml:space="preserve"> “Tree” category at Kerang lakes, Victoria (top) and across the entire Victorian map sample (bottom).</w:t>
      </w:r>
      <w:bookmarkEnd w:id="136"/>
      <w:r w:rsidRPr="00436C9C">
        <w:t xml:space="preserve">  </w:t>
      </w:r>
    </w:p>
    <w:p w:rsidR="00436C9C" w:rsidRPr="00A5748A" w:rsidRDefault="00A5748A" w:rsidP="00A5748A">
      <w:pPr>
        <w:rPr>
          <w:i/>
        </w:rPr>
      </w:pPr>
      <w:r w:rsidRPr="00A5748A">
        <w:rPr>
          <w:i/>
        </w:rPr>
        <w:t xml:space="preserve">Note: </w:t>
      </w:r>
      <w:r w:rsidR="00436C9C" w:rsidRPr="00A5748A">
        <w:rPr>
          <w:i/>
        </w:rPr>
        <w:t>Dark areas indicate where the models are poor predictors of tree density.  These areas correspond to areas where trees are absent or rare (the Hay plain in N</w:t>
      </w:r>
      <w:r w:rsidR="00E75876" w:rsidRPr="00A5748A">
        <w:rPr>
          <w:i/>
        </w:rPr>
        <w:t xml:space="preserve">ew </w:t>
      </w:r>
      <w:r w:rsidR="00436C9C" w:rsidRPr="00A5748A">
        <w:rPr>
          <w:i/>
        </w:rPr>
        <w:t>S</w:t>
      </w:r>
      <w:r w:rsidR="00E75876" w:rsidRPr="00A5748A">
        <w:rPr>
          <w:i/>
        </w:rPr>
        <w:t xml:space="preserve">outh </w:t>
      </w:r>
      <w:r w:rsidR="00436C9C" w:rsidRPr="00A5748A">
        <w:rPr>
          <w:i/>
        </w:rPr>
        <w:t>W</w:t>
      </w:r>
      <w:r w:rsidR="00E75876" w:rsidRPr="00A5748A">
        <w:rPr>
          <w:i/>
        </w:rPr>
        <w:t>ales</w:t>
      </w:r>
      <w:r w:rsidR="00436C9C" w:rsidRPr="00A5748A">
        <w:rPr>
          <w:i/>
        </w:rPr>
        <w:t>, Victorian alpine region, and Victorian volcanic plains, Mallee)</w:t>
      </w:r>
      <w:r w:rsidRPr="00A5748A">
        <w:rPr>
          <w:i/>
        </w:rPr>
        <w:t>.</w:t>
      </w:r>
    </w:p>
    <w:p w:rsidR="00436C9C" w:rsidRPr="00436C9C" w:rsidRDefault="00436C9C" w:rsidP="00436C9C"/>
    <w:p w:rsidR="00AF71F3" w:rsidRPr="00AF71F3" w:rsidRDefault="00AF71F3" w:rsidP="00AF71F3"/>
    <w:p w:rsidR="001D40F1" w:rsidRDefault="001D40F1">
      <w:pPr>
        <w:rPr>
          <w:b/>
          <w:sz w:val="30"/>
        </w:rPr>
      </w:pPr>
      <w:bookmarkStart w:id="137" w:name="_Toc359244974"/>
      <w:r>
        <w:br w:type="page"/>
      </w:r>
    </w:p>
    <w:p w:rsidR="00D6327D" w:rsidRDefault="00D6327D" w:rsidP="00CE6FF2">
      <w:pPr>
        <w:pStyle w:val="Heading1"/>
      </w:pPr>
      <w:bookmarkStart w:id="138" w:name="_Toc387046691"/>
      <w:r>
        <w:lastRenderedPageBreak/>
        <w:t>Geodatabase Structure</w:t>
      </w:r>
      <w:bookmarkEnd w:id="137"/>
      <w:bookmarkEnd w:id="138"/>
    </w:p>
    <w:p w:rsidR="00D6327D" w:rsidRDefault="00D6327D" w:rsidP="00D6327D">
      <w:r>
        <w:t xml:space="preserve">The </w:t>
      </w:r>
      <w:r w:rsidR="00024EB2">
        <w:t>c</w:t>
      </w:r>
      <w:r>
        <w:t>lassification is housed in an ArcGIS geodatabase (</w:t>
      </w:r>
      <w:r w:rsidR="004E5B44">
        <w:fldChar w:fldCharType="begin"/>
      </w:r>
      <w:r>
        <w:instrText xml:space="preserve"> REF _Ref359455276 \h </w:instrText>
      </w:r>
      <w:r w:rsidR="004E5B44">
        <w:fldChar w:fldCharType="separate"/>
      </w:r>
      <w:r w:rsidR="008D7453">
        <w:t xml:space="preserve">Figure </w:t>
      </w:r>
      <w:r w:rsidR="008D7453">
        <w:rPr>
          <w:noProof/>
        </w:rPr>
        <w:t>16</w:t>
      </w:r>
      <w:r w:rsidR="004E5B44">
        <w:fldChar w:fldCharType="end"/>
      </w:r>
      <w:r>
        <w:t>).</w:t>
      </w:r>
      <w:r w:rsidR="00024EB2">
        <w:t xml:space="preserve">  </w:t>
      </w:r>
      <w:r>
        <w:t xml:space="preserve">The database consists of several </w:t>
      </w:r>
      <w:r w:rsidRPr="003945F7">
        <w:rPr>
          <w:u w:val="single"/>
        </w:rPr>
        <w:t>Feature Layers</w:t>
      </w:r>
      <w:r>
        <w:t>:</w:t>
      </w:r>
    </w:p>
    <w:p w:rsidR="00A9625D" w:rsidRDefault="00A9625D" w:rsidP="00D6327D"/>
    <w:p w:rsidR="00D6327D" w:rsidRDefault="00D6327D" w:rsidP="00853964">
      <w:pPr>
        <w:pStyle w:val="ListParagraph"/>
        <w:numPr>
          <w:ilvl w:val="0"/>
          <w:numId w:val="81"/>
        </w:numPr>
      </w:pPr>
      <w:r>
        <w:t>Rivers</w:t>
      </w:r>
      <w:r w:rsidR="00A9625D">
        <w:t>,</w:t>
      </w:r>
    </w:p>
    <w:p w:rsidR="00E17DA0" w:rsidRDefault="00D6327D" w:rsidP="00E17DA0">
      <w:pPr>
        <w:pStyle w:val="ListParagraph"/>
        <w:numPr>
          <w:ilvl w:val="0"/>
          <w:numId w:val="81"/>
        </w:numPr>
      </w:pPr>
      <w:r>
        <w:t>Wetlands</w:t>
      </w:r>
      <w:r w:rsidR="00E17DA0">
        <w:t xml:space="preserve"> (lacustrine, </w:t>
      </w:r>
      <w:r w:rsidR="00A9625D">
        <w:t>palustrine</w:t>
      </w:r>
      <w:r w:rsidR="00E17DA0">
        <w:t>, and estuarine</w:t>
      </w:r>
      <w:r w:rsidR="00A9625D">
        <w:t>),</w:t>
      </w:r>
    </w:p>
    <w:p w:rsidR="00D6327D" w:rsidRDefault="00E17DA0" w:rsidP="00853964">
      <w:pPr>
        <w:pStyle w:val="ListParagraph"/>
        <w:numPr>
          <w:ilvl w:val="0"/>
          <w:numId w:val="81"/>
        </w:numPr>
      </w:pPr>
      <w:r>
        <w:t xml:space="preserve">Example </w:t>
      </w:r>
      <w:r w:rsidR="00D6327D">
        <w:t>Floodplain</w:t>
      </w:r>
      <w:r>
        <w:t>s (MDBA, RERP, SA)</w:t>
      </w:r>
    </w:p>
    <w:p w:rsidR="00AF71F3" w:rsidRDefault="00AF71F3" w:rsidP="00AF71F3"/>
    <w:p w:rsidR="00D6327D" w:rsidRDefault="00D6327D" w:rsidP="00D6327D">
      <w:pPr>
        <w:rPr>
          <w:u w:val="single"/>
        </w:rPr>
      </w:pPr>
      <w:r>
        <w:t xml:space="preserve">Each feature layer is connected to a group of </w:t>
      </w:r>
      <w:r w:rsidRPr="003945F7">
        <w:rPr>
          <w:u w:val="single"/>
        </w:rPr>
        <w:t>Attribute Tables</w:t>
      </w:r>
      <w:r>
        <w:rPr>
          <w:u w:val="single"/>
        </w:rPr>
        <w:t>:</w:t>
      </w:r>
    </w:p>
    <w:p w:rsidR="001D40F1" w:rsidRDefault="001D40F1" w:rsidP="00D6327D">
      <w:pPr>
        <w:rPr>
          <w:u w:val="single"/>
        </w:rPr>
      </w:pPr>
    </w:p>
    <w:p w:rsidR="00D6327D" w:rsidRDefault="00D6327D" w:rsidP="00853964">
      <w:pPr>
        <w:pStyle w:val="ListParagraph"/>
        <w:numPr>
          <w:ilvl w:val="0"/>
          <w:numId w:val="82"/>
        </w:numPr>
      </w:pPr>
      <w:r>
        <w:t>Each attribute occupies its own table</w:t>
      </w:r>
      <w:r w:rsidR="001D40F1">
        <w:t>;</w:t>
      </w:r>
    </w:p>
    <w:p w:rsidR="00D6327D" w:rsidRDefault="00D6327D" w:rsidP="00853964">
      <w:pPr>
        <w:pStyle w:val="ListParagraph"/>
        <w:numPr>
          <w:ilvl w:val="0"/>
          <w:numId w:val="82"/>
        </w:numPr>
      </w:pPr>
      <w:r>
        <w:t xml:space="preserve">An attribute table may contain information from more than </w:t>
      </w:r>
      <w:r w:rsidR="00094878">
        <w:t>one</w:t>
      </w:r>
      <w:r>
        <w:t xml:space="preserve"> data source (Src1 and Src2 depicted in </w:t>
      </w:r>
      <w:r w:rsidR="004E5B44">
        <w:fldChar w:fldCharType="begin"/>
      </w:r>
      <w:r>
        <w:instrText xml:space="preserve"> REF _Ref359455276 \h </w:instrText>
      </w:r>
      <w:r w:rsidR="004E5B44">
        <w:fldChar w:fldCharType="separate"/>
      </w:r>
      <w:r w:rsidR="008D7453">
        <w:t xml:space="preserve">Figure </w:t>
      </w:r>
      <w:r w:rsidR="008D7453">
        <w:rPr>
          <w:noProof/>
        </w:rPr>
        <w:t>16</w:t>
      </w:r>
      <w:r w:rsidR="004E5B44">
        <w:fldChar w:fldCharType="end"/>
      </w:r>
      <w:r>
        <w:t>)</w:t>
      </w:r>
      <w:r w:rsidR="001D40F1">
        <w:t>;</w:t>
      </w:r>
    </w:p>
    <w:p w:rsidR="00D6327D" w:rsidRDefault="00D6327D" w:rsidP="00853964">
      <w:pPr>
        <w:pStyle w:val="ListParagraph"/>
        <w:numPr>
          <w:ilvl w:val="0"/>
          <w:numId w:val="82"/>
        </w:numPr>
      </w:pPr>
      <w:r>
        <w:t>Each attribute data value (Src1DataValue) includes enough information to locate the original source data record (Src1DataField, Src1ID, Src1DataID)</w:t>
      </w:r>
      <w:r w:rsidR="001D40F1">
        <w:t>;</w:t>
      </w:r>
    </w:p>
    <w:p w:rsidR="00D6327D" w:rsidRPr="00BA666F" w:rsidRDefault="00D6327D" w:rsidP="00853964">
      <w:pPr>
        <w:pStyle w:val="ListParagraph"/>
        <w:numPr>
          <w:ilvl w:val="0"/>
          <w:numId w:val="82"/>
        </w:numPr>
      </w:pPr>
      <w:r>
        <w:t xml:space="preserve">Confidence in the data is tracked by ID number in the </w:t>
      </w:r>
      <w:r>
        <w:rPr>
          <w:u w:val="single"/>
        </w:rPr>
        <w:t>Confidence T</w:t>
      </w:r>
      <w:r w:rsidRPr="00BA666F">
        <w:rPr>
          <w:u w:val="single"/>
        </w:rPr>
        <w:t>able</w:t>
      </w:r>
      <w:r w:rsidR="001D40F1">
        <w:rPr>
          <w:u w:val="single"/>
        </w:rPr>
        <w:t>.</w:t>
      </w:r>
    </w:p>
    <w:p w:rsidR="00D6327D" w:rsidRDefault="00D6327D" w:rsidP="00D6327D"/>
    <w:p w:rsidR="00D6327D" w:rsidRDefault="00D6327D" w:rsidP="00D6327D">
      <w:pPr>
        <w:rPr>
          <w:u w:val="single"/>
        </w:rPr>
      </w:pPr>
      <w:r>
        <w:t xml:space="preserve">Each data source is referenced by a link to the </w:t>
      </w:r>
      <w:r w:rsidRPr="00BA666F">
        <w:rPr>
          <w:u w:val="single"/>
        </w:rPr>
        <w:t>Data Sources Table</w:t>
      </w:r>
    </w:p>
    <w:p w:rsidR="008659DC" w:rsidRDefault="008659DC" w:rsidP="00D6327D">
      <w:pPr>
        <w:rPr>
          <w:u w:val="single"/>
        </w:rPr>
      </w:pPr>
    </w:p>
    <w:p w:rsidR="00D6327D" w:rsidRDefault="00D6327D" w:rsidP="00D6327D"/>
    <w:p w:rsidR="00D6327D" w:rsidRPr="00BA666F" w:rsidRDefault="00D6327D" w:rsidP="00D6327D">
      <w:r>
        <w:t xml:space="preserve">Confidence measures are allocated both for the feature mapping and for the attribute assignments (discussed below).  Confidence values are assigned using simple heuristic rule sets that are identified by a unique ID and documented in the </w:t>
      </w:r>
      <w:r w:rsidRPr="002B6D42">
        <w:rPr>
          <w:u w:val="single"/>
        </w:rPr>
        <w:t>Confidence table</w:t>
      </w:r>
      <w:r>
        <w:t xml:space="preserve">. </w:t>
      </w:r>
    </w:p>
    <w:p w:rsidR="00D6327D" w:rsidRDefault="00D6327D" w:rsidP="00D6327D"/>
    <w:p w:rsidR="00D6327D" w:rsidRDefault="00D6327D" w:rsidP="00D6327D">
      <w:r>
        <w:t>The philosophy behind the database structure is that every piece of information that is used can be traced back to the original source. All decisions that are made in assigning attributes should be given a confidence rating and be documented. The design is modular so that individual attribute tables can be updated in isolation</w:t>
      </w:r>
      <w:r w:rsidR="00094878">
        <w:t>.</w:t>
      </w:r>
    </w:p>
    <w:p w:rsidR="00D6327D" w:rsidRDefault="00D6327D" w:rsidP="00D6327D">
      <w:pPr>
        <w:rPr>
          <w:highlight w:val="yellow"/>
        </w:rPr>
      </w:pPr>
    </w:p>
    <w:p w:rsidR="00FD665D" w:rsidRPr="00FD665D" w:rsidRDefault="00FD665D" w:rsidP="00D6327D">
      <w:r w:rsidRPr="00FD665D">
        <w:t xml:space="preserve">The </w:t>
      </w:r>
      <w:r>
        <w:t>typology is applied by filtering the assigned attributes for a feature as identified in Chapter 5. This is currently performed manually.</w:t>
      </w:r>
    </w:p>
    <w:p w:rsidR="00D6327D" w:rsidRDefault="00D6327D" w:rsidP="00D6327D">
      <w:r>
        <w:rPr>
          <w:noProof/>
          <w:lang w:eastAsia="en-AU"/>
        </w:rPr>
        <w:lastRenderedPageBreak/>
        <w:drawing>
          <wp:inline distT="0" distB="0" distL="0" distR="0">
            <wp:extent cx="4732934" cy="5259398"/>
            <wp:effectExtent l="0" t="0" r="0" b="0"/>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E_Structure.pn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731085" cy="5257343"/>
                    </a:xfrm>
                    <a:prstGeom prst="rect">
                      <a:avLst/>
                    </a:prstGeom>
                  </pic:spPr>
                </pic:pic>
              </a:graphicData>
            </a:graphic>
          </wp:inline>
        </w:drawing>
      </w:r>
    </w:p>
    <w:p w:rsidR="00D6327D" w:rsidRDefault="00D6327D" w:rsidP="0066354D">
      <w:pPr>
        <w:pStyle w:val="Caption"/>
        <w:spacing w:before="0" w:after="200"/>
      </w:pPr>
      <w:bookmarkStart w:id="139" w:name="_Ref359455276"/>
      <w:bookmarkStart w:id="140" w:name="_Toc387046800"/>
      <w:r>
        <w:t xml:space="preserve">Figure </w:t>
      </w:r>
      <w:r w:rsidR="004E5B44">
        <w:fldChar w:fldCharType="begin"/>
      </w:r>
      <w:r>
        <w:instrText xml:space="preserve"> SEQ Figure \* ARABIC </w:instrText>
      </w:r>
      <w:r w:rsidR="004E5B44">
        <w:fldChar w:fldCharType="separate"/>
      </w:r>
      <w:r w:rsidR="008D7453">
        <w:rPr>
          <w:noProof/>
        </w:rPr>
        <w:t>16</w:t>
      </w:r>
      <w:r w:rsidR="004E5B44">
        <w:fldChar w:fldCharType="end"/>
      </w:r>
      <w:bookmarkEnd w:id="139"/>
      <w:r>
        <w:t xml:space="preserve"> ANAE Classification database structure.</w:t>
      </w:r>
      <w:bookmarkEnd w:id="140"/>
    </w:p>
    <w:p w:rsidR="00D6327D" w:rsidRDefault="00D6327D" w:rsidP="00D6327D"/>
    <w:p w:rsidR="00D6327D" w:rsidRDefault="00D6327D" w:rsidP="00CE6FF2">
      <w:pPr>
        <w:pStyle w:val="Heading3"/>
      </w:pPr>
      <w:bookmarkStart w:id="141" w:name="_Toc359244975"/>
      <w:bookmarkStart w:id="142" w:name="_Toc387046692"/>
      <w:r>
        <w:t>Confidence ratings</w:t>
      </w:r>
      <w:bookmarkEnd w:id="141"/>
      <w:bookmarkEnd w:id="142"/>
    </w:p>
    <w:p w:rsidR="00D6327D" w:rsidRDefault="00D6327D" w:rsidP="00250C42">
      <w:r>
        <w:t>The mapping and attribute data that have been applied to individual aquatic ecosystems have been assigned confidence ratings. Two broad elements where considered: (i) confidence in a dataset, (ii) confidence that the final type represents on-ground reality, with the former informing the latter. Thus the confidence in the various data sources will be a key informant of overall confidence in the classification and typology. Factors consider</w:t>
      </w:r>
      <w:r w:rsidR="00F37F7E">
        <w:t>ed</w:t>
      </w:r>
      <w:r>
        <w:t xml:space="preserve"> include</w:t>
      </w:r>
      <w:r w:rsidR="00F37F7E">
        <w:t>d</w:t>
      </w:r>
      <w:r>
        <w:t xml:space="preserve"> such things as whether to assign a low confidence due to there being no data, compared with low confidence due to poor data</w:t>
      </w:r>
      <w:r w:rsidR="00F37F7E">
        <w:t xml:space="preserve">. </w:t>
      </w:r>
    </w:p>
    <w:p w:rsidR="00250C42" w:rsidRDefault="00250C42" w:rsidP="00250C42"/>
    <w:p w:rsidR="00D6327D" w:rsidRDefault="00D6327D" w:rsidP="00250C42">
      <w:r>
        <w:t xml:space="preserve">Confidence ratings can be applied for any reason (the reason should be documented as part of a confidence rule set; </w:t>
      </w:r>
      <w:fldSimple w:instr=" REF _Ref359456905 \h  \* MERGEFORMAT ">
        <w:r w:rsidR="008D7453" w:rsidRPr="00735A19">
          <w:t xml:space="preserve">Table </w:t>
        </w:r>
        <w:r w:rsidR="008D7453">
          <w:t>24</w:t>
        </w:r>
      </w:fldSimple>
      <w:r>
        <w:t xml:space="preserve">) and </w:t>
      </w:r>
      <w:r w:rsidR="00D66FA5">
        <w:t xml:space="preserve">were often </w:t>
      </w:r>
      <w:r>
        <w:t>based on:</w:t>
      </w:r>
    </w:p>
    <w:p w:rsidR="00250C42" w:rsidRDefault="00250C42" w:rsidP="00250C42"/>
    <w:p w:rsidR="00D6327D" w:rsidRPr="004865BB" w:rsidRDefault="00D6327D" w:rsidP="00853964">
      <w:pPr>
        <w:pStyle w:val="ListParagraph"/>
        <w:numPr>
          <w:ilvl w:val="0"/>
          <w:numId w:val="83"/>
        </w:numPr>
      </w:pPr>
      <w:r>
        <w:t>M</w:t>
      </w:r>
      <w:r w:rsidRPr="004865BB">
        <w:t>apping discrepancies,</w:t>
      </w:r>
    </w:p>
    <w:p w:rsidR="00D6327D" w:rsidRPr="004865BB" w:rsidRDefault="00D6327D" w:rsidP="00853964">
      <w:pPr>
        <w:pStyle w:val="ListParagraph"/>
        <w:numPr>
          <w:ilvl w:val="0"/>
          <w:numId w:val="83"/>
        </w:numPr>
      </w:pPr>
      <w:r w:rsidRPr="004865BB">
        <w:t>Mapping accuracy issues,</w:t>
      </w:r>
    </w:p>
    <w:p w:rsidR="00D6327D" w:rsidRPr="004865BB" w:rsidRDefault="00D6327D" w:rsidP="00853964">
      <w:pPr>
        <w:pStyle w:val="ListParagraph"/>
        <w:numPr>
          <w:ilvl w:val="0"/>
          <w:numId w:val="83"/>
        </w:numPr>
      </w:pPr>
      <w:r>
        <w:t>D</w:t>
      </w:r>
      <w:r w:rsidRPr="004865BB">
        <w:t>ata resolution,</w:t>
      </w:r>
    </w:p>
    <w:p w:rsidR="00D6327D" w:rsidRPr="004865BB" w:rsidRDefault="00D6327D" w:rsidP="00853964">
      <w:pPr>
        <w:pStyle w:val="ListParagraph"/>
        <w:numPr>
          <w:ilvl w:val="0"/>
          <w:numId w:val="83"/>
        </w:numPr>
      </w:pPr>
      <w:r w:rsidRPr="004865BB">
        <w:t>Data accuracy,</w:t>
      </w:r>
    </w:p>
    <w:p w:rsidR="00D6327D" w:rsidRPr="004865BB" w:rsidRDefault="00D6327D" w:rsidP="00853964">
      <w:pPr>
        <w:pStyle w:val="ListParagraph"/>
        <w:numPr>
          <w:ilvl w:val="0"/>
          <w:numId w:val="83"/>
        </w:numPr>
      </w:pPr>
      <w:r w:rsidRPr="004865BB">
        <w:t>Interpretation and attribution decision rules.</w:t>
      </w:r>
    </w:p>
    <w:p w:rsidR="00250C42" w:rsidRDefault="00250C42" w:rsidP="001D40F1">
      <w:pPr>
        <w:contextualSpacing/>
      </w:pPr>
    </w:p>
    <w:p w:rsidR="00D6327D" w:rsidRDefault="000051D5" w:rsidP="001D40F1">
      <w:pPr>
        <w:contextualSpacing/>
      </w:pPr>
      <w:r>
        <w:t>In addition to the above, o</w:t>
      </w:r>
      <w:r w:rsidR="00D6327D">
        <w:t>ther factors informing confidence include such things as whether the data is quantitative</w:t>
      </w:r>
      <w:r>
        <w:t>,</w:t>
      </w:r>
      <w:r w:rsidR="00D6327D">
        <w:t xml:space="preserve"> or</w:t>
      </w:r>
      <w:r>
        <w:t xml:space="preserve"> whether </w:t>
      </w:r>
      <w:r w:rsidR="00D6327D">
        <w:t>the spatial coverage</w:t>
      </w:r>
      <w:r w:rsidR="00094878">
        <w:t xml:space="preserve"> is comprehensive</w:t>
      </w:r>
      <w:r w:rsidR="00D6327D">
        <w:t xml:space="preserve">. Some attributes are obtained by intersecting or overlaying features with attribute data layers (e.g. vegetation and landform).  For these </w:t>
      </w:r>
      <w:r w:rsidR="00D6327D">
        <w:lastRenderedPageBreak/>
        <w:t xml:space="preserve">attributes confidence may be related to mapping alignment, scale and interpretation. Other attributes </w:t>
      </w:r>
      <w:r w:rsidR="00D66FA5">
        <w:t>we</w:t>
      </w:r>
      <w:r w:rsidR="00D6327D">
        <w:t>re derived from the attributes of other data sets (e.g. water source) and confidence will depend on how the data is stored in the source data set and whether multiple sources agree or disagree (for example if one data set indicates a wetland is commonly wet but another data set indicates the same wetland is periodically inundated).</w:t>
      </w:r>
    </w:p>
    <w:p w:rsidR="00D6327D" w:rsidRDefault="00D6327D" w:rsidP="001D40F1">
      <w:pPr>
        <w:contextualSpacing/>
      </w:pPr>
      <w:r>
        <w:t> </w:t>
      </w:r>
    </w:p>
    <w:p w:rsidR="00D6327D" w:rsidRDefault="00D6327D" w:rsidP="001D40F1">
      <w:pPr>
        <w:contextualSpacing/>
      </w:pPr>
      <w:r>
        <w:t xml:space="preserve">In consultation with the </w:t>
      </w:r>
      <w:r w:rsidR="00D029C5">
        <w:t>Technical Advisory Group</w:t>
      </w:r>
      <w:r>
        <w:t xml:space="preserve">, it was agreed that confidence would be applied on an attribute by attribute basis. It was also agreed that a simple confidence range (low, medium, high) would be most appropriate. A scoring system (e.g. 3 = high confidence, 2 = medium confidence, 1 </w:t>
      </w:r>
      <w:r w:rsidR="00F37F7E">
        <w:t>=</w:t>
      </w:r>
      <w:r>
        <w:t xml:space="preserve"> low confidence) has been applied to the mapping and attribute data and is included in the table structure of the GIS. Using scores allows individual confidence scores to be combined (e.g. mapping confidence + data confidence) to arrive at a combined overall confidence. These combinations have not been made for this data set and remain an avenue for further work.</w:t>
      </w:r>
    </w:p>
    <w:p w:rsidR="00D6327D" w:rsidRDefault="00D6327D" w:rsidP="001D40F1">
      <w:pPr>
        <w:contextualSpacing/>
      </w:pPr>
    </w:p>
    <w:p w:rsidR="00D6327D" w:rsidRDefault="00D6327D" w:rsidP="001D40F1">
      <w:pPr>
        <w:contextualSpacing/>
      </w:pPr>
      <w:r>
        <w:t>Two example</w:t>
      </w:r>
      <w:r w:rsidR="00F37F7E">
        <w:t xml:space="preserve">s of how </w:t>
      </w:r>
      <w:r>
        <w:t xml:space="preserve">confidence </w:t>
      </w:r>
      <w:r w:rsidR="00F37F7E">
        <w:t xml:space="preserve">ratings were applied </w:t>
      </w:r>
      <w:r>
        <w:t xml:space="preserve">are provided in </w:t>
      </w:r>
      <w:r w:rsidR="004E5B44">
        <w:fldChar w:fldCharType="begin"/>
      </w:r>
      <w:r>
        <w:instrText xml:space="preserve"> REF _Ref359456905 \h </w:instrText>
      </w:r>
      <w:r w:rsidR="004E5B44">
        <w:fldChar w:fldCharType="separate"/>
      </w:r>
      <w:r w:rsidR="008D7453" w:rsidRPr="00735A19">
        <w:t xml:space="preserve">Table </w:t>
      </w:r>
      <w:r w:rsidR="008D7453">
        <w:rPr>
          <w:noProof/>
        </w:rPr>
        <w:t>24</w:t>
      </w:r>
      <w:r w:rsidR="004E5B44">
        <w:fldChar w:fldCharType="end"/>
      </w:r>
      <w:r w:rsidR="00524922">
        <w:t xml:space="preserve"> (see Appendix 2 for the full set)</w:t>
      </w:r>
      <w:r>
        <w:t xml:space="preserve">. The first ConfID = 01 is for the assignment of system type (riverine, lacustrine, palustrine). This rule set therefore only applies to the Wetlands Feature Table. Blanket rules for assigning confidence are under the “All states” heading.  Individual exceptions for </w:t>
      </w:r>
      <w:r w:rsidR="00A5748A">
        <w:t xml:space="preserve">the </w:t>
      </w:r>
      <w:r>
        <w:t>different jurisdiction</w:t>
      </w:r>
      <w:r w:rsidR="00A5748A">
        <w:t>s</w:t>
      </w:r>
      <w:r>
        <w:t xml:space="preserve"> are noted below that. The second rules set would be cited (ConfID set to value 02) on the WaterType attributes table. Enough information should be supplied in the description to understand why the confidence rating (bold in </w:t>
      </w:r>
      <w:r w:rsidR="004E5B44">
        <w:fldChar w:fldCharType="begin"/>
      </w:r>
      <w:r>
        <w:instrText xml:space="preserve"> REF _Ref359456905 \h </w:instrText>
      </w:r>
      <w:r w:rsidR="004E5B44">
        <w:fldChar w:fldCharType="separate"/>
      </w:r>
      <w:r w:rsidR="008D7453" w:rsidRPr="00735A19">
        <w:t xml:space="preserve">Table </w:t>
      </w:r>
      <w:r w:rsidR="008D7453">
        <w:rPr>
          <w:noProof/>
        </w:rPr>
        <w:t>24</w:t>
      </w:r>
      <w:r w:rsidR="004E5B44">
        <w:fldChar w:fldCharType="end"/>
      </w:r>
      <w:r>
        <w:t>) was assigned.</w:t>
      </w:r>
    </w:p>
    <w:p w:rsidR="001D40F1" w:rsidRDefault="001D40F1" w:rsidP="001D40F1"/>
    <w:p w:rsidR="00D6327D" w:rsidRPr="00735A19" w:rsidRDefault="00D6327D" w:rsidP="00735A19">
      <w:pPr>
        <w:pStyle w:val="Caption"/>
      </w:pPr>
      <w:bookmarkStart w:id="143" w:name="_Ref359456905"/>
      <w:bookmarkStart w:id="144" w:name="_Toc387046760"/>
      <w:r w:rsidRPr="00735A19">
        <w:t xml:space="preserve">Table </w:t>
      </w:r>
      <w:r w:rsidR="004E5B44" w:rsidRPr="00735A19">
        <w:fldChar w:fldCharType="begin"/>
      </w:r>
      <w:r w:rsidRPr="00735A19">
        <w:instrText xml:space="preserve"> SEQ Table \* ARABIC </w:instrText>
      </w:r>
      <w:r w:rsidR="004E5B44" w:rsidRPr="00735A19">
        <w:fldChar w:fldCharType="separate"/>
      </w:r>
      <w:r w:rsidR="008D7453">
        <w:rPr>
          <w:noProof/>
        </w:rPr>
        <w:t>24</w:t>
      </w:r>
      <w:r w:rsidR="004E5B44" w:rsidRPr="00735A19">
        <w:fldChar w:fldCharType="end"/>
      </w:r>
      <w:bookmarkEnd w:id="143"/>
      <w:r w:rsidRPr="00735A19">
        <w:t>: Two example confidence rule sets.  Individual feature attribute assignments are scored with the confidence number (bold)</w:t>
      </w:r>
      <w:bookmarkEnd w:id="144"/>
    </w:p>
    <w:tbl>
      <w:tblPr>
        <w:tblStyle w:val="TableWeb11"/>
        <w:tblW w:w="0" w:type="auto"/>
        <w:tblLook w:val="04A0"/>
      </w:tblPr>
      <w:tblGrid>
        <w:gridCol w:w="1297"/>
        <w:gridCol w:w="7945"/>
      </w:tblGrid>
      <w:tr w:rsidR="00D6327D" w:rsidTr="002B7EB8">
        <w:trPr>
          <w:cnfStyle w:val="100000000000"/>
          <w:trHeight w:val="425"/>
        </w:trPr>
        <w:tc>
          <w:tcPr>
            <w:tcW w:w="1237" w:type="dxa"/>
          </w:tcPr>
          <w:p w:rsidR="00D6327D" w:rsidRPr="001D40F1" w:rsidRDefault="00D6327D" w:rsidP="002B7EB8">
            <w:pPr>
              <w:spacing w:before="100" w:beforeAutospacing="1" w:after="120" w:line="276" w:lineRule="auto"/>
              <w:contextualSpacing/>
              <w:jc w:val="center"/>
              <w:rPr>
                <w:sz w:val="18"/>
                <w:szCs w:val="18"/>
              </w:rPr>
            </w:pPr>
            <w:r w:rsidRPr="001D40F1">
              <w:rPr>
                <w:sz w:val="18"/>
                <w:szCs w:val="18"/>
              </w:rPr>
              <w:t>ConfID</w:t>
            </w:r>
          </w:p>
        </w:tc>
        <w:tc>
          <w:tcPr>
            <w:tcW w:w="7885" w:type="dxa"/>
          </w:tcPr>
          <w:p w:rsidR="00D6327D" w:rsidRPr="001D40F1" w:rsidRDefault="00D6327D" w:rsidP="002B7EB8">
            <w:pPr>
              <w:spacing w:before="100" w:beforeAutospacing="1" w:after="120" w:line="276" w:lineRule="auto"/>
              <w:contextualSpacing/>
              <w:jc w:val="center"/>
              <w:rPr>
                <w:sz w:val="18"/>
                <w:szCs w:val="18"/>
              </w:rPr>
            </w:pPr>
            <w:r w:rsidRPr="001D40F1">
              <w:rPr>
                <w:sz w:val="18"/>
                <w:szCs w:val="18"/>
              </w:rPr>
              <w:t>Description</w:t>
            </w:r>
          </w:p>
        </w:tc>
      </w:tr>
      <w:tr w:rsidR="003F6CCC" w:rsidTr="006D4A55">
        <w:tc>
          <w:tcPr>
            <w:tcW w:w="1237" w:type="dxa"/>
          </w:tcPr>
          <w:p w:rsidR="003F6CCC" w:rsidRPr="001D40F1" w:rsidRDefault="003F6CCC" w:rsidP="00103CD1">
            <w:pPr>
              <w:spacing w:before="100" w:beforeAutospacing="1" w:after="120" w:line="276" w:lineRule="auto"/>
              <w:contextualSpacing/>
              <w:rPr>
                <w:sz w:val="18"/>
                <w:szCs w:val="18"/>
              </w:rPr>
            </w:pPr>
            <w:r>
              <w:rPr>
                <w:sz w:val="18"/>
                <w:szCs w:val="18"/>
              </w:rPr>
              <w:t>01</w:t>
            </w:r>
          </w:p>
        </w:tc>
        <w:tc>
          <w:tcPr>
            <w:tcW w:w="7885" w:type="dxa"/>
            <w:vAlign w:val="center"/>
          </w:tcPr>
          <w:p w:rsidR="003F6CCC" w:rsidRPr="001521DE" w:rsidRDefault="003F6CCC" w:rsidP="006D4A55">
            <w:pPr>
              <w:contextualSpacing/>
            </w:pPr>
            <w:r w:rsidRPr="001521DE">
              <w:t>Assigning system type to wetland polygons</w:t>
            </w:r>
            <w:r>
              <w:t>.</w:t>
            </w:r>
          </w:p>
          <w:p w:rsidR="003F6CCC" w:rsidRPr="001521DE" w:rsidRDefault="003F6CCC" w:rsidP="006D4A55">
            <w:pPr>
              <w:contextualSpacing/>
            </w:pPr>
            <w:r w:rsidRPr="001521DE">
              <w:rPr>
                <w:u w:val="single"/>
              </w:rPr>
              <w:t>All states</w:t>
            </w:r>
            <w:r w:rsidRPr="001521DE">
              <w:t xml:space="preserve">: </w:t>
            </w:r>
          </w:p>
          <w:p w:rsidR="003F6CCC" w:rsidRPr="001521DE" w:rsidRDefault="003F6CCC" w:rsidP="006D4A55">
            <w:pPr>
              <w:contextualSpacing/>
            </w:pPr>
            <w:r w:rsidRPr="003F6CCC">
              <w:rPr>
                <w:b/>
              </w:rPr>
              <w:t>Confidence = 1</w:t>
            </w:r>
            <w:r w:rsidRPr="001521DE">
              <w:t>: If type is unknown assumed value is Palustrine</w:t>
            </w:r>
            <w:r>
              <w:t>.</w:t>
            </w:r>
          </w:p>
          <w:p w:rsidR="003F6CCC" w:rsidRPr="001521DE" w:rsidRDefault="003F6CCC" w:rsidP="006D4A55">
            <w:pPr>
              <w:contextualSpacing/>
            </w:pPr>
            <w:r w:rsidRPr="003F6CCC">
              <w:rPr>
                <w:b/>
              </w:rPr>
              <w:t>Confidence = 2</w:t>
            </w:r>
            <w:r w:rsidRPr="001521DE">
              <w:t>: Riverine defined by intersection of polygons with Geofabric major rivers</w:t>
            </w:r>
            <w:r>
              <w:t>.</w:t>
            </w:r>
          </w:p>
          <w:p w:rsidR="003F6CCC" w:rsidRPr="001521DE" w:rsidRDefault="003F6CCC" w:rsidP="006D4A55">
            <w:pPr>
              <w:contextualSpacing/>
            </w:pPr>
            <w:r w:rsidRPr="003F6CCC">
              <w:rPr>
                <w:b/>
              </w:rPr>
              <w:t>Confidence = 3</w:t>
            </w:r>
            <w:r w:rsidRPr="001521DE">
              <w:t>: Jurisdiction mapping defines the system type for this feature</w:t>
            </w:r>
            <w:r>
              <w:t>.</w:t>
            </w:r>
          </w:p>
          <w:p w:rsidR="003F6CCC" w:rsidRPr="001521DE" w:rsidRDefault="003F6CCC" w:rsidP="006D4A55">
            <w:pPr>
              <w:contextualSpacing/>
              <w:rPr>
                <w:u w:val="single"/>
              </w:rPr>
            </w:pPr>
            <w:r w:rsidRPr="001521DE">
              <w:rPr>
                <w:u w:val="single"/>
              </w:rPr>
              <w:t>NSW:</w:t>
            </w:r>
          </w:p>
          <w:p w:rsidR="003F6CCC" w:rsidRPr="001521DE" w:rsidRDefault="003F6CCC" w:rsidP="006D4A55">
            <w:pPr>
              <w:contextualSpacing/>
            </w:pPr>
            <w:r w:rsidRPr="003F6CCC">
              <w:rPr>
                <w:b/>
              </w:rPr>
              <w:t>Confidence = 2</w:t>
            </w:r>
            <w:r w:rsidRPr="001521DE">
              <w:t>: SystemType assigned to Lacustrine based on part of the Name</w:t>
            </w:r>
          </w:p>
          <w:p w:rsidR="003F6CCC" w:rsidRPr="001521DE" w:rsidRDefault="003F6CCC" w:rsidP="006D4A55">
            <w:pPr>
              <w:contextualSpacing/>
            </w:pPr>
            <w:r w:rsidRPr="001521DE">
              <w:t>NSW_Wetlands.HYDRONAMETYPE = 'LAKE' OR NSW_Wetlands.HYDRONAMETYPE = 'LAKES' OR NSW_Wetlands.HYDRONAMETYPE = 'POND' OR NSW_Wetlands.HYDRONAMETYPE = 'PONDS'</w:t>
            </w:r>
            <w:r>
              <w:t>.</w:t>
            </w:r>
          </w:p>
          <w:p w:rsidR="003F6CCC" w:rsidRPr="001521DE" w:rsidRDefault="003F6CCC" w:rsidP="006D4A55">
            <w:pPr>
              <w:contextualSpacing/>
              <w:rPr>
                <w:u w:val="single"/>
              </w:rPr>
            </w:pPr>
            <w:r w:rsidRPr="001521DE">
              <w:rPr>
                <w:u w:val="single"/>
              </w:rPr>
              <w:t>SA:</w:t>
            </w:r>
          </w:p>
          <w:p w:rsidR="003F6CCC" w:rsidRPr="001521DE" w:rsidRDefault="003F6CCC" w:rsidP="006D4A55">
            <w:pPr>
              <w:contextualSpacing/>
            </w:pPr>
            <w:r w:rsidRPr="001521DE">
              <w:t xml:space="preserve">158 systems with “Dam” in the name. Confidence lowered to </w:t>
            </w:r>
            <w:r w:rsidRPr="003F6CCC">
              <w:rPr>
                <w:b/>
              </w:rPr>
              <w:t>2</w:t>
            </w:r>
            <w:r w:rsidRPr="001521DE">
              <w:t xml:space="preserve"> perhaps should be deleted because artificial</w:t>
            </w:r>
            <w:r>
              <w:t>.</w:t>
            </w:r>
          </w:p>
          <w:p w:rsidR="003F6CCC" w:rsidRPr="001521DE" w:rsidRDefault="003F6CCC" w:rsidP="003F6CCC">
            <w:r w:rsidRPr="003F6CCC">
              <w:rPr>
                <w:b/>
              </w:rPr>
              <w:t>Confidence = 4</w:t>
            </w:r>
            <w:r w:rsidRPr="001521DE">
              <w:t>: Murray River main channel in SA (certain)</w:t>
            </w:r>
            <w:r>
              <w:t>.</w:t>
            </w:r>
          </w:p>
        </w:tc>
      </w:tr>
      <w:tr w:rsidR="003F6CCC" w:rsidTr="006D4A55">
        <w:tc>
          <w:tcPr>
            <w:tcW w:w="1237" w:type="dxa"/>
          </w:tcPr>
          <w:p w:rsidR="003F6CCC" w:rsidRPr="001D40F1" w:rsidRDefault="003F6CCC" w:rsidP="00103CD1">
            <w:pPr>
              <w:spacing w:before="100" w:beforeAutospacing="1" w:after="120" w:line="276" w:lineRule="auto"/>
              <w:contextualSpacing/>
              <w:rPr>
                <w:sz w:val="18"/>
                <w:szCs w:val="18"/>
              </w:rPr>
            </w:pPr>
            <w:r>
              <w:rPr>
                <w:sz w:val="18"/>
                <w:szCs w:val="18"/>
              </w:rPr>
              <w:t>02</w:t>
            </w:r>
          </w:p>
        </w:tc>
        <w:tc>
          <w:tcPr>
            <w:tcW w:w="7885" w:type="dxa"/>
            <w:vAlign w:val="center"/>
          </w:tcPr>
          <w:p w:rsidR="003F6CCC" w:rsidRPr="001521DE" w:rsidRDefault="003F6CCC" w:rsidP="006D4A55">
            <w:pPr>
              <w:contextualSpacing/>
            </w:pPr>
            <w:r w:rsidRPr="001521DE">
              <w:t>Assigning water type (salinity) to wetland polygons</w:t>
            </w:r>
            <w:r>
              <w:t>.</w:t>
            </w:r>
          </w:p>
          <w:p w:rsidR="003F6CCC" w:rsidRPr="001521DE" w:rsidRDefault="003F6CCC" w:rsidP="006D4A55">
            <w:pPr>
              <w:contextualSpacing/>
            </w:pPr>
            <w:r w:rsidRPr="001521DE">
              <w:rPr>
                <w:u w:val="single"/>
              </w:rPr>
              <w:t>All states</w:t>
            </w:r>
            <w:r w:rsidRPr="001521DE">
              <w:t>:</w:t>
            </w:r>
          </w:p>
          <w:p w:rsidR="003F6CCC" w:rsidRPr="001521DE" w:rsidRDefault="003F6CCC" w:rsidP="006D4A55">
            <w:pPr>
              <w:contextualSpacing/>
            </w:pPr>
            <w:r w:rsidRPr="003F6CCC">
              <w:rPr>
                <w:b/>
              </w:rPr>
              <w:t>Confidence = 1</w:t>
            </w:r>
            <w:r w:rsidRPr="001521DE">
              <w:t>: Assume Freshwater if no data or unknown</w:t>
            </w:r>
            <w:r>
              <w:t>.</w:t>
            </w:r>
          </w:p>
          <w:p w:rsidR="003F6CCC" w:rsidRPr="001521DE" w:rsidRDefault="003F6CCC" w:rsidP="006D4A55">
            <w:pPr>
              <w:contextualSpacing/>
              <w:rPr>
                <w:u w:val="single"/>
              </w:rPr>
            </w:pPr>
            <w:r w:rsidRPr="001521DE">
              <w:rPr>
                <w:u w:val="single"/>
              </w:rPr>
              <w:t>VIC:</w:t>
            </w:r>
          </w:p>
          <w:p w:rsidR="003F6CCC" w:rsidRPr="001521DE" w:rsidRDefault="003F6CCC" w:rsidP="006D4A55">
            <w:pPr>
              <w:contextualSpacing/>
            </w:pPr>
            <w:r w:rsidRPr="003F6CCC">
              <w:rPr>
                <w:b/>
              </w:rPr>
              <w:t>Confidence = 3</w:t>
            </w:r>
            <w:r w:rsidRPr="001521DE">
              <w:t>: Fresh, and all saline categories apart from “Fresh-Hyposaline” obvious mappings</w:t>
            </w:r>
            <w:r>
              <w:t>.</w:t>
            </w:r>
          </w:p>
          <w:p w:rsidR="003F6CCC" w:rsidRPr="001521DE" w:rsidRDefault="003F6CCC" w:rsidP="006D4A55">
            <w:pPr>
              <w:contextualSpacing/>
            </w:pPr>
            <w:r w:rsidRPr="003F6CCC">
              <w:rPr>
                <w:b/>
              </w:rPr>
              <w:t>Confidence = 2</w:t>
            </w:r>
            <w:r w:rsidRPr="001521DE">
              <w:t>: “Fresh-Hyposaline” mapped to saline (lower confidence)</w:t>
            </w:r>
            <w:r>
              <w:t>.</w:t>
            </w:r>
          </w:p>
          <w:p w:rsidR="003F6CCC" w:rsidRPr="001521DE" w:rsidRDefault="003F6CCC" w:rsidP="006D4A55">
            <w:pPr>
              <w:contextualSpacing/>
              <w:rPr>
                <w:u w:val="single"/>
              </w:rPr>
            </w:pPr>
            <w:r w:rsidRPr="001521DE">
              <w:rPr>
                <w:u w:val="single"/>
              </w:rPr>
              <w:t>QLD:</w:t>
            </w:r>
          </w:p>
          <w:p w:rsidR="003F6CCC" w:rsidRPr="001521DE" w:rsidRDefault="003F6CCC" w:rsidP="006D4A55">
            <w:pPr>
              <w:contextualSpacing/>
            </w:pPr>
            <w:r w:rsidRPr="003F6CCC">
              <w:rPr>
                <w:b/>
              </w:rPr>
              <w:t>Confidence = 3</w:t>
            </w:r>
            <w:r w:rsidRPr="001521DE">
              <w:t>: Fresh and Saline are straightforward mappings</w:t>
            </w:r>
          </w:p>
          <w:p w:rsidR="003F6CCC" w:rsidRPr="001521DE" w:rsidRDefault="00CC572D" w:rsidP="006D4A55">
            <w:pPr>
              <w:contextualSpacing/>
            </w:pPr>
            <w:r w:rsidRPr="003F6CCC">
              <w:rPr>
                <w:b/>
              </w:rPr>
              <w:t>Confidence = 2</w:t>
            </w:r>
            <w:r w:rsidRPr="001521DE">
              <w:t>: Hyposaline (3</w:t>
            </w:r>
            <w:r>
              <w:t>,</w:t>
            </w:r>
            <w:r w:rsidRPr="001521DE">
              <w:t>000 -30</w:t>
            </w:r>
            <w:r>
              <w:t>,</w:t>
            </w:r>
            <w:r w:rsidRPr="001521DE">
              <w:t xml:space="preserve">000 ppt). </w:t>
            </w:r>
            <w:r w:rsidR="003F6CCC" w:rsidRPr="001521DE">
              <w:t>- mapped to saline but low end of range overlap fresh</w:t>
            </w:r>
            <w:r w:rsidR="003F6CCC">
              <w:t>.</w:t>
            </w:r>
          </w:p>
          <w:p w:rsidR="003F6CCC" w:rsidRPr="001521DE" w:rsidRDefault="003F6CCC" w:rsidP="006D4A55">
            <w:pPr>
              <w:contextualSpacing/>
              <w:rPr>
                <w:u w:val="single"/>
              </w:rPr>
            </w:pPr>
            <w:r w:rsidRPr="001521DE">
              <w:rPr>
                <w:u w:val="single"/>
              </w:rPr>
              <w:t>SA:</w:t>
            </w:r>
          </w:p>
          <w:p w:rsidR="003F6CCC" w:rsidRPr="001521DE" w:rsidRDefault="003F6CCC" w:rsidP="006D4A55">
            <w:pPr>
              <w:contextualSpacing/>
            </w:pPr>
            <w:r w:rsidRPr="003F6CCC">
              <w:rPr>
                <w:b/>
              </w:rPr>
              <w:t>Confidence = 3</w:t>
            </w:r>
            <w:r w:rsidRPr="001521DE">
              <w:t>: Fresh and Saline are straightforward mappings</w:t>
            </w:r>
          </w:p>
          <w:p w:rsidR="003F6CCC" w:rsidRPr="001521DE" w:rsidRDefault="003F6CCC" w:rsidP="006D4A55">
            <w:pPr>
              <w:contextualSpacing/>
            </w:pPr>
            <w:r w:rsidRPr="003F6CCC">
              <w:rPr>
                <w:b/>
              </w:rPr>
              <w:t>Confidence = 2</w:t>
            </w:r>
            <w:r w:rsidRPr="001521DE">
              <w:t>: Brackish mapped to Saline</w:t>
            </w:r>
            <w:r>
              <w:t>.</w:t>
            </w:r>
          </w:p>
          <w:p w:rsidR="003F6CCC" w:rsidRPr="001521DE" w:rsidRDefault="003F6CCC" w:rsidP="006D4A55">
            <w:pPr>
              <w:contextualSpacing/>
              <w:rPr>
                <w:u w:val="single"/>
              </w:rPr>
            </w:pPr>
            <w:r w:rsidRPr="001521DE">
              <w:rPr>
                <w:u w:val="single"/>
              </w:rPr>
              <w:t>NSW:</w:t>
            </w:r>
          </w:p>
          <w:p w:rsidR="003F6CCC" w:rsidRPr="001521DE" w:rsidRDefault="003F6CCC" w:rsidP="006D4A55">
            <w:r w:rsidRPr="003F6CCC">
              <w:rPr>
                <w:b/>
              </w:rPr>
              <w:t>Confidence = 1</w:t>
            </w:r>
            <w:r w:rsidRPr="001521DE">
              <w:t>:  NO DATA</w:t>
            </w:r>
            <w:r>
              <w:t>.</w:t>
            </w:r>
          </w:p>
        </w:tc>
      </w:tr>
    </w:tbl>
    <w:p w:rsidR="00024EB2" w:rsidRPr="00D257E4" w:rsidRDefault="00D257E4" w:rsidP="00D257E4">
      <w:bookmarkStart w:id="145" w:name="_Ref359459230"/>
      <w:r>
        <w:lastRenderedPageBreak/>
        <w:t>A rigorous analysis of confidence ratings was beyond the scope</w:t>
      </w:r>
      <w:r w:rsidR="00B90173">
        <w:t xml:space="preserve"> of the present project, however one approach that was trialled was to produce confidence “halos” for wetland features by colouring the outline of mapped wetlands based on the confidence rating (e.g. high confidence=green, medium confidence = yellow, low confidence = red</w:t>
      </w:r>
      <w:r w:rsidR="00792FF7">
        <w:t>)</w:t>
      </w:r>
      <w:r w:rsidR="00B90173">
        <w:t xml:space="preserve"> (</w:t>
      </w:r>
      <w:r w:rsidR="00792FF7">
        <w:t xml:space="preserve">see </w:t>
      </w:r>
      <w:r w:rsidR="004E5B44">
        <w:fldChar w:fldCharType="begin"/>
      </w:r>
      <w:r w:rsidR="00B90173">
        <w:instrText xml:space="preserve"> REF _Ref362609351 \h </w:instrText>
      </w:r>
      <w:r w:rsidR="004E5B44">
        <w:fldChar w:fldCharType="separate"/>
      </w:r>
      <w:r w:rsidR="008D7453">
        <w:t xml:space="preserve">Figure </w:t>
      </w:r>
      <w:r w:rsidR="008D7453">
        <w:rPr>
          <w:noProof/>
        </w:rPr>
        <w:t>17</w:t>
      </w:r>
      <w:r w:rsidR="004E5B44">
        <w:fldChar w:fldCharType="end"/>
      </w:r>
      <w:r w:rsidR="00B90173">
        <w:t xml:space="preserve"> to </w:t>
      </w:r>
      <w:r w:rsidR="004E5B44">
        <w:fldChar w:fldCharType="begin"/>
      </w:r>
      <w:r w:rsidR="00B90173">
        <w:instrText xml:space="preserve"> REF _Ref362609359 \h </w:instrText>
      </w:r>
      <w:r w:rsidR="004E5B44">
        <w:fldChar w:fldCharType="separate"/>
      </w:r>
      <w:r w:rsidR="008D7453">
        <w:t xml:space="preserve">Figure </w:t>
      </w:r>
      <w:r w:rsidR="008D7453">
        <w:rPr>
          <w:noProof/>
        </w:rPr>
        <w:t>19</w:t>
      </w:r>
      <w:r w:rsidR="004E5B44">
        <w:fldChar w:fldCharType="end"/>
      </w:r>
      <w:r w:rsidR="00B90173">
        <w:t xml:space="preserve">).  In this manner a “heat map” of confidence can be produced for an individual attribute (e.g. Water Type, </w:t>
      </w:r>
      <w:r w:rsidR="004E5B44">
        <w:fldChar w:fldCharType="begin"/>
      </w:r>
      <w:r w:rsidR="00B90173">
        <w:instrText xml:space="preserve"> REF _Ref362609351 \h </w:instrText>
      </w:r>
      <w:r w:rsidR="004E5B44">
        <w:fldChar w:fldCharType="separate"/>
      </w:r>
      <w:r w:rsidR="008D7453">
        <w:t xml:space="preserve">Figure </w:t>
      </w:r>
      <w:r w:rsidR="008D7453">
        <w:rPr>
          <w:noProof/>
        </w:rPr>
        <w:t>17</w:t>
      </w:r>
      <w:r w:rsidR="004E5B44">
        <w:fldChar w:fldCharType="end"/>
      </w:r>
      <w:r w:rsidR="00B90173">
        <w:t xml:space="preserve">) or confidence ratings can be combined </w:t>
      </w:r>
      <w:r w:rsidR="00792FF7">
        <w:t>arithmetically to produce an overall summary map (</w:t>
      </w:r>
      <w:r w:rsidR="004E5B44">
        <w:fldChar w:fldCharType="begin"/>
      </w:r>
      <w:r w:rsidR="00792FF7">
        <w:instrText xml:space="preserve"> REF _Ref362609359 \h </w:instrText>
      </w:r>
      <w:r w:rsidR="004E5B44">
        <w:fldChar w:fldCharType="separate"/>
      </w:r>
      <w:r w:rsidR="008D7453">
        <w:t xml:space="preserve">Figure </w:t>
      </w:r>
      <w:r w:rsidR="008D7453">
        <w:rPr>
          <w:noProof/>
        </w:rPr>
        <w:t>19</w:t>
      </w:r>
      <w:r w:rsidR="004E5B44">
        <w:fldChar w:fldCharType="end"/>
      </w:r>
      <w:r w:rsidR="00792FF7">
        <w:t xml:space="preserve">).  </w:t>
      </w:r>
      <w:r w:rsidR="004E5B44">
        <w:fldChar w:fldCharType="begin"/>
      </w:r>
      <w:r w:rsidR="00792FF7">
        <w:instrText xml:space="preserve"> REF _Ref362609351 \h </w:instrText>
      </w:r>
      <w:r w:rsidR="004E5B44">
        <w:fldChar w:fldCharType="separate"/>
      </w:r>
      <w:r w:rsidR="008D7453">
        <w:t xml:space="preserve">Figure </w:t>
      </w:r>
      <w:r w:rsidR="008D7453">
        <w:rPr>
          <w:noProof/>
        </w:rPr>
        <w:t>17</w:t>
      </w:r>
      <w:r w:rsidR="004E5B44">
        <w:fldChar w:fldCharType="end"/>
      </w:r>
      <w:r w:rsidR="00792FF7">
        <w:t xml:space="preserve"> shows the entire basin “heat map” for confidence in the single attribute of Water Type (freshwater or saline) as applied to the basin. The resulting pattern is a result of Victoria and Queensland having a salinity field embedded in the jurisdiction wetland mapping (green=high confidence).  South Australia does not include salinity in the state-wide wetlands mapping, but does in the River Murray SAAE mapping along the Murray River only and in the South East Wetland Inventory Database (SAWID) used in the estuarine and coastal areas.  For </w:t>
      </w:r>
      <w:r w:rsidR="00EB6DB0">
        <w:t>New South Wales</w:t>
      </w:r>
      <w:r w:rsidR="00792FF7">
        <w:t xml:space="preserve"> and the majority of S</w:t>
      </w:r>
      <w:r w:rsidR="00CC572D">
        <w:t xml:space="preserve">outh </w:t>
      </w:r>
      <w:r w:rsidR="00792FF7">
        <w:t>A</w:t>
      </w:r>
      <w:r w:rsidR="00CC572D">
        <w:t>ustralia</w:t>
      </w:r>
      <w:r w:rsidR="00792FF7">
        <w:t xml:space="preserve"> there was no salinity data available so the attribute defaults to “Freshwater” with low confidence (red).</w:t>
      </w:r>
    </w:p>
    <w:p w:rsidR="00D257E4" w:rsidRPr="00D257E4" w:rsidRDefault="00D257E4" w:rsidP="00CC572D"/>
    <w:p w:rsidR="00D257E4" w:rsidRDefault="00E243DA" w:rsidP="00024EB2">
      <w:pPr>
        <w:pStyle w:val="Caption"/>
      </w:pPr>
      <w:r>
        <w:rPr>
          <w:noProof/>
          <w:lang w:eastAsia="en-AU"/>
        </w:rPr>
        <w:drawing>
          <wp:inline distT="0" distB="0" distL="0" distR="0">
            <wp:extent cx="5676900" cy="52887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stretch>
                      <a:fillRect/>
                    </a:stretch>
                  </pic:blipFill>
                  <pic:spPr>
                    <a:xfrm>
                      <a:off x="0" y="0"/>
                      <a:ext cx="5680157" cy="5291770"/>
                    </a:xfrm>
                    <a:prstGeom prst="rect">
                      <a:avLst/>
                    </a:prstGeom>
                  </pic:spPr>
                </pic:pic>
              </a:graphicData>
            </a:graphic>
          </wp:inline>
        </w:drawing>
      </w:r>
    </w:p>
    <w:p w:rsidR="00024EB2" w:rsidRDefault="00024EB2" w:rsidP="00024EB2">
      <w:pPr>
        <w:pStyle w:val="Caption"/>
      </w:pPr>
      <w:bookmarkStart w:id="146" w:name="_Ref362609351"/>
      <w:bookmarkStart w:id="147" w:name="_Toc387046801"/>
      <w:r>
        <w:t xml:space="preserve">Figure </w:t>
      </w:r>
      <w:r w:rsidR="004E5B44">
        <w:fldChar w:fldCharType="begin"/>
      </w:r>
      <w:r>
        <w:instrText xml:space="preserve"> SEQ Figure \* ARABIC </w:instrText>
      </w:r>
      <w:r w:rsidR="004E5B44">
        <w:fldChar w:fldCharType="separate"/>
      </w:r>
      <w:r w:rsidR="008D7453">
        <w:rPr>
          <w:noProof/>
        </w:rPr>
        <w:t>17</w:t>
      </w:r>
      <w:r w:rsidR="004E5B44">
        <w:fldChar w:fldCharType="end"/>
      </w:r>
      <w:bookmarkEnd w:id="146"/>
      <w:r>
        <w:t>: Confidence “</w:t>
      </w:r>
      <w:r w:rsidR="005B501A">
        <w:t>heat m</w:t>
      </w:r>
      <w:r>
        <w:t xml:space="preserve">ap” </w:t>
      </w:r>
      <w:r w:rsidR="00792FF7">
        <w:t xml:space="preserve">for the ANAE attribute </w:t>
      </w:r>
      <w:r>
        <w:t>Water Type</w:t>
      </w:r>
      <w:r w:rsidR="00792FF7">
        <w:t xml:space="preserve"> applied to wetlands (high confidence=green, medium confidence = yellow, low confidence = red</w:t>
      </w:r>
      <w:r w:rsidR="00E243DA">
        <w:t>, types that have been manually assigned = purple</w:t>
      </w:r>
      <w:r w:rsidR="00792FF7">
        <w:t>)</w:t>
      </w:r>
      <w:r>
        <w:t>.</w:t>
      </w:r>
      <w:bookmarkEnd w:id="147"/>
    </w:p>
    <w:p w:rsidR="00024EB2" w:rsidRPr="00F5138A" w:rsidRDefault="00024EB2" w:rsidP="00024EB2"/>
    <w:p w:rsidR="00024EB2" w:rsidRDefault="00034EB7" w:rsidP="00024EB2">
      <w:r>
        <w:t>At the basin level, t</w:t>
      </w:r>
      <w:r w:rsidR="005B501A">
        <w:t xml:space="preserve">he “heat map” approach is useful for displaying broad jurisdictional or regional differences in attribute confidence that can </w:t>
      </w:r>
      <w:r w:rsidR="00095484">
        <w:t xml:space="preserve">typically </w:t>
      </w:r>
      <w:r w:rsidR="005B501A">
        <w:t xml:space="preserve">be traced to differences in </w:t>
      </w:r>
      <w:r>
        <w:t>data</w:t>
      </w:r>
      <w:r w:rsidR="005B501A">
        <w:t xml:space="preserve"> sources</w:t>
      </w:r>
      <w:r w:rsidR="00095484">
        <w:t xml:space="preserve"> as demonstrated above.  At the scale of individual wetland features the confidence halos can also be useful.</w:t>
      </w:r>
      <w:r w:rsidR="000F6384">
        <w:t xml:space="preserve"> </w:t>
      </w:r>
      <w:r w:rsidR="004E5B44">
        <w:fldChar w:fldCharType="begin"/>
      </w:r>
      <w:r w:rsidR="000F6384">
        <w:instrText xml:space="preserve"> REF _Ref362610900 \h </w:instrText>
      </w:r>
      <w:r w:rsidR="004E5B44">
        <w:fldChar w:fldCharType="separate"/>
      </w:r>
      <w:r w:rsidR="008D7453">
        <w:t xml:space="preserve">Figure </w:t>
      </w:r>
      <w:r w:rsidR="008D7453">
        <w:rPr>
          <w:noProof/>
        </w:rPr>
        <w:t>18</w:t>
      </w:r>
      <w:r w:rsidR="004E5B44">
        <w:fldChar w:fldCharType="end"/>
      </w:r>
      <w:r w:rsidR="000F6384">
        <w:t xml:space="preserve"> shows the Great Cumbung Swamp in </w:t>
      </w:r>
      <w:r w:rsidR="00EB6DB0">
        <w:t>New South Wales</w:t>
      </w:r>
      <w:r w:rsidR="000F6384">
        <w:t xml:space="preserve"> (in green) which has a </w:t>
      </w:r>
      <w:r w:rsidR="000F6384">
        <w:lastRenderedPageBreak/>
        <w:t>green vegetation attribute confidence halo indicating high confidence in assigning the vegetation attribute “Tall emergent aquatic”.  In this case the NVIS source data for the vegetation mapping included a lot of information about the dominant vegetation for this well-known reed</w:t>
      </w:r>
      <w:r w:rsidR="00CE09C4">
        <w:t xml:space="preserve">-bed </w:t>
      </w:r>
      <w:r w:rsidR="000F6384">
        <w:t>swamp.</w:t>
      </w:r>
      <w:r w:rsidR="00CE09C4">
        <w:t xml:space="preserve">  In contrast, the three smaller temporary tall emergent floodplain marshes</w:t>
      </w:r>
      <w:r>
        <w:t xml:space="preserve"> to the south-west of the swamp</w:t>
      </w:r>
      <w:r w:rsidR="00CE09C4">
        <w:t xml:space="preserve"> (pale blue in  </w:t>
      </w:r>
      <w:r w:rsidR="004E5B44">
        <w:fldChar w:fldCharType="begin"/>
      </w:r>
      <w:r w:rsidR="00CE09C4">
        <w:instrText xml:space="preserve"> REF _Ref362610900 \h </w:instrText>
      </w:r>
      <w:r w:rsidR="004E5B44">
        <w:fldChar w:fldCharType="separate"/>
      </w:r>
      <w:r w:rsidR="008D7453">
        <w:t xml:space="preserve">Figure </w:t>
      </w:r>
      <w:r w:rsidR="008D7453">
        <w:rPr>
          <w:noProof/>
        </w:rPr>
        <w:t>18</w:t>
      </w:r>
      <w:r w:rsidR="004E5B44">
        <w:fldChar w:fldCharType="end"/>
      </w:r>
      <w:r w:rsidR="00CE09C4">
        <w:t>) have the same vegetation type of  “Tall emergent aquatic”, but low confidence indicated by the red halo.  For these wetlands the NVIS source data listed the dominant vegetation characteristics as “unknown”, but included enough information in the NVIS vegetation group and source data description fields for the vegetation type to be assigned, albeit with lower confidence.</w:t>
      </w:r>
    </w:p>
    <w:p w:rsidR="00CE09C4" w:rsidRDefault="00CE09C4" w:rsidP="00024EB2"/>
    <w:p w:rsidR="00CE09C4" w:rsidRDefault="00CE09C4" w:rsidP="00024EB2"/>
    <w:p w:rsidR="00024EB2" w:rsidRDefault="00095484" w:rsidP="00024EB2">
      <w:pPr>
        <w:rPr>
          <w:noProof/>
          <w:lang w:eastAsia="en-AU"/>
        </w:rPr>
      </w:pPr>
      <w:r>
        <w:rPr>
          <w:noProof/>
          <w:lang w:eastAsia="en-AU"/>
        </w:rPr>
        <w:drawing>
          <wp:inline distT="0" distB="0" distL="0" distR="0">
            <wp:extent cx="5731510" cy="2972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ung confidence.png"/>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31510" cy="2972435"/>
                    </a:xfrm>
                    <a:prstGeom prst="rect">
                      <a:avLst/>
                    </a:prstGeom>
                  </pic:spPr>
                </pic:pic>
              </a:graphicData>
            </a:graphic>
          </wp:inline>
        </w:drawing>
      </w:r>
    </w:p>
    <w:p w:rsidR="00024EB2" w:rsidRDefault="00024EB2" w:rsidP="00024EB2">
      <w:pPr>
        <w:pStyle w:val="Caption"/>
      </w:pPr>
      <w:bookmarkStart w:id="148" w:name="_Ref362610900"/>
      <w:bookmarkStart w:id="149" w:name="_Toc387046802"/>
      <w:r>
        <w:t xml:space="preserve">Figure </w:t>
      </w:r>
      <w:r w:rsidR="004E5B44">
        <w:fldChar w:fldCharType="begin"/>
      </w:r>
      <w:r>
        <w:instrText xml:space="preserve"> SEQ Figure \* ARABIC </w:instrText>
      </w:r>
      <w:r w:rsidR="004E5B44">
        <w:fldChar w:fldCharType="separate"/>
      </w:r>
      <w:r w:rsidR="008D7453">
        <w:rPr>
          <w:noProof/>
        </w:rPr>
        <w:t>18</w:t>
      </w:r>
      <w:r w:rsidR="004E5B44">
        <w:fldChar w:fldCharType="end"/>
      </w:r>
      <w:bookmarkEnd w:id="148"/>
      <w:r w:rsidR="000F6384">
        <w:t xml:space="preserve">  </w:t>
      </w:r>
      <w:r w:rsidR="00034EB7">
        <w:t>Example of v</w:t>
      </w:r>
      <w:r w:rsidR="000F6384">
        <w:t>egetation attribute confidence h</w:t>
      </w:r>
      <w:r w:rsidR="00095484">
        <w:t>alos</w:t>
      </w:r>
      <w:r w:rsidR="000F6384">
        <w:t xml:space="preserve"> around </w:t>
      </w:r>
      <w:r w:rsidR="00034EB7">
        <w:t xml:space="preserve">individual </w:t>
      </w:r>
      <w:r w:rsidR="000F6384">
        <w:t>wetlands (</w:t>
      </w:r>
      <w:r w:rsidR="00034EB7">
        <w:t xml:space="preserve">the </w:t>
      </w:r>
      <w:r w:rsidR="00CE09C4">
        <w:t>green permanent floodplain tall emergent marsh</w:t>
      </w:r>
      <w:r w:rsidR="00034EB7">
        <w:t xml:space="preserve"> is</w:t>
      </w:r>
      <w:r w:rsidR="00CE09C4">
        <w:t xml:space="preserve"> </w:t>
      </w:r>
      <w:r w:rsidR="00034EB7">
        <w:t xml:space="preserve">the </w:t>
      </w:r>
      <w:r w:rsidR="000F6384">
        <w:t xml:space="preserve">Great Cumbung Swamp in </w:t>
      </w:r>
      <w:r w:rsidR="00EB6DB0">
        <w:t>New South Wales</w:t>
      </w:r>
      <w:r w:rsidR="00CE09C4">
        <w:t xml:space="preserve"> at the terminus of the Lachlan River</w:t>
      </w:r>
      <w:r w:rsidR="000F6384">
        <w:t>)</w:t>
      </w:r>
      <w:bookmarkEnd w:id="149"/>
    </w:p>
    <w:p w:rsidR="00034EB7" w:rsidRDefault="00034EB7" w:rsidP="00CC572D"/>
    <w:p w:rsidR="00034EB7" w:rsidRPr="00F51730" w:rsidRDefault="00034EB7" w:rsidP="00CC572D">
      <w:pPr>
        <w:autoSpaceDE w:val="0"/>
        <w:autoSpaceDN w:val="0"/>
        <w:adjustRightInd w:val="0"/>
      </w:pPr>
      <w:r>
        <w:t xml:space="preserve">Confidence ratings can also be combined.  </w:t>
      </w:r>
      <w:r w:rsidR="004E5B44">
        <w:fldChar w:fldCharType="begin"/>
      </w:r>
      <w:r>
        <w:instrText xml:space="preserve"> REF _Ref362609359 \h </w:instrText>
      </w:r>
      <w:r w:rsidR="004E5B44">
        <w:fldChar w:fldCharType="separate"/>
      </w:r>
      <w:r w:rsidR="008D7453">
        <w:t xml:space="preserve">Figure </w:t>
      </w:r>
      <w:r w:rsidR="008D7453">
        <w:rPr>
          <w:noProof/>
        </w:rPr>
        <w:t>19</w:t>
      </w:r>
      <w:r w:rsidR="004E5B44">
        <w:fldChar w:fldCharType="end"/>
      </w:r>
      <w:r>
        <w:t xml:space="preserve"> </w:t>
      </w:r>
      <w:r w:rsidR="000A0550">
        <w:t>shows the result for wetlands in the classification by unweighted addition of all individual attribute confidence scores for system type, l</w:t>
      </w:r>
      <w:r w:rsidR="000A0550" w:rsidRPr="00F51730">
        <w:t xml:space="preserve">andform, water source, </w:t>
      </w:r>
      <w:r w:rsidR="00F51730">
        <w:t xml:space="preserve">water </w:t>
      </w:r>
      <w:r w:rsidR="000A0550" w:rsidRPr="00F51730">
        <w:t xml:space="preserve">type </w:t>
      </w:r>
      <w:r w:rsidR="00F51730" w:rsidRPr="00F51730">
        <w:t>water regime</w:t>
      </w:r>
      <w:r w:rsidR="00F51730">
        <w:t xml:space="preserve"> and </w:t>
      </w:r>
      <w:r w:rsidR="000A0550" w:rsidRPr="00F51730">
        <w:t>vegetation</w:t>
      </w:r>
      <w:r w:rsidR="00F51730">
        <w:t xml:space="preserve"> rescaled to low, medium and high.  The resulting map shows how the detailed jurisdiction mapping of Queensland, Victoria and parts of South Australia contribute to higher overall confidence in the classification.</w:t>
      </w:r>
    </w:p>
    <w:p w:rsidR="00024EB2" w:rsidRDefault="0044643C" w:rsidP="00024EB2">
      <w:pPr>
        <w:rPr>
          <w:noProof/>
          <w:lang w:eastAsia="en-AU"/>
        </w:rPr>
      </w:pPr>
      <w:r>
        <w:rPr>
          <w:noProof/>
          <w:lang w:eastAsia="en-AU"/>
        </w:rPr>
        <w:lastRenderedPageBreak/>
        <w:drawing>
          <wp:inline distT="0" distB="0" distL="0" distR="0">
            <wp:extent cx="5731510" cy="5353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stretch>
                      <a:fillRect/>
                    </a:stretch>
                  </pic:blipFill>
                  <pic:spPr>
                    <a:xfrm>
                      <a:off x="0" y="0"/>
                      <a:ext cx="5731510" cy="5353696"/>
                    </a:xfrm>
                    <a:prstGeom prst="rect">
                      <a:avLst/>
                    </a:prstGeom>
                  </pic:spPr>
                </pic:pic>
              </a:graphicData>
            </a:graphic>
          </wp:inline>
        </w:drawing>
      </w:r>
      <w:r w:rsidR="008B7921">
        <w:rPr>
          <w:noProof/>
          <w:lang w:eastAsia="en-AU"/>
        </w:rPr>
        <w:t xml:space="preserve"> </w:t>
      </w:r>
    </w:p>
    <w:p w:rsidR="00024EB2" w:rsidRDefault="00024EB2" w:rsidP="00024EB2">
      <w:pPr>
        <w:pStyle w:val="Caption"/>
      </w:pPr>
      <w:bookmarkStart w:id="150" w:name="_Ref362609359"/>
      <w:bookmarkStart w:id="151" w:name="_Toc387046803"/>
      <w:r>
        <w:t xml:space="preserve">Figure </w:t>
      </w:r>
      <w:r w:rsidR="004E5B44">
        <w:fldChar w:fldCharType="begin"/>
      </w:r>
      <w:r>
        <w:instrText xml:space="preserve"> SEQ Figure \* ARABIC </w:instrText>
      </w:r>
      <w:r w:rsidR="004E5B44">
        <w:fldChar w:fldCharType="separate"/>
      </w:r>
      <w:r w:rsidR="008D7453">
        <w:rPr>
          <w:noProof/>
        </w:rPr>
        <w:t>19</w:t>
      </w:r>
      <w:r w:rsidR="004E5B44">
        <w:fldChar w:fldCharType="end"/>
      </w:r>
      <w:bookmarkEnd w:id="150"/>
      <w:r>
        <w:t xml:space="preserve"> </w:t>
      </w:r>
      <w:r w:rsidR="000A0550">
        <w:t>Total combined rank</w:t>
      </w:r>
      <w:r w:rsidR="00034EB7">
        <w:t xml:space="preserve"> confidence for all ANAE attributes</w:t>
      </w:r>
      <w:r w:rsidR="000A0550">
        <w:t xml:space="preserve"> assigned to wetlands in the MDB during this classification (</w:t>
      </w:r>
      <w:r w:rsidR="00034EB7">
        <w:t>high confidence=green, medium confidence = yellow, low confidence = red</w:t>
      </w:r>
      <w:r w:rsidR="00EE77D0">
        <w:t>, types that have been manually assigned = purple</w:t>
      </w:r>
      <w:r w:rsidR="00034EB7">
        <w:t>)</w:t>
      </w:r>
      <w:bookmarkEnd w:id="151"/>
    </w:p>
    <w:p w:rsidR="000A0550" w:rsidRPr="00A5748A" w:rsidRDefault="000A0550" w:rsidP="000A0550">
      <w:pPr>
        <w:rPr>
          <w:i/>
        </w:rPr>
      </w:pPr>
      <w:r w:rsidRPr="00A5748A">
        <w:rPr>
          <w:i/>
        </w:rPr>
        <w:t xml:space="preserve">Note: </w:t>
      </w:r>
      <w:r>
        <w:rPr>
          <w:i/>
        </w:rPr>
        <w:t>Multiple confidence scores were added without any specific weighting and then re-scaled to the range 1-3 representing high, medium and low combined confidence</w:t>
      </w:r>
      <w:r w:rsidRPr="00A5748A">
        <w:rPr>
          <w:i/>
        </w:rPr>
        <w:t>.</w:t>
      </w:r>
      <w:r w:rsidR="00EE77D0">
        <w:rPr>
          <w:i/>
        </w:rPr>
        <w:t xml:space="preserve"> ANAE types along the Murray River in South Australia were assigned manually during </w:t>
      </w:r>
      <w:r w:rsidR="00C92CC0">
        <w:rPr>
          <w:i/>
        </w:rPr>
        <w:t>validation (</w:t>
      </w:r>
      <w:r w:rsidR="00EE77D0">
        <w:rPr>
          <w:i/>
        </w:rPr>
        <w:t xml:space="preserve">section </w:t>
      </w:r>
      <w:r w:rsidR="004E5B44">
        <w:rPr>
          <w:i/>
        </w:rPr>
        <w:fldChar w:fldCharType="begin"/>
      </w:r>
      <w:r w:rsidR="00EE77D0">
        <w:rPr>
          <w:i/>
        </w:rPr>
        <w:instrText xml:space="preserve"> REF _Ref380704245 \r \h </w:instrText>
      </w:r>
      <w:r w:rsidR="004E5B44">
        <w:rPr>
          <w:i/>
        </w:rPr>
      </w:r>
      <w:r w:rsidR="004E5B44">
        <w:rPr>
          <w:i/>
        </w:rPr>
        <w:fldChar w:fldCharType="separate"/>
      </w:r>
      <w:r w:rsidR="008D7453">
        <w:rPr>
          <w:i/>
        </w:rPr>
        <w:t>5.5</w:t>
      </w:r>
      <w:r w:rsidR="004E5B44">
        <w:rPr>
          <w:i/>
        </w:rPr>
        <w:fldChar w:fldCharType="end"/>
      </w:r>
      <w:r w:rsidR="00EE77D0">
        <w:rPr>
          <w:i/>
        </w:rPr>
        <w:t>).</w:t>
      </w:r>
    </w:p>
    <w:p w:rsidR="000A0550" w:rsidRPr="00436C9C" w:rsidRDefault="000A0550" w:rsidP="000A0550"/>
    <w:p w:rsidR="000A0550" w:rsidRPr="00CC572D" w:rsidRDefault="000A0550" w:rsidP="00CC572D"/>
    <w:p w:rsidR="002541C4" w:rsidRPr="00C658D4" w:rsidRDefault="00735A19" w:rsidP="003F6CCC">
      <w:pPr>
        <w:pStyle w:val="Heading1"/>
      </w:pPr>
      <w:r>
        <w:br w:type="page"/>
      </w:r>
      <w:bookmarkStart w:id="152" w:name="_Toc387046693"/>
      <w:r w:rsidR="002541C4" w:rsidRPr="00C658D4">
        <w:lastRenderedPageBreak/>
        <w:t>Aquatic ecosystem typology</w:t>
      </w:r>
      <w:bookmarkEnd w:id="145"/>
      <w:bookmarkEnd w:id="152"/>
    </w:p>
    <w:p w:rsidR="001577D5" w:rsidRDefault="001577D5" w:rsidP="001577D5">
      <w:r>
        <w:t>AETG (2012) distinguish</w:t>
      </w:r>
      <w:r w:rsidR="006C4C7F">
        <w:t>es</w:t>
      </w:r>
      <w:r>
        <w:t xml:space="preserve"> between c</w:t>
      </w:r>
      <w:r w:rsidRPr="0065746F">
        <w:t xml:space="preserve">lassification </w:t>
      </w:r>
      <w:r>
        <w:t xml:space="preserve">and typology as follows: </w:t>
      </w:r>
    </w:p>
    <w:p w:rsidR="001577D5" w:rsidRDefault="001577D5" w:rsidP="001577D5"/>
    <w:p w:rsidR="001577D5" w:rsidRDefault="001577D5" w:rsidP="00853964">
      <w:pPr>
        <w:numPr>
          <w:ilvl w:val="0"/>
          <w:numId w:val="7"/>
        </w:numPr>
        <w:tabs>
          <w:tab w:val="clear" w:pos="680"/>
        </w:tabs>
        <w:ind w:left="630"/>
      </w:pPr>
      <w:r>
        <w:rPr>
          <w:b/>
          <w:bCs/>
        </w:rPr>
        <w:t>C</w:t>
      </w:r>
      <w:r w:rsidRPr="00385B13">
        <w:rPr>
          <w:b/>
          <w:bCs/>
        </w:rPr>
        <w:t>lassification</w:t>
      </w:r>
      <w:r>
        <w:t xml:space="preserve"> </w:t>
      </w:r>
      <w:r w:rsidRPr="0065746F">
        <w:t>is the process of cataloguing items, in this case aquatic ecosystems, into logical groups based on attributes that have been identified as being relevant to, for example, ecological f</w:t>
      </w:r>
      <w:r>
        <w:t>unctioning; and</w:t>
      </w:r>
      <w:r w:rsidRPr="0065746F">
        <w:t xml:space="preserve"> </w:t>
      </w:r>
    </w:p>
    <w:p w:rsidR="001577D5" w:rsidRDefault="001577D5" w:rsidP="00853964">
      <w:pPr>
        <w:numPr>
          <w:ilvl w:val="0"/>
          <w:numId w:val="7"/>
        </w:numPr>
        <w:tabs>
          <w:tab w:val="clear" w:pos="680"/>
        </w:tabs>
        <w:ind w:left="630"/>
      </w:pPr>
      <w:r>
        <w:rPr>
          <w:b/>
          <w:bCs/>
        </w:rPr>
        <w:t>Typology</w:t>
      </w:r>
      <w:r>
        <w:rPr>
          <w:bCs/>
        </w:rPr>
        <w:t xml:space="preserve"> is an extension to classification whereby those classified aquatic ecosystems are assembled into groups for a specific purpose i.e. a naming convention.</w:t>
      </w:r>
    </w:p>
    <w:p w:rsidR="001577D5" w:rsidRDefault="001577D5" w:rsidP="001577D5"/>
    <w:p w:rsidR="001577D5" w:rsidRDefault="001577D5" w:rsidP="001577D5">
      <w:r>
        <w:t xml:space="preserve">At present the ANAE framework does not include any guidance on producing a typology associated with the application of the classification. </w:t>
      </w:r>
      <w:r w:rsidR="007727A4">
        <w:t xml:space="preserve">Obtaining guidance from other </w:t>
      </w:r>
      <w:r>
        <w:t xml:space="preserve">classifications </w:t>
      </w:r>
      <w:r w:rsidR="007727A4">
        <w:t xml:space="preserve">has proved difficult as </w:t>
      </w:r>
      <w:r>
        <w:t xml:space="preserve">the typology </w:t>
      </w:r>
      <w:r w:rsidR="007727A4">
        <w:t xml:space="preserve">has generally been included as </w:t>
      </w:r>
      <w:r>
        <w:t xml:space="preserve">part of the classification process </w:t>
      </w:r>
      <w:r w:rsidR="007727A4">
        <w:t xml:space="preserve">with </w:t>
      </w:r>
      <w:r>
        <w:t xml:space="preserve">little information </w:t>
      </w:r>
      <w:r w:rsidR="007727A4">
        <w:t xml:space="preserve">on </w:t>
      </w:r>
      <w:r>
        <w:t xml:space="preserve">how types were </w:t>
      </w:r>
      <w:r w:rsidR="00A132D8">
        <w:t>developed</w:t>
      </w:r>
      <w:r w:rsidR="007727A4">
        <w:t xml:space="preserve"> (</w:t>
      </w:r>
      <w:r w:rsidR="00A132D8">
        <w:t>e.g. Jones and Miles 2009</w:t>
      </w:r>
      <w:r w:rsidR="007727A4">
        <w:t>)</w:t>
      </w:r>
      <w:r>
        <w:t xml:space="preserve">. </w:t>
      </w:r>
      <w:r w:rsidR="00200765">
        <w:t xml:space="preserve">The typology </w:t>
      </w:r>
      <w:r w:rsidR="007727A4">
        <w:t xml:space="preserve">applied for this project </w:t>
      </w:r>
      <w:r w:rsidR="00200765">
        <w:t>include</w:t>
      </w:r>
      <w:r w:rsidR="007727A4">
        <w:t>s</w:t>
      </w:r>
      <w:r w:rsidR="001C762D">
        <w:t xml:space="preserve"> several, but not all, of the L</w:t>
      </w:r>
      <w:r>
        <w:t xml:space="preserve">evel 3 attributes </w:t>
      </w:r>
      <w:r w:rsidR="00200765">
        <w:t>for each of the ecosystem classes</w:t>
      </w:r>
      <w:r>
        <w:t xml:space="preserve">. </w:t>
      </w:r>
      <w:r w:rsidR="007727A4">
        <w:t xml:space="preserve">Given the likely application to environmental water decisions, key attributes included in the typology are </w:t>
      </w:r>
      <w:r>
        <w:t>water type, water regime</w:t>
      </w:r>
      <w:r w:rsidR="00200765">
        <w:t>, landform</w:t>
      </w:r>
      <w:r>
        <w:t xml:space="preserve"> </w:t>
      </w:r>
      <w:r w:rsidR="00200765">
        <w:t>and</w:t>
      </w:r>
      <w:r>
        <w:t xml:space="preserve"> vegetation. These are often key elements of other classification/typologies</w:t>
      </w:r>
      <w:r w:rsidR="007727A4">
        <w:t xml:space="preserve"> also (</w:t>
      </w:r>
      <w:r w:rsidR="00A132D8">
        <w:t>e.g. Jones and Miles 2009</w:t>
      </w:r>
      <w:r w:rsidR="007727A4">
        <w:t>)</w:t>
      </w:r>
      <w:r>
        <w:t xml:space="preserve">. </w:t>
      </w:r>
    </w:p>
    <w:p w:rsidR="001577D5" w:rsidRDefault="001577D5" w:rsidP="001577D5"/>
    <w:p w:rsidR="001577D5" w:rsidRDefault="001577D5" w:rsidP="001577D5">
      <w:r>
        <w:t>The development of the typology builds on work already undertaken in this area</w:t>
      </w:r>
      <w:r w:rsidR="007727A4">
        <w:t>, n</w:t>
      </w:r>
      <w:r>
        <w:t>otably</w:t>
      </w:r>
      <w:r w:rsidR="00D34648">
        <w:t xml:space="preserve"> by</w:t>
      </w:r>
      <w:r>
        <w:t xml:space="preserve"> Queensland and South Australia</w:t>
      </w:r>
      <w:r w:rsidR="007727A4">
        <w:t>.</w:t>
      </w:r>
      <w:r>
        <w:t xml:space="preserve"> The basic elements for the typology are that it has to be ecologically meaningful, comparable with other typologies, particularly the Ramsar and jurisdictional typologies where they exist</w:t>
      </w:r>
      <w:r w:rsidR="000825C8">
        <w:t xml:space="preserve"> (see section 7.1)</w:t>
      </w:r>
      <w:r>
        <w:t xml:space="preserve">, and should reflect the key drivers of wetland ecology. Clear definitions and description of each </w:t>
      </w:r>
      <w:r w:rsidR="007727A4">
        <w:t xml:space="preserve">ecosystem </w:t>
      </w:r>
      <w:r>
        <w:t xml:space="preserve">type are considered an essential component of the typology, as this is often lacking in existing classifications. </w:t>
      </w:r>
      <w:r w:rsidR="007727A4">
        <w:t xml:space="preserve">Thus this typology includes </w:t>
      </w:r>
      <w:r>
        <w:t>definitions of commonly used terms such as swamp, marsh, lake and so on</w:t>
      </w:r>
      <w:r w:rsidR="0085193C">
        <w:t xml:space="preserve"> (see section 7.2)</w:t>
      </w:r>
      <w:r>
        <w:t xml:space="preserve">. </w:t>
      </w:r>
    </w:p>
    <w:p w:rsidR="001577D5" w:rsidRPr="00D059B8" w:rsidRDefault="001577D5" w:rsidP="00BF57E8">
      <w:pPr>
        <w:pStyle w:val="Heading2"/>
      </w:pPr>
      <w:bookmarkStart w:id="153" w:name="_Toc387046694"/>
      <w:r w:rsidRPr="00D059B8">
        <w:t>Example typologies</w:t>
      </w:r>
      <w:bookmarkEnd w:id="153"/>
    </w:p>
    <w:p w:rsidR="001577D5" w:rsidRDefault="001577D5" w:rsidP="001577D5">
      <w:r>
        <w:t>The following is a very brief description of several existing typologies</w:t>
      </w:r>
      <w:r w:rsidR="005F2208">
        <w:t>; i</w:t>
      </w:r>
      <w:r>
        <w:t xml:space="preserve">t is not </w:t>
      </w:r>
      <w:r w:rsidR="007727A4">
        <w:t xml:space="preserve">intended as </w:t>
      </w:r>
      <w:r>
        <w:t>a comprehensive review/critique</w:t>
      </w:r>
      <w:r w:rsidR="007727A4">
        <w:t xml:space="preserve"> but serves to illustrate the types of features that might be expected</w:t>
      </w:r>
      <w:r w:rsidR="008C54EA">
        <w:t xml:space="preserve"> in a typology</w:t>
      </w:r>
      <w:r>
        <w:t>.</w:t>
      </w:r>
    </w:p>
    <w:p w:rsidR="001577D5" w:rsidRDefault="001577D5" w:rsidP="001577D5"/>
    <w:p w:rsidR="001577D5" w:rsidRDefault="001577D5" w:rsidP="001577D5">
      <w:r>
        <w:t xml:space="preserve">The Ramsar wetland classification doesn’t have </w:t>
      </w:r>
      <w:r w:rsidR="007727A4">
        <w:t>ecosystem</w:t>
      </w:r>
      <w:r>
        <w:t xml:space="preserve"> class</w:t>
      </w:r>
      <w:r w:rsidR="007727A4">
        <w:t>es</w:t>
      </w:r>
      <w:r>
        <w:t xml:space="preserve"> (Riverine, Lacustrine, Palustrine, Estuarine, and Marine</w:t>
      </w:r>
      <w:r w:rsidR="00851D33">
        <w:t>)</w:t>
      </w:r>
      <w:r w:rsidR="007727A4">
        <w:t xml:space="preserve"> as in the ANAE framework</w:t>
      </w:r>
      <w:r w:rsidR="00D34648">
        <w:t>,</w:t>
      </w:r>
      <w:r>
        <w:t xml:space="preserve"> but rather has three broad categories with a total of 42 types assigned: inland wetland (20 types)</w:t>
      </w:r>
      <w:r w:rsidR="006D6AB9">
        <w:t xml:space="preserve"> (</w:t>
      </w:r>
      <w:r w:rsidR="004E5B44">
        <w:fldChar w:fldCharType="begin"/>
      </w:r>
      <w:r w:rsidR="006D6AB9">
        <w:instrText xml:space="preserve"> REF _Ref358904776 \h </w:instrText>
      </w:r>
      <w:r w:rsidR="004E5B44">
        <w:fldChar w:fldCharType="separate"/>
      </w:r>
      <w:r w:rsidR="008D7453">
        <w:t xml:space="preserve">Table </w:t>
      </w:r>
      <w:r w:rsidR="008D7453">
        <w:rPr>
          <w:noProof/>
        </w:rPr>
        <w:t>25</w:t>
      </w:r>
      <w:r w:rsidR="004E5B44">
        <w:fldChar w:fldCharType="end"/>
      </w:r>
      <w:r w:rsidR="006D6AB9">
        <w:t>)</w:t>
      </w:r>
      <w:r>
        <w:t>, marine/coastal wetlands (12 types)</w:t>
      </w:r>
      <w:r w:rsidR="006D6AB9">
        <w:t xml:space="preserve"> (</w:t>
      </w:r>
      <w:r w:rsidR="004E5B44">
        <w:fldChar w:fldCharType="begin"/>
      </w:r>
      <w:r w:rsidR="006D6AB9">
        <w:instrText xml:space="preserve"> REF _Ref358904931 \h </w:instrText>
      </w:r>
      <w:r w:rsidR="004E5B44">
        <w:fldChar w:fldCharType="separate"/>
      </w:r>
      <w:r w:rsidR="008D7453">
        <w:t xml:space="preserve">Table </w:t>
      </w:r>
      <w:r w:rsidR="008D7453">
        <w:rPr>
          <w:noProof/>
        </w:rPr>
        <w:t>26</w:t>
      </w:r>
      <w:r w:rsidR="004E5B44">
        <w:fldChar w:fldCharType="end"/>
      </w:r>
      <w:r w:rsidR="006D6AB9">
        <w:t>)</w:t>
      </w:r>
      <w:r>
        <w:t xml:space="preserve">, and human made wetlands (10 types). The names used typically include water regime (permanent, seasonal/intermittent), water type (fresh, saline, brackish or alkaline) and a mixture of dominant vegetation and location (Ramsar 2009). </w:t>
      </w:r>
    </w:p>
    <w:p w:rsidR="00F168C1" w:rsidRDefault="00F168C1" w:rsidP="001577D5"/>
    <w:p w:rsidR="006D6AB9" w:rsidRDefault="006D6AB9" w:rsidP="006D6AB9">
      <w:r>
        <w:br w:type="page"/>
      </w:r>
    </w:p>
    <w:p w:rsidR="001577D5" w:rsidRDefault="006D6AB9" w:rsidP="005B7988">
      <w:pPr>
        <w:pStyle w:val="Caption"/>
      </w:pPr>
      <w:bookmarkStart w:id="154" w:name="_Ref358904776"/>
      <w:bookmarkStart w:id="155" w:name="_Toc387046761"/>
      <w:r>
        <w:lastRenderedPageBreak/>
        <w:t xml:space="preserve">Table </w:t>
      </w:r>
      <w:r w:rsidR="004E5B44">
        <w:fldChar w:fldCharType="begin"/>
      </w:r>
      <w:r w:rsidR="006C7B6F">
        <w:instrText xml:space="preserve"> SEQ Table \* ARABIC </w:instrText>
      </w:r>
      <w:r w:rsidR="004E5B44">
        <w:fldChar w:fldCharType="separate"/>
      </w:r>
      <w:r w:rsidR="008D7453">
        <w:rPr>
          <w:noProof/>
        </w:rPr>
        <w:t>25</w:t>
      </w:r>
      <w:r w:rsidR="004E5B44">
        <w:rPr>
          <w:noProof/>
        </w:rPr>
        <w:fldChar w:fldCharType="end"/>
      </w:r>
      <w:bookmarkEnd w:id="154"/>
      <w:r>
        <w:t>: Ramsar classification of inland wetlands (Ramsar 2009)</w:t>
      </w:r>
      <w:bookmarkEnd w:id="155"/>
    </w:p>
    <w:tbl>
      <w:tblPr>
        <w:tblStyle w:val="PCAStandard"/>
        <w:tblW w:w="0" w:type="auto"/>
        <w:tblLook w:val="01E0"/>
      </w:tblPr>
      <w:tblGrid>
        <w:gridCol w:w="1821"/>
        <w:gridCol w:w="1808"/>
        <w:gridCol w:w="2221"/>
        <w:gridCol w:w="1702"/>
        <w:gridCol w:w="1800"/>
      </w:tblGrid>
      <w:tr w:rsidR="000825C8" w:rsidRPr="000825C8" w:rsidTr="00B04410">
        <w:trPr>
          <w:cnfStyle w:val="100000000000"/>
          <w:trHeight w:val="407"/>
        </w:trPr>
        <w:tc>
          <w:tcPr>
            <w:tcW w:w="1761" w:type="dxa"/>
          </w:tcPr>
          <w:p w:rsidR="000825C8" w:rsidRPr="000825C8" w:rsidRDefault="000825C8" w:rsidP="00A132D8">
            <w:pPr>
              <w:rPr>
                <w:rFonts w:cs="Arial"/>
                <w:b/>
                <w:color w:val="FFFFFF" w:themeColor="background1"/>
                <w:szCs w:val="18"/>
              </w:rPr>
            </w:pPr>
            <w:r w:rsidRPr="000825C8">
              <w:rPr>
                <w:rFonts w:cs="Arial"/>
                <w:b/>
                <w:color w:val="FFFFFF" w:themeColor="background1"/>
                <w:szCs w:val="18"/>
              </w:rPr>
              <w:t>Water type</w:t>
            </w:r>
          </w:p>
        </w:tc>
        <w:tc>
          <w:tcPr>
            <w:tcW w:w="5691" w:type="dxa"/>
            <w:gridSpan w:val="3"/>
          </w:tcPr>
          <w:p w:rsidR="000825C8" w:rsidRPr="000825C8" w:rsidRDefault="000825C8" w:rsidP="00A132D8">
            <w:pPr>
              <w:rPr>
                <w:rFonts w:cs="Arial"/>
                <w:b/>
                <w:szCs w:val="18"/>
              </w:rPr>
            </w:pPr>
            <w:r w:rsidRPr="000825C8">
              <w:rPr>
                <w:rFonts w:cs="Arial"/>
                <w:b/>
                <w:szCs w:val="18"/>
              </w:rPr>
              <w:t>Classification</w:t>
            </w:r>
          </w:p>
        </w:tc>
        <w:tc>
          <w:tcPr>
            <w:tcW w:w="1740" w:type="dxa"/>
          </w:tcPr>
          <w:p w:rsidR="000825C8" w:rsidRPr="000825C8" w:rsidRDefault="000825C8" w:rsidP="00A132D8">
            <w:pPr>
              <w:rPr>
                <w:rFonts w:cs="Arial"/>
                <w:b/>
                <w:color w:val="000000"/>
                <w:szCs w:val="18"/>
              </w:rPr>
            </w:pPr>
            <w:r w:rsidRPr="000825C8">
              <w:rPr>
                <w:rFonts w:cs="Arial"/>
                <w:b/>
                <w:color w:val="FFFFFF" w:themeColor="background1"/>
                <w:szCs w:val="18"/>
              </w:rPr>
              <w:t>Code</w:t>
            </w:r>
          </w:p>
        </w:tc>
      </w:tr>
      <w:tr w:rsidR="000943BE" w:rsidRPr="000825C8" w:rsidTr="00B04410">
        <w:tc>
          <w:tcPr>
            <w:tcW w:w="1761" w:type="dxa"/>
            <w:vMerge w:val="restart"/>
          </w:tcPr>
          <w:p w:rsidR="006D6AB9" w:rsidRPr="000825C8" w:rsidRDefault="006D6AB9" w:rsidP="000825C8">
            <w:pPr>
              <w:rPr>
                <w:rFonts w:cs="Arial"/>
                <w:szCs w:val="18"/>
              </w:rPr>
            </w:pPr>
            <w:r w:rsidRPr="000825C8">
              <w:rPr>
                <w:rFonts w:cs="Arial"/>
                <w:szCs w:val="18"/>
              </w:rPr>
              <w:t>Fresh water</w:t>
            </w:r>
          </w:p>
        </w:tc>
        <w:tc>
          <w:tcPr>
            <w:tcW w:w="1768" w:type="dxa"/>
            <w:vMerge w:val="restart"/>
          </w:tcPr>
          <w:p w:rsidR="006D6AB9" w:rsidRPr="000825C8" w:rsidRDefault="006D6AB9" w:rsidP="00A132D8">
            <w:pPr>
              <w:rPr>
                <w:rFonts w:cs="Arial"/>
                <w:szCs w:val="18"/>
              </w:rPr>
            </w:pPr>
            <w:r w:rsidRPr="000825C8">
              <w:rPr>
                <w:rFonts w:cs="Arial"/>
                <w:szCs w:val="18"/>
              </w:rPr>
              <w:t>Flowing water</w:t>
            </w:r>
          </w:p>
        </w:tc>
        <w:tc>
          <w:tcPr>
            <w:tcW w:w="2181" w:type="dxa"/>
            <w:vMerge w:val="restart"/>
          </w:tcPr>
          <w:p w:rsidR="006D6AB9" w:rsidRPr="000825C8" w:rsidRDefault="006D6AB9" w:rsidP="00A132D8">
            <w:pPr>
              <w:rPr>
                <w:rFonts w:cs="Arial"/>
                <w:szCs w:val="18"/>
              </w:rPr>
            </w:pPr>
            <w:r w:rsidRPr="000825C8">
              <w:rPr>
                <w:rFonts w:cs="Arial"/>
                <w:szCs w:val="18"/>
              </w:rPr>
              <w:t>Permanent</w:t>
            </w:r>
          </w:p>
        </w:tc>
        <w:tc>
          <w:tcPr>
            <w:tcW w:w="1662" w:type="dxa"/>
          </w:tcPr>
          <w:p w:rsidR="006D6AB9" w:rsidRPr="000825C8" w:rsidRDefault="006D6AB9" w:rsidP="00A132D8">
            <w:pPr>
              <w:rPr>
                <w:rFonts w:cs="Arial"/>
                <w:szCs w:val="18"/>
              </w:rPr>
            </w:pPr>
            <w:r w:rsidRPr="000825C8">
              <w:rPr>
                <w:rFonts w:cs="Arial"/>
                <w:szCs w:val="18"/>
              </w:rPr>
              <w:t xml:space="preserve">Rivers, streams, creeks </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M</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2181" w:type="dxa"/>
            <w:vMerge/>
          </w:tcPr>
          <w:p w:rsidR="006D6AB9" w:rsidRPr="000825C8" w:rsidRDefault="006D6AB9" w:rsidP="00A132D8">
            <w:pPr>
              <w:rPr>
                <w:rFonts w:cs="Arial"/>
                <w:color w:val="000000"/>
                <w:szCs w:val="18"/>
              </w:rPr>
            </w:pPr>
          </w:p>
        </w:tc>
        <w:tc>
          <w:tcPr>
            <w:tcW w:w="1662" w:type="dxa"/>
          </w:tcPr>
          <w:p w:rsidR="006D6AB9" w:rsidRPr="000825C8" w:rsidRDefault="006D6AB9" w:rsidP="00A132D8">
            <w:pPr>
              <w:rPr>
                <w:rFonts w:cs="Arial"/>
                <w:color w:val="000000"/>
                <w:szCs w:val="18"/>
              </w:rPr>
            </w:pPr>
            <w:r w:rsidRPr="000825C8">
              <w:rPr>
                <w:rFonts w:cs="Arial"/>
                <w:color w:val="000000"/>
                <w:szCs w:val="18"/>
              </w:rPr>
              <w:t>Deltas</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L</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2181" w:type="dxa"/>
            <w:vMerge/>
          </w:tcPr>
          <w:p w:rsidR="006D6AB9" w:rsidRPr="000825C8" w:rsidRDefault="006D6AB9" w:rsidP="00A132D8">
            <w:pPr>
              <w:rPr>
                <w:rFonts w:cs="Arial"/>
                <w:color w:val="000000"/>
                <w:szCs w:val="18"/>
              </w:rPr>
            </w:pPr>
          </w:p>
        </w:tc>
        <w:tc>
          <w:tcPr>
            <w:tcW w:w="1662" w:type="dxa"/>
          </w:tcPr>
          <w:p w:rsidR="006D6AB9" w:rsidRPr="000825C8" w:rsidRDefault="006D6AB9" w:rsidP="00A132D8">
            <w:pPr>
              <w:rPr>
                <w:rFonts w:cs="Arial"/>
                <w:color w:val="000000"/>
                <w:szCs w:val="18"/>
              </w:rPr>
            </w:pPr>
            <w:r w:rsidRPr="000825C8">
              <w:rPr>
                <w:rFonts w:cs="Arial"/>
                <w:color w:val="000000"/>
                <w:szCs w:val="18"/>
              </w:rPr>
              <w:t>Springs, oases</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Y</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2181" w:type="dxa"/>
          </w:tcPr>
          <w:p w:rsidR="006D6AB9" w:rsidRPr="000825C8" w:rsidRDefault="006D6AB9" w:rsidP="00A132D8">
            <w:pPr>
              <w:rPr>
                <w:rFonts w:cs="Arial"/>
                <w:color w:val="000000"/>
                <w:szCs w:val="18"/>
              </w:rPr>
            </w:pPr>
            <w:r w:rsidRPr="000825C8">
              <w:rPr>
                <w:rFonts w:cs="Arial"/>
                <w:color w:val="000000"/>
                <w:szCs w:val="18"/>
              </w:rPr>
              <w:t>Seasonal/intermittent</w:t>
            </w:r>
          </w:p>
        </w:tc>
        <w:tc>
          <w:tcPr>
            <w:tcW w:w="1662" w:type="dxa"/>
          </w:tcPr>
          <w:p w:rsidR="006D6AB9" w:rsidRPr="000825C8" w:rsidRDefault="006D6AB9" w:rsidP="00A132D8">
            <w:pPr>
              <w:rPr>
                <w:rFonts w:cs="Arial"/>
                <w:color w:val="000000"/>
                <w:szCs w:val="18"/>
              </w:rPr>
            </w:pPr>
            <w:r w:rsidRPr="000825C8">
              <w:rPr>
                <w:rFonts w:cs="Arial"/>
                <w:color w:val="000000"/>
                <w:szCs w:val="18"/>
              </w:rPr>
              <w:t>Rivers, streams, creeks</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N</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val="restart"/>
          </w:tcPr>
          <w:p w:rsidR="006D6AB9" w:rsidRPr="000825C8" w:rsidRDefault="006D6AB9" w:rsidP="00A132D8">
            <w:pPr>
              <w:rPr>
                <w:rFonts w:cs="Arial"/>
                <w:color w:val="000000"/>
                <w:szCs w:val="18"/>
              </w:rPr>
            </w:pPr>
            <w:r w:rsidRPr="000825C8">
              <w:rPr>
                <w:rFonts w:cs="Arial"/>
                <w:color w:val="000000"/>
                <w:szCs w:val="18"/>
              </w:rPr>
              <w:t>Lakes and pools</w:t>
            </w:r>
          </w:p>
        </w:tc>
        <w:tc>
          <w:tcPr>
            <w:tcW w:w="2181" w:type="dxa"/>
            <w:vMerge w:val="restart"/>
          </w:tcPr>
          <w:p w:rsidR="006D6AB9" w:rsidRPr="000825C8" w:rsidRDefault="006D6AB9" w:rsidP="00A132D8">
            <w:pPr>
              <w:rPr>
                <w:rFonts w:cs="Arial"/>
                <w:color w:val="000000"/>
                <w:szCs w:val="18"/>
              </w:rPr>
            </w:pPr>
            <w:r w:rsidRPr="000825C8">
              <w:rPr>
                <w:rFonts w:cs="Arial"/>
                <w:color w:val="000000"/>
                <w:szCs w:val="18"/>
              </w:rPr>
              <w:t>Permanent</w:t>
            </w:r>
          </w:p>
        </w:tc>
        <w:tc>
          <w:tcPr>
            <w:tcW w:w="1662" w:type="dxa"/>
          </w:tcPr>
          <w:p w:rsidR="006D6AB9" w:rsidRPr="000825C8" w:rsidRDefault="006D6AB9" w:rsidP="00A132D8">
            <w:pPr>
              <w:rPr>
                <w:rFonts w:cs="Arial"/>
                <w:color w:val="000000"/>
                <w:szCs w:val="18"/>
              </w:rPr>
            </w:pPr>
            <w:r w:rsidRPr="000825C8">
              <w:rPr>
                <w:rFonts w:cs="Arial"/>
                <w:color w:val="000000"/>
                <w:szCs w:val="18"/>
              </w:rPr>
              <w:t>&gt; 8 ha</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O</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2181" w:type="dxa"/>
            <w:vMerge/>
          </w:tcPr>
          <w:p w:rsidR="006D6AB9" w:rsidRPr="000825C8" w:rsidRDefault="006D6AB9" w:rsidP="00A132D8">
            <w:pPr>
              <w:rPr>
                <w:rFonts w:cs="Arial"/>
                <w:color w:val="000000"/>
                <w:szCs w:val="18"/>
              </w:rPr>
            </w:pPr>
          </w:p>
        </w:tc>
        <w:tc>
          <w:tcPr>
            <w:tcW w:w="1662" w:type="dxa"/>
          </w:tcPr>
          <w:p w:rsidR="006D6AB9" w:rsidRPr="000825C8" w:rsidRDefault="006D6AB9" w:rsidP="00A132D8">
            <w:pPr>
              <w:rPr>
                <w:rFonts w:cs="Arial"/>
                <w:color w:val="000000"/>
                <w:szCs w:val="18"/>
              </w:rPr>
            </w:pPr>
            <w:r w:rsidRPr="000825C8">
              <w:rPr>
                <w:rFonts w:cs="Arial"/>
                <w:color w:val="000000"/>
                <w:szCs w:val="18"/>
              </w:rPr>
              <w:t>&lt; 8 ha</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Tp</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2181" w:type="dxa"/>
          </w:tcPr>
          <w:p w:rsidR="006D6AB9" w:rsidRPr="000825C8" w:rsidRDefault="006D6AB9" w:rsidP="00A132D8">
            <w:pPr>
              <w:rPr>
                <w:rFonts w:cs="Arial"/>
                <w:color w:val="000000"/>
                <w:szCs w:val="18"/>
              </w:rPr>
            </w:pPr>
            <w:r w:rsidRPr="000825C8">
              <w:rPr>
                <w:rFonts w:cs="Arial"/>
                <w:color w:val="000000"/>
                <w:szCs w:val="18"/>
              </w:rPr>
              <w:t>Seasonal/intermittent</w:t>
            </w:r>
          </w:p>
        </w:tc>
        <w:tc>
          <w:tcPr>
            <w:tcW w:w="1662" w:type="dxa"/>
          </w:tcPr>
          <w:p w:rsidR="006D6AB9" w:rsidRPr="000825C8" w:rsidRDefault="006D6AB9" w:rsidP="00A132D8">
            <w:pPr>
              <w:rPr>
                <w:rFonts w:cs="Arial"/>
                <w:color w:val="000000"/>
                <w:szCs w:val="18"/>
              </w:rPr>
            </w:pPr>
            <w:r w:rsidRPr="000825C8">
              <w:rPr>
                <w:rFonts w:cs="Arial"/>
                <w:color w:val="000000"/>
                <w:szCs w:val="18"/>
              </w:rPr>
              <w:t>&gt; 8 ha</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P</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2181" w:type="dxa"/>
          </w:tcPr>
          <w:p w:rsidR="006D6AB9" w:rsidRPr="000825C8" w:rsidRDefault="006D6AB9" w:rsidP="00A132D8">
            <w:pPr>
              <w:rPr>
                <w:rFonts w:cs="Arial"/>
                <w:color w:val="000000"/>
                <w:szCs w:val="18"/>
              </w:rPr>
            </w:pPr>
          </w:p>
        </w:tc>
        <w:tc>
          <w:tcPr>
            <w:tcW w:w="1662" w:type="dxa"/>
          </w:tcPr>
          <w:p w:rsidR="006D6AB9" w:rsidRPr="000825C8" w:rsidRDefault="006D6AB9" w:rsidP="00A132D8">
            <w:pPr>
              <w:rPr>
                <w:rFonts w:cs="Arial"/>
                <w:color w:val="000000"/>
                <w:szCs w:val="18"/>
              </w:rPr>
            </w:pPr>
            <w:r w:rsidRPr="000825C8">
              <w:rPr>
                <w:rFonts w:cs="Arial"/>
                <w:color w:val="000000"/>
                <w:szCs w:val="18"/>
              </w:rPr>
              <w:t>&lt; 8 ha</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Ts</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val="restart"/>
          </w:tcPr>
          <w:p w:rsidR="006D6AB9" w:rsidRPr="000825C8" w:rsidRDefault="006D6AB9" w:rsidP="00A132D8">
            <w:pPr>
              <w:rPr>
                <w:rFonts w:cs="Arial"/>
                <w:color w:val="000000"/>
                <w:szCs w:val="18"/>
              </w:rPr>
            </w:pPr>
            <w:r w:rsidRPr="000825C8">
              <w:rPr>
                <w:rFonts w:cs="Arial"/>
                <w:color w:val="000000"/>
                <w:szCs w:val="18"/>
              </w:rPr>
              <w:t>Marshes on inorganic soils</w:t>
            </w:r>
          </w:p>
        </w:tc>
        <w:tc>
          <w:tcPr>
            <w:tcW w:w="2181" w:type="dxa"/>
          </w:tcPr>
          <w:p w:rsidR="006D6AB9" w:rsidRPr="000825C8" w:rsidRDefault="006D6AB9" w:rsidP="00A132D8">
            <w:pPr>
              <w:rPr>
                <w:rFonts w:cs="Arial"/>
                <w:color w:val="000000"/>
                <w:szCs w:val="18"/>
              </w:rPr>
            </w:pPr>
            <w:r w:rsidRPr="000825C8">
              <w:rPr>
                <w:rFonts w:cs="Arial"/>
                <w:color w:val="000000"/>
                <w:szCs w:val="18"/>
              </w:rPr>
              <w:t>Permanent</w:t>
            </w:r>
          </w:p>
        </w:tc>
        <w:tc>
          <w:tcPr>
            <w:tcW w:w="1662" w:type="dxa"/>
          </w:tcPr>
          <w:p w:rsidR="006D6AB9" w:rsidRPr="000825C8" w:rsidRDefault="006D6AB9" w:rsidP="00A132D8">
            <w:pPr>
              <w:rPr>
                <w:rFonts w:cs="Arial"/>
                <w:color w:val="000000"/>
                <w:szCs w:val="18"/>
              </w:rPr>
            </w:pPr>
            <w:r w:rsidRPr="000825C8">
              <w:rPr>
                <w:rFonts w:cs="Arial"/>
                <w:color w:val="000000"/>
                <w:szCs w:val="18"/>
              </w:rPr>
              <w:t>Herb-dominated</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Tp</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2181" w:type="dxa"/>
            <w:vMerge w:val="restart"/>
          </w:tcPr>
          <w:p w:rsidR="006D6AB9" w:rsidRPr="000825C8" w:rsidRDefault="006D6AB9" w:rsidP="00A132D8">
            <w:pPr>
              <w:rPr>
                <w:rFonts w:cs="Arial"/>
                <w:color w:val="000000"/>
                <w:szCs w:val="18"/>
              </w:rPr>
            </w:pPr>
            <w:r w:rsidRPr="000825C8">
              <w:rPr>
                <w:rFonts w:cs="Arial"/>
                <w:color w:val="000000"/>
                <w:szCs w:val="18"/>
              </w:rPr>
              <w:t>Permanent/ Seasonal/intermittent</w:t>
            </w:r>
          </w:p>
        </w:tc>
        <w:tc>
          <w:tcPr>
            <w:tcW w:w="1662" w:type="dxa"/>
          </w:tcPr>
          <w:p w:rsidR="006D6AB9" w:rsidRPr="000825C8" w:rsidRDefault="006D6AB9" w:rsidP="00A132D8">
            <w:pPr>
              <w:rPr>
                <w:rFonts w:cs="Arial"/>
                <w:color w:val="000000"/>
                <w:szCs w:val="18"/>
              </w:rPr>
            </w:pPr>
            <w:r w:rsidRPr="000825C8">
              <w:rPr>
                <w:rFonts w:cs="Arial"/>
                <w:color w:val="000000"/>
                <w:szCs w:val="18"/>
              </w:rPr>
              <w:t>Shrub-dominated</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W</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2181" w:type="dxa"/>
            <w:vMerge/>
          </w:tcPr>
          <w:p w:rsidR="006D6AB9" w:rsidRPr="000825C8" w:rsidRDefault="006D6AB9" w:rsidP="00A132D8">
            <w:pPr>
              <w:rPr>
                <w:rFonts w:cs="Arial"/>
                <w:color w:val="000000"/>
                <w:szCs w:val="18"/>
              </w:rPr>
            </w:pPr>
          </w:p>
        </w:tc>
        <w:tc>
          <w:tcPr>
            <w:tcW w:w="1662" w:type="dxa"/>
          </w:tcPr>
          <w:p w:rsidR="006D6AB9" w:rsidRPr="000825C8" w:rsidRDefault="006D6AB9" w:rsidP="00A132D8">
            <w:pPr>
              <w:rPr>
                <w:rFonts w:cs="Arial"/>
                <w:color w:val="000000"/>
                <w:szCs w:val="18"/>
              </w:rPr>
            </w:pPr>
            <w:r w:rsidRPr="000825C8">
              <w:rPr>
                <w:rFonts w:cs="Arial"/>
                <w:color w:val="000000"/>
                <w:szCs w:val="18"/>
              </w:rPr>
              <w:t>Tree-dominated</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Xf</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2181" w:type="dxa"/>
          </w:tcPr>
          <w:p w:rsidR="006D6AB9" w:rsidRPr="000825C8" w:rsidRDefault="006D6AB9" w:rsidP="00A132D8">
            <w:pPr>
              <w:rPr>
                <w:rFonts w:cs="Arial"/>
                <w:color w:val="000000"/>
                <w:szCs w:val="18"/>
              </w:rPr>
            </w:pPr>
            <w:r w:rsidRPr="000825C8">
              <w:rPr>
                <w:rFonts w:cs="Arial"/>
                <w:color w:val="000000"/>
                <w:szCs w:val="18"/>
              </w:rPr>
              <w:t>Seasonal/intermittent</w:t>
            </w:r>
          </w:p>
        </w:tc>
        <w:tc>
          <w:tcPr>
            <w:tcW w:w="1662" w:type="dxa"/>
          </w:tcPr>
          <w:p w:rsidR="006D6AB9" w:rsidRPr="000825C8" w:rsidRDefault="006D6AB9" w:rsidP="00A132D8">
            <w:pPr>
              <w:rPr>
                <w:rFonts w:cs="Arial"/>
                <w:color w:val="000000"/>
                <w:szCs w:val="18"/>
              </w:rPr>
            </w:pPr>
            <w:r w:rsidRPr="000825C8">
              <w:rPr>
                <w:rFonts w:cs="Arial"/>
                <w:color w:val="000000"/>
                <w:szCs w:val="18"/>
              </w:rPr>
              <w:t>Herb-dominated</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Ts</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val="restart"/>
          </w:tcPr>
          <w:p w:rsidR="006D6AB9" w:rsidRPr="000825C8" w:rsidRDefault="006D6AB9" w:rsidP="00A132D8">
            <w:pPr>
              <w:rPr>
                <w:rFonts w:cs="Arial"/>
                <w:color w:val="000000"/>
                <w:szCs w:val="18"/>
              </w:rPr>
            </w:pPr>
            <w:r w:rsidRPr="000825C8">
              <w:rPr>
                <w:rFonts w:cs="Arial"/>
                <w:color w:val="000000"/>
                <w:szCs w:val="18"/>
              </w:rPr>
              <w:t>Marshes on peat soils</w:t>
            </w:r>
          </w:p>
        </w:tc>
        <w:tc>
          <w:tcPr>
            <w:tcW w:w="2181" w:type="dxa"/>
            <w:vMerge w:val="restart"/>
          </w:tcPr>
          <w:p w:rsidR="006D6AB9" w:rsidRPr="000825C8" w:rsidRDefault="006D6AB9" w:rsidP="00A132D8">
            <w:pPr>
              <w:rPr>
                <w:rFonts w:cs="Arial"/>
                <w:color w:val="000000"/>
                <w:szCs w:val="18"/>
              </w:rPr>
            </w:pPr>
            <w:r w:rsidRPr="000825C8">
              <w:rPr>
                <w:rFonts w:cs="Arial"/>
                <w:color w:val="000000"/>
                <w:szCs w:val="18"/>
              </w:rPr>
              <w:t>Permanent</w:t>
            </w:r>
          </w:p>
        </w:tc>
        <w:tc>
          <w:tcPr>
            <w:tcW w:w="1662" w:type="dxa"/>
          </w:tcPr>
          <w:p w:rsidR="006D6AB9" w:rsidRPr="000825C8" w:rsidRDefault="006D6AB9" w:rsidP="00A132D8">
            <w:pPr>
              <w:rPr>
                <w:rFonts w:cs="Arial"/>
                <w:color w:val="000000"/>
                <w:szCs w:val="18"/>
              </w:rPr>
            </w:pPr>
            <w:r w:rsidRPr="000825C8">
              <w:rPr>
                <w:rFonts w:cs="Arial"/>
                <w:color w:val="000000"/>
                <w:szCs w:val="18"/>
              </w:rPr>
              <w:t>Non-forested</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U</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2181" w:type="dxa"/>
            <w:vMerge/>
          </w:tcPr>
          <w:p w:rsidR="006D6AB9" w:rsidRPr="000825C8" w:rsidRDefault="006D6AB9" w:rsidP="00A132D8">
            <w:pPr>
              <w:rPr>
                <w:rFonts w:cs="Arial"/>
                <w:color w:val="000000"/>
                <w:szCs w:val="18"/>
              </w:rPr>
            </w:pPr>
          </w:p>
        </w:tc>
        <w:tc>
          <w:tcPr>
            <w:tcW w:w="1662" w:type="dxa"/>
          </w:tcPr>
          <w:p w:rsidR="006D6AB9" w:rsidRPr="000825C8" w:rsidRDefault="006D6AB9" w:rsidP="00A132D8">
            <w:pPr>
              <w:rPr>
                <w:rFonts w:cs="Arial"/>
                <w:color w:val="000000"/>
                <w:szCs w:val="18"/>
              </w:rPr>
            </w:pPr>
            <w:r w:rsidRPr="000825C8">
              <w:rPr>
                <w:rFonts w:cs="Arial"/>
                <w:color w:val="000000"/>
                <w:szCs w:val="18"/>
              </w:rPr>
              <w:t>Forested</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Xp</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val="restart"/>
          </w:tcPr>
          <w:p w:rsidR="006D6AB9" w:rsidRPr="000825C8" w:rsidRDefault="006D6AB9" w:rsidP="00A132D8">
            <w:pPr>
              <w:rPr>
                <w:rFonts w:cs="Arial"/>
                <w:color w:val="000000"/>
                <w:szCs w:val="18"/>
              </w:rPr>
            </w:pPr>
            <w:r w:rsidRPr="000825C8">
              <w:rPr>
                <w:rFonts w:cs="Arial"/>
                <w:color w:val="000000"/>
                <w:szCs w:val="18"/>
              </w:rPr>
              <w:t>Marshes on inorganic or peat soils</w:t>
            </w:r>
          </w:p>
        </w:tc>
        <w:tc>
          <w:tcPr>
            <w:tcW w:w="3883" w:type="dxa"/>
            <w:gridSpan w:val="2"/>
          </w:tcPr>
          <w:p w:rsidR="006D6AB9" w:rsidRPr="000825C8" w:rsidRDefault="006D6AB9" w:rsidP="00A132D8">
            <w:pPr>
              <w:rPr>
                <w:rFonts w:cs="Arial"/>
                <w:color w:val="000000"/>
                <w:szCs w:val="18"/>
              </w:rPr>
            </w:pPr>
            <w:r w:rsidRPr="000825C8">
              <w:rPr>
                <w:rFonts w:cs="Arial"/>
                <w:color w:val="000000"/>
                <w:szCs w:val="18"/>
              </w:rPr>
              <w:t>High altitude (alpine)</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Va</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3883" w:type="dxa"/>
            <w:gridSpan w:val="2"/>
          </w:tcPr>
          <w:p w:rsidR="006D6AB9" w:rsidRPr="000825C8" w:rsidRDefault="006D6AB9" w:rsidP="00A132D8">
            <w:pPr>
              <w:rPr>
                <w:rFonts w:cs="Arial"/>
                <w:color w:val="000000"/>
                <w:szCs w:val="18"/>
              </w:rPr>
            </w:pPr>
            <w:r w:rsidRPr="000825C8">
              <w:rPr>
                <w:rFonts w:cs="Arial"/>
                <w:color w:val="000000"/>
                <w:szCs w:val="18"/>
              </w:rPr>
              <w:t>Tundra</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Vt</w:t>
            </w:r>
          </w:p>
        </w:tc>
      </w:tr>
      <w:tr w:rsidR="006D6AB9" w:rsidRPr="000825C8" w:rsidTr="00B04410">
        <w:tc>
          <w:tcPr>
            <w:tcW w:w="1761" w:type="dxa"/>
            <w:vMerge w:val="restart"/>
          </w:tcPr>
          <w:p w:rsidR="006D6AB9" w:rsidRPr="000825C8" w:rsidRDefault="006D6AB9" w:rsidP="000825C8">
            <w:pPr>
              <w:rPr>
                <w:rFonts w:cs="Arial"/>
                <w:szCs w:val="18"/>
              </w:rPr>
            </w:pPr>
            <w:r w:rsidRPr="000825C8">
              <w:rPr>
                <w:rFonts w:cs="Arial"/>
                <w:szCs w:val="18"/>
              </w:rPr>
              <w:t>Saline, brackish or alkaline water</w:t>
            </w:r>
          </w:p>
        </w:tc>
        <w:tc>
          <w:tcPr>
            <w:tcW w:w="1768" w:type="dxa"/>
            <w:vMerge w:val="restart"/>
          </w:tcPr>
          <w:p w:rsidR="006D6AB9" w:rsidRPr="000825C8" w:rsidRDefault="006D6AB9" w:rsidP="00A132D8">
            <w:pPr>
              <w:rPr>
                <w:rFonts w:cs="Arial"/>
                <w:color w:val="000000"/>
                <w:szCs w:val="18"/>
              </w:rPr>
            </w:pPr>
            <w:r w:rsidRPr="000825C8">
              <w:rPr>
                <w:rFonts w:cs="Arial"/>
                <w:color w:val="000000"/>
                <w:szCs w:val="18"/>
              </w:rPr>
              <w:t>Lakes</w:t>
            </w:r>
          </w:p>
        </w:tc>
        <w:tc>
          <w:tcPr>
            <w:tcW w:w="3883" w:type="dxa"/>
            <w:gridSpan w:val="2"/>
          </w:tcPr>
          <w:p w:rsidR="006D6AB9" w:rsidRPr="000825C8" w:rsidRDefault="006D6AB9" w:rsidP="00A132D8">
            <w:pPr>
              <w:rPr>
                <w:rFonts w:cs="Arial"/>
                <w:color w:val="000000"/>
                <w:szCs w:val="18"/>
              </w:rPr>
            </w:pPr>
            <w:r w:rsidRPr="000825C8">
              <w:rPr>
                <w:rFonts w:cs="Arial"/>
                <w:color w:val="000000"/>
                <w:szCs w:val="18"/>
              </w:rPr>
              <w:t>Permanent</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Q</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3883" w:type="dxa"/>
            <w:gridSpan w:val="2"/>
          </w:tcPr>
          <w:p w:rsidR="006D6AB9" w:rsidRPr="000825C8" w:rsidRDefault="006D6AB9" w:rsidP="00A132D8">
            <w:pPr>
              <w:rPr>
                <w:rFonts w:cs="Arial"/>
                <w:color w:val="000000"/>
                <w:szCs w:val="18"/>
              </w:rPr>
            </w:pPr>
            <w:r w:rsidRPr="000825C8">
              <w:rPr>
                <w:rFonts w:cs="Arial"/>
                <w:color w:val="000000"/>
                <w:szCs w:val="18"/>
              </w:rPr>
              <w:t>Seasonal/intermittent</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R</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val="restart"/>
          </w:tcPr>
          <w:p w:rsidR="006D6AB9" w:rsidRPr="000825C8" w:rsidRDefault="006D6AB9" w:rsidP="00A132D8">
            <w:pPr>
              <w:rPr>
                <w:rFonts w:cs="Arial"/>
                <w:color w:val="000000"/>
                <w:szCs w:val="18"/>
              </w:rPr>
            </w:pPr>
            <w:r w:rsidRPr="000825C8">
              <w:rPr>
                <w:rFonts w:cs="Arial"/>
                <w:color w:val="000000"/>
                <w:szCs w:val="18"/>
              </w:rPr>
              <w:t>Marshes &amp; pools</w:t>
            </w:r>
          </w:p>
        </w:tc>
        <w:tc>
          <w:tcPr>
            <w:tcW w:w="3883" w:type="dxa"/>
            <w:gridSpan w:val="2"/>
          </w:tcPr>
          <w:p w:rsidR="006D6AB9" w:rsidRPr="000825C8" w:rsidRDefault="006D6AB9" w:rsidP="00A132D8">
            <w:pPr>
              <w:rPr>
                <w:rFonts w:cs="Arial"/>
                <w:color w:val="000000"/>
                <w:szCs w:val="18"/>
              </w:rPr>
            </w:pPr>
            <w:r w:rsidRPr="000825C8">
              <w:rPr>
                <w:rFonts w:cs="Arial"/>
                <w:color w:val="000000"/>
                <w:szCs w:val="18"/>
              </w:rPr>
              <w:t>Permanent</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Sp</w:t>
            </w:r>
          </w:p>
        </w:tc>
      </w:tr>
      <w:tr w:rsidR="006D6AB9" w:rsidRPr="000825C8" w:rsidTr="00B04410">
        <w:tc>
          <w:tcPr>
            <w:tcW w:w="1761" w:type="dxa"/>
            <w:vMerge/>
          </w:tcPr>
          <w:p w:rsidR="006D6AB9" w:rsidRPr="000825C8" w:rsidRDefault="006D6AB9" w:rsidP="000825C8">
            <w:pPr>
              <w:rPr>
                <w:rFonts w:cs="Arial"/>
                <w:szCs w:val="18"/>
              </w:rPr>
            </w:pPr>
          </w:p>
        </w:tc>
        <w:tc>
          <w:tcPr>
            <w:tcW w:w="1768" w:type="dxa"/>
            <w:vMerge/>
          </w:tcPr>
          <w:p w:rsidR="006D6AB9" w:rsidRPr="000825C8" w:rsidRDefault="006D6AB9" w:rsidP="00A132D8">
            <w:pPr>
              <w:rPr>
                <w:rFonts w:cs="Arial"/>
                <w:color w:val="000000"/>
                <w:szCs w:val="18"/>
              </w:rPr>
            </w:pPr>
          </w:p>
        </w:tc>
        <w:tc>
          <w:tcPr>
            <w:tcW w:w="3883" w:type="dxa"/>
            <w:gridSpan w:val="2"/>
          </w:tcPr>
          <w:p w:rsidR="006D6AB9" w:rsidRPr="000825C8" w:rsidRDefault="006D6AB9" w:rsidP="00A132D8">
            <w:pPr>
              <w:rPr>
                <w:rFonts w:cs="Arial"/>
                <w:color w:val="000000"/>
                <w:szCs w:val="18"/>
              </w:rPr>
            </w:pPr>
            <w:r w:rsidRPr="000825C8">
              <w:rPr>
                <w:rFonts w:cs="Arial"/>
                <w:color w:val="000000"/>
                <w:szCs w:val="18"/>
              </w:rPr>
              <w:t>Seasonal/intermittent</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Ss</w:t>
            </w:r>
          </w:p>
        </w:tc>
      </w:tr>
      <w:tr w:rsidR="006D6AB9" w:rsidRPr="000825C8" w:rsidTr="00B04410">
        <w:tc>
          <w:tcPr>
            <w:tcW w:w="1761" w:type="dxa"/>
            <w:vMerge w:val="restart"/>
          </w:tcPr>
          <w:p w:rsidR="006D6AB9" w:rsidRPr="000825C8" w:rsidRDefault="006D6AB9" w:rsidP="000825C8">
            <w:pPr>
              <w:rPr>
                <w:rFonts w:cs="Arial"/>
                <w:szCs w:val="18"/>
              </w:rPr>
            </w:pPr>
            <w:r w:rsidRPr="000825C8">
              <w:rPr>
                <w:rFonts w:cs="Arial"/>
                <w:szCs w:val="18"/>
              </w:rPr>
              <w:t>Fresh, saline, brackish or alkaline water</w:t>
            </w:r>
          </w:p>
        </w:tc>
        <w:tc>
          <w:tcPr>
            <w:tcW w:w="5691" w:type="dxa"/>
            <w:gridSpan w:val="3"/>
          </w:tcPr>
          <w:p w:rsidR="006D6AB9" w:rsidRPr="000825C8" w:rsidRDefault="006D6AB9" w:rsidP="00A132D8">
            <w:pPr>
              <w:rPr>
                <w:rFonts w:cs="Arial"/>
                <w:color w:val="000000"/>
                <w:szCs w:val="18"/>
              </w:rPr>
            </w:pPr>
            <w:r w:rsidRPr="000825C8">
              <w:rPr>
                <w:rFonts w:cs="Arial"/>
                <w:color w:val="000000"/>
                <w:szCs w:val="18"/>
              </w:rPr>
              <w:t>Geothermal</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Zg</w:t>
            </w:r>
          </w:p>
        </w:tc>
      </w:tr>
      <w:tr w:rsidR="006D6AB9" w:rsidRPr="000825C8" w:rsidTr="00B04410">
        <w:tc>
          <w:tcPr>
            <w:tcW w:w="1761" w:type="dxa"/>
            <w:vMerge/>
          </w:tcPr>
          <w:p w:rsidR="006D6AB9" w:rsidRPr="000825C8" w:rsidRDefault="006D6AB9" w:rsidP="00A132D8">
            <w:pPr>
              <w:rPr>
                <w:rFonts w:cs="Arial"/>
                <w:color w:val="000000"/>
                <w:szCs w:val="18"/>
              </w:rPr>
            </w:pPr>
          </w:p>
        </w:tc>
        <w:tc>
          <w:tcPr>
            <w:tcW w:w="5691" w:type="dxa"/>
            <w:gridSpan w:val="3"/>
          </w:tcPr>
          <w:p w:rsidR="006D6AB9" w:rsidRPr="000825C8" w:rsidRDefault="006D6AB9" w:rsidP="00A132D8">
            <w:pPr>
              <w:rPr>
                <w:rFonts w:cs="Arial"/>
                <w:color w:val="000000"/>
                <w:szCs w:val="18"/>
              </w:rPr>
            </w:pPr>
            <w:r w:rsidRPr="000825C8">
              <w:rPr>
                <w:rFonts w:cs="Arial"/>
                <w:color w:val="000000"/>
                <w:szCs w:val="18"/>
              </w:rPr>
              <w:t>Subterranean</w:t>
            </w:r>
          </w:p>
        </w:tc>
        <w:tc>
          <w:tcPr>
            <w:tcW w:w="1740" w:type="dxa"/>
          </w:tcPr>
          <w:p w:rsidR="006D6AB9" w:rsidRPr="000825C8" w:rsidRDefault="006D6AB9" w:rsidP="003203AD">
            <w:pPr>
              <w:jc w:val="center"/>
              <w:rPr>
                <w:rFonts w:cs="Arial"/>
                <w:color w:val="000000"/>
                <w:szCs w:val="18"/>
              </w:rPr>
            </w:pPr>
            <w:r w:rsidRPr="000825C8">
              <w:rPr>
                <w:rFonts w:cs="Arial"/>
                <w:color w:val="000000"/>
                <w:szCs w:val="18"/>
              </w:rPr>
              <w:t>Zk(b)</w:t>
            </w:r>
          </w:p>
        </w:tc>
      </w:tr>
    </w:tbl>
    <w:p w:rsidR="006D6AB9" w:rsidRDefault="006D6AB9" w:rsidP="001577D5"/>
    <w:p w:rsidR="006D6AB9" w:rsidRDefault="006D6AB9" w:rsidP="001577D5"/>
    <w:p w:rsidR="006D6AB9" w:rsidRDefault="006D6AB9" w:rsidP="005B7988">
      <w:pPr>
        <w:pStyle w:val="Caption"/>
      </w:pPr>
      <w:bookmarkStart w:id="156" w:name="_Ref358904931"/>
      <w:bookmarkStart w:id="157" w:name="_Toc387046762"/>
      <w:r>
        <w:t xml:space="preserve">Table </w:t>
      </w:r>
      <w:r w:rsidR="004E5B44">
        <w:fldChar w:fldCharType="begin"/>
      </w:r>
      <w:r w:rsidR="006C7B6F">
        <w:instrText xml:space="preserve"> SEQ Table \* ARABIC </w:instrText>
      </w:r>
      <w:r w:rsidR="004E5B44">
        <w:fldChar w:fldCharType="separate"/>
      </w:r>
      <w:r w:rsidR="008D7453">
        <w:rPr>
          <w:noProof/>
        </w:rPr>
        <w:t>26</w:t>
      </w:r>
      <w:r w:rsidR="004E5B44">
        <w:rPr>
          <w:noProof/>
        </w:rPr>
        <w:fldChar w:fldCharType="end"/>
      </w:r>
      <w:bookmarkEnd w:id="156"/>
      <w:r>
        <w:t>: Ramsar classification of marine/coastal wetlands (Ramsar 2009)</w:t>
      </w:r>
      <w:bookmarkEnd w:id="157"/>
    </w:p>
    <w:tbl>
      <w:tblPr>
        <w:tblStyle w:val="PCAStandard"/>
        <w:tblW w:w="0" w:type="auto"/>
        <w:tblLook w:val="01E0"/>
      </w:tblPr>
      <w:tblGrid>
        <w:gridCol w:w="1664"/>
        <w:gridCol w:w="1739"/>
        <w:gridCol w:w="3150"/>
        <w:gridCol w:w="2790"/>
      </w:tblGrid>
      <w:tr w:rsidR="000825C8" w:rsidRPr="00C3631C" w:rsidTr="00B04410">
        <w:trPr>
          <w:cnfStyle w:val="100000000000"/>
          <w:trHeight w:val="542"/>
        </w:trPr>
        <w:tc>
          <w:tcPr>
            <w:tcW w:w="1604" w:type="dxa"/>
          </w:tcPr>
          <w:p w:rsidR="000825C8" w:rsidRPr="000825C8" w:rsidRDefault="000825C8" w:rsidP="00A132D8">
            <w:pPr>
              <w:spacing w:before="40" w:after="40"/>
              <w:rPr>
                <w:rFonts w:cs="Arial"/>
                <w:b/>
                <w:color w:val="FFFFFF" w:themeColor="background1"/>
                <w:szCs w:val="18"/>
              </w:rPr>
            </w:pPr>
            <w:r w:rsidRPr="000825C8">
              <w:rPr>
                <w:rFonts w:cs="Arial"/>
                <w:b/>
                <w:color w:val="FFFFFF" w:themeColor="background1"/>
                <w:szCs w:val="18"/>
              </w:rPr>
              <w:t>Water type</w:t>
            </w:r>
          </w:p>
        </w:tc>
        <w:tc>
          <w:tcPr>
            <w:tcW w:w="4849" w:type="dxa"/>
            <w:gridSpan w:val="2"/>
          </w:tcPr>
          <w:p w:rsidR="000825C8" w:rsidRPr="000825C8" w:rsidRDefault="000825C8" w:rsidP="00A132D8">
            <w:pPr>
              <w:spacing w:before="40" w:after="40"/>
              <w:rPr>
                <w:rFonts w:cs="Arial"/>
                <w:b/>
                <w:color w:val="FFFFFF" w:themeColor="background1"/>
                <w:szCs w:val="18"/>
              </w:rPr>
            </w:pPr>
            <w:r w:rsidRPr="000825C8">
              <w:rPr>
                <w:rFonts w:cs="Arial"/>
                <w:b/>
                <w:color w:val="FFFFFF" w:themeColor="background1"/>
                <w:szCs w:val="18"/>
              </w:rPr>
              <w:t>Classification</w:t>
            </w:r>
          </w:p>
        </w:tc>
        <w:tc>
          <w:tcPr>
            <w:tcW w:w="2730" w:type="dxa"/>
          </w:tcPr>
          <w:p w:rsidR="000825C8" w:rsidRPr="000825C8" w:rsidRDefault="000825C8" w:rsidP="00A132D8">
            <w:pPr>
              <w:spacing w:before="40" w:after="40"/>
              <w:rPr>
                <w:rFonts w:cs="Arial"/>
                <w:b/>
                <w:color w:val="FFFFFF" w:themeColor="background1"/>
                <w:szCs w:val="18"/>
              </w:rPr>
            </w:pPr>
            <w:r w:rsidRPr="000825C8">
              <w:rPr>
                <w:rFonts w:cs="Arial"/>
                <w:b/>
                <w:color w:val="FFFFFF" w:themeColor="background1"/>
                <w:szCs w:val="18"/>
              </w:rPr>
              <w:t>Code</w:t>
            </w:r>
          </w:p>
        </w:tc>
      </w:tr>
      <w:tr w:rsidR="000943BE" w:rsidRPr="00C3631C" w:rsidTr="00B04410">
        <w:tc>
          <w:tcPr>
            <w:tcW w:w="1604" w:type="dxa"/>
            <w:vMerge w:val="restart"/>
          </w:tcPr>
          <w:p w:rsidR="006D6AB9" w:rsidRPr="000825C8" w:rsidRDefault="006D6AB9" w:rsidP="000825C8">
            <w:pPr>
              <w:spacing w:before="40" w:after="40"/>
              <w:rPr>
                <w:rFonts w:cs="Arial"/>
                <w:szCs w:val="18"/>
              </w:rPr>
            </w:pPr>
            <w:r w:rsidRPr="000825C8">
              <w:rPr>
                <w:rFonts w:cs="Arial"/>
                <w:szCs w:val="18"/>
              </w:rPr>
              <w:t>Saline water</w:t>
            </w:r>
          </w:p>
        </w:tc>
        <w:tc>
          <w:tcPr>
            <w:tcW w:w="1699" w:type="dxa"/>
            <w:vMerge w:val="restart"/>
          </w:tcPr>
          <w:p w:rsidR="006D6AB9" w:rsidRPr="000825C8" w:rsidRDefault="006D6AB9" w:rsidP="00A132D8">
            <w:pPr>
              <w:spacing w:before="40" w:after="40"/>
              <w:rPr>
                <w:rFonts w:cs="Arial"/>
                <w:szCs w:val="18"/>
              </w:rPr>
            </w:pPr>
            <w:r w:rsidRPr="000825C8">
              <w:rPr>
                <w:rFonts w:cs="Arial"/>
                <w:szCs w:val="18"/>
              </w:rPr>
              <w:t>Permanent</w:t>
            </w:r>
          </w:p>
        </w:tc>
        <w:tc>
          <w:tcPr>
            <w:tcW w:w="3110" w:type="dxa"/>
          </w:tcPr>
          <w:p w:rsidR="006D6AB9" w:rsidRPr="000825C8" w:rsidRDefault="006D6AB9" w:rsidP="00A132D8">
            <w:pPr>
              <w:spacing w:before="40" w:after="40"/>
              <w:rPr>
                <w:rFonts w:cs="Arial"/>
                <w:color w:val="FFFFFF" w:themeColor="background1"/>
                <w:szCs w:val="18"/>
              </w:rPr>
            </w:pPr>
            <w:r w:rsidRPr="000825C8">
              <w:rPr>
                <w:rFonts w:cs="Arial"/>
                <w:szCs w:val="18"/>
              </w:rPr>
              <w:t>&lt; 6 m deep</w:t>
            </w:r>
          </w:p>
        </w:tc>
        <w:tc>
          <w:tcPr>
            <w:tcW w:w="2730" w:type="dxa"/>
          </w:tcPr>
          <w:p w:rsidR="006D6AB9" w:rsidRPr="000825C8" w:rsidRDefault="006D6AB9" w:rsidP="003203AD">
            <w:pPr>
              <w:spacing w:before="40" w:after="40"/>
              <w:jc w:val="center"/>
              <w:rPr>
                <w:rFonts w:cs="Arial"/>
                <w:color w:val="000000"/>
                <w:szCs w:val="18"/>
              </w:rPr>
            </w:pPr>
            <w:r w:rsidRPr="000825C8">
              <w:rPr>
                <w:rFonts w:cs="Arial"/>
                <w:color w:val="000000"/>
                <w:szCs w:val="18"/>
              </w:rPr>
              <w:t>A</w:t>
            </w:r>
          </w:p>
        </w:tc>
      </w:tr>
      <w:tr w:rsidR="000943BE" w:rsidRPr="00C3631C" w:rsidTr="00B04410">
        <w:tc>
          <w:tcPr>
            <w:tcW w:w="1604" w:type="dxa"/>
            <w:vMerge/>
          </w:tcPr>
          <w:p w:rsidR="006D6AB9" w:rsidRPr="000825C8" w:rsidRDefault="006D6AB9" w:rsidP="000825C8">
            <w:pPr>
              <w:spacing w:before="40" w:after="40"/>
              <w:rPr>
                <w:rFonts w:cs="Arial"/>
                <w:szCs w:val="18"/>
              </w:rPr>
            </w:pPr>
          </w:p>
        </w:tc>
        <w:tc>
          <w:tcPr>
            <w:tcW w:w="1699" w:type="dxa"/>
            <w:vMerge/>
          </w:tcPr>
          <w:p w:rsidR="006D6AB9" w:rsidRPr="000825C8" w:rsidRDefault="006D6AB9" w:rsidP="00A132D8">
            <w:pPr>
              <w:spacing w:before="40" w:after="40"/>
              <w:rPr>
                <w:rFonts w:cs="Arial"/>
                <w:color w:val="000000"/>
                <w:szCs w:val="18"/>
              </w:rPr>
            </w:pPr>
          </w:p>
        </w:tc>
        <w:tc>
          <w:tcPr>
            <w:tcW w:w="3110" w:type="dxa"/>
          </w:tcPr>
          <w:p w:rsidR="006D6AB9" w:rsidRPr="000825C8" w:rsidRDefault="006D6AB9" w:rsidP="00A132D8">
            <w:pPr>
              <w:spacing w:before="40" w:after="40"/>
              <w:rPr>
                <w:rFonts w:cs="Arial"/>
                <w:color w:val="000000"/>
                <w:szCs w:val="18"/>
              </w:rPr>
            </w:pPr>
            <w:r w:rsidRPr="000825C8">
              <w:rPr>
                <w:rFonts w:cs="Arial"/>
                <w:color w:val="000000"/>
                <w:szCs w:val="18"/>
              </w:rPr>
              <w:t>Underwater vegetation</w:t>
            </w:r>
          </w:p>
        </w:tc>
        <w:tc>
          <w:tcPr>
            <w:tcW w:w="2730" w:type="dxa"/>
          </w:tcPr>
          <w:p w:rsidR="006D6AB9" w:rsidRPr="000825C8" w:rsidRDefault="006D6AB9" w:rsidP="003203AD">
            <w:pPr>
              <w:spacing w:before="40" w:after="40"/>
              <w:jc w:val="center"/>
              <w:rPr>
                <w:rFonts w:cs="Arial"/>
                <w:color w:val="000000"/>
                <w:szCs w:val="18"/>
              </w:rPr>
            </w:pPr>
            <w:r w:rsidRPr="000825C8">
              <w:rPr>
                <w:rFonts w:cs="Arial"/>
                <w:color w:val="000000"/>
                <w:szCs w:val="18"/>
              </w:rPr>
              <w:t>B</w:t>
            </w:r>
          </w:p>
        </w:tc>
      </w:tr>
      <w:tr w:rsidR="000943BE" w:rsidRPr="00C3631C" w:rsidTr="00B04410">
        <w:tc>
          <w:tcPr>
            <w:tcW w:w="1604" w:type="dxa"/>
            <w:vMerge/>
          </w:tcPr>
          <w:p w:rsidR="006D6AB9" w:rsidRPr="000825C8" w:rsidRDefault="006D6AB9" w:rsidP="000825C8">
            <w:pPr>
              <w:spacing w:before="40" w:after="40"/>
              <w:rPr>
                <w:rFonts w:cs="Arial"/>
                <w:szCs w:val="18"/>
              </w:rPr>
            </w:pPr>
          </w:p>
        </w:tc>
        <w:tc>
          <w:tcPr>
            <w:tcW w:w="1699" w:type="dxa"/>
            <w:vMerge/>
          </w:tcPr>
          <w:p w:rsidR="006D6AB9" w:rsidRPr="000825C8" w:rsidRDefault="006D6AB9" w:rsidP="00A132D8">
            <w:pPr>
              <w:spacing w:before="40" w:after="40"/>
              <w:rPr>
                <w:rFonts w:cs="Arial"/>
                <w:color w:val="000000"/>
                <w:szCs w:val="18"/>
              </w:rPr>
            </w:pPr>
          </w:p>
        </w:tc>
        <w:tc>
          <w:tcPr>
            <w:tcW w:w="3110" w:type="dxa"/>
          </w:tcPr>
          <w:p w:rsidR="006D6AB9" w:rsidRPr="000825C8" w:rsidRDefault="006D6AB9" w:rsidP="00A132D8">
            <w:pPr>
              <w:spacing w:before="40" w:after="40"/>
              <w:rPr>
                <w:rFonts w:cs="Arial"/>
                <w:color w:val="000000"/>
                <w:szCs w:val="18"/>
              </w:rPr>
            </w:pPr>
            <w:r w:rsidRPr="000825C8">
              <w:rPr>
                <w:rFonts w:cs="Arial"/>
                <w:color w:val="000000"/>
                <w:szCs w:val="18"/>
              </w:rPr>
              <w:t>Coral reefs</w:t>
            </w:r>
          </w:p>
        </w:tc>
        <w:tc>
          <w:tcPr>
            <w:tcW w:w="2730" w:type="dxa"/>
          </w:tcPr>
          <w:p w:rsidR="006D6AB9" w:rsidRPr="000825C8" w:rsidRDefault="006D6AB9" w:rsidP="003203AD">
            <w:pPr>
              <w:spacing w:before="40" w:after="40"/>
              <w:jc w:val="center"/>
              <w:rPr>
                <w:rFonts w:cs="Arial"/>
                <w:color w:val="000000"/>
                <w:szCs w:val="18"/>
              </w:rPr>
            </w:pPr>
            <w:r w:rsidRPr="000825C8">
              <w:rPr>
                <w:rFonts w:cs="Arial"/>
                <w:color w:val="000000"/>
                <w:szCs w:val="18"/>
              </w:rPr>
              <w:t>C</w:t>
            </w:r>
          </w:p>
        </w:tc>
      </w:tr>
      <w:tr w:rsidR="006D6AB9" w:rsidRPr="00C3631C" w:rsidTr="00B04410">
        <w:tc>
          <w:tcPr>
            <w:tcW w:w="1604" w:type="dxa"/>
            <w:vMerge/>
          </w:tcPr>
          <w:p w:rsidR="006D6AB9" w:rsidRPr="000825C8" w:rsidRDefault="006D6AB9" w:rsidP="000825C8">
            <w:pPr>
              <w:spacing w:before="40" w:after="40"/>
              <w:rPr>
                <w:rFonts w:cs="Arial"/>
                <w:szCs w:val="18"/>
              </w:rPr>
            </w:pPr>
          </w:p>
        </w:tc>
        <w:tc>
          <w:tcPr>
            <w:tcW w:w="1699" w:type="dxa"/>
            <w:vMerge w:val="restart"/>
          </w:tcPr>
          <w:p w:rsidR="006D6AB9" w:rsidRPr="000825C8" w:rsidRDefault="006D6AB9" w:rsidP="00A132D8">
            <w:pPr>
              <w:spacing w:before="40" w:after="40"/>
              <w:rPr>
                <w:rFonts w:cs="Arial"/>
                <w:color w:val="000000"/>
                <w:szCs w:val="18"/>
              </w:rPr>
            </w:pPr>
            <w:r w:rsidRPr="000825C8">
              <w:rPr>
                <w:rFonts w:cs="Arial"/>
                <w:color w:val="000000"/>
                <w:szCs w:val="18"/>
              </w:rPr>
              <w:t>Shores</w:t>
            </w:r>
          </w:p>
        </w:tc>
        <w:tc>
          <w:tcPr>
            <w:tcW w:w="3110" w:type="dxa"/>
          </w:tcPr>
          <w:p w:rsidR="006D6AB9" w:rsidRPr="000825C8" w:rsidRDefault="006D6AB9" w:rsidP="00A132D8">
            <w:pPr>
              <w:spacing w:before="40" w:after="40"/>
              <w:rPr>
                <w:rFonts w:cs="Arial"/>
                <w:color w:val="000000"/>
                <w:szCs w:val="18"/>
              </w:rPr>
            </w:pPr>
            <w:r w:rsidRPr="000825C8">
              <w:rPr>
                <w:rFonts w:cs="Arial"/>
                <w:color w:val="000000"/>
                <w:szCs w:val="18"/>
              </w:rPr>
              <w:t>Rocky</w:t>
            </w:r>
          </w:p>
        </w:tc>
        <w:tc>
          <w:tcPr>
            <w:tcW w:w="2730" w:type="dxa"/>
          </w:tcPr>
          <w:p w:rsidR="006D6AB9" w:rsidRPr="000825C8" w:rsidRDefault="006D6AB9" w:rsidP="003203AD">
            <w:pPr>
              <w:spacing w:before="40" w:after="40"/>
              <w:jc w:val="center"/>
              <w:rPr>
                <w:rFonts w:cs="Arial"/>
                <w:color w:val="000000"/>
                <w:szCs w:val="18"/>
              </w:rPr>
            </w:pPr>
            <w:r w:rsidRPr="000825C8">
              <w:rPr>
                <w:rFonts w:cs="Arial"/>
                <w:color w:val="000000"/>
                <w:szCs w:val="18"/>
              </w:rPr>
              <w:t>D</w:t>
            </w:r>
          </w:p>
        </w:tc>
      </w:tr>
      <w:tr w:rsidR="006D6AB9" w:rsidRPr="00C3631C" w:rsidTr="00B04410">
        <w:tc>
          <w:tcPr>
            <w:tcW w:w="1604" w:type="dxa"/>
            <w:vMerge/>
          </w:tcPr>
          <w:p w:rsidR="006D6AB9" w:rsidRPr="000825C8" w:rsidRDefault="006D6AB9" w:rsidP="000825C8">
            <w:pPr>
              <w:spacing w:before="40" w:after="40"/>
              <w:rPr>
                <w:rFonts w:cs="Arial"/>
                <w:szCs w:val="18"/>
              </w:rPr>
            </w:pPr>
          </w:p>
        </w:tc>
        <w:tc>
          <w:tcPr>
            <w:tcW w:w="1699" w:type="dxa"/>
            <w:vMerge/>
          </w:tcPr>
          <w:p w:rsidR="006D6AB9" w:rsidRPr="000825C8" w:rsidRDefault="006D6AB9" w:rsidP="00A132D8">
            <w:pPr>
              <w:spacing w:before="40" w:after="40"/>
              <w:rPr>
                <w:rFonts w:cs="Arial"/>
                <w:color w:val="000000"/>
                <w:szCs w:val="18"/>
              </w:rPr>
            </w:pPr>
          </w:p>
        </w:tc>
        <w:tc>
          <w:tcPr>
            <w:tcW w:w="3110" w:type="dxa"/>
          </w:tcPr>
          <w:p w:rsidR="006D6AB9" w:rsidRPr="000825C8" w:rsidRDefault="006D6AB9" w:rsidP="00A132D8">
            <w:pPr>
              <w:spacing w:before="40" w:after="40"/>
              <w:rPr>
                <w:rFonts w:cs="Arial"/>
                <w:color w:val="000000"/>
                <w:szCs w:val="18"/>
              </w:rPr>
            </w:pPr>
            <w:r w:rsidRPr="000825C8">
              <w:rPr>
                <w:rFonts w:cs="Arial"/>
                <w:color w:val="000000"/>
                <w:szCs w:val="18"/>
              </w:rPr>
              <w:t>Sand, shingle or pebble</w:t>
            </w:r>
          </w:p>
        </w:tc>
        <w:tc>
          <w:tcPr>
            <w:tcW w:w="2730" w:type="dxa"/>
          </w:tcPr>
          <w:p w:rsidR="006D6AB9" w:rsidRPr="000825C8" w:rsidRDefault="006D6AB9" w:rsidP="003203AD">
            <w:pPr>
              <w:spacing w:before="40" w:after="40"/>
              <w:jc w:val="center"/>
              <w:rPr>
                <w:rFonts w:cs="Arial"/>
                <w:color w:val="000000"/>
                <w:szCs w:val="18"/>
              </w:rPr>
            </w:pPr>
            <w:r w:rsidRPr="000825C8">
              <w:rPr>
                <w:rFonts w:cs="Arial"/>
                <w:color w:val="000000"/>
                <w:szCs w:val="18"/>
              </w:rPr>
              <w:t>E</w:t>
            </w:r>
          </w:p>
        </w:tc>
      </w:tr>
      <w:tr w:rsidR="006D6AB9" w:rsidRPr="00C3631C" w:rsidTr="00B04410">
        <w:tc>
          <w:tcPr>
            <w:tcW w:w="1604" w:type="dxa"/>
            <w:vMerge w:val="restart"/>
          </w:tcPr>
          <w:p w:rsidR="006D6AB9" w:rsidRPr="000825C8" w:rsidRDefault="006D6AB9" w:rsidP="000825C8">
            <w:pPr>
              <w:spacing w:before="40" w:after="40"/>
              <w:rPr>
                <w:rFonts w:cs="Arial"/>
                <w:szCs w:val="18"/>
              </w:rPr>
            </w:pPr>
            <w:r w:rsidRPr="000825C8">
              <w:rPr>
                <w:rFonts w:cs="Arial"/>
                <w:szCs w:val="18"/>
              </w:rPr>
              <w:t>Saline or brackish water</w:t>
            </w:r>
          </w:p>
        </w:tc>
        <w:tc>
          <w:tcPr>
            <w:tcW w:w="1699" w:type="dxa"/>
            <w:vMerge w:val="restart"/>
          </w:tcPr>
          <w:p w:rsidR="006D6AB9" w:rsidRPr="000825C8" w:rsidRDefault="006D6AB9" w:rsidP="00A132D8">
            <w:pPr>
              <w:spacing w:before="40" w:after="40"/>
              <w:rPr>
                <w:rFonts w:cs="Arial"/>
                <w:color w:val="000000"/>
                <w:szCs w:val="18"/>
              </w:rPr>
            </w:pPr>
            <w:r w:rsidRPr="000825C8">
              <w:rPr>
                <w:rFonts w:cs="Arial"/>
                <w:color w:val="000000"/>
                <w:szCs w:val="18"/>
              </w:rPr>
              <w:t>Intertidal</w:t>
            </w:r>
          </w:p>
        </w:tc>
        <w:tc>
          <w:tcPr>
            <w:tcW w:w="3110" w:type="dxa"/>
          </w:tcPr>
          <w:p w:rsidR="006D6AB9" w:rsidRPr="000825C8" w:rsidRDefault="006D6AB9" w:rsidP="00A132D8">
            <w:pPr>
              <w:spacing w:before="40" w:after="40"/>
              <w:rPr>
                <w:rFonts w:cs="Arial"/>
                <w:color w:val="000000"/>
                <w:szCs w:val="18"/>
              </w:rPr>
            </w:pPr>
            <w:r w:rsidRPr="000825C8">
              <w:rPr>
                <w:rFonts w:cs="Arial"/>
                <w:color w:val="000000"/>
                <w:szCs w:val="18"/>
              </w:rPr>
              <w:t>Flats (mud, sand or salt)</w:t>
            </w:r>
          </w:p>
        </w:tc>
        <w:tc>
          <w:tcPr>
            <w:tcW w:w="2730" w:type="dxa"/>
          </w:tcPr>
          <w:p w:rsidR="006D6AB9" w:rsidRPr="000825C8" w:rsidRDefault="006D6AB9" w:rsidP="003203AD">
            <w:pPr>
              <w:spacing w:before="40" w:after="40"/>
              <w:jc w:val="center"/>
              <w:rPr>
                <w:rFonts w:cs="Arial"/>
                <w:color w:val="000000"/>
                <w:szCs w:val="18"/>
              </w:rPr>
            </w:pPr>
            <w:r w:rsidRPr="000825C8">
              <w:rPr>
                <w:rFonts w:cs="Arial"/>
                <w:color w:val="000000"/>
                <w:szCs w:val="18"/>
              </w:rPr>
              <w:t>G</w:t>
            </w:r>
          </w:p>
        </w:tc>
      </w:tr>
      <w:tr w:rsidR="006D6AB9" w:rsidRPr="00C3631C" w:rsidTr="00B04410">
        <w:tc>
          <w:tcPr>
            <w:tcW w:w="1604" w:type="dxa"/>
            <w:vMerge/>
          </w:tcPr>
          <w:p w:rsidR="006D6AB9" w:rsidRPr="000825C8" w:rsidRDefault="006D6AB9" w:rsidP="000825C8">
            <w:pPr>
              <w:spacing w:before="40" w:after="40"/>
              <w:rPr>
                <w:rFonts w:cs="Arial"/>
                <w:szCs w:val="18"/>
              </w:rPr>
            </w:pPr>
          </w:p>
        </w:tc>
        <w:tc>
          <w:tcPr>
            <w:tcW w:w="1699" w:type="dxa"/>
            <w:vMerge/>
          </w:tcPr>
          <w:p w:rsidR="006D6AB9" w:rsidRPr="000825C8" w:rsidRDefault="006D6AB9" w:rsidP="00A132D8">
            <w:pPr>
              <w:spacing w:before="40" w:after="40"/>
              <w:rPr>
                <w:rFonts w:cs="Arial"/>
                <w:color w:val="000000"/>
                <w:szCs w:val="18"/>
              </w:rPr>
            </w:pPr>
          </w:p>
        </w:tc>
        <w:tc>
          <w:tcPr>
            <w:tcW w:w="3110" w:type="dxa"/>
          </w:tcPr>
          <w:p w:rsidR="006D6AB9" w:rsidRPr="000825C8" w:rsidRDefault="006D6AB9" w:rsidP="00A132D8">
            <w:pPr>
              <w:spacing w:before="40" w:after="40"/>
              <w:rPr>
                <w:rFonts w:cs="Arial"/>
                <w:color w:val="000000"/>
                <w:szCs w:val="18"/>
              </w:rPr>
            </w:pPr>
            <w:r w:rsidRPr="000825C8">
              <w:rPr>
                <w:rFonts w:cs="Arial"/>
                <w:color w:val="000000"/>
                <w:szCs w:val="18"/>
              </w:rPr>
              <w:t>Marshes</w:t>
            </w:r>
          </w:p>
        </w:tc>
        <w:tc>
          <w:tcPr>
            <w:tcW w:w="2730" w:type="dxa"/>
          </w:tcPr>
          <w:p w:rsidR="006D6AB9" w:rsidRPr="000825C8" w:rsidRDefault="006D6AB9" w:rsidP="003203AD">
            <w:pPr>
              <w:spacing w:before="40" w:after="40"/>
              <w:jc w:val="center"/>
              <w:rPr>
                <w:rFonts w:cs="Arial"/>
                <w:color w:val="000000"/>
                <w:szCs w:val="18"/>
              </w:rPr>
            </w:pPr>
            <w:r w:rsidRPr="000825C8">
              <w:rPr>
                <w:rFonts w:cs="Arial"/>
                <w:color w:val="000000"/>
                <w:szCs w:val="18"/>
              </w:rPr>
              <w:t>H</w:t>
            </w:r>
          </w:p>
        </w:tc>
      </w:tr>
      <w:tr w:rsidR="006D6AB9" w:rsidRPr="00C3631C" w:rsidTr="00B04410">
        <w:tc>
          <w:tcPr>
            <w:tcW w:w="1604" w:type="dxa"/>
            <w:vMerge/>
          </w:tcPr>
          <w:p w:rsidR="006D6AB9" w:rsidRPr="000825C8" w:rsidRDefault="006D6AB9" w:rsidP="000825C8">
            <w:pPr>
              <w:spacing w:before="40" w:after="40"/>
              <w:rPr>
                <w:rFonts w:cs="Arial"/>
                <w:szCs w:val="18"/>
              </w:rPr>
            </w:pPr>
          </w:p>
        </w:tc>
        <w:tc>
          <w:tcPr>
            <w:tcW w:w="1699" w:type="dxa"/>
            <w:vMerge/>
          </w:tcPr>
          <w:p w:rsidR="006D6AB9" w:rsidRPr="000825C8" w:rsidRDefault="006D6AB9" w:rsidP="00A132D8">
            <w:pPr>
              <w:spacing w:before="40" w:after="40"/>
              <w:rPr>
                <w:rFonts w:cs="Arial"/>
                <w:color w:val="000000"/>
                <w:szCs w:val="18"/>
              </w:rPr>
            </w:pPr>
          </w:p>
        </w:tc>
        <w:tc>
          <w:tcPr>
            <w:tcW w:w="3110" w:type="dxa"/>
          </w:tcPr>
          <w:p w:rsidR="006D6AB9" w:rsidRPr="000825C8" w:rsidRDefault="006D6AB9" w:rsidP="00A132D8">
            <w:pPr>
              <w:spacing w:before="40" w:after="40"/>
              <w:rPr>
                <w:rFonts w:cs="Arial"/>
                <w:color w:val="000000"/>
                <w:szCs w:val="18"/>
              </w:rPr>
            </w:pPr>
            <w:r w:rsidRPr="000825C8">
              <w:rPr>
                <w:rFonts w:cs="Arial"/>
                <w:color w:val="000000"/>
                <w:szCs w:val="18"/>
              </w:rPr>
              <w:t>Forested</w:t>
            </w:r>
          </w:p>
        </w:tc>
        <w:tc>
          <w:tcPr>
            <w:tcW w:w="2730" w:type="dxa"/>
          </w:tcPr>
          <w:p w:rsidR="006D6AB9" w:rsidRPr="000825C8" w:rsidRDefault="006D6AB9" w:rsidP="003203AD">
            <w:pPr>
              <w:spacing w:before="40" w:after="40"/>
              <w:jc w:val="center"/>
              <w:rPr>
                <w:rFonts w:cs="Arial"/>
                <w:color w:val="000000"/>
                <w:szCs w:val="18"/>
              </w:rPr>
            </w:pPr>
            <w:r w:rsidRPr="000825C8">
              <w:rPr>
                <w:rFonts w:cs="Arial"/>
                <w:color w:val="000000"/>
                <w:szCs w:val="18"/>
              </w:rPr>
              <w:t>I</w:t>
            </w:r>
          </w:p>
        </w:tc>
      </w:tr>
      <w:tr w:rsidR="006D6AB9" w:rsidRPr="00C3631C" w:rsidTr="00B04410">
        <w:tc>
          <w:tcPr>
            <w:tcW w:w="1604" w:type="dxa"/>
            <w:vMerge/>
          </w:tcPr>
          <w:p w:rsidR="006D6AB9" w:rsidRPr="000825C8" w:rsidRDefault="006D6AB9" w:rsidP="000825C8">
            <w:pPr>
              <w:spacing w:before="40" w:after="40"/>
              <w:rPr>
                <w:rFonts w:cs="Arial"/>
                <w:szCs w:val="18"/>
              </w:rPr>
            </w:pPr>
          </w:p>
        </w:tc>
        <w:tc>
          <w:tcPr>
            <w:tcW w:w="4849" w:type="dxa"/>
            <w:gridSpan w:val="2"/>
          </w:tcPr>
          <w:p w:rsidR="006D6AB9" w:rsidRPr="000825C8" w:rsidRDefault="006D6AB9" w:rsidP="00A132D8">
            <w:pPr>
              <w:spacing w:before="40" w:after="40"/>
              <w:rPr>
                <w:rFonts w:cs="Arial"/>
                <w:color w:val="000000"/>
                <w:szCs w:val="18"/>
              </w:rPr>
            </w:pPr>
            <w:r w:rsidRPr="000825C8">
              <w:rPr>
                <w:rFonts w:cs="Arial"/>
                <w:color w:val="000000"/>
                <w:szCs w:val="18"/>
              </w:rPr>
              <w:t>Lagoons</w:t>
            </w:r>
          </w:p>
        </w:tc>
        <w:tc>
          <w:tcPr>
            <w:tcW w:w="2730" w:type="dxa"/>
          </w:tcPr>
          <w:p w:rsidR="006D6AB9" w:rsidRPr="000825C8" w:rsidRDefault="006D6AB9" w:rsidP="003203AD">
            <w:pPr>
              <w:spacing w:before="40" w:after="40"/>
              <w:jc w:val="center"/>
              <w:rPr>
                <w:rFonts w:cs="Arial"/>
                <w:color w:val="000000"/>
                <w:szCs w:val="18"/>
              </w:rPr>
            </w:pPr>
            <w:r w:rsidRPr="000825C8">
              <w:rPr>
                <w:rFonts w:cs="Arial"/>
                <w:color w:val="000000"/>
                <w:szCs w:val="18"/>
              </w:rPr>
              <w:t>J</w:t>
            </w:r>
          </w:p>
        </w:tc>
      </w:tr>
      <w:tr w:rsidR="006D6AB9" w:rsidRPr="00C3631C" w:rsidTr="00B04410">
        <w:tc>
          <w:tcPr>
            <w:tcW w:w="1604" w:type="dxa"/>
            <w:vMerge/>
          </w:tcPr>
          <w:p w:rsidR="006D6AB9" w:rsidRPr="000825C8" w:rsidRDefault="006D6AB9" w:rsidP="000825C8">
            <w:pPr>
              <w:spacing w:before="40" w:after="40"/>
              <w:rPr>
                <w:rFonts w:cs="Arial"/>
                <w:szCs w:val="18"/>
              </w:rPr>
            </w:pPr>
          </w:p>
        </w:tc>
        <w:tc>
          <w:tcPr>
            <w:tcW w:w="4849" w:type="dxa"/>
            <w:gridSpan w:val="2"/>
          </w:tcPr>
          <w:p w:rsidR="006D6AB9" w:rsidRPr="000825C8" w:rsidRDefault="006D6AB9" w:rsidP="00A132D8">
            <w:pPr>
              <w:spacing w:before="40" w:after="40"/>
              <w:rPr>
                <w:rFonts w:cs="Arial"/>
                <w:color w:val="000000"/>
                <w:szCs w:val="18"/>
              </w:rPr>
            </w:pPr>
            <w:r w:rsidRPr="000825C8">
              <w:rPr>
                <w:rFonts w:cs="Arial"/>
                <w:color w:val="000000"/>
                <w:szCs w:val="18"/>
              </w:rPr>
              <w:t>Estuarine waters</w:t>
            </w:r>
          </w:p>
        </w:tc>
        <w:tc>
          <w:tcPr>
            <w:tcW w:w="2730" w:type="dxa"/>
          </w:tcPr>
          <w:p w:rsidR="006D6AB9" w:rsidRPr="000825C8" w:rsidRDefault="006D6AB9" w:rsidP="003203AD">
            <w:pPr>
              <w:spacing w:before="40" w:after="40"/>
              <w:jc w:val="center"/>
              <w:rPr>
                <w:rFonts w:cs="Arial"/>
                <w:color w:val="000000"/>
                <w:szCs w:val="18"/>
              </w:rPr>
            </w:pPr>
            <w:r w:rsidRPr="000825C8">
              <w:rPr>
                <w:rFonts w:cs="Arial"/>
                <w:color w:val="000000"/>
                <w:szCs w:val="18"/>
              </w:rPr>
              <w:t>F</w:t>
            </w:r>
          </w:p>
        </w:tc>
      </w:tr>
      <w:tr w:rsidR="006D6AB9" w:rsidRPr="00C3631C" w:rsidTr="00B04410">
        <w:tc>
          <w:tcPr>
            <w:tcW w:w="1604" w:type="dxa"/>
          </w:tcPr>
          <w:p w:rsidR="006D6AB9" w:rsidRPr="000825C8" w:rsidRDefault="006D6AB9" w:rsidP="000825C8">
            <w:pPr>
              <w:spacing w:before="40" w:after="40"/>
              <w:rPr>
                <w:rFonts w:cs="Arial"/>
                <w:szCs w:val="18"/>
              </w:rPr>
            </w:pPr>
            <w:r w:rsidRPr="000825C8">
              <w:rPr>
                <w:rFonts w:cs="Arial"/>
                <w:szCs w:val="18"/>
              </w:rPr>
              <w:t>Saline, brackish or fresh water</w:t>
            </w:r>
          </w:p>
        </w:tc>
        <w:tc>
          <w:tcPr>
            <w:tcW w:w="4849" w:type="dxa"/>
            <w:gridSpan w:val="2"/>
          </w:tcPr>
          <w:p w:rsidR="006D6AB9" w:rsidRPr="000825C8" w:rsidRDefault="006D6AB9" w:rsidP="00A132D8">
            <w:pPr>
              <w:spacing w:before="40" w:after="40"/>
              <w:rPr>
                <w:rFonts w:cs="Arial"/>
                <w:color w:val="000000"/>
                <w:szCs w:val="18"/>
              </w:rPr>
            </w:pPr>
            <w:r w:rsidRPr="000825C8">
              <w:rPr>
                <w:rFonts w:cs="Arial"/>
                <w:color w:val="000000"/>
                <w:szCs w:val="18"/>
              </w:rPr>
              <w:t>Subterranean</w:t>
            </w:r>
          </w:p>
        </w:tc>
        <w:tc>
          <w:tcPr>
            <w:tcW w:w="2730" w:type="dxa"/>
          </w:tcPr>
          <w:p w:rsidR="006D6AB9" w:rsidRPr="000825C8" w:rsidRDefault="006D6AB9" w:rsidP="003203AD">
            <w:pPr>
              <w:spacing w:before="40" w:after="40"/>
              <w:jc w:val="center"/>
              <w:rPr>
                <w:rFonts w:cs="Arial"/>
                <w:color w:val="000000"/>
                <w:szCs w:val="18"/>
              </w:rPr>
            </w:pPr>
            <w:r w:rsidRPr="000825C8">
              <w:rPr>
                <w:rFonts w:cs="Arial"/>
                <w:color w:val="000000"/>
                <w:szCs w:val="18"/>
              </w:rPr>
              <w:t>Zk(a)</w:t>
            </w:r>
          </w:p>
        </w:tc>
      </w:tr>
      <w:tr w:rsidR="006D6AB9" w:rsidRPr="00C3631C" w:rsidTr="00B04410">
        <w:tc>
          <w:tcPr>
            <w:tcW w:w="1604" w:type="dxa"/>
          </w:tcPr>
          <w:p w:rsidR="006D6AB9" w:rsidRPr="000825C8" w:rsidRDefault="006D6AB9" w:rsidP="000825C8">
            <w:pPr>
              <w:spacing w:before="40" w:after="40"/>
              <w:rPr>
                <w:rFonts w:cs="Arial"/>
                <w:szCs w:val="18"/>
              </w:rPr>
            </w:pPr>
            <w:r w:rsidRPr="000825C8">
              <w:rPr>
                <w:rFonts w:cs="Arial"/>
                <w:szCs w:val="18"/>
              </w:rPr>
              <w:t>Fresh water</w:t>
            </w:r>
          </w:p>
        </w:tc>
        <w:tc>
          <w:tcPr>
            <w:tcW w:w="4849" w:type="dxa"/>
            <w:gridSpan w:val="2"/>
          </w:tcPr>
          <w:p w:rsidR="006D6AB9" w:rsidRPr="000825C8" w:rsidRDefault="006D6AB9" w:rsidP="00A132D8">
            <w:pPr>
              <w:spacing w:before="40" w:after="40"/>
              <w:rPr>
                <w:rFonts w:cs="Arial"/>
                <w:color w:val="000000"/>
                <w:szCs w:val="18"/>
              </w:rPr>
            </w:pPr>
            <w:r w:rsidRPr="000825C8">
              <w:rPr>
                <w:rFonts w:cs="Arial"/>
                <w:color w:val="000000"/>
                <w:szCs w:val="18"/>
              </w:rPr>
              <w:t>Lagoons</w:t>
            </w:r>
          </w:p>
        </w:tc>
        <w:tc>
          <w:tcPr>
            <w:tcW w:w="2730" w:type="dxa"/>
          </w:tcPr>
          <w:p w:rsidR="006D6AB9" w:rsidRPr="000825C8" w:rsidRDefault="006D6AB9" w:rsidP="003203AD">
            <w:pPr>
              <w:spacing w:before="40" w:after="40"/>
              <w:jc w:val="center"/>
              <w:rPr>
                <w:rFonts w:cs="Arial"/>
                <w:color w:val="000000"/>
                <w:szCs w:val="18"/>
              </w:rPr>
            </w:pPr>
            <w:r w:rsidRPr="000825C8">
              <w:rPr>
                <w:rFonts w:cs="Arial"/>
                <w:color w:val="000000"/>
                <w:szCs w:val="18"/>
              </w:rPr>
              <w:t>K</w:t>
            </w:r>
          </w:p>
        </w:tc>
      </w:tr>
    </w:tbl>
    <w:p w:rsidR="006D6AB9" w:rsidRDefault="006D6AB9" w:rsidP="001577D5"/>
    <w:p w:rsidR="009D1251" w:rsidRDefault="009D1251"/>
    <w:p w:rsidR="009D1251" w:rsidRDefault="009D1251" w:rsidP="009D1251">
      <w:r>
        <w:t xml:space="preserve">South Australia has developed a typology associated with South Australian aquatic ecosystems at two scales: (i) a regional scale which has been applied to the River Murray wetlands (Jones and Miles </w:t>
      </w:r>
      <w:r>
        <w:lastRenderedPageBreak/>
        <w:t>2009) and (ii) a state scale typology. A total of 12 types were identified in the regional typology, while 28 types were identified for the state typology (</w:t>
      </w:r>
      <w:r w:rsidR="004E5B44">
        <w:fldChar w:fldCharType="begin"/>
      </w:r>
      <w:r>
        <w:instrText xml:space="preserve"> REF _Ref358972261 \h </w:instrText>
      </w:r>
      <w:r w:rsidR="004E5B44">
        <w:fldChar w:fldCharType="separate"/>
      </w:r>
      <w:r w:rsidR="008D7453">
        <w:t xml:space="preserve">Table </w:t>
      </w:r>
      <w:r w:rsidR="008D7453">
        <w:rPr>
          <w:noProof/>
        </w:rPr>
        <w:t>27</w:t>
      </w:r>
      <w:r w:rsidR="004E5B44">
        <w:fldChar w:fldCharType="end"/>
      </w:r>
      <w:r>
        <w:t>). Higher resolution of the hydrology attribute is used in the regional typology to split 5 state level types into 9 regional types. The types use common names (e.g. dunal lake, temporary wetlands, freshwater meadows, grass sedge wetlands etc.) and it is not always evident by the name as to why it is a different type to others in the typology. The South Australian system doesn’t indicate</w:t>
      </w:r>
      <w:r w:rsidRPr="008123F6">
        <w:t xml:space="preserve"> anything about water regime (in most cases), climate or location</w:t>
      </w:r>
      <w:r>
        <w:t xml:space="preserve">. The exception is the typology for Riverine systems, which includes water regime in the name and includes a type for waterholes. </w:t>
      </w:r>
    </w:p>
    <w:p w:rsidR="007072F7" w:rsidRDefault="007072F7" w:rsidP="009D1251"/>
    <w:p w:rsidR="006D6AB9" w:rsidRDefault="006D6AB9" w:rsidP="001577D5"/>
    <w:p w:rsidR="000825C8" w:rsidRDefault="009D1251" w:rsidP="005B7988">
      <w:pPr>
        <w:pStyle w:val="Caption"/>
      </w:pPr>
      <w:bookmarkStart w:id="158" w:name="_Ref358972261"/>
      <w:bookmarkStart w:id="159" w:name="_Toc387046763"/>
      <w:r>
        <w:t xml:space="preserve">Table </w:t>
      </w:r>
      <w:r w:rsidR="004E5B44">
        <w:fldChar w:fldCharType="begin"/>
      </w:r>
      <w:r w:rsidR="006C7B6F">
        <w:instrText xml:space="preserve"> SEQ Table \* ARABIC </w:instrText>
      </w:r>
      <w:r w:rsidR="004E5B44">
        <w:fldChar w:fldCharType="separate"/>
      </w:r>
      <w:r w:rsidR="008D7453">
        <w:rPr>
          <w:noProof/>
        </w:rPr>
        <w:t>27</w:t>
      </w:r>
      <w:r w:rsidR="004E5B44">
        <w:rPr>
          <w:noProof/>
        </w:rPr>
        <w:fldChar w:fldCharType="end"/>
      </w:r>
      <w:bookmarkEnd w:id="158"/>
      <w:r>
        <w:t>: South Australian aquatic ecosystem typology (</w:t>
      </w:r>
      <w:r w:rsidR="007072F7">
        <w:t xml:space="preserve">adapted </w:t>
      </w:r>
      <w:r>
        <w:t>from Jones and Miles 2009)</w:t>
      </w:r>
      <w:r w:rsidR="0075778B">
        <w:t>.</w:t>
      </w:r>
      <w:bookmarkEnd w:id="159"/>
    </w:p>
    <w:tbl>
      <w:tblPr>
        <w:tblStyle w:val="PCAStandard"/>
        <w:tblpPr w:leftFromText="180" w:rightFromText="180" w:vertAnchor="text" w:tblpX="163" w:tblpY="1"/>
        <w:tblW w:w="5000" w:type="pct"/>
        <w:tblLook w:val="0000"/>
      </w:tblPr>
      <w:tblGrid>
        <w:gridCol w:w="3145"/>
        <w:gridCol w:w="3143"/>
        <w:gridCol w:w="3064"/>
      </w:tblGrid>
      <w:tr w:rsidR="0075778B" w:rsidRPr="000825C8" w:rsidTr="00DE348D">
        <w:trPr>
          <w:trHeight w:val="600"/>
        </w:trPr>
        <w:tc>
          <w:tcPr>
            <w:tcW w:w="1664" w:type="pct"/>
            <w:tcBorders>
              <w:top w:val="outset" w:sz="6" w:space="0" w:color="auto"/>
              <w:bottom w:val="nil"/>
            </w:tcBorders>
            <w:shd w:val="clear" w:color="auto" w:fill="1F497D" w:themeFill="text2"/>
          </w:tcPr>
          <w:p w:rsidR="0075778B" w:rsidRPr="009D1251" w:rsidRDefault="0075778B" w:rsidP="009D1251">
            <w:pPr>
              <w:rPr>
                <w:rFonts w:cs="Arial"/>
                <w:b/>
                <w:color w:val="FFFFFF" w:themeColor="background1"/>
                <w:szCs w:val="18"/>
              </w:rPr>
            </w:pPr>
            <w:r>
              <w:rPr>
                <w:rFonts w:cs="Arial"/>
                <w:b/>
                <w:color w:val="FFFFFF" w:themeColor="background1"/>
                <w:szCs w:val="18"/>
              </w:rPr>
              <w:t>Aquatic Ecosystem Class</w:t>
            </w:r>
          </w:p>
        </w:tc>
        <w:tc>
          <w:tcPr>
            <w:tcW w:w="1673" w:type="pct"/>
            <w:tcBorders>
              <w:top w:val="outset" w:sz="6" w:space="0" w:color="auto"/>
              <w:bottom w:val="nil"/>
            </w:tcBorders>
            <w:shd w:val="clear" w:color="auto" w:fill="1F497D" w:themeFill="text2"/>
          </w:tcPr>
          <w:p w:rsidR="0075778B" w:rsidRPr="009D1251" w:rsidRDefault="0075778B" w:rsidP="009D1251">
            <w:pPr>
              <w:rPr>
                <w:rFonts w:cs="Arial"/>
                <w:b/>
                <w:color w:val="FFFFFF" w:themeColor="background1"/>
                <w:szCs w:val="18"/>
              </w:rPr>
            </w:pPr>
            <w:r w:rsidRPr="009D1251">
              <w:rPr>
                <w:rFonts w:cs="Arial"/>
                <w:b/>
                <w:color w:val="FFFFFF" w:themeColor="background1"/>
                <w:szCs w:val="18"/>
              </w:rPr>
              <w:t>Aquatic ecosystem</w:t>
            </w:r>
          </w:p>
        </w:tc>
        <w:tc>
          <w:tcPr>
            <w:tcW w:w="1577" w:type="pct"/>
            <w:tcBorders>
              <w:top w:val="outset" w:sz="6" w:space="0" w:color="auto"/>
              <w:bottom w:val="nil"/>
            </w:tcBorders>
            <w:shd w:val="clear" w:color="auto" w:fill="1F497D" w:themeFill="text2"/>
          </w:tcPr>
          <w:p w:rsidR="0075778B" w:rsidRPr="009D1251" w:rsidRDefault="0075778B" w:rsidP="009D1251">
            <w:pPr>
              <w:rPr>
                <w:rFonts w:cs="Arial"/>
                <w:b/>
                <w:color w:val="FFFFFF" w:themeColor="background1"/>
                <w:szCs w:val="18"/>
              </w:rPr>
            </w:pPr>
            <w:r w:rsidRPr="009D1251">
              <w:rPr>
                <w:rFonts w:cs="Arial"/>
                <w:b/>
                <w:color w:val="FFFFFF" w:themeColor="background1"/>
                <w:szCs w:val="18"/>
              </w:rPr>
              <w:t>Code</w:t>
            </w:r>
          </w:p>
        </w:tc>
      </w:tr>
      <w:tr w:rsidR="0075778B" w:rsidRPr="002414D3" w:rsidTr="0075778B">
        <w:trPr>
          <w:trHeight w:hRule="exact" w:val="398"/>
        </w:trPr>
        <w:tc>
          <w:tcPr>
            <w:tcW w:w="4957" w:type="pct"/>
            <w:gridSpan w:val="3"/>
          </w:tcPr>
          <w:p w:rsidR="0075778B" w:rsidRPr="002414D3" w:rsidRDefault="0075778B" w:rsidP="009D1251">
            <w:pPr>
              <w:ind w:left="19"/>
              <w:rPr>
                <w:rFonts w:cs="Arial"/>
                <w:color w:val="000000"/>
                <w:szCs w:val="18"/>
              </w:rPr>
            </w:pPr>
            <w:r w:rsidRPr="009D1251">
              <w:rPr>
                <w:rFonts w:cs="Arial"/>
                <w:b/>
                <w:szCs w:val="18"/>
              </w:rPr>
              <w:t xml:space="preserve">Wetland type </w:t>
            </w:r>
            <w:r w:rsidRPr="009D1251">
              <w:rPr>
                <w:rFonts w:cs="Arial"/>
                <w:b/>
                <w:spacing w:val="-1"/>
                <w:szCs w:val="18"/>
              </w:rPr>
              <w:t>(inland and not instream)</w:t>
            </w:r>
          </w:p>
        </w:tc>
      </w:tr>
      <w:tr w:rsidR="0075778B" w:rsidRPr="002414D3" w:rsidTr="0075778B">
        <w:trPr>
          <w:trHeight w:hRule="exact" w:val="360"/>
        </w:trPr>
        <w:tc>
          <w:tcPr>
            <w:tcW w:w="1664" w:type="pct"/>
            <w:vMerge w:val="restart"/>
          </w:tcPr>
          <w:p w:rsidR="0075778B" w:rsidRPr="002414D3" w:rsidRDefault="0075778B" w:rsidP="0075778B">
            <w:pPr>
              <w:tabs>
                <w:tab w:val="right" w:pos="1008"/>
              </w:tabs>
              <w:ind w:left="119"/>
              <w:rPr>
                <w:rFonts w:cs="Arial"/>
                <w:color w:val="000000"/>
                <w:szCs w:val="18"/>
              </w:rPr>
            </w:pPr>
            <w:r>
              <w:rPr>
                <w:rFonts w:cs="Arial"/>
                <w:color w:val="000000"/>
                <w:szCs w:val="18"/>
              </w:rPr>
              <w:t>Lacustrine</w:t>
            </w:r>
          </w:p>
        </w:tc>
        <w:tc>
          <w:tcPr>
            <w:tcW w:w="1673" w:type="pct"/>
          </w:tcPr>
          <w:p w:rsidR="0075778B" w:rsidRPr="002414D3" w:rsidRDefault="0075778B" w:rsidP="009D1251">
            <w:pPr>
              <w:tabs>
                <w:tab w:val="right" w:pos="1008"/>
              </w:tabs>
              <w:ind w:left="119"/>
              <w:rPr>
                <w:rFonts w:cs="Arial"/>
                <w:color w:val="000000"/>
                <w:szCs w:val="18"/>
              </w:rPr>
            </w:pPr>
            <w:r w:rsidRPr="002414D3">
              <w:rPr>
                <w:rFonts w:cs="Arial"/>
                <w:color w:val="000000"/>
                <w:szCs w:val="18"/>
              </w:rPr>
              <w:tab/>
              <w:t>Inland lakes</w:t>
            </w:r>
          </w:p>
        </w:tc>
        <w:tc>
          <w:tcPr>
            <w:tcW w:w="1577" w:type="pct"/>
          </w:tcPr>
          <w:p w:rsidR="0075778B" w:rsidRPr="002414D3" w:rsidRDefault="0075778B" w:rsidP="003203AD">
            <w:pPr>
              <w:tabs>
                <w:tab w:val="right" w:pos="1008"/>
              </w:tabs>
              <w:ind w:left="19"/>
              <w:jc w:val="center"/>
              <w:rPr>
                <w:rFonts w:cs="Arial"/>
                <w:color w:val="000000"/>
                <w:szCs w:val="18"/>
              </w:rPr>
            </w:pPr>
            <w:r w:rsidRPr="002414D3">
              <w:rPr>
                <w:rFonts w:cs="Arial"/>
                <w:color w:val="000000"/>
                <w:szCs w:val="18"/>
              </w:rPr>
              <w:t>IL</w:t>
            </w:r>
          </w:p>
        </w:tc>
      </w:tr>
      <w:tr w:rsidR="0075778B" w:rsidRPr="002414D3" w:rsidTr="0075778B">
        <w:trPr>
          <w:trHeight w:hRule="exact" w:val="223"/>
        </w:trPr>
        <w:tc>
          <w:tcPr>
            <w:tcW w:w="1664" w:type="pct"/>
            <w:vMerge/>
          </w:tcPr>
          <w:p w:rsidR="0075778B" w:rsidRPr="002414D3" w:rsidRDefault="0075778B" w:rsidP="0075778B">
            <w:pPr>
              <w:tabs>
                <w:tab w:val="right" w:pos="1008"/>
              </w:tabs>
              <w:ind w:left="119"/>
              <w:rPr>
                <w:rFonts w:cs="Arial"/>
                <w:color w:val="000000"/>
                <w:szCs w:val="18"/>
              </w:rPr>
            </w:pPr>
          </w:p>
        </w:tc>
        <w:tc>
          <w:tcPr>
            <w:tcW w:w="1673" w:type="pct"/>
          </w:tcPr>
          <w:p w:rsidR="0075778B" w:rsidRPr="002414D3" w:rsidRDefault="0075778B" w:rsidP="009D1251">
            <w:pPr>
              <w:tabs>
                <w:tab w:val="right" w:pos="1008"/>
              </w:tabs>
              <w:ind w:left="119"/>
              <w:rPr>
                <w:rFonts w:cs="Arial"/>
                <w:color w:val="000000"/>
                <w:szCs w:val="18"/>
              </w:rPr>
            </w:pPr>
            <w:r w:rsidRPr="002414D3">
              <w:rPr>
                <w:rFonts w:cs="Arial"/>
                <w:color w:val="000000"/>
                <w:szCs w:val="18"/>
              </w:rPr>
              <w:tab/>
              <w:t>Dune lakes</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DL</w:t>
            </w:r>
          </w:p>
        </w:tc>
      </w:tr>
      <w:tr w:rsidR="0075778B" w:rsidRPr="002414D3" w:rsidTr="0075778B">
        <w:trPr>
          <w:trHeight w:hRule="exact" w:val="232"/>
        </w:trPr>
        <w:tc>
          <w:tcPr>
            <w:tcW w:w="1664" w:type="pct"/>
            <w:vMerge/>
          </w:tcPr>
          <w:p w:rsidR="0075778B" w:rsidRPr="002414D3" w:rsidRDefault="0075778B" w:rsidP="0075778B">
            <w:pPr>
              <w:tabs>
                <w:tab w:val="right" w:pos="941"/>
              </w:tabs>
              <w:ind w:left="119"/>
              <w:rPr>
                <w:rFonts w:cs="Arial"/>
                <w:color w:val="000000"/>
                <w:szCs w:val="18"/>
              </w:rPr>
            </w:pPr>
          </w:p>
        </w:tc>
        <w:tc>
          <w:tcPr>
            <w:tcW w:w="1673" w:type="pct"/>
          </w:tcPr>
          <w:p w:rsidR="0075778B" w:rsidRPr="002414D3" w:rsidRDefault="0075778B" w:rsidP="009D1251">
            <w:pPr>
              <w:tabs>
                <w:tab w:val="right" w:pos="941"/>
              </w:tabs>
              <w:ind w:left="119"/>
              <w:rPr>
                <w:rFonts w:cs="Arial"/>
                <w:color w:val="000000"/>
                <w:szCs w:val="18"/>
              </w:rPr>
            </w:pPr>
            <w:r w:rsidRPr="002414D3">
              <w:rPr>
                <w:rFonts w:cs="Arial"/>
                <w:color w:val="000000"/>
                <w:szCs w:val="18"/>
              </w:rPr>
              <w:t>Salt lakes</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SL</w:t>
            </w:r>
          </w:p>
        </w:tc>
      </w:tr>
      <w:tr w:rsidR="0075778B" w:rsidRPr="002414D3" w:rsidTr="0075778B">
        <w:trPr>
          <w:trHeight w:hRule="exact" w:val="223"/>
        </w:trPr>
        <w:tc>
          <w:tcPr>
            <w:tcW w:w="1664" w:type="pct"/>
            <w:vMerge/>
          </w:tcPr>
          <w:p w:rsidR="0075778B" w:rsidRPr="002414D3" w:rsidRDefault="0075778B" w:rsidP="0075778B">
            <w:pPr>
              <w:tabs>
                <w:tab w:val="right" w:pos="1157"/>
              </w:tabs>
              <w:ind w:left="119"/>
              <w:rPr>
                <w:rFonts w:cs="Arial"/>
                <w:color w:val="000000"/>
                <w:szCs w:val="18"/>
              </w:rPr>
            </w:pPr>
          </w:p>
        </w:tc>
        <w:tc>
          <w:tcPr>
            <w:tcW w:w="1673" w:type="pct"/>
          </w:tcPr>
          <w:p w:rsidR="0075778B" w:rsidRPr="002414D3" w:rsidRDefault="0075778B" w:rsidP="009D1251">
            <w:pPr>
              <w:tabs>
                <w:tab w:val="right" w:pos="1157"/>
              </w:tabs>
              <w:ind w:left="119"/>
              <w:rPr>
                <w:rFonts w:cs="Arial"/>
                <w:color w:val="000000"/>
                <w:szCs w:val="18"/>
              </w:rPr>
            </w:pPr>
            <w:r w:rsidRPr="002414D3">
              <w:rPr>
                <w:rFonts w:cs="Arial"/>
                <w:color w:val="000000"/>
                <w:szCs w:val="18"/>
              </w:rPr>
              <w:tab/>
              <w:t>Terminal lakes</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TL</w:t>
            </w:r>
          </w:p>
        </w:tc>
      </w:tr>
      <w:tr w:rsidR="0075778B" w:rsidRPr="002414D3" w:rsidTr="0075778B">
        <w:trPr>
          <w:trHeight w:hRule="exact" w:val="223"/>
        </w:trPr>
        <w:tc>
          <w:tcPr>
            <w:tcW w:w="1664" w:type="pct"/>
            <w:vMerge/>
          </w:tcPr>
          <w:p w:rsidR="0075778B" w:rsidRPr="002414D3" w:rsidRDefault="0075778B" w:rsidP="0075778B">
            <w:pPr>
              <w:tabs>
                <w:tab w:val="right" w:pos="1205"/>
              </w:tabs>
              <w:ind w:left="119"/>
              <w:rPr>
                <w:rFonts w:cs="Arial"/>
                <w:color w:val="000000"/>
                <w:szCs w:val="18"/>
              </w:rPr>
            </w:pPr>
          </w:p>
        </w:tc>
        <w:tc>
          <w:tcPr>
            <w:tcW w:w="1673" w:type="pct"/>
          </w:tcPr>
          <w:p w:rsidR="0075778B" w:rsidRPr="002414D3" w:rsidRDefault="0075778B" w:rsidP="009D1251">
            <w:pPr>
              <w:tabs>
                <w:tab w:val="right" w:pos="1205"/>
              </w:tabs>
              <w:ind w:left="119"/>
              <w:rPr>
                <w:rFonts w:cs="Arial"/>
                <w:color w:val="000000"/>
                <w:szCs w:val="18"/>
              </w:rPr>
            </w:pPr>
            <w:r w:rsidRPr="002414D3">
              <w:rPr>
                <w:rFonts w:cs="Arial"/>
                <w:color w:val="000000"/>
                <w:szCs w:val="18"/>
              </w:rPr>
              <w:tab/>
              <w:t>Permanent lake</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PL</w:t>
            </w:r>
          </w:p>
        </w:tc>
      </w:tr>
      <w:tr w:rsidR="0075778B" w:rsidRPr="002414D3" w:rsidTr="0075778B">
        <w:trPr>
          <w:trHeight w:hRule="exact" w:val="242"/>
        </w:trPr>
        <w:tc>
          <w:tcPr>
            <w:tcW w:w="1664" w:type="pct"/>
            <w:vMerge w:val="restart"/>
          </w:tcPr>
          <w:p w:rsidR="0075778B" w:rsidRPr="002414D3" w:rsidRDefault="0075778B" w:rsidP="0075778B">
            <w:pPr>
              <w:ind w:left="119"/>
              <w:rPr>
                <w:rFonts w:cs="Arial"/>
                <w:color w:val="000000"/>
                <w:szCs w:val="18"/>
              </w:rPr>
            </w:pPr>
            <w:r>
              <w:rPr>
                <w:rFonts w:cs="Arial"/>
                <w:color w:val="000000"/>
                <w:szCs w:val="18"/>
              </w:rPr>
              <w:t>Palustrine</w:t>
            </w:r>
          </w:p>
        </w:tc>
        <w:tc>
          <w:tcPr>
            <w:tcW w:w="1673" w:type="pct"/>
          </w:tcPr>
          <w:p w:rsidR="0075778B" w:rsidRPr="002414D3" w:rsidRDefault="0075778B" w:rsidP="009D1251">
            <w:pPr>
              <w:ind w:left="119"/>
              <w:rPr>
                <w:rFonts w:cs="Arial"/>
                <w:color w:val="000000"/>
                <w:szCs w:val="18"/>
              </w:rPr>
            </w:pPr>
            <w:r w:rsidRPr="002414D3">
              <w:rPr>
                <w:rFonts w:cs="Arial"/>
                <w:color w:val="000000"/>
                <w:szCs w:val="18"/>
              </w:rPr>
              <w:t>Permanent swamp</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PS</w:t>
            </w:r>
          </w:p>
        </w:tc>
      </w:tr>
      <w:tr w:rsidR="0075778B" w:rsidRPr="002414D3" w:rsidTr="0075778B">
        <w:trPr>
          <w:trHeight w:hRule="exact" w:val="240"/>
        </w:trPr>
        <w:tc>
          <w:tcPr>
            <w:tcW w:w="1664" w:type="pct"/>
            <w:vMerge/>
          </w:tcPr>
          <w:p w:rsidR="0075778B" w:rsidRPr="002414D3" w:rsidRDefault="0075778B" w:rsidP="0075778B">
            <w:pPr>
              <w:ind w:left="119"/>
              <w:rPr>
                <w:rFonts w:cs="Arial"/>
                <w:color w:val="000000"/>
                <w:szCs w:val="18"/>
              </w:rPr>
            </w:pPr>
          </w:p>
        </w:tc>
        <w:tc>
          <w:tcPr>
            <w:tcW w:w="1673" w:type="pct"/>
          </w:tcPr>
          <w:p w:rsidR="0075778B" w:rsidRPr="002414D3" w:rsidRDefault="0075778B" w:rsidP="009D1251">
            <w:pPr>
              <w:ind w:left="119"/>
              <w:rPr>
                <w:rFonts w:cs="Arial"/>
                <w:color w:val="000000"/>
                <w:szCs w:val="18"/>
              </w:rPr>
            </w:pPr>
            <w:r w:rsidRPr="002414D3">
              <w:rPr>
                <w:rFonts w:cs="Arial"/>
                <w:color w:val="000000"/>
                <w:szCs w:val="18"/>
              </w:rPr>
              <w:t>Artesian springs</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AS</w:t>
            </w:r>
          </w:p>
        </w:tc>
      </w:tr>
      <w:tr w:rsidR="0075778B" w:rsidRPr="002414D3" w:rsidTr="0075778B">
        <w:trPr>
          <w:trHeight w:hRule="exact" w:val="242"/>
        </w:trPr>
        <w:tc>
          <w:tcPr>
            <w:tcW w:w="1664" w:type="pct"/>
            <w:vMerge/>
          </w:tcPr>
          <w:p w:rsidR="0075778B" w:rsidRPr="002414D3" w:rsidRDefault="0075778B" w:rsidP="0075778B">
            <w:pPr>
              <w:ind w:left="119"/>
              <w:rPr>
                <w:rFonts w:cs="Arial"/>
                <w:color w:val="000000"/>
                <w:szCs w:val="18"/>
              </w:rPr>
            </w:pPr>
          </w:p>
        </w:tc>
        <w:tc>
          <w:tcPr>
            <w:tcW w:w="1673" w:type="pct"/>
          </w:tcPr>
          <w:p w:rsidR="0075778B" w:rsidRPr="002414D3" w:rsidRDefault="0075778B" w:rsidP="009D1251">
            <w:pPr>
              <w:ind w:left="119"/>
              <w:rPr>
                <w:rFonts w:cs="Arial"/>
                <w:color w:val="000000"/>
                <w:szCs w:val="18"/>
              </w:rPr>
            </w:pPr>
            <w:r w:rsidRPr="002414D3">
              <w:rPr>
                <w:rFonts w:cs="Arial"/>
                <w:color w:val="000000"/>
                <w:szCs w:val="18"/>
              </w:rPr>
              <w:t>Inland swamps</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IS</w:t>
            </w:r>
          </w:p>
        </w:tc>
      </w:tr>
      <w:tr w:rsidR="0075778B" w:rsidRPr="002414D3" w:rsidTr="0075778B">
        <w:trPr>
          <w:trHeight w:hRule="exact" w:val="232"/>
        </w:trPr>
        <w:tc>
          <w:tcPr>
            <w:tcW w:w="1664" w:type="pct"/>
            <w:vMerge/>
          </w:tcPr>
          <w:p w:rsidR="0075778B" w:rsidRPr="002414D3" w:rsidRDefault="0075778B" w:rsidP="0075778B">
            <w:pPr>
              <w:ind w:left="119"/>
              <w:rPr>
                <w:rFonts w:cs="Arial"/>
                <w:color w:val="000000"/>
                <w:szCs w:val="18"/>
              </w:rPr>
            </w:pPr>
          </w:p>
        </w:tc>
        <w:tc>
          <w:tcPr>
            <w:tcW w:w="1673" w:type="pct"/>
          </w:tcPr>
          <w:p w:rsidR="0075778B" w:rsidRPr="002414D3" w:rsidRDefault="0075778B" w:rsidP="009D1251">
            <w:pPr>
              <w:ind w:left="119"/>
              <w:rPr>
                <w:rFonts w:cs="Arial"/>
                <w:color w:val="000000"/>
                <w:szCs w:val="18"/>
              </w:rPr>
            </w:pPr>
            <w:r w:rsidRPr="002414D3">
              <w:rPr>
                <w:rFonts w:cs="Arial"/>
                <w:color w:val="000000"/>
                <w:szCs w:val="18"/>
              </w:rPr>
              <w:t>Rockholes</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RH</w:t>
            </w:r>
          </w:p>
        </w:tc>
      </w:tr>
      <w:tr w:rsidR="0075778B" w:rsidRPr="002414D3" w:rsidTr="0075778B">
        <w:trPr>
          <w:trHeight w:hRule="exact" w:val="240"/>
        </w:trPr>
        <w:tc>
          <w:tcPr>
            <w:tcW w:w="1664" w:type="pct"/>
            <w:vMerge/>
          </w:tcPr>
          <w:p w:rsidR="0075778B" w:rsidRPr="002414D3" w:rsidRDefault="0075778B" w:rsidP="0075778B">
            <w:pPr>
              <w:ind w:left="119"/>
              <w:rPr>
                <w:rFonts w:cs="Arial"/>
                <w:color w:val="000000"/>
                <w:szCs w:val="18"/>
              </w:rPr>
            </w:pPr>
          </w:p>
        </w:tc>
        <w:tc>
          <w:tcPr>
            <w:tcW w:w="1673" w:type="pct"/>
          </w:tcPr>
          <w:p w:rsidR="0075778B" w:rsidRPr="002414D3" w:rsidRDefault="0075778B" w:rsidP="009D1251">
            <w:pPr>
              <w:ind w:left="119"/>
              <w:rPr>
                <w:rFonts w:cs="Arial"/>
                <w:color w:val="000000"/>
                <w:szCs w:val="18"/>
              </w:rPr>
            </w:pPr>
            <w:r w:rsidRPr="002414D3">
              <w:rPr>
                <w:rFonts w:cs="Arial"/>
                <w:color w:val="000000"/>
                <w:szCs w:val="18"/>
              </w:rPr>
              <w:t>Claypans</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CP</w:t>
            </w:r>
          </w:p>
        </w:tc>
      </w:tr>
      <w:tr w:rsidR="0075778B" w:rsidRPr="002414D3" w:rsidTr="0075778B">
        <w:trPr>
          <w:trHeight w:hRule="exact" w:val="223"/>
        </w:trPr>
        <w:tc>
          <w:tcPr>
            <w:tcW w:w="1664" w:type="pct"/>
            <w:vMerge/>
          </w:tcPr>
          <w:p w:rsidR="0075778B" w:rsidRPr="002414D3" w:rsidRDefault="0075778B" w:rsidP="0075778B">
            <w:pPr>
              <w:ind w:left="119"/>
              <w:rPr>
                <w:rFonts w:cs="Arial"/>
                <w:color w:val="000000"/>
                <w:spacing w:val="-1"/>
                <w:szCs w:val="18"/>
              </w:rPr>
            </w:pPr>
          </w:p>
        </w:tc>
        <w:tc>
          <w:tcPr>
            <w:tcW w:w="1673" w:type="pct"/>
          </w:tcPr>
          <w:p w:rsidR="0075778B" w:rsidRPr="002414D3" w:rsidRDefault="0075778B" w:rsidP="009D1251">
            <w:pPr>
              <w:ind w:left="119"/>
              <w:rPr>
                <w:rFonts w:cs="Arial"/>
                <w:color w:val="000000"/>
                <w:spacing w:val="-1"/>
                <w:szCs w:val="18"/>
              </w:rPr>
            </w:pPr>
            <w:r w:rsidRPr="002414D3">
              <w:rPr>
                <w:rFonts w:cs="Arial"/>
                <w:color w:val="000000"/>
                <w:spacing w:val="-1"/>
                <w:szCs w:val="18"/>
              </w:rPr>
              <w:t>Inland interdunal wetlands</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IIW</w:t>
            </w:r>
          </w:p>
        </w:tc>
      </w:tr>
      <w:tr w:rsidR="0075778B" w:rsidRPr="002414D3" w:rsidTr="0075778B">
        <w:trPr>
          <w:trHeight w:hRule="exact" w:val="232"/>
        </w:trPr>
        <w:tc>
          <w:tcPr>
            <w:tcW w:w="1664" w:type="pct"/>
            <w:vMerge/>
          </w:tcPr>
          <w:p w:rsidR="0075778B" w:rsidRPr="002414D3" w:rsidRDefault="0075778B" w:rsidP="0075778B">
            <w:pPr>
              <w:ind w:left="119"/>
              <w:rPr>
                <w:rFonts w:cs="Arial"/>
                <w:color w:val="000000"/>
                <w:szCs w:val="18"/>
              </w:rPr>
            </w:pPr>
          </w:p>
        </w:tc>
        <w:tc>
          <w:tcPr>
            <w:tcW w:w="1673" w:type="pct"/>
          </w:tcPr>
          <w:p w:rsidR="0075778B" w:rsidRPr="002414D3" w:rsidRDefault="0075778B" w:rsidP="009D1251">
            <w:pPr>
              <w:ind w:left="119"/>
              <w:rPr>
                <w:rFonts w:cs="Arial"/>
                <w:color w:val="000000"/>
                <w:szCs w:val="18"/>
              </w:rPr>
            </w:pPr>
            <w:r w:rsidRPr="002414D3">
              <w:rPr>
                <w:rFonts w:cs="Arial"/>
                <w:color w:val="000000"/>
                <w:szCs w:val="18"/>
              </w:rPr>
              <w:t>Soaks &amp; springs</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SkSp</w:t>
            </w:r>
          </w:p>
        </w:tc>
      </w:tr>
      <w:tr w:rsidR="0075778B" w:rsidRPr="002414D3" w:rsidTr="0075778B">
        <w:trPr>
          <w:trHeight w:hRule="exact" w:val="223"/>
        </w:trPr>
        <w:tc>
          <w:tcPr>
            <w:tcW w:w="1664" w:type="pct"/>
            <w:vMerge/>
          </w:tcPr>
          <w:p w:rsidR="0075778B" w:rsidRPr="002414D3" w:rsidRDefault="0075778B" w:rsidP="0075778B">
            <w:pPr>
              <w:ind w:left="119"/>
              <w:rPr>
                <w:rFonts w:cs="Arial"/>
                <w:color w:val="000000"/>
                <w:spacing w:val="-1"/>
                <w:szCs w:val="18"/>
              </w:rPr>
            </w:pPr>
          </w:p>
        </w:tc>
        <w:tc>
          <w:tcPr>
            <w:tcW w:w="1673" w:type="pct"/>
          </w:tcPr>
          <w:p w:rsidR="0075778B" w:rsidRPr="002414D3" w:rsidRDefault="0075778B" w:rsidP="009D1251">
            <w:pPr>
              <w:ind w:left="119"/>
              <w:rPr>
                <w:rFonts w:cs="Arial"/>
                <w:color w:val="000000"/>
                <w:spacing w:val="-1"/>
                <w:szCs w:val="18"/>
              </w:rPr>
            </w:pPr>
            <w:r w:rsidRPr="002414D3">
              <w:rPr>
                <w:rFonts w:cs="Arial"/>
                <w:color w:val="000000"/>
                <w:spacing w:val="-1"/>
                <w:szCs w:val="18"/>
              </w:rPr>
              <w:t>Grass sedge wetland</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GSW</w:t>
            </w:r>
          </w:p>
        </w:tc>
      </w:tr>
      <w:tr w:rsidR="0075778B" w:rsidRPr="002414D3" w:rsidTr="0075778B">
        <w:trPr>
          <w:trHeight w:hRule="exact" w:val="240"/>
        </w:trPr>
        <w:tc>
          <w:tcPr>
            <w:tcW w:w="1664" w:type="pct"/>
            <w:vMerge/>
          </w:tcPr>
          <w:p w:rsidR="0075778B" w:rsidRPr="002414D3" w:rsidRDefault="0075778B" w:rsidP="0075778B">
            <w:pPr>
              <w:ind w:left="119"/>
              <w:rPr>
                <w:rFonts w:cs="Arial"/>
                <w:color w:val="000000"/>
                <w:szCs w:val="18"/>
              </w:rPr>
            </w:pPr>
          </w:p>
        </w:tc>
        <w:tc>
          <w:tcPr>
            <w:tcW w:w="1673" w:type="pct"/>
          </w:tcPr>
          <w:p w:rsidR="0075778B" w:rsidRPr="002414D3" w:rsidRDefault="0075778B" w:rsidP="009D1251">
            <w:pPr>
              <w:ind w:left="119"/>
              <w:rPr>
                <w:rFonts w:cs="Arial"/>
                <w:color w:val="000000"/>
                <w:szCs w:val="18"/>
              </w:rPr>
            </w:pPr>
            <w:r w:rsidRPr="002414D3">
              <w:rPr>
                <w:rFonts w:cs="Arial"/>
                <w:color w:val="000000"/>
                <w:szCs w:val="18"/>
              </w:rPr>
              <w:t>Saline Swamp</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SSw</w:t>
            </w:r>
          </w:p>
        </w:tc>
      </w:tr>
      <w:tr w:rsidR="0075778B" w:rsidRPr="002414D3" w:rsidTr="0075778B">
        <w:trPr>
          <w:trHeight w:hRule="exact" w:val="223"/>
        </w:trPr>
        <w:tc>
          <w:tcPr>
            <w:tcW w:w="1664" w:type="pct"/>
            <w:vMerge/>
          </w:tcPr>
          <w:p w:rsidR="0075778B" w:rsidRPr="002414D3" w:rsidRDefault="0075778B" w:rsidP="0075778B">
            <w:pPr>
              <w:ind w:left="119"/>
              <w:rPr>
                <w:rFonts w:cs="Arial"/>
                <w:color w:val="000000"/>
                <w:spacing w:val="-1"/>
                <w:szCs w:val="18"/>
              </w:rPr>
            </w:pPr>
          </w:p>
        </w:tc>
        <w:tc>
          <w:tcPr>
            <w:tcW w:w="1673" w:type="pct"/>
          </w:tcPr>
          <w:p w:rsidR="0075778B" w:rsidRPr="002414D3" w:rsidRDefault="0075778B" w:rsidP="009D1251">
            <w:pPr>
              <w:ind w:left="119"/>
              <w:rPr>
                <w:rFonts w:cs="Arial"/>
                <w:color w:val="000000"/>
                <w:spacing w:val="-1"/>
                <w:szCs w:val="18"/>
              </w:rPr>
            </w:pPr>
            <w:r w:rsidRPr="002414D3">
              <w:rPr>
                <w:rFonts w:cs="Arial"/>
                <w:color w:val="000000"/>
                <w:spacing w:val="-1"/>
                <w:szCs w:val="18"/>
              </w:rPr>
              <w:t>Temporary wetlands</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TW</w:t>
            </w:r>
          </w:p>
        </w:tc>
      </w:tr>
      <w:tr w:rsidR="0075778B" w:rsidRPr="002414D3" w:rsidTr="0075778B">
        <w:trPr>
          <w:trHeight w:hRule="exact" w:val="223"/>
        </w:trPr>
        <w:tc>
          <w:tcPr>
            <w:tcW w:w="1664" w:type="pct"/>
            <w:vMerge/>
          </w:tcPr>
          <w:p w:rsidR="0075778B" w:rsidRPr="002414D3" w:rsidRDefault="0075778B" w:rsidP="0075778B">
            <w:pPr>
              <w:ind w:left="119"/>
              <w:rPr>
                <w:rFonts w:cs="Arial"/>
                <w:color w:val="000000"/>
                <w:spacing w:val="-1"/>
                <w:szCs w:val="18"/>
              </w:rPr>
            </w:pPr>
          </w:p>
        </w:tc>
        <w:tc>
          <w:tcPr>
            <w:tcW w:w="1673" w:type="pct"/>
          </w:tcPr>
          <w:p w:rsidR="0075778B" w:rsidRPr="002414D3" w:rsidRDefault="0075778B" w:rsidP="009D1251">
            <w:pPr>
              <w:ind w:left="119"/>
              <w:rPr>
                <w:rFonts w:cs="Arial"/>
                <w:color w:val="000000"/>
                <w:spacing w:val="-1"/>
                <w:szCs w:val="18"/>
              </w:rPr>
            </w:pPr>
            <w:r w:rsidRPr="002414D3">
              <w:rPr>
                <w:rFonts w:cs="Arial"/>
                <w:color w:val="000000"/>
                <w:spacing w:val="-1"/>
                <w:szCs w:val="18"/>
              </w:rPr>
              <w:t>Freshwater meadows</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FM</w:t>
            </w:r>
          </w:p>
        </w:tc>
      </w:tr>
      <w:tr w:rsidR="0075778B" w:rsidRPr="002414D3" w:rsidTr="0075778B">
        <w:trPr>
          <w:trHeight w:hRule="exact" w:val="232"/>
        </w:trPr>
        <w:tc>
          <w:tcPr>
            <w:tcW w:w="1664" w:type="pct"/>
            <w:vMerge/>
          </w:tcPr>
          <w:p w:rsidR="0075778B" w:rsidRPr="002414D3" w:rsidRDefault="0075778B" w:rsidP="0075778B">
            <w:pPr>
              <w:ind w:left="119"/>
              <w:rPr>
                <w:rFonts w:cs="Arial"/>
                <w:color w:val="000000"/>
                <w:szCs w:val="18"/>
              </w:rPr>
            </w:pPr>
          </w:p>
        </w:tc>
        <w:tc>
          <w:tcPr>
            <w:tcW w:w="1673" w:type="pct"/>
          </w:tcPr>
          <w:p w:rsidR="0075778B" w:rsidRPr="002414D3" w:rsidRDefault="0075778B" w:rsidP="009D1251">
            <w:pPr>
              <w:ind w:left="119"/>
              <w:rPr>
                <w:rFonts w:cs="Arial"/>
                <w:color w:val="000000"/>
                <w:szCs w:val="18"/>
              </w:rPr>
            </w:pPr>
            <w:r w:rsidRPr="002414D3">
              <w:rPr>
                <w:rFonts w:cs="Arial"/>
                <w:color w:val="000000"/>
                <w:szCs w:val="18"/>
              </w:rPr>
              <w:t>Peat swamp</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PS</w:t>
            </w:r>
          </w:p>
        </w:tc>
      </w:tr>
      <w:tr w:rsidR="0075778B" w:rsidRPr="002414D3" w:rsidTr="0075778B">
        <w:trPr>
          <w:trHeight w:hRule="exact" w:val="278"/>
        </w:trPr>
        <w:tc>
          <w:tcPr>
            <w:tcW w:w="1664" w:type="pct"/>
          </w:tcPr>
          <w:p w:rsidR="0075778B" w:rsidRDefault="0075778B" w:rsidP="0075778B">
            <w:pPr>
              <w:tabs>
                <w:tab w:val="right" w:pos="1133"/>
              </w:tabs>
              <w:ind w:left="119"/>
              <w:rPr>
                <w:rFonts w:cs="Arial"/>
                <w:color w:val="000000"/>
                <w:szCs w:val="18"/>
              </w:rPr>
            </w:pPr>
            <w:r>
              <w:rPr>
                <w:rFonts w:cs="Arial"/>
                <w:color w:val="000000"/>
                <w:spacing w:val="-6"/>
                <w:szCs w:val="18"/>
              </w:rPr>
              <w:t>Floodplain</w:t>
            </w:r>
          </w:p>
        </w:tc>
        <w:tc>
          <w:tcPr>
            <w:tcW w:w="1673" w:type="pct"/>
          </w:tcPr>
          <w:p w:rsidR="0075778B" w:rsidRPr="002414D3" w:rsidRDefault="0075778B" w:rsidP="0075778B">
            <w:pPr>
              <w:tabs>
                <w:tab w:val="right" w:pos="1133"/>
              </w:tabs>
              <w:ind w:left="119"/>
              <w:rPr>
                <w:rFonts w:cs="Arial"/>
                <w:color w:val="000000"/>
                <w:szCs w:val="18"/>
              </w:rPr>
            </w:pPr>
            <w:r w:rsidRPr="002414D3">
              <w:rPr>
                <w:rFonts w:cs="Arial"/>
                <w:color w:val="000000"/>
                <w:spacing w:val="-6"/>
                <w:szCs w:val="18"/>
              </w:rPr>
              <w:t>Floodplain</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FP</w:t>
            </w:r>
          </w:p>
        </w:tc>
      </w:tr>
      <w:tr w:rsidR="0075778B" w:rsidRPr="002414D3" w:rsidTr="0075778B">
        <w:trPr>
          <w:trHeight w:hRule="exact" w:val="465"/>
        </w:trPr>
        <w:tc>
          <w:tcPr>
            <w:tcW w:w="1664" w:type="pct"/>
          </w:tcPr>
          <w:p w:rsidR="0075778B" w:rsidRPr="002414D3" w:rsidRDefault="0075778B" w:rsidP="0075778B">
            <w:pPr>
              <w:tabs>
                <w:tab w:val="right" w:pos="1133"/>
              </w:tabs>
              <w:ind w:left="119"/>
              <w:rPr>
                <w:rFonts w:cs="Arial"/>
                <w:color w:val="000000"/>
                <w:szCs w:val="18"/>
              </w:rPr>
            </w:pPr>
            <w:r>
              <w:rPr>
                <w:rFonts w:cs="Arial"/>
                <w:color w:val="000000"/>
                <w:szCs w:val="18"/>
              </w:rPr>
              <w:t>Karst (not in ANAE surface water classification)</w:t>
            </w:r>
          </w:p>
        </w:tc>
        <w:tc>
          <w:tcPr>
            <w:tcW w:w="1673" w:type="pct"/>
          </w:tcPr>
          <w:p w:rsidR="0075778B" w:rsidRPr="002414D3" w:rsidRDefault="0075778B" w:rsidP="0075778B">
            <w:pPr>
              <w:tabs>
                <w:tab w:val="right" w:pos="1133"/>
              </w:tabs>
              <w:ind w:left="119"/>
              <w:rPr>
                <w:rFonts w:cs="Arial"/>
                <w:color w:val="000000"/>
                <w:szCs w:val="18"/>
              </w:rPr>
            </w:pPr>
            <w:r w:rsidRPr="002414D3">
              <w:rPr>
                <w:rFonts w:cs="Arial"/>
                <w:color w:val="000000"/>
                <w:szCs w:val="18"/>
              </w:rPr>
              <w:t>Sub</w:t>
            </w:r>
            <w:r w:rsidRPr="002414D3">
              <w:rPr>
                <w:rFonts w:cs="Arial"/>
                <w:color w:val="000000"/>
                <w:szCs w:val="18"/>
              </w:rPr>
              <w:tab/>
              <w:t>Karst systems</w:t>
            </w:r>
          </w:p>
        </w:tc>
        <w:tc>
          <w:tcPr>
            <w:tcW w:w="1577" w:type="pct"/>
          </w:tcPr>
          <w:p w:rsidR="0075778B" w:rsidRPr="002414D3" w:rsidRDefault="0075778B" w:rsidP="003203AD">
            <w:pPr>
              <w:ind w:left="19"/>
              <w:jc w:val="center"/>
              <w:rPr>
                <w:rFonts w:cs="Arial"/>
                <w:color w:val="000000"/>
                <w:szCs w:val="18"/>
              </w:rPr>
            </w:pPr>
            <w:r w:rsidRPr="002414D3">
              <w:rPr>
                <w:rFonts w:cs="Arial"/>
                <w:color w:val="000000"/>
                <w:szCs w:val="18"/>
              </w:rPr>
              <w:t>Kst</w:t>
            </w:r>
          </w:p>
        </w:tc>
      </w:tr>
      <w:tr w:rsidR="0075778B" w:rsidRPr="002414D3" w:rsidTr="0075778B">
        <w:trPr>
          <w:trHeight w:hRule="exact" w:val="434"/>
        </w:trPr>
        <w:tc>
          <w:tcPr>
            <w:tcW w:w="4957" w:type="pct"/>
            <w:gridSpan w:val="3"/>
          </w:tcPr>
          <w:p w:rsidR="0075778B" w:rsidRPr="009D1251" w:rsidRDefault="0075778B" w:rsidP="003203AD">
            <w:pPr>
              <w:ind w:left="19"/>
              <w:rPr>
                <w:rFonts w:cs="Arial"/>
                <w:b/>
                <w:szCs w:val="18"/>
              </w:rPr>
            </w:pPr>
            <w:r w:rsidRPr="009D1251">
              <w:rPr>
                <w:rFonts w:cs="Arial"/>
                <w:b/>
                <w:szCs w:val="18"/>
              </w:rPr>
              <w:t>Watercourse type (instream)</w:t>
            </w:r>
          </w:p>
        </w:tc>
      </w:tr>
      <w:tr w:rsidR="0075778B" w:rsidRPr="002414D3" w:rsidTr="0075778B">
        <w:trPr>
          <w:trHeight w:hRule="exact" w:val="278"/>
        </w:trPr>
        <w:tc>
          <w:tcPr>
            <w:tcW w:w="1664" w:type="pct"/>
            <w:vMerge w:val="restart"/>
          </w:tcPr>
          <w:p w:rsidR="0075778B" w:rsidRDefault="0075778B" w:rsidP="0075778B">
            <w:pPr>
              <w:tabs>
                <w:tab w:val="right" w:pos="1133"/>
              </w:tabs>
              <w:ind w:left="119"/>
              <w:rPr>
                <w:rFonts w:cs="Arial"/>
                <w:color w:val="000000"/>
                <w:szCs w:val="18"/>
              </w:rPr>
            </w:pPr>
            <w:r>
              <w:rPr>
                <w:rFonts w:cs="Arial"/>
                <w:color w:val="000000"/>
                <w:szCs w:val="18"/>
              </w:rPr>
              <w:t>Riverine</w:t>
            </w:r>
          </w:p>
        </w:tc>
        <w:tc>
          <w:tcPr>
            <w:tcW w:w="1673" w:type="pct"/>
          </w:tcPr>
          <w:p w:rsidR="0075778B" w:rsidRPr="002414D3" w:rsidRDefault="0075778B" w:rsidP="0075778B">
            <w:pPr>
              <w:tabs>
                <w:tab w:val="right" w:pos="1133"/>
              </w:tabs>
              <w:ind w:left="119"/>
              <w:rPr>
                <w:rFonts w:cs="Arial"/>
                <w:color w:val="000000"/>
                <w:szCs w:val="18"/>
              </w:rPr>
            </w:pPr>
            <w:r>
              <w:rPr>
                <w:rFonts w:cs="Arial"/>
                <w:color w:val="000000"/>
                <w:szCs w:val="18"/>
              </w:rPr>
              <w:t>Permanent reach</w:t>
            </w:r>
          </w:p>
        </w:tc>
        <w:tc>
          <w:tcPr>
            <w:tcW w:w="1577" w:type="pct"/>
          </w:tcPr>
          <w:p w:rsidR="0075778B" w:rsidRPr="002414D3" w:rsidRDefault="0075778B" w:rsidP="003203AD">
            <w:pPr>
              <w:ind w:left="19"/>
              <w:jc w:val="center"/>
              <w:rPr>
                <w:rFonts w:cs="Arial"/>
                <w:color w:val="000000"/>
                <w:szCs w:val="18"/>
              </w:rPr>
            </w:pPr>
            <w:r>
              <w:rPr>
                <w:rFonts w:cs="Arial"/>
                <w:color w:val="000000"/>
                <w:szCs w:val="18"/>
              </w:rPr>
              <w:t>PWC</w:t>
            </w:r>
          </w:p>
        </w:tc>
      </w:tr>
      <w:tr w:rsidR="0075778B" w:rsidRPr="002414D3" w:rsidTr="0075778B">
        <w:trPr>
          <w:trHeight w:hRule="exact" w:val="278"/>
        </w:trPr>
        <w:tc>
          <w:tcPr>
            <w:tcW w:w="1664" w:type="pct"/>
            <w:vMerge/>
          </w:tcPr>
          <w:p w:rsidR="0075778B" w:rsidRDefault="0075778B" w:rsidP="0075778B">
            <w:pPr>
              <w:tabs>
                <w:tab w:val="right" w:pos="1133"/>
              </w:tabs>
              <w:ind w:left="119"/>
              <w:rPr>
                <w:rFonts w:cs="Arial"/>
                <w:color w:val="000000"/>
                <w:szCs w:val="18"/>
              </w:rPr>
            </w:pPr>
          </w:p>
        </w:tc>
        <w:tc>
          <w:tcPr>
            <w:tcW w:w="1673" w:type="pct"/>
          </w:tcPr>
          <w:p w:rsidR="0075778B" w:rsidRPr="002414D3" w:rsidRDefault="0075778B" w:rsidP="0075778B">
            <w:pPr>
              <w:tabs>
                <w:tab w:val="right" w:pos="1133"/>
              </w:tabs>
              <w:ind w:left="119"/>
              <w:rPr>
                <w:rFonts w:cs="Arial"/>
                <w:color w:val="000000"/>
                <w:szCs w:val="18"/>
              </w:rPr>
            </w:pPr>
            <w:r>
              <w:rPr>
                <w:rFonts w:cs="Arial"/>
                <w:color w:val="000000"/>
                <w:szCs w:val="18"/>
              </w:rPr>
              <w:t>Seasonal reach</w:t>
            </w:r>
          </w:p>
        </w:tc>
        <w:tc>
          <w:tcPr>
            <w:tcW w:w="1577" w:type="pct"/>
          </w:tcPr>
          <w:p w:rsidR="0075778B" w:rsidRPr="002414D3" w:rsidRDefault="0075778B" w:rsidP="003203AD">
            <w:pPr>
              <w:ind w:left="19"/>
              <w:jc w:val="center"/>
              <w:rPr>
                <w:rFonts w:cs="Arial"/>
                <w:color w:val="000000"/>
                <w:szCs w:val="18"/>
              </w:rPr>
            </w:pPr>
            <w:r>
              <w:rPr>
                <w:rFonts w:cs="Arial"/>
                <w:color w:val="000000"/>
                <w:szCs w:val="18"/>
              </w:rPr>
              <w:t>SWC</w:t>
            </w:r>
          </w:p>
        </w:tc>
      </w:tr>
      <w:tr w:rsidR="0075778B" w:rsidRPr="002414D3" w:rsidTr="0075778B">
        <w:trPr>
          <w:trHeight w:hRule="exact" w:val="278"/>
        </w:trPr>
        <w:tc>
          <w:tcPr>
            <w:tcW w:w="1664" w:type="pct"/>
            <w:vMerge/>
          </w:tcPr>
          <w:p w:rsidR="0075778B" w:rsidRDefault="0075778B" w:rsidP="0075778B">
            <w:pPr>
              <w:tabs>
                <w:tab w:val="right" w:pos="1133"/>
              </w:tabs>
              <w:ind w:left="119"/>
              <w:rPr>
                <w:rFonts w:cs="Arial"/>
                <w:color w:val="000000"/>
                <w:szCs w:val="18"/>
              </w:rPr>
            </w:pPr>
          </w:p>
        </w:tc>
        <w:tc>
          <w:tcPr>
            <w:tcW w:w="1673" w:type="pct"/>
          </w:tcPr>
          <w:p w:rsidR="0075778B" w:rsidRPr="002414D3" w:rsidRDefault="0075778B" w:rsidP="0075778B">
            <w:pPr>
              <w:tabs>
                <w:tab w:val="right" w:pos="1133"/>
              </w:tabs>
              <w:ind w:left="119"/>
              <w:rPr>
                <w:rFonts w:cs="Arial"/>
                <w:color w:val="000000"/>
                <w:szCs w:val="18"/>
              </w:rPr>
            </w:pPr>
            <w:r>
              <w:rPr>
                <w:rFonts w:cs="Arial"/>
                <w:color w:val="000000"/>
                <w:szCs w:val="18"/>
              </w:rPr>
              <w:t>Seasonal waterhole</w:t>
            </w:r>
          </w:p>
        </w:tc>
        <w:tc>
          <w:tcPr>
            <w:tcW w:w="1577" w:type="pct"/>
          </w:tcPr>
          <w:p w:rsidR="0075778B" w:rsidRPr="002414D3" w:rsidRDefault="0075778B" w:rsidP="003203AD">
            <w:pPr>
              <w:ind w:left="19"/>
              <w:jc w:val="center"/>
              <w:rPr>
                <w:rFonts w:cs="Arial"/>
                <w:color w:val="000000"/>
                <w:szCs w:val="18"/>
              </w:rPr>
            </w:pPr>
            <w:r>
              <w:rPr>
                <w:rFonts w:cs="Arial"/>
                <w:color w:val="000000"/>
                <w:szCs w:val="18"/>
              </w:rPr>
              <w:t>SWH</w:t>
            </w:r>
          </w:p>
        </w:tc>
      </w:tr>
      <w:tr w:rsidR="0075778B" w:rsidRPr="002414D3" w:rsidTr="0075778B">
        <w:trPr>
          <w:trHeight w:hRule="exact" w:val="278"/>
        </w:trPr>
        <w:tc>
          <w:tcPr>
            <w:tcW w:w="1664" w:type="pct"/>
            <w:vMerge/>
          </w:tcPr>
          <w:p w:rsidR="0075778B" w:rsidRDefault="0075778B" w:rsidP="0075778B">
            <w:pPr>
              <w:tabs>
                <w:tab w:val="right" w:pos="1133"/>
              </w:tabs>
              <w:ind w:left="119"/>
              <w:rPr>
                <w:rFonts w:cs="Arial"/>
                <w:color w:val="000000"/>
                <w:szCs w:val="18"/>
              </w:rPr>
            </w:pPr>
          </w:p>
        </w:tc>
        <w:tc>
          <w:tcPr>
            <w:tcW w:w="1673" w:type="pct"/>
          </w:tcPr>
          <w:p w:rsidR="0075778B" w:rsidRPr="002414D3" w:rsidRDefault="0075778B" w:rsidP="0075778B">
            <w:pPr>
              <w:tabs>
                <w:tab w:val="right" w:pos="1133"/>
              </w:tabs>
              <w:ind w:left="119"/>
              <w:rPr>
                <w:rFonts w:cs="Arial"/>
                <w:color w:val="000000"/>
                <w:szCs w:val="18"/>
              </w:rPr>
            </w:pPr>
            <w:r>
              <w:rPr>
                <w:rFonts w:cs="Arial"/>
                <w:color w:val="000000"/>
                <w:szCs w:val="18"/>
              </w:rPr>
              <w:t>Ephemeral reach</w:t>
            </w:r>
          </w:p>
        </w:tc>
        <w:tc>
          <w:tcPr>
            <w:tcW w:w="1577" w:type="pct"/>
          </w:tcPr>
          <w:p w:rsidR="0075778B" w:rsidRPr="002414D3" w:rsidRDefault="0075778B" w:rsidP="003203AD">
            <w:pPr>
              <w:ind w:left="19"/>
              <w:jc w:val="center"/>
              <w:rPr>
                <w:rFonts w:cs="Arial"/>
                <w:color w:val="000000"/>
                <w:szCs w:val="18"/>
              </w:rPr>
            </w:pPr>
            <w:r>
              <w:rPr>
                <w:rFonts w:cs="Arial"/>
                <w:color w:val="000000"/>
                <w:szCs w:val="18"/>
              </w:rPr>
              <w:t>EWC</w:t>
            </w:r>
          </w:p>
        </w:tc>
      </w:tr>
      <w:tr w:rsidR="0075778B" w:rsidRPr="002414D3" w:rsidTr="0075778B">
        <w:trPr>
          <w:trHeight w:hRule="exact" w:val="278"/>
        </w:trPr>
        <w:tc>
          <w:tcPr>
            <w:tcW w:w="1664" w:type="pct"/>
            <w:vMerge/>
          </w:tcPr>
          <w:p w:rsidR="0075778B" w:rsidRDefault="0075778B" w:rsidP="0075778B">
            <w:pPr>
              <w:tabs>
                <w:tab w:val="right" w:pos="1133"/>
              </w:tabs>
              <w:ind w:left="119"/>
              <w:rPr>
                <w:rFonts w:cs="Arial"/>
                <w:color w:val="000000"/>
                <w:szCs w:val="18"/>
              </w:rPr>
            </w:pPr>
          </w:p>
        </w:tc>
        <w:tc>
          <w:tcPr>
            <w:tcW w:w="1673" w:type="pct"/>
          </w:tcPr>
          <w:p w:rsidR="0075778B" w:rsidRPr="002414D3" w:rsidRDefault="0075778B" w:rsidP="0075778B">
            <w:pPr>
              <w:tabs>
                <w:tab w:val="right" w:pos="1133"/>
              </w:tabs>
              <w:ind w:left="119"/>
              <w:rPr>
                <w:rFonts w:cs="Arial"/>
                <w:color w:val="000000"/>
                <w:szCs w:val="18"/>
              </w:rPr>
            </w:pPr>
            <w:r>
              <w:rPr>
                <w:rFonts w:cs="Arial"/>
                <w:color w:val="000000"/>
                <w:szCs w:val="18"/>
              </w:rPr>
              <w:t>Ephemeral waterhole</w:t>
            </w:r>
          </w:p>
        </w:tc>
        <w:tc>
          <w:tcPr>
            <w:tcW w:w="1577" w:type="pct"/>
          </w:tcPr>
          <w:p w:rsidR="0075778B" w:rsidRPr="002414D3" w:rsidRDefault="0075778B" w:rsidP="003203AD">
            <w:pPr>
              <w:ind w:left="19"/>
              <w:jc w:val="center"/>
              <w:rPr>
                <w:rFonts w:cs="Arial"/>
                <w:color w:val="000000"/>
                <w:szCs w:val="18"/>
              </w:rPr>
            </w:pPr>
            <w:r>
              <w:rPr>
                <w:rFonts w:cs="Arial"/>
                <w:color w:val="000000"/>
                <w:szCs w:val="18"/>
              </w:rPr>
              <w:t>EWH</w:t>
            </w:r>
          </w:p>
        </w:tc>
      </w:tr>
      <w:tr w:rsidR="0075778B" w:rsidRPr="002414D3" w:rsidTr="0075778B">
        <w:trPr>
          <w:trHeight w:hRule="exact" w:val="470"/>
        </w:trPr>
        <w:tc>
          <w:tcPr>
            <w:tcW w:w="4957" w:type="pct"/>
            <w:gridSpan w:val="3"/>
          </w:tcPr>
          <w:p w:rsidR="0075778B" w:rsidRPr="002414D3" w:rsidRDefault="0075778B" w:rsidP="003203AD">
            <w:pPr>
              <w:ind w:left="19"/>
              <w:rPr>
                <w:rFonts w:cs="Arial"/>
                <w:color w:val="000000"/>
                <w:szCs w:val="18"/>
              </w:rPr>
            </w:pPr>
            <w:r w:rsidRPr="00B71334">
              <w:rPr>
                <w:rFonts w:cs="Arial"/>
                <w:b/>
                <w:color w:val="000000"/>
                <w:szCs w:val="18"/>
              </w:rPr>
              <w:t>Estuary type</w:t>
            </w:r>
          </w:p>
        </w:tc>
      </w:tr>
      <w:tr w:rsidR="0075778B" w:rsidRPr="002414D3" w:rsidTr="0075778B">
        <w:trPr>
          <w:trHeight w:hRule="exact" w:val="278"/>
        </w:trPr>
        <w:tc>
          <w:tcPr>
            <w:tcW w:w="1664" w:type="pct"/>
            <w:vMerge w:val="restart"/>
          </w:tcPr>
          <w:p w:rsidR="0075778B" w:rsidRDefault="0075778B" w:rsidP="0075778B">
            <w:pPr>
              <w:tabs>
                <w:tab w:val="right" w:pos="1133"/>
              </w:tabs>
              <w:ind w:left="119"/>
              <w:rPr>
                <w:rFonts w:cs="Arial"/>
                <w:color w:val="000000"/>
                <w:szCs w:val="18"/>
              </w:rPr>
            </w:pPr>
            <w:r>
              <w:rPr>
                <w:rFonts w:cs="Arial"/>
                <w:color w:val="000000"/>
                <w:szCs w:val="18"/>
              </w:rPr>
              <w:t>Estuarine</w:t>
            </w:r>
          </w:p>
        </w:tc>
        <w:tc>
          <w:tcPr>
            <w:tcW w:w="1673" w:type="pct"/>
          </w:tcPr>
          <w:p w:rsidR="0075778B" w:rsidRPr="002414D3" w:rsidRDefault="0075778B" w:rsidP="0075778B">
            <w:pPr>
              <w:tabs>
                <w:tab w:val="right" w:pos="1133"/>
              </w:tabs>
              <w:ind w:left="119"/>
              <w:rPr>
                <w:rFonts w:cs="Arial"/>
                <w:color w:val="000000"/>
                <w:szCs w:val="18"/>
              </w:rPr>
            </w:pPr>
            <w:r>
              <w:rPr>
                <w:rFonts w:cs="Arial"/>
                <w:color w:val="000000"/>
                <w:szCs w:val="18"/>
              </w:rPr>
              <w:t>Wave dominated system</w:t>
            </w:r>
          </w:p>
        </w:tc>
        <w:tc>
          <w:tcPr>
            <w:tcW w:w="1577" w:type="pct"/>
          </w:tcPr>
          <w:p w:rsidR="0075778B" w:rsidRPr="002414D3" w:rsidRDefault="0075778B" w:rsidP="003203AD">
            <w:pPr>
              <w:ind w:left="19"/>
              <w:jc w:val="center"/>
              <w:rPr>
                <w:rFonts w:cs="Arial"/>
                <w:color w:val="000000"/>
                <w:szCs w:val="18"/>
              </w:rPr>
            </w:pPr>
            <w:r>
              <w:rPr>
                <w:rFonts w:cs="Arial"/>
                <w:color w:val="000000"/>
                <w:szCs w:val="18"/>
              </w:rPr>
              <w:t>WDE</w:t>
            </w:r>
          </w:p>
        </w:tc>
      </w:tr>
      <w:tr w:rsidR="0075778B" w:rsidRPr="002414D3" w:rsidTr="0075778B">
        <w:trPr>
          <w:trHeight w:hRule="exact" w:val="278"/>
        </w:trPr>
        <w:tc>
          <w:tcPr>
            <w:tcW w:w="1664" w:type="pct"/>
            <w:vMerge/>
          </w:tcPr>
          <w:p w:rsidR="0075778B" w:rsidRDefault="0075778B" w:rsidP="0075778B">
            <w:pPr>
              <w:tabs>
                <w:tab w:val="right" w:pos="1133"/>
              </w:tabs>
              <w:ind w:left="119"/>
              <w:rPr>
                <w:rFonts w:cs="Arial"/>
                <w:color w:val="000000"/>
                <w:szCs w:val="18"/>
              </w:rPr>
            </w:pPr>
          </w:p>
        </w:tc>
        <w:tc>
          <w:tcPr>
            <w:tcW w:w="1673" w:type="pct"/>
          </w:tcPr>
          <w:p w:rsidR="0075778B" w:rsidRPr="002414D3" w:rsidRDefault="0075778B" w:rsidP="0075778B">
            <w:pPr>
              <w:tabs>
                <w:tab w:val="right" w:pos="1133"/>
              </w:tabs>
              <w:ind w:left="119"/>
              <w:rPr>
                <w:rFonts w:cs="Arial"/>
                <w:color w:val="000000"/>
                <w:szCs w:val="18"/>
              </w:rPr>
            </w:pPr>
            <w:r>
              <w:rPr>
                <w:rFonts w:cs="Arial"/>
                <w:color w:val="000000"/>
                <w:szCs w:val="18"/>
              </w:rPr>
              <w:t>Tide dominated system</w:t>
            </w:r>
          </w:p>
        </w:tc>
        <w:tc>
          <w:tcPr>
            <w:tcW w:w="1577" w:type="pct"/>
          </w:tcPr>
          <w:p w:rsidR="0075778B" w:rsidRPr="002414D3" w:rsidRDefault="0075778B" w:rsidP="003203AD">
            <w:pPr>
              <w:ind w:left="19"/>
              <w:jc w:val="center"/>
              <w:rPr>
                <w:rFonts w:cs="Arial"/>
                <w:color w:val="000000"/>
                <w:szCs w:val="18"/>
              </w:rPr>
            </w:pPr>
            <w:r>
              <w:rPr>
                <w:rFonts w:cs="Arial"/>
                <w:color w:val="000000"/>
                <w:szCs w:val="18"/>
              </w:rPr>
              <w:t>TDE</w:t>
            </w:r>
          </w:p>
        </w:tc>
      </w:tr>
      <w:tr w:rsidR="0075778B" w:rsidRPr="002414D3" w:rsidTr="0075778B">
        <w:trPr>
          <w:trHeight w:hRule="exact" w:val="278"/>
        </w:trPr>
        <w:tc>
          <w:tcPr>
            <w:tcW w:w="1664" w:type="pct"/>
            <w:vMerge/>
          </w:tcPr>
          <w:p w:rsidR="0075778B" w:rsidRDefault="0075778B" w:rsidP="0075778B">
            <w:pPr>
              <w:tabs>
                <w:tab w:val="right" w:pos="1133"/>
              </w:tabs>
              <w:ind w:left="119"/>
              <w:rPr>
                <w:rFonts w:cs="Arial"/>
                <w:color w:val="000000"/>
                <w:szCs w:val="18"/>
              </w:rPr>
            </w:pPr>
          </w:p>
        </w:tc>
        <w:tc>
          <w:tcPr>
            <w:tcW w:w="1673" w:type="pct"/>
          </w:tcPr>
          <w:p w:rsidR="0075778B" w:rsidRPr="002414D3" w:rsidRDefault="0075778B" w:rsidP="0075778B">
            <w:pPr>
              <w:tabs>
                <w:tab w:val="right" w:pos="1133"/>
              </w:tabs>
              <w:ind w:left="119"/>
              <w:rPr>
                <w:rFonts w:cs="Arial"/>
                <w:color w:val="000000"/>
                <w:szCs w:val="18"/>
              </w:rPr>
            </w:pPr>
            <w:r>
              <w:rPr>
                <w:rFonts w:cs="Arial"/>
                <w:color w:val="000000"/>
                <w:szCs w:val="18"/>
              </w:rPr>
              <w:t>Tide flat and creeks</w:t>
            </w:r>
          </w:p>
        </w:tc>
        <w:tc>
          <w:tcPr>
            <w:tcW w:w="1577" w:type="pct"/>
          </w:tcPr>
          <w:p w:rsidR="0075778B" w:rsidRPr="002414D3" w:rsidRDefault="0075778B" w:rsidP="003203AD">
            <w:pPr>
              <w:ind w:left="19"/>
              <w:jc w:val="center"/>
              <w:rPr>
                <w:rFonts w:cs="Arial"/>
                <w:color w:val="000000"/>
                <w:szCs w:val="18"/>
              </w:rPr>
            </w:pPr>
            <w:r>
              <w:rPr>
                <w:rFonts w:cs="Arial"/>
                <w:color w:val="000000"/>
                <w:szCs w:val="18"/>
              </w:rPr>
              <w:t>TFC</w:t>
            </w:r>
          </w:p>
        </w:tc>
      </w:tr>
      <w:tr w:rsidR="0075778B" w:rsidRPr="002414D3" w:rsidTr="0075778B">
        <w:trPr>
          <w:trHeight w:hRule="exact" w:val="278"/>
        </w:trPr>
        <w:tc>
          <w:tcPr>
            <w:tcW w:w="1664" w:type="pct"/>
            <w:vMerge/>
          </w:tcPr>
          <w:p w:rsidR="0075778B" w:rsidRDefault="0075778B" w:rsidP="0075778B">
            <w:pPr>
              <w:tabs>
                <w:tab w:val="right" w:pos="1133"/>
              </w:tabs>
              <w:ind w:left="119"/>
              <w:rPr>
                <w:rFonts w:cs="Arial"/>
                <w:color w:val="000000"/>
                <w:szCs w:val="18"/>
              </w:rPr>
            </w:pPr>
          </w:p>
        </w:tc>
        <w:tc>
          <w:tcPr>
            <w:tcW w:w="1673" w:type="pct"/>
          </w:tcPr>
          <w:p w:rsidR="0075778B" w:rsidRPr="002414D3" w:rsidRDefault="0075778B" w:rsidP="0075778B">
            <w:pPr>
              <w:tabs>
                <w:tab w:val="right" w:pos="1133"/>
              </w:tabs>
              <w:ind w:left="119"/>
              <w:rPr>
                <w:rFonts w:cs="Arial"/>
                <w:color w:val="000000"/>
                <w:szCs w:val="18"/>
              </w:rPr>
            </w:pPr>
            <w:r>
              <w:rPr>
                <w:rFonts w:cs="Arial"/>
                <w:color w:val="000000"/>
                <w:szCs w:val="18"/>
              </w:rPr>
              <w:t>Embayment/Lagoon</w:t>
            </w:r>
          </w:p>
        </w:tc>
        <w:tc>
          <w:tcPr>
            <w:tcW w:w="1577" w:type="pct"/>
          </w:tcPr>
          <w:p w:rsidR="0075778B" w:rsidRPr="002414D3" w:rsidRDefault="0075778B" w:rsidP="003203AD">
            <w:pPr>
              <w:ind w:left="19"/>
              <w:jc w:val="center"/>
              <w:rPr>
                <w:rFonts w:cs="Arial"/>
                <w:color w:val="000000"/>
                <w:szCs w:val="18"/>
              </w:rPr>
            </w:pPr>
            <w:r>
              <w:rPr>
                <w:rFonts w:cs="Arial"/>
                <w:color w:val="000000"/>
                <w:szCs w:val="18"/>
              </w:rPr>
              <w:t>EBL</w:t>
            </w:r>
          </w:p>
        </w:tc>
      </w:tr>
    </w:tbl>
    <w:p w:rsidR="000825C8" w:rsidRDefault="000825C8" w:rsidP="001577D5"/>
    <w:p w:rsidR="009D1251" w:rsidRDefault="009D1251" w:rsidP="001577D5"/>
    <w:p w:rsidR="007072F7" w:rsidRDefault="007072F7"/>
    <w:p w:rsidR="00323B76" w:rsidRDefault="00323B76">
      <w:r>
        <w:br w:type="page"/>
      </w:r>
    </w:p>
    <w:p w:rsidR="001577D5" w:rsidRDefault="008C54EA" w:rsidP="001577D5">
      <w:r>
        <w:lastRenderedPageBreak/>
        <w:t xml:space="preserve">Queensland </w:t>
      </w:r>
      <w:r w:rsidR="0075778B">
        <w:t xml:space="preserve">also </w:t>
      </w:r>
      <w:r>
        <w:t xml:space="preserve">has </w:t>
      </w:r>
      <w:r w:rsidR="0075778B">
        <w:t>an</w:t>
      </w:r>
      <w:r>
        <w:t xml:space="preserve"> advanced </w:t>
      </w:r>
      <w:r w:rsidR="0075778B">
        <w:t xml:space="preserve">typology </w:t>
      </w:r>
      <w:r>
        <w:t xml:space="preserve">having </w:t>
      </w:r>
      <w:r w:rsidR="001577D5">
        <w:t>developed a state</w:t>
      </w:r>
      <w:r w:rsidR="00094878">
        <w:t>-</w:t>
      </w:r>
      <w:r w:rsidR="001577D5">
        <w:t>wide Wetland Habitat Typology for Lacustrine and Palustrine wetlands using the following set of attributes</w:t>
      </w:r>
      <w:r w:rsidR="00A5748A">
        <w:t xml:space="preserve"> (</w:t>
      </w:r>
      <w:r w:rsidR="00FC6BD4">
        <w:t>DERM 2012</w:t>
      </w:r>
      <w:r w:rsidR="00A5748A">
        <w:t>)</w:t>
      </w:r>
      <w:r w:rsidR="001577D5">
        <w:t>:</w:t>
      </w:r>
    </w:p>
    <w:p w:rsidR="001577D5" w:rsidRDefault="001577D5" w:rsidP="001577D5"/>
    <w:p w:rsidR="001577D5" w:rsidRPr="002C1D61" w:rsidRDefault="001577D5" w:rsidP="00853964">
      <w:pPr>
        <w:pStyle w:val="ListParagraph"/>
        <w:numPr>
          <w:ilvl w:val="0"/>
          <w:numId w:val="3"/>
        </w:numPr>
        <w:rPr>
          <w:lang w:val="en-US"/>
        </w:rPr>
      </w:pPr>
      <w:r w:rsidRPr="001E21F5">
        <w:t>Wetland system</w:t>
      </w:r>
      <w:r w:rsidR="008C54EA">
        <w:t>;</w:t>
      </w:r>
    </w:p>
    <w:p w:rsidR="001577D5" w:rsidRPr="002C1D61" w:rsidRDefault="001577D5" w:rsidP="00853964">
      <w:pPr>
        <w:pStyle w:val="ListParagraph"/>
        <w:numPr>
          <w:ilvl w:val="0"/>
          <w:numId w:val="3"/>
        </w:numPr>
        <w:rPr>
          <w:lang w:val="en-US"/>
        </w:rPr>
      </w:pPr>
      <w:r w:rsidRPr="001E21F5">
        <w:t>Climate</w:t>
      </w:r>
      <w:r w:rsidR="008C54EA">
        <w:t>;</w:t>
      </w:r>
    </w:p>
    <w:p w:rsidR="001577D5" w:rsidRPr="002C1D61" w:rsidRDefault="001577D5" w:rsidP="00853964">
      <w:pPr>
        <w:pStyle w:val="ListParagraph"/>
        <w:numPr>
          <w:ilvl w:val="0"/>
          <w:numId w:val="3"/>
        </w:numPr>
        <w:rPr>
          <w:lang w:val="en-US"/>
        </w:rPr>
      </w:pPr>
      <w:r w:rsidRPr="001E21F5">
        <w:t>Water type</w:t>
      </w:r>
      <w:r w:rsidR="008C54EA">
        <w:t>;</w:t>
      </w:r>
    </w:p>
    <w:p w:rsidR="001577D5" w:rsidRPr="002C1D61" w:rsidRDefault="001577D5" w:rsidP="00853964">
      <w:pPr>
        <w:pStyle w:val="ListParagraph"/>
        <w:numPr>
          <w:ilvl w:val="0"/>
          <w:numId w:val="3"/>
        </w:numPr>
        <w:rPr>
          <w:lang w:val="en-US"/>
        </w:rPr>
      </w:pPr>
      <w:r w:rsidRPr="001E21F5">
        <w:t>Water regime</w:t>
      </w:r>
      <w:r w:rsidR="008C54EA">
        <w:t>;</w:t>
      </w:r>
    </w:p>
    <w:p w:rsidR="001577D5" w:rsidRPr="002C1D61" w:rsidRDefault="001577D5" w:rsidP="00853964">
      <w:pPr>
        <w:pStyle w:val="ListParagraph"/>
        <w:numPr>
          <w:ilvl w:val="0"/>
          <w:numId w:val="3"/>
        </w:numPr>
        <w:rPr>
          <w:lang w:val="en-US"/>
        </w:rPr>
      </w:pPr>
      <w:r w:rsidRPr="001E21F5">
        <w:t>Geomorphology/topography</w:t>
      </w:r>
      <w:r w:rsidR="008C54EA">
        <w:t>;</w:t>
      </w:r>
    </w:p>
    <w:p w:rsidR="001577D5" w:rsidRPr="002C1D61" w:rsidRDefault="001577D5" w:rsidP="00853964">
      <w:pPr>
        <w:pStyle w:val="ListParagraph"/>
        <w:numPr>
          <w:ilvl w:val="0"/>
          <w:numId w:val="3"/>
        </w:numPr>
        <w:rPr>
          <w:lang w:val="en-US"/>
        </w:rPr>
      </w:pPr>
      <w:r w:rsidRPr="001E21F5">
        <w:t>Floodplain, non-floodplain (depressional), non-floodplain (springs)</w:t>
      </w:r>
      <w:r w:rsidR="008C54EA">
        <w:t>;</w:t>
      </w:r>
    </w:p>
    <w:p w:rsidR="001577D5" w:rsidRPr="002C1D61" w:rsidRDefault="001577D5" w:rsidP="00853964">
      <w:pPr>
        <w:pStyle w:val="ListParagraph"/>
        <w:numPr>
          <w:ilvl w:val="0"/>
          <w:numId w:val="3"/>
        </w:numPr>
        <w:rPr>
          <w:lang w:val="en-US"/>
        </w:rPr>
      </w:pPr>
      <w:r w:rsidRPr="001E21F5">
        <w:t>Soils</w:t>
      </w:r>
      <w:r w:rsidR="008C54EA">
        <w:t>;</w:t>
      </w:r>
    </w:p>
    <w:p w:rsidR="001577D5" w:rsidRPr="002C1D61" w:rsidRDefault="001577D5" w:rsidP="00853964">
      <w:pPr>
        <w:pStyle w:val="ListParagraph"/>
        <w:numPr>
          <w:ilvl w:val="0"/>
          <w:numId w:val="3"/>
        </w:numPr>
        <w:rPr>
          <w:lang w:val="en-US"/>
        </w:rPr>
      </w:pPr>
      <w:r w:rsidRPr="001E21F5">
        <w:t xml:space="preserve">Dominant </w:t>
      </w:r>
      <w:r>
        <w:t>vegetation</w:t>
      </w:r>
      <w:r w:rsidR="008C54EA">
        <w:t>;</w:t>
      </w:r>
    </w:p>
    <w:p w:rsidR="001577D5" w:rsidRPr="002C1D61" w:rsidRDefault="001577D5" w:rsidP="00853964">
      <w:pPr>
        <w:pStyle w:val="ListParagraph"/>
        <w:numPr>
          <w:ilvl w:val="0"/>
          <w:numId w:val="3"/>
        </w:numPr>
        <w:rPr>
          <w:lang w:val="en-US"/>
        </w:rPr>
      </w:pPr>
      <w:r w:rsidRPr="001E21F5">
        <w:t>For treed wetlands – two community types</w:t>
      </w:r>
      <w:r w:rsidR="008C54EA">
        <w:t>:</w:t>
      </w:r>
    </w:p>
    <w:p w:rsidR="001577D5" w:rsidRPr="002C1D61" w:rsidRDefault="001577D5" w:rsidP="00853964">
      <w:pPr>
        <w:pStyle w:val="ListParagraph"/>
        <w:numPr>
          <w:ilvl w:val="1"/>
          <w:numId w:val="3"/>
        </w:numPr>
        <w:rPr>
          <w:lang w:val="en-US"/>
        </w:rPr>
      </w:pPr>
      <w:r w:rsidRPr="001E21F5">
        <w:t>Melaleuca and Eucalypt swamps</w:t>
      </w:r>
    </w:p>
    <w:p w:rsidR="001577D5" w:rsidRPr="002C1D61" w:rsidRDefault="001577D5" w:rsidP="00853964">
      <w:pPr>
        <w:pStyle w:val="ListParagraph"/>
        <w:numPr>
          <w:ilvl w:val="1"/>
          <w:numId w:val="3"/>
        </w:numPr>
        <w:rPr>
          <w:lang w:val="en-US"/>
        </w:rPr>
      </w:pPr>
      <w:r w:rsidRPr="001E21F5">
        <w:t>Palm swamps</w:t>
      </w:r>
      <w:r w:rsidR="008C54EA">
        <w:t>.</w:t>
      </w:r>
    </w:p>
    <w:p w:rsidR="001577D5" w:rsidRDefault="001577D5" w:rsidP="001577D5"/>
    <w:p w:rsidR="001577D5" w:rsidRDefault="001577D5" w:rsidP="001577D5">
      <w:r>
        <w:t>The typology groups wetlands into two main ‘sub</w:t>
      </w:r>
      <w:r w:rsidR="0085193C">
        <w:t>-</w:t>
      </w:r>
      <w:r>
        <w:t>categories’ based on climate</w:t>
      </w:r>
      <w:r w:rsidR="008C54EA">
        <w:t xml:space="preserve"> and </w:t>
      </w:r>
      <w:r>
        <w:t>location:</w:t>
      </w:r>
    </w:p>
    <w:p w:rsidR="001577D5" w:rsidRDefault="001577D5" w:rsidP="001577D5"/>
    <w:p w:rsidR="001577D5" w:rsidRPr="002C1D61" w:rsidRDefault="001577D5" w:rsidP="00853964">
      <w:pPr>
        <w:pStyle w:val="ListParagraph"/>
        <w:numPr>
          <w:ilvl w:val="0"/>
          <w:numId w:val="8"/>
        </w:numPr>
        <w:rPr>
          <w:lang w:val="en-US"/>
        </w:rPr>
      </w:pPr>
      <w:r w:rsidRPr="002C1D61">
        <w:rPr>
          <w:b/>
          <w:bCs/>
        </w:rPr>
        <w:t>Coastal and sub</w:t>
      </w:r>
      <w:r>
        <w:rPr>
          <w:b/>
          <w:bCs/>
        </w:rPr>
        <w:t>-</w:t>
      </w:r>
      <w:r w:rsidRPr="002C1D61">
        <w:rPr>
          <w:b/>
          <w:bCs/>
        </w:rPr>
        <w:t>coastal</w:t>
      </w:r>
      <w:r>
        <w:rPr>
          <w:b/>
          <w:bCs/>
        </w:rPr>
        <w:t xml:space="preserve"> </w:t>
      </w:r>
      <w:r w:rsidRPr="001E21F5">
        <w:t>– includes tropical, subtropical, and temperate</w:t>
      </w:r>
      <w:r>
        <w:t xml:space="preserve"> zones</w:t>
      </w:r>
      <w:r w:rsidR="008C54EA">
        <w:t>;</w:t>
      </w:r>
    </w:p>
    <w:p w:rsidR="001577D5" w:rsidRPr="002C1D61" w:rsidRDefault="001577D5" w:rsidP="00853964">
      <w:pPr>
        <w:pStyle w:val="ListParagraph"/>
        <w:numPr>
          <w:ilvl w:val="0"/>
          <w:numId w:val="8"/>
        </w:numPr>
        <w:rPr>
          <w:lang w:val="en-US"/>
        </w:rPr>
      </w:pPr>
      <w:r w:rsidRPr="001E21F5">
        <w:t xml:space="preserve">Inland – includes </w:t>
      </w:r>
      <w:r w:rsidRPr="002C1D61">
        <w:rPr>
          <w:b/>
          <w:bCs/>
        </w:rPr>
        <w:t xml:space="preserve">Arid and semi-arid </w:t>
      </w:r>
      <w:r>
        <w:rPr>
          <w:bCs/>
        </w:rPr>
        <w:t>zones</w:t>
      </w:r>
    </w:p>
    <w:p w:rsidR="001577D5" w:rsidRDefault="001577D5" w:rsidP="001577D5">
      <w:pPr>
        <w:rPr>
          <w:lang w:val="en-US"/>
        </w:rPr>
      </w:pPr>
    </w:p>
    <w:p w:rsidR="001577D5" w:rsidRDefault="001577D5" w:rsidP="001577D5">
      <w:r>
        <w:rPr>
          <w:lang w:val="en-US"/>
        </w:rPr>
        <w:t xml:space="preserve">All </w:t>
      </w:r>
      <w:r w:rsidR="0075778B">
        <w:rPr>
          <w:lang w:val="en-US"/>
        </w:rPr>
        <w:t xml:space="preserve">type </w:t>
      </w:r>
      <w:r>
        <w:rPr>
          <w:lang w:val="en-US"/>
        </w:rPr>
        <w:t>names begin with the climate subcategory, but can also include some reference to vegetation o</w:t>
      </w:r>
      <w:r w:rsidR="008C54EA">
        <w:rPr>
          <w:lang w:val="en-US"/>
        </w:rPr>
        <w:t>r</w:t>
      </w:r>
      <w:r>
        <w:rPr>
          <w:lang w:val="en-US"/>
        </w:rPr>
        <w:t xml:space="preserve"> landscape geomorphology/topography. Water </w:t>
      </w:r>
      <w:r w:rsidRPr="001E21F5">
        <w:t>regime is not captured in the name of any types</w:t>
      </w:r>
      <w:r>
        <w:t>. The typology was developed t</w:t>
      </w:r>
      <w:r w:rsidRPr="00F41A08">
        <w:t xml:space="preserve">hrough expert consultation and an iterative process of ‘reality checking’ </w:t>
      </w:r>
      <w:r>
        <w:t>against</w:t>
      </w:r>
      <w:r w:rsidRPr="00F41A08">
        <w:t xml:space="preserve"> the </w:t>
      </w:r>
      <w:r>
        <w:t xml:space="preserve">state wetland </w:t>
      </w:r>
      <w:r w:rsidRPr="00F41A08">
        <w:t xml:space="preserve">mapping, </w:t>
      </w:r>
      <w:r>
        <w:t xml:space="preserve">providing </w:t>
      </w:r>
      <w:r w:rsidRPr="00F41A08">
        <w:t xml:space="preserve">broad </w:t>
      </w:r>
      <w:r>
        <w:t xml:space="preserve">types relevant at the state level but which </w:t>
      </w:r>
      <w:r w:rsidRPr="00F41A08">
        <w:t>also allow</w:t>
      </w:r>
      <w:r>
        <w:t>ed</w:t>
      </w:r>
      <w:r w:rsidRPr="00F41A08">
        <w:t xml:space="preserve"> for identification and grouping of key ecological and physical processes within wetlands of each broad climatic zone</w:t>
      </w:r>
      <w:r>
        <w:t xml:space="preserve"> (DERM 2012)</w:t>
      </w:r>
      <w:r w:rsidRPr="00F41A08">
        <w:t>.</w:t>
      </w:r>
    </w:p>
    <w:p w:rsidR="00F168C1" w:rsidRDefault="00F168C1" w:rsidP="001577D5"/>
    <w:p w:rsidR="00530266" w:rsidRDefault="00530266" w:rsidP="001577D5"/>
    <w:p w:rsidR="00530266" w:rsidRDefault="00530266" w:rsidP="001577D5">
      <w:pPr>
        <w:sectPr w:rsidR="00530266">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cols w:space="708"/>
          <w:docGrid w:linePitch="360"/>
        </w:sectPr>
      </w:pPr>
    </w:p>
    <w:p w:rsidR="00530266" w:rsidRDefault="00530266" w:rsidP="005B7988">
      <w:pPr>
        <w:pStyle w:val="Caption"/>
      </w:pPr>
      <w:bookmarkStart w:id="160" w:name="_Toc387046764"/>
      <w:r>
        <w:lastRenderedPageBreak/>
        <w:t xml:space="preserve">Table </w:t>
      </w:r>
      <w:r w:rsidR="004E5B44">
        <w:fldChar w:fldCharType="begin"/>
      </w:r>
      <w:r w:rsidR="006C7B6F">
        <w:instrText xml:space="preserve"> SEQ Table \* ARABIC </w:instrText>
      </w:r>
      <w:r w:rsidR="004E5B44">
        <w:fldChar w:fldCharType="separate"/>
      </w:r>
      <w:r w:rsidR="008D7453">
        <w:rPr>
          <w:noProof/>
        </w:rPr>
        <w:t>28</w:t>
      </w:r>
      <w:r w:rsidR="004E5B44">
        <w:rPr>
          <w:noProof/>
        </w:rPr>
        <w:fldChar w:fldCharType="end"/>
      </w:r>
      <w:r>
        <w:t>: Queensland aquatic ecosystem typology (</w:t>
      </w:r>
      <w:r w:rsidR="00A61B3A">
        <w:t>EPA 2005</w:t>
      </w:r>
      <w:r w:rsidR="00DC3999">
        <w:t>)</w:t>
      </w:r>
      <w:bookmarkEnd w:id="160"/>
    </w:p>
    <w:tbl>
      <w:tblPr>
        <w:tblStyle w:val="PCAStandard"/>
        <w:tblW w:w="0" w:type="auto"/>
        <w:tblLook w:val="04A0"/>
      </w:tblPr>
      <w:tblGrid>
        <w:gridCol w:w="1243"/>
        <w:gridCol w:w="1530"/>
        <w:gridCol w:w="1440"/>
        <w:gridCol w:w="1279"/>
        <w:gridCol w:w="757"/>
        <w:gridCol w:w="1184"/>
        <w:gridCol w:w="2036"/>
        <w:gridCol w:w="1568"/>
        <w:gridCol w:w="3247"/>
      </w:tblGrid>
      <w:tr w:rsidR="00530266" w:rsidRPr="00EE171D" w:rsidTr="00B04410">
        <w:trPr>
          <w:cnfStyle w:val="100000000000"/>
          <w:tblHeader/>
        </w:trPr>
        <w:tc>
          <w:tcPr>
            <w:tcW w:w="1183" w:type="dxa"/>
            <w:hideMark/>
          </w:tcPr>
          <w:p w:rsidR="00530266" w:rsidRPr="00EE171D" w:rsidRDefault="00530266" w:rsidP="007072F7">
            <w:pPr>
              <w:rPr>
                <w:rFonts w:cs="Arial"/>
                <w:b/>
                <w:bCs/>
                <w:szCs w:val="18"/>
              </w:rPr>
            </w:pPr>
          </w:p>
        </w:tc>
        <w:tc>
          <w:tcPr>
            <w:tcW w:w="1490" w:type="dxa"/>
            <w:hideMark/>
          </w:tcPr>
          <w:p w:rsidR="00530266" w:rsidRPr="00EE171D" w:rsidRDefault="00530266" w:rsidP="007072F7">
            <w:pPr>
              <w:rPr>
                <w:rFonts w:cs="Arial"/>
                <w:b/>
                <w:bCs/>
                <w:szCs w:val="18"/>
              </w:rPr>
            </w:pPr>
            <w:r w:rsidRPr="00EE171D">
              <w:rPr>
                <w:rFonts w:cs="Arial"/>
                <w:b/>
                <w:bCs/>
                <w:szCs w:val="18"/>
              </w:rPr>
              <w:t>Wetland system</w:t>
            </w:r>
          </w:p>
        </w:tc>
        <w:tc>
          <w:tcPr>
            <w:tcW w:w="1400" w:type="dxa"/>
            <w:hideMark/>
          </w:tcPr>
          <w:p w:rsidR="00530266" w:rsidRPr="00EE171D" w:rsidRDefault="00530266" w:rsidP="007072F7">
            <w:pPr>
              <w:rPr>
                <w:rFonts w:cs="Arial"/>
                <w:b/>
                <w:bCs/>
                <w:szCs w:val="18"/>
              </w:rPr>
            </w:pPr>
            <w:r w:rsidRPr="00EE171D">
              <w:rPr>
                <w:rFonts w:cs="Arial"/>
                <w:b/>
                <w:bCs/>
                <w:szCs w:val="18"/>
              </w:rPr>
              <w:t>Climatic zone</w:t>
            </w:r>
          </w:p>
        </w:tc>
        <w:tc>
          <w:tcPr>
            <w:tcW w:w="1239" w:type="dxa"/>
            <w:hideMark/>
          </w:tcPr>
          <w:p w:rsidR="00530266" w:rsidRPr="00EE171D" w:rsidRDefault="00530266" w:rsidP="007072F7">
            <w:pPr>
              <w:rPr>
                <w:rFonts w:cs="Arial"/>
                <w:b/>
                <w:bCs/>
                <w:szCs w:val="18"/>
              </w:rPr>
            </w:pPr>
            <w:r w:rsidRPr="00EE171D">
              <w:rPr>
                <w:rFonts w:cs="Arial"/>
                <w:b/>
                <w:bCs/>
                <w:szCs w:val="18"/>
              </w:rPr>
              <w:t>Wetland substrate</w:t>
            </w:r>
          </w:p>
        </w:tc>
        <w:tc>
          <w:tcPr>
            <w:tcW w:w="717" w:type="dxa"/>
            <w:hideMark/>
          </w:tcPr>
          <w:p w:rsidR="00530266" w:rsidRPr="00EE171D" w:rsidRDefault="00530266" w:rsidP="007072F7">
            <w:pPr>
              <w:rPr>
                <w:rFonts w:cs="Arial"/>
                <w:b/>
                <w:bCs/>
                <w:szCs w:val="18"/>
              </w:rPr>
            </w:pPr>
            <w:r w:rsidRPr="00EE171D">
              <w:rPr>
                <w:rFonts w:cs="Arial"/>
                <w:b/>
                <w:bCs/>
                <w:szCs w:val="18"/>
              </w:rPr>
              <w:t>Water type</w:t>
            </w:r>
          </w:p>
        </w:tc>
        <w:tc>
          <w:tcPr>
            <w:tcW w:w="0" w:type="auto"/>
            <w:hideMark/>
          </w:tcPr>
          <w:p w:rsidR="00530266" w:rsidRPr="00EE171D" w:rsidRDefault="00530266" w:rsidP="007072F7">
            <w:pPr>
              <w:rPr>
                <w:rFonts w:cs="Arial"/>
                <w:b/>
                <w:bCs/>
                <w:szCs w:val="18"/>
              </w:rPr>
            </w:pPr>
            <w:r w:rsidRPr="00EE171D">
              <w:rPr>
                <w:rFonts w:cs="Arial"/>
                <w:b/>
                <w:bCs/>
                <w:szCs w:val="18"/>
              </w:rPr>
              <w:t>Water regime</w:t>
            </w:r>
          </w:p>
        </w:tc>
        <w:tc>
          <w:tcPr>
            <w:tcW w:w="0" w:type="auto"/>
            <w:hideMark/>
          </w:tcPr>
          <w:p w:rsidR="00530266" w:rsidRPr="00EE171D" w:rsidRDefault="00530266" w:rsidP="007072F7">
            <w:pPr>
              <w:rPr>
                <w:rFonts w:cs="Arial"/>
                <w:b/>
                <w:bCs/>
                <w:szCs w:val="18"/>
              </w:rPr>
            </w:pPr>
            <w:r w:rsidRPr="00EE171D">
              <w:rPr>
                <w:rFonts w:cs="Arial"/>
                <w:b/>
                <w:bCs/>
                <w:szCs w:val="18"/>
              </w:rPr>
              <w:t>Landscape geomorphology/ topography</w:t>
            </w:r>
          </w:p>
        </w:tc>
        <w:tc>
          <w:tcPr>
            <w:tcW w:w="0" w:type="auto"/>
            <w:hideMark/>
          </w:tcPr>
          <w:p w:rsidR="00530266" w:rsidRPr="00EE171D" w:rsidRDefault="00530266" w:rsidP="007072F7">
            <w:pPr>
              <w:rPr>
                <w:rFonts w:cs="Arial"/>
                <w:b/>
                <w:bCs/>
                <w:szCs w:val="18"/>
              </w:rPr>
            </w:pPr>
            <w:r w:rsidRPr="00EE171D">
              <w:rPr>
                <w:rFonts w:cs="Arial"/>
                <w:b/>
                <w:bCs/>
                <w:szCs w:val="18"/>
              </w:rPr>
              <w:t>Vegetation</w:t>
            </w:r>
          </w:p>
        </w:tc>
        <w:tc>
          <w:tcPr>
            <w:tcW w:w="0" w:type="auto"/>
            <w:hideMark/>
          </w:tcPr>
          <w:p w:rsidR="00530266" w:rsidRPr="00EE171D" w:rsidRDefault="00530266" w:rsidP="007072F7">
            <w:pPr>
              <w:rPr>
                <w:rFonts w:cs="Arial"/>
                <w:b/>
                <w:bCs/>
                <w:szCs w:val="18"/>
              </w:rPr>
            </w:pPr>
            <w:r w:rsidRPr="00EE171D">
              <w:rPr>
                <w:rFonts w:cs="Arial"/>
                <w:b/>
                <w:bCs/>
                <w:szCs w:val="18"/>
              </w:rPr>
              <w:t>Wetland name</w:t>
            </w:r>
          </w:p>
        </w:tc>
      </w:tr>
      <w:tr w:rsidR="00530266" w:rsidRPr="00EE171D" w:rsidTr="00B04410">
        <w:tc>
          <w:tcPr>
            <w:tcW w:w="13206" w:type="dxa"/>
            <w:gridSpan w:val="9"/>
          </w:tcPr>
          <w:p w:rsidR="00530266" w:rsidRPr="00EE171D" w:rsidRDefault="00530266" w:rsidP="007072F7">
            <w:pPr>
              <w:rPr>
                <w:rFonts w:cs="Arial"/>
                <w:b/>
                <w:szCs w:val="18"/>
              </w:rPr>
            </w:pPr>
            <w:r w:rsidRPr="00EE171D">
              <w:rPr>
                <w:rFonts w:cs="Arial"/>
                <w:b/>
                <w:szCs w:val="18"/>
              </w:rPr>
              <w:t>Estuarine</w:t>
            </w:r>
          </w:p>
        </w:tc>
      </w:tr>
      <w:tr w:rsidR="00530266" w:rsidRPr="00EE171D" w:rsidTr="00B04410">
        <w:tc>
          <w:tcPr>
            <w:tcW w:w="1183" w:type="dxa"/>
          </w:tcPr>
          <w:p w:rsidR="00530266" w:rsidRPr="00EE171D" w:rsidRDefault="00530266" w:rsidP="007072F7">
            <w:pPr>
              <w:rPr>
                <w:rFonts w:cs="Arial"/>
                <w:szCs w:val="18"/>
              </w:rPr>
            </w:pPr>
            <w:r w:rsidRPr="00EE171D">
              <w:rPr>
                <w:rFonts w:cs="Arial"/>
                <w:szCs w:val="18"/>
              </w:rPr>
              <w:t>A1</w:t>
            </w:r>
          </w:p>
        </w:tc>
        <w:tc>
          <w:tcPr>
            <w:tcW w:w="1490" w:type="dxa"/>
          </w:tcPr>
          <w:p w:rsidR="00530266" w:rsidRPr="00EE171D" w:rsidRDefault="00530266" w:rsidP="007072F7">
            <w:pPr>
              <w:rPr>
                <w:rFonts w:cs="Arial"/>
                <w:szCs w:val="18"/>
              </w:rPr>
            </w:pPr>
            <w:r w:rsidRPr="00EE171D">
              <w:rPr>
                <w:rFonts w:cs="Arial"/>
                <w:szCs w:val="18"/>
              </w:rPr>
              <w:t>Estuarine</w:t>
            </w:r>
          </w:p>
        </w:tc>
        <w:tc>
          <w:tcPr>
            <w:tcW w:w="1400" w:type="dxa"/>
          </w:tcPr>
          <w:p w:rsidR="00530266" w:rsidRPr="00EE171D" w:rsidRDefault="00530266" w:rsidP="007072F7">
            <w:pPr>
              <w:rPr>
                <w:rFonts w:cs="Arial"/>
                <w:szCs w:val="18"/>
              </w:rPr>
            </w:pPr>
            <w:r w:rsidRPr="00EE171D">
              <w:rPr>
                <w:rFonts w:cs="Arial"/>
                <w:szCs w:val="18"/>
              </w:rPr>
              <w:t>All</w:t>
            </w:r>
          </w:p>
        </w:tc>
        <w:tc>
          <w:tcPr>
            <w:tcW w:w="1239" w:type="dxa"/>
          </w:tcPr>
          <w:p w:rsidR="00530266" w:rsidRPr="00EE171D" w:rsidRDefault="00530266" w:rsidP="007072F7">
            <w:pPr>
              <w:rPr>
                <w:rFonts w:cs="Arial"/>
                <w:szCs w:val="18"/>
              </w:rPr>
            </w:pPr>
            <w:r w:rsidRPr="00EE171D">
              <w:rPr>
                <w:rFonts w:cs="Arial"/>
                <w:szCs w:val="18"/>
              </w:rPr>
              <w:t>All</w:t>
            </w:r>
          </w:p>
        </w:tc>
        <w:tc>
          <w:tcPr>
            <w:tcW w:w="0" w:type="auto"/>
          </w:tcPr>
          <w:p w:rsidR="00530266" w:rsidRPr="00EE171D" w:rsidRDefault="00530266" w:rsidP="007072F7">
            <w:pPr>
              <w:rPr>
                <w:rFonts w:cs="Arial"/>
                <w:szCs w:val="18"/>
              </w:rPr>
            </w:pPr>
            <w:r w:rsidRPr="00EE171D">
              <w:rPr>
                <w:rFonts w:cs="Arial"/>
                <w:szCs w:val="18"/>
              </w:rPr>
              <w:t>All</w:t>
            </w:r>
          </w:p>
        </w:tc>
        <w:tc>
          <w:tcPr>
            <w:tcW w:w="0" w:type="auto"/>
          </w:tcPr>
          <w:p w:rsidR="00530266" w:rsidRPr="00EE171D" w:rsidRDefault="00530266" w:rsidP="007072F7">
            <w:pPr>
              <w:rPr>
                <w:rFonts w:cs="Arial"/>
                <w:szCs w:val="18"/>
              </w:rPr>
            </w:pPr>
            <w:r w:rsidRPr="00EE171D">
              <w:rPr>
                <w:rFonts w:cs="Arial"/>
                <w:szCs w:val="18"/>
              </w:rPr>
              <w:t>All</w:t>
            </w:r>
          </w:p>
        </w:tc>
        <w:tc>
          <w:tcPr>
            <w:tcW w:w="0" w:type="auto"/>
          </w:tcPr>
          <w:p w:rsidR="00530266" w:rsidRPr="00EE171D" w:rsidRDefault="00530266" w:rsidP="007072F7">
            <w:pPr>
              <w:rPr>
                <w:rFonts w:cs="Arial"/>
                <w:szCs w:val="18"/>
              </w:rPr>
            </w:pPr>
            <w:r w:rsidRPr="00EE171D">
              <w:rPr>
                <w:rFonts w:cs="Arial"/>
                <w:szCs w:val="18"/>
              </w:rPr>
              <w:t>All</w:t>
            </w:r>
          </w:p>
        </w:tc>
        <w:tc>
          <w:tcPr>
            <w:tcW w:w="0" w:type="auto"/>
          </w:tcPr>
          <w:p w:rsidR="00530266" w:rsidRPr="00EE171D" w:rsidRDefault="00530266" w:rsidP="007072F7">
            <w:pPr>
              <w:rPr>
                <w:rFonts w:cs="Arial"/>
                <w:szCs w:val="18"/>
              </w:rPr>
            </w:pPr>
            <w:r w:rsidRPr="00EE171D">
              <w:rPr>
                <w:rFonts w:cs="Arial"/>
                <w:szCs w:val="18"/>
              </w:rPr>
              <w:t>Trees (Mangroves)</w:t>
            </w:r>
          </w:p>
        </w:tc>
        <w:tc>
          <w:tcPr>
            <w:tcW w:w="0" w:type="auto"/>
          </w:tcPr>
          <w:p w:rsidR="00530266" w:rsidRPr="00EE171D" w:rsidRDefault="00530266" w:rsidP="007072F7">
            <w:pPr>
              <w:rPr>
                <w:rFonts w:cs="Arial"/>
                <w:szCs w:val="18"/>
              </w:rPr>
            </w:pPr>
            <w:r w:rsidRPr="00EE171D">
              <w:rPr>
                <w:rFonts w:cs="Arial"/>
                <w:szCs w:val="18"/>
              </w:rPr>
              <w:t>Mangrove Wetlands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A2</w:t>
            </w:r>
          </w:p>
        </w:tc>
        <w:tc>
          <w:tcPr>
            <w:tcW w:w="1490" w:type="dxa"/>
            <w:hideMark/>
          </w:tcPr>
          <w:p w:rsidR="00530266" w:rsidRPr="00EE171D" w:rsidRDefault="00530266" w:rsidP="007072F7">
            <w:pPr>
              <w:rPr>
                <w:rFonts w:cs="Arial"/>
                <w:szCs w:val="18"/>
              </w:rPr>
            </w:pPr>
            <w:r w:rsidRPr="00EE171D">
              <w:rPr>
                <w:rFonts w:cs="Arial"/>
                <w:szCs w:val="18"/>
              </w:rPr>
              <w:t>Estuarine</w:t>
            </w:r>
          </w:p>
        </w:tc>
        <w:tc>
          <w:tcPr>
            <w:tcW w:w="1400" w:type="dxa"/>
            <w:hideMark/>
          </w:tcPr>
          <w:p w:rsidR="00530266" w:rsidRPr="00EE171D" w:rsidRDefault="00530266" w:rsidP="007072F7">
            <w:pPr>
              <w:rPr>
                <w:rFonts w:cs="Arial"/>
                <w:szCs w:val="18"/>
              </w:rPr>
            </w:pPr>
            <w:r w:rsidRPr="00EE171D">
              <w:rPr>
                <w:rFonts w:cs="Arial"/>
                <w:szCs w:val="18"/>
              </w:rPr>
              <w:t>All</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7072F7" w:rsidRPr="00EE171D" w:rsidRDefault="00530266" w:rsidP="007072F7">
            <w:pPr>
              <w:spacing w:before="100" w:beforeAutospacing="1" w:after="100" w:afterAutospacing="1"/>
              <w:rPr>
                <w:rFonts w:cs="Arial"/>
                <w:szCs w:val="18"/>
              </w:rPr>
            </w:pPr>
            <w:r w:rsidRPr="00EE171D">
              <w:rPr>
                <w:rFonts w:cs="Arial"/>
                <w:szCs w:val="18"/>
              </w:rPr>
              <w:t>Grass, Sedge, Herbs (Saltmarsh)</w:t>
            </w:r>
          </w:p>
        </w:tc>
        <w:tc>
          <w:tcPr>
            <w:tcW w:w="0" w:type="auto"/>
            <w:hideMark/>
          </w:tcPr>
          <w:p w:rsidR="00530266" w:rsidRPr="00EE171D" w:rsidRDefault="00530266" w:rsidP="007072F7">
            <w:pPr>
              <w:rPr>
                <w:rFonts w:cs="Arial"/>
                <w:szCs w:val="18"/>
              </w:rPr>
            </w:pPr>
            <w:r w:rsidRPr="00EE171D">
              <w:rPr>
                <w:rFonts w:cs="Arial"/>
                <w:szCs w:val="18"/>
              </w:rPr>
              <w:t>Saltmarsh Wetlands</w:t>
            </w:r>
          </w:p>
        </w:tc>
      </w:tr>
      <w:tr w:rsidR="00530266" w:rsidRPr="00EE171D" w:rsidTr="00B04410">
        <w:tc>
          <w:tcPr>
            <w:tcW w:w="13206" w:type="dxa"/>
            <w:gridSpan w:val="9"/>
          </w:tcPr>
          <w:p w:rsidR="00530266" w:rsidRPr="00EE171D" w:rsidRDefault="00530266" w:rsidP="007072F7">
            <w:pPr>
              <w:rPr>
                <w:rFonts w:cs="Arial"/>
                <w:b/>
                <w:szCs w:val="18"/>
              </w:rPr>
            </w:pPr>
            <w:r w:rsidRPr="00EE171D">
              <w:rPr>
                <w:rFonts w:cs="Arial"/>
                <w:b/>
                <w:szCs w:val="18"/>
              </w:rPr>
              <w:t>Coastal and subcoastal</w:t>
            </w:r>
          </w:p>
        </w:tc>
      </w:tr>
      <w:tr w:rsidR="00530266" w:rsidRPr="00EE171D" w:rsidTr="00B04410">
        <w:tc>
          <w:tcPr>
            <w:tcW w:w="1183" w:type="dxa"/>
          </w:tcPr>
          <w:p w:rsidR="00530266" w:rsidRPr="00EE171D" w:rsidRDefault="00530266" w:rsidP="007072F7">
            <w:pPr>
              <w:rPr>
                <w:rFonts w:cs="Arial"/>
                <w:szCs w:val="18"/>
              </w:rPr>
            </w:pPr>
            <w:r w:rsidRPr="00EE171D">
              <w:rPr>
                <w:rFonts w:cs="Arial"/>
                <w:szCs w:val="18"/>
              </w:rPr>
              <w:t>1</w:t>
            </w:r>
          </w:p>
        </w:tc>
        <w:tc>
          <w:tcPr>
            <w:tcW w:w="1490" w:type="dxa"/>
          </w:tcPr>
          <w:p w:rsidR="00530266" w:rsidRPr="00EE171D" w:rsidRDefault="00530266" w:rsidP="007072F7">
            <w:pPr>
              <w:rPr>
                <w:rFonts w:cs="Arial"/>
                <w:szCs w:val="18"/>
              </w:rPr>
            </w:pPr>
            <w:r w:rsidRPr="00EE171D">
              <w:rPr>
                <w:rFonts w:cs="Arial"/>
                <w:szCs w:val="18"/>
              </w:rPr>
              <w:t>Palustrine</w:t>
            </w:r>
          </w:p>
        </w:tc>
        <w:tc>
          <w:tcPr>
            <w:tcW w:w="1400" w:type="dxa"/>
          </w:tcPr>
          <w:p w:rsidR="00530266" w:rsidRPr="00EE171D" w:rsidRDefault="00530266" w:rsidP="007072F7">
            <w:pPr>
              <w:rPr>
                <w:rFonts w:cs="Arial"/>
                <w:szCs w:val="18"/>
              </w:rPr>
            </w:pPr>
            <w:r w:rsidRPr="00EE171D">
              <w:rPr>
                <w:rFonts w:cs="Arial"/>
                <w:szCs w:val="18"/>
              </w:rPr>
              <w:t>Coastal and subcoastal</w:t>
            </w:r>
          </w:p>
        </w:tc>
        <w:tc>
          <w:tcPr>
            <w:tcW w:w="1239" w:type="dxa"/>
          </w:tcPr>
          <w:p w:rsidR="00530266" w:rsidRPr="00EE171D" w:rsidRDefault="00530266" w:rsidP="007072F7">
            <w:pPr>
              <w:rPr>
                <w:rFonts w:cs="Arial"/>
                <w:szCs w:val="18"/>
              </w:rPr>
            </w:pPr>
            <w:r w:rsidRPr="00EE171D">
              <w:rPr>
                <w:rFonts w:cs="Arial"/>
                <w:szCs w:val="18"/>
              </w:rPr>
              <w:t>All</w:t>
            </w:r>
          </w:p>
        </w:tc>
        <w:tc>
          <w:tcPr>
            <w:tcW w:w="0" w:type="auto"/>
          </w:tcPr>
          <w:p w:rsidR="00530266" w:rsidRPr="00EE171D" w:rsidRDefault="00530266" w:rsidP="007072F7">
            <w:pPr>
              <w:rPr>
                <w:rFonts w:cs="Arial"/>
                <w:szCs w:val="18"/>
              </w:rPr>
            </w:pPr>
            <w:r w:rsidRPr="00EE171D">
              <w:rPr>
                <w:rFonts w:cs="Arial"/>
                <w:szCs w:val="18"/>
              </w:rPr>
              <w:t>Saline</w:t>
            </w:r>
          </w:p>
        </w:tc>
        <w:tc>
          <w:tcPr>
            <w:tcW w:w="0" w:type="auto"/>
          </w:tcPr>
          <w:p w:rsidR="00530266" w:rsidRPr="00EE171D" w:rsidRDefault="00530266" w:rsidP="007072F7">
            <w:pPr>
              <w:rPr>
                <w:rFonts w:cs="Arial"/>
                <w:szCs w:val="18"/>
              </w:rPr>
            </w:pPr>
            <w:r w:rsidRPr="00EE171D">
              <w:rPr>
                <w:rFonts w:cs="Arial"/>
                <w:szCs w:val="18"/>
              </w:rPr>
              <w:t>All</w:t>
            </w:r>
          </w:p>
        </w:tc>
        <w:tc>
          <w:tcPr>
            <w:tcW w:w="0" w:type="auto"/>
          </w:tcPr>
          <w:p w:rsidR="00530266" w:rsidRPr="00EE171D" w:rsidRDefault="00530266" w:rsidP="007072F7">
            <w:pPr>
              <w:rPr>
                <w:rFonts w:cs="Arial"/>
                <w:szCs w:val="18"/>
              </w:rPr>
            </w:pPr>
            <w:r w:rsidRPr="00EE171D">
              <w:rPr>
                <w:rFonts w:cs="Arial"/>
                <w:szCs w:val="18"/>
              </w:rPr>
              <w:t>All</w:t>
            </w:r>
          </w:p>
        </w:tc>
        <w:tc>
          <w:tcPr>
            <w:tcW w:w="0" w:type="auto"/>
          </w:tcPr>
          <w:p w:rsidR="00530266" w:rsidRPr="00EE171D" w:rsidRDefault="00530266" w:rsidP="007072F7">
            <w:pPr>
              <w:rPr>
                <w:rFonts w:cs="Arial"/>
                <w:szCs w:val="18"/>
              </w:rPr>
            </w:pPr>
            <w:r w:rsidRPr="00EE171D">
              <w:rPr>
                <w:rFonts w:cs="Arial"/>
                <w:szCs w:val="18"/>
              </w:rPr>
              <w:t>All</w:t>
            </w:r>
          </w:p>
        </w:tc>
        <w:tc>
          <w:tcPr>
            <w:tcW w:w="0" w:type="auto"/>
          </w:tcPr>
          <w:p w:rsidR="00530266" w:rsidRPr="00EE171D" w:rsidRDefault="00530266" w:rsidP="007072F7">
            <w:pPr>
              <w:rPr>
                <w:rFonts w:cs="Arial"/>
                <w:szCs w:val="18"/>
              </w:rPr>
            </w:pPr>
            <w:r w:rsidRPr="00EE171D">
              <w:rPr>
                <w:rFonts w:cs="Arial"/>
                <w:szCs w:val="18"/>
              </w:rPr>
              <w:t>Coastal and subcoastal saline swamps of all substrates, water regimes, topographic types and vegetation communities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2a</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 (depressional)</w:t>
            </w:r>
          </w:p>
        </w:tc>
        <w:tc>
          <w:tcPr>
            <w:tcW w:w="0" w:type="auto"/>
            <w:hideMark/>
          </w:tcPr>
          <w:p w:rsidR="00530266" w:rsidRPr="00EE171D" w:rsidRDefault="00530266" w:rsidP="007072F7">
            <w:pPr>
              <w:rPr>
                <w:rFonts w:cs="Arial"/>
                <w:szCs w:val="18"/>
              </w:rPr>
            </w:pPr>
            <w:r w:rsidRPr="00EE171D">
              <w:rPr>
                <w:rFonts w:cs="Arial"/>
                <w:szCs w:val="18"/>
              </w:rPr>
              <w:t>Trees (Melaleuca and Eucalypt)</w:t>
            </w:r>
          </w:p>
        </w:tc>
        <w:tc>
          <w:tcPr>
            <w:tcW w:w="0" w:type="auto"/>
            <w:hideMark/>
          </w:tcPr>
          <w:p w:rsidR="00530266" w:rsidRPr="00EE171D" w:rsidRDefault="00530266" w:rsidP="007072F7">
            <w:pPr>
              <w:rPr>
                <w:rFonts w:cs="Arial"/>
                <w:szCs w:val="18"/>
              </w:rPr>
            </w:pPr>
            <w:r w:rsidRPr="00EE171D">
              <w:rPr>
                <w:rFonts w:cs="Arial"/>
                <w:szCs w:val="18"/>
              </w:rPr>
              <w:t>Coastal and subcoastal non-floodplain tree swamps (Melaleuca and Eucalypt)  of all substrates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2b</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 (depressional)</w:t>
            </w:r>
          </w:p>
        </w:tc>
        <w:tc>
          <w:tcPr>
            <w:tcW w:w="0" w:type="auto"/>
            <w:hideMark/>
          </w:tcPr>
          <w:p w:rsidR="00530266" w:rsidRPr="00EE171D" w:rsidRDefault="00530266" w:rsidP="007072F7">
            <w:pPr>
              <w:rPr>
                <w:rFonts w:cs="Arial"/>
                <w:szCs w:val="18"/>
              </w:rPr>
            </w:pPr>
            <w:r w:rsidRPr="00EE171D">
              <w:rPr>
                <w:rFonts w:cs="Arial"/>
                <w:szCs w:val="18"/>
              </w:rPr>
              <w:t>Wet Heath</w:t>
            </w:r>
          </w:p>
        </w:tc>
        <w:tc>
          <w:tcPr>
            <w:tcW w:w="0" w:type="auto"/>
            <w:hideMark/>
          </w:tcPr>
          <w:p w:rsidR="00530266" w:rsidRPr="00EE171D" w:rsidRDefault="00530266" w:rsidP="007072F7">
            <w:pPr>
              <w:rPr>
                <w:rFonts w:cs="Arial"/>
                <w:szCs w:val="18"/>
              </w:rPr>
            </w:pPr>
            <w:r w:rsidRPr="00EE171D">
              <w:rPr>
                <w:rFonts w:cs="Arial"/>
                <w:szCs w:val="18"/>
              </w:rPr>
              <w:t>Coastal and subcoastal non-floodplain wet heath swamps of all substrates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2c</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 (depressional)</w:t>
            </w:r>
          </w:p>
        </w:tc>
        <w:tc>
          <w:tcPr>
            <w:tcW w:w="0" w:type="auto"/>
            <w:hideMark/>
          </w:tcPr>
          <w:p w:rsidR="00530266" w:rsidRPr="00EE171D" w:rsidRDefault="00530266" w:rsidP="007072F7">
            <w:pPr>
              <w:rPr>
                <w:rFonts w:cs="Arial"/>
                <w:szCs w:val="18"/>
              </w:rPr>
            </w:pPr>
            <w:r w:rsidRPr="00EE171D">
              <w:rPr>
                <w:rFonts w:cs="Arial"/>
                <w:szCs w:val="18"/>
              </w:rPr>
              <w:t>Grasses, Sedges, Herbs</w:t>
            </w:r>
          </w:p>
        </w:tc>
        <w:tc>
          <w:tcPr>
            <w:tcW w:w="0" w:type="auto"/>
            <w:hideMark/>
          </w:tcPr>
          <w:p w:rsidR="00530266" w:rsidRPr="00EE171D" w:rsidRDefault="00530266" w:rsidP="007072F7">
            <w:pPr>
              <w:rPr>
                <w:rFonts w:cs="Arial"/>
                <w:szCs w:val="18"/>
              </w:rPr>
            </w:pPr>
            <w:r w:rsidRPr="00EE171D">
              <w:rPr>
                <w:rFonts w:cs="Arial"/>
                <w:szCs w:val="18"/>
              </w:rPr>
              <w:t>Coastal and subcoastal non-floodplain grass, sedge and herb swamps of all substrates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3</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 (spring)</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Coastal and subcoastal spring swamps of all substrates, water types, water regimes and vegetation communities.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4a</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Floodplain</w:t>
            </w:r>
          </w:p>
        </w:tc>
        <w:tc>
          <w:tcPr>
            <w:tcW w:w="0" w:type="auto"/>
            <w:hideMark/>
          </w:tcPr>
          <w:p w:rsidR="00530266" w:rsidRPr="00EE171D" w:rsidRDefault="00530266" w:rsidP="007072F7">
            <w:pPr>
              <w:rPr>
                <w:rFonts w:cs="Arial"/>
                <w:szCs w:val="18"/>
              </w:rPr>
            </w:pPr>
            <w:r w:rsidRPr="00EE171D">
              <w:rPr>
                <w:rFonts w:cs="Arial"/>
                <w:szCs w:val="18"/>
              </w:rPr>
              <w:t>Trees (Melaleuca and Eucalypt)</w:t>
            </w:r>
          </w:p>
        </w:tc>
        <w:tc>
          <w:tcPr>
            <w:tcW w:w="0" w:type="auto"/>
            <w:hideMark/>
          </w:tcPr>
          <w:p w:rsidR="00530266" w:rsidRPr="00EE171D" w:rsidRDefault="00530266" w:rsidP="007072F7">
            <w:pPr>
              <w:rPr>
                <w:rFonts w:cs="Arial"/>
                <w:szCs w:val="18"/>
              </w:rPr>
            </w:pPr>
            <w:r w:rsidRPr="00EE171D">
              <w:rPr>
                <w:rFonts w:cs="Arial"/>
                <w:szCs w:val="18"/>
              </w:rPr>
              <w:t xml:space="preserve">Coastal and subcoastal floodplain tree swamps </w:t>
            </w:r>
            <w:r w:rsidR="0094454C">
              <w:rPr>
                <w:rFonts w:cs="Arial"/>
                <w:szCs w:val="18"/>
              </w:rPr>
              <w:t>–</w:t>
            </w:r>
            <w:r w:rsidRPr="00EE171D">
              <w:rPr>
                <w:rFonts w:cs="Arial"/>
                <w:szCs w:val="18"/>
              </w:rPr>
              <w:t xml:space="preserve"> melaleuca and eucalypt of all substrates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4b</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Floodplain</w:t>
            </w:r>
          </w:p>
        </w:tc>
        <w:tc>
          <w:tcPr>
            <w:tcW w:w="0" w:type="auto"/>
            <w:hideMark/>
          </w:tcPr>
          <w:p w:rsidR="00530266" w:rsidRPr="00EE171D" w:rsidRDefault="00530266" w:rsidP="007072F7">
            <w:pPr>
              <w:rPr>
                <w:rFonts w:cs="Arial"/>
                <w:szCs w:val="18"/>
              </w:rPr>
            </w:pPr>
            <w:r w:rsidRPr="00EE171D">
              <w:rPr>
                <w:rFonts w:cs="Arial"/>
                <w:szCs w:val="18"/>
              </w:rPr>
              <w:t>Wet Heath</w:t>
            </w:r>
          </w:p>
        </w:tc>
        <w:tc>
          <w:tcPr>
            <w:tcW w:w="0" w:type="auto"/>
            <w:hideMark/>
          </w:tcPr>
          <w:p w:rsidR="00530266" w:rsidRPr="00EE171D" w:rsidRDefault="00530266" w:rsidP="007072F7">
            <w:pPr>
              <w:rPr>
                <w:rFonts w:cs="Arial"/>
                <w:szCs w:val="18"/>
              </w:rPr>
            </w:pPr>
            <w:r w:rsidRPr="00EE171D">
              <w:rPr>
                <w:rFonts w:cs="Arial"/>
                <w:szCs w:val="18"/>
              </w:rPr>
              <w:t>Coastal and subcoastal floodplain wet heath swamps of all substrates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4c</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Floodplain</w:t>
            </w:r>
          </w:p>
        </w:tc>
        <w:tc>
          <w:tcPr>
            <w:tcW w:w="0" w:type="auto"/>
            <w:hideMark/>
          </w:tcPr>
          <w:p w:rsidR="00530266" w:rsidRPr="00EE171D" w:rsidRDefault="00530266" w:rsidP="007072F7">
            <w:pPr>
              <w:rPr>
                <w:rFonts w:cs="Arial"/>
                <w:szCs w:val="18"/>
              </w:rPr>
            </w:pPr>
            <w:r w:rsidRPr="00EE171D">
              <w:rPr>
                <w:rFonts w:cs="Arial"/>
                <w:szCs w:val="18"/>
              </w:rPr>
              <w:t>Grasses, Sedges, Herbs</w:t>
            </w:r>
          </w:p>
        </w:tc>
        <w:tc>
          <w:tcPr>
            <w:tcW w:w="0" w:type="auto"/>
            <w:hideMark/>
          </w:tcPr>
          <w:p w:rsidR="00530266" w:rsidRPr="00EE171D" w:rsidRDefault="00530266" w:rsidP="007072F7">
            <w:pPr>
              <w:rPr>
                <w:rFonts w:cs="Arial"/>
                <w:szCs w:val="18"/>
              </w:rPr>
            </w:pPr>
            <w:r w:rsidRPr="00EE171D">
              <w:rPr>
                <w:rFonts w:cs="Arial"/>
                <w:szCs w:val="18"/>
              </w:rPr>
              <w:t xml:space="preserve">Coastal and subcoastal floodplain, grass, sedge herb  swamps of all </w:t>
            </w:r>
            <w:r w:rsidRPr="00EE171D">
              <w:rPr>
                <w:rFonts w:cs="Arial"/>
                <w:szCs w:val="18"/>
              </w:rPr>
              <w:lastRenderedPageBreak/>
              <w:t>substrates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lastRenderedPageBreak/>
              <w:t>5</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Trees (Palm)</w:t>
            </w:r>
          </w:p>
        </w:tc>
        <w:tc>
          <w:tcPr>
            <w:tcW w:w="0" w:type="auto"/>
            <w:hideMark/>
          </w:tcPr>
          <w:p w:rsidR="00530266" w:rsidRPr="00EE171D" w:rsidRDefault="00530266" w:rsidP="007072F7">
            <w:pPr>
              <w:rPr>
                <w:rFonts w:cs="Arial"/>
                <w:szCs w:val="18"/>
              </w:rPr>
            </w:pPr>
            <w:r w:rsidRPr="00EE171D">
              <w:rPr>
                <w:rFonts w:cs="Arial"/>
                <w:szCs w:val="18"/>
              </w:rPr>
              <w:t xml:space="preserve">Coastal and subcoastal tree swamps </w:t>
            </w:r>
            <w:r w:rsidR="0094454C">
              <w:rPr>
                <w:rFonts w:cs="Arial"/>
                <w:szCs w:val="18"/>
              </w:rPr>
              <w:t>–</w:t>
            </w:r>
            <w:r w:rsidRPr="00EE171D">
              <w:rPr>
                <w:rFonts w:cs="Arial"/>
                <w:szCs w:val="18"/>
              </w:rPr>
              <w:t xml:space="preserve"> palm of all substrates, topographic types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6</w:t>
            </w:r>
          </w:p>
        </w:tc>
        <w:tc>
          <w:tcPr>
            <w:tcW w:w="1490" w:type="dxa"/>
            <w:hideMark/>
          </w:tcPr>
          <w:p w:rsidR="00530266" w:rsidRPr="00EE171D" w:rsidRDefault="00530266" w:rsidP="007072F7">
            <w:pPr>
              <w:rPr>
                <w:rFonts w:cs="Arial"/>
                <w:szCs w:val="18"/>
              </w:rPr>
            </w:pPr>
            <w:r w:rsidRPr="00EE171D">
              <w:rPr>
                <w:rFonts w:cs="Arial"/>
                <w:szCs w:val="18"/>
              </w:rPr>
              <w:t>Lacustrine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Floodplain</w:t>
            </w:r>
          </w:p>
        </w:tc>
        <w:tc>
          <w:tcPr>
            <w:tcW w:w="0" w:type="auto"/>
            <w:hideMark/>
          </w:tcPr>
          <w:p w:rsidR="00530266" w:rsidRPr="00EE171D" w:rsidRDefault="00530266" w:rsidP="007072F7">
            <w:pPr>
              <w:rPr>
                <w:rFonts w:cs="Arial"/>
                <w:szCs w:val="18"/>
              </w:rPr>
            </w:pPr>
            <w:r w:rsidRPr="00EE171D">
              <w:rPr>
                <w:rFonts w:cs="Arial"/>
                <w:szCs w:val="18"/>
              </w:rPr>
              <w:t>NA</w:t>
            </w:r>
          </w:p>
        </w:tc>
        <w:tc>
          <w:tcPr>
            <w:tcW w:w="0" w:type="auto"/>
            <w:hideMark/>
          </w:tcPr>
          <w:p w:rsidR="00530266" w:rsidRPr="00EE171D" w:rsidRDefault="00530266" w:rsidP="007072F7">
            <w:pPr>
              <w:rPr>
                <w:rFonts w:cs="Arial"/>
                <w:szCs w:val="18"/>
              </w:rPr>
            </w:pPr>
            <w:r w:rsidRPr="00EE171D">
              <w:rPr>
                <w:rFonts w:cs="Arial"/>
                <w:szCs w:val="18"/>
              </w:rPr>
              <w:t>Coastal and subcoastal Floodplain Lakes of all substrates, water types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7</w:t>
            </w:r>
          </w:p>
        </w:tc>
        <w:tc>
          <w:tcPr>
            <w:tcW w:w="1490" w:type="dxa"/>
            <w:hideMark/>
          </w:tcPr>
          <w:p w:rsidR="00530266" w:rsidRPr="00EE171D" w:rsidRDefault="00530266" w:rsidP="007072F7">
            <w:pPr>
              <w:rPr>
                <w:rFonts w:cs="Arial"/>
                <w:szCs w:val="18"/>
              </w:rPr>
            </w:pPr>
            <w:r w:rsidRPr="00EE171D">
              <w:rPr>
                <w:rFonts w:cs="Arial"/>
                <w:szCs w:val="18"/>
              </w:rPr>
              <w:t>Lacustrine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Rock</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w:t>
            </w:r>
          </w:p>
        </w:tc>
        <w:tc>
          <w:tcPr>
            <w:tcW w:w="0" w:type="auto"/>
            <w:hideMark/>
          </w:tcPr>
          <w:p w:rsidR="00530266" w:rsidRPr="00EE171D" w:rsidRDefault="00530266" w:rsidP="007072F7">
            <w:pPr>
              <w:rPr>
                <w:rFonts w:cs="Arial"/>
                <w:szCs w:val="18"/>
              </w:rPr>
            </w:pPr>
            <w:r w:rsidRPr="00EE171D">
              <w:rPr>
                <w:rFonts w:cs="Arial"/>
                <w:szCs w:val="18"/>
              </w:rPr>
              <w:t>NA</w:t>
            </w:r>
          </w:p>
        </w:tc>
        <w:tc>
          <w:tcPr>
            <w:tcW w:w="0" w:type="auto"/>
            <w:hideMark/>
          </w:tcPr>
          <w:p w:rsidR="00530266" w:rsidRPr="00EE171D" w:rsidRDefault="00530266" w:rsidP="007072F7">
            <w:pPr>
              <w:rPr>
                <w:rFonts w:cs="Arial"/>
                <w:szCs w:val="18"/>
              </w:rPr>
            </w:pPr>
            <w:r w:rsidRPr="00EE171D">
              <w:rPr>
                <w:rFonts w:cs="Arial"/>
                <w:szCs w:val="18"/>
              </w:rPr>
              <w:t>Coastal and subcoastal non-floodplain rock lakes of all water types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8a</w:t>
            </w:r>
          </w:p>
        </w:tc>
        <w:tc>
          <w:tcPr>
            <w:tcW w:w="1490" w:type="dxa"/>
            <w:hideMark/>
          </w:tcPr>
          <w:p w:rsidR="00530266" w:rsidRPr="00EE171D" w:rsidRDefault="00530266" w:rsidP="007072F7">
            <w:pPr>
              <w:rPr>
                <w:rFonts w:cs="Arial"/>
                <w:szCs w:val="18"/>
              </w:rPr>
            </w:pPr>
            <w:r w:rsidRPr="00EE171D">
              <w:rPr>
                <w:rFonts w:cs="Arial"/>
                <w:szCs w:val="18"/>
              </w:rPr>
              <w:t>Lacustrine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Sand</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 (window)</w:t>
            </w:r>
          </w:p>
        </w:tc>
        <w:tc>
          <w:tcPr>
            <w:tcW w:w="0" w:type="auto"/>
            <w:hideMark/>
          </w:tcPr>
          <w:p w:rsidR="00530266" w:rsidRPr="00EE171D" w:rsidRDefault="00530266" w:rsidP="007072F7">
            <w:pPr>
              <w:rPr>
                <w:rFonts w:cs="Arial"/>
                <w:szCs w:val="18"/>
              </w:rPr>
            </w:pPr>
            <w:r w:rsidRPr="00EE171D">
              <w:rPr>
                <w:rFonts w:cs="Arial"/>
                <w:szCs w:val="18"/>
              </w:rPr>
              <w:t>NA</w:t>
            </w:r>
          </w:p>
        </w:tc>
        <w:tc>
          <w:tcPr>
            <w:tcW w:w="0" w:type="auto"/>
            <w:hideMark/>
          </w:tcPr>
          <w:p w:rsidR="00530266" w:rsidRPr="00EE171D" w:rsidRDefault="00530266" w:rsidP="007072F7">
            <w:pPr>
              <w:rPr>
                <w:rFonts w:cs="Arial"/>
                <w:szCs w:val="18"/>
              </w:rPr>
            </w:pPr>
            <w:r w:rsidRPr="00EE171D">
              <w:rPr>
                <w:rFonts w:cs="Arial"/>
                <w:szCs w:val="18"/>
              </w:rPr>
              <w:t>Coastal and subcoastal non-floodplain sand lakes (window) of all water types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8b</w:t>
            </w:r>
          </w:p>
        </w:tc>
        <w:tc>
          <w:tcPr>
            <w:tcW w:w="1490" w:type="dxa"/>
            <w:hideMark/>
          </w:tcPr>
          <w:p w:rsidR="00530266" w:rsidRPr="00EE171D" w:rsidRDefault="00530266" w:rsidP="007072F7">
            <w:pPr>
              <w:rPr>
                <w:rFonts w:cs="Arial"/>
                <w:szCs w:val="18"/>
              </w:rPr>
            </w:pPr>
            <w:r w:rsidRPr="00EE171D">
              <w:rPr>
                <w:rFonts w:cs="Arial"/>
                <w:szCs w:val="18"/>
              </w:rPr>
              <w:t>Lacustrine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Sand</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 (Perched)</w:t>
            </w:r>
          </w:p>
        </w:tc>
        <w:tc>
          <w:tcPr>
            <w:tcW w:w="0" w:type="auto"/>
            <w:hideMark/>
          </w:tcPr>
          <w:p w:rsidR="00530266" w:rsidRPr="00EE171D" w:rsidRDefault="00530266" w:rsidP="007072F7">
            <w:pPr>
              <w:rPr>
                <w:rFonts w:cs="Arial"/>
                <w:szCs w:val="18"/>
              </w:rPr>
            </w:pPr>
            <w:r w:rsidRPr="00EE171D">
              <w:rPr>
                <w:rFonts w:cs="Arial"/>
                <w:szCs w:val="18"/>
              </w:rPr>
              <w:t>NA</w:t>
            </w:r>
          </w:p>
        </w:tc>
        <w:tc>
          <w:tcPr>
            <w:tcW w:w="0" w:type="auto"/>
            <w:hideMark/>
          </w:tcPr>
          <w:p w:rsidR="00530266" w:rsidRPr="00EE171D" w:rsidRDefault="00530266" w:rsidP="007072F7">
            <w:pPr>
              <w:rPr>
                <w:rFonts w:cs="Arial"/>
                <w:szCs w:val="18"/>
              </w:rPr>
            </w:pPr>
            <w:r w:rsidRPr="00EE171D">
              <w:rPr>
                <w:rFonts w:cs="Arial"/>
                <w:szCs w:val="18"/>
              </w:rPr>
              <w:t>Coastal and subcoastal non-floodplain sand lakes (perched) of all water types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9</w:t>
            </w:r>
          </w:p>
        </w:tc>
        <w:tc>
          <w:tcPr>
            <w:tcW w:w="1490" w:type="dxa"/>
            <w:hideMark/>
          </w:tcPr>
          <w:p w:rsidR="00530266" w:rsidRPr="00EE171D" w:rsidRDefault="00530266" w:rsidP="007072F7">
            <w:pPr>
              <w:rPr>
                <w:rFonts w:cs="Arial"/>
                <w:szCs w:val="18"/>
              </w:rPr>
            </w:pPr>
            <w:r w:rsidRPr="00EE171D">
              <w:rPr>
                <w:rFonts w:cs="Arial"/>
                <w:szCs w:val="18"/>
              </w:rPr>
              <w:t>Lacustrine</w:t>
            </w:r>
          </w:p>
        </w:tc>
        <w:tc>
          <w:tcPr>
            <w:tcW w:w="1400" w:type="dxa"/>
            <w:hideMark/>
          </w:tcPr>
          <w:p w:rsidR="00530266" w:rsidRPr="00EE171D" w:rsidRDefault="00530266" w:rsidP="007072F7">
            <w:pPr>
              <w:rPr>
                <w:rFonts w:cs="Arial"/>
                <w:szCs w:val="18"/>
              </w:rPr>
            </w:pPr>
            <w:r w:rsidRPr="00EE171D">
              <w:rPr>
                <w:rFonts w:cs="Arial"/>
                <w:szCs w:val="18"/>
              </w:rPr>
              <w:t>Coastal and subcoastal</w:t>
            </w:r>
          </w:p>
        </w:tc>
        <w:tc>
          <w:tcPr>
            <w:tcW w:w="1239" w:type="dxa"/>
            <w:hideMark/>
          </w:tcPr>
          <w:p w:rsidR="00530266" w:rsidRPr="00EE171D" w:rsidRDefault="00530266" w:rsidP="007072F7">
            <w:pPr>
              <w:rPr>
                <w:rFonts w:cs="Arial"/>
                <w:szCs w:val="18"/>
              </w:rPr>
            </w:pPr>
            <w:r w:rsidRPr="00EE171D">
              <w:rPr>
                <w:rFonts w:cs="Arial"/>
                <w:szCs w:val="18"/>
              </w:rPr>
              <w:t>Mineral soils</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w:t>
            </w:r>
          </w:p>
        </w:tc>
        <w:tc>
          <w:tcPr>
            <w:tcW w:w="0" w:type="auto"/>
            <w:hideMark/>
          </w:tcPr>
          <w:p w:rsidR="00530266" w:rsidRPr="00EE171D" w:rsidRDefault="00530266" w:rsidP="007072F7">
            <w:pPr>
              <w:rPr>
                <w:rFonts w:cs="Arial"/>
                <w:szCs w:val="18"/>
              </w:rPr>
            </w:pPr>
            <w:r w:rsidRPr="00EE171D">
              <w:rPr>
                <w:rFonts w:cs="Arial"/>
                <w:szCs w:val="18"/>
              </w:rPr>
              <w:t>NA</w:t>
            </w:r>
          </w:p>
        </w:tc>
        <w:tc>
          <w:tcPr>
            <w:tcW w:w="0" w:type="auto"/>
            <w:hideMark/>
          </w:tcPr>
          <w:p w:rsidR="00530266" w:rsidRPr="00EE171D" w:rsidRDefault="00530266" w:rsidP="007072F7">
            <w:pPr>
              <w:rPr>
                <w:rFonts w:cs="Arial"/>
                <w:szCs w:val="18"/>
              </w:rPr>
            </w:pPr>
            <w:r w:rsidRPr="00EE171D">
              <w:rPr>
                <w:rFonts w:cs="Arial"/>
                <w:szCs w:val="18"/>
              </w:rPr>
              <w:t>Coastal and subcoastal non-floodplain soil lakes of all water types and water regimes</w:t>
            </w:r>
          </w:p>
        </w:tc>
      </w:tr>
      <w:tr w:rsidR="00530266" w:rsidRPr="00EE171D" w:rsidTr="00B04410">
        <w:tc>
          <w:tcPr>
            <w:tcW w:w="13206" w:type="dxa"/>
            <w:gridSpan w:val="9"/>
          </w:tcPr>
          <w:p w:rsidR="00530266" w:rsidRPr="00EE171D" w:rsidRDefault="00530266" w:rsidP="007072F7">
            <w:pPr>
              <w:rPr>
                <w:rFonts w:cs="Arial"/>
                <w:b/>
                <w:szCs w:val="18"/>
              </w:rPr>
            </w:pPr>
            <w:r w:rsidRPr="00EE171D">
              <w:rPr>
                <w:rFonts w:cs="Arial"/>
                <w:b/>
                <w:szCs w:val="18"/>
              </w:rPr>
              <w:t>Arid and semi-arid</w:t>
            </w:r>
          </w:p>
        </w:tc>
      </w:tr>
      <w:tr w:rsidR="00530266" w:rsidRPr="00EE171D" w:rsidTr="00B04410">
        <w:tc>
          <w:tcPr>
            <w:tcW w:w="1183" w:type="dxa"/>
          </w:tcPr>
          <w:p w:rsidR="00530266" w:rsidRPr="00EE171D" w:rsidRDefault="00530266" w:rsidP="007072F7">
            <w:pPr>
              <w:rPr>
                <w:rFonts w:cs="Arial"/>
                <w:szCs w:val="18"/>
              </w:rPr>
            </w:pPr>
            <w:r w:rsidRPr="00EE171D">
              <w:rPr>
                <w:rFonts w:cs="Arial"/>
                <w:szCs w:val="18"/>
              </w:rPr>
              <w:t>10</w:t>
            </w:r>
          </w:p>
        </w:tc>
        <w:tc>
          <w:tcPr>
            <w:tcW w:w="1490" w:type="dxa"/>
          </w:tcPr>
          <w:p w:rsidR="00530266" w:rsidRPr="00EE171D" w:rsidRDefault="00530266" w:rsidP="007072F7">
            <w:pPr>
              <w:rPr>
                <w:rFonts w:cs="Arial"/>
                <w:szCs w:val="18"/>
              </w:rPr>
            </w:pPr>
            <w:r w:rsidRPr="00EE171D">
              <w:rPr>
                <w:rFonts w:cs="Arial"/>
                <w:szCs w:val="18"/>
              </w:rPr>
              <w:t>Palustrine</w:t>
            </w:r>
          </w:p>
        </w:tc>
        <w:tc>
          <w:tcPr>
            <w:tcW w:w="1400" w:type="dxa"/>
          </w:tcPr>
          <w:p w:rsidR="00530266" w:rsidRPr="00EE171D" w:rsidRDefault="00530266" w:rsidP="007072F7">
            <w:pPr>
              <w:rPr>
                <w:rFonts w:cs="Arial"/>
                <w:szCs w:val="18"/>
              </w:rPr>
            </w:pPr>
            <w:r w:rsidRPr="00EE171D">
              <w:rPr>
                <w:rFonts w:cs="Arial"/>
                <w:szCs w:val="18"/>
              </w:rPr>
              <w:t>Arid and semi-arid</w:t>
            </w:r>
          </w:p>
        </w:tc>
        <w:tc>
          <w:tcPr>
            <w:tcW w:w="1239" w:type="dxa"/>
          </w:tcPr>
          <w:p w:rsidR="00530266" w:rsidRPr="00EE171D" w:rsidRDefault="00530266" w:rsidP="007072F7">
            <w:pPr>
              <w:rPr>
                <w:rFonts w:cs="Arial"/>
                <w:szCs w:val="18"/>
              </w:rPr>
            </w:pPr>
            <w:r w:rsidRPr="00EE171D">
              <w:rPr>
                <w:rFonts w:cs="Arial"/>
                <w:szCs w:val="18"/>
              </w:rPr>
              <w:t>All</w:t>
            </w:r>
          </w:p>
        </w:tc>
        <w:tc>
          <w:tcPr>
            <w:tcW w:w="0" w:type="auto"/>
          </w:tcPr>
          <w:p w:rsidR="00530266" w:rsidRPr="00EE171D" w:rsidRDefault="00530266" w:rsidP="007072F7">
            <w:pPr>
              <w:rPr>
                <w:rFonts w:cs="Arial"/>
                <w:szCs w:val="18"/>
              </w:rPr>
            </w:pPr>
            <w:r w:rsidRPr="00EE171D">
              <w:rPr>
                <w:rFonts w:cs="Arial"/>
                <w:szCs w:val="18"/>
              </w:rPr>
              <w:t>Saline</w:t>
            </w:r>
          </w:p>
        </w:tc>
        <w:tc>
          <w:tcPr>
            <w:tcW w:w="0" w:type="auto"/>
          </w:tcPr>
          <w:p w:rsidR="00530266" w:rsidRPr="00EE171D" w:rsidRDefault="00530266" w:rsidP="007072F7">
            <w:pPr>
              <w:rPr>
                <w:rFonts w:cs="Arial"/>
                <w:szCs w:val="18"/>
              </w:rPr>
            </w:pPr>
            <w:r w:rsidRPr="00EE171D">
              <w:rPr>
                <w:rFonts w:cs="Arial"/>
                <w:szCs w:val="18"/>
              </w:rPr>
              <w:t>All</w:t>
            </w:r>
          </w:p>
        </w:tc>
        <w:tc>
          <w:tcPr>
            <w:tcW w:w="0" w:type="auto"/>
          </w:tcPr>
          <w:p w:rsidR="00530266" w:rsidRPr="00EE171D" w:rsidRDefault="00530266" w:rsidP="007072F7">
            <w:pPr>
              <w:rPr>
                <w:rFonts w:cs="Arial"/>
                <w:szCs w:val="18"/>
              </w:rPr>
            </w:pPr>
            <w:r w:rsidRPr="00EE171D">
              <w:rPr>
                <w:rFonts w:cs="Arial"/>
                <w:szCs w:val="18"/>
              </w:rPr>
              <w:t>All</w:t>
            </w:r>
          </w:p>
        </w:tc>
        <w:tc>
          <w:tcPr>
            <w:tcW w:w="0" w:type="auto"/>
          </w:tcPr>
          <w:p w:rsidR="00530266" w:rsidRPr="00EE171D" w:rsidRDefault="00530266" w:rsidP="007072F7">
            <w:pPr>
              <w:rPr>
                <w:rFonts w:cs="Arial"/>
                <w:szCs w:val="18"/>
              </w:rPr>
            </w:pPr>
            <w:r w:rsidRPr="00EE171D">
              <w:rPr>
                <w:rFonts w:cs="Arial"/>
                <w:szCs w:val="18"/>
              </w:rPr>
              <w:t>All</w:t>
            </w:r>
          </w:p>
        </w:tc>
        <w:tc>
          <w:tcPr>
            <w:tcW w:w="0" w:type="auto"/>
          </w:tcPr>
          <w:p w:rsidR="00530266" w:rsidRPr="00EE171D" w:rsidRDefault="00530266" w:rsidP="007072F7">
            <w:pPr>
              <w:rPr>
                <w:rFonts w:cs="Arial"/>
                <w:szCs w:val="18"/>
              </w:rPr>
            </w:pPr>
            <w:r w:rsidRPr="00EE171D">
              <w:rPr>
                <w:rFonts w:cs="Arial"/>
                <w:szCs w:val="18"/>
              </w:rPr>
              <w:t>Arid and semi-arid saline swamps of all substrates, water regimes, topographic types and vegetation communities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11a</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Arid and semi-arid</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Floodplain</w:t>
            </w:r>
          </w:p>
        </w:tc>
        <w:tc>
          <w:tcPr>
            <w:tcW w:w="0" w:type="auto"/>
            <w:hideMark/>
          </w:tcPr>
          <w:p w:rsidR="00530266" w:rsidRPr="00EE171D" w:rsidRDefault="00530266" w:rsidP="007072F7">
            <w:pPr>
              <w:rPr>
                <w:rFonts w:cs="Arial"/>
                <w:szCs w:val="18"/>
              </w:rPr>
            </w:pPr>
            <w:r w:rsidRPr="00EE171D">
              <w:rPr>
                <w:rFonts w:cs="Arial"/>
                <w:szCs w:val="18"/>
              </w:rPr>
              <w:t>Trees</w:t>
            </w:r>
          </w:p>
        </w:tc>
        <w:tc>
          <w:tcPr>
            <w:tcW w:w="0" w:type="auto"/>
            <w:hideMark/>
          </w:tcPr>
          <w:p w:rsidR="00530266" w:rsidRPr="00EE171D" w:rsidRDefault="00530266" w:rsidP="007072F7">
            <w:pPr>
              <w:rPr>
                <w:rFonts w:cs="Arial"/>
                <w:szCs w:val="18"/>
              </w:rPr>
            </w:pPr>
            <w:r w:rsidRPr="00EE171D">
              <w:rPr>
                <w:rFonts w:cs="Arial"/>
                <w:szCs w:val="18"/>
              </w:rPr>
              <w:t>Arid and semi-arid fresh tree swamps of all substrates, and water regimes and topographic types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11b</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Arid and semi-arid</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Floodplain</w:t>
            </w:r>
          </w:p>
        </w:tc>
        <w:tc>
          <w:tcPr>
            <w:tcW w:w="0" w:type="auto"/>
            <w:hideMark/>
          </w:tcPr>
          <w:p w:rsidR="00530266" w:rsidRPr="00EE171D" w:rsidRDefault="00530266" w:rsidP="007072F7">
            <w:pPr>
              <w:rPr>
                <w:rFonts w:cs="Arial"/>
                <w:szCs w:val="18"/>
              </w:rPr>
            </w:pPr>
            <w:r w:rsidRPr="00EE171D">
              <w:rPr>
                <w:rFonts w:cs="Arial"/>
                <w:szCs w:val="18"/>
              </w:rPr>
              <w:t>Lignum</w:t>
            </w:r>
          </w:p>
        </w:tc>
        <w:tc>
          <w:tcPr>
            <w:tcW w:w="0" w:type="auto"/>
            <w:hideMark/>
          </w:tcPr>
          <w:p w:rsidR="00530266" w:rsidRPr="00EE171D" w:rsidRDefault="00530266" w:rsidP="007072F7">
            <w:pPr>
              <w:rPr>
                <w:rFonts w:cs="Arial"/>
                <w:szCs w:val="18"/>
              </w:rPr>
            </w:pPr>
            <w:r w:rsidRPr="00EE171D">
              <w:rPr>
                <w:rFonts w:cs="Arial"/>
                <w:szCs w:val="18"/>
              </w:rPr>
              <w:t>Arid and semi-arid lignum swamps of all substrates, and water regimes and topographic types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11c</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Arid and semi-arid</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Floodplain</w:t>
            </w:r>
          </w:p>
        </w:tc>
        <w:tc>
          <w:tcPr>
            <w:tcW w:w="0" w:type="auto"/>
            <w:hideMark/>
          </w:tcPr>
          <w:p w:rsidR="00530266" w:rsidRPr="00EE171D" w:rsidRDefault="00530266" w:rsidP="007072F7">
            <w:pPr>
              <w:rPr>
                <w:rFonts w:cs="Arial"/>
                <w:szCs w:val="18"/>
              </w:rPr>
            </w:pPr>
            <w:r w:rsidRPr="00EE171D">
              <w:rPr>
                <w:rFonts w:cs="Arial"/>
                <w:szCs w:val="18"/>
              </w:rPr>
              <w:t>Grasses, Sedges, Herbs</w:t>
            </w:r>
          </w:p>
        </w:tc>
        <w:tc>
          <w:tcPr>
            <w:tcW w:w="0" w:type="auto"/>
            <w:hideMark/>
          </w:tcPr>
          <w:p w:rsidR="00530266" w:rsidRPr="00EE171D" w:rsidRDefault="00530266" w:rsidP="007072F7">
            <w:pPr>
              <w:rPr>
                <w:rFonts w:cs="Arial"/>
                <w:szCs w:val="18"/>
              </w:rPr>
            </w:pPr>
            <w:r w:rsidRPr="00EE171D">
              <w:rPr>
                <w:rFonts w:cs="Arial"/>
                <w:szCs w:val="18"/>
              </w:rPr>
              <w:t>Arid and semi-arid grass, sedge, herb swamps of all substrates, water regimes and topographic types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12a</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Arid and semi-arid</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w:t>
            </w:r>
          </w:p>
        </w:tc>
        <w:tc>
          <w:tcPr>
            <w:tcW w:w="0" w:type="auto"/>
            <w:hideMark/>
          </w:tcPr>
          <w:p w:rsidR="00530266" w:rsidRPr="00EE171D" w:rsidRDefault="00530266" w:rsidP="007072F7">
            <w:pPr>
              <w:rPr>
                <w:rFonts w:cs="Arial"/>
                <w:szCs w:val="18"/>
              </w:rPr>
            </w:pPr>
            <w:r w:rsidRPr="00EE171D">
              <w:rPr>
                <w:rFonts w:cs="Arial"/>
                <w:szCs w:val="18"/>
              </w:rPr>
              <w:t>Trees</w:t>
            </w:r>
          </w:p>
        </w:tc>
        <w:tc>
          <w:tcPr>
            <w:tcW w:w="0" w:type="auto"/>
            <w:hideMark/>
          </w:tcPr>
          <w:p w:rsidR="00530266" w:rsidRPr="00EE171D" w:rsidRDefault="00530266" w:rsidP="007072F7">
            <w:pPr>
              <w:rPr>
                <w:rFonts w:cs="Arial"/>
                <w:szCs w:val="18"/>
              </w:rPr>
            </w:pPr>
            <w:r w:rsidRPr="00EE171D">
              <w:rPr>
                <w:rFonts w:cs="Arial"/>
                <w:szCs w:val="18"/>
              </w:rPr>
              <w:t xml:space="preserve">Arid and semi-arid fresh non-floodplain tree swamps of all substrates and water regimes </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12b</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Arid and semi-</w:t>
            </w:r>
            <w:r w:rsidRPr="00EE171D">
              <w:rPr>
                <w:rFonts w:cs="Arial"/>
                <w:szCs w:val="18"/>
              </w:rPr>
              <w:lastRenderedPageBreak/>
              <w:t>arid</w:t>
            </w:r>
          </w:p>
        </w:tc>
        <w:tc>
          <w:tcPr>
            <w:tcW w:w="1239" w:type="dxa"/>
            <w:hideMark/>
          </w:tcPr>
          <w:p w:rsidR="00530266" w:rsidRPr="00EE171D" w:rsidRDefault="00530266" w:rsidP="007072F7">
            <w:pPr>
              <w:rPr>
                <w:rFonts w:cs="Arial"/>
                <w:szCs w:val="18"/>
              </w:rPr>
            </w:pPr>
            <w:r w:rsidRPr="00EE171D">
              <w:rPr>
                <w:rFonts w:cs="Arial"/>
                <w:szCs w:val="18"/>
              </w:rPr>
              <w:lastRenderedPageBreak/>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w:t>
            </w:r>
          </w:p>
        </w:tc>
        <w:tc>
          <w:tcPr>
            <w:tcW w:w="0" w:type="auto"/>
            <w:hideMark/>
          </w:tcPr>
          <w:p w:rsidR="00530266" w:rsidRPr="00EE171D" w:rsidRDefault="00530266" w:rsidP="007072F7">
            <w:pPr>
              <w:rPr>
                <w:rFonts w:cs="Arial"/>
                <w:szCs w:val="18"/>
              </w:rPr>
            </w:pPr>
            <w:r w:rsidRPr="00EE171D">
              <w:rPr>
                <w:rFonts w:cs="Arial"/>
                <w:szCs w:val="18"/>
              </w:rPr>
              <w:t>Lignum</w:t>
            </w:r>
          </w:p>
        </w:tc>
        <w:tc>
          <w:tcPr>
            <w:tcW w:w="0" w:type="auto"/>
            <w:hideMark/>
          </w:tcPr>
          <w:p w:rsidR="00530266" w:rsidRPr="00EE171D" w:rsidRDefault="00530266" w:rsidP="007072F7">
            <w:pPr>
              <w:rPr>
                <w:rFonts w:cs="Arial"/>
                <w:szCs w:val="18"/>
              </w:rPr>
            </w:pPr>
            <w:r w:rsidRPr="00EE171D">
              <w:rPr>
                <w:rFonts w:cs="Arial"/>
                <w:szCs w:val="18"/>
              </w:rPr>
              <w:t>Arid and semi-arid fresh non-</w:t>
            </w:r>
            <w:r w:rsidRPr="00EE171D">
              <w:rPr>
                <w:rFonts w:cs="Arial"/>
                <w:szCs w:val="18"/>
              </w:rPr>
              <w:lastRenderedPageBreak/>
              <w:t>floodplain lignum swamps of all substrates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lastRenderedPageBreak/>
              <w:t>12c</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Arid and semi-arid</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w:t>
            </w:r>
          </w:p>
        </w:tc>
        <w:tc>
          <w:tcPr>
            <w:tcW w:w="0" w:type="auto"/>
            <w:hideMark/>
          </w:tcPr>
          <w:p w:rsidR="00530266" w:rsidRPr="00EE171D" w:rsidRDefault="00530266" w:rsidP="007072F7">
            <w:pPr>
              <w:rPr>
                <w:rFonts w:cs="Arial"/>
                <w:szCs w:val="18"/>
              </w:rPr>
            </w:pPr>
            <w:r w:rsidRPr="00EE171D">
              <w:rPr>
                <w:rFonts w:cs="Arial"/>
                <w:szCs w:val="18"/>
              </w:rPr>
              <w:t>Grasses, Sedges, Herbs</w:t>
            </w:r>
          </w:p>
        </w:tc>
        <w:tc>
          <w:tcPr>
            <w:tcW w:w="0" w:type="auto"/>
            <w:hideMark/>
          </w:tcPr>
          <w:p w:rsidR="00530266" w:rsidRPr="00EE171D" w:rsidRDefault="00530266" w:rsidP="007072F7">
            <w:pPr>
              <w:rPr>
                <w:rFonts w:cs="Arial"/>
                <w:szCs w:val="18"/>
              </w:rPr>
            </w:pPr>
            <w:r w:rsidRPr="00EE171D">
              <w:rPr>
                <w:rFonts w:cs="Arial"/>
                <w:szCs w:val="18"/>
              </w:rPr>
              <w:t>Arid and semi-arid fresh non-floodplain grass, sedge, herb swamps of all substrates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13</w:t>
            </w:r>
          </w:p>
        </w:tc>
        <w:tc>
          <w:tcPr>
            <w:tcW w:w="1490" w:type="dxa"/>
            <w:hideMark/>
          </w:tcPr>
          <w:p w:rsidR="00530266" w:rsidRPr="00EE171D" w:rsidRDefault="00530266" w:rsidP="007072F7">
            <w:pPr>
              <w:rPr>
                <w:rFonts w:cs="Arial"/>
                <w:szCs w:val="18"/>
              </w:rPr>
            </w:pPr>
            <w:r w:rsidRPr="00EE171D">
              <w:rPr>
                <w:rFonts w:cs="Arial"/>
                <w:szCs w:val="18"/>
              </w:rPr>
              <w:t>Palustrine</w:t>
            </w:r>
          </w:p>
        </w:tc>
        <w:tc>
          <w:tcPr>
            <w:tcW w:w="1400" w:type="dxa"/>
            <w:hideMark/>
          </w:tcPr>
          <w:p w:rsidR="00530266" w:rsidRPr="00EE171D" w:rsidRDefault="00530266" w:rsidP="007072F7">
            <w:pPr>
              <w:rPr>
                <w:rFonts w:cs="Arial"/>
                <w:szCs w:val="18"/>
              </w:rPr>
            </w:pPr>
            <w:r w:rsidRPr="00EE171D">
              <w:rPr>
                <w:rFonts w:cs="Arial"/>
                <w:szCs w:val="18"/>
              </w:rPr>
              <w:t>Arid and semi-arid</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 (spring)</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 xml:space="preserve">Arid and semi-arid, non-floodplain swamps </w:t>
            </w:r>
            <w:r w:rsidR="0094454C">
              <w:rPr>
                <w:rFonts w:cs="Arial"/>
                <w:szCs w:val="18"/>
              </w:rPr>
              <w:t>–</w:t>
            </w:r>
            <w:r w:rsidRPr="00EE171D">
              <w:rPr>
                <w:rFonts w:cs="Arial"/>
                <w:szCs w:val="18"/>
              </w:rPr>
              <w:t xml:space="preserve"> springs of all substrates, water regimes and vegetation communities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14</w:t>
            </w:r>
          </w:p>
        </w:tc>
        <w:tc>
          <w:tcPr>
            <w:tcW w:w="1490" w:type="dxa"/>
            <w:hideMark/>
          </w:tcPr>
          <w:p w:rsidR="00530266" w:rsidRPr="00EE171D" w:rsidRDefault="00530266" w:rsidP="007072F7">
            <w:pPr>
              <w:rPr>
                <w:rFonts w:cs="Arial"/>
                <w:szCs w:val="18"/>
              </w:rPr>
            </w:pPr>
            <w:r w:rsidRPr="00EE171D">
              <w:rPr>
                <w:rFonts w:cs="Arial"/>
                <w:szCs w:val="18"/>
              </w:rPr>
              <w:t>Lacustrine</w:t>
            </w:r>
          </w:p>
        </w:tc>
        <w:tc>
          <w:tcPr>
            <w:tcW w:w="1400" w:type="dxa"/>
            <w:hideMark/>
          </w:tcPr>
          <w:p w:rsidR="00530266" w:rsidRPr="00EE171D" w:rsidRDefault="00530266" w:rsidP="007072F7">
            <w:pPr>
              <w:rPr>
                <w:rFonts w:cs="Arial"/>
                <w:szCs w:val="18"/>
              </w:rPr>
            </w:pPr>
            <w:r w:rsidRPr="00EE171D">
              <w:rPr>
                <w:rFonts w:cs="Arial"/>
                <w:szCs w:val="18"/>
              </w:rPr>
              <w:t>Arid and semi-arid</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Saline</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NA</w:t>
            </w:r>
          </w:p>
        </w:tc>
        <w:tc>
          <w:tcPr>
            <w:tcW w:w="0" w:type="auto"/>
            <w:hideMark/>
          </w:tcPr>
          <w:p w:rsidR="00530266" w:rsidRPr="00EE171D" w:rsidRDefault="00530266" w:rsidP="007072F7">
            <w:pPr>
              <w:rPr>
                <w:rFonts w:cs="Arial"/>
                <w:szCs w:val="18"/>
              </w:rPr>
            </w:pPr>
            <w:r w:rsidRPr="00EE171D">
              <w:rPr>
                <w:rFonts w:cs="Arial"/>
                <w:szCs w:val="18"/>
              </w:rPr>
              <w:t>Arid and semi-arid, saline lakes of all substrates, topographic types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15</w:t>
            </w:r>
          </w:p>
        </w:tc>
        <w:tc>
          <w:tcPr>
            <w:tcW w:w="1490" w:type="dxa"/>
            <w:hideMark/>
          </w:tcPr>
          <w:p w:rsidR="00530266" w:rsidRPr="00EE171D" w:rsidRDefault="00530266" w:rsidP="007072F7">
            <w:pPr>
              <w:rPr>
                <w:rFonts w:cs="Arial"/>
                <w:szCs w:val="18"/>
              </w:rPr>
            </w:pPr>
            <w:r w:rsidRPr="00EE171D">
              <w:rPr>
                <w:rFonts w:cs="Arial"/>
                <w:szCs w:val="18"/>
              </w:rPr>
              <w:t>Lacustrine</w:t>
            </w:r>
          </w:p>
        </w:tc>
        <w:tc>
          <w:tcPr>
            <w:tcW w:w="1400" w:type="dxa"/>
            <w:hideMark/>
          </w:tcPr>
          <w:p w:rsidR="00530266" w:rsidRPr="00EE171D" w:rsidRDefault="00530266" w:rsidP="007072F7">
            <w:pPr>
              <w:rPr>
                <w:rFonts w:cs="Arial"/>
                <w:szCs w:val="18"/>
              </w:rPr>
            </w:pPr>
            <w:r w:rsidRPr="00EE171D">
              <w:rPr>
                <w:rFonts w:cs="Arial"/>
                <w:szCs w:val="18"/>
              </w:rPr>
              <w:t>Arid and semi-arid</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Floodplain</w:t>
            </w:r>
          </w:p>
        </w:tc>
        <w:tc>
          <w:tcPr>
            <w:tcW w:w="0" w:type="auto"/>
            <w:hideMark/>
          </w:tcPr>
          <w:p w:rsidR="00530266" w:rsidRPr="00EE171D" w:rsidRDefault="00530266" w:rsidP="007072F7">
            <w:pPr>
              <w:rPr>
                <w:rFonts w:cs="Arial"/>
                <w:szCs w:val="18"/>
              </w:rPr>
            </w:pPr>
            <w:r w:rsidRPr="00EE171D">
              <w:rPr>
                <w:rFonts w:cs="Arial"/>
                <w:szCs w:val="18"/>
              </w:rPr>
              <w:t>NA</w:t>
            </w:r>
          </w:p>
        </w:tc>
        <w:tc>
          <w:tcPr>
            <w:tcW w:w="0" w:type="auto"/>
            <w:hideMark/>
          </w:tcPr>
          <w:p w:rsidR="00530266" w:rsidRPr="00EE171D" w:rsidRDefault="00530266" w:rsidP="007072F7">
            <w:pPr>
              <w:rPr>
                <w:rFonts w:cs="Arial"/>
                <w:szCs w:val="18"/>
              </w:rPr>
            </w:pPr>
            <w:r w:rsidRPr="00EE171D">
              <w:rPr>
                <w:rFonts w:cs="Arial"/>
                <w:szCs w:val="18"/>
              </w:rPr>
              <w:t>Arid and semi-arid, floodplain lakes of all, substrates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16a</w:t>
            </w:r>
          </w:p>
        </w:tc>
        <w:tc>
          <w:tcPr>
            <w:tcW w:w="1490" w:type="dxa"/>
            <w:hideMark/>
          </w:tcPr>
          <w:p w:rsidR="00530266" w:rsidRPr="00EE171D" w:rsidRDefault="00530266" w:rsidP="007072F7">
            <w:pPr>
              <w:rPr>
                <w:rFonts w:cs="Arial"/>
                <w:szCs w:val="18"/>
              </w:rPr>
            </w:pPr>
            <w:r w:rsidRPr="00EE171D">
              <w:rPr>
                <w:rFonts w:cs="Arial"/>
                <w:szCs w:val="18"/>
              </w:rPr>
              <w:t>Lacustrine</w:t>
            </w:r>
          </w:p>
        </w:tc>
        <w:tc>
          <w:tcPr>
            <w:tcW w:w="1400" w:type="dxa"/>
            <w:hideMark/>
          </w:tcPr>
          <w:p w:rsidR="00530266" w:rsidRPr="00EE171D" w:rsidRDefault="00530266" w:rsidP="007072F7">
            <w:pPr>
              <w:rPr>
                <w:rFonts w:cs="Arial"/>
                <w:szCs w:val="18"/>
              </w:rPr>
            </w:pPr>
            <w:r w:rsidRPr="00EE171D">
              <w:rPr>
                <w:rFonts w:cs="Arial"/>
                <w:szCs w:val="18"/>
              </w:rPr>
              <w:t>Arid and semi-arid</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w:t>
            </w:r>
          </w:p>
        </w:tc>
        <w:tc>
          <w:tcPr>
            <w:tcW w:w="0" w:type="auto"/>
            <w:hideMark/>
          </w:tcPr>
          <w:p w:rsidR="00530266" w:rsidRPr="00EE171D" w:rsidRDefault="00530266" w:rsidP="007072F7">
            <w:pPr>
              <w:rPr>
                <w:rFonts w:cs="Arial"/>
                <w:szCs w:val="18"/>
              </w:rPr>
            </w:pPr>
            <w:r w:rsidRPr="00EE171D">
              <w:rPr>
                <w:rFonts w:cs="Arial"/>
                <w:szCs w:val="18"/>
              </w:rPr>
              <w:t>NA</w:t>
            </w:r>
          </w:p>
        </w:tc>
        <w:tc>
          <w:tcPr>
            <w:tcW w:w="0" w:type="auto"/>
            <w:hideMark/>
          </w:tcPr>
          <w:p w:rsidR="00530266" w:rsidRPr="00EE171D" w:rsidRDefault="00530266" w:rsidP="007072F7">
            <w:pPr>
              <w:rPr>
                <w:rFonts w:cs="Arial"/>
                <w:szCs w:val="18"/>
              </w:rPr>
            </w:pPr>
            <w:r w:rsidRPr="00EE171D">
              <w:rPr>
                <w:rFonts w:cs="Arial"/>
                <w:szCs w:val="18"/>
              </w:rPr>
              <w:t>Arid and semi-arid, non-floodplain Lakes of all substrates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16b</w:t>
            </w:r>
          </w:p>
        </w:tc>
        <w:tc>
          <w:tcPr>
            <w:tcW w:w="1490" w:type="dxa"/>
            <w:hideMark/>
          </w:tcPr>
          <w:p w:rsidR="00530266" w:rsidRPr="00EE171D" w:rsidRDefault="00530266" w:rsidP="007072F7">
            <w:pPr>
              <w:rPr>
                <w:rFonts w:cs="Arial"/>
                <w:szCs w:val="18"/>
              </w:rPr>
            </w:pPr>
            <w:r w:rsidRPr="00EE171D">
              <w:rPr>
                <w:rFonts w:cs="Arial"/>
                <w:szCs w:val="18"/>
              </w:rPr>
              <w:t>Lacustrine</w:t>
            </w:r>
          </w:p>
        </w:tc>
        <w:tc>
          <w:tcPr>
            <w:tcW w:w="1400" w:type="dxa"/>
            <w:hideMark/>
          </w:tcPr>
          <w:p w:rsidR="00530266" w:rsidRPr="00EE171D" w:rsidRDefault="00530266" w:rsidP="007072F7">
            <w:pPr>
              <w:rPr>
                <w:rFonts w:cs="Arial"/>
                <w:szCs w:val="18"/>
              </w:rPr>
            </w:pPr>
            <w:r w:rsidRPr="00EE171D">
              <w:rPr>
                <w:rFonts w:cs="Arial"/>
                <w:szCs w:val="18"/>
              </w:rPr>
              <w:t>Arid and semi-arid</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Fresh</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Non-floodplain (clay pans)</w:t>
            </w:r>
          </w:p>
        </w:tc>
        <w:tc>
          <w:tcPr>
            <w:tcW w:w="0" w:type="auto"/>
            <w:hideMark/>
          </w:tcPr>
          <w:p w:rsidR="00530266" w:rsidRPr="00EE171D" w:rsidRDefault="00530266" w:rsidP="007072F7">
            <w:pPr>
              <w:rPr>
                <w:rFonts w:cs="Arial"/>
                <w:szCs w:val="18"/>
              </w:rPr>
            </w:pPr>
            <w:r w:rsidRPr="00EE171D">
              <w:rPr>
                <w:rFonts w:cs="Arial"/>
                <w:szCs w:val="18"/>
              </w:rPr>
              <w:t>NA</w:t>
            </w:r>
          </w:p>
        </w:tc>
        <w:tc>
          <w:tcPr>
            <w:tcW w:w="0" w:type="auto"/>
            <w:hideMark/>
          </w:tcPr>
          <w:p w:rsidR="00530266" w:rsidRPr="00EE171D" w:rsidRDefault="00530266" w:rsidP="007072F7">
            <w:pPr>
              <w:rPr>
                <w:rFonts w:cs="Arial"/>
                <w:szCs w:val="18"/>
              </w:rPr>
            </w:pPr>
            <w:r w:rsidRPr="00EE171D">
              <w:rPr>
                <w:rFonts w:cs="Arial"/>
                <w:szCs w:val="18"/>
              </w:rPr>
              <w:t>Arid/ semi-arid, non-floodplain (clay pans) lakes of all substrates and water regimes</w:t>
            </w:r>
          </w:p>
        </w:tc>
      </w:tr>
      <w:tr w:rsidR="00530266" w:rsidRPr="00EE171D" w:rsidTr="00B04410">
        <w:tc>
          <w:tcPr>
            <w:tcW w:w="1183" w:type="dxa"/>
            <w:hideMark/>
          </w:tcPr>
          <w:p w:rsidR="00530266" w:rsidRPr="00EE171D" w:rsidRDefault="00530266" w:rsidP="007072F7">
            <w:pPr>
              <w:rPr>
                <w:rFonts w:cs="Arial"/>
                <w:szCs w:val="18"/>
              </w:rPr>
            </w:pPr>
            <w:r w:rsidRPr="00EE171D">
              <w:rPr>
                <w:rFonts w:cs="Arial"/>
                <w:szCs w:val="18"/>
              </w:rPr>
              <w:t>17</w:t>
            </w:r>
          </w:p>
        </w:tc>
        <w:tc>
          <w:tcPr>
            <w:tcW w:w="1490" w:type="dxa"/>
            <w:hideMark/>
          </w:tcPr>
          <w:p w:rsidR="00530266" w:rsidRPr="00EE171D" w:rsidRDefault="00530266" w:rsidP="007072F7">
            <w:pPr>
              <w:rPr>
                <w:rFonts w:cs="Arial"/>
                <w:szCs w:val="18"/>
              </w:rPr>
            </w:pPr>
            <w:r w:rsidRPr="00EE171D">
              <w:rPr>
                <w:rFonts w:cs="Arial"/>
                <w:szCs w:val="18"/>
              </w:rPr>
              <w:t>Lacustrine</w:t>
            </w:r>
          </w:p>
        </w:tc>
        <w:tc>
          <w:tcPr>
            <w:tcW w:w="1400" w:type="dxa"/>
            <w:hideMark/>
          </w:tcPr>
          <w:p w:rsidR="00530266" w:rsidRPr="00EE171D" w:rsidRDefault="00530266" w:rsidP="007072F7">
            <w:pPr>
              <w:rPr>
                <w:rFonts w:cs="Arial"/>
                <w:szCs w:val="18"/>
              </w:rPr>
            </w:pPr>
            <w:r w:rsidRPr="00EE171D">
              <w:rPr>
                <w:rFonts w:cs="Arial"/>
                <w:szCs w:val="18"/>
              </w:rPr>
              <w:t>Arid and semi-arid</w:t>
            </w:r>
          </w:p>
        </w:tc>
        <w:tc>
          <w:tcPr>
            <w:tcW w:w="1239" w:type="dxa"/>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Permanent</w:t>
            </w:r>
          </w:p>
        </w:tc>
        <w:tc>
          <w:tcPr>
            <w:tcW w:w="0" w:type="auto"/>
            <w:hideMark/>
          </w:tcPr>
          <w:p w:rsidR="00530266" w:rsidRPr="00EE171D" w:rsidRDefault="00530266" w:rsidP="007072F7">
            <w:pPr>
              <w:rPr>
                <w:rFonts w:cs="Arial"/>
                <w:szCs w:val="18"/>
              </w:rPr>
            </w:pPr>
            <w:r w:rsidRPr="00EE171D">
              <w:rPr>
                <w:rFonts w:cs="Arial"/>
                <w:szCs w:val="18"/>
              </w:rPr>
              <w:t>All</w:t>
            </w:r>
          </w:p>
        </w:tc>
        <w:tc>
          <w:tcPr>
            <w:tcW w:w="0" w:type="auto"/>
            <w:hideMark/>
          </w:tcPr>
          <w:p w:rsidR="00530266" w:rsidRPr="00EE171D" w:rsidRDefault="00530266" w:rsidP="007072F7">
            <w:pPr>
              <w:rPr>
                <w:rFonts w:cs="Arial"/>
                <w:szCs w:val="18"/>
              </w:rPr>
            </w:pPr>
            <w:r w:rsidRPr="00EE171D">
              <w:rPr>
                <w:rFonts w:cs="Arial"/>
                <w:szCs w:val="18"/>
              </w:rPr>
              <w:t>NA</w:t>
            </w:r>
          </w:p>
        </w:tc>
        <w:tc>
          <w:tcPr>
            <w:tcW w:w="0" w:type="auto"/>
            <w:hideMark/>
          </w:tcPr>
          <w:p w:rsidR="00530266" w:rsidRPr="00EE171D" w:rsidRDefault="00530266" w:rsidP="007072F7">
            <w:pPr>
              <w:rPr>
                <w:rFonts w:cs="Arial"/>
                <w:szCs w:val="18"/>
              </w:rPr>
            </w:pPr>
            <w:r w:rsidRPr="00EE171D">
              <w:rPr>
                <w:rFonts w:cs="Arial"/>
                <w:szCs w:val="18"/>
              </w:rPr>
              <w:t>Arid and semi-arid, Permanent Lakes permanently inundated lakes of all substrates, water types, topographic types and vegetation communities</w:t>
            </w:r>
          </w:p>
        </w:tc>
      </w:tr>
    </w:tbl>
    <w:p w:rsidR="00530266" w:rsidRDefault="00530266" w:rsidP="001577D5"/>
    <w:p w:rsidR="00530266" w:rsidRDefault="00530266" w:rsidP="001577D5"/>
    <w:p w:rsidR="00530266" w:rsidRDefault="00530266" w:rsidP="001577D5">
      <w:pPr>
        <w:sectPr w:rsidR="00530266" w:rsidSect="00530266">
          <w:pgSz w:w="16838" w:h="11906" w:orient="landscape"/>
          <w:pgMar w:top="1440" w:right="1440" w:bottom="1440" w:left="1440" w:header="708" w:footer="708" w:gutter="0"/>
          <w:cols w:space="708"/>
          <w:docGrid w:linePitch="360"/>
        </w:sectPr>
      </w:pPr>
    </w:p>
    <w:p w:rsidR="001577D5" w:rsidRDefault="001577D5" w:rsidP="00BF57E8">
      <w:pPr>
        <w:pStyle w:val="Heading2"/>
      </w:pPr>
      <w:bookmarkStart w:id="161" w:name="_Toc387046695"/>
      <w:r>
        <w:lastRenderedPageBreak/>
        <w:t>Terminology</w:t>
      </w:r>
      <w:r w:rsidR="002806D8">
        <w:t xml:space="preserve"> and caveats</w:t>
      </w:r>
      <w:bookmarkEnd w:id="161"/>
    </w:p>
    <w:p w:rsidR="00C46D90" w:rsidRDefault="00C46D90" w:rsidP="001577D5">
      <w:r>
        <w:t>The following terminology explains some of the descriptors used in the typology</w:t>
      </w:r>
      <w:r w:rsidR="002806D8">
        <w:t xml:space="preserve"> </w:t>
      </w:r>
      <w:r w:rsidR="006D7CF5">
        <w:t>developed for this project</w:t>
      </w:r>
      <w:r w:rsidR="009B6078">
        <w:t>,</w:t>
      </w:r>
      <w:r w:rsidR="006D7CF5">
        <w:t xml:space="preserve"> </w:t>
      </w:r>
      <w:r w:rsidR="002806D8">
        <w:t>and some of the assumptions made in order to simplify the naming convention</w:t>
      </w:r>
      <w:r>
        <w:t>:</w:t>
      </w:r>
    </w:p>
    <w:p w:rsidR="001577D5" w:rsidRDefault="001577D5" w:rsidP="001577D5"/>
    <w:p w:rsidR="00FC6BD4" w:rsidRDefault="00FC6BD4" w:rsidP="00FC6BD4">
      <w:pPr>
        <w:ind w:left="720"/>
      </w:pPr>
      <w:r w:rsidRPr="00DF4BE7">
        <w:rPr>
          <w:b/>
        </w:rPr>
        <w:t>Energy</w:t>
      </w:r>
      <w:r>
        <w:t xml:space="preserve"> (high, low) – pertains to the relative energy of riverine flows resulting from the slope or steepness of the terrain. </w:t>
      </w:r>
    </w:p>
    <w:p w:rsidR="00FC6BD4" w:rsidRDefault="00FC6BD4" w:rsidP="00FC6BD4">
      <w:pPr>
        <w:ind w:left="720"/>
      </w:pPr>
    </w:p>
    <w:p w:rsidR="00FC6BD4" w:rsidRDefault="00FC6BD4" w:rsidP="00FC6BD4">
      <w:pPr>
        <w:ind w:left="720"/>
      </w:pPr>
      <w:r w:rsidRPr="007A24BF">
        <w:rPr>
          <w:b/>
        </w:rPr>
        <w:t>Fen and bogs</w:t>
      </w:r>
      <w:r>
        <w:t xml:space="preserve"> – peatlands (bogs and fen) are </w:t>
      </w:r>
      <w:r w:rsidRPr="00505088">
        <w:t>created under a range of hydrological and physical conditions</w:t>
      </w:r>
      <w:r>
        <w:t>.</w:t>
      </w:r>
      <w:r w:rsidRPr="00505088">
        <w:t xml:space="preserve"> Fens are formed where mineral rich groundwater flows sustain vegetation </w:t>
      </w:r>
      <w:r>
        <w:t xml:space="preserve">such as </w:t>
      </w:r>
      <w:r w:rsidRPr="00505088">
        <w:t>grasses, sedges, reeds, shrubs and trees (Batzer and Sharitz 2006). The alkaline nature of fens and the fact that their primary water source is groundwater, with some surface and rainfall inputs, distinguishes them from bogs</w:t>
      </w:r>
      <w:r>
        <w:t>,</w:t>
      </w:r>
      <w:r w:rsidRPr="00505088">
        <w:t xml:space="preserve"> which are dominated by surface water inputs.</w:t>
      </w:r>
      <w:r>
        <w:t xml:space="preserve"> Bogs are further characterised as supporting Sphagnum moss.</w:t>
      </w:r>
    </w:p>
    <w:p w:rsidR="00FC6BD4" w:rsidRDefault="00FC6BD4" w:rsidP="00FC6BD4">
      <w:pPr>
        <w:ind w:left="720"/>
      </w:pPr>
    </w:p>
    <w:p w:rsidR="00FC6BD4" w:rsidRDefault="00FC6BD4" w:rsidP="00FC6BD4">
      <w:pPr>
        <w:ind w:left="720"/>
      </w:pPr>
      <w:r w:rsidRPr="00BC2DCB">
        <w:rPr>
          <w:b/>
        </w:rPr>
        <w:t>Freshwater</w:t>
      </w:r>
      <w:r>
        <w:t xml:space="preserve"> – unless specified, aquatic ecosystems are assumed to be freshwater (salinity &lt;3000 mg/L). </w:t>
      </w:r>
    </w:p>
    <w:p w:rsidR="00FC6BD4" w:rsidRDefault="00FC6BD4" w:rsidP="00FC6BD4">
      <w:pPr>
        <w:ind w:left="720"/>
        <w:rPr>
          <w:b/>
        </w:rPr>
      </w:pPr>
    </w:p>
    <w:p w:rsidR="00FC6BD4" w:rsidRDefault="00FC6BD4" w:rsidP="00FC6BD4">
      <w:pPr>
        <w:ind w:left="720"/>
      </w:pPr>
      <w:r w:rsidRPr="00B8743D">
        <w:rPr>
          <w:b/>
        </w:rPr>
        <w:t>Intermittent</w:t>
      </w:r>
      <w:r>
        <w:t xml:space="preserve"> – used to describe the water regime of periodically inundated types in which inundation is known to be less frequent than annual or seasonal inundation, but more frequent than episodic and ephemeral inundation</w:t>
      </w:r>
      <w:r>
        <w:rPr>
          <w:rStyle w:val="FootnoteReference"/>
        </w:rPr>
        <w:footnoteReference w:id="4"/>
      </w:r>
      <w:r>
        <w:t>. Flooding may persist from months to years (Boulton and Brock 1999). Only used in the type name when the inundation requirements of the dominant vegetation associated with the system are able to inform the frequency of inundation, or when waterholes have been identified as being present in a stream.</w:t>
      </w:r>
    </w:p>
    <w:p w:rsidR="00FC6BD4" w:rsidRDefault="00FC6BD4" w:rsidP="00FC6BD4">
      <w:pPr>
        <w:ind w:left="720"/>
        <w:rPr>
          <w:b/>
        </w:rPr>
      </w:pPr>
    </w:p>
    <w:p w:rsidR="00FC6BD4" w:rsidRPr="000E41F2" w:rsidRDefault="00FC6BD4" w:rsidP="00FC6BD4">
      <w:pPr>
        <w:ind w:left="720"/>
      </w:pPr>
      <w:r w:rsidRPr="000E41F2">
        <w:rPr>
          <w:b/>
        </w:rPr>
        <w:t>Intertidal</w:t>
      </w:r>
      <w:r>
        <w:t xml:space="preserve"> – shore area </w:t>
      </w:r>
      <w:r w:rsidRPr="000E41F2">
        <w:t>between the high tide mark and the low tide mark.</w:t>
      </w:r>
    </w:p>
    <w:p w:rsidR="00FC6BD4" w:rsidRDefault="00FC6BD4" w:rsidP="00C46D90">
      <w:pPr>
        <w:ind w:left="720"/>
        <w:rPr>
          <w:b/>
        </w:rPr>
      </w:pPr>
    </w:p>
    <w:p w:rsidR="00FC6BD4" w:rsidRDefault="00FC6BD4" w:rsidP="00FC6BD4">
      <w:pPr>
        <w:ind w:left="720"/>
      </w:pPr>
      <w:r w:rsidRPr="00364D2F">
        <w:rPr>
          <w:b/>
        </w:rPr>
        <w:t xml:space="preserve">Lake </w:t>
      </w:r>
      <w:r>
        <w:t xml:space="preserve">– an inland body of water, predominantly still or lentic in nature. </w:t>
      </w:r>
      <w:r w:rsidRPr="007964B7">
        <w:t xml:space="preserve">Cowardin et al. (1979) </w:t>
      </w:r>
      <w:r>
        <w:t xml:space="preserve">defines them as being situated in </w:t>
      </w:r>
      <w:r w:rsidRPr="007964B7">
        <w:t xml:space="preserve">a topographic depression or a dammed river channel, </w:t>
      </w:r>
      <w:r>
        <w:t xml:space="preserve">and </w:t>
      </w:r>
      <w:r w:rsidRPr="007964B7">
        <w:t>having less than 30</w:t>
      </w:r>
      <w:r>
        <w:t xml:space="preserve"> </w:t>
      </w:r>
      <w:r w:rsidR="00BE7133">
        <w:t>percent</w:t>
      </w:r>
      <w:r>
        <w:t xml:space="preserve"> emergent vegetation. Size may vary but most will exceed eight </w:t>
      </w:r>
      <w:r w:rsidRPr="007964B7">
        <w:t>hectares</w:t>
      </w:r>
      <w:r>
        <w:t>; those with s</w:t>
      </w:r>
      <w:r w:rsidRPr="007964B7">
        <w:t xml:space="preserve">imilar habitats </w:t>
      </w:r>
      <w:r>
        <w:t xml:space="preserve">but </w:t>
      </w:r>
      <w:r w:rsidRPr="007964B7">
        <w:t xml:space="preserve">less than </w:t>
      </w:r>
      <w:r>
        <w:t>eight</w:t>
      </w:r>
      <w:r w:rsidRPr="007964B7">
        <w:t xml:space="preserve"> hectares </w:t>
      </w:r>
      <w:r>
        <w:t xml:space="preserve">can </w:t>
      </w:r>
      <w:r w:rsidRPr="007964B7">
        <w:t xml:space="preserve">also </w:t>
      </w:r>
      <w:r>
        <w:t xml:space="preserve">be </w:t>
      </w:r>
      <w:r w:rsidRPr="007964B7">
        <w:t>included</w:t>
      </w:r>
      <w:r>
        <w:t xml:space="preserve">, however, </w:t>
      </w:r>
      <w:r w:rsidRPr="007964B7">
        <w:t>if active wave-formed or bedrock shoreline features makes up all or part of the boundary, or their depth is greater than 2 metres. Ocean-derived salinity is always less than 0.5</w:t>
      </w:r>
      <w:r>
        <w:t xml:space="preserve"> parts per thousand</w:t>
      </w:r>
      <w:r>
        <w:rPr>
          <w:rFonts w:cstheme="minorHAnsi"/>
        </w:rPr>
        <w:t>, thus separating them from lagoons</w:t>
      </w:r>
      <w:r w:rsidRPr="007964B7">
        <w:t xml:space="preserve">. </w:t>
      </w:r>
    </w:p>
    <w:p w:rsidR="00FC6BD4" w:rsidRDefault="00FC6BD4" w:rsidP="00FC6BD4">
      <w:pPr>
        <w:ind w:left="720"/>
        <w:rPr>
          <w:b/>
        </w:rPr>
      </w:pPr>
    </w:p>
    <w:p w:rsidR="00FC6BD4" w:rsidRDefault="00FC6BD4" w:rsidP="00FC6BD4">
      <w:pPr>
        <w:ind w:left="720"/>
      </w:pPr>
      <w:r w:rsidRPr="000E41F2">
        <w:rPr>
          <w:b/>
        </w:rPr>
        <w:t>Lowland</w:t>
      </w:r>
      <w:r>
        <w:t xml:space="preserve"> </w:t>
      </w:r>
      <w:r w:rsidR="0094454C">
        <w:t>–</w:t>
      </w:r>
      <w:r>
        <w:t xml:space="preserve"> area of land within a catchment or </w:t>
      </w:r>
      <w:r w:rsidR="006D4A55">
        <w:t>s</w:t>
      </w:r>
      <w:r w:rsidR="00FD358D">
        <w:t>ubcatchment</w:t>
      </w:r>
      <w:r>
        <w:t xml:space="preserve"> </w:t>
      </w:r>
      <w:r w:rsidR="008E13BC">
        <w:t xml:space="preserve">based on definitions in section 3.1.1.  For example, lowland areas </w:t>
      </w:r>
      <w:r w:rsidR="00D11F7D">
        <w:t xml:space="preserve">with </w:t>
      </w:r>
      <w:proofErr w:type="gramStart"/>
      <w:r w:rsidR="00D11F7D">
        <w:t>a</w:t>
      </w:r>
      <w:proofErr w:type="gramEnd"/>
      <w:r w:rsidR="00D11F7D">
        <w:t xml:space="preserve"> mrVBF score of 3 </w:t>
      </w:r>
      <w:r w:rsidR="008E13BC">
        <w:t xml:space="preserve">have a slope of less than four </w:t>
      </w:r>
      <w:r w:rsidR="00BE7133">
        <w:t>percent</w:t>
      </w:r>
      <w:r w:rsidR="008E13BC">
        <w:t xml:space="preserve"> </w:t>
      </w:r>
      <w:r w:rsidR="00D11F7D">
        <w:t xml:space="preserve">at a </w:t>
      </w:r>
      <w:r w:rsidR="00EB7E73">
        <w:t xml:space="preserve">spatial </w:t>
      </w:r>
      <w:r w:rsidR="00D11F7D">
        <w:t>resolution</w:t>
      </w:r>
      <w:r w:rsidR="008E13BC">
        <w:t xml:space="preserve"> of 90 metres (</w:t>
      </w:r>
      <w:r w:rsidR="004E5B44">
        <w:fldChar w:fldCharType="begin"/>
      </w:r>
      <w:r w:rsidR="008E13BC">
        <w:instrText xml:space="preserve"> REF _Ref359418158 \h </w:instrText>
      </w:r>
      <w:r w:rsidR="004E5B44">
        <w:fldChar w:fldCharType="separate"/>
      </w:r>
      <w:r w:rsidR="008D7453" w:rsidRPr="00A451E4">
        <w:t xml:space="preserve">Table </w:t>
      </w:r>
      <w:r w:rsidR="008D7453">
        <w:rPr>
          <w:noProof/>
        </w:rPr>
        <w:t>9</w:t>
      </w:r>
      <w:r w:rsidR="004E5B44">
        <w:fldChar w:fldCharType="end"/>
      </w:r>
      <w:r w:rsidR="008E13BC">
        <w:t xml:space="preserve">).  </w:t>
      </w:r>
      <w:r w:rsidR="00D11F7D">
        <w:t>Note: the definition applied for this project d</w:t>
      </w:r>
      <w:r w:rsidR="008E13BC">
        <w:t xml:space="preserve">oes not include altitude. </w:t>
      </w:r>
    </w:p>
    <w:p w:rsidR="00FC6BD4" w:rsidRDefault="00FC6BD4" w:rsidP="00C46D90">
      <w:pPr>
        <w:ind w:left="720"/>
        <w:rPr>
          <w:b/>
        </w:rPr>
      </w:pPr>
    </w:p>
    <w:p w:rsidR="00FC6BD4" w:rsidRDefault="00FC6BD4" w:rsidP="00FC6BD4">
      <w:pPr>
        <w:ind w:left="720"/>
      </w:pPr>
      <w:r w:rsidRPr="00607955">
        <w:rPr>
          <w:b/>
        </w:rPr>
        <w:t>Marsh</w:t>
      </w:r>
      <w:r>
        <w:t xml:space="preserve"> – a wetland dominated by non-woody emergent vegetation such as sedges, reeds and rushes. Marshes can be shallow or deep with a combination of emergent and submergent vegetation types. They may also have areas of open water in deeper systems, up to 70 </w:t>
      </w:r>
      <w:r w:rsidR="00BE7133">
        <w:t>percent</w:t>
      </w:r>
      <w:r>
        <w:t xml:space="preserve"> of wetland area. Marshes are typically between 0.5 to 2 metres depth, but depth can be highly variable.</w:t>
      </w:r>
    </w:p>
    <w:p w:rsidR="00FC6BD4" w:rsidRDefault="00FC6BD4" w:rsidP="00FC6BD4">
      <w:pPr>
        <w:ind w:left="720"/>
      </w:pPr>
    </w:p>
    <w:p w:rsidR="00FC6BD4" w:rsidRDefault="00FC6BD4" w:rsidP="00FC6BD4">
      <w:pPr>
        <w:ind w:left="720"/>
      </w:pPr>
      <w:r w:rsidRPr="00607955">
        <w:rPr>
          <w:b/>
        </w:rPr>
        <w:t>Meadow</w:t>
      </w:r>
      <w:r>
        <w:t xml:space="preserve"> – a wetland dominated by grasses (excluding Phragmites which is typically found in deeper marsh environments) and forbs. Meadows typically have shallow depths in the order of 10 to 50 centimetres. They are rarely permanent, often being filled on a seasonal basis.</w:t>
      </w:r>
    </w:p>
    <w:p w:rsidR="00FC6BD4" w:rsidRDefault="00FC6BD4" w:rsidP="00C46D90">
      <w:pPr>
        <w:ind w:left="720"/>
        <w:rPr>
          <w:b/>
        </w:rPr>
      </w:pPr>
    </w:p>
    <w:p w:rsidR="001577D5" w:rsidRDefault="001577D5" w:rsidP="00C46D90">
      <w:pPr>
        <w:ind w:left="720"/>
      </w:pPr>
      <w:r w:rsidRPr="00B8743D">
        <w:rPr>
          <w:b/>
        </w:rPr>
        <w:t>Permanent</w:t>
      </w:r>
      <w:r>
        <w:t xml:space="preserve"> – used</w:t>
      </w:r>
      <w:r w:rsidR="00364D2F">
        <w:t xml:space="preserve"> </w:t>
      </w:r>
      <w:r>
        <w:t>to describe the water regime of commonly wet systems</w:t>
      </w:r>
      <w:r w:rsidR="00C013D2">
        <w:t xml:space="preserve"> (wet &gt;70</w:t>
      </w:r>
      <w:r w:rsidR="003203AD">
        <w:t xml:space="preserve"> </w:t>
      </w:r>
      <w:r w:rsidR="00BE7133">
        <w:t>percent</w:t>
      </w:r>
      <w:r w:rsidR="00C013D2">
        <w:t xml:space="preserve"> of the time)</w:t>
      </w:r>
      <w:r>
        <w:t>. This assumes that for commonly wet lakes</w:t>
      </w:r>
      <w:r w:rsidR="002806D8">
        <w:t xml:space="preserve">, for example, </w:t>
      </w:r>
      <w:r>
        <w:t>that they have water all year round except during extreme droughts, when they can dry out.</w:t>
      </w:r>
      <w:r w:rsidR="002806D8">
        <w:t xml:space="preserve"> Permanent is used as a commonly accepted term</w:t>
      </w:r>
      <w:r w:rsidR="006C4C7F">
        <w:t xml:space="preserve"> (</w:t>
      </w:r>
      <w:r w:rsidR="00740B5C">
        <w:t>e.g. Ramsar and Queensland typologies</w:t>
      </w:r>
      <w:r w:rsidR="006C4C7F">
        <w:t>)</w:t>
      </w:r>
      <w:r w:rsidR="00C255A4">
        <w:t>.</w:t>
      </w:r>
    </w:p>
    <w:p w:rsidR="00FC6BD4" w:rsidRDefault="00FC6BD4" w:rsidP="00FC6BD4">
      <w:pPr>
        <w:ind w:left="720"/>
      </w:pPr>
    </w:p>
    <w:p w:rsidR="00FC6BD4" w:rsidRDefault="00FC6BD4" w:rsidP="00FC6BD4">
      <w:pPr>
        <w:ind w:left="720"/>
      </w:pPr>
      <w:r w:rsidRPr="00FC6BD4">
        <w:rPr>
          <w:b/>
        </w:rPr>
        <w:t>Saline</w:t>
      </w:r>
      <w:r>
        <w:t xml:space="preserve"> </w:t>
      </w:r>
      <w:r w:rsidR="0094454C">
        <w:t>–</w:t>
      </w:r>
      <w:r>
        <w:t xml:space="preserve"> ecosystems with a salinity &gt;3000 mg/L.</w:t>
      </w:r>
    </w:p>
    <w:p w:rsidR="00FC6BD4" w:rsidRDefault="00FC6BD4" w:rsidP="00FC6BD4">
      <w:pPr>
        <w:ind w:left="720"/>
      </w:pPr>
    </w:p>
    <w:p w:rsidR="00FC6BD4" w:rsidRDefault="00FC6BD4" w:rsidP="00FC6BD4">
      <w:pPr>
        <w:ind w:left="720"/>
      </w:pPr>
      <w:r>
        <w:rPr>
          <w:b/>
        </w:rPr>
        <w:t>Streams</w:t>
      </w:r>
      <w:r>
        <w:t xml:space="preserve"> – ‘streams’ is taken to include rivers, streams and creeks for the purposes of simplifying the naming convention. Rivers are large natural in-channel bodies of moving water (lotic) which have the capacity to structure the surrounding landscape (i.e. alluvial processes). This includes large anabranching systems (e.g. Edward-Wakool Rivers are major anabranches of the River Murray). Streams and creeks, both of which are typically smaller in-channel bodies of moving water, can be either a tributary or distributary of a river. </w:t>
      </w:r>
    </w:p>
    <w:p w:rsidR="00FC6BD4" w:rsidRDefault="00FC6BD4" w:rsidP="00FC6BD4">
      <w:pPr>
        <w:ind w:left="720"/>
      </w:pPr>
    </w:p>
    <w:p w:rsidR="00FC6BD4" w:rsidRPr="000E41F2" w:rsidRDefault="00FC6BD4" w:rsidP="00FC6BD4">
      <w:pPr>
        <w:ind w:left="720"/>
      </w:pPr>
      <w:r w:rsidRPr="000E41F2">
        <w:rPr>
          <w:b/>
        </w:rPr>
        <w:t>Supratidal</w:t>
      </w:r>
      <w:r>
        <w:t xml:space="preserve"> </w:t>
      </w:r>
      <w:r w:rsidR="0094454C">
        <w:t>–</w:t>
      </w:r>
      <w:r>
        <w:t xml:space="preserve"> </w:t>
      </w:r>
      <w:r w:rsidRPr="000E41F2">
        <w:t>shore area immediately marginal to and above the high-tide level</w:t>
      </w:r>
      <w:r>
        <w:t>.</w:t>
      </w:r>
    </w:p>
    <w:p w:rsidR="00FC6BD4" w:rsidRDefault="00FC6BD4" w:rsidP="00FC6BD4">
      <w:pPr>
        <w:ind w:left="720"/>
        <w:rPr>
          <w:b/>
        </w:rPr>
      </w:pPr>
    </w:p>
    <w:p w:rsidR="00FC6BD4" w:rsidRDefault="00FC6BD4" w:rsidP="00FC6BD4">
      <w:pPr>
        <w:ind w:left="720"/>
      </w:pPr>
      <w:r w:rsidRPr="000E41F2">
        <w:rPr>
          <w:b/>
        </w:rPr>
        <w:t>Subtidal</w:t>
      </w:r>
      <w:r>
        <w:t xml:space="preserve"> – shore are below the low tide mark.</w:t>
      </w:r>
    </w:p>
    <w:p w:rsidR="001577D5" w:rsidRDefault="001577D5" w:rsidP="00C46D90">
      <w:pPr>
        <w:ind w:left="720"/>
      </w:pPr>
    </w:p>
    <w:p w:rsidR="00FC6BD4" w:rsidRDefault="00FC6BD4" w:rsidP="00FC6BD4">
      <w:pPr>
        <w:ind w:left="720"/>
      </w:pPr>
      <w:r w:rsidRPr="00607955">
        <w:rPr>
          <w:b/>
        </w:rPr>
        <w:t>Swamp</w:t>
      </w:r>
      <w:r>
        <w:t xml:space="preserve"> – a wetland dominated by woody vegetation, either shrubs and or trees.</w:t>
      </w:r>
    </w:p>
    <w:p w:rsidR="00FC6BD4" w:rsidRDefault="00FC6BD4" w:rsidP="00C46D90">
      <w:pPr>
        <w:ind w:left="720"/>
        <w:rPr>
          <w:b/>
        </w:rPr>
      </w:pPr>
    </w:p>
    <w:p w:rsidR="001577D5" w:rsidRDefault="001577D5" w:rsidP="00C46D90">
      <w:pPr>
        <w:ind w:left="720"/>
      </w:pPr>
      <w:r w:rsidRPr="00B8743D">
        <w:rPr>
          <w:b/>
        </w:rPr>
        <w:t>Temporary</w:t>
      </w:r>
      <w:r>
        <w:t xml:space="preserve"> – used to describe the water regime of periodically inundated types when the frequency of inundation is not known</w:t>
      </w:r>
      <w:r w:rsidR="009B6078">
        <w:t xml:space="preserve">, </w:t>
      </w:r>
      <w:r>
        <w:t>but is less than commonly wet</w:t>
      </w:r>
      <w:r w:rsidR="00C013D2">
        <w:t xml:space="preserve"> (wet &lt;70</w:t>
      </w:r>
      <w:r w:rsidR="003203AD">
        <w:t xml:space="preserve"> </w:t>
      </w:r>
      <w:r w:rsidR="00BE7133">
        <w:t>percent</w:t>
      </w:r>
      <w:r w:rsidR="00C013D2">
        <w:t xml:space="preserve"> of the time)</w:t>
      </w:r>
      <w:r>
        <w:t>.</w:t>
      </w:r>
    </w:p>
    <w:p w:rsidR="00FC6BD4" w:rsidRDefault="00FC6BD4" w:rsidP="00FC6BD4">
      <w:pPr>
        <w:ind w:left="720"/>
        <w:rPr>
          <w:b/>
        </w:rPr>
      </w:pPr>
    </w:p>
    <w:p w:rsidR="00DF4BE7" w:rsidRDefault="00FC6BD4" w:rsidP="00C46D90">
      <w:pPr>
        <w:ind w:left="720"/>
      </w:pPr>
      <w:proofErr w:type="gramStart"/>
      <w:r w:rsidRPr="000E41F2">
        <w:rPr>
          <w:b/>
        </w:rPr>
        <w:t>Upland</w:t>
      </w:r>
      <w:r>
        <w:t xml:space="preserve"> </w:t>
      </w:r>
      <w:r w:rsidR="0094454C">
        <w:t>–</w:t>
      </w:r>
      <w:r>
        <w:t xml:space="preserve"> </w:t>
      </w:r>
      <w:r w:rsidR="00D11F7D">
        <w:t>area of land within a catchment or subcatchment based on definitions in section 3.1.1.</w:t>
      </w:r>
      <w:proofErr w:type="gramEnd"/>
      <w:r w:rsidR="00D11F7D">
        <w:t xml:space="preserve">  For example, upland areas with </w:t>
      </w:r>
      <w:proofErr w:type="gramStart"/>
      <w:r w:rsidR="00D11F7D">
        <w:t>a</w:t>
      </w:r>
      <w:proofErr w:type="gramEnd"/>
      <w:r w:rsidR="00D11F7D">
        <w:t xml:space="preserve"> mrVBF score of 2 have a slope of greater than eight </w:t>
      </w:r>
      <w:r w:rsidR="00BE7133">
        <w:t>percent</w:t>
      </w:r>
      <w:r w:rsidR="00D11F7D">
        <w:t xml:space="preserve"> at a spatial resolution of 30 metres (</w:t>
      </w:r>
      <w:r w:rsidR="004E5B44">
        <w:fldChar w:fldCharType="begin"/>
      </w:r>
      <w:r w:rsidR="00D11F7D">
        <w:instrText xml:space="preserve"> REF _Ref359418158 \h </w:instrText>
      </w:r>
      <w:r w:rsidR="004E5B44">
        <w:fldChar w:fldCharType="separate"/>
      </w:r>
      <w:r w:rsidR="008D7453" w:rsidRPr="00A451E4">
        <w:t xml:space="preserve">Table </w:t>
      </w:r>
      <w:r w:rsidR="008D7453">
        <w:rPr>
          <w:noProof/>
        </w:rPr>
        <w:t>9</w:t>
      </w:r>
      <w:r w:rsidR="004E5B44">
        <w:fldChar w:fldCharType="end"/>
      </w:r>
      <w:r w:rsidR="00D11F7D">
        <w:t>).  Note: the definition applied for this project does not include altitude.</w:t>
      </w:r>
    </w:p>
    <w:p w:rsidR="00D11F7D" w:rsidRDefault="00D11F7D" w:rsidP="00C46D90">
      <w:pPr>
        <w:ind w:left="720"/>
      </w:pPr>
    </w:p>
    <w:p w:rsidR="00DF4BE7" w:rsidRDefault="00DF4BE7" w:rsidP="00DF4BE7">
      <w:pPr>
        <w:ind w:left="720"/>
      </w:pPr>
      <w:r w:rsidRPr="000E41F2">
        <w:rPr>
          <w:b/>
        </w:rPr>
        <w:t>Valley bottom flatness</w:t>
      </w:r>
      <w:r>
        <w:t xml:space="preserve"> </w:t>
      </w:r>
      <w:r w:rsidR="0094454C">
        <w:t>–</w:t>
      </w:r>
      <w:r>
        <w:t xml:space="preserve"> identifies relatively flat and low areas in the landscape at a range of scales (Gallant and Dowling 2003). </w:t>
      </w:r>
    </w:p>
    <w:p w:rsidR="001577D5" w:rsidRDefault="001577D5" w:rsidP="00BF57E8">
      <w:pPr>
        <w:pStyle w:val="Heading2"/>
      </w:pPr>
      <w:bookmarkStart w:id="162" w:name="_Toc387046696"/>
      <w:r>
        <w:t>Typology structure</w:t>
      </w:r>
      <w:bookmarkEnd w:id="162"/>
    </w:p>
    <w:p w:rsidR="00F559A7" w:rsidRDefault="006C4C7F" w:rsidP="001577D5">
      <w:r>
        <w:t xml:space="preserve">The typology is nested and can be used to describe a given aquatic ecosystem at a minimum of two levels, typically with each level having greater specificity as the number of attributes used increases. In the first instance the types were informed by the Level 3 ANAE attributes </w:t>
      </w:r>
      <w:r w:rsidR="005464F2">
        <w:t xml:space="preserve">(e.g. </w:t>
      </w:r>
      <w:r w:rsidR="004E5B44">
        <w:fldChar w:fldCharType="begin"/>
      </w:r>
      <w:r w:rsidR="005464F2">
        <w:instrText xml:space="preserve"> REF _Ref358878655 \h </w:instrText>
      </w:r>
      <w:r w:rsidR="004E5B44">
        <w:fldChar w:fldCharType="separate"/>
      </w:r>
      <w:r w:rsidR="008D7453" w:rsidRPr="005B7988">
        <w:t xml:space="preserve">Table </w:t>
      </w:r>
      <w:r w:rsidR="008D7453">
        <w:rPr>
          <w:noProof/>
        </w:rPr>
        <w:t>29</w:t>
      </w:r>
      <w:r w:rsidR="004E5B44">
        <w:fldChar w:fldCharType="end"/>
      </w:r>
      <w:r w:rsidR="005464F2">
        <w:t>)</w:t>
      </w:r>
      <w:r w:rsidR="00BC2DCB">
        <w:t>, however some Level 2 attributes (</w:t>
      </w:r>
      <w:r w:rsidR="009B6078">
        <w:t xml:space="preserve">location on a </w:t>
      </w:r>
      <w:r w:rsidR="00BC2DCB">
        <w:t xml:space="preserve">floodplain) </w:t>
      </w:r>
      <w:r>
        <w:t xml:space="preserve">have </w:t>
      </w:r>
      <w:r w:rsidR="00BC2DCB">
        <w:t>also be</w:t>
      </w:r>
      <w:r w:rsidR="009F3988">
        <w:t>en</w:t>
      </w:r>
      <w:r w:rsidR="00BC2DCB">
        <w:t xml:space="preserve"> used</w:t>
      </w:r>
      <w:r w:rsidR="001577D5">
        <w:t>. Additional information can be incorporated</w:t>
      </w:r>
      <w:r w:rsidR="009B6078">
        <w:t xml:space="preserve"> as needed</w:t>
      </w:r>
      <w:r w:rsidR="001577D5">
        <w:t>, such as geographic location (e.</w:t>
      </w:r>
      <w:r>
        <w:t>g.</w:t>
      </w:r>
      <w:r w:rsidR="001577D5">
        <w:t xml:space="preserve"> coastal, alpine) and significant geomorphic features, which </w:t>
      </w:r>
      <w:r w:rsidR="00BC2DCB">
        <w:t>are</w:t>
      </w:r>
      <w:r w:rsidR="001577D5">
        <w:t xml:space="preserve"> not captured in the ANAE attributes but necessary to reflect distinctive, and in some cases, rare aquatic ecosystem types.</w:t>
      </w:r>
      <w:r w:rsidR="009C54D8">
        <w:t xml:space="preserve"> </w:t>
      </w:r>
      <w:r w:rsidR="005464F2">
        <w:t xml:space="preserve">The typology </w:t>
      </w:r>
      <w:r>
        <w:t xml:space="preserve">has been </w:t>
      </w:r>
      <w:r w:rsidR="005464F2">
        <w:t xml:space="preserve">presented as a series of look up tables. </w:t>
      </w:r>
    </w:p>
    <w:p w:rsidR="001577D5" w:rsidRDefault="001577D5" w:rsidP="001577D5"/>
    <w:p w:rsidR="00DC238E" w:rsidRPr="005B7988" w:rsidRDefault="00DC238E" w:rsidP="005B7988">
      <w:pPr>
        <w:pStyle w:val="Caption"/>
      </w:pPr>
      <w:bookmarkStart w:id="163" w:name="_Ref358878655"/>
      <w:bookmarkStart w:id="164" w:name="_Toc387046765"/>
      <w:r w:rsidRPr="005B7988">
        <w:t xml:space="preserve">Table </w:t>
      </w:r>
      <w:r w:rsidR="004E5B44">
        <w:fldChar w:fldCharType="begin"/>
      </w:r>
      <w:r w:rsidR="006C7B6F">
        <w:instrText xml:space="preserve"> SEQ Table \* ARABIC </w:instrText>
      </w:r>
      <w:r w:rsidR="004E5B44">
        <w:fldChar w:fldCharType="separate"/>
      </w:r>
      <w:r w:rsidR="008D7453">
        <w:rPr>
          <w:noProof/>
        </w:rPr>
        <w:t>29</w:t>
      </w:r>
      <w:r w:rsidR="004E5B44">
        <w:fldChar w:fldCharType="end"/>
      </w:r>
      <w:bookmarkEnd w:id="163"/>
      <w:r w:rsidRPr="005B7988">
        <w:t>: Generic structure of typology</w:t>
      </w:r>
      <w:bookmarkEnd w:id="164"/>
    </w:p>
    <w:tbl>
      <w:tblPr>
        <w:tblStyle w:val="TableWeb11"/>
        <w:tblW w:w="0" w:type="auto"/>
        <w:tblLook w:val="04A0"/>
      </w:tblPr>
      <w:tblGrid>
        <w:gridCol w:w="4676"/>
        <w:gridCol w:w="4676"/>
      </w:tblGrid>
      <w:tr w:rsidR="001577D5" w:rsidTr="00735A19">
        <w:trPr>
          <w:cnfStyle w:val="100000000000"/>
          <w:trHeight w:val="407"/>
        </w:trPr>
        <w:tc>
          <w:tcPr>
            <w:tcW w:w="4616" w:type="dxa"/>
          </w:tcPr>
          <w:p w:rsidR="001577D5" w:rsidRPr="00024F7C" w:rsidRDefault="001577D5" w:rsidP="00DE348D">
            <w:pPr>
              <w:jc w:val="center"/>
            </w:pPr>
            <w:r w:rsidRPr="00024F7C">
              <w:t>ANAE class and attribute combinations</w:t>
            </w:r>
          </w:p>
        </w:tc>
        <w:tc>
          <w:tcPr>
            <w:tcW w:w="4616" w:type="dxa"/>
          </w:tcPr>
          <w:p w:rsidR="001577D5" w:rsidRPr="00024F7C" w:rsidRDefault="002806D8" w:rsidP="00DE348D">
            <w:pPr>
              <w:jc w:val="center"/>
            </w:pPr>
            <w:r w:rsidRPr="00024F7C">
              <w:t>Type</w:t>
            </w:r>
          </w:p>
        </w:tc>
      </w:tr>
      <w:tr w:rsidR="001577D5" w:rsidTr="00735A19">
        <w:tc>
          <w:tcPr>
            <w:tcW w:w="4616" w:type="dxa"/>
          </w:tcPr>
          <w:p w:rsidR="001577D5" w:rsidRDefault="001577D5" w:rsidP="001577D5">
            <w:r>
              <w:t>Lacustrine</w:t>
            </w:r>
          </w:p>
        </w:tc>
        <w:tc>
          <w:tcPr>
            <w:tcW w:w="4616" w:type="dxa"/>
          </w:tcPr>
          <w:p w:rsidR="001577D5" w:rsidRDefault="001577D5" w:rsidP="001577D5">
            <w:r>
              <w:t>Lakes</w:t>
            </w:r>
          </w:p>
        </w:tc>
      </w:tr>
      <w:tr w:rsidR="001577D5" w:rsidTr="00735A19">
        <w:tc>
          <w:tcPr>
            <w:tcW w:w="4616" w:type="dxa"/>
          </w:tcPr>
          <w:p w:rsidR="001577D5" w:rsidRDefault="001577D5" w:rsidP="001577D5">
            <w:r>
              <w:t>Lacustrine + Level 3 water type</w:t>
            </w:r>
          </w:p>
        </w:tc>
        <w:tc>
          <w:tcPr>
            <w:tcW w:w="4616" w:type="dxa"/>
          </w:tcPr>
          <w:p w:rsidR="001577D5" w:rsidRDefault="001577D5" w:rsidP="001577D5">
            <w:r>
              <w:t>Lakes</w:t>
            </w:r>
          </w:p>
          <w:p w:rsidR="001577D5" w:rsidRDefault="001577D5" w:rsidP="001577D5">
            <w:r>
              <w:t>Saline Lakes</w:t>
            </w:r>
          </w:p>
        </w:tc>
      </w:tr>
      <w:tr w:rsidR="001577D5" w:rsidTr="00735A19">
        <w:tc>
          <w:tcPr>
            <w:tcW w:w="4616" w:type="dxa"/>
          </w:tcPr>
          <w:p w:rsidR="001577D5" w:rsidRDefault="001577D5" w:rsidP="001577D5">
            <w:r>
              <w:t>Lacustrine + Level 3 water type + Level 3 water regime</w:t>
            </w:r>
          </w:p>
        </w:tc>
        <w:tc>
          <w:tcPr>
            <w:tcW w:w="4616" w:type="dxa"/>
          </w:tcPr>
          <w:p w:rsidR="001577D5" w:rsidRDefault="00BC2DCB" w:rsidP="001577D5">
            <w:r>
              <w:t>P</w:t>
            </w:r>
            <w:r w:rsidR="001577D5">
              <w:t>ermanent lakes</w:t>
            </w:r>
          </w:p>
          <w:p w:rsidR="001577D5" w:rsidRDefault="00BC2DCB" w:rsidP="001577D5">
            <w:r>
              <w:t>T</w:t>
            </w:r>
            <w:r w:rsidR="001577D5">
              <w:t>emporary lakes</w:t>
            </w:r>
          </w:p>
          <w:p w:rsidR="001577D5" w:rsidRDefault="001577D5" w:rsidP="001577D5">
            <w:r>
              <w:t>Saline permanent lakes</w:t>
            </w:r>
          </w:p>
          <w:p w:rsidR="001577D5" w:rsidRDefault="001577D5" w:rsidP="001577D5">
            <w:r>
              <w:t>Saline temporary lakes</w:t>
            </w:r>
          </w:p>
        </w:tc>
      </w:tr>
    </w:tbl>
    <w:p w:rsidR="001577D5" w:rsidRPr="00D059B8" w:rsidRDefault="001577D5" w:rsidP="001577D5"/>
    <w:p w:rsidR="001577D5" w:rsidRDefault="001577D5" w:rsidP="00BF57E8">
      <w:pPr>
        <w:pStyle w:val="Heading2"/>
      </w:pPr>
      <w:bookmarkStart w:id="165" w:name="_Toc387046697"/>
      <w:r>
        <w:t>Attributes by aquatic ecosystem class</w:t>
      </w:r>
      <w:bookmarkEnd w:id="165"/>
    </w:p>
    <w:p w:rsidR="005F2208" w:rsidRDefault="005F2208" w:rsidP="005F2208">
      <w:r w:rsidRPr="00237778">
        <w:t xml:space="preserve">A draft typology was </w:t>
      </w:r>
      <w:r w:rsidR="00F168C1" w:rsidRPr="00237778">
        <w:t xml:space="preserve">presented </w:t>
      </w:r>
      <w:r w:rsidRPr="00237778">
        <w:t xml:space="preserve">to the </w:t>
      </w:r>
      <w:r w:rsidR="00D029C5">
        <w:t>Technical Advisory Group</w:t>
      </w:r>
      <w:r w:rsidR="00D66FA5">
        <w:t>, Steering Committee</w:t>
      </w:r>
      <w:r w:rsidRPr="00237778">
        <w:t xml:space="preserve"> and </w:t>
      </w:r>
      <w:r w:rsidR="009F3988" w:rsidRPr="009F3988">
        <w:t>Environmental Water Scientific Advisory Panel</w:t>
      </w:r>
      <w:r w:rsidRPr="00237778">
        <w:t xml:space="preserve"> </w:t>
      </w:r>
      <w:r w:rsidR="00D66FA5">
        <w:t xml:space="preserve">at meetings </w:t>
      </w:r>
      <w:r w:rsidRPr="00237778">
        <w:t xml:space="preserve">in May 2013. The typology was then refined based on the comments and suggestions at those meetings. </w:t>
      </w:r>
      <w:r w:rsidR="00237778" w:rsidRPr="00237778">
        <w:t>In particular, separation of</w:t>
      </w:r>
      <w:r w:rsidR="00237778">
        <w:t xml:space="preserve"> floodplain and non-floodplain aquatic ecosystems was to be included. </w:t>
      </w:r>
      <w:r w:rsidR="00270CA4">
        <w:t xml:space="preserve">The </w:t>
      </w:r>
      <w:r w:rsidR="00D029C5">
        <w:t>Technical Advisory Group</w:t>
      </w:r>
      <w:r w:rsidR="00270CA4">
        <w:t xml:space="preserve"> advised that a key locational descriptor was needed, specifically to show if lakes and wetlands were found on floodplains or in non-floodplain environments and so provide information helpful in terms of </w:t>
      </w:r>
      <w:r w:rsidR="00270CA4">
        <w:lastRenderedPageBreak/>
        <w:t>identify</w:t>
      </w:r>
      <w:r w:rsidR="009F3988">
        <w:t>ing</w:t>
      </w:r>
      <w:r w:rsidR="00270CA4">
        <w:t xml:space="preserve"> aquatic ecosystems in environments to which riverine water could be delivered. </w:t>
      </w:r>
      <w:r w:rsidR="00237778">
        <w:t xml:space="preserve">It was also agreed that the floodplain typology would be based on dominant vegetation and that forest and woodland </w:t>
      </w:r>
      <w:r w:rsidR="006B3523">
        <w:t xml:space="preserve">structural associations </w:t>
      </w:r>
      <w:r w:rsidR="00237778">
        <w:t>would be separated</w:t>
      </w:r>
      <w:r w:rsidR="006B3523">
        <w:t xml:space="preserve"> into types</w:t>
      </w:r>
      <w:r w:rsidR="00237778">
        <w:t xml:space="preserve">. </w:t>
      </w:r>
    </w:p>
    <w:p w:rsidR="005F2208" w:rsidRDefault="005F2208" w:rsidP="005F2208"/>
    <w:p w:rsidR="005F2208" w:rsidRDefault="001577D5" w:rsidP="001577D5">
      <w:r>
        <w:t xml:space="preserve">Water regime, water type and vegetation attributes are the main attributes used </w:t>
      </w:r>
      <w:r w:rsidR="006B3523">
        <w:t xml:space="preserve">throughout </w:t>
      </w:r>
      <w:r>
        <w:t xml:space="preserve">the typology. The decision rules for the vegetation attribute categories are listed in Appendix </w:t>
      </w:r>
      <w:r w:rsidR="00F20335">
        <w:t>1</w:t>
      </w:r>
      <w:r>
        <w:t xml:space="preserve">. It should be noted that </w:t>
      </w:r>
      <w:r w:rsidR="00237778">
        <w:t xml:space="preserve">only vegetation structure (not dominant vegetation) has been used to help distinguish types </w:t>
      </w:r>
      <w:r>
        <w:t xml:space="preserve">for </w:t>
      </w:r>
      <w:r w:rsidR="00237778">
        <w:t>l</w:t>
      </w:r>
      <w:r>
        <w:t xml:space="preserve">acustrine and </w:t>
      </w:r>
      <w:r w:rsidR="00237778">
        <w:t>r</w:t>
      </w:r>
      <w:r>
        <w:t xml:space="preserve">iverine classes. </w:t>
      </w:r>
      <w:r w:rsidR="00237778">
        <w:t>‘</w:t>
      </w:r>
      <w:r>
        <w:t>Non-vegetated</w:t>
      </w:r>
      <w:r w:rsidR="00237778">
        <w:t>’</w:t>
      </w:r>
      <w:r>
        <w:t xml:space="preserve"> is a valid category for riverine systems as it can represent areas of settlement, or cleared areas (see Appendix </w:t>
      </w:r>
      <w:r w:rsidR="00F20335">
        <w:t xml:space="preserve">1 </w:t>
      </w:r>
      <w:r>
        <w:t>for more detail). As lacustrine systems are defined on the basis of having less than 30</w:t>
      </w:r>
      <w:r w:rsidR="003203AD">
        <w:t xml:space="preserve"> </w:t>
      </w:r>
      <w:r w:rsidR="00BE7133">
        <w:t>percent</w:t>
      </w:r>
      <w:r>
        <w:t xml:space="preserve"> emergent vegetation, only water is considered as a valid attribute category for </w:t>
      </w:r>
      <w:r w:rsidR="00F20335">
        <w:t xml:space="preserve">the dominant vegetation attribute in </w:t>
      </w:r>
      <w:r>
        <w:t>the typology for lakes. For example, it would not be appropriate to describe a type on vegetation that only occurred over</w:t>
      </w:r>
      <w:r w:rsidR="003A7886">
        <w:t>,</w:t>
      </w:r>
      <w:r>
        <w:t xml:space="preserve"> say</w:t>
      </w:r>
      <w:r w:rsidR="003A7886">
        <w:t>,</w:t>
      </w:r>
      <w:r>
        <w:t xml:space="preserve"> 5 </w:t>
      </w:r>
      <w:r w:rsidR="00BE7133">
        <w:t>percent</w:t>
      </w:r>
      <w:r>
        <w:t xml:space="preserve"> of the site. </w:t>
      </w:r>
    </w:p>
    <w:p w:rsidR="001577D5" w:rsidRDefault="001577D5" w:rsidP="001577D5"/>
    <w:p w:rsidR="001577D5" w:rsidRPr="00C46D90" w:rsidRDefault="001577D5" w:rsidP="00CE6FF2">
      <w:pPr>
        <w:pStyle w:val="Heading3"/>
      </w:pPr>
      <w:bookmarkStart w:id="166" w:name="_Toc387046698"/>
      <w:r w:rsidRPr="00C46D90">
        <w:t>Lacustrine</w:t>
      </w:r>
      <w:bookmarkEnd w:id="166"/>
    </w:p>
    <w:p w:rsidR="00B34934" w:rsidRDefault="00B34934" w:rsidP="001577D5">
      <w:r>
        <w:t xml:space="preserve">The typology proposed for lacustrine systems </w:t>
      </w:r>
      <w:r w:rsidR="00270CA4">
        <w:t>(</w:t>
      </w:r>
      <w:r w:rsidR="004E5B44">
        <w:fldChar w:fldCharType="begin"/>
      </w:r>
      <w:r w:rsidR="00270CA4">
        <w:instrText xml:space="preserve"> REF _Ref358129425 \h </w:instrText>
      </w:r>
      <w:r w:rsidR="004E5B44">
        <w:fldChar w:fldCharType="separate"/>
      </w:r>
      <w:r w:rsidR="008D7453">
        <w:t xml:space="preserve">Table </w:t>
      </w:r>
      <w:r w:rsidR="008D7453">
        <w:rPr>
          <w:noProof/>
        </w:rPr>
        <w:t>30</w:t>
      </w:r>
      <w:r w:rsidR="004E5B44">
        <w:fldChar w:fldCharType="end"/>
      </w:r>
      <w:r w:rsidR="00270CA4">
        <w:t xml:space="preserve">) </w:t>
      </w:r>
      <w:r>
        <w:t xml:space="preserve">is based on the following </w:t>
      </w:r>
      <w:r w:rsidR="001577D5">
        <w:t xml:space="preserve">Level 3 </w:t>
      </w:r>
      <w:r>
        <w:t xml:space="preserve">ANAE </w:t>
      </w:r>
      <w:r w:rsidR="001577D5">
        <w:t xml:space="preserve">attributes: </w:t>
      </w:r>
    </w:p>
    <w:p w:rsidR="00B34934" w:rsidRDefault="00B34934" w:rsidP="001577D5"/>
    <w:p w:rsidR="00B34934" w:rsidRDefault="00B34934" w:rsidP="00853964">
      <w:pPr>
        <w:pStyle w:val="ListParagraph"/>
        <w:numPr>
          <w:ilvl w:val="0"/>
          <w:numId w:val="40"/>
        </w:numPr>
      </w:pPr>
      <w:r>
        <w:t>Water type;</w:t>
      </w:r>
    </w:p>
    <w:p w:rsidR="00B34934" w:rsidRDefault="00B34934" w:rsidP="00853964">
      <w:pPr>
        <w:pStyle w:val="ListParagraph"/>
        <w:numPr>
          <w:ilvl w:val="0"/>
          <w:numId w:val="40"/>
        </w:numPr>
      </w:pPr>
      <w:r>
        <w:t>W</w:t>
      </w:r>
      <w:r w:rsidR="001577D5">
        <w:t>ater regime</w:t>
      </w:r>
      <w:r w:rsidR="009F3988">
        <w:t xml:space="preserve"> (water permanency)</w:t>
      </w:r>
      <w:r>
        <w:t>;</w:t>
      </w:r>
    </w:p>
    <w:p w:rsidR="004640E7" w:rsidRDefault="00B34934" w:rsidP="00853964">
      <w:pPr>
        <w:pStyle w:val="ListParagraph"/>
        <w:numPr>
          <w:ilvl w:val="0"/>
          <w:numId w:val="40"/>
        </w:numPr>
      </w:pPr>
      <w:r>
        <w:t>D</w:t>
      </w:r>
      <w:r w:rsidR="00122DCB">
        <w:t>ominant vegetation</w:t>
      </w:r>
      <w:r>
        <w:t xml:space="preserve"> (</w:t>
      </w:r>
      <w:r w:rsidR="00FB5B08">
        <w:t>water only</w:t>
      </w:r>
      <w:r>
        <w:t>);</w:t>
      </w:r>
    </w:p>
    <w:p w:rsidR="00FB5B08" w:rsidRDefault="00A61B3A" w:rsidP="00853964">
      <w:pPr>
        <w:pStyle w:val="ListParagraph"/>
        <w:numPr>
          <w:ilvl w:val="0"/>
          <w:numId w:val="40"/>
        </w:numPr>
      </w:pPr>
      <w:r>
        <w:t>Finer vegetation (aquatic bed).</w:t>
      </w:r>
    </w:p>
    <w:p w:rsidR="004640E7" w:rsidRDefault="004640E7" w:rsidP="004640E7"/>
    <w:p w:rsidR="00C80818" w:rsidRDefault="0066768B" w:rsidP="00C80818">
      <w:r>
        <w:t>The typology for lacustrine systems also captures if the system is located on a floodplain</w:t>
      </w:r>
      <w:r w:rsidR="009F3988">
        <w:t>.</w:t>
      </w:r>
      <w:r>
        <w:t xml:space="preserve"> </w:t>
      </w:r>
      <w:r w:rsidR="004640E7">
        <w:t xml:space="preserve">A number </w:t>
      </w:r>
      <w:r w:rsidR="00F20335">
        <w:t>of</w:t>
      </w:r>
      <w:r w:rsidR="00B34934">
        <w:t xml:space="preserve"> </w:t>
      </w:r>
      <w:r w:rsidR="004640E7">
        <w:t xml:space="preserve">types </w:t>
      </w:r>
      <w:r w:rsidR="00F20335">
        <w:t>can be</w:t>
      </w:r>
      <w:r w:rsidR="004640E7">
        <w:t xml:space="preserve"> aggregated </w:t>
      </w:r>
      <w:r w:rsidR="00270CA4">
        <w:t>(</w:t>
      </w:r>
      <w:r w:rsidR="004640E7">
        <w:t>for example permanent lakes with or without submerge</w:t>
      </w:r>
      <w:r w:rsidR="006C4C7F">
        <w:t>d</w:t>
      </w:r>
      <w:r w:rsidR="004640E7">
        <w:t xml:space="preserve"> macrophytes</w:t>
      </w:r>
      <w:r w:rsidR="00F20335">
        <w:t xml:space="preserve"> can be aggregated up to being called just permanent lakes</w:t>
      </w:r>
      <w:r w:rsidR="004640E7">
        <w:t xml:space="preserve">) </w:t>
      </w:r>
      <w:r w:rsidR="00270CA4">
        <w:t xml:space="preserve">and this is explained </w:t>
      </w:r>
      <w:r w:rsidR="004640E7">
        <w:t>in the descriptions for each combination of attributes</w:t>
      </w:r>
      <w:r w:rsidR="00270CA4">
        <w:t xml:space="preserve"> in </w:t>
      </w:r>
      <w:r w:rsidR="004E5B44">
        <w:fldChar w:fldCharType="begin"/>
      </w:r>
      <w:r w:rsidR="00270CA4">
        <w:instrText xml:space="preserve"> REF _Ref358129425 \h </w:instrText>
      </w:r>
      <w:r w:rsidR="004E5B44">
        <w:fldChar w:fldCharType="separate"/>
      </w:r>
      <w:r w:rsidR="008D7453">
        <w:t xml:space="preserve">Table </w:t>
      </w:r>
      <w:r w:rsidR="008D7453">
        <w:rPr>
          <w:noProof/>
        </w:rPr>
        <w:t>30</w:t>
      </w:r>
      <w:r w:rsidR="004E5B44">
        <w:fldChar w:fldCharType="end"/>
      </w:r>
      <w:r w:rsidR="004640E7">
        <w:t xml:space="preserve">. </w:t>
      </w:r>
      <w:r>
        <w:t>As stated above</w:t>
      </w:r>
      <w:r w:rsidR="009C54D8">
        <w:t>,</w:t>
      </w:r>
      <w:r>
        <w:t xml:space="preserve"> systems are considered freshwater unless stated </w:t>
      </w:r>
      <w:r w:rsidR="009C54D8">
        <w:t xml:space="preserve">otherwise </w:t>
      </w:r>
      <w:r>
        <w:t xml:space="preserve">in the naming convention. </w:t>
      </w:r>
      <w:r w:rsidR="00C80818">
        <w:t>Also lakes are assumed to have no submergent vegetation unless stated in the name convention.</w:t>
      </w:r>
    </w:p>
    <w:p w:rsidR="004640E7" w:rsidRDefault="004640E7" w:rsidP="004640E7">
      <w:pPr>
        <w:rPr>
          <w:sz w:val="18"/>
          <w:szCs w:val="18"/>
        </w:rPr>
      </w:pPr>
    </w:p>
    <w:p w:rsidR="00C80818" w:rsidRDefault="00C80818" w:rsidP="00CE6FF2">
      <w:pPr>
        <w:pStyle w:val="Heading3"/>
      </w:pPr>
      <w:bookmarkStart w:id="167" w:name="_Toc387046699"/>
      <w:r>
        <w:t>Palustrine</w:t>
      </w:r>
      <w:bookmarkEnd w:id="167"/>
    </w:p>
    <w:p w:rsidR="00C80818" w:rsidRDefault="00C80818" w:rsidP="00C80818">
      <w:r w:rsidRPr="00C65FCB">
        <w:t xml:space="preserve">The typology proposed for </w:t>
      </w:r>
      <w:r>
        <w:t xml:space="preserve">palustrine </w:t>
      </w:r>
      <w:r w:rsidRPr="00C65FCB">
        <w:t xml:space="preserve">systems </w:t>
      </w:r>
      <w:r>
        <w:t>(</w:t>
      </w:r>
      <w:r w:rsidR="004E5B44">
        <w:fldChar w:fldCharType="begin"/>
      </w:r>
      <w:r>
        <w:instrText xml:space="preserve"> REF _Ref358131116 \h </w:instrText>
      </w:r>
      <w:r w:rsidR="004E5B44">
        <w:fldChar w:fldCharType="separate"/>
      </w:r>
      <w:r w:rsidR="008D7453">
        <w:t xml:space="preserve">Table </w:t>
      </w:r>
      <w:r w:rsidR="008D7453">
        <w:rPr>
          <w:noProof/>
        </w:rPr>
        <w:t>31</w:t>
      </w:r>
      <w:r w:rsidR="004E5B44">
        <w:fldChar w:fldCharType="end"/>
      </w:r>
      <w:r>
        <w:t xml:space="preserve">) </w:t>
      </w:r>
      <w:r w:rsidRPr="00C65FCB">
        <w:t xml:space="preserve">is based on the following Level 3 ANAE attributes: </w:t>
      </w:r>
    </w:p>
    <w:p w:rsidR="00C80818" w:rsidRDefault="00C80818" w:rsidP="00C80818"/>
    <w:p w:rsidR="00C80818" w:rsidRDefault="00A61B3A" w:rsidP="00853964">
      <w:pPr>
        <w:pStyle w:val="ListParagraph"/>
        <w:numPr>
          <w:ilvl w:val="0"/>
          <w:numId w:val="41"/>
        </w:numPr>
      </w:pPr>
      <w:r>
        <w:t>Water type;</w:t>
      </w:r>
    </w:p>
    <w:p w:rsidR="00C80818" w:rsidRDefault="00A61B3A" w:rsidP="00853964">
      <w:pPr>
        <w:pStyle w:val="ListParagraph"/>
        <w:numPr>
          <w:ilvl w:val="0"/>
          <w:numId w:val="41"/>
        </w:numPr>
      </w:pPr>
      <w:r>
        <w:t>Water regime;</w:t>
      </w:r>
    </w:p>
    <w:p w:rsidR="00C80818" w:rsidRDefault="00C80818" w:rsidP="00853964">
      <w:pPr>
        <w:pStyle w:val="ListParagraph"/>
        <w:numPr>
          <w:ilvl w:val="0"/>
          <w:numId w:val="41"/>
        </w:numPr>
      </w:pPr>
      <w:r>
        <w:t>D</w:t>
      </w:r>
      <w:r w:rsidR="00A61B3A">
        <w:t>ominant vegetation (structure);</w:t>
      </w:r>
    </w:p>
    <w:p w:rsidR="00C80818" w:rsidRDefault="00C80818" w:rsidP="00853964">
      <w:pPr>
        <w:pStyle w:val="ListParagraph"/>
        <w:numPr>
          <w:ilvl w:val="0"/>
          <w:numId w:val="41"/>
        </w:numPr>
      </w:pPr>
      <w:r>
        <w:t>Finer scal</w:t>
      </w:r>
      <w:r w:rsidR="00A61B3A">
        <w:t>e vegetation (dominant species).</w:t>
      </w:r>
    </w:p>
    <w:p w:rsidR="00C80818" w:rsidRDefault="00C80818" w:rsidP="00C80818"/>
    <w:p w:rsidR="00C80818" w:rsidRDefault="00C80818" w:rsidP="00C80818">
      <w:r>
        <w:t>The typology for palustrine systems also captures if the system is located on a floodplain. The typology for palustrine systems includes a greater number of types as the potential range of vegetation associations/attributes is greater</w:t>
      </w:r>
      <w:r w:rsidR="009F3988">
        <w:t>,</w:t>
      </w:r>
      <w:r>
        <w:t xml:space="preserve"> as these reflect the greater range or variability in water regime encountered in this ecosystem class. </w:t>
      </w:r>
      <w:r w:rsidR="0083373B">
        <w:t xml:space="preserve">Springs were assigned to individual features </w:t>
      </w:r>
      <w:r w:rsidR="0083373B" w:rsidRPr="0083373B">
        <w:t>as designated in jurisdictional data sets</w:t>
      </w:r>
      <w:r w:rsidR="00E25268">
        <w:t xml:space="preserve"> and were assumed to be commonly wet</w:t>
      </w:r>
      <w:r w:rsidR="0083373B">
        <w:t xml:space="preserve">. </w:t>
      </w:r>
    </w:p>
    <w:p w:rsidR="00C80818" w:rsidRDefault="00C80818" w:rsidP="00C80818"/>
    <w:p w:rsidR="00C80818" w:rsidRPr="00910F7C" w:rsidRDefault="00C80818" w:rsidP="00C80818">
      <w:proofErr w:type="gramStart"/>
      <w:r>
        <w:t xml:space="preserve">Decision </w:t>
      </w:r>
      <w:r w:rsidRPr="00910F7C">
        <w:t xml:space="preserve">rules for assigning the various vegetation categories </w:t>
      </w:r>
      <w:r>
        <w:t>for the finer scale vegetation attribute</w:t>
      </w:r>
      <w:r w:rsidRPr="00910F7C">
        <w:t xml:space="preserve"> is</w:t>
      </w:r>
      <w:proofErr w:type="gramEnd"/>
      <w:r w:rsidRPr="00910F7C">
        <w:t xml:space="preserve"> provided in Appendix 1. For the palustrine typology the following has been applied:</w:t>
      </w:r>
    </w:p>
    <w:p w:rsidR="00C80818" w:rsidRPr="00910F7C" w:rsidRDefault="00C80818" w:rsidP="00C80818"/>
    <w:p w:rsidR="00C80818" w:rsidRPr="00910F7C" w:rsidRDefault="00C80818" w:rsidP="00853964">
      <w:pPr>
        <w:pStyle w:val="ListParagraph"/>
        <w:numPr>
          <w:ilvl w:val="0"/>
          <w:numId w:val="24"/>
        </w:numPr>
      </w:pPr>
      <w:r>
        <w:t>Where the data for finer scale vegetation attribute</w:t>
      </w:r>
      <w:r w:rsidR="009F3988">
        <w:t>s</w:t>
      </w:r>
      <w:r>
        <w:t xml:space="preserve"> (i.e. NVIS data) is either not specified, is specified as unknown, or the d</w:t>
      </w:r>
      <w:r w:rsidRPr="00910F7C">
        <w:t>ata</w:t>
      </w:r>
      <w:r>
        <w:t xml:space="preserve"> is </w:t>
      </w:r>
      <w:r w:rsidRPr="00910F7C">
        <w:t>inconsistent</w:t>
      </w:r>
      <w:r w:rsidR="00BE00DA">
        <w:t>,</w:t>
      </w:r>
      <w:r w:rsidRPr="00910F7C">
        <w:t xml:space="preserve"> </w:t>
      </w:r>
      <w:r>
        <w:t xml:space="preserve">then this is assigned as </w:t>
      </w:r>
      <w:proofErr w:type="gramStart"/>
      <w:r w:rsidRPr="00C255A4">
        <w:rPr>
          <w:b/>
        </w:rPr>
        <w:t>Not</w:t>
      </w:r>
      <w:proofErr w:type="gramEnd"/>
      <w:r w:rsidRPr="00C255A4">
        <w:rPr>
          <w:b/>
        </w:rPr>
        <w:t xml:space="preserve"> specified</w:t>
      </w:r>
      <w:r>
        <w:t xml:space="preserve"> </w:t>
      </w:r>
      <w:r w:rsidRPr="00910F7C">
        <w:t>in the typology.</w:t>
      </w:r>
      <w:r>
        <w:t xml:space="preserve"> </w:t>
      </w:r>
      <w:r w:rsidR="00BE00DA">
        <w:t>This a</w:t>
      </w:r>
      <w:r w:rsidRPr="00910F7C">
        <w:t xml:space="preserve">ssumes </w:t>
      </w:r>
      <w:r w:rsidR="00BE00DA">
        <w:t xml:space="preserve">that there will </w:t>
      </w:r>
      <w:r w:rsidR="009F3988">
        <w:t xml:space="preserve">be </w:t>
      </w:r>
      <w:r w:rsidRPr="00910F7C">
        <w:t xml:space="preserve">no permanently inundated swamps </w:t>
      </w:r>
      <w:r w:rsidR="00BE00DA">
        <w:t xml:space="preserve">with </w:t>
      </w:r>
      <w:r w:rsidR="00FD665D">
        <w:t>associated</w:t>
      </w:r>
      <w:r w:rsidR="00BE00DA">
        <w:t xml:space="preserve"> vegetation </w:t>
      </w:r>
      <w:r w:rsidRPr="00910F7C">
        <w:t>other than paperbark</w:t>
      </w:r>
      <w:r>
        <w:t>. This is based on the general understanding of water requirements for the key water dependent spe</w:t>
      </w:r>
      <w:r w:rsidR="00BE00DA">
        <w:t>cies specified in the typology</w:t>
      </w:r>
      <w:r>
        <w:t>.</w:t>
      </w:r>
    </w:p>
    <w:p w:rsidR="00C80818" w:rsidRPr="00E15291" w:rsidRDefault="00C80818" w:rsidP="00C80818">
      <w:pPr>
        <w:pStyle w:val="ListParagraph"/>
        <w:spacing w:after="120" w:line="276" w:lineRule="auto"/>
        <w:rPr>
          <w:color w:val="FF0000"/>
          <w:sz w:val="18"/>
          <w:szCs w:val="18"/>
        </w:rPr>
      </w:pPr>
    </w:p>
    <w:p w:rsidR="00C80818" w:rsidRDefault="00C80818" w:rsidP="004640E7">
      <w:pPr>
        <w:rPr>
          <w:sz w:val="18"/>
          <w:szCs w:val="18"/>
        </w:rPr>
      </w:pPr>
    </w:p>
    <w:p w:rsidR="004640E7" w:rsidRDefault="004640E7" w:rsidP="004640E7">
      <w:pPr>
        <w:rPr>
          <w:color w:val="FF0000"/>
          <w:sz w:val="18"/>
          <w:szCs w:val="18"/>
        </w:rPr>
        <w:sectPr w:rsidR="004640E7">
          <w:pgSz w:w="11906" w:h="16838"/>
          <w:pgMar w:top="1440" w:right="1440" w:bottom="1440" w:left="1440" w:header="708" w:footer="708" w:gutter="0"/>
          <w:cols w:space="708"/>
          <w:docGrid w:linePitch="360"/>
        </w:sectPr>
      </w:pPr>
    </w:p>
    <w:p w:rsidR="001577D5" w:rsidRDefault="001577D5" w:rsidP="001577D5">
      <w:pPr>
        <w:rPr>
          <w:sz w:val="18"/>
          <w:szCs w:val="18"/>
        </w:rPr>
      </w:pPr>
    </w:p>
    <w:p w:rsidR="00A61B3A" w:rsidRDefault="001577D5" w:rsidP="005B7988">
      <w:pPr>
        <w:pStyle w:val="Caption"/>
      </w:pPr>
      <w:bookmarkStart w:id="168" w:name="_Ref358129425"/>
      <w:bookmarkStart w:id="169" w:name="_Toc387046766"/>
      <w:proofErr w:type="gramStart"/>
      <w:r>
        <w:t xml:space="preserve">Table </w:t>
      </w:r>
      <w:r w:rsidR="004E5B44">
        <w:fldChar w:fldCharType="begin"/>
      </w:r>
      <w:r w:rsidR="006C7B6F">
        <w:instrText xml:space="preserve"> SEQ Table \* ARABIC </w:instrText>
      </w:r>
      <w:r w:rsidR="004E5B44">
        <w:fldChar w:fldCharType="separate"/>
      </w:r>
      <w:r w:rsidR="008D7453">
        <w:rPr>
          <w:noProof/>
        </w:rPr>
        <w:t>30</w:t>
      </w:r>
      <w:r w:rsidR="004E5B44">
        <w:rPr>
          <w:noProof/>
        </w:rPr>
        <w:fldChar w:fldCharType="end"/>
      </w:r>
      <w:bookmarkEnd w:id="168"/>
      <w:r>
        <w:t>: Lacustrine types using Level 3 attributes</w:t>
      </w:r>
      <w:r w:rsidR="008B62E0">
        <w:t xml:space="preserve"> and a location descriptor (floodplain)</w:t>
      </w:r>
      <w:r>
        <w:t>.</w:t>
      </w:r>
      <w:bookmarkEnd w:id="169"/>
      <w:proofErr w:type="gramEnd"/>
      <w:r>
        <w:t xml:space="preserve"> </w:t>
      </w:r>
    </w:p>
    <w:p w:rsidR="001577D5" w:rsidRPr="00A61B3A" w:rsidRDefault="00D12236" w:rsidP="00A61B3A">
      <w:pPr>
        <w:rPr>
          <w:i/>
        </w:rPr>
      </w:pPr>
      <w:r>
        <w:rPr>
          <w:i/>
        </w:rPr>
        <w:t xml:space="preserve">Note: </w:t>
      </w:r>
      <w:r w:rsidR="001577D5" w:rsidRPr="00A61B3A">
        <w:rPr>
          <w:i/>
        </w:rPr>
        <w:t>Dominant vegetation and fringing vegetation do not provide any greater separation of types.</w:t>
      </w:r>
      <w:r w:rsidR="002D28DF" w:rsidRPr="00A61B3A">
        <w:rPr>
          <w:i/>
        </w:rPr>
        <w:t xml:space="preserve"> Codes: </w:t>
      </w:r>
      <w:proofErr w:type="gramStart"/>
      <w:r w:rsidR="002D28DF" w:rsidRPr="00A61B3A">
        <w:rPr>
          <w:i/>
        </w:rPr>
        <w:t>Lp</w:t>
      </w:r>
      <w:proofErr w:type="gramEnd"/>
      <w:r w:rsidR="002D28DF" w:rsidRPr="00A61B3A">
        <w:rPr>
          <w:i/>
        </w:rPr>
        <w:t xml:space="preserve"> = permanent freshwater lacustrine/lakes, Lt = temporary freshwater lacustrine/lakes, Lsp = permanent saline lacustrine/lake</w:t>
      </w:r>
      <w:r w:rsidR="005517A6">
        <w:rPr>
          <w:i/>
        </w:rPr>
        <w:t>s</w:t>
      </w:r>
      <w:r w:rsidR="002D28DF" w:rsidRPr="00A61B3A">
        <w:rPr>
          <w:i/>
        </w:rPr>
        <w:t>, Lst = temporary saline lacustrine/lakes</w:t>
      </w:r>
    </w:p>
    <w:tbl>
      <w:tblPr>
        <w:tblStyle w:val="PCAStandard"/>
        <w:tblW w:w="5000" w:type="pct"/>
        <w:tblLook w:val="04A0"/>
      </w:tblPr>
      <w:tblGrid>
        <w:gridCol w:w="797"/>
        <w:gridCol w:w="1204"/>
        <w:gridCol w:w="1188"/>
        <w:gridCol w:w="1193"/>
        <w:gridCol w:w="1148"/>
        <w:gridCol w:w="845"/>
        <w:gridCol w:w="1528"/>
        <w:gridCol w:w="2922"/>
        <w:gridCol w:w="3459"/>
      </w:tblGrid>
      <w:tr w:rsidR="00ED682A" w:rsidRPr="00FA42D7" w:rsidTr="002765E5">
        <w:trPr>
          <w:cnfStyle w:val="100000000000"/>
          <w:tblHeader/>
        </w:trPr>
        <w:tc>
          <w:tcPr>
            <w:tcW w:w="259" w:type="pct"/>
          </w:tcPr>
          <w:p w:rsidR="00803D6D" w:rsidRPr="005B7988" w:rsidRDefault="00803D6D" w:rsidP="00DE348D">
            <w:pPr>
              <w:tabs>
                <w:tab w:val="left" w:pos="9555"/>
              </w:tabs>
              <w:spacing w:after="120"/>
              <w:jc w:val="center"/>
              <w:rPr>
                <w:rFonts w:cs="Arial"/>
                <w:b/>
                <w:szCs w:val="18"/>
              </w:rPr>
            </w:pPr>
            <w:r w:rsidRPr="005B7988">
              <w:rPr>
                <w:rFonts w:cs="Arial"/>
                <w:b/>
                <w:szCs w:val="18"/>
              </w:rPr>
              <w:t>Water type</w:t>
            </w:r>
          </w:p>
        </w:tc>
        <w:tc>
          <w:tcPr>
            <w:tcW w:w="410" w:type="pct"/>
          </w:tcPr>
          <w:p w:rsidR="00803D6D" w:rsidRPr="005B7988" w:rsidRDefault="00803D6D" w:rsidP="00DE348D">
            <w:pPr>
              <w:tabs>
                <w:tab w:val="left" w:pos="9555"/>
              </w:tabs>
              <w:spacing w:after="120"/>
              <w:jc w:val="center"/>
              <w:rPr>
                <w:rFonts w:cs="Arial"/>
                <w:b/>
                <w:szCs w:val="18"/>
              </w:rPr>
            </w:pPr>
            <w:r w:rsidRPr="005B7988">
              <w:rPr>
                <w:rFonts w:cs="Arial"/>
                <w:b/>
                <w:szCs w:val="18"/>
              </w:rPr>
              <w:t>Water regime</w:t>
            </w:r>
          </w:p>
        </w:tc>
        <w:tc>
          <w:tcPr>
            <w:tcW w:w="404" w:type="pct"/>
          </w:tcPr>
          <w:p w:rsidR="00803D6D" w:rsidRPr="005B7988" w:rsidRDefault="00803D6D" w:rsidP="00DE348D">
            <w:pPr>
              <w:tabs>
                <w:tab w:val="left" w:pos="9555"/>
              </w:tabs>
              <w:spacing w:after="120"/>
              <w:jc w:val="center"/>
              <w:rPr>
                <w:rFonts w:cs="Arial"/>
                <w:b/>
                <w:szCs w:val="18"/>
              </w:rPr>
            </w:pPr>
            <w:r w:rsidRPr="005B7988">
              <w:rPr>
                <w:rFonts w:cs="Arial"/>
                <w:b/>
                <w:szCs w:val="18"/>
              </w:rPr>
              <w:t>Dominant vegetation</w:t>
            </w:r>
          </w:p>
        </w:tc>
        <w:tc>
          <w:tcPr>
            <w:tcW w:w="406" w:type="pct"/>
          </w:tcPr>
          <w:p w:rsidR="00803D6D" w:rsidRPr="005B7988" w:rsidRDefault="00803D6D" w:rsidP="00DE348D">
            <w:pPr>
              <w:tabs>
                <w:tab w:val="left" w:pos="9555"/>
              </w:tabs>
              <w:spacing w:after="120"/>
              <w:jc w:val="center"/>
              <w:rPr>
                <w:rFonts w:cs="Arial"/>
                <w:b/>
                <w:szCs w:val="18"/>
              </w:rPr>
            </w:pPr>
            <w:r w:rsidRPr="005B7988">
              <w:rPr>
                <w:rFonts w:cs="Arial"/>
                <w:b/>
                <w:szCs w:val="18"/>
              </w:rPr>
              <w:t>Finer scale vegetation</w:t>
            </w:r>
          </w:p>
        </w:tc>
        <w:tc>
          <w:tcPr>
            <w:tcW w:w="390" w:type="pct"/>
          </w:tcPr>
          <w:p w:rsidR="00803D6D" w:rsidRPr="005B7988" w:rsidRDefault="00803D6D" w:rsidP="00DE348D">
            <w:pPr>
              <w:tabs>
                <w:tab w:val="left" w:pos="9555"/>
              </w:tabs>
              <w:spacing w:after="120"/>
              <w:jc w:val="center"/>
              <w:rPr>
                <w:rFonts w:cs="Arial"/>
                <w:b/>
                <w:szCs w:val="18"/>
              </w:rPr>
            </w:pPr>
            <w:r w:rsidRPr="005B7988">
              <w:rPr>
                <w:rFonts w:cs="Arial"/>
                <w:b/>
                <w:szCs w:val="18"/>
              </w:rPr>
              <w:t>Located on floodplain</w:t>
            </w:r>
          </w:p>
        </w:tc>
        <w:tc>
          <w:tcPr>
            <w:tcW w:w="1822" w:type="pct"/>
            <w:gridSpan w:val="3"/>
          </w:tcPr>
          <w:p w:rsidR="00803D6D" w:rsidRPr="00024F7C" w:rsidRDefault="00803D6D" w:rsidP="00DE348D">
            <w:pPr>
              <w:tabs>
                <w:tab w:val="left" w:pos="9555"/>
              </w:tabs>
              <w:spacing w:after="120"/>
              <w:jc w:val="center"/>
              <w:rPr>
                <w:rFonts w:cs="Arial"/>
                <w:b/>
                <w:szCs w:val="18"/>
              </w:rPr>
            </w:pPr>
            <w:r w:rsidRPr="00024F7C">
              <w:rPr>
                <w:rFonts w:cs="Arial"/>
                <w:b/>
                <w:szCs w:val="18"/>
              </w:rPr>
              <w:t>Type</w:t>
            </w:r>
          </w:p>
        </w:tc>
        <w:tc>
          <w:tcPr>
            <w:tcW w:w="1196" w:type="pct"/>
          </w:tcPr>
          <w:p w:rsidR="00803D6D" w:rsidRPr="005B7988" w:rsidRDefault="00803D6D" w:rsidP="00DE348D">
            <w:pPr>
              <w:tabs>
                <w:tab w:val="left" w:pos="9555"/>
              </w:tabs>
              <w:spacing w:after="120"/>
              <w:jc w:val="center"/>
              <w:rPr>
                <w:rFonts w:cs="Arial"/>
                <w:b/>
                <w:szCs w:val="18"/>
              </w:rPr>
            </w:pPr>
            <w:r w:rsidRPr="005B7988">
              <w:rPr>
                <w:rFonts w:cs="Arial"/>
                <w:b/>
                <w:szCs w:val="18"/>
              </w:rPr>
              <w:t>Description</w:t>
            </w:r>
          </w:p>
        </w:tc>
      </w:tr>
      <w:tr w:rsidR="002765E5" w:rsidRPr="00FA42D7" w:rsidTr="002765E5">
        <w:trPr>
          <w:trHeight w:val="369"/>
        </w:trPr>
        <w:tc>
          <w:tcPr>
            <w:tcW w:w="259" w:type="pct"/>
            <w:vMerge w:val="restart"/>
            <w:vAlign w:val="top"/>
          </w:tcPr>
          <w:p w:rsidR="00B04410" w:rsidRPr="00910F7C" w:rsidRDefault="00B04410" w:rsidP="00B04410">
            <w:pPr>
              <w:tabs>
                <w:tab w:val="left" w:pos="9555"/>
              </w:tabs>
              <w:spacing w:after="120"/>
              <w:rPr>
                <w:rFonts w:cs="Arial"/>
                <w:szCs w:val="18"/>
              </w:rPr>
            </w:pPr>
            <w:r w:rsidRPr="00910F7C">
              <w:rPr>
                <w:rFonts w:cs="Arial"/>
                <w:szCs w:val="18"/>
              </w:rPr>
              <w:t>Fresh</w:t>
            </w:r>
          </w:p>
        </w:tc>
        <w:tc>
          <w:tcPr>
            <w:tcW w:w="410" w:type="pct"/>
            <w:vMerge w:val="restart"/>
            <w:vAlign w:val="top"/>
          </w:tcPr>
          <w:p w:rsidR="00B04410" w:rsidRPr="00910F7C" w:rsidRDefault="00B04410" w:rsidP="00B04410">
            <w:pPr>
              <w:tabs>
                <w:tab w:val="left" w:pos="9555"/>
              </w:tabs>
              <w:spacing w:after="120"/>
              <w:rPr>
                <w:rFonts w:cs="Arial"/>
                <w:szCs w:val="18"/>
              </w:rPr>
            </w:pPr>
            <w:r w:rsidRPr="00910F7C">
              <w:rPr>
                <w:rFonts w:cs="Arial"/>
                <w:szCs w:val="18"/>
              </w:rPr>
              <w:t>Commonly wet</w:t>
            </w:r>
          </w:p>
        </w:tc>
        <w:tc>
          <w:tcPr>
            <w:tcW w:w="404" w:type="pct"/>
            <w:vMerge w:val="restart"/>
            <w:vAlign w:val="top"/>
          </w:tcPr>
          <w:p w:rsidR="00B04410" w:rsidRPr="00910F7C" w:rsidRDefault="00B04410" w:rsidP="00B04410">
            <w:pPr>
              <w:tabs>
                <w:tab w:val="left" w:pos="9555"/>
              </w:tabs>
              <w:spacing w:after="120"/>
              <w:rPr>
                <w:rFonts w:cs="Arial"/>
                <w:szCs w:val="18"/>
              </w:rPr>
            </w:pPr>
            <w:r w:rsidRPr="00910F7C">
              <w:rPr>
                <w:rFonts w:cs="Arial"/>
                <w:szCs w:val="18"/>
              </w:rPr>
              <w:t>Water</w:t>
            </w:r>
          </w:p>
        </w:tc>
        <w:tc>
          <w:tcPr>
            <w:tcW w:w="406" w:type="pct"/>
            <w:vAlign w:val="top"/>
          </w:tcPr>
          <w:p w:rsidR="00B04410" w:rsidRPr="00910F7C" w:rsidRDefault="00B04410" w:rsidP="00B04410">
            <w:pPr>
              <w:tabs>
                <w:tab w:val="left" w:pos="9555"/>
              </w:tabs>
              <w:spacing w:after="120"/>
              <w:rPr>
                <w:rFonts w:cs="Arial"/>
                <w:szCs w:val="18"/>
              </w:rPr>
            </w:pPr>
            <w:r w:rsidRPr="00910F7C">
              <w:rPr>
                <w:rFonts w:cs="Arial"/>
                <w:szCs w:val="18"/>
              </w:rPr>
              <w:t>No vegetation</w:t>
            </w:r>
          </w:p>
        </w:tc>
        <w:tc>
          <w:tcPr>
            <w:tcW w:w="390" w:type="pct"/>
            <w:vMerge w:val="restart"/>
            <w:vAlign w:val="top"/>
          </w:tcPr>
          <w:p w:rsidR="00B04410" w:rsidRPr="00910F7C" w:rsidRDefault="00B04410" w:rsidP="00B04410">
            <w:pPr>
              <w:tabs>
                <w:tab w:val="left" w:pos="9555"/>
              </w:tabs>
              <w:spacing w:after="120"/>
              <w:rPr>
                <w:rFonts w:cs="Arial"/>
                <w:szCs w:val="18"/>
              </w:rPr>
            </w:pPr>
            <w:r w:rsidRPr="00910F7C">
              <w:rPr>
                <w:rFonts w:cs="Arial"/>
                <w:szCs w:val="18"/>
              </w:rPr>
              <w:t>No</w:t>
            </w:r>
          </w:p>
          <w:p w:rsidR="00B04410" w:rsidRPr="00910F7C" w:rsidRDefault="00B04410" w:rsidP="00B04410">
            <w:pPr>
              <w:tabs>
                <w:tab w:val="left" w:pos="9555"/>
              </w:tabs>
              <w:spacing w:after="120"/>
              <w:rPr>
                <w:rFonts w:cs="Arial"/>
                <w:szCs w:val="18"/>
              </w:rPr>
            </w:pPr>
          </w:p>
        </w:tc>
        <w:tc>
          <w:tcPr>
            <w:tcW w:w="283" w:type="pct"/>
            <w:vMerge w:val="restart"/>
            <w:vAlign w:val="top"/>
          </w:tcPr>
          <w:p w:rsidR="00B04410" w:rsidRPr="00E51643" w:rsidRDefault="00B04410" w:rsidP="00B04410">
            <w:pPr>
              <w:tabs>
                <w:tab w:val="left" w:pos="9555"/>
              </w:tabs>
              <w:spacing w:after="120"/>
              <w:rPr>
                <w:rFonts w:cs="Arial"/>
                <w:szCs w:val="18"/>
              </w:rPr>
            </w:pPr>
            <w:r w:rsidRPr="00E51643">
              <w:rPr>
                <w:rFonts w:cs="Arial"/>
                <w:szCs w:val="18"/>
              </w:rPr>
              <w:t>Lakes</w:t>
            </w:r>
          </w:p>
        </w:tc>
        <w:tc>
          <w:tcPr>
            <w:tcW w:w="524" w:type="pct"/>
            <w:vMerge w:val="restart"/>
            <w:vAlign w:val="top"/>
          </w:tcPr>
          <w:p w:rsidR="00B04410" w:rsidRPr="00E51643" w:rsidRDefault="00B04410" w:rsidP="00B04410">
            <w:pPr>
              <w:tabs>
                <w:tab w:val="left" w:pos="9555"/>
              </w:tabs>
              <w:spacing w:after="120"/>
              <w:rPr>
                <w:rFonts w:cs="Arial"/>
                <w:szCs w:val="18"/>
              </w:rPr>
            </w:pPr>
            <w:r w:rsidRPr="00E51643">
              <w:rPr>
                <w:rFonts w:cs="Arial"/>
                <w:szCs w:val="18"/>
              </w:rPr>
              <w:t>Lp1: Permanent lakes</w:t>
            </w:r>
          </w:p>
        </w:tc>
        <w:tc>
          <w:tcPr>
            <w:tcW w:w="987" w:type="pct"/>
            <w:vAlign w:val="top"/>
          </w:tcPr>
          <w:p w:rsidR="00B04410" w:rsidRPr="00E51643" w:rsidRDefault="00B04410" w:rsidP="00C80818">
            <w:pPr>
              <w:tabs>
                <w:tab w:val="left" w:pos="9555"/>
              </w:tabs>
              <w:spacing w:after="120"/>
              <w:rPr>
                <w:rFonts w:cs="Arial"/>
                <w:szCs w:val="18"/>
              </w:rPr>
            </w:pPr>
            <w:r w:rsidRPr="00E51643">
              <w:rPr>
                <w:rFonts w:cs="Arial"/>
                <w:szCs w:val="18"/>
              </w:rPr>
              <w:t xml:space="preserve">Lp1.1: Permanent lakes </w:t>
            </w:r>
          </w:p>
        </w:tc>
        <w:tc>
          <w:tcPr>
            <w:tcW w:w="1196" w:type="pct"/>
            <w:vAlign w:val="top"/>
          </w:tcPr>
          <w:p w:rsidR="00B04410" w:rsidRPr="00910F7C" w:rsidRDefault="0011102F" w:rsidP="0011102F">
            <w:pPr>
              <w:tabs>
                <w:tab w:val="left" w:pos="9555"/>
              </w:tabs>
              <w:spacing w:after="120"/>
              <w:rPr>
                <w:rFonts w:cs="Arial"/>
                <w:szCs w:val="18"/>
              </w:rPr>
            </w:pPr>
            <w:r>
              <w:rPr>
                <w:rFonts w:cs="Arial"/>
                <w:szCs w:val="18"/>
              </w:rPr>
              <w:t>I</w:t>
            </w:r>
            <w:r w:rsidR="00B04410" w:rsidRPr="00910F7C">
              <w:rPr>
                <w:rFonts w:cs="Arial"/>
                <w:szCs w:val="18"/>
              </w:rPr>
              <w:t>nclude</w:t>
            </w:r>
            <w:r>
              <w:rPr>
                <w:rFonts w:cs="Arial"/>
                <w:szCs w:val="18"/>
              </w:rPr>
              <w:t>s</w:t>
            </w:r>
            <w:r w:rsidR="00B04410" w:rsidRPr="00910F7C">
              <w:rPr>
                <w:rFonts w:cs="Arial"/>
                <w:szCs w:val="18"/>
              </w:rPr>
              <w:t xml:space="preserve"> volcanic lakes, dune lakes, crater lakes</w:t>
            </w:r>
            <w:r>
              <w:rPr>
                <w:rFonts w:cs="Arial"/>
                <w:szCs w:val="18"/>
              </w:rPr>
              <w:t xml:space="preserve">, </w:t>
            </w:r>
            <w:r w:rsidR="00B04410" w:rsidRPr="00910F7C">
              <w:rPr>
                <w:rFonts w:cs="Arial"/>
                <w:szCs w:val="18"/>
              </w:rPr>
              <w:t>alpine lakes and other inland lakes. Typically greater than 2 metres deep with substantial areas of open water – may have fringing vegetation in littoral zone, but are defined as having less than 30</w:t>
            </w:r>
            <w:r w:rsidR="003203AD">
              <w:rPr>
                <w:rFonts w:cs="Arial"/>
                <w:szCs w:val="18"/>
              </w:rPr>
              <w:t xml:space="preserve"> </w:t>
            </w:r>
            <w:r w:rsidR="00BE7133">
              <w:rPr>
                <w:rFonts w:cs="Arial"/>
                <w:szCs w:val="18"/>
              </w:rPr>
              <w:t>percent</w:t>
            </w:r>
            <w:r w:rsidR="00B04410" w:rsidRPr="00910F7C">
              <w:rPr>
                <w:rFonts w:cs="Arial"/>
                <w:szCs w:val="18"/>
              </w:rPr>
              <w:t xml:space="preserve"> emergent vegetation and no to limited submergent vegetation. Often greater than 8 ha in size, but smaller systems are also included if they are greater than 2m deep and support wave action.</w:t>
            </w:r>
          </w:p>
        </w:tc>
      </w:tr>
      <w:tr w:rsidR="002765E5" w:rsidRPr="00FA42D7" w:rsidTr="002765E5">
        <w:trPr>
          <w:trHeight w:val="335"/>
        </w:trPr>
        <w:tc>
          <w:tcPr>
            <w:tcW w:w="259" w:type="pct"/>
            <w:vMerge/>
            <w:vAlign w:val="top"/>
          </w:tcPr>
          <w:p w:rsidR="00B04410" w:rsidRPr="00910F7C" w:rsidRDefault="00B04410" w:rsidP="00B04410">
            <w:pPr>
              <w:tabs>
                <w:tab w:val="left" w:pos="9555"/>
              </w:tabs>
              <w:spacing w:after="120"/>
              <w:rPr>
                <w:rFonts w:cs="Arial"/>
                <w:szCs w:val="18"/>
              </w:rPr>
            </w:pPr>
          </w:p>
        </w:tc>
        <w:tc>
          <w:tcPr>
            <w:tcW w:w="410" w:type="pct"/>
            <w:vMerge/>
            <w:vAlign w:val="top"/>
          </w:tcPr>
          <w:p w:rsidR="00B04410" w:rsidRPr="00910F7C" w:rsidRDefault="00B04410" w:rsidP="00B04410">
            <w:pPr>
              <w:tabs>
                <w:tab w:val="left" w:pos="9555"/>
              </w:tabs>
              <w:spacing w:after="120"/>
              <w:rPr>
                <w:rFonts w:cs="Arial"/>
                <w:szCs w:val="18"/>
              </w:rPr>
            </w:pPr>
          </w:p>
        </w:tc>
        <w:tc>
          <w:tcPr>
            <w:tcW w:w="404" w:type="pct"/>
            <w:vMerge/>
            <w:vAlign w:val="top"/>
          </w:tcPr>
          <w:p w:rsidR="00B04410" w:rsidRPr="00910F7C" w:rsidRDefault="00B04410" w:rsidP="00B04410">
            <w:pPr>
              <w:tabs>
                <w:tab w:val="left" w:pos="9555"/>
              </w:tabs>
              <w:spacing w:after="120"/>
              <w:rPr>
                <w:rFonts w:cs="Arial"/>
                <w:szCs w:val="18"/>
              </w:rPr>
            </w:pPr>
          </w:p>
        </w:tc>
        <w:tc>
          <w:tcPr>
            <w:tcW w:w="406" w:type="pct"/>
            <w:vAlign w:val="top"/>
          </w:tcPr>
          <w:p w:rsidR="00B04410" w:rsidRPr="00910F7C" w:rsidRDefault="00B04410" w:rsidP="00B04410">
            <w:pPr>
              <w:tabs>
                <w:tab w:val="left" w:pos="9555"/>
              </w:tabs>
              <w:spacing w:after="120"/>
              <w:rPr>
                <w:rFonts w:cs="Arial"/>
                <w:szCs w:val="18"/>
              </w:rPr>
            </w:pPr>
            <w:r w:rsidRPr="00910F7C">
              <w:rPr>
                <w:rFonts w:cs="Arial"/>
                <w:szCs w:val="18"/>
              </w:rPr>
              <w:t>Aquatic bed</w:t>
            </w:r>
          </w:p>
        </w:tc>
        <w:tc>
          <w:tcPr>
            <w:tcW w:w="390" w:type="pct"/>
            <w:vMerge/>
            <w:vAlign w:val="top"/>
          </w:tcPr>
          <w:p w:rsidR="00B04410" w:rsidRPr="00910F7C" w:rsidRDefault="00B04410" w:rsidP="00B04410">
            <w:pPr>
              <w:tabs>
                <w:tab w:val="left" w:pos="9555"/>
              </w:tabs>
              <w:spacing w:after="120"/>
              <w:rPr>
                <w:rFonts w:cs="Arial"/>
                <w:szCs w:val="18"/>
              </w:rPr>
            </w:pPr>
          </w:p>
        </w:tc>
        <w:tc>
          <w:tcPr>
            <w:tcW w:w="283" w:type="pct"/>
            <w:vMerge/>
            <w:vAlign w:val="top"/>
          </w:tcPr>
          <w:p w:rsidR="00B04410" w:rsidRPr="00E51643" w:rsidRDefault="00B04410" w:rsidP="00B04410">
            <w:pPr>
              <w:tabs>
                <w:tab w:val="left" w:pos="9555"/>
              </w:tabs>
              <w:spacing w:after="120"/>
              <w:rPr>
                <w:rFonts w:cs="Arial"/>
                <w:szCs w:val="18"/>
              </w:rPr>
            </w:pPr>
          </w:p>
        </w:tc>
        <w:tc>
          <w:tcPr>
            <w:tcW w:w="524" w:type="pct"/>
            <w:vMerge/>
            <w:vAlign w:val="top"/>
          </w:tcPr>
          <w:p w:rsidR="00B04410" w:rsidRPr="00E51643" w:rsidRDefault="00B04410" w:rsidP="00B04410">
            <w:pPr>
              <w:tabs>
                <w:tab w:val="left" w:pos="9555"/>
              </w:tabs>
              <w:spacing w:after="120"/>
              <w:rPr>
                <w:rFonts w:cs="Arial"/>
                <w:szCs w:val="18"/>
              </w:rPr>
            </w:pPr>
          </w:p>
        </w:tc>
        <w:tc>
          <w:tcPr>
            <w:tcW w:w="987" w:type="pct"/>
            <w:vAlign w:val="top"/>
          </w:tcPr>
          <w:p w:rsidR="00B04410" w:rsidRPr="00E51643" w:rsidRDefault="00B04410" w:rsidP="00B04410">
            <w:pPr>
              <w:tabs>
                <w:tab w:val="left" w:pos="9555"/>
              </w:tabs>
              <w:spacing w:after="120"/>
              <w:rPr>
                <w:rFonts w:cs="Arial"/>
                <w:szCs w:val="18"/>
              </w:rPr>
            </w:pPr>
            <w:r w:rsidRPr="00E51643">
              <w:rPr>
                <w:rFonts w:cs="Arial"/>
                <w:szCs w:val="18"/>
              </w:rPr>
              <w:t>Lp1.2: Permanent lakes with aquatic beds</w:t>
            </w:r>
          </w:p>
        </w:tc>
        <w:tc>
          <w:tcPr>
            <w:tcW w:w="1196" w:type="pct"/>
            <w:vAlign w:val="top"/>
          </w:tcPr>
          <w:p w:rsidR="00B04410" w:rsidRPr="00910F7C" w:rsidRDefault="00B04410" w:rsidP="00D12236">
            <w:pPr>
              <w:tabs>
                <w:tab w:val="left" w:pos="9555"/>
              </w:tabs>
              <w:spacing w:after="120"/>
              <w:rPr>
                <w:rFonts w:cs="Arial"/>
                <w:szCs w:val="18"/>
              </w:rPr>
            </w:pPr>
            <w:r w:rsidRPr="00910F7C">
              <w:rPr>
                <w:rFonts w:cs="Arial"/>
                <w:szCs w:val="18"/>
              </w:rPr>
              <w:t xml:space="preserve">As </w:t>
            </w:r>
            <w:r w:rsidR="00D12236">
              <w:rPr>
                <w:rFonts w:cs="Arial"/>
                <w:szCs w:val="18"/>
              </w:rPr>
              <w:t xml:space="preserve">for Lp1.1 </w:t>
            </w:r>
            <w:r w:rsidRPr="00910F7C">
              <w:rPr>
                <w:rFonts w:cs="Arial"/>
                <w:szCs w:val="18"/>
              </w:rPr>
              <w:t>but have substantial areas of submergent macrophytes (e.g. Hattah Lakes). This type of lake is likely to be shallow in areas which support macrophytes.</w:t>
            </w:r>
          </w:p>
        </w:tc>
      </w:tr>
      <w:tr w:rsidR="002765E5" w:rsidRPr="00FA42D7" w:rsidTr="002765E5">
        <w:trPr>
          <w:trHeight w:val="510"/>
        </w:trPr>
        <w:tc>
          <w:tcPr>
            <w:tcW w:w="259" w:type="pct"/>
            <w:vMerge/>
            <w:vAlign w:val="top"/>
          </w:tcPr>
          <w:p w:rsidR="00D12236" w:rsidRPr="00910F7C" w:rsidRDefault="00D12236" w:rsidP="00B04410">
            <w:pPr>
              <w:tabs>
                <w:tab w:val="left" w:pos="9555"/>
              </w:tabs>
              <w:spacing w:after="120"/>
              <w:rPr>
                <w:rFonts w:cs="Arial"/>
                <w:szCs w:val="18"/>
              </w:rPr>
            </w:pPr>
          </w:p>
        </w:tc>
        <w:tc>
          <w:tcPr>
            <w:tcW w:w="410" w:type="pct"/>
            <w:vMerge/>
            <w:vAlign w:val="top"/>
          </w:tcPr>
          <w:p w:rsidR="00D12236" w:rsidRPr="00910F7C" w:rsidRDefault="00D12236" w:rsidP="00B04410">
            <w:pPr>
              <w:tabs>
                <w:tab w:val="left" w:pos="9555"/>
              </w:tabs>
              <w:spacing w:after="120"/>
              <w:rPr>
                <w:rFonts w:cs="Arial"/>
                <w:szCs w:val="18"/>
              </w:rPr>
            </w:pPr>
          </w:p>
        </w:tc>
        <w:tc>
          <w:tcPr>
            <w:tcW w:w="404" w:type="pct"/>
            <w:vMerge/>
            <w:vAlign w:val="top"/>
          </w:tcPr>
          <w:p w:rsidR="00D12236" w:rsidRPr="00910F7C" w:rsidRDefault="00D12236" w:rsidP="00B04410">
            <w:pPr>
              <w:tabs>
                <w:tab w:val="left" w:pos="9555"/>
              </w:tabs>
              <w:spacing w:after="120"/>
              <w:rPr>
                <w:rFonts w:cs="Arial"/>
                <w:szCs w:val="18"/>
              </w:rPr>
            </w:pPr>
          </w:p>
        </w:tc>
        <w:tc>
          <w:tcPr>
            <w:tcW w:w="406" w:type="pct"/>
            <w:vAlign w:val="top"/>
          </w:tcPr>
          <w:p w:rsidR="00D12236" w:rsidRPr="00910F7C" w:rsidRDefault="002765E5" w:rsidP="00B04410">
            <w:pPr>
              <w:tabs>
                <w:tab w:val="left" w:pos="9555"/>
              </w:tabs>
              <w:spacing w:after="120"/>
              <w:rPr>
                <w:rFonts w:cs="Arial"/>
                <w:szCs w:val="18"/>
              </w:rPr>
            </w:pPr>
            <w:r>
              <w:rPr>
                <w:rFonts w:cs="Arial"/>
                <w:szCs w:val="18"/>
              </w:rPr>
              <w:t>No vegetation</w:t>
            </w:r>
          </w:p>
        </w:tc>
        <w:tc>
          <w:tcPr>
            <w:tcW w:w="390" w:type="pct"/>
            <w:vMerge w:val="restart"/>
            <w:vAlign w:val="top"/>
          </w:tcPr>
          <w:p w:rsidR="00D12236" w:rsidRPr="00910F7C" w:rsidRDefault="00D12236" w:rsidP="00B04410">
            <w:pPr>
              <w:tabs>
                <w:tab w:val="left" w:pos="9555"/>
              </w:tabs>
              <w:spacing w:after="120"/>
              <w:rPr>
                <w:rFonts w:cs="Arial"/>
                <w:szCs w:val="18"/>
              </w:rPr>
            </w:pPr>
            <w:r w:rsidRPr="00910F7C">
              <w:rPr>
                <w:rFonts w:cs="Arial"/>
                <w:szCs w:val="18"/>
              </w:rPr>
              <w:t>Yes</w:t>
            </w:r>
          </w:p>
        </w:tc>
        <w:tc>
          <w:tcPr>
            <w:tcW w:w="283" w:type="pct"/>
            <w:vMerge/>
            <w:vAlign w:val="top"/>
          </w:tcPr>
          <w:p w:rsidR="00D12236" w:rsidRPr="00E51643" w:rsidRDefault="00D12236" w:rsidP="00B04410">
            <w:pPr>
              <w:tabs>
                <w:tab w:val="left" w:pos="9555"/>
              </w:tabs>
              <w:spacing w:after="120"/>
              <w:rPr>
                <w:rFonts w:cs="Arial"/>
                <w:szCs w:val="18"/>
              </w:rPr>
            </w:pPr>
          </w:p>
        </w:tc>
        <w:tc>
          <w:tcPr>
            <w:tcW w:w="524" w:type="pct"/>
            <w:vMerge w:val="restart"/>
            <w:vAlign w:val="top"/>
          </w:tcPr>
          <w:p w:rsidR="00D12236" w:rsidRPr="00E51643" w:rsidRDefault="00D12236" w:rsidP="00B04410">
            <w:pPr>
              <w:tabs>
                <w:tab w:val="left" w:pos="9555"/>
              </w:tabs>
              <w:spacing w:after="120"/>
              <w:rPr>
                <w:rFonts w:cs="Arial"/>
                <w:szCs w:val="18"/>
              </w:rPr>
            </w:pPr>
            <w:r w:rsidRPr="00E51643">
              <w:rPr>
                <w:rFonts w:cs="Arial"/>
                <w:szCs w:val="18"/>
              </w:rPr>
              <w:t>Lp2: Permanent floodplain lakes</w:t>
            </w:r>
          </w:p>
        </w:tc>
        <w:tc>
          <w:tcPr>
            <w:tcW w:w="987" w:type="pct"/>
            <w:vAlign w:val="top"/>
          </w:tcPr>
          <w:p w:rsidR="00D12236" w:rsidRPr="00E51643" w:rsidRDefault="00D12236" w:rsidP="00C80818">
            <w:pPr>
              <w:tabs>
                <w:tab w:val="left" w:pos="9555"/>
              </w:tabs>
              <w:spacing w:after="120"/>
              <w:rPr>
                <w:rFonts w:cs="Arial"/>
                <w:szCs w:val="18"/>
              </w:rPr>
            </w:pPr>
            <w:r w:rsidRPr="00E51643">
              <w:rPr>
                <w:rFonts w:cs="Arial"/>
                <w:szCs w:val="18"/>
              </w:rPr>
              <w:t xml:space="preserve">Lp2.1: Permanent floodplain lakes </w:t>
            </w:r>
          </w:p>
        </w:tc>
        <w:tc>
          <w:tcPr>
            <w:tcW w:w="1196" w:type="pct"/>
            <w:vAlign w:val="top"/>
          </w:tcPr>
          <w:p w:rsidR="00D12236" w:rsidRPr="00910F7C" w:rsidRDefault="00D12236" w:rsidP="00D12236">
            <w:pPr>
              <w:tabs>
                <w:tab w:val="left" w:pos="9555"/>
              </w:tabs>
              <w:spacing w:after="120"/>
              <w:rPr>
                <w:rFonts w:cs="Arial"/>
                <w:szCs w:val="18"/>
              </w:rPr>
            </w:pPr>
            <w:r>
              <w:rPr>
                <w:rFonts w:cs="Arial"/>
                <w:szCs w:val="18"/>
              </w:rPr>
              <w:t>As for Lp1.</w:t>
            </w:r>
            <w:r w:rsidR="00DC3999">
              <w:rPr>
                <w:rFonts w:cs="Arial"/>
                <w:szCs w:val="18"/>
              </w:rPr>
              <w:t>1</w:t>
            </w:r>
            <w:r>
              <w:rPr>
                <w:rFonts w:cs="Arial"/>
                <w:szCs w:val="18"/>
              </w:rPr>
              <w:t>, but l</w:t>
            </w:r>
            <w:r w:rsidRPr="00910F7C">
              <w:rPr>
                <w:rFonts w:cs="Arial"/>
                <w:szCs w:val="18"/>
              </w:rPr>
              <w:t>akes located on floodplains</w:t>
            </w:r>
            <w:r w:rsidR="00DC3999">
              <w:rPr>
                <w:rFonts w:cs="Arial"/>
                <w:szCs w:val="18"/>
              </w:rPr>
              <w:t>.</w:t>
            </w:r>
          </w:p>
          <w:p w:rsidR="00D12236" w:rsidRPr="00910F7C" w:rsidRDefault="00D12236" w:rsidP="00D12236">
            <w:pPr>
              <w:tabs>
                <w:tab w:val="left" w:pos="9555"/>
              </w:tabs>
              <w:spacing w:after="120"/>
              <w:rPr>
                <w:rFonts w:cs="Arial"/>
                <w:szCs w:val="18"/>
              </w:rPr>
            </w:pPr>
          </w:p>
        </w:tc>
      </w:tr>
      <w:tr w:rsidR="002765E5" w:rsidRPr="00FA42D7" w:rsidTr="002765E5">
        <w:trPr>
          <w:trHeight w:val="510"/>
        </w:trPr>
        <w:tc>
          <w:tcPr>
            <w:tcW w:w="259" w:type="pct"/>
            <w:vMerge/>
            <w:vAlign w:val="top"/>
          </w:tcPr>
          <w:p w:rsidR="00D12236" w:rsidRPr="00910F7C" w:rsidRDefault="00D12236" w:rsidP="00B04410">
            <w:pPr>
              <w:tabs>
                <w:tab w:val="left" w:pos="9555"/>
              </w:tabs>
              <w:spacing w:after="120"/>
              <w:rPr>
                <w:rFonts w:cs="Arial"/>
                <w:szCs w:val="18"/>
              </w:rPr>
            </w:pPr>
          </w:p>
        </w:tc>
        <w:tc>
          <w:tcPr>
            <w:tcW w:w="410" w:type="pct"/>
            <w:vMerge/>
            <w:vAlign w:val="top"/>
          </w:tcPr>
          <w:p w:rsidR="00D12236" w:rsidRPr="00910F7C" w:rsidRDefault="00D12236" w:rsidP="00B04410">
            <w:pPr>
              <w:tabs>
                <w:tab w:val="left" w:pos="9555"/>
              </w:tabs>
              <w:spacing w:after="120"/>
              <w:rPr>
                <w:rFonts w:cs="Arial"/>
                <w:szCs w:val="18"/>
              </w:rPr>
            </w:pPr>
          </w:p>
        </w:tc>
        <w:tc>
          <w:tcPr>
            <w:tcW w:w="404" w:type="pct"/>
            <w:vMerge/>
            <w:vAlign w:val="top"/>
          </w:tcPr>
          <w:p w:rsidR="00D12236" w:rsidRPr="00910F7C" w:rsidRDefault="00D12236" w:rsidP="00B04410">
            <w:pPr>
              <w:tabs>
                <w:tab w:val="left" w:pos="9555"/>
              </w:tabs>
              <w:spacing w:after="120"/>
              <w:rPr>
                <w:rFonts w:cs="Arial"/>
                <w:szCs w:val="18"/>
              </w:rPr>
            </w:pPr>
          </w:p>
        </w:tc>
        <w:tc>
          <w:tcPr>
            <w:tcW w:w="406" w:type="pct"/>
            <w:vAlign w:val="top"/>
          </w:tcPr>
          <w:p w:rsidR="00D12236" w:rsidRPr="00910F7C" w:rsidRDefault="00D12236" w:rsidP="00B04410">
            <w:pPr>
              <w:tabs>
                <w:tab w:val="left" w:pos="9555"/>
              </w:tabs>
              <w:spacing w:after="120"/>
              <w:rPr>
                <w:rFonts w:cs="Arial"/>
                <w:szCs w:val="18"/>
              </w:rPr>
            </w:pPr>
            <w:r>
              <w:rPr>
                <w:rFonts w:cs="Arial"/>
                <w:szCs w:val="18"/>
              </w:rPr>
              <w:t>Aquatic bed</w:t>
            </w:r>
          </w:p>
        </w:tc>
        <w:tc>
          <w:tcPr>
            <w:tcW w:w="390" w:type="pct"/>
            <w:vMerge/>
            <w:vAlign w:val="top"/>
          </w:tcPr>
          <w:p w:rsidR="00D12236" w:rsidRPr="00910F7C" w:rsidRDefault="00D12236" w:rsidP="00B04410">
            <w:pPr>
              <w:tabs>
                <w:tab w:val="left" w:pos="9555"/>
              </w:tabs>
              <w:spacing w:after="120"/>
              <w:rPr>
                <w:rFonts w:cs="Arial"/>
                <w:szCs w:val="18"/>
              </w:rPr>
            </w:pPr>
          </w:p>
        </w:tc>
        <w:tc>
          <w:tcPr>
            <w:tcW w:w="283" w:type="pct"/>
            <w:vMerge/>
            <w:vAlign w:val="top"/>
          </w:tcPr>
          <w:p w:rsidR="00D12236" w:rsidRPr="00E51643" w:rsidRDefault="00D12236" w:rsidP="00B04410">
            <w:pPr>
              <w:tabs>
                <w:tab w:val="left" w:pos="9555"/>
              </w:tabs>
              <w:spacing w:after="120"/>
              <w:rPr>
                <w:rFonts w:cs="Arial"/>
                <w:szCs w:val="18"/>
              </w:rPr>
            </w:pPr>
          </w:p>
        </w:tc>
        <w:tc>
          <w:tcPr>
            <w:tcW w:w="524" w:type="pct"/>
            <w:vMerge/>
            <w:vAlign w:val="top"/>
          </w:tcPr>
          <w:p w:rsidR="00D12236" w:rsidRPr="00E51643" w:rsidRDefault="00D12236" w:rsidP="00B04410">
            <w:pPr>
              <w:tabs>
                <w:tab w:val="left" w:pos="9555"/>
              </w:tabs>
              <w:spacing w:after="120"/>
              <w:rPr>
                <w:rFonts w:cs="Arial"/>
                <w:szCs w:val="18"/>
              </w:rPr>
            </w:pPr>
          </w:p>
        </w:tc>
        <w:tc>
          <w:tcPr>
            <w:tcW w:w="987" w:type="pct"/>
            <w:vAlign w:val="top"/>
          </w:tcPr>
          <w:p w:rsidR="00D12236" w:rsidRPr="00E51643" w:rsidRDefault="00D12236" w:rsidP="00B04410">
            <w:pPr>
              <w:tabs>
                <w:tab w:val="left" w:pos="9555"/>
              </w:tabs>
              <w:spacing w:after="120"/>
              <w:rPr>
                <w:rFonts w:cs="Arial"/>
                <w:szCs w:val="18"/>
              </w:rPr>
            </w:pPr>
            <w:r w:rsidRPr="00E51643">
              <w:rPr>
                <w:rFonts w:cs="Arial"/>
                <w:szCs w:val="18"/>
              </w:rPr>
              <w:t>Lp2.2: Permanent floodplain lakes with aquatic beds</w:t>
            </w:r>
          </w:p>
        </w:tc>
        <w:tc>
          <w:tcPr>
            <w:tcW w:w="1196" w:type="pct"/>
            <w:vAlign w:val="top"/>
          </w:tcPr>
          <w:p w:rsidR="00D12236" w:rsidRPr="00910F7C" w:rsidRDefault="002765E5" w:rsidP="00DC3999">
            <w:pPr>
              <w:tabs>
                <w:tab w:val="left" w:pos="9555"/>
              </w:tabs>
              <w:spacing w:after="120"/>
              <w:rPr>
                <w:rFonts w:cs="Arial"/>
                <w:szCs w:val="18"/>
              </w:rPr>
            </w:pPr>
            <w:r>
              <w:rPr>
                <w:rFonts w:cs="Arial"/>
                <w:szCs w:val="18"/>
              </w:rPr>
              <w:t>As for Lp1.</w:t>
            </w:r>
            <w:r w:rsidR="00DC3999">
              <w:rPr>
                <w:rFonts w:cs="Arial"/>
                <w:szCs w:val="18"/>
              </w:rPr>
              <w:t>2</w:t>
            </w:r>
            <w:r>
              <w:rPr>
                <w:rFonts w:cs="Arial"/>
                <w:szCs w:val="18"/>
              </w:rPr>
              <w:t xml:space="preserve">, </w:t>
            </w:r>
            <w:r w:rsidR="00DC3999" w:rsidRPr="00DC3999">
              <w:rPr>
                <w:rFonts w:cs="Arial"/>
                <w:szCs w:val="18"/>
              </w:rPr>
              <w:t>but lakes located on floodplains</w:t>
            </w:r>
            <w:r>
              <w:rPr>
                <w:rFonts w:cs="Arial"/>
                <w:szCs w:val="18"/>
              </w:rPr>
              <w:t>.</w:t>
            </w:r>
          </w:p>
        </w:tc>
      </w:tr>
      <w:tr w:rsidR="002765E5" w:rsidRPr="00FA42D7" w:rsidTr="002765E5">
        <w:trPr>
          <w:trHeight w:val="335"/>
        </w:trPr>
        <w:tc>
          <w:tcPr>
            <w:tcW w:w="259" w:type="pct"/>
            <w:vMerge/>
            <w:vAlign w:val="top"/>
          </w:tcPr>
          <w:p w:rsidR="002765E5" w:rsidRPr="00910F7C" w:rsidRDefault="002765E5" w:rsidP="00B04410">
            <w:pPr>
              <w:tabs>
                <w:tab w:val="left" w:pos="9555"/>
              </w:tabs>
              <w:spacing w:after="120"/>
              <w:rPr>
                <w:rFonts w:cs="Arial"/>
                <w:szCs w:val="18"/>
              </w:rPr>
            </w:pPr>
          </w:p>
        </w:tc>
        <w:tc>
          <w:tcPr>
            <w:tcW w:w="410" w:type="pct"/>
            <w:vMerge w:val="restart"/>
            <w:vAlign w:val="top"/>
          </w:tcPr>
          <w:p w:rsidR="002765E5" w:rsidRPr="00910F7C" w:rsidRDefault="002765E5" w:rsidP="009339DA">
            <w:pPr>
              <w:tabs>
                <w:tab w:val="left" w:pos="9555"/>
              </w:tabs>
              <w:spacing w:after="120"/>
              <w:rPr>
                <w:rFonts w:cs="Arial"/>
                <w:szCs w:val="18"/>
              </w:rPr>
            </w:pPr>
            <w:r w:rsidRPr="00910F7C">
              <w:rPr>
                <w:rFonts w:cs="Arial"/>
                <w:szCs w:val="18"/>
              </w:rPr>
              <w:t>Periodic</w:t>
            </w:r>
            <w:r w:rsidR="009339DA">
              <w:rPr>
                <w:rFonts w:cs="Arial"/>
                <w:szCs w:val="18"/>
              </w:rPr>
              <w:t xml:space="preserve"> </w:t>
            </w:r>
            <w:r w:rsidR="002C5A37">
              <w:rPr>
                <w:rFonts w:cs="Arial"/>
                <w:szCs w:val="18"/>
              </w:rPr>
              <w:t>inundation</w:t>
            </w:r>
          </w:p>
        </w:tc>
        <w:tc>
          <w:tcPr>
            <w:tcW w:w="404" w:type="pct"/>
            <w:vMerge w:val="restart"/>
            <w:vAlign w:val="top"/>
          </w:tcPr>
          <w:p w:rsidR="002765E5" w:rsidRPr="00910F7C" w:rsidRDefault="002765E5" w:rsidP="00B04410">
            <w:pPr>
              <w:tabs>
                <w:tab w:val="left" w:pos="9555"/>
              </w:tabs>
              <w:spacing w:after="120"/>
              <w:rPr>
                <w:rFonts w:cs="Arial"/>
                <w:szCs w:val="18"/>
              </w:rPr>
            </w:pPr>
            <w:r w:rsidRPr="00910F7C">
              <w:rPr>
                <w:rFonts w:cs="Arial"/>
                <w:szCs w:val="18"/>
              </w:rPr>
              <w:t>Water</w:t>
            </w:r>
          </w:p>
        </w:tc>
        <w:tc>
          <w:tcPr>
            <w:tcW w:w="406" w:type="pct"/>
            <w:vAlign w:val="top"/>
          </w:tcPr>
          <w:p w:rsidR="002765E5" w:rsidRPr="00910F7C" w:rsidRDefault="002765E5" w:rsidP="00B04410">
            <w:pPr>
              <w:tabs>
                <w:tab w:val="left" w:pos="9555"/>
              </w:tabs>
              <w:spacing w:after="120"/>
              <w:rPr>
                <w:rFonts w:cs="Arial"/>
                <w:szCs w:val="18"/>
              </w:rPr>
            </w:pPr>
            <w:r w:rsidRPr="00910F7C">
              <w:rPr>
                <w:rFonts w:cs="Arial"/>
                <w:szCs w:val="18"/>
              </w:rPr>
              <w:t>No vegetation</w:t>
            </w:r>
          </w:p>
        </w:tc>
        <w:tc>
          <w:tcPr>
            <w:tcW w:w="390" w:type="pct"/>
            <w:vMerge w:val="restart"/>
            <w:vAlign w:val="top"/>
          </w:tcPr>
          <w:p w:rsidR="002765E5" w:rsidRPr="00910F7C" w:rsidRDefault="002765E5" w:rsidP="00B04410">
            <w:pPr>
              <w:tabs>
                <w:tab w:val="left" w:pos="9555"/>
              </w:tabs>
              <w:spacing w:after="120"/>
              <w:rPr>
                <w:rFonts w:cs="Arial"/>
                <w:szCs w:val="18"/>
              </w:rPr>
            </w:pPr>
            <w:r w:rsidRPr="00910F7C">
              <w:rPr>
                <w:rFonts w:cs="Arial"/>
                <w:szCs w:val="18"/>
              </w:rPr>
              <w:t>No</w:t>
            </w:r>
          </w:p>
          <w:p w:rsidR="002765E5" w:rsidRPr="00910F7C" w:rsidRDefault="002765E5" w:rsidP="00B04410">
            <w:pPr>
              <w:tabs>
                <w:tab w:val="left" w:pos="9555"/>
              </w:tabs>
              <w:spacing w:after="120"/>
              <w:rPr>
                <w:rFonts w:cs="Arial"/>
                <w:szCs w:val="18"/>
              </w:rPr>
            </w:pPr>
          </w:p>
        </w:tc>
        <w:tc>
          <w:tcPr>
            <w:tcW w:w="283" w:type="pct"/>
            <w:vMerge/>
            <w:vAlign w:val="top"/>
          </w:tcPr>
          <w:p w:rsidR="002765E5" w:rsidRPr="00E51643" w:rsidRDefault="002765E5" w:rsidP="00B04410">
            <w:pPr>
              <w:tabs>
                <w:tab w:val="left" w:pos="9555"/>
              </w:tabs>
              <w:spacing w:after="120"/>
              <w:rPr>
                <w:rFonts w:cs="Arial"/>
                <w:szCs w:val="18"/>
              </w:rPr>
            </w:pPr>
          </w:p>
        </w:tc>
        <w:tc>
          <w:tcPr>
            <w:tcW w:w="524" w:type="pct"/>
            <w:vMerge w:val="restart"/>
            <w:vAlign w:val="top"/>
          </w:tcPr>
          <w:p w:rsidR="002765E5" w:rsidRPr="00E51643" w:rsidRDefault="002765E5" w:rsidP="00B04410">
            <w:pPr>
              <w:tabs>
                <w:tab w:val="left" w:pos="9555"/>
              </w:tabs>
              <w:spacing w:after="120"/>
              <w:rPr>
                <w:rFonts w:cs="Arial"/>
                <w:szCs w:val="18"/>
              </w:rPr>
            </w:pPr>
            <w:r w:rsidRPr="00E51643">
              <w:rPr>
                <w:rFonts w:cs="Arial"/>
                <w:szCs w:val="18"/>
              </w:rPr>
              <w:t>Lt1: Temporary lakes</w:t>
            </w:r>
          </w:p>
        </w:tc>
        <w:tc>
          <w:tcPr>
            <w:tcW w:w="987" w:type="pct"/>
            <w:vAlign w:val="top"/>
          </w:tcPr>
          <w:p w:rsidR="002765E5" w:rsidRPr="00E51643" w:rsidRDefault="002765E5" w:rsidP="00B04410">
            <w:pPr>
              <w:tabs>
                <w:tab w:val="left" w:pos="9555"/>
              </w:tabs>
              <w:spacing w:after="120"/>
              <w:rPr>
                <w:rFonts w:cs="Arial"/>
                <w:szCs w:val="18"/>
              </w:rPr>
            </w:pPr>
            <w:r w:rsidRPr="00E51643">
              <w:rPr>
                <w:rFonts w:cs="Arial"/>
                <w:szCs w:val="18"/>
              </w:rPr>
              <w:t xml:space="preserve">Lt1.1: Temporary lakes </w:t>
            </w:r>
          </w:p>
        </w:tc>
        <w:tc>
          <w:tcPr>
            <w:tcW w:w="1196" w:type="pct"/>
            <w:vAlign w:val="top"/>
          </w:tcPr>
          <w:p w:rsidR="002765E5" w:rsidRPr="00910F7C" w:rsidRDefault="00DC3999" w:rsidP="00B04410">
            <w:pPr>
              <w:tabs>
                <w:tab w:val="left" w:pos="9555"/>
              </w:tabs>
              <w:spacing w:after="120"/>
              <w:rPr>
                <w:rFonts w:cs="Arial"/>
                <w:szCs w:val="18"/>
              </w:rPr>
            </w:pPr>
            <w:r>
              <w:rPr>
                <w:rFonts w:cs="Arial"/>
                <w:szCs w:val="18"/>
              </w:rPr>
              <w:t>As for Lp1.1</w:t>
            </w:r>
            <w:r w:rsidR="002765E5">
              <w:rPr>
                <w:rFonts w:cs="Arial"/>
                <w:szCs w:val="18"/>
              </w:rPr>
              <w:t xml:space="preserve"> but tend to be shallower and periodically dries</w:t>
            </w:r>
            <w:r w:rsidR="00CB6E22">
              <w:rPr>
                <w:rFonts w:cs="Arial"/>
                <w:szCs w:val="18"/>
              </w:rPr>
              <w:t xml:space="preserve"> (temporary)</w:t>
            </w:r>
            <w:r w:rsidR="002765E5">
              <w:rPr>
                <w:rFonts w:cs="Arial"/>
                <w:szCs w:val="18"/>
              </w:rPr>
              <w:t>.</w:t>
            </w:r>
          </w:p>
        </w:tc>
      </w:tr>
      <w:tr w:rsidR="002765E5" w:rsidRPr="00FA42D7" w:rsidTr="002765E5">
        <w:trPr>
          <w:trHeight w:val="574"/>
        </w:trPr>
        <w:tc>
          <w:tcPr>
            <w:tcW w:w="259" w:type="pct"/>
            <w:vMerge/>
            <w:vAlign w:val="top"/>
          </w:tcPr>
          <w:p w:rsidR="002765E5" w:rsidRPr="00910F7C" w:rsidRDefault="002765E5" w:rsidP="00B04410">
            <w:pPr>
              <w:tabs>
                <w:tab w:val="left" w:pos="9555"/>
              </w:tabs>
              <w:spacing w:after="120"/>
              <w:rPr>
                <w:rFonts w:cs="Arial"/>
                <w:szCs w:val="18"/>
              </w:rPr>
            </w:pPr>
          </w:p>
        </w:tc>
        <w:tc>
          <w:tcPr>
            <w:tcW w:w="410" w:type="pct"/>
            <w:vMerge/>
            <w:vAlign w:val="top"/>
          </w:tcPr>
          <w:p w:rsidR="002765E5" w:rsidRPr="00910F7C" w:rsidRDefault="002765E5" w:rsidP="00B04410">
            <w:pPr>
              <w:tabs>
                <w:tab w:val="left" w:pos="9555"/>
              </w:tabs>
              <w:spacing w:after="120"/>
              <w:rPr>
                <w:rFonts w:cs="Arial"/>
                <w:szCs w:val="18"/>
              </w:rPr>
            </w:pPr>
          </w:p>
        </w:tc>
        <w:tc>
          <w:tcPr>
            <w:tcW w:w="404" w:type="pct"/>
            <w:vMerge/>
            <w:vAlign w:val="top"/>
          </w:tcPr>
          <w:p w:rsidR="002765E5" w:rsidRPr="00910F7C" w:rsidRDefault="002765E5" w:rsidP="00B04410">
            <w:pPr>
              <w:tabs>
                <w:tab w:val="left" w:pos="9555"/>
              </w:tabs>
              <w:spacing w:after="120"/>
              <w:rPr>
                <w:rFonts w:cs="Arial"/>
                <w:szCs w:val="18"/>
              </w:rPr>
            </w:pPr>
          </w:p>
        </w:tc>
        <w:tc>
          <w:tcPr>
            <w:tcW w:w="406" w:type="pct"/>
            <w:vAlign w:val="top"/>
          </w:tcPr>
          <w:p w:rsidR="002765E5" w:rsidRPr="00910F7C" w:rsidRDefault="002765E5" w:rsidP="00B04410">
            <w:pPr>
              <w:tabs>
                <w:tab w:val="left" w:pos="9555"/>
              </w:tabs>
              <w:spacing w:after="120"/>
              <w:rPr>
                <w:rFonts w:cs="Arial"/>
                <w:szCs w:val="18"/>
              </w:rPr>
            </w:pPr>
            <w:r w:rsidRPr="00910F7C">
              <w:rPr>
                <w:rFonts w:cs="Arial"/>
                <w:szCs w:val="18"/>
              </w:rPr>
              <w:t>Aquatic bed</w:t>
            </w:r>
          </w:p>
        </w:tc>
        <w:tc>
          <w:tcPr>
            <w:tcW w:w="390" w:type="pct"/>
            <w:vMerge/>
            <w:vAlign w:val="top"/>
          </w:tcPr>
          <w:p w:rsidR="002765E5" w:rsidRPr="00910F7C" w:rsidRDefault="002765E5" w:rsidP="00B04410">
            <w:pPr>
              <w:tabs>
                <w:tab w:val="left" w:pos="9555"/>
              </w:tabs>
              <w:spacing w:after="120"/>
              <w:rPr>
                <w:rFonts w:cs="Arial"/>
                <w:szCs w:val="18"/>
              </w:rPr>
            </w:pPr>
          </w:p>
        </w:tc>
        <w:tc>
          <w:tcPr>
            <w:tcW w:w="283" w:type="pct"/>
            <w:vMerge/>
            <w:vAlign w:val="top"/>
          </w:tcPr>
          <w:p w:rsidR="002765E5" w:rsidRPr="00E51643" w:rsidRDefault="002765E5" w:rsidP="00B04410">
            <w:pPr>
              <w:tabs>
                <w:tab w:val="left" w:pos="9555"/>
              </w:tabs>
              <w:spacing w:after="120"/>
              <w:rPr>
                <w:rFonts w:cs="Arial"/>
                <w:szCs w:val="18"/>
              </w:rPr>
            </w:pPr>
          </w:p>
        </w:tc>
        <w:tc>
          <w:tcPr>
            <w:tcW w:w="524" w:type="pct"/>
            <w:vMerge/>
            <w:vAlign w:val="top"/>
          </w:tcPr>
          <w:p w:rsidR="002765E5" w:rsidRPr="00E51643" w:rsidRDefault="002765E5" w:rsidP="00B04410">
            <w:pPr>
              <w:tabs>
                <w:tab w:val="left" w:pos="9555"/>
              </w:tabs>
              <w:spacing w:after="120"/>
              <w:rPr>
                <w:rFonts w:cs="Arial"/>
                <w:szCs w:val="18"/>
              </w:rPr>
            </w:pPr>
          </w:p>
        </w:tc>
        <w:tc>
          <w:tcPr>
            <w:tcW w:w="987" w:type="pct"/>
            <w:vAlign w:val="top"/>
          </w:tcPr>
          <w:p w:rsidR="002765E5" w:rsidRPr="00E51643" w:rsidRDefault="002765E5" w:rsidP="00B04410">
            <w:pPr>
              <w:tabs>
                <w:tab w:val="left" w:pos="9555"/>
              </w:tabs>
              <w:spacing w:after="120"/>
              <w:rPr>
                <w:rFonts w:cs="Arial"/>
                <w:szCs w:val="18"/>
              </w:rPr>
            </w:pPr>
            <w:r w:rsidRPr="00E51643">
              <w:rPr>
                <w:rFonts w:cs="Arial"/>
                <w:szCs w:val="18"/>
              </w:rPr>
              <w:t>Lt1.2</w:t>
            </w:r>
            <w:r w:rsidR="005517A6">
              <w:rPr>
                <w:rFonts w:cs="Arial"/>
                <w:szCs w:val="18"/>
              </w:rPr>
              <w:t xml:space="preserve">: </w:t>
            </w:r>
            <w:r w:rsidRPr="00E51643">
              <w:rPr>
                <w:rFonts w:cs="Arial"/>
                <w:szCs w:val="18"/>
              </w:rPr>
              <w:t>Temporary lakes with aquatic beds</w:t>
            </w:r>
          </w:p>
        </w:tc>
        <w:tc>
          <w:tcPr>
            <w:tcW w:w="1196" w:type="pct"/>
            <w:vAlign w:val="top"/>
          </w:tcPr>
          <w:p w:rsidR="002765E5" w:rsidRPr="00910F7C" w:rsidRDefault="002765E5" w:rsidP="00CB6E22">
            <w:pPr>
              <w:tabs>
                <w:tab w:val="left" w:pos="9555"/>
              </w:tabs>
              <w:spacing w:after="120"/>
              <w:rPr>
                <w:rFonts w:cs="Arial"/>
                <w:szCs w:val="18"/>
              </w:rPr>
            </w:pPr>
            <w:r>
              <w:rPr>
                <w:rFonts w:cs="Arial"/>
                <w:szCs w:val="18"/>
              </w:rPr>
              <w:t>As for Lp1.2</w:t>
            </w:r>
            <w:r w:rsidR="005517A6">
              <w:rPr>
                <w:rFonts w:cs="Arial"/>
                <w:szCs w:val="18"/>
              </w:rPr>
              <w:t>; but</w:t>
            </w:r>
            <w:r>
              <w:rPr>
                <w:rFonts w:cs="Arial"/>
                <w:szCs w:val="18"/>
              </w:rPr>
              <w:t xml:space="preserve"> l</w:t>
            </w:r>
            <w:r w:rsidRPr="00910F7C">
              <w:rPr>
                <w:rFonts w:cs="Arial"/>
                <w:szCs w:val="18"/>
              </w:rPr>
              <w:t xml:space="preserve">akes </w:t>
            </w:r>
            <w:r w:rsidR="00CB6E22">
              <w:rPr>
                <w:rFonts w:cs="Arial"/>
                <w:szCs w:val="18"/>
              </w:rPr>
              <w:t>are temporary.</w:t>
            </w:r>
          </w:p>
        </w:tc>
      </w:tr>
      <w:tr w:rsidR="002765E5" w:rsidRPr="00FA42D7" w:rsidTr="002765E5">
        <w:trPr>
          <w:trHeight w:val="322"/>
        </w:trPr>
        <w:tc>
          <w:tcPr>
            <w:tcW w:w="259" w:type="pct"/>
            <w:vMerge/>
            <w:vAlign w:val="top"/>
          </w:tcPr>
          <w:p w:rsidR="0011102F" w:rsidRPr="00910F7C" w:rsidRDefault="0011102F" w:rsidP="00B04410">
            <w:pPr>
              <w:tabs>
                <w:tab w:val="left" w:pos="9555"/>
              </w:tabs>
              <w:spacing w:after="120"/>
              <w:rPr>
                <w:rFonts w:cs="Arial"/>
                <w:szCs w:val="18"/>
              </w:rPr>
            </w:pPr>
          </w:p>
        </w:tc>
        <w:tc>
          <w:tcPr>
            <w:tcW w:w="410" w:type="pct"/>
            <w:vMerge/>
            <w:vAlign w:val="top"/>
          </w:tcPr>
          <w:p w:rsidR="0011102F" w:rsidRPr="00910F7C" w:rsidRDefault="0011102F" w:rsidP="00B04410">
            <w:pPr>
              <w:tabs>
                <w:tab w:val="left" w:pos="9555"/>
              </w:tabs>
              <w:spacing w:after="120"/>
              <w:rPr>
                <w:rFonts w:cs="Arial"/>
                <w:szCs w:val="18"/>
              </w:rPr>
            </w:pPr>
          </w:p>
        </w:tc>
        <w:tc>
          <w:tcPr>
            <w:tcW w:w="404" w:type="pct"/>
            <w:vMerge/>
            <w:vAlign w:val="top"/>
          </w:tcPr>
          <w:p w:rsidR="0011102F" w:rsidRPr="00910F7C" w:rsidRDefault="0011102F" w:rsidP="00B04410">
            <w:pPr>
              <w:tabs>
                <w:tab w:val="left" w:pos="9555"/>
              </w:tabs>
              <w:spacing w:after="120"/>
              <w:rPr>
                <w:rFonts w:cs="Arial"/>
                <w:szCs w:val="18"/>
              </w:rPr>
            </w:pPr>
          </w:p>
        </w:tc>
        <w:tc>
          <w:tcPr>
            <w:tcW w:w="406" w:type="pct"/>
            <w:vAlign w:val="top"/>
          </w:tcPr>
          <w:p w:rsidR="0011102F" w:rsidRPr="00910F7C" w:rsidRDefault="002765E5" w:rsidP="00B04410">
            <w:pPr>
              <w:tabs>
                <w:tab w:val="left" w:pos="9555"/>
              </w:tabs>
              <w:spacing w:after="120"/>
              <w:rPr>
                <w:rFonts w:cs="Arial"/>
                <w:szCs w:val="18"/>
              </w:rPr>
            </w:pPr>
            <w:r>
              <w:rPr>
                <w:rFonts w:cs="Arial"/>
                <w:szCs w:val="18"/>
              </w:rPr>
              <w:t xml:space="preserve">No </w:t>
            </w:r>
            <w:r>
              <w:rPr>
                <w:rFonts w:cs="Arial"/>
                <w:szCs w:val="18"/>
              </w:rPr>
              <w:lastRenderedPageBreak/>
              <w:t>vegetation</w:t>
            </w:r>
          </w:p>
        </w:tc>
        <w:tc>
          <w:tcPr>
            <w:tcW w:w="390" w:type="pct"/>
            <w:vMerge w:val="restart"/>
            <w:vAlign w:val="top"/>
          </w:tcPr>
          <w:p w:rsidR="0011102F" w:rsidRPr="00910F7C" w:rsidRDefault="0011102F" w:rsidP="00B04410">
            <w:pPr>
              <w:tabs>
                <w:tab w:val="left" w:pos="9555"/>
              </w:tabs>
              <w:spacing w:after="120"/>
              <w:rPr>
                <w:rFonts w:cs="Arial"/>
                <w:szCs w:val="18"/>
              </w:rPr>
            </w:pPr>
            <w:r w:rsidRPr="00910F7C">
              <w:rPr>
                <w:rFonts w:cs="Arial"/>
                <w:szCs w:val="18"/>
              </w:rPr>
              <w:lastRenderedPageBreak/>
              <w:t>Yes</w:t>
            </w:r>
          </w:p>
        </w:tc>
        <w:tc>
          <w:tcPr>
            <w:tcW w:w="283" w:type="pct"/>
            <w:vMerge/>
            <w:vAlign w:val="top"/>
          </w:tcPr>
          <w:p w:rsidR="0011102F" w:rsidRPr="00E51643" w:rsidRDefault="0011102F" w:rsidP="00B04410">
            <w:pPr>
              <w:tabs>
                <w:tab w:val="left" w:pos="9555"/>
              </w:tabs>
              <w:spacing w:after="120"/>
              <w:rPr>
                <w:rFonts w:cs="Arial"/>
                <w:szCs w:val="18"/>
              </w:rPr>
            </w:pPr>
          </w:p>
        </w:tc>
        <w:tc>
          <w:tcPr>
            <w:tcW w:w="524" w:type="pct"/>
            <w:vMerge w:val="restart"/>
            <w:vAlign w:val="top"/>
          </w:tcPr>
          <w:p w:rsidR="0011102F" w:rsidRPr="00E51643" w:rsidRDefault="0011102F" w:rsidP="00B04410">
            <w:pPr>
              <w:tabs>
                <w:tab w:val="left" w:pos="9555"/>
              </w:tabs>
              <w:spacing w:after="120"/>
              <w:rPr>
                <w:rFonts w:cs="Arial"/>
                <w:szCs w:val="18"/>
              </w:rPr>
            </w:pPr>
            <w:r w:rsidRPr="00E51643">
              <w:rPr>
                <w:rFonts w:cs="Arial"/>
                <w:szCs w:val="18"/>
              </w:rPr>
              <w:t xml:space="preserve">Lt2: Temporary </w:t>
            </w:r>
            <w:r w:rsidRPr="00E51643">
              <w:rPr>
                <w:rFonts w:cs="Arial"/>
                <w:szCs w:val="18"/>
              </w:rPr>
              <w:lastRenderedPageBreak/>
              <w:t>floodplain lakes</w:t>
            </w:r>
          </w:p>
        </w:tc>
        <w:tc>
          <w:tcPr>
            <w:tcW w:w="987" w:type="pct"/>
            <w:vAlign w:val="top"/>
          </w:tcPr>
          <w:p w:rsidR="00D12236" w:rsidRPr="00E51643" w:rsidRDefault="0011102F" w:rsidP="00D12236">
            <w:pPr>
              <w:tabs>
                <w:tab w:val="left" w:pos="9555"/>
              </w:tabs>
              <w:spacing w:after="120"/>
              <w:rPr>
                <w:rFonts w:cs="Arial"/>
                <w:szCs w:val="18"/>
              </w:rPr>
            </w:pPr>
            <w:r w:rsidRPr="00E51643">
              <w:rPr>
                <w:rFonts w:cs="Arial"/>
                <w:szCs w:val="18"/>
              </w:rPr>
              <w:lastRenderedPageBreak/>
              <w:t>Lt2.1:</w:t>
            </w:r>
            <w:r w:rsidR="00D12236" w:rsidRPr="00E51643">
              <w:rPr>
                <w:rFonts w:cs="Arial"/>
                <w:szCs w:val="18"/>
              </w:rPr>
              <w:t xml:space="preserve"> Temporary floodplain lakes</w:t>
            </w:r>
          </w:p>
        </w:tc>
        <w:tc>
          <w:tcPr>
            <w:tcW w:w="1196" w:type="pct"/>
            <w:vAlign w:val="top"/>
          </w:tcPr>
          <w:p w:rsidR="00D12236" w:rsidRPr="00910F7C" w:rsidRDefault="00D12236" w:rsidP="00D12236">
            <w:pPr>
              <w:tabs>
                <w:tab w:val="left" w:pos="9555"/>
              </w:tabs>
              <w:spacing w:after="120"/>
              <w:rPr>
                <w:rFonts w:cs="Arial"/>
                <w:szCs w:val="18"/>
              </w:rPr>
            </w:pPr>
            <w:r>
              <w:rPr>
                <w:rFonts w:cs="Arial"/>
                <w:szCs w:val="18"/>
              </w:rPr>
              <w:t>As for Lt1.1, with m</w:t>
            </w:r>
            <w:r w:rsidR="0011102F">
              <w:rPr>
                <w:rFonts w:cs="Arial"/>
                <w:szCs w:val="18"/>
              </w:rPr>
              <w:t xml:space="preserve">ain distinction </w:t>
            </w:r>
            <w:r>
              <w:rPr>
                <w:rFonts w:cs="Arial"/>
                <w:szCs w:val="18"/>
              </w:rPr>
              <w:t xml:space="preserve">being </w:t>
            </w:r>
            <w:r w:rsidR="0011102F">
              <w:rPr>
                <w:rFonts w:cs="Arial"/>
                <w:szCs w:val="18"/>
              </w:rPr>
              <w:t xml:space="preserve">location on floodplain with dominant </w:t>
            </w:r>
            <w:r w:rsidR="0011102F">
              <w:rPr>
                <w:rFonts w:cs="Arial"/>
                <w:szCs w:val="18"/>
              </w:rPr>
              <w:lastRenderedPageBreak/>
              <w:t>water source assumed to be from parent stream.</w:t>
            </w:r>
          </w:p>
        </w:tc>
      </w:tr>
      <w:tr w:rsidR="002765E5" w:rsidRPr="00FA42D7" w:rsidTr="002765E5">
        <w:trPr>
          <w:trHeight w:val="585"/>
        </w:trPr>
        <w:tc>
          <w:tcPr>
            <w:tcW w:w="259" w:type="pct"/>
            <w:vMerge/>
            <w:vAlign w:val="top"/>
          </w:tcPr>
          <w:p w:rsidR="00D12236" w:rsidRPr="00910F7C" w:rsidRDefault="00D12236" w:rsidP="00B04410">
            <w:pPr>
              <w:tabs>
                <w:tab w:val="left" w:pos="9555"/>
              </w:tabs>
              <w:spacing w:after="120"/>
              <w:rPr>
                <w:rFonts w:cs="Arial"/>
                <w:szCs w:val="18"/>
              </w:rPr>
            </w:pPr>
          </w:p>
        </w:tc>
        <w:tc>
          <w:tcPr>
            <w:tcW w:w="410" w:type="pct"/>
            <w:vMerge/>
            <w:vAlign w:val="top"/>
          </w:tcPr>
          <w:p w:rsidR="00D12236" w:rsidRPr="00910F7C" w:rsidRDefault="00D12236" w:rsidP="00B04410">
            <w:pPr>
              <w:tabs>
                <w:tab w:val="left" w:pos="9555"/>
              </w:tabs>
              <w:spacing w:after="120"/>
              <w:rPr>
                <w:rFonts w:cs="Arial"/>
                <w:szCs w:val="18"/>
              </w:rPr>
            </w:pPr>
          </w:p>
        </w:tc>
        <w:tc>
          <w:tcPr>
            <w:tcW w:w="404" w:type="pct"/>
            <w:vMerge/>
            <w:vAlign w:val="top"/>
          </w:tcPr>
          <w:p w:rsidR="00D12236" w:rsidRPr="00910F7C" w:rsidRDefault="00D12236" w:rsidP="00B04410">
            <w:pPr>
              <w:tabs>
                <w:tab w:val="left" w:pos="9555"/>
              </w:tabs>
              <w:spacing w:after="120"/>
              <w:rPr>
                <w:rFonts w:cs="Arial"/>
                <w:szCs w:val="18"/>
              </w:rPr>
            </w:pPr>
          </w:p>
        </w:tc>
        <w:tc>
          <w:tcPr>
            <w:tcW w:w="406" w:type="pct"/>
            <w:vAlign w:val="top"/>
          </w:tcPr>
          <w:p w:rsidR="00D12236" w:rsidRPr="00910F7C" w:rsidRDefault="002765E5" w:rsidP="00B04410">
            <w:pPr>
              <w:tabs>
                <w:tab w:val="left" w:pos="9555"/>
              </w:tabs>
              <w:spacing w:after="120"/>
              <w:rPr>
                <w:rFonts w:cs="Arial"/>
                <w:szCs w:val="18"/>
              </w:rPr>
            </w:pPr>
            <w:r>
              <w:rPr>
                <w:rFonts w:cs="Arial"/>
                <w:szCs w:val="18"/>
              </w:rPr>
              <w:t>Aquatic bed</w:t>
            </w:r>
          </w:p>
        </w:tc>
        <w:tc>
          <w:tcPr>
            <w:tcW w:w="390" w:type="pct"/>
            <w:vMerge/>
            <w:vAlign w:val="top"/>
          </w:tcPr>
          <w:p w:rsidR="00D12236" w:rsidRPr="00910F7C" w:rsidRDefault="00D12236" w:rsidP="00B04410">
            <w:pPr>
              <w:tabs>
                <w:tab w:val="left" w:pos="9555"/>
              </w:tabs>
              <w:spacing w:after="120"/>
              <w:rPr>
                <w:rFonts w:cs="Arial"/>
                <w:szCs w:val="18"/>
              </w:rPr>
            </w:pPr>
          </w:p>
        </w:tc>
        <w:tc>
          <w:tcPr>
            <w:tcW w:w="283" w:type="pct"/>
            <w:vMerge/>
            <w:vAlign w:val="top"/>
          </w:tcPr>
          <w:p w:rsidR="00D12236" w:rsidRPr="00E51643" w:rsidRDefault="00D12236" w:rsidP="00B04410">
            <w:pPr>
              <w:tabs>
                <w:tab w:val="left" w:pos="9555"/>
              </w:tabs>
              <w:spacing w:after="120"/>
              <w:rPr>
                <w:rFonts w:cs="Arial"/>
                <w:szCs w:val="18"/>
              </w:rPr>
            </w:pPr>
          </w:p>
        </w:tc>
        <w:tc>
          <w:tcPr>
            <w:tcW w:w="524" w:type="pct"/>
            <w:vMerge/>
            <w:vAlign w:val="top"/>
          </w:tcPr>
          <w:p w:rsidR="00D12236" w:rsidRPr="00E51643" w:rsidRDefault="00D12236" w:rsidP="00B04410">
            <w:pPr>
              <w:tabs>
                <w:tab w:val="left" w:pos="9555"/>
              </w:tabs>
              <w:spacing w:after="120"/>
              <w:rPr>
                <w:rFonts w:cs="Arial"/>
                <w:szCs w:val="18"/>
              </w:rPr>
            </w:pPr>
          </w:p>
        </w:tc>
        <w:tc>
          <w:tcPr>
            <w:tcW w:w="987" w:type="pct"/>
            <w:vAlign w:val="top"/>
          </w:tcPr>
          <w:p w:rsidR="00D12236" w:rsidRPr="00E51643" w:rsidRDefault="00D12236" w:rsidP="00B04410">
            <w:pPr>
              <w:tabs>
                <w:tab w:val="left" w:pos="9555"/>
              </w:tabs>
              <w:spacing w:after="120"/>
              <w:rPr>
                <w:rFonts w:cs="Arial"/>
                <w:szCs w:val="18"/>
              </w:rPr>
            </w:pPr>
            <w:r w:rsidRPr="00E51643">
              <w:rPr>
                <w:rFonts w:cs="Arial"/>
                <w:szCs w:val="18"/>
              </w:rPr>
              <w:t>Lt2.2: Temporary floodplain lakes with aquatic beds</w:t>
            </w:r>
          </w:p>
        </w:tc>
        <w:tc>
          <w:tcPr>
            <w:tcW w:w="1196" w:type="pct"/>
            <w:vAlign w:val="top"/>
          </w:tcPr>
          <w:p w:rsidR="00D12236" w:rsidRPr="00910F7C" w:rsidRDefault="00D12236" w:rsidP="00B04410">
            <w:pPr>
              <w:tabs>
                <w:tab w:val="left" w:pos="9555"/>
              </w:tabs>
              <w:spacing w:after="120"/>
              <w:rPr>
                <w:rFonts w:cs="Arial"/>
                <w:szCs w:val="18"/>
              </w:rPr>
            </w:pPr>
            <w:r>
              <w:rPr>
                <w:rFonts w:cs="Arial"/>
                <w:szCs w:val="18"/>
              </w:rPr>
              <w:t>As for Lt1.2, with main distinction being location on floodplain with dominant water source assumed to be from parent stream.</w:t>
            </w:r>
          </w:p>
        </w:tc>
      </w:tr>
      <w:tr w:rsidR="002765E5" w:rsidRPr="00FA42D7" w:rsidTr="002765E5">
        <w:trPr>
          <w:trHeight w:val="574"/>
        </w:trPr>
        <w:tc>
          <w:tcPr>
            <w:tcW w:w="259" w:type="pct"/>
            <w:vMerge w:val="restart"/>
            <w:vAlign w:val="top"/>
          </w:tcPr>
          <w:p w:rsidR="002765E5" w:rsidRPr="00910F7C" w:rsidRDefault="002765E5" w:rsidP="00B04410">
            <w:pPr>
              <w:tabs>
                <w:tab w:val="left" w:pos="9555"/>
              </w:tabs>
              <w:spacing w:after="120"/>
              <w:rPr>
                <w:rFonts w:cs="Arial"/>
                <w:szCs w:val="18"/>
              </w:rPr>
            </w:pPr>
            <w:r w:rsidRPr="00910F7C">
              <w:rPr>
                <w:rFonts w:cs="Arial"/>
                <w:szCs w:val="18"/>
              </w:rPr>
              <w:t>Saline</w:t>
            </w:r>
          </w:p>
        </w:tc>
        <w:tc>
          <w:tcPr>
            <w:tcW w:w="410" w:type="pct"/>
            <w:vMerge w:val="restart"/>
            <w:vAlign w:val="top"/>
          </w:tcPr>
          <w:p w:rsidR="002765E5" w:rsidRPr="00910F7C" w:rsidRDefault="002765E5" w:rsidP="00B04410">
            <w:pPr>
              <w:tabs>
                <w:tab w:val="left" w:pos="9555"/>
              </w:tabs>
              <w:spacing w:after="120"/>
              <w:rPr>
                <w:rFonts w:cs="Arial"/>
                <w:szCs w:val="18"/>
              </w:rPr>
            </w:pPr>
            <w:r w:rsidRPr="00910F7C">
              <w:rPr>
                <w:rFonts w:cs="Arial"/>
                <w:szCs w:val="18"/>
              </w:rPr>
              <w:t>Commonly wet</w:t>
            </w:r>
          </w:p>
        </w:tc>
        <w:tc>
          <w:tcPr>
            <w:tcW w:w="404" w:type="pct"/>
            <w:vMerge w:val="restart"/>
            <w:vAlign w:val="top"/>
          </w:tcPr>
          <w:p w:rsidR="002765E5" w:rsidRPr="00910F7C" w:rsidRDefault="002765E5" w:rsidP="00B04410">
            <w:pPr>
              <w:tabs>
                <w:tab w:val="left" w:pos="9555"/>
              </w:tabs>
              <w:spacing w:after="120"/>
              <w:rPr>
                <w:rFonts w:cs="Arial"/>
                <w:szCs w:val="18"/>
              </w:rPr>
            </w:pPr>
            <w:r w:rsidRPr="00910F7C">
              <w:rPr>
                <w:rFonts w:cs="Arial"/>
                <w:szCs w:val="18"/>
              </w:rPr>
              <w:t>Water</w:t>
            </w:r>
          </w:p>
        </w:tc>
        <w:tc>
          <w:tcPr>
            <w:tcW w:w="406" w:type="pct"/>
            <w:vAlign w:val="top"/>
          </w:tcPr>
          <w:p w:rsidR="002765E5" w:rsidRPr="00910F7C" w:rsidRDefault="002765E5" w:rsidP="00B04410">
            <w:pPr>
              <w:tabs>
                <w:tab w:val="left" w:pos="9555"/>
              </w:tabs>
              <w:spacing w:after="120"/>
              <w:rPr>
                <w:rFonts w:cs="Arial"/>
                <w:szCs w:val="18"/>
              </w:rPr>
            </w:pPr>
            <w:r w:rsidRPr="00910F7C">
              <w:rPr>
                <w:rFonts w:cs="Arial"/>
                <w:szCs w:val="18"/>
              </w:rPr>
              <w:t>No vegetation</w:t>
            </w:r>
          </w:p>
        </w:tc>
        <w:tc>
          <w:tcPr>
            <w:tcW w:w="390" w:type="pct"/>
            <w:vMerge w:val="restart"/>
            <w:vAlign w:val="top"/>
          </w:tcPr>
          <w:p w:rsidR="002765E5" w:rsidRPr="00910F7C" w:rsidRDefault="002765E5" w:rsidP="00B04410">
            <w:pPr>
              <w:tabs>
                <w:tab w:val="left" w:pos="9555"/>
              </w:tabs>
              <w:spacing w:after="120"/>
              <w:rPr>
                <w:rFonts w:cs="Arial"/>
                <w:szCs w:val="18"/>
              </w:rPr>
            </w:pPr>
            <w:r w:rsidRPr="00910F7C">
              <w:rPr>
                <w:rFonts w:cs="Arial"/>
                <w:szCs w:val="18"/>
              </w:rPr>
              <w:t>No</w:t>
            </w:r>
          </w:p>
          <w:p w:rsidR="002765E5" w:rsidRPr="00910F7C" w:rsidRDefault="002765E5" w:rsidP="00B04410">
            <w:pPr>
              <w:tabs>
                <w:tab w:val="left" w:pos="9555"/>
              </w:tabs>
              <w:spacing w:after="120"/>
              <w:rPr>
                <w:rFonts w:cs="Arial"/>
                <w:szCs w:val="18"/>
              </w:rPr>
            </w:pPr>
          </w:p>
        </w:tc>
        <w:tc>
          <w:tcPr>
            <w:tcW w:w="283" w:type="pct"/>
            <w:vMerge w:val="restart"/>
            <w:vAlign w:val="top"/>
          </w:tcPr>
          <w:p w:rsidR="002765E5" w:rsidRPr="00E51643" w:rsidRDefault="002765E5" w:rsidP="00B04410">
            <w:pPr>
              <w:tabs>
                <w:tab w:val="left" w:pos="9555"/>
              </w:tabs>
              <w:spacing w:after="120"/>
              <w:rPr>
                <w:rFonts w:cs="Arial"/>
                <w:szCs w:val="18"/>
              </w:rPr>
            </w:pPr>
            <w:r w:rsidRPr="00E51643">
              <w:rPr>
                <w:rFonts w:cs="Arial"/>
                <w:szCs w:val="18"/>
              </w:rPr>
              <w:t>Saline lakes</w:t>
            </w:r>
          </w:p>
        </w:tc>
        <w:tc>
          <w:tcPr>
            <w:tcW w:w="524" w:type="pct"/>
            <w:vMerge w:val="restart"/>
            <w:vAlign w:val="top"/>
          </w:tcPr>
          <w:p w:rsidR="002765E5" w:rsidRPr="00E51643" w:rsidRDefault="002765E5" w:rsidP="00B04410">
            <w:pPr>
              <w:tabs>
                <w:tab w:val="left" w:pos="9555"/>
              </w:tabs>
              <w:spacing w:after="120"/>
              <w:rPr>
                <w:rFonts w:cs="Arial"/>
                <w:szCs w:val="18"/>
              </w:rPr>
            </w:pPr>
            <w:r w:rsidRPr="00E51643">
              <w:rPr>
                <w:rFonts w:cs="Arial"/>
                <w:szCs w:val="18"/>
              </w:rPr>
              <w:t>Lsp1: Permanent saline lakes</w:t>
            </w:r>
          </w:p>
        </w:tc>
        <w:tc>
          <w:tcPr>
            <w:tcW w:w="987" w:type="pct"/>
            <w:vAlign w:val="top"/>
          </w:tcPr>
          <w:p w:rsidR="002765E5" w:rsidRPr="00E51643" w:rsidRDefault="002765E5" w:rsidP="00B04410">
            <w:pPr>
              <w:tabs>
                <w:tab w:val="left" w:pos="9555"/>
              </w:tabs>
              <w:spacing w:after="120"/>
              <w:rPr>
                <w:rFonts w:cs="Arial"/>
                <w:szCs w:val="18"/>
              </w:rPr>
            </w:pPr>
            <w:r w:rsidRPr="00E51643">
              <w:rPr>
                <w:rFonts w:cs="Arial"/>
                <w:szCs w:val="18"/>
              </w:rPr>
              <w:t>Lsp1.1: Permanent saline lakes</w:t>
            </w:r>
          </w:p>
        </w:tc>
        <w:tc>
          <w:tcPr>
            <w:tcW w:w="1196" w:type="pct"/>
            <w:vAlign w:val="top"/>
          </w:tcPr>
          <w:p w:rsidR="002765E5" w:rsidRPr="00910F7C" w:rsidRDefault="002765E5" w:rsidP="00B04410">
            <w:pPr>
              <w:tabs>
                <w:tab w:val="left" w:pos="9555"/>
              </w:tabs>
              <w:spacing w:after="120"/>
              <w:rPr>
                <w:rFonts w:cs="Arial"/>
                <w:szCs w:val="18"/>
              </w:rPr>
            </w:pPr>
            <w:r>
              <w:rPr>
                <w:rFonts w:cs="Arial"/>
                <w:szCs w:val="18"/>
              </w:rPr>
              <w:t>As for Lp1.1, but saline.</w:t>
            </w:r>
          </w:p>
        </w:tc>
      </w:tr>
      <w:tr w:rsidR="002765E5" w:rsidRPr="00FA42D7" w:rsidTr="002765E5">
        <w:trPr>
          <w:trHeight w:val="574"/>
        </w:trPr>
        <w:tc>
          <w:tcPr>
            <w:tcW w:w="259" w:type="pct"/>
            <w:vMerge/>
            <w:vAlign w:val="top"/>
          </w:tcPr>
          <w:p w:rsidR="002765E5" w:rsidRPr="00910F7C" w:rsidRDefault="002765E5" w:rsidP="00B04410">
            <w:pPr>
              <w:tabs>
                <w:tab w:val="left" w:pos="9555"/>
              </w:tabs>
              <w:spacing w:after="120"/>
              <w:rPr>
                <w:rFonts w:cs="Arial"/>
                <w:szCs w:val="18"/>
              </w:rPr>
            </w:pPr>
          </w:p>
        </w:tc>
        <w:tc>
          <w:tcPr>
            <w:tcW w:w="410" w:type="pct"/>
            <w:vMerge/>
            <w:vAlign w:val="top"/>
          </w:tcPr>
          <w:p w:rsidR="002765E5" w:rsidRPr="00910F7C" w:rsidRDefault="002765E5" w:rsidP="00B04410">
            <w:pPr>
              <w:tabs>
                <w:tab w:val="left" w:pos="9555"/>
              </w:tabs>
              <w:spacing w:after="120"/>
              <w:rPr>
                <w:rFonts w:cs="Arial"/>
                <w:szCs w:val="18"/>
              </w:rPr>
            </w:pPr>
          </w:p>
        </w:tc>
        <w:tc>
          <w:tcPr>
            <w:tcW w:w="404" w:type="pct"/>
            <w:vMerge/>
            <w:vAlign w:val="top"/>
          </w:tcPr>
          <w:p w:rsidR="002765E5" w:rsidRPr="00910F7C" w:rsidRDefault="002765E5" w:rsidP="00B04410">
            <w:pPr>
              <w:tabs>
                <w:tab w:val="left" w:pos="9555"/>
              </w:tabs>
              <w:spacing w:after="120"/>
              <w:rPr>
                <w:rFonts w:cs="Arial"/>
                <w:szCs w:val="18"/>
              </w:rPr>
            </w:pPr>
          </w:p>
        </w:tc>
        <w:tc>
          <w:tcPr>
            <w:tcW w:w="406" w:type="pct"/>
            <w:vAlign w:val="top"/>
          </w:tcPr>
          <w:p w:rsidR="002765E5" w:rsidRPr="00910F7C" w:rsidRDefault="002765E5" w:rsidP="00B04410">
            <w:pPr>
              <w:tabs>
                <w:tab w:val="left" w:pos="9555"/>
              </w:tabs>
              <w:spacing w:after="120"/>
              <w:rPr>
                <w:rFonts w:cs="Arial"/>
                <w:szCs w:val="18"/>
              </w:rPr>
            </w:pPr>
            <w:r w:rsidRPr="00910F7C">
              <w:rPr>
                <w:rFonts w:cs="Arial"/>
                <w:szCs w:val="18"/>
              </w:rPr>
              <w:t>Aquatic bed</w:t>
            </w:r>
          </w:p>
        </w:tc>
        <w:tc>
          <w:tcPr>
            <w:tcW w:w="390" w:type="pct"/>
            <w:vMerge/>
            <w:vAlign w:val="top"/>
          </w:tcPr>
          <w:p w:rsidR="002765E5" w:rsidRPr="00910F7C" w:rsidRDefault="002765E5" w:rsidP="00B04410">
            <w:pPr>
              <w:tabs>
                <w:tab w:val="left" w:pos="9555"/>
              </w:tabs>
              <w:spacing w:after="120"/>
              <w:rPr>
                <w:rFonts w:cs="Arial"/>
                <w:szCs w:val="18"/>
              </w:rPr>
            </w:pPr>
          </w:p>
        </w:tc>
        <w:tc>
          <w:tcPr>
            <w:tcW w:w="283" w:type="pct"/>
            <w:vMerge/>
            <w:vAlign w:val="top"/>
          </w:tcPr>
          <w:p w:rsidR="002765E5" w:rsidRPr="00E51643" w:rsidRDefault="002765E5" w:rsidP="00B04410">
            <w:pPr>
              <w:tabs>
                <w:tab w:val="left" w:pos="9555"/>
              </w:tabs>
              <w:spacing w:after="120"/>
              <w:rPr>
                <w:rFonts w:cs="Arial"/>
                <w:szCs w:val="18"/>
              </w:rPr>
            </w:pPr>
          </w:p>
        </w:tc>
        <w:tc>
          <w:tcPr>
            <w:tcW w:w="524" w:type="pct"/>
            <w:vMerge/>
            <w:vAlign w:val="top"/>
          </w:tcPr>
          <w:p w:rsidR="002765E5" w:rsidRPr="00E51643" w:rsidRDefault="002765E5" w:rsidP="00B04410">
            <w:pPr>
              <w:tabs>
                <w:tab w:val="left" w:pos="9555"/>
              </w:tabs>
              <w:spacing w:after="120"/>
              <w:rPr>
                <w:rFonts w:cs="Arial"/>
                <w:szCs w:val="18"/>
              </w:rPr>
            </w:pPr>
          </w:p>
        </w:tc>
        <w:tc>
          <w:tcPr>
            <w:tcW w:w="987" w:type="pct"/>
            <w:vAlign w:val="top"/>
          </w:tcPr>
          <w:p w:rsidR="002765E5" w:rsidRPr="00E51643" w:rsidRDefault="002765E5" w:rsidP="00B04410">
            <w:pPr>
              <w:tabs>
                <w:tab w:val="left" w:pos="9555"/>
              </w:tabs>
              <w:spacing w:after="120"/>
              <w:rPr>
                <w:rFonts w:cs="Arial"/>
                <w:szCs w:val="18"/>
              </w:rPr>
            </w:pPr>
            <w:r w:rsidRPr="00E51643">
              <w:rPr>
                <w:rFonts w:cs="Arial"/>
                <w:szCs w:val="18"/>
              </w:rPr>
              <w:t>Lsp1.1: Permanent saline lakes with aquatic beds</w:t>
            </w:r>
          </w:p>
        </w:tc>
        <w:tc>
          <w:tcPr>
            <w:tcW w:w="1196" w:type="pct"/>
            <w:vAlign w:val="top"/>
          </w:tcPr>
          <w:p w:rsidR="002765E5" w:rsidRPr="00910F7C" w:rsidRDefault="002765E5" w:rsidP="00B04410">
            <w:pPr>
              <w:tabs>
                <w:tab w:val="left" w:pos="9555"/>
              </w:tabs>
              <w:spacing w:after="120"/>
              <w:rPr>
                <w:rFonts w:cs="Arial"/>
                <w:szCs w:val="18"/>
              </w:rPr>
            </w:pPr>
            <w:r>
              <w:rPr>
                <w:rFonts w:cs="Arial"/>
                <w:szCs w:val="18"/>
              </w:rPr>
              <w:t xml:space="preserve">As for Lp1.2, but saline. </w:t>
            </w:r>
            <w:r w:rsidRPr="00910F7C">
              <w:rPr>
                <w:rFonts w:cs="Arial"/>
                <w:szCs w:val="18"/>
              </w:rPr>
              <w:t xml:space="preserve">Examples </w:t>
            </w:r>
            <w:r>
              <w:rPr>
                <w:rFonts w:cs="Arial"/>
                <w:szCs w:val="18"/>
              </w:rPr>
              <w:t xml:space="preserve">of typical aquatic vegetation </w:t>
            </w:r>
            <w:r w:rsidRPr="00910F7C">
              <w:rPr>
                <w:rFonts w:cs="Arial"/>
                <w:szCs w:val="18"/>
              </w:rPr>
              <w:t xml:space="preserve">include systems with </w:t>
            </w:r>
            <w:r w:rsidRPr="00910F7C">
              <w:rPr>
                <w:rFonts w:cs="Arial"/>
                <w:i/>
                <w:szCs w:val="18"/>
              </w:rPr>
              <w:t>Ruppia</w:t>
            </w:r>
            <w:r w:rsidRPr="00910F7C">
              <w:rPr>
                <w:rFonts w:cs="Arial"/>
                <w:szCs w:val="18"/>
              </w:rPr>
              <w:t>.</w:t>
            </w:r>
          </w:p>
        </w:tc>
      </w:tr>
      <w:tr w:rsidR="002765E5" w:rsidRPr="00FA42D7" w:rsidTr="002765E5">
        <w:trPr>
          <w:trHeight w:val="518"/>
        </w:trPr>
        <w:tc>
          <w:tcPr>
            <w:tcW w:w="259" w:type="pct"/>
            <w:vMerge/>
            <w:vAlign w:val="top"/>
          </w:tcPr>
          <w:p w:rsidR="002765E5" w:rsidRPr="00910F7C" w:rsidRDefault="002765E5" w:rsidP="00B04410">
            <w:pPr>
              <w:tabs>
                <w:tab w:val="left" w:pos="9555"/>
              </w:tabs>
              <w:spacing w:after="120"/>
              <w:rPr>
                <w:rFonts w:cs="Arial"/>
                <w:szCs w:val="18"/>
              </w:rPr>
            </w:pPr>
          </w:p>
        </w:tc>
        <w:tc>
          <w:tcPr>
            <w:tcW w:w="410" w:type="pct"/>
            <w:vMerge/>
            <w:vAlign w:val="top"/>
          </w:tcPr>
          <w:p w:rsidR="002765E5" w:rsidRPr="00910F7C" w:rsidRDefault="002765E5" w:rsidP="00B04410">
            <w:pPr>
              <w:tabs>
                <w:tab w:val="left" w:pos="9555"/>
              </w:tabs>
              <w:spacing w:after="120"/>
              <w:rPr>
                <w:rFonts w:cs="Arial"/>
                <w:szCs w:val="18"/>
              </w:rPr>
            </w:pPr>
          </w:p>
        </w:tc>
        <w:tc>
          <w:tcPr>
            <w:tcW w:w="404" w:type="pct"/>
            <w:vMerge/>
            <w:vAlign w:val="top"/>
          </w:tcPr>
          <w:p w:rsidR="002765E5" w:rsidRPr="00910F7C" w:rsidRDefault="002765E5" w:rsidP="00B04410">
            <w:pPr>
              <w:tabs>
                <w:tab w:val="left" w:pos="9555"/>
              </w:tabs>
              <w:spacing w:after="120"/>
              <w:rPr>
                <w:rFonts w:cs="Arial"/>
                <w:szCs w:val="18"/>
              </w:rPr>
            </w:pPr>
          </w:p>
        </w:tc>
        <w:tc>
          <w:tcPr>
            <w:tcW w:w="406" w:type="pct"/>
            <w:vAlign w:val="top"/>
          </w:tcPr>
          <w:p w:rsidR="002765E5" w:rsidRPr="00910F7C" w:rsidRDefault="002765E5" w:rsidP="00B04410">
            <w:pPr>
              <w:tabs>
                <w:tab w:val="left" w:pos="9555"/>
              </w:tabs>
              <w:spacing w:after="120"/>
              <w:rPr>
                <w:rFonts w:cs="Arial"/>
                <w:szCs w:val="18"/>
              </w:rPr>
            </w:pPr>
            <w:r w:rsidRPr="00910F7C">
              <w:rPr>
                <w:rFonts w:cs="Arial"/>
                <w:szCs w:val="18"/>
              </w:rPr>
              <w:t>No vegetation</w:t>
            </w:r>
          </w:p>
        </w:tc>
        <w:tc>
          <w:tcPr>
            <w:tcW w:w="390" w:type="pct"/>
            <w:vMerge w:val="restart"/>
            <w:vAlign w:val="top"/>
          </w:tcPr>
          <w:p w:rsidR="002765E5" w:rsidRPr="00910F7C" w:rsidRDefault="002765E5" w:rsidP="00B04410">
            <w:pPr>
              <w:tabs>
                <w:tab w:val="left" w:pos="9555"/>
              </w:tabs>
              <w:spacing w:after="120"/>
              <w:rPr>
                <w:rFonts w:cs="Arial"/>
                <w:szCs w:val="18"/>
              </w:rPr>
            </w:pPr>
            <w:r w:rsidRPr="00910F7C">
              <w:rPr>
                <w:rFonts w:cs="Arial"/>
                <w:szCs w:val="18"/>
              </w:rPr>
              <w:t>Yes</w:t>
            </w:r>
          </w:p>
        </w:tc>
        <w:tc>
          <w:tcPr>
            <w:tcW w:w="283" w:type="pct"/>
            <w:vMerge/>
            <w:vAlign w:val="top"/>
          </w:tcPr>
          <w:p w:rsidR="002765E5" w:rsidRPr="00E51643" w:rsidRDefault="002765E5" w:rsidP="00B04410">
            <w:pPr>
              <w:tabs>
                <w:tab w:val="left" w:pos="9555"/>
              </w:tabs>
              <w:spacing w:after="120"/>
              <w:rPr>
                <w:rFonts w:cs="Arial"/>
                <w:szCs w:val="18"/>
              </w:rPr>
            </w:pPr>
          </w:p>
        </w:tc>
        <w:tc>
          <w:tcPr>
            <w:tcW w:w="524" w:type="pct"/>
            <w:vMerge w:val="restart"/>
            <w:vAlign w:val="top"/>
          </w:tcPr>
          <w:p w:rsidR="002765E5" w:rsidRPr="00E51643" w:rsidRDefault="002765E5" w:rsidP="00B04410">
            <w:pPr>
              <w:tabs>
                <w:tab w:val="left" w:pos="9555"/>
              </w:tabs>
              <w:spacing w:after="120"/>
              <w:rPr>
                <w:rFonts w:cs="Arial"/>
                <w:szCs w:val="18"/>
              </w:rPr>
            </w:pPr>
            <w:r w:rsidRPr="00E51643">
              <w:rPr>
                <w:rFonts w:cs="Arial"/>
                <w:szCs w:val="18"/>
              </w:rPr>
              <w:t>Lsp2: Permanent saline floodplain lakes</w:t>
            </w:r>
          </w:p>
        </w:tc>
        <w:tc>
          <w:tcPr>
            <w:tcW w:w="987" w:type="pct"/>
            <w:vAlign w:val="top"/>
          </w:tcPr>
          <w:p w:rsidR="002765E5" w:rsidRPr="00E51643" w:rsidRDefault="002765E5" w:rsidP="00B04410">
            <w:pPr>
              <w:tabs>
                <w:tab w:val="left" w:pos="9555"/>
              </w:tabs>
              <w:spacing w:after="120"/>
              <w:rPr>
                <w:rFonts w:cs="Arial"/>
                <w:szCs w:val="18"/>
              </w:rPr>
            </w:pPr>
            <w:r w:rsidRPr="00E51643">
              <w:rPr>
                <w:rFonts w:cs="Arial"/>
                <w:szCs w:val="18"/>
              </w:rPr>
              <w:t>Lsp2.1: Permanent saline floodplain lakes</w:t>
            </w:r>
          </w:p>
        </w:tc>
        <w:tc>
          <w:tcPr>
            <w:tcW w:w="1196" w:type="pct"/>
            <w:vAlign w:val="top"/>
          </w:tcPr>
          <w:p w:rsidR="002765E5" w:rsidRPr="00910F7C" w:rsidRDefault="002765E5" w:rsidP="00B04410">
            <w:pPr>
              <w:tabs>
                <w:tab w:val="left" w:pos="9555"/>
              </w:tabs>
              <w:spacing w:after="120"/>
              <w:rPr>
                <w:rFonts w:cs="Arial"/>
                <w:szCs w:val="18"/>
              </w:rPr>
            </w:pPr>
            <w:r>
              <w:rPr>
                <w:rFonts w:cs="Arial"/>
                <w:szCs w:val="18"/>
              </w:rPr>
              <w:t>As for Lp2.1 but saline.</w:t>
            </w:r>
          </w:p>
          <w:p w:rsidR="002765E5" w:rsidRPr="00910F7C" w:rsidRDefault="002765E5" w:rsidP="00B04410">
            <w:pPr>
              <w:tabs>
                <w:tab w:val="left" w:pos="9555"/>
              </w:tabs>
              <w:spacing w:after="120"/>
              <w:rPr>
                <w:rFonts w:cs="Arial"/>
                <w:szCs w:val="18"/>
              </w:rPr>
            </w:pPr>
          </w:p>
        </w:tc>
      </w:tr>
      <w:tr w:rsidR="002765E5" w:rsidRPr="00FA42D7" w:rsidTr="002765E5">
        <w:trPr>
          <w:trHeight w:val="517"/>
        </w:trPr>
        <w:tc>
          <w:tcPr>
            <w:tcW w:w="259" w:type="pct"/>
            <w:vMerge/>
            <w:vAlign w:val="top"/>
          </w:tcPr>
          <w:p w:rsidR="002765E5" w:rsidRPr="00910F7C" w:rsidRDefault="002765E5" w:rsidP="00B04410">
            <w:pPr>
              <w:tabs>
                <w:tab w:val="left" w:pos="9555"/>
              </w:tabs>
              <w:spacing w:after="120"/>
              <w:rPr>
                <w:rFonts w:cs="Arial"/>
                <w:szCs w:val="18"/>
              </w:rPr>
            </w:pPr>
          </w:p>
        </w:tc>
        <w:tc>
          <w:tcPr>
            <w:tcW w:w="410" w:type="pct"/>
            <w:vMerge/>
            <w:vAlign w:val="top"/>
          </w:tcPr>
          <w:p w:rsidR="002765E5" w:rsidRPr="00910F7C" w:rsidRDefault="002765E5" w:rsidP="00B04410">
            <w:pPr>
              <w:tabs>
                <w:tab w:val="left" w:pos="9555"/>
              </w:tabs>
              <w:spacing w:after="120"/>
              <w:rPr>
                <w:rFonts w:cs="Arial"/>
                <w:szCs w:val="18"/>
              </w:rPr>
            </w:pPr>
          </w:p>
        </w:tc>
        <w:tc>
          <w:tcPr>
            <w:tcW w:w="404" w:type="pct"/>
            <w:vMerge/>
            <w:vAlign w:val="top"/>
          </w:tcPr>
          <w:p w:rsidR="002765E5" w:rsidRPr="00910F7C" w:rsidRDefault="002765E5" w:rsidP="00B04410">
            <w:pPr>
              <w:tabs>
                <w:tab w:val="left" w:pos="9555"/>
              </w:tabs>
              <w:spacing w:after="120"/>
              <w:rPr>
                <w:rFonts w:cs="Arial"/>
                <w:szCs w:val="18"/>
              </w:rPr>
            </w:pPr>
          </w:p>
        </w:tc>
        <w:tc>
          <w:tcPr>
            <w:tcW w:w="406" w:type="pct"/>
            <w:vAlign w:val="top"/>
          </w:tcPr>
          <w:p w:rsidR="002765E5" w:rsidRPr="00910F7C" w:rsidRDefault="002765E5" w:rsidP="00B04410">
            <w:pPr>
              <w:tabs>
                <w:tab w:val="left" w:pos="9555"/>
              </w:tabs>
              <w:spacing w:after="120"/>
              <w:rPr>
                <w:rFonts w:cs="Arial"/>
                <w:szCs w:val="18"/>
              </w:rPr>
            </w:pPr>
            <w:r w:rsidRPr="00910F7C">
              <w:rPr>
                <w:rFonts w:cs="Arial"/>
                <w:szCs w:val="18"/>
              </w:rPr>
              <w:t>Aquatic bed</w:t>
            </w:r>
          </w:p>
        </w:tc>
        <w:tc>
          <w:tcPr>
            <w:tcW w:w="390" w:type="pct"/>
            <w:vMerge/>
            <w:vAlign w:val="top"/>
          </w:tcPr>
          <w:p w:rsidR="002765E5" w:rsidRPr="00910F7C" w:rsidRDefault="002765E5" w:rsidP="00B04410">
            <w:pPr>
              <w:tabs>
                <w:tab w:val="left" w:pos="9555"/>
              </w:tabs>
              <w:spacing w:after="120"/>
              <w:rPr>
                <w:rFonts w:cs="Arial"/>
                <w:szCs w:val="18"/>
              </w:rPr>
            </w:pPr>
          </w:p>
        </w:tc>
        <w:tc>
          <w:tcPr>
            <w:tcW w:w="283" w:type="pct"/>
            <w:vMerge/>
            <w:vAlign w:val="top"/>
          </w:tcPr>
          <w:p w:rsidR="002765E5" w:rsidRPr="00E51643" w:rsidRDefault="002765E5" w:rsidP="00B04410">
            <w:pPr>
              <w:tabs>
                <w:tab w:val="left" w:pos="9555"/>
              </w:tabs>
              <w:spacing w:after="120"/>
              <w:rPr>
                <w:rFonts w:cs="Arial"/>
                <w:szCs w:val="18"/>
              </w:rPr>
            </w:pPr>
          </w:p>
        </w:tc>
        <w:tc>
          <w:tcPr>
            <w:tcW w:w="524" w:type="pct"/>
            <w:vMerge/>
            <w:vAlign w:val="top"/>
          </w:tcPr>
          <w:p w:rsidR="002765E5" w:rsidRPr="00E51643" w:rsidRDefault="002765E5" w:rsidP="00B04410">
            <w:pPr>
              <w:tabs>
                <w:tab w:val="left" w:pos="9555"/>
              </w:tabs>
              <w:spacing w:after="120"/>
              <w:rPr>
                <w:rFonts w:cs="Arial"/>
                <w:szCs w:val="18"/>
              </w:rPr>
            </w:pPr>
          </w:p>
        </w:tc>
        <w:tc>
          <w:tcPr>
            <w:tcW w:w="987" w:type="pct"/>
            <w:vAlign w:val="top"/>
          </w:tcPr>
          <w:p w:rsidR="002765E5" w:rsidRPr="00E51643" w:rsidRDefault="002765E5" w:rsidP="00B04410">
            <w:pPr>
              <w:tabs>
                <w:tab w:val="left" w:pos="9555"/>
              </w:tabs>
              <w:spacing w:after="120"/>
              <w:rPr>
                <w:rFonts w:cs="Arial"/>
                <w:szCs w:val="18"/>
              </w:rPr>
            </w:pPr>
            <w:r w:rsidRPr="00E51643">
              <w:rPr>
                <w:rFonts w:cs="Arial"/>
                <w:szCs w:val="18"/>
              </w:rPr>
              <w:t>Lsp2.2: Permanent saline floodplain lakes with aquatic beds</w:t>
            </w:r>
          </w:p>
        </w:tc>
        <w:tc>
          <w:tcPr>
            <w:tcW w:w="1196" w:type="pct"/>
            <w:vAlign w:val="top"/>
          </w:tcPr>
          <w:p w:rsidR="002765E5" w:rsidRPr="00910F7C" w:rsidRDefault="00CB6E22" w:rsidP="00B04410">
            <w:pPr>
              <w:tabs>
                <w:tab w:val="left" w:pos="9555"/>
              </w:tabs>
              <w:spacing w:after="120"/>
              <w:rPr>
                <w:rFonts w:cs="Arial"/>
                <w:szCs w:val="18"/>
              </w:rPr>
            </w:pPr>
            <w:r>
              <w:rPr>
                <w:rFonts w:cs="Arial"/>
                <w:szCs w:val="18"/>
              </w:rPr>
              <w:t>As for Lp2.2 but saline.</w:t>
            </w:r>
          </w:p>
        </w:tc>
      </w:tr>
      <w:tr w:rsidR="002765E5" w:rsidRPr="00FA42D7" w:rsidTr="002765E5">
        <w:trPr>
          <w:trHeight w:val="574"/>
        </w:trPr>
        <w:tc>
          <w:tcPr>
            <w:tcW w:w="259" w:type="pct"/>
            <w:vMerge/>
            <w:vAlign w:val="top"/>
          </w:tcPr>
          <w:p w:rsidR="002765E5" w:rsidRPr="00910F7C" w:rsidRDefault="002765E5" w:rsidP="00B04410">
            <w:pPr>
              <w:tabs>
                <w:tab w:val="left" w:pos="9555"/>
              </w:tabs>
              <w:spacing w:after="120"/>
              <w:rPr>
                <w:rFonts w:cs="Arial"/>
                <w:szCs w:val="18"/>
              </w:rPr>
            </w:pPr>
          </w:p>
        </w:tc>
        <w:tc>
          <w:tcPr>
            <w:tcW w:w="410" w:type="pct"/>
            <w:vMerge w:val="restart"/>
            <w:vAlign w:val="top"/>
          </w:tcPr>
          <w:p w:rsidR="002765E5" w:rsidRPr="00910F7C" w:rsidRDefault="002765E5" w:rsidP="009339DA">
            <w:pPr>
              <w:tabs>
                <w:tab w:val="left" w:pos="9555"/>
              </w:tabs>
              <w:spacing w:after="120"/>
              <w:rPr>
                <w:rFonts w:cs="Arial"/>
                <w:szCs w:val="18"/>
              </w:rPr>
            </w:pPr>
            <w:r w:rsidRPr="00910F7C">
              <w:rPr>
                <w:rFonts w:cs="Arial"/>
                <w:szCs w:val="18"/>
              </w:rPr>
              <w:t>Periodic inundat</w:t>
            </w:r>
            <w:r w:rsidR="009339DA">
              <w:rPr>
                <w:rFonts w:cs="Arial"/>
                <w:szCs w:val="18"/>
              </w:rPr>
              <w:t>ion</w:t>
            </w:r>
          </w:p>
        </w:tc>
        <w:tc>
          <w:tcPr>
            <w:tcW w:w="404" w:type="pct"/>
            <w:vMerge w:val="restart"/>
            <w:vAlign w:val="top"/>
          </w:tcPr>
          <w:p w:rsidR="002765E5" w:rsidRPr="00910F7C" w:rsidRDefault="002765E5" w:rsidP="00B04410">
            <w:pPr>
              <w:tabs>
                <w:tab w:val="left" w:pos="9555"/>
              </w:tabs>
              <w:spacing w:after="120"/>
              <w:rPr>
                <w:rFonts w:cs="Arial"/>
                <w:szCs w:val="18"/>
              </w:rPr>
            </w:pPr>
            <w:r w:rsidRPr="00910F7C">
              <w:rPr>
                <w:rFonts w:cs="Arial"/>
                <w:szCs w:val="18"/>
              </w:rPr>
              <w:t>Water</w:t>
            </w:r>
          </w:p>
        </w:tc>
        <w:tc>
          <w:tcPr>
            <w:tcW w:w="406" w:type="pct"/>
            <w:vAlign w:val="top"/>
          </w:tcPr>
          <w:p w:rsidR="002765E5" w:rsidRPr="00910F7C" w:rsidRDefault="002765E5" w:rsidP="00B04410">
            <w:pPr>
              <w:tabs>
                <w:tab w:val="left" w:pos="9555"/>
              </w:tabs>
              <w:spacing w:after="120"/>
              <w:rPr>
                <w:rFonts w:cs="Arial"/>
                <w:szCs w:val="18"/>
              </w:rPr>
            </w:pPr>
            <w:r w:rsidRPr="00910F7C">
              <w:rPr>
                <w:rFonts w:cs="Arial"/>
                <w:szCs w:val="18"/>
              </w:rPr>
              <w:t>No vegetation</w:t>
            </w:r>
          </w:p>
        </w:tc>
        <w:tc>
          <w:tcPr>
            <w:tcW w:w="390" w:type="pct"/>
            <w:vMerge w:val="restart"/>
            <w:vAlign w:val="top"/>
          </w:tcPr>
          <w:p w:rsidR="002765E5" w:rsidRPr="00910F7C" w:rsidRDefault="002765E5" w:rsidP="00B04410">
            <w:pPr>
              <w:tabs>
                <w:tab w:val="left" w:pos="9555"/>
              </w:tabs>
              <w:spacing w:after="120"/>
              <w:rPr>
                <w:rFonts w:cs="Arial"/>
                <w:szCs w:val="18"/>
              </w:rPr>
            </w:pPr>
            <w:r w:rsidRPr="00910F7C">
              <w:rPr>
                <w:rFonts w:cs="Arial"/>
                <w:szCs w:val="18"/>
              </w:rPr>
              <w:t>No</w:t>
            </w:r>
          </w:p>
          <w:p w:rsidR="002765E5" w:rsidRPr="00910F7C" w:rsidRDefault="002765E5" w:rsidP="00B04410">
            <w:pPr>
              <w:tabs>
                <w:tab w:val="left" w:pos="9555"/>
              </w:tabs>
              <w:spacing w:after="120"/>
              <w:rPr>
                <w:rFonts w:cs="Arial"/>
                <w:szCs w:val="18"/>
              </w:rPr>
            </w:pPr>
          </w:p>
        </w:tc>
        <w:tc>
          <w:tcPr>
            <w:tcW w:w="283" w:type="pct"/>
            <w:vMerge/>
            <w:vAlign w:val="top"/>
          </w:tcPr>
          <w:p w:rsidR="002765E5" w:rsidRPr="00E51643" w:rsidRDefault="002765E5" w:rsidP="00B04410">
            <w:pPr>
              <w:tabs>
                <w:tab w:val="left" w:pos="9555"/>
              </w:tabs>
              <w:spacing w:after="120"/>
              <w:rPr>
                <w:rFonts w:cs="Arial"/>
                <w:szCs w:val="18"/>
              </w:rPr>
            </w:pPr>
          </w:p>
        </w:tc>
        <w:tc>
          <w:tcPr>
            <w:tcW w:w="524" w:type="pct"/>
            <w:vMerge w:val="restart"/>
            <w:vAlign w:val="top"/>
          </w:tcPr>
          <w:p w:rsidR="002765E5" w:rsidRPr="00E51643" w:rsidRDefault="002765E5" w:rsidP="00B04410">
            <w:pPr>
              <w:tabs>
                <w:tab w:val="left" w:pos="9555"/>
              </w:tabs>
              <w:spacing w:after="120"/>
              <w:rPr>
                <w:rFonts w:cs="Arial"/>
                <w:szCs w:val="18"/>
              </w:rPr>
            </w:pPr>
            <w:r w:rsidRPr="00E51643">
              <w:rPr>
                <w:rFonts w:cs="Arial"/>
                <w:szCs w:val="18"/>
              </w:rPr>
              <w:t>Lst1: Temporary saline lakes</w:t>
            </w:r>
          </w:p>
        </w:tc>
        <w:tc>
          <w:tcPr>
            <w:tcW w:w="987" w:type="pct"/>
            <w:vAlign w:val="top"/>
          </w:tcPr>
          <w:p w:rsidR="002765E5" w:rsidRPr="00E51643" w:rsidRDefault="002765E5" w:rsidP="00B04410">
            <w:pPr>
              <w:tabs>
                <w:tab w:val="left" w:pos="9555"/>
              </w:tabs>
              <w:spacing w:after="120"/>
              <w:rPr>
                <w:rFonts w:cs="Arial"/>
                <w:szCs w:val="18"/>
              </w:rPr>
            </w:pPr>
            <w:r w:rsidRPr="00E51643">
              <w:rPr>
                <w:rFonts w:cs="Arial"/>
                <w:szCs w:val="18"/>
              </w:rPr>
              <w:t>Lst1.1: Temporary saline lakes</w:t>
            </w:r>
          </w:p>
        </w:tc>
        <w:tc>
          <w:tcPr>
            <w:tcW w:w="1196" w:type="pct"/>
            <w:vAlign w:val="top"/>
          </w:tcPr>
          <w:p w:rsidR="002765E5" w:rsidRPr="00910F7C" w:rsidRDefault="002765E5" w:rsidP="00B04410">
            <w:pPr>
              <w:tabs>
                <w:tab w:val="left" w:pos="9555"/>
              </w:tabs>
              <w:spacing w:after="120"/>
              <w:rPr>
                <w:rFonts w:cs="Arial"/>
                <w:szCs w:val="18"/>
              </w:rPr>
            </w:pPr>
            <w:r>
              <w:rPr>
                <w:rFonts w:cs="Arial"/>
                <w:szCs w:val="18"/>
              </w:rPr>
              <w:t>As for Lt1.1, but saline</w:t>
            </w:r>
          </w:p>
        </w:tc>
      </w:tr>
      <w:tr w:rsidR="002765E5" w:rsidRPr="00FA42D7" w:rsidTr="002765E5">
        <w:trPr>
          <w:trHeight w:val="574"/>
        </w:trPr>
        <w:tc>
          <w:tcPr>
            <w:tcW w:w="259" w:type="pct"/>
            <w:vMerge/>
            <w:vAlign w:val="top"/>
          </w:tcPr>
          <w:p w:rsidR="002765E5" w:rsidRPr="00910F7C" w:rsidRDefault="002765E5" w:rsidP="00B04410">
            <w:pPr>
              <w:tabs>
                <w:tab w:val="left" w:pos="9555"/>
              </w:tabs>
              <w:spacing w:after="120"/>
              <w:rPr>
                <w:rFonts w:cs="Arial"/>
                <w:szCs w:val="18"/>
              </w:rPr>
            </w:pPr>
          </w:p>
        </w:tc>
        <w:tc>
          <w:tcPr>
            <w:tcW w:w="410" w:type="pct"/>
            <w:vMerge/>
            <w:vAlign w:val="top"/>
          </w:tcPr>
          <w:p w:rsidR="002765E5" w:rsidRPr="00910F7C" w:rsidRDefault="002765E5" w:rsidP="00B04410">
            <w:pPr>
              <w:tabs>
                <w:tab w:val="left" w:pos="9555"/>
              </w:tabs>
              <w:spacing w:after="120"/>
              <w:rPr>
                <w:rFonts w:cs="Arial"/>
                <w:szCs w:val="18"/>
              </w:rPr>
            </w:pPr>
          </w:p>
        </w:tc>
        <w:tc>
          <w:tcPr>
            <w:tcW w:w="404" w:type="pct"/>
            <w:vMerge/>
            <w:vAlign w:val="top"/>
          </w:tcPr>
          <w:p w:rsidR="002765E5" w:rsidRPr="00910F7C" w:rsidRDefault="002765E5" w:rsidP="00B04410">
            <w:pPr>
              <w:tabs>
                <w:tab w:val="left" w:pos="9555"/>
              </w:tabs>
              <w:spacing w:after="120"/>
              <w:rPr>
                <w:rFonts w:cs="Arial"/>
                <w:szCs w:val="18"/>
              </w:rPr>
            </w:pPr>
          </w:p>
        </w:tc>
        <w:tc>
          <w:tcPr>
            <w:tcW w:w="406" w:type="pct"/>
            <w:vAlign w:val="top"/>
          </w:tcPr>
          <w:p w:rsidR="002765E5" w:rsidRPr="00910F7C" w:rsidRDefault="002765E5" w:rsidP="00B04410">
            <w:pPr>
              <w:tabs>
                <w:tab w:val="left" w:pos="9555"/>
              </w:tabs>
              <w:spacing w:after="120"/>
              <w:rPr>
                <w:rFonts w:cs="Arial"/>
                <w:szCs w:val="18"/>
              </w:rPr>
            </w:pPr>
            <w:r w:rsidRPr="00910F7C">
              <w:rPr>
                <w:rFonts w:cs="Arial"/>
                <w:szCs w:val="18"/>
              </w:rPr>
              <w:t>Aquatic bed</w:t>
            </w:r>
          </w:p>
        </w:tc>
        <w:tc>
          <w:tcPr>
            <w:tcW w:w="390" w:type="pct"/>
            <w:vMerge/>
            <w:vAlign w:val="top"/>
          </w:tcPr>
          <w:p w:rsidR="002765E5" w:rsidRPr="00910F7C" w:rsidRDefault="002765E5" w:rsidP="00B04410">
            <w:pPr>
              <w:tabs>
                <w:tab w:val="left" w:pos="9555"/>
              </w:tabs>
              <w:spacing w:after="120"/>
              <w:rPr>
                <w:rFonts w:cs="Arial"/>
                <w:szCs w:val="18"/>
              </w:rPr>
            </w:pPr>
          </w:p>
        </w:tc>
        <w:tc>
          <w:tcPr>
            <w:tcW w:w="283" w:type="pct"/>
            <w:vMerge/>
            <w:vAlign w:val="top"/>
          </w:tcPr>
          <w:p w:rsidR="002765E5" w:rsidRPr="00E51643" w:rsidRDefault="002765E5" w:rsidP="00B04410">
            <w:pPr>
              <w:tabs>
                <w:tab w:val="left" w:pos="9555"/>
              </w:tabs>
              <w:spacing w:after="120"/>
              <w:rPr>
                <w:rFonts w:cs="Arial"/>
                <w:szCs w:val="18"/>
              </w:rPr>
            </w:pPr>
          </w:p>
        </w:tc>
        <w:tc>
          <w:tcPr>
            <w:tcW w:w="524" w:type="pct"/>
            <w:vMerge/>
            <w:vAlign w:val="top"/>
          </w:tcPr>
          <w:p w:rsidR="002765E5" w:rsidRPr="00E51643" w:rsidRDefault="002765E5" w:rsidP="00B04410">
            <w:pPr>
              <w:tabs>
                <w:tab w:val="left" w:pos="9555"/>
              </w:tabs>
              <w:spacing w:after="120"/>
              <w:rPr>
                <w:rFonts w:cs="Arial"/>
                <w:szCs w:val="18"/>
              </w:rPr>
            </w:pPr>
          </w:p>
        </w:tc>
        <w:tc>
          <w:tcPr>
            <w:tcW w:w="987" w:type="pct"/>
            <w:vAlign w:val="top"/>
          </w:tcPr>
          <w:p w:rsidR="002765E5" w:rsidRPr="00E51643" w:rsidRDefault="002765E5" w:rsidP="00B04410">
            <w:pPr>
              <w:tabs>
                <w:tab w:val="left" w:pos="9555"/>
              </w:tabs>
              <w:spacing w:after="120"/>
              <w:rPr>
                <w:rFonts w:cs="Arial"/>
                <w:szCs w:val="18"/>
              </w:rPr>
            </w:pPr>
            <w:r w:rsidRPr="00E51643">
              <w:rPr>
                <w:rFonts w:cs="Arial"/>
                <w:szCs w:val="18"/>
              </w:rPr>
              <w:t>Lst1.2: Temporary saline lakes with aquatic beds</w:t>
            </w:r>
          </w:p>
        </w:tc>
        <w:tc>
          <w:tcPr>
            <w:tcW w:w="1196" w:type="pct"/>
            <w:vAlign w:val="top"/>
          </w:tcPr>
          <w:p w:rsidR="002765E5" w:rsidRPr="00910F7C" w:rsidRDefault="002765E5" w:rsidP="00B04410">
            <w:pPr>
              <w:tabs>
                <w:tab w:val="left" w:pos="9555"/>
              </w:tabs>
              <w:spacing w:after="120"/>
              <w:rPr>
                <w:rFonts w:cs="Arial"/>
                <w:szCs w:val="18"/>
              </w:rPr>
            </w:pPr>
            <w:r>
              <w:rPr>
                <w:rFonts w:cs="Arial"/>
                <w:szCs w:val="18"/>
              </w:rPr>
              <w:t>As for Lt1.2, but saline.</w:t>
            </w:r>
          </w:p>
        </w:tc>
      </w:tr>
      <w:tr w:rsidR="002765E5" w:rsidRPr="00FA42D7" w:rsidTr="002765E5">
        <w:trPr>
          <w:trHeight w:val="518"/>
        </w:trPr>
        <w:tc>
          <w:tcPr>
            <w:tcW w:w="259" w:type="pct"/>
            <w:vMerge/>
            <w:vAlign w:val="top"/>
          </w:tcPr>
          <w:p w:rsidR="002765E5" w:rsidRPr="00910F7C" w:rsidRDefault="002765E5" w:rsidP="00B04410">
            <w:pPr>
              <w:tabs>
                <w:tab w:val="left" w:pos="9555"/>
              </w:tabs>
              <w:spacing w:after="120"/>
              <w:rPr>
                <w:rFonts w:cs="Arial"/>
                <w:szCs w:val="18"/>
              </w:rPr>
            </w:pPr>
          </w:p>
        </w:tc>
        <w:tc>
          <w:tcPr>
            <w:tcW w:w="410" w:type="pct"/>
            <w:vMerge/>
            <w:vAlign w:val="top"/>
          </w:tcPr>
          <w:p w:rsidR="002765E5" w:rsidRPr="00910F7C" w:rsidRDefault="002765E5" w:rsidP="00B04410">
            <w:pPr>
              <w:tabs>
                <w:tab w:val="left" w:pos="9555"/>
              </w:tabs>
              <w:spacing w:after="120"/>
              <w:rPr>
                <w:rFonts w:cs="Arial"/>
                <w:szCs w:val="18"/>
              </w:rPr>
            </w:pPr>
          </w:p>
        </w:tc>
        <w:tc>
          <w:tcPr>
            <w:tcW w:w="404" w:type="pct"/>
            <w:vMerge/>
            <w:vAlign w:val="top"/>
          </w:tcPr>
          <w:p w:rsidR="002765E5" w:rsidRPr="00910F7C" w:rsidRDefault="002765E5" w:rsidP="00B04410">
            <w:pPr>
              <w:tabs>
                <w:tab w:val="left" w:pos="9555"/>
              </w:tabs>
              <w:spacing w:after="120"/>
              <w:rPr>
                <w:rFonts w:cs="Arial"/>
                <w:szCs w:val="18"/>
              </w:rPr>
            </w:pPr>
          </w:p>
        </w:tc>
        <w:tc>
          <w:tcPr>
            <w:tcW w:w="406" w:type="pct"/>
            <w:vAlign w:val="top"/>
          </w:tcPr>
          <w:p w:rsidR="002765E5" w:rsidRPr="00910F7C" w:rsidRDefault="002765E5" w:rsidP="00B04410">
            <w:pPr>
              <w:tabs>
                <w:tab w:val="left" w:pos="9555"/>
              </w:tabs>
              <w:spacing w:after="120"/>
              <w:rPr>
                <w:rFonts w:cs="Arial"/>
                <w:szCs w:val="18"/>
              </w:rPr>
            </w:pPr>
            <w:r w:rsidRPr="00910F7C">
              <w:rPr>
                <w:rFonts w:cs="Arial"/>
                <w:szCs w:val="18"/>
              </w:rPr>
              <w:t>No vegetation</w:t>
            </w:r>
          </w:p>
        </w:tc>
        <w:tc>
          <w:tcPr>
            <w:tcW w:w="390" w:type="pct"/>
            <w:vMerge w:val="restart"/>
            <w:vAlign w:val="top"/>
          </w:tcPr>
          <w:p w:rsidR="002765E5" w:rsidRPr="00910F7C" w:rsidRDefault="002765E5" w:rsidP="00B04410">
            <w:pPr>
              <w:tabs>
                <w:tab w:val="left" w:pos="9555"/>
              </w:tabs>
              <w:spacing w:after="120"/>
              <w:rPr>
                <w:rFonts w:cs="Arial"/>
                <w:szCs w:val="18"/>
              </w:rPr>
            </w:pPr>
            <w:r w:rsidRPr="00910F7C">
              <w:rPr>
                <w:rFonts w:cs="Arial"/>
                <w:szCs w:val="18"/>
              </w:rPr>
              <w:t>Yes</w:t>
            </w:r>
          </w:p>
        </w:tc>
        <w:tc>
          <w:tcPr>
            <w:tcW w:w="283" w:type="pct"/>
            <w:vMerge/>
            <w:vAlign w:val="top"/>
          </w:tcPr>
          <w:p w:rsidR="002765E5" w:rsidRPr="00E51643" w:rsidRDefault="002765E5" w:rsidP="00B04410">
            <w:pPr>
              <w:tabs>
                <w:tab w:val="left" w:pos="9555"/>
              </w:tabs>
              <w:spacing w:after="120"/>
              <w:rPr>
                <w:rFonts w:cs="Arial"/>
                <w:szCs w:val="18"/>
              </w:rPr>
            </w:pPr>
          </w:p>
        </w:tc>
        <w:tc>
          <w:tcPr>
            <w:tcW w:w="524" w:type="pct"/>
            <w:vMerge w:val="restart"/>
            <w:vAlign w:val="top"/>
          </w:tcPr>
          <w:p w:rsidR="002765E5" w:rsidRPr="00E51643" w:rsidRDefault="002765E5" w:rsidP="00B04410">
            <w:pPr>
              <w:tabs>
                <w:tab w:val="left" w:pos="9555"/>
              </w:tabs>
              <w:spacing w:after="120"/>
              <w:rPr>
                <w:rFonts w:cs="Arial"/>
                <w:szCs w:val="18"/>
              </w:rPr>
            </w:pPr>
            <w:r w:rsidRPr="00E51643">
              <w:rPr>
                <w:rFonts w:cs="Arial"/>
                <w:szCs w:val="18"/>
              </w:rPr>
              <w:t>Lst2: Temporary saline floodplain lakes</w:t>
            </w:r>
          </w:p>
        </w:tc>
        <w:tc>
          <w:tcPr>
            <w:tcW w:w="987" w:type="pct"/>
            <w:vAlign w:val="top"/>
          </w:tcPr>
          <w:p w:rsidR="002765E5" w:rsidRPr="00E51643" w:rsidRDefault="002765E5" w:rsidP="00B04410">
            <w:pPr>
              <w:tabs>
                <w:tab w:val="left" w:pos="9555"/>
              </w:tabs>
              <w:spacing w:after="120"/>
              <w:rPr>
                <w:rFonts w:cs="Arial"/>
                <w:szCs w:val="18"/>
              </w:rPr>
            </w:pPr>
            <w:r w:rsidRPr="00E51643">
              <w:rPr>
                <w:rFonts w:cs="Arial"/>
                <w:szCs w:val="18"/>
              </w:rPr>
              <w:t>Lst2.1: Temporary saline floodplain lakes</w:t>
            </w:r>
          </w:p>
        </w:tc>
        <w:tc>
          <w:tcPr>
            <w:tcW w:w="1196" w:type="pct"/>
            <w:vAlign w:val="top"/>
          </w:tcPr>
          <w:p w:rsidR="002765E5" w:rsidRPr="00910F7C" w:rsidRDefault="002765E5" w:rsidP="00B04410">
            <w:pPr>
              <w:tabs>
                <w:tab w:val="left" w:pos="9555"/>
              </w:tabs>
              <w:spacing w:after="120"/>
              <w:rPr>
                <w:rFonts w:cs="Arial"/>
                <w:szCs w:val="18"/>
              </w:rPr>
            </w:pPr>
            <w:r>
              <w:rPr>
                <w:rFonts w:cs="Arial"/>
                <w:szCs w:val="18"/>
              </w:rPr>
              <w:t>As for Lt2.1, but saline.</w:t>
            </w:r>
          </w:p>
          <w:p w:rsidR="002765E5" w:rsidRPr="00910F7C" w:rsidRDefault="002765E5" w:rsidP="00B04410">
            <w:pPr>
              <w:tabs>
                <w:tab w:val="left" w:pos="9555"/>
              </w:tabs>
              <w:spacing w:after="120"/>
              <w:rPr>
                <w:rFonts w:cs="Arial"/>
                <w:szCs w:val="18"/>
              </w:rPr>
            </w:pPr>
          </w:p>
        </w:tc>
      </w:tr>
      <w:tr w:rsidR="002765E5" w:rsidRPr="00FA42D7" w:rsidTr="002765E5">
        <w:trPr>
          <w:trHeight w:val="517"/>
        </w:trPr>
        <w:tc>
          <w:tcPr>
            <w:tcW w:w="259" w:type="pct"/>
            <w:vMerge/>
          </w:tcPr>
          <w:p w:rsidR="002765E5" w:rsidRPr="00910F7C" w:rsidRDefault="002765E5" w:rsidP="001577D5">
            <w:pPr>
              <w:tabs>
                <w:tab w:val="left" w:pos="9555"/>
              </w:tabs>
              <w:spacing w:after="120"/>
              <w:rPr>
                <w:rFonts w:cs="Arial"/>
                <w:szCs w:val="18"/>
              </w:rPr>
            </w:pPr>
          </w:p>
        </w:tc>
        <w:tc>
          <w:tcPr>
            <w:tcW w:w="410" w:type="pct"/>
            <w:vMerge/>
          </w:tcPr>
          <w:p w:rsidR="002765E5" w:rsidRPr="00910F7C" w:rsidRDefault="002765E5" w:rsidP="001577D5">
            <w:pPr>
              <w:tabs>
                <w:tab w:val="left" w:pos="9555"/>
              </w:tabs>
              <w:spacing w:after="120"/>
              <w:rPr>
                <w:rFonts w:cs="Arial"/>
                <w:szCs w:val="18"/>
              </w:rPr>
            </w:pPr>
          </w:p>
        </w:tc>
        <w:tc>
          <w:tcPr>
            <w:tcW w:w="404" w:type="pct"/>
            <w:vMerge/>
          </w:tcPr>
          <w:p w:rsidR="002765E5" w:rsidRPr="00910F7C" w:rsidRDefault="002765E5" w:rsidP="001577D5">
            <w:pPr>
              <w:tabs>
                <w:tab w:val="left" w:pos="9555"/>
              </w:tabs>
              <w:spacing w:after="120"/>
              <w:rPr>
                <w:rFonts w:cs="Arial"/>
                <w:szCs w:val="18"/>
              </w:rPr>
            </w:pPr>
          </w:p>
        </w:tc>
        <w:tc>
          <w:tcPr>
            <w:tcW w:w="406" w:type="pct"/>
            <w:vAlign w:val="top"/>
          </w:tcPr>
          <w:p w:rsidR="002765E5" w:rsidRPr="00910F7C" w:rsidRDefault="002765E5" w:rsidP="00D12236">
            <w:pPr>
              <w:tabs>
                <w:tab w:val="left" w:pos="9555"/>
              </w:tabs>
              <w:spacing w:after="120"/>
              <w:rPr>
                <w:rFonts w:cs="Arial"/>
                <w:szCs w:val="18"/>
              </w:rPr>
            </w:pPr>
            <w:r w:rsidRPr="00910F7C">
              <w:rPr>
                <w:rFonts w:cs="Arial"/>
                <w:szCs w:val="18"/>
              </w:rPr>
              <w:t>Aquatic bed</w:t>
            </w:r>
          </w:p>
        </w:tc>
        <w:tc>
          <w:tcPr>
            <w:tcW w:w="390" w:type="pct"/>
            <w:vMerge/>
            <w:vAlign w:val="top"/>
          </w:tcPr>
          <w:p w:rsidR="002765E5" w:rsidRPr="00910F7C" w:rsidRDefault="002765E5" w:rsidP="00D12236">
            <w:pPr>
              <w:tabs>
                <w:tab w:val="left" w:pos="9555"/>
              </w:tabs>
              <w:spacing w:after="120"/>
              <w:rPr>
                <w:rFonts w:cs="Arial"/>
                <w:szCs w:val="18"/>
              </w:rPr>
            </w:pPr>
          </w:p>
        </w:tc>
        <w:tc>
          <w:tcPr>
            <w:tcW w:w="283" w:type="pct"/>
            <w:vMerge/>
            <w:vAlign w:val="top"/>
          </w:tcPr>
          <w:p w:rsidR="002765E5" w:rsidRPr="00E51643" w:rsidRDefault="002765E5" w:rsidP="00D12236">
            <w:pPr>
              <w:tabs>
                <w:tab w:val="left" w:pos="9555"/>
              </w:tabs>
              <w:spacing w:after="120"/>
              <w:rPr>
                <w:rFonts w:cs="Arial"/>
                <w:szCs w:val="18"/>
              </w:rPr>
            </w:pPr>
          </w:p>
        </w:tc>
        <w:tc>
          <w:tcPr>
            <w:tcW w:w="524" w:type="pct"/>
            <w:vMerge/>
            <w:vAlign w:val="top"/>
          </w:tcPr>
          <w:p w:rsidR="002765E5" w:rsidRPr="00E51643" w:rsidRDefault="002765E5" w:rsidP="00D12236">
            <w:pPr>
              <w:tabs>
                <w:tab w:val="left" w:pos="9555"/>
              </w:tabs>
              <w:spacing w:after="120"/>
              <w:rPr>
                <w:rFonts w:cs="Arial"/>
                <w:szCs w:val="18"/>
              </w:rPr>
            </w:pPr>
          </w:p>
        </w:tc>
        <w:tc>
          <w:tcPr>
            <w:tcW w:w="987" w:type="pct"/>
            <w:vAlign w:val="top"/>
          </w:tcPr>
          <w:p w:rsidR="002765E5" w:rsidRPr="00E51643" w:rsidRDefault="002765E5" w:rsidP="00D12236">
            <w:pPr>
              <w:tabs>
                <w:tab w:val="left" w:pos="9555"/>
              </w:tabs>
              <w:spacing w:after="120"/>
              <w:rPr>
                <w:rFonts w:cs="Arial"/>
                <w:szCs w:val="18"/>
              </w:rPr>
            </w:pPr>
            <w:r w:rsidRPr="00E51643">
              <w:rPr>
                <w:rFonts w:cs="Arial"/>
                <w:szCs w:val="18"/>
              </w:rPr>
              <w:t>Lst2.2: Temporary saline floodplain lakes with aquatic beds</w:t>
            </w:r>
          </w:p>
        </w:tc>
        <w:tc>
          <w:tcPr>
            <w:tcW w:w="1196" w:type="pct"/>
            <w:vAlign w:val="top"/>
          </w:tcPr>
          <w:p w:rsidR="002765E5" w:rsidRPr="00910F7C" w:rsidRDefault="002765E5" w:rsidP="00D12236">
            <w:pPr>
              <w:tabs>
                <w:tab w:val="left" w:pos="9555"/>
              </w:tabs>
              <w:spacing w:after="120"/>
              <w:rPr>
                <w:rFonts w:cs="Arial"/>
                <w:szCs w:val="18"/>
              </w:rPr>
            </w:pPr>
            <w:r>
              <w:rPr>
                <w:rFonts w:cs="Arial"/>
                <w:szCs w:val="18"/>
              </w:rPr>
              <w:t>As for Lt2.2, but saline.</w:t>
            </w:r>
          </w:p>
        </w:tc>
      </w:tr>
    </w:tbl>
    <w:p w:rsidR="001577D5" w:rsidRDefault="001577D5" w:rsidP="001577D5"/>
    <w:p w:rsidR="001577D5" w:rsidRDefault="001577D5" w:rsidP="001577D5"/>
    <w:p w:rsidR="00C80818" w:rsidRDefault="00C80818" w:rsidP="001577D5"/>
    <w:p w:rsidR="001577D5" w:rsidRDefault="00C80818" w:rsidP="00C80818">
      <w:pPr>
        <w:rPr>
          <w:color w:val="FF0000"/>
          <w:sz w:val="18"/>
          <w:szCs w:val="18"/>
        </w:rPr>
      </w:pPr>
      <w:r>
        <w:br w:type="page"/>
      </w:r>
    </w:p>
    <w:p w:rsidR="001577D5" w:rsidRDefault="001577D5" w:rsidP="001577D5">
      <w:pPr>
        <w:rPr>
          <w:sz w:val="18"/>
          <w:szCs w:val="18"/>
        </w:rPr>
        <w:sectPr w:rsidR="001577D5" w:rsidSect="00C80818">
          <w:pgSz w:w="16838" w:h="11906" w:orient="landscape"/>
          <w:pgMar w:top="1440" w:right="1440" w:bottom="1440" w:left="1440" w:header="708" w:footer="708" w:gutter="0"/>
          <w:cols w:space="708"/>
          <w:docGrid w:linePitch="360"/>
        </w:sectPr>
      </w:pPr>
    </w:p>
    <w:p w:rsidR="001577D5" w:rsidRDefault="001577D5" w:rsidP="001577D5">
      <w:pPr>
        <w:rPr>
          <w:sz w:val="18"/>
          <w:szCs w:val="18"/>
        </w:rPr>
      </w:pPr>
    </w:p>
    <w:p w:rsidR="00D12236" w:rsidRDefault="001577D5" w:rsidP="005B7988">
      <w:pPr>
        <w:pStyle w:val="Caption"/>
      </w:pPr>
      <w:bookmarkStart w:id="170" w:name="_Ref358131116"/>
      <w:bookmarkStart w:id="171" w:name="_Toc387046767"/>
      <w:r>
        <w:t xml:space="preserve">Table </w:t>
      </w:r>
      <w:r w:rsidR="004E5B44">
        <w:fldChar w:fldCharType="begin"/>
      </w:r>
      <w:r w:rsidR="006C7B6F">
        <w:instrText xml:space="preserve"> SEQ Table \* ARABIC </w:instrText>
      </w:r>
      <w:r w:rsidR="004E5B44">
        <w:fldChar w:fldCharType="separate"/>
      </w:r>
      <w:r w:rsidR="008D7453">
        <w:rPr>
          <w:noProof/>
        </w:rPr>
        <w:t>31</w:t>
      </w:r>
      <w:r w:rsidR="004E5B44">
        <w:rPr>
          <w:noProof/>
        </w:rPr>
        <w:fldChar w:fldCharType="end"/>
      </w:r>
      <w:bookmarkEnd w:id="170"/>
      <w:r>
        <w:t>: Palustrine types using Level 3 attributes.</w:t>
      </w:r>
      <w:bookmarkEnd w:id="171"/>
      <w:r w:rsidR="002F0510">
        <w:t xml:space="preserve"> </w:t>
      </w:r>
    </w:p>
    <w:p w:rsidR="001577D5" w:rsidRPr="00D12236" w:rsidRDefault="002F0510" w:rsidP="00D12236">
      <w:pPr>
        <w:rPr>
          <w:i/>
        </w:rPr>
      </w:pPr>
      <w:r w:rsidRPr="00D12236">
        <w:rPr>
          <w:i/>
        </w:rPr>
        <w:t xml:space="preserve">Codes Pp = permanent </w:t>
      </w:r>
      <w:r w:rsidR="002D27E7">
        <w:rPr>
          <w:i/>
        </w:rPr>
        <w:t>wetland</w:t>
      </w:r>
      <w:r w:rsidRPr="00D12236">
        <w:rPr>
          <w:i/>
        </w:rPr>
        <w:t xml:space="preserve"> types, Pt = temporary </w:t>
      </w:r>
      <w:r w:rsidR="002D27E7">
        <w:rPr>
          <w:i/>
        </w:rPr>
        <w:t>wetland</w:t>
      </w:r>
      <w:r w:rsidRPr="00D12236">
        <w:rPr>
          <w:i/>
        </w:rPr>
        <w:t xml:space="preserve"> types</w:t>
      </w:r>
      <w:r w:rsidR="009F1890" w:rsidRPr="00D12236">
        <w:rPr>
          <w:i/>
        </w:rPr>
        <w:t xml:space="preserve">, Psp = permanent saline </w:t>
      </w:r>
      <w:r w:rsidR="002D27E7">
        <w:rPr>
          <w:i/>
        </w:rPr>
        <w:t>wetland types</w:t>
      </w:r>
      <w:r w:rsidR="009F1890" w:rsidRPr="00D12236">
        <w:rPr>
          <w:i/>
        </w:rPr>
        <w:t xml:space="preserve">, </w:t>
      </w:r>
      <w:proofErr w:type="gramStart"/>
      <w:r w:rsidR="009F1890" w:rsidRPr="00D12236">
        <w:rPr>
          <w:i/>
        </w:rPr>
        <w:t>Pst</w:t>
      </w:r>
      <w:proofErr w:type="gramEnd"/>
      <w:r w:rsidR="009F1890" w:rsidRPr="00D12236">
        <w:rPr>
          <w:i/>
        </w:rPr>
        <w:t xml:space="preserve"> = temporary saline </w:t>
      </w:r>
      <w:r w:rsidR="002D27E7">
        <w:rPr>
          <w:i/>
        </w:rPr>
        <w:t>wetland types</w:t>
      </w:r>
      <w:r w:rsidR="00FD358D">
        <w:rPr>
          <w:i/>
        </w:rPr>
        <w:t>, Pu = unknown</w:t>
      </w:r>
    </w:p>
    <w:tbl>
      <w:tblPr>
        <w:tblStyle w:val="PCAStandard"/>
        <w:tblW w:w="14113" w:type="dxa"/>
        <w:tblLook w:val="04A0"/>
      </w:tblPr>
      <w:tblGrid>
        <w:gridCol w:w="1043"/>
        <w:gridCol w:w="1168"/>
        <w:gridCol w:w="1357"/>
        <w:gridCol w:w="1597"/>
        <w:gridCol w:w="1116"/>
        <w:gridCol w:w="1364"/>
        <w:gridCol w:w="387"/>
        <w:gridCol w:w="76"/>
        <w:gridCol w:w="1527"/>
        <w:gridCol w:w="134"/>
        <w:gridCol w:w="1880"/>
        <w:gridCol w:w="2464"/>
      </w:tblGrid>
      <w:tr w:rsidR="0011102F" w:rsidRPr="00A73839" w:rsidTr="0011102F">
        <w:trPr>
          <w:cnfStyle w:val="100000000000"/>
          <w:tblHeader/>
        </w:trPr>
        <w:tc>
          <w:tcPr>
            <w:tcW w:w="0" w:type="auto"/>
          </w:tcPr>
          <w:p w:rsidR="002456FC" w:rsidRPr="00CB6E22" w:rsidRDefault="002456FC" w:rsidP="00DE348D">
            <w:pPr>
              <w:tabs>
                <w:tab w:val="left" w:pos="9555"/>
              </w:tabs>
              <w:jc w:val="center"/>
              <w:rPr>
                <w:rFonts w:cs="Arial"/>
                <w:b/>
                <w:szCs w:val="18"/>
              </w:rPr>
            </w:pPr>
            <w:r w:rsidRPr="00CB6E22">
              <w:rPr>
                <w:rFonts w:cs="Arial"/>
                <w:b/>
                <w:szCs w:val="18"/>
              </w:rPr>
              <w:t>Water type</w:t>
            </w:r>
          </w:p>
        </w:tc>
        <w:tc>
          <w:tcPr>
            <w:tcW w:w="1137" w:type="dxa"/>
          </w:tcPr>
          <w:p w:rsidR="002456FC" w:rsidRPr="00CB6E22" w:rsidRDefault="002456FC" w:rsidP="00DE348D">
            <w:pPr>
              <w:tabs>
                <w:tab w:val="left" w:pos="9555"/>
              </w:tabs>
              <w:jc w:val="center"/>
              <w:rPr>
                <w:rFonts w:cs="Arial"/>
                <w:b/>
                <w:szCs w:val="18"/>
              </w:rPr>
            </w:pPr>
            <w:r w:rsidRPr="00CB6E22">
              <w:rPr>
                <w:rFonts w:cs="Arial"/>
                <w:b/>
                <w:szCs w:val="18"/>
              </w:rPr>
              <w:t>Water regime</w:t>
            </w:r>
          </w:p>
        </w:tc>
        <w:tc>
          <w:tcPr>
            <w:tcW w:w="1317" w:type="dxa"/>
          </w:tcPr>
          <w:p w:rsidR="002456FC" w:rsidRPr="00CB6E22" w:rsidRDefault="002456FC" w:rsidP="00DE348D">
            <w:pPr>
              <w:tabs>
                <w:tab w:val="left" w:pos="9555"/>
              </w:tabs>
              <w:jc w:val="center"/>
              <w:rPr>
                <w:rFonts w:cs="Arial"/>
                <w:b/>
                <w:szCs w:val="18"/>
              </w:rPr>
            </w:pPr>
            <w:r w:rsidRPr="00CB6E22">
              <w:rPr>
                <w:rFonts w:cs="Arial"/>
                <w:b/>
                <w:szCs w:val="18"/>
              </w:rPr>
              <w:t>Dominant vegetation</w:t>
            </w:r>
          </w:p>
        </w:tc>
        <w:tc>
          <w:tcPr>
            <w:tcW w:w="1557" w:type="dxa"/>
          </w:tcPr>
          <w:p w:rsidR="002456FC" w:rsidRPr="00CB6E22" w:rsidRDefault="002456FC" w:rsidP="00DE348D">
            <w:pPr>
              <w:tabs>
                <w:tab w:val="left" w:pos="9555"/>
              </w:tabs>
              <w:jc w:val="center"/>
              <w:rPr>
                <w:rFonts w:cs="Arial"/>
                <w:b/>
                <w:szCs w:val="18"/>
              </w:rPr>
            </w:pPr>
            <w:r w:rsidRPr="00CB6E22">
              <w:rPr>
                <w:rFonts w:cs="Arial"/>
                <w:b/>
                <w:szCs w:val="18"/>
              </w:rPr>
              <w:t>Finer scale vegetation</w:t>
            </w:r>
          </w:p>
        </w:tc>
        <w:tc>
          <w:tcPr>
            <w:tcW w:w="1076" w:type="dxa"/>
          </w:tcPr>
          <w:p w:rsidR="002456FC" w:rsidRPr="00CB6E22" w:rsidRDefault="002456FC" w:rsidP="00DE348D">
            <w:pPr>
              <w:tabs>
                <w:tab w:val="left" w:pos="9555"/>
              </w:tabs>
              <w:jc w:val="center"/>
              <w:rPr>
                <w:rFonts w:cs="Arial"/>
                <w:b/>
                <w:szCs w:val="18"/>
              </w:rPr>
            </w:pPr>
            <w:r w:rsidRPr="00CB6E22">
              <w:rPr>
                <w:rFonts w:cs="Arial"/>
                <w:b/>
                <w:szCs w:val="18"/>
              </w:rPr>
              <w:t>Located on floodplain</w:t>
            </w:r>
          </w:p>
        </w:tc>
        <w:tc>
          <w:tcPr>
            <w:tcW w:w="5424" w:type="dxa"/>
            <w:gridSpan w:val="6"/>
          </w:tcPr>
          <w:p w:rsidR="002456FC" w:rsidRPr="00CB6E22" w:rsidRDefault="002456FC" w:rsidP="00DE348D">
            <w:pPr>
              <w:tabs>
                <w:tab w:val="left" w:pos="9555"/>
              </w:tabs>
              <w:jc w:val="center"/>
              <w:rPr>
                <w:rFonts w:cs="Arial"/>
                <w:b/>
                <w:szCs w:val="18"/>
              </w:rPr>
            </w:pPr>
            <w:r w:rsidRPr="00CB6E22">
              <w:rPr>
                <w:rFonts w:cs="Arial"/>
                <w:b/>
                <w:szCs w:val="18"/>
              </w:rPr>
              <w:t>Type</w:t>
            </w:r>
          </w:p>
        </w:tc>
        <w:tc>
          <w:tcPr>
            <w:tcW w:w="2550" w:type="dxa"/>
          </w:tcPr>
          <w:p w:rsidR="002456FC" w:rsidRPr="00CB6E22" w:rsidRDefault="002456FC" w:rsidP="00DE348D">
            <w:pPr>
              <w:tabs>
                <w:tab w:val="left" w:pos="9555"/>
              </w:tabs>
              <w:jc w:val="center"/>
              <w:rPr>
                <w:rFonts w:cs="Arial"/>
                <w:b/>
                <w:szCs w:val="18"/>
              </w:rPr>
            </w:pPr>
            <w:r w:rsidRPr="00CB6E22">
              <w:rPr>
                <w:rFonts w:cs="Arial"/>
                <w:b/>
                <w:szCs w:val="18"/>
              </w:rPr>
              <w:t>Description</w:t>
            </w:r>
          </w:p>
        </w:tc>
      </w:tr>
      <w:tr w:rsidR="0083373B" w:rsidRPr="00A73839" w:rsidTr="0011102F">
        <w:trPr>
          <w:trHeight w:val="308"/>
        </w:trPr>
        <w:tc>
          <w:tcPr>
            <w:tcW w:w="0" w:type="auto"/>
            <w:vMerge w:val="restart"/>
            <w:vAlign w:val="top"/>
          </w:tcPr>
          <w:p w:rsidR="0083373B" w:rsidRPr="00CB6E22" w:rsidRDefault="0083373B" w:rsidP="00DB3E36">
            <w:pPr>
              <w:tabs>
                <w:tab w:val="left" w:pos="9555"/>
              </w:tabs>
              <w:rPr>
                <w:rFonts w:cs="Arial"/>
                <w:szCs w:val="18"/>
              </w:rPr>
            </w:pPr>
            <w:r w:rsidRPr="00CB6E22">
              <w:rPr>
                <w:rFonts w:cs="Arial"/>
                <w:szCs w:val="18"/>
              </w:rPr>
              <w:t xml:space="preserve">Fresh </w:t>
            </w:r>
          </w:p>
        </w:tc>
        <w:tc>
          <w:tcPr>
            <w:tcW w:w="1137" w:type="dxa"/>
            <w:vMerge w:val="restart"/>
            <w:vAlign w:val="top"/>
          </w:tcPr>
          <w:p w:rsidR="0083373B" w:rsidRPr="00CB6E22" w:rsidRDefault="0083373B" w:rsidP="00DB3E36">
            <w:pPr>
              <w:tabs>
                <w:tab w:val="left" w:pos="9555"/>
              </w:tabs>
              <w:rPr>
                <w:rFonts w:cs="Arial"/>
                <w:szCs w:val="18"/>
              </w:rPr>
            </w:pPr>
            <w:r w:rsidRPr="00CB6E22">
              <w:rPr>
                <w:rFonts w:cs="Arial"/>
                <w:szCs w:val="18"/>
              </w:rPr>
              <w:t>Commonly wet</w:t>
            </w:r>
          </w:p>
        </w:tc>
        <w:tc>
          <w:tcPr>
            <w:tcW w:w="1317" w:type="dxa"/>
            <w:vMerge w:val="restart"/>
            <w:vAlign w:val="top"/>
          </w:tcPr>
          <w:p w:rsidR="0083373B" w:rsidRPr="00CB6E22" w:rsidRDefault="0083373B" w:rsidP="00DB3E36">
            <w:pPr>
              <w:tabs>
                <w:tab w:val="left" w:pos="9555"/>
              </w:tabs>
              <w:rPr>
                <w:rFonts w:cs="Arial"/>
                <w:szCs w:val="18"/>
              </w:rPr>
            </w:pPr>
            <w:r w:rsidRPr="00CB6E22">
              <w:rPr>
                <w:rFonts w:cs="Arial"/>
                <w:szCs w:val="18"/>
              </w:rPr>
              <w:t>Tree</w:t>
            </w:r>
          </w:p>
        </w:tc>
        <w:tc>
          <w:tcPr>
            <w:tcW w:w="1557" w:type="dxa"/>
            <w:vMerge w:val="restart"/>
            <w:vAlign w:val="top"/>
          </w:tcPr>
          <w:p w:rsidR="0083373B" w:rsidRPr="00CB6E22" w:rsidRDefault="0083373B" w:rsidP="00DB3E36">
            <w:pPr>
              <w:tabs>
                <w:tab w:val="left" w:pos="9555"/>
              </w:tabs>
              <w:rPr>
                <w:rFonts w:cs="Arial"/>
                <w:szCs w:val="18"/>
              </w:rPr>
            </w:pPr>
            <w:r w:rsidRPr="00CB6E22">
              <w:rPr>
                <w:rFonts w:cs="Arial"/>
                <w:szCs w:val="18"/>
              </w:rPr>
              <w:t>Paperbark</w:t>
            </w: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Yes</w:t>
            </w:r>
          </w:p>
        </w:tc>
        <w:tc>
          <w:tcPr>
            <w:tcW w:w="1364" w:type="dxa"/>
            <w:vMerge w:val="restart"/>
            <w:vAlign w:val="top"/>
          </w:tcPr>
          <w:p w:rsidR="0083373B" w:rsidRPr="00CB6E22" w:rsidRDefault="0083373B" w:rsidP="00DB3E36">
            <w:pPr>
              <w:tabs>
                <w:tab w:val="left" w:pos="9555"/>
              </w:tabs>
              <w:rPr>
                <w:rFonts w:cs="Arial"/>
                <w:szCs w:val="18"/>
              </w:rPr>
            </w:pPr>
            <w:r w:rsidRPr="00CB6E22">
              <w:rPr>
                <w:rFonts w:cs="Arial"/>
                <w:szCs w:val="18"/>
              </w:rPr>
              <w:t>Pp1: Permanent swamp forest</w:t>
            </w:r>
          </w:p>
        </w:tc>
        <w:tc>
          <w:tcPr>
            <w:tcW w:w="1950" w:type="dxa"/>
            <w:gridSpan w:val="3"/>
            <w:vMerge w:val="restart"/>
            <w:vAlign w:val="top"/>
          </w:tcPr>
          <w:p w:rsidR="0083373B" w:rsidRPr="00CB6E22" w:rsidRDefault="0083373B" w:rsidP="00DB3E36">
            <w:pPr>
              <w:tabs>
                <w:tab w:val="left" w:pos="9555"/>
              </w:tabs>
              <w:rPr>
                <w:rFonts w:cs="Arial"/>
                <w:szCs w:val="18"/>
              </w:rPr>
            </w:pPr>
            <w:r w:rsidRPr="00CB6E22">
              <w:rPr>
                <w:rFonts w:cs="Arial"/>
                <w:szCs w:val="18"/>
              </w:rPr>
              <w:t>Pp1.1: Permanent paperbark swamps</w:t>
            </w:r>
          </w:p>
        </w:tc>
        <w:tc>
          <w:tcPr>
            <w:tcW w:w="2030" w:type="dxa"/>
            <w:gridSpan w:val="2"/>
            <w:vAlign w:val="top"/>
          </w:tcPr>
          <w:p w:rsidR="0083373B" w:rsidRPr="00CB6E22" w:rsidRDefault="0083373B" w:rsidP="00DB3E36">
            <w:pPr>
              <w:rPr>
                <w:rFonts w:cs="Arial"/>
                <w:szCs w:val="18"/>
              </w:rPr>
            </w:pPr>
            <w:r w:rsidRPr="00CB6E22">
              <w:rPr>
                <w:rFonts w:cs="Arial"/>
                <w:szCs w:val="18"/>
              </w:rPr>
              <w:t>Pp1.1.1: Permanent floodplain paperbark swamps</w:t>
            </w:r>
          </w:p>
        </w:tc>
        <w:tc>
          <w:tcPr>
            <w:tcW w:w="2550" w:type="dxa"/>
            <w:vAlign w:val="top"/>
          </w:tcPr>
          <w:p w:rsidR="0083373B" w:rsidRPr="00CB6E22" w:rsidRDefault="0083373B" w:rsidP="002D27E7">
            <w:pPr>
              <w:tabs>
                <w:tab w:val="left" w:pos="9555"/>
              </w:tabs>
              <w:rPr>
                <w:rFonts w:cs="Arial"/>
                <w:szCs w:val="18"/>
              </w:rPr>
            </w:pPr>
            <w:r w:rsidRPr="00CB6E22">
              <w:rPr>
                <w:rFonts w:cs="Arial"/>
                <w:szCs w:val="18"/>
              </w:rPr>
              <w:t>Permanent wetlands on floodplains; vegetation is emergent and dominated by paperbark.</w:t>
            </w:r>
          </w:p>
        </w:tc>
      </w:tr>
      <w:tr w:rsidR="0083373B" w:rsidRPr="00A73839" w:rsidTr="0011102F">
        <w:trPr>
          <w:trHeight w:val="307"/>
        </w:trPr>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DB3E36">
            <w:pPr>
              <w:tabs>
                <w:tab w:val="left" w:pos="9555"/>
              </w:tabs>
              <w:rPr>
                <w:rFonts w:cs="Arial"/>
                <w:szCs w:val="18"/>
              </w:rPr>
            </w:pPr>
          </w:p>
        </w:tc>
        <w:tc>
          <w:tcPr>
            <w:tcW w:w="1317" w:type="dxa"/>
            <w:vMerge/>
            <w:vAlign w:val="top"/>
          </w:tcPr>
          <w:p w:rsidR="0083373B" w:rsidRPr="00CB6E22" w:rsidRDefault="0083373B" w:rsidP="00DB3E36">
            <w:pPr>
              <w:tabs>
                <w:tab w:val="left" w:pos="9555"/>
              </w:tabs>
              <w:rPr>
                <w:rFonts w:cs="Arial"/>
                <w:szCs w:val="18"/>
              </w:rPr>
            </w:pPr>
          </w:p>
        </w:tc>
        <w:tc>
          <w:tcPr>
            <w:tcW w:w="1557" w:type="dxa"/>
            <w:vMerge/>
            <w:vAlign w:val="top"/>
          </w:tcPr>
          <w:p w:rsidR="0083373B" w:rsidRPr="00CB6E22" w:rsidRDefault="0083373B" w:rsidP="00DB3E36">
            <w:pPr>
              <w:tabs>
                <w:tab w:val="left" w:pos="9555"/>
              </w:tabs>
              <w:rPr>
                <w:rFonts w:cs="Arial"/>
                <w:szCs w:val="18"/>
              </w:rPr>
            </w:pP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No</w:t>
            </w:r>
          </w:p>
        </w:tc>
        <w:tc>
          <w:tcPr>
            <w:tcW w:w="1364" w:type="dxa"/>
            <w:vMerge/>
            <w:vAlign w:val="top"/>
          </w:tcPr>
          <w:p w:rsidR="0083373B" w:rsidRPr="00CB6E22" w:rsidRDefault="0083373B" w:rsidP="00DB3E36">
            <w:pPr>
              <w:tabs>
                <w:tab w:val="left" w:pos="9555"/>
              </w:tabs>
              <w:rPr>
                <w:rFonts w:cs="Arial"/>
                <w:szCs w:val="18"/>
              </w:rPr>
            </w:pPr>
          </w:p>
        </w:tc>
        <w:tc>
          <w:tcPr>
            <w:tcW w:w="1950" w:type="dxa"/>
            <w:gridSpan w:val="3"/>
            <w:vMerge/>
            <w:vAlign w:val="top"/>
          </w:tcPr>
          <w:p w:rsidR="0083373B" w:rsidRPr="00CB6E22" w:rsidRDefault="0083373B" w:rsidP="00DB3E36">
            <w:pPr>
              <w:tabs>
                <w:tab w:val="left" w:pos="9555"/>
              </w:tabs>
              <w:rPr>
                <w:rFonts w:cs="Arial"/>
                <w:szCs w:val="18"/>
              </w:rPr>
            </w:pPr>
          </w:p>
        </w:tc>
        <w:tc>
          <w:tcPr>
            <w:tcW w:w="2030" w:type="dxa"/>
            <w:gridSpan w:val="2"/>
            <w:vAlign w:val="top"/>
          </w:tcPr>
          <w:p w:rsidR="0083373B" w:rsidRPr="00CB6E22" w:rsidRDefault="0083373B" w:rsidP="00DB3E36">
            <w:pPr>
              <w:rPr>
                <w:rFonts w:cs="Arial"/>
                <w:szCs w:val="18"/>
              </w:rPr>
            </w:pPr>
            <w:r w:rsidRPr="00CB6E22">
              <w:rPr>
                <w:rFonts w:cs="Arial"/>
                <w:szCs w:val="18"/>
              </w:rPr>
              <w:t>Pp1.1.2: Permanent paperbark swamps</w:t>
            </w:r>
          </w:p>
        </w:tc>
        <w:tc>
          <w:tcPr>
            <w:tcW w:w="2550" w:type="dxa"/>
            <w:vAlign w:val="top"/>
          </w:tcPr>
          <w:p w:rsidR="0083373B" w:rsidRPr="00CB6E22" w:rsidRDefault="0083373B" w:rsidP="00DB3E36">
            <w:pPr>
              <w:tabs>
                <w:tab w:val="left" w:pos="9555"/>
              </w:tabs>
              <w:rPr>
                <w:rFonts w:cs="Arial"/>
                <w:szCs w:val="18"/>
              </w:rPr>
            </w:pPr>
            <w:r w:rsidRPr="00CB6E22">
              <w:rPr>
                <w:rFonts w:cs="Arial"/>
                <w:szCs w:val="18"/>
              </w:rPr>
              <w:t>As for Pp1.1.1, but not on floodplains.</w:t>
            </w:r>
          </w:p>
        </w:tc>
      </w:tr>
      <w:tr w:rsidR="0083373B" w:rsidRPr="00A73839" w:rsidTr="0011102F">
        <w:trPr>
          <w:trHeight w:val="308"/>
        </w:trPr>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DB3E36">
            <w:pPr>
              <w:tabs>
                <w:tab w:val="left" w:pos="9555"/>
              </w:tabs>
              <w:rPr>
                <w:rFonts w:cs="Arial"/>
                <w:szCs w:val="18"/>
              </w:rPr>
            </w:pPr>
          </w:p>
        </w:tc>
        <w:tc>
          <w:tcPr>
            <w:tcW w:w="1317" w:type="dxa"/>
            <w:vMerge w:val="restart"/>
            <w:vAlign w:val="top"/>
          </w:tcPr>
          <w:p w:rsidR="0083373B" w:rsidRPr="00CB6E22" w:rsidRDefault="0083373B" w:rsidP="00DB3E36">
            <w:pPr>
              <w:tabs>
                <w:tab w:val="left" w:pos="9555"/>
              </w:tabs>
              <w:rPr>
                <w:rFonts w:cs="Arial"/>
                <w:szCs w:val="18"/>
              </w:rPr>
            </w:pPr>
            <w:r w:rsidRPr="00CB6E22">
              <w:rPr>
                <w:rFonts w:cs="Arial"/>
                <w:szCs w:val="18"/>
              </w:rPr>
              <w:t>Sedge</w:t>
            </w:r>
          </w:p>
        </w:tc>
        <w:tc>
          <w:tcPr>
            <w:tcW w:w="1557" w:type="dxa"/>
            <w:vMerge w:val="restart"/>
            <w:vAlign w:val="top"/>
          </w:tcPr>
          <w:p w:rsidR="0083373B" w:rsidRPr="00CB6E22" w:rsidRDefault="0083373B" w:rsidP="00DB3E36">
            <w:pPr>
              <w:tabs>
                <w:tab w:val="left" w:pos="9555"/>
              </w:tabs>
              <w:rPr>
                <w:rFonts w:cs="Arial"/>
                <w:szCs w:val="18"/>
              </w:rPr>
            </w:pPr>
            <w:r w:rsidRPr="00CB6E22">
              <w:rPr>
                <w:rFonts w:cs="Arial"/>
                <w:szCs w:val="18"/>
              </w:rPr>
              <w:t>Tall emergent aquatic</w:t>
            </w: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Yes</w:t>
            </w:r>
          </w:p>
        </w:tc>
        <w:tc>
          <w:tcPr>
            <w:tcW w:w="1364" w:type="dxa"/>
            <w:vMerge w:val="restart"/>
            <w:vAlign w:val="top"/>
          </w:tcPr>
          <w:p w:rsidR="0083373B" w:rsidRPr="00CB6E22" w:rsidRDefault="0083373B" w:rsidP="00DB3E36">
            <w:pPr>
              <w:tabs>
                <w:tab w:val="left" w:pos="9555"/>
              </w:tabs>
              <w:rPr>
                <w:rFonts w:cs="Arial"/>
                <w:szCs w:val="18"/>
              </w:rPr>
            </w:pPr>
            <w:r w:rsidRPr="00CB6E22">
              <w:rPr>
                <w:rFonts w:cs="Arial"/>
                <w:szCs w:val="18"/>
              </w:rPr>
              <w:t>Pp2: Permanent marsh</w:t>
            </w:r>
          </w:p>
        </w:tc>
        <w:tc>
          <w:tcPr>
            <w:tcW w:w="1950" w:type="dxa"/>
            <w:gridSpan w:val="3"/>
            <w:vMerge w:val="restart"/>
            <w:vAlign w:val="top"/>
          </w:tcPr>
          <w:p w:rsidR="0083373B" w:rsidRPr="00CB6E22" w:rsidRDefault="0083373B" w:rsidP="00DB3E36">
            <w:pPr>
              <w:tabs>
                <w:tab w:val="left" w:pos="9555"/>
              </w:tabs>
              <w:rPr>
                <w:rFonts w:cs="Arial"/>
                <w:szCs w:val="18"/>
              </w:rPr>
            </w:pPr>
            <w:r w:rsidRPr="00CB6E22">
              <w:rPr>
                <w:rFonts w:cs="Arial"/>
                <w:szCs w:val="18"/>
              </w:rPr>
              <w:t>Pp2.1: Permanent tall emergent marshes</w:t>
            </w:r>
          </w:p>
        </w:tc>
        <w:tc>
          <w:tcPr>
            <w:tcW w:w="2030" w:type="dxa"/>
            <w:gridSpan w:val="2"/>
            <w:vAlign w:val="top"/>
          </w:tcPr>
          <w:p w:rsidR="0083373B" w:rsidRPr="00CB6E22" w:rsidRDefault="0083373B" w:rsidP="00DB3E36">
            <w:pPr>
              <w:tabs>
                <w:tab w:val="left" w:pos="9555"/>
              </w:tabs>
              <w:rPr>
                <w:rFonts w:cs="Arial"/>
                <w:szCs w:val="18"/>
              </w:rPr>
            </w:pPr>
            <w:r w:rsidRPr="00CB6E22">
              <w:rPr>
                <w:rFonts w:cs="Arial"/>
                <w:szCs w:val="18"/>
              </w:rPr>
              <w:t>Pp2.1.1: Permanent floodplain tall emergent marshes</w:t>
            </w:r>
          </w:p>
        </w:tc>
        <w:tc>
          <w:tcPr>
            <w:tcW w:w="2550" w:type="dxa"/>
            <w:vAlign w:val="top"/>
          </w:tcPr>
          <w:p w:rsidR="0083373B" w:rsidRPr="00CB6E22" w:rsidRDefault="0083373B" w:rsidP="00E37269">
            <w:pPr>
              <w:tabs>
                <w:tab w:val="left" w:pos="9555"/>
              </w:tabs>
              <w:rPr>
                <w:rFonts w:cs="Arial"/>
                <w:szCs w:val="18"/>
              </w:rPr>
            </w:pPr>
            <w:r w:rsidRPr="00CB6E22">
              <w:rPr>
                <w:rFonts w:cs="Arial"/>
                <w:szCs w:val="18"/>
              </w:rPr>
              <w:t xml:space="preserve">Permanent wetlands on floodplains; vegetation is dominated by  emergent aquatic species, including </w:t>
            </w:r>
            <w:r w:rsidRPr="00CB6E22">
              <w:rPr>
                <w:rFonts w:cs="Arial"/>
                <w:i/>
                <w:szCs w:val="18"/>
              </w:rPr>
              <w:t>Typha</w:t>
            </w:r>
            <w:r w:rsidRPr="00CB6E22">
              <w:rPr>
                <w:rFonts w:cs="Arial"/>
                <w:szCs w:val="18"/>
              </w:rPr>
              <w:t xml:space="preserve">, </w:t>
            </w:r>
            <w:r w:rsidRPr="00CB6E22">
              <w:rPr>
                <w:rFonts w:cs="Arial"/>
                <w:i/>
                <w:szCs w:val="18"/>
              </w:rPr>
              <w:t>Phragmities</w:t>
            </w:r>
            <w:r w:rsidRPr="00CB6E22">
              <w:rPr>
                <w:rFonts w:cs="Arial"/>
                <w:szCs w:val="18"/>
              </w:rPr>
              <w:t xml:space="preserve">, </w:t>
            </w:r>
            <w:r w:rsidRPr="00CB6E22">
              <w:rPr>
                <w:rFonts w:cs="Arial"/>
                <w:i/>
                <w:szCs w:val="18"/>
              </w:rPr>
              <w:t>Eleocharis</w:t>
            </w:r>
            <w:r w:rsidRPr="00CB6E22">
              <w:rPr>
                <w:rFonts w:cs="Arial"/>
                <w:szCs w:val="18"/>
              </w:rPr>
              <w:t xml:space="preserve">, some </w:t>
            </w:r>
            <w:r w:rsidRPr="00CB6E22">
              <w:rPr>
                <w:rFonts w:cs="Arial"/>
                <w:i/>
                <w:szCs w:val="18"/>
              </w:rPr>
              <w:t>Juncus</w:t>
            </w:r>
            <w:r w:rsidRPr="00CB6E22">
              <w:rPr>
                <w:rFonts w:cs="Arial"/>
                <w:szCs w:val="18"/>
              </w:rPr>
              <w:t xml:space="preserve"> species, Includes species ≥1m in height. </w:t>
            </w:r>
          </w:p>
        </w:tc>
      </w:tr>
      <w:tr w:rsidR="0083373B" w:rsidRPr="00A73839" w:rsidTr="0011102F">
        <w:trPr>
          <w:trHeight w:val="307"/>
        </w:trPr>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DB3E36">
            <w:pPr>
              <w:tabs>
                <w:tab w:val="left" w:pos="9555"/>
              </w:tabs>
              <w:rPr>
                <w:rFonts w:cs="Arial"/>
                <w:szCs w:val="18"/>
              </w:rPr>
            </w:pPr>
          </w:p>
        </w:tc>
        <w:tc>
          <w:tcPr>
            <w:tcW w:w="1317" w:type="dxa"/>
            <w:vMerge/>
            <w:vAlign w:val="top"/>
          </w:tcPr>
          <w:p w:rsidR="0083373B" w:rsidRPr="00CB6E22" w:rsidRDefault="0083373B" w:rsidP="00DB3E36">
            <w:pPr>
              <w:tabs>
                <w:tab w:val="left" w:pos="9555"/>
              </w:tabs>
              <w:rPr>
                <w:rFonts w:cs="Arial"/>
                <w:szCs w:val="18"/>
              </w:rPr>
            </w:pPr>
          </w:p>
        </w:tc>
        <w:tc>
          <w:tcPr>
            <w:tcW w:w="1557" w:type="dxa"/>
            <w:vMerge/>
            <w:vAlign w:val="top"/>
          </w:tcPr>
          <w:p w:rsidR="0083373B" w:rsidRPr="00CB6E22" w:rsidRDefault="0083373B" w:rsidP="00DB3E36">
            <w:pPr>
              <w:tabs>
                <w:tab w:val="left" w:pos="9555"/>
              </w:tabs>
              <w:rPr>
                <w:rFonts w:cs="Arial"/>
                <w:szCs w:val="18"/>
              </w:rPr>
            </w:pP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No</w:t>
            </w:r>
          </w:p>
        </w:tc>
        <w:tc>
          <w:tcPr>
            <w:tcW w:w="1364" w:type="dxa"/>
            <w:vMerge/>
            <w:vAlign w:val="top"/>
          </w:tcPr>
          <w:p w:rsidR="0083373B" w:rsidRPr="00CB6E22" w:rsidRDefault="0083373B" w:rsidP="00DB3E36">
            <w:pPr>
              <w:tabs>
                <w:tab w:val="left" w:pos="9555"/>
              </w:tabs>
              <w:rPr>
                <w:rFonts w:cs="Arial"/>
                <w:szCs w:val="18"/>
              </w:rPr>
            </w:pPr>
          </w:p>
        </w:tc>
        <w:tc>
          <w:tcPr>
            <w:tcW w:w="1950" w:type="dxa"/>
            <w:gridSpan w:val="3"/>
            <w:vMerge/>
            <w:vAlign w:val="top"/>
          </w:tcPr>
          <w:p w:rsidR="0083373B" w:rsidRPr="00CB6E22" w:rsidRDefault="0083373B" w:rsidP="00DB3E36">
            <w:pPr>
              <w:tabs>
                <w:tab w:val="left" w:pos="9555"/>
              </w:tabs>
              <w:rPr>
                <w:rFonts w:cs="Arial"/>
                <w:szCs w:val="18"/>
              </w:rPr>
            </w:pPr>
          </w:p>
        </w:tc>
        <w:tc>
          <w:tcPr>
            <w:tcW w:w="2030" w:type="dxa"/>
            <w:gridSpan w:val="2"/>
            <w:vAlign w:val="top"/>
          </w:tcPr>
          <w:p w:rsidR="0083373B" w:rsidRPr="00CB6E22" w:rsidRDefault="0083373B" w:rsidP="00DB3E36">
            <w:pPr>
              <w:tabs>
                <w:tab w:val="left" w:pos="9555"/>
              </w:tabs>
              <w:rPr>
                <w:rFonts w:cs="Arial"/>
                <w:szCs w:val="18"/>
              </w:rPr>
            </w:pPr>
            <w:r w:rsidRPr="00CB6E22">
              <w:rPr>
                <w:rFonts w:cs="Arial"/>
                <w:szCs w:val="18"/>
              </w:rPr>
              <w:t>Pp2.1.2: Permanent tall emergent marshes</w:t>
            </w:r>
          </w:p>
        </w:tc>
        <w:tc>
          <w:tcPr>
            <w:tcW w:w="2550" w:type="dxa"/>
            <w:vAlign w:val="top"/>
          </w:tcPr>
          <w:p w:rsidR="0083373B" w:rsidRPr="00CB6E22" w:rsidRDefault="0083373B" w:rsidP="002D27E7">
            <w:pPr>
              <w:tabs>
                <w:tab w:val="left" w:pos="9555"/>
              </w:tabs>
              <w:rPr>
                <w:rFonts w:cs="Arial"/>
                <w:szCs w:val="18"/>
              </w:rPr>
            </w:pPr>
            <w:r w:rsidRPr="00CB6E22">
              <w:rPr>
                <w:rFonts w:cs="Arial"/>
                <w:szCs w:val="18"/>
              </w:rPr>
              <w:t>As for Pp2.1.1, but not on floodplains.</w:t>
            </w:r>
          </w:p>
        </w:tc>
      </w:tr>
      <w:tr w:rsidR="0083373B" w:rsidRPr="00A73839" w:rsidTr="0011102F">
        <w:trPr>
          <w:trHeight w:val="308"/>
        </w:trPr>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DB3E36">
            <w:pPr>
              <w:tabs>
                <w:tab w:val="left" w:pos="9555"/>
              </w:tabs>
              <w:rPr>
                <w:rFonts w:cs="Arial"/>
                <w:szCs w:val="18"/>
              </w:rPr>
            </w:pPr>
          </w:p>
        </w:tc>
        <w:tc>
          <w:tcPr>
            <w:tcW w:w="1317" w:type="dxa"/>
            <w:vMerge w:val="restart"/>
            <w:vAlign w:val="top"/>
          </w:tcPr>
          <w:p w:rsidR="0083373B" w:rsidRPr="00CB6E22" w:rsidRDefault="0083373B" w:rsidP="00DB3E36">
            <w:pPr>
              <w:tabs>
                <w:tab w:val="left" w:pos="9555"/>
              </w:tabs>
              <w:rPr>
                <w:rFonts w:cs="Arial"/>
                <w:szCs w:val="18"/>
              </w:rPr>
            </w:pPr>
            <w:r w:rsidRPr="00CB6E22">
              <w:rPr>
                <w:rFonts w:cs="Arial"/>
                <w:szCs w:val="18"/>
              </w:rPr>
              <w:t>Sedge</w:t>
            </w:r>
          </w:p>
        </w:tc>
        <w:tc>
          <w:tcPr>
            <w:tcW w:w="1557" w:type="dxa"/>
            <w:vMerge w:val="restart"/>
            <w:vAlign w:val="top"/>
          </w:tcPr>
          <w:p w:rsidR="0083373B" w:rsidRPr="00CB6E22" w:rsidRDefault="0083373B" w:rsidP="00DB3E36">
            <w:pPr>
              <w:tabs>
                <w:tab w:val="left" w:pos="9555"/>
              </w:tabs>
              <w:rPr>
                <w:rFonts w:cs="Arial"/>
                <w:szCs w:val="18"/>
              </w:rPr>
            </w:pPr>
            <w:r w:rsidRPr="00CB6E22">
              <w:rPr>
                <w:rFonts w:cs="Arial"/>
                <w:szCs w:val="18"/>
              </w:rPr>
              <w:t>Aquatic sedge/grass/forb</w:t>
            </w: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Yes</w:t>
            </w:r>
          </w:p>
        </w:tc>
        <w:tc>
          <w:tcPr>
            <w:tcW w:w="1364" w:type="dxa"/>
            <w:vMerge/>
            <w:vAlign w:val="top"/>
          </w:tcPr>
          <w:p w:rsidR="0083373B" w:rsidRPr="00CB6E22" w:rsidRDefault="0083373B" w:rsidP="00DB3E36">
            <w:pPr>
              <w:tabs>
                <w:tab w:val="left" w:pos="9555"/>
              </w:tabs>
              <w:rPr>
                <w:rFonts w:cs="Arial"/>
                <w:szCs w:val="18"/>
              </w:rPr>
            </w:pPr>
          </w:p>
        </w:tc>
        <w:tc>
          <w:tcPr>
            <w:tcW w:w="1950" w:type="dxa"/>
            <w:gridSpan w:val="3"/>
            <w:vMerge w:val="restart"/>
            <w:vAlign w:val="top"/>
          </w:tcPr>
          <w:p w:rsidR="0083373B" w:rsidRPr="00CB6E22" w:rsidRDefault="0083373B" w:rsidP="00DB3E36">
            <w:pPr>
              <w:tabs>
                <w:tab w:val="left" w:pos="9555"/>
              </w:tabs>
              <w:rPr>
                <w:rFonts w:cs="Arial"/>
                <w:szCs w:val="18"/>
              </w:rPr>
            </w:pPr>
            <w:r w:rsidRPr="00CB6E22">
              <w:rPr>
                <w:rFonts w:cs="Arial"/>
                <w:szCs w:val="18"/>
              </w:rPr>
              <w:t>Pp2.2: Permanent sedge/grass/forb marshes</w:t>
            </w:r>
          </w:p>
        </w:tc>
        <w:tc>
          <w:tcPr>
            <w:tcW w:w="2030" w:type="dxa"/>
            <w:gridSpan w:val="2"/>
            <w:vAlign w:val="top"/>
          </w:tcPr>
          <w:p w:rsidR="0083373B" w:rsidRPr="00CB6E22" w:rsidRDefault="0083373B" w:rsidP="00DB3E36">
            <w:pPr>
              <w:rPr>
                <w:rFonts w:cs="Arial"/>
                <w:szCs w:val="18"/>
              </w:rPr>
            </w:pPr>
            <w:r w:rsidRPr="00CB6E22">
              <w:rPr>
                <w:rFonts w:cs="Arial"/>
                <w:szCs w:val="18"/>
              </w:rPr>
              <w:t>Pp2.2.1: Permanent floodplain  sedge/grass/forb marshes</w:t>
            </w:r>
          </w:p>
        </w:tc>
        <w:tc>
          <w:tcPr>
            <w:tcW w:w="2550" w:type="dxa"/>
            <w:vAlign w:val="top"/>
          </w:tcPr>
          <w:p w:rsidR="0083373B" w:rsidRPr="00CB6E22" w:rsidRDefault="0083373B" w:rsidP="00024F7C">
            <w:pPr>
              <w:tabs>
                <w:tab w:val="left" w:pos="9555"/>
              </w:tabs>
              <w:rPr>
                <w:rFonts w:cs="Arial"/>
                <w:szCs w:val="18"/>
              </w:rPr>
            </w:pPr>
            <w:r w:rsidRPr="00CB6E22">
              <w:rPr>
                <w:rFonts w:cs="Arial"/>
                <w:szCs w:val="18"/>
              </w:rPr>
              <w:t xml:space="preserve">Permanent wetlands on floodplains; vegetation is emergent, but can also include submergent species as well. Height of emergent species is typically ≤1m – can include species from </w:t>
            </w:r>
            <w:r w:rsidRPr="00CB6E22">
              <w:rPr>
                <w:rFonts w:cs="Arial"/>
                <w:i/>
                <w:szCs w:val="18"/>
              </w:rPr>
              <w:t>Carex</w:t>
            </w:r>
            <w:r w:rsidRPr="00CB6E22">
              <w:rPr>
                <w:rFonts w:cs="Arial"/>
                <w:szCs w:val="18"/>
              </w:rPr>
              <w:t xml:space="preserve">, </w:t>
            </w:r>
            <w:r w:rsidRPr="00CB6E22">
              <w:rPr>
                <w:rFonts w:cs="Arial"/>
                <w:i/>
                <w:szCs w:val="18"/>
              </w:rPr>
              <w:t>Cyperus</w:t>
            </w:r>
            <w:r w:rsidRPr="00CB6E22">
              <w:rPr>
                <w:rFonts w:cs="Arial"/>
                <w:szCs w:val="18"/>
              </w:rPr>
              <w:t xml:space="preserve">, </w:t>
            </w:r>
            <w:r w:rsidRPr="00CB6E22">
              <w:rPr>
                <w:rFonts w:cs="Arial"/>
                <w:i/>
                <w:szCs w:val="18"/>
              </w:rPr>
              <w:t>Myriophyllum</w:t>
            </w:r>
            <w:r w:rsidRPr="00CB6E22">
              <w:rPr>
                <w:rFonts w:cs="Arial"/>
                <w:szCs w:val="18"/>
              </w:rPr>
              <w:t xml:space="preserve">, </w:t>
            </w:r>
            <w:r w:rsidRPr="00CB6E22">
              <w:rPr>
                <w:rFonts w:cs="Arial"/>
                <w:i/>
                <w:szCs w:val="18"/>
              </w:rPr>
              <w:t>Triglochin</w:t>
            </w:r>
            <w:r w:rsidRPr="00CB6E22">
              <w:rPr>
                <w:rFonts w:cs="Arial"/>
                <w:szCs w:val="18"/>
              </w:rPr>
              <w:t xml:space="preserve">, </w:t>
            </w:r>
            <w:r w:rsidRPr="00CB6E22">
              <w:rPr>
                <w:rFonts w:cs="Arial"/>
                <w:i/>
                <w:szCs w:val="18"/>
              </w:rPr>
              <w:t xml:space="preserve">Eleocharis, Sporobolus, Amphibromus, </w:t>
            </w:r>
            <w:r w:rsidRPr="00CB6E22">
              <w:rPr>
                <w:rFonts w:ascii="MMEAH O+ Helvetica Neue LT" w:hAnsi="MMEAH O+ Helvetica Neue LT" w:cs="MMEAH O+ Helvetica Neue LT"/>
                <w:i/>
                <w:iCs/>
                <w:color w:val="211D1E"/>
                <w:szCs w:val="18"/>
              </w:rPr>
              <w:t xml:space="preserve">Pseudoraphis </w:t>
            </w:r>
            <w:proofErr w:type="gramStart"/>
            <w:r w:rsidRPr="00CB6E22">
              <w:rPr>
                <w:rFonts w:ascii="MMEAH O+ Helvetica Neue LT" w:hAnsi="MMEAH O+ Helvetica Neue LT" w:cs="MMEAH O+ Helvetica Neue LT"/>
                <w:i/>
                <w:iCs/>
                <w:color w:val="211D1E"/>
                <w:szCs w:val="18"/>
              </w:rPr>
              <w:t xml:space="preserve">spinescens </w:t>
            </w:r>
            <w:r w:rsidRPr="00CB6E22">
              <w:rPr>
                <w:rFonts w:cs="Arial"/>
                <w:i/>
                <w:szCs w:val="18"/>
              </w:rPr>
              <w:t xml:space="preserve"> </w:t>
            </w:r>
            <w:r w:rsidRPr="00CB6E22">
              <w:rPr>
                <w:rFonts w:cs="Arial"/>
                <w:szCs w:val="18"/>
              </w:rPr>
              <w:t>etc</w:t>
            </w:r>
            <w:proofErr w:type="gramEnd"/>
            <w:r w:rsidRPr="00CB6E22">
              <w:rPr>
                <w:rFonts w:cs="Arial"/>
                <w:szCs w:val="18"/>
              </w:rPr>
              <w:t>. Includes obligate aquatics as well as amphibious species in littoral zones.</w:t>
            </w:r>
          </w:p>
        </w:tc>
      </w:tr>
      <w:tr w:rsidR="0083373B" w:rsidRPr="00A73839" w:rsidTr="0011102F">
        <w:trPr>
          <w:trHeight w:val="307"/>
        </w:trPr>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DB3E36">
            <w:pPr>
              <w:tabs>
                <w:tab w:val="left" w:pos="9555"/>
              </w:tabs>
              <w:rPr>
                <w:rFonts w:cs="Arial"/>
                <w:szCs w:val="18"/>
              </w:rPr>
            </w:pPr>
          </w:p>
        </w:tc>
        <w:tc>
          <w:tcPr>
            <w:tcW w:w="1317" w:type="dxa"/>
            <w:vMerge/>
            <w:vAlign w:val="top"/>
          </w:tcPr>
          <w:p w:rsidR="0083373B" w:rsidRPr="00CB6E22" w:rsidRDefault="0083373B" w:rsidP="00DB3E36">
            <w:pPr>
              <w:tabs>
                <w:tab w:val="left" w:pos="9555"/>
              </w:tabs>
              <w:rPr>
                <w:rFonts w:cs="Arial"/>
                <w:szCs w:val="18"/>
              </w:rPr>
            </w:pPr>
          </w:p>
        </w:tc>
        <w:tc>
          <w:tcPr>
            <w:tcW w:w="1557" w:type="dxa"/>
            <w:vMerge/>
            <w:vAlign w:val="top"/>
          </w:tcPr>
          <w:p w:rsidR="0083373B" w:rsidRPr="00CB6E22" w:rsidRDefault="0083373B" w:rsidP="00DB3E36">
            <w:pPr>
              <w:tabs>
                <w:tab w:val="left" w:pos="9555"/>
              </w:tabs>
              <w:rPr>
                <w:rFonts w:cs="Arial"/>
                <w:szCs w:val="18"/>
              </w:rPr>
            </w:pP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No</w:t>
            </w:r>
          </w:p>
        </w:tc>
        <w:tc>
          <w:tcPr>
            <w:tcW w:w="1364" w:type="dxa"/>
            <w:vMerge/>
            <w:vAlign w:val="top"/>
          </w:tcPr>
          <w:p w:rsidR="0083373B" w:rsidRPr="00CB6E22" w:rsidRDefault="0083373B" w:rsidP="00DB3E36">
            <w:pPr>
              <w:tabs>
                <w:tab w:val="left" w:pos="9555"/>
              </w:tabs>
              <w:rPr>
                <w:rFonts w:cs="Arial"/>
                <w:szCs w:val="18"/>
              </w:rPr>
            </w:pPr>
          </w:p>
        </w:tc>
        <w:tc>
          <w:tcPr>
            <w:tcW w:w="1950" w:type="dxa"/>
            <w:gridSpan w:val="3"/>
            <w:vMerge/>
            <w:vAlign w:val="top"/>
          </w:tcPr>
          <w:p w:rsidR="0083373B" w:rsidRPr="00CB6E22" w:rsidRDefault="0083373B" w:rsidP="00DB3E36">
            <w:pPr>
              <w:tabs>
                <w:tab w:val="left" w:pos="9555"/>
              </w:tabs>
              <w:rPr>
                <w:rFonts w:cs="Arial"/>
                <w:szCs w:val="18"/>
              </w:rPr>
            </w:pPr>
          </w:p>
        </w:tc>
        <w:tc>
          <w:tcPr>
            <w:tcW w:w="2030" w:type="dxa"/>
            <w:gridSpan w:val="2"/>
            <w:vAlign w:val="top"/>
          </w:tcPr>
          <w:p w:rsidR="0083373B" w:rsidRPr="00CB6E22" w:rsidRDefault="0083373B" w:rsidP="00DB3E36">
            <w:pPr>
              <w:rPr>
                <w:rFonts w:cs="Arial"/>
                <w:szCs w:val="18"/>
              </w:rPr>
            </w:pPr>
            <w:r w:rsidRPr="00CB6E22">
              <w:rPr>
                <w:rFonts w:cs="Arial"/>
                <w:szCs w:val="18"/>
              </w:rPr>
              <w:t>Pp2.2.2: Permanent sedge/grass/forb marshes</w:t>
            </w:r>
          </w:p>
        </w:tc>
        <w:tc>
          <w:tcPr>
            <w:tcW w:w="2550" w:type="dxa"/>
            <w:vAlign w:val="top"/>
          </w:tcPr>
          <w:p w:rsidR="0083373B" w:rsidRPr="00CB6E22" w:rsidRDefault="0083373B" w:rsidP="002D27E7">
            <w:pPr>
              <w:tabs>
                <w:tab w:val="left" w:pos="9555"/>
              </w:tabs>
              <w:rPr>
                <w:rFonts w:cs="Arial"/>
                <w:szCs w:val="18"/>
              </w:rPr>
            </w:pPr>
            <w:r w:rsidRPr="00CB6E22">
              <w:rPr>
                <w:rFonts w:cs="Arial"/>
                <w:szCs w:val="18"/>
              </w:rPr>
              <w:t>As for Pp2.2.1, but not on floodplains.</w:t>
            </w:r>
          </w:p>
        </w:tc>
      </w:tr>
      <w:tr w:rsidR="0083373B" w:rsidRPr="00A73839" w:rsidTr="0011102F">
        <w:trPr>
          <w:trHeight w:val="308"/>
        </w:trPr>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DB3E36">
            <w:pPr>
              <w:tabs>
                <w:tab w:val="left" w:pos="9555"/>
              </w:tabs>
              <w:rPr>
                <w:rFonts w:cs="Arial"/>
                <w:szCs w:val="18"/>
              </w:rPr>
            </w:pPr>
          </w:p>
        </w:tc>
        <w:tc>
          <w:tcPr>
            <w:tcW w:w="1317" w:type="dxa"/>
            <w:vMerge w:val="restart"/>
            <w:vAlign w:val="top"/>
          </w:tcPr>
          <w:p w:rsidR="0083373B" w:rsidRPr="00CB6E22" w:rsidRDefault="0083373B" w:rsidP="00DB3E36">
            <w:pPr>
              <w:tabs>
                <w:tab w:val="left" w:pos="9555"/>
              </w:tabs>
              <w:rPr>
                <w:rFonts w:cs="Arial"/>
                <w:szCs w:val="18"/>
              </w:rPr>
            </w:pPr>
            <w:r w:rsidRPr="00CB6E22">
              <w:rPr>
                <w:rFonts w:cs="Arial"/>
                <w:szCs w:val="18"/>
              </w:rPr>
              <w:t xml:space="preserve">Grass/forb </w:t>
            </w:r>
          </w:p>
        </w:tc>
        <w:tc>
          <w:tcPr>
            <w:tcW w:w="1557" w:type="dxa"/>
            <w:vMerge w:val="restart"/>
            <w:vAlign w:val="top"/>
          </w:tcPr>
          <w:p w:rsidR="0083373B" w:rsidRPr="00CB6E22" w:rsidRDefault="0083373B" w:rsidP="00DB3E36">
            <w:pPr>
              <w:tabs>
                <w:tab w:val="left" w:pos="9555"/>
              </w:tabs>
              <w:rPr>
                <w:rFonts w:cs="Arial"/>
                <w:szCs w:val="18"/>
              </w:rPr>
            </w:pPr>
            <w:r w:rsidRPr="00CB6E22">
              <w:rPr>
                <w:rFonts w:cs="Arial"/>
                <w:szCs w:val="18"/>
              </w:rPr>
              <w:t>Freshwater grasses</w:t>
            </w: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Yes</w:t>
            </w:r>
          </w:p>
        </w:tc>
        <w:tc>
          <w:tcPr>
            <w:tcW w:w="1364" w:type="dxa"/>
            <w:vMerge/>
            <w:vAlign w:val="top"/>
          </w:tcPr>
          <w:p w:rsidR="0083373B" w:rsidRPr="00CB6E22" w:rsidRDefault="0083373B" w:rsidP="00DB3E36">
            <w:pPr>
              <w:tabs>
                <w:tab w:val="left" w:pos="9555"/>
              </w:tabs>
              <w:rPr>
                <w:rFonts w:cs="Arial"/>
                <w:szCs w:val="18"/>
              </w:rPr>
            </w:pPr>
          </w:p>
        </w:tc>
        <w:tc>
          <w:tcPr>
            <w:tcW w:w="1950" w:type="dxa"/>
            <w:gridSpan w:val="3"/>
            <w:vMerge w:val="restart"/>
            <w:vAlign w:val="top"/>
          </w:tcPr>
          <w:p w:rsidR="0083373B" w:rsidRPr="00CB6E22" w:rsidRDefault="0083373B" w:rsidP="00DB3E36">
            <w:pPr>
              <w:tabs>
                <w:tab w:val="left" w:pos="9555"/>
              </w:tabs>
              <w:rPr>
                <w:rFonts w:cs="Arial"/>
                <w:szCs w:val="18"/>
              </w:rPr>
            </w:pPr>
            <w:r w:rsidRPr="00CB6E22">
              <w:rPr>
                <w:rFonts w:cs="Arial"/>
                <w:szCs w:val="18"/>
              </w:rPr>
              <w:t xml:space="preserve">Pp2.3: Permanent grass marshes </w:t>
            </w:r>
          </w:p>
        </w:tc>
        <w:tc>
          <w:tcPr>
            <w:tcW w:w="2030" w:type="dxa"/>
            <w:gridSpan w:val="2"/>
            <w:vAlign w:val="top"/>
          </w:tcPr>
          <w:p w:rsidR="0083373B" w:rsidRPr="00CB6E22" w:rsidRDefault="0083373B" w:rsidP="00DB3E36">
            <w:pPr>
              <w:rPr>
                <w:rFonts w:cs="Arial"/>
                <w:szCs w:val="18"/>
              </w:rPr>
            </w:pPr>
            <w:r w:rsidRPr="00CB6E22">
              <w:rPr>
                <w:rFonts w:cs="Arial"/>
                <w:szCs w:val="18"/>
              </w:rPr>
              <w:t xml:space="preserve">Pp2.3.1: Permanent floodplain grass marshes </w:t>
            </w:r>
          </w:p>
        </w:tc>
        <w:tc>
          <w:tcPr>
            <w:tcW w:w="2550" w:type="dxa"/>
            <w:vAlign w:val="top"/>
          </w:tcPr>
          <w:p w:rsidR="0083373B" w:rsidRPr="00CB6E22" w:rsidRDefault="0083373B" w:rsidP="00024F7C">
            <w:pPr>
              <w:tabs>
                <w:tab w:val="left" w:pos="9555"/>
              </w:tabs>
              <w:rPr>
                <w:rFonts w:cs="Arial"/>
                <w:szCs w:val="18"/>
              </w:rPr>
            </w:pPr>
            <w:r w:rsidRPr="00CB6E22">
              <w:rPr>
                <w:rFonts w:cs="Arial"/>
                <w:szCs w:val="18"/>
              </w:rPr>
              <w:t>Permanent wetlands on floodplains; vegetation is emergent grass species.</w:t>
            </w:r>
          </w:p>
        </w:tc>
      </w:tr>
      <w:tr w:rsidR="0083373B" w:rsidRPr="00A73839" w:rsidTr="0011102F">
        <w:trPr>
          <w:trHeight w:val="307"/>
        </w:trPr>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DB3E36">
            <w:pPr>
              <w:tabs>
                <w:tab w:val="left" w:pos="9555"/>
              </w:tabs>
              <w:rPr>
                <w:rFonts w:cs="Arial"/>
                <w:szCs w:val="18"/>
              </w:rPr>
            </w:pPr>
          </w:p>
        </w:tc>
        <w:tc>
          <w:tcPr>
            <w:tcW w:w="1317" w:type="dxa"/>
            <w:vMerge/>
            <w:vAlign w:val="top"/>
          </w:tcPr>
          <w:p w:rsidR="0083373B" w:rsidRPr="00CB6E22" w:rsidRDefault="0083373B" w:rsidP="00DB3E36">
            <w:pPr>
              <w:tabs>
                <w:tab w:val="left" w:pos="9555"/>
              </w:tabs>
              <w:rPr>
                <w:rFonts w:cs="Arial"/>
                <w:szCs w:val="18"/>
              </w:rPr>
            </w:pPr>
          </w:p>
        </w:tc>
        <w:tc>
          <w:tcPr>
            <w:tcW w:w="1557" w:type="dxa"/>
            <w:vMerge/>
            <w:vAlign w:val="top"/>
          </w:tcPr>
          <w:p w:rsidR="0083373B" w:rsidRPr="00CB6E22" w:rsidRDefault="0083373B" w:rsidP="00DB3E36">
            <w:pPr>
              <w:tabs>
                <w:tab w:val="left" w:pos="9555"/>
              </w:tabs>
              <w:rPr>
                <w:rFonts w:cs="Arial"/>
                <w:szCs w:val="18"/>
              </w:rPr>
            </w:pP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No</w:t>
            </w:r>
          </w:p>
        </w:tc>
        <w:tc>
          <w:tcPr>
            <w:tcW w:w="1364" w:type="dxa"/>
            <w:vMerge/>
            <w:vAlign w:val="top"/>
          </w:tcPr>
          <w:p w:rsidR="0083373B" w:rsidRPr="00CB6E22" w:rsidRDefault="0083373B" w:rsidP="00DB3E36">
            <w:pPr>
              <w:tabs>
                <w:tab w:val="left" w:pos="9555"/>
              </w:tabs>
              <w:rPr>
                <w:rFonts w:cs="Arial"/>
                <w:szCs w:val="18"/>
              </w:rPr>
            </w:pPr>
          </w:p>
        </w:tc>
        <w:tc>
          <w:tcPr>
            <w:tcW w:w="1950" w:type="dxa"/>
            <w:gridSpan w:val="3"/>
            <w:vMerge/>
            <w:vAlign w:val="top"/>
          </w:tcPr>
          <w:p w:rsidR="0083373B" w:rsidRPr="00CB6E22" w:rsidRDefault="0083373B" w:rsidP="00DB3E36">
            <w:pPr>
              <w:tabs>
                <w:tab w:val="left" w:pos="9555"/>
              </w:tabs>
              <w:rPr>
                <w:rFonts w:cs="Arial"/>
                <w:szCs w:val="18"/>
              </w:rPr>
            </w:pPr>
          </w:p>
        </w:tc>
        <w:tc>
          <w:tcPr>
            <w:tcW w:w="2030" w:type="dxa"/>
            <w:gridSpan w:val="2"/>
            <w:vAlign w:val="top"/>
          </w:tcPr>
          <w:p w:rsidR="0083373B" w:rsidRPr="00CB6E22" w:rsidRDefault="0083373B" w:rsidP="00C80818">
            <w:pPr>
              <w:rPr>
                <w:rFonts w:cs="Arial"/>
                <w:szCs w:val="18"/>
              </w:rPr>
            </w:pPr>
            <w:r w:rsidRPr="00CB6E22">
              <w:rPr>
                <w:rFonts w:cs="Arial"/>
                <w:szCs w:val="18"/>
              </w:rPr>
              <w:t xml:space="preserve">Pp2.3.2: Permanent grass marshes </w:t>
            </w:r>
          </w:p>
        </w:tc>
        <w:tc>
          <w:tcPr>
            <w:tcW w:w="2550" w:type="dxa"/>
            <w:vAlign w:val="top"/>
          </w:tcPr>
          <w:p w:rsidR="0083373B" w:rsidRPr="00CB6E22" w:rsidRDefault="0083373B" w:rsidP="002D27E7">
            <w:pPr>
              <w:tabs>
                <w:tab w:val="left" w:pos="9555"/>
              </w:tabs>
              <w:rPr>
                <w:rFonts w:cs="Arial"/>
                <w:szCs w:val="18"/>
              </w:rPr>
            </w:pPr>
            <w:r w:rsidRPr="00CB6E22">
              <w:rPr>
                <w:rFonts w:cs="Arial"/>
                <w:szCs w:val="18"/>
              </w:rPr>
              <w:t>As for Pp2.3.1, but not on floodplains.</w:t>
            </w:r>
          </w:p>
        </w:tc>
      </w:tr>
      <w:tr w:rsidR="0083373B" w:rsidRPr="00A73839" w:rsidTr="0011102F">
        <w:trPr>
          <w:trHeight w:val="308"/>
        </w:trPr>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DB3E36">
            <w:pPr>
              <w:tabs>
                <w:tab w:val="left" w:pos="9555"/>
              </w:tabs>
              <w:rPr>
                <w:rFonts w:cs="Arial"/>
                <w:szCs w:val="18"/>
              </w:rPr>
            </w:pPr>
          </w:p>
        </w:tc>
        <w:tc>
          <w:tcPr>
            <w:tcW w:w="1317" w:type="dxa"/>
            <w:vMerge w:val="restart"/>
            <w:vAlign w:val="top"/>
          </w:tcPr>
          <w:p w:rsidR="0083373B" w:rsidRPr="00CB6E22" w:rsidRDefault="0083373B" w:rsidP="00DB3E36">
            <w:pPr>
              <w:tabs>
                <w:tab w:val="left" w:pos="9555"/>
              </w:tabs>
              <w:rPr>
                <w:rFonts w:cs="Arial"/>
                <w:szCs w:val="18"/>
              </w:rPr>
            </w:pPr>
            <w:r w:rsidRPr="00CB6E22">
              <w:rPr>
                <w:rFonts w:cs="Arial"/>
                <w:szCs w:val="18"/>
              </w:rPr>
              <w:t>Grass/forb</w:t>
            </w:r>
          </w:p>
        </w:tc>
        <w:tc>
          <w:tcPr>
            <w:tcW w:w="1557" w:type="dxa"/>
            <w:vMerge w:val="restart"/>
            <w:vAlign w:val="top"/>
          </w:tcPr>
          <w:p w:rsidR="0083373B" w:rsidRPr="00CB6E22" w:rsidRDefault="0083373B" w:rsidP="00DB3E36">
            <w:pPr>
              <w:tabs>
                <w:tab w:val="left" w:pos="9555"/>
              </w:tabs>
              <w:rPr>
                <w:rFonts w:cs="Arial"/>
                <w:szCs w:val="18"/>
              </w:rPr>
            </w:pPr>
            <w:r w:rsidRPr="00CB6E22">
              <w:rPr>
                <w:rFonts w:cs="Arial"/>
                <w:szCs w:val="18"/>
              </w:rPr>
              <w:t>Freshwater forb</w:t>
            </w: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Yes</w:t>
            </w:r>
          </w:p>
        </w:tc>
        <w:tc>
          <w:tcPr>
            <w:tcW w:w="1364" w:type="dxa"/>
            <w:vMerge/>
            <w:vAlign w:val="top"/>
          </w:tcPr>
          <w:p w:rsidR="0083373B" w:rsidRPr="00CB6E22" w:rsidRDefault="0083373B" w:rsidP="00DB3E36">
            <w:pPr>
              <w:tabs>
                <w:tab w:val="left" w:pos="9555"/>
              </w:tabs>
              <w:rPr>
                <w:rFonts w:cs="Arial"/>
                <w:szCs w:val="18"/>
              </w:rPr>
            </w:pPr>
          </w:p>
        </w:tc>
        <w:tc>
          <w:tcPr>
            <w:tcW w:w="1950" w:type="dxa"/>
            <w:gridSpan w:val="3"/>
            <w:vMerge w:val="restart"/>
            <w:vAlign w:val="top"/>
          </w:tcPr>
          <w:p w:rsidR="0083373B" w:rsidRPr="00CB6E22" w:rsidRDefault="0083373B" w:rsidP="00DB3E36">
            <w:pPr>
              <w:tabs>
                <w:tab w:val="left" w:pos="9555"/>
              </w:tabs>
              <w:rPr>
                <w:rFonts w:cs="Arial"/>
                <w:szCs w:val="18"/>
              </w:rPr>
            </w:pPr>
            <w:r w:rsidRPr="00CB6E22">
              <w:rPr>
                <w:rFonts w:cs="Arial"/>
                <w:szCs w:val="18"/>
              </w:rPr>
              <w:t xml:space="preserve">Pp2.4: Permanent forb marshes </w:t>
            </w:r>
          </w:p>
        </w:tc>
        <w:tc>
          <w:tcPr>
            <w:tcW w:w="2030" w:type="dxa"/>
            <w:gridSpan w:val="2"/>
            <w:vAlign w:val="top"/>
          </w:tcPr>
          <w:p w:rsidR="0083373B" w:rsidRPr="00CB6E22" w:rsidRDefault="0083373B" w:rsidP="00DB3E36">
            <w:pPr>
              <w:rPr>
                <w:rFonts w:cs="Arial"/>
                <w:szCs w:val="18"/>
              </w:rPr>
            </w:pPr>
            <w:r w:rsidRPr="00CB6E22">
              <w:rPr>
                <w:rFonts w:cs="Arial"/>
                <w:szCs w:val="18"/>
              </w:rPr>
              <w:t xml:space="preserve">Pp2.4.1: Permanent floodplain forb marshes </w:t>
            </w:r>
          </w:p>
        </w:tc>
        <w:tc>
          <w:tcPr>
            <w:tcW w:w="2550" w:type="dxa"/>
            <w:vAlign w:val="top"/>
          </w:tcPr>
          <w:p w:rsidR="0083373B" w:rsidRPr="00CB6E22" w:rsidRDefault="0083373B" w:rsidP="00D40F98">
            <w:pPr>
              <w:tabs>
                <w:tab w:val="left" w:pos="9555"/>
              </w:tabs>
              <w:rPr>
                <w:rFonts w:cs="Arial"/>
                <w:szCs w:val="18"/>
              </w:rPr>
            </w:pPr>
            <w:r w:rsidRPr="00CB6E22">
              <w:rPr>
                <w:rFonts w:cs="Arial"/>
                <w:szCs w:val="18"/>
              </w:rPr>
              <w:t>Permanent wetlands on floodplains; vegetation is emergent forb species.</w:t>
            </w:r>
          </w:p>
        </w:tc>
      </w:tr>
      <w:tr w:rsidR="0083373B" w:rsidRPr="00A73839" w:rsidTr="0011102F">
        <w:trPr>
          <w:trHeight w:val="307"/>
        </w:trPr>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DB3E36">
            <w:pPr>
              <w:tabs>
                <w:tab w:val="left" w:pos="9555"/>
              </w:tabs>
              <w:rPr>
                <w:rFonts w:cs="Arial"/>
                <w:szCs w:val="18"/>
              </w:rPr>
            </w:pPr>
          </w:p>
        </w:tc>
        <w:tc>
          <w:tcPr>
            <w:tcW w:w="1317" w:type="dxa"/>
            <w:vMerge/>
            <w:vAlign w:val="top"/>
          </w:tcPr>
          <w:p w:rsidR="0083373B" w:rsidRPr="00CB6E22" w:rsidRDefault="0083373B" w:rsidP="00DB3E36">
            <w:pPr>
              <w:tabs>
                <w:tab w:val="left" w:pos="9555"/>
              </w:tabs>
              <w:rPr>
                <w:rFonts w:cs="Arial"/>
                <w:szCs w:val="18"/>
              </w:rPr>
            </w:pPr>
          </w:p>
        </w:tc>
        <w:tc>
          <w:tcPr>
            <w:tcW w:w="1557" w:type="dxa"/>
            <w:vMerge/>
            <w:vAlign w:val="top"/>
          </w:tcPr>
          <w:p w:rsidR="0083373B" w:rsidRPr="00CB6E22" w:rsidRDefault="0083373B" w:rsidP="00DB3E36">
            <w:pPr>
              <w:tabs>
                <w:tab w:val="left" w:pos="9555"/>
              </w:tabs>
              <w:rPr>
                <w:rFonts w:cs="Arial"/>
                <w:szCs w:val="18"/>
              </w:rPr>
            </w:pP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No</w:t>
            </w:r>
          </w:p>
        </w:tc>
        <w:tc>
          <w:tcPr>
            <w:tcW w:w="1364" w:type="dxa"/>
            <w:vMerge/>
            <w:vAlign w:val="top"/>
          </w:tcPr>
          <w:p w:rsidR="0083373B" w:rsidRPr="00CB6E22" w:rsidRDefault="0083373B" w:rsidP="00DB3E36">
            <w:pPr>
              <w:tabs>
                <w:tab w:val="left" w:pos="9555"/>
              </w:tabs>
              <w:rPr>
                <w:rFonts w:cs="Arial"/>
                <w:szCs w:val="18"/>
              </w:rPr>
            </w:pPr>
          </w:p>
        </w:tc>
        <w:tc>
          <w:tcPr>
            <w:tcW w:w="1950" w:type="dxa"/>
            <w:gridSpan w:val="3"/>
            <w:vMerge/>
            <w:vAlign w:val="top"/>
          </w:tcPr>
          <w:p w:rsidR="0083373B" w:rsidRPr="00CB6E22" w:rsidRDefault="0083373B" w:rsidP="00DB3E36">
            <w:pPr>
              <w:tabs>
                <w:tab w:val="left" w:pos="9555"/>
              </w:tabs>
              <w:rPr>
                <w:rFonts w:cs="Arial"/>
                <w:szCs w:val="18"/>
              </w:rPr>
            </w:pPr>
          </w:p>
        </w:tc>
        <w:tc>
          <w:tcPr>
            <w:tcW w:w="2030" w:type="dxa"/>
            <w:gridSpan w:val="2"/>
            <w:vAlign w:val="top"/>
          </w:tcPr>
          <w:p w:rsidR="0083373B" w:rsidRPr="00CB6E22" w:rsidRDefault="0083373B" w:rsidP="00DB3E36">
            <w:pPr>
              <w:rPr>
                <w:rFonts w:cs="Arial"/>
                <w:szCs w:val="18"/>
              </w:rPr>
            </w:pPr>
            <w:r w:rsidRPr="00CB6E22">
              <w:rPr>
                <w:rFonts w:cs="Arial"/>
                <w:szCs w:val="18"/>
              </w:rPr>
              <w:t xml:space="preserve">Pp2.4.2: Permanent forb marshes </w:t>
            </w:r>
          </w:p>
        </w:tc>
        <w:tc>
          <w:tcPr>
            <w:tcW w:w="2550" w:type="dxa"/>
            <w:vAlign w:val="top"/>
          </w:tcPr>
          <w:p w:rsidR="0083373B" w:rsidRPr="00CB6E22" w:rsidRDefault="0083373B" w:rsidP="002D27E7">
            <w:pPr>
              <w:tabs>
                <w:tab w:val="left" w:pos="9555"/>
              </w:tabs>
              <w:rPr>
                <w:rFonts w:cs="Arial"/>
                <w:szCs w:val="18"/>
              </w:rPr>
            </w:pPr>
            <w:r w:rsidRPr="00CB6E22">
              <w:rPr>
                <w:rFonts w:cs="Arial"/>
                <w:szCs w:val="18"/>
              </w:rPr>
              <w:t>As for Pp2.4.1, but not on floodplains.</w:t>
            </w:r>
          </w:p>
        </w:tc>
      </w:tr>
      <w:tr w:rsidR="0083373B" w:rsidRPr="00A73839" w:rsidTr="0011102F">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83373B">
            <w:pPr>
              <w:tabs>
                <w:tab w:val="left" w:pos="9555"/>
              </w:tabs>
              <w:rPr>
                <w:rFonts w:cs="Arial"/>
                <w:szCs w:val="18"/>
              </w:rPr>
            </w:pPr>
          </w:p>
        </w:tc>
        <w:tc>
          <w:tcPr>
            <w:tcW w:w="1317" w:type="dxa"/>
            <w:vAlign w:val="top"/>
          </w:tcPr>
          <w:p w:rsidR="0083373B" w:rsidRPr="00CB6E22" w:rsidRDefault="0083373B" w:rsidP="00DB3E36">
            <w:pPr>
              <w:rPr>
                <w:rFonts w:cs="Arial"/>
                <w:szCs w:val="18"/>
              </w:rPr>
            </w:pPr>
            <w:r w:rsidRPr="00CB6E22">
              <w:rPr>
                <w:rFonts w:cs="Arial"/>
                <w:szCs w:val="18"/>
              </w:rPr>
              <w:t>Sedge/Grass/</w:t>
            </w:r>
          </w:p>
          <w:p w:rsidR="0083373B" w:rsidRPr="00CB6E22" w:rsidRDefault="0083373B" w:rsidP="00DB3E36">
            <w:pPr>
              <w:rPr>
                <w:rFonts w:cs="Arial"/>
                <w:szCs w:val="18"/>
              </w:rPr>
            </w:pPr>
            <w:r w:rsidRPr="00CB6E22">
              <w:rPr>
                <w:rFonts w:cs="Arial"/>
                <w:szCs w:val="18"/>
              </w:rPr>
              <w:t xml:space="preserve">forb </w:t>
            </w:r>
          </w:p>
        </w:tc>
        <w:tc>
          <w:tcPr>
            <w:tcW w:w="1557" w:type="dxa"/>
            <w:vAlign w:val="top"/>
          </w:tcPr>
          <w:p w:rsidR="0083373B" w:rsidRPr="00CB6E22" w:rsidRDefault="0083373B" w:rsidP="00DB3E36">
            <w:pPr>
              <w:tabs>
                <w:tab w:val="left" w:pos="9555"/>
              </w:tabs>
              <w:rPr>
                <w:rFonts w:cs="Arial"/>
                <w:szCs w:val="18"/>
              </w:rPr>
            </w:pPr>
            <w:r w:rsidRPr="00CB6E22">
              <w:rPr>
                <w:rFonts w:cs="Arial"/>
                <w:szCs w:val="18"/>
              </w:rPr>
              <w:t>Bogs and fen</w:t>
            </w: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No</w:t>
            </w:r>
          </w:p>
        </w:tc>
        <w:tc>
          <w:tcPr>
            <w:tcW w:w="5424" w:type="dxa"/>
            <w:gridSpan w:val="6"/>
            <w:vAlign w:val="top"/>
          </w:tcPr>
          <w:p w:rsidR="0083373B" w:rsidRPr="00CB6E22" w:rsidRDefault="0083373B" w:rsidP="00DB3E36">
            <w:pPr>
              <w:tabs>
                <w:tab w:val="left" w:pos="9555"/>
              </w:tabs>
              <w:rPr>
                <w:rFonts w:cs="Arial"/>
                <w:szCs w:val="18"/>
              </w:rPr>
            </w:pPr>
            <w:r w:rsidRPr="00CB6E22">
              <w:rPr>
                <w:rFonts w:cs="Arial"/>
                <w:szCs w:val="18"/>
              </w:rPr>
              <w:t>Pp3: Peat bogs and fen marshes</w:t>
            </w:r>
          </w:p>
        </w:tc>
        <w:tc>
          <w:tcPr>
            <w:tcW w:w="2550" w:type="dxa"/>
            <w:vAlign w:val="top"/>
          </w:tcPr>
          <w:p w:rsidR="0083373B" w:rsidRPr="00CB6E22" w:rsidRDefault="0083373B" w:rsidP="00DB3E36">
            <w:pPr>
              <w:tabs>
                <w:tab w:val="left" w:pos="9555"/>
              </w:tabs>
              <w:rPr>
                <w:rFonts w:cs="Arial"/>
                <w:szCs w:val="18"/>
              </w:rPr>
            </w:pPr>
            <w:r w:rsidRPr="00CB6E22">
              <w:rPr>
                <w:rFonts w:cs="Arial"/>
                <w:szCs w:val="18"/>
              </w:rPr>
              <w:t>Permanent wetlands with emergent sedge, grass or forb. Fen marshes are separated from bog by the presence of Sphagnum and groundwater being the dominant water source.</w:t>
            </w:r>
          </w:p>
        </w:tc>
      </w:tr>
      <w:tr w:rsidR="0083373B" w:rsidRPr="00A73839" w:rsidTr="0011102F">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DB3E36">
            <w:pPr>
              <w:tabs>
                <w:tab w:val="left" w:pos="9555"/>
              </w:tabs>
              <w:rPr>
                <w:rFonts w:cs="Arial"/>
                <w:szCs w:val="18"/>
              </w:rPr>
            </w:pPr>
          </w:p>
        </w:tc>
        <w:tc>
          <w:tcPr>
            <w:tcW w:w="1317" w:type="dxa"/>
            <w:vMerge w:val="restart"/>
            <w:vAlign w:val="top"/>
          </w:tcPr>
          <w:p w:rsidR="0083373B" w:rsidRPr="00CB6E22" w:rsidRDefault="0083373B" w:rsidP="00DB3E36">
            <w:pPr>
              <w:rPr>
                <w:rFonts w:cs="Arial"/>
                <w:szCs w:val="18"/>
              </w:rPr>
            </w:pPr>
            <w:r w:rsidRPr="00CB6E22">
              <w:rPr>
                <w:rFonts w:cs="Arial"/>
                <w:szCs w:val="18"/>
              </w:rPr>
              <w:t>All remaining</w:t>
            </w:r>
          </w:p>
          <w:p w:rsidR="0083373B" w:rsidRPr="00CB6E22" w:rsidRDefault="0083373B" w:rsidP="00DB3E36">
            <w:pPr>
              <w:tabs>
                <w:tab w:val="left" w:pos="9555"/>
              </w:tabs>
              <w:rPr>
                <w:rFonts w:cs="Arial"/>
                <w:szCs w:val="18"/>
              </w:rPr>
            </w:pPr>
          </w:p>
        </w:tc>
        <w:tc>
          <w:tcPr>
            <w:tcW w:w="1557" w:type="dxa"/>
            <w:vMerge w:val="restart"/>
            <w:vAlign w:val="top"/>
          </w:tcPr>
          <w:p w:rsidR="0083373B" w:rsidRPr="00CB6E22" w:rsidRDefault="0083373B" w:rsidP="00DB3E36">
            <w:pPr>
              <w:tabs>
                <w:tab w:val="left" w:pos="9555"/>
              </w:tabs>
              <w:rPr>
                <w:rFonts w:cs="Arial"/>
                <w:szCs w:val="18"/>
              </w:rPr>
            </w:pPr>
            <w:r w:rsidRPr="00CB6E22">
              <w:rPr>
                <w:rFonts w:cs="Arial"/>
                <w:szCs w:val="18"/>
              </w:rPr>
              <w:t>Not specified</w:t>
            </w: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Yes</w:t>
            </w:r>
          </w:p>
        </w:tc>
        <w:tc>
          <w:tcPr>
            <w:tcW w:w="5424" w:type="dxa"/>
            <w:gridSpan w:val="6"/>
            <w:vAlign w:val="top"/>
          </w:tcPr>
          <w:p w:rsidR="0083373B" w:rsidRPr="00CB6E22" w:rsidRDefault="0083373B" w:rsidP="002765E5">
            <w:pPr>
              <w:tabs>
                <w:tab w:val="left" w:pos="9555"/>
              </w:tabs>
              <w:rPr>
                <w:rFonts w:cs="Arial"/>
                <w:szCs w:val="18"/>
              </w:rPr>
            </w:pPr>
            <w:r w:rsidRPr="00CB6E22">
              <w:rPr>
                <w:rFonts w:cs="Arial"/>
                <w:szCs w:val="18"/>
              </w:rPr>
              <w:t>Pp4.1: Permanent floodplain wetland</w:t>
            </w:r>
          </w:p>
        </w:tc>
        <w:tc>
          <w:tcPr>
            <w:tcW w:w="2550" w:type="dxa"/>
            <w:vAlign w:val="top"/>
          </w:tcPr>
          <w:p w:rsidR="0083373B" w:rsidRPr="00CB6E22" w:rsidRDefault="0083373B" w:rsidP="00D40F98">
            <w:pPr>
              <w:tabs>
                <w:tab w:val="left" w:pos="9555"/>
              </w:tabs>
              <w:rPr>
                <w:rFonts w:cs="Arial"/>
                <w:szCs w:val="18"/>
              </w:rPr>
            </w:pPr>
            <w:r w:rsidRPr="00CB6E22">
              <w:rPr>
                <w:rFonts w:cs="Arial"/>
                <w:szCs w:val="18"/>
              </w:rPr>
              <w:t>Permanent wetlands on floodplains with unspecified vegetation.</w:t>
            </w:r>
          </w:p>
        </w:tc>
      </w:tr>
      <w:tr w:rsidR="0083373B" w:rsidRPr="00A73839" w:rsidTr="0011102F">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DB3E36">
            <w:pPr>
              <w:tabs>
                <w:tab w:val="left" w:pos="9555"/>
              </w:tabs>
              <w:rPr>
                <w:rFonts w:cs="Arial"/>
                <w:szCs w:val="18"/>
              </w:rPr>
            </w:pPr>
          </w:p>
        </w:tc>
        <w:tc>
          <w:tcPr>
            <w:tcW w:w="1317" w:type="dxa"/>
            <w:vMerge/>
            <w:vAlign w:val="top"/>
          </w:tcPr>
          <w:p w:rsidR="0083373B" w:rsidRPr="00CB6E22" w:rsidRDefault="0083373B" w:rsidP="00DB3E36">
            <w:pPr>
              <w:tabs>
                <w:tab w:val="left" w:pos="9555"/>
              </w:tabs>
              <w:rPr>
                <w:rFonts w:cs="Arial"/>
                <w:szCs w:val="18"/>
              </w:rPr>
            </w:pPr>
          </w:p>
        </w:tc>
        <w:tc>
          <w:tcPr>
            <w:tcW w:w="1557" w:type="dxa"/>
            <w:vMerge/>
            <w:vAlign w:val="top"/>
          </w:tcPr>
          <w:p w:rsidR="0083373B" w:rsidRPr="00CB6E22" w:rsidRDefault="0083373B" w:rsidP="00DB3E36">
            <w:pPr>
              <w:tabs>
                <w:tab w:val="left" w:pos="9555"/>
              </w:tabs>
              <w:rPr>
                <w:rFonts w:cs="Arial"/>
                <w:szCs w:val="18"/>
              </w:rPr>
            </w:pP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No</w:t>
            </w:r>
          </w:p>
        </w:tc>
        <w:tc>
          <w:tcPr>
            <w:tcW w:w="5424" w:type="dxa"/>
            <w:gridSpan w:val="6"/>
            <w:vAlign w:val="top"/>
          </w:tcPr>
          <w:p w:rsidR="0083373B" w:rsidRPr="00CB6E22" w:rsidRDefault="0083373B" w:rsidP="002765E5">
            <w:pPr>
              <w:tabs>
                <w:tab w:val="left" w:pos="9555"/>
              </w:tabs>
              <w:rPr>
                <w:rFonts w:cs="Arial"/>
                <w:szCs w:val="18"/>
              </w:rPr>
            </w:pPr>
            <w:r w:rsidRPr="00CB6E22">
              <w:rPr>
                <w:rFonts w:cs="Arial"/>
                <w:szCs w:val="18"/>
              </w:rPr>
              <w:t xml:space="preserve">Pp4.2: Permanent wetland </w:t>
            </w:r>
          </w:p>
        </w:tc>
        <w:tc>
          <w:tcPr>
            <w:tcW w:w="2550" w:type="dxa"/>
            <w:vAlign w:val="top"/>
          </w:tcPr>
          <w:p w:rsidR="0083373B" w:rsidRPr="00CB6E22" w:rsidRDefault="0083373B" w:rsidP="00D40F98">
            <w:pPr>
              <w:tabs>
                <w:tab w:val="left" w:pos="9555"/>
              </w:tabs>
              <w:rPr>
                <w:rFonts w:cs="Arial"/>
                <w:szCs w:val="18"/>
              </w:rPr>
            </w:pPr>
            <w:r w:rsidRPr="00CB6E22">
              <w:rPr>
                <w:rFonts w:cs="Arial"/>
                <w:szCs w:val="18"/>
              </w:rPr>
              <w:t>As per Pp4.1 but not on floodplains.</w:t>
            </w:r>
          </w:p>
        </w:tc>
      </w:tr>
      <w:tr w:rsidR="0083373B" w:rsidRPr="00A73839" w:rsidTr="0011102F">
        <w:tc>
          <w:tcPr>
            <w:tcW w:w="0" w:type="auto"/>
            <w:vMerge/>
            <w:vAlign w:val="top"/>
          </w:tcPr>
          <w:p w:rsidR="0083373B" w:rsidRPr="00CB6E22" w:rsidRDefault="0083373B" w:rsidP="00DB3E36">
            <w:pPr>
              <w:tabs>
                <w:tab w:val="left" w:pos="9555"/>
              </w:tabs>
              <w:rPr>
                <w:rFonts w:cs="Arial"/>
                <w:szCs w:val="18"/>
              </w:rPr>
            </w:pPr>
          </w:p>
        </w:tc>
        <w:tc>
          <w:tcPr>
            <w:tcW w:w="1137" w:type="dxa"/>
            <w:vMerge/>
            <w:vAlign w:val="top"/>
          </w:tcPr>
          <w:p w:rsidR="0083373B" w:rsidRPr="00CB6E22" w:rsidRDefault="0083373B" w:rsidP="00DB3E36">
            <w:pPr>
              <w:tabs>
                <w:tab w:val="left" w:pos="9555"/>
              </w:tabs>
              <w:rPr>
                <w:rFonts w:cs="Arial"/>
                <w:szCs w:val="18"/>
              </w:rPr>
            </w:pPr>
          </w:p>
        </w:tc>
        <w:tc>
          <w:tcPr>
            <w:tcW w:w="1317" w:type="dxa"/>
            <w:vMerge/>
            <w:vAlign w:val="top"/>
          </w:tcPr>
          <w:p w:rsidR="0083373B" w:rsidRPr="00CB6E22" w:rsidRDefault="0083373B" w:rsidP="00DB3E36">
            <w:pPr>
              <w:tabs>
                <w:tab w:val="left" w:pos="9555"/>
              </w:tabs>
              <w:rPr>
                <w:rFonts w:cs="Arial"/>
                <w:szCs w:val="18"/>
              </w:rPr>
            </w:pPr>
          </w:p>
        </w:tc>
        <w:tc>
          <w:tcPr>
            <w:tcW w:w="1557" w:type="dxa"/>
            <w:vAlign w:val="top"/>
          </w:tcPr>
          <w:p w:rsidR="0083373B" w:rsidRPr="00CB6E22" w:rsidRDefault="0083373B" w:rsidP="00DB3E36">
            <w:pPr>
              <w:tabs>
                <w:tab w:val="left" w:pos="9555"/>
              </w:tabs>
              <w:rPr>
                <w:rFonts w:cs="Arial"/>
                <w:szCs w:val="18"/>
              </w:rPr>
            </w:pPr>
            <w:r w:rsidRPr="00CB6E22">
              <w:rPr>
                <w:rFonts w:cs="Arial"/>
                <w:szCs w:val="18"/>
              </w:rPr>
              <w:t>Not specified</w:t>
            </w:r>
          </w:p>
        </w:tc>
        <w:tc>
          <w:tcPr>
            <w:tcW w:w="1076" w:type="dxa"/>
            <w:vAlign w:val="top"/>
          </w:tcPr>
          <w:p w:rsidR="0083373B" w:rsidRPr="00CB6E22" w:rsidRDefault="0083373B" w:rsidP="00DB3E36">
            <w:pPr>
              <w:tabs>
                <w:tab w:val="left" w:pos="9555"/>
              </w:tabs>
              <w:rPr>
                <w:rFonts w:cs="Arial"/>
                <w:szCs w:val="18"/>
              </w:rPr>
            </w:pPr>
            <w:r w:rsidRPr="00CB6E22">
              <w:rPr>
                <w:rFonts w:cs="Arial"/>
                <w:szCs w:val="18"/>
              </w:rPr>
              <w:t>All</w:t>
            </w:r>
          </w:p>
        </w:tc>
        <w:tc>
          <w:tcPr>
            <w:tcW w:w="5424" w:type="dxa"/>
            <w:gridSpan w:val="6"/>
            <w:vAlign w:val="top"/>
          </w:tcPr>
          <w:p w:rsidR="0083373B" w:rsidRPr="00CB6E22" w:rsidRDefault="0083373B" w:rsidP="0083373B">
            <w:pPr>
              <w:tabs>
                <w:tab w:val="left" w:pos="9555"/>
              </w:tabs>
              <w:rPr>
                <w:rFonts w:cs="Arial"/>
                <w:szCs w:val="18"/>
              </w:rPr>
            </w:pPr>
            <w:r w:rsidRPr="00CB6E22">
              <w:rPr>
                <w:rFonts w:cs="Arial"/>
                <w:szCs w:val="18"/>
              </w:rPr>
              <w:t xml:space="preserve">Pps5: Permanent springs </w:t>
            </w:r>
          </w:p>
        </w:tc>
        <w:tc>
          <w:tcPr>
            <w:tcW w:w="2550" w:type="dxa"/>
            <w:vAlign w:val="top"/>
          </w:tcPr>
          <w:p w:rsidR="0083373B" w:rsidRPr="00CB6E22" w:rsidRDefault="0083373B" w:rsidP="0083373B">
            <w:pPr>
              <w:tabs>
                <w:tab w:val="left" w:pos="9555"/>
              </w:tabs>
              <w:rPr>
                <w:rFonts w:cs="Arial"/>
                <w:szCs w:val="18"/>
              </w:rPr>
            </w:pPr>
            <w:r w:rsidRPr="00CB6E22">
              <w:rPr>
                <w:rFonts w:cs="Arial"/>
                <w:szCs w:val="18"/>
              </w:rPr>
              <w:t>Permanent freshwater wetlands in groundwater discharge areas.</w:t>
            </w:r>
          </w:p>
        </w:tc>
      </w:tr>
      <w:tr w:rsidR="0011102F" w:rsidRPr="00A73839" w:rsidTr="0011102F">
        <w:trPr>
          <w:trHeight w:val="308"/>
        </w:trPr>
        <w:tc>
          <w:tcPr>
            <w:tcW w:w="0" w:type="auto"/>
            <w:vMerge/>
            <w:vAlign w:val="top"/>
          </w:tcPr>
          <w:p w:rsidR="0011102F" w:rsidRPr="00CB6E22" w:rsidRDefault="0011102F" w:rsidP="00DB3E36">
            <w:pPr>
              <w:tabs>
                <w:tab w:val="left" w:pos="9555"/>
              </w:tabs>
              <w:rPr>
                <w:rFonts w:cs="Arial"/>
                <w:szCs w:val="18"/>
              </w:rPr>
            </w:pPr>
          </w:p>
        </w:tc>
        <w:tc>
          <w:tcPr>
            <w:tcW w:w="1137" w:type="dxa"/>
            <w:vMerge w:val="restart"/>
            <w:vAlign w:val="top"/>
          </w:tcPr>
          <w:p w:rsidR="0011102F" w:rsidRPr="00CB6E22" w:rsidRDefault="0011102F" w:rsidP="009339DA">
            <w:pPr>
              <w:tabs>
                <w:tab w:val="left" w:pos="9555"/>
              </w:tabs>
              <w:rPr>
                <w:rFonts w:cs="Arial"/>
                <w:szCs w:val="18"/>
              </w:rPr>
            </w:pPr>
            <w:r w:rsidRPr="00CB6E22">
              <w:rPr>
                <w:rFonts w:cs="Arial"/>
                <w:szCs w:val="18"/>
              </w:rPr>
              <w:t>Periodic inundat</w:t>
            </w:r>
            <w:r w:rsidR="009339DA">
              <w:rPr>
                <w:rFonts w:cs="Arial"/>
                <w:szCs w:val="18"/>
              </w:rPr>
              <w:t>ion</w:t>
            </w:r>
          </w:p>
        </w:tc>
        <w:tc>
          <w:tcPr>
            <w:tcW w:w="1317" w:type="dxa"/>
            <w:vMerge w:val="restart"/>
            <w:vAlign w:val="top"/>
          </w:tcPr>
          <w:p w:rsidR="0011102F" w:rsidRPr="00CB6E22" w:rsidRDefault="0011102F" w:rsidP="00DB3E36">
            <w:pPr>
              <w:tabs>
                <w:tab w:val="left" w:pos="9555"/>
              </w:tabs>
              <w:rPr>
                <w:rFonts w:cs="Arial"/>
                <w:szCs w:val="18"/>
              </w:rPr>
            </w:pPr>
            <w:r w:rsidRPr="00CB6E22">
              <w:rPr>
                <w:rFonts w:cs="Arial"/>
                <w:szCs w:val="18"/>
              </w:rPr>
              <w:t>Tree</w:t>
            </w:r>
          </w:p>
        </w:tc>
        <w:tc>
          <w:tcPr>
            <w:tcW w:w="1557" w:type="dxa"/>
            <w:vMerge w:val="restart"/>
            <w:vAlign w:val="top"/>
          </w:tcPr>
          <w:p w:rsidR="0011102F" w:rsidRPr="00CB6E22" w:rsidRDefault="0011102F" w:rsidP="00DB3E36">
            <w:pPr>
              <w:tabs>
                <w:tab w:val="left" w:pos="9555"/>
              </w:tabs>
              <w:rPr>
                <w:rFonts w:cs="Arial"/>
                <w:szCs w:val="18"/>
              </w:rPr>
            </w:pPr>
            <w:r w:rsidRPr="00CB6E22">
              <w:rPr>
                <w:rFonts w:cs="Arial"/>
                <w:szCs w:val="18"/>
              </w:rPr>
              <w:t>River red gum</w:t>
            </w: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Yes</w:t>
            </w:r>
          </w:p>
        </w:tc>
        <w:tc>
          <w:tcPr>
            <w:tcW w:w="1827" w:type="dxa"/>
            <w:gridSpan w:val="3"/>
            <w:vMerge w:val="restart"/>
            <w:vAlign w:val="top"/>
          </w:tcPr>
          <w:p w:rsidR="0011102F" w:rsidRPr="00CB6E22" w:rsidRDefault="0011102F" w:rsidP="00DB3E36">
            <w:pPr>
              <w:tabs>
                <w:tab w:val="left" w:pos="9555"/>
              </w:tabs>
              <w:rPr>
                <w:rFonts w:cs="Arial"/>
                <w:szCs w:val="18"/>
              </w:rPr>
            </w:pPr>
            <w:r w:rsidRPr="00CB6E22">
              <w:rPr>
                <w:rFonts w:cs="Arial"/>
                <w:szCs w:val="18"/>
              </w:rPr>
              <w:t>Pt1:Temporary swamps</w:t>
            </w:r>
          </w:p>
        </w:tc>
        <w:tc>
          <w:tcPr>
            <w:tcW w:w="1627" w:type="dxa"/>
            <w:gridSpan w:val="2"/>
            <w:vMerge w:val="restart"/>
            <w:vAlign w:val="top"/>
          </w:tcPr>
          <w:p w:rsidR="0011102F" w:rsidRPr="00CB6E22" w:rsidRDefault="0011102F" w:rsidP="00DB3E36">
            <w:pPr>
              <w:tabs>
                <w:tab w:val="left" w:pos="9555"/>
              </w:tabs>
              <w:rPr>
                <w:rFonts w:cs="Arial"/>
                <w:szCs w:val="18"/>
              </w:rPr>
            </w:pPr>
            <w:r w:rsidRPr="00CB6E22">
              <w:rPr>
                <w:rFonts w:cs="Arial"/>
                <w:szCs w:val="18"/>
              </w:rPr>
              <w:t>Pt1.1:I</w:t>
            </w:r>
            <w:r w:rsidR="00EA1FCA" w:rsidRPr="00CB6E22">
              <w:rPr>
                <w:rFonts w:cs="Arial"/>
                <w:szCs w:val="18"/>
              </w:rPr>
              <w:t>ntermittent River red gum swamp</w:t>
            </w:r>
            <w:r w:rsidRPr="00CB6E22">
              <w:rPr>
                <w:rFonts w:cs="Arial"/>
                <w:szCs w:val="18"/>
              </w:rPr>
              <w:t xml:space="preserve"> </w:t>
            </w:r>
          </w:p>
        </w:tc>
        <w:tc>
          <w:tcPr>
            <w:tcW w:w="1890" w:type="dxa"/>
            <w:vAlign w:val="top"/>
          </w:tcPr>
          <w:p w:rsidR="0011102F" w:rsidRPr="00CB6E22" w:rsidRDefault="0011102F" w:rsidP="00DB3E36">
            <w:pPr>
              <w:tabs>
                <w:tab w:val="left" w:pos="9555"/>
              </w:tabs>
              <w:rPr>
                <w:rFonts w:cs="Arial"/>
                <w:szCs w:val="18"/>
              </w:rPr>
            </w:pPr>
            <w:r w:rsidRPr="00CB6E22">
              <w:rPr>
                <w:rFonts w:cs="Arial"/>
                <w:szCs w:val="18"/>
              </w:rPr>
              <w:t>Pt1.1.1: Intermittent River red gum floodplain swamp</w:t>
            </w:r>
          </w:p>
        </w:tc>
        <w:tc>
          <w:tcPr>
            <w:tcW w:w="2550" w:type="dxa"/>
            <w:vAlign w:val="top"/>
          </w:tcPr>
          <w:p w:rsidR="0011102F" w:rsidRPr="00CB6E22" w:rsidRDefault="0083373B" w:rsidP="0083373B">
            <w:pPr>
              <w:tabs>
                <w:tab w:val="left" w:pos="9555"/>
              </w:tabs>
              <w:rPr>
                <w:rFonts w:cs="Arial"/>
                <w:szCs w:val="18"/>
              </w:rPr>
            </w:pPr>
            <w:r w:rsidRPr="00CB6E22">
              <w:rPr>
                <w:rFonts w:cs="Arial"/>
                <w:szCs w:val="18"/>
              </w:rPr>
              <w:t>Intermittent River red gum w</w:t>
            </w:r>
            <w:r w:rsidR="002D27E7" w:rsidRPr="00CB6E22">
              <w:rPr>
                <w:rFonts w:cs="Arial"/>
                <w:szCs w:val="18"/>
              </w:rPr>
              <w:t>etland on floodplains</w:t>
            </w:r>
            <w:r w:rsidRPr="00CB6E22">
              <w:rPr>
                <w:rFonts w:cs="Arial"/>
                <w:szCs w:val="18"/>
              </w:rPr>
              <w:t>;</w:t>
            </w:r>
            <w:r w:rsidR="002D27E7" w:rsidRPr="00CB6E22">
              <w:rPr>
                <w:rFonts w:cs="Arial"/>
                <w:szCs w:val="18"/>
              </w:rPr>
              <w:t xml:space="preserve"> c</w:t>
            </w:r>
            <w:r w:rsidR="0011102F" w:rsidRPr="00CB6E22">
              <w:rPr>
                <w:rFonts w:cs="Arial"/>
                <w:szCs w:val="18"/>
              </w:rPr>
              <w:t>an include both woodland and forest forms</w:t>
            </w:r>
            <w:r w:rsidR="002D27E7" w:rsidRPr="00CB6E22">
              <w:rPr>
                <w:rFonts w:cs="Arial"/>
                <w:szCs w:val="18"/>
              </w:rPr>
              <w:t>.</w:t>
            </w:r>
          </w:p>
        </w:tc>
      </w:tr>
      <w:tr w:rsidR="0011102F" w:rsidRPr="00A73839" w:rsidTr="0011102F">
        <w:trPr>
          <w:trHeight w:val="307"/>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ign w:val="top"/>
          </w:tcPr>
          <w:p w:rsidR="0011102F" w:rsidRPr="00CB6E22" w:rsidRDefault="0011102F" w:rsidP="00DB3E36">
            <w:pPr>
              <w:tabs>
                <w:tab w:val="left" w:pos="9555"/>
              </w:tabs>
              <w:rPr>
                <w:rFonts w:cs="Arial"/>
                <w:szCs w:val="18"/>
              </w:rPr>
            </w:pPr>
          </w:p>
        </w:tc>
        <w:tc>
          <w:tcPr>
            <w:tcW w:w="1557" w:type="dxa"/>
            <w:vMerge/>
            <w:vAlign w:val="top"/>
          </w:tcPr>
          <w:p w:rsidR="0011102F" w:rsidRPr="00CB6E22" w:rsidRDefault="0011102F" w:rsidP="00DB3E36">
            <w:pPr>
              <w:tabs>
                <w:tab w:val="left" w:pos="9555"/>
              </w:tabs>
              <w:rPr>
                <w:rFonts w:cs="Arial"/>
                <w:szCs w:val="18"/>
              </w:rPr>
            </w:pP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No</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ign w:val="top"/>
          </w:tcPr>
          <w:p w:rsidR="0011102F" w:rsidRPr="00CB6E22" w:rsidRDefault="0011102F" w:rsidP="00DB3E36">
            <w:pPr>
              <w:tabs>
                <w:tab w:val="left" w:pos="9555"/>
              </w:tabs>
              <w:rPr>
                <w:rFonts w:cs="Arial"/>
                <w:szCs w:val="18"/>
              </w:rPr>
            </w:pPr>
          </w:p>
        </w:tc>
        <w:tc>
          <w:tcPr>
            <w:tcW w:w="1890" w:type="dxa"/>
            <w:vAlign w:val="top"/>
          </w:tcPr>
          <w:p w:rsidR="0011102F" w:rsidRPr="00CB6E22" w:rsidRDefault="0011102F" w:rsidP="00DB3E36">
            <w:pPr>
              <w:tabs>
                <w:tab w:val="left" w:pos="9555"/>
              </w:tabs>
              <w:rPr>
                <w:rFonts w:cs="Arial"/>
                <w:szCs w:val="18"/>
              </w:rPr>
            </w:pPr>
            <w:r w:rsidRPr="00CB6E22">
              <w:rPr>
                <w:rFonts w:cs="Arial"/>
                <w:szCs w:val="18"/>
              </w:rPr>
              <w:t>Pt1.1.2: I</w:t>
            </w:r>
            <w:r w:rsidR="00EA1FCA" w:rsidRPr="00CB6E22">
              <w:rPr>
                <w:rFonts w:cs="Arial"/>
                <w:szCs w:val="18"/>
              </w:rPr>
              <w:t>ntermittent River red gum swamp</w:t>
            </w:r>
          </w:p>
        </w:tc>
        <w:tc>
          <w:tcPr>
            <w:tcW w:w="2550" w:type="dxa"/>
            <w:vAlign w:val="top"/>
          </w:tcPr>
          <w:p w:rsidR="0011102F" w:rsidRPr="00CB6E22" w:rsidRDefault="002D27E7" w:rsidP="002D27E7">
            <w:pPr>
              <w:tabs>
                <w:tab w:val="left" w:pos="9555"/>
              </w:tabs>
              <w:rPr>
                <w:rFonts w:cs="Arial"/>
                <w:szCs w:val="18"/>
              </w:rPr>
            </w:pPr>
            <w:r w:rsidRPr="00CB6E22">
              <w:rPr>
                <w:rFonts w:cs="Arial"/>
                <w:szCs w:val="18"/>
              </w:rPr>
              <w:t>As for Pt1.1.1, but not on floodplains.</w:t>
            </w:r>
          </w:p>
        </w:tc>
      </w:tr>
      <w:tr w:rsidR="0011102F" w:rsidRPr="00A73839" w:rsidTr="0011102F">
        <w:trPr>
          <w:trHeight w:val="308"/>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restart"/>
            <w:vAlign w:val="top"/>
          </w:tcPr>
          <w:p w:rsidR="0011102F" w:rsidRPr="00CB6E22" w:rsidRDefault="0011102F" w:rsidP="00DB3E36">
            <w:pPr>
              <w:tabs>
                <w:tab w:val="left" w:pos="9555"/>
              </w:tabs>
              <w:rPr>
                <w:rFonts w:cs="Arial"/>
                <w:szCs w:val="18"/>
              </w:rPr>
            </w:pPr>
            <w:r w:rsidRPr="00CB6E22">
              <w:rPr>
                <w:rFonts w:cs="Arial"/>
                <w:szCs w:val="18"/>
              </w:rPr>
              <w:t>Tree</w:t>
            </w:r>
          </w:p>
        </w:tc>
        <w:tc>
          <w:tcPr>
            <w:tcW w:w="1557" w:type="dxa"/>
            <w:vMerge w:val="restart"/>
            <w:vAlign w:val="top"/>
          </w:tcPr>
          <w:p w:rsidR="0011102F" w:rsidRPr="00CB6E22" w:rsidRDefault="0011102F" w:rsidP="00DB3E36">
            <w:pPr>
              <w:tabs>
                <w:tab w:val="left" w:pos="9555"/>
              </w:tabs>
              <w:rPr>
                <w:rFonts w:cs="Arial"/>
                <w:szCs w:val="18"/>
              </w:rPr>
            </w:pPr>
            <w:r w:rsidRPr="00CB6E22">
              <w:rPr>
                <w:rFonts w:cs="Arial"/>
                <w:szCs w:val="18"/>
              </w:rPr>
              <w:t xml:space="preserve">Black box </w:t>
            </w: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Yes</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restart"/>
            <w:vAlign w:val="top"/>
          </w:tcPr>
          <w:p w:rsidR="0011102F" w:rsidRPr="00CB6E22" w:rsidRDefault="0011102F" w:rsidP="00DB3E36">
            <w:pPr>
              <w:tabs>
                <w:tab w:val="left" w:pos="9555"/>
              </w:tabs>
              <w:rPr>
                <w:rFonts w:cs="Arial"/>
                <w:szCs w:val="18"/>
              </w:rPr>
            </w:pPr>
            <w:r w:rsidRPr="00CB6E22">
              <w:rPr>
                <w:rFonts w:cs="Arial"/>
                <w:szCs w:val="18"/>
              </w:rPr>
              <w:t xml:space="preserve">Pt1.2:Intermittent Black box swamp </w:t>
            </w:r>
          </w:p>
        </w:tc>
        <w:tc>
          <w:tcPr>
            <w:tcW w:w="1890" w:type="dxa"/>
            <w:vAlign w:val="top"/>
          </w:tcPr>
          <w:p w:rsidR="0011102F" w:rsidRPr="00CB6E22" w:rsidRDefault="0011102F" w:rsidP="00DB3E36">
            <w:pPr>
              <w:tabs>
                <w:tab w:val="left" w:pos="9555"/>
              </w:tabs>
              <w:rPr>
                <w:rFonts w:cs="Arial"/>
                <w:szCs w:val="18"/>
              </w:rPr>
            </w:pPr>
            <w:r w:rsidRPr="00CB6E22">
              <w:rPr>
                <w:rFonts w:cs="Arial"/>
                <w:szCs w:val="18"/>
              </w:rPr>
              <w:t xml:space="preserve">Pt1.2.1: Intermittent Black box floodplain </w:t>
            </w:r>
            <w:r w:rsidRPr="00CB6E22">
              <w:rPr>
                <w:rFonts w:cs="Arial"/>
                <w:szCs w:val="18"/>
              </w:rPr>
              <w:lastRenderedPageBreak/>
              <w:t>swamp</w:t>
            </w:r>
          </w:p>
        </w:tc>
        <w:tc>
          <w:tcPr>
            <w:tcW w:w="2550" w:type="dxa"/>
            <w:vAlign w:val="top"/>
          </w:tcPr>
          <w:p w:rsidR="0011102F" w:rsidRPr="00CB6E22" w:rsidRDefault="0083373B" w:rsidP="008F3B47">
            <w:pPr>
              <w:tabs>
                <w:tab w:val="left" w:pos="9555"/>
              </w:tabs>
              <w:rPr>
                <w:rFonts w:cs="Arial"/>
                <w:szCs w:val="18"/>
              </w:rPr>
            </w:pPr>
            <w:r w:rsidRPr="00CB6E22">
              <w:rPr>
                <w:rFonts w:cs="Arial"/>
                <w:szCs w:val="18"/>
              </w:rPr>
              <w:lastRenderedPageBreak/>
              <w:t>Intermittent Black box w</w:t>
            </w:r>
            <w:r w:rsidR="002D27E7" w:rsidRPr="00CB6E22">
              <w:rPr>
                <w:rFonts w:cs="Arial"/>
                <w:szCs w:val="18"/>
              </w:rPr>
              <w:t>etlands on floodplains</w:t>
            </w:r>
            <w:r w:rsidRPr="00CB6E22">
              <w:rPr>
                <w:rFonts w:cs="Arial"/>
                <w:szCs w:val="18"/>
              </w:rPr>
              <w:t>;</w:t>
            </w:r>
            <w:r w:rsidR="002D27E7" w:rsidRPr="00CB6E22">
              <w:rPr>
                <w:rFonts w:cs="Arial"/>
                <w:szCs w:val="18"/>
              </w:rPr>
              <w:t xml:space="preserve"> </w:t>
            </w:r>
            <w:r w:rsidR="002D27E7" w:rsidRPr="00CB6E22">
              <w:rPr>
                <w:rFonts w:cs="Arial"/>
                <w:szCs w:val="18"/>
              </w:rPr>
              <w:lastRenderedPageBreak/>
              <w:t>have p</w:t>
            </w:r>
            <w:r w:rsidR="0011102F" w:rsidRPr="00CB6E22">
              <w:rPr>
                <w:rFonts w:cs="Arial"/>
                <w:szCs w:val="18"/>
              </w:rPr>
              <w:t>redominantly woodland structure. Occurs on infrequently flooded outwash areas, as a narrow fringe around intermittent lakes, as a woodland across the floor of some deflation basins and as a string of trees following a palaeo-channel (Roberts and Marston 2011).</w:t>
            </w:r>
          </w:p>
        </w:tc>
      </w:tr>
      <w:tr w:rsidR="0011102F" w:rsidRPr="00A73839" w:rsidTr="0011102F">
        <w:trPr>
          <w:trHeight w:val="307"/>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ign w:val="top"/>
          </w:tcPr>
          <w:p w:rsidR="0011102F" w:rsidRPr="00CB6E22" w:rsidRDefault="0011102F" w:rsidP="00DB3E36">
            <w:pPr>
              <w:tabs>
                <w:tab w:val="left" w:pos="9555"/>
              </w:tabs>
              <w:rPr>
                <w:rFonts w:cs="Arial"/>
                <w:szCs w:val="18"/>
              </w:rPr>
            </w:pPr>
          </w:p>
        </w:tc>
        <w:tc>
          <w:tcPr>
            <w:tcW w:w="1557" w:type="dxa"/>
            <w:vMerge/>
            <w:vAlign w:val="top"/>
          </w:tcPr>
          <w:p w:rsidR="0011102F" w:rsidRPr="00CB6E22" w:rsidRDefault="0011102F" w:rsidP="00DB3E36">
            <w:pPr>
              <w:tabs>
                <w:tab w:val="left" w:pos="9555"/>
              </w:tabs>
              <w:rPr>
                <w:rFonts w:cs="Arial"/>
                <w:szCs w:val="18"/>
              </w:rPr>
            </w:pP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No</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ign w:val="top"/>
          </w:tcPr>
          <w:p w:rsidR="0011102F" w:rsidRPr="00CB6E22" w:rsidRDefault="0011102F" w:rsidP="00DB3E36">
            <w:pPr>
              <w:tabs>
                <w:tab w:val="left" w:pos="9555"/>
              </w:tabs>
              <w:rPr>
                <w:rFonts w:cs="Arial"/>
                <w:szCs w:val="18"/>
              </w:rPr>
            </w:pPr>
          </w:p>
        </w:tc>
        <w:tc>
          <w:tcPr>
            <w:tcW w:w="1890" w:type="dxa"/>
            <w:vAlign w:val="top"/>
          </w:tcPr>
          <w:p w:rsidR="0011102F" w:rsidRPr="00CB6E22" w:rsidRDefault="0011102F" w:rsidP="00DB3E36">
            <w:pPr>
              <w:tabs>
                <w:tab w:val="left" w:pos="9555"/>
              </w:tabs>
              <w:rPr>
                <w:rFonts w:cs="Arial"/>
                <w:szCs w:val="18"/>
              </w:rPr>
            </w:pPr>
            <w:r w:rsidRPr="00CB6E22">
              <w:rPr>
                <w:rFonts w:cs="Arial"/>
                <w:szCs w:val="18"/>
              </w:rPr>
              <w:t>Pt1.2.2: Intermittent Black box swamp</w:t>
            </w:r>
          </w:p>
        </w:tc>
        <w:tc>
          <w:tcPr>
            <w:tcW w:w="2550" w:type="dxa"/>
            <w:vAlign w:val="top"/>
          </w:tcPr>
          <w:p w:rsidR="0011102F" w:rsidRPr="00CB6E22" w:rsidRDefault="00690F85" w:rsidP="00690F85">
            <w:pPr>
              <w:tabs>
                <w:tab w:val="left" w:pos="9555"/>
              </w:tabs>
              <w:rPr>
                <w:rFonts w:cs="Arial"/>
                <w:szCs w:val="18"/>
              </w:rPr>
            </w:pPr>
            <w:r w:rsidRPr="00CB6E22">
              <w:rPr>
                <w:rFonts w:cs="Arial"/>
                <w:szCs w:val="18"/>
              </w:rPr>
              <w:t>As for Pt1.2.1, but not on floodplains.</w:t>
            </w:r>
          </w:p>
        </w:tc>
      </w:tr>
      <w:tr w:rsidR="0011102F" w:rsidRPr="00A73839" w:rsidTr="0011102F">
        <w:trPr>
          <w:trHeight w:val="210"/>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restart"/>
            <w:vAlign w:val="top"/>
          </w:tcPr>
          <w:p w:rsidR="0011102F" w:rsidRPr="00CB6E22" w:rsidRDefault="0011102F" w:rsidP="00DB3E36">
            <w:pPr>
              <w:tabs>
                <w:tab w:val="left" w:pos="9555"/>
              </w:tabs>
              <w:rPr>
                <w:rFonts w:cs="Arial"/>
                <w:szCs w:val="18"/>
              </w:rPr>
            </w:pPr>
            <w:r w:rsidRPr="00CB6E22">
              <w:rPr>
                <w:rFonts w:cs="Arial"/>
                <w:szCs w:val="18"/>
              </w:rPr>
              <w:t>Tree</w:t>
            </w:r>
          </w:p>
        </w:tc>
        <w:tc>
          <w:tcPr>
            <w:tcW w:w="1557" w:type="dxa"/>
            <w:vMerge w:val="restart"/>
            <w:vAlign w:val="top"/>
          </w:tcPr>
          <w:p w:rsidR="0011102F" w:rsidRPr="00CB6E22" w:rsidRDefault="0011102F" w:rsidP="00DB3E36">
            <w:pPr>
              <w:tabs>
                <w:tab w:val="left" w:pos="9555"/>
              </w:tabs>
              <w:rPr>
                <w:rFonts w:cs="Arial"/>
                <w:szCs w:val="18"/>
              </w:rPr>
            </w:pPr>
            <w:r w:rsidRPr="00CB6E22">
              <w:rPr>
                <w:rFonts w:cs="Arial"/>
                <w:szCs w:val="18"/>
              </w:rPr>
              <w:t>Coolibah</w:t>
            </w: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Yes</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restart"/>
            <w:vAlign w:val="top"/>
          </w:tcPr>
          <w:p w:rsidR="0011102F" w:rsidRPr="00CB6E22" w:rsidRDefault="0011102F" w:rsidP="00DB3E36">
            <w:pPr>
              <w:tabs>
                <w:tab w:val="left" w:pos="9555"/>
              </w:tabs>
              <w:rPr>
                <w:rFonts w:cs="Arial"/>
                <w:szCs w:val="18"/>
              </w:rPr>
            </w:pPr>
            <w:r w:rsidRPr="00CB6E22">
              <w:rPr>
                <w:rFonts w:cs="Arial"/>
                <w:szCs w:val="18"/>
              </w:rPr>
              <w:t>Pt1.3:Intermittent Coolibah swamp</w:t>
            </w:r>
          </w:p>
        </w:tc>
        <w:tc>
          <w:tcPr>
            <w:tcW w:w="1890" w:type="dxa"/>
            <w:vAlign w:val="top"/>
          </w:tcPr>
          <w:p w:rsidR="0011102F" w:rsidRPr="00CB6E22" w:rsidRDefault="0011102F" w:rsidP="00DB3E36">
            <w:pPr>
              <w:rPr>
                <w:rFonts w:cs="Arial"/>
                <w:szCs w:val="18"/>
              </w:rPr>
            </w:pPr>
            <w:r w:rsidRPr="00CB6E22">
              <w:rPr>
                <w:rFonts w:cs="Arial"/>
                <w:szCs w:val="18"/>
              </w:rPr>
              <w:t>Pt1.3.1: Intermittent Coolibah floodplain swamp</w:t>
            </w:r>
          </w:p>
        </w:tc>
        <w:tc>
          <w:tcPr>
            <w:tcW w:w="2550" w:type="dxa"/>
            <w:vAlign w:val="top"/>
          </w:tcPr>
          <w:p w:rsidR="0011102F" w:rsidRPr="00CB6E22" w:rsidRDefault="008F3B47" w:rsidP="008F3B47">
            <w:pPr>
              <w:tabs>
                <w:tab w:val="left" w:pos="9555"/>
              </w:tabs>
              <w:rPr>
                <w:rFonts w:cs="Arial"/>
                <w:szCs w:val="18"/>
              </w:rPr>
            </w:pPr>
            <w:r w:rsidRPr="00CB6E22">
              <w:rPr>
                <w:rFonts w:cs="Arial"/>
                <w:szCs w:val="18"/>
              </w:rPr>
              <w:t>Intermittent Coolibah w</w:t>
            </w:r>
            <w:r w:rsidR="00690F85" w:rsidRPr="00CB6E22">
              <w:rPr>
                <w:rFonts w:cs="Arial"/>
                <w:szCs w:val="18"/>
              </w:rPr>
              <w:t xml:space="preserve">etlands on </w:t>
            </w:r>
            <w:r w:rsidRPr="00CB6E22">
              <w:rPr>
                <w:rFonts w:cs="Arial"/>
                <w:szCs w:val="18"/>
              </w:rPr>
              <w:t xml:space="preserve">floodplains; </w:t>
            </w:r>
            <w:r w:rsidR="00690F85" w:rsidRPr="00CB6E22">
              <w:rPr>
                <w:rFonts w:cs="Arial"/>
                <w:szCs w:val="18"/>
              </w:rPr>
              <w:t>mainly r</w:t>
            </w:r>
            <w:r w:rsidR="0011102F" w:rsidRPr="00CB6E22">
              <w:rPr>
                <w:rFonts w:cs="Arial"/>
                <w:szCs w:val="18"/>
              </w:rPr>
              <w:t>estricted to the north-west of the Basin.</w:t>
            </w:r>
            <w:r w:rsidR="0011102F" w:rsidRPr="00CB6E22">
              <w:rPr>
                <w:szCs w:val="18"/>
              </w:rPr>
              <w:t xml:space="preserve"> Often the </w:t>
            </w:r>
            <w:r w:rsidR="0011102F" w:rsidRPr="00CB6E22">
              <w:rPr>
                <w:rFonts w:cs="Arial"/>
                <w:szCs w:val="18"/>
              </w:rPr>
              <w:t>dominant tree in infrequently inundated floodplains of northern rivers such as the Darling and Gwydir; forming extensive woodlands. Th</w:t>
            </w:r>
            <w:r w:rsidRPr="00CB6E22">
              <w:rPr>
                <w:rFonts w:cs="Arial"/>
                <w:szCs w:val="18"/>
              </w:rPr>
              <w:t xml:space="preserve">is type </w:t>
            </w:r>
            <w:r w:rsidR="0011102F" w:rsidRPr="00CB6E22">
              <w:rPr>
                <w:rFonts w:cs="Arial"/>
                <w:szCs w:val="18"/>
              </w:rPr>
              <w:t>may also occur as a riparian fringe beside river channels and around waterholes (Roberts and Marston 2011).</w:t>
            </w:r>
          </w:p>
        </w:tc>
      </w:tr>
      <w:tr w:rsidR="0011102F" w:rsidRPr="00A73839" w:rsidTr="0011102F">
        <w:trPr>
          <w:trHeight w:val="210"/>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ign w:val="top"/>
          </w:tcPr>
          <w:p w:rsidR="0011102F" w:rsidRPr="00CB6E22" w:rsidRDefault="0011102F" w:rsidP="00DB3E36">
            <w:pPr>
              <w:tabs>
                <w:tab w:val="left" w:pos="9555"/>
              </w:tabs>
              <w:rPr>
                <w:rFonts w:cs="Arial"/>
                <w:szCs w:val="18"/>
              </w:rPr>
            </w:pPr>
          </w:p>
        </w:tc>
        <w:tc>
          <w:tcPr>
            <w:tcW w:w="1557" w:type="dxa"/>
            <w:vMerge/>
            <w:vAlign w:val="top"/>
          </w:tcPr>
          <w:p w:rsidR="0011102F" w:rsidRPr="00CB6E22" w:rsidRDefault="0011102F" w:rsidP="00DB3E36">
            <w:pPr>
              <w:tabs>
                <w:tab w:val="left" w:pos="9555"/>
              </w:tabs>
              <w:rPr>
                <w:rFonts w:cs="Arial"/>
                <w:szCs w:val="18"/>
              </w:rPr>
            </w:pP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No</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ign w:val="top"/>
          </w:tcPr>
          <w:p w:rsidR="0011102F" w:rsidRPr="00CB6E22" w:rsidRDefault="0011102F" w:rsidP="00DB3E36">
            <w:pPr>
              <w:tabs>
                <w:tab w:val="left" w:pos="9555"/>
              </w:tabs>
              <w:rPr>
                <w:rFonts w:cs="Arial"/>
                <w:szCs w:val="18"/>
              </w:rPr>
            </w:pPr>
          </w:p>
        </w:tc>
        <w:tc>
          <w:tcPr>
            <w:tcW w:w="1890" w:type="dxa"/>
            <w:vAlign w:val="top"/>
          </w:tcPr>
          <w:p w:rsidR="0011102F" w:rsidRPr="00CB6E22" w:rsidRDefault="0011102F" w:rsidP="00DB3E36">
            <w:pPr>
              <w:rPr>
                <w:rFonts w:cs="Arial"/>
                <w:szCs w:val="18"/>
              </w:rPr>
            </w:pPr>
            <w:r w:rsidRPr="00CB6E22">
              <w:rPr>
                <w:rFonts w:cs="Arial"/>
                <w:szCs w:val="18"/>
              </w:rPr>
              <w:t>Pt1.3.2: Intermittent Coolibah swamp</w:t>
            </w:r>
          </w:p>
        </w:tc>
        <w:tc>
          <w:tcPr>
            <w:tcW w:w="2550" w:type="dxa"/>
            <w:vAlign w:val="top"/>
          </w:tcPr>
          <w:p w:rsidR="0011102F" w:rsidRPr="00CB6E22" w:rsidRDefault="00690F85" w:rsidP="00690F85">
            <w:pPr>
              <w:tabs>
                <w:tab w:val="left" w:pos="9555"/>
              </w:tabs>
              <w:rPr>
                <w:rFonts w:cs="Arial"/>
                <w:szCs w:val="18"/>
              </w:rPr>
            </w:pPr>
            <w:r w:rsidRPr="00CB6E22">
              <w:rPr>
                <w:rFonts w:cs="Arial"/>
                <w:szCs w:val="18"/>
              </w:rPr>
              <w:t>As for Pt1.3.1, but not on floodplains.</w:t>
            </w:r>
          </w:p>
        </w:tc>
      </w:tr>
      <w:tr w:rsidR="0011102F" w:rsidRPr="00A73839" w:rsidTr="0011102F">
        <w:trPr>
          <w:trHeight w:val="348"/>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restart"/>
            <w:vAlign w:val="top"/>
          </w:tcPr>
          <w:p w:rsidR="0011102F" w:rsidRPr="00CB6E22" w:rsidRDefault="0011102F" w:rsidP="00DB3E36">
            <w:pPr>
              <w:tabs>
                <w:tab w:val="left" w:pos="9555"/>
              </w:tabs>
              <w:rPr>
                <w:rFonts w:cs="Arial"/>
                <w:szCs w:val="18"/>
              </w:rPr>
            </w:pPr>
            <w:r w:rsidRPr="00CB6E22">
              <w:rPr>
                <w:rFonts w:cs="Arial"/>
                <w:szCs w:val="18"/>
              </w:rPr>
              <w:t>Tree</w:t>
            </w:r>
          </w:p>
        </w:tc>
        <w:tc>
          <w:tcPr>
            <w:tcW w:w="1557" w:type="dxa"/>
            <w:vMerge w:val="restart"/>
            <w:vAlign w:val="top"/>
          </w:tcPr>
          <w:p w:rsidR="0011102F" w:rsidRPr="00CB6E22" w:rsidRDefault="0011102F" w:rsidP="00DB3E36">
            <w:pPr>
              <w:tabs>
                <w:tab w:val="left" w:pos="9555"/>
              </w:tabs>
              <w:rPr>
                <w:rFonts w:cs="Arial"/>
                <w:szCs w:val="18"/>
              </w:rPr>
            </w:pPr>
            <w:r w:rsidRPr="00CB6E22">
              <w:rPr>
                <w:rFonts w:cs="Arial"/>
                <w:szCs w:val="18"/>
              </w:rPr>
              <w:t>River Cooba</w:t>
            </w: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Yes</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restart"/>
            <w:vAlign w:val="top"/>
          </w:tcPr>
          <w:p w:rsidR="0011102F" w:rsidRPr="00CB6E22" w:rsidRDefault="0011102F" w:rsidP="00DB3E36">
            <w:pPr>
              <w:tabs>
                <w:tab w:val="left" w:pos="9555"/>
              </w:tabs>
              <w:rPr>
                <w:rFonts w:cs="Arial"/>
                <w:szCs w:val="18"/>
              </w:rPr>
            </w:pPr>
            <w:r w:rsidRPr="00CB6E22">
              <w:rPr>
                <w:rFonts w:cs="Arial"/>
                <w:szCs w:val="18"/>
              </w:rPr>
              <w:t>Pt1.4:Intermittent River Cooba swamp</w:t>
            </w:r>
          </w:p>
        </w:tc>
        <w:tc>
          <w:tcPr>
            <w:tcW w:w="1890" w:type="dxa"/>
            <w:vAlign w:val="top"/>
          </w:tcPr>
          <w:p w:rsidR="0011102F" w:rsidRPr="00CB6E22" w:rsidRDefault="0011102F" w:rsidP="007021A8">
            <w:pPr>
              <w:tabs>
                <w:tab w:val="left" w:pos="9555"/>
              </w:tabs>
              <w:rPr>
                <w:rFonts w:cs="Arial"/>
                <w:szCs w:val="18"/>
              </w:rPr>
            </w:pPr>
            <w:r w:rsidRPr="00CB6E22">
              <w:rPr>
                <w:rFonts w:cs="Arial"/>
                <w:szCs w:val="18"/>
              </w:rPr>
              <w:t xml:space="preserve">Pt1.4.1: Intermittent River </w:t>
            </w:r>
            <w:r w:rsidR="005517A6">
              <w:rPr>
                <w:rFonts w:cs="Arial"/>
                <w:szCs w:val="18"/>
              </w:rPr>
              <w:t>C</w:t>
            </w:r>
            <w:r w:rsidRPr="00CB6E22">
              <w:rPr>
                <w:rFonts w:cs="Arial"/>
                <w:szCs w:val="18"/>
              </w:rPr>
              <w:t>ooba floodplain swamp</w:t>
            </w:r>
          </w:p>
        </w:tc>
        <w:tc>
          <w:tcPr>
            <w:tcW w:w="2550" w:type="dxa"/>
            <w:vAlign w:val="top"/>
          </w:tcPr>
          <w:p w:rsidR="0011102F" w:rsidRPr="00CB6E22" w:rsidRDefault="008F3B47" w:rsidP="005517A6">
            <w:pPr>
              <w:tabs>
                <w:tab w:val="left" w:pos="9555"/>
              </w:tabs>
              <w:rPr>
                <w:rFonts w:cs="Arial"/>
                <w:szCs w:val="18"/>
              </w:rPr>
            </w:pPr>
            <w:r w:rsidRPr="00CB6E22">
              <w:rPr>
                <w:rFonts w:cs="Arial"/>
                <w:szCs w:val="18"/>
              </w:rPr>
              <w:t xml:space="preserve">Intermittent River </w:t>
            </w:r>
            <w:r w:rsidR="005517A6">
              <w:rPr>
                <w:rFonts w:cs="Arial"/>
                <w:szCs w:val="18"/>
              </w:rPr>
              <w:t>C</w:t>
            </w:r>
            <w:r w:rsidRPr="00CB6E22">
              <w:rPr>
                <w:rFonts w:cs="Arial"/>
                <w:szCs w:val="18"/>
              </w:rPr>
              <w:t xml:space="preserve">ooba wetlands on floodplains. River </w:t>
            </w:r>
            <w:r w:rsidR="005517A6">
              <w:rPr>
                <w:rFonts w:cs="Arial"/>
                <w:szCs w:val="18"/>
              </w:rPr>
              <w:t>C</w:t>
            </w:r>
            <w:r w:rsidRPr="00CB6E22">
              <w:rPr>
                <w:rFonts w:cs="Arial"/>
                <w:szCs w:val="18"/>
              </w:rPr>
              <w:t xml:space="preserve">ooba is also known as </w:t>
            </w:r>
            <w:r w:rsidR="0011102F" w:rsidRPr="00CB6E22">
              <w:rPr>
                <w:rFonts w:cs="MMBMP P+ Helvetica Neue LT"/>
                <w:color w:val="211D1E"/>
                <w:szCs w:val="18"/>
              </w:rPr>
              <w:t xml:space="preserve">Belalie and Eumong (Roberts and Marston 2011). Common in the northern </w:t>
            </w:r>
            <w:r w:rsidRPr="00CB6E22">
              <w:rPr>
                <w:rFonts w:cs="MMBMP P+ Helvetica Neue LT"/>
                <w:color w:val="211D1E"/>
                <w:szCs w:val="18"/>
              </w:rPr>
              <w:t>B</w:t>
            </w:r>
            <w:r w:rsidR="0011102F" w:rsidRPr="00CB6E22">
              <w:rPr>
                <w:rFonts w:cs="MMBMP P+ Helvetica Neue LT"/>
                <w:color w:val="211D1E"/>
                <w:szCs w:val="18"/>
              </w:rPr>
              <w:t>asin.</w:t>
            </w:r>
            <w:r w:rsidR="002765E5" w:rsidRPr="00CB6E22">
              <w:rPr>
                <w:rFonts w:cs="MMBMP P+ Helvetica Neue LT"/>
                <w:color w:val="211D1E"/>
                <w:szCs w:val="18"/>
              </w:rPr>
              <w:t xml:space="preserve"> </w:t>
            </w:r>
          </w:p>
        </w:tc>
      </w:tr>
      <w:tr w:rsidR="0011102F" w:rsidRPr="00A73839" w:rsidTr="0011102F">
        <w:trPr>
          <w:trHeight w:val="347"/>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ign w:val="top"/>
          </w:tcPr>
          <w:p w:rsidR="0011102F" w:rsidRPr="00CB6E22" w:rsidRDefault="0011102F" w:rsidP="00DB3E36">
            <w:pPr>
              <w:tabs>
                <w:tab w:val="left" w:pos="9555"/>
              </w:tabs>
              <w:rPr>
                <w:rFonts w:cs="Arial"/>
                <w:szCs w:val="18"/>
              </w:rPr>
            </w:pPr>
          </w:p>
        </w:tc>
        <w:tc>
          <w:tcPr>
            <w:tcW w:w="1557" w:type="dxa"/>
            <w:vMerge/>
            <w:vAlign w:val="top"/>
          </w:tcPr>
          <w:p w:rsidR="0011102F" w:rsidRPr="00CB6E22" w:rsidRDefault="0011102F" w:rsidP="00DB3E36">
            <w:pPr>
              <w:tabs>
                <w:tab w:val="left" w:pos="9555"/>
              </w:tabs>
              <w:rPr>
                <w:rFonts w:cs="Arial"/>
                <w:szCs w:val="18"/>
              </w:rPr>
            </w:pP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No</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ign w:val="top"/>
          </w:tcPr>
          <w:p w:rsidR="0011102F" w:rsidRPr="00CB6E22" w:rsidRDefault="0011102F" w:rsidP="00DB3E36">
            <w:pPr>
              <w:tabs>
                <w:tab w:val="left" w:pos="9555"/>
              </w:tabs>
              <w:rPr>
                <w:rFonts w:cs="Arial"/>
                <w:szCs w:val="18"/>
              </w:rPr>
            </w:pPr>
          </w:p>
        </w:tc>
        <w:tc>
          <w:tcPr>
            <w:tcW w:w="1890" w:type="dxa"/>
            <w:vAlign w:val="top"/>
          </w:tcPr>
          <w:p w:rsidR="0011102F" w:rsidRPr="00CB6E22" w:rsidRDefault="0011102F" w:rsidP="00DB3E36">
            <w:pPr>
              <w:tabs>
                <w:tab w:val="left" w:pos="9555"/>
              </w:tabs>
              <w:rPr>
                <w:rFonts w:cs="Arial"/>
                <w:szCs w:val="18"/>
              </w:rPr>
            </w:pPr>
            <w:r w:rsidRPr="00CB6E22">
              <w:rPr>
                <w:rFonts w:cs="Arial"/>
                <w:szCs w:val="18"/>
              </w:rPr>
              <w:t>Pt1.4.2: Intermittent River Cooba swamp</w:t>
            </w:r>
          </w:p>
        </w:tc>
        <w:tc>
          <w:tcPr>
            <w:tcW w:w="2550" w:type="dxa"/>
            <w:vAlign w:val="top"/>
          </w:tcPr>
          <w:p w:rsidR="0011102F" w:rsidRPr="00CB6E22" w:rsidRDefault="002765E5" w:rsidP="002765E5">
            <w:pPr>
              <w:tabs>
                <w:tab w:val="left" w:pos="9555"/>
              </w:tabs>
              <w:rPr>
                <w:rFonts w:cs="Arial"/>
                <w:szCs w:val="18"/>
              </w:rPr>
            </w:pPr>
            <w:r w:rsidRPr="00CB6E22">
              <w:rPr>
                <w:rFonts w:cs="Arial"/>
                <w:szCs w:val="18"/>
              </w:rPr>
              <w:t>As for Pt1.4.1, but not on floodplains.</w:t>
            </w:r>
          </w:p>
        </w:tc>
      </w:tr>
      <w:tr w:rsidR="0011102F" w:rsidRPr="00A73839" w:rsidTr="0011102F">
        <w:trPr>
          <w:trHeight w:val="348"/>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restart"/>
            <w:vAlign w:val="top"/>
          </w:tcPr>
          <w:p w:rsidR="0011102F" w:rsidRPr="00CB6E22" w:rsidRDefault="0011102F" w:rsidP="00DB3E36">
            <w:pPr>
              <w:tabs>
                <w:tab w:val="left" w:pos="9555"/>
              </w:tabs>
              <w:rPr>
                <w:rFonts w:cs="Arial"/>
                <w:szCs w:val="18"/>
              </w:rPr>
            </w:pPr>
            <w:r w:rsidRPr="00CB6E22">
              <w:rPr>
                <w:rFonts w:cs="Arial"/>
                <w:szCs w:val="18"/>
              </w:rPr>
              <w:t>Tree</w:t>
            </w:r>
          </w:p>
        </w:tc>
        <w:tc>
          <w:tcPr>
            <w:tcW w:w="1557" w:type="dxa"/>
            <w:vMerge w:val="restart"/>
            <w:vAlign w:val="top"/>
          </w:tcPr>
          <w:p w:rsidR="0011102F" w:rsidRPr="00CB6E22" w:rsidRDefault="0011102F" w:rsidP="00DB3E36">
            <w:pPr>
              <w:tabs>
                <w:tab w:val="left" w:pos="9555"/>
              </w:tabs>
              <w:rPr>
                <w:rFonts w:cs="Arial"/>
                <w:szCs w:val="18"/>
              </w:rPr>
            </w:pPr>
            <w:r w:rsidRPr="00CB6E22">
              <w:rPr>
                <w:rFonts w:cs="Arial"/>
                <w:szCs w:val="18"/>
              </w:rPr>
              <w:t>Paperbark</w:t>
            </w: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Yes</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restart"/>
            <w:vAlign w:val="top"/>
          </w:tcPr>
          <w:p w:rsidR="0011102F" w:rsidRPr="00CB6E22" w:rsidRDefault="0011102F" w:rsidP="00DB3E36">
            <w:pPr>
              <w:tabs>
                <w:tab w:val="left" w:pos="9555"/>
              </w:tabs>
              <w:rPr>
                <w:rFonts w:cs="Arial"/>
                <w:szCs w:val="18"/>
              </w:rPr>
            </w:pPr>
            <w:r w:rsidRPr="00CB6E22">
              <w:rPr>
                <w:rFonts w:cs="Arial"/>
                <w:szCs w:val="18"/>
              </w:rPr>
              <w:t xml:space="preserve">Pt1.5:Temporary paperbark swamp </w:t>
            </w:r>
          </w:p>
        </w:tc>
        <w:tc>
          <w:tcPr>
            <w:tcW w:w="1890" w:type="dxa"/>
            <w:vAlign w:val="top"/>
          </w:tcPr>
          <w:p w:rsidR="0011102F" w:rsidRPr="00CB6E22" w:rsidRDefault="0011102F" w:rsidP="00DB3E36">
            <w:pPr>
              <w:tabs>
                <w:tab w:val="left" w:pos="9555"/>
              </w:tabs>
              <w:rPr>
                <w:rFonts w:cs="Arial"/>
                <w:szCs w:val="18"/>
              </w:rPr>
            </w:pPr>
            <w:r w:rsidRPr="00CB6E22">
              <w:rPr>
                <w:rFonts w:cs="Arial"/>
                <w:szCs w:val="18"/>
              </w:rPr>
              <w:t>Pt1.5.1: Temporary paperbark floodplain swamp</w:t>
            </w:r>
          </w:p>
        </w:tc>
        <w:tc>
          <w:tcPr>
            <w:tcW w:w="2550" w:type="dxa"/>
            <w:vAlign w:val="top"/>
          </w:tcPr>
          <w:p w:rsidR="0011102F" w:rsidRPr="00CB6E22" w:rsidRDefault="0011102F" w:rsidP="008F3B47">
            <w:pPr>
              <w:tabs>
                <w:tab w:val="left" w:pos="9555"/>
              </w:tabs>
              <w:rPr>
                <w:rFonts w:cs="Arial"/>
                <w:szCs w:val="18"/>
              </w:rPr>
            </w:pPr>
            <w:r w:rsidRPr="00CB6E22">
              <w:rPr>
                <w:rFonts w:cs="Arial"/>
                <w:szCs w:val="18"/>
              </w:rPr>
              <w:t xml:space="preserve">As for </w:t>
            </w:r>
            <w:r w:rsidR="002765E5" w:rsidRPr="00CB6E22">
              <w:rPr>
                <w:rFonts w:cs="Arial"/>
                <w:szCs w:val="18"/>
              </w:rPr>
              <w:t xml:space="preserve">Pp1.1.1 </w:t>
            </w:r>
            <w:r w:rsidRPr="00CB6E22">
              <w:rPr>
                <w:rFonts w:cs="Arial"/>
                <w:szCs w:val="18"/>
              </w:rPr>
              <w:t>but</w:t>
            </w:r>
            <w:r w:rsidR="008F3B47" w:rsidRPr="00CB6E22">
              <w:rPr>
                <w:rFonts w:cs="Arial"/>
                <w:szCs w:val="18"/>
              </w:rPr>
              <w:t xml:space="preserve"> temporary</w:t>
            </w:r>
            <w:r w:rsidRPr="00CB6E22">
              <w:rPr>
                <w:rFonts w:cs="Arial"/>
                <w:szCs w:val="18"/>
              </w:rPr>
              <w:t>.</w:t>
            </w:r>
          </w:p>
        </w:tc>
      </w:tr>
      <w:tr w:rsidR="0011102F" w:rsidRPr="00A73839" w:rsidTr="0011102F">
        <w:trPr>
          <w:trHeight w:val="347"/>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ign w:val="top"/>
          </w:tcPr>
          <w:p w:rsidR="0011102F" w:rsidRPr="00CB6E22" w:rsidRDefault="0011102F" w:rsidP="00DB3E36">
            <w:pPr>
              <w:tabs>
                <w:tab w:val="left" w:pos="9555"/>
              </w:tabs>
              <w:rPr>
                <w:rFonts w:cs="Arial"/>
                <w:szCs w:val="18"/>
              </w:rPr>
            </w:pPr>
          </w:p>
        </w:tc>
        <w:tc>
          <w:tcPr>
            <w:tcW w:w="1557" w:type="dxa"/>
            <w:vMerge/>
            <w:vAlign w:val="top"/>
          </w:tcPr>
          <w:p w:rsidR="0011102F" w:rsidRPr="00CB6E22" w:rsidRDefault="0011102F" w:rsidP="00DB3E36">
            <w:pPr>
              <w:tabs>
                <w:tab w:val="left" w:pos="9555"/>
              </w:tabs>
              <w:rPr>
                <w:rFonts w:cs="Arial"/>
                <w:szCs w:val="18"/>
              </w:rPr>
            </w:pP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No</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ign w:val="top"/>
          </w:tcPr>
          <w:p w:rsidR="0011102F" w:rsidRPr="00CB6E22" w:rsidRDefault="0011102F" w:rsidP="00DB3E36">
            <w:pPr>
              <w:tabs>
                <w:tab w:val="left" w:pos="9555"/>
              </w:tabs>
              <w:rPr>
                <w:rFonts w:cs="Arial"/>
                <w:szCs w:val="18"/>
              </w:rPr>
            </w:pPr>
          </w:p>
        </w:tc>
        <w:tc>
          <w:tcPr>
            <w:tcW w:w="1890" w:type="dxa"/>
            <w:vAlign w:val="top"/>
          </w:tcPr>
          <w:p w:rsidR="0011102F" w:rsidRPr="00CB6E22" w:rsidRDefault="0011102F" w:rsidP="00DB3E36">
            <w:pPr>
              <w:tabs>
                <w:tab w:val="left" w:pos="9555"/>
              </w:tabs>
              <w:rPr>
                <w:rFonts w:cs="Arial"/>
                <w:szCs w:val="18"/>
              </w:rPr>
            </w:pPr>
            <w:r w:rsidRPr="00CB6E22">
              <w:rPr>
                <w:rFonts w:cs="Arial"/>
                <w:szCs w:val="18"/>
              </w:rPr>
              <w:t>Pt1.5.2: Temporary paperbark swamp</w:t>
            </w:r>
          </w:p>
        </w:tc>
        <w:tc>
          <w:tcPr>
            <w:tcW w:w="2550" w:type="dxa"/>
            <w:vAlign w:val="top"/>
          </w:tcPr>
          <w:p w:rsidR="0011102F" w:rsidRPr="00CB6E22" w:rsidRDefault="002765E5" w:rsidP="008F3B47">
            <w:pPr>
              <w:tabs>
                <w:tab w:val="left" w:pos="9555"/>
              </w:tabs>
              <w:rPr>
                <w:rFonts w:cs="Arial"/>
                <w:szCs w:val="18"/>
              </w:rPr>
            </w:pPr>
            <w:r w:rsidRPr="00CB6E22">
              <w:rPr>
                <w:rFonts w:cs="Arial"/>
                <w:szCs w:val="18"/>
              </w:rPr>
              <w:t xml:space="preserve">As for Pp1.2.1 but </w:t>
            </w:r>
            <w:r w:rsidR="008F3B47" w:rsidRPr="00CB6E22">
              <w:rPr>
                <w:rFonts w:cs="Arial"/>
                <w:szCs w:val="18"/>
              </w:rPr>
              <w:t>temporary</w:t>
            </w:r>
            <w:r w:rsidRPr="00CB6E22">
              <w:rPr>
                <w:rFonts w:cs="Arial"/>
                <w:szCs w:val="18"/>
              </w:rPr>
              <w:t>.</w:t>
            </w:r>
          </w:p>
        </w:tc>
      </w:tr>
      <w:tr w:rsidR="0011102F" w:rsidRPr="00A73839" w:rsidTr="0011102F">
        <w:trPr>
          <w:trHeight w:val="237"/>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restart"/>
            <w:vAlign w:val="top"/>
          </w:tcPr>
          <w:p w:rsidR="0011102F" w:rsidRPr="00CB6E22" w:rsidRDefault="0011102F" w:rsidP="00DB3E36">
            <w:pPr>
              <w:tabs>
                <w:tab w:val="left" w:pos="9555"/>
              </w:tabs>
              <w:rPr>
                <w:rFonts w:cs="Arial"/>
                <w:szCs w:val="18"/>
              </w:rPr>
            </w:pPr>
            <w:r w:rsidRPr="00CB6E22">
              <w:rPr>
                <w:rFonts w:cs="Arial"/>
                <w:szCs w:val="18"/>
              </w:rPr>
              <w:t>Tree</w:t>
            </w:r>
          </w:p>
        </w:tc>
        <w:tc>
          <w:tcPr>
            <w:tcW w:w="1557" w:type="dxa"/>
            <w:vMerge w:val="restart"/>
            <w:vAlign w:val="top"/>
          </w:tcPr>
          <w:p w:rsidR="0011102F" w:rsidRPr="00CB6E22" w:rsidRDefault="0011102F" w:rsidP="00DB3E36">
            <w:pPr>
              <w:tabs>
                <w:tab w:val="left" w:pos="9555"/>
              </w:tabs>
              <w:rPr>
                <w:rFonts w:cs="Arial"/>
                <w:szCs w:val="18"/>
              </w:rPr>
            </w:pPr>
            <w:r w:rsidRPr="00CB6E22">
              <w:rPr>
                <w:rFonts w:cs="Arial"/>
                <w:szCs w:val="18"/>
              </w:rPr>
              <w:t>Other aquatic trees</w:t>
            </w: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Yes</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restart"/>
            <w:vAlign w:val="top"/>
          </w:tcPr>
          <w:p w:rsidR="0011102F" w:rsidRPr="00CB6E22" w:rsidRDefault="0011102F" w:rsidP="00DB3E36">
            <w:pPr>
              <w:tabs>
                <w:tab w:val="left" w:pos="9555"/>
              </w:tabs>
              <w:rPr>
                <w:rFonts w:cs="Arial"/>
                <w:szCs w:val="18"/>
              </w:rPr>
            </w:pPr>
            <w:r w:rsidRPr="00CB6E22">
              <w:rPr>
                <w:rFonts w:cs="Arial"/>
                <w:szCs w:val="18"/>
              </w:rPr>
              <w:t>Pt1.6:</w:t>
            </w:r>
            <w:r w:rsidR="00EA1FCA" w:rsidRPr="00CB6E22">
              <w:rPr>
                <w:rFonts w:cs="Arial"/>
                <w:szCs w:val="18"/>
              </w:rPr>
              <w:t>Temporary  swamp</w:t>
            </w:r>
          </w:p>
        </w:tc>
        <w:tc>
          <w:tcPr>
            <w:tcW w:w="1890" w:type="dxa"/>
            <w:vAlign w:val="top"/>
          </w:tcPr>
          <w:p w:rsidR="0011102F" w:rsidRPr="00CB6E22" w:rsidRDefault="0011102F" w:rsidP="00DB3E36">
            <w:pPr>
              <w:tabs>
                <w:tab w:val="left" w:pos="9555"/>
              </w:tabs>
              <w:rPr>
                <w:rFonts w:cs="Arial"/>
                <w:szCs w:val="18"/>
              </w:rPr>
            </w:pPr>
            <w:r w:rsidRPr="00CB6E22">
              <w:rPr>
                <w:rFonts w:cs="Arial"/>
                <w:szCs w:val="18"/>
              </w:rPr>
              <w:t>Pt1.6.1: Temporary woodland floodplain swamp</w:t>
            </w:r>
          </w:p>
        </w:tc>
        <w:tc>
          <w:tcPr>
            <w:tcW w:w="2550" w:type="dxa"/>
            <w:vAlign w:val="top"/>
          </w:tcPr>
          <w:p w:rsidR="0011102F" w:rsidRPr="00CB6E22" w:rsidRDefault="008F3B47" w:rsidP="00D56035">
            <w:pPr>
              <w:tabs>
                <w:tab w:val="left" w:pos="9555"/>
              </w:tabs>
              <w:rPr>
                <w:rFonts w:cs="Arial"/>
                <w:szCs w:val="18"/>
              </w:rPr>
            </w:pPr>
            <w:r w:rsidRPr="00CB6E22">
              <w:rPr>
                <w:rFonts w:cs="Arial"/>
                <w:szCs w:val="18"/>
              </w:rPr>
              <w:t xml:space="preserve">Temporary wetlands </w:t>
            </w:r>
            <w:r w:rsidR="002765E5" w:rsidRPr="00CB6E22">
              <w:rPr>
                <w:rFonts w:cs="Arial"/>
                <w:szCs w:val="18"/>
              </w:rPr>
              <w:t>on floodplain</w:t>
            </w:r>
            <w:r w:rsidRPr="00CB6E22">
              <w:rPr>
                <w:rFonts w:cs="Arial"/>
                <w:szCs w:val="18"/>
              </w:rPr>
              <w:t xml:space="preserve"> </w:t>
            </w:r>
            <w:r w:rsidR="0011102F" w:rsidRPr="00CB6E22">
              <w:rPr>
                <w:rFonts w:cs="Arial"/>
                <w:szCs w:val="18"/>
              </w:rPr>
              <w:t xml:space="preserve">with a range of aquatic trees such as </w:t>
            </w:r>
            <w:r w:rsidR="0011102F" w:rsidRPr="00CB6E22">
              <w:rPr>
                <w:rFonts w:cs="Arial"/>
                <w:i/>
                <w:szCs w:val="18"/>
              </w:rPr>
              <w:t>Casuarina</w:t>
            </w:r>
            <w:r w:rsidR="0011102F" w:rsidRPr="00CB6E22">
              <w:rPr>
                <w:rFonts w:cs="Arial"/>
                <w:szCs w:val="18"/>
              </w:rPr>
              <w:t xml:space="preserve">, </w:t>
            </w:r>
            <w:r w:rsidR="0011102F" w:rsidRPr="00CB6E22">
              <w:rPr>
                <w:rFonts w:cs="Arial"/>
                <w:i/>
                <w:szCs w:val="18"/>
              </w:rPr>
              <w:t>Allocasuarina</w:t>
            </w:r>
            <w:r w:rsidR="0011102F" w:rsidRPr="00CB6E22">
              <w:rPr>
                <w:rFonts w:cs="Arial"/>
                <w:szCs w:val="18"/>
              </w:rPr>
              <w:t xml:space="preserve">, </w:t>
            </w:r>
            <w:r w:rsidR="0011102F" w:rsidRPr="00CB6E22">
              <w:rPr>
                <w:rFonts w:cs="Arial"/>
                <w:i/>
                <w:szCs w:val="18"/>
              </w:rPr>
              <w:t>Eucalyptus</w:t>
            </w:r>
            <w:r w:rsidR="0011102F" w:rsidRPr="00CB6E22">
              <w:rPr>
                <w:rFonts w:cs="Arial"/>
                <w:szCs w:val="18"/>
              </w:rPr>
              <w:t xml:space="preserve"> </w:t>
            </w:r>
            <w:r w:rsidR="00D56035">
              <w:rPr>
                <w:rFonts w:cs="Arial"/>
                <w:i/>
                <w:szCs w:val="18"/>
              </w:rPr>
              <w:t>ovata</w:t>
            </w:r>
            <w:r w:rsidR="0011102F" w:rsidRPr="00CB6E22">
              <w:rPr>
                <w:rFonts w:cs="Arial"/>
                <w:szCs w:val="18"/>
              </w:rPr>
              <w:t>.</w:t>
            </w:r>
          </w:p>
        </w:tc>
      </w:tr>
      <w:tr w:rsidR="0011102F" w:rsidRPr="00A73839" w:rsidTr="0011102F">
        <w:trPr>
          <w:trHeight w:val="120"/>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ign w:val="top"/>
          </w:tcPr>
          <w:p w:rsidR="0011102F" w:rsidRPr="00CB6E22" w:rsidRDefault="0011102F" w:rsidP="00DB3E36">
            <w:pPr>
              <w:tabs>
                <w:tab w:val="left" w:pos="9555"/>
              </w:tabs>
              <w:rPr>
                <w:rFonts w:cs="Arial"/>
                <w:szCs w:val="18"/>
              </w:rPr>
            </w:pPr>
          </w:p>
        </w:tc>
        <w:tc>
          <w:tcPr>
            <w:tcW w:w="1557" w:type="dxa"/>
            <w:vMerge/>
            <w:vAlign w:val="top"/>
          </w:tcPr>
          <w:p w:rsidR="0011102F" w:rsidRPr="00CB6E22" w:rsidRDefault="0011102F" w:rsidP="00DB3E36">
            <w:pPr>
              <w:tabs>
                <w:tab w:val="left" w:pos="9555"/>
              </w:tabs>
              <w:rPr>
                <w:rFonts w:cs="Arial"/>
                <w:szCs w:val="18"/>
              </w:rPr>
            </w:pP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No</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ign w:val="top"/>
          </w:tcPr>
          <w:p w:rsidR="0011102F" w:rsidRPr="00CB6E22" w:rsidRDefault="0011102F" w:rsidP="00DB3E36">
            <w:pPr>
              <w:tabs>
                <w:tab w:val="left" w:pos="9555"/>
              </w:tabs>
              <w:rPr>
                <w:rFonts w:cs="Arial"/>
                <w:szCs w:val="18"/>
              </w:rPr>
            </w:pPr>
          </w:p>
        </w:tc>
        <w:tc>
          <w:tcPr>
            <w:tcW w:w="1890" w:type="dxa"/>
            <w:vAlign w:val="top"/>
          </w:tcPr>
          <w:p w:rsidR="0011102F" w:rsidRPr="00CB6E22" w:rsidRDefault="0011102F" w:rsidP="00DB3E36">
            <w:pPr>
              <w:tabs>
                <w:tab w:val="left" w:pos="9555"/>
              </w:tabs>
              <w:rPr>
                <w:rFonts w:cs="Arial"/>
                <w:szCs w:val="18"/>
              </w:rPr>
            </w:pPr>
            <w:r w:rsidRPr="00CB6E22">
              <w:rPr>
                <w:rFonts w:cs="Arial"/>
                <w:szCs w:val="18"/>
              </w:rPr>
              <w:t>Pt1.6.2: Temporary woodland swamp</w:t>
            </w:r>
          </w:p>
        </w:tc>
        <w:tc>
          <w:tcPr>
            <w:tcW w:w="2550" w:type="dxa"/>
            <w:vAlign w:val="top"/>
          </w:tcPr>
          <w:p w:rsidR="0011102F" w:rsidRPr="00CB6E22" w:rsidRDefault="002765E5" w:rsidP="002765E5">
            <w:pPr>
              <w:tabs>
                <w:tab w:val="left" w:pos="9555"/>
              </w:tabs>
              <w:rPr>
                <w:rFonts w:cs="Arial"/>
                <w:szCs w:val="18"/>
              </w:rPr>
            </w:pPr>
            <w:r w:rsidRPr="00CB6E22">
              <w:rPr>
                <w:rFonts w:cs="Arial"/>
                <w:szCs w:val="18"/>
              </w:rPr>
              <w:t xml:space="preserve">As for Pt1.6.1, but not on floodplains.  </w:t>
            </w:r>
          </w:p>
        </w:tc>
      </w:tr>
      <w:tr w:rsidR="0011102F" w:rsidRPr="00A73839" w:rsidTr="0011102F">
        <w:trPr>
          <w:trHeight w:val="210"/>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restart"/>
            <w:vAlign w:val="top"/>
          </w:tcPr>
          <w:p w:rsidR="0011102F" w:rsidRPr="00CB6E22" w:rsidRDefault="0011102F" w:rsidP="00DB3E36">
            <w:pPr>
              <w:tabs>
                <w:tab w:val="left" w:pos="9555"/>
              </w:tabs>
              <w:rPr>
                <w:rFonts w:cs="Arial"/>
                <w:szCs w:val="18"/>
              </w:rPr>
            </w:pPr>
            <w:r w:rsidRPr="00CB6E22">
              <w:rPr>
                <w:rFonts w:cs="Arial"/>
                <w:szCs w:val="18"/>
              </w:rPr>
              <w:t>Shrub</w:t>
            </w:r>
          </w:p>
        </w:tc>
        <w:tc>
          <w:tcPr>
            <w:tcW w:w="1557" w:type="dxa"/>
            <w:vMerge w:val="restart"/>
            <w:vAlign w:val="top"/>
          </w:tcPr>
          <w:p w:rsidR="0011102F" w:rsidRPr="00CB6E22" w:rsidRDefault="0011102F" w:rsidP="00DB3E36">
            <w:pPr>
              <w:tabs>
                <w:tab w:val="left" w:pos="9555"/>
              </w:tabs>
              <w:rPr>
                <w:rFonts w:cs="Arial"/>
                <w:szCs w:val="18"/>
              </w:rPr>
            </w:pPr>
            <w:r w:rsidRPr="00CB6E22">
              <w:rPr>
                <w:rFonts w:cs="Arial"/>
                <w:szCs w:val="18"/>
              </w:rPr>
              <w:t>Lignum</w:t>
            </w: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Yes</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restart"/>
            <w:vAlign w:val="top"/>
          </w:tcPr>
          <w:p w:rsidR="0011102F" w:rsidRPr="00CB6E22" w:rsidRDefault="0011102F" w:rsidP="00DB3E36">
            <w:pPr>
              <w:tabs>
                <w:tab w:val="left" w:pos="9555"/>
              </w:tabs>
              <w:rPr>
                <w:rFonts w:cs="Arial"/>
                <w:szCs w:val="18"/>
              </w:rPr>
            </w:pPr>
            <w:r w:rsidRPr="00CB6E22">
              <w:rPr>
                <w:rFonts w:cs="Arial"/>
                <w:szCs w:val="18"/>
              </w:rPr>
              <w:t>Pt1.7:Intermittent Lignum swamps</w:t>
            </w:r>
          </w:p>
        </w:tc>
        <w:tc>
          <w:tcPr>
            <w:tcW w:w="1890" w:type="dxa"/>
            <w:vAlign w:val="top"/>
          </w:tcPr>
          <w:p w:rsidR="0011102F" w:rsidRPr="00CB6E22" w:rsidRDefault="0011102F" w:rsidP="00DB3E36">
            <w:pPr>
              <w:rPr>
                <w:rFonts w:cs="Arial"/>
                <w:szCs w:val="18"/>
              </w:rPr>
            </w:pPr>
            <w:r w:rsidRPr="00CB6E22">
              <w:rPr>
                <w:rFonts w:cs="Arial"/>
                <w:szCs w:val="18"/>
              </w:rPr>
              <w:t>Pt1.7.1: Intermittent Lignum  floodplain swamps</w:t>
            </w:r>
          </w:p>
        </w:tc>
        <w:tc>
          <w:tcPr>
            <w:tcW w:w="2550" w:type="dxa"/>
            <w:vAlign w:val="top"/>
          </w:tcPr>
          <w:p w:rsidR="0011102F" w:rsidRPr="00CB6E22" w:rsidRDefault="008F3B47" w:rsidP="00DB3E36">
            <w:pPr>
              <w:tabs>
                <w:tab w:val="left" w:pos="9555"/>
              </w:tabs>
              <w:rPr>
                <w:rFonts w:cs="Arial"/>
                <w:szCs w:val="18"/>
              </w:rPr>
            </w:pPr>
            <w:r w:rsidRPr="00CB6E22">
              <w:rPr>
                <w:rFonts w:cs="Arial"/>
                <w:szCs w:val="18"/>
              </w:rPr>
              <w:t xml:space="preserve">Temporary </w:t>
            </w:r>
            <w:r w:rsidR="0011102F" w:rsidRPr="00CB6E22">
              <w:rPr>
                <w:rFonts w:cs="Arial"/>
                <w:szCs w:val="18"/>
              </w:rPr>
              <w:t>Lignum swamps</w:t>
            </w:r>
            <w:r w:rsidR="002765E5" w:rsidRPr="00CB6E22">
              <w:rPr>
                <w:rFonts w:cs="Arial"/>
                <w:szCs w:val="18"/>
              </w:rPr>
              <w:t xml:space="preserve"> on floodplains</w:t>
            </w:r>
            <w:r w:rsidR="0011102F" w:rsidRPr="00CB6E22">
              <w:rPr>
                <w:rFonts w:cs="Arial"/>
                <w:szCs w:val="18"/>
              </w:rPr>
              <w:t>.</w:t>
            </w:r>
          </w:p>
        </w:tc>
      </w:tr>
      <w:tr w:rsidR="0011102F" w:rsidRPr="00A73839" w:rsidTr="0011102F">
        <w:trPr>
          <w:trHeight w:val="210"/>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ign w:val="top"/>
          </w:tcPr>
          <w:p w:rsidR="0011102F" w:rsidRPr="00CB6E22" w:rsidRDefault="0011102F" w:rsidP="00DB3E36">
            <w:pPr>
              <w:tabs>
                <w:tab w:val="left" w:pos="9555"/>
              </w:tabs>
              <w:rPr>
                <w:rFonts w:cs="Arial"/>
                <w:szCs w:val="18"/>
              </w:rPr>
            </w:pPr>
          </w:p>
        </w:tc>
        <w:tc>
          <w:tcPr>
            <w:tcW w:w="1557" w:type="dxa"/>
            <w:vMerge/>
            <w:vAlign w:val="top"/>
          </w:tcPr>
          <w:p w:rsidR="0011102F" w:rsidRPr="00CB6E22" w:rsidRDefault="0011102F" w:rsidP="00DB3E36">
            <w:pPr>
              <w:tabs>
                <w:tab w:val="left" w:pos="9555"/>
              </w:tabs>
              <w:rPr>
                <w:rFonts w:cs="Arial"/>
                <w:szCs w:val="18"/>
              </w:rPr>
            </w:pP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No</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ign w:val="top"/>
          </w:tcPr>
          <w:p w:rsidR="0011102F" w:rsidRPr="00CB6E22" w:rsidRDefault="0011102F" w:rsidP="00DB3E36">
            <w:pPr>
              <w:tabs>
                <w:tab w:val="left" w:pos="9555"/>
              </w:tabs>
              <w:rPr>
                <w:rFonts w:cs="Arial"/>
                <w:szCs w:val="18"/>
              </w:rPr>
            </w:pPr>
          </w:p>
        </w:tc>
        <w:tc>
          <w:tcPr>
            <w:tcW w:w="1890" w:type="dxa"/>
            <w:vAlign w:val="top"/>
          </w:tcPr>
          <w:p w:rsidR="0011102F" w:rsidRPr="00CB6E22" w:rsidRDefault="0011102F" w:rsidP="00DB3E36">
            <w:pPr>
              <w:rPr>
                <w:rFonts w:cs="Arial"/>
                <w:szCs w:val="18"/>
              </w:rPr>
            </w:pPr>
            <w:r w:rsidRPr="00CB6E22">
              <w:rPr>
                <w:rFonts w:cs="Arial"/>
                <w:szCs w:val="18"/>
              </w:rPr>
              <w:t>Pt1.7.2: Intermittent Lignum swamps</w:t>
            </w:r>
          </w:p>
        </w:tc>
        <w:tc>
          <w:tcPr>
            <w:tcW w:w="2550" w:type="dxa"/>
            <w:vAlign w:val="top"/>
          </w:tcPr>
          <w:p w:rsidR="0011102F" w:rsidRPr="00CB6E22" w:rsidRDefault="00E37269" w:rsidP="002765E5">
            <w:pPr>
              <w:tabs>
                <w:tab w:val="left" w:pos="9555"/>
              </w:tabs>
              <w:rPr>
                <w:rFonts w:cs="Arial"/>
                <w:szCs w:val="18"/>
              </w:rPr>
            </w:pPr>
            <w:r w:rsidRPr="00CB6E22">
              <w:rPr>
                <w:rFonts w:cs="Arial"/>
                <w:szCs w:val="18"/>
              </w:rPr>
              <w:t xml:space="preserve">As for Pt1.7.1, but not on floodplains.  </w:t>
            </w:r>
          </w:p>
        </w:tc>
      </w:tr>
      <w:tr w:rsidR="0011102F" w:rsidRPr="00A73839" w:rsidTr="0011102F">
        <w:trPr>
          <w:trHeight w:val="308"/>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restart"/>
            <w:vAlign w:val="top"/>
          </w:tcPr>
          <w:p w:rsidR="0011102F" w:rsidRPr="00CB6E22" w:rsidRDefault="0011102F" w:rsidP="00DB3E36">
            <w:pPr>
              <w:tabs>
                <w:tab w:val="left" w:pos="9555"/>
              </w:tabs>
              <w:rPr>
                <w:rFonts w:cs="Arial"/>
                <w:szCs w:val="18"/>
              </w:rPr>
            </w:pPr>
            <w:r w:rsidRPr="00CB6E22">
              <w:rPr>
                <w:rFonts w:cs="Arial"/>
                <w:szCs w:val="18"/>
              </w:rPr>
              <w:t>Sedge</w:t>
            </w:r>
          </w:p>
        </w:tc>
        <w:tc>
          <w:tcPr>
            <w:tcW w:w="1557" w:type="dxa"/>
            <w:vMerge w:val="restart"/>
            <w:vAlign w:val="top"/>
          </w:tcPr>
          <w:p w:rsidR="0011102F" w:rsidRPr="00CB6E22" w:rsidRDefault="0011102F" w:rsidP="00DB3E36">
            <w:pPr>
              <w:tabs>
                <w:tab w:val="left" w:pos="9555"/>
              </w:tabs>
              <w:rPr>
                <w:rFonts w:cs="Arial"/>
                <w:szCs w:val="18"/>
              </w:rPr>
            </w:pPr>
            <w:r w:rsidRPr="00CB6E22">
              <w:rPr>
                <w:rFonts w:cs="Arial"/>
                <w:szCs w:val="18"/>
              </w:rPr>
              <w:t>Tall emergent aquatics</w:t>
            </w: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Yes</w:t>
            </w:r>
          </w:p>
        </w:tc>
        <w:tc>
          <w:tcPr>
            <w:tcW w:w="1827" w:type="dxa"/>
            <w:gridSpan w:val="3"/>
            <w:vMerge w:val="restart"/>
            <w:vAlign w:val="top"/>
          </w:tcPr>
          <w:p w:rsidR="0011102F" w:rsidRPr="00CB6E22" w:rsidRDefault="0011102F" w:rsidP="00DB3E36">
            <w:pPr>
              <w:tabs>
                <w:tab w:val="left" w:pos="9555"/>
              </w:tabs>
              <w:rPr>
                <w:rFonts w:cs="Arial"/>
                <w:szCs w:val="18"/>
              </w:rPr>
            </w:pPr>
            <w:r w:rsidRPr="00CB6E22">
              <w:rPr>
                <w:rFonts w:cs="Arial"/>
                <w:szCs w:val="18"/>
              </w:rPr>
              <w:t>Pt2: Temporary marshes</w:t>
            </w:r>
          </w:p>
        </w:tc>
        <w:tc>
          <w:tcPr>
            <w:tcW w:w="1627" w:type="dxa"/>
            <w:gridSpan w:val="2"/>
            <w:vMerge w:val="restart"/>
            <w:vAlign w:val="top"/>
          </w:tcPr>
          <w:p w:rsidR="0011102F" w:rsidRPr="00CB6E22" w:rsidRDefault="0011102F" w:rsidP="00DB3E36">
            <w:pPr>
              <w:tabs>
                <w:tab w:val="left" w:pos="9555"/>
              </w:tabs>
              <w:rPr>
                <w:rFonts w:cs="Arial"/>
                <w:szCs w:val="18"/>
              </w:rPr>
            </w:pPr>
            <w:r w:rsidRPr="00CB6E22">
              <w:rPr>
                <w:rFonts w:cs="Arial"/>
                <w:szCs w:val="18"/>
              </w:rPr>
              <w:t>Pt2.1: Temporary tall emergent  marshes</w:t>
            </w:r>
          </w:p>
        </w:tc>
        <w:tc>
          <w:tcPr>
            <w:tcW w:w="1890" w:type="dxa"/>
            <w:vAlign w:val="top"/>
          </w:tcPr>
          <w:p w:rsidR="0011102F" w:rsidRPr="00CB6E22" w:rsidRDefault="0011102F" w:rsidP="00DB3E36">
            <w:pPr>
              <w:rPr>
                <w:rFonts w:cs="Arial"/>
                <w:szCs w:val="18"/>
              </w:rPr>
            </w:pPr>
            <w:r w:rsidRPr="00CB6E22">
              <w:rPr>
                <w:rFonts w:cs="Arial"/>
                <w:szCs w:val="18"/>
              </w:rPr>
              <w:t>Pt2.1.1: Temporary t</w:t>
            </w:r>
            <w:r w:rsidR="00EA1FCA" w:rsidRPr="00CB6E22">
              <w:rPr>
                <w:rFonts w:cs="Arial"/>
                <w:szCs w:val="18"/>
              </w:rPr>
              <w:t>all emergent  floodplain marsh</w:t>
            </w:r>
          </w:p>
        </w:tc>
        <w:tc>
          <w:tcPr>
            <w:tcW w:w="2550" w:type="dxa"/>
            <w:vAlign w:val="top"/>
          </w:tcPr>
          <w:p w:rsidR="0011102F" w:rsidRPr="00CB6E22" w:rsidRDefault="008F3B47" w:rsidP="008F3B47">
            <w:pPr>
              <w:tabs>
                <w:tab w:val="left" w:pos="9555"/>
              </w:tabs>
              <w:rPr>
                <w:rFonts w:cs="Arial"/>
                <w:szCs w:val="18"/>
              </w:rPr>
            </w:pPr>
            <w:r w:rsidRPr="00CB6E22">
              <w:rPr>
                <w:rFonts w:cs="Arial"/>
                <w:szCs w:val="18"/>
              </w:rPr>
              <w:t xml:space="preserve">Temporary </w:t>
            </w:r>
            <w:r w:rsidR="002765E5" w:rsidRPr="00CB6E22">
              <w:rPr>
                <w:rFonts w:cs="Arial"/>
                <w:szCs w:val="18"/>
              </w:rPr>
              <w:t xml:space="preserve">floodplain </w:t>
            </w:r>
            <w:r w:rsidR="0011102F" w:rsidRPr="00CB6E22">
              <w:rPr>
                <w:rFonts w:cs="Arial"/>
                <w:szCs w:val="18"/>
              </w:rPr>
              <w:t xml:space="preserve">wetlands dominated by </w:t>
            </w:r>
            <w:r w:rsidR="0011102F" w:rsidRPr="00CB6E22">
              <w:rPr>
                <w:rFonts w:cs="Arial"/>
                <w:i/>
                <w:szCs w:val="18"/>
              </w:rPr>
              <w:t>Phragmites</w:t>
            </w:r>
            <w:r w:rsidR="0011102F" w:rsidRPr="00CB6E22">
              <w:rPr>
                <w:rFonts w:cs="Arial"/>
                <w:szCs w:val="18"/>
              </w:rPr>
              <w:t xml:space="preserve">, </w:t>
            </w:r>
            <w:r w:rsidR="0011102F" w:rsidRPr="00CB6E22">
              <w:rPr>
                <w:rFonts w:cs="Arial"/>
                <w:i/>
                <w:szCs w:val="18"/>
              </w:rPr>
              <w:t>Juncus</w:t>
            </w:r>
            <w:r w:rsidR="0011102F" w:rsidRPr="00CB6E22">
              <w:rPr>
                <w:rFonts w:cs="Arial"/>
                <w:szCs w:val="18"/>
              </w:rPr>
              <w:t xml:space="preserve"> </w:t>
            </w:r>
            <w:r w:rsidR="00FD665D" w:rsidRPr="00CB6E22">
              <w:rPr>
                <w:rFonts w:cs="Arial"/>
                <w:i/>
                <w:szCs w:val="18"/>
              </w:rPr>
              <w:t>Typha</w:t>
            </w:r>
            <w:r w:rsidR="00FD665D" w:rsidRPr="00CB6E22">
              <w:rPr>
                <w:rFonts w:cs="Arial"/>
                <w:szCs w:val="18"/>
              </w:rPr>
              <w:t xml:space="preserve">, </w:t>
            </w:r>
            <w:r w:rsidR="00FD665D" w:rsidRPr="00CB6E22">
              <w:rPr>
                <w:rFonts w:cs="Arial"/>
                <w:i/>
                <w:szCs w:val="18"/>
              </w:rPr>
              <w:t>Eleocharis</w:t>
            </w:r>
            <w:r w:rsidR="0011102F" w:rsidRPr="00CB6E22">
              <w:rPr>
                <w:rFonts w:cs="Arial"/>
                <w:szCs w:val="18"/>
              </w:rPr>
              <w:t xml:space="preserve">,  </w:t>
            </w:r>
            <w:r w:rsidR="0011102F" w:rsidRPr="00CB6E22">
              <w:rPr>
                <w:rFonts w:cs="Arial"/>
                <w:i/>
                <w:szCs w:val="18"/>
              </w:rPr>
              <w:t xml:space="preserve">Baumea, </w:t>
            </w:r>
            <w:r w:rsidR="0011102F" w:rsidRPr="00CB6E22">
              <w:rPr>
                <w:rFonts w:cs="Arial"/>
                <w:szCs w:val="18"/>
              </w:rPr>
              <w:t>etc.</w:t>
            </w:r>
          </w:p>
        </w:tc>
      </w:tr>
      <w:tr w:rsidR="0011102F" w:rsidRPr="00A73839" w:rsidTr="0011102F">
        <w:trPr>
          <w:trHeight w:val="307"/>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ign w:val="top"/>
          </w:tcPr>
          <w:p w:rsidR="0011102F" w:rsidRPr="00CB6E22" w:rsidRDefault="0011102F" w:rsidP="00DB3E36">
            <w:pPr>
              <w:tabs>
                <w:tab w:val="left" w:pos="9555"/>
              </w:tabs>
              <w:rPr>
                <w:rFonts w:cs="Arial"/>
                <w:szCs w:val="18"/>
              </w:rPr>
            </w:pPr>
          </w:p>
        </w:tc>
        <w:tc>
          <w:tcPr>
            <w:tcW w:w="1557" w:type="dxa"/>
            <w:vMerge/>
            <w:vAlign w:val="top"/>
          </w:tcPr>
          <w:p w:rsidR="0011102F" w:rsidRPr="00CB6E22" w:rsidRDefault="0011102F" w:rsidP="00DB3E36">
            <w:pPr>
              <w:tabs>
                <w:tab w:val="left" w:pos="9555"/>
              </w:tabs>
              <w:rPr>
                <w:rFonts w:cs="Arial"/>
                <w:szCs w:val="18"/>
              </w:rPr>
            </w:pP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No</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ign w:val="top"/>
          </w:tcPr>
          <w:p w:rsidR="0011102F" w:rsidRPr="00CB6E22" w:rsidRDefault="0011102F" w:rsidP="00DB3E36">
            <w:pPr>
              <w:tabs>
                <w:tab w:val="left" w:pos="9555"/>
              </w:tabs>
              <w:rPr>
                <w:rFonts w:cs="Arial"/>
                <w:szCs w:val="18"/>
              </w:rPr>
            </w:pPr>
          </w:p>
        </w:tc>
        <w:tc>
          <w:tcPr>
            <w:tcW w:w="1890" w:type="dxa"/>
            <w:vAlign w:val="top"/>
          </w:tcPr>
          <w:p w:rsidR="0011102F" w:rsidRPr="00CB6E22" w:rsidRDefault="0011102F" w:rsidP="00DB3E36">
            <w:pPr>
              <w:rPr>
                <w:rFonts w:cs="Arial"/>
                <w:szCs w:val="18"/>
              </w:rPr>
            </w:pPr>
            <w:r w:rsidRPr="00CB6E22">
              <w:rPr>
                <w:rFonts w:cs="Arial"/>
                <w:szCs w:val="18"/>
              </w:rPr>
              <w:t xml:space="preserve">Pt2.1.2: </w:t>
            </w:r>
            <w:r w:rsidR="00EA1FCA" w:rsidRPr="00CB6E22">
              <w:rPr>
                <w:rFonts w:cs="Arial"/>
                <w:szCs w:val="18"/>
              </w:rPr>
              <w:t>Temporary tall emergent  marsh</w:t>
            </w:r>
          </w:p>
        </w:tc>
        <w:tc>
          <w:tcPr>
            <w:tcW w:w="2550" w:type="dxa"/>
            <w:vAlign w:val="top"/>
          </w:tcPr>
          <w:p w:rsidR="0011102F" w:rsidRPr="00CB6E22" w:rsidRDefault="002765E5" w:rsidP="002765E5">
            <w:pPr>
              <w:tabs>
                <w:tab w:val="left" w:pos="9555"/>
              </w:tabs>
              <w:rPr>
                <w:rFonts w:cs="Arial"/>
                <w:szCs w:val="18"/>
              </w:rPr>
            </w:pPr>
            <w:r w:rsidRPr="00CB6E22">
              <w:rPr>
                <w:rFonts w:cs="Arial"/>
                <w:szCs w:val="18"/>
              </w:rPr>
              <w:t>As for Pt2.1.1, but not on floodplains.</w:t>
            </w:r>
          </w:p>
        </w:tc>
      </w:tr>
      <w:tr w:rsidR="0011102F" w:rsidRPr="00A73839" w:rsidTr="0011102F">
        <w:trPr>
          <w:trHeight w:val="308"/>
        </w:trPr>
        <w:tc>
          <w:tcPr>
            <w:tcW w:w="0" w:type="auto"/>
            <w:vMerge/>
            <w:vAlign w:val="top"/>
          </w:tcPr>
          <w:p w:rsidR="0011102F" w:rsidRPr="00CB6E22" w:rsidRDefault="0011102F" w:rsidP="00DB3E36">
            <w:pPr>
              <w:tabs>
                <w:tab w:val="left" w:pos="9555"/>
              </w:tabs>
              <w:rPr>
                <w:rFonts w:cs="Arial"/>
                <w:szCs w:val="18"/>
              </w:rPr>
            </w:pPr>
          </w:p>
        </w:tc>
        <w:tc>
          <w:tcPr>
            <w:tcW w:w="1137" w:type="dxa"/>
            <w:vMerge/>
            <w:vAlign w:val="top"/>
          </w:tcPr>
          <w:p w:rsidR="0011102F" w:rsidRPr="00CB6E22" w:rsidRDefault="0011102F" w:rsidP="00DB3E36">
            <w:pPr>
              <w:tabs>
                <w:tab w:val="left" w:pos="9555"/>
              </w:tabs>
              <w:rPr>
                <w:rFonts w:cs="Arial"/>
                <w:szCs w:val="18"/>
              </w:rPr>
            </w:pPr>
          </w:p>
        </w:tc>
        <w:tc>
          <w:tcPr>
            <w:tcW w:w="1317" w:type="dxa"/>
            <w:vMerge w:val="restart"/>
            <w:vAlign w:val="top"/>
          </w:tcPr>
          <w:p w:rsidR="0011102F" w:rsidRPr="00CB6E22" w:rsidRDefault="0011102F" w:rsidP="00DB3E36">
            <w:pPr>
              <w:tabs>
                <w:tab w:val="left" w:pos="9555"/>
              </w:tabs>
              <w:rPr>
                <w:rFonts w:cs="Arial"/>
                <w:szCs w:val="18"/>
              </w:rPr>
            </w:pPr>
            <w:r w:rsidRPr="00CB6E22">
              <w:rPr>
                <w:rFonts w:cs="Arial"/>
                <w:szCs w:val="18"/>
              </w:rPr>
              <w:t>Sedge/grass/ forb</w:t>
            </w:r>
          </w:p>
        </w:tc>
        <w:tc>
          <w:tcPr>
            <w:tcW w:w="1557" w:type="dxa"/>
            <w:vMerge w:val="restart"/>
            <w:vAlign w:val="top"/>
          </w:tcPr>
          <w:p w:rsidR="0011102F" w:rsidRPr="00CB6E22" w:rsidRDefault="0011102F" w:rsidP="00DB3E36">
            <w:pPr>
              <w:tabs>
                <w:tab w:val="left" w:pos="9555"/>
              </w:tabs>
              <w:rPr>
                <w:rFonts w:cs="Arial"/>
                <w:szCs w:val="18"/>
              </w:rPr>
            </w:pPr>
            <w:r w:rsidRPr="00CB6E22">
              <w:rPr>
                <w:rFonts w:cs="Arial"/>
                <w:szCs w:val="18"/>
              </w:rPr>
              <w:t>Aquatic sedge/grass/forb</w:t>
            </w:r>
          </w:p>
        </w:tc>
        <w:tc>
          <w:tcPr>
            <w:tcW w:w="1076" w:type="dxa"/>
            <w:vAlign w:val="top"/>
          </w:tcPr>
          <w:p w:rsidR="0011102F" w:rsidRPr="00CB6E22" w:rsidRDefault="0011102F" w:rsidP="00DB3E36">
            <w:pPr>
              <w:tabs>
                <w:tab w:val="left" w:pos="9555"/>
              </w:tabs>
              <w:rPr>
                <w:rFonts w:cs="Arial"/>
                <w:szCs w:val="18"/>
              </w:rPr>
            </w:pPr>
            <w:r w:rsidRPr="00CB6E22">
              <w:rPr>
                <w:rFonts w:cs="Arial"/>
                <w:szCs w:val="18"/>
              </w:rPr>
              <w:t>Yes</w:t>
            </w:r>
          </w:p>
        </w:tc>
        <w:tc>
          <w:tcPr>
            <w:tcW w:w="1827" w:type="dxa"/>
            <w:gridSpan w:val="3"/>
            <w:vMerge/>
            <w:vAlign w:val="top"/>
          </w:tcPr>
          <w:p w:rsidR="0011102F" w:rsidRPr="00CB6E22" w:rsidRDefault="0011102F" w:rsidP="00DB3E36">
            <w:pPr>
              <w:tabs>
                <w:tab w:val="left" w:pos="9555"/>
              </w:tabs>
              <w:rPr>
                <w:rFonts w:cs="Arial"/>
                <w:szCs w:val="18"/>
              </w:rPr>
            </w:pPr>
          </w:p>
        </w:tc>
        <w:tc>
          <w:tcPr>
            <w:tcW w:w="1627" w:type="dxa"/>
            <w:gridSpan w:val="2"/>
            <w:vMerge w:val="restart"/>
            <w:vAlign w:val="top"/>
          </w:tcPr>
          <w:p w:rsidR="0011102F" w:rsidRPr="00CB6E22" w:rsidRDefault="0011102F" w:rsidP="00DB3E36">
            <w:pPr>
              <w:tabs>
                <w:tab w:val="left" w:pos="9555"/>
              </w:tabs>
              <w:rPr>
                <w:rFonts w:cs="Arial"/>
                <w:szCs w:val="18"/>
              </w:rPr>
            </w:pPr>
            <w:r w:rsidRPr="00CB6E22">
              <w:rPr>
                <w:rFonts w:cs="Arial"/>
                <w:szCs w:val="18"/>
              </w:rPr>
              <w:t xml:space="preserve">Pt2.2: Temporary sedge/grass/forb </w:t>
            </w:r>
            <w:r w:rsidR="00EA1FCA" w:rsidRPr="00CB6E22">
              <w:rPr>
                <w:rFonts w:cs="Arial"/>
                <w:szCs w:val="18"/>
              </w:rPr>
              <w:t>marsh</w:t>
            </w:r>
          </w:p>
        </w:tc>
        <w:tc>
          <w:tcPr>
            <w:tcW w:w="1890" w:type="dxa"/>
            <w:vAlign w:val="top"/>
          </w:tcPr>
          <w:p w:rsidR="0011102F" w:rsidRPr="00CB6E22" w:rsidRDefault="0011102F" w:rsidP="002765E5">
            <w:pPr>
              <w:rPr>
                <w:rFonts w:cs="Arial"/>
                <w:szCs w:val="18"/>
              </w:rPr>
            </w:pPr>
            <w:r w:rsidRPr="00CB6E22">
              <w:rPr>
                <w:rFonts w:cs="Arial"/>
                <w:szCs w:val="18"/>
              </w:rPr>
              <w:t>Pt2.2.1: Temporary sedge/grass/forb floodplain marsh</w:t>
            </w:r>
          </w:p>
        </w:tc>
        <w:tc>
          <w:tcPr>
            <w:tcW w:w="2550" w:type="dxa"/>
            <w:vAlign w:val="top"/>
          </w:tcPr>
          <w:p w:rsidR="0011102F" w:rsidRPr="00CB6E22" w:rsidRDefault="002765E5" w:rsidP="002765E5">
            <w:pPr>
              <w:tabs>
                <w:tab w:val="left" w:pos="9555"/>
              </w:tabs>
              <w:rPr>
                <w:rFonts w:cs="Arial"/>
                <w:szCs w:val="18"/>
              </w:rPr>
            </w:pPr>
            <w:r w:rsidRPr="00CB6E22">
              <w:rPr>
                <w:rFonts w:cs="Arial"/>
                <w:szCs w:val="18"/>
              </w:rPr>
              <w:t xml:space="preserve">Temporary sedge/grass/forb marshes on floodplains. </w:t>
            </w:r>
            <w:r w:rsidR="0011102F" w:rsidRPr="00CB6E22">
              <w:rPr>
                <w:rFonts w:cs="Arial"/>
                <w:szCs w:val="18"/>
              </w:rPr>
              <w:t xml:space="preserve">Marshes tend to be deeper than meadows, ranging anywhere from 20-30 centimetres in depth to up to two metres in depth. Can be vegetated across the whole system or include areas of open </w:t>
            </w:r>
            <w:r w:rsidR="0011102F" w:rsidRPr="00CB6E22">
              <w:rPr>
                <w:rFonts w:cs="Arial"/>
                <w:szCs w:val="18"/>
              </w:rPr>
              <w:lastRenderedPageBreak/>
              <w:t xml:space="preserve">water (deeper areas). Includes systems with </w:t>
            </w:r>
            <w:r w:rsidR="0011102F" w:rsidRPr="00CB6E22">
              <w:rPr>
                <w:rFonts w:cs="Arial"/>
                <w:i/>
                <w:szCs w:val="18"/>
              </w:rPr>
              <w:t>Eragrostis</w:t>
            </w:r>
            <w:r w:rsidR="0011102F" w:rsidRPr="00CB6E22">
              <w:rPr>
                <w:rFonts w:cs="Arial"/>
                <w:szCs w:val="18"/>
              </w:rPr>
              <w:t xml:space="preserve">, </w:t>
            </w:r>
            <w:r w:rsidR="0011102F" w:rsidRPr="00CB6E22">
              <w:rPr>
                <w:rFonts w:cs="Arial"/>
                <w:i/>
                <w:szCs w:val="18"/>
              </w:rPr>
              <w:t>Eleocharis</w:t>
            </w:r>
            <w:r w:rsidR="0011102F" w:rsidRPr="00CB6E22">
              <w:rPr>
                <w:rFonts w:cs="Arial"/>
                <w:szCs w:val="18"/>
              </w:rPr>
              <w:t xml:space="preserve">, </w:t>
            </w:r>
            <w:r w:rsidR="0011102F" w:rsidRPr="00CB6E22">
              <w:rPr>
                <w:rFonts w:cs="Arial"/>
                <w:i/>
                <w:szCs w:val="18"/>
              </w:rPr>
              <w:t>Carex</w:t>
            </w:r>
            <w:r w:rsidR="0011102F" w:rsidRPr="00CB6E22">
              <w:rPr>
                <w:rFonts w:cs="Arial"/>
                <w:szCs w:val="18"/>
              </w:rPr>
              <w:t xml:space="preserve">, </w:t>
            </w:r>
            <w:r w:rsidR="0011102F" w:rsidRPr="00CB6E22">
              <w:rPr>
                <w:rFonts w:cs="Arial"/>
                <w:i/>
                <w:szCs w:val="18"/>
              </w:rPr>
              <w:t>Cyperus</w:t>
            </w:r>
            <w:r w:rsidR="0011102F" w:rsidRPr="00CB6E22">
              <w:rPr>
                <w:rFonts w:cs="Arial"/>
                <w:szCs w:val="18"/>
              </w:rPr>
              <w:t xml:space="preserve">, </w:t>
            </w:r>
            <w:r w:rsidR="0011102F" w:rsidRPr="00CB6E22">
              <w:rPr>
                <w:rFonts w:cs="Arial"/>
                <w:i/>
                <w:szCs w:val="18"/>
              </w:rPr>
              <w:t>Paspalum</w:t>
            </w:r>
            <w:r w:rsidR="0011102F" w:rsidRPr="00CB6E22">
              <w:rPr>
                <w:rFonts w:cs="Arial"/>
                <w:szCs w:val="18"/>
              </w:rPr>
              <w:t>, etc</w:t>
            </w:r>
          </w:p>
        </w:tc>
      </w:tr>
      <w:tr w:rsidR="002765E5" w:rsidRPr="00A73839" w:rsidTr="0011102F">
        <w:trPr>
          <w:trHeight w:val="307"/>
        </w:trPr>
        <w:tc>
          <w:tcPr>
            <w:tcW w:w="0" w:type="auto"/>
            <w:vMerge/>
            <w:vAlign w:val="top"/>
          </w:tcPr>
          <w:p w:rsidR="002765E5" w:rsidRPr="00CB6E22" w:rsidRDefault="002765E5" w:rsidP="00DB3E36">
            <w:pPr>
              <w:tabs>
                <w:tab w:val="left" w:pos="9555"/>
              </w:tabs>
              <w:rPr>
                <w:rFonts w:cs="Arial"/>
                <w:szCs w:val="18"/>
              </w:rPr>
            </w:pPr>
          </w:p>
        </w:tc>
        <w:tc>
          <w:tcPr>
            <w:tcW w:w="1137" w:type="dxa"/>
            <w:vMerge/>
            <w:vAlign w:val="top"/>
          </w:tcPr>
          <w:p w:rsidR="002765E5" w:rsidRPr="00CB6E22" w:rsidRDefault="002765E5" w:rsidP="00DB3E36">
            <w:pPr>
              <w:tabs>
                <w:tab w:val="left" w:pos="9555"/>
              </w:tabs>
              <w:rPr>
                <w:rFonts w:cs="Arial"/>
                <w:szCs w:val="18"/>
              </w:rPr>
            </w:pPr>
          </w:p>
        </w:tc>
        <w:tc>
          <w:tcPr>
            <w:tcW w:w="1317" w:type="dxa"/>
            <w:vMerge/>
            <w:vAlign w:val="top"/>
          </w:tcPr>
          <w:p w:rsidR="002765E5" w:rsidRPr="00CB6E22" w:rsidRDefault="002765E5" w:rsidP="00DB3E36">
            <w:pPr>
              <w:tabs>
                <w:tab w:val="left" w:pos="9555"/>
              </w:tabs>
              <w:rPr>
                <w:rFonts w:cs="Arial"/>
                <w:szCs w:val="18"/>
              </w:rPr>
            </w:pPr>
          </w:p>
        </w:tc>
        <w:tc>
          <w:tcPr>
            <w:tcW w:w="1557" w:type="dxa"/>
            <w:vMerge/>
            <w:vAlign w:val="top"/>
          </w:tcPr>
          <w:p w:rsidR="002765E5" w:rsidRPr="00CB6E22" w:rsidRDefault="002765E5" w:rsidP="00DB3E36">
            <w:pPr>
              <w:tabs>
                <w:tab w:val="left" w:pos="9555"/>
              </w:tabs>
              <w:rPr>
                <w:rFonts w:cs="Arial"/>
                <w:szCs w:val="18"/>
              </w:rPr>
            </w:pPr>
          </w:p>
        </w:tc>
        <w:tc>
          <w:tcPr>
            <w:tcW w:w="1076" w:type="dxa"/>
            <w:vAlign w:val="top"/>
          </w:tcPr>
          <w:p w:rsidR="002765E5" w:rsidRPr="00CB6E22" w:rsidRDefault="002765E5" w:rsidP="00DB3E36">
            <w:pPr>
              <w:tabs>
                <w:tab w:val="left" w:pos="9555"/>
              </w:tabs>
              <w:rPr>
                <w:rFonts w:cs="Arial"/>
                <w:szCs w:val="18"/>
              </w:rPr>
            </w:pPr>
            <w:r w:rsidRPr="00CB6E22">
              <w:rPr>
                <w:rFonts w:cs="Arial"/>
                <w:szCs w:val="18"/>
              </w:rPr>
              <w:t>No</w:t>
            </w:r>
          </w:p>
        </w:tc>
        <w:tc>
          <w:tcPr>
            <w:tcW w:w="1827" w:type="dxa"/>
            <w:gridSpan w:val="3"/>
            <w:vMerge/>
            <w:vAlign w:val="top"/>
          </w:tcPr>
          <w:p w:rsidR="002765E5" w:rsidRPr="00CB6E22" w:rsidRDefault="002765E5" w:rsidP="00DB3E36">
            <w:pPr>
              <w:tabs>
                <w:tab w:val="left" w:pos="9555"/>
              </w:tabs>
              <w:rPr>
                <w:rFonts w:cs="Arial"/>
                <w:szCs w:val="18"/>
              </w:rPr>
            </w:pPr>
          </w:p>
        </w:tc>
        <w:tc>
          <w:tcPr>
            <w:tcW w:w="1627" w:type="dxa"/>
            <w:gridSpan w:val="2"/>
            <w:vMerge/>
            <w:vAlign w:val="top"/>
          </w:tcPr>
          <w:p w:rsidR="002765E5" w:rsidRPr="00CB6E22" w:rsidRDefault="002765E5" w:rsidP="00DB3E36">
            <w:pPr>
              <w:tabs>
                <w:tab w:val="left" w:pos="9555"/>
              </w:tabs>
              <w:rPr>
                <w:rFonts w:cs="Arial"/>
                <w:szCs w:val="18"/>
              </w:rPr>
            </w:pPr>
          </w:p>
        </w:tc>
        <w:tc>
          <w:tcPr>
            <w:tcW w:w="1890" w:type="dxa"/>
            <w:vAlign w:val="top"/>
          </w:tcPr>
          <w:p w:rsidR="002765E5" w:rsidRPr="00CB6E22" w:rsidRDefault="002765E5" w:rsidP="00DB3E36">
            <w:pPr>
              <w:rPr>
                <w:rFonts w:cs="Arial"/>
                <w:szCs w:val="18"/>
              </w:rPr>
            </w:pPr>
            <w:r w:rsidRPr="00CB6E22">
              <w:rPr>
                <w:rFonts w:cs="Arial"/>
                <w:szCs w:val="18"/>
              </w:rPr>
              <w:t>Pt2.2.2: Te</w:t>
            </w:r>
            <w:r w:rsidR="00EA1FCA" w:rsidRPr="00CB6E22">
              <w:rPr>
                <w:rFonts w:cs="Arial"/>
                <w:szCs w:val="18"/>
              </w:rPr>
              <w:t>mporary sedge/grass/forb marsh</w:t>
            </w:r>
          </w:p>
        </w:tc>
        <w:tc>
          <w:tcPr>
            <w:tcW w:w="2550" w:type="dxa"/>
            <w:vAlign w:val="top"/>
          </w:tcPr>
          <w:p w:rsidR="002765E5" w:rsidRPr="00CB6E22" w:rsidRDefault="002765E5" w:rsidP="00DB3E36">
            <w:pPr>
              <w:tabs>
                <w:tab w:val="left" w:pos="9555"/>
              </w:tabs>
              <w:rPr>
                <w:rFonts w:cs="Arial"/>
                <w:szCs w:val="18"/>
              </w:rPr>
            </w:pPr>
            <w:r w:rsidRPr="00CB6E22">
              <w:rPr>
                <w:rFonts w:cs="Arial"/>
                <w:szCs w:val="18"/>
              </w:rPr>
              <w:t>As for Pt2.2.1, but not on floodplains.</w:t>
            </w:r>
          </w:p>
        </w:tc>
      </w:tr>
      <w:tr w:rsidR="002765E5" w:rsidRPr="00A73839" w:rsidTr="0011102F">
        <w:trPr>
          <w:trHeight w:val="413"/>
        </w:trPr>
        <w:tc>
          <w:tcPr>
            <w:tcW w:w="0" w:type="auto"/>
            <w:vMerge/>
            <w:vAlign w:val="top"/>
          </w:tcPr>
          <w:p w:rsidR="002765E5" w:rsidRPr="00CB6E22" w:rsidRDefault="002765E5" w:rsidP="00DB3E36">
            <w:pPr>
              <w:tabs>
                <w:tab w:val="left" w:pos="9555"/>
              </w:tabs>
              <w:rPr>
                <w:rFonts w:cs="Arial"/>
                <w:szCs w:val="18"/>
              </w:rPr>
            </w:pPr>
          </w:p>
        </w:tc>
        <w:tc>
          <w:tcPr>
            <w:tcW w:w="1137" w:type="dxa"/>
            <w:vMerge/>
            <w:vAlign w:val="top"/>
          </w:tcPr>
          <w:p w:rsidR="002765E5" w:rsidRPr="00CB6E22" w:rsidRDefault="002765E5" w:rsidP="00DB3E36">
            <w:pPr>
              <w:tabs>
                <w:tab w:val="left" w:pos="9555"/>
              </w:tabs>
              <w:rPr>
                <w:rFonts w:cs="Arial"/>
                <w:szCs w:val="18"/>
              </w:rPr>
            </w:pPr>
          </w:p>
        </w:tc>
        <w:tc>
          <w:tcPr>
            <w:tcW w:w="1317" w:type="dxa"/>
            <w:vMerge w:val="restart"/>
            <w:vAlign w:val="top"/>
          </w:tcPr>
          <w:p w:rsidR="002765E5" w:rsidRPr="00CB6E22" w:rsidRDefault="002765E5" w:rsidP="00DB3E36">
            <w:pPr>
              <w:tabs>
                <w:tab w:val="left" w:pos="9555"/>
              </w:tabs>
              <w:rPr>
                <w:rFonts w:cs="Arial"/>
                <w:szCs w:val="18"/>
              </w:rPr>
            </w:pPr>
            <w:r w:rsidRPr="00CB6E22">
              <w:rPr>
                <w:rFonts w:cs="Arial"/>
                <w:szCs w:val="18"/>
              </w:rPr>
              <w:t>Grass/forb</w:t>
            </w:r>
          </w:p>
        </w:tc>
        <w:tc>
          <w:tcPr>
            <w:tcW w:w="1557" w:type="dxa"/>
            <w:vMerge w:val="restart"/>
            <w:vAlign w:val="top"/>
          </w:tcPr>
          <w:p w:rsidR="002765E5" w:rsidRPr="00CB6E22" w:rsidRDefault="002765E5" w:rsidP="00DB3E36">
            <w:pPr>
              <w:tabs>
                <w:tab w:val="left" w:pos="9555"/>
              </w:tabs>
              <w:rPr>
                <w:rFonts w:cs="Arial"/>
                <w:szCs w:val="18"/>
              </w:rPr>
            </w:pPr>
            <w:r w:rsidRPr="00CB6E22">
              <w:rPr>
                <w:rFonts w:cs="Arial"/>
                <w:szCs w:val="18"/>
              </w:rPr>
              <w:t>Freshwater grasses, Freshwater forbs</w:t>
            </w:r>
          </w:p>
        </w:tc>
        <w:tc>
          <w:tcPr>
            <w:tcW w:w="1076" w:type="dxa"/>
            <w:vAlign w:val="top"/>
          </w:tcPr>
          <w:p w:rsidR="002765E5" w:rsidRPr="00CB6E22" w:rsidRDefault="002765E5" w:rsidP="00DB3E36">
            <w:pPr>
              <w:tabs>
                <w:tab w:val="left" w:pos="9555"/>
              </w:tabs>
              <w:rPr>
                <w:rFonts w:cs="Arial"/>
                <w:szCs w:val="18"/>
              </w:rPr>
            </w:pPr>
            <w:r w:rsidRPr="00CB6E22">
              <w:rPr>
                <w:rFonts w:cs="Arial"/>
                <w:szCs w:val="18"/>
              </w:rPr>
              <w:t>Yes</w:t>
            </w:r>
          </w:p>
        </w:tc>
        <w:tc>
          <w:tcPr>
            <w:tcW w:w="1827" w:type="dxa"/>
            <w:gridSpan w:val="3"/>
            <w:vMerge/>
            <w:vAlign w:val="top"/>
          </w:tcPr>
          <w:p w:rsidR="002765E5" w:rsidRPr="00CB6E22" w:rsidRDefault="002765E5" w:rsidP="00DB3E36">
            <w:pPr>
              <w:tabs>
                <w:tab w:val="left" w:pos="9555"/>
              </w:tabs>
              <w:rPr>
                <w:rFonts w:cs="Arial"/>
                <w:szCs w:val="18"/>
              </w:rPr>
            </w:pPr>
          </w:p>
        </w:tc>
        <w:tc>
          <w:tcPr>
            <w:tcW w:w="1627" w:type="dxa"/>
            <w:gridSpan w:val="2"/>
            <w:vMerge w:val="restart"/>
            <w:vAlign w:val="top"/>
          </w:tcPr>
          <w:p w:rsidR="002765E5" w:rsidRPr="00CB6E22" w:rsidRDefault="002765E5" w:rsidP="00DB3E36">
            <w:pPr>
              <w:tabs>
                <w:tab w:val="left" w:pos="9555"/>
              </w:tabs>
              <w:rPr>
                <w:rFonts w:cs="Arial"/>
                <w:szCs w:val="18"/>
              </w:rPr>
            </w:pPr>
            <w:r w:rsidRPr="00CB6E22">
              <w:rPr>
                <w:rFonts w:cs="Arial"/>
                <w:szCs w:val="18"/>
              </w:rPr>
              <w:t xml:space="preserve">Pt2.3: </w:t>
            </w:r>
            <w:r w:rsidR="00EA1FCA" w:rsidRPr="00CB6E22">
              <w:rPr>
                <w:rFonts w:cs="Arial"/>
                <w:szCs w:val="18"/>
              </w:rPr>
              <w:t>Freshwater meadow</w:t>
            </w:r>
          </w:p>
        </w:tc>
        <w:tc>
          <w:tcPr>
            <w:tcW w:w="1890" w:type="dxa"/>
            <w:vAlign w:val="top"/>
          </w:tcPr>
          <w:p w:rsidR="002765E5" w:rsidRPr="00CB6E22" w:rsidRDefault="002765E5" w:rsidP="00DB3E36">
            <w:pPr>
              <w:rPr>
                <w:rFonts w:cs="Arial"/>
                <w:szCs w:val="18"/>
              </w:rPr>
            </w:pPr>
            <w:r w:rsidRPr="00CB6E22">
              <w:rPr>
                <w:rFonts w:cs="Arial"/>
                <w:szCs w:val="18"/>
              </w:rPr>
              <w:t>Pt2.3.1: Floodplain freshwat</w:t>
            </w:r>
            <w:r w:rsidR="00EA1FCA" w:rsidRPr="00CB6E22">
              <w:rPr>
                <w:rFonts w:cs="Arial"/>
                <w:szCs w:val="18"/>
              </w:rPr>
              <w:t>er meadow</w:t>
            </w:r>
          </w:p>
        </w:tc>
        <w:tc>
          <w:tcPr>
            <w:tcW w:w="2550" w:type="dxa"/>
            <w:vAlign w:val="top"/>
          </w:tcPr>
          <w:p w:rsidR="002765E5" w:rsidRPr="00CB6E22" w:rsidRDefault="008F3B47" w:rsidP="00A52A48">
            <w:pPr>
              <w:tabs>
                <w:tab w:val="left" w:pos="9555"/>
              </w:tabs>
              <w:rPr>
                <w:rFonts w:cs="Arial"/>
                <w:szCs w:val="18"/>
              </w:rPr>
            </w:pPr>
            <w:r w:rsidRPr="00CB6E22">
              <w:rPr>
                <w:rFonts w:cs="Arial"/>
                <w:szCs w:val="18"/>
              </w:rPr>
              <w:t xml:space="preserve">Temporary </w:t>
            </w:r>
            <w:r w:rsidR="002765E5" w:rsidRPr="00CB6E22">
              <w:rPr>
                <w:rFonts w:cs="Arial"/>
                <w:szCs w:val="18"/>
              </w:rPr>
              <w:t xml:space="preserve">meadows </w:t>
            </w:r>
            <w:r w:rsidRPr="00CB6E22">
              <w:rPr>
                <w:rFonts w:cs="Arial"/>
                <w:szCs w:val="18"/>
              </w:rPr>
              <w:t>on floo</w:t>
            </w:r>
            <w:r w:rsidR="00A52A48" w:rsidRPr="00CB6E22">
              <w:rPr>
                <w:rFonts w:cs="Arial"/>
                <w:szCs w:val="18"/>
              </w:rPr>
              <w:t xml:space="preserve">dplains, which </w:t>
            </w:r>
            <w:r w:rsidR="002765E5" w:rsidRPr="00CB6E22">
              <w:rPr>
                <w:rFonts w:cs="Arial"/>
                <w:szCs w:val="18"/>
              </w:rPr>
              <w:t xml:space="preserve">tend to be shallow typically ranging between 20 to 40 centimetres in depth. </w:t>
            </w:r>
            <w:r w:rsidR="00A52A48" w:rsidRPr="00CB6E22">
              <w:rPr>
                <w:rFonts w:cs="Arial"/>
                <w:szCs w:val="18"/>
              </w:rPr>
              <w:t>Meadows are t</w:t>
            </w:r>
            <w:r w:rsidR="002765E5" w:rsidRPr="00CB6E22">
              <w:rPr>
                <w:rFonts w:cs="Arial"/>
                <w:szCs w:val="18"/>
              </w:rPr>
              <w:t>ypically vegetated across whole system</w:t>
            </w:r>
            <w:r w:rsidR="00A52A48" w:rsidRPr="00CB6E22">
              <w:rPr>
                <w:rFonts w:cs="Arial"/>
                <w:szCs w:val="18"/>
              </w:rPr>
              <w:t>, may have</w:t>
            </w:r>
            <w:r w:rsidR="002765E5" w:rsidRPr="00CB6E22">
              <w:rPr>
                <w:rFonts w:cs="Arial"/>
                <w:szCs w:val="18"/>
              </w:rPr>
              <w:t xml:space="preserve"> scattered trees, shrubs, and or sedges, but are dominated by grasses and forbs.</w:t>
            </w:r>
          </w:p>
        </w:tc>
      </w:tr>
      <w:tr w:rsidR="002765E5" w:rsidRPr="00A73839" w:rsidTr="0011102F">
        <w:trPr>
          <w:trHeight w:val="412"/>
        </w:trPr>
        <w:tc>
          <w:tcPr>
            <w:tcW w:w="0" w:type="auto"/>
            <w:vMerge/>
            <w:vAlign w:val="top"/>
          </w:tcPr>
          <w:p w:rsidR="002765E5" w:rsidRPr="00CB6E22" w:rsidRDefault="002765E5" w:rsidP="00DB3E36">
            <w:pPr>
              <w:tabs>
                <w:tab w:val="left" w:pos="9555"/>
              </w:tabs>
              <w:rPr>
                <w:rFonts w:cs="Arial"/>
                <w:szCs w:val="18"/>
              </w:rPr>
            </w:pPr>
          </w:p>
        </w:tc>
        <w:tc>
          <w:tcPr>
            <w:tcW w:w="1137" w:type="dxa"/>
            <w:vMerge/>
            <w:vAlign w:val="top"/>
          </w:tcPr>
          <w:p w:rsidR="002765E5" w:rsidRPr="00CB6E22" w:rsidRDefault="002765E5" w:rsidP="00DB3E36">
            <w:pPr>
              <w:tabs>
                <w:tab w:val="left" w:pos="9555"/>
              </w:tabs>
              <w:rPr>
                <w:rFonts w:cs="Arial"/>
                <w:szCs w:val="18"/>
              </w:rPr>
            </w:pPr>
          </w:p>
        </w:tc>
        <w:tc>
          <w:tcPr>
            <w:tcW w:w="1317" w:type="dxa"/>
            <w:vMerge/>
            <w:vAlign w:val="top"/>
          </w:tcPr>
          <w:p w:rsidR="002765E5" w:rsidRPr="00CB6E22" w:rsidRDefault="002765E5" w:rsidP="00DB3E36">
            <w:pPr>
              <w:tabs>
                <w:tab w:val="left" w:pos="9555"/>
              </w:tabs>
              <w:rPr>
                <w:rFonts w:cs="Arial"/>
                <w:szCs w:val="18"/>
              </w:rPr>
            </w:pPr>
          </w:p>
        </w:tc>
        <w:tc>
          <w:tcPr>
            <w:tcW w:w="1557" w:type="dxa"/>
            <w:vMerge/>
            <w:vAlign w:val="top"/>
          </w:tcPr>
          <w:p w:rsidR="002765E5" w:rsidRPr="00CB6E22" w:rsidRDefault="002765E5" w:rsidP="00DB3E36">
            <w:pPr>
              <w:tabs>
                <w:tab w:val="left" w:pos="9555"/>
              </w:tabs>
              <w:rPr>
                <w:rFonts w:cs="Arial"/>
                <w:szCs w:val="18"/>
              </w:rPr>
            </w:pPr>
          </w:p>
        </w:tc>
        <w:tc>
          <w:tcPr>
            <w:tcW w:w="1076" w:type="dxa"/>
            <w:vAlign w:val="top"/>
          </w:tcPr>
          <w:p w:rsidR="002765E5" w:rsidRPr="00CB6E22" w:rsidRDefault="002765E5" w:rsidP="00DB3E36">
            <w:pPr>
              <w:tabs>
                <w:tab w:val="left" w:pos="9555"/>
              </w:tabs>
              <w:rPr>
                <w:rFonts w:cs="Arial"/>
                <w:szCs w:val="18"/>
              </w:rPr>
            </w:pPr>
            <w:r w:rsidRPr="00CB6E22">
              <w:rPr>
                <w:rFonts w:cs="Arial"/>
                <w:szCs w:val="18"/>
              </w:rPr>
              <w:t>No</w:t>
            </w:r>
          </w:p>
        </w:tc>
        <w:tc>
          <w:tcPr>
            <w:tcW w:w="1827" w:type="dxa"/>
            <w:gridSpan w:val="3"/>
            <w:vMerge/>
            <w:vAlign w:val="top"/>
          </w:tcPr>
          <w:p w:rsidR="002765E5" w:rsidRPr="00CB6E22" w:rsidRDefault="002765E5" w:rsidP="00DB3E36">
            <w:pPr>
              <w:tabs>
                <w:tab w:val="left" w:pos="9555"/>
              </w:tabs>
              <w:rPr>
                <w:rFonts w:cs="Arial"/>
                <w:szCs w:val="18"/>
              </w:rPr>
            </w:pPr>
          </w:p>
        </w:tc>
        <w:tc>
          <w:tcPr>
            <w:tcW w:w="1627" w:type="dxa"/>
            <w:gridSpan w:val="2"/>
            <w:vMerge/>
            <w:vAlign w:val="top"/>
          </w:tcPr>
          <w:p w:rsidR="002765E5" w:rsidRPr="00CB6E22" w:rsidRDefault="002765E5" w:rsidP="00DB3E36">
            <w:pPr>
              <w:tabs>
                <w:tab w:val="left" w:pos="9555"/>
              </w:tabs>
              <w:rPr>
                <w:rFonts w:cs="Arial"/>
                <w:szCs w:val="18"/>
              </w:rPr>
            </w:pPr>
          </w:p>
        </w:tc>
        <w:tc>
          <w:tcPr>
            <w:tcW w:w="1890" w:type="dxa"/>
            <w:vAlign w:val="top"/>
          </w:tcPr>
          <w:p w:rsidR="002765E5" w:rsidRPr="00CB6E22" w:rsidRDefault="002765E5" w:rsidP="00DB3E36">
            <w:pPr>
              <w:rPr>
                <w:rFonts w:cs="Arial"/>
                <w:szCs w:val="18"/>
              </w:rPr>
            </w:pPr>
            <w:r w:rsidRPr="00CB6E22">
              <w:rPr>
                <w:rFonts w:cs="Arial"/>
                <w:szCs w:val="18"/>
              </w:rPr>
              <w:t>Pt2.3.2: Freshwater m</w:t>
            </w:r>
            <w:r w:rsidR="00EA1FCA" w:rsidRPr="00CB6E22">
              <w:rPr>
                <w:rFonts w:cs="Arial"/>
                <w:szCs w:val="18"/>
              </w:rPr>
              <w:t>eadow</w:t>
            </w:r>
          </w:p>
        </w:tc>
        <w:tc>
          <w:tcPr>
            <w:tcW w:w="2550" w:type="dxa"/>
            <w:vAlign w:val="top"/>
          </w:tcPr>
          <w:p w:rsidR="002765E5" w:rsidRPr="00CB6E22" w:rsidRDefault="002765E5" w:rsidP="002765E5">
            <w:pPr>
              <w:tabs>
                <w:tab w:val="left" w:pos="9555"/>
              </w:tabs>
              <w:rPr>
                <w:rFonts w:cs="Arial"/>
                <w:szCs w:val="18"/>
              </w:rPr>
            </w:pPr>
            <w:r w:rsidRPr="00CB6E22">
              <w:rPr>
                <w:rFonts w:cs="Arial"/>
                <w:szCs w:val="18"/>
              </w:rPr>
              <w:t xml:space="preserve">As for Pt2.3.1, but not on floodplains.  </w:t>
            </w:r>
          </w:p>
        </w:tc>
      </w:tr>
      <w:tr w:rsidR="002765E5" w:rsidRPr="00A73839" w:rsidTr="0011102F">
        <w:trPr>
          <w:trHeight w:val="825"/>
        </w:trPr>
        <w:tc>
          <w:tcPr>
            <w:tcW w:w="0" w:type="auto"/>
            <w:vMerge/>
            <w:vAlign w:val="top"/>
          </w:tcPr>
          <w:p w:rsidR="002765E5" w:rsidRPr="00CB6E22" w:rsidRDefault="002765E5" w:rsidP="00DB3E36">
            <w:pPr>
              <w:tabs>
                <w:tab w:val="left" w:pos="9555"/>
              </w:tabs>
              <w:rPr>
                <w:rFonts w:cs="Arial"/>
                <w:szCs w:val="18"/>
              </w:rPr>
            </w:pPr>
          </w:p>
        </w:tc>
        <w:tc>
          <w:tcPr>
            <w:tcW w:w="1137" w:type="dxa"/>
            <w:vMerge/>
            <w:vAlign w:val="top"/>
          </w:tcPr>
          <w:p w:rsidR="002765E5" w:rsidRPr="00CB6E22" w:rsidRDefault="002765E5" w:rsidP="00DB3E36">
            <w:pPr>
              <w:tabs>
                <w:tab w:val="left" w:pos="9555"/>
              </w:tabs>
              <w:rPr>
                <w:rFonts w:cs="Arial"/>
                <w:szCs w:val="18"/>
              </w:rPr>
            </w:pPr>
          </w:p>
        </w:tc>
        <w:tc>
          <w:tcPr>
            <w:tcW w:w="1317" w:type="dxa"/>
            <w:vMerge w:val="restart"/>
            <w:vAlign w:val="top"/>
          </w:tcPr>
          <w:p w:rsidR="002765E5" w:rsidRPr="00CB6E22" w:rsidRDefault="002765E5" w:rsidP="00DB3E36">
            <w:pPr>
              <w:tabs>
                <w:tab w:val="left" w:pos="9555"/>
              </w:tabs>
              <w:rPr>
                <w:rFonts w:cs="Arial"/>
                <w:szCs w:val="18"/>
              </w:rPr>
            </w:pPr>
            <w:r w:rsidRPr="00CB6E22">
              <w:rPr>
                <w:rFonts w:cs="Arial"/>
                <w:szCs w:val="18"/>
              </w:rPr>
              <w:t>No vegetation/ Water</w:t>
            </w:r>
          </w:p>
        </w:tc>
        <w:tc>
          <w:tcPr>
            <w:tcW w:w="1557" w:type="dxa"/>
            <w:vMerge w:val="restart"/>
            <w:vAlign w:val="top"/>
          </w:tcPr>
          <w:p w:rsidR="002765E5" w:rsidRPr="00CB6E22" w:rsidRDefault="002765E5" w:rsidP="00DB3E36">
            <w:pPr>
              <w:tabs>
                <w:tab w:val="left" w:pos="9555"/>
              </w:tabs>
              <w:rPr>
                <w:rFonts w:cs="Arial"/>
                <w:szCs w:val="18"/>
              </w:rPr>
            </w:pPr>
            <w:r w:rsidRPr="00CB6E22">
              <w:rPr>
                <w:rFonts w:cs="Arial"/>
                <w:szCs w:val="18"/>
              </w:rPr>
              <w:t>n/a</w:t>
            </w:r>
          </w:p>
        </w:tc>
        <w:tc>
          <w:tcPr>
            <w:tcW w:w="1076" w:type="dxa"/>
            <w:vAlign w:val="top"/>
          </w:tcPr>
          <w:p w:rsidR="002765E5" w:rsidRPr="00CB6E22" w:rsidRDefault="002765E5" w:rsidP="00DB3E36">
            <w:pPr>
              <w:tabs>
                <w:tab w:val="left" w:pos="9555"/>
              </w:tabs>
              <w:rPr>
                <w:rFonts w:cs="Arial"/>
                <w:szCs w:val="18"/>
              </w:rPr>
            </w:pPr>
            <w:r w:rsidRPr="00CB6E22">
              <w:rPr>
                <w:rFonts w:cs="Arial"/>
                <w:szCs w:val="18"/>
              </w:rPr>
              <w:t>Yes</w:t>
            </w:r>
          </w:p>
        </w:tc>
        <w:tc>
          <w:tcPr>
            <w:tcW w:w="1827" w:type="dxa"/>
            <w:gridSpan w:val="3"/>
            <w:vMerge w:val="restart"/>
            <w:vAlign w:val="top"/>
          </w:tcPr>
          <w:p w:rsidR="002765E5" w:rsidRPr="00CB6E22" w:rsidRDefault="002765E5" w:rsidP="00DB3E36">
            <w:pPr>
              <w:tabs>
                <w:tab w:val="left" w:pos="9555"/>
              </w:tabs>
              <w:rPr>
                <w:rFonts w:cs="Arial"/>
                <w:szCs w:val="18"/>
              </w:rPr>
            </w:pPr>
            <w:r w:rsidRPr="00CB6E22">
              <w:rPr>
                <w:rFonts w:cs="Arial"/>
                <w:szCs w:val="18"/>
              </w:rPr>
              <w:t>Pt3: Freshwater playas</w:t>
            </w:r>
          </w:p>
        </w:tc>
        <w:tc>
          <w:tcPr>
            <w:tcW w:w="1627" w:type="dxa"/>
            <w:gridSpan w:val="2"/>
            <w:vMerge w:val="restart"/>
            <w:vAlign w:val="top"/>
          </w:tcPr>
          <w:p w:rsidR="002765E5" w:rsidRPr="00CB6E22" w:rsidRDefault="002765E5" w:rsidP="00DB3E36">
            <w:pPr>
              <w:tabs>
                <w:tab w:val="left" w:pos="9555"/>
              </w:tabs>
              <w:rPr>
                <w:rFonts w:cs="Arial"/>
                <w:szCs w:val="18"/>
              </w:rPr>
            </w:pPr>
            <w:r w:rsidRPr="00CB6E22">
              <w:rPr>
                <w:rFonts w:cs="Arial"/>
                <w:szCs w:val="18"/>
              </w:rPr>
              <w:t>Pt3.1:</w:t>
            </w:r>
            <w:r w:rsidR="00EA1FCA" w:rsidRPr="00CB6E22">
              <w:rPr>
                <w:rFonts w:cs="Arial"/>
                <w:szCs w:val="18"/>
              </w:rPr>
              <w:t>Clay pans</w:t>
            </w:r>
          </w:p>
        </w:tc>
        <w:tc>
          <w:tcPr>
            <w:tcW w:w="1890" w:type="dxa"/>
            <w:vAlign w:val="top"/>
          </w:tcPr>
          <w:p w:rsidR="002765E5" w:rsidRPr="00CB6E22" w:rsidRDefault="002765E5" w:rsidP="00DB3E36">
            <w:pPr>
              <w:tabs>
                <w:tab w:val="left" w:pos="9555"/>
              </w:tabs>
              <w:rPr>
                <w:rFonts w:cs="Arial"/>
                <w:szCs w:val="18"/>
              </w:rPr>
            </w:pPr>
            <w:r w:rsidRPr="00CB6E22">
              <w:rPr>
                <w:rFonts w:cs="Arial"/>
                <w:szCs w:val="18"/>
              </w:rPr>
              <w:t xml:space="preserve">Pt3.1.1: </w:t>
            </w:r>
            <w:r w:rsidR="00EA1FCA" w:rsidRPr="00CB6E22">
              <w:rPr>
                <w:rFonts w:cs="Arial"/>
                <w:szCs w:val="18"/>
              </w:rPr>
              <w:t>Floodplain clay pan</w:t>
            </w:r>
          </w:p>
        </w:tc>
        <w:tc>
          <w:tcPr>
            <w:tcW w:w="2550" w:type="dxa"/>
            <w:vAlign w:val="top"/>
          </w:tcPr>
          <w:p w:rsidR="002765E5" w:rsidRPr="00CB6E22" w:rsidRDefault="002765E5" w:rsidP="00A52A48">
            <w:pPr>
              <w:tabs>
                <w:tab w:val="left" w:pos="9555"/>
              </w:tabs>
              <w:rPr>
                <w:rFonts w:cs="Arial"/>
                <w:szCs w:val="18"/>
              </w:rPr>
            </w:pPr>
            <w:r w:rsidRPr="00CB6E22">
              <w:rPr>
                <w:rFonts w:cs="Arial"/>
                <w:szCs w:val="18"/>
              </w:rPr>
              <w:t>Floodplain clay pans typically less than eight hectares and less than two metres deep</w:t>
            </w:r>
            <w:r w:rsidR="00A52A48" w:rsidRPr="00CB6E22">
              <w:rPr>
                <w:rFonts w:cs="Arial"/>
                <w:szCs w:val="18"/>
              </w:rPr>
              <w:t>. L</w:t>
            </w:r>
            <w:r w:rsidRPr="00CB6E22">
              <w:rPr>
                <w:rFonts w:cs="Arial"/>
                <w:szCs w:val="18"/>
              </w:rPr>
              <w:t>ack wave action characteristic of lacustrine systems</w:t>
            </w:r>
          </w:p>
        </w:tc>
      </w:tr>
      <w:tr w:rsidR="002765E5" w:rsidRPr="00A73839" w:rsidTr="0011102F">
        <w:trPr>
          <w:trHeight w:val="385"/>
        </w:trPr>
        <w:tc>
          <w:tcPr>
            <w:tcW w:w="0" w:type="auto"/>
            <w:vMerge/>
            <w:vAlign w:val="top"/>
          </w:tcPr>
          <w:p w:rsidR="002765E5" w:rsidRPr="00CB6E22" w:rsidRDefault="002765E5" w:rsidP="00DB3E36">
            <w:pPr>
              <w:tabs>
                <w:tab w:val="left" w:pos="9555"/>
              </w:tabs>
              <w:rPr>
                <w:rFonts w:cs="Arial"/>
                <w:szCs w:val="18"/>
              </w:rPr>
            </w:pPr>
          </w:p>
        </w:tc>
        <w:tc>
          <w:tcPr>
            <w:tcW w:w="1137" w:type="dxa"/>
            <w:vMerge/>
            <w:vAlign w:val="top"/>
          </w:tcPr>
          <w:p w:rsidR="002765E5" w:rsidRPr="00CB6E22" w:rsidRDefault="002765E5" w:rsidP="00DB3E36">
            <w:pPr>
              <w:tabs>
                <w:tab w:val="left" w:pos="9555"/>
              </w:tabs>
              <w:rPr>
                <w:rFonts w:cs="Arial"/>
                <w:szCs w:val="18"/>
              </w:rPr>
            </w:pPr>
          </w:p>
        </w:tc>
        <w:tc>
          <w:tcPr>
            <w:tcW w:w="1317" w:type="dxa"/>
            <w:vMerge/>
            <w:vAlign w:val="top"/>
          </w:tcPr>
          <w:p w:rsidR="002765E5" w:rsidRPr="00CB6E22" w:rsidRDefault="002765E5" w:rsidP="00DB3E36">
            <w:pPr>
              <w:tabs>
                <w:tab w:val="left" w:pos="9555"/>
              </w:tabs>
              <w:rPr>
                <w:rFonts w:cs="Arial"/>
                <w:szCs w:val="18"/>
              </w:rPr>
            </w:pPr>
          </w:p>
        </w:tc>
        <w:tc>
          <w:tcPr>
            <w:tcW w:w="1557" w:type="dxa"/>
            <w:vMerge/>
            <w:vAlign w:val="top"/>
          </w:tcPr>
          <w:p w:rsidR="002765E5" w:rsidRPr="00CB6E22" w:rsidRDefault="002765E5" w:rsidP="00DB3E36">
            <w:pPr>
              <w:tabs>
                <w:tab w:val="left" w:pos="9555"/>
              </w:tabs>
              <w:rPr>
                <w:rFonts w:cs="Arial"/>
                <w:szCs w:val="18"/>
              </w:rPr>
            </w:pPr>
          </w:p>
        </w:tc>
        <w:tc>
          <w:tcPr>
            <w:tcW w:w="1076" w:type="dxa"/>
            <w:vAlign w:val="top"/>
          </w:tcPr>
          <w:p w:rsidR="002765E5" w:rsidRPr="00CB6E22" w:rsidRDefault="002765E5" w:rsidP="00DB3E36">
            <w:pPr>
              <w:tabs>
                <w:tab w:val="left" w:pos="9555"/>
              </w:tabs>
              <w:rPr>
                <w:rFonts w:cs="Arial"/>
                <w:szCs w:val="18"/>
              </w:rPr>
            </w:pPr>
            <w:r w:rsidRPr="00CB6E22">
              <w:rPr>
                <w:rFonts w:cs="Arial"/>
                <w:szCs w:val="18"/>
              </w:rPr>
              <w:t>No</w:t>
            </w:r>
          </w:p>
        </w:tc>
        <w:tc>
          <w:tcPr>
            <w:tcW w:w="1827" w:type="dxa"/>
            <w:gridSpan w:val="3"/>
            <w:vMerge/>
            <w:vAlign w:val="top"/>
          </w:tcPr>
          <w:p w:rsidR="002765E5" w:rsidRPr="00CB6E22" w:rsidRDefault="002765E5" w:rsidP="00DB3E36">
            <w:pPr>
              <w:tabs>
                <w:tab w:val="left" w:pos="9555"/>
              </w:tabs>
              <w:rPr>
                <w:rFonts w:cs="Arial"/>
                <w:szCs w:val="18"/>
              </w:rPr>
            </w:pPr>
          </w:p>
        </w:tc>
        <w:tc>
          <w:tcPr>
            <w:tcW w:w="1627" w:type="dxa"/>
            <w:gridSpan w:val="2"/>
            <w:vMerge/>
            <w:vAlign w:val="top"/>
          </w:tcPr>
          <w:p w:rsidR="002765E5" w:rsidRPr="00CB6E22" w:rsidRDefault="002765E5" w:rsidP="00DB3E36">
            <w:pPr>
              <w:tabs>
                <w:tab w:val="left" w:pos="9555"/>
              </w:tabs>
              <w:rPr>
                <w:rFonts w:cs="Arial"/>
                <w:szCs w:val="18"/>
              </w:rPr>
            </w:pPr>
          </w:p>
        </w:tc>
        <w:tc>
          <w:tcPr>
            <w:tcW w:w="1890" w:type="dxa"/>
            <w:vAlign w:val="top"/>
          </w:tcPr>
          <w:p w:rsidR="002765E5" w:rsidRPr="00CB6E22" w:rsidRDefault="002765E5" w:rsidP="00DB3E36">
            <w:pPr>
              <w:tabs>
                <w:tab w:val="left" w:pos="9555"/>
              </w:tabs>
              <w:rPr>
                <w:rFonts w:cs="Arial"/>
                <w:szCs w:val="18"/>
              </w:rPr>
            </w:pPr>
            <w:r w:rsidRPr="00CB6E22">
              <w:rPr>
                <w:rFonts w:cs="Arial"/>
                <w:szCs w:val="18"/>
              </w:rPr>
              <w:t>Pt3.1.2: Clay pa</w:t>
            </w:r>
            <w:r w:rsidR="00EA1FCA" w:rsidRPr="00CB6E22">
              <w:rPr>
                <w:rFonts w:cs="Arial"/>
                <w:szCs w:val="18"/>
              </w:rPr>
              <w:t>n</w:t>
            </w:r>
          </w:p>
        </w:tc>
        <w:tc>
          <w:tcPr>
            <w:tcW w:w="2550" w:type="dxa"/>
            <w:vAlign w:val="top"/>
          </w:tcPr>
          <w:p w:rsidR="002765E5" w:rsidRPr="00CB6E22" w:rsidRDefault="002765E5" w:rsidP="002765E5">
            <w:pPr>
              <w:tabs>
                <w:tab w:val="left" w:pos="9555"/>
              </w:tabs>
              <w:rPr>
                <w:rFonts w:cs="Arial"/>
                <w:szCs w:val="18"/>
              </w:rPr>
            </w:pPr>
            <w:r w:rsidRPr="00CB6E22">
              <w:rPr>
                <w:rFonts w:cs="Arial"/>
                <w:szCs w:val="18"/>
              </w:rPr>
              <w:t xml:space="preserve">As for Pt3.1.1, but not on floodplains.  </w:t>
            </w:r>
          </w:p>
        </w:tc>
      </w:tr>
      <w:tr w:rsidR="002765E5" w:rsidRPr="00A73839" w:rsidTr="0011102F">
        <w:tc>
          <w:tcPr>
            <w:tcW w:w="0" w:type="auto"/>
            <w:vMerge/>
            <w:vAlign w:val="top"/>
          </w:tcPr>
          <w:p w:rsidR="002765E5" w:rsidRPr="00CB6E22" w:rsidRDefault="002765E5" w:rsidP="00DB3E36">
            <w:pPr>
              <w:tabs>
                <w:tab w:val="left" w:pos="9555"/>
              </w:tabs>
              <w:rPr>
                <w:rFonts w:cs="Arial"/>
                <w:szCs w:val="18"/>
              </w:rPr>
            </w:pPr>
          </w:p>
        </w:tc>
        <w:tc>
          <w:tcPr>
            <w:tcW w:w="1137" w:type="dxa"/>
            <w:vMerge/>
            <w:vAlign w:val="top"/>
          </w:tcPr>
          <w:p w:rsidR="002765E5" w:rsidRPr="00CB6E22" w:rsidRDefault="002765E5" w:rsidP="00DB3E36">
            <w:pPr>
              <w:tabs>
                <w:tab w:val="left" w:pos="9555"/>
              </w:tabs>
              <w:rPr>
                <w:rFonts w:cs="Arial"/>
                <w:szCs w:val="18"/>
              </w:rPr>
            </w:pPr>
          </w:p>
        </w:tc>
        <w:tc>
          <w:tcPr>
            <w:tcW w:w="1317" w:type="dxa"/>
            <w:vMerge w:val="restart"/>
            <w:vAlign w:val="top"/>
          </w:tcPr>
          <w:p w:rsidR="002765E5" w:rsidRPr="00CB6E22" w:rsidRDefault="002765E5" w:rsidP="00DB3E36">
            <w:pPr>
              <w:tabs>
                <w:tab w:val="left" w:pos="9555"/>
              </w:tabs>
              <w:rPr>
                <w:rFonts w:cs="Arial"/>
                <w:szCs w:val="18"/>
              </w:rPr>
            </w:pPr>
            <w:r w:rsidRPr="00CB6E22">
              <w:rPr>
                <w:rFonts w:cs="Arial"/>
                <w:szCs w:val="18"/>
              </w:rPr>
              <w:t>All remaining</w:t>
            </w:r>
          </w:p>
        </w:tc>
        <w:tc>
          <w:tcPr>
            <w:tcW w:w="1557" w:type="dxa"/>
            <w:vMerge w:val="restart"/>
            <w:vAlign w:val="top"/>
          </w:tcPr>
          <w:p w:rsidR="002765E5" w:rsidRPr="00CB6E22" w:rsidRDefault="002765E5" w:rsidP="00DB3E36">
            <w:pPr>
              <w:tabs>
                <w:tab w:val="left" w:pos="9555"/>
              </w:tabs>
              <w:rPr>
                <w:rFonts w:cs="Arial"/>
                <w:szCs w:val="18"/>
              </w:rPr>
            </w:pPr>
            <w:r w:rsidRPr="00CB6E22">
              <w:rPr>
                <w:rFonts w:cs="Arial"/>
                <w:szCs w:val="18"/>
              </w:rPr>
              <w:t>Not specified</w:t>
            </w:r>
          </w:p>
        </w:tc>
        <w:tc>
          <w:tcPr>
            <w:tcW w:w="1076" w:type="dxa"/>
            <w:vAlign w:val="top"/>
          </w:tcPr>
          <w:p w:rsidR="002765E5" w:rsidRPr="00CB6E22" w:rsidRDefault="002765E5" w:rsidP="00DB3E36">
            <w:pPr>
              <w:tabs>
                <w:tab w:val="left" w:pos="9555"/>
              </w:tabs>
              <w:rPr>
                <w:rFonts w:cs="Arial"/>
                <w:szCs w:val="18"/>
              </w:rPr>
            </w:pPr>
            <w:r w:rsidRPr="00CB6E22">
              <w:rPr>
                <w:rFonts w:cs="Arial"/>
                <w:szCs w:val="18"/>
              </w:rPr>
              <w:t>Yes</w:t>
            </w:r>
          </w:p>
        </w:tc>
        <w:tc>
          <w:tcPr>
            <w:tcW w:w="5424" w:type="dxa"/>
            <w:gridSpan w:val="6"/>
            <w:vAlign w:val="top"/>
          </w:tcPr>
          <w:p w:rsidR="002765E5" w:rsidRPr="00CB6E22" w:rsidRDefault="002765E5" w:rsidP="002765E5">
            <w:pPr>
              <w:tabs>
                <w:tab w:val="left" w:pos="9555"/>
              </w:tabs>
              <w:rPr>
                <w:rFonts w:cs="Arial"/>
                <w:szCs w:val="18"/>
              </w:rPr>
            </w:pPr>
            <w:r w:rsidRPr="00CB6E22">
              <w:rPr>
                <w:rFonts w:cs="Arial"/>
                <w:szCs w:val="18"/>
              </w:rPr>
              <w:t>Pt4.1: Temporary floodplain wetland</w:t>
            </w:r>
          </w:p>
        </w:tc>
        <w:tc>
          <w:tcPr>
            <w:tcW w:w="2550" w:type="dxa"/>
            <w:vAlign w:val="top"/>
          </w:tcPr>
          <w:p w:rsidR="002765E5" w:rsidRPr="00CB6E22" w:rsidRDefault="002765E5" w:rsidP="00E37269">
            <w:pPr>
              <w:tabs>
                <w:tab w:val="left" w:pos="9555"/>
              </w:tabs>
              <w:rPr>
                <w:rFonts w:cs="Arial"/>
                <w:szCs w:val="18"/>
              </w:rPr>
            </w:pPr>
            <w:r w:rsidRPr="00CB6E22">
              <w:rPr>
                <w:rFonts w:cs="Arial"/>
                <w:szCs w:val="18"/>
              </w:rPr>
              <w:t xml:space="preserve">Temporary wetlands on the floodplain </w:t>
            </w:r>
            <w:r w:rsidR="00E37269" w:rsidRPr="00CB6E22">
              <w:rPr>
                <w:rFonts w:cs="Arial"/>
                <w:szCs w:val="18"/>
              </w:rPr>
              <w:t>with unspecified vegetation.</w:t>
            </w:r>
          </w:p>
        </w:tc>
      </w:tr>
      <w:tr w:rsidR="002765E5" w:rsidRPr="00A73839" w:rsidTr="0011102F">
        <w:tc>
          <w:tcPr>
            <w:tcW w:w="0" w:type="auto"/>
            <w:vMerge/>
            <w:vAlign w:val="top"/>
          </w:tcPr>
          <w:p w:rsidR="002765E5" w:rsidRPr="00CB6E22" w:rsidRDefault="002765E5" w:rsidP="00DB3E36">
            <w:pPr>
              <w:tabs>
                <w:tab w:val="left" w:pos="9555"/>
              </w:tabs>
              <w:rPr>
                <w:rFonts w:cs="Arial"/>
                <w:szCs w:val="18"/>
              </w:rPr>
            </w:pPr>
          </w:p>
        </w:tc>
        <w:tc>
          <w:tcPr>
            <w:tcW w:w="1137" w:type="dxa"/>
            <w:vMerge/>
            <w:vAlign w:val="top"/>
          </w:tcPr>
          <w:p w:rsidR="002765E5" w:rsidRPr="00CB6E22" w:rsidRDefault="002765E5" w:rsidP="00DB3E36">
            <w:pPr>
              <w:tabs>
                <w:tab w:val="left" w:pos="9555"/>
              </w:tabs>
              <w:rPr>
                <w:rFonts w:cs="Arial"/>
                <w:szCs w:val="18"/>
              </w:rPr>
            </w:pPr>
          </w:p>
        </w:tc>
        <w:tc>
          <w:tcPr>
            <w:tcW w:w="1317" w:type="dxa"/>
            <w:vMerge/>
            <w:vAlign w:val="top"/>
          </w:tcPr>
          <w:p w:rsidR="002765E5" w:rsidRPr="00CB6E22" w:rsidRDefault="002765E5" w:rsidP="00DB3E36">
            <w:pPr>
              <w:tabs>
                <w:tab w:val="left" w:pos="9555"/>
              </w:tabs>
              <w:rPr>
                <w:rFonts w:cs="Arial"/>
                <w:szCs w:val="18"/>
              </w:rPr>
            </w:pPr>
          </w:p>
        </w:tc>
        <w:tc>
          <w:tcPr>
            <w:tcW w:w="1557" w:type="dxa"/>
            <w:vMerge/>
            <w:vAlign w:val="top"/>
          </w:tcPr>
          <w:p w:rsidR="002765E5" w:rsidRPr="00CB6E22" w:rsidRDefault="002765E5" w:rsidP="00DB3E36">
            <w:pPr>
              <w:tabs>
                <w:tab w:val="left" w:pos="9555"/>
              </w:tabs>
              <w:rPr>
                <w:rFonts w:cs="Arial"/>
                <w:szCs w:val="18"/>
              </w:rPr>
            </w:pPr>
          </w:p>
        </w:tc>
        <w:tc>
          <w:tcPr>
            <w:tcW w:w="1076" w:type="dxa"/>
            <w:vAlign w:val="top"/>
          </w:tcPr>
          <w:p w:rsidR="002765E5" w:rsidRPr="00CB6E22" w:rsidRDefault="002765E5" w:rsidP="00DB3E36">
            <w:pPr>
              <w:tabs>
                <w:tab w:val="left" w:pos="9555"/>
              </w:tabs>
              <w:rPr>
                <w:rFonts w:cs="Arial"/>
                <w:szCs w:val="18"/>
              </w:rPr>
            </w:pPr>
            <w:r w:rsidRPr="00CB6E22">
              <w:rPr>
                <w:rFonts w:cs="Arial"/>
                <w:szCs w:val="18"/>
              </w:rPr>
              <w:t>No</w:t>
            </w:r>
          </w:p>
        </w:tc>
        <w:tc>
          <w:tcPr>
            <w:tcW w:w="5424" w:type="dxa"/>
            <w:gridSpan w:val="6"/>
            <w:vAlign w:val="top"/>
          </w:tcPr>
          <w:p w:rsidR="002765E5" w:rsidRPr="00CB6E22" w:rsidRDefault="002765E5" w:rsidP="002765E5">
            <w:pPr>
              <w:tabs>
                <w:tab w:val="left" w:pos="9555"/>
              </w:tabs>
              <w:rPr>
                <w:rFonts w:cs="Arial"/>
                <w:szCs w:val="18"/>
              </w:rPr>
            </w:pPr>
            <w:r w:rsidRPr="00CB6E22">
              <w:rPr>
                <w:rFonts w:cs="Arial"/>
                <w:szCs w:val="18"/>
              </w:rPr>
              <w:t>Pt4.2: Temporary wetland</w:t>
            </w:r>
          </w:p>
        </w:tc>
        <w:tc>
          <w:tcPr>
            <w:tcW w:w="2550" w:type="dxa"/>
            <w:vAlign w:val="top"/>
          </w:tcPr>
          <w:p w:rsidR="002765E5" w:rsidRPr="00CB6E22" w:rsidRDefault="00A52A48" w:rsidP="00A52A48">
            <w:pPr>
              <w:tabs>
                <w:tab w:val="left" w:pos="9555"/>
              </w:tabs>
              <w:rPr>
                <w:rFonts w:cs="Arial"/>
                <w:szCs w:val="18"/>
              </w:rPr>
            </w:pPr>
            <w:r w:rsidRPr="00CB6E22">
              <w:rPr>
                <w:rFonts w:cs="Arial"/>
                <w:szCs w:val="18"/>
              </w:rPr>
              <w:t xml:space="preserve">As for Pt4.1, but </w:t>
            </w:r>
            <w:r w:rsidR="002765E5" w:rsidRPr="00CB6E22">
              <w:rPr>
                <w:rFonts w:cs="Arial"/>
                <w:szCs w:val="18"/>
              </w:rPr>
              <w:t>not on floodplain</w:t>
            </w:r>
            <w:r w:rsidRPr="00CB6E22">
              <w:rPr>
                <w:rFonts w:cs="Arial"/>
                <w:szCs w:val="18"/>
              </w:rPr>
              <w:t>s.</w:t>
            </w:r>
          </w:p>
        </w:tc>
      </w:tr>
      <w:tr w:rsidR="00910D3F" w:rsidRPr="00A73839" w:rsidTr="0011102F">
        <w:tc>
          <w:tcPr>
            <w:tcW w:w="0" w:type="auto"/>
            <w:vMerge w:val="restart"/>
            <w:vAlign w:val="top"/>
          </w:tcPr>
          <w:p w:rsidR="00910D3F" w:rsidRPr="00CB6E22" w:rsidRDefault="00910D3F" w:rsidP="00DB3E36">
            <w:pPr>
              <w:tabs>
                <w:tab w:val="left" w:pos="9555"/>
              </w:tabs>
              <w:rPr>
                <w:rFonts w:cs="Arial"/>
                <w:szCs w:val="18"/>
              </w:rPr>
            </w:pPr>
            <w:r w:rsidRPr="00CB6E22">
              <w:rPr>
                <w:rFonts w:cs="Arial"/>
                <w:szCs w:val="18"/>
              </w:rPr>
              <w:t>Saline</w:t>
            </w:r>
          </w:p>
        </w:tc>
        <w:tc>
          <w:tcPr>
            <w:tcW w:w="1137" w:type="dxa"/>
            <w:vMerge w:val="restart"/>
            <w:vAlign w:val="top"/>
          </w:tcPr>
          <w:p w:rsidR="00910D3F" w:rsidRPr="00CB6E22" w:rsidRDefault="00910D3F" w:rsidP="00DB3E36">
            <w:pPr>
              <w:tabs>
                <w:tab w:val="left" w:pos="9555"/>
              </w:tabs>
              <w:rPr>
                <w:rFonts w:cs="Arial"/>
                <w:szCs w:val="18"/>
              </w:rPr>
            </w:pPr>
            <w:r w:rsidRPr="00CB6E22">
              <w:rPr>
                <w:rFonts w:cs="Arial"/>
                <w:szCs w:val="18"/>
              </w:rPr>
              <w:t>Commonly wet</w:t>
            </w:r>
          </w:p>
        </w:tc>
        <w:tc>
          <w:tcPr>
            <w:tcW w:w="1317" w:type="dxa"/>
            <w:vAlign w:val="top"/>
          </w:tcPr>
          <w:p w:rsidR="00910D3F" w:rsidRPr="00CB6E22" w:rsidRDefault="00910D3F" w:rsidP="00DB3E36">
            <w:pPr>
              <w:tabs>
                <w:tab w:val="left" w:pos="9555"/>
              </w:tabs>
              <w:rPr>
                <w:rFonts w:cs="Arial"/>
                <w:szCs w:val="18"/>
              </w:rPr>
            </w:pPr>
            <w:r w:rsidRPr="00CB6E22">
              <w:rPr>
                <w:rFonts w:cs="Arial"/>
                <w:szCs w:val="18"/>
              </w:rPr>
              <w:t>Tree</w:t>
            </w:r>
          </w:p>
        </w:tc>
        <w:tc>
          <w:tcPr>
            <w:tcW w:w="1557" w:type="dxa"/>
            <w:vAlign w:val="top"/>
          </w:tcPr>
          <w:p w:rsidR="00910D3F" w:rsidRPr="00CB6E22" w:rsidRDefault="00910D3F" w:rsidP="00DB3E36">
            <w:pPr>
              <w:tabs>
                <w:tab w:val="left" w:pos="9555"/>
              </w:tabs>
              <w:rPr>
                <w:rFonts w:cs="Arial"/>
                <w:szCs w:val="18"/>
              </w:rPr>
            </w:pPr>
            <w:r w:rsidRPr="00CB6E22">
              <w:rPr>
                <w:rFonts w:cs="Arial"/>
                <w:szCs w:val="18"/>
              </w:rPr>
              <w:t>Paperbark</w:t>
            </w:r>
          </w:p>
        </w:tc>
        <w:tc>
          <w:tcPr>
            <w:tcW w:w="1076" w:type="dxa"/>
            <w:vAlign w:val="top"/>
          </w:tcPr>
          <w:p w:rsidR="00910D3F" w:rsidRDefault="00910D3F">
            <w:r w:rsidRPr="00817055">
              <w:rPr>
                <w:rFonts w:cs="Arial"/>
                <w:szCs w:val="18"/>
              </w:rPr>
              <w:t>All</w:t>
            </w:r>
          </w:p>
        </w:tc>
        <w:tc>
          <w:tcPr>
            <w:tcW w:w="1751" w:type="dxa"/>
            <w:gridSpan w:val="2"/>
            <w:vAlign w:val="top"/>
          </w:tcPr>
          <w:p w:rsidR="00910D3F" w:rsidRPr="00CB6E22" w:rsidRDefault="00910D3F" w:rsidP="00DB3E36">
            <w:pPr>
              <w:tabs>
                <w:tab w:val="left" w:pos="9555"/>
              </w:tabs>
              <w:rPr>
                <w:rFonts w:cs="Arial"/>
                <w:szCs w:val="18"/>
              </w:rPr>
            </w:pPr>
            <w:r w:rsidRPr="00CB6E22">
              <w:rPr>
                <w:rFonts w:cs="Arial"/>
                <w:szCs w:val="18"/>
              </w:rPr>
              <w:t>Psp1: Saline swamps</w:t>
            </w:r>
          </w:p>
        </w:tc>
        <w:tc>
          <w:tcPr>
            <w:tcW w:w="3633" w:type="dxa"/>
            <w:gridSpan w:val="4"/>
            <w:vAlign w:val="top"/>
          </w:tcPr>
          <w:p w:rsidR="00910D3F" w:rsidRPr="00CB6E22" w:rsidRDefault="00910D3F" w:rsidP="00DB3E36">
            <w:pPr>
              <w:tabs>
                <w:tab w:val="left" w:pos="9555"/>
              </w:tabs>
              <w:rPr>
                <w:rFonts w:cs="Arial"/>
                <w:szCs w:val="18"/>
              </w:rPr>
            </w:pPr>
            <w:r w:rsidRPr="00CB6E22">
              <w:rPr>
                <w:rFonts w:cs="Arial"/>
                <w:szCs w:val="18"/>
              </w:rPr>
              <w:t xml:space="preserve">Psp1.1: Saline paperbark swamp </w:t>
            </w:r>
          </w:p>
        </w:tc>
        <w:tc>
          <w:tcPr>
            <w:tcW w:w="2550" w:type="dxa"/>
            <w:vAlign w:val="top"/>
          </w:tcPr>
          <w:p w:rsidR="00910D3F" w:rsidRPr="00CB6E22" w:rsidRDefault="00910D3F" w:rsidP="005517A6">
            <w:pPr>
              <w:tabs>
                <w:tab w:val="left" w:pos="9555"/>
              </w:tabs>
              <w:rPr>
                <w:rFonts w:cs="Arial"/>
                <w:szCs w:val="18"/>
              </w:rPr>
            </w:pPr>
            <w:r w:rsidRPr="00CB6E22">
              <w:rPr>
                <w:rFonts w:cs="Arial"/>
                <w:szCs w:val="18"/>
              </w:rPr>
              <w:t>Permanent saline paperbark swamps</w:t>
            </w:r>
            <w:r>
              <w:rPr>
                <w:rFonts w:cs="Arial"/>
                <w:szCs w:val="18"/>
              </w:rPr>
              <w:t>, i</w:t>
            </w:r>
            <w:r w:rsidRPr="00CB6E22">
              <w:rPr>
                <w:rFonts w:cs="Arial"/>
                <w:szCs w:val="18"/>
              </w:rPr>
              <w:t xml:space="preserve">ncluding </w:t>
            </w:r>
            <w:r w:rsidRPr="00CB6E22">
              <w:rPr>
                <w:rFonts w:cs="Arial"/>
                <w:i/>
                <w:szCs w:val="18"/>
              </w:rPr>
              <w:t>Melaleuca</w:t>
            </w:r>
            <w:r w:rsidRPr="00CB6E22">
              <w:rPr>
                <w:rFonts w:cs="Arial"/>
                <w:szCs w:val="18"/>
              </w:rPr>
              <w:t xml:space="preserve"> </w:t>
            </w:r>
            <w:r w:rsidRPr="00CB6E22">
              <w:rPr>
                <w:rFonts w:cs="Arial"/>
                <w:i/>
                <w:szCs w:val="18"/>
              </w:rPr>
              <w:lastRenderedPageBreak/>
              <w:t>halmatu</w:t>
            </w:r>
            <w:r w:rsidR="00F5678D">
              <w:rPr>
                <w:rFonts w:cs="Arial"/>
                <w:i/>
                <w:szCs w:val="18"/>
              </w:rPr>
              <w:t>r</w:t>
            </w:r>
            <w:r w:rsidRPr="00CB6E22">
              <w:rPr>
                <w:rFonts w:cs="Arial"/>
                <w:i/>
                <w:szCs w:val="18"/>
              </w:rPr>
              <w:t>orum.</w:t>
            </w:r>
          </w:p>
        </w:tc>
      </w:tr>
      <w:tr w:rsidR="00910D3F" w:rsidRPr="00A73839" w:rsidTr="0011102F">
        <w:tc>
          <w:tcPr>
            <w:tcW w:w="0" w:type="auto"/>
            <w:vMerge/>
            <w:vAlign w:val="top"/>
          </w:tcPr>
          <w:p w:rsidR="00910D3F" w:rsidRPr="00CB6E22" w:rsidRDefault="00910D3F" w:rsidP="00DB3E36">
            <w:pPr>
              <w:tabs>
                <w:tab w:val="left" w:pos="9555"/>
              </w:tabs>
              <w:rPr>
                <w:rFonts w:cs="Arial"/>
                <w:szCs w:val="18"/>
              </w:rPr>
            </w:pPr>
          </w:p>
        </w:tc>
        <w:tc>
          <w:tcPr>
            <w:tcW w:w="1137" w:type="dxa"/>
            <w:vMerge/>
            <w:vAlign w:val="top"/>
          </w:tcPr>
          <w:p w:rsidR="00910D3F" w:rsidRPr="00CB6E22" w:rsidRDefault="00910D3F" w:rsidP="00DB3E36">
            <w:pPr>
              <w:tabs>
                <w:tab w:val="left" w:pos="9555"/>
              </w:tabs>
              <w:rPr>
                <w:rFonts w:cs="Arial"/>
                <w:szCs w:val="18"/>
              </w:rPr>
            </w:pPr>
          </w:p>
        </w:tc>
        <w:tc>
          <w:tcPr>
            <w:tcW w:w="1317" w:type="dxa"/>
            <w:vAlign w:val="top"/>
          </w:tcPr>
          <w:p w:rsidR="00910D3F" w:rsidRPr="00CB6E22" w:rsidRDefault="00910D3F" w:rsidP="00DB3E36">
            <w:pPr>
              <w:tabs>
                <w:tab w:val="left" w:pos="9555"/>
              </w:tabs>
              <w:rPr>
                <w:rFonts w:cs="Arial"/>
                <w:szCs w:val="18"/>
              </w:rPr>
            </w:pPr>
            <w:r w:rsidRPr="00CB6E22">
              <w:rPr>
                <w:rFonts w:cs="Arial"/>
                <w:szCs w:val="18"/>
              </w:rPr>
              <w:t>Shrub/sedge/ grass/forb</w:t>
            </w:r>
          </w:p>
        </w:tc>
        <w:tc>
          <w:tcPr>
            <w:tcW w:w="1557" w:type="dxa"/>
            <w:vAlign w:val="top"/>
          </w:tcPr>
          <w:p w:rsidR="00910D3F" w:rsidRPr="00CB6E22" w:rsidRDefault="00910D3F" w:rsidP="00DB3E36">
            <w:pPr>
              <w:tabs>
                <w:tab w:val="left" w:pos="9555"/>
              </w:tabs>
              <w:rPr>
                <w:rFonts w:cs="Arial"/>
                <w:szCs w:val="18"/>
              </w:rPr>
            </w:pPr>
            <w:r w:rsidRPr="00CB6E22">
              <w:rPr>
                <w:rFonts w:cs="Arial"/>
                <w:szCs w:val="18"/>
              </w:rPr>
              <w:t>Saltmarsh</w:t>
            </w:r>
          </w:p>
        </w:tc>
        <w:tc>
          <w:tcPr>
            <w:tcW w:w="1076" w:type="dxa"/>
            <w:vAlign w:val="top"/>
          </w:tcPr>
          <w:p w:rsidR="00910D3F" w:rsidRDefault="00910D3F">
            <w:r w:rsidRPr="00817055">
              <w:rPr>
                <w:rFonts w:cs="Arial"/>
                <w:szCs w:val="18"/>
              </w:rPr>
              <w:t>All</w:t>
            </w:r>
          </w:p>
        </w:tc>
        <w:tc>
          <w:tcPr>
            <w:tcW w:w="1751" w:type="dxa"/>
            <w:gridSpan w:val="2"/>
            <w:vAlign w:val="top"/>
          </w:tcPr>
          <w:p w:rsidR="00910D3F" w:rsidRPr="00CB6E22" w:rsidRDefault="00910D3F" w:rsidP="00DB3E36">
            <w:pPr>
              <w:tabs>
                <w:tab w:val="left" w:pos="9555"/>
              </w:tabs>
              <w:rPr>
                <w:rFonts w:cs="Arial"/>
                <w:szCs w:val="18"/>
              </w:rPr>
            </w:pPr>
            <w:r w:rsidRPr="00CB6E22">
              <w:rPr>
                <w:rFonts w:cs="Arial"/>
                <w:szCs w:val="18"/>
              </w:rPr>
              <w:t>Psp2: Salt marsh</w:t>
            </w:r>
          </w:p>
        </w:tc>
        <w:tc>
          <w:tcPr>
            <w:tcW w:w="3633" w:type="dxa"/>
            <w:gridSpan w:val="4"/>
            <w:vAlign w:val="top"/>
          </w:tcPr>
          <w:p w:rsidR="00910D3F" w:rsidRPr="00CB6E22" w:rsidRDefault="00910D3F" w:rsidP="00DB3E36">
            <w:pPr>
              <w:tabs>
                <w:tab w:val="left" w:pos="9555"/>
              </w:tabs>
              <w:rPr>
                <w:rFonts w:cs="Arial"/>
                <w:szCs w:val="18"/>
              </w:rPr>
            </w:pPr>
            <w:r w:rsidRPr="00CB6E22">
              <w:rPr>
                <w:rFonts w:cs="Arial"/>
                <w:szCs w:val="18"/>
              </w:rPr>
              <w:t xml:space="preserve">Psp2.1: Permanent salt marsh </w:t>
            </w:r>
          </w:p>
        </w:tc>
        <w:tc>
          <w:tcPr>
            <w:tcW w:w="2550" w:type="dxa"/>
            <w:vAlign w:val="top"/>
          </w:tcPr>
          <w:p w:rsidR="00910D3F" w:rsidRPr="00CB6E22" w:rsidRDefault="00910D3F" w:rsidP="00E37269">
            <w:pPr>
              <w:tabs>
                <w:tab w:val="left" w:pos="9555"/>
              </w:tabs>
              <w:rPr>
                <w:rFonts w:cs="Arial"/>
                <w:szCs w:val="18"/>
              </w:rPr>
            </w:pPr>
            <w:r w:rsidRPr="00CB6E22">
              <w:rPr>
                <w:rFonts w:cs="Arial"/>
                <w:szCs w:val="18"/>
              </w:rPr>
              <w:t>Permanent inland saltmarsh.</w:t>
            </w:r>
          </w:p>
        </w:tc>
      </w:tr>
      <w:tr w:rsidR="00910D3F" w:rsidRPr="00A73839" w:rsidTr="0011102F">
        <w:tc>
          <w:tcPr>
            <w:tcW w:w="0" w:type="auto"/>
            <w:vMerge/>
            <w:vAlign w:val="top"/>
          </w:tcPr>
          <w:p w:rsidR="00910D3F" w:rsidRPr="00CB6E22" w:rsidRDefault="00910D3F" w:rsidP="00DB3E36">
            <w:pPr>
              <w:tabs>
                <w:tab w:val="left" w:pos="9555"/>
              </w:tabs>
              <w:rPr>
                <w:rFonts w:cs="Arial"/>
                <w:szCs w:val="18"/>
              </w:rPr>
            </w:pPr>
          </w:p>
        </w:tc>
        <w:tc>
          <w:tcPr>
            <w:tcW w:w="1137" w:type="dxa"/>
            <w:vMerge/>
            <w:vAlign w:val="top"/>
          </w:tcPr>
          <w:p w:rsidR="00910D3F" w:rsidRPr="00CB6E22" w:rsidRDefault="00910D3F" w:rsidP="00DB3E36">
            <w:pPr>
              <w:tabs>
                <w:tab w:val="left" w:pos="9555"/>
              </w:tabs>
              <w:rPr>
                <w:rFonts w:cs="Arial"/>
                <w:szCs w:val="18"/>
              </w:rPr>
            </w:pPr>
          </w:p>
        </w:tc>
        <w:tc>
          <w:tcPr>
            <w:tcW w:w="1317" w:type="dxa"/>
            <w:vAlign w:val="top"/>
          </w:tcPr>
          <w:p w:rsidR="00910D3F" w:rsidRPr="00CB6E22" w:rsidRDefault="00910D3F" w:rsidP="00DB3E36">
            <w:pPr>
              <w:tabs>
                <w:tab w:val="left" w:pos="9555"/>
              </w:tabs>
              <w:rPr>
                <w:rFonts w:cs="Arial"/>
                <w:szCs w:val="18"/>
              </w:rPr>
            </w:pPr>
            <w:r w:rsidRPr="00CB6E22">
              <w:rPr>
                <w:rFonts w:cs="Arial"/>
                <w:szCs w:val="18"/>
              </w:rPr>
              <w:t>Grass</w:t>
            </w:r>
          </w:p>
        </w:tc>
        <w:tc>
          <w:tcPr>
            <w:tcW w:w="1557" w:type="dxa"/>
            <w:vAlign w:val="top"/>
          </w:tcPr>
          <w:p w:rsidR="00910D3F" w:rsidRPr="00CB6E22" w:rsidRDefault="00910D3F" w:rsidP="00DB3E36">
            <w:pPr>
              <w:tabs>
                <w:tab w:val="left" w:pos="9555"/>
              </w:tabs>
              <w:rPr>
                <w:rFonts w:cs="Arial"/>
                <w:szCs w:val="18"/>
              </w:rPr>
            </w:pPr>
            <w:r w:rsidRPr="00CB6E22">
              <w:rPr>
                <w:rFonts w:cs="Arial"/>
                <w:szCs w:val="18"/>
              </w:rPr>
              <w:t>Seagrass</w:t>
            </w:r>
          </w:p>
        </w:tc>
        <w:tc>
          <w:tcPr>
            <w:tcW w:w="1076" w:type="dxa"/>
            <w:vAlign w:val="top"/>
          </w:tcPr>
          <w:p w:rsidR="00910D3F" w:rsidRDefault="00910D3F">
            <w:r w:rsidRPr="00817055">
              <w:rPr>
                <w:rFonts w:cs="Arial"/>
                <w:szCs w:val="18"/>
              </w:rPr>
              <w:t>All</w:t>
            </w:r>
          </w:p>
        </w:tc>
        <w:tc>
          <w:tcPr>
            <w:tcW w:w="1751" w:type="dxa"/>
            <w:gridSpan w:val="2"/>
            <w:vAlign w:val="top"/>
          </w:tcPr>
          <w:p w:rsidR="00910D3F" w:rsidRPr="00CB6E22" w:rsidRDefault="00910D3F" w:rsidP="00DB3E36">
            <w:pPr>
              <w:tabs>
                <w:tab w:val="left" w:pos="9555"/>
              </w:tabs>
              <w:rPr>
                <w:rFonts w:cs="Arial"/>
                <w:szCs w:val="18"/>
              </w:rPr>
            </w:pPr>
            <w:r w:rsidRPr="00CB6E22">
              <w:rPr>
                <w:rFonts w:cs="Arial"/>
                <w:szCs w:val="18"/>
              </w:rPr>
              <w:t>Psp3: Seagrass marsh</w:t>
            </w:r>
          </w:p>
        </w:tc>
        <w:tc>
          <w:tcPr>
            <w:tcW w:w="3633" w:type="dxa"/>
            <w:gridSpan w:val="4"/>
            <w:vAlign w:val="top"/>
          </w:tcPr>
          <w:p w:rsidR="00910D3F" w:rsidRPr="00CB6E22" w:rsidRDefault="00910D3F" w:rsidP="00DB3E36">
            <w:pPr>
              <w:tabs>
                <w:tab w:val="left" w:pos="9555"/>
              </w:tabs>
              <w:rPr>
                <w:rFonts w:cs="Arial"/>
                <w:szCs w:val="18"/>
              </w:rPr>
            </w:pPr>
            <w:r w:rsidRPr="00CB6E22">
              <w:rPr>
                <w:rFonts w:cs="Arial"/>
                <w:szCs w:val="18"/>
              </w:rPr>
              <w:t>Psp3.1: Permanent seagrass marsh</w:t>
            </w:r>
          </w:p>
        </w:tc>
        <w:tc>
          <w:tcPr>
            <w:tcW w:w="2550" w:type="dxa"/>
            <w:vAlign w:val="top"/>
          </w:tcPr>
          <w:p w:rsidR="00910D3F" w:rsidRPr="00CB6E22" w:rsidRDefault="00910D3F" w:rsidP="00E37269">
            <w:pPr>
              <w:tabs>
                <w:tab w:val="left" w:pos="9555"/>
              </w:tabs>
              <w:rPr>
                <w:rFonts w:cs="Arial"/>
                <w:szCs w:val="18"/>
              </w:rPr>
            </w:pPr>
            <w:r w:rsidRPr="00CB6E22">
              <w:rPr>
                <w:rFonts w:cs="Arial"/>
                <w:szCs w:val="18"/>
              </w:rPr>
              <w:t>Permanent saline marshes dominated by seagrass.</w:t>
            </w:r>
          </w:p>
        </w:tc>
      </w:tr>
      <w:tr w:rsidR="002765E5" w:rsidRPr="00A73839" w:rsidTr="0011102F">
        <w:tc>
          <w:tcPr>
            <w:tcW w:w="0" w:type="auto"/>
            <w:vMerge/>
            <w:vAlign w:val="top"/>
          </w:tcPr>
          <w:p w:rsidR="002765E5" w:rsidRPr="00CB6E22" w:rsidRDefault="002765E5" w:rsidP="00DB3E36">
            <w:pPr>
              <w:tabs>
                <w:tab w:val="left" w:pos="9555"/>
              </w:tabs>
              <w:rPr>
                <w:rFonts w:cs="Arial"/>
                <w:szCs w:val="18"/>
              </w:rPr>
            </w:pPr>
          </w:p>
        </w:tc>
        <w:tc>
          <w:tcPr>
            <w:tcW w:w="1137" w:type="dxa"/>
            <w:vMerge/>
            <w:vAlign w:val="top"/>
          </w:tcPr>
          <w:p w:rsidR="002765E5" w:rsidRPr="00CB6E22" w:rsidRDefault="002765E5" w:rsidP="00DB3E36">
            <w:pPr>
              <w:tabs>
                <w:tab w:val="left" w:pos="9555"/>
              </w:tabs>
              <w:rPr>
                <w:rFonts w:cs="Arial"/>
                <w:szCs w:val="18"/>
              </w:rPr>
            </w:pPr>
          </w:p>
        </w:tc>
        <w:tc>
          <w:tcPr>
            <w:tcW w:w="1317" w:type="dxa"/>
            <w:vAlign w:val="top"/>
          </w:tcPr>
          <w:p w:rsidR="002765E5" w:rsidRPr="00CB6E22" w:rsidRDefault="002765E5" w:rsidP="00DB3E36">
            <w:pPr>
              <w:tabs>
                <w:tab w:val="left" w:pos="9555"/>
              </w:tabs>
              <w:rPr>
                <w:rFonts w:cs="Arial"/>
                <w:szCs w:val="18"/>
              </w:rPr>
            </w:pPr>
            <w:r w:rsidRPr="00CB6E22">
              <w:rPr>
                <w:rFonts w:cs="Arial"/>
                <w:szCs w:val="18"/>
              </w:rPr>
              <w:t>All remaining</w:t>
            </w:r>
          </w:p>
        </w:tc>
        <w:tc>
          <w:tcPr>
            <w:tcW w:w="1557" w:type="dxa"/>
            <w:vAlign w:val="top"/>
          </w:tcPr>
          <w:p w:rsidR="002765E5" w:rsidRPr="00CB6E22" w:rsidRDefault="002765E5" w:rsidP="00DB3E36">
            <w:pPr>
              <w:tabs>
                <w:tab w:val="left" w:pos="9555"/>
              </w:tabs>
              <w:rPr>
                <w:rFonts w:cs="Arial"/>
                <w:szCs w:val="18"/>
              </w:rPr>
            </w:pPr>
            <w:r w:rsidRPr="00CB6E22">
              <w:rPr>
                <w:rFonts w:cs="Arial"/>
                <w:szCs w:val="18"/>
              </w:rPr>
              <w:t>Not specified</w:t>
            </w:r>
          </w:p>
        </w:tc>
        <w:tc>
          <w:tcPr>
            <w:tcW w:w="1076" w:type="dxa"/>
            <w:vAlign w:val="top"/>
          </w:tcPr>
          <w:p w:rsidR="002765E5" w:rsidRPr="00CB6E22" w:rsidRDefault="00E37269" w:rsidP="002765E5">
            <w:pPr>
              <w:tabs>
                <w:tab w:val="left" w:pos="9555"/>
              </w:tabs>
              <w:rPr>
                <w:rFonts w:cs="Arial"/>
                <w:szCs w:val="18"/>
              </w:rPr>
            </w:pPr>
            <w:r w:rsidRPr="00CB6E22">
              <w:rPr>
                <w:rFonts w:cs="Arial"/>
                <w:szCs w:val="18"/>
              </w:rPr>
              <w:t>All</w:t>
            </w:r>
          </w:p>
        </w:tc>
        <w:tc>
          <w:tcPr>
            <w:tcW w:w="5424" w:type="dxa"/>
            <w:gridSpan w:val="6"/>
            <w:vAlign w:val="top"/>
          </w:tcPr>
          <w:p w:rsidR="002765E5" w:rsidRPr="00CB6E22" w:rsidRDefault="002765E5" w:rsidP="002765E5">
            <w:pPr>
              <w:tabs>
                <w:tab w:val="left" w:pos="9555"/>
              </w:tabs>
              <w:rPr>
                <w:rFonts w:cs="Arial"/>
                <w:szCs w:val="18"/>
              </w:rPr>
            </w:pPr>
            <w:r w:rsidRPr="00CB6E22">
              <w:rPr>
                <w:rFonts w:cs="Arial"/>
                <w:szCs w:val="18"/>
              </w:rPr>
              <w:t xml:space="preserve">Psp4: Permanent saline wetland </w:t>
            </w:r>
          </w:p>
        </w:tc>
        <w:tc>
          <w:tcPr>
            <w:tcW w:w="2550" w:type="dxa"/>
            <w:vAlign w:val="top"/>
          </w:tcPr>
          <w:p w:rsidR="002765E5" w:rsidRPr="00CB6E22" w:rsidRDefault="00E37269" w:rsidP="00DB3E36">
            <w:pPr>
              <w:tabs>
                <w:tab w:val="left" w:pos="9555"/>
              </w:tabs>
              <w:rPr>
                <w:rFonts w:cs="Arial"/>
                <w:szCs w:val="18"/>
              </w:rPr>
            </w:pPr>
            <w:r w:rsidRPr="00CB6E22">
              <w:rPr>
                <w:rFonts w:cs="Arial"/>
                <w:szCs w:val="18"/>
              </w:rPr>
              <w:t xml:space="preserve">Permanent saline wetlands with unspecified vegetation. </w:t>
            </w:r>
          </w:p>
        </w:tc>
      </w:tr>
      <w:tr w:rsidR="00910D3F" w:rsidRPr="00A73839" w:rsidTr="0011102F">
        <w:tc>
          <w:tcPr>
            <w:tcW w:w="0" w:type="auto"/>
            <w:vMerge/>
            <w:vAlign w:val="top"/>
          </w:tcPr>
          <w:p w:rsidR="00910D3F" w:rsidRPr="00CB6E22" w:rsidRDefault="00910D3F" w:rsidP="00DB3E36">
            <w:pPr>
              <w:tabs>
                <w:tab w:val="left" w:pos="9555"/>
              </w:tabs>
              <w:rPr>
                <w:rFonts w:cs="Arial"/>
                <w:szCs w:val="18"/>
              </w:rPr>
            </w:pPr>
          </w:p>
        </w:tc>
        <w:tc>
          <w:tcPr>
            <w:tcW w:w="1137" w:type="dxa"/>
            <w:vMerge w:val="restart"/>
            <w:vAlign w:val="top"/>
          </w:tcPr>
          <w:p w:rsidR="00910D3F" w:rsidRPr="00CB6E22" w:rsidRDefault="00910D3F" w:rsidP="009339DA">
            <w:pPr>
              <w:tabs>
                <w:tab w:val="left" w:pos="9555"/>
              </w:tabs>
              <w:rPr>
                <w:rFonts w:cs="Arial"/>
                <w:szCs w:val="18"/>
              </w:rPr>
            </w:pPr>
            <w:r>
              <w:rPr>
                <w:rFonts w:cs="Arial"/>
                <w:szCs w:val="18"/>
              </w:rPr>
              <w:t xml:space="preserve">Periodic </w:t>
            </w:r>
            <w:r w:rsidRPr="00CB6E22">
              <w:rPr>
                <w:rFonts w:cs="Arial"/>
                <w:szCs w:val="18"/>
              </w:rPr>
              <w:t>inundat</w:t>
            </w:r>
            <w:r>
              <w:rPr>
                <w:rFonts w:cs="Arial"/>
                <w:szCs w:val="18"/>
              </w:rPr>
              <w:t>ion</w:t>
            </w:r>
          </w:p>
        </w:tc>
        <w:tc>
          <w:tcPr>
            <w:tcW w:w="1317" w:type="dxa"/>
            <w:vAlign w:val="top"/>
          </w:tcPr>
          <w:p w:rsidR="00910D3F" w:rsidRPr="00CB6E22" w:rsidRDefault="00910D3F" w:rsidP="00DB3E36">
            <w:pPr>
              <w:tabs>
                <w:tab w:val="left" w:pos="9555"/>
              </w:tabs>
              <w:rPr>
                <w:rFonts w:cs="Arial"/>
                <w:szCs w:val="18"/>
              </w:rPr>
            </w:pPr>
            <w:r w:rsidRPr="00CB6E22">
              <w:rPr>
                <w:rFonts w:cs="Arial"/>
                <w:szCs w:val="18"/>
              </w:rPr>
              <w:t>Tree</w:t>
            </w:r>
          </w:p>
        </w:tc>
        <w:tc>
          <w:tcPr>
            <w:tcW w:w="1557" w:type="dxa"/>
            <w:vAlign w:val="top"/>
          </w:tcPr>
          <w:p w:rsidR="00910D3F" w:rsidRPr="00CB6E22" w:rsidRDefault="00EB4C0D" w:rsidP="00DB3E36">
            <w:pPr>
              <w:tabs>
                <w:tab w:val="left" w:pos="9555"/>
              </w:tabs>
              <w:rPr>
                <w:rFonts w:cs="Arial"/>
                <w:szCs w:val="18"/>
              </w:rPr>
            </w:pPr>
            <w:r>
              <w:rPr>
                <w:rFonts w:cs="Arial"/>
                <w:szCs w:val="18"/>
              </w:rPr>
              <w:t>All trees</w:t>
            </w:r>
          </w:p>
        </w:tc>
        <w:tc>
          <w:tcPr>
            <w:tcW w:w="1076" w:type="dxa"/>
            <w:vAlign w:val="top"/>
          </w:tcPr>
          <w:p w:rsidR="00910D3F" w:rsidRDefault="00910D3F">
            <w:r w:rsidRPr="00AA68FC">
              <w:rPr>
                <w:rFonts w:cs="Arial"/>
                <w:szCs w:val="18"/>
              </w:rPr>
              <w:t>All</w:t>
            </w:r>
          </w:p>
        </w:tc>
        <w:tc>
          <w:tcPr>
            <w:tcW w:w="1751" w:type="dxa"/>
            <w:gridSpan w:val="2"/>
            <w:vAlign w:val="top"/>
          </w:tcPr>
          <w:p w:rsidR="00910D3F" w:rsidRPr="00CB6E22" w:rsidRDefault="00910D3F" w:rsidP="00DB3E36">
            <w:pPr>
              <w:tabs>
                <w:tab w:val="left" w:pos="9555"/>
              </w:tabs>
              <w:rPr>
                <w:rFonts w:cs="Arial"/>
                <w:szCs w:val="18"/>
              </w:rPr>
            </w:pPr>
            <w:r w:rsidRPr="00CB6E22">
              <w:rPr>
                <w:rFonts w:cs="Arial"/>
                <w:szCs w:val="18"/>
              </w:rPr>
              <w:t>Pst1: Saline swamp</w:t>
            </w:r>
          </w:p>
        </w:tc>
        <w:tc>
          <w:tcPr>
            <w:tcW w:w="3633" w:type="dxa"/>
            <w:gridSpan w:val="4"/>
            <w:vAlign w:val="top"/>
          </w:tcPr>
          <w:p w:rsidR="00910D3F" w:rsidRPr="00CB6E22" w:rsidRDefault="00910D3F" w:rsidP="00DB3E36">
            <w:pPr>
              <w:tabs>
                <w:tab w:val="left" w:pos="9555"/>
              </w:tabs>
              <w:rPr>
                <w:rFonts w:cs="Arial"/>
                <w:szCs w:val="18"/>
              </w:rPr>
            </w:pPr>
            <w:r w:rsidRPr="00CB6E22">
              <w:rPr>
                <w:rFonts w:cs="Arial"/>
                <w:szCs w:val="18"/>
              </w:rPr>
              <w:t>Pst1.1: Temporary saline swamp</w:t>
            </w:r>
          </w:p>
        </w:tc>
        <w:tc>
          <w:tcPr>
            <w:tcW w:w="2550" w:type="dxa"/>
            <w:vAlign w:val="top"/>
          </w:tcPr>
          <w:p w:rsidR="00910D3F" w:rsidRPr="00CB6E22" w:rsidRDefault="00910D3F" w:rsidP="00EB4C0D">
            <w:pPr>
              <w:tabs>
                <w:tab w:val="left" w:pos="9555"/>
              </w:tabs>
              <w:rPr>
                <w:rFonts w:cs="Arial"/>
                <w:szCs w:val="18"/>
              </w:rPr>
            </w:pPr>
            <w:r w:rsidRPr="00CB6E22">
              <w:rPr>
                <w:rFonts w:cs="Arial"/>
                <w:szCs w:val="18"/>
              </w:rPr>
              <w:t xml:space="preserve">Temporary saline wetlands with </w:t>
            </w:r>
            <w:r>
              <w:rPr>
                <w:rFonts w:cs="Arial"/>
                <w:szCs w:val="18"/>
              </w:rPr>
              <w:t>tree species</w:t>
            </w:r>
            <w:r w:rsidRPr="00CB6E22">
              <w:rPr>
                <w:rFonts w:cs="Arial"/>
                <w:szCs w:val="18"/>
              </w:rPr>
              <w:t xml:space="preserve">. </w:t>
            </w:r>
          </w:p>
        </w:tc>
      </w:tr>
      <w:tr w:rsidR="00910D3F" w:rsidRPr="00A73839" w:rsidTr="0011102F">
        <w:tc>
          <w:tcPr>
            <w:tcW w:w="0" w:type="auto"/>
            <w:vMerge/>
            <w:vAlign w:val="top"/>
          </w:tcPr>
          <w:p w:rsidR="00910D3F" w:rsidRPr="00CB6E22" w:rsidRDefault="00910D3F" w:rsidP="00DB3E36">
            <w:pPr>
              <w:tabs>
                <w:tab w:val="left" w:pos="9555"/>
              </w:tabs>
              <w:rPr>
                <w:rFonts w:cs="Arial"/>
                <w:szCs w:val="18"/>
              </w:rPr>
            </w:pPr>
          </w:p>
        </w:tc>
        <w:tc>
          <w:tcPr>
            <w:tcW w:w="1137" w:type="dxa"/>
            <w:vMerge/>
            <w:vAlign w:val="top"/>
          </w:tcPr>
          <w:p w:rsidR="00910D3F" w:rsidRPr="00CB6E22" w:rsidRDefault="00910D3F" w:rsidP="00DB3E36">
            <w:pPr>
              <w:tabs>
                <w:tab w:val="left" w:pos="9555"/>
              </w:tabs>
              <w:rPr>
                <w:rFonts w:cs="Arial"/>
                <w:szCs w:val="18"/>
              </w:rPr>
            </w:pPr>
          </w:p>
        </w:tc>
        <w:tc>
          <w:tcPr>
            <w:tcW w:w="1317" w:type="dxa"/>
            <w:vAlign w:val="top"/>
          </w:tcPr>
          <w:p w:rsidR="00910D3F" w:rsidRPr="00CB6E22" w:rsidRDefault="00910D3F" w:rsidP="00DB3E36">
            <w:pPr>
              <w:tabs>
                <w:tab w:val="left" w:pos="9555"/>
              </w:tabs>
              <w:rPr>
                <w:rFonts w:cs="Arial"/>
                <w:szCs w:val="18"/>
              </w:rPr>
            </w:pPr>
            <w:r w:rsidRPr="00CB6E22">
              <w:rPr>
                <w:rFonts w:cs="Arial"/>
                <w:szCs w:val="18"/>
              </w:rPr>
              <w:t>Shrub/sedge/ grass/forb</w:t>
            </w:r>
          </w:p>
        </w:tc>
        <w:tc>
          <w:tcPr>
            <w:tcW w:w="1557" w:type="dxa"/>
            <w:vAlign w:val="top"/>
          </w:tcPr>
          <w:p w:rsidR="00910D3F" w:rsidRPr="00CB6E22" w:rsidRDefault="00910D3F" w:rsidP="00DB3E36">
            <w:pPr>
              <w:tabs>
                <w:tab w:val="left" w:pos="9555"/>
              </w:tabs>
              <w:rPr>
                <w:rFonts w:cs="Arial"/>
                <w:szCs w:val="18"/>
              </w:rPr>
            </w:pPr>
            <w:r w:rsidRPr="00CB6E22">
              <w:rPr>
                <w:rFonts w:cs="Arial"/>
                <w:szCs w:val="18"/>
              </w:rPr>
              <w:t>Saltmarsh</w:t>
            </w:r>
          </w:p>
        </w:tc>
        <w:tc>
          <w:tcPr>
            <w:tcW w:w="1076" w:type="dxa"/>
            <w:vAlign w:val="top"/>
          </w:tcPr>
          <w:p w:rsidR="00910D3F" w:rsidRDefault="00910D3F">
            <w:r w:rsidRPr="00AA68FC">
              <w:rPr>
                <w:rFonts w:cs="Arial"/>
                <w:szCs w:val="18"/>
              </w:rPr>
              <w:t>All</w:t>
            </w:r>
          </w:p>
        </w:tc>
        <w:tc>
          <w:tcPr>
            <w:tcW w:w="1751" w:type="dxa"/>
            <w:gridSpan w:val="2"/>
            <w:vAlign w:val="top"/>
          </w:tcPr>
          <w:p w:rsidR="00910D3F" w:rsidRPr="00CB6E22" w:rsidRDefault="00910D3F" w:rsidP="00DB3E36">
            <w:pPr>
              <w:tabs>
                <w:tab w:val="left" w:pos="9555"/>
              </w:tabs>
              <w:rPr>
                <w:rFonts w:cs="Arial"/>
                <w:szCs w:val="18"/>
              </w:rPr>
            </w:pPr>
            <w:r w:rsidRPr="00CB6E22">
              <w:rPr>
                <w:rFonts w:cs="Arial"/>
                <w:szCs w:val="18"/>
              </w:rPr>
              <w:t>Pst2: Salt marsh</w:t>
            </w:r>
          </w:p>
        </w:tc>
        <w:tc>
          <w:tcPr>
            <w:tcW w:w="3633" w:type="dxa"/>
            <w:gridSpan w:val="4"/>
            <w:vAlign w:val="top"/>
          </w:tcPr>
          <w:p w:rsidR="00910D3F" w:rsidRPr="00CB6E22" w:rsidRDefault="00910D3F" w:rsidP="00DB3E36">
            <w:pPr>
              <w:tabs>
                <w:tab w:val="left" w:pos="9555"/>
              </w:tabs>
              <w:rPr>
                <w:rFonts w:cs="Arial"/>
                <w:szCs w:val="18"/>
              </w:rPr>
            </w:pPr>
            <w:r w:rsidRPr="00CB6E22">
              <w:rPr>
                <w:rFonts w:cs="Arial"/>
                <w:szCs w:val="18"/>
              </w:rPr>
              <w:t>Pst2.2: Temporary salt marsh</w:t>
            </w:r>
          </w:p>
        </w:tc>
        <w:tc>
          <w:tcPr>
            <w:tcW w:w="2550" w:type="dxa"/>
            <w:vAlign w:val="top"/>
          </w:tcPr>
          <w:p w:rsidR="00910D3F" w:rsidRPr="00CB6E22" w:rsidRDefault="00910D3F" w:rsidP="00E37269">
            <w:pPr>
              <w:tabs>
                <w:tab w:val="left" w:pos="9555"/>
              </w:tabs>
              <w:rPr>
                <w:rFonts w:cs="Arial"/>
                <w:szCs w:val="18"/>
              </w:rPr>
            </w:pPr>
            <w:r w:rsidRPr="00CB6E22">
              <w:rPr>
                <w:rFonts w:cs="Arial"/>
                <w:szCs w:val="18"/>
              </w:rPr>
              <w:t xml:space="preserve">Temporary inland saltmarsh wetlands. </w:t>
            </w:r>
          </w:p>
        </w:tc>
      </w:tr>
      <w:tr w:rsidR="00910D3F" w:rsidRPr="00A73839" w:rsidTr="0011102F">
        <w:tc>
          <w:tcPr>
            <w:tcW w:w="0" w:type="auto"/>
            <w:vMerge/>
            <w:vAlign w:val="top"/>
          </w:tcPr>
          <w:p w:rsidR="00910D3F" w:rsidRPr="00CB6E22" w:rsidRDefault="00910D3F" w:rsidP="00DB3E36">
            <w:pPr>
              <w:tabs>
                <w:tab w:val="left" w:pos="9555"/>
              </w:tabs>
              <w:rPr>
                <w:rFonts w:cs="Arial"/>
                <w:szCs w:val="18"/>
              </w:rPr>
            </w:pPr>
          </w:p>
        </w:tc>
        <w:tc>
          <w:tcPr>
            <w:tcW w:w="1137" w:type="dxa"/>
            <w:vMerge/>
            <w:vAlign w:val="top"/>
          </w:tcPr>
          <w:p w:rsidR="00910D3F" w:rsidRPr="00CB6E22" w:rsidRDefault="00910D3F" w:rsidP="00DB3E36">
            <w:pPr>
              <w:tabs>
                <w:tab w:val="left" w:pos="9555"/>
              </w:tabs>
              <w:rPr>
                <w:rFonts w:cs="Arial"/>
                <w:szCs w:val="18"/>
              </w:rPr>
            </w:pPr>
          </w:p>
        </w:tc>
        <w:tc>
          <w:tcPr>
            <w:tcW w:w="1317" w:type="dxa"/>
            <w:vAlign w:val="top"/>
          </w:tcPr>
          <w:p w:rsidR="00910D3F" w:rsidRPr="00CB6E22" w:rsidRDefault="00910D3F" w:rsidP="00DB3E36">
            <w:pPr>
              <w:tabs>
                <w:tab w:val="left" w:pos="9555"/>
              </w:tabs>
              <w:rPr>
                <w:rFonts w:cs="Arial"/>
                <w:szCs w:val="18"/>
              </w:rPr>
            </w:pPr>
            <w:r w:rsidRPr="00CB6E22">
              <w:rPr>
                <w:rFonts w:cs="Arial"/>
                <w:szCs w:val="18"/>
              </w:rPr>
              <w:t>No vegetation/ water</w:t>
            </w:r>
          </w:p>
        </w:tc>
        <w:tc>
          <w:tcPr>
            <w:tcW w:w="1557" w:type="dxa"/>
            <w:vAlign w:val="top"/>
          </w:tcPr>
          <w:p w:rsidR="00910D3F" w:rsidRPr="00CB6E22" w:rsidRDefault="00910D3F" w:rsidP="00DB3E36">
            <w:pPr>
              <w:tabs>
                <w:tab w:val="left" w:pos="9555"/>
              </w:tabs>
              <w:rPr>
                <w:rFonts w:cs="Arial"/>
                <w:szCs w:val="18"/>
              </w:rPr>
            </w:pPr>
            <w:r w:rsidRPr="00CB6E22">
              <w:rPr>
                <w:rFonts w:cs="Arial"/>
                <w:szCs w:val="18"/>
              </w:rPr>
              <w:t>n/a</w:t>
            </w:r>
          </w:p>
        </w:tc>
        <w:tc>
          <w:tcPr>
            <w:tcW w:w="1076" w:type="dxa"/>
            <w:vAlign w:val="top"/>
          </w:tcPr>
          <w:p w:rsidR="00910D3F" w:rsidRDefault="00910D3F">
            <w:r w:rsidRPr="00AA68FC">
              <w:rPr>
                <w:rFonts w:cs="Arial"/>
                <w:szCs w:val="18"/>
              </w:rPr>
              <w:t>All</w:t>
            </w:r>
          </w:p>
        </w:tc>
        <w:tc>
          <w:tcPr>
            <w:tcW w:w="1751" w:type="dxa"/>
            <w:gridSpan w:val="2"/>
            <w:vAlign w:val="top"/>
          </w:tcPr>
          <w:p w:rsidR="00910D3F" w:rsidRPr="00CB6E22" w:rsidRDefault="00910D3F" w:rsidP="00DB3E36">
            <w:pPr>
              <w:tabs>
                <w:tab w:val="left" w:pos="9555"/>
              </w:tabs>
              <w:rPr>
                <w:rFonts w:cs="Arial"/>
                <w:szCs w:val="18"/>
              </w:rPr>
            </w:pPr>
            <w:r w:rsidRPr="00CB6E22">
              <w:rPr>
                <w:rFonts w:cs="Arial"/>
                <w:szCs w:val="18"/>
              </w:rPr>
              <w:t>Pst3: Saline playas</w:t>
            </w:r>
          </w:p>
        </w:tc>
        <w:tc>
          <w:tcPr>
            <w:tcW w:w="3633" w:type="dxa"/>
            <w:gridSpan w:val="4"/>
            <w:vAlign w:val="top"/>
          </w:tcPr>
          <w:p w:rsidR="00910D3F" w:rsidRPr="00CB6E22" w:rsidRDefault="00910D3F" w:rsidP="00DB3E36">
            <w:pPr>
              <w:tabs>
                <w:tab w:val="left" w:pos="9555"/>
              </w:tabs>
              <w:rPr>
                <w:rFonts w:cs="Arial"/>
                <w:szCs w:val="18"/>
              </w:rPr>
            </w:pPr>
            <w:r w:rsidRPr="00CB6E22">
              <w:rPr>
                <w:rFonts w:cs="Arial"/>
                <w:szCs w:val="18"/>
              </w:rPr>
              <w:t xml:space="preserve">Pst3.2: Salt pans and salt flats </w:t>
            </w:r>
          </w:p>
        </w:tc>
        <w:tc>
          <w:tcPr>
            <w:tcW w:w="2550" w:type="dxa"/>
            <w:vAlign w:val="top"/>
          </w:tcPr>
          <w:p w:rsidR="00910D3F" w:rsidRPr="00CB6E22" w:rsidRDefault="00910D3F" w:rsidP="00551D35">
            <w:pPr>
              <w:tabs>
                <w:tab w:val="left" w:pos="9555"/>
              </w:tabs>
              <w:rPr>
                <w:rFonts w:cs="Arial"/>
                <w:szCs w:val="18"/>
              </w:rPr>
            </w:pPr>
            <w:r w:rsidRPr="00CB6E22">
              <w:rPr>
                <w:rFonts w:cs="Arial"/>
                <w:szCs w:val="18"/>
              </w:rPr>
              <w:t>Temporary saltpans and playas typically less than eight hectares and less than two metres deep. Lack wave action characteristic of lacustrine systems.</w:t>
            </w:r>
          </w:p>
        </w:tc>
      </w:tr>
      <w:tr w:rsidR="002765E5" w:rsidRPr="00A73839" w:rsidTr="0011102F">
        <w:tc>
          <w:tcPr>
            <w:tcW w:w="0" w:type="auto"/>
            <w:vMerge/>
            <w:vAlign w:val="top"/>
          </w:tcPr>
          <w:p w:rsidR="002765E5" w:rsidRPr="00CB6E22" w:rsidRDefault="002765E5" w:rsidP="00DB3E36">
            <w:pPr>
              <w:tabs>
                <w:tab w:val="left" w:pos="9555"/>
              </w:tabs>
              <w:rPr>
                <w:rFonts w:cs="Arial"/>
                <w:szCs w:val="18"/>
              </w:rPr>
            </w:pPr>
          </w:p>
        </w:tc>
        <w:tc>
          <w:tcPr>
            <w:tcW w:w="1137" w:type="dxa"/>
            <w:vMerge/>
            <w:vAlign w:val="top"/>
          </w:tcPr>
          <w:p w:rsidR="002765E5" w:rsidRPr="00CB6E22" w:rsidRDefault="002765E5" w:rsidP="00DB3E36">
            <w:pPr>
              <w:tabs>
                <w:tab w:val="left" w:pos="9555"/>
              </w:tabs>
              <w:rPr>
                <w:rFonts w:cs="Arial"/>
                <w:szCs w:val="18"/>
              </w:rPr>
            </w:pPr>
          </w:p>
        </w:tc>
        <w:tc>
          <w:tcPr>
            <w:tcW w:w="1317" w:type="dxa"/>
            <w:vAlign w:val="top"/>
          </w:tcPr>
          <w:p w:rsidR="002765E5" w:rsidRPr="00CB6E22" w:rsidRDefault="002765E5" w:rsidP="00DB3E36">
            <w:pPr>
              <w:tabs>
                <w:tab w:val="left" w:pos="9555"/>
              </w:tabs>
              <w:rPr>
                <w:rFonts w:cs="Arial"/>
                <w:szCs w:val="18"/>
              </w:rPr>
            </w:pPr>
            <w:r w:rsidRPr="00CB6E22">
              <w:rPr>
                <w:rFonts w:cs="Arial"/>
                <w:szCs w:val="18"/>
              </w:rPr>
              <w:t>All</w:t>
            </w:r>
            <w:r w:rsidR="00EB4C0D">
              <w:rPr>
                <w:rFonts w:cs="Arial"/>
                <w:szCs w:val="18"/>
              </w:rPr>
              <w:t xml:space="preserve"> remaining </w:t>
            </w:r>
          </w:p>
        </w:tc>
        <w:tc>
          <w:tcPr>
            <w:tcW w:w="1557" w:type="dxa"/>
            <w:vAlign w:val="top"/>
          </w:tcPr>
          <w:p w:rsidR="002765E5" w:rsidRPr="00CB6E22" w:rsidRDefault="002765E5" w:rsidP="00DB3E36">
            <w:pPr>
              <w:tabs>
                <w:tab w:val="left" w:pos="9555"/>
              </w:tabs>
              <w:rPr>
                <w:rFonts w:cs="Arial"/>
                <w:szCs w:val="18"/>
              </w:rPr>
            </w:pPr>
            <w:r w:rsidRPr="00CB6E22">
              <w:rPr>
                <w:rFonts w:cs="Arial"/>
                <w:szCs w:val="18"/>
              </w:rPr>
              <w:t>Not specified</w:t>
            </w:r>
          </w:p>
        </w:tc>
        <w:tc>
          <w:tcPr>
            <w:tcW w:w="1076" w:type="dxa"/>
            <w:vAlign w:val="top"/>
          </w:tcPr>
          <w:p w:rsidR="002765E5" w:rsidRPr="00CB6E22" w:rsidRDefault="00910D3F" w:rsidP="00DB3E36">
            <w:pPr>
              <w:tabs>
                <w:tab w:val="left" w:pos="9555"/>
              </w:tabs>
              <w:rPr>
                <w:rFonts w:cs="Arial"/>
                <w:szCs w:val="18"/>
              </w:rPr>
            </w:pPr>
            <w:r w:rsidRPr="00CB6E22">
              <w:rPr>
                <w:rFonts w:cs="Arial"/>
                <w:szCs w:val="18"/>
              </w:rPr>
              <w:t>All</w:t>
            </w:r>
          </w:p>
        </w:tc>
        <w:tc>
          <w:tcPr>
            <w:tcW w:w="5424" w:type="dxa"/>
            <w:gridSpan w:val="6"/>
            <w:vAlign w:val="top"/>
          </w:tcPr>
          <w:p w:rsidR="002765E5" w:rsidRPr="00CB6E22" w:rsidRDefault="002765E5" w:rsidP="002765E5">
            <w:pPr>
              <w:tabs>
                <w:tab w:val="left" w:pos="9555"/>
              </w:tabs>
              <w:rPr>
                <w:rFonts w:cs="Arial"/>
                <w:szCs w:val="18"/>
              </w:rPr>
            </w:pPr>
            <w:r w:rsidRPr="00CB6E22">
              <w:rPr>
                <w:rFonts w:cs="Arial"/>
                <w:szCs w:val="18"/>
              </w:rPr>
              <w:t>Pst4: Temporary saline wetland</w:t>
            </w:r>
            <w:r w:rsidR="00AD60F4" w:rsidRPr="00CB6E22">
              <w:rPr>
                <w:rFonts w:cs="Arial"/>
                <w:szCs w:val="18"/>
              </w:rPr>
              <w:t>s</w:t>
            </w:r>
          </w:p>
        </w:tc>
        <w:tc>
          <w:tcPr>
            <w:tcW w:w="2550" w:type="dxa"/>
            <w:vAlign w:val="top"/>
          </w:tcPr>
          <w:p w:rsidR="002765E5" w:rsidRPr="00CB6E22" w:rsidRDefault="00E37269" w:rsidP="00E37269">
            <w:pPr>
              <w:tabs>
                <w:tab w:val="left" w:pos="9555"/>
              </w:tabs>
              <w:rPr>
                <w:rFonts w:cs="Arial"/>
                <w:szCs w:val="18"/>
              </w:rPr>
            </w:pPr>
            <w:r w:rsidRPr="00CB6E22">
              <w:rPr>
                <w:rFonts w:cs="Arial"/>
                <w:szCs w:val="18"/>
              </w:rPr>
              <w:t>Temporary saline wetlands with unspecified vegetation.</w:t>
            </w:r>
          </w:p>
        </w:tc>
      </w:tr>
      <w:tr w:rsidR="00FD358D" w:rsidRPr="00A73839" w:rsidTr="0011102F">
        <w:tc>
          <w:tcPr>
            <w:tcW w:w="0" w:type="auto"/>
            <w:vAlign w:val="top"/>
          </w:tcPr>
          <w:p w:rsidR="00FD358D" w:rsidRPr="00CB6E22" w:rsidRDefault="00FD358D" w:rsidP="00DB3E36">
            <w:pPr>
              <w:tabs>
                <w:tab w:val="left" w:pos="9555"/>
              </w:tabs>
              <w:rPr>
                <w:rFonts w:cs="Arial"/>
                <w:szCs w:val="18"/>
              </w:rPr>
            </w:pPr>
            <w:r>
              <w:rPr>
                <w:rFonts w:cs="Arial"/>
                <w:szCs w:val="18"/>
              </w:rPr>
              <w:t>Unknown</w:t>
            </w:r>
          </w:p>
        </w:tc>
        <w:tc>
          <w:tcPr>
            <w:tcW w:w="1137" w:type="dxa"/>
            <w:vAlign w:val="top"/>
          </w:tcPr>
          <w:p w:rsidR="00FD358D" w:rsidRPr="00CB6E22" w:rsidRDefault="00FD358D" w:rsidP="00DB3E36">
            <w:pPr>
              <w:tabs>
                <w:tab w:val="left" w:pos="9555"/>
              </w:tabs>
              <w:rPr>
                <w:rFonts w:cs="Arial"/>
                <w:szCs w:val="18"/>
              </w:rPr>
            </w:pPr>
            <w:r>
              <w:rPr>
                <w:rFonts w:cs="Arial"/>
                <w:szCs w:val="18"/>
              </w:rPr>
              <w:t>Unknown</w:t>
            </w:r>
          </w:p>
        </w:tc>
        <w:tc>
          <w:tcPr>
            <w:tcW w:w="1317" w:type="dxa"/>
            <w:vAlign w:val="top"/>
          </w:tcPr>
          <w:p w:rsidR="00FD358D" w:rsidRPr="00CB6E22" w:rsidRDefault="00FD358D" w:rsidP="00DB3E36">
            <w:pPr>
              <w:tabs>
                <w:tab w:val="left" w:pos="9555"/>
              </w:tabs>
              <w:rPr>
                <w:rFonts w:cs="Arial"/>
                <w:szCs w:val="18"/>
              </w:rPr>
            </w:pPr>
            <w:r>
              <w:rPr>
                <w:rFonts w:cs="Arial"/>
                <w:szCs w:val="18"/>
              </w:rPr>
              <w:t>Unknown</w:t>
            </w:r>
          </w:p>
        </w:tc>
        <w:tc>
          <w:tcPr>
            <w:tcW w:w="1557" w:type="dxa"/>
            <w:vAlign w:val="top"/>
          </w:tcPr>
          <w:p w:rsidR="00FD358D" w:rsidRPr="00CB6E22" w:rsidRDefault="00FD358D" w:rsidP="00DB3E36">
            <w:pPr>
              <w:tabs>
                <w:tab w:val="left" w:pos="9555"/>
              </w:tabs>
              <w:rPr>
                <w:rFonts w:cs="Arial"/>
                <w:szCs w:val="18"/>
              </w:rPr>
            </w:pPr>
            <w:r>
              <w:rPr>
                <w:rFonts w:cs="Arial"/>
                <w:szCs w:val="18"/>
              </w:rPr>
              <w:t>Unknown</w:t>
            </w:r>
          </w:p>
        </w:tc>
        <w:tc>
          <w:tcPr>
            <w:tcW w:w="1076" w:type="dxa"/>
            <w:vAlign w:val="top"/>
          </w:tcPr>
          <w:p w:rsidR="00FD358D" w:rsidRPr="00CB6E22" w:rsidRDefault="00FD358D" w:rsidP="00DB3E36">
            <w:pPr>
              <w:tabs>
                <w:tab w:val="left" w:pos="9555"/>
              </w:tabs>
              <w:rPr>
                <w:rFonts w:cs="Arial"/>
                <w:szCs w:val="18"/>
              </w:rPr>
            </w:pPr>
            <w:r>
              <w:rPr>
                <w:rFonts w:cs="Arial"/>
                <w:szCs w:val="18"/>
              </w:rPr>
              <w:t>All</w:t>
            </w:r>
          </w:p>
        </w:tc>
        <w:tc>
          <w:tcPr>
            <w:tcW w:w="5424" w:type="dxa"/>
            <w:gridSpan w:val="6"/>
            <w:vAlign w:val="top"/>
          </w:tcPr>
          <w:p w:rsidR="00FD358D" w:rsidRPr="00CB6E22" w:rsidRDefault="00FD358D" w:rsidP="002765E5">
            <w:pPr>
              <w:tabs>
                <w:tab w:val="left" w:pos="9555"/>
              </w:tabs>
              <w:rPr>
                <w:rFonts w:cs="Arial"/>
                <w:szCs w:val="18"/>
              </w:rPr>
            </w:pPr>
            <w:r>
              <w:rPr>
                <w:rFonts w:cs="Arial"/>
                <w:szCs w:val="18"/>
              </w:rPr>
              <w:t>Pu1: Unspecified wetland</w:t>
            </w:r>
          </w:p>
        </w:tc>
        <w:tc>
          <w:tcPr>
            <w:tcW w:w="2550" w:type="dxa"/>
            <w:vAlign w:val="top"/>
          </w:tcPr>
          <w:p w:rsidR="00FD358D" w:rsidRPr="00CB6E22" w:rsidRDefault="00FD358D" w:rsidP="00243867">
            <w:pPr>
              <w:tabs>
                <w:tab w:val="left" w:pos="9555"/>
              </w:tabs>
              <w:rPr>
                <w:rFonts w:cs="Arial"/>
                <w:szCs w:val="18"/>
              </w:rPr>
            </w:pPr>
            <w:r>
              <w:rPr>
                <w:rFonts w:cs="Arial"/>
                <w:szCs w:val="18"/>
              </w:rPr>
              <w:t xml:space="preserve">There is </w:t>
            </w:r>
            <w:r w:rsidR="00243867">
              <w:rPr>
                <w:rFonts w:cs="Arial"/>
                <w:szCs w:val="18"/>
              </w:rPr>
              <w:t xml:space="preserve">insufficient </w:t>
            </w:r>
            <w:r>
              <w:rPr>
                <w:rFonts w:cs="Arial"/>
                <w:szCs w:val="18"/>
              </w:rPr>
              <w:t xml:space="preserve">information to assign </w:t>
            </w:r>
            <w:r w:rsidR="003764EE">
              <w:rPr>
                <w:rFonts w:cs="Arial"/>
                <w:szCs w:val="18"/>
              </w:rPr>
              <w:t xml:space="preserve">a </w:t>
            </w:r>
            <w:r>
              <w:rPr>
                <w:rFonts w:cs="Arial"/>
                <w:szCs w:val="18"/>
              </w:rPr>
              <w:t>typ</w:t>
            </w:r>
            <w:r w:rsidR="003764EE">
              <w:rPr>
                <w:rFonts w:cs="Arial"/>
                <w:szCs w:val="18"/>
              </w:rPr>
              <w:t>e</w:t>
            </w:r>
            <w:r>
              <w:rPr>
                <w:rFonts w:cs="Arial"/>
                <w:szCs w:val="18"/>
              </w:rPr>
              <w:t>.</w:t>
            </w:r>
          </w:p>
        </w:tc>
      </w:tr>
    </w:tbl>
    <w:p w:rsidR="001577D5" w:rsidRDefault="001577D5" w:rsidP="001577D5">
      <w:pPr>
        <w:rPr>
          <w:sz w:val="18"/>
          <w:szCs w:val="18"/>
        </w:rPr>
        <w:sectPr w:rsidR="001577D5" w:rsidSect="001577D5">
          <w:pgSz w:w="16838" w:h="11906" w:orient="landscape"/>
          <w:pgMar w:top="1440" w:right="1440" w:bottom="1440" w:left="1440" w:header="708" w:footer="708" w:gutter="0"/>
          <w:cols w:space="708"/>
          <w:docGrid w:linePitch="360"/>
        </w:sectPr>
      </w:pPr>
    </w:p>
    <w:p w:rsidR="001577D5" w:rsidRDefault="001577D5" w:rsidP="001577D5">
      <w:pPr>
        <w:rPr>
          <w:sz w:val="18"/>
          <w:szCs w:val="18"/>
        </w:rPr>
      </w:pPr>
    </w:p>
    <w:p w:rsidR="001577D5" w:rsidRDefault="001577D5" w:rsidP="00CE6FF2">
      <w:pPr>
        <w:pStyle w:val="Heading3"/>
      </w:pPr>
      <w:bookmarkStart w:id="172" w:name="_Toc387046700"/>
      <w:r>
        <w:t>Riverine</w:t>
      </w:r>
      <w:bookmarkEnd w:id="172"/>
    </w:p>
    <w:p w:rsidR="00C65FCB" w:rsidRDefault="00C65FCB" w:rsidP="00C65FCB">
      <w:r w:rsidRPr="00C65FCB">
        <w:t xml:space="preserve">The typology proposed for </w:t>
      </w:r>
      <w:r>
        <w:t xml:space="preserve">palustrine </w:t>
      </w:r>
      <w:r w:rsidRPr="00C65FCB">
        <w:t xml:space="preserve">systems </w:t>
      </w:r>
      <w:r>
        <w:t>(</w:t>
      </w:r>
      <w:r w:rsidR="004E5B44">
        <w:fldChar w:fldCharType="begin"/>
      </w:r>
      <w:r>
        <w:instrText xml:space="preserve"> REF _Ref358131511 \h </w:instrText>
      </w:r>
      <w:r w:rsidR="004E5B44">
        <w:fldChar w:fldCharType="separate"/>
      </w:r>
      <w:r w:rsidR="008D7453">
        <w:t xml:space="preserve">Table </w:t>
      </w:r>
      <w:r w:rsidR="008D7453">
        <w:rPr>
          <w:noProof/>
        </w:rPr>
        <w:t>32</w:t>
      </w:r>
      <w:r w:rsidR="004E5B44">
        <w:fldChar w:fldCharType="end"/>
      </w:r>
      <w:r>
        <w:t xml:space="preserve">) </w:t>
      </w:r>
      <w:r w:rsidRPr="00C65FCB">
        <w:t xml:space="preserve">is based on the following Level 3 ANAE attributes: </w:t>
      </w:r>
    </w:p>
    <w:p w:rsidR="00C65FCB" w:rsidRDefault="00C65FCB" w:rsidP="00C65FCB"/>
    <w:p w:rsidR="00C65FCB" w:rsidRDefault="00C65FCB" w:rsidP="00853964">
      <w:pPr>
        <w:pStyle w:val="ListParagraph"/>
        <w:numPr>
          <w:ilvl w:val="0"/>
          <w:numId w:val="41"/>
        </w:numPr>
      </w:pPr>
      <w:r>
        <w:t xml:space="preserve">Water source, </w:t>
      </w:r>
    </w:p>
    <w:p w:rsidR="00C65FCB" w:rsidRDefault="00C65FCB" w:rsidP="00853964">
      <w:pPr>
        <w:pStyle w:val="ListParagraph"/>
        <w:numPr>
          <w:ilvl w:val="0"/>
          <w:numId w:val="41"/>
        </w:numPr>
      </w:pPr>
      <w:r>
        <w:t xml:space="preserve">Water regime, and </w:t>
      </w:r>
    </w:p>
    <w:p w:rsidR="00C65FCB" w:rsidRPr="00D059B8" w:rsidRDefault="00C65FCB" w:rsidP="00853964">
      <w:pPr>
        <w:pStyle w:val="ListParagraph"/>
        <w:numPr>
          <w:ilvl w:val="0"/>
          <w:numId w:val="41"/>
        </w:numPr>
      </w:pPr>
      <w:r>
        <w:t xml:space="preserve">Landform. </w:t>
      </w:r>
    </w:p>
    <w:p w:rsidR="00C65FCB" w:rsidRDefault="00C65FCB" w:rsidP="00C65FCB"/>
    <w:p w:rsidR="001577D5" w:rsidRDefault="00C65FCB" w:rsidP="001577D5">
      <w:r>
        <w:t>The riverine confinement attribute was also considered for the typology but was found to be highly correlated with the landform attribute</w:t>
      </w:r>
      <w:r w:rsidR="001577D5">
        <w:t xml:space="preserve"> and </w:t>
      </w:r>
      <w:r>
        <w:t xml:space="preserve">so </w:t>
      </w:r>
      <w:r w:rsidR="001577D5">
        <w:t xml:space="preserve">provided no additional ecological information. </w:t>
      </w:r>
    </w:p>
    <w:p w:rsidR="001577D5" w:rsidRDefault="001577D5" w:rsidP="001577D5"/>
    <w:p w:rsidR="00DC238E" w:rsidRDefault="001577D5" w:rsidP="00DC238E">
      <w:r>
        <w:t xml:space="preserve">Waterholes are assumed to have been identified in </w:t>
      </w:r>
      <w:r w:rsidR="00004B2C">
        <w:t>temporary or periodically inundated</w:t>
      </w:r>
      <w:r>
        <w:t xml:space="preserve"> streams.</w:t>
      </w:r>
      <w:r w:rsidR="00FD5245">
        <w:t xml:space="preserve"> However, approaches such as designating permanent </w:t>
      </w:r>
      <w:r w:rsidR="00FD5245" w:rsidRPr="00FD5245">
        <w:t>palustrine</w:t>
      </w:r>
      <w:r w:rsidR="00DC238E" w:rsidRPr="00FD5245">
        <w:t xml:space="preserve"> </w:t>
      </w:r>
      <w:r w:rsidR="00FD5245" w:rsidRPr="00FD5245">
        <w:t xml:space="preserve">features that intersect steams </w:t>
      </w:r>
      <w:r w:rsidR="00FD5245">
        <w:t xml:space="preserve">as </w:t>
      </w:r>
      <w:r w:rsidR="00FD5245" w:rsidRPr="00FD5245">
        <w:t xml:space="preserve">‘waterholes’ resulted in a vast (unrealistic) number of features being so assigned. </w:t>
      </w:r>
      <w:r w:rsidR="00FD5245">
        <w:t>The designation of a feature as a ‘waterhole’ therefore relies on designations from jurisdiction databases</w:t>
      </w:r>
      <w:r w:rsidR="00DC238E">
        <w:t>.</w:t>
      </w:r>
    </w:p>
    <w:p w:rsidR="001577D5" w:rsidRDefault="001577D5" w:rsidP="001577D5"/>
    <w:p w:rsidR="001577D5" w:rsidRDefault="001577D5" w:rsidP="001577D5">
      <w:r>
        <w:t>Including substrate as a</w:t>
      </w:r>
      <w:r w:rsidR="00545F38">
        <w:t>n</w:t>
      </w:r>
      <w:r>
        <w:t xml:space="preserve"> attribute </w:t>
      </w:r>
      <w:r w:rsidR="00C65FCB">
        <w:t xml:space="preserve">in the typology </w:t>
      </w:r>
      <w:r>
        <w:t>for riverine systems would be informative</w:t>
      </w:r>
      <w:r w:rsidR="00C65FCB">
        <w:t xml:space="preserve">; however, there is insufficient information available for the MDB to include it at this stage. </w:t>
      </w:r>
      <w:r w:rsidR="00545F38">
        <w:t xml:space="preserve">It may be considered in future iterations of the ANAE framework as it would </w:t>
      </w:r>
      <w:r>
        <w:t xml:space="preserve">add </w:t>
      </w:r>
      <w:r w:rsidR="00545F38">
        <w:t xml:space="preserve">useful </w:t>
      </w:r>
      <w:r>
        <w:t xml:space="preserve">information </w:t>
      </w:r>
      <w:r w:rsidR="00545F38">
        <w:t xml:space="preserve">on the </w:t>
      </w:r>
      <w:r>
        <w:t>characteristics of a riverine system (</w:t>
      </w:r>
      <w:r w:rsidR="00CE2C3D">
        <w:t>e.</w:t>
      </w:r>
      <w:r w:rsidR="00545F38">
        <w:t>g.</w:t>
      </w:r>
      <w:r>
        <w:t xml:space="preserve"> </w:t>
      </w:r>
      <w:r w:rsidR="00545F38">
        <w:t xml:space="preserve">help define </w:t>
      </w:r>
      <w:r>
        <w:t>sandy bot</w:t>
      </w:r>
      <w:r w:rsidR="00545F38">
        <w:t>tom, co</w:t>
      </w:r>
      <w:r w:rsidR="009F3988">
        <w:t>b</w:t>
      </w:r>
      <w:r w:rsidR="00545F38">
        <w:t>ble, boulder or bedrock streams</w:t>
      </w:r>
      <w:r>
        <w:t>).</w:t>
      </w:r>
    </w:p>
    <w:p w:rsidR="001577D5" w:rsidRDefault="001577D5" w:rsidP="001577D5"/>
    <w:p w:rsidR="007021A8" w:rsidRDefault="001577D5" w:rsidP="005B7988">
      <w:pPr>
        <w:pStyle w:val="Caption"/>
      </w:pPr>
      <w:bookmarkStart w:id="173" w:name="_Ref358131511"/>
      <w:bookmarkStart w:id="174" w:name="_Toc387046768"/>
      <w:proofErr w:type="gramStart"/>
      <w:r>
        <w:t xml:space="preserve">Table </w:t>
      </w:r>
      <w:r w:rsidR="004E5B44">
        <w:fldChar w:fldCharType="begin"/>
      </w:r>
      <w:r w:rsidR="006C7B6F">
        <w:instrText xml:space="preserve"> SEQ Table \* ARABIC </w:instrText>
      </w:r>
      <w:r w:rsidR="004E5B44">
        <w:fldChar w:fldCharType="separate"/>
      </w:r>
      <w:r w:rsidR="008D7453">
        <w:rPr>
          <w:noProof/>
        </w:rPr>
        <w:t>32</w:t>
      </w:r>
      <w:r w:rsidR="004E5B44">
        <w:rPr>
          <w:noProof/>
        </w:rPr>
        <w:fldChar w:fldCharType="end"/>
      </w:r>
      <w:bookmarkEnd w:id="173"/>
      <w:r>
        <w:t>: Riverine types using Level 3 attributes.</w:t>
      </w:r>
      <w:bookmarkEnd w:id="174"/>
      <w:proofErr w:type="gramEnd"/>
      <w:r w:rsidR="004A3527">
        <w:t xml:space="preserve"> </w:t>
      </w:r>
    </w:p>
    <w:p w:rsidR="00B83C24" w:rsidRPr="007021A8" w:rsidRDefault="004A3527" w:rsidP="007021A8">
      <w:pPr>
        <w:rPr>
          <w:i/>
        </w:rPr>
      </w:pPr>
      <w:r w:rsidRPr="007021A8">
        <w:rPr>
          <w:i/>
        </w:rPr>
        <w:t xml:space="preserve">Codes: Rp = riverine </w:t>
      </w:r>
      <w:r w:rsidR="0094454C">
        <w:rPr>
          <w:i/>
        </w:rPr>
        <w:t>–</w:t>
      </w:r>
      <w:r w:rsidRPr="007021A8">
        <w:rPr>
          <w:i/>
        </w:rPr>
        <w:t xml:space="preserve"> permanent streams, </w:t>
      </w:r>
      <w:proofErr w:type="gramStart"/>
      <w:r w:rsidRPr="007021A8">
        <w:rPr>
          <w:i/>
        </w:rPr>
        <w:t>Rt</w:t>
      </w:r>
      <w:proofErr w:type="gramEnd"/>
      <w:r w:rsidRPr="007021A8">
        <w:rPr>
          <w:i/>
        </w:rPr>
        <w:t xml:space="preserve"> = riverine – temporary streams, Rw = riverine </w:t>
      </w:r>
      <w:r w:rsidR="0067297E" w:rsidRPr="007021A8">
        <w:rPr>
          <w:i/>
        </w:rPr>
        <w:t>–</w:t>
      </w:r>
      <w:r w:rsidRPr="007021A8">
        <w:rPr>
          <w:i/>
        </w:rPr>
        <w:t xml:space="preserve"> waterholes</w:t>
      </w:r>
      <w:r w:rsidR="0067297E" w:rsidRPr="007021A8">
        <w:rPr>
          <w:i/>
        </w:rPr>
        <w:t>, Ru = unspecified streams</w:t>
      </w:r>
      <w:r w:rsidR="007021A8" w:rsidRPr="007021A8">
        <w:rPr>
          <w:i/>
        </w:rPr>
        <w:t>.</w:t>
      </w:r>
    </w:p>
    <w:tbl>
      <w:tblPr>
        <w:tblStyle w:val="PCAStandard"/>
        <w:tblW w:w="5014" w:type="pct"/>
        <w:tblLook w:val="04A0"/>
      </w:tblPr>
      <w:tblGrid>
        <w:gridCol w:w="1314"/>
        <w:gridCol w:w="1162"/>
        <w:gridCol w:w="1187"/>
        <w:gridCol w:w="1137"/>
        <w:gridCol w:w="2076"/>
        <w:gridCol w:w="2502"/>
      </w:tblGrid>
      <w:tr w:rsidR="00D071B8" w:rsidRPr="00B83C24" w:rsidTr="00FD358D">
        <w:trPr>
          <w:cnfStyle w:val="100000000000"/>
          <w:trHeight w:val="560"/>
          <w:tblHeader/>
        </w:trPr>
        <w:tc>
          <w:tcPr>
            <w:tcW w:w="673" w:type="pct"/>
          </w:tcPr>
          <w:p w:rsidR="00D071B8" w:rsidRPr="005B7988" w:rsidRDefault="00D071B8" w:rsidP="00DE348D">
            <w:pPr>
              <w:tabs>
                <w:tab w:val="left" w:pos="9555"/>
              </w:tabs>
              <w:jc w:val="center"/>
              <w:rPr>
                <w:rFonts w:cs="Arial"/>
                <w:b/>
                <w:szCs w:val="18"/>
              </w:rPr>
            </w:pPr>
            <w:r w:rsidRPr="005B7988">
              <w:rPr>
                <w:rFonts w:cs="Arial"/>
                <w:b/>
                <w:szCs w:val="18"/>
              </w:rPr>
              <w:t>Water source</w:t>
            </w:r>
          </w:p>
        </w:tc>
        <w:tc>
          <w:tcPr>
            <w:tcW w:w="602" w:type="pct"/>
          </w:tcPr>
          <w:p w:rsidR="00D071B8" w:rsidRPr="005B7988" w:rsidRDefault="00D071B8" w:rsidP="00DE348D">
            <w:pPr>
              <w:tabs>
                <w:tab w:val="left" w:pos="9555"/>
              </w:tabs>
              <w:jc w:val="center"/>
              <w:rPr>
                <w:rFonts w:cs="Arial"/>
                <w:b/>
                <w:szCs w:val="18"/>
              </w:rPr>
            </w:pPr>
            <w:r w:rsidRPr="005B7988">
              <w:rPr>
                <w:rFonts w:cs="Arial"/>
                <w:b/>
                <w:szCs w:val="18"/>
              </w:rPr>
              <w:t>Water regime</w:t>
            </w:r>
          </w:p>
        </w:tc>
        <w:tc>
          <w:tcPr>
            <w:tcW w:w="612" w:type="pct"/>
          </w:tcPr>
          <w:p w:rsidR="00D071B8" w:rsidRPr="005B7988" w:rsidRDefault="00D071B8" w:rsidP="00DE348D">
            <w:pPr>
              <w:tabs>
                <w:tab w:val="left" w:pos="9555"/>
              </w:tabs>
              <w:jc w:val="center"/>
              <w:rPr>
                <w:rFonts w:cs="Arial"/>
                <w:b/>
                <w:szCs w:val="18"/>
              </w:rPr>
            </w:pPr>
            <w:r w:rsidRPr="005B7988">
              <w:rPr>
                <w:rFonts w:cs="Arial"/>
                <w:b/>
                <w:szCs w:val="18"/>
              </w:rPr>
              <w:t>Landform</w:t>
            </w:r>
          </w:p>
        </w:tc>
        <w:tc>
          <w:tcPr>
            <w:tcW w:w="1676" w:type="pct"/>
            <w:gridSpan w:val="2"/>
          </w:tcPr>
          <w:p w:rsidR="00D071B8" w:rsidRPr="00024F7C" w:rsidRDefault="00D071B8" w:rsidP="00DE348D">
            <w:pPr>
              <w:tabs>
                <w:tab w:val="left" w:pos="9555"/>
              </w:tabs>
              <w:jc w:val="center"/>
              <w:rPr>
                <w:rFonts w:cs="Arial"/>
                <w:b/>
                <w:szCs w:val="18"/>
              </w:rPr>
            </w:pPr>
            <w:r w:rsidRPr="00024F7C">
              <w:rPr>
                <w:rFonts w:cs="Arial"/>
                <w:b/>
                <w:szCs w:val="18"/>
              </w:rPr>
              <w:t>Type</w:t>
            </w:r>
          </w:p>
        </w:tc>
        <w:tc>
          <w:tcPr>
            <w:tcW w:w="1308" w:type="pct"/>
          </w:tcPr>
          <w:p w:rsidR="00D071B8" w:rsidRPr="005B7988" w:rsidRDefault="00D071B8" w:rsidP="00DE348D">
            <w:pPr>
              <w:tabs>
                <w:tab w:val="left" w:pos="9555"/>
              </w:tabs>
              <w:jc w:val="center"/>
              <w:rPr>
                <w:rFonts w:cs="Arial"/>
                <w:b/>
                <w:szCs w:val="18"/>
              </w:rPr>
            </w:pPr>
            <w:r>
              <w:rPr>
                <w:rFonts w:cs="Arial"/>
                <w:b/>
                <w:szCs w:val="18"/>
              </w:rPr>
              <w:t>Description</w:t>
            </w:r>
          </w:p>
        </w:tc>
      </w:tr>
      <w:tr w:rsidR="00526C7E" w:rsidRPr="0028357B" w:rsidTr="00FD358D">
        <w:trPr>
          <w:cantSplit/>
        </w:trPr>
        <w:tc>
          <w:tcPr>
            <w:tcW w:w="673" w:type="pct"/>
            <w:vMerge w:val="restart"/>
            <w:vAlign w:val="top"/>
          </w:tcPr>
          <w:p w:rsidR="00526C7E" w:rsidRPr="00910F7C" w:rsidRDefault="00526C7E" w:rsidP="00DB3E36">
            <w:pPr>
              <w:tabs>
                <w:tab w:val="left" w:pos="9555"/>
              </w:tabs>
              <w:rPr>
                <w:rFonts w:cs="Arial"/>
                <w:szCs w:val="18"/>
              </w:rPr>
            </w:pPr>
            <w:r w:rsidRPr="00910F7C">
              <w:rPr>
                <w:rFonts w:cs="Arial"/>
                <w:szCs w:val="18"/>
              </w:rPr>
              <w:t xml:space="preserve">Surface </w:t>
            </w:r>
          </w:p>
        </w:tc>
        <w:tc>
          <w:tcPr>
            <w:tcW w:w="602" w:type="pct"/>
            <w:vMerge w:val="restart"/>
            <w:vAlign w:val="top"/>
          </w:tcPr>
          <w:p w:rsidR="00526C7E" w:rsidRPr="00910F7C" w:rsidRDefault="00526C7E" w:rsidP="00DB3E36">
            <w:pPr>
              <w:tabs>
                <w:tab w:val="left" w:pos="9555"/>
              </w:tabs>
              <w:rPr>
                <w:rFonts w:cs="Arial"/>
                <w:szCs w:val="18"/>
              </w:rPr>
            </w:pPr>
            <w:r w:rsidRPr="00910F7C">
              <w:rPr>
                <w:rFonts w:cs="Arial"/>
                <w:szCs w:val="18"/>
              </w:rPr>
              <w:t>Commonly wet</w:t>
            </w:r>
          </w:p>
        </w:tc>
        <w:tc>
          <w:tcPr>
            <w:tcW w:w="612" w:type="pct"/>
            <w:vAlign w:val="top"/>
          </w:tcPr>
          <w:p w:rsidR="00526C7E" w:rsidRPr="00910F7C" w:rsidRDefault="00526C7E" w:rsidP="00DB3E36">
            <w:pPr>
              <w:tabs>
                <w:tab w:val="left" w:pos="9555"/>
              </w:tabs>
              <w:rPr>
                <w:rFonts w:cs="Arial"/>
                <w:szCs w:val="18"/>
              </w:rPr>
            </w:pPr>
            <w:r w:rsidRPr="00910F7C">
              <w:rPr>
                <w:rFonts w:cs="Arial"/>
                <w:szCs w:val="18"/>
              </w:rPr>
              <w:t>High energy upland</w:t>
            </w:r>
          </w:p>
        </w:tc>
        <w:tc>
          <w:tcPr>
            <w:tcW w:w="585" w:type="pct"/>
            <w:vMerge w:val="restart"/>
            <w:vAlign w:val="top"/>
          </w:tcPr>
          <w:p w:rsidR="00526C7E" w:rsidRPr="003E1D84" w:rsidRDefault="00526C7E" w:rsidP="00DB3E36">
            <w:pPr>
              <w:tabs>
                <w:tab w:val="left" w:pos="9555"/>
              </w:tabs>
              <w:rPr>
                <w:rFonts w:cs="Arial"/>
                <w:szCs w:val="18"/>
              </w:rPr>
            </w:pPr>
            <w:r w:rsidRPr="003E1D84">
              <w:rPr>
                <w:rFonts w:cs="Arial"/>
                <w:szCs w:val="18"/>
              </w:rPr>
              <w:t>Rp1: Permanent streams</w:t>
            </w:r>
          </w:p>
        </w:tc>
        <w:tc>
          <w:tcPr>
            <w:tcW w:w="1070" w:type="pct"/>
            <w:vAlign w:val="top"/>
          </w:tcPr>
          <w:p w:rsidR="00526C7E" w:rsidRPr="003E1D84" w:rsidRDefault="00526C7E" w:rsidP="00DB3E36">
            <w:pPr>
              <w:tabs>
                <w:tab w:val="left" w:pos="9555"/>
              </w:tabs>
              <w:rPr>
                <w:rFonts w:cs="Arial"/>
                <w:szCs w:val="18"/>
              </w:rPr>
            </w:pPr>
            <w:r w:rsidRPr="003E1D84">
              <w:rPr>
                <w:rFonts w:cs="Arial"/>
                <w:szCs w:val="18"/>
              </w:rPr>
              <w:t>Rp1.1: Permanent high energy upland streams</w:t>
            </w:r>
          </w:p>
        </w:tc>
        <w:tc>
          <w:tcPr>
            <w:tcW w:w="1308" w:type="pct"/>
          </w:tcPr>
          <w:p w:rsidR="00526C7E" w:rsidRPr="00910F7C" w:rsidRDefault="00526C7E" w:rsidP="00A52A48">
            <w:pPr>
              <w:tabs>
                <w:tab w:val="left" w:pos="9555"/>
              </w:tabs>
              <w:rPr>
                <w:rFonts w:cs="Arial"/>
                <w:b/>
                <w:szCs w:val="18"/>
              </w:rPr>
            </w:pPr>
            <w:r w:rsidRPr="000323F1">
              <w:rPr>
                <w:rFonts w:cs="Arial"/>
                <w:szCs w:val="18"/>
              </w:rPr>
              <w:t xml:space="preserve">Fast flowing streams with </w:t>
            </w:r>
            <w:r w:rsidR="00A52A48">
              <w:rPr>
                <w:rFonts w:cs="Arial"/>
                <w:szCs w:val="18"/>
              </w:rPr>
              <w:t xml:space="preserve">steep </w:t>
            </w:r>
            <w:r w:rsidRPr="000323F1">
              <w:rPr>
                <w:rFonts w:cs="Arial"/>
                <w:szCs w:val="18"/>
              </w:rPr>
              <w:t xml:space="preserve">gradient </w:t>
            </w:r>
            <w:r w:rsidR="00A52A48">
              <w:rPr>
                <w:rFonts w:cs="Arial"/>
                <w:szCs w:val="18"/>
              </w:rPr>
              <w:t>(</w:t>
            </w:r>
            <w:r w:rsidRPr="000323F1">
              <w:rPr>
                <w:rFonts w:cs="Arial"/>
                <w:szCs w:val="18"/>
              </w:rPr>
              <w:t>&gt;6%</w:t>
            </w:r>
            <w:r w:rsidR="00A52A48">
              <w:rPr>
                <w:rFonts w:cs="Arial"/>
                <w:szCs w:val="18"/>
              </w:rPr>
              <w:t>)</w:t>
            </w:r>
            <w:r w:rsidRPr="000323F1">
              <w:rPr>
                <w:rFonts w:cs="Arial"/>
                <w:szCs w:val="18"/>
              </w:rPr>
              <w:t>,</w:t>
            </w:r>
            <w:r w:rsidR="00A52A48">
              <w:rPr>
                <w:rFonts w:cs="Arial"/>
                <w:szCs w:val="18"/>
              </w:rPr>
              <w:t xml:space="preserve"> and</w:t>
            </w:r>
            <w:r w:rsidRPr="000323F1">
              <w:rPr>
                <w:rFonts w:cs="Arial"/>
                <w:szCs w:val="18"/>
              </w:rPr>
              <w:t xml:space="preserve"> dominated by riffles and runs. Often with coarse substrate. Base flow typically maintained except in extreme droughts.</w:t>
            </w:r>
          </w:p>
        </w:tc>
      </w:tr>
      <w:tr w:rsidR="00526C7E" w:rsidRPr="0028357B" w:rsidTr="00FD358D">
        <w:trPr>
          <w:cantSplit/>
        </w:trPr>
        <w:tc>
          <w:tcPr>
            <w:tcW w:w="673" w:type="pct"/>
            <w:vMerge/>
            <w:vAlign w:val="top"/>
          </w:tcPr>
          <w:p w:rsidR="00526C7E" w:rsidRPr="00910F7C" w:rsidRDefault="00526C7E" w:rsidP="00DB3E36">
            <w:pPr>
              <w:tabs>
                <w:tab w:val="left" w:pos="9555"/>
              </w:tabs>
              <w:rPr>
                <w:rFonts w:cs="Arial"/>
                <w:szCs w:val="18"/>
              </w:rPr>
            </w:pPr>
          </w:p>
        </w:tc>
        <w:tc>
          <w:tcPr>
            <w:tcW w:w="602" w:type="pct"/>
            <w:vMerge/>
            <w:vAlign w:val="top"/>
          </w:tcPr>
          <w:p w:rsidR="00526C7E" w:rsidRPr="00910F7C" w:rsidRDefault="00526C7E" w:rsidP="00DB3E36">
            <w:pPr>
              <w:tabs>
                <w:tab w:val="left" w:pos="9555"/>
              </w:tabs>
              <w:rPr>
                <w:rFonts w:cs="Arial"/>
                <w:szCs w:val="18"/>
              </w:rPr>
            </w:pPr>
          </w:p>
        </w:tc>
        <w:tc>
          <w:tcPr>
            <w:tcW w:w="612" w:type="pct"/>
            <w:vAlign w:val="top"/>
          </w:tcPr>
          <w:p w:rsidR="00526C7E" w:rsidRPr="00910F7C" w:rsidRDefault="00526C7E" w:rsidP="00DB3E36">
            <w:pPr>
              <w:rPr>
                <w:rFonts w:cs="Arial"/>
                <w:szCs w:val="18"/>
              </w:rPr>
            </w:pPr>
            <w:r w:rsidRPr="00910F7C">
              <w:rPr>
                <w:rFonts w:cs="Arial"/>
                <w:szCs w:val="18"/>
              </w:rPr>
              <w:t>Transitional</w:t>
            </w:r>
          </w:p>
        </w:tc>
        <w:tc>
          <w:tcPr>
            <w:tcW w:w="585" w:type="pct"/>
            <w:vMerge/>
            <w:vAlign w:val="top"/>
          </w:tcPr>
          <w:p w:rsidR="00526C7E" w:rsidRPr="003E1D84" w:rsidRDefault="00526C7E" w:rsidP="00DB3E36">
            <w:pPr>
              <w:tabs>
                <w:tab w:val="left" w:pos="9555"/>
              </w:tabs>
              <w:rPr>
                <w:rFonts w:cs="Arial"/>
                <w:szCs w:val="18"/>
              </w:rPr>
            </w:pPr>
          </w:p>
        </w:tc>
        <w:tc>
          <w:tcPr>
            <w:tcW w:w="1070" w:type="pct"/>
            <w:vAlign w:val="top"/>
          </w:tcPr>
          <w:p w:rsidR="00526C7E" w:rsidRPr="003E1D84" w:rsidRDefault="00526C7E" w:rsidP="00DB3E36">
            <w:pPr>
              <w:tabs>
                <w:tab w:val="left" w:pos="9555"/>
              </w:tabs>
              <w:rPr>
                <w:rFonts w:cs="Arial"/>
                <w:szCs w:val="18"/>
              </w:rPr>
            </w:pPr>
            <w:r w:rsidRPr="003E1D84">
              <w:rPr>
                <w:rFonts w:cs="Arial"/>
                <w:szCs w:val="18"/>
              </w:rPr>
              <w:t xml:space="preserve">Rp1.2: Permanent transitional zone streams </w:t>
            </w:r>
          </w:p>
        </w:tc>
        <w:tc>
          <w:tcPr>
            <w:tcW w:w="1308" w:type="pct"/>
          </w:tcPr>
          <w:p w:rsidR="00526C7E" w:rsidRPr="00910F7C" w:rsidRDefault="00A52A48" w:rsidP="00A52A48">
            <w:pPr>
              <w:tabs>
                <w:tab w:val="left" w:pos="9555"/>
              </w:tabs>
              <w:rPr>
                <w:rFonts w:cs="Arial"/>
                <w:b/>
                <w:szCs w:val="18"/>
              </w:rPr>
            </w:pPr>
            <w:r>
              <w:rPr>
                <w:rFonts w:cs="Arial"/>
                <w:szCs w:val="18"/>
              </w:rPr>
              <w:t>Intermediate s</w:t>
            </w:r>
            <w:r w:rsidR="00526C7E" w:rsidRPr="000323F1">
              <w:rPr>
                <w:rFonts w:cs="Arial"/>
                <w:szCs w:val="18"/>
              </w:rPr>
              <w:t xml:space="preserve">lope </w:t>
            </w:r>
            <w:r>
              <w:rPr>
                <w:rFonts w:cs="Arial"/>
                <w:szCs w:val="18"/>
              </w:rPr>
              <w:t>(</w:t>
            </w:r>
            <w:r w:rsidR="00526C7E" w:rsidRPr="000323F1">
              <w:rPr>
                <w:rFonts w:cs="Arial"/>
                <w:szCs w:val="18"/>
              </w:rPr>
              <w:t xml:space="preserve">4-6%) </w:t>
            </w:r>
            <w:r>
              <w:rPr>
                <w:rFonts w:cs="Arial"/>
                <w:szCs w:val="18"/>
              </w:rPr>
              <w:t xml:space="preserve">with </w:t>
            </w:r>
            <w:r w:rsidR="00526C7E" w:rsidRPr="000323F1">
              <w:rPr>
                <w:rFonts w:cs="Arial"/>
                <w:szCs w:val="18"/>
              </w:rPr>
              <w:t>long runs and riffle zones</w:t>
            </w:r>
            <w:r>
              <w:rPr>
                <w:rFonts w:cs="Arial"/>
                <w:szCs w:val="18"/>
              </w:rPr>
              <w:t xml:space="preserve">; </w:t>
            </w:r>
            <w:r w:rsidR="00526C7E" w:rsidRPr="000323F1">
              <w:rPr>
                <w:rFonts w:cs="Arial"/>
                <w:szCs w:val="18"/>
              </w:rPr>
              <w:t xml:space="preserve">pools are </w:t>
            </w:r>
            <w:r>
              <w:rPr>
                <w:rFonts w:cs="Arial"/>
                <w:szCs w:val="18"/>
              </w:rPr>
              <w:t>infrequent</w:t>
            </w:r>
            <w:r w:rsidR="00526C7E" w:rsidRPr="000323F1">
              <w:rPr>
                <w:rFonts w:cs="Arial"/>
                <w:szCs w:val="18"/>
              </w:rPr>
              <w:t>.</w:t>
            </w:r>
          </w:p>
        </w:tc>
      </w:tr>
      <w:tr w:rsidR="00526C7E" w:rsidRPr="0028357B" w:rsidTr="00FD358D">
        <w:trPr>
          <w:cantSplit/>
        </w:trPr>
        <w:tc>
          <w:tcPr>
            <w:tcW w:w="673" w:type="pct"/>
            <w:vMerge/>
            <w:vAlign w:val="top"/>
          </w:tcPr>
          <w:p w:rsidR="00526C7E" w:rsidRPr="00910F7C" w:rsidRDefault="00526C7E" w:rsidP="00DB3E36">
            <w:pPr>
              <w:tabs>
                <w:tab w:val="left" w:pos="9555"/>
              </w:tabs>
              <w:rPr>
                <w:rFonts w:cs="Arial"/>
                <w:szCs w:val="18"/>
              </w:rPr>
            </w:pPr>
          </w:p>
        </w:tc>
        <w:tc>
          <w:tcPr>
            <w:tcW w:w="602" w:type="pct"/>
            <w:vMerge/>
            <w:vAlign w:val="top"/>
          </w:tcPr>
          <w:p w:rsidR="00526C7E" w:rsidRPr="00910F7C" w:rsidRDefault="00526C7E" w:rsidP="00DB3E36">
            <w:pPr>
              <w:tabs>
                <w:tab w:val="left" w:pos="9555"/>
              </w:tabs>
              <w:rPr>
                <w:rFonts w:cs="Arial"/>
                <w:szCs w:val="18"/>
              </w:rPr>
            </w:pPr>
          </w:p>
        </w:tc>
        <w:tc>
          <w:tcPr>
            <w:tcW w:w="612" w:type="pct"/>
            <w:vAlign w:val="top"/>
          </w:tcPr>
          <w:p w:rsidR="00526C7E" w:rsidRPr="00910F7C" w:rsidRDefault="00526C7E" w:rsidP="00DB3E36">
            <w:pPr>
              <w:rPr>
                <w:rFonts w:cs="Arial"/>
                <w:szCs w:val="18"/>
              </w:rPr>
            </w:pPr>
            <w:r w:rsidRPr="00910F7C">
              <w:rPr>
                <w:rFonts w:cs="Arial"/>
                <w:szCs w:val="18"/>
              </w:rPr>
              <w:t>Low energy upland</w:t>
            </w:r>
          </w:p>
        </w:tc>
        <w:tc>
          <w:tcPr>
            <w:tcW w:w="585" w:type="pct"/>
            <w:vMerge/>
            <w:vAlign w:val="top"/>
          </w:tcPr>
          <w:p w:rsidR="00526C7E" w:rsidRPr="003E1D84" w:rsidRDefault="00526C7E" w:rsidP="00DB3E36">
            <w:pPr>
              <w:tabs>
                <w:tab w:val="left" w:pos="9555"/>
              </w:tabs>
              <w:rPr>
                <w:rFonts w:cs="Arial"/>
                <w:szCs w:val="18"/>
              </w:rPr>
            </w:pPr>
          </w:p>
        </w:tc>
        <w:tc>
          <w:tcPr>
            <w:tcW w:w="1070" w:type="pct"/>
            <w:vAlign w:val="top"/>
          </w:tcPr>
          <w:p w:rsidR="00526C7E" w:rsidRPr="003E1D84" w:rsidRDefault="00526C7E" w:rsidP="00DB3E36">
            <w:pPr>
              <w:tabs>
                <w:tab w:val="left" w:pos="9555"/>
              </w:tabs>
              <w:rPr>
                <w:rFonts w:cs="Arial"/>
                <w:szCs w:val="18"/>
              </w:rPr>
            </w:pPr>
            <w:r w:rsidRPr="003E1D84">
              <w:rPr>
                <w:rFonts w:cs="Arial"/>
                <w:szCs w:val="18"/>
              </w:rPr>
              <w:t>Rp1.3: Permanent low energy upland streams</w:t>
            </w:r>
          </w:p>
        </w:tc>
        <w:tc>
          <w:tcPr>
            <w:tcW w:w="1308" w:type="pct"/>
          </w:tcPr>
          <w:p w:rsidR="00526C7E" w:rsidRPr="00910F7C" w:rsidRDefault="00526C7E" w:rsidP="00A52A48">
            <w:pPr>
              <w:tabs>
                <w:tab w:val="left" w:pos="9555"/>
              </w:tabs>
              <w:rPr>
                <w:rFonts w:cs="Arial"/>
                <w:b/>
                <w:szCs w:val="18"/>
              </w:rPr>
            </w:pPr>
            <w:r w:rsidRPr="000323F1">
              <w:rPr>
                <w:rFonts w:cs="Arial"/>
                <w:szCs w:val="18"/>
              </w:rPr>
              <w:t xml:space="preserve">Low gradient </w:t>
            </w:r>
            <w:r w:rsidR="00A52A48">
              <w:rPr>
                <w:rFonts w:cs="Arial"/>
                <w:szCs w:val="18"/>
              </w:rPr>
              <w:t>(</w:t>
            </w:r>
            <w:r w:rsidRPr="000323F1">
              <w:rPr>
                <w:rFonts w:cs="Arial"/>
                <w:szCs w:val="18"/>
              </w:rPr>
              <w:t>&lt;4%</w:t>
            </w:r>
            <w:r w:rsidR="00A52A48">
              <w:rPr>
                <w:rFonts w:cs="Arial"/>
                <w:szCs w:val="18"/>
              </w:rPr>
              <w:t>)</w:t>
            </w:r>
            <w:r w:rsidRPr="000323F1">
              <w:rPr>
                <w:rFonts w:cs="Arial"/>
                <w:szCs w:val="18"/>
              </w:rPr>
              <w:t xml:space="preserve">, </w:t>
            </w:r>
            <w:r w:rsidR="00A52A48">
              <w:rPr>
                <w:rFonts w:cs="Arial"/>
                <w:szCs w:val="18"/>
              </w:rPr>
              <w:t>s</w:t>
            </w:r>
            <w:r w:rsidRPr="000323F1">
              <w:rPr>
                <w:rFonts w:cs="Arial"/>
                <w:szCs w:val="18"/>
              </w:rPr>
              <w:t>low flowing systems</w:t>
            </w:r>
            <w:r w:rsidR="00A52A48">
              <w:rPr>
                <w:rFonts w:cs="Arial"/>
                <w:szCs w:val="18"/>
              </w:rPr>
              <w:t>,</w:t>
            </w:r>
            <w:r w:rsidRPr="000323F1">
              <w:rPr>
                <w:rFonts w:cs="Arial"/>
                <w:szCs w:val="18"/>
              </w:rPr>
              <w:t xml:space="preserve"> often with a narrow channel on relatively flat land</w:t>
            </w:r>
            <w:r w:rsidR="00A52A48">
              <w:rPr>
                <w:rFonts w:cs="Arial"/>
                <w:szCs w:val="18"/>
              </w:rPr>
              <w:t>. M</w:t>
            </w:r>
            <w:r w:rsidRPr="000323F1">
              <w:rPr>
                <w:rFonts w:cs="Arial"/>
                <w:szCs w:val="18"/>
              </w:rPr>
              <w:t>ay lack extensive riffle areas.</w:t>
            </w:r>
          </w:p>
        </w:tc>
      </w:tr>
      <w:tr w:rsidR="00526C7E" w:rsidRPr="0028357B" w:rsidTr="00FD358D">
        <w:trPr>
          <w:cantSplit/>
        </w:trPr>
        <w:tc>
          <w:tcPr>
            <w:tcW w:w="673" w:type="pct"/>
            <w:vMerge/>
            <w:vAlign w:val="top"/>
          </w:tcPr>
          <w:p w:rsidR="00526C7E" w:rsidRPr="00910F7C" w:rsidRDefault="00526C7E" w:rsidP="00DB3E36">
            <w:pPr>
              <w:tabs>
                <w:tab w:val="left" w:pos="9555"/>
              </w:tabs>
              <w:rPr>
                <w:rFonts w:cs="Arial"/>
                <w:szCs w:val="18"/>
              </w:rPr>
            </w:pPr>
          </w:p>
        </w:tc>
        <w:tc>
          <w:tcPr>
            <w:tcW w:w="602" w:type="pct"/>
            <w:vMerge/>
            <w:vAlign w:val="top"/>
          </w:tcPr>
          <w:p w:rsidR="00526C7E" w:rsidRPr="00910F7C" w:rsidRDefault="00526C7E" w:rsidP="00DB3E36">
            <w:pPr>
              <w:tabs>
                <w:tab w:val="left" w:pos="9555"/>
              </w:tabs>
              <w:rPr>
                <w:rFonts w:cs="Arial"/>
                <w:szCs w:val="18"/>
              </w:rPr>
            </w:pPr>
          </w:p>
        </w:tc>
        <w:tc>
          <w:tcPr>
            <w:tcW w:w="612" w:type="pct"/>
            <w:vAlign w:val="top"/>
          </w:tcPr>
          <w:p w:rsidR="00526C7E" w:rsidRPr="00910F7C" w:rsidRDefault="00526C7E" w:rsidP="00DB3E36">
            <w:pPr>
              <w:rPr>
                <w:rFonts w:cs="Arial"/>
                <w:szCs w:val="18"/>
              </w:rPr>
            </w:pPr>
            <w:r w:rsidRPr="00910F7C">
              <w:rPr>
                <w:rFonts w:cs="Arial"/>
                <w:szCs w:val="18"/>
              </w:rPr>
              <w:t>Lowland</w:t>
            </w:r>
          </w:p>
        </w:tc>
        <w:tc>
          <w:tcPr>
            <w:tcW w:w="585" w:type="pct"/>
            <w:vMerge/>
            <w:vAlign w:val="top"/>
          </w:tcPr>
          <w:p w:rsidR="00526C7E" w:rsidRPr="003E1D84" w:rsidRDefault="00526C7E" w:rsidP="00DB3E36">
            <w:pPr>
              <w:tabs>
                <w:tab w:val="left" w:pos="9555"/>
              </w:tabs>
              <w:rPr>
                <w:rFonts w:cs="Arial"/>
                <w:szCs w:val="18"/>
              </w:rPr>
            </w:pPr>
          </w:p>
        </w:tc>
        <w:tc>
          <w:tcPr>
            <w:tcW w:w="1070" w:type="pct"/>
            <w:vAlign w:val="top"/>
          </w:tcPr>
          <w:p w:rsidR="00526C7E" w:rsidRPr="003E1D84" w:rsidRDefault="00526C7E" w:rsidP="00DB3E36">
            <w:pPr>
              <w:tabs>
                <w:tab w:val="left" w:pos="9555"/>
              </w:tabs>
              <w:rPr>
                <w:rFonts w:cs="Arial"/>
                <w:szCs w:val="18"/>
              </w:rPr>
            </w:pPr>
            <w:r w:rsidRPr="003E1D84">
              <w:rPr>
                <w:rFonts w:cs="Arial"/>
                <w:szCs w:val="18"/>
              </w:rPr>
              <w:t>Rp1.4: Permanent lowland streams</w:t>
            </w:r>
          </w:p>
        </w:tc>
        <w:tc>
          <w:tcPr>
            <w:tcW w:w="1308" w:type="pct"/>
          </w:tcPr>
          <w:p w:rsidR="00526C7E" w:rsidRPr="00910F7C" w:rsidRDefault="00526C7E" w:rsidP="00A52A48">
            <w:pPr>
              <w:tabs>
                <w:tab w:val="left" w:pos="9555"/>
              </w:tabs>
              <w:rPr>
                <w:rFonts w:cs="Arial"/>
                <w:b/>
                <w:szCs w:val="18"/>
              </w:rPr>
            </w:pPr>
            <w:r w:rsidRPr="000323F1">
              <w:rPr>
                <w:rFonts w:cs="Arial"/>
                <w:szCs w:val="18"/>
              </w:rPr>
              <w:t xml:space="preserve">Low gradient </w:t>
            </w:r>
            <w:r w:rsidR="00A52A48">
              <w:rPr>
                <w:rFonts w:cs="Arial"/>
                <w:szCs w:val="18"/>
              </w:rPr>
              <w:t>(</w:t>
            </w:r>
            <w:r w:rsidRPr="000323F1">
              <w:rPr>
                <w:rFonts w:cs="Arial"/>
                <w:szCs w:val="18"/>
              </w:rPr>
              <w:t>&lt;4%</w:t>
            </w:r>
            <w:r w:rsidR="00A52A48">
              <w:rPr>
                <w:rFonts w:cs="Arial"/>
                <w:szCs w:val="18"/>
              </w:rPr>
              <w:t>)</w:t>
            </w:r>
            <w:r w:rsidRPr="000323F1">
              <w:rPr>
                <w:rFonts w:cs="Arial"/>
                <w:szCs w:val="18"/>
              </w:rPr>
              <w:t>,systems</w:t>
            </w:r>
            <w:r w:rsidR="00A52A48">
              <w:rPr>
                <w:rFonts w:cs="Arial"/>
                <w:szCs w:val="18"/>
              </w:rPr>
              <w:t xml:space="preserve"> that c</w:t>
            </w:r>
            <w:r w:rsidRPr="000323F1">
              <w:rPr>
                <w:rFonts w:cs="Arial"/>
                <w:szCs w:val="18"/>
              </w:rPr>
              <w:t>an include both narrow and relatively shallow flowing systems with pool, riffle, run sequences</w:t>
            </w:r>
            <w:r w:rsidR="00A52A48">
              <w:rPr>
                <w:rFonts w:cs="Arial"/>
                <w:szCs w:val="18"/>
              </w:rPr>
              <w:t>,</w:t>
            </w:r>
            <w:r w:rsidRPr="000323F1">
              <w:rPr>
                <w:rFonts w:cs="Arial"/>
                <w:szCs w:val="18"/>
              </w:rPr>
              <w:t xml:space="preserve"> and large deeper lowland systems with slow flow and no riffle areas. Base flow is maintained in dry periods, except in extreme drought.</w:t>
            </w:r>
          </w:p>
        </w:tc>
      </w:tr>
      <w:tr w:rsidR="00526C7E" w:rsidRPr="0028357B" w:rsidTr="00FD358D">
        <w:trPr>
          <w:cantSplit/>
        </w:trPr>
        <w:tc>
          <w:tcPr>
            <w:tcW w:w="673" w:type="pct"/>
            <w:vMerge/>
            <w:vAlign w:val="top"/>
          </w:tcPr>
          <w:p w:rsidR="00526C7E" w:rsidRPr="00910F7C" w:rsidRDefault="00526C7E" w:rsidP="00DB3E36">
            <w:pPr>
              <w:tabs>
                <w:tab w:val="left" w:pos="9555"/>
              </w:tabs>
              <w:rPr>
                <w:rFonts w:cs="Arial"/>
                <w:szCs w:val="18"/>
              </w:rPr>
            </w:pPr>
          </w:p>
        </w:tc>
        <w:tc>
          <w:tcPr>
            <w:tcW w:w="602" w:type="pct"/>
            <w:vMerge w:val="restart"/>
            <w:vAlign w:val="top"/>
          </w:tcPr>
          <w:p w:rsidR="00526C7E" w:rsidRPr="00910F7C" w:rsidRDefault="00526C7E" w:rsidP="009339DA">
            <w:pPr>
              <w:tabs>
                <w:tab w:val="left" w:pos="9555"/>
              </w:tabs>
              <w:rPr>
                <w:rFonts w:cs="Arial"/>
                <w:szCs w:val="18"/>
              </w:rPr>
            </w:pPr>
            <w:r w:rsidRPr="00910F7C">
              <w:rPr>
                <w:rFonts w:cs="Arial"/>
                <w:szCs w:val="18"/>
              </w:rPr>
              <w:t xml:space="preserve">Periodic </w:t>
            </w:r>
            <w:r w:rsidR="009339DA">
              <w:rPr>
                <w:rFonts w:cs="Arial"/>
                <w:szCs w:val="18"/>
              </w:rPr>
              <w:t>inundation</w:t>
            </w:r>
          </w:p>
        </w:tc>
        <w:tc>
          <w:tcPr>
            <w:tcW w:w="612" w:type="pct"/>
            <w:vAlign w:val="top"/>
          </w:tcPr>
          <w:p w:rsidR="00526C7E" w:rsidRPr="00910F7C" w:rsidRDefault="00526C7E" w:rsidP="00DB3E36">
            <w:pPr>
              <w:tabs>
                <w:tab w:val="left" w:pos="9555"/>
              </w:tabs>
              <w:rPr>
                <w:rFonts w:cs="Arial"/>
                <w:szCs w:val="18"/>
              </w:rPr>
            </w:pPr>
            <w:r w:rsidRPr="00910F7C">
              <w:rPr>
                <w:rFonts w:cs="Arial"/>
                <w:szCs w:val="18"/>
              </w:rPr>
              <w:t>High energy upland</w:t>
            </w:r>
          </w:p>
        </w:tc>
        <w:tc>
          <w:tcPr>
            <w:tcW w:w="585" w:type="pct"/>
            <w:vMerge w:val="restart"/>
            <w:vAlign w:val="top"/>
          </w:tcPr>
          <w:p w:rsidR="00526C7E" w:rsidRPr="003E1D84" w:rsidRDefault="00526C7E" w:rsidP="00DB3E36">
            <w:pPr>
              <w:tabs>
                <w:tab w:val="left" w:pos="9555"/>
              </w:tabs>
              <w:rPr>
                <w:rFonts w:cs="Arial"/>
                <w:szCs w:val="18"/>
              </w:rPr>
            </w:pPr>
            <w:r w:rsidRPr="003E1D84">
              <w:rPr>
                <w:rFonts w:cs="Arial"/>
                <w:szCs w:val="18"/>
              </w:rPr>
              <w:t>Rt1: Temporary streams</w:t>
            </w:r>
          </w:p>
        </w:tc>
        <w:tc>
          <w:tcPr>
            <w:tcW w:w="1070" w:type="pct"/>
            <w:vAlign w:val="top"/>
          </w:tcPr>
          <w:p w:rsidR="00526C7E" w:rsidRPr="003E1D84" w:rsidRDefault="00526C7E" w:rsidP="00DB3E36">
            <w:pPr>
              <w:tabs>
                <w:tab w:val="left" w:pos="9555"/>
              </w:tabs>
              <w:rPr>
                <w:rFonts w:cs="Arial"/>
                <w:szCs w:val="18"/>
              </w:rPr>
            </w:pPr>
            <w:r w:rsidRPr="003E1D84">
              <w:rPr>
                <w:rFonts w:cs="Arial"/>
                <w:szCs w:val="18"/>
              </w:rPr>
              <w:t>Rt1.1: Temporary high energy upland streams</w:t>
            </w:r>
          </w:p>
        </w:tc>
        <w:tc>
          <w:tcPr>
            <w:tcW w:w="1308" w:type="pct"/>
          </w:tcPr>
          <w:p w:rsidR="00526C7E" w:rsidRPr="00910F7C" w:rsidRDefault="00526C7E" w:rsidP="00A52A48">
            <w:pPr>
              <w:tabs>
                <w:tab w:val="left" w:pos="9555"/>
              </w:tabs>
              <w:rPr>
                <w:rFonts w:cs="Arial"/>
                <w:b/>
                <w:szCs w:val="18"/>
              </w:rPr>
            </w:pPr>
            <w:r w:rsidRPr="000323F1">
              <w:rPr>
                <w:rFonts w:cs="Arial"/>
                <w:szCs w:val="18"/>
              </w:rPr>
              <w:t xml:space="preserve">As for </w:t>
            </w:r>
            <w:r w:rsidR="00C84C2C">
              <w:rPr>
                <w:rFonts w:cs="Arial"/>
                <w:szCs w:val="18"/>
              </w:rPr>
              <w:t>Rp1.1,</w:t>
            </w:r>
            <w:r w:rsidRPr="000323F1">
              <w:rPr>
                <w:rFonts w:cs="Arial"/>
                <w:szCs w:val="18"/>
              </w:rPr>
              <w:t xml:space="preserve"> but may be systems which rise and fall rapidly, wetting and drying for varying lengths of times.</w:t>
            </w:r>
          </w:p>
        </w:tc>
      </w:tr>
      <w:tr w:rsidR="00526C7E" w:rsidRPr="0028357B" w:rsidTr="00FD358D">
        <w:trPr>
          <w:cantSplit/>
        </w:trPr>
        <w:tc>
          <w:tcPr>
            <w:tcW w:w="673" w:type="pct"/>
            <w:vMerge/>
            <w:vAlign w:val="top"/>
          </w:tcPr>
          <w:p w:rsidR="00526C7E" w:rsidRPr="00910F7C" w:rsidRDefault="00526C7E" w:rsidP="00DB3E36">
            <w:pPr>
              <w:tabs>
                <w:tab w:val="left" w:pos="9555"/>
              </w:tabs>
              <w:rPr>
                <w:rFonts w:cs="Arial"/>
                <w:szCs w:val="18"/>
              </w:rPr>
            </w:pPr>
          </w:p>
        </w:tc>
        <w:tc>
          <w:tcPr>
            <w:tcW w:w="602" w:type="pct"/>
            <w:vMerge/>
            <w:vAlign w:val="top"/>
          </w:tcPr>
          <w:p w:rsidR="00526C7E" w:rsidRPr="00910F7C" w:rsidRDefault="00526C7E" w:rsidP="00DB3E36">
            <w:pPr>
              <w:tabs>
                <w:tab w:val="left" w:pos="9555"/>
              </w:tabs>
              <w:rPr>
                <w:rFonts w:cs="Arial"/>
                <w:szCs w:val="18"/>
              </w:rPr>
            </w:pPr>
          </w:p>
        </w:tc>
        <w:tc>
          <w:tcPr>
            <w:tcW w:w="612" w:type="pct"/>
            <w:vAlign w:val="top"/>
          </w:tcPr>
          <w:p w:rsidR="00526C7E" w:rsidRPr="00910F7C" w:rsidRDefault="00526C7E" w:rsidP="00DB3E36">
            <w:pPr>
              <w:tabs>
                <w:tab w:val="left" w:pos="9555"/>
              </w:tabs>
              <w:rPr>
                <w:rFonts w:cs="Arial"/>
                <w:szCs w:val="18"/>
              </w:rPr>
            </w:pPr>
            <w:r w:rsidRPr="00910F7C">
              <w:rPr>
                <w:rFonts w:cs="Arial"/>
                <w:szCs w:val="18"/>
              </w:rPr>
              <w:t>Transitional</w:t>
            </w:r>
          </w:p>
        </w:tc>
        <w:tc>
          <w:tcPr>
            <w:tcW w:w="585" w:type="pct"/>
            <w:vMerge/>
            <w:vAlign w:val="top"/>
          </w:tcPr>
          <w:p w:rsidR="00526C7E" w:rsidRPr="003E1D84" w:rsidRDefault="00526C7E" w:rsidP="00DB3E36">
            <w:pPr>
              <w:tabs>
                <w:tab w:val="left" w:pos="9555"/>
              </w:tabs>
              <w:rPr>
                <w:rFonts w:cs="Arial"/>
                <w:szCs w:val="18"/>
              </w:rPr>
            </w:pPr>
          </w:p>
        </w:tc>
        <w:tc>
          <w:tcPr>
            <w:tcW w:w="1070" w:type="pct"/>
            <w:vAlign w:val="top"/>
          </w:tcPr>
          <w:p w:rsidR="00526C7E" w:rsidRPr="003E1D84" w:rsidRDefault="00526C7E" w:rsidP="00DB3E36">
            <w:pPr>
              <w:tabs>
                <w:tab w:val="left" w:pos="9555"/>
              </w:tabs>
              <w:rPr>
                <w:rFonts w:cs="Arial"/>
                <w:szCs w:val="18"/>
              </w:rPr>
            </w:pPr>
            <w:r w:rsidRPr="003E1D84">
              <w:rPr>
                <w:rFonts w:cs="Arial"/>
                <w:szCs w:val="18"/>
              </w:rPr>
              <w:t xml:space="preserve">Rt1.2: Temporary transitional zone streams </w:t>
            </w:r>
          </w:p>
        </w:tc>
        <w:tc>
          <w:tcPr>
            <w:tcW w:w="1308" w:type="pct"/>
          </w:tcPr>
          <w:p w:rsidR="00526C7E" w:rsidRPr="00910F7C" w:rsidRDefault="00526C7E" w:rsidP="00C84C2C">
            <w:pPr>
              <w:tabs>
                <w:tab w:val="left" w:pos="9555"/>
              </w:tabs>
              <w:rPr>
                <w:rFonts w:cs="Arial"/>
                <w:b/>
                <w:szCs w:val="18"/>
              </w:rPr>
            </w:pPr>
            <w:r w:rsidRPr="000323F1">
              <w:rPr>
                <w:rFonts w:cs="Arial"/>
                <w:szCs w:val="18"/>
              </w:rPr>
              <w:t xml:space="preserve">As for </w:t>
            </w:r>
            <w:r w:rsidR="00C84C2C">
              <w:rPr>
                <w:rFonts w:cs="Arial"/>
                <w:szCs w:val="18"/>
              </w:rPr>
              <w:t>Rp1.2</w:t>
            </w:r>
            <w:r w:rsidRPr="000323F1">
              <w:rPr>
                <w:rFonts w:cs="Arial"/>
                <w:szCs w:val="18"/>
              </w:rPr>
              <w:t>, but are only periodically wet</w:t>
            </w:r>
            <w:r w:rsidR="009D5521">
              <w:rPr>
                <w:rFonts w:cs="Arial"/>
                <w:szCs w:val="18"/>
              </w:rPr>
              <w:t>.</w:t>
            </w:r>
          </w:p>
        </w:tc>
      </w:tr>
      <w:tr w:rsidR="00526C7E" w:rsidRPr="0028357B" w:rsidTr="00FD358D">
        <w:trPr>
          <w:cantSplit/>
        </w:trPr>
        <w:tc>
          <w:tcPr>
            <w:tcW w:w="673" w:type="pct"/>
            <w:vMerge/>
            <w:vAlign w:val="top"/>
          </w:tcPr>
          <w:p w:rsidR="00526C7E" w:rsidRPr="00910F7C" w:rsidRDefault="00526C7E" w:rsidP="00DB3E36">
            <w:pPr>
              <w:tabs>
                <w:tab w:val="left" w:pos="9555"/>
              </w:tabs>
              <w:rPr>
                <w:rFonts w:cs="Arial"/>
                <w:szCs w:val="18"/>
              </w:rPr>
            </w:pPr>
          </w:p>
        </w:tc>
        <w:tc>
          <w:tcPr>
            <w:tcW w:w="602" w:type="pct"/>
            <w:vMerge/>
            <w:vAlign w:val="top"/>
          </w:tcPr>
          <w:p w:rsidR="00526C7E" w:rsidRPr="00910F7C" w:rsidRDefault="00526C7E" w:rsidP="00DB3E36">
            <w:pPr>
              <w:tabs>
                <w:tab w:val="left" w:pos="9555"/>
              </w:tabs>
              <w:rPr>
                <w:rFonts w:cs="Arial"/>
                <w:szCs w:val="18"/>
              </w:rPr>
            </w:pPr>
          </w:p>
        </w:tc>
        <w:tc>
          <w:tcPr>
            <w:tcW w:w="612" w:type="pct"/>
            <w:vAlign w:val="top"/>
          </w:tcPr>
          <w:p w:rsidR="00526C7E" w:rsidRPr="00910F7C" w:rsidRDefault="00526C7E" w:rsidP="00DB3E36">
            <w:pPr>
              <w:tabs>
                <w:tab w:val="left" w:pos="9555"/>
              </w:tabs>
              <w:rPr>
                <w:rFonts w:cs="Arial"/>
                <w:szCs w:val="18"/>
              </w:rPr>
            </w:pPr>
            <w:r w:rsidRPr="00910F7C">
              <w:rPr>
                <w:rFonts w:cs="Arial"/>
                <w:szCs w:val="18"/>
              </w:rPr>
              <w:t>Low energy upland</w:t>
            </w:r>
          </w:p>
        </w:tc>
        <w:tc>
          <w:tcPr>
            <w:tcW w:w="585" w:type="pct"/>
            <w:vMerge/>
            <w:vAlign w:val="top"/>
          </w:tcPr>
          <w:p w:rsidR="00526C7E" w:rsidRPr="003E1D84" w:rsidRDefault="00526C7E" w:rsidP="00DB3E36">
            <w:pPr>
              <w:tabs>
                <w:tab w:val="left" w:pos="9555"/>
              </w:tabs>
              <w:rPr>
                <w:rFonts w:cs="Arial"/>
                <w:szCs w:val="18"/>
              </w:rPr>
            </w:pPr>
          </w:p>
        </w:tc>
        <w:tc>
          <w:tcPr>
            <w:tcW w:w="1070" w:type="pct"/>
            <w:vAlign w:val="top"/>
          </w:tcPr>
          <w:p w:rsidR="00526C7E" w:rsidRPr="003E1D84" w:rsidRDefault="00526C7E" w:rsidP="00DB3E36">
            <w:pPr>
              <w:tabs>
                <w:tab w:val="left" w:pos="9555"/>
              </w:tabs>
              <w:rPr>
                <w:rFonts w:cs="Arial"/>
                <w:szCs w:val="18"/>
              </w:rPr>
            </w:pPr>
            <w:r w:rsidRPr="003E1D84">
              <w:rPr>
                <w:rFonts w:cs="Arial"/>
                <w:szCs w:val="18"/>
              </w:rPr>
              <w:t>Rt1.3: Temporary low energy upland streams</w:t>
            </w:r>
          </w:p>
        </w:tc>
        <w:tc>
          <w:tcPr>
            <w:tcW w:w="1308" w:type="pct"/>
          </w:tcPr>
          <w:p w:rsidR="00526C7E" w:rsidRPr="00910F7C" w:rsidRDefault="00526C7E" w:rsidP="00C84C2C">
            <w:pPr>
              <w:tabs>
                <w:tab w:val="left" w:pos="9555"/>
              </w:tabs>
              <w:rPr>
                <w:rFonts w:cs="Arial"/>
                <w:b/>
                <w:szCs w:val="18"/>
              </w:rPr>
            </w:pPr>
            <w:r w:rsidRPr="000323F1">
              <w:rPr>
                <w:rFonts w:cs="Arial"/>
                <w:szCs w:val="18"/>
              </w:rPr>
              <w:t xml:space="preserve">As for </w:t>
            </w:r>
            <w:r w:rsidR="00C84C2C">
              <w:rPr>
                <w:rFonts w:cs="Arial"/>
                <w:szCs w:val="18"/>
              </w:rPr>
              <w:t>Rp1.3</w:t>
            </w:r>
            <w:r w:rsidRPr="000323F1">
              <w:rPr>
                <w:rFonts w:cs="Arial"/>
                <w:szCs w:val="18"/>
              </w:rPr>
              <w:t>, but are only periodically wet</w:t>
            </w:r>
            <w:r w:rsidR="009D5521">
              <w:rPr>
                <w:rFonts w:cs="Arial"/>
                <w:szCs w:val="18"/>
              </w:rPr>
              <w:t>.</w:t>
            </w:r>
          </w:p>
        </w:tc>
      </w:tr>
      <w:tr w:rsidR="00526C7E" w:rsidRPr="0028357B" w:rsidTr="00FD358D">
        <w:trPr>
          <w:cantSplit/>
          <w:trHeight w:val="469"/>
        </w:trPr>
        <w:tc>
          <w:tcPr>
            <w:tcW w:w="673" w:type="pct"/>
            <w:vMerge/>
            <w:vAlign w:val="top"/>
          </w:tcPr>
          <w:p w:rsidR="00526C7E" w:rsidRPr="00910F7C" w:rsidRDefault="00526C7E" w:rsidP="00DB3E36">
            <w:pPr>
              <w:tabs>
                <w:tab w:val="left" w:pos="9555"/>
              </w:tabs>
              <w:rPr>
                <w:rFonts w:cs="Arial"/>
                <w:szCs w:val="18"/>
              </w:rPr>
            </w:pPr>
          </w:p>
        </w:tc>
        <w:tc>
          <w:tcPr>
            <w:tcW w:w="602" w:type="pct"/>
            <w:vMerge/>
            <w:vAlign w:val="top"/>
          </w:tcPr>
          <w:p w:rsidR="00526C7E" w:rsidRPr="00910F7C" w:rsidRDefault="00526C7E" w:rsidP="00DB3E36">
            <w:pPr>
              <w:tabs>
                <w:tab w:val="left" w:pos="9555"/>
              </w:tabs>
              <w:rPr>
                <w:rFonts w:cs="Arial"/>
                <w:szCs w:val="18"/>
              </w:rPr>
            </w:pPr>
          </w:p>
        </w:tc>
        <w:tc>
          <w:tcPr>
            <w:tcW w:w="612" w:type="pct"/>
            <w:vAlign w:val="top"/>
          </w:tcPr>
          <w:p w:rsidR="00526C7E" w:rsidRPr="00910F7C" w:rsidRDefault="00526C7E" w:rsidP="00DB3E36">
            <w:pPr>
              <w:tabs>
                <w:tab w:val="left" w:pos="9555"/>
              </w:tabs>
              <w:rPr>
                <w:rFonts w:cs="Arial"/>
                <w:szCs w:val="18"/>
              </w:rPr>
            </w:pPr>
            <w:r w:rsidRPr="00910F7C">
              <w:rPr>
                <w:rFonts w:cs="Arial"/>
                <w:szCs w:val="18"/>
              </w:rPr>
              <w:t>Lowland</w:t>
            </w:r>
          </w:p>
        </w:tc>
        <w:tc>
          <w:tcPr>
            <w:tcW w:w="585" w:type="pct"/>
            <w:vMerge/>
            <w:vAlign w:val="top"/>
          </w:tcPr>
          <w:p w:rsidR="00526C7E" w:rsidRPr="003E1D84" w:rsidRDefault="00526C7E" w:rsidP="00DB3E36">
            <w:pPr>
              <w:tabs>
                <w:tab w:val="left" w:pos="9555"/>
              </w:tabs>
              <w:rPr>
                <w:rFonts w:cs="Arial"/>
                <w:szCs w:val="18"/>
              </w:rPr>
            </w:pPr>
          </w:p>
        </w:tc>
        <w:tc>
          <w:tcPr>
            <w:tcW w:w="1070" w:type="pct"/>
            <w:vAlign w:val="top"/>
          </w:tcPr>
          <w:p w:rsidR="00526C7E" w:rsidRPr="003E1D84" w:rsidRDefault="00526C7E" w:rsidP="00DB3E36">
            <w:pPr>
              <w:tabs>
                <w:tab w:val="left" w:pos="9555"/>
              </w:tabs>
              <w:rPr>
                <w:rFonts w:cs="Arial"/>
                <w:szCs w:val="18"/>
              </w:rPr>
            </w:pPr>
            <w:r w:rsidRPr="003E1D84">
              <w:rPr>
                <w:rFonts w:cs="Arial"/>
                <w:szCs w:val="18"/>
              </w:rPr>
              <w:t>Rt1.4: Temporary lowland streams</w:t>
            </w:r>
          </w:p>
        </w:tc>
        <w:tc>
          <w:tcPr>
            <w:tcW w:w="1308" w:type="pct"/>
          </w:tcPr>
          <w:p w:rsidR="00526C7E" w:rsidRPr="00910F7C" w:rsidRDefault="00526C7E" w:rsidP="00C84C2C">
            <w:pPr>
              <w:tabs>
                <w:tab w:val="left" w:pos="9555"/>
              </w:tabs>
              <w:rPr>
                <w:rFonts w:cs="Arial"/>
                <w:b/>
                <w:szCs w:val="18"/>
              </w:rPr>
            </w:pPr>
            <w:r w:rsidRPr="000323F1">
              <w:rPr>
                <w:rFonts w:cs="Arial"/>
                <w:szCs w:val="18"/>
              </w:rPr>
              <w:t xml:space="preserve">As for </w:t>
            </w:r>
            <w:r w:rsidR="00C84C2C">
              <w:rPr>
                <w:rFonts w:cs="Arial"/>
                <w:szCs w:val="18"/>
              </w:rPr>
              <w:t>Rp1.4</w:t>
            </w:r>
            <w:r w:rsidRPr="000323F1">
              <w:rPr>
                <w:rFonts w:cs="Arial"/>
                <w:szCs w:val="18"/>
              </w:rPr>
              <w:t>, but are only periodically wet</w:t>
            </w:r>
            <w:r w:rsidR="009D5521">
              <w:rPr>
                <w:rFonts w:cs="Arial"/>
                <w:szCs w:val="18"/>
              </w:rPr>
              <w:t>.</w:t>
            </w:r>
          </w:p>
        </w:tc>
      </w:tr>
      <w:tr w:rsidR="00FD358D" w:rsidRPr="0028357B" w:rsidTr="00FD358D">
        <w:trPr>
          <w:cantSplit/>
        </w:trPr>
        <w:tc>
          <w:tcPr>
            <w:tcW w:w="673" w:type="pct"/>
            <w:vMerge w:val="restart"/>
            <w:vAlign w:val="top"/>
          </w:tcPr>
          <w:p w:rsidR="00FD358D" w:rsidRPr="00910F7C" w:rsidRDefault="00FD358D" w:rsidP="00DB3E36">
            <w:pPr>
              <w:tabs>
                <w:tab w:val="left" w:pos="9555"/>
              </w:tabs>
              <w:rPr>
                <w:rFonts w:cs="Arial"/>
                <w:szCs w:val="18"/>
              </w:rPr>
            </w:pPr>
            <w:r>
              <w:rPr>
                <w:rFonts w:cs="Arial"/>
                <w:szCs w:val="18"/>
              </w:rPr>
              <w:t>All</w:t>
            </w:r>
          </w:p>
        </w:tc>
        <w:tc>
          <w:tcPr>
            <w:tcW w:w="602" w:type="pct"/>
            <w:vAlign w:val="top"/>
          </w:tcPr>
          <w:p w:rsidR="00FD358D" w:rsidRPr="00910F7C" w:rsidRDefault="00FD358D" w:rsidP="00DB3E36">
            <w:pPr>
              <w:tabs>
                <w:tab w:val="left" w:pos="9555"/>
              </w:tabs>
              <w:rPr>
                <w:rFonts w:cs="Arial"/>
                <w:szCs w:val="18"/>
              </w:rPr>
            </w:pPr>
            <w:r w:rsidRPr="00910F7C">
              <w:rPr>
                <w:rFonts w:cs="Arial"/>
                <w:szCs w:val="18"/>
              </w:rPr>
              <w:t>Commonly wet</w:t>
            </w:r>
          </w:p>
        </w:tc>
        <w:tc>
          <w:tcPr>
            <w:tcW w:w="612" w:type="pct"/>
            <w:vAlign w:val="top"/>
          </w:tcPr>
          <w:p w:rsidR="00FD358D" w:rsidRPr="00910F7C" w:rsidRDefault="00FD358D" w:rsidP="00DB3E36">
            <w:pPr>
              <w:tabs>
                <w:tab w:val="left" w:pos="9555"/>
              </w:tabs>
              <w:rPr>
                <w:rFonts w:cs="Arial"/>
                <w:szCs w:val="18"/>
              </w:rPr>
            </w:pPr>
            <w:r w:rsidRPr="00910F7C">
              <w:rPr>
                <w:rFonts w:cs="Arial"/>
                <w:szCs w:val="18"/>
              </w:rPr>
              <w:t>All</w:t>
            </w:r>
          </w:p>
        </w:tc>
        <w:tc>
          <w:tcPr>
            <w:tcW w:w="1676" w:type="pct"/>
            <w:gridSpan w:val="2"/>
            <w:vAlign w:val="top"/>
          </w:tcPr>
          <w:p w:rsidR="00FD358D" w:rsidRPr="003E1D84" w:rsidRDefault="00FD358D" w:rsidP="00DB3E36">
            <w:pPr>
              <w:tabs>
                <w:tab w:val="left" w:pos="9555"/>
              </w:tabs>
              <w:rPr>
                <w:rFonts w:cs="Arial"/>
                <w:szCs w:val="18"/>
              </w:rPr>
            </w:pPr>
            <w:r w:rsidRPr="003E1D84">
              <w:rPr>
                <w:rFonts w:cs="Arial"/>
                <w:szCs w:val="18"/>
              </w:rPr>
              <w:t>Rw1: Waterholes</w:t>
            </w:r>
          </w:p>
        </w:tc>
        <w:tc>
          <w:tcPr>
            <w:tcW w:w="1308" w:type="pct"/>
          </w:tcPr>
          <w:p w:rsidR="00FD358D" w:rsidRPr="00910F7C" w:rsidRDefault="00FD358D" w:rsidP="009D5521">
            <w:pPr>
              <w:tabs>
                <w:tab w:val="left" w:pos="9555"/>
              </w:tabs>
              <w:rPr>
                <w:rFonts w:cs="Arial"/>
                <w:b/>
                <w:szCs w:val="18"/>
              </w:rPr>
            </w:pPr>
            <w:r>
              <w:rPr>
                <w:rFonts w:cs="Arial"/>
                <w:szCs w:val="18"/>
              </w:rPr>
              <w:t>Commonly wet r</w:t>
            </w:r>
            <w:r w:rsidRPr="000323F1">
              <w:rPr>
                <w:rFonts w:cs="Arial"/>
                <w:szCs w:val="18"/>
              </w:rPr>
              <w:t xml:space="preserve">emnant pools </w:t>
            </w:r>
            <w:r>
              <w:rPr>
                <w:rFonts w:cs="Arial"/>
                <w:szCs w:val="18"/>
              </w:rPr>
              <w:t>that are located on periodically wet riverine segments.</w:t>
            </w:r>
          </w:p>
        </w:tc>
      </w:tr>
      <w:tr w:rsidR="00FD358D" w:rsidRPr="0028357B" w:rsidTr="00FD358D">
        <w:trPr>
          <w:cantSplit/>
        </w:trPr>
        <w:tc>
          <w:tcPr>
            <w:tcW w:w="673" w:type="pct"/>
            <w:vMerge/>
            <w:vAlign w:val="top"/>
          </w:tcPr>
          <w:p w:rsidR="00FD358D" w:rsidRDefault="00FD358D" w:rsidP="00DB3E36">
            <w:pPr>
              <w:tabs>
                <w:tab w:val="left" w:pos="9555"/>
              </w:tabs>
              <w:rPr>
                <w:rFonts w:cs="Arial"/>
                <w:szCs w:val="18"/>
              </w:rPr>
            </w:pPr>
          </w:p>
        </w:tc>
        <w:tc>
          <w:tcPr>
            <w:tcW w:w="602" w:type="pct"/>
            <w:vAlign w:val="top"/>
          </w:tcPr>
          <w:p w:rsidR="00FD358D" w:rsidRPr="00910F7C" w:rsidRDefault="00FD358D" w:rsidP="00DB3E36">
            <w:pPr>
              <w:tabs>
                <w:tab w:val="left" w:pos="9555"/>
              </w:tabs>
              <w:rPr>
                <w:rFonts w:cs="Arial"/>
                <w:szCs w:val="18"/>
              </w:rPr>
            </w:pPr>
            <w:r>
              <w:rPr>
                <w:rFonts w:cs="Arial"/>
                <w:szCs w:val="18"/>
              </w:rPr>
              <w:t>Unknown</w:t>
            </w:r>
          </w:p>
        </w:tc>
        <w:tc>
          <w:tcPr>
            <w:tcW w:w="612" w:type="pct"/>
            <w:vAlign w:val="top"/>
          </w:tcPr>
          <w:p w:rsidR="00FD358D" w:rsidRPr="00910F7C" w:rsidRDefault="00FD358D" w:rsidP="00DB3E36">
            <w:pPr>
              <w:tabs>
                <w:tab w:val="left" w:pos="9555"/>
              </w:tabs>
              <w:rPr>
                <w:rFonts w:cs="Arial"/>
                <w:szCs w:val="18"/>
              </w:rPr>
            </w:pPr>
            <w:r>
              <w:rPr>
                <w:rFonts w:cs="Arial"/>
                <w:szCs w:val="18"/>
              </w:rPr>
              <w:t>Unknown</w:t>
            </w:r>
          </w:p>
        </w:tc>
        <w:tc>
          <w:tcPr>
            <w:tcW w:w="1676" w:type="pct"/>
            <w:gridSpan w:val="2"/>
            <w:vAlign w:val="top"/>
          </w:tcPr>
          <w:p w:rsidR="00FD358D" w:rsidRPr="003E1D84" w:rsidRDefault="00FD358D" w:rsidP="00DB3E36">
            <w:pPr>
              <w:tabs>
                <w:tab w:val="left" w:pos="9555"/>
              </w:tabs>
              <w:rPr>
                <w:rFonts w:cs="Arial"/>
                <w:szCs w:val="18"/>
              </w:rPr>
            </w:pPr>
            <w:r>
              <w:rPr>
                <w:rFonts w:cs="Arial"/>
                <w:szCs w:val="18"/>
              </w:rPr>
              <w:t>Ru1: Unspecified river</w:t>
            </w:r>
          </w:p>
        </w:tc>
        <w:tc>
          <w:tcPr>
            <w:tcW w:w="1308" w:type="pct"/>
          </w:tcPr>
          <w:p w:rsidR="00FD358D" w:rsidRDefault="00243867" w:rsidP="003764EE">
            <w:pPr>
              <w:tabs>
                <w:tab w:val="left" w:pos="9555"/>
              </w:tabs>
              <w:rPr>
                <w:rFonts w:cs="Arial"/>
                <w:szCs w:val="18"/>
              </w:rPr>
            </w:pPr>
            <w:r>
              <w:rPr>
                <w:rFonts w:cs="Arial"/>
                <w:szCs w:val="18"/>
              </w:rPr>
              <w:t>There is insufficient information to assign a type.</w:t>
            </w:r>
          </w:p>
        </w:tc>
      </w:tr>
    </w:tbl>
    <w:p w:rsidR="001577D5" w:rsidRDefault="001577D5" w:rsidP="001577D5"/>
    <w:p w:rsidR="001577D5" w:rsidRDefault="001577D5" w:rsidP="001577D5"/>
    <w:p w:rsidR="001577D5" w:rsidRDefault="001577D5" w:rsidP="00CE6FF2">
      <w:pPr>
        <w:pStyle w:val="Heading3"/>
      </w:pPr>
      <w:bookmarkStart w:id="175" w:name="_Toc387046701"/>
      <w:r>
        <w:t>Floodplain</w:t>
      </w:r>
      <w:bookmarkEnd w:id="175"/>
    </w:p>
    <w:p w:rsidR="00545F38" w:rsidRDefault="00545F38" w:rsidP="00545F38">
      <w:r w:rsidRPr="00C65FCB">
        <w:t xml:space="preserve">The typology proposed for </w:t>
      </w:r>
      <w:r w:rsidR="00DA61FB">
        <w:t xml:space="preserve">floodplain </w:t>
      </w:r>
      <w:r w:rsidRPr="00C65FCB">
        <w:t xml:space="preserve">systems </w:t>
      </w:r>
      <w:r>
        <w:t>(</w:t>
      </w:r>
      <w:r w:rsidR="004E5B44">
        <w:fldChar w:fldCharType="begin"/>
      </w:r>
      <w:r>
        <w:instrText xml:space="preserve"> REF _Ref358132274 \h </w:instrText>
      </w:r>
      <w:r w:rsidR="004E5B44">
        <w:fldChar w:fldCharType="separate"/>
      </w:r>
      <w:r w:rsidR="008D7453" w:rsidRPr="00C80818">
        <w:t xml:space="preserve">Table </w:t>
      </w:r>
      <w:r w:rsidR="008D7453">
        <w:rPr>
          <w:noProof/>
        </w:rPr>
        <w:t>33</w:t>
      </w:r>
      <w:r w:rsidR="004E5B44">
        <w:fldChar w:fldCharType="end"/>
      </w:r>
      <w:r>
        <w:t xml:space="preserve">) </w:t>
      </w:r>
      <w:r w:rsidRPr="00C65FCB">
        <w:t xml:space="preserve">is based on the following Level 3 ANAE attributes: </w:t>
      </w:r>
    </w:p>
    <w:p w:rsidR="00545F38" w:rsidRDefault="00545F38" w:rsidP="00545F38"/>
    <w:p w:rsidR="00545F38" w:rsidRDefault="00545F38" w:rsidP="00853964">
      <w:pPr>
        <w:pStyle w:val="ListParagraph"/>
        <w:numPr>
          <w:ilvl w:val="0"/>
          <w:numId w:val="41"/>
        </w:numPr>
      </w:pPr>
      <w:r>
        <w:t xml:space="preserve">Water type, </w:t>
      </w:r>
    </w:p>
    <w:p w:rsidR="00545F38" w:rsidRDefault="00545F38" w:rsidP="00853964">
      <w:pPr>
        <w:pStyle w:val="ListParagraph"/>
        <w:numPr>
          <w:ilvl w:val="0"/>
          <w:numId w:val="41"/>
        </w:numPr>
      </w:pPr>
      <w:r>
        <w:t xml:space="preserve">Water regime, </w:t>
      </w:r>
    </w:p>
    <w:p w:rsidR="00545F38" w:rsidRDefault="00545F38" w:rsidP="00853964">
      <w:pPr>
        <w:pStyle w:val="ListParagraph"/>
        <w:numPr>
          <w:ilvl w:val="0"/>
          <w:numId w:val="41"/>
        </w:numPr>
      </w:pPr>
      <w:r>
        <w:t xml:space="preserve">Dominant vegetation (structure), </w:t>
      </w:r>
    </w:p>
    <w:p w:rsidR="00545F38" w:rsidRDefault="00545F38" w:rsidP="00853964">
      <w:pPr>
        <w:pStyle w:val="ListParagraph"/>
        <w:numPr>
          <w:ilvl w:val="0"/>
          <w:numId w:val="41"/>
        </w:numPr>
      </w:pPr>
      <w:r>
        <w:t xml:space="preserve">Finer scale vegetation (dominant species), and </w:t>
      </w:r>
    </w:p>
    <w:p w:rsidR="00545F38" w:rsidRPr="00D059B8" w:rsidRDefault="00545F38" w:rsidP="00853964">
      <w:pPr>
        <w:pStyle w:val="ListParagraph"/>
        <w:numPr>
          <w:ilvl w:val="0"/>
          <w:numId w:val="41"/>
        </w:numPr>
      </w:pPr>
      <w:r>
        <w:t xml:space="preserve">Landform. </w:t>
      </w:r>
    </w:p>
    <w:p w:rsidR="00545F38" w:rsidRDefault="00545F38" w:rsidP="00545F38"/>
    <w:p w:rsidR="00833DE0" w:rsidRDefault="001577D5" w:rsidP="001577D5">
      <w:r>
        <w:t>All floodplains are considered fresh and are periodically inundated. Most if not all are intermittent, although some may have either an ephemeral or episodic water regime. Dominant vegetation type is the key to determining a general description of water regime.</w:t>
      </w:r>
      <w:r w:rsidR="008E2FA9">
        <w:t xml:space="preserve"> A</w:t>
      </w:r>
      <w:r w:rsidR="00833DE0">
        <w:t xml:space="preserve">ll floodplain types are </w:t>
      </w:r>
      <w:r w:rsidR="008E2FA9">
        <w:t xml:space="preserve">assumed to be </w:t>
      </w:r>
      <w:r w:rsidR="00833DE0">
        <w:t>lowland</w:t>
      </w:r>
      <w:r w:rsidR="008E2FA9">
        <w:t>,</w:t>
      </w:r>
      <w:r w:rsidR="00833DE0">
        <w:t xml:space="preserve"> unless stated otherwise.</w:t>
      </w:r>
      <w:r w:rsidR="0096458D">
        <w:t xml:space="preserve"> Landform was assigned as upland or lowland in the typology, based on the categories identified in section 3.1.1 (‘lowland’ = lowland + transitional categories; ‘upland’ = high energy upland and low energy upland categories).  </w:t>
      </w:r>
    </w:p>
    <w:p w:rsidR="00B4045C" w:rsidRDefault="00B4045C" w:rsidP="001577D5"/>
    <w:p w:rsidR="001577D5" w:rsidRDefault="001577D5" w:rsidP="001577D5"/>
    <w:p w:rsidR="0080752E" w:rsidRDefault="0080752E" w:rsidP="001577D5"/>
    <w:p w:rsidR="00833DE0" w:rsidRDefault="00833DE0" w:rsidP="001577D5"/>
    <w:p w:rsidR="00833DE0" w:rsidRDefault="00833DE0" w:rsidP="001577D5">
      <w:pPr>
        <w:sectPr w:rsidR="00833DE0">
          <w:pgSz w:w="11906" w:h="16838"/>
          <w:pgMar w:top="1440" w:right="1440" w:bottom="1440" w:left="1440" w:header="708" w:footer="708" w:gutter="0"/>
          <w:cols w:space="708"/>
          <w:docGrid w:linePitch="360"/>
        </w:sectPr>
      </w:pPr>
    </w:p>
    <w:p w:rsidR="001577D5" w:rsidRDefault="001577D5" w:rsidP="001577D5"/>
    <w:p w:rsidR="001204C7" w:rsidRDefault="001577D5" w:rsidP="005B7988">
      <w:pPr>
        <w:pStyle w:val="Caption"/>
      </w:pPr>
      <w:bookmarkStart w:id="176" w:name="_Ref358132274"/>
      <w:bookmarkStart w:id="177" w:name="_Toc387046769"/>
      <w:r w:rsidRPr="00C80818">
        <w:t xml:space="preserve">Table </w:t>
      </w:r>
      <w:r w:rsidR="004E5B44">
        <w:fldChar w:fldCharType="begin"/>
      </w:r>
      <w:r w:rsidR="006C7B6F">
        <w:instrText xml:space="preserve"> SEQ Table \* ARABIC </w:instrText>
      </w:r>
      <w:r w:rsidR="004E5B44">
        <w:fldChar w:fldCharType="separate"/>
      </w:r>
      <w:r w:rsidR="008D7453">
        <w:rPr>
          <w:noProof/>
        </w:rPr>
        <w:t>33</w:t>
      </w:r>
      <w:r w:rsidR="004E5B44">
        <w:rPr>
          <w:noProof/>
        </w:rPr>
        <w:fldChar w:fldCharType="end"/>
      </w:r>
      <w:bookmarkEnd w:id="176"/>
      <w:r w:rsidRPr="00C80818">
        <w:t>: Floodplain types using Level 3 attributes.</w:t>
      </w:r>
      <w:bookmarkEnd w:id="177"/>
      <w:r w:rsidR="004A3527" w:rsidRPr="00C80818">
        <w:t xml:space="preserve"> </w:t>
      </w:r>
    </w:p>
    <w:p w:rsidR="001577D5" w:rsidRPr="001204C7" w:rsidRDefault="004A3527" w:rsidP="001204C7">
      <w:pPr>
        <w:rPr>
          <w:i/>
        </w:rPr>
      </w:pPr>
      <w:r w:rsidRPr="001204C7">
        <w:rPr>
          <w:i/>
        </w:rPr>
        <w:t>Codes: F = floodplain</w:t>
      </w:r>
    </w:p>
    <w:tbl>
      <w:tblPr>
        <w:tblStyle w:val="PCAStandard"/>
        <w:tblW w:w="5000" w:type="pct"/>
        <w:tblLook w:val="04A0"/>
      </w:tblPr>
      <w:tblGrid>
        <w:gridCol w:w="792"/>
        <w:gridCol w:w="1087"/>
        <w:gridCol w:w="1627"/>
        <w:gridCol w:w="1627"/>
        <w:gridCol w:w="1086"/>
        <w:gridCol w:w="1577"/>
        <w:gridCol w:w="3759"/>
        <w:gridCol w:w="2729"/>
      </w:tblGrid>
      <w:tr w:rsidR="00C80818" w:rsidRPr="00910F7C" w:rsidTr="00CE544E">
        <w:trPr>
          <w:cnfStyle w:val="100000000000"/>
          <w:cantSplit/>
          <w:tblHeader/>
        </w:trPr>
        <w:tc>
          <w:tcPr>
            <w:tcW w:w="256" w:type="pct"/>
          </w:tcPr>
          <w:p w:rsidR="00C80818" w:rsidRPr="00C80818" w:rsidRDefault="00C80818" w:rsidP="00C80818">
            <w:pPr>
              <w:tabs>
                <w:tab w:val="left" w:pos="9555"/>
              </w:tabs>
              <w:jc w:val="center"/>
              <w:rPr>
                <w:rFonts w:cs="Arial"/>
                <w:b/>
                <w:szCs w:val="18"/>
              </w:rPr>
            </w:pPr>
            <w:r w:rsidRPr="00C80818">
              <w:rPr>
                <w:rFonts w:cs="Arial"/>
                <w:b/>
                <w:szCs w:val="18"/>
              </w:rPr>
              <w:t>Water type</w:t>
            </w:r>
          </w:p>
        </w:tc>
        <w:tc>
          <w:tcPr>
            <w:tcW w:w="366" w:type="pct"/>
          </w:tcPr>
          <w:p w:rsidR="00C80818" w:rsidRPr="00C80818" w:rsidRDefault="00C80818" w:rsidP="00C80818">
            <w:pPr>
              <w:tabs>
                <w:tab w:val="left" w:pos="9555"/>
              </w:tabs>
              <w:jc w:val="center"/>
              <w:rPr>
                <w:rFonts w:cs="Arial"/>
                <w:b/>
                <w:szCs w:val="18"/>
              </w:rPr>
            </w:pPr>
            <w:r w:rsidRPr="00C80818">
              <w:rPr>
                <w:rFonts w:cs="Arial"/>
                <w:b/>
                <w:szCs w:val="18"/>
              </w:rPr>
              <w:t>Water regime</w:t>
            </w:r>
          </w:p>
        </w:tc>
        <w:tc>
          <w:tcPr>
            <w:tcW w:w="556" w:type="pct"/>
          </w:tcPr>
          <w:p w:rsidR="00C80818" w:rsidRPr="00C80818" w:rsidRDefault="00C80818" w:rsidP="00C80818">
            <w:pPr>
              <w:tabs>
                <w:tab w:val="left" w:pos="9555"/>
              </w:tabs>
              <w:jc w:val="center"/>
              <w:rPr>
                <w:rFonts w:cs="Arial"/>
                <w:b/>
                <w:szCs w:val="18"/>
              </w:rPr>
            </w:pPr>
            <w:r w:rsidRPr="00C80818">
              <w:rPr>
                <w:rFonts w:cs="Arial"/>
                <w:b/>
                <w:szCs w:val="18"/>
              </w:rPr>
              <w:t>Dominant vegetation</w:t>
            </w:r>
          </w:p>
        </w:tc>
        <w:tc>
          <w:tcPr>
            <w:tcW w:w="556" w:type="pct"/>
          </w:tcPr>
          <w:p w:rsidR="00C80818" w:rsidRPr="00C80818" w:rsidRDefault="00C80818" w:rsidP="00C80818">
            <w:pPr>
              <w:tabs>
                <w:tab w:val="left" w:pos="9555"/>
              </w:tabs>
              <w:jc w:val="center"/>
              <w:rPr>
                <w:rFonts w:cs="Arial"/>
                <w:b/>
                <w:szCs w:val="18"/>
              </w:rPr>
            </w:pPr>
            <w:r w:rsidRPr="00C80818">
              <w:rPr>
                <w:rFonts w:cs="Arial"/>
                <w:b/>
                <w:szCs w:val="18"/>
              </w:rPr>
              <w:t>Finer scale vegetation</w:t>
            </w:r>
          </w:p>
        </w:tc>
        <w:tc>
          <w:tcPr>
            <w:tcW w:w="366" w:type="pct"/>
          </w:tcPr>
          <w:p w:rsidR="00C80818" w:rsidRPr="00C80818" w:rsidRDefault="00C80818" w:rsidP="00C80818">
            <w:pPr>
              <w:tabs>
                <w:tab w:val="left" w:pos="9555"/>
              </w:tabs>
              <w:jc w:val="center"/>
              <w:rPr>
                <w:rFonts w:cs="Arial"/>
                <w:b/>
                <w:szCs w:val="18"/>
              </w:rPr>
            </w:pPr>
            <w:r w:rsidRPr="00C80818">
              <w:rPr>
                <w:rFonts w:cs="Arial"/>
                <w:b/>
                <w:szCs w:val="18"/>
              </w:rPr>
              <w:t>Landform</w:t>
            </w:r>
          </w:p>
        </w:tc>
        <w:tc>
          <w:tcPr>
            <w:tcW w:w="1841" w:type="pct"/>
            <w:gridSpan w:val="2"/>
          </w:tcPr>
          <w:p w:rsidR="00C80818" w:rsidRPr="00024F7C" w:rsidRDefault="00C80818" w:rsidP="00C80818">
            <w:pPr>
              <w:tabs>
                <w:tab w:val="left" w:pos="9555"/>
              </w:tabs>
              <w:jc w:val="center"/>
              <w:rPr>
                <w:rFonts w:cs="Arial"/>
                <w:b/>
                <w:szCs w:val="18"/>
              </w:rPr>
            </w:pPr>
            <w:r w:rsidRPr="00024F7C">
              <w:rPr>
                <w:rFonts w:cs="Arial"/>
                <w:b/>
                <w:szCs w:val="18"/>
              </w:rPr>
              <w:t>Type</w:t>
            </w:r>
          </w:p>
        </w:tc>
        <w:tc>
          <w:tcPr>
            <w:tcW w:w="948" w:type="pct"/>
          </w:tcPr>
          <w:p w:rsidR="00C80818" w:rsidRPr="00C80818" w:rsidRDefault="00C80818" w:rsidP="00C80818">
            <w:pPr>
              <w:tabs>
                <w:tab w:val="left" w:pos="9555"/>
              </w:tabs>
              <w:jc w:val="center"/>
              <w:rPr>
                <w:rFonts w:cs="Arial"/>
                <w:b/>
                <w:szCs w:val="18"/>
              </w:rPr>
            </w:pPr>
            <w:r w:rsidRPr="00C80818">
              <w:rPr>
                <w:rFonts w:cs="Arial"/>
                <w:b/>
                <w:szCs w:val="18"/>
              </w:rPr>
              <w:t>Description</w:t>
            </w:r>
          </w:p>
        </w:tc>
      </w:tr>
      <w:tr w:rsidR="003C19A1" w:rsidRPr="00910F7C" w:rsidTr="00CE544E">
        <w:trPr>
          <w:cantSplit/>
          <w:trHeight w:val="499"/>
        </w:trPr>
        <w:tc>
          <w:tcPr>
            <w:tcW w:w="256" w:type="pct"/>
            <w:vMerge w:val="restart"/>
            <w:vAlign w:val="top"/>
          </w:tcPr>
          <w:p w:rsidR="00526C7E" w:rsidRPr="00910F7C" w:rsidRDefault="00526C7E" w:rsidP="00C80818">
            <w:pPr>
              <w:tabs>
                <w:tab w:val="left" w:pos="9555"/>
              </w:tabs>
              <w:rPr>
                <w:rFonts w:cs="Arial"/>
                <w:szCs w:val="18"/>
              </w:rPr>
            </w:pPr>
            <w:r w:rsidRPr="00910F7C">
              <w:rPr>
                <w:rFonts w:cs="Arial"/>
                <w:szCs w:val="18"/>
              </w:rPr>
              <w:t>Fresh</w:t>
            </w:r>
          </w:p>
        </w:tc>
        <w:tc>
          <w:tcPr>
            <w:tcW w:w="366" w:type="pct"/>
            <w:vMerge w:val="restart"/>
            <w:vAlign w:val="top"/>
          </w:tcPr>
          <w:p w:rsidR="00526C7E" w:rsidRPr="00910F7C" w:rsidRDefault="00526C7E" w:rsidP="00C80818">
            <w:pPr>
              <w:tabs>
                <w:tab w:val="left" w:pos="9555"/>
              </w:tabs>
              <w:rPr>
                <w:rFonts w:cs="Arial"/>
                <w:szCs w:val="18"/>
              </w:rPr>
            </w:pPr>
            <w:r w:rsidRPr="00910F7C">
              <w:rPr>
                <w:rFonts w:cs="Arial"/>
                <w:szCs w:val="18"/>
              </w:rPr>
              <w:t>Periodic inundation</w:t>
            </w:r>
          </w:p>
        </w:tc>
        <w:tc>
          <w:tcPr>
            <w:tcW w:w="556" w:type="pct"/>
            <w:vMerge w:val="restart"/>
            <w:vAlign w:val="top"/>
          </w:tcPr>
          <w:p w:rsidR="00526C7E" w:rsidRPr="00910F7C" w:rsidRDefault="00526C7E" w:rsidP="00C80818">
            <w:pPr>
              <w:tabs>
                <w:tab w:val="left" w:pos="9555"/>
              </w:tabs>
              <w:rPr>
                <w:rFonts w:cs="Arial"/>
                <w:szCs w:val="18"/>
              </w:rPr>
            </w:pPr>
            <w:r w:rsidRPr="00910F7C">
              <w:rPr>
                <w:rFonts w:cs="Arial"/>
                <w:szCs w:val="18"/>
              </w:rPr>
              <w:t>Tree</w:t>
            </w:r>
          </w:p>
        </w:tc>
        <w:tc>
          <w:tcPr>
            <w:tcW w:w="556" w:type="pct"/>
            <w:vMerge w:val="restart"/>
            <w:vAlign w:val="top"/>
          </w:tcPr>
          <w:p w:rsidR="00526C7E" w:rsidRPr="00910F7C" w:rsidRDefault="00526C7E" w:rsidP="00C80818">
            <w:pPr>
              <w:tabs>
                <w:tab w:val="left" w:pos="9555"/>
              </w:tabs>
              <w:rPr>
                <w:rFonts w:cs="Arial"/>
                <w:szCs w:val="18"/>
              </w:rPr>
            </w:pPr>
            <w:r w:rsidRPr="00910F7C">
              <w:rPr>
                <w:rFonts w:cs="Arial"/>
                <w:szCs w:val="18"/>
              </w:rPr>
              <w:t>River red gum forest</w:t>
            </w:r>
          </w:p>
        </w:tc>
        <w:tc>
          <w:tcPr>
            <w:tcW w:w="366" w:type="pct"/>
            <w:vAlign w:val="top"/>
          </w:tcPr>
          <w:p w:rsidR="00526C7E" w:rsidRPr="00910F7C" w:rsidRDefault="00526C7E" w:rsidP="00C80818">
            <w:pPr>
              <w:tabs>
                <w:tab w:val="left" w:pos="9555"/>
              </w:tabs>
              <w:rPr>
                <w:rFonts w:cs="Arial"/>
                <w:szCs w:val="18"/>
              </w:rPr>
            </w:pPr>
            <w:r w:rsidRPr="00910F7C">
              <w:rPr>
                <w:rFonts w:cs="Arial"/>
                <w:szCs w:val="18"/>
              </w:rPr>
              <w:t>Upland</w:t>
            </w:r>
          </w:p>
        </w:tc>
        <w:tc>
          <w:tcPr>
            <w:tcW w:w="524" w:type="pct"/>
            <w:vMerge w:val="restart"/>
            <w:vAlign w:val="top"/>
          </w:tcPr>
          <w:p w:rsidR="00526C7E" w:rsidRPr="00E51643" w:rsidRDefault="00526C7E" w:rsidP="00C80818">
            <w:pPr>
              <w:tabs>
                <w:tab w:val="left" w:pos="9555"/>
              </w:tabs>
              <w:rPr>
                <w:rFonts w:cs="Arial"/>
                <w:szCs w:val="18"/>
              </w:rPr>
            </w:pPr>
            <w:r w:rsidRPr="00E51643">
              <w:rPr>
                <w:rFonts w:cs="Arial"/>
                <w:szCs w:val="18"/>
              </w:rPr>
              <w:t>F1: Floodplain forest and woodlands</w:t>
            </w:r>
          </w:p>
        </w:tc>
        <w:tc>
          <w:tcPr>
            <w:tcW w:w="1303" w:type="pct"/>
            <w:vAlign w:val="top"/>
          </w:tcPr>
          <w:p w:rsidR="00526C7E" w:rsidRPr="00E51643" w:rsidRDefault="00526C7E" w:rsidP="00A52A48">
            <w:pPr>
              <w:tabs>
                <w:tab w:val="left" w:pos="9555"/>
              </w:tabs>
              <w:rPr>
                <w:rFonts w:cs="Arial"/>
                <w:szCs w:val="18"/>
              </w:rPr>
            </w:pPr>
            <w:r w:rsidRPr="00E51643">
              <w:rPr>
                <w:rFonts w:cs="Arial"/>
                <w:szCs w:val="18"/>
              </w:rPr>
              <w:t xml:space="preserve">F1.1: </w:t>
            </w:r>
            <w:r w:rsidR="00A52A48">
              <w:rPr>
                <w:rFonts w:cs="Arial"/>
                <w:szCs w:val="18"/>
              </w:rPr>
              <w:t>U</w:t>
            </w:r>
            <w:r w:rsidRPr="00E51643">
              <w:rPr>
                <w:rFonts w:cs="Arial"/>
                <w:szCs w:val="18"/>
              </w:rPr>
              <w:t>pland river red gum forest</w:t>
            </w:r>
            <w:r w:rsidR="00A52A48">
              <w:rPr>
                <w:rFonts w:cs="Arial"/>
                <w:szCs w:val="18"/>
              </w:rPr>
              <w:t xml:space="preserve"> floodplain</w:t>
            </w:r>
          </w:p>
        </w:tc>
        <w:tc>
          <w:tcPr>
            <w:tcW w:w="948" w:type="pct"/>
            <w:vAlign w:val="top"/>
          </w:tcPr>
          <w:p w:rsidR="00526C7E" w:rsidRPr="00910F7C" w:rsidRDefault="003C19A1" w:rsidP="003C19A1">
            <w:pPr>
              <w:tabs>
                <w:tab w:val="left" w:pos="9555"/>
              </w:tabs>
              <w:rPr>
                <w:rFonts w:cs="Arial"/>
                <w:szCs w:val="18"/>
              </w:rPr>
            </w:pPr>
            <w:r>
              <w:rPr>
                <w:rFonts w:cs="Arial"/>
                <w:szCs w:val="18"/>
              </w:rPr>
              <w:t>River r</w:t>
            </w:r>
            <w:r w:rsidR="00C84C2C">
              <w:rPr>
                <w:rFonts w:cs="Arial"/>
                <w:szCs w:val="18"/>
              </w:rPr>
              <w:t xml:space="preserve">ed gum forest </w:t>
            </w:r>
            <w:r w:rsidR="00A52A48">
              <w:rPr>
                <w:rFonts w:cs="Arial"/>
                <w:szCs w:val="18"/>
              </w:rPr>
              <w:t xml:space="preserve">floodplain </w:t>
            </w:r>
            <w:r>
              <w:rPr>
                <w:rFonts w:cs="Arial"/>
                <w:szCs w:val="18"/>
              </w:rPr>
              <w:t xml:space="preserve">located in upland areas. </w:t>
            </w:r>
            <w:r w:rsidR="00526C7E" w:rsidRPr="000E2B47">
              <w:rPr>
                <w:rFonts w:cs="Arial"/>
                <w:szCs w:val="18"/>
              </w:rPr>
              <w:t>Forests are restricted to frequently flooded sites.</w:t>
            </w:r>
            <w:r w:rsidR="00526C7E">
              <w:rPr>
                <w:rFonts w:cs="Arial"/>
                <w:szCs w:val="18"/>
              </w:rPr>
              <w:t xml:space="preserve"> Can occur as large (e.g. Barmah Forest) or</w:t>
            </w:r>
            <w:r w:rsidR="00526C7E" w:rsidRPr="000E2B47">
              <w:rPr>
                <w:rFonts w:cs="Arial"/>
                <w:szCs w:val="18"/>
              </w:rPr>
              <w:t xml:space="preserve"> small patches and strips depending on local topography</w:t>
            </w:r>
            <w:r w:rsidR="00526C7E">
              <w:rPr>
                <w:rFonts w:cs="Arial"/>
                <w:szCs w:val="18"/>
              </w:rPr>
              <w:t xml:space="preserve"> (Roberts and Marston 2011)</w:t>
            </w:r>
            <w:r w:rsidR="00526C7E" w:rsidRPr="000E2B47">
              <w:rPr>
                <w:rFonts w:cs="Arial"/>
                <w:szCs w:val="18"/>
              </w:rPr>
              <w:t>.</w:t>
            </w:r>
          </w:p>
        </w:tc>
      </w:tr>
      <w:tr w:rsidR="003C19A1" w:rsidRPr="00910F7C" w:rsidTr="00CE544E">
        <w:trPr>
          <w:cantSplit/>
          <w:trHeight w:val="499"/>
        </w:trPr>
        <w:tc>
          <w:tcPr>
            <w:tcW w:w="256" w:type="pct"/>
            <w:vMerge/>
            <w:vAlign w:val="top"/>
          </w:tcPr>
          <w:p w:rsidR="00526C7E" w:rsidRPr="00910F7C" w:rsidRDefault="00526C7E" w:rsidP="00C80818">
            <w:pPr>
              <w:tabs>
                <w:tab w:val="left" w:pos="9555"/>
              </w:tabs>
              <w:rPr>
                <w:rFonts w:cs="Arial"/>
                <w:szCs w:val="18"/>
              </w:rPr>
            </w:pPr>
          </w:p>
        </w:tc>
        <w:tc>
          <w:tcPr>
            <w:tcW w:w="366" w:type="pct"/>
            <w:vMerge/>
            <w:vAlign w:val="top"/>
          </w:tcPr>
          <w:p w:rsidR="00526C7E" w:rsidRPr="00910F7C" w:rsidRDefault="00526C7E" w:rsidP="00C80818">
            <w:pPr>
              <w:tabs>
                <w:tab w:val="left" w:pos="9555"/>
              </w:tabs>
              <w:rPr>
                <w:rFonts w:cs="Arial"/>
                <w:szCs w:val="18"/>
              </w:rPr>
            </w:pPr>
          </w:p>
        </w:tc>
        <w:tc>
          <w:tcPr>
            <w:tcW w:w="556" w:type="pct"/>
            <w:vMerge/>
            <w:vAlign w:val="top"/>
          </w:tcPr>
          <w:p w:rsidR="00526C7E" w:rsidRPr="00910F7C" w:rsidRDefault="00526C7E" w:rsidP="00C80818">
            <w:pPr>
              <w:tabs>
                <w:tab w:val="left" w:pos="9555"/>
              </w:tabs>
              <w:rPr>
                <w:rFonts w:cs="Arial"/>
                <w:szCs w:val="18"/>
              </w:rPr>
            </w:pPr>
          </w:p>
        </w:tc>
        <w:tc>
          <w:tcPr>
            <w:tcW w:w="556" w:type="pct"/>
            <w:vMerge/>
            <w:vAlign w:val="top"/>
          </w:tcPr>
          <w:p w:rsidR="00526C7E" w:rsidRPr="00910F7C" w:rsidRDefault="00526C7E" w:rsidP="00C80818">
            <w:pPr>
              <w:tabs>
                <w:tab w:val="left" w:pos="9555"/>
              </w:tabs>
              <w:rPr>
                <w:rFonts w:cs="Arial"/>
                <w:szCs w:val="18"/>
              </w:rPr>
            </w:pPr>
          </w:p>
        </w:tc>
        <w:tc>
          <w:tcPr>
            <w:tcW w:w="366" w:type="pct"/>
            <w:vAlign w:val="top"/>
          </w:tcPr>
          <w:p w:rsidR="00526C7E" w:rsidRPr="00910F7C" w:rsidRDefault="00526C7E" w:rsidP="00C80818">
            <w:pPr>
              <w:tabs>
                <w:tab w:val="left" w:pos="9555"/>
              </w:tabs>
              <w:rPr>
                <w:rFonts w:cs="Arial"/>
                <w:szCs w:val="18"/>
              </w:rPr>
            </w:pPr>
            <w:r w:rsidRPr="00910F7C">
              <w:rPr>
                <w:rFonts w:cs="Arial"/>
                <w:szCs w:val="18"/>
              </w:rPr>
              <w:t>Lowland</w:t>
            </w:r>
          </w:p>
        </w:tc>
        <w:tc>
          <w:tcPr>
            <w:tcW w:w="524" w:type="pct"/>
            <w:vMerge/>
            <w:vAlign w:val="top"/>
          </w:tcPr>
          <w:p w:rsidR="00526C7E" w:rsidRPr="00E51643" w:rsidRDefault="00526C7E" w:rsidP="00C80818">
            <w:pPr>
              <w:tabs>
                <w:tab w:val="left" w:pos="9555"/>
              </w:tabs>
              <w:rPr>
                <w:rFonts w:cs="Arial"/>
                <w:szCs w:val="18"/>
              </w:rPr>
            </w:pPr>
          </w:p>
        </w:tc>
        <w:tc>
          <w:tcPr>
            <w:tcW w:w="1303" w:type="pct"/>
            <w:vAlign w:val="top"/>
          </w:tcPr>
          <w:p w:rsidR="00526C7E" w:rsidRPr="00E51643" w:rsidRDefault="00526C7E" w:rsidP="00A52A48">
            <w:pPr>
              <w:tabs>
                <w:tab w:val="left" w:pos="9555"/>
              </w:tabs>
              <w:rPr>
                <w:rFonts w:cs="Arial"/>
                <w:szCs w:val="18"/>
              </w:rPr>
            </w:pPr>
            <w:r w:rsidRPr="00E51643">
              <w:rPr>
                <w:rFonts w:cs="Arial"/>
                <w:szCs w:val="18"/>
              </w:rPr>
              <w:t xml:space="preserve">F1.2: </w:t>
            </w:r>
            <w:r w:rsidR="00A52A48">
              <w:rPr>
                <w:rFonts w:cs="Arial"/>
                <w:szCs w:val="18"/>
              </w:rPr>
              <w:t>R</w:t>
            </w:r>
            <w:r w:rsidRPr="00E51643">
              <w:rPr>
                <w:rFonts w:cs="Arial"/>
                <w:szCs w:val="18"/>
              </w:rPr>
              <w:t>iver red gum forest</w:t>
            </w:r>
            <w:r w:rsidR="00A52A48">
              <w:rPr>
                <w:rFonts w:cs="Arial"/>
                <w:szCs w:val="18"/>
              </w:rPr>
              <w:t xml:space="preserve"> floodplain</w:t>
            </w:r>
          </w:p>
        </w:tc>
        <w:tc>
          <w:tcPr>
            <w:tcW w:w="948" w:type="pct"/>
            <w:vAlign w:val="top"/>
          </w:tcPr>
          <w:p w:rsidR="00526C7E" w:rsidRPr="00910F7C" w:rsidRDefault="003C19A1" w:rsidP="00C80818">
            <w:pPr>
              <w:tabs>
                <w:tab w:val="left" w:pos="9555"/>
              </w:tabs>
              <w:rPr>
                <w:rFonts w:cs="Arial"/>
                <w:szCs w:val="18"/>
              </w:rPr>
            </w:pPr>
            <w:r>
              <w:rPr>
                <w:rFonts w:cs="Arial"/>
                <w:szCs w:val="18"/>
              </w:rPr>
              <w:t xml:space="preserve">As for F1.1, but in lowland areas. </w:t>
            </w:r>
          </w:p>
        </w:tc>
      </w:tr>
      <w:tr w:rsidR="003C19A1" w:rsidRPr="00910F7C" w:rsidTr="00CE544E">
        <w:trPr>
          <w:cantSplit/>
          <w:trHeight w:val="210"/>
        </w:trPr>
        <w:tc>
          <w:tcPr>
            <w:tcW w:w="256" w:type="pct"/>
            <w:vMerge/>
            <w:vAlign w:val="top"/>
          </w:tcPr>
          <w:p w:rsidR="00526C7E" w:rsidRPr="00910F7C" w:rsidRDefault="00526C7E" w:rsidP="00C80818">
            <w:pPr>
              <w:tabs>
                <w:tab w:val="left" w:pos="9555"/>
              </w:tabs>
              <w:rPr>
                <w:rFonts w:cs="Arial"/>
                <w:szCs w:val="18"/>
              </w:rPr>
            </w:pPr>
          </w:p>
        </w:tc>
        <w:tc>
          <w:tcPr>
            <w:tcW w:w="366" w:type="pct"/>
            <w:vMerge/>
            <w:vAlign w:val="top"/>
          </w:tcPr>
          <w:p w:rsidR="00526C7E" w:rsidRPr="00910F7C" w:rsidRDefault="00526C7E" w:rsidP="00C80818">
            <w:pPr>
              <w:tabs>
                <w:tab w:val="left" w:pos="9555"/>
              </w:tabs>
              <w:rPr>
                <w:rFonts w:cs="Arial"/>
                <w:szCs w:val="18"/>
              </w:rPr>
            </w:pPr>
          </w:p>
        </w:tc>
        <w:tc>
          <w:tcPr>
            <w:tcW w:w="556" w:type="pct"/>
            <w:vMerge/>
            <w:vAlign w:val="top"/>
          </w:tcPr>
          <w:p w:rsidR="00526C7E" w:rsidRPr="00910F7C" w:rsidRDefault="00526C7E" w:rsidP="00C80818">
            <w:pPr>
              <w:tabs>
                <w:tab w:val="left" w:pos="9555"/>
              </w:tabs>
              <w:rPr>
                <w:rFonts w:cs="Arial"/>
                <w:szCs w:val="18"/>
              </w:rPr>
            </w:pPr>
          </w:p>
        </w:tc>
        <w:tc>
          <w:tcPr>
            <w:tcW w:w="556" w:type="pct"/>
            <w:vMerge w:val="restart"/>
            <w:vAlign w:val="top"/>
          </w:tcPr>
          <w:p w:rsidR="00526C7E" w:rsidRPr="00910F7C" w:rsidRDefault="00526C7E" w:rsidP="00C80818">
            <w:pPr>
              <w:tabs>
                <w:tab w:val="left" w:pos="9555"/>
              </w:tabs>
              <w:rPr>
                <w:rFonts w:cs="Arial"/>
                <w:szCs w:val="18"/>
              </w:rPr>
            </w:pPr>
            <w:r w:rsidRPr="00910F7C">
              <w:rPr>
                <w:rFonts w:cs="Arial"/>
                <w:szCs w:val="18"/>
              </w:rPr>
              <w:t>River red gum woodland</w:t>
            </w:r>
          </w:p>
        </w:tc>
        <w:tc>
          <w:tcPr>
            <w:tcW w:w="366" w:type="pct"/>
            <w:vAlign w:val="top"/>
          </w:tcPr>
          <w:p w:rsidR="00526C7E" w:rsidRPr="00910F7C" w:rsidRDefault="00526C7E" w:rsidP="00C80818">
            <w:pPr>
              <w:tabs>
                <w:tab w:val="left" w:pos="9555"/>
              </w:tabs>
              <w:rPr>
                <w:rFonts w:cs="Arial"/>
                <w:szCs w:val="18"/>
              </w:rPr>
            </w:pPr>
            <w:r w:rsidRPr="00910F7C">
              <w:rPr>
                <w:rFonts w:cs="Arial"/>
                <w:szCs w:val="18"/>
              </w:rPr>
              <w:t>Upland</w:t>
            </w:r>
          </w:p>
          <w:p w:rsidR="00526C7E" w:rsidRPr="00910F7C" w:rsidRDefault="00526C7E" w:rsidP="00C80818">
            <w:pPr>
              <w:tabs>
                <w:tab w:val="left" w:pos="9555"/>
              </w:tabs>
              <w:rPr>
                <w:rFonts w:cs="Arial"/>
                <w:szCs w:val="18"/>
              </w:rPr>
            </w:pPr>
          </w:p>
        </w:tc>
        <w:tc>
          <w:tcPr>
            <w:tcW w:w="524" w:type="pct"/>
            <w:vMerge/>
            <w:vAlign w:val="top"/>
          </w:tcPr>
          <w:p w:rsidR="00526C7E" w:rsidRPr="00E51643" w:rsidRDefault="00526C7E" w:rsidP="00C80818">
            <w:pPr>
              <w:tabs>
                <w:tab w:val="left" w:pos="9555"/>
              </w:tabs>
              <w:rPr>
                <w:rFonts w:cs="Arial"/>
                <w:szCs w:val="18"/>
              </w:rPr>
            </w:pPr>
          </w:p>
        </w:tc>
        <w:tc>
          <w:tcPr>
            <w:tcW w:w="1303" w:type="pct"/>
            <w:vAlign w:val="top"/>
          </w:tcPr>
          <w:p w:rsidR="00526C7E" w:rsidRPr="00E51643" w:rsidRDefault="00526C7E" w:rsidP="00A52A48">
            <w:pPr>
              <w:tabs>
                <w:tab w:val="left" w:pos="9555"/>
              </w:tabs>
              <w:rPr>
                <w:rFonts w:cs="Arial"/>
                <w:szCs w:val="18"/>
              </w:rPr>
            </w:pPr>
            <w:r w:rsidRPr="00E51643">
              <w:rPr>
                <w:rFonts w:cs="Arial"/>
                <w:szCs w:val="18"/>
              </w:rPr>
              <w:t xml:space="preserve">F1.3: </w:t>
            </w:r>
            <w:r w:rsidR="00A52A48">
              <w:rPr>
                <w:rFonts w:cs="Arial"/>
                <w:szCs w:val="18"/>
              </w:rPr>
              <w:t>U</w:t>
            </w:r>
            <w:r w:rsidRPr="00E51643">
              <w:rPr>
                <w:rFonts w:cs="Arial"/>
                <w:szCs w:val="18"/>
              </w:rPr>
              <w:t>pland river red gum woodland</w:t>
            </w:r>
            <w:r w:rsidR="00A52A48">
              <w:rPr>
                <w:rFonts w:cs="Arial"/>
                <w:szCs w:val="18"/>
              </w:rPr>
              <w:t xml:space="preserve"> floodplain</w:t>
            </w:r>
          </w:p>
        </w:tc>
        <w:tc>
          <w:tcPr>
            <w:tcW w:w="948" w:type="pct"/>
            <w:vAlign w:val="top"/>
          </w:tcPr>
          <w:p w:rsidR="00526C7E" w:rsidRPr="00910F7C" w:rsidRDefault="003C19A1" w:rsidP="003C19A1">
            <w:pPr>
              <w:tabs>
                <w:tab w:val="left" w:pos="9555"/>
              </w:tabs>
              <w:rPr>
                <w:rFonts w:cs="Arial"/>
                <w:szCs w:val="18"/>
              </w:rPr>
            </w:pPr>
            <w:r>
              <w:rPr>
                <w:rFonts w:cs="Arial"/>
                <w:szCs w:val="18"/>
              </w:rPr>
              <w:t xml:space="preserve">River red gum woodland </w:t>
            </w:r>
            <w:r w:rsidR="00A52A48">
              <w:rPr>
                <w:rFonts w:cs="Arial"/>
                <w:szCs w:val="18"/>
              </w:rPr>
              <w:t xml:space="preserve">floodplain </w:t>
            </w:r>
            <w:r>
              <w:rPr>
                <w:rFonts w:cs="Arial"/>
                <w:szCs w:val="18"/>
              </w:rPr>
              <w:t xml:space="preserve">in upland areas. </w:t>
            </w:r>
            <w:r w:rsidR="00526C7E">
              <w:rPr>
                <w:rFonts w:cs="Arial"/>
                <w:szCs w:val="18"/>
              </w:rPr>
              <w:t xml:space="preserve">May have a number of different </w:t>
            </w:r>
            <w:r>
              <w:rPr>
                <w:rFonts w:cs="Arial"/>
                <w:szCs w:val="18"/>
              </w:rPr>
              <w:t>vegetation understory</w:t>
            </w:r>
            <w:r w:rsidR="00526C7E">
              <w:rPr>
                <w:rFonts w:cs="Arial"/>
                <w:szCs w:val="18"/>
              </w:rPr>
              <w:t xml:space="preserve"> associations present, including shrubland (lignum) and/or grasslands. Woodland associations are typically inundated less frequently. Cover large areas of the Basin including associated with temporary streams in the west of the Basin (Roberts and Marston 2011).</w:t>
            </w:r>
          </w:p>
        </w:tc>
      </w:tr>
      <w:tr w:rsidR="003C19A1" w:rsidRPr="00910F7C" w:rsidTr="00CE544E">
        <w:trPr>
          <w:cantSplit/>
          <w:trHeight w:val="210"/>
        </w:trPr>
        <w:tc>
          <w:tcPr>
            <w:tcW w:w="256" w:type="pct"/>
            <w:vMerge/>
            <w:vAlign w:val="top"/>
          </w:tcPr>
          <w:p w:rsidR="00526C7E" w:rsidRPr="00910F7C" w:rsidRDefault="00526C7E" w:rsidP="00C80818">
            <w:pPr>
              <w:tabs>
                <w:tab w:val="left" w:pos="9555"/>
              </w:tabs>
              <w:rPr>
                <w:rFonts w:cs="Arial"/>
                <w:szCs w:val="18"/>
              </w:rPr>
            </w:pPr>
          </w:p>
        </w:tc>
        <w:tc>
          <w:tcPr>
            <w:tcW w:w="366" w:type="pct"/>
            <w:vMerge/>
            <w:vAlign w:val="top"/>
          </w:tcPr>
          <w:p w:rsidR="00526C7E" w:rsidRPr="00910F7C" w:rsidRDefault="00526C7E" w:rsidP="00C80818">
            <w:pPr>
              <w:tabs>
                <w:tab w:val="left" w:pos="9555"/>
              </w:tabs>
              <w:rPr>
                <w:rFonts w:cs="Arial"/>
                <w:szCs w:val="18"/>
              </w:rPr>
            </w:pPr>
          </w:p>
        </w:tc>
        <w:tc>
          <w:tcPr>
            <w:tcW w:w="556" w:type="pct"/>
            <w:vMerge/>
            <w:vAlign w:val="top"/>
          </w:tcPr>
          <w:p w:rsidR="00526C7E" w:rsidRPr="00910F7C" w:rsidRDefault="00526C7E" w:rsidP="00C80818">
            <w:pPr>
              <w:tabs>
                <w:tab w:val="left" w:pos="9555"/>
              </w:tabs>
              <w:rPr>
                <w:rFonts w:cs="Arial"/>
                <w:szCs w:val="18"/>
              </w:rPr>
            </w:pPr>
          </w:p>
        </w:tc>
        <w:tc>
          <w:tcPr>
            <w:tcW w:w="556" w:type="pct"/>
            <w:vMerge/>
            <w:vAlign w:val="top"/>
          </w:tcPr>
          <w:p w:rsidR="00526C7E" w:rsidRPr="00910F7C" w:rsidRDefault="00526C7E" w:rsidP="00C80818">
            <w:pPr>
              <w:tabs>
                <w:tab w:val="left" w:pos="9555"/>
              </w:tabs>
              <w:rPr>
                <w:rFonts w:cs="Arial"/>
                <w:szCs w:val="18"/>
              </w:rPr>
            </w:pPr>
          </w:p>
        </w:tc>
        <w:tc>
          <w:tcPr>
            <w:tcW w:w="366" w:type="pct"/>
            <w:vAlign w:val="top"/>
          </w:tcPr>
          <w:p w:rsidR="00526C7E" w:rsidRPr="00910F7C" w:rsidRDefault="00526C7E" w:rsidP="00C80818">
            <w:pPr>
              <w:tabs>
                <w:tab w:val="left" w:pos="9555"/>
              </w:tabs>
              <w:rPr>
                <w:rFonts w:cs="Arial"/>
                <w:szCs w:val="18"/>
              </w:rPr>
            </w:pPr>
            <w:r w:rsidRPr="00910F7C">
              <w:rPr>
                <w:rFonts w:cs="Arial"/>
                <w:szCs w:val="18"/>
              </w:rPr>
              <w:t>Lowland</w:t>
            </w:r>
          </w:p>
        </w:tc>
        <w:tc>
          <w:tcPr>
            <w:tcW w:w="524" w:type="pct"/>
            <w:vMerge/>
            <w:vAlign w:val="top"/>
          </w:tcPr>
          <w:p w:rsidR="00526C7E" w:rsidRPr="00E51643" w:rsidRDefault="00526C7E" w:rsidP="00C80818">
            <w:pPr>
              <w:tabs>
                <w:tab w:val="left" w:pos="9555"/>
              </w:tabs>
              <w:rPr>
                <w:rFonts w:cs="Arial"/>
                <w:szCs w:val="18"/>
              </w:rPr>
            </w:pPr>
          </w:p>
        </w:tc>
        <w:tc>
          <w:tcPr>
            <w:tcW w:w="1303" w:type="pct"/>
            <w:vAlign w:val="top"/>
          </w:tcPr>
          <w:p w:rsidR="00526C7E" w:rsidRPr="00E51643" w:rsidRDefault="00526C7E" w:rsidP="00A52A48">
            <w:pPr>
              <w:tabs>
                <w:tab w:val="left" w:pos="9555"/>
              </w:tabs>
              <w:rPr>
                <w:rFonts w:cs="Arial"/>
                <w:szCs w:val="18"/>
              </w:rPr>
            </w:pPr>
            <w:r w:rsidRPr="00E51643">
              <w:rPr>
                <w:rFonts w:cs="Arial"/>
                <w:szCs w:val="18"/>
              </w:rPr>
              <w:t xml:space="preserve">F1.4: </w:t>
            </w:r>
            <w:r w:rsidR="00A52A48">
              <w:rPr>
                <w:rFonts w:cs="Arial"/>
                <w:szCs w:val="18"/>
              </w:rPr>
              <w:t>R</w:t>
            </w:r>
            <w:r w:rsidRPr="00E51643">
              <w:rPr>
                <w:rFonts w:cs="Arial"/>
                <w:szCs w:val="18"/>
              </w:rPr>
              <w:t>iver red gum woodland</w:t>
            </w:r>
            <w:r w:rsidR="00A52A48">
              <w:rPr>
                <w:rFonts w:cs="Arial"/>
                <w:szCs w:val="18"/>
              </w:rPr>
              <w:t xml:space="preserve"> floodplain</w:t>
            </w:r>
          </w:p>
        </w:tc>
        <w:tc>
          <w:tcPr>
            <w:tcW w:w="948" w:type="pct"/>
            <w:vAlign w:val="top"/>
          </w:tcPr>
          <w:p w:rsidR="00526C7E" w:rsidRPr="00910F7C" w:rsidRDefault="003C19A1" w:rsidP="00C80818">
            <w:pPr>
              <w:tabs>
                <w:tab w:val="left" w:pos="9555"/>
              </w:tabs>
              <w:rPr>
                <w:rFonts w:cs="Arial"/>
                <w:szCs w:val="18"/>
              </w:rPr>
            </w:pPr>
            <w:r>
              <w:rPr>
                <w:rFonts w:cs="Arial"/>
                <w:szCs w:val="18"/>
              </w:rPr>
              <w:t>As for F1.3, but in lowland areas</w:t>
            </w:r>
          </w:p>
        </w:tc>
      </w:tr>
      <w:tr w:rsidR="003C19A1" w:rsidRPr="00910F7C" w:rsidTr="00CE544E">
        <w:trPr>
          <w:cantSplit/>
        </w:trPr>
        <w:tc>
          <w:tcPr>
            <w:tcW w:w="256" w:type="pct"/>
            <w:vMerge/>
            <w:vAlign w:val="top"/>
          </w:tcPr>
          <w:p w:rsidR="00526C7E" w:rsidRPr="00910F7C" w:rsidRDefault="00526C7E" w:rsidP="00C80818">
            <w:pPr>
              <w:tabs>
                <w:tab w:val="left" w:pos="9555"/>
              </w:tabs>
              <w:rPr>
                <w:rFonts w:cs="Arial"/>
                <w:szCs w:val="18"/>
              </w:rPr>
            </w:pPr>
          </w:p>
        </w:tc>
        <w:tc>
          <w:tcPr>
            <w:tcW w:w="366" w:type="pct"/>
            <w:vMerge/>
            <w:vAlign w:val="top"/>
          </w:tcPr>
          <w:p w:rsidR="00526C7E" w:rsidRPr="00910F7C" w:rsidRDefault="00526C7E" w:rsidP="00C80818">
            <w:pPr>
              <w:tabs>
                <w:tab w:val="left" w:pos="9555"/>
              </w:tabs>
              <w:rPr>
                <w:rFonts w:cs="Arial"/>
                <w:szCs w:val="18"/>
              </w:rPr>
            </w:pPr>
          </w:p>
        </w:tc>
        <w:tc>
          <w:tcPr>
            <w:tcW w:w="556" w:type="pct"/>
            <w:vMerge/>
            <w:vAlign w:val="top"/>
          </w:tcPr>
          <w:p w:rsidR="00526C7E" w:rsidRPr="00910F7C" w:rsidRDefault="00526C7E" w:rsidP="00C80818">
            <w:pPr>
              <w:tabs>
                <w:tab w:val="left" w:pos="9555"/>
              </w:tabs>
              <w:rPr>
                <w:rFonts w:cs="Arial"/>
                <w:szCs w:val="18"/>
              </w:rPr>
            </w:pPr>
          </w:p>
        </w:tc>
        <w:tc>
          <w:tcPr>
            <w:tcW w:w="556" w:type="pct"/>
            <w:vMerge w:val="restart"/>
            <w:vAlign w:val="top"/>
          </w:tcPr>
          <w:p w:rsidR="00526C7E" w:rsidRPr="00910F7C" w:rsidRDefault="00526C7E" w:rsidP="00C80818">
            <w:pPr>
              <w:tabs>
                <w:tab w:val="left" w:pos="9555"/>
              </w:tabs>
              <w:rPr>
                <w:rFonts w:cs="Arial"/>
                <w:szCs w:val="18"/>
              </w:rPr>
            </w:pPr>
            <w:r w:rsidRPr="00910F7C">
              <w:rPr>
                <w:rFonts w:cs="Arial"/>
                <w:szCs w:val="18"/>
              </w:rPr>
              <w:t>Black box forest</w:t>
            </w:r>
          </w:p>
        </w:tc>
        <w:tc>
          <w:tcPr>
            <w:tcW w:w="366" w:type="pct"/>
            <w:vAlign w:val="top"/>
          </w:tcPr>
          <w:p w:rsidR="00526C7E" w:rsidRPr="00910F7C" w:rsidRDefault="00526C7E" w:rsidP="00C80818">
            <w:pPr>
              <w:tabs>
                <w:tab w:val="left" w:pos="9555"/>
              </w:tabs>
              <w:rPr>
                <w:rFonts w:cs="Arial"/>
                <w:szCs w:val="18"/>
              </w:rPr>
            </w:pPr>
            <w:r>
              <w:rPr>
                <w:rFonts w:cs="Arial"/>
                <w:szCs w:val="18"/>
              </w:rPr>
              <w:t>Upland</w:t>
            </w:r>
          </w:p>
        </w:tc>
        <w:tc>
          <w:tcPr>
            <w:tcW w:w="524" w:type="pct"/>
            <w:vMerge/>
            <w:vAlign w:val="top"/>
          </w:tcPr>
          <w:p w:rsidR="00526C7E" w:rsidRPr="00E51643" w:rsidRDefault="00526C7E" w:rsidP="00C80818">
            <w:pPr>
              <w:tabs>
                <w:tab w:val="left" w:pos="9555"/>
              </w:tabs>
              <w:rPr>
                <w:rFonts w:cs="Arial"/>
                <w:szCs w:val="18"/>
              </w:rPr>
            </w:pPr>
          </w:p>
        </w:tc>
        <w:tc>
          <w:tcPr>
            <w:tcW w:w="1303" w:type="pct"/>
            <w:vAlign w:val="top"/>
          </w:tcPr>
          <w:p w:rsidR="00526C7E" w:rsidRPr="00E51643" w:rsidRDefault="00526C7E" w:rsidP="00A52A48">
            <w:pPr>
              <w:tabs>
                <w:tab w:val="left" w:pos="9555"/>
              </w:tabs>
              <w:rPr>
                <w:rFonts w:cs="Arial"/>
                <w:szCs w:val="18"/>
              </w:rPr>
            </w:pPr>
            <w:r w:rsidRPr="00E51643">
              <w:rPr>
                <w:rFonts w:cs="Arial"/>
                <w:szCs w:val="18"/>
              </w:rPr>
              <w:t xml:space="preserve">F1.5: </w:t>
            </w:r>
            <w:r w:rsidR="00A52A48">
              <w:rPr>
                <w:rFonts w:cs="Arial"/>
                <w:szCs w:val="18"/>
              </w:rPr>
              <w:t>U</w:t>
            </w:r>
            <w:r w:rsidRPr="00E51643">
              <w:rPr>
                <w:rFonts w:cs="Arial"/>
                <w:szCs w:val="18"/>
              </w:rPr>
              <w:t>pland black box forest</w:t>
            </w:r>
            <w:r w:rsidR="00A52A48">
              <w:rPr>
                <w:rFonts w:cs="Arial"/>
                <w:szCs w:val="18"/>
              </w:rPr>
              <w:t xml:space="preserve"> floodplain</w:t>
            </w:r>
          </w:p>
        </w:tc>
        <w:tc>
          <w:tcPr>
            <w:tcW w:w="948" w:type="pct"/>
            <w:vAlign w:val="top"/>
          </w:tcPr>
          <w:p w:rsidR="00526C7E" w:rsidRPr="00910F7C" w:rsidRDefault="003C19A1" w:rsidP="003C19A1">
            <w:pPr>
              <w:tabs>
                <w:tab w:val="left" w:pos="9555"/>
              </w:tabs>
              <w:rPr>
                <w:rFonts w:cs="Arial"/>
                <w:szCs w:val="18"/>
              </w:rPr>
            </w:pPr>
            <w:r>
              <w:rPr>
                <w:rFonts w:cs="Arial"/>
                <w:szCs w:val="18"/>
              </w:rPr>
              <w:t xml:space="preserve">Black box forest </w:t>
            </w:r>
            <w:r w:rsidR="00A52A48">
              <w:rPr>
                <w:rFonts w:cs="Arial"/>
                <w:szCs w:val="18"/>
              </w:rPr>
              <w:t xml:space="preserve">floodplain </w:t>
            </w:r>
            <w:r>
              <w:rPr>
                <w:rFonts w:cs="Arial"/>
                <w:szCs w:val="18"/>
              </w:rPr>
              <w:t>in upland areas</w:t>
            </w:r>
            <w:r w:rsidR="00526C7E">
              <w:rPr>
                <w:rFonts w:cs="Arial"/>
                <w:szCs w:val="18"/>
              </w:rPr>
              <w:t>.</w:t>
            </w:r>
          </w:p>
        </w:tc>
      </w:tr>
      <w:tr w:rsidR="003C19A1" w:rsidRPr="00910F7C" w:rsidTr="00CE544E">
        <w:trPr>
          <w:cantSplit/>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366" w:type="pct"/>
            <w:vAlign w:val="top"/>
          </w:tcPr>
          <w:p w:rsidR="003C19A1" w:rsidRPr="00910F7C" w:rsidRDefault="003C19A1" w:rsidP="00C80818">
            <w:pPr>
              <w:tabs>
                <w:tab w:val="left" w:pos="9555"/>
              </w:tabs>
              <w:rPr>
                <w:rFonts w:cs="Arial"/>
                <w:szCs w:val="18"/>
              </w:rPr>
            </w:pPr>
            <w:r>
              <w:rPr>
                <w:rFonts w:cs="Arial"/>
                <w:szCs w:val="18"/>
              </w:rPr>
              <w:t>Lowland</w:t>
            </w:r>
          </w:p>
        </w:tc>
        <w:tc>
          <w:tcPr>
            <w:tcW w:w="524" w:type="pct"/>
            <w:vMerge/>
            <w:vAlign w:val="top"/>
          </w:tcPr>
          <w:p w:rsidR="003C19A1" w:rsidRPr="00E51643" w:rsidRDefault="003C19A1" w:rsidP="00C80818">
            <w:pPr>
              <w:tabs>
                <w:tab w:val="left" w:pos="9555"/>
              </w:tabs>
              <w:rPr>
                <w:rFonts w:cs="Arial"/>
                <w:szCs w:val="18"/>
              </w:rPr>
            </w:pPr>
          </w:p>
        </w:tc>
        <w:tc>
          <w:tcPr>
            <w:tcW w:w="1303" w:type="pct"/>
            <w:vAlign w:val="top"/>
          </w:tcPr>
          <w:p w:rsidR="003C19A1" w:rsidRPr="00E51643" w:rsidRDefault="003C19A1" w:rsidP="00A52A48">
            <w:pPr>
              <w:tabs>
                <w:tab w:val="left" w:pos="9555"/>
              </w:tabs>
              <w:rPr>
                <w:rFonts w:cs="Arial"/>
                <w:szCs w:val="18"/>
              </w:rPr>
            </w:pPr>
            <w:r w:rsidRPr="00E51643">
              <w:rPr>
                <w:rFonts w:cs="Arial"/>
                <w:szCs w:val="18"/>
              </w:rPr>
              <w:t xml:space="preserve">F1.6: </w:t>
            </w:r>
            <w:r w:rsidR="00A52A48">
              <w:rPr>
                <w:rFonts w:cs="Arial"/>
                <w:szCs w:val="18"/>
              </w:rPr>
              <w:t>B</w:t>
            </w:r>
            <w:r w:rsidRPr="00E51643">
              <w:rPr>
                <w:rFonts w:cs="Arial"/>
                <w:szCs w:val="18"/>
              </w:rPr>
              <w:t>lack box forest</w:t>
            </w:r>
            <w:r w:rsidR="00A52A48">
              <w:rPr>
                <w:rFonts w:cs="Arial"/>
                <w:szCs w:val="18"/>
              </w:rPr>
              <w:t xml:space="preserve"> floodplain</w:t>
            </w:r>
          </w:p>
        </w:tc>
        <w:tc>
          <w:tcPr>
            <w:tcW w:w="948" w:type="pct"/>
            <w:vAlign w:val="top"/>
          </w:tcPr>
          <w:p w:rsidR="003C19A1" w:rsidRPr="00910F7C" w:rsidRDefault="003C19A1" w:rsidP="003C19A1">
            <w:pPr>
              <w:tabs>
                <w:tab w:val="left" w:pos="9555"/>
              </w:tabs>
              <w:rPr>
                <w:rFonts w:cs="Arial"/>
                <w:szCs w:val="18"/>
              </w:rPr>
            </w:pPr>
            <w:r>
              <w:rPr>
                <w:rFonts w:cs="Arial"/>
                <w:szCs w:val="18"/>
              </w:rPr>
              <w:t>As for F1.5, but in lowland areas</w:t>
            </w:r>
          </w:p>
        </w:tc>
      </w:tr>
      <w:tr w:rsidR="003C19A1" w:rsidRPr="00910F7C" w:rsidTr="00CE544E">
        <w:trPr>
          <w:cantSplit/>
          <w:trHeight w:val="210"/>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556" w:type="pct"/>
            <w:vMerge w:val="restart"/>
            <w:vAlign w:val="top"/>
          </w:tcPr>
          <w:p w:rsidR="003C19A1" w:rsidRPr="00910F7C" w:rsidRDefault="003C19A1" w:rsidP="00C80818">
            <w:pPr>
              <w:tabs>
                <w:tab w:val="left" w:pos="9555"/>
              </w:tabs>
              <w:rPr>
                <w:rFonts w:cs="Arial"/>
                <w:szCs w:val="18"/>
              </w:rPr>
            </w:pPr>
            <w:r w:rsidRPr="00910F7C">
              <w:rPr>
                <w:rFonts w:cs="Arial"/>
                <w:szCs w:val="18"/>
              </w:rPr>
              <w:t>Black box woodland</w:t>
            </w:r>
          </w:p>
        </w:tc>
        <w:tc>
          <w:tcPr>
            <w:tcW w:w="366" w:type="pct"/>
            <w:vAlign w:val="top"/>
          </w:tcPr>
          <w:p w:rsidR="003C19A1" w:rsidRPr="00910F7C" w:rsidRDefault="003C19A1" w:rsidP="00C80818">
            <w:pPr>
              <w:tabs>
                <w:tab w:val="left" w:pos="9555"/>
              </w:tabs>
              <w:rPr>
                <w:rFonts w:cs="Arial"/>
                <w:szCs w:val="18"/>
              </w:rPr>
            </w:pPr>
            <w:r>
              <w:rPr>
                <w:rFonts w:cs="Arial"/>
                <w:szCs w:val="18"/>
              </w:rPr>
              <w:t>Upland</w:t>
            </w:r>
          </w:p>
        </w:tc>
        <w:tc>
          <w:tcPr>
            <w:tcW w:w="524" w:type="pct"/>
            <w:vMerge/>
            <w:vAlign w:val="top"/>
          </w:tcPr>
          <w:p w:rsidR="003C19A1" w:rsidRPr="00E51643" w:rsidRDefault="003C19A1" w:rsidP="00C80818">
            <w:pPr>
              <w:tabs>
                <w:tab w:val="left" w:pos="9555"/>
              </w:tabs>
              <w:rPr>
                <w:rFonts w:cs="Arial"/>
                <w:szCs w:val="18"/>
              </w:rPr>
            </w:pPr>
          </w:p>
        </w:tc>
        <w:tc>
          <w:tcPr>
            <w:tcW w:w="1303" w:type="pct"/>
            <w:vAlign w:val="top"/>
          </w:tcPr>
          <w:p w:rsidR="003C19A1" w:rsidRPr="00E51643" w:rsidRDefault="003C19A1" w:rsidP="00413B1E">
            <w:pPr>
              <w:tabs>
                <w:tab w:val="left" w:pos="9555"/>
              </w:tabs>
              <w:rPr>
                <w:rFonts w:cs="Arial"/>
                <w:szCs w:val="18"/>
              </w:rPr>
            </w:pPr>
            <w:r w:rsidRPr="00E51643">
              <w:rPr>
                <w:rFonts w:cs="Arial"/>
                <w:szCs w:val="18"/>
              </w:rPr>
              <w:t xml:space="preserve">F1.7: </w:t>
            </w:r>
            <w:r w:rsidR="00413B1E">
              <w:rPr>
                <w:rFonts w:cs="Arial"/>
                <w:szCs w:val="18"/>
              </w:rPr>
              <w:t>U</w:t>
            </w:r>
            <w:r w:rsidRPr="00E51643">
              <w:rPr>
                <w:rFonts w:cs="Arial"/>
                <w:szCs w:val="18"/>
              </w:rPr>
              <w:t>pland black box woodland</w:t>
            </w:r>
            <w:r w:rsidR="00413B1E">
              <w:rPr>
                <w:rFonts w:cs="Arial"/>
                <w:szCs w:val="18"/>
              </w:rPr>
              <w:t xml:space="preserve"> floodplain </w:t>
            </w:r>
          </w:p>
        </w:tc>
        <w:tc>
          <w:tcPr>
            <w:tcW w:w="948" w:type="pct"/>
            <w:vAlign w:val="top"/>
          </w:tcPr>
          <w:p w:rsidR="003C19A1" w:rsidRPr="00910F7C" w:rsidRDefault="003C19A1" w:rsidP="003C19A1">
            <w:pPr>
              <w:tabs>
                <w:tab w:val="left" w:pos="9555"/>
              </w:tabs>
              <w:rPr>
                <w:rFonts w:cs="Arial"/>
                <w:szCs w:val="18"/>
              </w:rPr>
            </w:pPr>
            <w:r>
              <w:rPr>
                <w:rFonts w:cs="Arial"/>
                <w:szCs w:val="18"/>
              </w:rPr>
              <w:t xml:space="preserve">Black box woodland </w:t>
            </w:r>
            <w:r w:rsidR="00413B1E">
              <w:rPr>
                <w:rFonts w:cs="Arial"/>
                <w:szCs w:val="18"/>
              </w:rPr>
              <w:t xml:space="preserve">floodplain </w:t>
            </w:r>
            <w:r>
              <w:rPr>
                <w:rFonts w:cs="Arial"/>
                <w:szCs w:val="18"/>
              </w:rPr>
              <w:t>in upland areas.</w:t>
            </w:r>
          </w:p>
        </w:tc>
      </w:tr>
      <w:tr w:rsidR="003C19A1" w:rsidRPr="00910F7C" w:rsidTr="00CE544E">
        <w:trPr>
          <w:cantSplit/>
          <w:trHeight w:val="210"/>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366" w:type="pct"/>
            <w:vAlign w:val="top"/>
          </w:tcPr>
          <w:p w:rsidR="003C19A1" w:rsidRPr="00910F7C" w:rsidRDefault="003C19A1" w:rsidP="00C80818">
            <w:pPr>
              <w:tabs>
                <w:tab w:val="left" w:pos="9555"/>
              </w:tabs>
              <w:rPr>
                <w:rFonts w:cs="Arial"/>
                <w:szCs w:val="18"/>
              </w:rPr>
            </w:pPr>
            <w:r>
              <w:rPr>
                <w:rFonts w:cs="Arial"/>
                <w:szCs w:val="18"/>
              </w:rPr>
              <w:t>Lowland</w:t>
            </w:r>
          </w:p>
        </w:tc>
        <w:tc>
          <w:tcPr>
            <w:tcW w:w="524" w:type="pct"/>
            <w:vMerge/>
            <w:vAlign w:val="top"/>
          </w:tcPr>
          <w:p w:rsidR="003C19A1" w:rsidRPr="00E51643" w:rsidRDefault="003C19A1" w:rsidP="00C80818">
            <w:pPr>
              <w:tabs>
                <w:tab w:val="left" w:pos="9555"/>
              </w:tabs>
              <w:rPr>
                <w:rFonts w:cs="Arial"/>
                <w:szCs w:val="18"/>
              </w:rPr>
            </w:pPr>
          </w:p>
        </w:tc>
        <w:tc>
          <w:tcPr>
            <w:tcW w:w="1303" w:type="pct"/>
            <w:vAlign w:val="top"/>
          </w:tcPr>
          <w:p w:rsidR="003C19A1" w:rsidRPr="00E51643" w:rsidRDefault="003C19A1" w:rsidP="00413B1E">
            <w:pPr>
              <w:tabs>
                <w:tab w:val="left" w:pos="9555"/>
              </w:tabs>
              <w:rPr>
                <w:rFonts w:cs="Arial"/>
                <w:szCs w:val="18"/>
              </w:rPr>
            </w:pPr>
            <w:r w:rsidRPr="00E51643">
              <w:rPr>
                <w:rFonts w:cs="Arial"/>
                <w:szCs w:val="18"/>
              </w:rPr>
              <w:t xml:space="preserve">F1.8: </w:t>
            </w:r>
            <w:r w:rsidR="00413B1E">
              <w:rPr>
                <w:rFonts w:cs="Arial"/>
                <w:szCs w:val="18"/>
              </w:rPr>
              <w:t>B</w:t>
            </w:r>
            <w:r w:rsidRPr="00E51643">
              <w:rPr>
                <w:rFonts w:cs="Arial"/>
                <w:szCs w:val="18"/>
              </w:rPr>
              <w:t>lack box woodland</w:t>
            </w:r>
            <w:r w:rsidR="00413B1E">
              <w:rPr>
                <w:rFonts w:cs="Arial"/>
                <w:szCs w:val="18"/>
              </w:rPr>
              <w:t xml:space="preserve"> floodplain </w:t>
            </w:r>
          </w:p>
        </w:tc>
        <w:tc>
          <w:tcPr>
            <w:tcW w:w="948" w:type="pct"/>
            <w:vAlign w:val="top"/>
          </w:tcPr>
          <w:p w:rsidR="003C19A1" w:rsidRPr="00910F7C" w:rsidRDefault="003C19A1" w:rsidP="003C19A1">
            <w:pPr>
              <w:tabs>
                <w:tab w:val="left" w:pos="9555"/>
              </w:tabs>
              <w:rPr>
                <w:rFonts w:cs="Arial"/>
                <w:szCs w:val="18"/>
              </w:rPr>
            </w:pPr>
            <w:r>
              <w:rPr>
                <w:rFonts w:cs="Arial"/>
                <w:szCs w:val="18"/>
              </w:rPr>
              <w:t>As for F1.7, but in lowland areas.</w:t>
            </w:r>
          </w:p>
        </w:tc>
      </w:tr>
      <w:tr w:rsidR="003C19A1" w:rsidRPr="00910F7C" w:rsidTr="00CE544E">
        <w:trPr>
          <w:cantSplit/>
          <w:trHeight w:val="45"/>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556" w:type="pct"/>
            <w:vMerge w:val="restart"/>
            <w:vAlign w:val="top"/>
          </w:tcPr>
          <w:p w:rsidR="003C19A1" w:rsidRPr="00910F7C" w:rsidRDefault="003C19A1" w:rsidP="00C80818">
            <w:pPr>
              <w:tabs>
                <w:tab w:val="left" w:pos="9555"/>
              </w:tabs>
              <w:rPr>
                <w:rFonts w:cs="Arial"/>
                <w:szCs w:val="18"/>
              </w:rPr>
            </w:pPr>
            <w:r w:rsidRPr="00910F7C">
              <w:rPr>
                <w:rFonts w:cs="Arial"/>
                <w:szCs w:val="18"/>
              </w:rPr>
              <w:t>Coolibah</w:t>
            </w:r>
          </w:p>
        </w:tc>
        <w:tc>
          <w:tcPr>
            <w:tcW w:w="366" w:type="pct"/>
            <w:vAlign w:val="top"/>
          </w:tcPr>
          <w:p w:rsidR="003C19A1" w:rsidRPr="00910F7C" w:rsidRDefault="003C19A1" w:rsidP="00C80818">
            <w:pPr>
              <w:tabs>
                <w:tab w:val="left" w:pos="9555"/>
              </w:tabs>
              <w:rPr>
                <w:rFonts w:cs="Arial"/>
                <w:szCs w:val="18"/>
              </w:rPr>
            </w:pPr>
            <w:r>
              <w:rPr>
                <w:rFonts w:cs="Arial"/>
                <w:szCs w:val="18"/>
              </w:rPr>
              <w:t>Upland</w:t>
            </w:r>
          </w:p>
        </w:tc>
        <w:tc>
          <w:tcPr>
            <w:tcW w:w="524" w:type="pct"/>
            <w:vMerge/>
            <w:vAlign w:val="top"/>
          </w:tcPr>
          <w:p w:rsidR="003C19A1" w:rsidRPr="00E51643" w:rsidRDefault="003C19A1" w:rsidP="00C80818">
            <w:pPr>
              <w:tabs>
                <w:tab w:val="left" w:pos="9555"/>
              </w:tabs>
              <w:rPr>
                <w:rFonts w:cs="Arial"/>
                <w:szCs w:val="18"/>
              </w:rPr>
            </w:pPr>
          </w:p>
        </w:tc>
        <w:tc>
          <w:tcPr>
            <w:tcW w:w="1303" w:type="pct"/>
            <w:vAlign w:val="top"/>
          </w:tcPr>
          <w:p w:rsidR="003C19A1" w:rsidRPr="00E51643" w:rsidRDefault="003C19A1" w:rsidP="00B32132">
            <w:pPr>
              <w:tabs>
                <w:tab w:val="left" w:pos="9555"/>
              </w:tabs>
              <w:rPr>
                <w:rFonts w:cs="Arial"/>
                <w:szCs w:val="18"/>
              </w:rPr>
            </w:pPr>
            <w:r w:rsidRPr="00E51643">
              <w:rPr>
                <w:rFonts w:cs="Arial"/>
                <w:szCs w:val="18"/>
              </w:rPr>
              <w:t xml:space="preserve">F1.9: </w:t>
            </w:r>
            <w:r w:rsidR="00413B1E">
              <w:rPr>
                <w:rFonts w:cs="Arial"/>
                <w:szCs w:val="18"/>
              </w:rPr>
              <w:t>U</w:t>
            </w:r>
            <w:r w:rsidRPr="00E51643">
              <w:rPr>
                <w:rFonts w:cs="Arial"/>
                <w:szCs w:val="18"/>
              </w:rPr>
              <w:t xml:space="preserve">pland </w:t>
            </w:r>
            <w:r w:rsidR="00B32132">
              <w:rPr>
                <w:rFonts w:cs="Arial"/>
                <w:szCs w:val="18"/>
              </w:rPr>
              <w:t>C</w:t>
            </w:r>
            <w:r w:rsidRPr="00E51643">
              <w:rPr>
                <w:rFonts w:cs="Arial"/>
                <w:szCs w:val="18"/>
              </w:rPr>
              <w:t>oolibah woodland and forest</w:t>
            </w:r>
            <w:r w:rsidR="00413B1E">
              <w:rPr>
                <w:rFonts w:cs="Arial"/>
                <w:szCs w:val="18"/>
              </w:rPr>
              <w:t xml:space="preserve"> floodplain </w:t>
            </w:r>
          </w:p>
        </w:tc>
        <w:tc>
          <w:tcPr>
            <w:tcW w:w="948" w:type="pct"/>
            <w:vAlign w:val="top"/>
          </w:tcPr>
          <w:p w:rsidR="003C19A1" w:rsidRPr="00910F7C" w:rsidRDefault="003C19A1" w:rsidP="003C19A1">
            <w:pPr>
              <w:tabs>
                <w:tab w:val="left" w:pos="9555"/>
              </w:tabs>
              <w:rPr>
                <w:rFonts w:cs="Arial"/>
                <w:szCs w:val="18"/>
              </w:rPr>
            </w:pPr>
            <w:r>
              <w:rPr>
                <w:rFonts w:cs="Arial"/>
                <w:szCs w:val="18"/>
              </w:rPr>
              <w:t>C</w:t>
            </w:r>
            <w:r w:rsidRPr="00910F7C">
              <w:rPr>
                <w:rFonts w:cs="Arial"/>
                <w:szCs w:val="18"/>
              </w:rPr>
              <w:t>oolibah woodland and forest</w:t>
            </w:r>
            <w:r>
              <w:rPr>
                <w:rFonts w:cs="Arial"/>
                <w:szCs w:val="18"/>
              </w:rPr>
              <w:t xml:space="preserve"> </w:t>
            </w:r>
            <w:r w:rsidR="00413B1E">
              <w:rPr>
                <w:rFonts w:cs="Arial"/>
                <w:szCs w:val="18"/>
              </w:rPr>
              <w:t xml:space="preserve">floodplain </w:t>
            </w:r>
            <w:r>
              <w:rPr>
                <w:rFonts w:cs="Arial"/>
                <w:szCs w:val="18"/>
              </w:rPr>
              <w:t>in upland areas.</w:t>
            </w:r>
          </w:p>
        </w:tc>
      </w:tr>
      <w:tr w:rsidR="003C19A1" w:rsidRPr="00910F7C" w:rsidTr="00CE544E">
        <w:trPr>
          <w:cantSplit/>
          <w:trHeight w:val="45"/>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366" w:type="pct"/>
            <w:vAlign w:val="top"/>
          </w:tcPr>
          <w:p w:rsidR="003C19A1" w:rsidRPr="00910F7C" w:rsidRDefault="003C19A1" w:rsidP="00C80818">
            <w:pPr>
              <w:tabs>
                <w:tab w:val="left" w:pos="9555"/>
              </w:tabs>
              <w:rPr>
                <w:rFonts w:cs="Arial"/>
                <w:szCs w:val="18"/>
              </w:rPr>
            </w:pPr>
            <w:r>
              <w:rPr>
                <w:rFonts w:cs="Arial"/>
                <w:szCs w:val="18"/>
              </w:rPr>
              <w:t>Lowland</w:t>
            </w:r>
          </w:p>
        </w:tc>
        <w:tc>
          <w:tcPr>
            <w:tcW w:w="524" w:type="pct"/>
            <w:vMerge/>
            <w:vAlign w:val="top"/>
          </w:tcPr>
          <w:p w:rsidR="003C19A1" w:rsidRPr="00E51643" w:rsidRDefault="003C19A1" w:rsidP="00C80818">
            <w:pPr>
              <w:tabs>
                <w:tab w:val="left" w:pos="9555"/>
              </w:tabs>
              <w:rPr>
                <w:rFonts w:cs="Arial"/>
                <w:szCs w:val="18"/>
              </w:rPr>
            </w:pPr>
          </w:p>
        </w:tc>
        <w:tc>
          <w:tcPr>
            <w:tcW w:w="1303" w:type="pct"/>
            <w:vAlign w:val="top"/>
          </w:tcPr>
          <w:p w:rsidR="003C19A1" w:rsidRPr="00E51643" w:rsidRDefault="003C19A1" w:rsidP="00413B1E">
            <w:pPr>
              <w:tabs>
                <w:tab w:val="left" w:pos="9555"/>
              </w:tabs>
              <w:rPr>
                <w:rFonts w:cs="Arial"/>
                <w:szCs w:val="18"/>
              </w:rPr>
            </w:pPr>
            <w:r w:rsidRPr="00E51643">
              <w:rPr>
                <w:rFonts w:cs="Arial"/>
                <w:szCs w:val="18"/>
              </w:rPr>
              <w:t xml:space="preserve">F1.10: </w:t>
            </w:r>
            <w:r w:rsidR="00413B1E">
              <w:rPr>
                <w:rFonts w:cs="Arial"/>
                <w:szCs w:val="18"/>
              </w:rPr>
              <w:t>C</w:t>
            </w:r>
            <w:r w:rsidRPr="00E51643">
              <w:rPr>
                <w:rFonts w:cs="Arial"/>
                <w:szCs w:val="18"/>
              </w:rPr>
              <w:t>oolibah woodland and forest</w:t>
            </w:r>
            <w:r w:rsidR="00413B1E">
              <w:rPr>
                <w:rFonts w:cs="Arial"/>
                <w:szCs w:val="18"/>
              </w:rPr>
              <w:t xml:space="preserve"> floodplain </w:t>
            </w:r>
          </w:p>
        </w:tc>
        <w:tc>
          <w:tcPr>
            <w:tcW w:w="948" w:type="pct"/>
            <w:vAlign w:val="top"/>
          </w:tcPr>
          <w:p w:rsidR="003C19A1" w:rsidRPr="00910F7C" w:rsidRDefault="003C19A1" w:rsidP="003C19A1">
            <w:pPr>
              <w:tabs>
                <w:tab w:val="left" w:pos="9555"/>
              </w:tabs>
              <w:rPr>
                <w:rFonts w:cs="Arial"/>
                <w:szCs w:val="18"/>
              </w:rPr>
            </w:pPr>
            <w:r>
              <w:rPr>
                <w:rFonts w:cs="Arial"/>
                <w:szCs w:val="18"/>
              </w:rPr>
              <w:t>As for F1.9, but in lowland areas.</w:t>
            </w:r>
          </w:p>
        </w:tc>
      </w:tr>
      <w:tr w:rsidR="003C19A1" w:rsidRPr="00917539" w:rsidTr="00CE544E">
        <w:trPr>
          <w:cantSplit/>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556" w:type="pct"/>
            <w:vAlign w:val="top"/>
          </w:tcPr>
          <w:p w:rsidR="003C19A1" w:rsidRPr="00910F7C" w:rsidRDefault="003C19A1" w:rsidP="00C80818">
            <w:pPr>
              <w:tabs>
                <w:tab w:val="left" w:pos="9555"/>
              </w:tabs>
              <w:rPr>
                <w:rFonts w:cs="Arial"/>
                <w:szCs w:val="18"/>
              </w:rPr>
            </w:pPr>
            <w:r w:rsidRPr="00910F7C">
              <w:rPr>
                <w:rFonts w:cs="Arial"/>
                <w:szCs w:val="18"/>
              </w:rPr>
              <w:t>River Cooba</w:t>
            </w:r>
          </w:p>
        </w:tc>
        <w:tc>
          <w:tcPr>
            <w:tcW w:w="366" w:type="pct"/>
            <w:vMerge w:val="restart"/>
            <w:vAlign w:val="top"/>
          </w:tcPr>
          <w:p w:rsidR="003C19A1" w:rsidRPr="00910F7C" w:rsidRDefault="003C19A1" w:rsidP="00C80818">
            <w:pPr>
              <w:tabs>
                <w:tab w:val="left" w:pos="9555"/>
              </w:tabs>
              <w:rPr>
                <w:rFonts w:cs="Arial"/>
                <w:szCs w:val="18"/>
              </w:rPr>
            </w:pPr>
            <w:r>
              <w:rPr>
                <w:rFonts w:cs="Arial"/>
                <w:szCs w:val="18"/>
              </w:rPr>
              <w:t>Lowland</w:t>
            </w:r>
          </w:p>
        </w:tc>
        <w:tc>
          <w:tcPr>
            <w:tcW w:w="524" w:type="pct"/>
            <w:vMerge/>
            <w:vAlign w:val="top"/>
          </w:tcPr>
          <w:p w:rsidR="003C19A1" w:rsidRPr="00E51643" w:rsidRDefault="003C19A1" w:rsidP="00C80818">
            <w:pPr>
              <w:tabs>
                <w:tab w:val="left" w:pos="9555"/>
              </w:tabs>
              <w:rPr>
                <w:rFonts w:cs="Arial"/>
                <w:szCs w:val="18"/>
              </w:rPr>
            </w:pPr>
          </w:p>
        </w:tc>
        <w:tc>
          <w:tcPr>
            <w:tcW w:w="1303" w:type="pct"/>
            <w:vAlign w:val="top"/>
          </w:tcPr>
          <w:p w:rsidR="003C19A1" w:rsidRPr="00E51643" w:rsidRDefault="003C19A1" w:rsidP="00413B1E">
            <w:pPr>
              <w:tabs>
                <w:tab w:val="left" w:pos="9555"/>
              </w:tabs>
              <w:rPr>
                <w:rFonts w:cs="Arial"/>
                <w:szCs w:val="18"/>
              </w:rPr>
            </w:pPr>
            <w:r w:rsidRPr="00E51643">
              <w:rPr>
                <w:rFonts w:cs="Arial"/>
                <w:szCs w:val="18"/>
              </w:rPr>
              <w:t xml:space="preserve">F1.11: </w:t>
            </w:r>
            <w:r w:rsidR="00413B1E">
              <w:rPr>
                <w:rFonts w:cs="Arial"/>
                <w:szCs w:val="18"/>
              </w:rPr>
              <w:t>R</w:t>
            </w:r>
            <w:r w:rsidRPr="00E51643">
              <w:rPr>
                <w:rFonts w:cs="Arial"/>
                <w:szCs w:val="18"/>
              </w:rPr>
              <w:t>iver cooba woodland</w:t>
            </w:r>
            <w:r w:rsidR="00413B1E">
              <w:rPr>
                <w:rFonts w:cs="Arial"/>
                <w:szCs w:val="18"/>
              </w:rPr>
              <w:t xml:space="preserve"> floodplain</w:t>
            </w:r>
          </w:p>
        </w:tc>
        <w:tc>
          <w:tcPr>
            <w:tcW w:w="948" w:type="pct"/>
            <w:vAlign w:val="top"/>
          </w:tcPr>
          <w:p w:rsidR="003C19A1" w:rsidRPr="00C80818" w:rsidRDefault="003C19A1" w:rsidP="007021A8">
            <w:pPr>
              <w:tabs>
                <w:tab w:val="left" w:pos="9555"/>
              </w:tabs>
              <w:rPr>
                <w:rFonts w:cs="Arial"/>
                <w:szCs w:val="18"/>
              </w:rPr>
            </w:pPr>
            <w:r w:rsidRPr="00C80818">
              <w:rPr>
                <w:rFonts w:cs="Arial"/>
                <w:szCs w:val="18"/>
              </w:rPr>
              <w:t>River cooba</w:t>
            </w:r>
            <w:r w:rsidR="00413B1E">
              <w:rPr>
                <w:rFonts w:cs="Arial"/>
                <w:szCs w:val="18"/>
              </w:rPr>
              <w:t xml:space="preserve"> woodland floodplain. River cooba (or Eumong)</w:t>
            </w:r>
            <w:r w:rsidRPr="00C80818">
              <w:rPr>
                <w:rFonts w:cs="Arial"/>
                <w:szCs w:val="18"/>
              </w:rPr>
              <w:t xml:space="preserve"> is largely a lowland species typically occurring between 50 to 325 m above sea level, but can be found up to 625m ASL. </w:t>
            </w:r>
          </w:p>
        </w:tc>
      </w:tr>
      <w:tr w:rsidR="003C19A1" w:rsidRPr="00910F7C" w:rsidTr="00CE544E">
        <w:trPr>
          <w:cantSplit/>
          <w:trHeight w:val="505"/>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556" w:type="pct"/>
            <w:vAlign w:val="top"/>
          </w:tcPr>
          <w:p w:rsidR="003C19A1" w:rsidRPr="00910F7C" w:rsidRDefault="003C19A1" w:rsidP="00C80818">
            <w:pPr>
              <w:tabs>
                <w:tab w:val="left" w:pos="9555"/>
              </w:tabs>
              <w:rPr>
                <w:rFonts w:cs="Arial"/>
                <w:szCs w:val="18"/>
              </w:rPr>
            </w:pPr>
            <w:r w:rsidRPr="00910F7C">
              <w:rPr>
                <w:rFonts w:cs="Arial"/>
                <w:szCs w:val="18"/>
              </w:rPr>
              <w:t>Other aquatic tree</w:t>
            </w:r>
          </w:p>
        </w:tc>
        <w:tc>
          <w:tcPr>
            <w:tcW w:w="366" w:type="pct"/>
            <w:vMerge/>
            <w:vAlign w:val="top"/>
          </w:tcPr>
          <w:p w:rsidR="003C19A1" w:rsidRPr="00910F7C" w:rsidRDefault="003C19A1" w:rsidP="00C80818">
            <w:pPr>
              <w:tabs>
                <w:tab w:val="left" w:pos="9555"/>
              </w:tabs>
              <w:rPr>
                <w:rFonts w:cs="Arial"/>
                <w:szCs w:val="18"/>
              </w:rPr>
            </w:pPr>
          </w:p>
        </w:tc>
        <w:tc>
          <w:tcPr>
            <w:tcW w:w="524" w:type="pct"/>
            <w:vMerge/>
            <w:vAlign w:val="top"/>
          </w:tcPr>
          <w:p w:rsidR="003C19A1" w:rsidRPr="00E51643" w:rsidRDefault="003C19A1" w:rsidP="00C80818">
            <w:pPr>
              <w:tabs>
                <w:tab w:val="left" w:pos="9555"/>
              </w:tabs>
              <w:rPr>
                <w:rFonts w:cs="Arial"/>
                <w:szCs w:val="18"/>
              </w:rPr>
            </w:pPr>
          </w:p>
        </w:tc>
        <w:tc>
          <w:tcPr>
            <w:tcW w:w="1303" w:type="pct"/>
            <w:vAlign w:val="top"/>
          </w:tcPr>
          <w:p w:rsidR="003C19A1" w:rsidRPr="00E51643" w:rsidRDefault="003C19A1" w:rsidP="00413B1E">
            <w:pPr>
              <w:tabs>
                <w:tab w:val="left" w:pos="9555"/>
              </w:tabs>
              <w:rPr>
                <w:rFonts w:cs="Arial"/>
                <w:szCs w:val="18"/>
              </w:rPr>
            </w:pPr>
            <w:r w:rsidRPr="00E51643">
              <w:rPr>
                <w:rFonts w:cs="Arial"/>
                <w:szCs w:val="18"/>
              </w:rPr>
              <w:t xml:space="preserve">F1.12: </w:t>
            </w:r>
            <w:r w:rsidR="00413B1E">
              <w:rPr>
                <w:rFonts w:cs="Arial"/>
                <w:szCs w:val="18"/>
              </w:rPr>
              <w:t>W</w:t>
            </w:r>
            <w:r w:rsidRPr="00E51643">
              <w:rPr>
                <w:rFonts w:cs="Arial"/>
                <w:szCs w:val="18"/>
              </w:rPr>
              <w:t>oodland</w:t>
            </w:r>
            <w:r w:rsidR="00413B1E">
              <w:rPr>
                <w:rFonts w:cs="Arial"/>
                <w:szCs w:val="18"/>
              </w:rPr>
              <w:t xml:space="preserve"> floodplain</w:t>
            </w:r>
          </w:p>
        </w:tc>
        <w:tc>
          <w:tcPr>
            <w:tcW w:w="948" w:type="pct"/>
            <w:vAlign w:val="top"/>
          </w:tcPr>
          <w:p w:rsidR="003C19A1" w:rsidRPr="00910F7C" w:rsidRDefault="00413B1E" w:rsidP="00C80818">
            <w:pPr>
              <w:tabs>
                <w:tab w:val="left" w:pos="9555"/>
              </w:tabs>
              <w:rPr>
                <w:rFonts w:cs="Arial"/>
                <w:szCs w:val="18"/>
              </w:rPr>
            </w:pPr>
            <w:r>
              <w:rPr>
                <w:rFonts w:cs="Arial"/>
                <w:szCs w:val="18"/>
              </w:rPr>
              <w:t>W</w:t>
            </w:r>
            <w:r w:rsidR="003C19A1">
              <w:rPr>
                <w:rFonts w:cs="Arial"/>
                <w:szCs w:val="18"/>
              </w:rPr>
              <w:t xml:space="preserve">oodland </w:t>
            </w:r>
            <w:r>
              <w:rPr>
                <w:rFonts w:cs="Arial"/>
                <w:szCs w:val="18"/>
              </w:rPr>
              <w:t xml:space="preserve">floodplain </w:t>
            </w:r>
            <w:r w:rsidR="003C19A1">
              <w:rPr>
                <w:rFonts w:cs="Arial"/>
                <w:szCs w:val="18"/>
              </w:rPr>
              <w:t xml:space="preserve">with unspecified dominant tree species. </w:t>
            </w:r>
          </w:p>
        </w:tc>
      </w:tr>
      <w:tr w:rsidR="003C19A1" w:rsidRPr="00910F7C" w:rsidTr="00CE544E">
        <w:trPr>
          <w:cantSplit/>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restart"/>
            <w:vAlign w:val="top"/>
          </w:tcPr>
          <w:p w:rsidR="003C19A1" w:rsidRPr="00910F7C" w:rsidRDefault="003C19A1" w:rsidP="00C80818">
            <w:pPr>
              <w:tabs>
                <w:tab w:val="left" w:pos="9555"/>
              </w:tabs>
              <w:rPr>
                <w:rFonts w:cs="Arial"/>
                <w:szCs w:val="18"/>
              </w:rPr>
            </w:pPr>
            <w:r w:rsidRPr="00910F7C">
              <w:rPr>
                <w:rFonts w:cs="Arial"/>
                <w:szCs w:val="18"/>
              </w:rPr>
              <w:t>Shrub</w:t>
            </w:r>
          </w:p>
        </w:tc>
        <w:tc>
          <w:tcPr>
            <w:tcW w:w="556" w:type="pct"/>
            <w:vMerge w:val="restart"/>
            <w:vAlign w:val="top"/>
          </w:tcPr>
          <w:p w:rsidR="003C19A1" w:rsidRPr="00910F7C" w:rsidRDefault="003C19A1" w:rsidP="00C80818">
            <w:pPr>
              <w:tabs>
                <w:tab w:val="left" w:pos="9555"/>
              </w:tabs>
              <w:rPr>
                <w:rFonts w:cs="Arial"/>
                <w:szCs w:val="18"/>
              </w:rPr>
            </w:pPr>
            <w:r w:rsidRPr="00910F7C">
              <w:rPr>
                <w:rFonts w:cs="Arial"/>
                <w:szCs w:val="18"/>
              </w:rPr>
              <w:t>Lignum</w:t>
            </w:r>
          </w:p>
        </w:tc>
        <w:tc>
          <w:tcPr>
            <w:tcW w:w="366" w:type="pct"/>
            <w:vAlign w:val="top"/>
          </w:tcPr>
          <w:p w:rsidR="003C19A1" w:rsidRPr="00910F7C" w:rsidRDefault="003C19A1" w:rsidP="00C80818">
            <w:pPr>
              <w:tabs>
                <w:tab w:val="left" w:pos="9555"/>
              </w:tabs>
              <w:rPr>
                <w:rFonts w:cs="Arial"/>
                <w:szCs w:val="18"/>
              </w:rPr>
            </w:pPr>
            <w:r>
              <w:rPr>
                <w:rFonts w:cs="Arial"/>
                <w:szCs w:val="18"/>
              </w:rPr>
              <w:t>Upland</w:t>
            </w:r>
          </w:p>
        </w:tc>
        <w:tc>
          <w:tcPr>
            <w:tcW w:w="524" w:type="pct"/>
            <w:vMerge w:val="restart"/>
            <w:vAlign w:val="top"/>
          </w:tcPr>
          <w:p w:rsidR="003C19A1" w:rsidRPr="00E51643" w:rsidRDefault="003C19A1" w:rsidP="00C80818">
            <w:pPr>
              <w:tabs>
                <w:tab w:val="left" w:pos="9555"/>
              </w:tabs>
              <w:rPr>
                <w:rFonts w:cs="Arial"/>
                <w:szCs w:val="18"/>
              </w:rPr>
            </w:pPr>
            <w:r w:rsidRPr="00E51643">
              <w:rPr>
                <w:rFonts w:cs="Arial"/>
                <w:szCs w:val="18"/>
              </w:rPr>
              <w:t>F2: Floodplain shrubland</w:t>
            </w:r>
          </w:p>
        </w:tc>
        <w:tc>
          <w:tcPr>
            <w:tcW w:w="1303" w:type="pct"/>
            <w:vAlign w:val="top"/>
          </w:tcPr>
          <w:p w:rsidR="003C19A1" w:rsidRPr="00E51643" w:rsidRDefault="00413B1E" w:rsidP="00413B1E">
            <w:pPr>
              <w:tabs>
                <w:tab w:val="left" w:pos="9555"/>
              </w:tabs>
              <w:rPr>
                <w:rFonts w:cs="Arial"/>
                <w:szCs w:val="18"/>
              </w:rPr>
            </w:pPr>
            <w:r>
              <w:rPr>
                <w:rFonts w:cs="Arial"/>
                <w:szCs w:val="18"/>
              </w:rPr>
              <w:t>F2.1: U</w:t>
            </w:r>
            <w:r w:rsidR="003C19A1" w:rsidRPr="00E51643">
              <w:rPr>
                <w:rFonts w:cs="Arial"/>
                <w:szCs w:val="18"/>
              </w:rPr>
              <w:t>pland lignum  shrubland</w:t>
            </w:r>
            <w:r>
              <w:rPr>
                <w:rFonts w:cs="Arial"/>
                <w:szCs w:val="18"/>
              </w:rPr>
              <w:t xml:space="preserve"> floodplain </w:t>
            </w:r>
          </w:p>
        </w:tc>
        <w:tc>
          <w:tcPr>
            <w:tcW w:w="948" w:type="pct"/>
            <w:vAlign w:val="top"/>
          </w:tcPr>
          <w:p w:rsidR="003C19A1" w:rsidRPr="00910F7C" w:rsidRDefault="003C19A1" w:rsidP="00C80818">
            <w:pPr>
              <w:tabs>
                <w:tab w:val="left" w:pos="9555"/>
              </w:tabs>
              <w:rPr>
                <w:rFonts w:cs="Arial"/>
                <w:szCs w:val="18"/>
              </w:rPr>
            </w:pPr>
            <w:r>
              <w:rPr>
                <w:rFonts w:cs="Arial"/>
                <w:szCs w:val="18"/>
              </w:rPr>
              <w:t xml:space="preserve">Lignum shrubland </w:t>
            </w:r>
            <w:r w:rsidR="00413B1E">
              <w:rPr>
                <w:rFonts w:cs="Arial"/>
                <w:szCs w:val="18"/>
              </w:rPr>
              <w:t xml:space="preserve">floodplain </w:t>
            </w:r>
            <w:r>
              <w:rPr>
                <w:rFonts w:cs="Arial"/>
                <w:szCs w:val="18"/>
              </w:rPr>
              <w:t xml:space="preserve">in upland areas. </w:t>
            </w:r>
          </w:p>
        </w:tc>
      </w:tr>
      <w:tr w:rsidR="003C19A1" w:rsidRPr="00910F7C" w:rsidTr="00CE544E">
        <w:trPr>
          <w:cantSplit/>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366" w:type="pct"/>
            <w:vAlign w:val="top"/>
          </w:tcPr>
          <w:p w:rsidR="003C19A1" w:rsidRPr="00910F7C" w:rsidRDefault="003C19A1" w:rsidP="00C80818">
            <w:pPr>
              <w:tabs>
                <w:tab w:val="left" w:pos="9555"/>
              </w:tabs>
              <w:rPr>
                <w:rFonts w:cs="Arial"/>
                <w:szCs w:val="18"/>
              </w:rPr>
            </w:pPr>
            <w:r>
              <w:rPr>
                <w:rFonts w:cs="Arial"/>
                <w:szCs w:val="18"/>
              </w:rPr>
              <w:t>Lowland</w:t>
            </w:r>
          </w:p>
        </w:tc>
        <w:tc>
          <w:tcPr>
            <w:tcW w:w="524" w:type="pct"/>
            <w:vMerge/>
            <w:vAlign w:val="top"/>
          </w:tcPr>
          <w:p w:rsidR="003C19A1" w:rsidRPr="00E51643" w:rsidRDefault="003C19A1" w:rsidP="00C80818">
            <w:pPr>
              <w:tabs>
                <w:tab w:val="left" w:pos="9555"/>
              </w:tabs>
              <w:rPr>
                <w:rFonts w:cs="Arial"/>
                <w:szCs w:val="18"/>
              </w:rPr>
            </w:pPr>
          </w:p>
        </w:tc>
        <w:tc>
          <w:tcPr>
            <w:tcW w:w="1303" w:type="pct"/>
            <w:vAlign w:val="top"/>
          </w:tcPr>
          <w:p w:rsidR="003C19A1" w:rsidRPr="00E51643" w:rsidRDefault="003C19A1" w:rsidP="00413B1E">
            <w:pPr>
              <w:tabs>
                <w:tab w:val="left" w:pos="9555"/>
              </w:tabs>
              <w:rPr>
                <w:rFonts w:cs="Arial"/>
                <w:szCs w:val="18"/>
              </w:rPr>
            </w:pPr>
            <w:r w:rsidRPr="00E51643">
              <w:rPr>
                <w:rFonts w:cs="Arial"/>
                <w:szCs w:val="18"/>
              </w:rPr>
              <w:t xml:space="preserve">F2.2: </w:t>
            </w:r>
            <w:r w:rsidR="00413B1E">
              <w:rPr>
                <w:rFonts w:cs="Arial"/>
                <w:szCs w:val="18"/>
              </w:rPr>
              <w:t>L</w:t>
            </w:r>
            <w:r w:rsidRPr="00E51643">
              <w:rPr>
                <w:rFonts w:cs="Arial"/>
                <w:szCs w:val="18"/>
              </w:rPr>
              <w:t>ignum  shrubland</w:t>
            </w:r>
            <w:r w:rsidR="00413B1E">
              <w:rPr>
                <w:rFonts w:cs="Arial"/>
                <w:szCs w:val="18"/>
              </w:rPr>
              <w:t xml:space="preserve"> floodplain</w:t>
            </w:r>
          </w:p>
        </w:tc>
        <w:tc>
          <w:tcPr>
            <w:tcW w:w="948" w:type="pct"/>
            <w:vAlign w:val="top"/>
          </w:tcPr>
          <w:p w:rsidR="003C19A1" w:rsidRPr="00910F7C" w:rsidRDefault="003C19A1" w:rsidP="003C19A1">
            <w:pPr>
              <w:tabs>
                <w:tab w:val="left" w:pos="9555"/>
              </w:tabs>
              <w:rPr>
                <w:rFonts w:cs="Arial"/>
                <w:szCs w:val="18"/>
              </w:rPr>
            </w:pPr>
            <w:r>
              <w:rPr>
                <w:rFonts w:cs="Arial"/>
                <w:szCs w:val="18"/>
              </w:rPr>
              <w:t>As for F2.1, but in lowland areas.</w:t>
            </w:r>
          </w:p>
        </w:tc>
      </w:tr>
      <w:tr w:rsidR="003C19A1" w:rsidRPr="00910F7C" w:rsidTr="00CE544E">
        <w:trPr>
          <w:cantSplit/>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556" w:type="pct"/>
            <w:vMerge w:val="restart"/>
            <w:vAlign w:val="top"/>
          </w:tcPr>
          <w:p w:rsidR="003C19A1" w:rsidRPr="00910F7C" w:rsidRDefault="003C19A1" w:rsidP="00C80818">
            <w:pPr>
              <w:tabs>
                <w:tab w:val="left" w:pos="9555"/>
              </w:tabs>
              <w:rPr>
                <w:rFonts w:cs="Arial"/>
                <w:szCs w:val="18"/>
              </w:rPr>
            </w:pPr>
            <w:r>
              <w:rPr>
                <w:rFonts w:cs="Arial"/>
                <w:szCs w:val="18"/>
              </w:rPr>
              <w:t>Other shrub</w:t>
            </w:r>
          </w:p>
        </w:tc>
        <w:tc>
          <w:tcPr>
            <w:tcW w:w="366" w:type="pct"/>
            <w:vAlign w:val="top"/>
          </w:tcPr>
          <w:p w:rsidR="003C19A1" w:rsidRPr="00910F7C" w:rsidRDefault="003C19A1" w:rsidP="00C80818">
            <w:pPr>
              <w:tabs>
                <w:tab w:val="left" w:pos="9555"/>
              </w:tabs>
              <w:rPr>
                <w:rFonts w:cs="Arial"/>
                <w:szCs w:val="18"/>
              </w:rPr>
            </w:pPr>
            <w:r>
              <w:rPr>
                <w:rFonts w:cs="Arial"/>
                <w:szCs w:val="18"/>
              </w:rPr>
              <w:t>Upland</w:t>
            </w:r>
          </w:p>
        </w:tc>
        <w:tc>
          <w:tcPr>
            <w:tcW w:w="524" w:type="pct"/>
            <w:vMerge/>
            <w:vAlign w:val="top"/>
          </w:tcPr>
          <w:p w:rsidR="003C19A1" w:rsidRPr="00E51643" w:rsidRDefault="003C19A1" w:rsidP="00C80818">
            <w:pPr>
              <w:tabs>
                <w:tab w:val="left" w:pos="9555"/>
              </w:tabs>
              <w:rPr>
                <w:rFonts w:cs="Arial"/>
                <w:szCs w:val="18"/>
              </w:rPr>
            </w:pPr>
          </w:p>
        </w:tc>
        <w:tc>
          <w:tcPr>
            <w:tcW w:w="1303" w:type="pct"/>
            <w:vAlign w:val="top"/>
          </w:tcPr>
          <w:p w:rsidR="003C19A1" w:rsidRPr="00E51643" w:rsidRDefault="003C19A1" w:rsidP="00413B1E">
            <w:pPr>
              <w:tabs>
                <w:tab w:val="left" w:pos="9555"/>
              </w:tabs>
              <w:rPr>
                <w:rFonts w:cs="Arial"/>
                <w:szCs w:val="18"/>
              </w:rPr>
            </w:pPr>
            <w:r w:rsidRPr="00E51643">
              <w:rPr>
                <w:rFonts w:cs="Arial"/>
                <w:szCs w:val="18"/>
              </w:rPr>
              <w:t xml:space="preserve">F2.3: </w:t>
            </w:r>
            <w:r w:rsidR="00413B1E">
              <w:rPr>
                <w:rFonts w:cs="Arial"/>
                <w:szCs w:val="18"/>
              </w:rPr>
              <w:t>U</w:t>
            </w:r>
            <w:r w:rsidRPr="00E51643">
              <w:rPr>
                <w:rFonts w:cs="Arial"/>
                <w:szCs w:val="18"/>
              </w:rPr>
              <w:t xml:space="preserve">pland shrubland </w:t>
            </w:r>
            <w:r w:rsidR="00413B1E">
              <w:rPr>
                <w:rFonts w:cs="Arial"/>
                <w:szCs w:val="18"/>
              </w:rPr>
              <w:t>floodplain</w:t>
            </w:r>
          </w:p>
        </w:tc>
        <w:tc>
          <w:tcPr>
            <w:tcW w:w="948" w:type="pct"/>
            <w:vAlign w:val="top"/>
          </w:tcPr>
          <w:p w:rsidR="003C19A1" w:rsidRPr="00910F7C" w:rsidRDefault="003C19A1" w:rsidP="00C80818">
            <w:pPr>
              <w:tabs>
                <w:tab w:val="left" w:pos="9555"/>
              </w:tabs>
              <w:rPr>
                <w:rFonts w:cs="Arial"/>
                <w:szCs w:val="18"/>
              </w:rPr>
            </w:pPr>
            <w:r>
              <w:rPr>
                <w:rFonts w:cs="Arial"/>
                <w:szCs w:val="18"/>
              </w:rPr>
              <w:t xml:space="preserve">Shrubland </w:t>
            </w:r>
            <w:r w:rsidR="00413B1E">
              <w:rPr>
                <w:rFonts w:cs="Arial"/>
                <w:szCs w:val="18"/>
              </w:rPr>
              <w:t xml:space="preserve">floodplain </w:t>
            </w:r>
            <w:r>
              <w:rPr>
                <w:rFonts w:cs="Arial"/>
                <w:szCs w:val="18"/>
              </w:rPr>
              <w:t>in upland areas</w:t>
            </w:r>
          </w:p>
        </w:tc>
      </w:tr>
      <w:tr w:rsidR="003C19A1" w:rsidRPr="00910F7C" w:rsidTr="00CE544E">
        <w:trPr>
          <w:cantSplit/>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Default="003C19A1" w:rsidP="00C80818">
            <w:pPr>
              <w:tabs>
                <w:tab w:val="left" w:pos="9555"/>
              </w:tabs>
              <w:rPr>
                <w:rFonts w:cs="Arial"/>
                <w:szCs w:val="18"/>
              </w:rPr>
            </w:pPr>
          </w:p>
        </w:tc>
        <w:tc>
          <w:tcPr>
            <w:tcW w:w="366" w:type="pct"/>
            <w:vAlign w:val="top"/>
          </w:tcPr>
          <w:p w:rsidR="003C19A1" w:rsidRPr="00910F7C" w:rsidRDefault="003C19A1" w:rsidP="00C80818">
            <w:pPr>
              <w:tabs>
                <w:tab w:val="left" w:pos="9555"/>
              </w:tabs>
              <w:rPr>
                <w:rFonts w:cs="Arial"/>
                <w:szCs w:val="18"/>
              </w:rPr>
            </w:pPr>
            <w:r>
              <w:rPr>
                <w:rFonts w:cs="Arial"/>
                <w:szCs w:val="18"/>
              </w:rPr>
              <w:t>Lowland</w:t>
            </w:r>
          </w:p>
        </w:tc>
        <w:tc>
          <w:tcPr>
            <w:tcW w:w="524" w:type="pct"/>
            <w:vMerge/>
            <w:vAlign w:val="top"/>
          </w:tcPr>
          <w:p w:rsidR="003C19A1" w:rsidRPr="00E51643" w:rsidRDefault="003C19A1" w:rsidP="00C80818">
            <w:pPr>
              <w:tabs>
                <w:tab w:val="left" w:pos="9555"/>
              </w:tabs>
              <w:rPr>
                <w:rFonts w:cs="Arial"/>
                <w:szCs w:val="18"/>
              </w:rPr>
            </w:pPr>
          </w:p>
        </w:tc>
        <w:tc>
          <w:tcPr>
            <w:tcW w:w="1303" w:type="pct"/>
            <w:vAlign w:val="top"/>
          </w:tcPr>
          <w:p w:rsidR="003C19A1" w:rsidRPr="00E51643" w:rsidRDefault="003C19A1" w:rsidP="00413B1E">
            <w:pPr>
              <w:tabs>
                <w:tab w:val="left" w:pos="9555"/>
              </w:tabs>
              <w:rPr>
                <w:rFonts w:cs="Arial"/>
                <w:szCs w:val="18"/>
              </w:rPr>
            </w:pPr>
            <w:r w:rsidRPr="00E51643">
              <w:rPr>
                <w:rFonts w:cs="Arial"/>
                <w:szCs w:val="18"/>
              </w:rPr>
              <w:t xml:space="preserve">F2.4: </w:t>
            </w:r>
            <w:r w:rsidR="00413B1E">
              <w:rPr>
                <w:rFonts w:cs="Arial"/>
                <w:szCs w:val="18"/>
              </w:rPr>
              <w:t>S</w:t>
            </w:r>
            <w:r w:rsidRPr="00E51643">
              <w:rPr>
                <w:rFonts w:cs="Arial"/>
                <w:szCs w:val="18"/>
              </w:rPr>
              <w:t>hrubland</w:t>
            </w:r>
            <w:r w:rsidR="00413B1E">
              <w:rPr>
                <w:rFonts w:cs="Arial"/>
                <w:szCs w:val="18"/>
              </w:rPr>
              <w:t xml:space="preserve"> floodplain</w:t>
            </w:r>
          </w:p>
        </w:tc>
        <w:tc>
          <w:tcPr>
            <w:tcW w:w="948" w:type="pct"/>
            <w:vAlign w:val="top"/>
          </w:tcPr>
          <w:p w:rsidR="003C19A1" w:rsidRPr="00910F7C" w:rsidRDefault="003C19A1" w:rsidP="003C19A1">
            <w:pPr>
              <w:tabs>
                <w:tab w:val="left" w:pos="9555"/>
              </w:tabs>
              <w:rPr>
                <w:rFonts w:cs="Arial"/>
                <w:szCs w:val="18"/>
              </w:rPr>
            </w:pPr>
            <w:r>
              <w:rPr>
                <w:rFonts w:cs="Arial"/>
                <w:szCs w:val="18"/>
              </w:rPr>
              <w:t>As for F2.3, but in lowland areas.</w:t>
            </w:r>
          </w:p>
        </w:tc>
      </w:tr>
      <w:tr w:rsidR="003C19A1" w:rsidRPr="00910F7C" w:rsidTr="00CE544E">
        <w:trPr>
          <w:cantSplit/>
          <w:trHeight w:val="210"/>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restart"/>
            <w:vAlign w:val="top"/>
          </w:tcPr>
          <w:p w:rsidR="003C19A1" w:rsidRPr="00910F7C" w:rsidRDefault="003C19A1" w:rsidP="00C80818">
            <w:pPr>
              <w:tabs>
                <w:tab w:val="left" w:pos="9555"/>
              </w:tabs>
              <w:rPr>
                <w:rFonts w:cs="Arial"/>
                <w:szCs w:val="18"/>
              </w:rPr>
            </w:pPr>
            <w:r w:rsidRPr="00910F7C">
              <w:rPr>
                <w:rFonts w:cs="Arial"/>
                <w:szCs w:val="18"/>
              </w:rPr>
              <w:t>Sedge/grass/forb</w:t>
            </w:r>
          </w:p>
        </w:tc>
        <w:tc>
          <w:tcPr>
            <w:tcW w:w="556" w:type="pct"/>
            <w:vMerge w:val="restart"/>
            <w:vAlign w:val="top"/>
          </w:tcPr>
          <w:p w:rsidR="003C19A1" w:rsidRPr="00910F7C" w:rsidRDefault="003C19A1" w:rsidP="00C80818">
            <w:pPr>
              <w:tabs>
                <w:tab w:val="left" w:pos="9555"/>
              </w:tabs>
              <w:rPr>
                <w:rFonts w:cs="Arial"/>
                <w:szCs w:val="18"/>
              </w:rPr>
            </w:pPr>
            <w:r w:rsidRPr="00910F7C">
              <w:rPr>
                <w:rFonts w:cs="Arial"/>
                <w:szCs w:val="18"/>
              </w:rPr>
              <w:t>Aquatic Sedge/grass/forb</w:t>
            </w:r>
          </w:p>
        </w:tc>
        <w:tc>
          <w:tcPr>
            <w:tcW w:w="366" w:type="pct"/>
            <w:vAlign w:val="top"/>
          </w:tcPr>
          <w:p w:rsidR="003C19A1" w:rsidRPr="00910F7C" w:rsidRDefault="003C19A1" w:rsidP="00C80818">
            <w:pPr>
              <w:tabs>
                <w:tab w:val="left" w:pos="9555"/>
              </w:tabs>
              <w:rPr>
                <w:rFonts w:cs="Arial"/>
                <w:szCs w:val="18"/>
              </w:rPr>
            </w:pPr>
            <w:r w:rsidRPr="00910F7C">
              <w:rPr>
                <w:rFonts w:cs="Arial"/>
                <w:szCs w:val="18"/>
              </w:rPr>
              <w:t>Upland</w:t>
            </w:r>
          </w:p>
        </w:tc>
        <w:tc>
          <w:tcPr>
            <w:tcW w:w="524" w:type="pct"/>
            <w:vMerge w:val="restart"/>
            <w:vAlign w:val="top"/>
          </w:tcPr>
          <w:p w:rsidR="003C19A1" w:rsidRPr="00E51643" w:rsidRDefault="003C19A1" w:rsidP="00C80818">
            <w:pPr>
              <w:tabs>
                <w:tab w:val="left" w:pos="9555"/>
              </w:tabs>
              <w:rPr>
                <w:rFonts w:cs="Arial"/>
                <w:szCs w:val="18"/>
              </w:rPr>
            </w:pPr>
            <w:r w:rsidRPr="00E51643">
              <w:rPr>
                <w:rFonts w:cs="Arial"/>
                <w:szCs w:val="18"/>
              </w:rPr>
              <w:t>F3: Floodplain sedge/grassland</w:t>
            </w:r>
          </w:p>
        </w:tc>
        <w:tc>
          <w:tcPr>
            <w:tcW w:w="1303" w:type="pct"/>
            <w:vAlign w:val="top"/>
          </w:tcPr>
          <w:p w:rsidR="003C19A1" w:rsidRPr="00E51643" w:rsidRDefault="003C19A1" w:rsidP="00413B1E">
            <w:pPr>
              <w:tabs>
                <w:tab w:val="left" w:pos="9555"/>
              </w:tabs>
              <w:rPr>
                <w:rFonts w:cs="Arial"/>
                <w:szCs w:val="18"/>
              </w:rPr>
            </w:pPr>
            <w:r w:rsidRPr="00E51643">
              <w:rPr>
                <w:rFonts w:cs="Arial"/>
                <w:szCs w:val="18"/>
              </w:rPr>
              <w:t xml:space="preserve">F3.1: </w:t>
            </w:r>
            <w:r w:rsidR="00413B1E">
              <w:rPr>
                <w:rFonts w:cs="Arial"/>
                <w:szCs w:val="18"/>
              </w:rPr>
              <w:t>U</w:t>
            </w:r>
            <w:r w:rsidRPr="00E51643">
              <w:rPr>
                <w:rFonts w:cs="Arial"/>
                <w:szCs w:val="18"/>
              </w:rPr>
              <w:t>pland sedge/forb/grassland</w:t>
            </w:r>
            <w:r w:rsidR="00413B1E">
              <w:rPr>
                <w:rFonts w:cs="Arial"/>
                <w:szCs w:val="18"/>
              </w:rPr>
              <w:t xml:space="preserve"> floodplain</w:t>
            </w:r>
          </w:p>
        </w:tc>
        <w:tc>
          <w:tcPr>
            <w:tcW w:w="948" w:type="pct"/>
            <w:vAlign w:val="top"/>
          </w:tcPr>
          <w:p w:rsidR="003C19A1" w:rsidRPr="00910F7C" w:rsidRDefault="003C19A1" w:rsidP="003C19A1">
            <w:pPr>
              <w:tabs>
                <w:tab w:val="left" w:pos="9555"/>
              </w:tabs>
              <w:rPr>
                <w:rFonts w:cs="Arial"/>
                <w:szCs w:val="18"/>
              </w:rPr>
            </w:pPr>
            <w:r>
              <w:rPr>
                <w:rFonts w:cs="Arial"/>
                <w:szCs w:val="18"/>
              </w:rPr>
              <w:t>S</w:t>
            </w:r>
            <w:r w:rsidRPr="00910F7C">
              <w:rPr>
                <w:rFonts w:cs="Arial"/>
                <w:szCs w:val="18"/>
              </w:rPr>
              <w:t>edge/</w:t>
            </w:r>
            <w:r>
              <w:rPr>
                <w:rFonts w:cs="Arial"/>
                <w:szCs w:val="18"/>
              </w:rPr>
              <w:t>forb/</w:t>
            </w:r>
            <w:r w:rsidRPr="00910F7C">
              <w:rPr>
                <w:rFonts w:cs="Arial"/>
                <w:szCs w:val="18"/>
              </w:rPr>
              <w:t>grassland</w:t>
            </w:r>
            <w:r>
              <w:rPr>
                <w:rFonts w:cs="Arial"/>
                <w:szCs w:val="18"/>
              </w:rPr>
              <w:t xml:space="preserve"> </w:t>
            </w:r>
            <w:r w:rsidR="00413B1E">
              <w:rPr>
                <w:rFonts w:cs="Arial"/>
                <w:szCs w:val="18"/>
              </w:rPr>
              <w:t xml:space="preserve">floodplain </w:t>
            </w:r>
            <w:r>
              <w:rPr>
                <w:rFonts w:cs="Arial"/>
                <w:szCs w:val="18"/>
              </w:rPr>
              <w:t>in upland areas.</w:t>
            </w:r>
          </w:p>
        </w:tc>
      </w:tr>
      <w:tr w:rsidR="003C19A1" w:rsidRPr="00910F7C" w:rsidTr="00CE544E">
        <w:trPr>
          <w:cantSplit/>
          <w:trHeight w:val="105"/>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556" w:type="pct"/>
            <w:vMerge/>
            <w:vAlign w:val="top"/>
          </w:tcPr>
          <w:p w:rsidR="003C19A1" w:rsidRPr="00910F7C" w:rsidRDefault="003C19A1" w:rsidP="00C80818">
            <w:pPr>
              <w:tabs>
                <w:tab w:val="left" w:pos="9555"/>
              </w:tabs>
              <w:rPr>
                <w:rFonts w:cs="Arial"/>
                <w:szCs w:val="18"/>
              </w:rPr>
            </w:pPr>
          </w:p>
        </w:tc>
        <w:tc>
          <w:tcPr>
            <w:tcW w:w="366" w:type="pct"/>
            <w:vAlign w:val="top"/>
          </w:tcPr>
          <w:p w:rsidR="003C19A1" w:rsidRPr="00910F7C" w:rsidRDefault="003C19A1" w:rsidP="00C80818">
            <w:pPr>
              <w:tabs>
                <w:tab w:val="left" w:pos="9555"/>
              </w:tabs>
              <w:rPr>
                <w:rFonts w:cs="Arial"/>
                <w:szCs w:val="18"/>
              </w:rPr>
            </w:pPr>
            <w:r w:rsidRPr="00910F7C">
              <w:rPr>
                <w:rFonts w:cs="Arial"/>
                <w:szCs w:val="18"/>
              </w:rPr>
              <w:t>Lowland</w:t>
            </w:r>
          </w:p>
        </w:tc>
        <w:tc>
          <w:tcPr>
            <w:tcW w:w="524" w:type="pct"/>
            <w:vMerge/>
            <w:vAlign w:val="top"/>
          </w:tcPr>
          <w:p w:rsidR="003C19A1" w:rsidRPr="00E51643" w:rsidRDefault="003C19A1" w:rsidP="00C80818">
            <w:pPr>
              <w:tabs>
                <w:tab w:val="left" w:pos="9555"/>
              </w:tabs>
              <w:rPr>
                <w:rFonts w:cs="Arial"/>
                <w:szCs w:val="18"/>
              </w:rPr>
            </w:pPr>
          </w:p>
        </w:tc>
        <w:tc>
          <w:tcPr>
            <w:tcW w:w="1303" w:type="pct"/>
            <w:vAlign w:val="top"/>
          </w:tcPr>
          <w:p w:rsidR="003C19A1" w:rsidRPr="00E51643" w:rsidRDefault="003C19A1" w:rsidP="00413B1E">
            <w:pPr>
              <w:tabs>
                <w:tab w:val="left" w:pos="9555"/>
              </w:tabs>
              <w:rPr>
                <w:rFonts w:cs="Arial"/>
                <w:szCs w:val="18"/>
              </w:rPr>
            </w:pPr>
            <w:r w:rsidRPr="00E51643">
              <w:rPr>
                <w:rFonts w:cs="Arial"/>
                <w:szCs w:val="18"/>
              </w:rPr>
              <w:t xml:space="preserve">F3.2: </w:t>
            </w:r>
            <w:r w:rsidR="00413B1E">
              <w:rPr>
                <w:rFonts w:cs="Arial"/>
                <w:szCs w:val="18"/>
              </w:rPr>
              <w:t>S</w:t>
            </w:r>
            <w:r w:rsidRPr="00E51643">
              <w:rPr>
                <w:rFonts w:cs="Arial"/>
                <w:szCs w:val="18"/>
              </w:rPr>
              <w:t>edge/forb/grassland</w:t>
            </w:r>
            <w:r w:rsidR="00413B1E">
              <w:rPr>
                <w:rFonts w:cs="Arial"/>
                <w:szCs w:val="18"/>
              </w:rPr>
              <w:t xml:space="preserve"> floodplain</w:t>
            </w:r>
          </w:p>
        </w:tc>
        <w:tc>
          <w:tcPr>
            <w:tcW w:w="948" w:type="pct"/>
            <w:vAlign w:val="top"/>
          </w:tcPr>
          <w:p w:rsidR="003C19A1" w:rsidRPr="00910F7C" w:rsidRDefault="003C19A1" w:rsidP="00C80818">
            <w:pPr>
              <w:tabs>
                <w:tab w:val="left" w:pos="9555"/>
              </w:tabs>
              <w:rPr>
                <w:rFonts w:cs="Arial"/>
                <w:szCs w:val="18"/>
              </w:rPr>
            </w:pPr>
            <w:r>
              <w:rPr>
                <w:rFonts w:cs="Arial"/>
                <w:szCs w:val="18"/>
              </w:rPr>
              <w:t>As for F3.1, but in lowland areas.</w:t>
            </w:r>
          </w:p>
        </w:tc>
      </w:tr>
      <w:tr w:rsidR="003C19A1" w:rsidRPr="00910F7C" w:rsidTr="00CE544E">
        <w:trPr>
          <w:cantSplit/>
        </w:trPr>
        <w:tc>
          <w:tcPr>
            <w:tcW w:w="256" w:type="pct"/>
            <w:vMerge/>
            <w:vAlign w:val="top"/>
          </w:tcPr>
          <w:p w:rsidR="003C19A1" w:rsidRPr="00910F7C" w:rsidRDefault="003C19A1" w:rsidP="00C80818">
            <w:pPr>
              <w:tabs>
                <w:tab w:val="left" w:pos="9555"/>
              </w:tabs>
              <w:rPr>
                <w:rFonts w:cs="Arial"/>
                <w:szCs w:val="18"/>
              </w:rPr>
            </w:pPr>
          </w:p>
        </w:tc>
        <w:tc>
          <w:tcPr>
            <w:tcW w:w="366" w:type="pct"/>
            <w:vMerge/>
            <w:vAlign w:val="top"/>
          </w:tcPr>
          <w:p w:rsidR="003C19A1" w:rsidRPr="00910F7C" w:rsidRDefault="003C19A1" w:rsidP="00C80818">
            <w:pPr>
              <w:tabs>
                <w:tab w:val="left" w:pos="9555"/>
              </w:tabs>
              <w:rPr>
                <w:rFonts w:cs="Arial"/>
                <w:szCs w:val="18"/>
              </w:rPr>
            </w:pPr>
          </w:p>
        </w:tc>
        <w:tc>
          <w:tcPr>
            <w:tcW w:w="556" w:type="pct"/>
            <w:vAlign w:val="top"/>
          </w:tcPr>
          <w:p w:rsidR="003C19A1" w:rsidRPr="00910F7C" w:rsidRDefault="003C19A1" w:rsidP="00C80818">
            <w:pPr>
              <w:tabs>
                <w:tab w:val="left" w:pos="9555"/>
              </w:tabs>
              <w:rPr>
                <w:rFonts w:cs="Arial"/>
                <w:szCs w:val="18"/>
              </w:rPr>
            </w:pPr>
            <w:r w:rsidRPr="00910F7C">
              <w:rPr>
                <w:rFonts w:cs="Arial"/>
                <w:szCs w:val="18"/>
              </w:rPr>
              <w:t>All</w:t>
            </w:r>
            <w:r w:rsidR="006B74F5">
              <w:rPr>
                <w:rFonts w:cs="Arial"/>
                <w:szCs w:val="18"/>
              </w:rPr>
              <w:t xml:space="preserve"> other</w:t>
            </w:r>
          </w:p>
        </w:tc>
        <w:tc>
          <w:tcPr>
            <w:tcW w:w="556" w:type="pct"/>
            <w:vAlign w:val="top"/>
          </w:tcPr>
          <w:p w:rsidR="003C19A1" w:rsidRPr="00910F7C" w:rsidRDefault="003C19A1" w:rsidP="00C80818">
            <w:pPr>
              <w:tabs>
                <w:tab w:val="left" w:pos="9555"/>
              </w:tabs>
              <w:rPr>
                <w:rFonts w:cs="Arial"/>
                <w:szCs w:val="18"/>
              </w:rPr>
            </w:pPr>
            <w:r>
              <w:rPr>
                <w:rFonts w:cs="Arial"/>
                <w:szCs w:val="18"/>
              </w:rPr>
              <w:t>Not specified</w:t>
            </w:r>
          </w:p>
        </w:tc>
        <w:tc>
          <w:tcPr>
            <w:tcW w:w="366" w:type="pct"/>
            <w:vAlign w:val="top"/>
          </w:tcPr>
          <w:p w:rsidR="003C19A1" w:rsidRPr="00910F7C" w:rsidRDefault="003C19A1" w:rsidP="00C80818">
            <w:pPr>
              <w:tabs>
                <w:tab w:val="left" w:pos="9555"/>
              </w:tabs>
              <w:rPr>
                <w:rFonts w:cs="Arial"/>
                <w:szCs w:val="18"/>
              </w:rPr>
            </w:pPr>
            <w:r w:rsidRPr="00910F7C">
              <w:rPr>
                <w:rFonts w:cs="Arial"/>
                <w:szCs w:val="18"/>
              </w:rPr>
              <w:t>All</w:t>
            </w:r>
          </w:p>
        </w:tc>
        <w:tc>
          <w:tcPr>
            <w:tcW w:w="524" w:type="pct"/>
            <w:vAlign w:val="top"/>
          </w:tcPr>
          <w:p w:rsidR="003C19A1" w:rsidRPr="00E51643" w:rsidRDefault="003C19A1" w:rsidP="00C80818">
            <w:pPr>
              <w:tabs>
                <w:tab w:val="left" w:pos="9555"/>
              </w:tabs>
              <w:rPr>
                <w:rFonts w:cs="Arial"/>
                <w:szCs w:val="18"/>
              </w:rPr>
            </w:pPr>
            <w:r w:rsidRPr="00E51643">
              <w:rPr>
                <w:rFonts w:cs="Arial"/>
                <w:szCs w:val="18"/>
              </w:rPr>
              <w:t>F4: Unspecified floodplain</w:t>
            </w:r>
          </w:p>
        </w:tc>
        <w:tc>
          <w:tcPr>
            <w:tcW w:w="1303" w:type="pct"/>
            <w:vAlign w:val="top"/>
          </w:tcPr>
          <w:p w:rsidR="003C19A1" w:rsidRPr="00E51643" w:rsidRDefault="003C19A1" w:rsidP="00176535">
            <w:pPr>
              <w:tabs>
                <w:tab w:val="left" w:pos="9555"/>
              </w:tabs>
              <w:rPr>
                <w:rFonts w:cs="Arial"/>
                <w:szCs w:val="18"/>
              </w:rPr>
            </w:pPr>
            <w:r w:rsidRPr="00E51643">
              <w:rPr>
                <w:rFonts w:cs="Arial"/>
                <w:szCs w:val="18"/>
              </w:rPr>
              <w:t xml:space="preserve">F4: </w:t>
            </w:r>
            <w:r w:rsidR="00176535">
              <w:rPr>
                <w:rFonts w:cs="Arial"/>
                <w:szCs w:val="18"/>
              </w:rPr>
              <w:t>U</w:t>
            </w:r>
            <w:r w:rsidRPr="00E51643">
              <w:rPr>
                <w:rFonts w:cs="Arial"/>
                <w:szCs w:val="18"/>
              </w:rPr>
              <w:t>nspecified vegetation</w:t>
            </w:r>
          </w:p>
        </w:tc>
        <w:tc>
          <w:tcPr>
            <w:tcW w:w="948" w:type="pct"/>
            <w:vAlign w:val="top"/>
          </w:tcPr>
          <w:p w:rsidR="003C19A1" w:rsidRPr="00910F7C" w:rsidRDefault="003C19A1" w:rsidP="00413B1E">
            <w:pPr>
              <w:tabs>
                <w:tab w:val="left" w:pos="9555"/>
              </w:tabs>
              <w:rPr>
                <w:rFonts w:cs="Arial"/>
                <w:szCs w:val="18"/>
              </w:rPr>
            </w:pPr>
            <w:r>
              <w:rPr>
                <w:rFonts w:cs="Arial"/>
                <w:szCs w:val="18"/>
              </w:rPr>
              <w:t>Floodplain areas with unspecified vegetation.</w:t>
            </w:r>
            <w:r w:rsidR="00413B1E">
              <w:rPr>
                <w:rFonts w:cs="Arial"/>
                <w:szCs w:val="18"/>
              </w:rPr>
              <w:t xml:space="preserve"> Such areas require further investigation to confirm the associated vegetation and have the feature re-assigned to a more meaningful type. </w:t>
            </w:r>
          </w:p>
        </w:tc>
      </w:tr>
    </w:tbl>
    <w:p w:rsidR="00C80818" w:rsidRDefault="00C80818" w:rsidP="00C80818"/>
    <w:p w:rsidR="00C80818" w:rsidRPr="00C80818" w:rsidRDefault="00C80818" w:rsidP="00C80818"/>
    <w:p w:rsidR="001577D5" w:rsidRDefault="001577D5" w:rsidP="001577D5"/>
    <w:p w:rsidR="001577D5" w:rsidRDefault="001577D5" w:rsidP="001577D5">
      <w:pPr>
        <w:sectPr w:rsidR="001577D5" w:rsidSect="001577D5">
          <w:pgSz w:w="16838" w:h="11906" w:orient="landscape"/>
          <w:pgMar w:top="1440" w:right="1440" w:bottom="1440" w:left="1440" w:header="708" w:footer="708" w:gutter="0"/>
          <w:cols w:space="708"/>
          <w:docGrid w:linePitch="360"/>
        </w:sectPr>
      </w:pPr>
    </w:p>
    <w:p w:rsidR="001577D5" w:rsidRDefault="001577D5" w:rsidP="001577D5"/>
    <w:p w:rsidR="00CC2F9F" w:rsidRDefault="00CC2F9F" w:rsidP="00CC2F9F">
      <w:pPr>
        <w:pStyle w:val="Heading3"/>
      </w:pPr>
      <w:bookmarkStart w:id="178" w:name="_Toc387046702"/>
      <w:r>
        <w:t>Estuarine</w:t>
      </w:r>
      <w:bookmarkEnd w:id="178"/>
    </w:p>
    <w:p w:rsidR="00781D5C" w:rsidRDefault="00CC2F9F" w:rsidP="00CC2F9F">
      <w:r w:rsidRPr="00321780">
        <w:t>Estuarine</w:t>
      </w:r>
      <w:r w:rsidRPr="00572738">
        <w:t xml:space="preserve"> </w:t>
      </w:r>
      <w:r w:rsidRPr="002229DA">
        <w:t xml:space="preserve">systems (deep water habitats, tidal wetlands, lagoons, </w:t>
      </w:r>
      <w:r>
        <w:t xml:space="preserve">coastal </w:t>
      </w:r>
      <w:r w:rsidRPr="002229DA">
        <w:t>salt marshes, mangroves etc.) are the component parts of estuaries i.e. those areas that are semi-enclosed by land with a permanently or intermittently open connection with the ocean, and where ocean water can be diluted by freshwater runoff from the land</w:t>
      </w:r>
      <w:r>
        <w:t xml:space="preserve"> (AETG 2012). Three main estuarine classifications have been developed for Australia: Bucher and Saenger 1989; Digby et al. 1999; and Ryan et al. 2003 (cited in </w:t>
      </w:r>
      <w:r w:rsidRPr="00C352BE">
        <w:t>Hale et al.</w:t>
      </w:r>
      <w:r>
        <w:t xml:space="preserve"> 2012). </w:t>
      </w:r>
    </w:p>
    <w:p w:rsidR="00781D5C" w:rsidRDefault="00781D5C" w:rsidP="00CC2F9F"/>
    <w:p w:rsidR="00CC2F9F" w:rsidRDefault="00CC2F9F" w:rsidP="00CC2F9F">
      <w:r>
        <w:t>In the absence of confirmed attributes, a number of the existing ANAE attributes combined with the type names used in the classification of Ryan et al. (2003) were used to produce a preliminary typology for estuaries (</w:t>
      </w:r>
      <w:r w:rsidR="004E5B44">
        <w:fldChar w:fldCharType="begin"/>
      </w:r>
      <w:r>
        <w:instrText xml:space="preserve"> REF _Ref360027907 \h </w:instrText>
      </w:r>
      <w:r w:rsidR="004E5B44">
        <w:fldChar w:fldCharType="separate"/>
      </w:r>
      <w:r w:rsidR="008D7453">
        <w:t xml:space="preserve">Table </w:t>
      </w:r>
      <w:r w:rsidR="008D7453">
        <w:rPr>
          <w:noProof/>
        </w:rPr>
        <w:t>35</w:t>
      </w:r>
      <w:r w:rsidR="004E5B44">
        <w:fldChar w:fldCharType="end"/>
      </w:r>
      <w:r>
        <w:t xml:space="preserve">). The approach of </w:t>
      </w:r>
      <w:r w:rsidR="001204C7" w:rsidRPr="001204C7">
        <w:t xml:space="preserve">Ryan et al. (2003) </w:t>
      </w:r>
      <w:r>
        <w:t>(</w:t>
      </w:r>
      <w:r w:rsidR="004E5B44">
        <w:fldChar w:fldCharType="begin"/>
      </w:r>
      <w:r>
        <w:instrText xml:space="preserve"> REF _Ref360027932 \h </w:instrText>
      </w:r>
      <w:r w:rsidR="004E5B44">
        <w:fldChar w:fldCharType="separate"/>
      </w:r>
      <w:r w:rsidR="008D7453" w:rsidRPr="00DC0A91">
        <w:t xml:space="preserve">Table </w:t>
      </w:r>
      <w:r w:rsidR="008D7453">
        <w:rPr>
          <w:noProof/>
        </w:rPr>
        <w:t>34</w:t>
      </w:r>
      <w:r w:rsidR="004E5B44">
        <w:fldChar w:fldCharType="end"/>
      </w:r>
      <w:r>
        <w:t xml:space="preserve">) </w:t>
      </w:r>
      <w:r w:rsidR="00781D5C">
        <w:t xml:space="preserve">was adopted as it builds on the other approaches identified above and is the most recent and widely-used system. It </w:t>
      </w:r>
      <w:r>
        <w:t xml:space="preserve">is based on </w:t>
      </w:r>
      <w:r w:rsidRPr="00BB0326">
        <w:t>the relative influence of wave, tide, and river power</w:t>
      </w:r>
      <w:r>
        <w:t xml:space="preserve"> </w:t>
      </w:r>
      <w:r w:rsidRPr="00B942A6">
        <w:t>(</w:t>
      </w:r>
      <w:r w:rsidR="004E5B44">
        <w:fldChar w:fldCharType="begin"/>
      </w:r>
      <w:r>
        <w:instrText xml:space="preserve"> REF _Ref207426737 \h </w:instrText>
      </w:r>
      <w:r w:rsidR="004E5B44">
        <w:fldChar w:fldCharType="separate"/>
      </w:r>
      <w:r w:rsidR="008D7453" w:rsidRPr="00DC0A91">
        <w:t xml:space="preserve">Figure </w:t>
      </w:r>
      <w:r w:rsidR="008D7453">
        <w:rPr>
          <w:noProof/>
        </w:rPr>
        <w:t>20</w:t>
      </w:r>
      <w:r w:rsidR="004E5B44">
        <w:fldChar w:fldCharType="end"/>
      </w:r>
      <w:r w:rsidRPr="00B942A6">
        <w:t>)</w:t>
      </w:r>
      <w:r w:rsidR="008F0753">
        <w:t xml:space="preserve"> </w:t>
      </w:r>
      <w:r w:rsidR="008F0753" w:rsidRPr="008F0753">
        <w:t>and is included in the ANAE as the water influence Level 2 attribute</w:t>
      </w:r>
      <w:r>
        <w:t xml:space="preserve">. </w:t>
      </w:r>
    </w:p>
    <w:p w:rsidR="00CC2F9F" w:rsidRDefault="00CC2F9F" w:rsidP="00CC2F9F"/>
    <w:p w:rsidR="00CC2F9F" w:rsidRDefault="00CC2F9F" w:rsidP="00CC2F9F"/>
    <w:p w:rsidR="00CC2F9F" w:rsidRPr="00DC0A91" w:rsidRDefault="00CC2F9F" w:rsidP="00CC2F9F"/>
    <w:p w:rsidR="00CC2F9F" w:rsidRPr="00DC0A91" w:rsidRDefault="00CC2F9F" w:rsidP="00CC2F9F">
      <w:pPr>
        <w:jc w:val="center"/>
      </w:pPr>
      <w:r w:rsidRPr="00DC0A91">
        <w:rPr>
          <w:noProof/>
          <w:lang w:eastAsia="en-AU"/>
        </w:rPr>
        <w:drawing>
          <wp:inline distT="0" distB="0" distL="0" distR="0">
            <wp:extent cx="2999232" cy="29992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06305" cy="3006305"/>
                    </a:xfrm>
                    <a:prstGeom prst="rect">
                      <a:avLst/>
                    </a:prstGeom>
                    <a:noFill/>
                    <a:ln>
                      <a:noFill/>
                    </a:ln>
                  </pic:spPr>
                </pic:pic>
              </a:graphicData>
            </a:graphic>
          </wp:inline>
        </w:drawing>
      </w:r>
    </w:p>
    <w:p w:rsidR="00CC2F9F" w:rsidRPr="00DC0A91" w:rsidRDefault="00CC2F9F" w:rsidP="00CC2F9F">
      <w:pPr>
        <w:pStyle w:val="Caption"/>
      </w:pPr>
      <w:bookmarkStart w:id="179" w:name="_Ref207426737"/>
      <w:bookmarkStart w:id="180" w:name="_Toc387046804"/>
      <w:r w:rsidRPr="00DC0A91">
        <w:t xml:space="preserve">Figure </w:t>
      </w:r>
      <w:r w:rsidR="004E5B44">
        <w:fldChar w:fldCharType="begin"/>
      </w:r>
      <w:r>
        <w:instrText xml:space="preserve"> SEQ Figure \* ARABIC </w:instrText>
      </w:r>
      <w:r w:rsidR="004E5B44">
        <w:fldChar w:fldCharType="separate"/>
      </w:r>
      <w:r w:rsidR="008D7453">
        <w:rPr>
          <w:noProof/>
        </w:rPr>
        <w:t>20</w:t>
      </w:r>
      <w:r w:rsidR="004E5B44">
        <w:rPr>
          <w:noProof/>
        </w:rPr>
        <w:fldChar w:fldCharType="end"/>
      </w:r>
      <w:bookmarkEnd w:id="179"/>
      <w:r w:rsidRPr="00DC0A91">
        <w:t>: Classification of coastal systems into seven classes (Ryan et al. 2003).</w:t>
      </w:r>
      <w:bookmarkEnd w:id="180"/>
    </w:p>
    <w:p w:rsidR="00CC2F9F" w:rsidRDefault="00CC2F9F" w:rsidP="00CC2F9F"/>
    <w:p w:rsidR="00CC2F9F" w:rsidRDefault="00CC2F9F" w:rsidP="00CC2F9F">
      <w:r>
        <w:t>The single estuary</w:t>
      </w:r>
      <w:r w:rsidR="006E4867">
        <w:t xml:space="preserve"> associated with the MDB</w:t>
      </w:r>
      <w:r>
        <w:t xml:space="preserve"> is th</w:t>
      </w:r>
      <w:r w:rsidR="006E4867">
        <w:t>at of the</w:t>
      </w:r>
      <w:r>
        <w:t xml:space="preserve"> Coorong and </w:t>
      </w:r>
      <w:r w:rsidR="001204C7">
        <w:t>Murray Mouth</w:t>
      </w:r>
      <w:r>
        <w:t xml:space="preserve">. Typically this system is described, and to some extent managed, as three separate areas: the </w:t>
      </w:r>
      <w:r w:rsidR="001204C7">
        <w:t>Murray Mouth</w:t>
      </w:r>
      <w:r>
        <w:t>, North Lagoon and South Lagoon of the Coorong. The hydrology of the system is highly modified and influenced by different inputs of freshwater over the barrages from the Lower Lakes</w:t>
      </w:r>
      <w:r w:rsidR="006E4867">
        <w:t>,</w:t>
      </w:r>
      <w:r>
        <w:t xml:space="preserve"> </w:t>
      </w:r>
      <w:r w:rsidR="006E4867">
        <w:t xml:space="preserve">freshwater </w:t>
      </w:r>
      <w:r>
        <w:t xml:space="preserve">from the Upper South East </w:t>
      </w:r>
      <w:r w:rsidR="006E4867">
        <w:t xml:space="preserve">of South Australia </w:t>
      </w:r>
      <w:r>
        <w:t xml:space="preserve">(into the South Lagoon), and tidal waters entering via the </w:t>
      </w:r>
      <w:r w:rsidR="001204C7">
        <w:t>Murray Mouth</w:t>
      </w:r>
      <w:r>
        <w:t>. Evaporation in the South Lagoon, in particular, exceeds freshwater inputs and maintains hypersaline conditions</w:t>
      </w:r>
      <w:r w:rsidR="006E4867">
        <w:t xml:space="preserve">; this portion of the Coorong </w:t>
      </w:r>
      <w:r>
        <w:t xml:space="preserve">operates predominantly as a reverse estuary (i.e. marine water moving in across the water surface over denser hypersaline water). </w:t>
      </w:r>
    </w:p>
    <w:p w:rsidR="00CC2F9F" w:rsidRDefault="00CC2F9F" w:rsidP="00CC2F9F"/>
    <w:p w:rsidR="00CC2F9F" w:rsidRDefault="00CC2F9F" w:rsidP="00CC2F9F">
      <w:r>
        <w:t>Th</w:t>
      </w:r>
      <w:r w:rsidR="006E4867">
        <w:t xml:space="preserve">e estuary part of the </w:t>
      </w:r>
      <w:r>
        <w:t xml:space="preserve">typology </w:t>
      </w:r>
      <w:r w:rsidR="006E4867">
        <w:t xml:space="preserve">was developed for the Coorong and </w:t>
      </w:r>
      <w:r w:rsidR="001204C7">
        <w:t>Murray Mouth</w:t>
      </w:r>
      <w:r w:rsidR="006E4867">
        <w:t xml:space="preserve">. Should it be considered for use elsewhere then additional </w:t>
      </w:r>
      <w:r>
        <w:t xml:space="preserve">work will be required to refine the typology to better reflect the range of estuarine types found </w:t>
      </w:r>
      <w:r w:rsidR="006E4867">
        <w:t xml:space="preserve">around </w:t>
      </w:r>
      <w:r>
        <w:t>Australia.</w:t>
      </w:r>
    </w:p>
    <w:p w:rsidR="00CC2F9F" w:rsidRDefault="00CC2F9F">
      <w:pPr>
        <w:rPr>
          <w:b/>
          <w:bCs/>
        </w:rPr>
      </w:pPr>
      <w:bookmarkStart w:id="181" w:name="_Ref207426752"/>
      <w:r>
        <w:br w:type="page"/>
      </w:r>
    </w:p>
    <w:p w:rsidR="00CC2F9F" w:rsidRPr="00DC0A91" w:rsidRDefault="00CC2F9F" w:rsidP="00CC2F9F">
      <w:pPr>
        <w:pStyle w:val="Caption"/>
      </w:pPr>
      <w:bookmarkStart w:id="182" w:name="_Ref360027932"/>
      <w:bookmarkStart w:id="183" w:name="_Toc387046770"/>
      <w:proofErr w:type="gramStart"/>
      <w:r w:rsidRPr="00DC0A91">
        <w:lastRenderedPageBreak/>
        <w:t xml:space="preserve">Table </w:t>
      </w:r>
      <w:r w:rsidR="004E5B44">
        <w:fldChar w:fldCharType="begin"/>
      </w:r>
      <w:r>
        <w:instrText xml:space="preserve"> SEQ Table \* ARABIC </w:instrText>
      </w:r>
      <w:r w:rsidR="004E5B44">
        <w:fldChar w:fldCharType="separate"/>
      </w:r>
      <w:r w:rsidR="008D7453">
        <w:rPr>
          <w:noProof/>
        </w:rPr>
        <w:t>34</w:t>
      </w:r>
      <w:r w:rsidR="004E5B44">
        <w:rPr>
          <w:noProof/>
        </w:rPr>
        <w:fldChar w:fldCharType="end"/>
      </w:r>
      <w:bookmarkEnd w:id="181"/>
      <w:bookmarkEnd w:id="182"/>
      <w:r w:rsidRPr="00DC0A91">
        <w:t>: Coastal system types (</w:t>
      </w:r>
      <w:r>
        <w:t xml:space="preserve">from </w:t>
      </w:r>
      <w:r w:rsidRPr="00DC0A91">
        <w:t>Ryan et al. 2003</w:t>
      </w:r>
      <w:r>
        <w:t xml:space="preserve"> cited Hale et al. 2012</w:t>
      </w:r>
      <w:r w:rsidRPr="00DC0A91">
        <w:t>).</w:t>
      </w:r>
      <w:bookmarkEnd w:id="183"/>
      <w:proofErr w:type="gramEnd"/>
    </w:p>
    <w:tbl>
      <w:tblPr>
        <w:tblStyle w:val="PCAStandard"/>
        <w:tblW w:w="0" w:type="auto"/>
        <w:tblLook w:val="04A0"/>
      </w:tblPr>
      <w:tblGrid>
        <w:gridCol w:w="1462"/>
        <w:gridCol w:w="1738"/>
        <w:gridCol w:w="1757"/>
        <w:gridCol w:w="1928"/>
        <w:gridCol w:w="1886"/>
      </w:tblGrid>
      <w:tr w:rsidR="00CC2F9F" w:rsidRPr="00DC0A91" w:rsidTr="0011102F">
        <w:trPr>
          <w:cnfStyle w:val="100000000000"/>
        </w:trPr>
        <w:tc>
          <w:tcPr>
            <w:tcW w:w="1387" w:type="dxa"/>
            <w:vAlign w:val="top"/>
          </w:tcPr>
          <w:p w:rsidR="00CC2F9F" w:rsidRPr="00CC2F9F" w:rsidRDefault="00CC2F9F" w:rsidP="0011102F">
            <w:pPr>
              <w:rPr>
                <w:b/>
                <w:szCs w:val="18"/>
              </w:rPr>
            </w:pPr>
            <w:r w:rsidRPr="00CC2F9F">
              <w:rPr>
                <w:b/>
                <w:szCs w:val="18"/>
              </w:rPr>
              <w:t>Classification</w:t>
            </w:r>
          </w:p>
        </w:tc>
        <w:tc>
          <w:tcPr>
            <w:tcW w:w="1698" w:type="dxa"/>
            <w:vAlign w:val="top"/>
          </w:tcPr>
          <w:p w:rsidR="00CC2F9F" w:rsidRPr="00CC2F9F" w:rsidRDefault="00CC2F9F" w:rsidP="0011102F">
            <w:pPr>
              <w:rPr>
                <w:b/>
                <w:szCs w:val="18"/>
              </w:rPr>
            </w:pPr>
            <w:r w:rsidRPr="00CC2F9F">
              <w:rPr>
                <w:b/>
                <w:szCs w:val="18"/>
              </w:rPr>
              <w:t>Landward</w:t>
            </w:r>
          </w:p>
          <w:p w:rsidR="00CC2F9F" w:rsidRPr="00CC2F9F" w:rsidRDefault="00CC2F9F" w:rsidP="0011102F">
            <w:pPr>
              <w:rPr>
                <w:b/>
                <w:szCs w:val="18"/>
              </w:rPr>
            </w:pPr>
            <w:r w:rsidRPr="00CC2F9F">
              <w:rPr>
                <w:b/>
                <w:szCs w:val="18"/>
              </w:rPr>
              <w:t>(Nearer to the river or catchment)</w:t>
            </w:r>
          </w:p>
        </w:tc>
        <w:tc>
          <w:tcPr>
            <w:tcW w:w="1717" w:type="dxa"/>
            <w:vAlign w:val="top"/>
          </w:tcPr>
          <w:p w:rsidR="00CC2F9F" w:rsidRPr="00CC2F9F" w:rsidRDefault="00CC2F9F" w:rsidP="0011102F">
            <w:pPr>
              <w:rPr>
                <w:b/>
                <w:szCs w:val="18"/>
              </w:rPr>
            </w:pPr>
            <w:r w:rsidRPr="00CC2F9F">
              <w:rPr>
                <w:b/>
                <w:szCs w:val="18"/>
              </w:rPr>
              <w:t>Middle</w:t>
            </w:r>
          </w:p>
          <w:p w:rsidR="00CC2F9F" w:rsidRPr="00CC2F9F" w:rsidRDefault="00CC2F9F" w:rsidP="0011102F">
            <w:pPr>
              <w:rPr>
                <w:b/>
                <w:szCs w:val="18"/>
              </w:rPr>
            </w:pPr>
            <w:r w:rsidRPr="00CC2F9F">
              <w:rPr>
                <w:b/>
                <w:szCs w:val="18"/>
              </w:rPr>
              <w:t>(Centre or main water body)</w:t>
            </w:r>
          </w:p>
        </w:tc>
        <w:tc>
          <w:tcPr>
            <w:tcW w:w="1888" w:type="dxa"/>
            <w:vAlign w:val="top"/>
          </w:tcPr>
          <w:p w:rsidR="00CC2F9F" w:rsidRPr="00CC2F9F" w:rsidRDefault="00CC2F9F" w:rsidP="0011102F">
            <w:pPr>
              <w:rPr>
                <w:b/>
                <w:szCs w:val="18"/>
              </w:rPr>
            </w:pPr>
            <w:r w:rsidRPr="00CC2F9F">
              <w:rPr>
                <w:b/>
                <w:szCs w:val="18"/>
              </w:rPr>
              <w:t>Seaward</w:t>
            </w:r>
          </w:p>
          <w:p w:rsidR="00CC2F9F" w:rsidRPr="00CC2F9F" w:rsidRDefault="00CC2F9F" w:rsidP="0011102F">
            <w:pPr>
              <w:rPr>
                <w:b/>
                <w:szCs w:val="18"/>
              </w:rPr>
            </w:pPr>
            <w:r w:rsidRPr="00CC2F9F">
              <w:rPr>
                <w:b/>
                <w:szCs w:val="18"/>
              </w:rPr>
              <w:t>(Entrance or mouth adjacent to the open ocean)</w:t>
            </w:r>
          </w:p>
        </w:tc>
        <w:tc>
          <w:tcPr>
            <w:tcW w:w="1826" w:type="dxa"/>
            <w:vAlign w:val="top"/>
          </w:tcPr>
          <w:p w:rsidR="00CC2F9F" w:rsidRPr="00CC2F9F" w:rsidRDefault="00CC2F9F" w:rsidP="0011102F">
            <w:pPr>
              <w:rPr>
                <w:b/>
                <w:szCs w:val="18"/>
              </w:rPr>
            </w:pPr>
            <w:r w:rsidRPr="00CC2F9F">
              <w:rPr>
                <w:b/>
                <w:szCs w:val="18"/>
              </w:rPr>
              <w:t>Comments</w:t>
            </w:r>
          </w:p>
        </w:tc>
      </w:tr>
      <w:tr w:rsidR="00CC2F9F" w:rsidRPr="00DC0A91" w:rsidTr="0011102F">
        <w:tc>
          <w:tcPr>
            <w:tcW w:w="1387" w:type="dxa"/>
            <w:vAlign w:val="top"/>
          </w:tcPr>
          <w:p w:rsidR="00CC2F9F" w:rsidRPr="00CC2F9F" w:rsidRDefault="00CC2F9F" w:rsidP="0011102F">
            <w:pPr>
              <w:rPr>
                <w:szCs w:val="18"/>
              </w:rPr>
            </w:pPr>
            <w:r w:rsidRPr="00CC2F9F">
              <w:rPr>
                <w:szCs w:val="18"/>
              </w:rPr>
              <w:t>Embayment,</w:t>
            </w:r>
          </w:p>
          <w:p w:rsidR="00CC2F9F" w:rsidRPr="00CC2F9F" w:rsidRDefault="00CC2F9F" w:rsidP="0011102F">
            <w:pPr>
              <w:rPr>
                <w:szCs w:val="18"/>
              </w:rPr>
            </w:pPr>
            <w:r w:rsidRPr="00CC2F9F">
              <w:rPr>
                <w:szCs w:val="18"/>
              </w:rPr>
              <w:t>(EMB)</w:t>
            </w:r>
          </w:p>
          <w:p w:rsidR="00CC2F9F" w:rsidRPr="00CC2F9F" w:rsidRDefault="00CC2F9F" w:rsidP="0011102F">
            <w:pPr>
              <w:rPr>
                <w:szCs w:val="18"/>
              </w:rPr>
            </w:pPr>
            <w:r w:rsidRPr="00CC2F9F">
              <w:rPr>
                <w:szCs w:val="18"/>
              </w:rPr>
              <w:t>(Wave- or Tide-dominated)</w:t>
            </w:r>
          </w:p>
        </w:tc>
        <w:tc>
          <w:tcPr>
            <w:tcW w:w="1698" w:type="dxa"/>
            <w:vAlign w:val="top"/>
          </w:tcPr>
          <w:p w:rsidR="00CC2F9F" w:rsidRPr="00CC2F9F" w:rsidRDefault="00CC2F9F" w:rsidP="0011102F">
            <w:pPr>
              <w:rPr>
                <w:szCs w:val="18"/>
              </w:rPr>
            </w:pPr>
            <w:r w:rsidRPr="00CC2F9F">
              <w:rPr>
                <w:szCs w:val="18"/>
              </w:rPr>
              <w:t>Highly variable river-derived sediment and freshwater input, unrestricted wave penetration.</w:t>
            </w:r>
          </w:p>
        </w:tc>
        <w:tc>
          <w:tcPr>
            <w:tcW w:w="1717" w:type="dxa"/>
            <w:vAlign w:val="top"/>
          </w:tcPr>
          <w:p w:rsidR="00CC2F9F" w:rsidRPr="00CC2F9F" w:rsidRDefault="00CC2F9F" w:rsidP="0011102F">
            <w:pPr>
              <w:rPr>
                <w:szCs w:val="18"/>
              </w:rPr>
            </w:pPr>
            <w:r w:rsidRPr="00CC2F9F">
              <w:rPr>
                <w:szCs w:val="18"/>
              </w:rPr>
              <w:t>Deep broad basin flanked by narrow intertidal zone, and exposed bedrock and rocky reef.</w:t>
            </w:r>
          </w:p>
        </w:tc>
        <w:tc>
          <w:tcPr>
            <w:tcW w:w="1888" w:type="dxa"/>
            <w:vAlign w:val="top"/>
          </w:tcPr>
          <w:p w:rsidR="00CC2F9F" w:rsidRPr="00CC2F9F" w:rsidRDefault="00CC2F9F" w:rsidP="0011102F">
            <w:pPr>
              <w:rPr>
                <w:szCs w:val="18"/>
              </w:rPr>
            </w:pPr>
            <w:r w:rsidRPr="00CC2F9F">
              <w:rPr>
                <w:szCs w:val="18"/>
              </w:rPr>
              <w:t>Wide, unconstructed entrance, large water exchange with the sea.</w:t>
            </w:r>
          </w:p>
        </w:tc>
        <w:tc>
          <w:tcPr>
            <w:tcW w:w="1826" w:type="dxa"/>
            <w:vAlign w:val="top"/>
          </w:tcPr>
          <w:p w:rsidR="00CC2F9F" w:rsidRPr="00CC2F9F" w:rsidRDefault="00CC2F9F" w:rsidP="0011102F">
            <w:pPr>
              <w:rPr>
                <w:szCs w:val="18"/>
              </w:rPr>
            </w:pPr>
            <w:r w:rsidRPr="00CC2F9F">
              <w:rPr>
                <w:szCs w:val="18"/>
              </w:rPr>
              <w:t>Marine conditions prevail throughout system. May evolve into an estuary with time.</w:t>
            </w:r>
          </w:p>
        </w:tc>
      </w:tr>
      <w:tr w:rsidR="00CC2F9F" w:rsidRPr="00DC0A91" w:rsidTr="0011102F">
        <w:tc>
          <w:tcPr>
            <w:tcW w:w="1387" w:type="dxa"/>
            <w:vAlign w:val="top"/>
          </w:tcPr>
          <w:p w:rsidR="00CC2F9F" w:rsidRPr="00CC2F9F" w:rsidRDefault="00CC2F9F" w:rsidP="0011102F">
            <w:pPr>
              <w:rPr>
                <w:szCs w:val="18"/>
              </w:rPr>
            </w:pPr>
            <w:r w:rsidRPr="00CC2F9F">
              <w:rPr>
                <w:szCs w:val="18"/>
              </w:rPr>
              <w:t>Wave-dominated</w:t>
            </w:r>
          </w:p>
          <w:p w:rsidR="00CC2F9F" w:rsidRPr="00CC2F9F" w:rsidRDefault="00CC2F9F" w:rsidP="0011102F">
            <w:pPr>
              <w:rPr>
                <w:szCs w:val="18"/>
              </w:rPr>
            </w:pPr>
            <w:r w:rsidRPr="00CC2F9F">
              <w:rPr>
                <w:szCs w:val="18"/>
              </w:rPr>
              <w:t>Estuary, (WDE)</w:t>
            </w:r>
          </w:p>
        </w:tc>
        <w:tc>
          <w:tcPr>
            <w:tcW w:w="1698" w:type="dxa"/>
            <w:vAlign w:val="top"/>
          </w:tcPr>
          <w:p w:rsidR="00CC2F9F" w:rsidRPr="00CC2F9F" w:rsidRDefault="00CC2F9F" w:rsidP="0011102F">
            <w:pPr>
              <w:rPr>
                <w:szCs w:val="18"/>
              </w:rPr>
            </w:pPr>
            <w:r w:rsidRPr="00CC2F9F">
              <w:rPr>
                <w:szCs w:val="18"/>
              </w:rPr>
              <w:t>River-derived sediment and freshwater input dominates.</w:t>
            </w:r>
          </w:p>
          <w:p w:rsidR="00CC2F9F" w:rsidRPr="00CC2F9F" w:rsidRDefault="00CC2F9F" w:rsidP="0011102F">
            <w:pPr>
              <w:rPr>
                <w:szCs w:val="18"/>
              </w:rPr>
            </w:pPr>
            <w:r w:rsidRPr="00CC2F9F">
              <w:rPr>
                <w:szCs w:val="18"/>
              </w:rPr>
              <w:t>Fluvial-bayhead delta development</w:t>
            </w:r>
          </w:p>
        </w:tc>
        <w:tc>
          <w:tcPr>
            <w:tcW w:w="1717" w:type="dxa"/>
            <w:vAlign w:val="top"/>
          </w:tcPr>
          <w:p w:rsidR="00CC2F9F" w:rsidRPr="00CC2F9F" w:rsidRDefault="00CC2F9F" w:rsidP="0011102F">
            <w:pPr>
              <w:rPr>
                <w:szCs w:val="18"/>
              </w:rPr>
            </w:pPr>
            <w:r w:rsidRPr="00CC2F9F">
              <w:rPr>
                <w:szCs w:val="18"/>
              </w:rPr>
              <w:t>Broad, low energy central basin, flanked by small areas of intertidal environments.</w:t>
            </w:r>
          </w:p>
        </w:tc>
        <w:tc>
          <w:tcPr>
            <w:tcW w:w="1888" w:type="dxa"/>
            <w:vAlign w:val="top"/>
          </w:tcPr>
          <w:p w:rsidR="00CC2F9F" w:rsidRPr="00CC2F9F" w:rsidRDefault="00CC2F9F" w:rsidP="0011102F">
            <w:pPr>
              <w:rPr>
                <w:szCs w:val="18"/>
              </w:rPr>
            </w:pPr>
            <w:r w:rsidRPr="00CC2F9F">
              <w:rPr>
                <w:szCs w:val="18"/>
              </w:rPr>
              <w:t>Entrance constricted by a barrier that attenuates tides within the estuary.</w:t>
            </w:r>
          </w:p>
          <w:p w:rsidR="00CC2F9F" w:rsidRPr="00CC2F9F" w:rsidRDefault="00CC2F9F" w:rsidP="0011102F">
            <w:pPr>
              <w:rPr>
                <w:szCs w:val="18"/>
              </w:rPr>
            </w:pPr>
            <w:r w:rsidRPr="00CC2F9F">
              <w:rPr>
                <w:szCs w:val="18"/>
              </w:rPr>
              <w:t>Marine sediment dominates</w:t>
            </w:r>
          </w:p>
        </w:tc>
        <w:tc>
          <w:tcPr>
            <w:tcW w:w="1826" w:type="dxa"/>
            <w:vAlign w:val="top"/>
          </w:tcPr>
          <w:p w:rsidR="00CC2F9F" w:rsidRPr="00CC2F9F" w:rsidRDefault="00CC2F9F" w:rsidP="0011102F">
            <w:pPr>
              <w:rPr>
                <w:szCs w:val="18"/>
              </w:rPr>
            </w:pPr>
            <w:r w:rsidRPr="00CC2F9F">
              <w:rPr>
                <w:szCs w:val="18"/>
              </w:rPr>
              <w:t>Sediment is mostly trapped in the central basin. Limited oceanic water exchange</w:t>
            </w:r>
          </w:p>
        </w:tc>
      </w:tr>
      <w:tr w:rsidR="00CC2F9F" w:rsidRPr="00DC0A91" w:rsidTr="0011102F">
        <w:tc>
          <w:tcPr>
            <w:tcW w:w="1387" w:type="dxa"/>
            <w:vAlign w:val="top"/>
          </w:tcPr>
          <w:p w:rsidR="00CC2F9F" w:rsidRPr="00CC2F9F" w:rsidRDefault="00CC2F9F" w:rsidP="0011102F">
            <w:pPr>
              <w:rPr>
                <w:szCs w:val="18"/>
              </w:rPr>
            </w:pPr>
            <w:r w:rsidRPr="00CC2F9F">
              <w:rPr>
                <w:szCs w:val="18"/>
              </w:rPr>
              <w:t>Wave-dominated</w:t>
            </w:r>
          </w:p>
          <w:p w:rsidR="00CC2F9F" w:rsidRPr="00CC2F9F" w:rsidRDefault="00CC2F9F" w:rsidP="0011102F">
            <w:pPr>
              <w:rPr>
                <w:szCs w:val="18"/>
              </w:rPr>
            </w:pPr>
            <w:r w:rsidRPr="00CC2F9F">
              <w:rPr>
                <w:szCs w:val="18"/>
              </w:rPr>
              <w:t>Delta, (WDD)</w:t>
            </w:r>
          </w:p>
        </w:tc>
        <w:tc>
          <w:tcPr>
            <w:tcW w:w="1698" w:type="dxa"/>
            <w:vAlign w:val="top"/>
          </w:tcPr>
          <w:p w:rsidR="00CC2F9F" w:rsidRPr="00CC2F9F" w:rsidRDefault="00CC2F9F" w:rsidP="0011102F">
            <w:pPr>
              <w:rPr>
                <w:szCs w:val="18"/>
              </w:rPr>
            </w:pPr>
            <w:r w:rsidRPr="00CC2F9F">
              <w:rPr>
                <w:szCs w:val="18"/>
              </w:rPr>
              <w:t>Riverine sediment input. Floodplain/ alluvial plain, shifting channel.</w:t>
            </w:r>
          </w:p>
        </w:tc>
        <w:tc>
          <w:tcPr>
            <w:tcW w:w="1717" w:type="dxa"/>
            <w:vAlign w:val="top"/>
          </w:tcPr>
          <w:p w:rsidR="00CC2F9F" w:rsidRPr="00CC2F9F" w:rsidRDefault="00CC2F9F" w:rsidP="0011102F">
            <w:pPr>
              <w:rPr>
                <w:szCs w:val="18"/>
              </w:rPr>
            </w:pPr>
            <w:r w:rsidRPr="00CC2F9F">
              <w:rPr>
                <w:szCs w:val="18"/>
              </w:rPr>
              <w:t>Channel(s) act as a conduit for transport of sediment offshore, flanked by thin intertidal areas.</w:t>
            </w:r>
          </w:p>
        </w:tc>
        <w:tc>
          <w:tcPr>
            <w:tcW w:w="1888" w:type="dxa"/>
            <w:vAlign w:val="top"/>
          </w:tcPr>
          <w:p w:rsidR="00CC2F9F" w:rsidRPr="00CC2F9F" w:rsidRDefault="00CC2F9F" w:rsidP="0011102F">
            <w:pPr>
              <w:rPr>
                <w:szCs w:val="18"/>
              </w:rPr>
            </w:pPr>
            <w:r w:rsidRPr="00CC2F9F">
              <w:rPr>
                <w:szCs w:val="18"/>
              </w:rPr>
              <w:t>Constricted entrance characterised by a barrier and tidal delta deposits, export of sediment to the sea.</w:t>
            </w:r>
          </w:p>
        </w:tc>
        <w:tc>
          <w:tcPr>
            <w:tcW w:w="1826" w:type="dxa"/>
            <w:vAlign w:val="top"/>
          </w:tcPr>
          <w:p w:rsidR="00CC2F9F" w:rsidRPr="00CC2F9F" w:rsidRDefault="00CC2F9F" w:rsidP="0011102F">
            <w:pPr>
              <w:rPr>
                <w:szCs w:val="18"/>
              </w:rPr>
            </w:pPr>
            <w:r w:rsidRPr="00CC2F9F">
              <w:rPr>
                <w:szCs w:val="18"/>
              </w:rPr>
              <w:t>Represents a WDE mostly infilled by sediment. River inputs are predominantly transported offshore.</w:t>
            </w:r>
          </w:p>
        </w:tc>
      </w:tr>
      <w:tr w:rsidR="00CC2F9F" w:rsidRPr="00DC0A91" w:rsidTr="0011102F">
        <w:tc>
          <w:tcPr>
            <w:tcW w:w="1387" w:type="dxa"/>
            <w:vAlign w:val="top"/>
          </w:tcPr>
          <w:p w:rsidR="00CC2F9F" w:rsidRPr="00CC2F9F" w:rsidRDefault="00CC2F9F" w:rsidP="0011102F">
            <w:pPr>
              <w:rPr>
                <w:szCs w:val="18"/>
              </w:rPr>
            </w:pPr>
            <w:r w:rsidRPr="00CC2F9F">
              <w:rPr>
                <w:szCs w:val="18"/>
              </w:rPr>
              <w:t>Coastal</w:t>
            </w:r>
          </w:p>
          <w:p w:rsidR="00CC2F9F" w:rsidRPr="00CC2F9F" w:rsidRDefault="00CC2F9F" w:rsidP="0011102F">
            <w:pPr>
              <w:rPr>
                <w:szCs w:val="18"/>
              </w:rPr>
            </w:pPr>
            <w:r w:rsidRPr="00CC2F9F">
              <w:rPr>
                <w:szCs w:val="18"/>
              </w:rPr>
              <w:t>Lagoon/ Strandplain,</w:t>
            </w:r>
          </w:p>
          <w:p w:rsidR="00CC2F9F" w:rsidRPr="00CC2F9F" w:rsidRDefault="00CC2F9F" w:rsidP="0011102F">
            <w:pPr>
              <w:rPr>
                <w:szCs w:val="18"/>
              </w:rPr>
            </w:pPr>
            <w:r w:rsidRPr="00CC2F9F">
              <w:rPr>
                <w:szCs w:val="18"/>
              </w:rPr>
              <w:t>(CL/SP)</w:t>
            </w:r>
          </w:p>
        </w:tc>
        <w:tc>
          <w:tcPr>
            <w:tcW w:w="1698" w:type="dxa"/>
            <w:vAlign w:val="top"/>
          </w:tcPr>
          <w:p w:rsidR="00CC2F9F" w:rsidRPr="00CC2F9F" w:rsidRDefault="00CC2F9F" w:rsidP="0011102F">
            <w:pPr>
              <w:rPr>
                <w:szCs w:val="18"/>
              </w:rPr>
            </w:pPr>
            <w:r w:rsidRPr="00CC2F9F">
              <w:rPr>
                <w:szCs w:val="18"/>
              </w:rPr>
              <w:t>Very little (or no) freshwater and river-sediment input. No fluvial bayhead delta</w:t>
            </w:r>
          </w:p>
        </w:tc>
        <w:tc>
          <w:tcPr>
            <w:tcW w:w="1717" w:type="dxa"/>
            <w:vAlign w:val="top"/>
          </w:tcPr>
          <w:p w:rsidR="00CC2F9F" w:rsidRPr="00CC2F9F" w:rsidRDefault="00CC2F9F" w:rsidP="0011102F">
            <w:pPr>
              <w:rPr>
                <w:szCs w:val="18"/>
              </w:rPr>
            </w:pPr>
            <w:r w:rsidRPr="00CC2F9F">
              <w:rPr>
                <w:szCs w:val="18"/>
              </w:rPr>
              <w:t>Low energy central basin dominates.</w:t>
            </w:r>
          </w:p>
          <w:p w:rsidR="00CC2F9F" w:rsidRPr="00CC2F9F" w:rsidRDefault="00CC2F9F" w:rsidP="0011102F">
            <w:pPr>
              <w:rPr>
                <w:szCs w:val="18"/>
              </w:rPr>
            </w:pPr>
            <w:r w:rsidRPr="00CC2F9F">
              <w:rPr>
                <w:szCs w:val="18"/>
              </w:rPr>
              <w:t>Flanked by small areas of intertidal environments.</w:t>
            </w:r>
          </w:p>
        </w:tc>
        <w:tc>
          <w:tcPr>
            <w:tcW w:w="1888" w:type="dxa"/>
            <w:vAlign w:val="top"/>
          </w:tcPr>
          <w:p w:rsidR="00CC2F9F" w:rsidRPr="00CC2F9F" w:rsidRDefault="00CC2F9F" w:rsidP="0011102F">
            <w:pPr>
              <w:rPr>
                <w:szCs w:val="18"/>
              </w:rPr>
            </w:pPr>
            <w:r w:rsidRPr="00CC2F9F">
              <w:rPr>
                <w:szCs w:val="18"/>
              </w:rPr>
              <w:t>Intermittent entrance (often closed) characterised by barrier and tidal delta deposits. Tides attenuated/excluded.</w:t>
            </w:r>
          </w:p>
        </w:tc>
        <w:tc>
          <w:tcPr>
            <w:tcW w:w="1826" w:type="dxa"/>
            <w:vAlign w:val="top"/>
          </w:tcPr>
          <w:p w:rsidR="00CC2F9F" w:rsidRPr="00CC2F9F" w:rsidRDefault="00CC2F9F" w:rsidP="0011102F">
            <w:pPr>
              <w:rPr>
                <w:szCs w:val="18"/>
              </w:rPr>
            </w:pPr>
            <w:r w:rsidRPr="00CC2F9F">
              <w:rPr>
                <w:szCs w:val="18"/>
              </w:rPr>
              <w:t>Similar to a small WDE. Frequently isolated from the sea, and slow infilling.</w:t>
            </w:r>
          </w:p>
        </w:tc>
      </w:tr>
      <w:tr w:rsidR="00CC2F9F" w:rsidRPr="00DC0A91" w:rsidTr="0011102F">
        <w:tc>
          <w:tcPr>
            <w:tcW w:w="1387" w:type="dxa"/>
            <w:vAlign w:val="top"/>
          </w:tcPr>
          <w:p w:rsidR="00CC2F9F" w:rsidRPr="00CC2F9F" w:rsidRDefault="00CC2F9F" w:rsidP="0011102F">
            <w:pPr>
              <w:rPr>
                <w:szCs w:val="18"/>
              </w:rPr>
            </w:pPr>
            <w:r w:rsidRPr="00CC2F9F">
              <w:rPr>
                <w:szCs w:val="18"/>
              </w:rPr>
              <w:t>Tide-dominated</w:t>
            </w:r>
          </w:p>
          <w:p w:rsidR="00CC2F9F" w:rsidRPr="00CC2F9F" w:rsidRDefault="00CC2F9F" w:rsidP="0011102F">
            <w:pPr>
              <w:rPr>
                <w:szCs w:val="18"/>
              </w:rPr>
            </w:pPr>
            <w:r w:rsidRPr="00CC2F9F">
              <w:rPr>
                <w:szCs w:val="18"/>
              </w:rPr>
              <w:t>Estuary, (TDE)</w:t>
            </w:r>
          </w:p>
        </w:tc>
        <w:tc>
          <w:tcPr>
            <w:tcW w:w="1698" w:type="dxa"/>
            <w:vAlign w:val="top"/>
          </w:tcPr>
          <w:p w:rsidR="00CC2F9F" w:rsidRPr="00CC2F9F" w:rsidRDefault="00CC2F9F" w:rsidP="0011102F">
            <w:pPr>
              <w:rPr>
                <w:szCs w:val="18"/>
              </w:rPr>
            </w:pPr>
            <w:r w:rsidRPr="00CC2F9F">
              <w:rPr>
                <w:szCs w:val="18"/>
              </w:rPr>
              <w:t>Riverine sediment input. Floodplain/ alluvial plain.</w:t>
            </w:r>
          </w:p>
        </w:tc>
        <w:tc>
          <w:tcPr>
            <w:tcW w:w="1717" w:type="dxa"/>
            <w:vAlign w:val="top"/>
          </w:tcPr>
          <w:p w:rsidR="00CC2F9F" w:rsidRPr="00CC2F9F" w:rsidRDefault="00CC2F9F" w:rsidP="0011102F">
            <w:pPr>
              <w:rPr>
                <w:szCs w:val="18"/>
              </w:rPr>
            </w:pPr>
            <w:r w:rsidRPr="00CC2F9F">
              <w:rPr>
                <w:szCs w:val="18"/>
              </w:rPr>
              <w:t>Wide tidal channel network flanked by large areas of inter- and sub-tidal environments.</w:t>
            </w:r>
          </w:p>
        </w:tc>
        <w:tc>
          <w:tcPr>
            <w:tcW w:w="1888" w:type="dxa"/>
            <w:vAlign w:val="top"/>
          </w:tcPr>
          <w:p w:rsidR="00CC2F9F" w:rsidRPr="00CC2F9F" w:rsidRDefault="00CC2F9F" w:rsidP="0011102F">
            <w:pPr>
              <w:rPr>
                <w:szCs w:val="18"/>
              </w:rPr>
            </w:pPr>
            <w:r w:rsidRPr="00CC2F9F">
              <w:rPr>
                <w:szCs w:val="18"/>
              </w:rPr>
              <w:t>Wide funnel-shaped entrance containing tidal sand banks, large tidal exchange.</w:t>
            </w:r>
          </w:p>
        </w:tc>
        <w:tc>
          <w:tcPr>
            <w:tcW w:w="1826" w:type="dxa"/>
            <w:vAlign w:val="top"/>
          </w:tcPr>
          <w:p w:rsidR="00CC2F9F" w:rsidRPr="00CC2F9F" w:rsidRDefault="00CC2F9F" w:rsidP="0011102F">
            <w:pPr>
              <w:rPr>
                <w:szCs w:val="18"/>
              </w:rPr>
            </w:pPr>
            <w:r w:rsidRPr="00CC2F9F">
              <w:rPr>
                <w:szCs w:val="18"/>
              </w:rPr>
              <w:t>Shifting channels and sand banks, fine sediments trapped in inter- &amp; sub-tidal environments.</w:t>
            </w:r>
          </w:p>
        </w:tc>
      </w:tr>
      <w:tr w:rsidR="00CC2F9F" w:rsidRPr="00DC0A91" w:rsidTr="0011102F">
        <w:tc>
          <w:tcPr>
            <w:tcW w:w="1387" w:type="dxa"/>
            <w:vAlign w:val="top"/>
          </w:tcPr>
          <w:p w:rsidR="00CC2F9F" w:rsidRPr="00CC2F9F" w:rsidRDefault="00CC2F9F" w:rsidP="0011102F">
            <w:pPr>
              <w:rPr>
                <w:szCs w:val="18"/>
              </w:rPr>
            </w:pPr>
            <w:r w:rsidRPr="00CC2F9F">
              <w:rPr>
                <w:szCs w:val="18"/>
              </w:rPr>
              <w:t>Tide-dominated</w:t>
            </w:r>
          </w:p>
          <w:p w:rsidR="00CC2F9F" w:rsidRPr="00CC2F9F" w:rsidRDefault="00CC2F9F" w:rsidP="0011102F">
            <w:pPr>
              <w:rPr>
                <w:szCs w:val="18"/>
              </w:rPr>
            </w:pPr>
            <w:r w:rsidRPr="00CC2F9F">
              <w:rPr>
                <w:szCs w:val="18"/>
              </w:rPr>
              <w:t>Delta, (TDD)</w:t>
            </w:r>
          </w:p>
        </w:tc>
        <w:tc>
          <w:tcPr>
            <w:tcW w:w="1698" w:type="dxa"/>
            <w:vAlign w:val="top"/>
          </w:tcPr>
          <w:p w:rsidR="00CC2F9F" w:rsidRPr="00CC2F9F" w:rsidRDefault="00CC2F9F" w:rsidP="0011102F">
            <w:pPr>
              <w:rPr>
                <w:szCs w:val="18"/>
              </w:rPr>
            </w:pPr>
            <w:r w:rsidRPr="00CC2F9F">
              <w:rPr>
                <w:szCs w:val="18"/>
              </w:rPr>
              <w:t>Riverine sediment input. Floodplain/ alluvial plain, shifting channel.</w:t>
            </w:r>
          </w:p>
        </w:tc>
        <w:tc>
          <w:tcPr>
            <w:tcW w:w="1717" w:type="dxa"/>
            <w:vAlign w:val="top"/>
          </w:tcPr>
          <w:p w:rsidR="00CC2F9F" w:rsidRPr="00CC2F9F" w:rsidRDefault="00CC2F9F" w:rsidP="0011102F">
            <w:pPr>
              <w:rPr>
                <w:szCs w:val="18"/>
              </w:rPr>
            </w:pPr>
            <w:r w:rsidRPr="00CC2F9F">
              <w:rPr>
                <w:szCs w:val="18"/>
              </w:rPr>
              <w:t>Tidal channel network acts as conduit for sediments.</w:t>
            </w:r>
          </w:p>
          <w:p w:rsidR="00CC2F9F" w:rsidRPr="00CC2F9F" w:rsidRDefault="00CC2F9F" w:rsidP="0011102F">
            <w:pPr>
              <w:rPr>
                <w:szCs w:val="18"/>
              </w:rPr>
            </w:pPr>
            <w:r w:rsidRPr="00CC2F9F">
              <w:rPr>
                <w:szCs w:val="18"/>
              </w:rPr>
              <w:t>Smaller intertidal area.</w:t>
            </w:r>
          </w:p>
        </w:tc>
        <w:tc>
          <w:tcPr>
            <w:tcW w:w="1888" w:type="dxa"/>
            <w:vAlign w:val="top"/>
          </w:tcPr>
          <w:p w:rsidR="00CC2F9F" w:rsidRPr="00CC2F9F" w:rsidRDefault="00CC2F9F" w:rsidP="0011102F">
            <w:pPr>
              <w:rPr>
                <w:szCs w:val="18"/>
              </w:rPr>
            </w:pPr>
            <w:r w:rsidRPr="00CC2F9F">
              <w:rPr>
                <w:szCs w:val="18"/>
              </w:rPr>
              <w:t>Wide funnel-shaped entrance containing tidal sand banks that may have merged with intertidal environments.</w:t>
            </w:r>
          </w:p>
        </w:tc>
        <w:tc>
          <w:tcPr>
            <w:tcW w:w="1826" w:type="dxa"/>
            <w:vAlign w:val="top"/>
          </w:tcPr>
          <w:p w:rsidR="00CC2F9F" w:rsidRPr="00CC2F9F" w:rsidRDefault="00CC2F9F" w:rsidP="0011102F">
            <w:pPr>
              <w:rPr>
                <w:szCs w:val="18"/>
              </w:rPr>
            </w:pPr>
            <w:r w:rsidRPr="00CC2F9F">
              <w:rPr>
                <w:szCs w:val="18"/>
              </w:rPr>
              <w:t>Represents a TDE mostly infilled by sediment. River inputs are predominantly transported offshore.</w:t>
            </w:r>
          </w:p>
        </w:tc>
      </w:tr>
      <w:tr w:rsidR="00CC2F9F" w:rsidRPr="00DC0A91" w:rsidTr="0011102F">
        <w:tc>
          <w:tcPr>
            <w:tcW w:w="1387" w:type="dxa"/>
            <w:vAlign w:val="top"/>
          </w:tcPr>
          <w:p w:rsidR="00CC2F9F" w:rsidRPr="00CC2F9F" w:rsidRDefault="00CC2F9F" w:rsidP="0011102F">
            <w:pPr>
              <w:rPr>
                <w:szCs w:val="18"/>
              </w:rPr>
            </w:pPr>
            <w:r w:rsidRPr="00CC2F9F">
              <w:rPr>
                <w:szCs w:val="18"/>
              </w:rPr>
              <w:t>Tidal Creek,</w:t>
            </w:r>
          </w:p>
          <w:p w:rsidR="00CC2F9F" w:rsidRPr="00CC2F9F" w:rsidRDefault="00CC2F9F" w:rsidP="0011102F">
            <w:pPr>
              <w:rPr>
                <w:szCs w:val="18"/>
              </w:rPr>
            </w:pPr>
            <w:r w:rsidRPr="00CC2F9F">
              <w:rPr>
                <w:szCs w:val="18"/>
              </w:rPr>
              <w:t>(TC)</w:t>
            </w:r>
          </w:p>
        </w:tc>
        <w:tc>
          <w:tcPr>
            <w:tcW w:w="1698" w:type="dxa"/>
            <w:vAlign w:val="top"/>
          </w:tcPr>
          <w:p w:rsidR="00CC2F9F" w:rsidRPr="00CC2F9F" w:rsidRDefault="00CC2F9F" w:rsidP="0011102F">
            <w:pPr>
              <w:rPr>
                <w:szCs w:val="18"/>
              </w:rPr>
            </w:pPr>
            <w:r w:rsidRPr="00CC2F9F">
              <w:rPr>
                <w:szCs w:val="18"/>
              </w:rPr>
              <w:t>Very little (or no) freshwater and river-sediment input. No fluvial bayhead delta</w:t>
            </w:r>
          </w:p>
        </w:tc>
        <w:tc>
          <w:tcPr>
            <w:tcW w:w="1717" w:type="dxa"/>
            <w:vAlign w:val="top"/>
          </w:tcPr>
          <w:p w:rsidR="00CC2F9F" w:rsidRPr="00CC2F9F" w:rsidRDefault="00CC2F9F" w:rsidP="0011102F">
            <w:pPr>
              <w:rPr>
                <w:szCs w:val="18"/>
              </w:rPr>
            </w:pPr>
            <w:r w:rsidRPr="00CC2F9F">
              <w:rPr>
                <w:szCs w:val="18"/>
              </w:rPr>
              <w:t>Wide channel network flanked by large areas of inter- &amp; sub-tidal environments.</w:t>
            </w:r>
          </w:p>
        </w:tc>
        <w:tc>
          <w:tcPr>
            <w:tcW w:w="1888" w:type="dxa"/>
            <w:vAlign w:val="top"/>
          </w:tcPr>
          <w:p w:rsidR="00CC2F9F" w:rsidRPr="00CC2F9F" w:rsidRDefault="00CC2F9F" w:rsidP="0011102F">
            <w:pPr>
              <w:rPr>
                <w:szCs w:val="18"/>
              </w:rPr>
            </w:pPr>
            <w:r w:rsidRPr="00CC2F9F">
              <w:rPr>
                <w:szCs w:val="18"/>
              </w:rPr>
              <w:t>Wide funnel-shaped entrance that does not contain tidal sand banks, large tidal exchange.</w:t>
            </w:r>
          </w:p>
        </w:tc>
        <w:tc>
          <w:tcPr>
            <w:tcW w:w="1826" w:type="dxa"/>
            <w:vAlign w:val="top"/>
          </w:tcPr>
          <w:p w:rsidR="00CC2F9F" w:rsidRPr="00CC2F9F" w:rsidRDefault="00CC2F9F" w:rsidP="0011102F">
            <w:pPr>
              <w:rPr>
                <w:szCs w:val="18"/>
              </w:rPr>
            </w:pPr>
            <w:r w:rsidRPr="00CC2F9F">
              <w:rPr>
                <w:szCs w:val="18"/>
              </w:rPr>
              <w:t>Similar to a TDE, contains sediment derived from marine sources only</w:t>
            </w:r>
          </w:p>
        </w:tc>
      </w:tr>
    </w:tbl>
    <w:p w:rsidR="00CC2F9F" w:rsidRPr="00DC0A91" w:rsidRDefault="00CC2F9F" w:rsidP="00CC2F9F"/>
    <w:p w:rsidR="00CC2F9F" w:rsidRDefault="00CC2F9F" w:rsidP="00CC2F9F">
      <w:pPr>
        <w:pStyle w:val="Caption"/>
        <w:sectPr w:rsidR="00CC2F9F" w:rsidSect="0011102F">
          <w:pgSz w:w="11906" w:h="16838"/>
          <w:pgMar w:top="1440" w:right="1440" w:bottom="1440" w:left="1440" w:header="708" w:footer="708" w:gutter="0"/>
          <w:cols w:space="708"/>
          <w:docGrid w:linePitch="360"/>
        </w:sectPr>
      </w:pPr>
    </w:p>
    <w:p w:rsidR="00CC2F9F" w:rsidRDefault="00CC2F9F" w:rsidP="00CC2F9F">
      <w:pPr>
        <w:pStyle w:val="Caption"/>
      </w:pPr>
    </w:p>
    <w:p w:rsidR="00CC2F9F" w:rsidRDefault="00CC2F9F" w:rsidP="00CC2F9F">
      <w:pPr>
        <w:pStyle w:val="Caption"/>
      </w:pPr>
      <w:bookmarkStart w:id="184" w:name="_Ref360027907"/>
      <w:bookmarkStart w:id="185" w:name="_Toc387046771"/>
      <w:proofErr w:type="gramStart"/>
      <w:r>
        <w:t xml:space="preserve">Table </w:t>
      </w:r>
      <w:r w:rsidR="004E5B44">
        <w:fldChar w:fldCharType="begin"/>
      </w:r>
      <w:r>
        <w:instrText xml:space="preserve"> SEQ Table \* ARABIC </w:instrText>
      </w:r>
      <w:r w:rsidR="004E5B44">
        <w:fldChar w:fldCharType="separate"/>
      </w:r>
      <w:r w:rsidR="008D7453">
        <w:rPr>
          <w:noProof/>
        </w:rPr>
        <w:t>35</w:t>
      </w:r>
      <w:r w:rsidR="004E5B44">
        <w:rPr>
          <w:noProof/>
        </w:rPr>
        <w:fldChar w:fldCharType="end"/>
      </w:r>
      <w:bookmarkEnd w:id="184"/>
      <w:r>
        <w:t>: Estuarine types using Level 2 and 3 attributes.</w:t>
      </w:r>
      <w:bookmarkEnd w:id="185"/>
      <w:proofErr w:type="gramEnd"/>
    </w:p>
    <w:tbl>
      <w:tblPr>
        <w:tblStyle w:val="PCAStandard"/>
        <w:tblW w:w="5000" w:type="pct"/>
        <w:tblLayout w:type="fixed"/>
        <w:tblLook w:val="04A0"/>
      </w:tblPr>
      <w:tblGrid>
        <w:gridCol w:w="1742"/>
        <w:gridCol w:w="1271"/>
        <w:gridCol w:w="1371"/>
        <w:gridCol w:w="1385"/>
        <w:gridCol w:w="1644"/>
        <w:gridCol w:w="1917"/>
        <w:gridCol w:w="2340"/>
        <w:gridCol w:w="2614"/>
      </w:tblGrid>
      <w:tr w:rsidR="008F0753" w:rsidRPr="008F0753" w:rsidTr="00CE544E">
        <w:trPr>
          <w:cnfStyle w:val="100000000000"/>
          <w:cantSplit/>
          <w:trHeight w:val="430"/>
          <w:tblHeader/>
        </w:trPr>
        <w:tc>
          <w:tcPr>
            <w:tcW w:w="592" w:type="pct"/>
            <w:vAlign w:val="top"/>
          </w:tcPr>
          <w:p w:rsidR="008F0753" w:rsidRPr="008F0753" w:rsidRDefault="008F0753" w:rsidP="008F0753">
            <w:pPr>
              <w:tabs>
                <w:tab w:val="left" w:pos="9555"/>
              </w:tabs>
              <w:jc w:val="center"/>
              <w:rPr>
                <w:rFonts w:cs="Arial"/>
                <w:b/>
                <w:szCs w:val="18"/>
              </w:rPr>
            </w:pPr>
            <w:r w:rsidRPr="008F0753">
              <w:rPr>
                <w:rFonts w:cs="Arial"/>
                <w:b/>
                <w:szCs w:val="18"/>
              </w:rPr>
              <w:t>Water influence (Level 2)</w:t>
            </w:r>
          </w:p>
        </w:tc>
        <w:tc>
          <w:tcPr>
            <w:tcW w:w="433" w:type="pct"/>
            <w:vAlign w:val="top"/>
          </w:tcPr>
          <w:p w:rsidR="008F0753" w:rsidRPr="008F0753" w:rsidRDefault="008F0753" w:rsidP="008F0753">
            <w:pPr>
              <w:tabs>
                <w:tab w:val="left" w:pos="9555"/>
              </w:tabs>
              <w:jc w:val="center"/>
              <w:rPr>
                <w:rFonts w:cs="Arial"/>
                <w:b/>
                <w:szCs w:val="18"/>
              </w:rPr>
            </w:pPr>
            <w:r w:rsidRPr="008F0753">
              <w:rPr>
                <w:rFonts w:cs="Arial"/>
                <w:b/>
                <w:szCs w:val="18"/>
              </w:rPr>
              <w:t>Water depth</w:t>
            </w:r>
          </w:p>
        </w:tc>
        <w:tc>
          <w:tcPr>
            <w:tcW w:w="469" w:type="pct"/>
            <w:vAlign w:val="top"/>
          </w:tcPr>
          <w:p w:rsidR="008F0753" w:rsidRPr="008F0753" w:rsidRDefault="008F0753" w:rsidP="008F0753">
            <w:pPr>
              <w:tabs>
                <w:tab w:val="left" w:pos="9555"/>
              </w:tabs>
              <w:jc w:val="center"/>
              <w:rPr>
                <w:rFonts w:cs="Arial"/>
                <w:b/>
                <w:szCs w:val="18"/>
              </w:rPr>
            </w:pPr>
            <w:r w:rsidRPr="008F0753">
              <w:rPr>
                <w:rFonts w:cs="Arial"/>
                <w:b/>
                <w:szCs w:val="18"/>
              </w:rPr>
              <w:t>Substrate</w:t>
            </w:r>
          </w:p>
        </w:tc>
        <w:tc>
          <w:tcPr>
            <w:tcW w:w="474" w:type="pct"/>
            <w:vAlign w:val="top"/>
          </w:tcPr>
          <w:p w:rsidR="008F0753" w:rsidRPr="008F0753" w:rsidRDefault="008F0753" w:rsidP="008F0753">
            <w:pPr>
              <w:tabs>
                <w:tab w:val="left" w:pos="9555"/>
              </w:tabs>
              <w:jc w:val="center"/>
              <w:rPr>
                <w:rFonts w:cs="Arial"/>
                <w:b/>
                <w:szCs w:val="18"/>
              </w:rPr>
            </w:pPr>
            <w:r w:rsidRPr="008F0753">
              <w:rPr>
                <w:rFonts w:cs="Arial"/>
                <w:b/>
                <w:szCs w:val="18"/>
              </w:rPr>
              <w:t>Structural macrobiota</w:t>
            </w:r>
          </w:p>
        </w:tc>
        <w:tc>
          <w:tcPr>
            <w:tcW w:w="2036" w:type="pct"/>
            <w:gridSpan w:val="3"/>
            <w:vAlign w:val="top"/>
          </w:tcPr>
          <w:p w:rsidR="008F0753" w:rsidRPr="00024F7C" w:rsidRDefault="008F0753" w:rsidP="008F0753">
            <w:pPr>
              <w:tabs>
                <w:tab w:val="left" w:pos="9555"/>
              </w:tabs>
              <w:jc w:val="center"/>
              <w:rPr>
                <w:rFonts w:cs="Arial"/>
                <w:b/>
                <w:szCs w:val="18"/>
              </w:rPr>
            </w:pPr>
            <w:r w:rsidRPr="00024F7C">
              <w:rPr>
                <w:rFonts w:cs="Arial"/>
                <w:b/>
                <w:szCs w:val="18"/>
              </w:rPr>
              <w:t>Type</w:t>
            </w:r>
          </w:p>
        </w:tc>
        <w:tc>
          <w:tcPr>
            <w:tcW w:w="899" w:type="pct"/>
            <w:vAlign w:val="top"/>
          </w:tcPr>
          <w:p w:rsidR="008F0753" w:rsidRPr="008F0753" w:rsidRDefault="008F0753" w:rsidP="008F0753">
            <w:pPr>
              <w:tabs>
                <w:tab w:val="left" w:pos="9555"/>
              </w:tabs>
              <w:jc w:val="center"/>
              <w:rPr>
                <w:rFonts w:cs="Arial"/>
                <w:b/>
                <w:szCs w:val="18"/>
              </w:rPr>
            </w:pPr>
            <w:r w:rsidRPr="008F0753">
              <w:rPr>
                <w:rFonts w:cs="Arial"/>
                <w:b/>
                <w:szCs w:val="18"/>
              </w:rPr>
              <w:t>Description</w:t>
            </w:r>
          </w:p>
        </w:tc>
      </w:tr>
      <w:tr w:rsidR="004931BD" w:rsidRPr="009956D0" w:rsidTr="00CE544E">
        <w:trPr>
          <w:cantSplit/>
        </w:trPr>
        <w:tc>
          <w:tcPr>
            <w:tcW w:w="592" w:type="pct"/>
            <w:vMerge w:val="restart"/>
            <w:vAlign w:val="top"/>
          </w:tcPr>
          <w:p w:rsidR="008F0753" w:rsidRPr="009956D0" w:rsidRDefault="008F0753" w:rsidP="008F0753">
            <w:pPr>
              <w:tabs>
                <w:tab w:val="left" w:pos="9555"/>
              </w:tabs>
              <w:rPr>
                <w:rFonts w:cs="Arial"/>
                <w:szCs w:val="18"/>
              </w:rPr>
            </w:pPr>
            <w:r w:rsidRPr="009956D0">
              <w:rPr>
                <w:rFonts w:cs="Arial"/>
                <w:szCs w:val="18"/>
              </w:rPr>
              <w:t>Wave dominated</w:t>
            </w:r>
          </w:p>
        </w:tc>
        <w:tc>
          <w:tcPr>
            <w:tcW w:w="433" w:type="pct"/>
            <w:vAlign w:val="top"/>
          </w:tcPr>
          <w:p w:rsidR="008F0753" w:rsidRPr="009956D0" w:rsidRDefault="008F0753" w:rsidP="008F0753">
            <w:pPr>
              <w:tabs>
                <w:tab w:val="left" w:pos="9555"/>
              </w:tabs>
              <w:rPr>
                <w:rFonts w:cs="Arial"/>
                <w:szCs w:val="18"/>
              </w:rPr>
            </w:pPr>
            <w:r w:rsidRPr="009956D0">
              <w:rPr>
                <w:rFonts w:cs="Arial"/>
                <w:szCs w:val="18"/>
              </w:rPr>
              <w:t>Supratidal</w:t>
            </w:r>
          </w:p>
        </w:tc>
        <w:tc>
          <w:tcPr>
            <w:tcW w:w="469" w:type="pct"/>
            <w:vAlign w:val="top"/>
          </w:tcPr>
          <w:p w:rsidR="008F0753" w:rsidRPr="009956D0" w:rsidRDefault="008F0753" w:rsidP="008F0753">
            <w:pPr>
              <w:tabs>
                <w:tab w:val="left" w:pos="9555"/>
              </w:tabs>
              <w:rPr>
                <w:rFonts w:cs="Arial"/>
                <w:szCs w:val="18"/>
              </w:rPr>
            </w:pPr>
            <w:r w:rsidRPr="009956D0">
              <w:rPr>
                <w:rFonts w:cs="Arial"/>
                <w:szCs w:val="18"/>
              </w:rPr>
              <w:t>Pebble/gravel</w:t>
            </w:r>
          </w:p>
        </w:tc>
        <w:tc>
          <w:tcPr>
            <w:tcW w:w="474" w:type="pct"/>
            <w:vAlign w:val="top"/>
          </w:tcPr>
          <w:p w:rsidR="008F0753" w:rsidRPr="009956D0" w:rsidRDefault="005D069B" w:rsidP="005D069B">
            <w:pPr>
              <w:rPr>
                <w:rFonts w:cs="Arial"/>
                <w:szCs w:val="18"/>
              </w:rPr>
            </w:pPr>
            <w:r>
              <w:rPr>
                <w:rFonts w:cs="Arial"/>
                <w:szCs w:val="18"/>
              </w:rPr>
              <w:t xml:space="preserve">None </w:t>
            </w:r>
          </w:p>
        </w:tc>
        <w:tc>
          <w:tcPr>
            <w:tcW w:w="565" w:type="pct"/>
            <w:vMerge w:val="restart"/>
            <w:vAlign w:val="top"/>
          </w:tcPr>
          <w:p w:rsidR="008F0753" w:rsidRPr="00E51643" w:rsidRDefault="008F0753" w:rsidP="008F0753">
            <w:pPr>
              <w:rPr>
                <w:rFonts w:cs="Arial"/>
                <w:szCs w:val="18"/>
              </w:rPr>
            </w:pPr>
            <w:r w:rsidRPr="00E51643">
              <w:rPr>
                <w:rFonts w:cs="Arial"/>
                <w:szCs w:val="18"/>
              </w:rPr>
              <w:t>Ewd1: Wave dominated</w:t>
            </w:r>
          </w:p>
        </w:tc>
        <w:tc>
          <w:tcPr>
            <w:tcW w:w="661" w:type="pct"/>
            <w:vAlign w:val="top"/>
          </w:tcPr>
          <w:p w:rsidR="008F0753" w:rsidRPr="00E51643" w:rsidRDefault="008F0753" w:rsidP="008F0753">
            <w:pPr>
              <w:rPr>
                <w:rFonts w:cs="Arial"/>
                <w:szCs w:val="18"/>
              </w:rPr>
            </w:pPr>
            <w:r w:rsidRPr="00E51643">
              <w:rPr>
                <w:rFonts w:cs="Arial"/>
                <w:szCs w:val="18"/>
              </w:rPr>
              <w:t>Ewd1.1: Wave dominated supratidal</w:t>
            </w:r>
          </w:p>
        </w:tc>
        <w:tc>
          <w:tcPr>
            <w:tcW w:w="782" w:type="pct"/>
            <w:vAlign w:val="top"/>
          </w:tcPr>
          <w:p w:rsidR="008F0753" w:rsidRPr="00E51643" w:rsidRDefault="008F0753" w:rsidP="008F0753">
            <w:pPr>
              <w:rPr>
                <w:rFonts w:cs="Arial"/>
                <w:szCs w:val="18"/>
              </w:rPr>
            </w:pPr>
            <w:r w:rsidRPr="00E51643">
              <w:rPr>
                <w:rFonts w:cs="Arial"/>
                <w:szCs w:val="18"/>
              </w:rPr>
              <w:t>Ewd1.1.1: Pebble/gravel shorelines</w:t>
            </w:r>
          </w:p>
        </w:tc>
        <w:tc>
          <w:tcPr>
            <w:tcW w:w="899" w:type="pct"/>
            <w:vAlign w:val="top"/>
          </w:tcPr>
          <w:p w:rsidR="008F0753" w:rsidRPr="009956D0" w:rsidRDefault="008F0753" w:rsidP="008F0753">
            <w:pPr>
              <w:tabs>
                <w:tab w:val="left" w:pos="9555"/>
              </w:tabs>
              <w:rPr>
                <w:rFonts w:cs="Arial"/>
                <w:szCs w:val="18"/>
              </w:rPr>
            </w:pPr>
            <w:r w:rsidRPr="009956D0">
              <w:rPr>
                <w:rFonts w:cs="Arial"/>
                <w:szCs w:val="18"/>
              </w:rPr>
              <w:t xml:space="preserve">Exposed </w:t>
            </w:r>
            <w:r w:rsidR="005D069B">
              <w:rPr>
                <w:rFonts w:cs="Arial"/>
                <w:szCs w:val="18"/>
              </w:rPr>
              <w:t xml:space="preserve">wave dominated </w:t>
            </w:r>
            <w:r w:rsidRPr="009956D0">
              <w:rPr>
                <w:rFonts w:cs="Arial"/>
                <w:szCs w:val="18"/>
              </w:rPr>
              <w:t>shorelines with coarse substrate.</w:t>
            </w:r>
          </w:p>
        </w:tc>
      </w:tr>
      <w:tr w:rsidR="004931BD" w:rsidRPr="009956D0" w:rsidTr="00CE544E">
        <w:trPr>
          <w:cantSplit/>
        </w:trPr>
        <w:tc>
          <w:tcPr>
            <w:tcW w:w="592" w:type="pct"/>
            <w:vMerge/>
            <w:vAlign w:val="top"/>
          </w:tcPr>
          <w:p w:rsidR="008F0753" w:rsidRPr="009956D0" w:rsidRDefault="008F0753" w:rsidP="008F0753">
            <w:pPr>
              <w:tabs>
                <w:tab w:val="left" w:pos="9555"/>
              </w:tabs>
              <w:rPr>
                <w:rFonts w:cs="Arial"/>
                <w:szCs w:val="18"/>
              </w:rPr>
            </w:pPr>
          </w:p>
        </w:tc>
        <w:tc>
          <w:tcPr>
            <w:tcW w:w="433" w:type="pct"/>
            <w:vAlign w:val="top"/>
          </w:tcPr>
          <w:p w:rsidR="008F0753" w:rsidRPr="009956D0" w:rsidRDefault="008F0753" w:rsidP="008F0753">
            <w:pPr>
              <w:tabs>
                <w:tab w:val="left" w:pos="9555"/>
              </w:tabs>
              <w:rPr>
                <w:rFonts w:cs="Arial"/>
                <w:szCs w:val="18"/>
              </w:rPr>
            </w:pPr>
          </w:p>
        </w:tc>
        <w:tc>
          <w:tcPr>
            <w:tcW w:w="469" w:type="pct"/>
            <w:vAlign w:val="top"/>
          </w:tcPr>
          <w:p w:rsidR="008F0753" w:rsidRPr="009956D0" w:rsidRDefault="008F0753" w:rsidP="008F0753">
            <w:pPr>
              <w:tabs>
                <w:tab w:val="left" w:pos="9555"/>
              </w:tabs>
              <w:rPr>
                <w:rFonts w:cs="Arial"/>
                <w:szCs w:val="18"/>
              </w:rPr>
            </w:pPr>
            <w:r>
              <w:rPr>
                <w:rFonts w:cs="Arial"/>
                <w:szCs w:val="18"/>
              </w:rPr>
              <w:t>Rock</w:t>
            </w:r>
          </w:p>
        </w:tc>
        <w:tc>
          <w:tcPr>
            <w:tcW w:w="474" w:type="pct"/>
            <w:vAlign w:val="top"/>
          </w:tcPr>
          <w:p w:rsidR="008F0753" w:rsidRPr="009956D0" w:rsidRDefault="005D069B" w:rsidP="005D069B">
            <w:pPr>
              <w:rPr>
                <w:rFonts w:cs="Arial"/>
                <w:szCs w:val="18"/>
              </w:rPr>
            </w:pPr>
            <w:r>
              <w:rPr>
                <w:rFonts w:cs="Arial"/>
                <w:szCs w:val="18"/>
              </w:rPr>
              <w:t xml:space="preserve">None </w:t>
            </w:r>
          </w:p>
        </w:tc>
        <w:tc>
          <w:tcPr>
            <w:tcW w:w="565" w:type="pct"/>
            <w:vMerge/>
            <w:vAlign w:val="top"/>
          </w:tcPr>
          <w:p w:rsidR="008F0753" w:rsidRPr="00E51643" w:rsidRDefault="008F0753" w:rsidP="008F0753">
            <w:pPr>
              <w:rPr>
                <w:rFonts w:cs="Arial"/>
                <w:szCs w:val="18"/>
              </w:rPr>
            </w:pPr>
          </w:p>
        </w:tc>
        <w:tc>
          <w:tcPr>
            <w:tcW w:w="661" w:type="pct"/>
            <w:vAlign w:val="top"/>
          </w:tcPr>
          <w:p w:rsidR="008F0753" w:rsidRPr="00E51643" w:rsidRDefault="008F0753" w:rsidP="008F0753">
            <w:pPr>
              <w:rPr>
                <w:rFonts w:cs="Arial"/>
                <w:szCs w:val="18"/>
              </w:rPr>
            </w:pPr>
          </w:p>
        </w:tc>
        <w:tc>
          <w:tcPr>
            <w:tcW w:w="782" w:type="pct"/>
            <w:vAlign w:val="top"/>
          </w:tcPr>
          <w:p w:rsidR="008F0753" w:rsidRPr="00E51643" w:rsidRDefault="008F0753" w:rsidP="008F0753">
            <w:pPr>
              <w:rPr>
                <w:rFonts w:cs="Arial"/>
                <w:szCs w:val="18"/>
              </w:rPr>
            </w:pPr>
            <w:r w:rsidRPr="00E51643">
              <w:rPr>
                <w:rFonts w:cs="Arial"/>
                <w:szCs w:val="18"/>
              </w:rPr>
              <w:t>Ewd1.1.2:  Rocky shoreline</w:t>
            </w:r>
          </w:p>
        </w:tc>
        <w:tc>
          <w:tcPr>
            <w:tcW w:w="899" w:type="pct"/>
            <w:vAlign w:val="top"/>
          </w:tcPr>
          <w:p w:rsidR="008F0753" w:rsidRPr="009956D0" w:rsidRDefault="008F0753" w:rsidP="008F0753">
            <w:pPr>
              <w:tabs>
                <w:tab w:val="left" w:pos="9555"/>
              </w:tabs>
              <w:rPr>
                <w:rFonts w:cs="Arial"/>
                <w:szCs w:val="18"/>
              </w:rPr>
            </w:pPr>
            <w:r>
              <w:rPr>
                <w:rFonts w:cs="Arial"/>
                <w:szCs w:val="18"/>
              </w:rPr>
              <w:t xml:space="preserve">Exposed </w:t>
            </w:r>
            <w:r w:rsidR="005D069B">
              <w:rPr>
                <w:rFonts w:cs="Arial"/>
                <w:szCs w:val="18"/>
              </w:rPr>
              <w:t xml:space="preserve">wave dominated </w:t>
            </w:r>
            <w:r>
              <w:rPr>
                <w:rFonts w:cs="Arial"/>
                <w:szCs w:val="18"/>
              </w:rPr>
              <w:t xml:space="preserve">rocky shorelines – can have mud and </w:t>
            </w:r>
            <w:proofErr w:type="gramStart"/>
            <w:r>
              <w:rPr>
                <w:rFonts w:cs="Arial"/>
                <w:szCs w:val="18"/>
              </w:rPr>
              <w:t>vegetated</w:t>
            </w:r>
            <w:proofErr w:type="gramEnd"/>
            <w:r>
              <w:rPr>
                <w:rFonts w:cs="Arial"/>
                <w:szCs w:val="18"/>
              </w:rPr>
              <w:t xml:space="preserve"> areas, typical with saltmarsh species.</w:t>
            </w:r>
          </w:p>
        </w:tc>
      </w:tr>
      <w:tr w:rsidR="004931BD" w:rsidRPr="009956D0" w:rsidTr="00CE544E">
        <w:trPr>
          <w:cantSplit/>
          <w:trHeight w:val="893"/>
        </w:trPr>
        <w:tc>
          <w:tcPr>
            <w:tcW w:w="592" w:type="pct"/>
            <w:vMerge/>
            <w:vAlign w:val="top"/>
          </w:tcPr>
          <w:p w:rsidR="004931BD" w:rsidRPr="009956D0" w:rsidRDefault="004931BD" w:rsidP="008F0753">
            <w:pPr>
              <w:tabs>
                <w:tab w:val="left" w:pos="9555"/>
              </w:tabs>
              <w:rPr>
                <w:rFonts w:cs="Arial"/>
                <w:szCs w:val="18"/>
              </w:rPr>
            </w:pPr>
          </w:p>
        </w:tc>
        <w:tc>
          <w:tcPr>
            <w:tcW w:w="433" w:type="pct"/>
            <w:vMerge w:val="restart"/>
            <w:vAlign w:val="top"/>
          </w:tcPr>
          <w:p w:rsidR="004931BD" w:rsidRPr="009956D0" w:rsidRDefault="004931BD" w:rsidP="008F0753">
            <w:pPr>
              <w:tabs>
                <w:tab w:val="left" w:pos="9555"/>
              </w:tabs>
              <w:rPr>
                <w:rFonts w:cs="Arial"/>
                <w:szCs w:val="18"/>
              </w:rPr>
            </w:pPr>
            <w:r>
              <w:rPr>
                <w:rFonts w:cs="Arial"/>
                <w:szCs w:val="18"/>
              </w:rPr>
              <w:t>Intertidal</w:t>
            </w:r>
          </w:p>
        </w:tc>
        <w:tc>
          <w:tcPr>
            <w:tcW w:w="469" w:type="pct"/>
            <w:vAlign w:val="top"/>
          </w:tcPr>
          <w:p w:rsidR="004931BD" w:rsidRPr="009956D0" w:rsidRDefault="004931BD" w:rsidP="008F0753">
            <w:pPr>
              <w:tabs>
                <w:tab w:val="left" w:pos="9555"/>
              </w:tabs>
              <w:rPr>
                <w:rFonts w:cs="Arial"/>
                <w:szCs w:val="18"/>
              </w:rPr>
            </w:pPr>
            <w:r w:rsidRPr="009956D0">
              <w:rPr>
                <w:rFonts w:cs="Arial"/>
                <w:szCs w:val="18"/>
              </w:rPr>
              <w:t>Silt/sand</w:t>
            </w:r>
          </w:p>
        </w:tc>
        <w:tc>
          <w:tcPr>
            <w:tcW w:w="474" w:type="pct"/>
            <w:vAlign w:val="top"/>
          </w:tcPr>
          <w:p w:rsidR="004931BD" w:rsidRPr="009956D0" w:rsidRDefault="004931BD" w:rsidP="008F0753">
            <w:pPr>
              <w:rPr>
                <w:rFonts w:cs="Arial"/>
                <w:szCs w:val="18"/>
              </w:rPr>
            </w:pPr>
            <w:r>
              <w:rPr>
                <w:rFonts w:cs="Arial"/>
                <w:szCs w:val="18"/>
              </w:rPr>
              <w:t>Seagrass</w:t>
            </w:r>
          </w:p>
        </w:tc>
        <w:tc>
          <w:tcPr>
            <w:tcW w:w="565" w:type="pct"/>
            <w:vMerge/>
            <w:vAlign w:val="top"/>
          </w:tcPr>
          <w:p w:rsidR="004931BD" w:rsidRPr="00E51643" w:rsidRDefault="004931BD" w:rsidP="008F0753">
            <w:pPr>
              <w:rPr>
                <w:rFonts w:cs="Arial"/>
                <w:szCs w:val="18"/>
              </w:rPr>
            </w:pPr>
          </w:p>
        </w:tc>
        <w:tc>
          <w:tcPr>
            <w:tcW w:w="661" w:type="pct"/>
            <w:vMerge w:val="restart"/>
            <w:vAlign w:val="top"/>
          </w:tcPr>
          <w:p w:rsidR="004931BD" w:rsidRPr="00E51643" w:rsidRDefault="004931BD" w:rsidP="008F0753">
            <w:pPr>
              <w:rPr>
                <w:rFonts w:cs="Arial"/>
                <w:szCs w:val="18"/>
              </w:rPr>
            </w:pPr>
            <w:r w:rsidRPr="00E51643">
              <w:rPr>
                <w:rFonts w:cs="Arial"/>
                <w:szCs w:val="18"/>
              </w:rPr>
              <w:t>Ewd1.2: Wave dominated intertidal</w:t>
            </w:r>
          </w:p>
        </w:tc>
        <w:tc>
          <w:tcPr>
            <w:tcW w:w="782" w:type="pct"/>
            <w:vAlign w:val="top"/>
          </w:tcPr>
          <w:p w:rsidR="004931BD" w:rsidRPr="00E51643" w:rsidRDefault="004931BD" w:rsidP="008F0753">
            <w:pPr>
              <w:rPr>
                <w:rFonts w:cs="Arial"/>
                <w:szCs w:val="18"/>
              </w:rPr>
            </w:pPr>
            <w:r w:rsidRPr="00E51643">
              <w:rPr>
                <w:rFonts w:cs="Arial"/>
                <w:szCs w:val="18"/>
              </w:rPr>
              <w:t>Ewd1.2.1:Intertidal seagrass beds</w:t>
            </w:r>
          </w:p>
        </w:tc>
        <w:tc>
          <w:tcPr>
            <w:tcW w:w="899" w:type="pct"/>
            <w:vAlign w:val="top"/>
          </w:tcPr>
          <w:p w:rsidR="004931BD" w:rsidRPr="009956D0" w:rsidRDefault="004931BD" w:rsidP="003C19A1">
            <w:pPr>
              <w:tabs>
                <w:tab w:val="left" w:pos="9555"/>
              </w:tabs>
              <w:rPr>
                <w:rFonts w:cs="Arial"/>
                <w:szCs w:val="18"/>
              </w:rPr>
            </w:pPr>
            <w:r w:rsidRPr="004A3ED5">
              <w:rPr>
                <w:rFonts w:cs="Arial"/>
                <w:szCs w:val="18"/>
              </w:rPr>
              <w:t>Intertidal seagrass beds</w:t>
            </w:r>
            <w:r>
              <w:rPr>
                <w:rFonts w:cs="Arial"/>
                <w:szCs w:val="18"/>
              </w:rPr>
              <w:t xml:space="preserve"> exposed at low tide.</w:t>
            </w:r>
          </w:p>
        </w:tc>
      </w:tr>
      <w:tr w:rsidR="004931BD" w:rsidRPr="009956D0" w:rsidTr="00CE544E">
        <w:trPr>
          <w:cantSplit/>
          <w:trHeight w:val="893"/>
        </w:trPr>
        <w:tc>
          <w:tcPr>
            <w:tcW w:w="592" w:type="pct"/>
            <w:vMerge/>
            <w:vAlign w:val="top"/>
          </w:tcPr>
          <w:p w:rsidR="004931BD" w:rsidRPr="009956D0" w:rsidRDefault="004931BD" w:rsidP="008F0753">
            <w:pPr>
              <w:tabs>
                <w:tab w:val="left" w:pos="9555"/>
              </w:tabs>
              <w:rPr>
                <w:rFonts w:cs="Arial"/>
                <w:szCs w:val="18"/>
              </w:rPr>
            </w:pPr>
          </w:p>
        </w:tc>
        <w:tc>
          <w:tcPr>
            <w:tcW w:w="433" w:type="pct"/>
            <w:vMerge/>
            <w:vAlign w:val="top"/>
          </w:tcPr>
          <w:p w:rsidR="004931BD" w:rsidRDefault="004931BD" w:rsidP="008F0753">
            <w:pPr>
              <w:tabs>
                <w:tab w:val="left" w:pos="9555"/>
              </w:tabs>
              <w:rPr>
                <w:rFonts w:cs="Arial"/>
                <w:szCs w:val="18"/>
              </w:rPr>
            </w:pPr>
          </w:p>
        </w:tc>
        <w:tc>
          <w:tcPr>
            <w:tcW w:w="469" w:type="pct"/>
            <w:vAlign w:val="top"/>
          </w:tcPr>
          <w:p w:rsidR="004931BD" w:rsidRPr="009956D0" w:rsidRDefault="004931BD" w:rsidP="008F0753">
            <w:pPr>
              <w:tabs>
                <w:tab w:val="left" w:pos="9555"/>
              </w:tabs>
              <w:rPr>
                <w:rFonts w:cs="Arial"/>
                <w:szCs w:val="18"/>
              </w:rPr>
            </w:pPr>
            <w:r>
              <w:rPr>
                <w:rFonts w:cs="Arial"/>
                <w:szCs w:val="18"/>
              </w:rPr>
              <w:t>All</w:t>
            </w:r>
          </w:p>
        </w:tc>
        <w:tc>
          <w:tcPr>
            <w:tcW w:w="474" w:type="pct"/>
            <w:vAlign w:val="top"/>
          </w:tcPr>
          <w:p w:rsidR="004931BD" w:rsidRPr="009956D0" w:rsidRDefault="004931BD" w:rsidP="008F0753">
            <w:pPr>
              <w:rPr>
                <w:rFonts w:cs="Arial"/>
                <w:szCs w:val="18"/>
              </w:rPr>
            </w:pPr>
            <w:r w:rsidRPr="009956D0">
              <w:rPr>
                <w:rFonts w:cs="Arial"/>
                <w:szCs w:val="18"/>
              </w:rPr>
              <w:t>Macroalgae</w:t>
            </w:r>
          </w:p>
        </w:tc>
        <w:tc>
          <w:tcPr>
            <w:tcW w:w="565" w:type="pct"/>
            <w:vMerge/>
            <w:vAlign w:val="top"/>
          </w:tcPr>
          <w:p w:rsidR="004931BD" w:rsidRPr="00E51643" w:rsidRDefault="004931BD" w:rsidP="008F0753">
            <w:pPr>
              <w:rPr>
                <w:rFonts w:cs="Arial"/>
                <w:szCs w:val="18"/>
              </w:rPr>
            </w:pPr>
          </w:p>
        </w:tc>
        <w:tc>
          <w:tcPr>
            <w:tcW w:w="661" w:type="pct"/>
            <w:vMerge/>
            <w:vAlign w:val="top"/>
          </w:tcPr>
          <w:p w:rsidR="004931BD" w:rsidRPr="00E51643" w:rsidRDefault="004931BD" w:rsidP="008F0753">
            <w:pPr>
              <w:rPr>
                <w:rFonts w:cs="Arial"/>
                <w:szCs w:val="18"/>
              </w:rPr>
            </w:pPr>
          </w:p>
        </w:tc>
        <w:tc>
          <w:tcPr>
            <w:tcW w:w="782" w:type="pct"/>
            <w:vAlign w:val="top"/>
          </w:tcPr>
          <w:p w:rsidR="004931BD" w:rsidRPr="00E51643" w:rsidRDefault="004931BD" w:rsidP="008F0753">
            <w:pPr>
              <w:rPr>
                <w:rFonts w:cs="Arial"/>
                <w:szCs w:val="18"/>
              </w:rPr>
            </w:pPr>
            <w:r w:rsidRPr="00E51643">
              <w:rPr>
                <w:rFonts w:cs="Arial"/>
                <w:szCs w:val="18"/>
              </w:rPr>
              <w:t>Ewd1.2.2: Intertidal seaweed beds</w:t>
            </w:r>
          </w:p>
        </w:tc>
        <w:tc>
          <w:tcPr>
            <w:tcW w:w="899" w:type="pct"/>
            <w:vAlign w:val="top"/>
          </w:tcPr>
          <w:p w:rsidR="004931BD" w:rsidRPr="009956D0" w:rsidRDefault="004931BD" w:rsidP="003C19A1">
            <w:pPr>
              <w:tabs>
                <w:tab w:val="left" w:pos="9555"/>
              </w:tabs>
              <w:rPr>
                <w:rFonts w:cs="Arial"/>
                <w:szCs w:val="18"/>
              </w:rPr>
            </w:pPr>
            <w:r w:rsidRPr="009956D0">
              <w:rPr>
                <w:rFonts w:cs="Arial"/>
                <w:szCs w:val="18"/>
              </w:rPr>
              <w:t>Intertidal seaweed beds</w:t>
            </w:r>
            <w:r>
              <w:rPr>
                <w:rFonts w:cs="Arial"/>
                <w:szCs w:val="18"/>
              </w:rPr>
              <w:t xml:space="preserve"> exposed at low tide.</w:t>
            </w:r>
          </w:p>
        </w:tc>
      </w:tr>
      <w:tr w:rsidR="004931BD" w:rsidRPr="009956D0" w:rsidTr="00CE544E">
        <w:trPr>
          <w:cantSplit/>
        </w:trPr>
        <w:tc>
          <w:tcPr>
            <w:tcW w:w="592" w:type="pct"/>
            <w:vMerge/>
            <w:vAlign w:val="top"/>
          </w:tcPr>
          <w:p w:rsidR="004931BD" w:rsidRPr="009956D0" w:rsidRDefault="004931BD" w:rsidP="008F0753">
            <w:pPr>
              <w:tabs>
                <w:tab w:val="left" w:pos="9555"/>
              </w:tabs>
              <w:rPr>
                <w:rFonts w:cs="Arial"/>
                <w:szCs w:val="18"/>
              </w:rPr>
            </w:pPr>
          </w:p>
        </w:tc>
        <w:tc>
          <w:tcPr>
            <w:tcW w:w="433" w:type="pct"/>
            <w:vMerge/>
            <w:vAlign w:val="top"/>
          </w:tcPr>
          <w:p w:rsidR="004931BD" w:rsidRPr="009956D0" w:rsidRDefault="004931BD" w:rsidP="008F0753">
            <w:pPr>
              <w:tabs>
                <w:tab w:val="left" w:pos="9555"/>
              </w:tabs>
              <w:rPr>
                <w:rFonts w:cs="Arial"/>
                <w:szCs w:val="18"/>
              </w:rPr>
            </w:pPr>
          </w:p>
        </w:tc>
        <w:tc>
          <w:tcPr>
            <w:tcW w:w="469" w:type="pct"/>
            <w:vAlign w:val="top"/>
          </w:tcPr>
          <w:p w:rsidR="004931BD" w:rsidRPr="009956D0" w:rsidRDefault="004931BD" w:rsidP="008F0753">
            <w:pPr>
              <w:tabs>
                <w:tab w:val="left" w:pos="9555"/>
              </w:tabs>
              <w:rPr>
                <w:rFonts w:cs="Arial"/>
                <w:szCs w:val="18"/>
              </w:rPr>
            </w:pPr>
            <w:r w:rsidRPr="009956D0">
              <w:rPr>
                <w:rFonts w:cs="Arial"/>
                <w:szCs w:val="18"/>
              </w:rPr>
              <w:t>Silt</w:t>
            </w:r>
          </w:p>
        </w:tc>
        <w:tc>
          <w:tcPr>
            <w:tcW w:w="474" w:type="pct"/>
            <w:vAlign w:val="top"/>
          </w:tcPr>
          <w:p w:rsidR="004931BD" w:rsidRPr="009956D0" w:rsidRDefault="004931BD" w:rsidP="008F0753">
            <w:pPr>
              <w:rPr>
                <w:rFonts w:cs="Arial"/>
                <w:szCs w:val="18"/>
              </w:rPr>
            </w:pPr>
            <w:r w:rsidRPr="009956D0">
              <w:rPr>
                <w:rFonts w:cs="Arial"/>
                <w:szCs w:val="18"/>
              </w:rPr>
              <w:t>Saltmarsh</w:t>
            </w:r>
          </w:p>
        </w:tc>
        <w:tc>
          <w:tcPr>
            <w:tcW w:w="565" w:type="pct"/>
            <w:vMerge/>
            <w:vAlign w:val="top"/>
          </w:tcPr>
          <w:p w:rsidR="004931BD" w:rsidRPr="00E51643" w:rsidRDefault="004931BD" w:rsidP="008F0753">
            <w:pPr>
              <w:rPr>
                <w:rFonts w:cs="Arial"/>
                <w:szCs w:val="18"/>
              </w:rPr>
            </w:pPr>
          </w:p>
        </w:tc>
        <w:tc>
          <w:tcPr>
            <w:tcW w:w="661" w:type="pct"/>
            <w:vMerge/>
            <w:vAlign w:val="top"/>
          </w:tcPr>
          <w:p w:rsidR="004931BD" w:rsidRPr="00E51643" w:rsidRDefault="004931BD" w:rsidP="008F0753">
            <w:pPr>
              <w:rPr>
                <w:rFonts w:cs="Arial"/>
                <w:szCs w:val="18"/>
              </w:rPr>
            </w:pPr>
          </w:p>
        </w:tc>
        <w:tc>
          <w:tcPr>
            <w:tcW w:w="782" w:type="pct"/>
            <w:vAlign w:val="top"/>
          </w:tcPr>
          <w:p w:rsidR="004931BD" w:rsidRPr="00E51643" w:rsidRDefault="004931BD" w:rsidP="008F0753">
            <w:pPr>
              <w:rPr>
                <w:rFonts w:cs="Arial"/>
                <w:szCs w:val="18"/>
              </w:rPr>
            </w:pPr>
            <w:r w:rsidRPr="00E51643">
              <w:rPr>
                <w:rFonts w:cs="Arial"/>
                <w:szCs w:val="18"/>
              </w:rPr>
              <w:t>Ewd1.2.3: Intertidal saltmarsh</w:t>
            </w:r>
          </w:p>
        </w:tc>
        <w:tc>
          <w:tcPr>
            <w:tcW w:w="899" w:type="pct"/>
            <w:vAlign w:val="top"/>
          </w:tcPr>
          <w:p w:rsidR="004931BD" w:rsidRPr="009956D0" w:rsidRDefault="004931BD" w:rsidP="003C19A1">
            <w:pPr>
              <w:tabs>
                <w:tab w:val="left" w:pos="9555"/>
              </w:tabs>
              <w:rPr>
                <w:rFonts w:cs="Arial"/>
                <w:szCs w:val="18"/>
              </w:rPr>
            </w:pPr>
            <w:r w:rsidRPr="009956D0">
              <w:rPr>
                <w:rFonts w:cs="Arial"/>
                <w:szCs w:val="18"/>
              </w:rPr>
              <w:t>Intertidal saltmarsh</w:t>
            </w:r>
            <w:r>
              <w:rPr>
                <w:rFonts w:cs="Arial"/>
                <w:szCs w:val="18"/>
              </w:rPr>
              <w:t>, as</w:t>
            </w:r>
            <w:r w:rsidRPr="009956D0">
              <w:rPr>
                <w:rFonts w:cs="Arial"/>
                <w:szCs w:val="18"/>
              </w:rPr>
              <w:t xml:space="preserve"> </w:t>
            </w:r>
            <w:r>
              <w:rPr>
                <w:rFonts w:cs="Arial"/>
                <w:szCs w:val="18"/>
              </w:rPr>
              <w:t>d</w:t>
            </w:r>
            <w:r w:rsidRPr="009956D0">
              <w:rPr>
                <w:rFonts w:cs="Arial"/>
                <w:szCs w:val="18"/>
              </w:rPr>
              <w:t xml:space="preserve">istinct from inland saltmarsh, directly influenced by tidal regime. </w:t>
            </w:r>
          </w:p>
        </w:tc>
      </w:tr>
      <w:tr w:rsidR="004931BD" w:rsidRPr="009956D0" w:rsidTr="00CE544E">
        <w:trPr>
          <w:cantSplit/>
        </w:trPr>
        <w:tc>
          <w:tcPr>
            <w:tcW w:w="592" w:type="pct"/>
            <w:vMerge/>
            <w:vAlign w:val="top"/>
          </w:tcPr>
          <w:p w:rsidR="004931BD" w:rsidRPr="009956D0" w:rsidRDefault="004931BD" w:rsidP="008F0753">
            <w:pPr>
              <w:tabs>
                <w:tab w:val="left" w:pos="9555"/>
              </w:tabs>
              <w:rPr>
                <w:rFonts w:cs="Arial"/>
                <w:szCs w:val="18"/>
              </w:rPr>
            </w:pPr>
          </w:p>
        </w:tc>
        <w:tc>
          <w:tcPr>
            <w:tcW w:w="433" w:type="pct"/>
            <w:vMerge/>
            <w:vAlign w:val="top"/>
          </w:tcPr>
          <w:p w:rsidR="004931BD" w:rsidRPr="009956D0" w:rsidRDefault="004931BD" w:rsidP="008F0753">
            <w:pPr>
              <w:tabs>
                <w:tab w:val="left" w:pos="9555"/>
              </w:tabs>
              <w:rPr>
                <w:rFonts w:cs="Arial"/>
                <w:szCs w:val="18"/>
              </w:rPr>
            </w:pPr>
          </w:p>
        </w:tc>
        <w:tc>
          <w:tcPr>
            <w:tcW w:w="469" w:type="pct"/>
            <w:vAlign w:val="top"/>
          </w:tcPr>
          <w:p w:rsidR="004931BD" w:rsidRPr="009956D0" w:rsidRDefault="004931BD" w:rsidP="008F0753">
            <w:pPr>
              <w:tabs>
                <w:tab w:val="left" w:pos="9555"/>
              </w:tabs>
              <w:rPr>
                <w:rFonts w:cs="Arial"/>
                <w:szCs w:val="18"/>
              </w:rPr>
            </w:pPr>
            <w:r w:rsidRPr="009956D0">
              <w:rPr>
                <w:rFonts w:cs="Arial"/>
                <w:szCs w:val="18"/>
              </w:rPr>
              <w:t>Silt/sand</w:t>
            </w:r>
          </w:p>
        </w:tc>
        <w:tc>
          <w:tcPr>
            <w:tcW w:w="474" w:type="pct"/>
            <w:vAlign w:val="top"/>
          </w:tcPr>
          <w:p w:rsidR="004931BD" w:rsidRPr="009956D0" w:rsidRDefault="004931BD" w:rsidP="008F0753">
            <w:pPr>
              <w:rPr>
                <w:rFonts w:cs="Arial"/>
                <w:szCs w:val="18"/>
              </w:rPr>
            </w:pPr>
            <w:r>
              <w:rPr>
                <w:rFonts w:cs="Arial"/>
                <w:szCs w:val="18"/>
              </w:rPr>
              <w:t>None</w:t>
            </w:r>
          </w:p>
        </w:tc>
        <w:tc>
          <w:tcPr>
            <w:tcW w:w="565" w:type="pct"/>
            <w:vMerge/>
            <w:vAlign w:val="top"/>
          </w:tcPr>
          <w:p w:rsidR="004931BD" w:rsidRPr="00E51643" w:rsidRDefault="004931BD" w:rsidP="008F0753">
            <w:pPr>
              <w:rPr>
                <w:rFonts w:cs="Arial"/>
                <w:szCs w:val="18"/>
              </w:rPr>
            </w:pPr>
          </w:p>
        </w:tc>
        <w:tc>
          <w:tcPr>
            <w:tcW w:w="661" w:type="pct"/>
            <w:vMerge/>
            <w:vAlign w:val="top"/>
          </w:tcPr>
          <w:p w:rsidR="004931BD" w:rsidRPr="00E51643" w:rsidRDefault="004931BD" w:rsidP="008F0753">
            <w:pPr>
              <w:rPr>
                <w:rFonts w:cs="Arial"/>
                <w:szCs w:val="18"/>
              </w:rPr>
            </w:pPr>
          </w:p>
        </w:tc>
        <w:tc>
          <w:tcPr>
            <w:tcW w:w="782" w:type="pct"/>
            <w:vAlign w:val="top"/>
          </w:tcPr>
          <w:p w:rsidR="004931BD" w:rsidRPr="00E51643" w:rsidRDefault="004931BD" w:rsidP="008F0753">
            <w:pPr>
              <w:rPr>
                <w:rFonts w:cs="Arial"/>
                <w:szCs w:val="18"/>
              </w:rPr>
            </w:pPr>
            <w:r w:rsidRPr="00E51643">
              <w:rPr>
                <w:rFonts w:cs="Arial"/>
                <w:szCs w:val="18"/>
              </w:rPr>
              <w:t>Ewd1.2.4: Intertidal mudflats and sand bars</w:t>
            </w:r>
          </w:p>
        </w:tc>
        <w:tc>
          <w:tcPr>
            <w:tcW w:w="899" w:type="pct"/>
            <w:vAlign w:val="top"/>
          </w:tcPr>
          <w:p w:rsidR="004931BD" w:rsidRPr="009956D0" w:rsidRDefault="004931BD" w:rsidP="008F0753">
            <w:pPr>
              <w:tabs>
                <w:tab w:val="left" w:pos="9555"/>
              </w:tabs>
              <w:rPr>
                <w:rFonts w:cs="Arial"/>
                <w:szCs w:val="18"/>
              </w:rPr>
            </w:pPr>
            <w:r w:rsidRPr="009956D0">
              <w:rPr>
                <w:rFonts w:cs="Arial"/>
                <w:szCs w:val="18"/>
              </w:rPr>
              <w:t>Fine to medium sands with a relatively high organic content, and areas</w:t>
            </w:r>
          </w:p>
          <w:p w:rsidR="004931BD" w:rsidRPr="009956D0" w:rsidRDefault="004931BD" w:rsidP="008F0753">
            <w:pPr>
              <w:tabs>
                <w:tab w:val="left" w:pos="9555"/>
              </w:tabs>
              <w:rPr>
                <w:rFonts w:cs="Arial"/>
                <w:szCs w:val="18"/>
              </w:rPr>
            </w:pPr>
            <w:r w:rsidRPr="009956D0">
              <w:rPr>
                <w:rFonts w:cs="Arial"/>
                <w:szCs w:val="18"/>
              </w:rPr>
              <w:t>of microbial mats comprised of cyanobacteria and filamentous algae</w:t>
            </w:r>
          </w:p>
          <w:p w:rsidR="004931BD" w:rsidRPr="009956D0" w:rsidRDefault="004931BD" w:rsidP="008F0753">
            <w:pPr>
              <w:tabs>
                <w:tab w:val="left" w:pos="9555"/>
              </w:tabs>
              <w:rPr>
                <w:rFonts w:cs="Arial"/>
                <w:szCs w:val="18"/>
              </w:rPr>
            </w:pPr>
            <w:r w:rsidRPr="009956D0">
              <w:rPr>
                <w:rFonts w:cs="Arial"/>
                <w:szCs w:val="18"/>
              </w:rPr>
              <w:t>(</w:t>
            </w:r>
            <w:proofErr w:type="gramStart"/>
            <w:r w:rsidRPr="009956D0">
              <w:rPr>
                <w:rFonts w:cs="Arial"/>
                <w:szCs w:val="18"/>
              </w:rPr>
              <w:t>Diittmann  2005</w:t>
            </w:r>
            <w:proofErr w:type="gramEnd"/>
            <w:r w:rsidRPr="009956D0">
              <w:rPr>
                <w:rFonts w:cs="Arial"/>
                <w:szCs w:val="18"/>
              </w:rPr>
              <w:t>).</w:t>
            </w:r>
          </w:p>
        </w:tc>
      </w:tr>
      <w:tr w:rsidR="004931BD" w:rsidRPr="009956D0" w:rsidTr="00CE544E">
        <w:trPr>
          <w:cantSplit/>
        </w:trPr>
        <w:tc>
          <w:tcPr>
            <w:tcW w:w="592" w:type="pct"/>
            <w:vMerge/>
            <w:vAlign w:val="top"/>
          </w:tcPr>
          <w:p w:rsidR="004931BD" w:rsidRPr="009956D0" w:rsidRDefault="004931BD" w:rsidP="008F0753">
            <w:pPr>
              <w:tabs>
                <w:tab w:val="left" w:pos="9555"/>
              </w:tabs>
              <w:rPr>
                <w:rFonts w:cs="Arial"/>
                <w:szCs w:val="18"/>
              </w:rPr>
            </w:pPr>
          </w:p>
        </w:tc>
        <w:tc>
          <w:tcPr>
            <w:tcW w:w="433" w:type="pct"/>
            <w:vMerge/>
            <w:vAlign w:val="top"/>
          </w:tcPr>
          <w:p w:rsidR="004931BD" w:rsidRPr="009956D0" w:rsidRDefault="004931BD" w:rsidP="008F0753">
            <w:pPr>
              <w:tabs>
                <w:tab w:val="left" w:pos="9555"/>
              </w:tabs>
              <w:rPr>
                <w:rFonts w:cs="Arial"/>
                <w:szCs w:val="18"/>
              </w:rPr>
            </w:pPr>
          </w:p>
        </w:tc>
        <w:tc>
          <w:tcPr>
            <w:tcW w:w="469" w:type="pct"/>
            <w:vAlign w:val="top"/>
          </w:tcPr>
          <w:p w:rsidR="004931BD" w:rsidRPr="009956D0" w:rsidRDefault="004931BD" w:rsidP="008F0753">
            <w:pPr>
              <w:tabs>
                <w:tab w:val="left" w:pos="9555"/>
              </w:tabs>
              <w:rPr>
                <w:rFonts w:cs="Arial"/>
                <w:szCs w:val="18"/>
              </w:rPr>
            </w:pPr>
            <w:r w:rsidRPr="009956D0">
              <w:rPr>
                <w:rFonts w:cs="Arial"/>
                <w:szCs w:val="18"/>
              </w:rPr>
              <w:t>Rock</w:t>
            </w:r>
          </w:p>
        </w:tc>
        <w:tc>
          <w:tcPr>
            <w:tcW w:w="474" w:type="pct"/>
            <w:vAlign w:val="top"/>
          </w:tcPr>
          <w:p w:rsidR="004931BD" w:rsidRPr="009956D0" w:rsidRDefault="004931BD" w:rsidP="008F0753">
            <w:pPr>
              <w:rPr>
                <w:rFonts w:cs="Arial"/>
                <w:szCs w:val="18"/>
              </w:rPr>
            </w:pPr>
            <w:r>
              <w:rPr>
                <w:rFonts w:cs="Arial"/>
                <w:szCs w:val="18"/>
              </w:rPr>
              <w:t>None</w:t>
            </w:r>
          </w:p>
        </w:tc>
        <w:tc>
          <w:tcPr>
            <w:tcW w:w="565" w:type="pct"/>
            <w:vMerge/>
            <w:vAlign w:val="top"/>
          </w:tcPr>
          <w:p w:rsidR="004931BD" w:rsidRPr="00E51643" w:rsidRDefault="004931BD" w:rsidP="008F0753">
            <w:pPr>
              <w:rPr>
                <w:rFonts w:cs="Arial"/>
                <w:szCs w:val="18"/>
              </w:rPr>
            </w:pPr>
          </w:p>
        </w:tc>
        <w:tc>
          <w:tcPr>
            <w:tcW w:w="661" w:type="pct"/>
            <w:vMerge/>
            <w:vAlign w:val="top"/>
          </w:tcPr>
          <w:p w:rsidR="004931BD" w:rsidRPr="00E51643" w:rsidRDefault="004931BD" w:rsidP="008F0753">
            <w:pPr>
              <w:rPr>
                <w:rFonts w:cs="Arial"/>
                <w:szCs w:val="18"/>
              </w:rPr>
            </w:pPr>
          </w:p>
        </w:tc>
        <w:tc>
          <w:tcPr>
            <w:tcW w:w="782" w:type="pct"/>
            <w:vAlign w:val="top"/>
          </w:tcPr>
          <w:p w:rsidR="004931BD" w:rsidRPr="00E51643" w:rsidRDefault="004931BD" w:rsidP="008F0753">
            <w:pPr>
              <w:rPr>
                <w:rFonts w:cs="Arial"/>
                <w:szCs w:val="18"/>
              </w:rPr>
            </w:pPr>
            <w:r w:rsidRPr="00E51643">
              <w:rPr>
                <w:rFonts w:cs="Arial"/>
                <w:szCs w:val="18"/>
              </w:rPr>
              <w:t>Ewd1.2.5: Intertidal rocky shorelines</w:t>
            </w:r>
          </w:p>
        </w:tc>
        <w:tc>
          <w:tcPr>
            <w:tcW w:w="899" w:type="pct"/>
            <w:vAlign w:val="top"/>
          </w:tcPr>
          <w:p w:rsidR="004931BD" w:rsidRPr="009956D0" w:rsidRDefault="004931BD" w:rsidP="003C19A1">
            <w:pPr>
              <w:tabs>
                <w:tab w:val="left" w:pos="9555"/>
              </w:tabs>
              <w:rPr>
                <w:rFonts w:cs="Arial"/>
                <w:szCs w:val="18"/>
              </w:rPr>
            </w:pPr>
            <w:r w:rsidRPr="009956D0">
              <w:rPr>
                <w:rFonts w:cs="Arial"/>
                <w:szCs w:val="18"/>
              </w:rPr>
              <w:t>Intertidal rocky shorelines</w:t>
            </w:r>
            <w:r>
              <w:rPr>
                <w:rFonts w:cs="Arial"/>
                <w:szCs w:val="18"/>
              </w:rPr>
              <w:t>, i</w:t>
            </w:r>
            <w:r w:rsidRPr="009956D0">
              <w:rPr>
                <w:rFonts w:cs="Arial"/>
                <w:szCs w:val="18"/>
              </w:rPr>
              <w:t>nclud</w:t>
            </w:r>
            <w:r>
              <w:rPr>
                <w:rFonts w:cs="Arial"/>
                <w:szCs w:val="18"/>
              </w:rPr>
              <w:t>ing</w:t>
            </w:r>
            <w:r w:rsidRPr="009956D0">
              <w:rPr>
                <w:rFonts w:cs="Arial"/>
                <w:szCs w:val="18"/>
              </w:rPr>
              <w:t xml:space="preserve"> exposed rocky shorelines of islands.</w:t>
            </w:r>
          </w:p>
        </w:tc>
      </w:tr>
      <w:tr w:rsidR="004931BD" w:rsidRPr="009956D0" w:rsidTr="00CE544E">
        <w:trPr>
          <w:cantSplit/>
        </w:trPr>
        <w:tc>
          <w:tcPr>
            <w:tcW w:w="592" w:type="pct"/>
            <w:vMerge/>
            <w:vAlign w:val="top"/>
          </w:tcPr>
          <w:p w:rsidR="004931BD" w:rsidRPr="009956D0" w:rsidRDefault="004931BD" w:rsidP="008F0753">
            <w:pPr>
              <w:tabs>
                <w:tab w:val="left" w:pos="9555"/>
              </w:tabs>
              <w:rPr>
                <w:rFonts w:cs="Arial"/>
                <w:szCs w:val="18"/>
              </w:rPr>
            </w:pPr>
          </w:p>
        </w:tc>
        <w:tc>
          <w:tcPr>
            <w:tcW w:w="433" w:type="pct"/>
            <w:vMerge/>
            <w:vAlign w:val="top"/>
          </w:tcPr>
          <w:p w:rsidR="004931BD" w:rsidRPr="009956D0" w:rsidRDefault="004931BD" w:rsidP="008F0753">
            <w:pPr>
              <w:tabs>
                <w:tab w:val="left" w:pos="9555"/>
              </w:tabs>
              <w:rPr>
                <w:rFonts w:cs="Arial"/>
                <w:szCs w:val="18"/>
              </w:rPr>
            </w:pPr>
          </w:p>
        </w:tc>
        <w:tc>
          <w:tcPr>
            <w:tcW w:w="469" w:type="pct"/>
            <w:vAlign w:val="top"/>
          </w:tcPr>
          <w:p w:rsidR="004931BD" w:rsidRPr="004931BD" w:rsidRDefault="004931BD" w:rsidP="008F0753">
            <w:pPr>
              <w:tabs>
                <w:tab w:val="left" w:pos="9555"/>
              </w:tabs>
              <w:rPr>
                <w:rFonts w:cs="Arial"/>
                <w:szCs w:val="18"/>
              </w:rPr>
            </w:pPr>
            <w:r w:rsidRPr="004931BD">
              <w:rPr>
                <w:rFonts w:cs="Arial"/>
                <w:szCs w:val="18"/>
              </w:rPr>
              <w:t>All</w:t>
            </w:r>
          </w:p>
        </w:tc>
        <w:tc>
          <w:tcPr>
            <w:tcW w:w="474" w:type="pct"/>
            <w:vAlign w:val="top"/>
          </w:tcPr>
          <w:p w:rsidR="004931BD" w:rsidRPr="004931BD" w:rsidRDefault="004931BD" w:rsidP="008F0753">
            <w:pPr>
              <w:rPr>
                <w:rFonts w:cs="Arial"/>
                <w:szCs w:val="18"/>
              </w:rPr>
            </w:pPr>
            <w:r w:rsidRPr="004931BD">
              <w:rPr>
                <w:rFonts w:cs="Arial"/>
                <w:szCs w:val="18"/>
              </w:rPr>
              <w:t>Tree</w:t>
            </w:r>
          </w:p>
        </w:tc>
        <w:tc>
          <w:tcPr>
            <w:tcW w:w="565" w:type="pct"/>
            <w:vMerge/>
            <w:vAlign w:val="top"/>
          </w:tcPr>
          <w:p w:rsidR="004931BD" w:rsidRPr="004931BD" w:rsidRDefault="004931BD" w:rsidP="008F0753">
            <w:pPr>
              <w:rPr>
                <w:rFonts w:cs="Arial"/>
                <w:szCs w:val="18"/>
              </w:rPr>
            </w:pPr>
          </w:p>
        </w:tc>
        <w:tc>
          <w:tcPr>
            <w:tcW w:w="661" w:type="pct"/>
            <w:vAlign w:val="top"/>
          </w:tcPr>
          <w:p w:rsidR="004931BD" w:rsidRPr="004931BD" w:rsidRDefault="004931BD" w:rsidP="008F0753">
            <w:pPr>
              <w:rPr>
                <w:rFonts w:cs="Arial"/>
                <w:szCs w:val="18"/>
              </w:rPr>
            </w:pPr>
          </w:p>
        </w:tc>
        <w:tc>
          <w:tcPr>
            <w:tcW w:w="782" w:type="pct"/>
            <w:vAlign w:val="top"/>
          </w:tcPr>
          <w:p w:rsidR="004931BD" w:rsidRPr="004931BD" w:rsidRDefault="004931BD" w:rsidP="008F0753">
            <w:pPr>
              <w:rPr>
                <w:rFonts w:cs="Arial"/>
                <w:szCs w:val="18"/>
              </w:rPr>
            </w:pPr>
            <w:r w:rsidRPr="004931BD">
              <w:rPr>
                <w:rFonts w:cs="Arial"/>
                <w:szCs w:val="18"/>
              </w:rPr>
              <w:t>Ewd1.2.6: Wave dominated intertidal forests</w:t>
            </w:r>
          </w:p>
        </w:tc>
        <w:tc>
          <w:tcPr>
            <w:tcW w:w="899" w:type="pct"/>
            <w:vAlign w:val="top"/>
          </w:tcPr>
          <w:p w:rsidR="004931BD" w:rsidRPr="004931BD" w:rsidRDefault="004931BD" w:rsidP="003C19A1">
            <w:pPr>
              <w:tabs>
                <w:tab w:val="left" w:pos="9555"/>
              </w:tabs>
              <w:rPr>
                <w:rFonts w:cs="Arial"/>
                <w:szCs w:val="18"/>
              </w:rPr>
            </w:pPr>
            <w:r w:rsidRPr="004931BD">
              <w:rPr>
                <w:rFonts w:cs="Arial"/>
                <w:szCs w:val="18"/>
              </w:rPr>
              <w:t xml:space="preserve">Includes </w:t>
            </w:r>
            <w:r w:rsidRPr="004931BD">
              <w:rPr>
                <w:rFonts w:cs="Arial"/>
                <w:i/>
                <w:szCs w:val="18"/>
              </w:rPr>
              <w:t>Melaleuca halmaturorum</w:t>
            </w:r>
            <w:r w:rsidRPr="004931BD">
              <w:rPr>
                <w:rFonts w:cs="Arial"/>
                <w:szCs w:val="18"/>
              </w:rPr>
              <w:t xml:space="preserve"> swamp paperbark tidally influenced forest/woodland</w:t>
            </w:r>
          </w:p>
        </w:tc>
      </w:tr>
      <w:tr w:rsidR="004931BD" w:rsidRPr="009956D0" w:rsidTr="00CE544E">
        <w:trPr>
          <w:cantSplit/>
          <w:trHeight w:val="893"/>
        </w:trPr>
        <w:tc>
          <w:tcPr>
            <w:tcW w:w="592" w:type="pct"/>
            <w:vMerge/>
            <w:vAlign w:val="top"/>
          </w:tcPr>
          <w:p w:rsidR="004931BD" w:rsidRPr="009956D0" w:rsidRDefault="004931BD" w:rsidP="008F0753">
            <w:pPr>
              <w:tabs>
                <w:tab w:val="left" w:pos="9555"/>
              </w:tabs>
              <w:rPr>
                <w:rFonts w:cs="Arial"/>
                <w:szCs w:val="18"/>
              </w:rPr>
            </w:pPr>
          </w:p>
        </w:tc>
        <w:tc>
          <w:tcPr>
            <w:tcW w:w="433" w:type="pct"/>
            <w:vMerge w:val="restart"/>
            <w:vAlign w:val="top"/>
          </w:tcPr>
          <w:p w:rsidR="004931BD" w:rsidRDefault="004931BD" w:rsidP="008F0753">
            <w:pPr>
              <w:tabs>
                <w:tab w:val="left" w:pos="9555"/>
              </w:tabs>
              <w:rPr>
                <w:rFonts w:cs="Arial"/>
                <w:szCs w:val="18"/>
              </w:rPr>
            </w:pPr>
            <w:r>
              <w:rPr>
                <w:rFonts w:cs="Arial"/>
                <w:szCs w:val="18"/>
              </w:rPr>
              <w:t>Subtidal</w:t>
            </w:r>
          </w:p>
        </w:tc>
        <w:tc>
          <w:tcPr>
            <w:tcW w:w="469" w:type="pct"/>
            <w:vAlign w:val="top"/>
          </w:tcPr>
          <w:p w:rsidR="004931BD" w:rsidRPr="009956D0" w:rsidRDefault="004931BD" w:rsidP="008F0753">
            <w:pPr>
              <w:tabs>
                <w:tab w:val="left" w:pos="9555"/>
              </w:tabs>
              <w:rPr>
                <w:rFonts w:cs="Arial"/>
                <w:szCs w:val="18"/>
              </w:rPr>
            </w:pPr>
            <w:r w:rsidRPr="009956D0">
              <w:rPr>
                <w:rFonts w:cs="Arial"/>
                <w:szCs w:val="18"/>
              </w:rPr>
              <w:t>Silt/sand</w:t>
            </w:r>
          </w:p>
        </w:tc>
        <w:tc>
          <w:tcPr>
            <w:tcW w:w="474" w:type="pct"/>
            <w:vAlign w:val="top"/>
          </w:tcPr>
          <w:p w:rsidR="004931BD" w:rsidRPr="009956D0" w:rsidRDefault="004931BD" w:rsidP="008F0753">
            <w:pPr>
              <w:rPr>
                <w:rFonts w:cs="Arial"/>
                <w:szCs w:val="18"/>
              </w:rPr>
            </w:pPr>
            <w:r w:rsidRPr="009956D0">
              <w:rPr>
                <w:rFonts w:cs="Arial"/>
                <w:szCs w:val="18"/>
              </w:rPr>
              <w:t>Seagrass</w:t>
            </w:r>
          </w:p>
        </w:tc>
        <w:tc>
          <w:tcPr>
            <w:tcW w:w="565" w:type="pct"/>
            <w:vMerge/>
            <w:vAlign w:val="top"/>
          </w:tcPr>
          <w:p w:rsidR="004931BD" w:rsidRPr="00E51643" w:rsidRDefault="004931BD" w:rsidP="008F0753">
            <w:pPr>
              <w:rPr>
                <w:rFonts w:cs="Arial"/>
                <w:szCs w:val="18"/>
              </w:rPr>
            </w:pPr>
          </w:p>
        </w:tc>
        <w:tc>
          <w:tcPr>
            <w:tcW w:w="661" w:type="pct"/>
            <w:vMerge w:val="restart"/>
            <w:vAlign w:val="top"/>
          </w:tcPr>
          <w:p w:rsidR="004931BD" w:rsidRPr="00E51643" w:rsidRDefault="004931BD" w:rsidP="008F0753">
            <w:pPr>
              <w:rPr>
                <w:rFonts w:cs="Arial"/>
                <w:szCs w:val="18"/>
              </w:rPr>
            </w:pPr>
            <w:r w:rsidRPr="00E51643">
              <w:rPr>
                <w:rFonts w:cs="Arial"/>
                <w:szCs w:val="18"/>
              </w:rPr>
              <w:t>Ewd1.3: Wave dominated subtidal</w:t>
            </w:r>
          </w:p>
        </w:tc>
        <w:tc>
          <w:tcPr>
            <w:tcW w:w="782" w:type="pct"/>
            <w:vAlign w:val="top"/>
          </w:tcPr>
          <w:p w:rsidR="004931BD" w:rsidRPr="00E51643" w:rsidRDefault="004931BD" w:rsidP="008F0753">
            <w:pPr>
              <w:rPr>
                <w:rFonts w:cs="Arial"/>
                <w:szCs w:val="18"/>
              </w:rPr>
            </w:pPr>
            <w:r w:rsidRPr="00E51643">
              <w:rPr>
                <w:rFonts w:cs="Arial"/>
                <w:szCs w:val="18"/>
              </w:rPr>
              <w:t>Ewd1.3.1: Wave dominated seagrass beds</w:t>
            </w:r>
          </w:p>
        </w:tc>
        <w:tc>
          <w:tcPr>
            <w:tcW w:w="899" w:type="pct"/>
            <w:vAlign w:val="top"/>
          </w:tcPr>
          <w:p w:rsidR="004931BD" w:rsidRPr="009956D0" w:rsidRDefault="004931BD" w:rsidP="00CD1999">
            <w:pPr>
              <w:tabs>
                <w:tab w:val="left" w:pos="9555"/>
              </w:tabs>
              <w:rPr>
                <w:rFonts w:cs="Arial"/>
                <w:szCs w:val="18"/>
              </w:rPr>
            </w:pPr>
            <w:r>
              <w:rPr>
                <w:rFonts w:cs="Arial"/>
                <w:szCs w:val="18"/>
              </w:rPr>
              <w:t>Wave dominated</w:t>
            </w:r>
            <w:r w:rsidRPr="009956D0">
              <w:rPr>
                <w:rFonts w:cs="Arial"/>
                <w:szCs w:val="18"/>
              </w:rPr>
              <w:t xml:space="preserve"> seagrass beds</w:t>
            </w:r>
            <w:r>
              <w:rPr>
                <w:rFonts w:cs="Arial"/>
                <w:szCs w:val="18"/>
              </w:rPr>
              <w:t xml:space="preserve">, including </w:t>
            </w:r>
            <w:r w:rsidRPr="009956D0">
              <w:rPr>
                <w:rFonts w:cs="Arial"/>
                <w:szCs w:val="18"/>
              </w:rPr>
              <w:t xml:space="preserve">seagrass </w:t>
            </w:r>
            <w:r>
              <w:rPr>
                <w:rFonts w:cs="Arial"/>
                <w:szCs w:val="18"/>
              </w:rPr>
              <w:t xml:space="preserve">beds in the Coorong </w:t>
            </w:r>
            <w:r w:rsidRPr="009956D0">
              <w:rPr>
                <w:rFonts w:cs="Arial"/>
                <w:szCs w:val="18"/>
              </w:rPr>
              <w:t>North Lagoon.</w:t>
            </w:r>
          </w:p>
        </w:tc>
      </w:tr>
      <w:tr w:rsidR="004931BD" w:rsidRPr="009956D0" w:rsidTr="00CE544E">
        <w:trPr>
          <w:cantSplit/>
          <w:trHeight w:val="893"/>
        </w:trPr>
        <w:tc>
          <w:tcPr>
            <w:tcW w:w="592" w:type="pct"/>
            <w:vMerge/>
            <w:vAlign w:val="top"/>
          </w:tcPr>
          <w:p w:rsidR="004931BD" w:rsidRPr="009956D0" w:rsidRDefault="004931BD" w:rsidP="008F0753">
            <w:pPr>
              <w:tabs>
                <w:tab w:val="left" w:pos="9555"/>
              </w:tabs>
              <w:rPr>
                <w:rFonts w:cs="Arial"/>
                <w:szCs w:val="18"/>
              </w:rPr>
            </w:pPr>
          </w:p>
        </w:tc>
        <w:tc>
          <w:tcPr>
            <w:tcW w:w="433" w:type="pct"/>
            <w:vMerge/>
            <w:vAlign w:val="top"/>
          </w:tcPr>
          <w:p w:rsidR="004931BD" w:rsidRPr="009956D0" w:rsidRDefault="004931BD" w:rsidP="008F0753">
            <w:pPr>
              <w:tabs>
                <w:tab w:val="left" w:pos="9555"/>
              </w:tabs>
              <w:rPr>
                <w:rFonts w:cs="Arial"/>
                <w:szCs w:val="18"/>
              </w:rPr>
            </w:pPr>
          </w:p>
        </w:tc>
        <w:tc>
          <w:tcPr>
            <w:tcW w:w="469" w:type="pct"/>
            <w:vAlign w:val="top"/>
          </w:tcPr>
          <w:p w:rsidR="004931BD" w:rsidRPr="009956D0" w:rsidRDefault="004931BD" w:rsidP="008F0753">
            <w:pPr>
              <w:tabs>
                <w:tab w:val="left" w:pos="9555"/>
              </w:tabs>
              <w:rPr>
                <w:rFonts w:cs="Arial"/>
                <w:szCs w:val="18"/>
              </w:rPr>
            </w:pPr>
            <w:r>
              <w:rPr>
                <w:rFonts w:cs="Arial"/>
                <w:szCs w:val="18"/>
              </w:rPr>
              <w:t>Sand</w:t>
            </w:r>
          </w:p>
        </w:tc>
        <w:tc>
          <w:tcPr>
            <w:tcW w:w="474" w:type="pct"/>
            <w:vAlign w:val="top"/>
          </w:tcPr>
          <w:p w:rsidR="004931BD" w:rsidRPr="009956D0" w:rsidRDefault="004931BD" w:rsidP="008F0753">
            <w:pPr>
              <w:rPr>
                <w:rFonts w:cs="Arial"/>
                <w:szCs w:val="18"/>
              </w:rPr>
            </w:pPr>
            <w:r>
              <w:rPr>
                <w:rFonts w:cs="Arial"/>
                <w:szCs w:val="18"/>
              </w:rPr>
              <w:t>None</w:t>
            </w:r>
          </w:p>
        </w:tc>
        <w:tc>
          <w:tcPr>
            <w:tcW w:w="565" w:type="pct"/>
            <w:vMerge/>
            <w:vAlign w:val="top"/>
          </w:tcPr>
          <w:p w:rsidR="004931BD" w:rsidRPr="00E51643" w:rsidRDefault="004931BD" w:rsidP="008F0753">
            <w:pPr>
              <w:rPr>
                <w:rFonts w:cs="Arial"/>
                <w:szCs w:val="18"/>
              </w:rPr>
            </w:pPr>
          </w:p>
        </w:tc>
        <w:tc>
          <w:tcPr>
            <w:tcW w:w="661" w:type="pct"/>
            <w:vMerge/>
            <w:vAlign w:val="top"/>
          </w:tcPr>
          <w:p w:rsidR="004931BD" w:rsidRPr="00E51643" w:rsidRDefault="004931BD" w:rsidP="008F0753">
            <w:pPr>
              <w:rPr>
                <w:rFonts w:cs="Arial"/>
                <w:szCs w:val="18"/>
              </w:rPr>
            </w:pPr>
          </w:p>
        </w:tc>
        <w:tc>
          <w:tcPr>
            <w:tcW w:w="782" w:type="pct"/>
            <w:vAlign w:val="top"/>
          </w:tcPr>
          <w:p w:rsidR="004931BD" w:rsidRPr="00E51643" w:rsidRDefault="004931BD" w:rsidP="008F0753">
            <w:pPr>
              <w:rPr>
                <w:rFonts w:cs="Arial"/>
                <w:szCs w:val="18"/>
              </w:rPr>
            </w:pPr>
            <w:r w:rsidRPr="00E51643">
              <w:rPr>
                <w:rFonts w:cs="Arial"/>
                <w:szCs w:val="18"/>
              </w:rPr>
              <w:t xml:space="preserve">Ewd1.3.2: Coastal lagoon </w:t>
            </w:r>
          </w:p>
        </w:tc>
        <w:tc>
          <w:tcPr>
            <w:tcW w:w="899" w:type="pct"/>
            <w:vAlign w:val="top"/>
          </w:tcPr>
          <w:p w:rsidR="004931BD" w:rsidRPr="009956D0" w:rsidRDefault="004931BD" w:rsidP="005D069B">
            <w:pPr>
              <w:rPr>
                <w:rFonts w:cs="Arial"/>
                <w:szCs w:val="18"/>
              </w:rPr>
            </w:pPr>
            <w:r>
              <w:rPr>
                <w:rFonts w:cs="Arial"/>
                <w:szCs w:val="18"/>
              </w:rPr>
              <w:t>Wave dominated lagoons that are typically shallow, often elongated bodies of water, often f</w:t>
            </w:r>
            <w:r w:rsidRPr="00DC0A91">
              <w:rPr>
                <w:szCs w:val="18"/>
              </w:rPr>
              <w:t xml:space="preserve">lanked by small areas of intertidal </w:t>
            </w:r>
            <w:r>
              <w:rPr>
                <w:szCs w:val="18"/>
              </w:rPr>
              <w:t>e</w:t>
            </w:r>
            <w:r w:rsidRPr="00DC0A91">
              <w:rPr>
                <w:szCs w:val="18"/>
              </w:rPr>
              <w:t>nvironments.</w:t>
            </w:r>
          </w:p>
        </w:tc>
      </w:tr>
      <w:tr w:rsidR="004931BD" w:rsidRPr="009956D0" w:rsidTr="00CE544E">
        <w:trPr>
          <w:cantSplit/>
          <w:trHeight w:val="893"/>
        </w:trPr>
        <w:tc>
          <w:tcPr>
            <w:tcW w:w="592" w:type="pct"/>
            <w:vMerge w:val="restart"/>
            <w:vAlign w:val="top"/>
          </w:tcPr>
          <w:p w:rsidR="004931BD" w:rsidRPr="009956D0" w:rsidRDefault="004931BD" w:rsidP="008F0753">
            <w:pPr>
              <w:tabs>
                <w:tab w:val="left" w:pos="9555"/>
              </w:tabs>
              <w:rPr>
                <w:rFonts w:cs="Arial"/>
                <w:szCs w:val="18"/>
              </w:rPr>
            </w:pPr>
            <w:r w:rsidRPr="009956D0">
              <w:rPr>
                <w:rFonts w:cs="Arial"/>
                <w:szCs w:val="18"/>
              </w:rPr>
              <w:t>Tide dominated</w:t>
            </w:r>
          </w:p>
        </w:tc>
        <w:tc>
          <w:tcPr>
            <w:tcW w:w="433" w:type="pct"/>
            <w:vAlign w:val="top"/>
          </w:tcPr>
          <w:p w:rsidR="004931BD" w:rsidRPr="009956D0" w:rsidRDefault="004931BD" w:rsidP="008F0753">
            <w:pPr>
              <w:tabs>
                <w:tab w:val="left" w:pos="9555"/>
              </w:tabs>
              <w:rPr>
                <w:rFonts w:cs="Arial"/>
                <w:szCs w:val="18"/>
              </w:rPr>
            </w:pPr>
            <w:r>
              <w:rPr>
                <w:rFonts w:cs="Arial"/>
                <w:szCs w:val="18"/>
              </w:rPr>
              <w:t>Supratidal</w:t>
            </w:r>
          </w:p>
        </w:tc>
        <w:tc>
          <w:tcPr>
            <w:tcW w:w="469" w:type="pct"/>
            <w:vAlign w:val="top"/>
          </w:tcPr>
          <w:p w:rsidR="004931BD" w:rsidRPr="009956D0" w:rsidRDefault="004931BD" w:rsidP="008F0753">
            <w:pPr>
              <w:tabs>
                <w:tab w:val="left" w:pos="9555"/>
              </w:tabs>
              <w:rPr>
                <w:rFonts w:cs="Arial"/>
                <w:szCs w:val="18"/>
              </w:rPr>
            </w:pPr>
            <w:r>
              <w:rPr>
                <w:rFonts w:cs="Arial"/>
                <w:szCs w:val="18"/>
              </w:rPr>
              <w:t>Rock</w:t>
            </w:r>
          </w:p>
        </w:tc>
        <w:tc>
          <w:tcPr>
            <w:tcW w:w="474" w:type="pct"/>
            <w:vAlign w:val="top"/>
          </w:tcPr>
          <w:p w:rsidR="004931BD" w:rsidRPr="009956D0" w:rsidRDefault="004931BD" w:rsidP="008F0753">
            <w:pPr>
              <w:rPr>
                <w:rFonts w:cs="Arial"/>
                <w:szCs w:val="18"/>
              </w:rPr>
            </w:pPr>
            <w:r>
              <w:rPr>
                <w:rFonts w:cs="Arial"/>
                <w:szCs w:val="18"/>
              </w:rPr>
              <w:t>None</w:t>
            </w:r>
          </w:p>
        </w:tc>
        <w:tc>
          <w:tcPr>
            <w:tcW w:w="565" w:type="pct"/>
            <w:vMerge w:val="restart"/>
            <w:vAlign w:val="top"/>
          </w:tcPr>
          <w:p w:rsidR="004931BD" w:rsidRPr="00E51643" w:rsidRDefault="004931BD" w:rsidP="008F0753">
            <w:pPr>
              <w:rPr>
                <w:rFonts w:cs="Arial"/>
                <w:szCs w:val="18"/>
              </w:rPr>
            </w:pPr>
            <w:r w:rsidRPr="00E51643">
              <w:rPr>
                <w:rFonts w:cs="Arial"/>
                <w:szCs w:val="18"/>
              </w:rPr>
              <w:t>Etd1: Tide dominated</w:t>
            </w:r>
          </w:p>
        </w:tc>
        <w:tc>
          <w:tcPr>
            <w:tcW w:w="661" w:type="pct"/>
            <w:vAlign w:val="top"/>
          </w:tcPr>
          <w:p w:rsidR="004931BD" w:rsidRPr="00E51643" w:rsidRDefault="004931BD" w:rsidP="008F0753">
            <w:pPr>
              <w:rPr>
                <w:rFonts w:cs="Arial"/>
                <w:szCs w:val="18"/>
              </w:rPr>
            </w:pPr>
            <w:r w:rsidRPr="00E51643">
              <w:rPr>
                <w:rFonts w:cs="Arial"/>
                <w:szCs w:val="18"/>
              </w:rPr>
              <w:t>Etd1.1: Tide dominated supratidal</w:t>
            </w:r>
          </w:p>
        </w:tc>
        <w:tc>
          <w:tcPr>
            <w:tcW w:w="782" w:type="pct"/>
            <w:vAlign w:val="top"/>
          </w:tcPr>
          <w:p w:rsidR="004931BD" w:rsidRPr="00E51643" w:rsidRDefault="004931BD" w:rsidP="008F0753">
            <w:pPr>
              <w:rPr>
                <w:rFonts w:cs="Arial"/>
                <w:szCs w:val="18"/>
              </w:rPr>
            </w:pPr>
            <w:r w:rsidRPr="00E51643">
              <w:rPr>
                <w:rFonts w:cs="Arial"/>
                <w:szCs w:val="18"/>
              </w:rPr>
              <w:t>Etd1.1.1: Tide dominated rocky shoreline</w:t>
            </w:r>
          </w:p>
        </w:tc>
        <w:tc>
          <w:tcPr>
            <w:tcW w:w="899" w:type="pct"/>
            <w:vAlign w:val="top"/>
          </w:tcPr>
          <w:p w:rsidR="004931BD" w:rsidRDefault="004931BD" w:rsidP="005D069B">
            <w:pPr>
              <w:tabs>
                <w:tab w:val="left" w:pos="9555"/>
              </w:tabs>
              <w:rPr>
                <w:rFonts w:cs="Arial"/>
                <w:szCs w:val="18"/>
              </w:rPr>
            </w:pPr>
            <w:r>
              <w:rPr>
                <w:rFonts w:cs="Arial"/>
                <w:szCs w:val="18"/>
              </w:rPr>
              <w:t>Tide dominated bare, rocky shoreline.</w:t>
            </w:r>
          </w:p>
        </w:tc>
      </w:tr>
      <w:tr w:rsidR="004931BD" w:rsidRPr="009956D0" w:rsidTr="00CE544E">
        <w:trPr>
          <w:cantSplit/>
          <w:trHeight w:val="893"/>
        </w:trPr>
        <w:tc>
          <w:tcPr>
            <w:tcW w:w="592" w:type="pct"/>
            <w:vMerge/>
            <w:vAlign w:val="top"/>
          </w:tcPr>
          <w:p w:rsidR="004931BD" w:rsidRPr="009956D0" w:rsidRDefault="004931BD" w:rsidP="008F0753">
            <w:pPr>
              <w:tabs>
                <w:tab w:val="left" w:pos="9555"/>
              </w:tabs>
              <w:rPr>
                <w:rFonts w:cs="Arial"/>
                <w:szCs w:val="18"/>
              </w:rPr>
            </w:pPr>
          </w:p>
        </w:tc>
        <w:tc>
          <w:tcPr>
            <w:tcW w:w="433" w:type="pct"/>
            <w:vMerge w:val="restart"/>
            <w:vAlign w:val="top"/>
          </w:tcPr>
          <w:p w:rsidR="004931BD" w:rsidRPr="009956D0" w:rsidRDefault="004931BD" w:rsidP="008F0753">
            <w:pPr>
              <w:tabs>
                <w:tab w:val="left" w:pos="9555"/>
              </w:tabs>
              <w:rPr>
                <w:rFonts w:cs="Arial"/>
                <w:szCs w:val="18"/>
              </w:rPr>
            </w:pPr>
            <w:r>
              <w:rPr>
                <w:rFonts w:cs="Arial"/>
                <w:szCs w:val="18"/>
              </w:rPr>
              <w:t>Intertidal</w:t>
            </w:r>
          </w:p>
        </w:tc>
        <w:tc>
          <w:tcPr>
            <w:tcW w:w="469" w:type="pct"/>
            <w:vAlign w:val="top"/>
          </w:tcPr>
          <w:p w:rsidR="004931BD" w:rsidRPr="009956D0" w:rsidRDefault="004931BD" w:rsidP="008F0753">
            <w:pPr>
              <w:tabs>
                <w:tab w:val="left" w:pos="9555"/>
              </w:tabs>
              <w:rPr>
                <w:rFonts w:cs="Arial"/>
                <w:szCs w:val="18"/>
              </w:rPr>
            </w:pPr>
            <w:r>
              <w:rPr>
                <w:rFonts w:cs="Arial"/>
                <w:szCs w:val="18"/>
              </w:rPr>
              <w:t>Silt</w:t>
            </w:r>
          </w:p>
        </w:tc>
        <w:tc>
          <w:tcPr>
            <w:tcW w:w="474" w:type="pct"/>
            <w:vAlign w:val="top"/>
          </w:tcPr>
          <w:p w:rsidR="004931BD" w:rsidRPr="009956D0" w:rsidRDefault="004931BD" w:rsidP="008F0753">
            <w:pPr>
              <w:rPr>
                <w:rFonts w:cs="Arial"/>
                <w:szCs w:val="18"/>
              </w:rPr>
            </w:pPr>
            <w:r>
              <w:rPr>
                <w:rFonts w:cs="Arial"/>
                <w:szCs w:val="18"/>
              </w:rPr>
              <w:t>Saltmarsh</w:t>
            </w:r>
          </w:p>
        </w:tc>
        <w:tc>
          <w:tcPr>
            <w:tcW w:w="565" w:type="pct"/>
            <w:vMerge/>
            <w:vAlign w:val="top"/>
          </w:tcPr>
          <w:p w:rsidR="004931BD" w:rsidRPr="00E51643" w:rsidRDefault="004931BD" w:rsidP="008F0753">
            <w:pPr>
              <w:rPr>
                <w:rFonts w:cs="Arial"/>
                <w:szCs w:val="18"/>
              </w:rPr>
            </w:pPr>
          </w:p>
        </w:tc>
        <w:tc>
          <w:tcPr>
            <w:tcW w:w="661" w:type="pct"/>
            <w:vMerge w:val="restart"/>
            <w:vAlign w:val="top"/>
          </w:tcPr>
          <w:p w:rsidR="004931BD" w:rsidRPr="00E51643" w:rsidRDefault="004931BD" w:rsidP="008F0753">
            <w:pPr>
              <w:rPr>
                <w:rFonts w:cs="Arial"/>
                <w:szCs w:val="18"/>
              </w:rPr>
            </w:pPr>
            <w:r w:rsidRPr="00E51643">
              <w:rPr>
                <w:rFonts w:cs="Arial"/>
                <w:szCs w:val="18"/>
              </w:rPr>
              <w:t>Etd1.2: Tide dominated intertidal</w:t>
            </w:r>
          </w:p>
        </w:tc>
        <w:tc>
          <w:tcPr>
            <w:tcW w:w="782" w:type="pct"/>
            <w:vAlign w:val="top"/>
          </w:tcPr>
          <w:p w:rsidR="004931BD" w:rsidRPr="00E51643" w:rsidRDefault="004931BD" w:rsidP="008F0753">
            <w:pPr>
              <w:rPr>
                <w:rFonts w:cs="Arial"/>
                <w:szCs w:val="18"/>
              </w:rPr>
            </w:pPr>
            <w:r w:rsidRPr="00E51643">
              <w:rPr>
                <w:rFonts w:cs="Arial"/>
                <w:szCs w:val="18"/>
              </w:rPr>
              <w:t>Etd1.2.1: Tide dominated saltmarsh</w:t>
            </w:r>
          </w:p>
        </w:tc>
        <w:tc>
          <w:tcPr>
            <w:tcW w:w="899" w:type="pct"/>
            <w:vAlign w:val="top"/>
          </w:tcPr>
          <w:p w:rsidR="004931BD" w:rsidRDefault="004931BD" w:rsidP="008F0753">
            <w:pPr>
              <w:tabs>
                <w:tab w:val="left" w:pos="9555"/>
              </w:tabs>
              <w:rPr>
                <w:rFonts w:cs="Arial"/>
                <w:szCs w:val="18"/>
              </w:rPr>
            </w:pPr>
            <w:r>
              <w:rPr>
                <w:rFonts w:cs="Arial"/>
                <w:szCs w:val="18"/>
              </w:rPr>
              <w:t>Tidal mudflats.</w:t>
            </w:r>
          </w:p>
        </w:tc>
      </w:tr>
      <w:tr w:rsidR="004931BD" w:rsidRPr="009956D0" w:rsidTr="00CE544E">
        <w:trPr>
          <w:cantSplit/>
          <w:trHeight w:val="893"/>
        </w:trPr>
        <w:tc>
          <w:tcPr>
            <w:tcW w:w="592" w:type="pct"/>
            <w:vMerge/>
            <w:vAlign w:val="top"/>
          </w:tcPr>
          <w:p w:rsidR="004931BD" w:rsidRPr="009956D0" w:rsidRDefault="004931BD" w:rsidP="008F0753">
            <w:pPr>
              <w:tabs>
                <w:tab w:val="left" w:pos="9555"/>
              </w:tabs>
              <w:rPr>
                <w:rFonts w:cs="Arial"/>
                <w:szCs w:val="18"/>
              </w:rPr>
            </w:pPr>
          </w:p>
        </w:tc>
        <w:tc>
          <w:tcPr>
            <w:tcW w:w="433" w:type="pct"/>
            <w:vMerge/>
            <w:vAlign w:val="top"/>
          </w:tcPr>
          <w:p w:rsidR="004931BD" w:rsidRPr="009956D0" w:rsidRDefault="004931BD" w:rsidP="008F0753">
            <w:pPr>
              <w:tabs>
                <w:tab w:val="left" w:pos="9555"/>
              </w:tabs>
              <w:rPr>
                <w:rFonts w:cs="Arial"/>
                <w:szCs w:val="18"/>
              </w:rPr>
            </w:pPr>
          </w:p>
        </w:tc>
        <w:tc>
          <w:tcPr>
            <w:tcW w:w="469" w:type="pct"/>
            <w:vAlign w:val="top"/>
          </w:tcPr>
          <w:p w:rsidR="004931BD" w:rsidRPr="009956D0" w:rsidRDefault="004931BD" w:rsidP="008F0753">
            <w:pPr>
              <w:tabs>
                <w:tab w:val="left" w:pos="9555"/>
              </w:tabs>
              <w:rPr>
                <w:rFonts w:cs="Arial"/>
                <w:szCs w:val="18"/>
              </w:rPr>
            </w:pPr>
            <w:r>
              <w:rPr>
                <w:rFonts w:cs="Arial"/>
                <w:szCs w:val="18"/>
              </w:rPr>
              <w:t>Silt/sand</w:t>
            </w:r>
          </w:p>
        </w:tc>
        <w:tc>
          <w:tcPr>
            <w:tcW w:w="474" w:type="pct"/>
            <w:vAlign w:val="top"/>
          </w:tcPr>
          <w:p w:rsidR="004931BD" w:rsidRPr="009956D0" w:rsidRDefault="004931BD" w:rsidP="008F0753">
            <w:pPr>
              <w:rPr>
                <w:rFonts w:cs="Arial"/>
                <w:szCs w:val="18"/>
              </w:rPr>
            </w:pPr>
            <w:r>
              <w:rPr>
                <w:rFonts w:cs="Arial"/>
                <w:szCs w:val="18"/>
              </w:rPr>
              <w:t>None</w:t>
            </w:r>
          </w:p>
        </w:tc>
        <w:tc>
          <w:tcPr>
            <w:tcW w:w="565" w:type="pct"/>
            <w:vMerge/>
            <w:vAlign w:val="top"/>
          </w:tcPr>
          <w:p w:rsidR="004931BD" w:rsidRPr="00E51643" w:rsidRDefault="004931BD" w:rsidP="008F0753">
            <w:pPr>
              <w:rPr>
                <w:rFonts w:cs="Arial"/>
                <w:szCs w:val="18"/>
              </w:rPr>
            </w:pPr>
          </w:p>
        </w:tc>
        <w:tc>
          <w:tcPr>
            <w:tcW w:w="661" w:type="pct"/>
            <w:vMerge/>
            <w:vAlign w:val="top"/>
          </w:tcPr>
          <w:p w:rsidR="004931BD" w:rsidRPr="00E51643" w:rsidRDefault="004931BD" w:rsidP="008F0753">
            <w:pPr>
              <w:rPr>
                <w:rFonts w:cs="Arial"/>
                <w:szCs w:val="18"/>
              </w:rPr>
            </w:pPr>
          </w:p>
        </w:tc>
        <w:tc>
          <w:tcPr>
            <w:tcW w:w="782" w:type="pct"/>
            <w:vAlign w:val="top"/>
          </w:tcPr>
          <w:p w:rsidR="004931BD" w:rsidRPr="00E51643" w:rsidRDefault="004931BD" w:rsidP="008F0753">
            <w:pPr>
              <w:rPr>
                <w:rFonts w:cs="Arial"/>
                <w:szCs w:val="18"/>
              </w:rPr>
            </w:pPr>
            <w:r w:rsidRPr="00E51643">
              <w:rPr>
                <w:rFonts w:cs="Arial"/>
                <w:szCs w:val="18"/>
              </w:rPr>
              <w:t>Etd1.2.2: Tide dominated mudflats and sandbars</w:t>
            </w:r>
          </w:p>
        </w:tc>
        <w:tc>
          <w:tcPr>
            <w:tcW w:w="899" w:type="pct"/>
            <w:vAlign w:val="top"/>
          </w:tcPr>
          <w:p w:rsidR="004931BD" w:rsidRDefault="004931BD" w:rsidP="005D069B">
            <w:pPr>
              <w:tabs>
                <w:tab w:val="left" w:pos="9555"/>
              </w:tabs>
              <w:rPr>
                <w:rFonts w:cs="Arial"/>
                <w:szCs w:val="18"/>
              </w:rPr>
            </w:pPr>
            <w:r w:rsidRPr="00F50E5D">
              <w:t>As per Ewd1.2.4,</w:t>
            </w:r>
            <w:r>
              <w:t xml:space="preserve"> </w:t>
            </w:r>
            <w:r w:rsidRPr="00F50E5D">
              <w:t>except under tidal influence (may be intermittent)</w:t>
            </w:r>
            <w:r>
              <w:t>.</w:t>
            </w:r>
          </w:p>
        </w:tc>
      </w:tr>
      <w:tr w:rsidR="004931BD" w:rsidRPr="009956D0" w:rsidTr="00CE544E">
        <w:trPr>
          <w:cantSplit/>
          <w:trHeight w:val="893"/>
        </w:trPr>
        <w:tc>
          <w:tcPr>
            <w:tcW w:w="592" w:type="pct"/>
            <w:vMerge/>
            <w:vAlign w:val="top"/>
          </w:tcPr>
          <w:p w:rsidR="004931BD" w:rsidRPr="009956D0" w:rsidRDefault="004931BD" w:rsidP="008F0753">
            <w:pPr>
              <w:tabs>
                <w:tab w:val="left" w:pos="9555"/>
              </w:tabs>
              <w:rPr>
                <w:rFonts w:cs="Arial"/>
                <w:szCs w:val="18"/>
              </w:rPr>
            </w:pPr>
          </w:p>
        </w:tc>
        <w:tc>
          <w:tcPr>
            <w:tcW w:w="433" w:type="pct"/>
            <w:vMerge/>
            <w:vAlign w:val="top"/>
          </w:tcPr>
          <w:p w:rsidR="004931BD" w:rsidRPr="009956D0" w:rsidRDefault="004931BD" w:rsidP="008F0753">
            <w:pPr>
              <w:tabs>
                <w:tab w:val="left" w:pos="9555"/>
              </w:tabs>
              <w:rPr>
                <w:rFonts w:cs="Arial"/>
                <w:szCs w:val="18"/>
              </w:rPr>
            </w:pPr>
          </w:p>
        </w:tc>
        <w:tc>
          <w:tcPr>
            <w:tcW w:w="469" w:type="pct"/>
            <w:vAlign w:val="top"/>
          </w:tcPr>
          <w:p w:rsidR="004931BD" w:rsidRPr="004931BD" w:rsidRDefault="004931BD" w:rsidP="008F0753">
            <w:pPr>
              <w:tabs>
                <w:tab w:val="left" w:pos="9555"/>
              </w:tabs>
              <w:rPr>
                <w:rFonts w:cs="Arial"/>
                <w:szCs w:val="18"/>
              </w:rPr>
            </w:pPr>
            <w:r w:rsidRPr="004931BD">
              <w:rPr>
                <w:rFonts w:cs="Arial"/>
                <w:szCs w:val="18"/>
              </w:rPr>
              <w:t>All</w:t>
            </w:r>
          </w:p>
        </w:tc>
        <w:tc>
          <w:tcPr>
            <w:tcW w:w="474" w:type="pct"/>
            <w:vAlign w:val="top"/>
          </w:tcPr>
          <w:p w:rsidR="004931BD" w:rsidRPr="004931BD" w:rsidRDefault="004931BD" w:rsidP="008F0753">
            <w:pPr>
              <w:rPr>
                <w:rFonts w:cs="Arial"/>
                <w:szCs w:val="18"/>
              </w:rPr>
            </w:pPr>
            <w:r w:rsidRPr="004931BD">
              <w:rPr>
                <w:rFonts w:cs="Arial"/>
                <w:szCs w:val="18"/>
              </w:rPr>
              <w:t>Tree</w:t>
            </w:r>
          </w:p>
        </w:tc>
        <w:tc>
          <w:tcPr>
            <w:tcW w:w="565" w:type="pct"/>
            <w:vMerge/>
            <w:vAlign w:val="top"/>
          </w:tcPr>
          <w:p w:rsidR="004931BD" w:rsidRPr="004931BD" w:rsidRDefault="004931BD" w:rsidP="008F0753">
            <w:pPr>
              <w:rPr>
                <w:rFonts w:cs="Arial"/>
                <w:szCs w:val="18"/>
              </w:rPr>
            </w:pPr>
          </w:p>
        </w:tc>
        <w:tc>
          <w:tcPr>
            <w:tcW w:w="661" w:type="pct"/>
            <w:vAlign w:val="top"/>
          </w:tcPr>
          <w:p w:rsidR="004931BD" w:rsidRPr="004931BD" w:rsidRDefault="004931BD" w:rsidP="008F0753">
            <w:pPr>
              <w:rPr>
                <w:rFonts w:cs="Arial"/>
                <w:szCs w:val="18"/>
              </w:rPr>
            </w:pPr>
          </w:p>
        </w:tc>
        <w:tc>
          <w:tcPr>
            <w:tcW w:w="782" w:type="pct"/>
            <w:vAlign w:val="top"/>
          </w:tcPr>
          <w:p w:rsidR="004931BD" w:rsidRPr="004931BD" w:rsidRDefault="004931BD" w:rsidP="008F0753">
            <w:pPr>
              <w:rPr>
                <w:rFonts w:cs="Arial"/>
                <w:szCs w:val="18"/>
              </w:rPr>
            </w:pPr>
            <w:r w:rsidRPr="004931BD">
              <w:rPr>
                <w:rFonts w:cs="Arial"/>
                <w:szCs w:val="18"/>
              </w:rPr>
              <w:t>Etd1.2.3 Tide dominated forests</w:t>
            </w:r>
          </w:p>
        </w:tc>
        <w:tc>
          <w:tcPr>
            <w:tcW w:w="899" w:type="pct"/>
            <w:vAlign w:val="top"/>
          </w:tcPr>
          <w:p w:rsidR="004931BD" w:rsidRPr="004931BD" w:rsidRDefault="004931BD" w:rsidP="005D069B">
            <w:pPr>
              <w:tabs>
                <w:tab w:val="left" w:pos="9555"/>
              </w:tabs>
              <w:rPr>
                <w:szCs w:val="18"/>
              </w:rPr>
            </w:pPr>
            <w:r w:rsidRPr="004931BD">
              <w:rPr>
                <w:rFonts w:cs="Arial"/>
                <w:szCs w:val="18"/>
              </w:rPr>
              <w:t xml:space="preserve">Includes </w:t>
            </w:r>
            <w:r w:rsidRPr="004931BD">
              <w:rPr>
                <w:rFonts w:cs="Arial"/>
                <w:i/>
                <w:szCs w:val="18"/>
              </w:rPr>
              <w:t>Melaleuca halmaturorum</w:t>
            </w:r>
            <w:r w:rsidRPr="004931BD">
              <w:rPr>
                <w:rFonts w:cs="Arial"/>
                <w:szCs w:val="18"/>
              </w:rPr>
              <w:t xml:space="preserve"> swamp paperbark tidally influenced forest/woodland</w:t>
            </w:r>
          </w:p>
        </w:tc>
      </w:tr>
      <w:tr w:rsidR="004931BD" w:rsidRPr="009956D0" w:rsidTr="00CE544E">
        <w:trPr>
          <w:cantSplit/>
          <w:trHeight w:val="893"/>
        </w:trPr>
        <w:tc>
          <w:tcPr>
            <w:tcW w:w="592" w:type="pct"/>
            <w:vMerge/>
            <w:vAlign w:val="top"/>
          </w:tcPr>
          <w:p w:rsidR="004931BD" w:rsidRPr="009956D0" w:rsidRDefault="004931BD" w:rsidP="008F0753">
            <w:pPr>
              <w:tabs>
                <w:tab w:val="left" w:pos="9555"/>
              </w:tabs>
              <w:rPr>
                <w:rFonts w:cs="Arial"/>
                <w:szCs w:val="18"/>
              </w:rPr>
            </w:pPr>
          </w:p>
        </w:tc>
        <w:tc>
          <w:tcPr>
            <w:tcW w:w="433" w:type="pct"/>
            <w:vMerge w:val="restart"/>
            <w:vAlign w:val="top"/>
          </w:tcPr>
          <w:p w:rsidR="004931BD" w:rsidRPr="009956D0" w:rsidRDefault="004931BD" w:rsidP="008F0753">
            <w:pPr>
              <w:tabs>
                <w:tab w:val="left" w:pos="9555"/>
              </w:tabs>
              <w:rPr>
                <w:rFonts w:cs="Arial"/>
                <w:szCs w:val="18"/>
              </w:rPr>
            </w:pPr>
            <w:r w:rsidRPr="009956D0">
              <w:rPr>
                <w:rFonts w:cs="Arial"/>
                <w:szCs w:val="18"/>
              </w:rPr>
              <w:t>Subtidal</w:t>
            </w:r>
          </w:p>
        </w:tc>
        <w:tc>
          <w:tcPr>
            <w:tcW w:w="469" w:type="pct"/>
            <w:vAlign w:val="top"/>
          </w:tcPr>
          <w:p w:rsidR="004931BD" w:rsidRPr="009956D0" w:rsidRDefault="004931BD" w:rsidP="008F0753">
            <w:pPr>
              <w:tabs>
                <w:tab w:val="left" w:pos="9555"/>
              </w:tabs>
              <w:rPr>
                <w:rFonts w:cs="Arial"/>
                <w:szCs w:val="18"/>
              </w:rPr>
            </w:pPr>
            <w:r w:rsidRPr="009956D0">
              <w:rPr>
                <w:rFonts w:cs="Arial"/>
                <w:szCs w:val="18"/>
              </w:rPr>
              <w:t>Silt/sand</w:t>
            </w:r>
          </w:p>
        </w:tc>
        <w:tc>
          <w:tcPr>
            <w:tcW w:w="474" w:type="pct"/>
            <w:vAlign w:val="top"/>
          </w:tcPr>
          <w:p w:rsidR="004931BD" w:rsidRPr="009956D0" w:rsidRDefault="004931BD" w:rsidP="008F0753">
            <w:pPr>
              <w:rPr>
                <w:rFonts w:cs="Arial"/>
                <w:szCs w:val="18"/>
              </w:rPr>
            </w:pPr>
            <w:r w:rsidRPr="009956D0">
              <w:rPr>
                <w:rFonts w:cs="Arial"/>
                <w:szCs w:val="18"/>
              </w:rPr>
              <w:t>Seagrass</w:t>
            </w:r>
          </w:p>
        </w:tc>
        <w:tc>
          <w:tcPr>
            <w:tcW w:w="565" w:type="pct"/>
            <w:vMerge/>
            <w:vAlign w:val="top"/>
          </w:tcPr>
          <w:p w:rsidR="004931BD" w:rsidRPr="00E51643" w:rsidRDefault="004931BD" w:rsidP="008F0753">
            <w:pPr>
              <w:rPr>
                <w:rFonts w:cs="Arial"/>
                <w:szCs w:val="18"/>
              </w:rPr>
            </w:pPr>
          </w:p>
        </w:tc>
        <w:tc>
          <w:tcPr>
            <w:tcW w:w="661" w:type="pct"/>
            <w:vMerge w:val="restart"/>
            <w:vAlign w:val="top"/>
          </w:tcPr>
          <w:p w:rsidR="004931BD" w:rsidRPr="00E51643" w:rsidRDefault="004931BD" w:rsidP="008F0753">
            <w:pPr>
              <w:rPr>
                <w:rFonts w:cs="Arial"/>
                <w:szCs w:val="18"/>
              </w:rPr>
            </w:pPr>
            <w:r w:rsidRPr="00E51643">
              <w:rPr>
                <w:rFonts w:cs="Arial"/>
                <w:szCs w:val="18"/>
              </w:rPr>
              <w:t>Etd1.3: Tide dominated subtidal</w:t>
            </w:r>
          </w:p>
        </w:tc>
        <w:tc>
          <w:tcPr>
            <w:tcW w:w="782" w:type="pct"/>
            <w:vAlign w:val="top"/>
          </w:tcPr>
          <w:p w:rsidR="004931BD" w:rsidRPr="00E51643" w:rsidRDefault="004931BD" w:rsidP="008F0753">
            <w:pPr>
              <w:rPr>
                <w:rFonts w:cs="Arial"/>
                <w:szCs w:val="18"/>
              </w:rPr>
            </w:pPr>
            <w:r w:rsidRPr="00E51643">
              <w:rPr>
                <w:rFonts w:cs="Arial"/>
                <w:szCs w:val="18"/>
              </w:rPr>
              <w:t>Etd1.3.1: Tide dominated seagrass beds</w:t>
            </w:r>
          </w:p>
        </w:tc>
        <w:tc>
          <w:tcPr>
            <w:tcW w:w="899" w:type="pct"/>
            <w:vAlign w:val="top"/>
          </w:tcPr>
          <w:p w:rsidR="004931BD" w:rsidRPr="009956D0" w:rsidRDefault="004931BD" w:rsidP="005D069B">
            <w:pPr>
              <w:tabs>
                <w:tab w:val="left" w:pos="9555"/>
              </w:tabs>
              <w:rPr>
                <w:rFonts w:cs="Arial"/>
                <w:szCs w:val="18"/>
              </w:rPr>
            </w:pPr>
            <w:r w:rsidRPr="00F50E5D">
              <w:t>As per Ewd1.3.3 except tide dominated</w:t>
            </w:r>
            <w:r>
              <w:t>;</w:t>
            </w:r>
            <w:r w:rsidRPr="00F50E5D">
              <w:t xml:space="preserve"> rarely exposed except during low tides.</w:t>
            </w:r>
          </w:p>
        </w:tc>
      </w:tr>
      <w:tr w:rsidR="004931BD" w:rsidRPr="009956D0" w:rsidTr="00CE544E">
        <w:trPr>
          <w:cantSplit/>
          <w:trHeight w:val="893"/>
        </w:trPr>
        <w:tc>
          <w:tcPr>
            <w:tcW w:w="592" w:type="pct"/>
            <w:vMerge/>
            <w:vAlign w:val="top"/>
          </w:tcPr>
          <w:p w:rsidR="004931BD" w:rsidRPr="009956D0" w:rsidRDefault="004931BD" w:rsidP="008F0753">
            <w:pPr>
              <w:tabs>
                <w:tab w:val="left" w:pos="9555"/>
              </w:tabs>
              <w:rPr>
                <w:rFonts w:cs="Arial"/>
                <w:szCs w:val="18"/>
              </w:rPr>
            </w:pPr>
          </w:p>
        </w:tc>
        <w:tc>
          <w:tcPr>
            <w:tcW w:w="433" w:type="pct"/>
            <w:vMerge/>
            <w:vAlign w:val="top"/>
          </w:tcPr>
          <w:p w:rsidR="004931BD" w:rsidRPr="009956D0" w:rsidRDefault="004931BD" w:rsidP="008F0753">
            <w:pPr>
              <w:tabs>
                <w:tab w:val="left" w:pos="9555"/>
              </w:tabs>
              <w:rPr>
                <w:rFonts w:cs="Arial"/>
                <w:szCs w:val="18"/>
              </w:rPr>
            </w:pPr>
          </w:p>
        </w:tc>
        <w:tc>
          <w:tcPr>
            <w:tcW w:w="469" w:type="pct"/>
            <w:vAlign w:val="top"/>
          </w:tcPr>
          <w:p w:rsidR="004931BD" w:rsidRPr="009956D0" w:rsidRDefault="004931BD" w:rsidP="008F0753">
            <w:pPr>
              <w:tabs>
                <w:tab w:val="left" w:pos="9555"/>
              </w:tabs>
              <w:rPr>
                <w:rFonts w:cs="Arial"/>
                <w:szCs w:val="18"/>
              </w:rPr>
            </w:pPr>
            <w:r>
              <w:rPr>
                <w:rFonts w:cs="Arial"/>
                <w:szCs w:val="18"/>
              </w:rPr>
              <w:t>All</w:t>
            </w:r>
          </w:p>
        </w:tc>
        <w:tc>
          <w:tcPr>
            <w:tcW w:w="474" w:type="pct"/>
            <w:vAlign w:val="top"/>
          </w:tcPr>
          <w:p w:rsidR="004931BD" w:rsidRPr="009956D0" w:rsidRDefault="004931BD" w:rsidP="008F0753">
            <w:pPr>
              <w:rPr>
                <w:rFonts w:cs="Arial"/>
                <w:szCs w:val="18"/>
              </w:rPr>
            </w:pPr>
            <w:r w:rsidRPr="009956D0">
              <w:rPr>
                <w:rFonts w:cs="Arial"/>
                <w:szCs w:val="18"/>
              </w:rPr>
              <w:t>Macroalgae</w:t>
            </w:r>
          </w:p>
        </w:tc>
        <w:tc>
          <w:tcPr>
            <w:tcW w:w="565" w:type="pct"/>
            <w:vMerge/>
            <w:vAlign w:val="top"/>
          </w:tcPr>
          <w:p w:rsidR="004931BD" w:rsidRPr="00E51643" w:rsidRDefault="004931BD" w:rsidP="008F0753">
            <w:pPr>
              <w:rPr>
                <w:rFonts w:cs="Arial"/>
                <w:szCs w:val="18"/>
              </w:rPr>
            </w:pPr>
          </w:p>
        </w:tc>
        <w:tc>
          <w:tcPr>
            <w:tcW w:w="661" w:type="pct"/>
            <w:vMerge/>
            <w:vAlign w:val="top"/>
          </w:tcPr>
          <w:p w:rsidR="004931BD" w:rsidRPr="00E51643" w:rsidRDefault="004931BD" w:rsidP="008F0753">
            <w:pPr>
              <w:rPr>
                <w:rFonts w:cs="Arial"/>
                <w:szCs w:val="18"/>
              </w:rPr>
            </w:pPr>
          </w:p>
        </w:tc>
        <w:tc>
          <w:tcPr>
            <w:tcW w:w="782" w:type="pct"/>
            <w:vAlign w:val="top"/>
          </w:tcPr>
          <w:p w:rsidR="004931BD" w:rsidRPr="00E51643" w:rsidRDefault="004931BD" w:rsidP="008F0753">
            <w:pPr>
              <w:rPr>
                <w:rFonts w:cs="Arial"/>
                <w:szCs w:val="18"/>
              </w:rPr>
            </w:pPr>
            <w:r w:rsidRPr="00E51643">
              <w:rPr>
                <w:rFonts w:cs="Arial"/>
                <w:szCs w:val="18"/>
              </w:rPr>
              <w:t>Etd1.3.2: Tide dominated subtidal seaweed beds</w:t>
            </w:r>
          </w:p>
        </w:tc>
        <w:tc>
          <w:tcPr>
            <w:tcW w:w="899" w:type="pct"/>
            <w:vAlign w:val="top"/>
          </w:tcPr>
          <w:p w:rsidR="004931BD" w:rsidRPr="009956D0" w:rsidRDefault="004931BD" w:rsidP="005D069B">
            <w:pPr>
              <w:tabs>
                <w:tab w:val="left" w:pos="9555"/>
              </w:tabs>
              <w:rPr>
                <w:rFonts w:cs="Arial"/>
                <w:szCs w:val="18"/>
              </w:rPr>
            </w:pPr>
            <w:r w:rsidRPr="00F50E5D">
              <w:t>Tide dominated subtidal seaweed beds; rarely exposed except during low tides.</w:t>
            </w:r>
          </w:p>
        </w:tc>
      </w:tr>
      <w:tr w:rsidR="004931BD" w:rsidRPr="009956D0" w:rsidTr="00CE544E">
        <w:trPr>
          <w:cantSplit/>
          <w:trHeight w:val="448"/>
        </w:trPr>
        <w:tc>
          <w:tcPr>
            <w:tcW w:w="592" w:type="pct"/>
            <w:vMerge/>
            <w:vAlign w:val="top"/>
          </w:tcPr>
          <w:p w:rsidR="004931BD" w:rsidRPr="009956D0" w:rsidRDefault="004931BD" w:rsidP="008F0753">
            <w:pPr>
              <w:tabs>
                <w:tab w:val="left" w:pos="9555"/>
              </w:tabs>
              <w:rPr>
                <w:rFonts w:cs="Arial"/>
                <w:szCs w:val="18"/>
              </w:rPr>
            </w:pPr>
          </w:p>
        </w:tc>
        <w:tc>
          <w:tcPr>
            <w:tcW w:w="433" w:type="pct"/>
            <w:vMerge/>
            <w:vAlign w:val="top"/>
          </w:tcPr>
          <w:p w:rsidR="004931BD" w:rsidRPr="009956D0" w:rsidRDefault="004931BD" w:rsidP="008F0753">
            <w:pPr>
              <w:tabs>
                <w:tab w:val="left" w:pos="9555"/>
              </w:tabs>
              <w:rPr>
                <w:rFonts w:cs="Arial"/>
                <w:szCs w:val="18"/>
              </w:rPr>
            </w:pPr>
          </w:p>
        </w:tc>
        <w:tc>
          <w:tcPr>
            <w:tcW w:w="469" w:type="pct"/>
            <w:vAlign w:val="top"/>
          </w:tcPr>
          <w:p w:rsidR="004931BD" w:rsidRPr="009956D0" w:rsidRDefault="004931BD" w:rsidP="008F0753">
            <w:pPr>
              <w:tabs>
                <w:tab w:val="left" w:pos="9555"/>
              </w:tabs>
              <w:rPr>
                <w:rFonts w:cs="Arial"/>
                <w:szCs w:val="18"/>
              </w:rPr>
            </w:pPr>
            <w:r w:rsidRPr="009956D0">
              <w:rPr>
                <w:rFonts w:cs="Arial"/>
                <w:szCs w:val="18"/>
              </w:rPr>
              <w:t>Sand</w:t>
            </w:r>
          </w:p>
        </w:tc>
        <w:tc>
          <w:tcPr>
            <w:tcW w:w="474" w:type="pct"/>
            <w:vAlign w:val="top"/>
          </w:tcPr>
          <w:p w:rsidR="004931BD" w:rsidRPr="009956D0" w:rsidRDefault="004931BD" w:rsidP="008F0753">
            <w:pPr>
              <w:rPr>
                <w:rFonts w:cs="Arial"/>
                <w:szCs w:val="18"/>
              </w:rPr>
            </w:pPr>
            <w:r>
              <w:rPr>
                <w:rFonts w:cs="Arial"/>
                <w:szCs w:val="18"/>
              </w:rPr>
              <w:t>None</w:t>
            </w:r>
          </w:p>
        </w:tc>
        <w:tc>
          <w:tcPr>
            <w:tcW w:w="565" w:type="pct"/>
            <w:vMerge/>
            <w:vAlign w:val="top"/>
          </w:tcPr>
          <w:p w:rsidR="004931BD" w:rsidRPr="00E51643" w:rsidRDefault="004931BD" w:rsidP="008F0753">
            <w:pPr>
              <w:rPr>
                <w:rFonts w:cs="Arial"/>
                <w:szCs w:val="18"/>
              </w:rPr>
            </w:pPr>
          </w:p>
        </w:tc>
        <w:tc>
          <w:tcPr>
            <w:tcW w:w="661" w:type="pct"/>
            <w:vMerge/>
            <w:vAlign w:val="top"/>
          </w:tcPr>
          <w:p w:rsidR="004931BD" w:rsidRPr="00E51643" w:rsidRDefault="004931BD" w:rsidP="008F0753">
            <w:pPr>
              <w:rPr>
                <w:rFonts w:cs="Arial"/>
                <w:szCs w:val="18"/>
              </w:rPr>
            </w:pPr>
          </w:p>
        </w:tc>
        <w:tc>
          <w:tcPr>
            <w:tcW w:w="782" w:type="pct"/>
            <w:vAlign w:val="top"/>
          </w:tcPr>
          <w:p w:rsidR="004931BD" w:rsidRPr="00E51643" w:rsidRDefault="004931BD" w:rsidP="008F0753">
            <w:pPr>
              <w:rPr>
                <w:rFonts w:cs="Arial"/>
                <w:szCs w:val="18"/>
              </w:rPr>
            </w:pPr>
            <w:r w:rsidRPr="00E51643">
              <w:rPr>
                <w:rFonts w:cs="Arial"/>
                <w:szCs w:val="18"/>
              </w:rPr>
              <w:t>Etd1.3.3: Tide dominated estuary</w:t>
            </w:r>
          </w:p>
        </w:tc>
        <w:tc>
          <w:tcPr>
            <w:tcW w:w="899" w:type="pct"/>
            <w:vAlign w:val="top"/>
          </w:tcPr>
          <w:p w:rsidR="004931BD" w:rsidRPr="009956D0" w:rsidRDefault="004931BD" w:rsidP="008F0753">
            <w:pPr>
              <w:tabs>
                <w:tab w:val="left" w:pos="9555"/>
              </w:tabs>
              <w:rPr>
                <w:rFonts w:cs="Arial"/>
                <w:szCs w:val="18"/>
              </w:rPr>
            </w:pPr>
            <w:r w:rsidRPr="005D069B">
              <w:rPr>
                <w:rFonts w:cs="Arial"/>
                <w:szCs w:val="18"/>
              </w:rPr>
              <w:t xml:space="preserve">Tide dominated estuary with sandy substrate. </w:t>
            </w:r>
            <w:r>
              <w:rPr>
                <w:rFonts w:cs="Arial"/>
                <w:szCs w:val="18"/>
              </w:rPr>
              <w:t>Murray Mouth</w:t>
            </w:r>
            <w:r w:rsidRPr="009956D0">
              <w:rPr>
                <w:rFonts w:cs="Arial"/>
                <w:szCs w:val="18"/>
              </w:rPr>
              <w:t xml:space="preserve"> and estuary defined by Phillips and Muller (2006) as including the </w:t>
            </w:r>
            <w:r>
              <w:rPr>
                <w:rFonts w:cs="Arial"/>
                <w:szCs w:val="18"/>
              </w:rPr>
              <w:t>Murray Mouth</w:t>
            </w:r>
            <w:r w:rsidRPr="009956D0">
              <w:rPr>
                <w:rFonts w:cs="Arial"/>
                <w:szCs w:val="18"/>
              </w:rPr>
              <w:t xml:space="preserve"> from the Goolwa Barrage to Pelican Point, including the Goolwa, Coorong and Mundoo channels.</w:t>
            </w:r>
            <w:r>
              <w:rPr>
                <w:rFonts w:cs="Arial"/>
                <w:szCs w:val="18"/>
              </w:rPr>
              <w:t xml:space="preserve"> </w:t>
            </w:r>
            <w:r w:rsidRPr="00DC0A91">
              <w:rPr>
                <w:szCs w:val="18"/>
              </w:rPr>
              <w:t>Wide tidal channel network flanked by large areas of inter- and sub-tidal environments.</w:t>
            </w:r>
          </w:p>
        </w:tc>
      </w:tr>
    </w:tbl>
    <w:p w:rsidR="00CC2F9F" w:rsidRDefault="00CC2F9F" w:rsidP="00CC2F9F">
      <w:pPr>
        <w:sectPr w:rsidR="00CC2F9F" w:rsidSect="0011102F">
          <w:pgSz w:w="16838" w:h="11906" w:orient="landscape"/>
          <w:pgMar w:top="1440" w:right="1440" w:bottom="1440" w:left="1440" w:header="708" w:footer="708" w:gutter="0"/>
          <w:cols w:space="708"/>
          <w:docGrid w:linePitch="360"/>
        </w:sectPr>
      </w:pPr>
    </w:p>
    <w:p w:rsidR="002541C4" w:rsidRDefault="00827E69" w:rsidP="00BF57E8">
      <w:pPr>
        <w:pStyle w:val="Heading2"/>
      </w:pPr>
      <w:bookmarkStart w:id="186" w:name="_Ref380704245"/>
      <w:bookmarkStart w:id="187" w:name="_Toc387046703"/>
      <w:r>
        <w:lastRenderedPageBreak/>
        <w:t>Typology validation</w:t>
      </w:r>
      <w:bookmarkEnd w:id="186"/>
      <w:bookmarkEnd w:id="187"/>
    </w:p>
    <w:p w:rsidR="00E51196" w:rsidRDefault="005F2208">
      <w:r>
        <w:t xml:space="preserve">Jurisdictions were invited to nominate areas in each </w:t>
      </w:r>
      <w:r w:rsidR="009F3988">
        <w:t>s</w:t>
      </w:r>
      <w:r>
        <w:t xml:space="preserve">tate </w:t>
      </w:r>
      <w:r w:rsidR="00E51196">
        <w:t xml:space="preserve">whereby the </w:t>
      </w:r>
      <w:r>
        <w:t xml:space="preserve">project team could </w:t>
      </w:r>
      <w:r w:rsidR="00E51196">
        <w:t>demonstrate the typology for validation. The nominated t</w:t>
      </w:r>
      <w:r w:rsidR="00AD5B09">
        <w:t xml:space="preserve">est regions </w:t>
      </w:r>
      <w:r w:rsidR="00E51196">
        <w:t xml:space="preserve">are listed in </w:t>
      </w:r>
      <w:r w:rsidR="004E5B44">
        <w:fldChar w:fldCharType="begin"/>
      </w:r>
      <w:r w:rsidR="00E51196">
        <w:instrText xml:space="preserve"> REF _Ref358189283 \h </w:instrText>
      </w:r>
      <w:r w:rsidR="004E5B44">
        <w:fldChar w:fldCharType="separate"/>
      </w:r>
      <w:r w:rsidR="008D7453">
        <w:t xml:space="preserve">Table </w:t>
      </w:r>
      <w:r w:rsidR="008D7453">
        <w:rPr>
          <w:noProof/>
        </w:rPr>
        <w:t>36</w:t>
      </w:r>
      <w:r w:rsidR="004E5B44">
        <w:fldChar w:fldCharType="end"/>
      </w:r>
      <w:r w:rsidR="00E51196">
        <w:t xml:space="preserve">. </w:t>
      </w:r>
      <w:r w:rsidR="000B7A2F">
        <w:t xml:space="preserve">Example outputs for each jurisdiction are presented in </w:t>
      </w:r>
      <w:r w:rsidR="004E5B44">
        <w:fldChar w:fldCharType="begin"/>
      </w:r>
      <w:r w:rsidR="003D6AB9">
        <w:instrText xml:space="preserve"> REF _Ref359415620 \h </w:instrText>
      </w:r>
      <w:r w:rsidR="004E5B44">
        <w:fldChar w:fldCharType="separate"/>
      </w:r>
      <w:r w:rsidR="008D7453">
        <w:t xml:space="preserve">Figure </w:t>
      </w:r>
      <w:r w:rsidR="008D7453">
        <w:rPr>
          <w:noProof/>
        </w:rPr>
        <w:t>21</w:t>
      </w:r>
      <w:r w:rsidR="004E5B44">
        <w:fldChar w:fldCharType="end"/>
      </w:r>
      <w:r w:rsidR="003D6AB9">
        <w:t xml:space="preserve"> to </w:t>
      </w:r>
      <w:r w:rsidR="004E5B44">
        <w:fldChar w:fldCharType="begin"/>
      </w:r>
      <w:r w:rsidR="003D6AB9">
        <w:instrText xml:space="preserve"> REF _Ref359415623 \h </w:instrText>
      </w:r>
      <w:r w:rsidR="004E5B44">
        <w:fldChar w:fldCharType="separate"/>
      </w:r>
      <w:r w:rsidR="008D7453">
        <w:t xml:space="preserve">Figure </w:t>
      </w:r>
      <w:r w:rsidR="008D7453">
        <w:rPr>
          <w:noProof/>
        </w:rPr>
        <w:t>24</w:t>
      </w:r>
      <w:r w:rsidR="004E5B44">
        <w:fldChar w:fldCharType="end"/>
      </w:r>
      <w:r w:rsidR="000B7A2F">
        <w:t xml:space="preserve">. </w:t>
      </w:r>
    </w:p>
    <w:p w:rsidR="000B7A2F" w:rsidRDefault="000B7A2F"/>
    <w:p w:rsidR="00E51196" w:rsidRDefault="00E51196" w:rsidP="005B7988">
      <w:pPr>
        <w:pStyle w:val="Caption"/>
      </w:pPr>
      <w:bookmarkStart w:id="188" w:name="_Ref358189283"/>
      <w:bookmarkStart w:id="189" w:name="_Toc387046772"/>
      <w:r>
        <w:t xml:space="preserve">Table </w:t>
      </w:r>
      <w:r w:rsidR="004E5B44">
        <w:fldChar w:fldCharType="begin"/>
      </w:r>
      <w:r w:rsidR="006C7B6F">
        <w:instrText xml:space="preserve"> SEQ Table \* ARABIC </w:instrText>
      </w:r>
      <w:r w:rsidR="004E5B44">
        <w:fldChar w:fldCharType="separate"/>
      </w:r>
      <w:r w:rsidR="008D7453">
        <w:rPr>
          <w:noProof/>
        </w:rPr>
        <w:t>36</w:t>
      </w:r>
      <w:r w:rsidR="004E5B44">
        <w:rPr>
          <w:noProof/>
        </w:rPr>
        <w:fldChar w:fldCharType="end"/>
      </w:r>
      <w:bookmarkEnd w:id="188"/>
      <w:r>
        <w:t>: Areas nominated for a trial application of the typology in each jurisdiction</w:t>
      </w:r>
      <w:bookmarkEnd w:id="189"/>
    </w:p>
    <w:tbl>
      <w:tblPr>
        <w:tblStyle w:val="PCAStandard"/>
        <w:tblW w:w="0" w:type="auto"/>
        <w:tblLook w:val="04A0"/>
      </w:tblPr>
      <w:tblGrid>
        <w:gridCol w:w="1963"/>
        <w:gridCol w:w="6003"/>
      </w:tblGrid>
      <w:tr w:rsidR="00E51196" w:rsidRPr="00E51196" w:rsidTr="00DB3E36">
        <w:trPr>
          <w:cnfStyle w:val="100000000000"/>
          <w:trHeight w:val="452"/>
        </w:trPr>
        <w:tc>
          <w:tcPr>
            <w:tcW w:w="1903" w:type="dxa"/>
            <w:hideMark/>
          </w:tcPr>
          <w:p w:rsidR="00E51196" w:rsidRPr="00DB3E36" w:rsidRDefault="00E51196" w:rsidP="00DE348D">
            <w:pPr>
              <w:jc w:val="center"/>
              <w:rPr>
                <w:rFonts w:ascii="Calibri" w:eastAsiaTheme="minorHAnsi" w:hAnsi="Calibri" w:cs="Calibri"/>
                <w:b/>
                <w:bCs/>
                <w:sz w:val="22"/>
                <w:szCs w:val="22"/>
              </w:rPr>
            </w:pPr>
            <w:r w:rsidRPr="00DB3E36">
              <w:rPr>
                <w:b/>
                <w:bCs/>
              </w:rPr>
              <w:t>State</w:t>
            </w:r>
          </w:p>
        </w:tc>
        <w:tc>
          <w:tcPr>
            <w:tcW w:w="5943" w:type="dxa"/>
            <w:hideMark/>
          </w:tcPr>
          <w:p w:rsidR="00E51196" w:rsidRPr="00DB3E36" w:rsidRDefault="00E51196" w:rsidP="00DE348D">
            <w:pPr>
              <w:jc w:val="center"/>
              <w:rPr>
                <w:rFonts w:ascii="Calibri" w:eastAsiaTheme="minorHAnsi" w:hAnsi="Calibri" w:cs="Calibri"/>
                <w:b/>
                <w:bCs/>
                <w:sz w:val="22"/>
                <w:szCs w:val="22"/>
              </w:rPr>
            </w:pPr>
            <w:r w:rsidRPr="00DB3E36">
              <w:rPr>
                <w:b/>
                <w:bCs/>
              </w:rPr>
              <w:t>Locations</w:t>
            </w:r>
          </w:p>
        </w:tc>
      </w:tr>
      <w:tr w:rsidR="00E51196" w:rsidTr="00DB3E36">
        <w:tc>
          <w:tcPr>
            <w:tcW w:w="1903" w:type="dxa"/>
            <w:vAlign w:val="top"/>
            <w:hideMark/>
          </w:tcPr>
          <w:p w:rsidR="00E51196" w:rsidRDefault="00E51196" w:rsidP="00DB3E36">
            <w:pPr>
              <w:rPr>
                <w:rFonts w:ascii="Calibri" w:eastAsiaTheme="minorHAnsi" w:hAnsi="Calibri" w:cs="Calibri"/>
                <w:sz w:val="22"/>
                <w:szCs w:val="22"/>
              </w:rPr>
            </w:pPr>
            <w:r>
              <w:t>South Australia</w:t>
            </w:r>
          </w:p>
        </w:tc>
        <w:tc>
          <w:tcPr>
            <w:tcW w:w="5943" w:type="dxa"/>
            <w:vAlign w:val="top"/>
            <w:hideMark/>
          </w:tcPr>
          <w:p w:rsidR="00E51196" w:rsidRDefault="00E51196" w:rsidP="00853964">
            <w:pPr>
              <w:pStyle w:val="ListParagraph"/>
              <w:numPr>
                <w:ilvl w:val="0"/>
                <w:numId w:val="42"/>
              </w:numPr>
              <w:ind w:left="378"/>
              <w:contextualSpacing w:val="0"/>
              <w:rPr>
                <w:rFonts w:ascii="Calibri" w:eastAsiaTheme="minorHAnsi" w:hAnsi="Calibri" w:cs="Calibri"/>
                <w:sz w:val="22"/>
                <w:szCs w:val="22"/>
              </w:rPr>
            </w:pPr>
            <w:r>
              <w:t>An area of the Riverland (centred around Chowilla Ramsar site)</w:t>
            </w:r>
          </w:p>
          <w:p w:rsidR="00E51196" w:rsidRDefault="00E51196" w:rsidP="00853964">
            <w:pPr>
              <w:pStyle w:val="ListParagraph"/>
              <w:numPr>
                <w:ilvl w:val="0"/>
                <w:numId w:val="42"/>
              </w:numPr>
              <w:ind w:left="378"/>
              <w:contextualSpacing w:val="0"/>
            </w:pPr>
            <w:r>
              <w:t>Eastern Mt Lofty Ranges (from ~Murray Bridge up into the hills)</w:t>
            </w:r>
          </w:p>
          <w:p w:rsidR="00E51196" w:rsidRDefault="00E51196" w:rsidP="00853964">
            <w:pPr>
              <w:pStyle w:val="ListParagraph"/>
              <w:numPr>
                <w:ilvl w:val="0"/>
                <w:numId w:val="42"/>
              </w:numPr>
              <w:ind w:left="378"/>
              <w:contextualSpacing w:val="0"/>
            </w:pPr>
            <w:r>
              <w:t xml:space="preserve">Coorong, </w:t>
            </w:r>
            <w:r w:rsidR="001204C7">
              <w:t>Murray Mouth</w:t>
            </w:r>
            <w:r>
              <w:t xml:space="preserve"> and some of the shores of Lake Albert</w:t>
            </w:r>
          </w:p>
        </w:tc>
      </w:tr>
      <w:tr w:rsidR="00E51196" w:rsidTr="00DB3E36">
        <w:tc>
          <w:tcPr>
            <w:tcW w:w="1903" w:type="dxa"/>
            <w:vAlign w:val="top"/>
            <w:hideMark/>
          </w:tcPr>
          <w:p w:rsidR="00E51196" w:rsidRDefault="00E51196" w:rsidP="00DB3E36">
            <w:pPr>
              <w:rPr>
                <w:rFonts w:ascii="Calibri" w:eastAsiaTheme="minorHAnsi" w:hAnsi="Calibri" w:cs="Calibri"/>
                <w:sz w:val="22"/>
                <w:szCs w:val="22"/>
              </w:rPr>
            </w:pPr>
            <w:r>
              <w:t>Victoria</w:t>
            </w:r>
          </w:p>
        </w:tc>
        <w:tc>
          <w:tcPr>
            <w:tcW w:w="5943" w:type="dxa"/>
            <w:vAlign w:val="top"/>
            <w:hideMark/>
          </w:tcPr>
          <w:p w:rsidR="00E51196" w:rsidRDefault="00E51196" w:rsidP="00853964">
            <w:pPr>
              <w:pStyle w:val="ListParagraph"/>
              <w:numPr>
                <w:ilvl w:val="0"/>
                <w:numId w:val="43"/>
              </w:numPr>
              <w:ind w:left="378"/>
              <w:contextualSpacing w:val="0"/>
              <w:rPr>
                <w:rFonts w:ascii="Calibri" w:eastAsiaTheme="minorHAnsi" w:hAnsi="Calibri" w:cs="Calibri"/>
                <w:sz w:val="22"/>
                <w:szCs w:val="22"/>
              </w:rPr>
            </w:pPr>
            <w:r>
              <w:t>Wetlands</w:t>
            </w:r>
            <w:r w:rsidR="006C4C7F">
              <w:t xml:space="preserve"> at Victorian Ramsar sites</w:t>
            </w:r>
          </w:p>
          <w:p w:rsidR="00E51196" w:rsidRDefault="00E51196" w:rsidP="00853964">
            <w:pPr>
              <w:pStyle w:val="ListParagraph"/>
              <w:numPr>
                <w:ilvl w:val="0"/>
                <w:numId w:val="43"/>
              </w:numPr>
              <w:ind w:left="378"/>
              <w:contextualSpacing w:val="0"/>
            </w:pPr>
            <w:r>
              <w:t>Rivers: Ovens River</w:t>
            </w:r>
          </w:p>
        </w:tc>
      </w:tr>
      <w:tr w:rsidR="00E51196" w:rsidTr="00DB3E36">
        <w:tc>
          <w:tcPr>
            <w:tcW w:w="1903" w:type="dxa"/>
            <w:vAlign w:val="top"/>
            <w:hideMark/>
          </w:tcPr>
          <w:p w:rsidR="00E51196" w:rsidRDefault="00E51196" w:rsidP="00DB3E36">
            <w:pPr>
              <w:rPr>
                <w:rFonts w:ascii="Calibri" w:eastAsiaTheme="minorHAnsi" w:hAnsi="Calibri" w:cs="Calibri"/>
                <w:sz w:val="22"/>
                <w:szCs w:val="22"/>
              </w:rPr>
            </w:pPr>
            <w:r>
              <w:t>New South Wales</w:t>
            </w:r>
          </w:p>
        </w:tc>
        <w:tc>
          <w:tcPr>
            <w:tcW w:w="5943" w:type="dxa"/>
            <w:vAlign w:val="top"/>
            <w:hideMark/>
          </w:tcPr>
          <w:p w:rsidR="00E51196" w:rsidRDefault="00E51196" w:rsidP="00853964">
            <w:pPr>
              <w:pStyle w:val="ListParagraph"/>
              <w:numPr>
                <w:ilvl w:val="0"/>
                <w:numId w:val="44"/>
              </w:numPr>
              <w:ind w:left="378"/>
              <w:contextualSpacing w:val="0"/>
              <w:rPr>
                <w:rFonts w:ascii="Calibri" w:eastAsiaTheme="minorHAnsi" w:hAnsi="Calibri" w:cs="Calibri"/>
                <w:sz w:val="22"/>
                <w:szCs w:val="22"/>
              </w:rPr>
            </w:pPr>
            <w:r>
              <w:t>Lower Gwydir  floodplain</w:t>
            </w:r>
          </w:p>
          <w:p w:rsidR="00E51196" w:rsidRDefault="00E51196" w:rsidP="00853964">
            <w:pPr>
              <w:pStyle w:val="ListParagraph"/>
              <w:numPr>
                <w:ilvl w:val="0"/>
                <w:numId w:val="44"/>
              </w:numPr>
              <w:ind w:left="378"/>
              <w:contextualSpacing w:val="0"/>
            </w:pPr>
            <w:r>
              <w:t>Tenterfield Creek catchment</w:t>
            </w:r>
          </w:p>
        </w:tc>
      </w:tr>
      <w:tr w:rsidR="00E51196" w:rsidTr="00DB3E36">
        <w:tc>
          <w:tcPr>
            <w:tcW w:w="1903" w:type="dxa"/>
            <w:vAlign w:val="top"/>
            <w:hideMark/>
          </w:tcPr>
          <w:p w:rsidR="00E51196" w:rsidRDefault="00E51196" w:rsidP="00DB3E36">
            <w:pPr>
              <w:rPr>
                <w:rFonts w:ascii="Calibri" w:eastAsiaTheme="minorHAnsi" w:hAnsi="Calibri" w:cs="Calibri"/>
                <w:sz w:val="22"/>
                <w:szCs w:val="22"/>
              </w:rPr>
            </w:pPr>
            <w:r>
              <w:t>Queensland</w:t>
            </w:r>
          </w:p>
        </w:tc>
        <w:tc>
          <w:tcPr>
            <w:tcW w:w="5943" w:type="dxa"/>
            <w:vAlign w:val="top"/>
            <w:hideMark/>
          </w:tcPr>
          <w:p w:rsidR="00E51196" w:rsidRDefault="00E51196" w:rsidP="00853964">
            <w:pPr>
              <w:pStyle w:val="ListParagraph"/>
              <w:numPr>
                <w:ilvl w:val="0"/>
                <w:numId w:val="45"/>
              </w:numPr>
              <w:ind w:left="378"/>
              <w:contextualSpacing w:val="0"/>
              <w:rPr>
                <w:rFonts w:ascii="Calibri" w:eastAsiaTheme="minorHAnsi" w:hAnsi="Calibri" w:cs="Calibri"/>
                <w:sz w:val="22"/>
                <w:szCs w:val="22"/>
              </w:rPr>
            </w:pPr>
            <w:r>
              <w:t>Random samples of small areas in the Queensland MDB</w:t>
            </w:r>
          </w:p>
          <w:p w:rsidR="00E51196" w:rsidRDefault="00E51196" w:rsidP="00853964">
            <w:pPr>
              <w:pStyle w:val="ListParagraph"/>
              <w:numPr>
                <w:ilvl w:val="0"/>
                <w:numId w:val="45"/>
              </w:numPr>
              <w:ind w:left="378"/>
              <w:contextualSpacing w:val="0"/>
            </w:pPr>
            <w:r>
              <w:t xml:space="preserve">Condamine </w:t>
            </w:r>
          </w:p>
        </w:tc>
      </w:tr>
    </w:tbl>
    <w:p w:rsidR="00E51196" w:rsidRDefault="00E51196"/>
    <w:p w:rsidR="003D6AB9" w:rsidRDefault="003D6AB9"/>
    <w:p w:rsidR="00C05A3D" w:rsidRDefault="00C05A3D"/>
    <w:p w:rsidR="00C05A3D" w:rsidRPr="009F3988" w:rsidRDefault="00C05A3D">
      <w:pPr>
        <w:rPr>
          <w:b/>
          <w:color w:val="FF0000"/>
          <w:sz w:val="36"/>
          <w:szCs w:val="36"/>
        </w:rPr>
        <w:sectPr w:rsidR="00C05A3D" w:rsidRPr="009F3988" w:rsidSect="00FC6843">
          <w:pgSz w:w="11900" w:h="16840"/>
          <w:pgMar w:top="1440" w:right="1800" w:bottom="1440" w:left="1800" w:header="708" w:footer="708" w:gutter="0"/>
          <w:cols w:space="708"/>
        </w:sectPr>
      </w:pPr>
    </w:p>
    <w:p w:rsidR="00C05A3D" w:rsidRDefault="0046402B">
      <w:r>
        <w:rPr>
          <w:noProof/>
          <w:lang w:eastAsia="en-AU"/>
        </w:rPr>
        <w:lastRenderedPageBreak/>
        <w:drawing>
          <wp:inline distT="0" distB="0" distL="0" distR="0">
            <wp:extent cx="8379911" cy="48976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willa.png"/>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78884" cy="4897086"/>
                    </a:xfrm>
                    <a:prstGeom prst="rect">
                      <a:avLst/>
                    </a:prstGeom>
                  </pic:spPr>
                </pic:pic>
              </a:graphicData>
            </a:graphic>
          </wp:inline>
        </w:drawing>
      </w:r>
    </w:p>
    <w:p w:rsidR="00FA0138" w:rsidRDefault="009A7A7B" w:rsidP="005B7988">
      <w:pPr>
        <w:pStyle w:val="Caption"/>
      </w:pPr>
      <w:bookmarkStart w:id="190" w:name="_Ref359415620"/>
      <w:bookmarkStart w:id="191" w:name="_Toc387046805"/>
      <w:r>
        <w:t xml:space="preserve">Figure </w:t>
      </w:r>
      <w:r w:rsidR="004E5B44">
        <w:fldChar w:fldCharType="begin"/>
      </w:r>
      <w:r w:rsidR="006C7B6F">
        <w:instrText xml:space="preserve"> SEQ Figure \* ARABIC </w:instrText>
      </w:r>
      <w:r w:rsidR="004E5B44">
        <w:fldChar w:fldCharType="separate"/>
      </w:r>
      <w:r w:rsidR="008D7453">
        <w:rPr>
          <w:noProof/>
        </w:rPr>
        <w:t>21</w:t>
      </w:r>
      <w:r w:rsidR="004E5B44">
        <w:rPr>
          <w:noProof/>
        </w:rPr>
        <w:fldChar w:fldCharType="end"/>
      </w:r>
      <w:bookmarkEnd w:id="190"/>
      <w:r>
        <w:t>: Example typology output for the Chowilla floodplain, South Australia</w:t>
      </w:r>
      <w:bookmarkEnd w:id="191"/>
    </w:p>
    <w:p w:rsidR="009A7A7B" w:rsidRDefault="009D4391" w:rsidP="009A7A7B">
      <w:r>
        <w:rPr>
          <w:noProof/>
          <w:lang w:eastAsia="en-AU"/>
        </w:rPr>
        <w:lastRenderedPageBreak/>
        <w:drawing>
          <wp:inline distT="0" distB="0" distL="0" distR="0">
            <wp:extent cx="8364353" cy="4961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ng.png"/>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373291" cy="4966992"/>
                    </a:xfrm>
                    <a:prstGeom prst="rect">
                      <a:avLst/>
                    </a:prstGeom>
                  </pic:spPr>
                </pic:pic>
              </a:graphicData>
            </a:graphic>
          </wp:inline>
        </w:drawing>
      </w:r>
    </w:p>
    <w:p w:rsidR="00551033" w:rsidRDefault="00551033" w:rsidP="005B7988">
      <w:pPr>
        <w:pStyle w:val="Caption"/>
      </w:pPr>
      <w:bookmarkStart w:id="192" w:name="_Toc387046806"/>
      <w:r>
        <w:t xml:space="preserve">Figure </w:t>
      </w:r>
      <w:r w:rsidR="004E5B44">
        <w:fldChar w:fldCharType="begin"/>
      </w:r>
      <w:r w:rsidR="006C7B6F">
        <w:instrText xml:space="preserve"> SEQ Figure \* ARABIC </w:instrText>
      </w:r>
      <w:r w:rsidR="004E5B44">
        <w:fldChar w:fldCharType="separate"/>
      </w:r>
      <w:r w:rsidR="008D7453">
        <w:rPr>
          <w:noProof/>
        </w:rPr>
        <w:t>22</w:t>
      </w:r>
      <w:r w:rsidR="004E5B44">
        <w:rPr>
          <w:noProof/>
        </w:rPr>
        <w:fldChar w:fldCharType="end"/>
      </w:r>
      <w:r>
        <w:t>: Example typology output for the Kerang Lakes, Victoria</w:t>
      </w:r>
      <w:bookmarkEnd w:id="192"/>
    </w:p>
    <w:p w:rsidR="00560D38" w:rsidRDefault="00E52D58" w:rsidP="00560D38">
      <w:r>
        <w:rPr>
          <w:noProof/>
          <w:lang w:eastAsia="en-AU"/>
        </w:rPr>
        <w:lastRenderedPageBreak/>
        <w:drawing>
          <wp:inline distT="0" distB="0" distL="0" distR="0">
            <wp:extent cx="8421163" cy="50020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oi.png"/>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421163" cy="5002026"/>
                    </a:xfrm>
                    <a:prstGeom prst="rect">
                      <a:avLst/>
                    </a:prstGeom>
                  </pic:spPr>
                </pic:pic>
              </a:graphicData>
            </a:graphic>
          </wp:inline>
        </w:drawing>
      </w:r>
    </w:p>
    <w:p w:rsidR="005C5E0B" w:rsidRDefault="00560D38" w:rsidP="005B7988">
      <w:pPr>
        <w:pStyle w:val="Caption"/>
      </w:pPr>
      <w:bookmarkStart w:id="193" w:name="_Toc387046807"/>
      <w:r>
        <w:t xml:space="preserve">Figure </w:t>
      </w:r>
      <w:r w:rsidR="004E5B44">
        <w:fldChar w:fldCharType="begin"/>
      </w:r>
      <w:r w:rsidR="006C7B6F">
        <w:instrText xml:space="preserve"> SEQ Figure \* ARABIC </w:instrText>
      </w:r>
      <w:r w:rsidR="004E5B44">
        <w:fldChar w:fldCharType="separate"/>
      </w:r>
      <w:r w:rsidR="008D7453">
        <w:rPr>
          <w:noProof/>
        </w:rPr>
        <w:t>23</w:t>
      </w:r>
      <w:r w:rsidR="004E5B44">
        <w:rPr>
          <w:noProof/>
        </w:rPr>
        <w:fldChar w:fldCharType="end"/>
      </w:r>
      <w:r>
        <w:t>: Example typology output for the upper Namoi River, New South Wales</w:t>
      </w:r>
      <w:bookmarkEnd w:id="193"/>
    </w:p>
    <w:p w:rsidR="00560D38" w:rsidRDefault="00E52D58">
      <w:r>
        <w:rPr>
          <w:noProof/>
          <w:lang w:eastAsia="en-AU"/>
        </w:rPr>
        <w:lastRenderedPageBreak/>
        <w:drawing>
          <wp:inline distT="0" distB="0" distL="0" distR="0">
            <wp:extent cx="7991475" cy="48169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bine.png"/>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7991475" cy="4816938"/>
                    </a:xfrm>
                    <a:prstGeom prst="rect">
                      <a:avLst/>
                    </a:prstGeom>
                  </pic:spPr>
                </pic:pic>
              </a:graphicData>
            </a:graphic>
          </wp:inline>
        </w:drawing>
      </w:r>
    </w:p>
    <w:p w:rsidR="00843513" w:rsidRDefault="00843513"/>
    <w:p w:rsidR="00560D38" w:rsidRDefault="00560D38" w:rsidP="005B7988">
      <w:pPr>
        <w:pStyle w:val="Caption"/>
      </w:pPr>
      <w:bookmarkStart w:id="194" w:name="_Ref359415623"/>
      <w:bookmarkStart w:id="195" w:name="_Toc387046808"/>
      <w:r>
        <w:t xml:space="preserve">Figure </w:t>
      </w:r>
      <w:r w:rsidR="004E5B44">
        <w:fldChar w:fldCharType="begin"/>
      </w:r>
      <w:r w:rsidR="006C7B6F">
        <w:instrText xml:space="preserve"> SEQ Figure \* ARABIC </w:instrText>
      </w:r>
      <w:r w:rsidR="004E5B44">
        <w:fldChar w:fldCharType="separate"/>
      </w:r>
      <w:r w:rsidR="008D7453">
        <w:rPr>
          <w:noProof/>
        </w:rPr>
        <w:t>24</w:t>
      </w:r>
      <w:r w:rsidR="004E5B44">
        <w:rPr>
          <w:noProof/>
        </w:rPr>
        <w:fldChar w:fldCharType="end"/>
      </w:r>
      <w:bookmarkEnd w:id="194"/>
      <w:r>
        <w:t xml:space="preserve">: Example typology output for </w:t>
      </w:r>
      <w:r w:rsidR="00976AB3">
        <w:t>Nebine Creek</w:t>
      </w:r>
      <w:r>
        <w:t>, Queensland</w:t>
      </w:r>
      <w:bookmarkEnd w:id="195"/>
    </w:p>
    <w:p w:rsidR="00560D38" w:rsidRDefault="00560D38">
      <w:pPr>
        <w:sectPr w:rsidR="00560D38" w:rsidSect="00560D38">
          <w:pgSz w:w="16840" w:h="11900" w:orient="landscape"/>
          <w:pgMar w:top="1800" w:right="1440" w:bottom="1800" w:left="1440" w:header="708" w:footer="708" w:gutter="0"/>
          <w:cols w:space="708"/>
          <w:docGrid w:linePitch="272"/>
        </w:sectPr>
      </w:pPr>
    </w:p>
    <w:p w:rsidR="0072763D" w:rsidRDefault="0072763D" w:rsidP="00BF57E8">
      <w:pPr>
        <w:pStyle w:val="Heading2"/>
      </w:pPr>
      <w:bookmarkStart w:id="196" w:name="_Toc359229905"/>
      <w:bookmarkStart w:id="197" w:name="_Toc387046704"/>
      <w:r>
        <w:lastRenderedPageBreak/>
        <w:t>Issues encountered</w:t>
      </w:r>
      <w:bookmarkEnd w:id="196"/>
      <w:bookmarkEnd w:id="197"/>
    </w:p>
    <w:p w:rsidR="0072763D" w:rsidRDefault="0072763D" w:rsidP="00CE6FF2">
      <w:pPr>
        <w:pStyle w:val="Heading3"/>
      </w:pPr>
      <w:bookmarkStart w:id="198" w:name="_Toc387046705"/>
      <w:r>
        <w:t>Summary of typology development issues</w:t>
      </w:r>
      <w:bookmarkEnd w:id="198"/>
    </w:p>
    <w:p w:rsidR="0072763D" w:rsidRPr="0072763D" w:rsidRDefault="0072763D" w:rsidP="0072763D">
      <w:r w:rsidRPr="00E812D7">
        <w:t>T</w:t>
      </w:r>
      <w:r w:rsidRPr="00C938AD">
        <w:t>here were no significant issues encountered in developing the typology for the inland aquatic ecosystems as it was in most cases straight forward and reflects subset</w:t>
      </w:r>
      <w:r>
        <w:t>s</w:t>
      </w:r>
      <w:r w:rsidRPr="00C938AD">
        <w:t xml:space="preserve"> of the ANAE attributes used in the </w:t>
      </w:r>
      <w:r w:rsidR="009F3988">
        <w:t>classification.</w:t>
      </w:r>
      <w:r w:rsidRPr="0072763D">
        <w:t xml:space="preserve"> Challenges which did arise were more to do with </w:t>
      </w:r>
      <w:r w:rsidRPr="000E088F">
        <w:t xml:space="preserve">attributing the data to polygons (see Chapters </w:t>
      </w:r>
      <w:r w:rsidR="000E088F">
        <w:t xml:space="preserve">3 and </w:t>
      </w:r>
      <w:r w:rsidRPr="000E088F">
        <w:t xml:space="preserve">4), </w:t>
      </w:r>
      <w:r w:rsidR="00051A0F" w:rsidRPr="000E088F">
        <w:t>rather than with</w:t>
      </w:r>
      <w:r w:rsidRPr="000E088F">
        <w:t xml:space="preserve"> creating the typology. There will need to be some </w:t>
      </w:r>
      <w:r w:rsidR="00051A0F" w:rsidRPr="000E088F">
        <w:t xml:space="preserve">refinement </w:t>
      </w:r>
      <w:r w:rsidRPr="000E088F">
        <w:t xml:space="preserve">of the typology in the future when improved data allows better attribution of some of the Level 3 attributes (i.e. water regime, and possibly vegetation), but the basic structure of the typology should be relatively sustainable into future iterations. The terms used to describe Landform, as discussed in </w:t>
      </w:r>
      <w:r w:rsidR="000E088F">
        <w:t>Chapter 3</w:t>
      </w:r>
      <w:r w:rsidRPr="000E088F">
        <w:t>, may need to be modified as in most cases the data is not actually reflecting upland/lowland gradients in a catchment/basin, but rather refer to the local landscape and topography immediately surrounding the aquatic ecosystems. Once improved or alternative data becomes available for this attribute</w:t>
      </w:r>
      <w:r w:rsidR="009F3988">
        <w:t>,</w:t>
      </w:r>
      <w:r w:rsidRPr="000E088F">
        <w:t xml:space="preserve"> it may be necessary to change the naming convention. At present this only</w:t>
      </w:r>
      <w:r w:rsidRPr="0072763D">
        <w:t xml:space="preserve"> affects the riverine and floodplain classes, however it may be that </w:t>
      </w:r>
      <w:r w:rsidR="00051A0F">
        <w:t>the terms “</w:t>
      </w:r>
      <w:r w:rsidRPr="0072763D">
        <w:t>upland</w:t>
      </w:r>
      <w:r w:rsidR="00051A0F">
        <w:t>”</w:t>
      </w:r>
      <w:r w:rsidRPr="0072763D">
        <w:t xml:space="preserve">, </w:t>
      </w:r>
      <w:r w:rsidR="00051A0F">
        <w:t>‘</w:t>
      </w:r>
      <w:r w:rsidRPr="0072763D">
        <w:t>lowland</w:t>
      </w:r>
      <w:r w:rsidR="00051A0F">
        <w:t>”</w:t>
      </w:r>
      <w:r w:rsidRPr="0072763D">
        <w:t xml:space="preserve"> and </w:t>
      </w:r>
      <w:r w:rsidR="00051A0F">
        <w:t>‘</w:t>
      </w:r>
      <w:r w:rsidRPr="0072763D">
        <w:t>transitional</w:t>
      </w:r>
      <w:r w:rsidR="00051A0F">
        <w:t>’</w:t>
      </w:r>
      <w:r w:rsidRPr="0072763D">
        <w:t xml:space="preserve"> </w:t>
      </w:r>
      <w:r w:rsidR="00051A0F">
        <w:t>c</w:t>
      </w:r>
      <w:r w:rsidRPr="0072763D">
        <w:t>ould be removed from the typology as at present th</w:t>
      </w:r>
      <w:r w:rsidR="00051A0F">
        <w:t xml:space="preserve">ey are </w:t>
      </w:r>
      <w:r w:rsidRPr="0072763D">
        <w:t>potentially misleading.</w:t>
      </w:r>
    </w:p>
    <w:p w:rsidR="0072763D" w:rsidRPr="0072763D" w:rsidRDefault="0072763D" w:rsidP="0072763D"/>
    <w:p w:rsidR="0072763D" w:rsidRDefault="0072763D" w:rsidP="0072763D">
      <w:r w:rsidRPr="00E812D7">
        <w:t xml:space="preserve">The </w:t>
      </w:r>
      <w:r>
        <w:t>other</w:t>
      </w:r>
      <w:r w:rsidRPr="00E812D7">
        <w:t xml:space="preserve"> difficulty encountered was in developing a typology for the estuarine system. As the attributes for </w:t>
      </w:r>
      <w:r w:rsidR="00051A0F">
        <w:t xml:space="preserve">estuaries </w:t>
      </w:r>
      <w:r w:rsidRPr="00E812D7">
        <w:t xml:space="preserve">are currently being reviewed </w:t>
      </w:r>
      <w:r w:rsidR="00051A0F">
        <w:t xml:space="preserve">by the AETG, </w:t>
      </w:r>
      <w:r w:rsidR="003372D1">
        <w:t xml:space="preserve">the </w:t>
      </w:r>
      <w:r>
        <w:t>t</w:t>
      </w:r>
      <w:r w:rsidRPr="00E812D7">
        <w:t xml:space="preserve">ypology </w:t>
      </w:r>
      <w:r w:rsidR="003372D1">
        <w:t xml:space="preserve">presented in this report </w:t>
      </w:r>
      <w:r w:rsidRPr="00E812D7">
        <w:t xml:space="preserve">for the Coorong and </w:t>
      </w:r>
      <w:r w:rsidR="001204C7">
        <w:t>Murray Mouth</w:t>
      </w:r>
      <w:r w:rsidRPr="00E812D7">
        <w:t xml:space="preserve"> </w:t>
      </w:r>
      <w:r w:rsidR="003372D1">
        <w:t>is likely to change</w:t>
      </w:r>
      <w:r w:rsidRPr="00E812D7">
        <w:t>.</w:t>
      </w:r>
      <w:r>
        <w:t xml:space="preserve"> </w:t>
      </w:r>
    </w:p>
    <w:p w:rsidR="0072763D" w:rsidRDefault="0072763D" w:rsidP="0072763D"/>
    <w:p w:rsidR="0072763D" w:rsidRDefault="0072763D" w:rsidP="00CE6FF2">
      <w:pPr>
        <w:pStyle w:val="Heading3"/>
      </w:pPr>
      <w:bookmarkStart w:id="199" w:name="_Toc387046706"/>
      <w:r>
        <w:t>Summary of validation issues</w:t>
      </w:r>
      <w:bookmarkEnd w:id="199"/>
    </w:p>
    <w:p w:rsidR="00E45D1D" w:rsidRDefault="00E45D1D" w:rsidP="00E45D1D">
      <w:r>
        <w:t>The following f</w:t>
      </w:r>
      <w:r w:rsidRPr="0008367E">
        <w:t>eedback</w:t>
      </w:r>
      <w:r w:rsidRPr="00B74EEB">
        <w:t xml:space="preserve"> </w:t>
      </w:r>
      <w:r>
        <w:t xml:space="preserve">from </w:t>
      </w:r>
      <w:r w:rsidR="007F1389">
        <w:t xml:space="preserve">the Commonwealth and </w:t>
      </w:r>
      <w:r>
        <w:t>jurisdiction</w:t>
      </w:r>
      <w:r w:rsidR="007F1389">
        <w:t xml:space="preserve">al representatives </w:t>
      </w:r>
      <w:r w:rsidR="00D4795B">
        <w:t xml:space="preserve">during the typology validation </w:t>
      </w:r>
      <w:r w:rsidR="007F1389">
        <w:t>greatly assisted the final</w:t>
      </w:r>
      <w:r w:rsidR="00D4795B">
        <w:t xml:space="preserve"> selection of </w:t>
      </w:r>
      <w:r w:rsidR="007F1389">
        <w:t>definitions and datasets used for attribution and typology</w:t>
      </w:r>
      <w:r>
        <w:t>:</w:t>
      </w:r>
    </w:p>
    <w:p w:rsidR="00E45D1D" w:rsidRDefault="00E45D1D" w:rsidP="00E45D1D"/>
    <w:p w:rsidR="00E45D1D" w:rsidRDefault="00E45D1D" w:rsidP="00853964">
      <w:pPr>
        <w:pStyle w:val="ListParagraph"/>
        <w:numPr>
          <w:ilvl w:val="0"/>
          <w:numId w:val="90"/>
        </w:numPr>
      </w:pPr>
      <w:r>
        <w:t>Queensland:</w:t>
      </w:r>
    </w:p>
    <w:p w:rsidR="00E45D1D" w:rsidRDefault="00E45D1D" w:rsidP="00853964">
      <w:pPr>
        <w:pStyle w:val="ListParagraph"/>
        <w:numPr>
          <w:ilvl w:val="0"/>
          <w:numId w:val="91"/>
        </w:numPr>
        <w:ind w:left="900" w:hanging="180"/>
      </w:pPr>
      <w:r>
        <w:t xml:space="preserve">Wetlands without a wetland ID </w:t>
      </w:r>
      <w:r w:rsidR="001C6F89">
        <w:t xml:space="preserve">number </w:t>
      </w:r>
      <w:r>
        <w:t xml:space="preserve">were included but </w:t>
      </w:r>
      <w:r w:rsidR="001C6F89">
        <w:t xml:space="preserve">were in the Queensland dataset as </w:t>
      </w:r>
      <w:r>
        <w:t>‘potential for wetlands’</w:t>
      </w:r>
      <w:r w:rsidR="007F1389">
        <w:t xml:space="preserve">. </w:t>
      </w:r>
      <w:r w:rsidR="001C6F89">
        <w:t xml:space="preserve">These were subsequently removed from the data set as </w:t>
      </w:r>
      <w:r w:rsidR="007F1389">
        <w:t>recommended</w:t>
      </w:r>
      <w:r w:rsidR="001C6F89">
        <w:t xml:space="preserve"> by Queensland representatives</w:t>
      </w:r>
      <w:r w:rsidR="007F1389">
        <w:t>. This also resolved a request by the Commonwealth to remove (if possible) features</w:t>
      </w:r>
      <w:r w:rsidRPr="00B74EEB">
        <w:t xml:space="preserve"> </w:t>
      </w:r>
      <w:r w:rsidR="007F1389">
        <w:t>that appear to be infrastructure such as</w:t>
      </w:r>
      <w:r w:rsidR="00CA609A">
        <w:t xml:space="preserve"> straight-line</w:t>
      </w:r>
      <w:r w:rsidR="007F1389">
        <w:t xml:space="preserve"> </w:t>
      </w:r>
      <w:r w:rsidRPr="00B74EEB">
        <w:t>irrigation channels</w:t>
      </w:r>
      <w:r w:rsidR="008659DC">
        <w:t>.</w:t>
      </w:r>
    </w:p>
    <w:p w:rsidR="008659DC" w:rsidRDefault="008659DC" w:rsidP="008659DC">
      <w:pPr>
        <w:pStyle w:val="ListParagraph"/>
        <w:numPr>
          <w:ilvl w:val="0"/>
          <w:numId w:val="91"/>
        </w:numPr>
        <w:ind w:left="900" w:hanging="180"/>
      </w:pPr>
      <w:r>
        <w:t xml:space="preserve">During a validation workshop run by Queensland officers, an error in the relational element of the Wetland ID was identified. The wrong QLD ‘Wetland_ID' were assigned to wetlands in a band approximately 40km wide north of the New South Wales border and a block to the East of 150 degrees longitude. Wetlands that had no ID had one under the mapping, and those that did </w:t>
      </w:r>
      <w:proofErr w:type="gramStart"/>
      <w:r>
        <w:t>had</w:t>
      </w:r>
      <w:proofErr w:type="gramEnd"/>
      <w:r>
        <w:t xml:space="preserve"> been removed. This error was addressed to give Version 1.1 of the classification dataset, with the remo</w:t>
      </w:r>
      <w:r w:rsidR="009B637C">
        <w:t>val of inadvertently added trail</w:t>
      </w:r>
      <w:r>
        <w:t>ing spaces leading to Version 1.2.</w:t>
      </w:r>
    </w:p>
    <w:p w:rsidR="008659DC" w:rsidRDefault="008659DC" w:rsidP="008659DC">
      <w:pPr>
        <w:pStyle w:val="ListParagraph"/>
        <w:numPr>
          <w:ilvl w:val="0"/>
          <w:numId w:val="91"/>
        </w:numPr>
        <w:ind w:left="900" w:hanging="180"/>
      </w:pPr>
      <w:r>
        <w:t xml:space="preserve">Further validation by Queensland staff identified that wetlands </w:t>
      </w:r>
      <w:r w:rsidR="006579D8">
        <w:t xml:space="preserve">with a floodplain identifier </w:t>
      </w:r>
      <w:r>
        <w:t xml:space="preserve">had been </w:t>
      </w:r>
      <w:r w:rsidR="006579D8">
        <w:t xml:space="preserve">interpreted as </w:t>
      </w:r>
      <w:r>
        <w:t>floodplains in their own right</w:t>
      </w:r>
      <w:r w:rsidR="006579D8">
        <w:t xml:space="preserve"> and omitted</w:t>
      </w:r>
      <w:r>
        <w:t xml:space="preserve">. </w:t>
      </w:r>
      <w:r w:rsidR="006579D8">
        <w:t xml:space="preserve">These wetlands were restored to the wetlands feature class and classified as ANAE wetlands in </w:t>
      </w:r>
      <w:r w:rsidR="009B637C">
        <w:t xml:space="preserve">Version </w:t>
      </w:r>
      <w:r>
        <w:t>1.</w:t>
      </w:r>
      <w:r w:rsidR="002B4680">
        <w:t>4</w:t>
      </w:r>
      <w:r>
        <w:t>.</w:t>
      </w:r>
    </w:p>
    <w:p w:rsidR="00E45D1D" w:rsidRDefault="00E45D1D" w:rsidP="008659DC">
      <w:pPr>
        <w:pStyle w:val="ListParagraph"/>
        <w:numPr>
          <w:ilvl w:val="0"/>
          <w:numId w:val="90"/>
        </w:numPr>
      </w:pPr>
      <w:r>
        <w:t>N</w:t>
      </w:r>
      <w:r w:rsidR="007F1389">
        <w:t xml:space="preserve">ew </w:t>
      </w:r>
      <w:r>
        <w:t>S</w:t>
      </w:r>
      <w:r w:rsidR="007F1389">
        <w:t xml:space="preserve">outh </w:t>
      </w:r>
      <w:r>
        <w:t>W</w:t>
      </w:r>
      <w:r w:rsidR="007F1389">
        <w:t>ales:</w:t>
      </w:r>
    </w:p>
    <w:p w:rsidR="00E45D1D" w:rsidRDefault="007F1389" w:rsidP="00853964">
      <w:pPr>
        <w:pStyle w:val="ListParagraph"/>
        <w:numPr>
          <w:ilvl w:val="1"/>
          <w:numId w:val="91"/>
        </w:numPr>
        <w:ind w:left="900" w:hanging="180"/>
      </w:pPr>
      <w:r>
        <w:t xml:space="preserve">The example provided for the </w:t>
      </w:r>
      <w:r w:rsidR="00E45D1D">
        <w:t xml:space="preserve">Gwydir Wetlands </w:t>
      </w:r>
      <w:r>
        <w:t xml:space="preserve">was </w:t>
      </w:r>
      <w:r w:rsidR="001C6F89">
        <w:t xml:space="preserve">developed using </w:t>
      </w:r>
      <w:r>
        <w:t>NVIS vegetation data. As NVIS data are sparse for this area of New South Wales, many of the features we</w:t>
      </w:r>
      <w:r w:rsidR="00E45D1D">
        <w:t xml:space="preserve">re </w:t>
      </w:r>
      <w:r>
        <w:t xml:space="preserve">typed as </w:t>
      </w:r>
      <w:r w:rsidR="0094454C">
        <w:t>‘</w:t>
      </w:r>
      <w:r w:rsidR="00E45D1D">
        <w:t>unspecified</w:t>
      </w:r>
      <w:r w:rsidR="003764EE">
        <w:t>’</w:t>
      </w:r>
      <w:r>
        <w:t xml:space="preserve">. Fortunately, more detailed vegetation mapping has been undertaken as part of the </w:t>
      </w:r>
      <w:r w:rsidR="00EB6DB0">
        <w:t>New South Wales</w:t>
      </w:r>
      <w:r w:rsidRPr="007F1389">
        <w:t xml:space="preserve"> Rivers Environmental Restoration Program</w:t>
      </w:r>
      <w:r w:rsidR="00E45D1D">
        <w:t xml:space="preserve"> </w:t>
      </w:r>
      <w:r>
        <w:t xml:space="preserve">(RERP). The use of this data </w:t>
      </w:r>
      <w:r w:rsidR="00BF6CEE">
        <w:t xml:space="preserve">allows </w:t>
      </w:r>
      <w:r w:rsidR="001C6F89">
        <w:t xml:space="preserve">a </w:t>
      </w:r>
      <w:r>
        <w:t xml:space="preserve">far more detailed typology of existing features and highlights the importance of updating NVIS as soon as is practical in the future. </w:t>
      </w:r>
    </w:p>
    <w:p w:rsidR="00E45D1D" w:rsidRDefault="001C6F89" w:rsidP="00853964">
      <w:pPr>
        <w:pStyle w:val="ListParagraph"/>
        <w:numPr>
          <w:ilvl w:val="1"/>
          <w:numId w:val="91"/>
        </w:numPr>
        <w:ind w:left="900" w:hanging="180"/>
      </w:pPr>
      <w:r>
        <w:t>Comparison of outputs with River Styles mapping was</w:t>
      </w:r>
      <w:r w:rsidR="00D4795B">
        <w:t xml:space="preserve"> considered to provide a</w:t>
      </w:r>
      <w:r w:rsidR="00E45D1D">
        <w:t xml:space="preserve"> </w:t>
      </w:r>
      <w:r w:rsidR="0094454C">
        <w:t>“</w:t>
      </w:r>
      <w:r w:rsidR="00E45D1D">
        <w:t>reasonable</w:t>
      </w:r>
      <w:r w:rsidR="0094454C">
        <w:t>”</w:t>
      </w:r>
      <w:r w:rsidR="00E45D1D">
        <w:t xml:space="preserve"> match. For example the River</w:t>
      </w:r>
      <w:r>
        <w:t xml:space="preserve"> S</w:t>
      </w:r>
      <w:r w:rsidR="00E45D1D">
        <w:t xml:space="preserve">tyles areas classified as </w:t>
      </w:r>
      <w:r w:rsidR="0094454C">
        <w:t>“</w:t>
      </w:r>
      <w:r w:rsidR="00E45D1D">
        <w:t>Gorge</w:t>
      </w:r>
      <w:r w:rsidR="0094454C">
        <w:t>”</w:t>
      </w:r>
      <w:r w:rsidR="00E45D1D">
        <w:t xml:space="preserve"> in the lower Tenterfield Creek match those areas classified as </w:t>
      </w:r>
      <w:r w:rsidR="0094454C">
        <w:t>“</w:t>
      </w:r>
      <w:r w:rsidR="00E45D1D">
        <w:t>high energy upland</w:t>
      </w:r>
      <w:r w:rsidR="0094454C">
        <w:t>”</w:t>
      </w:r>
      <w:r w:rsidR="00E45D1D">
        <w:t xml:space="preserve"> in ANAE. The </w:t>
      </w:r>
      <w:r w:rsidR="0094454C">
        <w:t>“</w:t>
      </w:r>
      <w:r w:rsidR="00E45D1D">
        <w:t>transitional</w:t>
      </w:r>
      <w:r w:rsidR="0094454C">
        <w:t>”</w:t>
      </w:r>
      <w:r w:rsidR="00E45D1D">
        <w:t xml:space="preserve"> zone areas on the main stem of Tenterfield Creek match broadly. However, many areas mapped as </w:t>
      </w:r>
      <w:r w:rsidR="0094454C">
        <w:t>“</w:t>
      </w:r>
      <w:r w:rsidR="00E45D1D">
        <w:t>high energy upland</w:t>
      </w:r>
      <w:r w:rsidR="0094454C">
        <w:t>”</w:t>
      </w:r>
      <w:r w:rsidR="00E45D1D">
        <w:t xml:space="preserve"> belong to the </w:t>
      </w:r>
      <w:r w:rsidR="0094454C">
        <w:t>“</w:t>
      </w:r>
      <w:r w:rsidR="00E45D1D">
        <w:t>Swampy Meadow Group</w:t>
      </w:r>
      <w:r w:rsidR="0094454C">
        <w:t>”</w:t>
      </w:r>
      <w:r w:rsidR="00E45D1D">
        <w:t xml:space="preserve"> in River</w:t>
      </w:r>
      <w:r>
        <w:t xml:space="preserve"> S</w:t>
      </w:r>
      <w:r w:rsidR="00E45D1D">
        <w:t xml:space="preserve">tyles and would not be </w:t>
      </w:r>
      <w:r w:rsidR="0094454C">
        <w:t>“</w:t>
      </w:r>
      <w:r w:rsidR="00E45D1D">
        <w:t>high energy</w:t>
      </w:r>
      <w:r w:rsidR="0094454C">
        <w:t>”</w:t>
      </w:r>
      <w:r>
        <w:t>.</w:t>
      </w:r>
      <w:r w:rsidR="00E45D1D">
        <w:t xml:space="preserve"> </w:t>
      </w:r>
      <w:r>
        <w:t>T</w:t>
      </w:r>
      <w:r w:rsidR="00E45D1D">
        <w:t xml:space="preserve">his </w:t>
      </w:r>
      <w:r w:rsidR="00D4795B">
        <w:t>wa</w:t>
      </w:r>
      <w:r w:rsidR="00E45D1D">
        <w:t xml:space="preserve">s </w:t>
      </w:r>
      <w:r w:rsidR="00D4795B">
        <w:lastRenderedPageBreak/>
        <w:t xml:space="preserve">noted as </w:t>
      </w:r>
      <w:r w:rsidR="00BF6CEE">
        <w:t>an obvious scale issue</w:t>
      </w:r>
      <w:r w:rsidR="00E45D1D">
        <w:t xml:space="preserve"> and </w:t>
      </w:r>
      <w:r w:rsidR="00D4795B">
        <w:t xml:space="preserve">reflected </w:t>
      </w:r>
      <w:r w:rsidR="00E45D1D">
        <w:t xml:space="preserve">in the </w:t>
      </w:r>
      <w:r w:rsidR="00D4795B">
        <w:t xml:space="preserve">associated </w:t>
      </w:r>
      <w:r w:rsidR="00E45D1D">
        <w:t>metadata</w:t>
      </w:r>
      <w:r w:rsidR="00D4795B">
        <w:t xml:space="preserve"> accompanying the GIS</w:t>
      </w:r>
      <w:r w:rsidR="00E45D1D">
        <w:t xml:space="preserve">. </w:t>
      </w:r>
    </w:p>
    <w:p w:rsidR="00E45D1D" w:rsidRDefault="00E45D1D" w:rsidP="00853964">
      <w:pPr>
        <w:pStyle w:val="ListParagraph"/>
        <w:numPr>
          <w:ilvl w:val="1"/>
          <w:numId w:val="91"/>
        </w:numPr>
        <w:ind w:left="900" w:hanging="180"/>
      </w:pPr>
      <w:r>
        <w:t xml:space="preserve">Some of the areas marked as </w:t>
      </w:r>
      <w:r w:rsidR="0094454C">
        <w:t>“</w:t>
      </w:r>
      <w:r>
        <w:t>permanent</w:t>
      </w:r>
      <w:r w:rsidR="0094454C">
        <w:t>”</w:t>
      </w:r>
      <w:r>
        <w:t xml:space="preserve"> </w:t>
      </w:r>
      <w:r w:rsidR="001C6F89">
        <w:t xml:space="preserve">were noted as </w:t>
      </w:r>
      <w:r>
        <w:t xml:space="preserve">questionable. For example, most of the first order streams that flow into lower Tenterfield Creek are marked as permanent </w:t>
      </w:r>
      <w:r w:rsidR="0094454C">
        <w:t>–</w:t>
      </w:r>
      <w:r>
        <w:t xml:space="preserve"> this is highly unlikely. </w:t>
      </w:r>
      <w:r w:rsidR="00D4795B">
        <w:t xml:space="preserve">This is </w:t>
      </w:r>
      <w:r>
        <w:t xml:space="preserve">reflective of </w:t>
      </w:r>
      <w:r w:rsidR="00FD665D">
        <w:t>Geofabric</w:t>
      </w:r>
      <w:r>
        <w:t xml:space="preserve"> subcatchments, </w:t>
      </w:r>
      <w:r w:rsidR="00D4795B">
        <w:t xml:space="preserve">and an option is </w:t>
      </w:r>
      <w:r w:rsidR="003372D1">
        <w:t xml:space="preserve">to </w:t>
      </w:r>
      <w:r>
        <w:t xml:space="preserve">omit first and second order streams. </w:t>
      </w:r>
      <w:r w:rsidR="00D4795B">
        <w:t xml:space="preserve">However, it was decided that such streams be </w:t>
      </w:r>
      <w:r>
        <w:t xml:space="preserve">left in, </w:t>
      </w:r>
      <w:r w:rsidR="00D4795B">
        <w:t xml:space="preserve">and </w:t>
      </w:r>
      <w:r>
        <w:t xml:space="preserve">the </w:t>
      </w:r>
      <w:r w:rsidR="00D4795B">
        <w:t xml:space="preserve">limitation be noted in associated </w:t>
      </w:r>
      <w:r>
        <w:t xml:space="preserve">metadata. </w:t>
      </w:r>
    </w:p>
    <w:p w:rsidR="00E45D1D" w:rsidRDefault="00E45D1D" w:rsidP="00853964">
      <w:pPr>
        <w:pStyle w:val="ListParagraph"/>
        <w:numPr>
          <w:ilvl w:val="0"/>
          <w:numId w:val="90"/>
        </w:numPr>
      </w:pPr>
      <w:r>
        <w:t>S</w:t>
      </w:r>
      <w:r w:rsidR="00D4795B">
        <w:t xml:space="preserve">outh </w:t>
      </w:r>
      <w:r>
        <w:t>A</w:t>
      </w:r>
      <w:r w:rsidR="00D4795B">
        <w:t>ustralia:</w:t>
      </w:r>
    </w:p>
    <w:p w:rsidR="00E45D1D" w:rsidRDefault="00D4795B" w:rsidP="009A3DE2">
      <w:pPr>
        <w:pStyle w:val="ListParagraph"/>
        <w:numPr>
          <w:ilvl w:val="1"/>
          <w:numId w:val="91"/>
        </w:numPr>
        <w:ind w:left="900" w:hanging="180"/>
      </w:pPr>
      <w:r>
        <w:t>T</w:t>
      </w:r>
      <w:r w:rsidR="00E45D1D">
        <w:t xml:space="preserve">he </w:t>
      </w:r>
      <w:r>
        <w:t xml:space="preserve">floodplain layer used in this project </w:t>
      </w:r>
      <w:r w:rsidR="00814700">
        <w:t xml:space="preserve">extends to the </w:t>
      </w:r>
      <w:r w:rsidR="00E45D1D">
        <w:t>Coorong</w:t>
      </w:r>
      <w:r w:rsidR="00814700">
        <w:t>, meaning that</w:t>
      </w:r>
      <w:r w:rsidR="00E45D1D">
        <w:t xml:space="preserve"> ‘floodplain’ </w:t>
      </w:r>
      <w:r w:rsidR="00814700">
        <w:t xml:space="preserve">could be </w:t>
      </w:r>
      <w:r w:rsidR="00E45D1D">
        <w:t>attribute</w:t>
      </w:r>
      <w:r w:rsidR="00814700">
        <w:t>d</w:t>
      </w:r>
      <w:r w:rsidR="00E45D1D">
        <w:t xml:space="preserve"> </w:t>
      </w:r>
      <w:r w:rsidR="00814700">
        <w:t xml:space="preserve">to the </w:t>
      </w:r>
      <w:r w:rsidR="00E45D1D">
        <w:t>estuar</w:t>
      </w:r>
      <w:r w:rsidR="00814700">
        <w:t xml:space="preserve">y. The floodplain layer has been trimmed to finish above the estuary.  </w:t>
      </w:r>
      <w:r w:rsidR="00E45D1D" w:rsidRPr="00B74EEB">
        <w:t xml:space="preserve"> </w:t>
      </w:r>
      <w:r w:rsidR="009A3DE2">
        <w:t>Note that</w:t>
      </w:r>
      <w:r w:rsidR="009A3DE2" w:rsidRPr="009A3DE2">
        <w:t xml:space="preserve"> the floodplain layer was created as an example, or proof of concept, only</w:t>
      </w:r>
      <w:r w:rsidR="009A3DE2">
        <w:t xml:space="preserve"> and issues around the downstream extent </w:t>
      </w:r>
      <w:r w:rsidR="009A3DE2" w:rsidRPr="009A3DE2">
        <w:t xml:space="preserve">will be examined </w:t>
      </w:r>
      <w:r w:rsidR="009A3DE2">
        <w:t xml:space="preserve">when </w:t>
      </w:r>
      <w:r w:rsidR="009A3DE2" w:rsidRPr="009A3DE2">
        <w:t xml:space="preserve">a </w:t>
      </w:r>
      <w:r w:rsidR="009A3DE2">
        <w:t>fit</w:t>
      </w:r>
      <w:r w:rsidR="009A3DE2" w:rsidRPr="009A3DE2">
        <w:t xml:space="preserve"> for purpose floodplain layer is available for adding to the classification product</w:t>
      </w:r>
    </w:p>
    <w:p w:rsidR="00814700" w:rsidRDefault="00814700" w:rsidP="00853964">
      <w:pPr>
        <w:pStyle w:val="ListParagraph"/>
        <w:numPr>
          <w:ilvl w:val="1"/>
          <w:numId w:val="91"/>
        </w:numPr>
        <w:ind w:left="900" w:hanging="180"/>
      </w:pPr>
      <w:r>
        <w:t>There are instances of misclassification, for example where features positioned on streamlines have been classified as lacustrine. This misclassification has been investigated and reflects the data in the South Australian datasets. To fully compare and validate all the typology results against that in each of the jurisdictional layers is beyond the scope of this project, but is recommended as a future activity to improve the alignment between the ANAE framework and jurisdictional datasets. This will then increase the confidenc</w:t>
      </w:r>
      <w:r w:rsidR="001748EE">
        <w:t>e in any future global updates.</w:t>
      </w:r>
    </w:p>
    <w:p w:rsidR="001748EE" w:rsidRDefault="009B637C" w:rsidP="00853964">
      <w:pPr>
        <w:pStyle w:val="ListParagraph"/>
        <w:numPr>
          <w:ilvl w:val="1"/>
          <w:numId w:val="91"/>
        </w:numPr>
        <w:ind w:left="900" w:hanging="180"/>
      </w:pPr>
      <w:r>
        <w:t xml:space="preserve">Following the release of Version </w:t>
      </w:r>
      <w:r w:rsidR="001748EE">
        <w:t>1.0</w:t>
      </w:r>
      <w:r w:rsidR="004C35DB">
        <w:t xml:space="preserve"> of this interim ANAE classificati</w:t>
      </w:r>
      <w:bookmarkStart w:id="200" w:name="_GoBack"/>
      <w:bookmarkEnd w:id="200"/>
      <w:r w:rsidR="004C35DB">
        <w:t>on</w:t>
      </w:r>
      <w:r w:rsidR="001748EE">
        <w:t xml:space="preserve"> </w:t>
      </w:r>
      <w:r w:rsidR="002F5787">
        <w:t>DEWNR undertook a more thorough validation as documented in Miles (201</w:t>
      </w:r>
      <w:r w:rsidR="009153F8">
        <w:t>4</w:t>
      </w:r>
      <w:r w:rsidR="002F5787">
        <w:t>)</w:t>
      </w:r>
      <w:r w:rsidR="00901219">
        <w:t xml:space="preserve">.  The validation identified a number of changes to the mapping layers and wetland classification </w:t>
      </w:r>
      <w:r>
        <w:t xml:space="preserve">(‘wetland’ and ‘floodplain’ layers only) </w:t>
      </w:r>
      <w:r w:rsidR="00901219">
        <w:t>to</w:t>
      </w:r>
      <w:r w:rsidR="00E8456E">
        <w:t>:</w:t>
      </w:r>
    </w:p>
    <w:p w:rsidR="00901219" w:rsidRDefault="00901219" w:rsidP="00E8456E">
      <w:pPr>
        <w:pStyle w:val="ListParagraph"/>
        <w:numPr>
          <w:ilvl w:val="2"/>
          <w:numId w:val="91"/>
        </w:numPr>
        <w:ind w:left="1276"/>
      </w:pPr>
      <w:r>
        <w:t xml:space="preserve">Remove inappropriate </w:t>
      </w:r>
      <w:r w:rsidR="00E8456E">
        <w:t xml:space="preserve">floodplain </w:t>
      </w:r>
      <w:r>
        <w:t>geometry</w:t>
      </w:r>
    </w:p>
    <w:p w:rsidR="00E8456E" w:rsidRDefault="00E8456E" w:rsidP="00E8456E">
      <w:pPr>
        <w:pStyle w:val="ListParagraph"/>
        <w:numPr>
          <w:ilvl w:val="2"/>
          <w:numId w:val="91"/>
        </w:numPr>
        <w:ind w:left="1276"/>
      </w:pPr>
      <w:r>
        <w:t>Update a subset of wetland geometries to mapping currently in use in SA.</w:t>
      </w:r>
    </w:p>
    <w:p w:rsidR="00901219" w:rsidRDefault="00901219" w:rsidP="00E8456E">
      <w:pPr>
        <w:pStyle w:val="ListParagraph"/>
        <w:numPr>
          <w:ilvl w:val="2"/>
          <w:numId w:val="91"/>
        </w:numPr>
        <w:ind w:left="1276"/>
      </w:pPr>
      <w:r>
        <w:t xml:space="preserve">Reassign (override) </w:t>
      </w:r>
      <w:r w:rsidR="00E8456E">
        <w:t xml:space="preserve">a subset of </w:t>
      </w:r>
      <w:r>
        <w:t xml:space="preserve">ANAE types for improved </w:t>
      </w:r>
      <w:r w:rsidR="00E8456E">
        <w:t>accuracy and alignment</w:t>
      </w:r>
      <w:r>
        <w:t xml:space="preserve"> with </w:t>
      </w:r>
      <w:r w:rsidR="00E8456E">
        <w:t xml:space="preserve">the </w:t>
      </w:r>
      <w:r>
        <w:t>SAAE</w:t>
      </w:r>
      <w:r w:rsidR="004C35DB">
        <w:t xml:space="preserve"> state classification</w:t>
      </w:r>
      <w:r>
        <w:t>.</w:t>
      </w:r>
    </w:p>
    <w:p w:rsidR="00E45D1D" w:rsidRDefault="00E8456E" w:rsidP="00E8456E">
      <w:pPr>
        <w:ind w:left="916"/>
      </w:pPr>
      <w:r>
        <w:t xml:space="preserve">DEWNR edits were incorporated into </w:t>
      </w:r>
      <w:r w:rsidR="009B637C">
        <w:t xml:space="preserve">Version </w:t>
      </w:r>
      <w:r>
        <w:t>1.</w:t>
      </w:r>
      <w:r w:rsidR="002B4680">
        <w:t>4</w:t>
      </w:r>
      <w:r>
        <w:t xml:space="preserve"> and field</w:t>
      </w:r>
      <w:r w:rsidR="001005C4">
        <w:t>s</w:t>
      </w:r>
      <w:r>
        <w:t xml:space="preserve"> were added to </w:t>
      </w:r>
      <w:r w:rsidR="001005C4">
        <w:t xml:space="preserve">feature layers to identify </w:t>
      </w:r>
      <w:r>
        <w:t xml:space="preserve">manual </w:t>
      </w:r>
      <w:r w:rsidR="001005C4">
        <w:t>edits that over-ride ANAE class assignment.</w:t>
      </w:r>
      <w:r w:rsidR="003B67FE">
        <w:t xml:space="preserve">  The process undertaken by DEWNR did not follow the same logical rules as the rest of the classification in applying the typology and in some cases the final assigned ANAE type does differs from the ANAE_TYPE_SA field (e.g. DEWNR assigned permanent lakes as Lp1 which was mapped to Lp 1.1 in the fin</w:t>
      </w:r>
      <w:r w:rsidR="00283FF3">
        <w:t xml:space="preserve">al type assignment). </w:t>
      </w:r>
    </w:p>
    <w:p w:rsidR="00283FF3" w:rsidRDefault="00283FF3" w:rsidP="00E8456E">
      <w:pPr>
        <w:ind w:left="916"/>
      </w:pPr>
      <w:r>
        <w:t>DEWR also identified a number of limitations in the SA portion of the classification some of which also apply more generally to this interim ANAE classification. These are</w:t>
      </w:r>
      <w:r w:rsidR="004E529B">
        <w:t xml:space="preserve"> (Miles 2014)</w:t>
      </w:r>
      <w:r>
        <w:t>:</w:t>
      </w:r>
    </w:p>
    <w:p w:rsidR="00283FF3" w:rsidRDefault="00283FF3" w:rsidP="004E529B">
      <w:pPr>
        <w:pStyle w:val="ListParagraph"/>
        <w:numPr>
          <w:ilvl w:val="0"/>
          <w:numId w:val="24"/>
        </w:numPr>
        <w:ind w:left="1276"/>
      </w:pPr>
      <w:proofErr w:type="gramStart"/>
      <w:r>
        <w:t>only</w:t>
      </w:r>
      <w:proofErr w:type="gramEnd"/>
      <w:r>
        <w:t xml:space="preserve"> final ANAE types have been amended in this data,  these will not match related attributes that should have internal consistency e.g. level 3 attributes</w:t>
      </w:r>
      <w:r w:rsidR="004E529B">
        <w:t>.</w:t>
      </w:r>
    </w:p>
    <w:p w:rsidR="00283FF3" w:rsidRDefault="00283FF3" w:rsidP="00283FF3">
      <w:pPr>
        <w:pStyle w:val="ListParagraph"/>
        <w:numPr>
          <w:ilvl w:val="0"/>
          <w:numId w:val="24"/>
        </w:numPr>
        <w:ind w:left="1276"/>
      </w:pPr>
      <w:proofErr w:type="gramStart"/>
      <w:r>
        <w:t>clay</w:t>
      </w:r>
      <w:proofErr w:type="gramEnd"/>
      <w:r>
        <w:t xml:space="preserve"> pans – this type has been given erroneously to many farm dams in the Mt Lofty Ranges and temporary saline systems above the floodplain around Lake Alexandrina. </w:t>
      </w:r>
    </w:p>
    <w:p w:rsidR="00283FF3" w:rsidRDefault="00283FF3" w:rsidP="00283FF3">
      <w:pPr>
        <w:pStyle w:val="ListParagraph"/>
        <w:numPr>
          <w:ilvl w:val="0"/>
          <w:numId w:val="24"/>
        </w:numPr>
        <w:ind w:left="1276"/>
      </w:pPr>
      <w:r>
        <w:t xml:space="preserve">Southern Flurieu swamps in the Mt Lofty Ranges need validating for appropriate water regime and type </w:t>
      </w:r>
      <w:r w:rsidR="004E529B">
        <w:t>– DEWNR has some data for this.</w:t>
      </w:r>
    </w:p>
    <w:p w:rsidR="00283FF3" w:rsidRDefault="00283FF3" w:rsidP="00283FF3">
      <w:pPr>
        <w:pStyle w:val="ListParagraph"/>
        <w:numPr>
          <w:ilvl w:val="0"/>
          <w:numId w:val="24"/>
        </w:numPr>
        <w:ind w:left="1276"/>
      </w:pPr>
      <w:proofErr w:type="gramStart"/>
      <w:r>
        <w:t>managed</w:t>
      </w:r>
      <w:proofErr w:type="gramEnd"/>
      <w:r>
        <w:t xml:space="preserve"> and artificial wetlands are not provided for in the typology in that they cannot be distinguished e.g evaporation basins – stockyard plains and noora are represented in floodplain layer.</w:t>
      </w:r>
    </w:p>
    <w:p w:rsidR="00283FF3" w:rsidRDefault="00283FF3" w:rsidP="00283FF3">
      <w:pPr>
        <w:pStyle w:val="ListParagraph"/>
        <w:numPr>
          <w:ilvl w:val="0"/>
          <w:numId w:val="24"/>
        </w:numPr>
        <w:ind w:left="1276"/>
      </w:pPr>
      <w:proofErr w:type="gramStart"/>
      <w:r>
        <w:t>wetlands</w:t>
      </w:r>
      <w:proofErr w:type="gramEnd"/>
      <w:r>
        <w:t xml:space="preserve"> to the south east of the south lagoon of the Coorong are listed as permanent but these are temporary systems. </w:t>
      </w:r>
    </w:p>
    <w:p w:rsidR="00283FF3" w:rsidRDefault="00283FF3" w:rsidP="004E529B">
      <w:pPr>
        <w:pStyle w:val="ListParagraph"/>
        <w:numPr>
          <w:ilvl w:val="0"/>
          <w:numId w:val="24"/>
        </w:numPr>
        <w:ind w:left="1276"/>
      </w:pPr>
      <w:proofErr w:type="gramStart"/>
      <w:r>
        <w:t>confidence</w:t>
      </w:r>
      <w:proofErr w:type="gramEnd"/>
      <w:r>
        <w:t xml:space="preserve"> in confidence values needs assessing.</w:t>
      </w:r>
    </w:p>
    <w:p w:rsidR="00283FF3" w:rsidRDefault="00283FF3" w:rsidP="00283FF3">
      <w:pPr>
        <w:pStyle w:val="ListParagraph"/>
        <w:numPr>
          <w:ilvl w:val="0"/>
          <w:numId w:val="24"/>
        </w:numPr>
        <w:ind w:left="1276"/>
      </w:pPr>
      <w:r>
        <w:t>That not only is accuracy of wetland type an issue, but whether the delineation of wetlands has captured the system needing to be classified. In other words geometry should be considered when validating any of this data along with wetland type. Some of the edits to ANAE_type around the Lower Lakes are relevant here e.g. the wetland delineation covers an area where in fact two ANAE types occur such as a reeded area fringing a broader meadow. This will lower confidence and reduce applicability of the polygon and its type.</w:t>
      </w:r>
    </w:p>
    <w:p w:rsidR="002541C4" w:rsidRDefault="00827E69" w:rsidP="00CE6FF2">
      <w:pPr>
        <w:pStyle w:val="Heading1"/>
      </w:pPr>
      <w:bookmarkStart w:id="201" w:name="_Toc387046707"/>
      <w:r w:rsidRPr="009C54D8">
        <w:lastRenderedPageBreak/>
        <w:t>Classification results</w:t>
      </w:r>
      <w:bookmarkEnd w:id="201"/>
      <w:r w:rsidR="00530266" w:rsidRPr="009C54D8">
        <w:t xml:space="preserve"> </w:t>
      </w:r>
    </w:p>
    <w:p w:rsidR="003372D1" w:rsidRDefault="003372D1" w:rsidP="003372D1">
      <w:pPr>
        <w:pStyle w:val="Heading2"/>
      </w:pPr>
      <w:bookmarkStart w:id="202" w:name="_Toc360091636"/>
      <w:bookmarkStart w:id="203" w:name="_Toc387046708"/>
      <w:r>
        <w:t>Murray-Darling Basin results</w:t>
      </w:r>
      <w:bookmarkEnd w:id="202"/>
      <w:bookmarkEnd w:id="203"/>
    </w:p>
    <w:p w:rsidR="00F1045F" w:rsidRDefault="00FA0138">
      <w:r>
        <w:t xml:space="preserve">The total </w:t>
      </w:r>
      <w:r w:rsidR="00214647">
        <w:t>number of aquatic ecosystem</w:t>
      </w:r>
      <w:r w:rsidR="003D13ED">
        <w:t>s</w:t>
      </w:r>
      <w:r w:rsidR="00214647">
        <w:t xml:space="preserve"> for the entire MDB is</w:t>
      </w:r>
      <w:r>
        <w:t xml:space="preserve"> presented </w:t>
      </w:r>
      <w:r w:rsidR="00214647">
        <w:t xml:space="preserve">below </w:t>
      </w:r>
      <w:r>
        <w:t>for lacustrine, palustrine</w:t>
      </w:r>
      <w:r w:rsidR="00214647">
        <w:t>, riverine</w:t>
      </w:r>
      <w:r w:rsidR="009F3988">
        <w:t>,</w:t>
      </w:r>
      <w:r>
        <w:t xml:space="preserve"> floodplain </w:t>
      </w:r>
      <w:r w:rsidR="009F3988">
        <w:t xml:space="preserve">and estuarine </w:t>
      </w:r>
      <w:r>
        <w:t xml:space="preserve">systems. </w:t>
      </w:r>
      <w:r w:rsidR="003D13ED">
        <w:t>Overall</w:t>
      </w:r>
      <w:r w:rsidR="005875FB">
        <w:t>,</w:t>
      </w:r>
      <w:r w:rsidR="003D13ED">
        <w:t xml:space="preserve"> </w:t>
      </w:r>
      <w:r w:rsidR="00280C1C">
        <w:t>2</w:t>
      </w:r>
      <w:r w:rsidR="00D32CE5">
        <w:t>5</w:t>
      </w:r>
      <w:r w:rsidR="00280C1C">
        <w:t>0,000</w:t>
      </w:r>
      <w:r w:rsidR="003D13ED">
        <w:t xml:space="preserve"> polygons </w:t>
      </w:r>
      <w:r w:rsidR="00143F72">
        <w:t xml:space="preserve">and line segments </w:t>
      </w:r>
      <w:r w:rsidR="005875FB">
        <w:t xml:space="preserve">across the MDB </w:t>
      </w:r>
      <w:r w:rsidR="003D13ED">
        <w:t xml:space="preserve">were attributed using the ANAE classification. </w:t>
      </w:r>
      <w:r w:rsidR="005875FB">
        <w:t xml:space="preserve">This included approximately </w:t>
      </w:r>
      <w:r w:rsidR="00541674">
        <w:t>8</w:t>
      </w:r>
      <w:r w:rsidR="00280C1C">
        <w:t>,</w:t>
      </w:r>
      <w:r w:rsidR="0089295C">
        <w:t>4</w:t>
      </w:r>
      <w:r w:rsidR="005875FB">
        <w:t xml:space="preserve">00 lacustrine </w:t>
      </w:r>
      <w:r w:rsidR="00AF370C">
        <w:t>features</w:t>
      </w:r>
      <w:r w:rsidR="005875FB">
        <w:t xml:space="preserve">, </w:t>
      </w:r>
      <w:r w:rsidR="00A90173">
        <w:t>3</w:t>
      </w:r>
      <w:r w:rsidR="00C42120">
        <w:t>7</w:t>
      </w:r>
      <w:r w:rsidR="00280C1C">
        <w:t>,</w:t>
      </w:r>
      <w:r w:rsidR="005875FB">
        <w:t>000 palustrine</w:t>
      </w:r>
      <w:r w:rsidR="00AF370C">
        <w:t xml:space="preserve"> features</w:t>
      </w:r>
      <w:r w:rsidR="005875FB">
        <w:t xml:space="preserve">, </w:t>
      </w:r>
      <w:r w:rsidR="00280C1C">
        <w:t xml:space="preserve">157,000 </w:t>
      </w:r>
      <w:r w:rsidR="005875FB">
        <w:t xml:space="preserve">riverine </w:t>
      </w:r>
      <w:r w:rsidR="00280C1C">
        <w:t xml:space="preserve">line </w:t>
      </w:r>
      <w:r w:rsidR="005875FB">
        <w:t>se</w:t>
      </w:r>
      <w:r w:rsidR="00280C1C">
        <w:t>gments</w:t>
      </w:r>
      <w:r w:rsidR="00AF370C">
        <w:t>,</w:t>
      </w:r>
      <w:r w:rsidR="005875FB">
        <w:t xml:space="preserve"> 33</w:t>
      </w:r>
      <w:r w:rsidR="00280C1C">
        <w:t>,</w:t>
      </w:r>
      <w:r w:rsidR="005875FB">
        <w:t>000 floodplain units</w:t>
      </w:r>
      <w:r w:rsidR="00AF370C">
        <w:t>, and 70 estuarine features</w:t>
      </w:r>
      <w:r w:rsidR="005875FB">
        <w:t xml:space="preserve">. </w:t>
      </w:r>
      <w:r w:rsidR="003D13ED">
        <w:t>As noted above (</w:t>
      </w:r>
      <w:r w:rsidR="003D13ED" w:rsidRPr="00280C1C">
        <w:t xml:space="preserve">see section </w:t>
      </w:r>
      <w:r w:rsidR="00280C1C">
        <w:t>3.1.3</w:t>
      </w:r>
      <w:r w:rsidR="003D13ED">
        <w:t xml:space="preserve">) this is still </w:t>
      </w:r>
      <w:r w:rsidR="00283290">
        <w:t xml:space="preserve">considered </w:t>
      </w:r>
      <w:r w:rsidR="003D13ED">
        <w:t>an under</w:t>
      </w:r>
      <w:r w:rsidR="009F3988">
        <w:t>-</w:t>
      </w:r>
      <w:r w:rsidR="003D13ED">
        <w:t>representation of the</w:t>
      </w:r>
      <w:r w:rsidR="00F1045F">
        <w:t xml:space="preserve"> </w:t>
      </w:r>
      <w:r w:rsidR="00A90173">
        <w:t xml:space="preserve">total </w:t>
      </w:r>
      <w:r w:rsidR="00F1045F">
        <w:t>number of</w:t>
      </w:r>
      <w:r w:rsidR="003D13ED">
        <w:t xml:space="preserve"> aquatic ecosystems </w:t>
      </w:r>
      <w:r w:rsidR="00A90173">
        <w:t xml:space="preserve">that </w:t>
      </w:r>
      <w:r w:rsidR="003D13ED">
        <w:t xml:space="preserve">occur </w:t>
      </w:r>
      <w:r w:rsidR="00A90173">
        <w:t>in</w:t>
      </w:r>
      <w:r w:rsidR="003D13ED">
        <w:t xml:space="preserve"> the Basin. </w:t>
      </w:r>
    </w:p>
    <w:p w:rsidR="00F1045F" w:rsidRDefault="00F1045F"/>
    <w:p w:rsidR="007072F7" w:rsidRDefault="00902FB0">
      <w:r>
        <w:t xml:space="preserve">Wetland features </w:t>
      </w:r>
      <w:r w:rsidR="005875FB">
        <w:t xml:space="preserve">were assigned to </w:t>
      </w:r>
      <w:r w:rsidR="00432ED9">
        <w:t>15</w:t>
      </w:r>
      <w:r w:rsidR="00F1045F">
        <w:t xml:space="preserve"> </w:t>
      </w:r>
      <w:r w:rsidR="00432ED9">
        <w:t xml:space="preserve">of the 16 </w:t>
      </w:r>
      <w:r w:rsidR="00F1045F">
        <w:t>lacustrine types</w:t>
      </w:r>
      <w:r w:rsidR="00F803C2">
        <w:t xml:space="preserve"> </w:t>
      </w:r>
      <w:r w:rsidR="00F803C2" w:rsidRPr="009E2550">
        <w:t xml:space="preserve">(section </w:t>
      </w:r>
      <w:r w:rsidR="004E5B44">
        <w:fldChar w:fldCharType="begin"/>
      </w:r>
      <w:r w:rsidR="00F803C2">
        <w:instrText xml:space="preserve"> REF _Ref380705025 \r \h </w:instrText>
      </w:r>
      <w:r w:rsidR="004E5B44">
        <w:fldChar w:fldCharType="separate"/>
      </w:r>
      <w:r w:rsidR="008D7453">
        <w:t>6.1.1</w:t>
      </w:r>
      <w:r w:rsidR="004E5B44">
        <w:fldChar w:fldCharType="end"/>
      </w:r>
      <w:r w:rsidR="00F803C2" w:rsidRPr="009E2550">
        <w:t>)</w:t>
      </w:r>
      <w:r w:rsidR="00432ED9">
        <w:t>, 4</w:t>
      </w:r>
      <w:r w:rsidR="00F27EB5">
        <w:t>7</w:t>
      </w:r>
      <w:r w:rsidR="00432ED9">
        <w:t xml:space="preserve"> of the 48</w:t>
      </w:r>
      <w:r w:rsidR="00283290" w:rsidRPr="009E2550">
        <w:t xml:space="preserve"> palustrine types</w:t>
      </w:r>
      <w:r w:rsidR="00F803C2">
        <w:t xml:space="preserve"> </w:t>
      </w:r>
      <w:r w:rsidR="00F803C2" w:rsidRPr="009E2550">
        <w:t xml:space="preserve">(section </w:t>
      </w:r>
      <w:r w:rsidR="004E5B44">
        <w:fldChar w:fldCharType="begin"/>
      </w:r>
      <w:r w:rsidR="00F803C2">
        <w:instrText xml:space="preserve"> REF _Ref380705016 \r \h </w:instrText>
      </w:r>
      <w:r w:rsidR="004E5B44">
        <w:fldChar w:fldCharType="separate"/>
      </w:r>
      <w:r w:rsidR="008D7453">
        <w:t>6.1.2</w:t>
      </w:r>
      <w:r w:rsidR="004E5B44">
        <w:fldChar w:fldCharType="end"/>
      </w:r>
      <w:r w:rsidR="00F803C2" w:rsidRPr="009E2550">
        <w:t>)</w:t>
      </w:r>
      <w:r w:rsidR="00432ED9">
        <w:t>, all 10</w:t>
      </w:r>
      <w:r w:rsidR="00DF28AA">
        <w:t xml:space="preserve"> </w:t>
      </w:r>
      <w:r w:rsidR="005875FB" w:rsidRPr="009E2550">
        <w:t>riverine types</w:t>
      </w:r>
      <w:r w:rsidR="00F803C2">
        <w:t xml:space="preserve"> </w:t>
      </w:r>
      <w:r w:rsidR="00F803C2" w:rsidRPr="009E2550">
        <w:t>(section</w:t>
      </w:r>
      <w:r w:rsidR="00F803C2">
        <w:t xml:space="preserve"> </w:t>
      </w:r>
      <w:r w:rsidR="004E5B44">
        <w:fldChar w:fldCharType="begin"/>
      </w:r>
      <w:r w:rsidR="00F803C2">
        <w:instrText xml:space="preserve"> REF _Ref380705003 \r \h </w:instrText>
      </w:r>
      <w:r w:rsidR="004E5B44">
        <w:fldChar w:fldCharType="separate"/>
      </w:r>
      <w:r w:rsidR="008D7453">
        <w:t>6.1.3</w:t>
      </w:r>
      <w:r w:rsidR="004E5B44">
        <w:fldChar w:fldCharType="end"/>
      </w:r>
      <w:r w:rsidR="00F803C2" w:rsidRPr="009E2550">
        <w:t>)</w:t>
      </w:r>
      <w:r w:rsidR="00002F40" w:rsidRPr="009E2550">
        <w:t>,</w:t>
      </w:r>
      <w:r w:rsidR="00F803C2">
        <w:t xml:space="preserve"> the 1</w:t>
      </w:r>
      <w:r w:rsidR="005875FB" w:rsidRPr="009E2550">
        <w:t>9 floodplain types</w:t>
      </w:r>
      <w:r w:rsidR="00F803C2">
        <w:t xml:space="preserve"> </w:t>
      </w:r>
      <w:r w:rsidR="00F803C2" w:rsidRPr="009E2550">
        <w:t xml:space="preserve">(section </w:t>
      </w:r>
      <w:r w:rsidR="004E5B44">
        <w:fldChar w:fldCharType="begin"/>
      </w:r>
      <w:r w:rsidR="00F803C2">
        <w:instrText xml:space="preserve"> REF _Ref380704994 \r \h </w:instrText>
      </w:r>
      <w:r w:rsidR="004E5B44">
        <w:fldChar w:fldCharType="separate"/>
      </w:r>
      <w:r w:rsidR="008D7453">
        <w:t>6.1.4</w:t>
      </w:r>
      <w:r w:rsidR="004E5B44">
        <w:fldChar w:fldCharType="end"/>
      </w:r>
      <w:r w:rsidR="00F803C2" w:rsidRPr="009E2550">
        <w:t>)</w:t>
      </w:r>
      <w:r w:rsidR="00002F40" w:rsidRPr="009E2550">
        <w:t xml:space="preserve"> and </w:t>
      </w:r>
      <w:r w:rsidR="00F803C2">
        <w:t xml:space="preserve">eight of the </w:t>
      </w:r>
      <w:r w:rsidR="00002F40" w:rsidRPr="009E2550">
        <w:t>1</w:t>
      </w:r>
      <w:r w:rsidR="00D26D82" w:rsidRPr="009E2550">
        <w:t>7</w:t>
      </w:r>
      <w:r w:rsidR="00002F40" w:rsidRPr="009E2550">
        <w:t xml:space="preserve"> estuarine types (</w:t>
      </w:r>
      <w:r w:rsidR="0090328F" w:rsidRPr="009E2550">
        <w:t xml:space="preserve">section </w:t>
      </w:r>
      <w:r w:rsidR="004E5B44">
        <w:fldChar w:fldCharType="begin"/>
      </w:r>
      <w:r w:rsidR="00F803C2">
        <w:instrText xml:space="preserve"> REF _Ref380704983 \r \h </w:instrText>
      </w:r>
      <w:r w:rsidR="004E5B44">
        <w:fldChar w:fldCharType="separate"/>
      </w:r>
      <w:r w:rsidR="008D7453">
        <w:t>6.1.5</w:t>
      </w:r>
      <w:r w:rsidR="004E5B44">
        <w:fldChar w:fldCharType="end"/>
      </w:r>
      <w:r w:rsidR="00002F40" w:rsidRPr="009E2550">
        <w:t>)</w:t>
      </w:r>
      <w:r w:rsidR="005875FB" w:rsidRPr="009E2550">
        <w:t xml:space="preserve">. </w:t>
      </w:r>
      <w:r w:rsidR="00577305" w:rsidRPr="009E2550">
        <w:t xml:space="preserve">A large proportion, approximately </w:t>
      </w:r>
      <w:r w:rsidR="00DF28AA">
        <w:t>3</w:t>
      </w:r>
      <w:r w:rsidR="009E2550">
        <w:t>0</w:t>
      </w:r>
      <w:r w:rsidR="00577305" w:rsidRPr="009E2550">
        <w:t xml:space="preserve"> </w:t>
      </w:r>
      <w:r w:rsidR="00BE7133">
        <w:t>percent</w:t>
      </w:r>
      <w:r w:rsidR="00577305" w:rsidRPr="009E2550">
        <w:t>, of palustrine systems was</w:t>
      </w:r>
      <w:r w:rsidR="00283290" w:rsidRPr="009E2550">
        <w:t xml:space="preserve"> classified as </w:t>
      </w:r>
      <w:r w:rsidR="009B422A" w:rsidRPr="009E2550">
        <w:t xml:space="preserve">having </w:t>
      </w:r>
      <w:r w:rsidR="00283290" w:rsidRPr="009E2550">
        <w:t>unspecified</w:t>
      </w:r>
      <w:r w:rsidR="009B422A" w:rsidRPr="009E2550">
        <w:t xml:space="preserve"> vegetation</w:t>
      </w:r>
      <w:r w:rsidR="00283290" w:rsidRPr="009E2550">
        <w:t xml:space="preserve">, where data was inadequate to attribute these to a </w:t>
      </w:r>
      <w:r w:rsidR="009B422A" w:rsidRPr="009E2550">
        <w:t xml:space="preserve">more detailed </w:t>
      </w:r>
      <w:r w:rsidR="003372D1" w:rsidRPr="009E2550">
        <w:t>type.</w:t>
      </w:r>
      <w:r w:rsidR="003372D1" w:rsidRPr="003372D1">
        <w:t xml:space="preserve"> </w:t>
      </w:r>
    </w:p>
    <w:p w:rsidR="00C557B6" w:rsidRDefault="00C557B6"/>
    <w:p w:rsidR="00283290" w:rsidRDefault="000051D5">
      <w:r>
        <w:t>L</w:t>
      </w:r>
      <w:r w:rsidR="009B422A">
        <w:t>acustrine</w:t>
      </w:r>
      <w:r w:rsidR="00283290">
        <w:t xml:space="preserve"> types </w:t>
      </w:r>
      <w:r>
        <w:t xml:space="preserve">with low representation </w:t>
      </w:r>
      <w:r w:rsidR="00283290">
        <w:t>at the Basin level (arbitrarily defined as having 10 representatives</w:t>
      </w:r>
      <w:r w:rsidR="009F3988">
        <w:t xml:space="preserve"> or less</w:t>
      </w:r>
      <w:r w:rsidR="00283290">
        <w:t>) include</w:t>
      </w:r>
      <w:r w:rsidR="009B422A">
        <w:t>d</w:t>
      </w:r>
      <w:r w:rsidR="00283290">
        <w:t>:</w:t>
      </w:r>
    </w:p>
    <w:p w:rsidR="00350D5C" w:rsidRPr="00600D9D" w:rsidRDefault="00350D5C" w:rsidP="00853964">
      <w:pPr>
        <w:pStyle w:val="ListParagraph"/>
        <w:numPr>
          <w:ilvl w:val="0"/>
          <w:numId w:val="24"/>
        </w:numPr>
      </w:pPr>
      <w:r w:rsidRPr="00E51643">
        <w:rPr>
          <w:rFonts w:cs="Arial"/>
        </w:rPr>
        <w:t>Lsp1.2: Permanent saline lakes with aquatic beds (1)</w:t>
      </w:r>
      <w:r w:rsidR="009B422A" w:rsidRPr="00E51643">
        <w:rPr>
          <w:rFonts w:cs="Arial"/>
        </w:rPr>
        <w:t>;</w:t>
      </w:r>
    </w:p>
    <w:p w:rsidR="00600D9D" w:rsidRPr="00826BE1" w:rsidRDefault="00600D9D" w:rsidP="00600D9D">
      <w:pPr>
        <w:pStyle w:val="ListParagraph"/>
        <w:numPr>
          <w:ilvl w:val="0"/>
          <w:numId w:val="24"/>
        </w:numPr>
      </w:pPr>
      <w:r w:rsidRPr="00600D9D">
        <w:t>Lsp2.1: Permanent saline floodplain lakes</w:t>
      </w:r>
      <w:r>
        <w:t xml:space="preserve"> (10)</w:t>
      </w:r>
    </w:p>
    <w:p w:rsidR="00EE5389" w:rsidRPr="00E51643" w:rsidRDefault="00350D5C" w:rsidP="00853964">
      <w:pPr>
        <w:pStyle w:val="ListParagraph"/>
        <w:numPr>
          <w:ilvl w:val="0"/>
          <w:numId w:val="24"/>
        </w:numPr>
      </w:pPr>
      <w:r w:rsidRPr="00E51643">
        <w:rPr>
          <w:rFonts w:cs="Arial"/>
        </w:rPr>
        <w:t>Lst1.2: Temporary saline lakes with aquatic beds (</w:t>
      </w:r>
      <w:r w:rsidR="00750549">
        <w:rPr>
          <w:rFonts w:cs="Arial"/>
        </w:rPr>
        <w:t>6</w:t>
      </w:r>
      <w:r w:rsidRPr="00E51643">
        <w:rPr>
          <w:rFonts w:cs="Arial"/>
        </w:rPr>
        <w:t>)</w:t>
      </w:r>
      <w:r w:rsidR="009B422A" w:rsidRPr="00E51643">
        <w:rPr>
          <w:rFonts w:cs="Arial"/>
        </w:rPr>
        <w:t>;</w:t>
      </w:r>
    </w:p>
    <w:p w:rsidR="00350D5C" w:rsidRPr="00E51643" w:rsidRDefault="00350D5C" w:rsidP="00853964">
      <w:pPr>
        <w:pStyle w:val="ListParagraph"/>
        <w:numPr>
          <w:ilvl w:val="0"/>
          <w:numId w:val="24"/>
        </w:numPr>
      </w:pPr>
      <w:r w:rsidRPr="00E51643">
        <w:rPr>
          <w:rFonts w:cs="Arial"/>
        </w:rPr>
        <w:t>Lst2.2: Temporary saline floodplain lakes with aquatic beds (</w:t>
      </w:r>
      <w:r w:rsidR="00750549">
        <w:rPr>
          <w:rFonts w:cs="Arial"/>
        </w:rPr>
        <w:t>2</w:t>
      </w:r>
      <w:r w:rsidRPr="00E51643">
        <w:rPr>
          <w:rFonts w:cs="Arial"/>
        </w:rPr>
        <w:t>)</w:t>
      </w:r>
      <w:r w:rsidR="009B422A" w:rsidRPr="00E51643">
        <w:rPr>
          <w:rFonts w:cs="Arial"/>
        </w:rPr>
        <w:t>.</w:t>
      </w:r>
    </w:p>
    <w:p w:rsidR="00350D5C" w:rsidRPr="009F3988" w:rsidRDefault="00350D5C" w:rsidP="00350D5C">
      <w:pPr>
        <w:ind w:left="720"/>
      </w:pPr>
    </w:p>
    <w:p w:rsidR="00350D5C" w:rsidRPr="009F3988" w:rsidRDefault="000051D5" w:rsidP="00350D5C">
      <w:r>
        <w:t>P</w:t>
      </w:r>
      <w:r w:rsidR="00350D5C" w:rsidRPr="009F3988">
        <w:t xml:space="preserve">alustrine types </w:t>
      </w:r>
      <w:r>
        <w:t xml:space="preserve">with low representation </w:t>
      </w:r>
      <w:r w:rsidR="00350D5C" w:rsidRPr="009F3988">
        <w:t>include</w:t>
      </w:r>
      <w:r w:rsidR="009B422A" w:rsidRPr="009F3988">
        <w:t>d</w:t>
      </w:r>
      <w:r w:rsidR="00350D5C" w:rsidRPr="009F3988">
        <w:t>:</w:t>
      </w:r>
    </w:p>
    <w:p w:rsidR="00350D5C" w:rsidRPr="00E51643" w:rsidRDefault="00350D5C" w:rsidP="00853964">
      <w:pPr>
        <w:pStyle w:val="ListParagraph"/>
        <w:numPr>
          <w:ilvl w:val="0"/>
          <w:numId w:val="24"/>
        </w:numPr>
      </w:pPr>
      <w:r w:rsidRPr="00E51643">
        <w:rPr>
          <w:rFonts w:cs="Arial"/>
        </w:rPr>
        <w:t xml:space="preserve">Pp1.1.2: </w:t>
      </w:r>
      <w:r w:rsidRPr="00E51643">
        <w:t>Permanent paperbark swamps (</w:t>
      </w:r>
      <w:r w:rsidR="002B7A7C">
        <w:t>2</w:t>
      </w:r>
      <w:r w:rsidRPr="00E51643">
        <w:t>)</w:t>
      </w:r>
      <w:r w:rsidR="009B422A" w:rsidRPr="00E51643">
        <w:t>;</w:t>
      </w:r>
    </w:p>
    <w:p w:rsidR="005B5AC1" w:rsidRPr="00E51643" w:rsidRDefault="005B5AC1" w:rsidP="00853964">
      <w:pPr>
        <w:pStyle w:val="ListParagraph"/>
        <w:numPr>
          <w:ilvl w:val="0"/>
          <w:numId w:val="24"/>
        </w:numPr>
        <w:rPr>
          <w:rFonts w:cs="Arial"/>
        </w:rPr>
      </w:pPr>
      <w:r w:rsidRPr="00E51643">
        <w:t xml:space="preserve">Pp2.3.2: Permanent </w:t>
      </w:r>
      <w:r w:rsidRPr="00E51643">
        <w:rPr>
          <w:rFonts w:cs="Arial"/>
        </w:rPr>
        <w:t>grass marshes (</w:t>
      </w:r>
      <w:r w:rsidR="00750549">
        <w:rPr>
          <w:rFonts w:cs="Arial"/>
        </w:rPr>
        <w:t>10</w:t>
      </w:r>
      <w:r w:rsidRPr="00E51643">
        <w:rPr>
          <w:rFonts w:cs="Arial"/>
        </w:rPr>
        <w:t>)</w:t>
      </w:r>
      <w:r w:rsidR="009B422A" w:rsidRPr="00E51643">
        <w:rPr>
          <w:rFonts w:cs="Arial"/>
        </w:rPr>
        <w:t>;</w:t>
      </w:r>
    </w:p>
    <w:p w:rsidR="005B5AC1" w:rsidRDefault="005B5AC1" w:rsidP="00853964">
      <w:pPr>
        <w:pStyle w:val="ListParagraph"/>
        <w:numPr>
          <w:ilvl w:val="0"/>
          <w:numId w:val="24"/>
        </w:numPr>
        <w:rPr>
          <w:rFonts w:cs="Arial"/>
        </w:rPr>
      </w:pPr>
      <w:r w:rsidRPr="00E51643">
        <w:rPr>
          <w:rFonts w:cs="Arial"/>
        </w:rPr>
        <w:t>Pp2.4.2: Permanent forb marshes (</w:t>
      </w:r>
      <w:r w:rsidR="002B7A7C">
        <w:rPr>
          <w:rFonts w:cs="Arial"/>
        </w:rPr>
        <w:t>4</w:t>
      </w:r>
      <w:r w:rsidRPr="00E51643">
        <w:rPr>
          <w:rFonts w:cs="Arial"/>
        </w:rPr>
        <w:t>)</w:t>
      </w:r>
      <w:r w:rsidR="009B422A" w:rsidRPr="00E51643">
        <w:rPr>
          <w:rFonts w:cs="Arial"/>
        </w:rPr>
        <w:t>;</w:t>
      </w:r>
    </w:p>
    <w:p w:rsidR="009E2550" w:rsidRDefault="009E2550" w:rsidP="00853964">
      <w:pPr>
        <w:pStyle w:val="ListParagraph"/>
        <w:numPr>
          <w:ilvl w:val="0"/>
          <w:numId w:val="24"/>
        </w:numPr>
        <w:rPr>
          <w:rFonts w:cs="Arial"/>
        </w:rPr>
      </w:pPr>
      <w:r w:rsidRPr="009E2550">
        <w:rPr>
          <w:rFonts w:cs="Arial"/>
        </w:rPr>
        <w:t xml:space="preserve">Pp3: Peat bogs and fen marshes </w:t>
      </w:r>
      <w:r>
        <w:rPr>
          <w:rFonts w:cs="Arial"/>
        </w:rPr>
        <w:t>(5);</w:t>
      </w:r>
    </w:p>
    <w:p w:rsidR="002B7A7C" w:rsidRPr="002B7A7C" w:rsidRDefault="002B7A7C" w:rsidP="002B7A7C">
      <w:pPr>
        <w:pStyle w:val="ListParagraph"/>
        <w:numPr>
          <w:ilvl w:val="0"/>
          <w:numId w:val="24"/>
        </w:numPr>
        <w:rPr>
          <w:rFonts w:cs="Arial"/>
        </w:rPr>
      </w:pPr>
      <w:r w:rsidRPr="002B7A7C">
        <w:rPr>
          <w:rFonts w:cs="Arial"/>
        </w:rPr>
        <w:t>Psp1.1: Saline paperbark swamp</w:t>
      </w:r>
      <w:r>
        <w:rPr>
          <w:rFonts w:cs="Arial"/>
        </w:rPr>
        <w:t>(4);</w:t>
      </w:r>
    </w:p>
    <w:p w:rsidR="00A67810" w:rsidRPr="00E51643" w:rsidRDefault="00A67810" w:rsidP="00A67810">
      <w:pPr>
        <w:pStyle w:val="ListParagraph"/>
        <w:numPr>
          <w:ilvl w:val="0"/>
          <w:numId w:val="24"/>
        </w:numPr>
        <w:rPr>
          <w:rFonts w:cs="Arial"/>
        </w:rPr>
      </w:pPr>
      <w:r w:rsidRPr="00E51643">
        <w:rPr>
          <w:rFonts w:cs="Arial"/>
        </w:rPr>
        <w:t>Psp2.1: Permanent salt marsh (</w:t>
      </w:r>
      <w:r w:rsidR="00600D9D">
        <w:rPr>
          <w:rFonts w:cs="Arial"/>
        </w:rPr>
        <w:t>2</w:t>
      </w:r>
      <w:r w:rsidRPr="00E51643">
        <w:rPr>
          <w:rFonts w:cs="Arial"/>
        </w:rPr>
        <w:t>);</w:t>
      </w:r>
    </w:p>
    <w:p w:rsidR="00A67810" w:rsidRPr="00E51643" w:rsidRDefault="00A67810" w:rsidP="00A67810">
      <w:pPr>
        <w:pStyle w:val="ListParagraph"/>
        <w:numPr>
          <w:ilvl w:val="0"/>
          <w:numId w:val="24"/>
        </w:numPr>
        <w:rPr>
          <w:rFonts w:cs="Arial"/>
        </w:rPr>
      </w:pPr>
      <w:r w:rsidRPr="00E51643">
        <w:rPr>
          <w:rFonts w:cs="Arial"/>
        </w:rPr>
        <w:t>Psp3.1: Permanent seagrass marshes (2).</w:t>
      </w:r>
    </w:p>
    <w:p w:rsidR="005B5AC1" w:rsidRPr="00E51643" w:rsidRDefault="005B5AC1" w:rsidP="00853964">
      <w:pPr>
        <w:pStyle w:val="ListParagraph"/>
        <w:numPr>
          <w:ilvl w:val="0"/>
          <w:numId w:val="24"/>
        </w:numPr>
        <w:rPr>
          <w:rFonts w:cs="Arial"/>
        </w:rPr>
      </w:pPr>
      <w:r w:rsidRPr="00E51643">
        <w:rPr>
          <w:rFonts w:cs="Arial"/>
        </w:rPr>
        <w:t>Pt1.4.1: Intermittent River Cooba floodplain swamp (</w:t>
      </w:r>
      <w:r w:rsidR="00600D9D">
        <w:rPr>
          <w:rFonts w:cs="Arial"/>
        </w:rPr>
        <w:t>2</w:t>
      </w:r>
      <w:r w:rsidRPr="00E51643">
        <w:rPr>
          <w:rFonts w:cs="Arial"/>
        </w:rPr>
        <w:t>)</w:t>
      </w:r>
      <w:r w:rsidR="009B422A" w:rsidRPr="00E51643">
        <w:rPr>
          <w:rFonts w:cs="Arial"/>
        </w:rPr>
        <w:t>;</w:t>
      </w:r>
    </w:p>
    <w:p w:rsidR="005B5AC1" w:rsidRDefault="005B5AC1" w:rsidP="00853964">
      <w:pPr>
        <w:pStyle w:val="ListParagraph"/>
        <w:numPr>
          <w:ilvl w:val="0"/>
          <w:numId w:val="24"/>
        </w:numPr>
        <w:rPr>
          <w:rFonts w:cs="Arial"/>
        </w:rPr>
      </w:pPr>
      <w:r w:rsidRPr="00E51643">
        <w:rPr>
          <w:rFonts w:cs="Arial"/>
        </w:rPr>
        <w:t>Pt1.4.2: Intermittent River Cooba swamp (</w:t>
      </w:r>
      <w:r w:rsidR="00750549">
        <w:rPr>
          <w:rFonts w:cs="Arial"/>
        </w:rPr>
        <w:t>3</w:t>
      </w:r>
      <w:r w:rsidRPr="00E51643">
        <w:rPr>
          <w:rFonts w:cs="Arial"/>
        </w:rPr>
        <w:t>)</w:t>
      </w:r>
      <w:r w:rsidR="009B422A" w:rsidRPr="00E51643">
        <w:rPr>
          <w:rFonts w:cs="Arial"/>
        </w:rPr>
        <w:t>;</w:t>
      </w:r>
    </w:p>
    <w:p w:rsidR="002B7A7C" w:rsidRDefault="002B7A7C" w:rsidP="002B7A7C">
      <w:pPr>
        <w:pStyle w:val="ListParagraph"/>
        <w:numPr>
          <w:ilvl w:val="0"/>
          <w:numId w:val="24"/>
        </w:numPr>
        <w:rPr>
          <w:rFonts w:cs="Arial"/>
        </w:rPr>
      </w:pPr>
      <w:r w:rsidRPr="002B7A7C">
        <w:rPr>
          <w:rFonts w:cs="Arial"/>
        </w:rPr>
        <w:t>Pt1.5.1: Temporary paperbark floodplain swamp</w:t>
      </w:r>
      <w:r>
        <w:rPr>
          <w:rFonts w:cs="Arial"/>
        </w:rPr>
        <w:t xml:space="preserve"> (8);</w:t>
      </w:r>
    </w:p>
    <w:p w:rsidR="0072763D" w:rsidRPr="00002F40" w:rsidRDefault="0072763D" w:rsidP="0072763D">
      <w:pPr>
        <w:rPr>
          <w:rFonts w:cs="Arial"/>
        </w:rPr>
      </w:pPr>
    </w:p>
    <w:p w:rsidR="008C77E2" w:rsidRDefault="0072763D" w:rsidP="00CD1999">
      <w:pPr>
        <w:rPr>
          <w:rFonts w:cs="Arial"/>
        </w:rPr>
      </w:pPr>
      <w:r w:rsidRPr="00E51643">
        <w:rPr>
          <w:rFonts w:cs="Arial"/>
        </w:rPr>
        <w:t xml:space="preserve">The riverine type </w:t>
      </w:r>
      <w:r w:rsidR="000051D5">
        <w:rPr>
          <w:rFonts w:cs="Arial"/>
        </w:rPr>
        <w:t xml:space="preserve">with lowest representation </w:t>
      </w:r>
      <w:r w:rsidRPr="00E51643">
        <w:rPr>
          <w:rFonts w:cs="Arial"/>
        </w:rPr>
        <w:t xml:space="preserve">was Rp1.3: Permanent low energy upland streams with </w:t>
      </w:r>
      <w:r w:rsidR="008C77E2">
        <w:rPr>
          <w:rFonts w:cs="Arial"/>
          <w:szCs w:val="18"/>
        </w:rPr>
        <w:t>193 stream segments</w:t>
      </w:r>
      <w:r w:rsidR="008C77E2">
        <w:rPr>
          <w:rFonts w:cs="Arial"/>
        </w:rPr>
        <w:t xml:space="preserve"> (0.1</w:t>
      </w:r>
      <w:r w:rsidR="00BE7133" w:rsidRPr="00E51643">
        <w:rPr>
          <w:rFonts w:cs="Arial"/>
        </w:rPr>
        <w:t xml:space="preserve"> </w:t>
      </w:r>
      <w:r w:rsidR="00BE7133">
        <w:rPr>
          <w:rFonts w:cs="Arial"/>
        </w:rPr>
        <w:t xml:space="preserve">percent </w:t>
      </w:r>
      <w:r w:rsidR="00560654">
        <w:rPr>
          <w:rFonts w:cs="Arial"/>
        </w:rPr>
        <w:t>of all stream segments</w:t>
      </w:r>
      <w:r w:rsidR="008C77E2">
        <w:rPr>
          <w:rFonts w:cs="Arial"/>
        </w:rPr>
        <w:t>)</w:t>
      </w:r>
      <w:r w:rsidRPr="00E51643">
        <w:rPr>
          <w:rFonts w:cs="Arial"/>
        </w:rPr>
        <w:t xml:space="preserve">, </w:t>
      </w:r>
      <w:r w:rsidR="00714A2E">
        <w:rPr>
          <w:rFonts w:cs="Arial"/>
        </w:rPr>
        <w:t xml:space="preserve">while for </w:t>
      </w:r>
      <w:r w:rsidRPr="00E51643">
        <w:rPr>
          <w:rFonts w:cs="Arial"/>
        </w:rPr>
        <w:t>floodplain</w:t>
      </w:r>
      <w:r w:rsidR="00714A2E">
        <w:rPr>
          <w:rFonts w:cs="Arial"/>
        </w:rPr>
        <w:t>s</w:t>
      </w:r>
      <w:r w:rsidR="00F803C2">
        <w:rPr>
          <w:rFonts w:cs="Arial"/>
        </w:rPr>
        <w:t>,</w:t>
      </w:r>
      <w:r w:rsidRPr="00E51643">
        <w:rPr>
          <w:rFonts w:cs="Arial"/>
        </w:rPr>
        <w:t xml:space="preserve"> F1.11: Floodplain river cooba woodland</w:t>
      </w:r>
      <w:r w:rsidR="000051D5">
        <w:rPr>
          <w:rFonts w:cs="Arial"/>
        </w:rPr>
        <w:t xml:space="preserve"> had the lowest representation with </w:t>
      </w:r>
      <w:r w:rsidR="00AF7683">
        <w:rPr>
          <w:rFonts w:cs="Arial"/>
        </w:rPr>
        <w:t>seven</w:t>
      </w:r>
      <w:r w:rsidR="000051D5">
        <w:rPr>
          <w:rFonts w:cs="Arial"/>
        </w:rPr>
        <w:t xml:space="preserve"> representatives</w:t>
      </w:r>
      <w:r w:rsidRPr="00E51643">
        <w:rPr>
          <w:rFonts w:cs="Arial"/>
        </w:rPr>
        <w:t>.</w:t>
      </w:r>
    </w:p>
    <w:p w:rsidR="008C77E2" w:rsidRDefault="008C77E2" w:rsidP="00CD1999">
      <w:pPr>
        <w:rPr>
          <w:rFonts w:cs="Arial"/>
        </w:rPr>
      </w:pPr>
    </w:p>
    <w:p w:rsidR="00CD1999" w:rsidRPr="00E51643" w:rsidRDefault="00CD1999" w:rsidP="00CD1999">
      <w:pPr>
        <w:rPr>
          <w:lang w:val="en-US"/>
        </w:rPr>
      </w:pPr>
      <w:r w:rsidRPr="00E51643">
        <w:rPr>
          <w:lang w:val="en-US"/>
        </w:rPr>
        <w:t>Of the 1</w:t>
      </w:r>
      <w:r w:rsidR="004931BD">
        <w:rPr>
          <w:lang w:val="en-US"/>
        </w:rPr>
        <w:t>7</w:t>
      </w:r>
      <w:r w:rsidRPr="00E51643">
        <w:rPr>
          <w:lang w:val="en-US"/>
        </w:rPr>
        <w:t xml:space="preserve"> estuarine types proposed, </w:t>
      </w:r>
      <w:r w:rsidR="00B064A4">
        <w:rPr>
          <w:lang w:val="en-US"/>
        </w:rPr>
        <w:t>seven</w:t>
      </w:r>
      <w:r w:rsidRPr="00E51643">
        <w:rPr>
          <w:lang w:val="en-US"/>
        </w:rPr>
        <w:t xml:space="preserve"> </w:t>
      </w:r>
      <w:r w:rsidR="00B064A4">
        <w:rPr>
          <w:lang w:val="en-US"/>
        </w:rPr>
        <w:t xml:space="preserve">of the eight types present </w:t>
      </w:r>
      <w:r w:rsidRPr="00E51643">
        <w:rPr>
          <w:lang w:val="en-US"/>
        </w:rPr>
        <w:t xml:space="preserve">were found to have low representation: </w:t>
      </w:r>
    </w:p>
    <w:p w:rsidR="00CD1999" w:rsidRPr="00E51643" w:rsidRDefault="00CD1999" w:rsidP="00853964">
      <w:pPr>
        <w:pStyle w:val="ListParagraph"/>
        <w:numPr>
          <w:ilvl w:val="0"/>
          <w:numId w:val="90"/>
        </w:numPr>
      </w:pPr>
      <w:r w:rsidRPr="00E51643">
        <w:t>Ewd1.2.3: Intertidal saltmarsh (</w:t>
      </w:r>
      <w:r w:rsidR="00001865">
        <w:t>6</w:t>
      </w:r>
      <w:r w:rsidRPr="00E51643">
        <w:t>);</w:t>
      </w:r>
    </w:p>
    <w:p w:rsidR="00CD1999" w:rsidRPr="00E51643" w:rsidRDefault="00CD1999" w:rsidP="00853964">
      <w:pPr>
        <w:pStyle w:val="ListParagraph"/>
        <w:numPr>
          <w:ilvl w:val="0"/>
          <w:numId w:val="90"/>
        </w:numPr>
      </w:pPr>
      <w:r w:rsidRPr="00E51643">
        <w:t>Ewd1.2.4: Intertidal mudflats and sand bars (</w:t>
      </w:r>
      <w:r w:rsidR="00B064A4">
        <w:t>9</w:t>
      </w:r>
      <w:r w:rsidRPr="00E51643">
        <w:t>);</w:t>
      </w:r>
    </w:p>
    <w:p w:rsidR="00CD1999" w:rsidRPr="00E51643" w:rsidRDefault="00CD1999" w:rsidP="00853964">
      <w:pPr>
        <w:pStyle w:val="ListParagraph"/>
        <w:numPr>
          <w:ilvl w:val="0"/>
          <w:numId w:val="90"/>
        </w:numPr>
      </w:pPr>
      <w:r w:rsidRPr="00E51643">
        <w:t>Ewd1.3.2: Coastal lagoon (</w:t>
      </w:r>
      <w:r w:rsidR="00B064A4">
        <w:t>10</w:t>
      </w:r>
      <w:r w:rsidRPr="00E51643">
        <w:t>);</w:t>
      </w:r>
    </w:p>
    <w:p w:rsidR="00CD1999" w:rsidRPr="00B064A4" w:rsidRDefault="00CD1999" w:rsidP="00853964">
      <w:pPr>
        <w:pStyle w:val="ListParagraph"/>
        <w:numPr>
          <w:ilvl w:val="0"/>
          <w:numId w:val="90"/>
        </w:numPr>
        <w:rPr>
          <w:lang w:val="en-US"/>
        </w:rPr>
      </w:pPr>
      <w:r w:rsidRPr="00E51643">
        <w:t>Etd1.1.1: Tide</w:t>
      </w:r>
      <w:r w:rsidR="00B064A4">
        <w:t xml:space="preserve"> dominated rocky shoreline (1);</w:t>
      </w:r>
    </w:p>
    <w:p w:rsidR="00B064A4" w:rsidRPr="00B064A4" w:rsidRDefault="00B064A4" w:rsidP="00853964">
      <w:pPr>
        <w:pStyle w:val="ListParagraph"/>
        <w:numPr>
          <w:ilvl w:val="0"/>
          <w:numId w:val="90"/>
        </w:numPr>
        <w:rPr>
          <w:lang w:val="en-US"/>
        </w:rPr>
      </w:pPr>
      <w:r w:rsidRPr="00B064A4">
        <w:t>Etd1.2.2: Tide dominated mudflats and sandbars</w:t>
      </w:r>
      <w:r w:rsidR="00001865">
        <w:t xml:space="preserve"> (6</w:t>
      </w:r>
      <w:r>
        <w:t>);</w:t>
      </w:r>
    </w:p>
    <w:p w:rsidR="00B064A4" w:rsidRPr="00B064A4" w:rsidRDefault="00B064A4" w:rsidP="00853964">
      <w:pPr>
        <w:pStyle w:val="ListParagraph"/>
        <w:numPr>
          <w:ilvl w:val="0"/>
          <w:numId w:val="90"/>
        </w:numPr>
        <w:rPr>
          <w:lang w:val="en-US"/>
        </w:rPr>
      </w:pPr>
      <w:r w:rsidRPr="00B064A4">
        <w:t>Etd1.2.3 Tide dominated forests</w:t>
      </w:r>
      <w:r>
        <w:t xml:space="preserve"> (2);</w:t>
      </w:r>
    </w:p>
    <w:p w:rsidR="00B064A4" w:rsidRPr="00E51643" w:rsidRDefault="00B064A4" w:rsidP="00853964">
      <w:pPr>
        <w:pStyle w:val="ListParagraph"/>
        <w:numPr>
          <w:ilvl w:val="0"/>
          <w:numId w:val="90"/>
        </w:numPr>
        <w:rPr>
          <w:lang w:val="en-US"/>
        </w:rPr>
      </w:pPr>
      <w:r w:rsidRPr="00B064A4">
        <w:t>Etd1.3.3: Tide dominated estuary</w:t>
      </w:r>
      <w:r w:rsidR="00001865">
        <w:t xml:space="preserve"> (3</w:t>
      </w:r>
      <w:r>
        <w:t>).</w:t>
      </w:r>
    </w:p>
    <w:p w:rsidR="0072763D" w:rsidRPr="00002F40" w:rsidRDefault="0072763D" w:rsidP="0072763D">
      <w:pPr>
        <w:rPr>
          <w:rFonts w:cs="Arial"/>
        </w:rPr>
      </w:pPr>
    </w:p>
    <w:p w:rsidR="009B422A" w:rsidRPr="00002F40" w:rsidRDefault="0072763D" w:rsidP="005B5AC1">
      <w:pPr>
        <w:rPr>
          <w:lang w:val="en-US"/>
        </w:rPr>
      </w:pPr>
      <w:r w:rsidRPr="00002F40">
        <w:rPr>
          <w:lang w:val="en-US"/>
        </w:rPr>
        <w:t>T</w:t>
      </w:r>
      <w:r w:rsidR="009B422A" w:rsidRPr="00002F40">
        <w:rPr>
          <w:lang w:val="en-US"/>
        </w:rPr>
        <w:t>ypes that had no representatives included:</w:t>
      </w:r>
    </w:p>
    <w:p w:rsidR="00690C85" w:rsidRDefault="00690C85" w:rsidP="00690C85">
      <w:pPr>
        <w:pStyle w:val="ListParagraph"/>
        <w:numPr>
          <w:ilvl w:val="0"/>
          <w:numId w:val="24"/>
        </w:numPr>
        <w:rPr>
          <w:rFonts w:cs="Arial"/>
        </w:rPr>
      </w:pPr>
      <w:r>
        <w:rPr>
          <w:rFonts w:cs="Arial"/>
        </w:rPr>
        <w:t>Lsp2.2</w:t>
      </w:r>
      <w:r w:rsidRPr="00690C85">
        <w:rPr>
          <w:rFonts w:cs="Arial"/>
        </w:rPr>
        <w:t>: Permanent saline floodplain lakes</w:t>
      </w:r>
      <w:r>
        <w:rPr>
          <w:rFonts w:cs="Arial"/>
        </w:rPr>
        <w:t xml:space="preserve"> with aquatic beds</w:t>
      </w:r>
      <w:r w:rsidR="00D46E0C">
        <w:rPr>
          <w:rFonts w:cs="Arial"/>
        </w:rPr>
        <w:t>;</w:t>
      </w:r>
    </w:p>
    <w:p w:rsidR="009B422A" w:rsidRDefault="009B422A" w:rsidP="00853964">
      <w:pPr>
        <w:pStyle w:val="ListParagraph"/>
        <w:numPr>
          <w:ilvl w:val="0"/>
          <w:numId w:val="24"/>
        </w:numPr>
        <w:rPr>
          <w:rFonts w:cs="Arial"/>
        </w:rPr>
      </w:pPr>
      <w:r w:rsidRPr="00E51643">
        <w:rPr>
          <w:rFonts w:cs="Arial"/>
        </w:rPr>
        <w:t>Pp1.1.1: Permanent floodplain paperbark swamps;</w:t>
      </w:r>
    </w:p>
    <w:p w:rsidR="00CD1999" w:rsidRPr="00B064A4" w:rsidRDefault="00CD1999" w:rsidP="00853964">
      <w:pPr>
        <w:pStyle w:val="ListParagraph"/>
        <w:numPr>
          <w:ilvl w:val="0"/>
          <w:numId w:val="24"/>
        </w:numPr>
        <w:rPr>
          <w:rFonts w:cs="Arial"/>
        </w:rPr>
      </w:pPr>
      <w:r w:rsidRPr="00E51643">
        <w:rPr>
          <w:rFonts w:cs="Arial"/>
          <w:szCs w:val="18"/>
        </w:rPr>
        <w:t>Ewd1.1.1: Pebble/gravel shorelines;</w:t>
      </w:r>
    </w:p>
    <w:p w:rsidR="00B064A4" w:rsidRPr="00E51643" w:rsidRDefault="00B064A4" w:rsidP="00853964">
      <w:pPr>
        <w:pStyle w:val="ListParagraph"/>
        <w:numPr>
          <w:ilvl w:val="0"/>
          <w:numId w:val="24"/>
        </w:numPr>
        <w:rPr>
          <w:rFonts w:cs="Arial"/>
        </w:rPr>
      </w:pPr>
      <w:r w:rsidRPr="00B064A4">
        <w:rPr>
          <w:rFonts w:cs="Arial"/>
        </w:rPr>
        <w:t>Ewd1.1.2:  Rocky shoreline</w:t>
      </w:r>
      <w:r>
        <w:rPr>
          <w:rFonts w:cs="Arial"/>
        </w:rPr>
        <w:t>;</w:t>
      </w:r>
    </w:p>
    <w:p w:rsidR="00CD1999" w:rsidRPr="00B064A4" w:rsidRDefault="00CD1999" w:rsidP="00853964">
      <w:pPr>
        <w:pStyle w:val="ListParagraph"/>
        <w:numPr>
          <w:ilvl w:val="0"/>
          <w:numId w:val="24"/>
        </w:numPr>
        <w:rPr>
          <w:rFonts w:cs="Arial"/>
        </w:rPr>
      </w:pPr>
      <w:r w:rsidRPr="00E51643">
        <w:rPr>
          <w:rFonts w:cs="Arial"/>
          <w:szCs w:val="18"/>
        </w:rPr>
        <w:t>Ewd1.2.1:Intertidal seagrass beds;</w:t>
      </w:r>
    </w:p>
    <w:p w:rsidR="00B064A4" w:rsidRPr="00E51643" w:rsidRDefault="00B064A4" w:rsidP="00853964">
      <w:pPr>
        <w:pStyle w:val="ListParagraph"/>
        <w:numPr>
          <w:ilvl w:val="0"/>
          <w:numId w:val="24"/>
        </w:numPr>
        <w:rPr>
          <w:rFonts w:cs="Arial"/>
        </w:rPr>
      </w:pPr>
      <w:r w:rsidRPr="00B064A4">
        <w:rPr>
          <w:rFonts w:cs="Arial"/>
          <w:szCs w:val="18"/>
        </w:rPr>
        <w:t>Ewd1.2.2: Intertidal seaweed beds</w:t>
      </w:r>
      <w:r>
        <w:rPr>
          <w:rFonts w:cs="Arial"/>
          <w:szCs w:val="18"/>
        </w:rPr>
        <w:t>;</w:t>
      </w:r>
    </w:p>
    <w:p w:rsidR="00CD1999" w:rsidRPr="00B064A4" w:rsidRDefault="00CD1999" w:rsidP="00853964">
      <w:pPr>
        <w:pStyle w:val="ListParagraph"/>
        <w:numPr>
          <w:ilvl w:val="0"/>
          <w:numId w:val="24"/>
        </w:numPr>
        <w:rPr>
          <w:rFonts w:cs="Arial"/>
        </w:rPr>
      </w:pPr>
      <w:r w:rsidRPr="00E51643">
        <w:rPr>
          <w:rFonts w:cs="Arial"/>
          <w:szCs w:val="18"/>
        </w:rPr>
        <w:lastRenderedPageBreak/>
        <w:t xml:space="preserve">Ewd1.2.5: Intertidal rocky shorelines; </w:t>
      </w:r>
    </w:p>
    <w:p w:rsidR="00B064A4" w:rsidRPr="00E51643" w:rsidRDefault="00B064A4" w:rsidP="00853964">
      <w:pPr>
        <w:pStyle w:val="ListParagraph"/>
        <w:numPr>
          <w:ilvl w:val="0"/>
          <w:numId w:val="24"/>
        </w:numPr>
        <w:rPr>
          <w:rFonts w:cs="Arial"/>
        </w:rPr>
      </w:pPr>
      <w:r w:rsidRPr="00B064A4">
        <w:rPr>
          <w:rFonts w:cs="Arial"/>
          <w:szCs w:val="18"/>
        </w:rPr>
        <w:t>Ewd1.2.6: Wave dominated intertidal forests</w:t>
      </w:r>
      <w:r>
        <w:rPr>
          <w:rFonts w:cs="Arial"/>
          <w:szCs w:val="18"/>
        </w:rPr>
        <w:t>;</w:t>
      </w:r>
    </w:p>
    <w:p w:rsidR="00CD1999" w:rsidRPr="00E51643" w:rsidRDefault="00CD1999" w:rsidP="00853964">
      <w:pPr>
        <w:pStyle w:val="ListParagraph"/>
        <w:numPr>
          <w:ilvl w:val="0"/>
          <w:numId w:val="24"/>
        </w:numPr>
        <w:rPr>
          <w:rFonts w:cs="Arial"/>
        </w:rPr>
      </w:pPr>
      <w:r w:rsidRPr="00E51643">
        <w:rPr>
          <w:rFonts w:cs="Arial"/>
          <w:szCs w:val="18"/>
        </w:rPr>
        <w:t xml:space="preserve">Ewd1.3.1: Wave dominated seagrass beds; </w:t>
      </w:r>
    </w:p>
    <w:p w:rsidR="00CD1999" w:rsidRPr="00E51643" w:rsidRDefault="00CD1999" w:rsidP="00853964">
      <w:pPr>
        <w:pStyle w:val="ListParagraph"/>
        <w:numPr>
          <w:ilvl w:val="0"/>
          <w:numId w:val="24"/>
        </w:numPr>
        <w:rPr>
          <w:rFonts w:cs="Arial"/>
        </w:rPr>
      </w:pPr>
      <w:r w:rsidRPr="00E51643">
        <w:rPr>
          <w:rFonts w:cs="Arial"/>
          <w:szCs w:val="18"/>
        </w:rPr>
        <w:t>Etd1.3.1: Tide dominated seagrass beds;</w:t>
      </w:r>
    </w:p>
    <w:p w:rsidR="00CD1999" w:rsidRPr="00E51643" w:rsidRDefault="00CD1999" w:rsidP="00853964">
      <w:pPr>
        <w:pStyle w:val="ListParagraph"/>
        <w:numPr>
          <w:ilvl w:val="0"/>
          <w:numId w:val="24"/>
        </w:numPr>
        <w:rPr>
          <w:rFonts w:cs="Arial"/>
        </w:rPr>
      </w:pPr>
      <w:r w:rsidRPr="00E51643">
        <w:rPr>
          <w:rFonts w:cs="Arial"/>
          <w:szCs w:val="18"/>
        </w:rPr>
        <w:t>Etd1.3.2: Tide dominated subtidal seaweed beds.</w:t>
      </w:r>
    </w:p>
    <w:p w:rsidR="009B422A" w:rsidRPr="00002F40" w:rsidRDefault="009B422A" w:rsidP="005B5AC1">
      <w:pPr>
        <w:rPr>
          <w:lang w:val="en-US"/>
        </w:rPr>
      </w:pPr>
    </w:p>
    <w:p w:rsidR="005B5AC1" w:rsidRPr="005B5AC1" w:rsidRDefault="005B5AC1" w:rsidP="005B5AC1">
      <w:pPr>
        <w:rPr>
          <w:lang w:val="en-US"/>
        </w:rPr>
      </w:pPr>
      <w:r>
        <w:rPr>
          <w:lang w:val="en-US"/>
        </w:rPr>
        <w:t>Further investigation into the data supporting these types</w:t>
      </w:r>
      <w:r w:rsidR="00CB7D26">
        <w:rPr>
          <w:lang w:val="en-US"/>
        </w:rPr>
        <w:t>, and/</w:t>
      </w:r>
      <w:r>
        <w:rPr>
          <w:lang w:val="en-US"/>
        </w:rPr>
        <w:t>or ground</w:t>
      </w:r>
      <w:r w:rsidR="0046292B">
        <w:rPr>
          <w:lang w:val="en-US"/>
        </w:rPr>
        <w:t>-</w:t>
      </w:r>
      <w:r>
        <w:rPr>
          <w:lang w:val="en-US"/>
        </w:rPr>
        <w:t>tr</w:t>
      </w:r>
      <w:r w:rsidR="00CB7D26">
        <w:rPr>
          <w:lang w:val="en-US"/>
        </w:rPr>
        <w:t>u</w:t>
      </w:r>
      <w:r>
        <w:rPr>
          <w:lang w:val="en-US"/>
        </w:rPr>
        <w:t xml:space="preserve">thing may reveal some of these types to be </w:t>
      </w:r>
      <w:r w:rsidR="00CB7D26">
        <w:rPr>
          <w:lang w:val="en-US"/>
        </w:rPr>
        <w:t xml:space="preserve">either more common </w:t>
      </w:r>
      <w:r w:rsidR="009F3988" w:rsidRPr="009F3988">
        <w:rPr>
          <w:lang w:val="en-US"/>
        </w:rPr>
        <w:t xml:space="preserve">(i.e. their absence is an artifact of the data) </w:t>
      </w:r>
      <w:r w:rsidR="00CB7D26">
        <w:rPr>
          <w:lang w:val="en-US"/>
        </w:rPr>
        <w:t xml:space="preserve">or not represented in the Basin. </w:t>
      </w:r>
    </w:p>
    <w:p w:rsidR="005B5AC1" w:rsidRPr="005B5AC1" w:rsidRDefault="005B5AC1" w:rsidP="005B5AC1">
      <w:pPr>
        <w:rPr>
          <w:lang w:val="en-US"/>
        </w:rPr>
      </w:pPr>
    </w:p>
    <w:p w:rsidR="00827E69" w:rsidRDefault="00CB7D26" w:rsidP="00827E69">
      <w:pPr>
        <w:rPr>
          <w:lang w:val="en-US"/>
        </w:rPr>
      </w:pPr>
      <w:r>
        <w:rPr>
          <w:lang w:val="en-US"/>
        </w:rPr>
        <w:t xml:space="preserve">For environmental water </w:t>
      </w:r>
      <w:r w:rsidR="009F3988">
        <w:rPr>
          <w:lang w:val="en-US"/>
        </w:rPr>
        <w:t>management</w:t>
      </w:r>
      <w:r>
        <w:rPr>
          <w:lang w:val="en-US"/>
        </w:rPr>
        <w:t xml:space="preserve"> </w:t>
      </w:r>
      <w:r w:rsidR="009F3988">
        <w:rPr>
          <w:lang w:val="en-US"/>
        </w:rPr>
        <w:t xml:space="preserve">for </w:t>
      </w:r>
      <w:r w:rsidR="0072763D">
        <w:rPr>
          <w:lang w:val="en-US"/>
        </w:rPr>
        <w:t>la</w:t>
      </w:r>
      <w:r w:rsidR="00143F72">
        <w:rPr>
          <w:lang w:val="en-US"/>
        </w:rPr>
        <w:t>custrine</w:t>
      </w:r>
      <w:r w:rsidR="0072763D">
        <w:rPr>
          <w:lang w:val="en-US"/>
        </w:rPr>
        <w:t xml:space="preserve"> and palustrine systems</w:t>
      </w:r>
      <w:r>
        <w:rPr>
          <w:lang w:val="en-US"/>
        </w:rPr>
        <w:t xml:space="preserve">, identifying those which lie on floodplains was considered an important output of the classification. </w:t>
      </w:r>
      <w:r w:rsidR="000D41CF">
        <w:rPr>
          <w:lang w:val="en-US"/>
        </w:rPr>
        <w:t xml:space="preserve">For the purpose of this interim classification the Wetlands of the MDBv2 (Kingsford Mapping) was used as the reference floodplain map and </w:t>
      </w:r>
      <w:r w:rsidR="0072763D">
        <w:rPr>
          <w:lang w:val="en-US"/>
        </w:rPr>
        <w:t>a</w:t>
      </w:r>
      <w:r w:rsidR="00FD2B27">
        <w:rPr>
          <w:lang w:val="en-US"/>
        </w:rPr>
        <w:t xml:space="preserve">pproximately </w:t>
      </w:r>
      <w:r>
        <w:rPr>
          <w:lang w:val="en-US"/>
        </w:rPr>
        <w:t>3</w:t>
      </w:r>
      <w:r w:rsidR="000D41CF">
        <w:rPr>
          <w:lang w:val="en-US"/>
        </w:rPr>
        <w:t>7</w:t>
      </w:r>
      <w:r w:rsidR="003203AD">
        <w:rPr>
          <w:lang w:val="en-US"/>
        </w:rPr>
        <w:t xml:space="preserve"> </w:t>
      </w:r>
      <w:r w:rsidR="00BE7133">
        <w:rPr>
          <w:lang w:val="en-US"/>
        </w:rPr>
        <w:t>percent</w:t>
      </w:r>
      <w:r>
        <w:rPr>
          <w:lang w:val="en-US"/>
        </w:rPr>
        <w:t xml:space="preserve"> of lacustrine systems and </w:t>
      </w:r>
      <w:r w:rsidR="00423DFA">
        <w:rPr>
          <w:lang w:val="en-US"/>
        </w:rPr>
        <w:t>4</w:t>
      </w:r>
      <w:r w:rsidR="00275899">
        <w:rPr>
          <w:lang w:val="en-US"/>
        </w:rPr>
        <w:t>6</w:t>
      </w:r>
      <w:r w:rsidR="003203AD">
        <w:rPr>
          <w:lang w:val="en-US"/>
        </w:rPr>
        <w:t xml:space="preserve"> </w:t>
      </w:r>
      <w:r w:rsidR="00BE7133">
        <w:rPr>
          <w:lang w:val="en-US"/>
        </w:rPr>
        <w:t>percent</w:t>
      </w:r>
      <w:r w:rsidR="00B10C30">
        <w:rPr>
          <w:lang w:val="en-US"/>
        </w:rPr>
        <w:t xml:space="preserve"> of palustrine systems</w:t>
      </w:r>
      <w:r w:rsidR="00FD2B27">
        <w:rPr>
          <w:lang w:val="en-US"/>
        </w:rPr>
        <w:t xml:space="preserve"> </w:t>
      </w:r>
      <w:r w:rsidR="000D41CF">
        <w:rPr>
          <w:lang w:val="en-US"/>
        </w:rPr>
        <w:t>intersected the f</w:t>
      </w:r>
      <w:r w:rsidR="00FD2B27">
        <w:rPr>
          <w:lang w:val="en-US"/>
        </w:rPr>
        <w:t>loodplain</w:t>
      </w:r>
      <w:r w:rsidR="0072763D">
        <w:rPr>
          <w:lang w:val="en-US"/>
        </w:rPr>
        <w:t>s</w:t>
      </w:r>
      <w:r w:rsidR="00B10C30">
        <w:rPr>
          <w:lang w:val="en-US"/>
        </w:rPr>
        <w:t xml:space="preserve">. </w:t>
      </w:r>
    </w:p>
    <w:p w:rsidR="00827E69" w:rsidRDefault="00827E69" w:rsidP="00827E69">
      <w:pPr>
        <w:rPr>
          <w:lang w:val="en-US"/>
        </w:rPr>
      </w:pPr>
    </w:p>
    <w:p w:rsidR="00214647" w:rsidRPr="00214647" w:rsidRDefault="00214647" w:rsidP="00CE6FF2">
      <w:pPr>
        <w:pStyle w:val="Heading3"/>
      </w:pPr>
      <w:bookmarkStart w:id="204" w:name="_Ref380704716"/>
      <w:bookmarkStart w:id="205" w:name="_Ref380705025"/>
      <w:bookmarkStart w:id="206" w:name="_Toc387046709"/>
      <w:r w:rsidRPr="00214647">
        <w:t>Lacustrine</w:t>
      </w:r>
      <w:bookmarkEnd w:id="204"/>
      <w:bookmarkEnd w:id="205"/>
      <w:bookmarkEnd w:id="206"/>
    </w:p>
    <w:p w:rsidR="00214647" w:rsidRDefault="00214647" w:rsidP="00214647">
      <w:r>
        <w:t xml:space="preserve">A total of </w:t>
      </w:r>
      <w:r w:rsidR="00CF0DFA">
        <w:t>8</w:t>
      </w:r>
      <w:r w:rsidR="00BE6DE4">
        <w:t>,409</w:t>
      </w:r>
      <w:r>
        <w:t xml:space="preserve"> lacustrine </w:t>
      </w:r>
      <w:r w:rsidR="00690C85">
        <w:t>features were identified and classified into 15 of the 16 proposed t</w:t>
      </w:r>
      <w:r>
        <w:t>ype</w:t>
      </w:r>
      <w:r w:rsidR="00690C85">
        <w:t>s</w:t>
      </w:r>
      <w:r>
        <w:t xml:space="preserve"> (</w:t>
      </w:r>
      <w:r w:rsidR="004E5B44">
        <w:fldChar w:fldCharType="begin"/>
      </w:r>
      <w:r w:rsidR="00991787">
        <w:instrText xml:space="preserve"> REF _Ref361063749 \h </w:instrText>
      </w:r>
      <w:r w:rsidR="004E5B44">
        <w:fldChar w:fldCharType="separate"/>
      </w:r>
      <w:r w:rsidR="008D7453">
        <w:t xml:space="preserve">Table </w:t>
      </w:r>
      <w:r w:rsidR="008D7453">
        <w:rPr>
          <w:noProof/>
        </w:rPr>
        <w:t>37</w:t>
      </w:r>
      <w:r w:rsidR="004E5B44">
        <w:fldChar w:fldCharType="end"/>
      </w:r>
      <w:r>
        <w:t xml:space="preserve">). </w:t>
      </w:r>
      <w:r w:rsidR="00827E69">
        <w:t xml:space="preserve">The proportion of the different lacustrine types at the Basin scale is shown in </w:t>
      </w:r>
      <w:r w:rsidR="004E5B44">
        <w:fldChar w:fldCharType="begin"/>
      </w:r>
      <w:r w:rsidR="00827E69">
        <w:instrText xml:space="preserve"> REF _Ref359167243 \h </w:instrText>
      </w:r>
      <w:r w:rsidR="004E5B44">
        <w:fldChar w:fldCharType="separate"/>
      </w:r>
      <w:r w:rsidR="008D7453">
        <w:t xml:space="preserve">Figure </w:t>
      </w:r>
      <w:r w:rsidR="008D7453">
        <w:rPr>
          <w:noProof/>
        </w:rPr>
        <w:t>25</w:t>
      </w:r>
      <w:r w:rsidR="004E5B44">
        <w:fldChar w:fldCharType="end"/>
      </w:r>
      <w:r w:rsidR="00827E69">
        <w:t>.</w:t>
      </w:r>
      <w:r w:rsidR="00654EC8">
        <w:t xml:space="preserve"> </w:t>
      </w:r>
      <w:r w:rsidR="00754188">
        <w:t xml:space="preserve">Temporary freshwater lakes are the most </w:t>
      </w:r>
      <w:r w:rsidR="00654EC8">
        <w:t>numerous</w:t>
      </w:r>
      <w:r w:rsidR="00754188">
        <w:t xml:space="preserve"> across the MDB</w:t>
      </w:r>
      <w:r w:rsidR="00CB7D26">
        <w:t xml:space="preserve">. </w:t>
      </w:r>
    </w:p>
    <w:p w:rsidR="00FE4E21" w:rsidRDefault="00FE4E21" w:rsidP="00214647"/>
    <w:p w:rsidR="001D3B6D" w:rsidRDefault="001D3B6D" w:rsidP="00214647"/>
    <w:p w:rsidR="001D3B6D" w:rsidRDefault="00600D9D" w:rsidP="00214647">
      <w:r>
        <w:rPr>
          <w:noProof/>
          <w:lang w:eastAsia="en-AU"/>
        </w:rPr>
        <w:drawing>
          <wp:inline distT="0" distB="0" distL="0" distR="0">
            <wp:extent cx="5715000" cy="42662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3250" cy="4264911"/>
                    </a:xfrm>
                    <a:prstGeom prst="rect">
                      <a:avLst/>
                    </a:prstGeom>
                    <a:noFill/>
                  </pic:spPr>
                </pic:pic>
              </a:graphicData>
            </a:graphic>
          </wp:inline>
        </w:drawing>
      </w:r>
    </w:p>
    <w:p w:rsidR="001D3B6D" w:rsidRDefault="001D3B6D" w:rsidP="00214647"/>
    <w:p w:rsidR="00827E69" w:rsidRPr="00991787" w:rsidRDefault="00827E69" w:rsidP="00991787">
      <w:pPr>
        <w:pStyle w:val="Caption"/>
      </w:pPr>
      <w:bookmarkStart w:id="207" w:name="_Ref359167243"/>
      <w:bookmarkStart w:id="208" w:name="_Toc387046809"/>
      <w:r>
        <w:t xml:space="preserve">Figure </w:t>
      </w:r>
      <w:r w:rsidR="004E5B44">
        <w:fldChar w:fldCharType="begin"/>
      </w:r>
      <w:r w:rsidR="006C7B6F">
        <w:instrText xml:space="preserve"> SEQ Figure \* ARABIC </w:instrText>
      </w:r>
      <w:r w:rsidR="004E5B44">
        <w:fldChar w:fldCharType="separate"/>
      </w:r>
      <w:r w:rsidR="008D7453">
        <w:rPr>
          <w:noProof/>
        </w:rPr>
        <w:t>25</w:t>
      </w:r>
      <w:r w:rsidR="004E5B44">
        <w:rPr>
          <w:noProof/>
        </w:rPr>
        <w:fldChar w:fldCharType="end"/>
      </w:r>
      <w:bookmarkEnd w:id="207"/>
      <w:r>
        <w:t xml:space="preserve">: Proportion of lacustrine types at the Basin scale (see </w:t>
      </w:r>
      <w:fldSimple w:instr=" REF _Ref361063749 \h  \* MERGEFORMAT ">
        <w:r w:rsidR="008D7453">
          <w:t xml:space="preserve">Table </w:t>
        </w:r>
        <w:r w:rsidR="008D7453">
          <w:rPr>
            <w:noProof/>
          </w:rPr>
          <w:t>37</w:t>
        </w:r>
      </w:fldSimple>
      <w:r>
        <w:t xml:space="preserve"> for list of types).</w:t>
      </w:r>
      <w:bookmarkEnd w:id="208"/>
    </w:p>
    <w:p w:rsidR="00827E69" w:rsidRDefault="00827E69" w:rsidP="00214647"/>
    <w:p w:rsidR="00827E69" w:rsidRDefault="00827E69" w:rsidP="00214647"/>
    <w:p w:rsidR="00EA1FCA" w:rsidRDefault="00EA1FCA">
      <w:pPr>
        <w:rPr>
          <w:b/>
          <w:bCs/>
        </w:rPr>
      </w:pPr>
      <w:bookmarkStart w:id="209" w:name="_Ref358976421"/>
      <w:r>
        <w:br w:type="page"/>
      </w:r>
    </w:p>
    <w:p w:rsidR="00991787" w:rsidRDefault="00991787" w:rsidP="00991787"/>
    <w:p w:rsidR="00214647" w:rsidRPr="002E3DF4" w:rsidRDefault="00214647" w:rsidP="005B7988">
      <w:pPr>
        <w:pStyle w:val="Caption"/>
      </w:pPr>
      <w:bookmarkStart w:id="210" w:name="_Ref361063749"/>
      <w:bookmarkStart w:id="211" w:name="_Toc387046773"/>
      <w:r>
        <w:t xml:space="preserve">Table </w:t>
      </w:r>
      <w:r w:rsidR="004E5B44">
        <w:fldChar w:fldCharType="begin"/>
      </w:r>
      <w:r w:rsidR="006C7B6F">
        <w:instrText xml:space="preserve"> SEQ Table \* ARABIC </w:instrText>
      </w:r>
      <w:r w:rsidR="004E5B44">
        <w:fldChar w:fldCharType="separate"/>
      </w:r>
      <w:r w:rsidR="008D7453">
        <w:rPr>
          <w:noProof/>
        </w:rPr>
        <w:t>37</w:t>
      </w:r>
      <w:r w:rsidR="004E5B44">
        <w:rPr>
          <w:noProof/>
        </w:rPr>
        <w:fldChar w:fldCharType="end"/>
      </w:r>
      <w:bookmarkEnd w:id="209"/>
      <w:bookmarkEnd w:id="210"/>
      <w:r>
        <w:t xml:space="preserve">: </w:t>
      </w:r>
      <w:r w:rsidR="005B5AC1">
        <w:t xml:space="preserve">Number </w:t>
      </w:r>
      <w:r>
        <w:t>of</w:t>
      </w:r>
      <w:r w:rsidR="005B5AC1">
        <w:t xml:space="preserve"> each</w:t>
      </w:r>
      <w:r>
        <w:t xml:space="preserve"> lacustrine type present across the MDB (see </w:t>
      </w:r>
      <w:r w:rsidR="004E5B44">
        <w:fldChar w:fldCharType="begin"/>
      </w:r>
      <w:r>
        <w:instrText xml:space="preserve"> REF _Ref358129425 \h </w:instrText>
      </w:r>
      <w:r w:rsidR="004E5B44">
        <w:fldChar w:fldCharType="separate"/>
      </w:r>
      <w:r w:rsidR="008D7453">
        <w:t xml:space="preserve">Table </w:t>
      </w:r>
      <w:r w:rsidR="008D7453">
        <w:rPr>
          <w:noProof/>
        </w:rPr>
        <w:t>30</w:t>
      </w:r>
      <w:r w:rsidR="004E5B44">
        <w:fldChar w:fldCharType="end"/>
      </w:r>
      <w:r>
        <w:t xml:space="preserve"> for further details of each type)</w:t>
      </w:r>
      <w:bookmarkEnd w:id="211"/>
    </w:p>
    <w:tbl>
      <w:tblPr>
        <w:tblStyle w:val="PCAStandard"/>
        <w:tblW w:w="4860" w:type="pct"/>
        <w:tblLook w:val="04A0"/>
      </w:tblPr>
      <w:tblGrid>
        <w:gridCol w:w="792"/>
        <w:gridCol w:w="1519"/>
        <w:gridCol w:w="4534"/>
        <w:gridCol w:w="1539"/>
      </w:tblGrid>
      <w:tr w:rsidR="00214647" w:rsidRPr="00FA42D7" w:rsidTr="00231986">
        <w:trPr>
          <w:cnfStyle w:val="100000000000"/>
          <w:tblHeader/>
        </w:trPr>
        <w:tc>
          <w:tcPr>
            <w:tcW w:w="4037" w:type="pct"/>
            <w:gridSpan w:val="3"/>
          </w:tcPr>
          <w:p w:rsidR="00214647" w:rsidRPr="00E51643" w:rsidRDefault="00214647" w:rsidP="00DE348D">
            <w:pPr>
              <w:tabs>
                <w:tab w:val="left" w:pos="9555"/>
              </w:tabs>
              <w:spacing w:after="120"/>
              <w:jc w:val="center"/>
              <w:rPr>
                <w:rFonts w:cs="Arial"/>
                <w:b/>
                <w:szCs w:val="18"/>
              </w:rPr>
            </w:pPr>
            <w:r w:rsidRPr="00E51643">
              <w:rPr>
                <w:rFonts w:cs="Arial"/>
                <w:b/>
                <w:szCs w:val="18"/>
              </w:rPr>
              <w:t>Type</w:t>
            </w:r>
          </w:p>
        </w:tc>
        <w:tc>
          <w:tcPr>
            <w:tcW w:w="892" w:type="pct"/>
          </w:tcPr>
          <w:p w:rsidR="00214647" w:rsidRPr="00DB3E36" w:rsidRDefault="00214647" w:rsidP="00DE348D">
            <w:pPr>
              <w:tabs>
                <w:tab w:val="left" w:pos="9555"/>
              </w:tabs>
              <w:spacing w:after="120"/>
              <w:jc w:val="center"/>
              <w:rPr>
                <w:rFonts w:cs="Arial"/>
                <w:b/>
                <w:szCs w:val="18"/>
              </w:rPr>
            </w:pPr>
            <w:r w:rsidRPr="00DB3E36">
              <w:rPr>
                <w:rFonts w:cs="Arial"/>
                <w:b/>
                <w:szCs w:val="18"/>
              </w:rPr>
              <w:t>Number of each type across the MDB</w:t>
            </w:r>
          </w:p>
        </w:tc>
      </w:tr>
      <w:tr w:rsidR="00231986" w:rsidRPr="00FA42D7" w:rsidTr="00231986">
        <w:trPr>
          <w:trHeight w:val="369"/>
        </w:trPr>
        <w:tc>
          <w:tcPr>
            <w:tcW w:w="437" w:type="pct"/>
            <w:vMerge w:val="restart"/>
            <w:vAlign w:val="top"/>
          </w:tcPr>
          <w:p w:rsidR="00231986" w:rsidRPr="00E51643" w:rsidRDefault="00231986" w:rsidP="00DB3E36">
            <w:pPr>
              <w:tabs>
                <w:tab w:val="left" w:pos="9555"/>
              </w:tabs>
              <w:spacing w:after="120"/>
              <w:rPr>
                <w:rFonts w:cs="Arial"/>
                <w:szCs w:val="18"/>
              </w:rPr>
            </w:pPr>
            <w:r w:rsidRPr="00E51643">
              <w:rPr>
                <w:rFonts w:cs="Arial"/>
                <w:szCs w:val="18"/>
              </w:rPr>
              <w:t>Lakes</w:t>
            </w:r>
          </w:p>
        </w:tc>
        <w:tc>
          <w:tcPr>
            <w:tcW w:w="892" w:type="pct"/>
            <w:vMerge w:val="restart"/>
            <w:vAlign w:val="top"/>
          </w:tcPr>
          <w:p w:rsidR="00231986" w:rsidRPr="00E51643" w:rsidRDefault="00231986" w:rsidP="00DB3E36">
            <w:pPr>
              <w:tabs>
                <w:tab w:val="left" w:pos="9555"/>
              </w:tabs>
              <w:spacing w:after="120"/>
              <w:rPr>
                <w:rFonts w:cs="Arial"/>
                <w:szCs w:val="18"/>
              </w:rPr>
            </w:pPr>
            <w:r w:rsidRPr="00E51643">
              <w:rPr>
                <w:rFonts w:cs="Arial"/>
                <w:szCs w:val="18"/>
              </w:rPr>
              <w:t>Lp1: Permanent lakes</w:t>
            </w:r>
          </w:p>
        </w:tc>
        <w:tc>
          <w:tcPr>
            <w:tcW w:w="2660" w:type="pct"/>
            <w:vAlign w:val="top"/>
          </w:tcPr>
          <w:p w:rsidR="00231986" w:rsidRPr="00E51643" w:rsidRDefault="00231986" w:rsidP="0072763D">
            <w:pPr>
              <w:tabs>
                <w:tab w:val="left" w:pos="9555"/>
              </w:tabs>
              <w:spacing w:after="120"/>
              <w:rPr>
                <w:rFonts w:cs="Arial"/>
                <w:szCs w:val="18"/>
              </w:rPr>
            </w:pPr>
            <w:r w:rsidRPr="00E51643">
              <w:rPr>
                <w:rFonts w:cs="Arial"/>
                <w:szCs w:val="18"/>
              </w:rPr>
              <w:t xml:space="preserve">Lp1.1: Permanent lakes </w:t>
            </w:r>
          </w:p>
        </w:tc>
        <w:tc>
          <w:tcPr>
            <w:tcW w:w="892" w:type="pct"/>
            <w:vAlign w:val="top"/>
          </w:tcPr>
          <w:p w:rsidR="00231986" w:rsidRPr="00231986" w:rsidRDefault="00FC7673" w:rsidP="00231986">
            <w:pPr>
              <w:ind w:right="261"/>
              <w:jc w:val="right"/>
              <w:rPr>
                <w:rFonts w:ascii="Calibri" w:hAnsi="Calibri"/>
                <w:sz w:val="22"/>
                <w:szCs w:val="22"/>
              </w:rPr>
            </w:pPr>
            <w:r>
              <w:rPr>
                <w:rFonts w:ascii="Calibri" w:hAnsi="Calibri"/>
                <w:sz w:val="22"/>
                <w:szCs w:val="22"/>
              </w:rPr>
              <w:t>12</w:t>
            </w:r>
            <w:r w:rsidR="00231986" w:rsidRPr="00231986">
              <w:rPr>
                <w:rFonts w:ascii="Calibri" w:hAnsi="Calibri"/>
                <w:sz w:val="22"/>
                <w:szCs w:val="22"/>
              </w:rPr>
              <w:t>88</w:t>
            </w:r>
          </w:p>
        </w:tc>
      </w:tr>
      <w:tr w:rsidR="00231986" w:rsidRPr="00FA42D7" w:rsidTr="00231986">
        <w:trPr>
          <w:trHeight w:val="335"/>
        </w:trPr>
        <w:tc>
          <w:tcPr>
            <w:tcW w:w="437" w:type="pct"/>
            <w:vMerge/>
            <w:vAlign w:val="top"/>
          </w:tcPr>
          <w:p w:rsidR="00231986" w:rsidRPr="00E51643" w:rsidRDefault="00231986" w:rsidP="00DB3E36">
            <w:pPr>
              <w:tabs>
                <w:tab w:val="left" w:pos="9555"/>
              </w:tabs>
              <w:spacing w:after="120"/>
              <w:rPr>
                <w:rFonts w:cs="Arial"/>
                <w:szCs w:val="18"/>
              </w:rPr>
            </w:pPr>
          </w:p>
        </w:tc>
        <w:tc>
          <w:tcPr>
            <w:tcW w:w="892" w:type="pct"/>
            <w:vMerge/>
            <w:vAlign w:val="top"/>
          </w:tcPr>
          <w:p w:rsidR="00231986" w:rsidRPr="00E51643" w:rsidRDefault="00231986" w:rsidP="00DB3E36">
            <w:pPr>
              <w:tabs>
                <w:tab w:val="left" w:pos="9555"/>
              </w:tabs>
              <w:spacing w:after="120"/>
              <w:rPr>
                <w:rFonts w:cs="Arial"/>
                <w:szCs w:val="18"/>
              </w:rPr>
            </w:pPr>
          </w:p>
        </w:tc>
        <w:tc>
          <w:tcPr>
            <w:tcW w:w="2660" w:type="pct"/>
            <w:vAlign w:val="top"/>
          </w:tcPr>
          <w:p w:rsidR="00231986" w:rsidRPr="00E51643" w:rsidRDefault="00231986" w:rsidP="00DB3E36">
            <w:pPr>
              <w:tabs>
                <w:tab w:val="left" w:pos="9555"/>
              </w:tabs>
              <w:spacing w:after="120"/>
              <w:rPr>
                <w:rFonts w:cs="Arial"/>
                <w:szCs w:val="18"/>
              </w:rPr>
            </w:pPr>
            <w:r w:rsidRPr="00E51643">
              <w:rPr>
                <w:rFonts w:cs="Arial"/>
                <w:szCs w:val="18"/>
              </w:rPr>
              <w:t>Lp1.2: Permanent lakes with aquatic beds</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16</w:t>
            </w:r>
          </w:p>
        </w:tc>
      </w:tr>
      <w:tr w:rsidR="00231986" w:rsidRPr="00FA42D7" w:rsidTr="00231986">
        <w:trPr>
          <w:trHeight w:val="490"/>
        </w:trPr>
        <w:tc>
          <w:tcPr>
            <w:tcW w:w="437" w:type="pct"/>
            <w:vMerge/>
            <w:vAlign w:val="top"/>
          </w:tcPr>
          <w:p w:rsidR="00231986" w:rsidRPr="00E51643" w:rsidRDefault="00231986" w:rsidP="00DB3E36">
            <w:pPr>
              <w:tabs>
                <w:tab w:val="left" w:pos="9555"/>
              </w:tabs>
              <w:spacing w:after="120"/>
              <w:rPr>
                <w:rFonts w:cs="Arial"/>
                <w:szCs w:val="18"/>
              </w:rPr>
            </w:pPr>
          </w:p>
        </w:tc>
        <w:tc>
          <w:tcPr>
            <w:tcW w:w="892" w:type="pct"/>
            <w:vMerge w:val="restart"/>
            <w:vAlign w:val="top"/>
          </w:tcPr>
          <w:p w:rsidR="00231986" w:rsidRPr="00E51643" w:rsidRDefault="00231986" w:rsidP="00DB3E36">
            <w:pPr>
              <w:tabs>
                <w:tab w:val="left" w:pos="9555"/>
              </w:tabs>
              <w:spacing w:after="120"/>
              <w:rPr>
                <w:rFonts w:cs="Arial"/>
                <w:szCs w:val="18"/>
              </w:rPr>
            </w:pPr>
            <w:r w:rsidRPr="00E51643">
              <w:rPr>
                <w:rFonts w:cs="Arial"/>
                <w:szCs w:val="18"/>
              </w:rPr>
              <w:t>Lp2: Permanent floodplain lakes</w:t>
            </w:r>
          </w:p>
        </w:tc>
        <w:tc>
          <w:tcPr>
            <w:tcW w:w="2660" w:type="pct"/>
            <w:vAlign w:val="top"/>
          </w:tcPr>
          <w:p w:rsidR="00231986" w:rsidRPr="00E51643" w:rsidRDefault="00231986" w:rsidP="0072763D">
            <w:pPr>
              <w:tabs>
                <w:tab w:val="left" w:pos="9555"/>
              </w:tabs>
              <w:spacing w:after="120"/>
              <w:rPr>
                <w:rFonts w:cs="Arial"/>
                <w:szCs w:val="18"/>
              </w:rPr>
            </w:pPr>
            <w:r w:rsidRPr="00E51643">
              <w:rPr>
                <w:rFonts w:cs="Arial"/>
                <w:szCs w:val="18"/>
              </w:rPr>
              <w:t xml:space="preserve">Lp2.1: Permanent floodplain lakes </w:t>
            </w:r>
          </w:p>
        </w:tc>
        <w:tc>
          <w:tcPr>
            <w:tcW w:w="892" w:type="pct"/>
            <w:vAlign w:val="top"/>
          </w:tcPr>
          <w:p w:rsidR="00231986" w:rsidRPr="00231986" w:rsidRDefault="00FC7673" w:rsidP="00231986">
            <w:pPr>
              <w:ind w:right="261"/>
              <w:jc w:val="right"/>
              <w:rPr>
                <w:rFonts w:ascii="Calibri" w:hAnsi="Calibri"/>
                <w:sz w:val="22"/>
                <w:szCs w:val="22"/>
              </w:rPr>
            </w:pPr>
            <w:r>
              <w:rPr>
                <w:rFonts w:ascii="Calibri" w:hAnsi="Calibri"/>
                <w:sz w:val="22"/>
                <w:szCs w:val="22"/>
              </w:rPr>
              <w:t>7</w:t>
            </w:r>
            <w:r w:rsidR="00231986" w:rsidRPr="00231986">
              <w:rPr>
                <w:rFonts w:ascii="Calibri" w:hAnsi="Calibri"/>
                <w:sz w:val="22"/>
                <w:szCs w:val="22"/>
              </w:rPr>
              <w:t>30</w:t>
            </w:r>
          </w:p>
        </w:tc>
      </w:tr>
      <w:tr w:rsidR="00231986" w:rsidRPr="00FA42D7" w:rsidTr="00231986">
        <w:trPr>
          <w:trHeight w:val="510"/>
        </w:trPr>
        <w:tc>
          <w:tcPr>
            <w:tcW w:w="437" w:type="pct"/>
            <w:vMerge/>
            <w:vAlign w:val="top"/>
          </w:tcPr>
          <w:p w:rsidR="00231986" w:rsidRPr="00E51643" w:rsidRDefault="00231986" w:rsidP="00DB3E36">
            <w:pPr>
              <w:tabs>
                <w:tab w:val="left" w:pos="9555"/>
              </w:tabs>
              <w:spacing w:after="120"/>
              <w:rPr>
                <w:rFonts w:cs="Arial"/>
                <w:szCs w:val="18"/>
              </w:rPr>
            </w:pPr>
          </w:p>
        </w:tc>
        <w:tc>
          <w:tcPr>
            <w:tcW w:w="892" w:type="pct"/>
            <w:vMerge/>
            <w:vAlign w:val="top"/>
          </w:tcPr>
          <w:p w:rsidR="00231986" w:rsidRPr="00E51643" w:rsidRDefault="00231986" w:rsidP="00DB3E36">
            <w:pPr>
              <w:tabs>
                <w:tab w:val="left" w:pos="9555"/>
              </w:tabs>
              <w:spacing w:after="120"/>
              <w:rPr>
                <w:rFonts w:cs="Arial"/>
                <w:szCs w:val="18"/>
              </w:rPr>
            </w:pPr>
          </w:p>
        </w:tc>
        <w:tc>
          <w:tcPr>
            <w:tcW w:w="2660" w:type="pct"/>
            <w:vAlign w:val="top"/>
          </w:tcPr>
          <w:p w:rsidR="00231986" w:rsidRPr="00E51643" w:rsidRDefault="00231986" w:rsidP="00DB3E36">
            <w:pPr>
              <w:tabs>
                <w:tab w:val="left" w:pos="9555"/>
              </w:tabs>
              <w:spacing w:after="120"/>
              <w:rPr>
                <w:rFonts w:cs="Arial"/>
                <w:szCs w:val="18"/>
              </w:rPr>
            </w:pPr>
            <w:r w:rsidRPr="00E51643">
              <w:rPr>
                <w:rFonts w:cs="Arial"/>
                <w:szCs w:val="18"/>
              </w:rPr>
              <w:t>Lp2.2: Permanent floodplain lakes with aquatic beds</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35</w:t>
            </w:r>
          </w:p>
        </w:tc>
      </w:tr>
      <w:tr w:rsidR="00231986" w:rsidRPr="00FA42D7" w:rsidTr="00231986">
        <w:trPr>
          <w:trHeight w:val="335"/>
        </w:trPr>
        <w:tc>
          <w:tcPr>
            <w:tcW w:w="437" w:type="pct"/>
            <w:vMerge/>
            <w:vAlign w:val="top"/>
          </w:tcPr>
          <w:p w:rsidR="00231986" w:rsidRPr="00E51643" w:rsidRDefault="00231986" w:rsidP="00DB3E36">
            <w:pPr>
              <w:tabs>
                <w:tab w:val="left" w:pos="9555"/>
              </w:tabs>
              <w:spacing w:after="120"/>
              <w:rPr>
                <w:rFonts w:cs="Arial"/>
                <w:szCs w:val="18"/>
              </w:rPr>
            </w:pPr>
          </w:p>
        </w:tc>
        <w:tc>
          <w:tcPr>
            <w:tcW w:w="892" w:type="pct"/>
            <w:vMerge w:val="restart"/>
            <w:vAlign w:val="top"/>
          </w:tcPr>
          <w:p w:rsidR="00231986" w:rsidRPr="00E51643" w:rsidRDefault="00231986" w:rsidP="00DB3E36">
            <w:pPr>
              <w:tabs>
                <w:tab w:val="left" w:pos="9555"/>
              </w:tabs>
              <w:spacing w:after="120"/>
              <w:rPr>
                <w:rFonts w:cs="Arial"/>
                <w:szCs w:val="18"/>
              </w:rPr>
            </w:pPr>
            <w:r w:rsidRPr="00E51643">
              <w:rPr>
                <w:rFonts w:cs="Arial"/>
                <w:szCs w:val="18"/>
              </w:rPr>
              <w:t>Lt1: Temporary lakes</w:t>
            </w:r>
          </w:p>
        </w:tc>
        <w:tc>
          <w:tcPr>
            <w:tcW w:w="2660" w:type="pct"/>
            <w:vAlign w:val="top"/>
          </w:tcPr>
          <w:p w:rsidR="00231986" w:rsidRPr="00E51643" w:rsidRDefault="00231986" w:rsidP="00DB3E36">
            <w:pPr>
              <w:tabs>
                <w:tab w:val="left" w:pos="9555"/>
              </w:tabs>
              <w:spacing w:after="120"/>
              <w:rPr>
                <w:rFonts w:cs="Arial"/>
                <w:szCs w:val="18"/>
              </w:rPr>
            </w:pPr>
            <w:r w:rsidRPr="00E51643">
              <w:rPr>
                <w:rFonts w:cs="Arial"/>
                <w:szCs w:val="18"/>
              </w:rPr>
              <w:t xml:space="preserve">Lt1.1: Temporary lakes </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3,494</w:t>
            </w:r>
          </w:p>
        </w:tc>
      </w:tr>
      <w:tr w:rsidR="00231986" w:rsidRPr="00FA42D7" w:rsidTr="00231986">
        <w:trPr>
          <w:trHeight w:val="382"/>
        </w:trPr>
        <w:tc>
          <w:tcPr>
            <w:tcW w:w="437" w:type="pct"/>
            <w:vMerge/>
            <w:vAlign w:val="top"/>
          </w:tcPr>
          <w:p w:rsidR="00231986" w:rsidRPr="00E51643" w:rsidRDefault="00231986" w:rsidP="00DB3E36">
            <w:pPr>
              <w:tabs>
                <w:tab w:val="left" w:pos="9555"/>
              </w:tabs>
              <w:spacing w:after="120"/>
              <w:rPr>
                <w:rFonts w:cs="Arial"/>
                <w:szCs w:val="18"/>
              </w:rPr>
            </w:pPr>
          </w:p>
        </w:tc>
        <w:tc>
          <w:tcPr>
            <w:tcW w:w="892" w:type="pct"/>
            <w:vMerge/>
            <w:vAlign w:val="top"/>
          </w:tcPr>
          <w:p w:rsidR="00231986" w:rsidRPr="00E51643" w:rsidRDefault="00231986" w:rsidP="00DB3E36">
            <w:pPr>
              <w:tabs>
                <w:tab w:val="left" w:pos="9555"/>
              </w:tabs>
              <w:spacing w:after="120"/>
              <w:rPr>
                <w:rFonts w:cs="Arial"/>
                <w:szCs w:val="18"/>
              </w:rPr>
            </w:pPr>
          </w:p>
        </w:tc>
        <w:tc>
          <w:tcPr>
            <w:tcW w:w="2660" w:type="pct"/>
            <w:vAlign w:val="top"/>
          </w:tcPr>
          <w:p w:rsidR="00231986" w:rsidRPr="00E51643" w:rsidRDefault="00231986" w:rsidP="00DB3E36">
            <w:pPr>
              <w:tabs>
                <w:tab w:val="left" w:pos="9555"/>
              </w:tabs>
              <w:spacing w:after="120"/>
              <w:rPr>
                <w:rFonts w:cs="Arial"/>
                <w:szCs w:val="18"/>
              </w:rPr>
            </w:pPr>
            <w:r w:rsidRPr="00E51643">
              <w:rPr>
                <w:rFonts w:cs="Arial"/>
                <w:szCs w:val="18"/>
              </w:rPr>
              <w:t>Lt1.2: Temporary lakes with aquatic beds</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15</w:t>
            </w:r>
          </w:p>
        </w:tc>
      </w:tr>
      <w:tr w:rsidR="00231986" w:rsidRPr="00FA42D7" w:rsidTr="00231986">
        <w:trPr>
          <w:trHeight w:val="308"/>
        </w:trPr>
        <w:tc>
          <w:tcPr>
            <w:tcW w:w="437" w:type="pct"/>
            <w:vMerge/>
            <w:vAlign w:val="top"/>
          </w:tcPr>
          <w:p w:rsidR="00231986" w:rsidRPr="00E51643" w:rsidRDefault="00231986" w:rsidP="00DB3E36">
            <w:pPr>
              <w:tabs>
                <w:tab w:val="left" w:pos="9555"/>
              </w:tabs>
              <w:spacing w:after="120"/>
              <w:rPr>
                <w:rFonts w:cs="Arial"/>
                <w:szCs w:val="18"/>
              </w:rPr>
            </w:pPr>
          </w:p>
        </w:tc>
        <w:tc>
          <w:tcPr>
            <w:tcW w:w="892" w:type="pct"/>
            <w:vMerge w:val="restart"/>
            <w:vAlign w:val="top"/>
          </w:tcPr>
          <w:p w:rsidR="00231986" w:rsidRPr="00E51643" w:rsidRDefault="00231986" w:rsidP="00DB3E36">
            <w:pPr>
              <w:tabs>
                <w:tab w:val="left" w:pos="9555"/>
              </w:tabs>
              <w:spacing w:after="120"/>
              <w:rPr>
                <w:rFonts w:cs="Arial"/>
                <w:szCs w:val="18"/>
              </w:rPr>
            </w:pPr>
            <w:r w:rsidRPr="00E51643">
              <w:rPr>
                <w:rFonts w:cs="Arial"/>
                <w:szCs w:val="18"/>
              </w:rPr>
              <w:t>Lt2: Temporary floodplain lakes</w:t>
            </w:r>
          </w:p>
        </w:tc>
        <w:tc>
          <w:tcPr>
            <w:tcW w:w="2660" w:type="pct"/>
            <w:vAlign w:val="top"/>
          </w:tcPr>
          <w:p w:rsidR="00231986" w:rsidRPr="00E51643" w:rsidRDefault="00231986" w:rsidP="00DB3E36">
            <w:pPr>
              <w:tabs>
                <w:tab w:val="left" w:pos="9555"/>
              </w:tabs>
              <w:spacing w:after="120"/>
              <w:rPr>
                <w:rFonts w:cs="Arial"/>
                <w:szCs w:val="18"/>
              </w:rPr>
            </w:pPr>
            <w:r w:rsidRPr="00E51643">
              <w:rPr>
                <w:rFonts w:cs="Arial"/>
                <w:szCs w:val="18"/>
              </w:rPr>
              <w:t xml:space="preserve">Lt2.1: Temporary floodplain lakes </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2,231</w:t>
            </w:r>
          </w:p>
        </w:tc>
      </w:tr>
      <w:tr w:rsidR="00231986" w:rsidRPr="00FA42D7" w:rsidTr="00231986">
        <w:trPr>
          <w:trHeight w:val="469"/>
        </w:trPr>
        <w:tc>
          <w:tcPr>
            <w:tcW w:w="437" w:type="pct"/>
            <w:vMerge/>
            <w:vAlign w:val="top"/>
          </w:tcPr>
          <w:p w:rsidR="00231986" w:rsidRPr="00E51643" w:rsidRDefault="00231986" w:rsidP="00DB3E36">
            <w:pPr>
              <w:tabs>
                <w:tab w:val="left" w:pos="9555"/>
              </w:tabs>
              <w:spacing w:after="120"/>
              <w:rPr>
                <w:rFonts w:cs="Arial"/>
                <w:szCs w:val="18"/>
              </w:rPr>
            </w:pPr>
          </w:p>
        </w:tc>
        <w:tc>
          <w:tcPr>
            <w:tcW w:w="892" w:type="pct"/>
            <w:vMerge/>
            <w:vAlign w:val="top"/>
          </w:tcPr>
          <w:p w:rsidR="00231986" w:rsidRPr="00E51643" w:rsidRDefault="00231986" w:rsidP="00DB3E36">
            <w:pPr>
              <w:tabs>
                <w:tab w:val="left" w:pos="9555"/>
              </w:tabs>
              <w:spacing w:after="120"/>
              <w:rPr>
                <w:rFonts w:cs="Arial"/>
                <w:szCs w:val="18"/>
              </w:rPr>
            </w:pPr>
          </w:p>
        </w:tc>
        <w:tc>
          <w:tcPr>
            <w:tcW w:w="2660" w:type="pct"/>
            <w:vAlign w:val="top"/>
          </w:tcPr>
          <w:p w:rsidR="00231986" w:rsidRPr="00E51643" w:rsidRDefault="00231986" w:rsidP="00DB3E36">
            <w:pPr>
              <w:tabs>
                <w:tab w:val="left" w:pos="9555"/>
              </w:tabs>
              <w:spacing w:after="120"/>
              <w:rPr>
                <w:rFonts w:cs="Arial"/>
                <w:szCs w:val="18"/>
              </w:rPr>
            </w:pPr>
            <w:r w:rsidRPr="00E51643">
              <w:rPr>
                <w:rFonts w:cs="Arial"/>
                <w:szCs w:val="18"/>
              </w:rPr>
              <w:t>Lt2.2: Temporary floodplain lakes with aquatic beds</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57</w:t>
            </w:r>
          </w:p>
        </w:tc>
      </w:tr>
      <w:tr w:rsidR="00231986" w:rsidRPr="00FA42D7" w:rsidTr="00231986">
        <w:trPr>
          <w:trHeight w:val="260"/>
        </w:trPr>
        <w:tc>
          <w:tcPr>
            <w:tcW w:w="437" w:type="pct"/>
            <w:vMerge w:val="restart"/>
            <w:vAlign w:val="top"/>
          </w:tcPr>
          <w:p w:rsidR="00231986" w:rsidRPr="00E51643" w:rsidRDefault="00231986" w:rsidP="00DB3E36">
            <w:pPr>
              <w:tabs>
                <w:tab w:val="left" w:pos="9555"/>
              </w:tabs>
              <w:spacing w:after="120"/>
              <w:rPr>
                <w:rFonts w:cs="Arial"/>
                <w:szCs w:val="18"/>
              </w:rPr>
            </w:pPr>
            <w:r w:rsidRPr="00E51643">
              <w:rPr>
                <w:rFonts w:cs="Arial"/>
                <w:szCs w:val="18"/>
              </w:rPr>
              <w:t>Saline lakes</w:t>
            </w:r>
          </w:p>
        </w:tc>
        <w:tc>
          <w:tcPr>
            <w:tcW w:w="892" w:type="pct"/>
            <w:vMerge w:val="restart"/>
            <w:vAlign w:val="top"/>
          </w:tcPr>
          <w:p w:rsidR="00231986" w:rsidRPr="00E51643" w:rsidRDefault="00231986" w:rsidP="00DB3E36">
            <w:pPr>
              <w:tabs>
                <w:tab w:val="left" w:pos="9555"/>
              </w:tabs>
              <w:spacing w:after="120"/>
              <w:rPr>
                <w:rFonts w:cs="Arial"/>
                <w:szCs w:val="18"/>
              </w:rPr>
            </w:pPr>
            <w:r w:rsidRPr="00E51643">
              <w:rPr>
                <w:rFonts w:cs="Arial"/>
                <w:szCs w:val="18"/>
              </w:rPr>
              <w:t>Lsp1: Permanent saline lakes</w:t>
            </w:r>
          </w:p>
        </w:tc>
        <w:tc>
          <w:tcPr>
            <w:tcW w:w="2660" w:type="pct"/>
            <w:vAlign w:val="top"/>
          </w:tcPr>
          <w:p w:rsidR="00231986" w:rsidRPr="00E51643" w:rsidRDefault="00231986" w:rsidP="00DB3E36">
            <w:pPr>
              <w:tabs>
                <w:tab w:val="left" w:pos="9555"/>
              </w:tabs>
              <w:spacing w:after="120"/>
              <w:rPr>
                <w:rFonts w:cs="Arial"/>
                <w:szCs w:val="18"/>
              </w:rPr>
            </w:pPr>
            <w:r w:rsidRPr="00E51643">
              <w:rPr>
                <w:rFonts w:cs="Arial"/>
                <w:szCs w:val="18"/>
              </w:rPr>
              <w:t>Lsp1.1: Permanent saline lakes</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82</w:t>
            </w:r>
          </w:p>
        </w:tc>
      </w:tr>
      <w:tr w:rsidR="00231986" w:rsidRPr="00FA42D7" w:rsidTr="00231986">
        <w:trPr>
          <w:trHeight w:val="574"/>
        </w:trPr>
        <w:tc>
          <w:tcPr>
            <w:tcW w:w="437" w:type="pct"/>
            <w:vMerge/>
            <w:vAlign w:val="top"/>
          </w:tcPr>
          <w:p w:rsidR="00231986" w:rsidRPr="00E51643" w:rsidRDefault="00231986" w:rsidP="00DB3E36">
            <w:pPr>
              <w:tabs>
                <w:tab w:val="left" w:pos="9555"/>
              </w:tabs>
              <w:spacing w:after="120"/>
              <w:rPr>
                <w:rFonts w:cs="Arial"/>
                <w:szCs w:val="18"/>
              </w:rPr>
            </w:pPr>
          </w:p>
        </w:tc>
        <w:tc>
          <w:tcPr>
            <w:tcW w:w="892" w:type="pct"/>
            <w:vMerge/>
            <w:vAlign w:val="top"/>
          </w:tcPr>
          <w:p w:rsidR="00231986" w:rsidRPr="00E51643" w:rsidRDefault="00231986" w:rsidP="00DB3E36">
            <w:pPr>
              <w:tabs>
                <w:tab w:val="left" w:pos="9555"/>
              </w:tabs>
              <w:spacing w:after="120"/>
              <w:rPr>
                <w:rFonts w:cs="Arial"/>
                <w:szCs w:val="18"/>
              </w:rPr>
            </w:pPr>
          </w:p>
        </w:tc>
        <w:tc>
          <w:tcPr>
            <w:tcW w:w="2660" w:type="pct"/>
            <w:vAlign w:val="top"/>
          </w:tcPr>
          <w:p w:rsidR="00231986" w:rsidRPr="00E51643" w:rsidRDefault="00231986" w:rsidP="00DB3E36">
            <w:pPr>
              <w:tabs>
                <w:tab w:val="left" w:pos="9555"/>
              </w:tabs>
              <w:spacing w:after="120"/>
              <w:rPr>
                <w:rFonts w:cs="Arial"/>
                <w:szCs w:val="18"/>
              </w:rPr>
            </w:pPr>
            <w:r w:rsidRPr="00E51643">
              <w:rPr>
                <w:rFonts w:cs="Arial"/>
                <w:szCs w:val="18"/>
              </w:rPr>
              <w:t>Lsp1.2: Permanent saline lakes with aquatic beds</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1</w:t>
            </w:r>
          </w:p>
        </w:tc>
      </w:tr>
      <w:tr w:rsidR="00231986" w:rsidRPr="00FA42D7" w:rsidTr="00231986">
        <w:trPr>
          <w:trHeight w:val="392"/>
        </w:trPr>
        <w:tc>
          <w:tcPr>
            <w:tcW w:w="437" w:type="pct"/>
            <w:vMerge/>
            <w:vAlign w:val="top"/>
          </w:tcPr>
          <w:p w:rsidR="00231986" w:rsidRPr="00E51643" w:rsidRDefault="00231986" w:rsidP="00DB3E36">
            <w:pPr>
              <w:tabs>
                <w:tab w:val="left" w:pos="9555"/>
              </w:tabs>
              <w:spacing w:after="120"/>
              <w:rPr>
                <w:rFonts w:cs="Arial"/>
                <w:szCs w:val="18"/>
              </w:rPr>
            </w:pPr>
          </w:p>
        </w:tc>
        <w:tc>
          <w:tcPr>
            <w:tcW w:w="892" w:type="pct"/>
            <w:vMerge w:val="restart"/>
            <w:vAlign w:val="top"/>
          </w:tcPr>
          <w:p w:rsidR="00231986" w:rsidRPr="00E51643" w:rsidRDefault="00231986" w:rsidP="00DB3E36">
            <w:pPr>
              <w:tabs>
                <w:tab w:val="left" w:pos="9555"/>
              </w:tabs>
              <w:spacing w:after="120"/>
              <w:rPr>
                <w:rFonts w:cs="Arial"/>
                <w:szCs w:val="18"/>
              </w:rPr>
            </w:pPr>
            <w:r w:rsidRPr="00E51643">
              <w:rPr>
                <w:rFonts w:cs="Arial"/>
                <w:szCs w:val="18"/>
              </w:rPr>
              <w:t>Lsp2: Permanent saline floodplain lakes</w:t>
            </w:r>
          </w:p>
        </w:tc>
        <w:tc>
          <w:tcPr>
            <w:tcW w:w="2660" w:type="pct"/>
            <w:vAlign w:val="top"/>
          </w:tcPr>
          <w:p w:rsidR="00231986" w:rsidRPr="00E51643" w:rsidRDefault="00231986" w:rsidP="00DB3E36">
            <w:pPr>
              <w:tabs>
                <w:tab w:val="left" w:pos="9555"/>
              </w:tabs>
              <w:spacing w:after="120"/>
              <w:rPr>
                <w:rFonts w:cs="Arial"/>
                <w:szCs w:val="18"/>
              </w:rPr>
            </w:pPr>
            <w:r w:rsidRPr="00E51643">
              <w:rPr>
                <w:rFonts w:cs="Arial"/>
                <w:szCs w:val="18"/>
              </w:rPr>
              <w:t>Lsp2.1: Permanent saline floodplain lakes</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10</w:t>
            </w:r>
          </w:p>
        </w:tc>
      </w:tr>
      <w:tr w:rsidR="00231986" w:rsidRPr="00FA42D7" w:rsidTr="00231986">
        <w:trPr>
          <w:trHeight w:val="517"/>
        </w:trPr>
        <w:tc>
          <w:tcPr>
            <w:tcW w:w="437" w:type="pct"/>
            <w:vMerge/>
            <w:vAlign w:val="top"/>
          </w:tcPr>
          <w:p w:rsidR="00231986" w:rsidRPr="00E51643" w:rsidRDefault="00231986" w:rsidP="00DB3E36">
            <w:pPr>
              <w:tabs>
                <w:tab w:val="left" w:pos="9555"/>
              </w:tabs>
              <w:spacing w:after="120"/>
              <w:rPr>
                <w:rFonts w:cs="Arial"/>
                <w:szCs w:val="18"/>
              </w:rPr>
            </w:pPr>
          </w:p>
        </w:tc>
        <w:tc>
          <w:tcPr>
            <w:tcW w:w="892" w:type="pct"/>
            <w:vMerge/>
            <w:vAlign w:val="top"/>
          </w:tcPr>
          <w:p w:rsidR="00231986" w:rsidRPr="00E51643" w:rsidRDefault="00231986" w:rsidP="00DB3E36">
            <w:pPr>
              <w:tabs>
                <w:tab w:val="left" w:pos="9555"/>
              </w:tabs>
              <w:spacing w:after="120"/>
              <w:rPr>
                <w:rFonts w:cs="Arial"/>
                <w:szCs w:val="18"/>
              </w:rPr>
            </w:pPr>
          </w:p>
        </w:tc>
        <w:tc>
          <w:tcPr>
            <w:tcW w:w="2660" w:type="pct"/>
            <w:vAlign w:val="top"/>
          </w:tcPr>
          <w:p w:rsidR="00231986" w:rsidRPr="00E51643" w:rsidRDefault="00231986" w:rsidP="00DB3E36">
            <w:pPr>
              <w:tabs>
                <w:tab w:val="left" w:pos="9555"/>
              </w:tabs>
              <w:spacing w:after="120"/>
              <w:rPr>
                <w:rFonts w:cs="Arial"/>
                <w:szCs w:val="18"/>
              </w:rPr>
            </w:pPr>
            <w:r w:rsidRPr="00E51643">
              <w:rPr>
                <w:rFonts w:cs="Arial"/>
                <w:szCs w:val="18"/>
              </w:rPr>
              <w:t>Lsp2.2: Permanent saline floodplain lakes with aquatic beds</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0</w:t>
            </w:r>
          </w:p>
        </w:tc>
      </w:tr>
      <w:tr w:rsidR="00231986" w:rsidRPr="00FA42D7" w:rsidTr="00231986">
        <w:trPr>
          <w:trHeight w:val="334"/>
        </w:trPr>
        <w:tc>
          <w:tcPr>
            <w:tcW w:w="437" w:type="pct"/>
            <w:vMerge/>
            <w:vAlign w:val="top"/>
          </w:tcPr>
          <w:p w:rsidR="00231986" w:rsidRPr="00E51643" w:rsidRDefault="00231986" w:rsidP="00DB3E36">
            <w:pPr>
              <w:tabs>
                <w:tab w:val="left" w:pos="9555"/>
              </w:tabs>
              <w:spacing w:after="120"/>
              <w:rPr>
                <w:rFonts w:cs="Arial"/>
                <w:szCs w:val="18"/>
              </w:rPr>
            </w:pPr>
          </w:p>
        </w:tc>
        <w:tc>
          <w:tcPr>
            <w:tcW w:w="892" w:type="pct"/>
            <w:vMerge w:val="restart"/>
            <w:vAlign w:val="top"/>
          </w:tcPr>
          <w:p w:rsidR="00231986" w:rsidRPr="00E51643" w:rsidRDefault="00231986" w:rsidP="00DB3E36">
            <w:pPr>
              <w:tabs>
                <w:tab w:val="left" w:pos="9555"/>
              </w:tabs>
              <w:spacing w:after="120"/>
              <w:rPr>
                <w:rFonts w:cs="Arial"/>
                <w:szCs w:val="18"/>
              </w:rPr>
            </w:pPr>
            <w:r w:rsidRPr="00E51643">
              <w:rPr>
                <w:rFonts w:cs="Arial"/>
                <w:szCs w:val="18"/>
              </w:rPr>
              <w:t>Lst1: Temporary saline lakes</w:t>
            </w:r>
          </w:p>
        </w:tc>
        <w:tc>
          <w:tcPr>
            <w:tcW w:w="2660" w:type="pct"/>
            <w:vAlign w:val="top"/>
          </w:tcPr>
          <w:p w:rsidR="00231986" w:rsidRPr="00E51643" w:rsidRDefault="00231986" w:rsidP="00DB3E36">
            <w:pPr>
              <w:tabs>
                <w:tab w:val="left" w:pos="9555"/>
              </w:tabs>
              <w:spacing w:after="120"/>
              <w:rPr>
                <w:rFonts w:cs="Arial"/>
                <w:szCs w:val="18"/>
              </w:rPr>
            </w:pPr>
            <w:r w:rsidRPr="00E51643">
              <w:rPr>
                <w:rFonts w:cs="Arial"/>
                <w:szCs w:val="18"/>
              </w:rPr>
              <w:t>Lst1.1: Temporary saline lakes</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362</w:t>
            </w:r>
          </w:p>
        </w:tc>
      </w:tr>
      <w:tr w:rsidR="00231986" w:rsidRPr="00FA42D7" w:rsidTr="00231986">
        <w:trPr>
          <w:trHeight w:val="400"/>
        </w:trPr>
        <w:tc>
          <w:tcPr>
            <w:tcW w:w="437" w:type="pct"/>
            <w:vMerge/>
            <w:vAlign w:val="top"/>
          </w:tcPr>
          <w:p w:rsidR="00231986" w:rsidRPr="00E51643" w:rsidRDefault="00231986" w:rsidP="00DB3E36">
            <w:pPr>
              <w:tabs>
                <w:tab w:val="left" w:pos="9555"/>
              </w:tabs>
              <w:spacing w:after="120"/>
              <w:rPr>
                <w:rFonts w:cs="Arial"/>
                <w:szCs w:val="18"/>
              </w:rPr>
            </w:pPr>
          </w:p>
        </w:tc>
        <w:tc>
          <w:tcPr>
            <w:tcW w:w="892" w:type="pct"/>
            <w:vMerge/>
            <w:vAlign w:val="top"/>
          </w:tcPr>
          <w:p w:rsidR="00231986" w:rsidRPr="00E51643" w:rsidRDefault="00231986" w:rsidP="00DB3E36">
            <w:pPr>
              <w:tabs>
                <w:tab w:val="left" w:pos="9555"/>
              </w:tabs>
              <w:spacing w:after="120"/>
              <w:rPr>
                <w:rFonts w:cs="Arial"/>
                <w:szCs w:val="18"/>
              </w:rPr>
            </w:pPr>
          </w:p>
        </w:tc>
        <w:tc>
          <w:tcPr>
            <w:tcW w:w="2660" w:type="pct"/>
            <w:vAlign w:val="top"/>
          </w:tcPr>
          <w:p w:rsidR="00231986" w:rsidRPr="00E51643" w:rsidRDefault="00231986" w:rsidP="00DB3E36">
            <w:pPr>
              <w:tabs>
                <w:tab w:val="left" w:pos="9555"/>
              </w:tabs>
              <w:spacing w:after="120"/>
              <w:rPr>
                <w:rFonts w:cs="Arial"/>
                <w:szCs w:val="18"/>
              </w:rPr>
            </w:pPr>
            <w:r w:rsidRPr="00E51643">
              <w:rPr>
                <w:rFonts w:cs="Arial"/>
                <w:szCs w:val="18"/>
              </w:rPr>
              <w:t>Lst1.2: Temporary saline lakes with aquatic beds</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6</w:t>
            </w:r>
          </w:p>
        </w:tc>
      </w:tr>
      <w:tr w:rsidR="00231986" w:rsidRPr="00FA42D7" w:rsidTr="00231986">
        <w:trPr>
          <w:trHeight w:val="324"/>
        </w:trPr>
        <w:tc>
          <w:tcPr>
            <w:tcW w:w="437" w:type="pct"/>
            <w:vMerge/>
          </w:tcPr>
          <w:p w:rsidR="00231986" w:rsidRPr="00E51643" w:rsidRDefault="00231986" w:rsidP="00214647">
            <w:pPr>
              <w:tabs>
                <w:tab w:val="left" w:pos="9555"/>
              </w:tabs>
              <w:spacing w:after="120"/>
              <w:rPr>
                <w:rFonts w:cs="Arial"/>
                <w:szCs w:val="18"/>
              </w:rPr>
            </w:pPr>
          </w:p>
        </w:tc>
        <w:tc>
          <w:tcPr>
            <w:tcW w:w="892" w:type="pct"/>
            <w:vMerge w:val="restart"/>
          </w:tcPr>
          <w:p w:rsidR="00231986" w:rsidRPr="00E51643" w:rsidRDefault="00231986" w:rsidP="00214647">
            <w:pPr>
              <w:tabs>
                <w:tab w:val="left" w:pos="9555"/>
              </w:tabs>
              <w:spacing w:after="120"/>
              <w:rPr>
                <w:rFonts w:cs="Arial"/>
                <w:szCs w:val="18"/>
              </w:rPr>
            </w:pPr>
            <w:r w:rsidRPr="00E51643">
              <w:rPr>
                <w:rFonts w:cs="Arial"/>
                <w:szCs w:val="18"/>
              </w:rPr>
              <w:t>Lst2: Temporary saline floodplain lakes</w:t>
            </w:r>
          </w:p>
        </w:tc>
        <w:tc>
          <w:tcPr>
            <w:tcW w:w="2660" w:type="pct"/>
          </w:tcPr>
          <w:p w:rsidR="00231986" w:rsidRPr="00E51643" w:rsidRDefault="00231986" w:rsidP="00214647">
            <w:pPr>
              <w:tabs>
                <w:tab w:val="left" w:pos="9555"/>
              </w:tabs>
              <w:spacing w:after="120"/>
              <w:rPr>
                <w:rFonts w:cs="Arial"/>
                <w:szCs w:val="18"/>
              </w:rPr>
            </w:pPr>
            <w:r w:rsidRPr="00E51643">
              <w:rPr>
                <w:rFonts w:cs="Arial"/>
                <w:szCs w:val="18"/>
              </w:rPr>
              <w:t>Lst2.1: Temporary saline floodplain lakes</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80</w:t>
            </w:r>
          </w:p>
        </w:tc>
      </w:tr>
      <w:tr w:rsidR="00231986" w:rsidRPr="00FA42D7" w:rsidTr="00231986">
        <w:trPr>
          <w:trHeight w:val="517"/>
        </w:trPr>
        <w:tc>
          <w:tcPr>
            <w:tcW w:w="437" w:type="pct"/>
            <w:vMerge/>
          </w:tcPr>
          <w:p w:rsidR="00231986" w:rsidRPr="00E51643" w:rsidRDefault="00231986" w:rsidP="00214647">
            <w:pPr>
              <w:tabs>
                <w:tab w:val="left" w:pos="9555"/>
              </w:tabs>
              <w:spacing w:after="120"/>
              <w:rPr>
                <w:rFonts w:cs="Arial"/>
                <w:szCs w:val="18"/>
              </w:rPr>
            </w:pPr>
          </w:p>
        </w:tc>
        <w:tc>
          <w:tcPr>
            <w:tcW w:w="892" w:type="pct"/>
            <w:vMerge/>
          </w:tcPr>
          <w:p w:rsidR="00231986" w:rsidRPr="00E51643" w:rsidRDefault="00231986" w:rsidP="00214647">
            <w:pPr>
              <w:tabs>
                <w:tab w:val="left" w:pos="9555"/>
              </w:tabs>
              <w:spacing w:after="120"/>
              <w:rPr>
                <w:rFonts w:cs="Arial"/>
                <w:szCs w:val="18"/>
              </w:rPr>
            </w:pPr>
          </w:p>
        </w:tc>
        <w:tc>
          <w:tcPr>
            <w:tcW w:w="2660" w:type="pct"/>
          </w:tcPr>
          <w:p w:rsidR="00231986" w:rsidRPr="00E51643" w:rsidRDefault="00231986" w:rsidP="00214647">
            <w:pPr>
              <w:tabs>
                <w:tab w:val="left" w:pos="9555"/>
              </w:tabs>
              <w:spacing w:after="120"/>
              <w:rPr>
                <w:rFonts w:cs="Arial"/>
                <w:szCs w:val="18"/>
              </w:rPr>
            </w:pPr>
            <w:r w:rsidRPr="00E51643">
              <w:rPr>
                <w:rFonts w:cs="Arial"/>
                <w:szCs w:val="18"/>
              </w:rPr>
              <w:t>Lst2.2: Temporary saline floodplain lakes with aquatic beds</w:t>
            </w:r>
          </w:p>
        </w:tc>
        <w:tc>
          <w:tcPr>
            <w:tcW w:w="892" w:type="pct"/>
            <w:vAlign w:val="top"/>
          </w:tcPr>
          <w:p w:rsidR="00231986" w:rsidRPr="00231986" w:rsidRDefault="00231986" w:rsidP="00231986">
            <w:pPr>
              <w:ind w:right="261"/>
              <w:jc w:val="right"/>
              <w:rPr>
                <w:rFonts w:ascii="Calibri" w:hAnsi="Calibri"/>
                <w:sz w:val="22"/>
                <w:szCs w:val="22"/>
              </w:rPr>
            </w:pPr>
            <w:r w:rsidRPr="00231986">
              <w:rPr>
                <w:rFonts w:ascii="Calibri" w:hAnsi="Calibri"/>
                <w:sz w:val="22"/>
                <w:szCs w:val="22"/>
              </w:rPr>
              <w:t>2</w:t>
            </w:r>
          </w:p>
        </w:tc>
      </w:tr>
    </w:tbl>
    <w:p w:rsidR="00214647" w:rsidRDefault="00214647" w:rsidP="00214647"/>
    <w:p w:rsidR="00214647" w:rsidRDefault="00214647" w:rsidP="00214647">
      <w:pPr>
        <w:rPr>
          <w:lang w:val="en-US"/>
        </w:rPr>
      </w:pPr>
    </w:p>
    <w:p w:rsidR="00FA0138" w:rsidRPr="004548C4" w:rsidRDefault="00FA0138" w:rsidP="00CE6FF2">
      <w:pPr>
        <w:pStyle w:val="Heading3"/>
      </w:pPr>
      <w:bookmarkStart w:id="212" w:name="_Ref380705016"/>
      <w:bookmarkStart w:id="213" w:name="_Toc387046710"/>
      <w:r w:rsidRPr="004548C4">
        <w:t>Palustrine</w:t>
      </w:r>
      <w:bookmarkEnd w:id="212"/>
      <w:bookmarkEnd w:id="213"/>
      <w:r w:rsidRPr="004548C4">
        <w:t xml:space="preserve"> </w:t>
      </w:r>
    </w:p>
    <w:p w:rsidR="0072763D" w:rsidRPr="009F3988" w:rsidRDefault="0072763D" w:rsidP="0072763D">
      <w:pPr>
        <w:rPr>
          <w:lang w:val="en-US"/>
        </w:rPr>
      </w:pPr>
      <w:r w:rsidRPr="0072763D">
        <w:t xml:space="preserve">A total </w:t>
      </w:r>
      <w:r w:rsidRPr="00837BE5">
        <w:t xml:space="preserve">of </w:t>
      </w:r>
      <w:r w:rsidR="00871706">
        <w:t>3</w:t>
      </w:r>
      <w:r w:rsidR="00F508AA">
        <w:t>6,937</w:t>
      </w:r>
      <w:r w:rsidR="008B6A4C">
        <w:t xml:space="preserve"> palustrine wetlands (</w:t>
      </w:r>
      <w:r w:rsidR="00837BE5" w:rsidRPr="00837BE5">
        <w:t>3</w:t>
      </w:r>
      <w:r w:rsidR="00BE6DE4">
        <w:t>4,063</w:t>
      </w:r>
      <w:r w:rsidR="00E25268">
        <w:t xml:space="preserve"> </w:t>
      </w:r>
      <w:r w:rsidRPr="00837BE5">
        <w:t>freshwater</w:t>
      </w:r>
      <w:r w:rsidR="008B6A4C">
        <w:t>,</w:t>
      </w:r>
      <w:r w:rsidRPr="00837BE5">
        <w:t xml:space="preserve"> 1,</w:t>
      </w:r>
      <w:r w:rsidR="00BE6DE4">
        <w:t>313</w:t>
      </w:r>
      <w:r w:rsidRPr="00837BE5">
        <w:t xml:space="preserve"> saline</w:t>
      </w:r>
      <w:r w:rsidR="00267AC7">
        <w:t>, and 562</w:t>
      </w:r>
      <w:r w:rsidR="008B6A4C">
        <w:t xml:space="preserve"> springs</w:t>
      </w:r>
      <w:r w:rsidR="00BE6DE4">
        <w:t>, and 999 manually assigned without defining WaterType</w:t>
      </w:r>
      <w:r w:rsidR="008B6A4C">
        <w:t>)</w:t>
      </w:r>
      <w:r w:rsidRPr="00837BE5">
        <w:t xml:space="preserve"> were recorded and </w:t>
      </w:r>
      <w:r w:rsidR="00690C85">
        <w:t>classified into 4</w:t>
      </w:r>
      <w:r w:rsidR="00F27EB5">
        <w:t>7</w:t>
      </w:r>
      <w:r w:rsidR="00690C85">
        <w:t xml:space="preserve"> of the 48 proposed types</w:t>
      </w:r>
      <w:r w:rsidRPr="00837BE5">
        <w:t xml:space="preserve"> (</w:t>
      </w:r>
      <w:fldSimple w:instr=" REF _Ref361063538 \h  \* MERGEFORMAT ">
        <w:r w:rsidR="008D7453">
          <w:t xml:space="preserve">Table </w:t>
        </w:r>
        <w:r w:rsidR="008D7453">
          <w:rPr>
            <w:noProof/>
          </w:rPr>
          <w:t>38</w:t>
        </w:r>
      </w:fldSimple>
      <w:r w:rsidRPr="00837BE5">
        <w:t xml:space="preserve">). Palustrine aquatic ecosystems are by far the most numerous across the </w:t>
      </w:r>
      <w:r w:rsidR="009F3988" w:rsidRPr="00837BE5">
        <w:t>MDB</w:t>
      </w:r>
      <w:r w:rsidRPr="00837BE5">
        <w:t xml:space="preserve"> and reflect the diversity in water regime and vegetation found within this class. </w:t>
      </w:r>
      <w:r w:rsidRPr="008B6A4C">
        <w:t xml:space="preserve">Approximately </w:t>
      </w:r>
      <w:r w:rsidR="006868EB">
        <w:t>8</w:t>
      </w:r>
      <w:r w:rsidR="00FB4A20">
        <w:t>8</w:t>
      </w:r>
      <w:r w:rsidR="003203AD">
        <w:t xml:space="preserve"> </w:t>
      </w:r>
      <w:r w:rsidR="00BE7133">
        <w:t>percent</w:t>
      </w:r>
      <w:r w:rsidRPr="0072763D">
        <w:t xml:space="preserve"> of the palustrine aquatic ecosystems classified are temporary in nature; again this is considered representative of Australian aquatic ecosystems and climatic conditions (i.e. driest continent). </w:t>
      </w:r>
      <w:r w:rsidRPr="0072763D">
        <w:rPr>
          <w:lang w:val="en-US"/>
        </w:rPr>
        <w:t xml:space="preserve">Just over </w:t>
      </w:r>
      <w:r w:rsidR="00FB4A20">
        <w:rPr>
          <w:lang w:val="en-US"/>
        </w:rPr>
        <w:t>36</w:t>
      </w:r>
      <w:r w:rsidR="003203AD">
        <w:rPr>
          <w:lang w:val="en-US"/>
        </w:rPr>
        <w:t xml:space="preserve"> </w:t>
      </w:r>
      <w:r w:rsidR="00BE7133">
        <w:rPr>
          <w:lang w:val="en-US"/>
        </w:rPr>
        <w:t>percent</w:t>
      </w:r>
      <w:r w:rsidRPr="0072763D">
        <w:rPr>
          <w:lang w:val="en-US"/>
        </w:rPr>
        <w:t xml:space="preserve"> are swamps (woody vegetation) </w:t>
      </w:r>
      <w:r w:rsidRPr="009F3988">
        <w:rPr>
          <w:lang w:val="en-US"/>
        </w:rPr>
        <w:t xml:space="preserve">and </w:t>
      </w:r>
      <w:r w:rsidR="00FB4A20">
        <w:rPr>
          <w:lang w:val="en-US"/>
        </w:rPr>
        <w:t>17</w:t>
      </w:r>
      <w:r w:rsidR="003203AD" w:rsidRPr="009F3988">
        <w:rPr>
          <w:lang w:val="en-US"/>
        </w:rPr>
        <w:t xml:space="preserve"> </w:t>
      </w:r>
      <w:r w:rsidR="00BE7133">
        <w:rPr>
          <w:lang w:val="en-US"/>
        </w:rPr>
        <w:t>percent</w:t>
      </w:r>
      <w:r w:rsidRPr="009F3988">
        <w:rPr>
          <w:lang w:val="en-US"/>
        </w:rPr>
        <w:t xml:space="preserve"> marshes (i.e. non-woody vegetation such as sedges, grasses etc.), however a significant proportion (</w:t>
      </w:r>
      <w:r w:rsidR="00B03C7F">
        <w:rPr>
          <w:lang w:val="en-US"/>
        </w:rPr>
        <w:t>30</w:t>
      </w:r>
      <w:r w:rsidR="003203AD" w:rsidRPr="009F3988">
        <w:rPr>
          <w:lang w:val="en-US"/>
        </w:rPr>
        <w:t xml:space="preserve"> </w:t>
      </w:r>
      <w:r w:rsidR="00BE7133">
        <w:rPr>
          <w:lang w:val="en-US"/>
        </w:rPr>
        <w:t>percent</w:t>
      </w:r>
      <w:r w:rsidRPr="009F3988">
        <w:rPr>
          <w:lang w:val="en-US"/>
        </w:rPr>
        <w:t xml:space="preserve">) are unspecified in terms of the dominant and or fine scale vegetation attributes. As would be expected the majority of the swamps are </w:t>
      </w:r>
      <w:r w:rsidR="00C00EB3">
        <w:rPr>
          <w:lang w:val="en-US"/>
        </w:rPr>
        <w:t xml:space="preserve">and marshes are </w:t>
      </w:r>
      <w:r w:rsidRPr="009F3988">
        <w:rPr>
          <w:lang w:val="en-US"/>
        </w:rPr>
        <w:t>temporary wetlands (</w:t>
      </w:r>
      <w:fldSimple w:instr=" REF _Ref359339550 \h  \* MERGEFORMAT ">
        <w:r w:rsidR="008D7453" w:rsidRPr="008D7453">
          <w:rPr>
            <w:bCs/>
          </w:rPr>
          <w:t xml:space="preserve">Figure </w:t>
        </w:r>
        <w:r w:rsidR="008D7453" w:rsidRPr="008D7453">
          <w:rPr>
            <w:bCs/>
            <w:noProof/>
          </w:rPr>
          <w:t>26</w:t>
        </w:r>
      </w:fldSimple>
      <w:r w:rsidR="00C00EB3">
        <w:t xml:space="preserve">, </w:t>
      </w:r>
      <w:r w:rsidR="004E5B44">
        <w:fldChar w:fldCharType="begin"/>
      </w:r>
      <w:r w:rsidR="00C00EB3">
        <w:instrText xml:space="preserve"> REF _Ref380398144 \h </w:instrText>
      </w:r>
      <w:r w:rsidR="004E5B44">
        <w:fldChar w:fldCharType="separate"/>
      </w:r>
      <w:r w:rsidR="008D7453" w:rsidRPr="0072763D">
        <w:t xml:space="preserve">Figure </w:t>
      </w:r>
      <w:r w:rsidR="008D7453">
        <w:rPr>
          <w:noProof/>
        </w:rPr>
        <w:t>27</w:t>
      </w:r>
      <w:r w:rsidR="004E5B44">
        <w:fldChar w:fldCharType="end"/>
      </w:r>
      <w:r w:rsidRPr="009F3988">
        <w:rPr>
          <w:lang w:val="en-US"/>
        </w:rPr>
        <w:t xml:space="preserve">). </w:t>
      </w:r>
    </w:p>
    <w:p w:rsidR="0072763D" w:rsidRPr="0072763D" w:rsidRDefault="0072763D" w:rsidP="0072763D">
      <w:pPr>
        <w:rPr>
          <w:lang w:val="en-US"/>
        </w:rPr>
      </w:pPr>
    </w:p>
    <w:p w:rsidR="0072763D" w:rsidRPr="0072763D" w:rsidRDefault="00A24746" w:rsidP="0072763D">
      <w:r>
        <w:rPr>
          <w:noProof/>
          <w:lang w:eastAsia="en-AU"/>
        </w:rPr>
        <w:lastRenderedPageBreak/>
        <w:drawing>
          <wp:inline distT="0" distB="0" distL="0" distR="0">
            <wp:extent cx="5286375" cy="39462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8613" cy="3947919"/>
                    </a:xfrm>
                    <a:prstGeom prst="rect">
                      <a:avLst/>
                    </a:prstGeom>
                    <a:noFill/>
                  </pic:spPr>
                </pic:pic>
              </a:graphicData>
            </a:graphic>
          </wp:inline>
        </w:drawing>
      </w:r>
    </w:p>
    <w:p w:rsidR="0072763D" w:rsidRDefault="0072763D" w:rsidP="005F5D6B">
      <w:pPr>
        <w:pStyle w:val="Caption"/>
      </w:pPr>
      <w:bookmarkStart w:id="214" w:name="_Ref359339550"/>
      <w:bookmarkStart w:id="215" w:name="_Toc387046810"/>
      <w:r w:rsidRPr="005B7988">
        <w:t xml:space="preserve">Figure </w:t>
      </w:r>
      <w:r w:rsidR="004E5B44">
        <w:fldChar w:fldCharType="begin"/>
      </w:r>
      <w:r w:rsidR="006C7B6F">
        <w:instrText xml:space="preserve"> SEQ Figure \* ARABIC </w:instrText>
      </w:r>
      <w:r w:rsidR="004E5B44">
        <w:fldChar w:fldCharType="separate"/>
      </w:r>
      <w:r w:rsidR="008D7453">
        <w:rPr>
          <w:noProof/>
        </w:rPr>
        <w:t>26</w:t>
      </w:r>
      <w:r w:rsidR="004E5B44">
        <w:fldChar w:fldCharType="end"/>
      </w:r>
      <w:bookmarkEnd w:id="214"/>
      <w:r w:rsidRPr="005B7988">
        <w:t xml:space="preserve">: Proportion of palustrine swamp types at the Basin scale (see </w:t>
      </w:r>
      <w:r w:rsidR="004E5B44">
        <w:fldChar w:fldCharType="begin"/>
      </w:r>
      <w:r w:rsidR="001B6C5E">
        <w:instrText xml:space="preserve"> REF _Ref361063538 \h </w:instrText>
      </w:r>
      <w:r w:rsidR="004E5B44">
        <w:fldChar w:fldCharType="separate"/>
      </w:r>
      <w:r w:rsidR="008D7453">
        <w:t xml:space="preserve">Table </w:t>
      </w:r>
      <w:r w:rsidR="008D7453">
        <w:rPr>
          <w:noProof/>
        </w:rPr>
        <w:t>38</w:t>
      </w:r>
      <w:r w:rsidR="004E5B44">
        <w:fldChar w:fldCharType="end"/>
      </w:r>
      <w:r w:rsidRPr="005B7988">
        <w:t xml:space="preserve"> below for list of types).</w:t>
      </w:r>
      <w:bookmarkEnd w:id="215"/>
      <w:r w:rsidRPr="005B7988">
        <w:t xml:space="preserve"> </w:t>
      </w:r>
    </w:p>
    <w:p w:rsidR="008465BF" w:rsidRDefault="008465BF" w:rsidP="008465BF"/>
    <w:p w:rsidR="008465BF" w:rsidRPr="008465BF" w:rsidRDefault="00A24746" w:rsidP="008465BF">
      <w:r>
        <w:rPr>
          <w:noProof/>
          <w:lang w:eastAsia="en-AU"/>
        </w:rPr>
        <w:drawing>
          <wp:inline distT="0" distB="0" distL="0" distR="0">
            <wp:extent cx="5282492" cy="394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3147" cy="3943839"/>
                    </a:xfrm>
                    <a:prstGeom prst="rect">
                      <a:avLst/>
                    </a:prstGeom>
                    <a:noFill/>
                  </pic:spPr>
                </pic:pic>
              </a:graphicData>
            </a:graphic>
          </wp:inline>
        </w:drawing>
      </w:r>
    </w:p>
    <w:p w:rsidR="009A258F" w:rsidRDefault="0072763D" w:rsidP="00BD658D">
      <w:pPr>
        <w:pStyle w:val="Caption"/>
        <w:rPr>
          <w:b w:val="0"/>
          <w:bCs w:val="0"/>
        </w:rPr>
      </w:pPr>
      <w:bookmarkStart w:id="216" w:name="_Ref380398144"/>
      <w:bookmarkStart w:id="217" w:name="_Toc387046811"/>
      <w:r w:rsidRPr="0072763D">
        <w:t xml:space="preserve">Figure </w:t>
      </w:r>
      <w:r w:rsidR="004E5B44">
        <w:fldChar w:fldCharType="begin"/>
      </w:r>
      <w:r w:rsidR="006C7B6F">
        <w:instrText xml:space="preserve"> SEQ Figure \* ARABIC </w:instrText>
      </w:r>
      <w:r w:rsidR="004E5B44">
        <w:fldChar w:fldCharType="separate"/>
      </w:r>
      <w:r w:rsidR="008D7453">
        <w:rPr>
          <w:noProof/>
        </w:rPr>
        <w:t>27</w:t>
      </w:r>
      <w:r w:rsidR="004E5B44">
        <w:rPr>
          <w:noProof/>
        </w:rPr>
        <w:fldChar w:fldCharType="end"/>
      </w:r>
      <w:bookmarkEnd w:id="216"/>
      <w:r w:rsidRPr="0072763D">
        <w:t>: Proportion of palustrine marsh types at the Basin scale (see</w:t>
      </w:r>
      <w:r w:rsidR="001B6C5E">
        <w:t xml:space="preserve"> </w:t>
      </w:r>
      <w:r w:rsidR="004E5B44">
        <w:fldChar w:fldCharType="begin"/>
      </w:r>
      <w:r w:rsidR="001B6C5E">
        <w:instrText xml:space="preserve"> REF _Ref361063538 \h </w:instrText>
      </w:r>
      <w:r w:rsidR="004E5B44">
        <w:fldChar w:fldCharType="separate"/>
      </w:r>
      <w:r w:rsidR="008D7453">
        <w:t xml:space="preserve">Table </w:t>
      </w:r>
      <w:r w:rsidR="008D7453">
        <w:rPr>
          <w:noProof/>
        </w:rPr>
        <w:t>38</w:t>
      </w:r>
      <w:r w:rsidR="004E5B44">
        <w:fldChar w:fldCharType="end"/>
      </w:r>
      <w:r w:rsidR="001B6C5E">
        <w:t xml:space="preserve"> </w:t>
      </w:r>
      <w:r w:rsidRPr="0072763D">
        <w:t>below for list of types).</w:t>
      </w:r>
      <w:bookmarkStart w:id="218" w:name="_Ref358976436"/>
      <w:bookmarkEnd w:id="217"/>
      <w:r w:rsidR="009A258F">
        <w:br w:type="page"/>
      </w:r>
    </w:p>
    <w:p w:rsidR="001B6C5E" w:rsidRDefault="001B6C5E" w:rsidP="001B6C5E"/>
    <w:p w:rsidR="00214647" w:rsidRPr="002E3DF4" w:rsidRDefault="00214647" w:rsidP="005B7988">
      <w:pPr>
        <w:pStyle w:val="Caption"/>
      </w:pPr>
      <w:bookmarkStart w:id="219" w:name="_Ref361063538"/>
      <w:bookmarkStart w:id="220" w:name="_Toc387046774"/>
      <w:r>
        <w:t xml:space="preserve">Table </w:t>
      </w:r>
      <w:r w:rsidR="004E5B44">
        <w:fldChar w:fldCharType="begin"/>
      </w:r>
      <w:r w:rsidR="006C7B6F">
        <w:instrText xml:space="preserve"> SEQ Table \* ARABIC </w:instrText>
      </w:r>
      <w:r w:rsidR="004E5B44">
        <w:fldChar w:fldCharType="separate"/>
      </w:r>
      <w:r w:rsidR="008D7453">
        <w:rPr>
          <w:noProof/>
        </w:rPr>
        <w:t>38</w:t>
      </w:r>
      <w:r w:rsidR="004E5B44">
        <w:rPr>
          <w:noProof/>
        </w:rPr>
        <w:fldChar w:fldCharType="end"/>
      </w:r>
      <w:bookmarkEnd w:id="218"/>
      <w:bookmarkEnd w:id="219"/>
      <w:r>
        <w:t xml:space="preserve">: </w:t>
      </w:r>
      <w:r w:rsidR="005B5AC1">
        <w:t xml:space="preserve">Number </w:t>
      </w:r>
      <w:r>
        <w:t>of</w:t>
      </w:r>
      <w:r w:rsidR="005B5AC1">
        <w:t xml:space="preserve"> each</w:t>
      </w:r>
      <w:r>
        <w:t xml:space="preserve"> palustrine type present across the MDB (see </w:t>
      </w:r>
      <w:r w:rsidR="004E5B44">
        <w:fldChar w:fldCharType="begin"/>
      </w:r>
      <w:r>
        <w:instrText xml:space="preserve"> REF _Ref358131116 \h </w:instrText>
      </w:r>
      <w:r w:rsidR="004E5B44">
        <w:fldChar w:fldCharType="separate"/>
      </w:r>
      <w:r w:rsidR="008D7453">
        <w:t xml:space="preserve">Table </w:t>
      </w:r>
      <w:r w:rsidR="008D7453">
        <w:rPr>
          <w:noProof/>
        </w:rPr>
        <w:t>31</w:t>
      </w:r>
      <w:r w:rsidR="004E5B44">
        <w:fldChar w:fldCharType="end"/>
      </w:r>
      <w:r>
        <w:t xml:space="preserve"> for further details of each type)</w:t>
      </w:r>
      <w:bookmarkEnd w:id="220"/>
    </w:p>
    <w:tbl>
      <w:tblPr>
        <w:tblStyle w:val="PCAStandard"/>
        <w:tblW w:w="13687" w:type="dxa"/>
        <w:tblLook w:val="04A0"/>
      </w:tblPr>
      <w:tblGrid>
        <w:gridCol w:w="1431"/>
        <w:gridCol w:w="85"/>
        <w:gridCol w:w="57"/>
        <w:gridCol w:w="1654"/>
        <w:gridCol w:w="150"/>
        <w:gridCol w:w="3590"/>
        <w:gridCol w:w="1560"/>
        <w:gridCol w:w="5160"/>
      </w:tblGrid>
      <w:tr w:rsidR="00AF0D43" w:rsidRPr="00A73839" w:rsidTr="00F27EB5">
        <w:trPr>
          <w:gridAfter w:val="1"/>
          <w:cnfStyle w:val="100000000000"/>
          <w:tblHeader/>
        </w:trPr>
        <w:tc>
          <w:tcPr>
            <w:tcW w:w="6907" w:type="dxa"/>
            <w:gridSpan w:val="6"/>
          </w:tcPr>
          <w:p w:rsidR="00AF0D43" w:rsidRPr="00E51643" w:rsidRDefault="00AF0D43" w:rsidP="00DE348D">
            <w:pPr>
              <w:tabs>
                <w:tab w:val="left" w:pos="9555"/>
              </w:tabs>
              <w:jc w:val="center"/>
              <w:rPr>
                <w:rFonts w:cs="Arial"/>
                <w:b/>
                <w:szCs w:val="18"/>
              </w:rPr>
            </w:pPr>
            <w:r w:rsidRPr="00E51643">
              <w:rPr>
                <w:rFonts w:cs="Arial"/>
                <w:b/>
                <w:szCs w:val="18"/>
              </w:rPr>
              <w:t>Type</w:t>
            </w:r>
          </w:p>
        </w:tc>
        <w:tc>
          <w:tcPr>
            <w:tcW w:w="1520" w:type="dxa"/>
          </w:tcPr>
          <w:p w:rsidR="00AF0D43" w:rsidRPr="00DB3E36" w:rsidRDefault="00AF0D43" w:rsidP="00DE348D">
            <w:pPr>
              <w:tabs>
                <w:tab w:val="left" w:pos="9555"/>
              </w:tabs>
              <w:jc w:val="center"/>
              <w:rPr>
                <w:rFonts w:cs="Arial"/>
                <w:b/>
                <w:szCs w:val="18"/>
              </w:rPr>
            </w:pPr>
            <w:r w:rsidRPr="00DB3E36">
              <w:rPr>
                <w:rFonts w:cs="Arial"/>
                <w:b/>
                <w:szCs w:val="18"/>
              </w:rPr>
              <w:t>Number of each type across the MDB</w:t>
            </w:r>
          </w:p>
        </w:tc>
      </w:tr>
      <w:tr w:rsidR="00A24746" w:rsidRPr="00AF0D43" w:rsidTr="00F27EB5">
        <w:trPr>
          <w:gridAfter w:val="1"/>
          <w:trHeight w:val="308"/>
        </w:trPr>
        <w:tc>
          <w:tcPr>
            <w:tcW w:w="1371" w:type="dxa"/>
            <w:vMerge w:val="restart"/>
            <w:vAlign w:val="top"/>
          </w:tcPr>
          <w:p w:rsidR="00A24746" w:rsidRPr="00E51643" w:rsidRDefault="00A24746" w:rsidP="00DB3E36">
            <w:pPr>
              <w:tabs>
                <w:tab w:val="left" w:pos="9555"/>
              </w:tabs>
              <w:rPr>
                <w:rFonts w:cs="Arial"/>
                <w:szCs w:val="18"/>
              </w:rPr>
            </w:pPr>
            <w:r w:rsidRPr="00E51643">
              <w:rPr>
                <w:rFonts w:cs="Arial"/>
                <w:szCs w:val="18"/>
              </w:rPr>
              <w:t>Pp1: Permanent swamp forest</w:t>
            </w:r>
          </w:p>
        </w:tc>
        <w:tc>
          <w:tcPr>
            <w:tcW w:w="1906" w:type="dxa"/>
            <w:gridSpan w:val="4"/>
            <w:vMerge w:val="restart"/>
            <w:vAlign w:val="top"/>
          </w:tcPr>
          <w:p w:rsidR="00A24746" w:rsidRPr="00E51643" w:rsidRDefault="00A24746" w:rsidP="00DB3E36">
            <w:pPr>
              <w:tabs>
                <w:tab w:val="left" w:pos="9555"/>
              </w:tabs>
              <w:rPr>
                <w:rFonts w:cs="Arial"/>
                <w:szCs w:val="18"/>
              </w:rPr>
            </w:pPr>
            <w:r w:rsidRPr="00E51643">
              <w:rPr>
                <w:rFonts w:cs="Arial"/>
                <w:szCs w:val="18"/>
              </w:rPr>
              <w:t>Pp1.1: Permanent paperbark swamps</w:t>
            </w:r>
          </w:p>
        </w:tc>
        <w:tc>
          <w:tcPr>
            <w:tcW w:w="3550" w:type="dxa"/>
            <w:vAlign w:val="top"/>
          </w:tcPr>
          <w:p w:rsidR="00A24746" w:rsidRPr="00E51643" w:rsidRDefault="00A24746" w:rsidP="00DB3E36">
            <w:pPr>
              <w:rPr>
                <w:rFonts w:cs="Arial"/>
                <w:szCs w:val="18"/>
              </w:rPr>
            </w:pPr>
            <w:r w:rsidRPr="00E51643">
              <w:rPr>
                <w:rFonts w:cs="Arial"/>
                <w:szCs w:val="18"/>
              </w:rPr>
              <w:t>Pp1.1.1: Permanent floodplain paperbark swamps</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0</w:t>
            </w:r>
          </w:p>
        </w:tc>
      </w:tr>
      <w:tr w:rsidR="00A24746" w:rsidRPr="00AF0D43" w:rsidTr="00F27EB5">
        <w:trPr>
          <w:gridAfter w:val="1"/>
          <w:trHeight w:val="307"/>
        </w:trPr>
        <w:tc>
          <w:tcPr>
            <w:tcW w:w="1371" w:type="dxa"/>
            <w:vMerge/>
            <w:vAlign w:val="top"/>
          </w:tcPr>
          <w:p w:rsidR="00A24746" w:rsidRPr="00E51643" w:rsidRDefault="00A24746" w:rsidP="00DB3E36">
            <w:pPr>
              <w:tabs>
                <w:tab w:val="left" w:pos="9555"/>
              </w:tabs>
              <w:rPr>
                <w:rFonts w:cs="Arial"/>
                <w:szCs w:val="18"/>
              </w:rPr>
            </w:pPr>
          </w:p>
        </w:tc>
        <w:tc>
          <w:tcPr>
            <w:tcW w:w="1906" w:type="dxa"/>
            <w:gridSpan w:val="4"/>
            <w:vMerge/>
            <w:vAlign w:val="top"/>
          </w:tcPr>
          <w:p w:rsidR="00A24746" w:rsidRPr="00E51643" w:rsidRDefault="00A24746" w:rsidP="00DB3E36">
            <w:pPr>
              <w:tabs>
                <w:tab w:val="left" w:pos="9555"/>
              </w:tabs>
              <w:rPr>
                <w:rFonts w:cs="Arial"/>
                <w:szCs w:val="18"/>
              </w:rPr>
            </w:pPr>
          </w:p>
        </w:tc>
        <w:tc>
          <w:tcPr>
            <w:tcW w:w="3550" w:type="dxa"/>
            <w:vAlign w:val="top"/>
          </w:tcPr>
          <w:p w:rsidR="00A24746" w:rsidRPr="00E51643" w:rsidRDefault="00A24746" w:rsidP="00DB3E36">
            <w:pPr>
              <w:rPr>
                <w:rFonts w:cs="Arial"/>
                <w:szCs w:val="18"/>
              </w:rPr>
            </w:pPr>
            <w:r w:rsidRPr="00E51643">
              <w:rPr>
                <w:rFonts w:cs="Arial"/>
                <w:szCs w:val="18"/>
              </w:rPr>
              <w:t>Pp1.1.2: Permanent paperbark swamps</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2</w:t>
            </w:r>
          </w:p>
        </w:tc>
      </w:tr>
      <w:tr w:rsidR="00A24746" w:rsidRPr="00AF0D43" w:rsidTr="00F27EB5">
        <w:trPr>
          <w:gridAfter w:val="1"/>
          <w:trHeight w:val="308"/>
        </w:trPr>
        <w:tc>
          <w:tcPr>
            <w:tcW w:w="1371" w:type="dxa"/>
            <w:vMerge w:val="restart"/>
            <w:vAlign w:val="top"/>
          </w:tcPr>
          <w:p w:rsidR="00A24746" w:rsidRPr="00E51643" w:rsidRDefault="00A24746" w:rsidP="00DB3E36">
            <w:pPr>
              <w:tabs>
                <w:tab w:val="left" w:pos="9555"/>
              </w:tabs>
              <w:rPr>
                <w:rFonts w:cs="Arial"/>
                <w:szCs w:val="18"/>
              </w:rPr>
            </w:pPr>
            <w:r w:rsidRPr="00E51643">
              <w:rPr>
                <w:rFonts w:cs="Arial"/>
                <w:szCs w:val="18"/>
              </w:rPr>
              <w:t>Pp2: Permanent marsh</w:t>
            </w:r>
          </w:p>
        </w:tc>
        <w:tc>
          <w:tcPr>
            <w:tcW w:w="1906" w:type="dxa"/>
            <w:gridSpan w:val="4"/>
            <w:vMerge w:val="restart"/>
            <w:vAlign w:val="top"/>
          </w:tcPr>
          <w:p w:rsidR="00A24746" w:rsidRPr="00E51643" w:rsidRDefault="00A24746" w:rsidP="00DB3E36">
            <w:pPr>
              <w:tabs>
                <w:tab w:val="left" w:pos="9555"/>
              </w:tabs>
              <w:rPr>
                <w:rFonts w:cs="Arial"/>
                <w:szCs w:val="18"/>
              </w:rPr>
            </w:pPr>
            <w:r w:rsidRPr="00E51643">
              <w:rPr>
                <w:rFonts w:cs="Arial"/>
                <w:szCs w:val="18"/>
              </w:rPr>
              <w:t>Pp2.1: Permanent tall emergent marshes</w:t>
            </w:r>
          </w:p>
        </w:tc>
        <w:tc>
          <w:tcPr>
            <w:tcW w:w="3550" w:type="dxa"/>
            <w:vAlign w:val="top"/>
          </w:tcPr>
          <w:p w:rsidR="00A24746" w:rsidRPr="00E51643" w:rsidRDefault="00A24746" w:rsidP="00DB3E36">
            <w:pPr>
              <w:tabs>
                <w:tab w:val="left" w:pos="9555"/>
              </w:tabs>
              <w:rPr>
                <w:rFonts w:cs="Arial"/>
                <w:szCs w:val="18"/>
              </w:rPr>
            </w:pPr>
            <w:r w:rsidRPr="00E51643">
              <w:rPr>
                <w:rFonts w:cs="Arial"/>
                <w:szCs w:val="18"/>
              </w:rPr>
              <w:t>Pp2.1.1: Permanent floodplain tall emergent marshes</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90</w:t>
            </w:r>
          </w:p>
        </w:tc>
      </w:tr>
      <w:tr w:rsidR="00A24746" w:rsidRPr="00AF0D43" w:rsidTr="00F27EB5">
        <w:trPr>
          <w:gridAfter w:val="1"/>
          <w:trHeight w:val="438"/>
        </w:trPr>
        <w:tc>
          <w:tcPr>
            <w:tcW w:w="1371" w:type="dxa"/>
            <w:vMerge/>
            <w:vAlign w:val="top"/>
          </w:tcPr>
          <w:p w:rsidR="00A24746" w:rsidRPr="00E51643" w:rsidRDefault="00A24746" w:rsidP="00DB3E36">
            <w:pPr>
              <w:tabs>
                <w:tab w:val="left" w:pos="9555"/>
              </w:tabs>
              <w:rPr>
                <w:rFonts w:cs="Arial"/>
                <w:szCs w:val="18"/>
              </w:rPr>
            </w:pPr>
          </w:p>
        </w:tc>
        <w:tc>
          <w:tcPr>
            <w:tcW w:w="1906" w:type="dxa"/>
            <w:gridSpan w:val="4"/>
            <w:vMerge/>
            <w:vAlign w:val="top"/>
          </w:tcPr>
          <w:p w:rsidR="00A24746" w:rsidRPr="00E51643" w:rsidRDefault="00A24746" w:rsidP="00DB3E36">
            <w:pPr>
              <w:tabs>
                <w:tab w:val="left" w:pos="9555"/>
              </w:tabs>
              <w:rPr>
                <w:rFonts w:cs="Arial"/>
                <w:szCs w:val="18"/>
              </w:rPr>
            </w:pPr>
          </w:p>
        </w:tc>
        <w:tc>
          <w:tcPr>
            <w:tcW w:w="3550" w:type="dxa"/>
            <w:vAlign w:val="top"/>
          </w:tcPr>
          <w:p w:rsidR="00A24746" w:rsidRPr="00E51643" w:rsidRDefault="00A24746" w:rsidP="00DB3E36">
            <w:pPr>
              <w:tabs>
                <w:tab w:val="left" w:pos="9555"/>
              </w:tabs>
              <w:rPr>
                <w:rFonts w:cs="Arial"/>
                <w:szCs w:val="18"/>
              </w:rPr>
            </w:pPr>
            <w:r w:rsidRPr="00E51643">
              <w:rPr>
                <w:rFonts w:cs="Arial"/>
                <w:szCs w:val="18"/>
              </w:rPr>
              <w:t>Pp2.1.2: Permanent tall emergent marshes</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17</w:t>
            </w:r>
          </w:p>
        </w:tc>
      </w:tr>
      <w:tr w:rsidR="00A24746" w:rsidRPr="00AF0D43" w:rsidTr="00F27EB5">
        <w:trPr>
          <w:gridAfter w:val="1"/>
          <w:trHeight w:val="308"/>
        </w:trPr>
        <w:tc>
          <w:tcPr>
            <w:tcW w:w="1371" w:type="dxa"/>
            <w:vMerge/>
            <w:vAlign w:val="top"/>
          </w:tcPr>
          <w:p w:rsidR="00A24746" w:rsidRPr="00E51643" w:rsidRDefault="00A24746" w:rsidP="00DB3E36">
            <w:pPr>
              <w:tabs>
                <w:tab w:val="left" w:pos="9555"/>
              </w:tabs>
              <w:rPr>
                <w:rFonts w:cs="Arial"/>
                <w:szCs w:val="18"/>
              </w:rPr>
            </w:pPr>
          </w:p>
        </w:tc>
        <w:tc>
          <w:tcPr>
            <w:tcW w:w="1906" w:type="dxa"/>
            <w:gridSpan w:val="4"/>
            <w:vMerge w:val="restart"/>
            <w:vAlign w:val="top"/>
          </w:tcPr>
          <w:p w:rsidR="00A24746" w:rsidRPr="00E51643" w:rsidRDefault="00A24746" w:rsidP="00DB3E36">
            <w:pPr>
              <w:tabs>
                <w:tab w:val="left" w:pos="9555"/>
              </w:tabs>
              <w:rPr>
                <w:rFonts w:cs="Arial"/>
                <w:szCs w:val="18"/>
              </w:rPr>
            </w:pPr>
            <w:r w:rsidRPr="00E51643">
              <w:rPr>
                <w:rFonts w:cs="Arial"/>
                <w:szCs w:val="18"/>
              </w:rPr>
              <w:t>Pp2.2: Permanent sedge/grass/forb marshes</w:t>
            </w:r>
          </w:p>
        </w:tc>
        <w:tc>
          <w:tcPr>
            <w:tcW w:w="3550" w:type="dxa"/>
            <w:vAlign w:val="top"/>
          </w:tcPr>
          <w:p w:rsidR="00A24746" w:rsidRPr="00E51643" w:rsidRDefault="00A24746" w:rsidP="00DB3E36">
            <w:pPr>
              <w:rPr>
                <w:rFonts w:cs="Arial"/>
                <w:szCs w:val="18"/>
              </w:rPr>
            </w:pPr>
            <w:r w:rsidRPr="00E51643">
              <w:rPr>
                <w:rFonts w:cs="Arial"/>
                <w:szCs w:val="18"/>
              </w:rPr>
              <w:t>Pp2.2.1: Permanent floodplain  sedge/grass/forb marshes</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47</w:t>
            </w:r>
          </w:p>
        </w:tc>
      </w:tr>
      <w:tr w:rsidR="00A24746" w:rsidRPr="00AF0D43" w:rsidTr="00F27EB5">
        <w:trPr>
          <w:gridAfter w:val="1"/>
          <w:trHeight w:val="307"/>
        </w:trPr>
        <w:tc>
          <w:tcPr>
            <w:tcW w:w="1371" w:type="dxa"/>
            <w:vMerge/>
            <w:vAlign w:val="top"/>
          </w:tcPr>
          <w:p w:rsidR="00A24746" w:rsidRPr="00E51643" w:rsidRDefault="00A24746" w:rsidP="00DB3E36">
            <w:pPr>
              <w:tabs>
                <w:tab w:val="left" w:pos="9555"/>
              </w:tabs>
              <w:rPr>
                <w:rFonts w:cs="Arial"/>
                <w:szCs w:val="18"/>
              </w:rPr>
            </w:pPr>
          </w:p>
        </w:tc>
        <w:tc>
          <w:tcPr>
            <w:tcW w:w="1906" w:type="dxa"/>
            <w:gridSpan w:val="4"/>
            <w:vMerge/>
            <w:vAlign w:val="top"/>
          </w:tcPr>
          <w:p w:rsidR="00A24746" w:rsidRPr="00E51643" w:rsidRDefault="00A24746" w:rsidP="00DB3E36">
            <w:pPr>
              <w:tabs>
                <w:tab w:val="left" w:pos="9555"/>
              </w:tabs>
              <w:rPr>
                <w:rFonts w:cs="Arial"/>
                <w:szCs w:val="18"/>
              </w:rPr>
            </w:pPr>
          </w:p>
        </w:tc>
        <w:tc>
          <w:tcPr>
            <w:tcW w:w="3550" w:type="dxa"/>
            <w:vAlign w:val="top"/>
          </w:tcPr>
          <w:p w:rsidR="00A24746" w:rsidRPr="00E51643" w:rsidRDefault="00A24746" w:rsidP="00DB3E36">
            <w:pPr>
              <w:rPr>
                <w:rFonts w:cs="Arial"/>
                <w:szCs w:val="18"/>
              </w:rPr>
            </w:pPr>
            <w:r w:rsidRPr="00E51643">
              <w:rPr>
                <w:rFonts w:cs="Arial"/>
                <w:szCs w:val="18"/>
              </w:rPr>
              <w:t>Pp2.2.2: Permanent sedge/grass/forb marshes</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130</w:t>
            </w:r>
          </w:p>
        </w:tc>
      </w:tr>
      <w:tr w:rsidR="00A24746" w:rsidRPr="00AF0D43" w:rsidTr="00F27EB5">
        <w:trPr>
          <w:gridAfter w:val="1"/>
          <w:trHeight w:val="308"/>
        </w:trPr>
        <w:tc>
          <w:tcPr>
            <w:tcW w:w="1371" w:type="dxa"/>
            <w:vMerge/>
            <w:vAlign w:val="top"/>
          </w:tcPr>
          <w:p w:rsidR="00A24746" w:rsidRPr="00E51643" w:rsidRDefault="00A24746" w:rsidP="00DB3E36">
            <w:pPr>
              <w:tabs>
                <w:tab w:val="left" w:pos="9555"/>
              </w:tabs>
              <w:rPr>
                <w:rFonts w:cs="Arial"/>
                <w:szCs w:val="18"/>
              </w:rPr>
            </w:pPr>
          </w:p>
        </w:tc>
        <w:tc>
          <w:tcPr>
            <w:tcW w:w="1906" w:type="dxa"/>
            <w:gridSpan w:val="4"/>
            <w:vMerge w:val="restart"/>
            <w:vAlign w:val="top"/>
          </w:tcPr>
          <w:p w:rsidR="00A24746" w:rsidRPr="00E51643" w:rsidRDefault="00A24746" w:rsidP="00DB3E36">
            <w:pPr>
              <w:tabs>
                <w:tab w:val="left" w:pos="9555"/>
              </w:tabs>
              <w:rPr>
                <w:rFonts w:cs="Arial"/>
                <w:szCs w:val="18"/>
              </w:rPr>
            </w:pPr>
            <w:r w:rsidRPr="00E51643">
              <w:rPr>
                <w:rFonts w:cs="Arial"/>
                <w:szCs w:val="18"/>
              </w:rPr>
              <w:t xml:space="preserve">Pp2.3: Permanent grass marshes </w:t>
            </w:r>
          </w:p>
        </w:tc>
        <w:tc>
          <w:tcPr>
            <w:tcW w:w="3550" w:type="dxa"/>
            <w:vAlign w:val="top"/>
          </w:tcPr>
          <w:p w:rsidR="00A24746" w:rsidRPr="00E51643" w:rsidRDefault="00A24746" w:rsidP="00DB3E36">
            <w:pPr>
              <w:rPr>
                <w:rFonts w:cs="Arial"/>
                <w:szCs w:val="18"/>
              </w:rPr>
            </w:pPr>
            <w:r w:rsidRPr="00E51643">
              <w:rPr>
                <w:rFonts w:cs="Arial"/>
                <w:szCs w:val="18"/>
              </w:rPr>
              <w:t xml:space="preserve">Pp2.3.1: Permanent floodplain grass marshes </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27</w:t>
            </w:r>
          </w:p>
        </w:tc>
      </w:tr>
      <w:tr w:rsidR="00A24746" w:rsidRPr="00AF0D43" w:rsidTr="00F27EB5">
        <w:trPr>
          <w:gridAfter w:val="1"/>
          <w:trHeight w:val="307"/>
        </w:trPr>
        <w:tc>
          <w:tcPr>
            <w:tcW w:w="1371" w:type="dxa"/>
            <w:vMerge/>
            <w:vAlign w:val="top"/>
          </w:tcPr>
          <w:p w:rsidR="00A24746" w:rsidRPr="00E51643" w:rsidRDefault="00A24746" w:rsidP="00DB3E36">
            <w:pPr>
              <w:tabs>
                <w:tab w:val="left" w:pos="9555"/>
              </w:tabs>
              <w:rPr>
                <w:rFonts w:cs="Arial"/>
                <w:szCs w:val="18"/>
              </w:rPr>
            </w:pPr>
          </w:p>
        </w:tc>
        <w:tc>
          <w:tcPr>
            <w:tcW w:w="1906" w:type="dxa"/>
            <w:gridSpan w:val="4"/>
            <w:vMerge/>
            <w:vAlign w:val="top"/>
          </w:tcPr>
          <w:p w:rsidR="00A24746" w:rsidRPr="00E51643" w:rsidRDefault="00A24746" w:rsidP="00DB3E36">
            <w:pPr>
              <w:tabs>
                <w:tab w:val="left" w:pos="9555"/>
              </w:tabs>
              <w:rPr>
                <w:rFonts w:cs="Arial"/>
                <w:szCs w:val="18"/>
              </w:rPr>
            </w:pPr>
          </w:p>
        </w:tc>
        <w:tc>
          <w:tcPr>
            <w:tcW w:w="3550" w:type="dxa"/>
            <w:vAlign w:val="top"/>
          </w:tcPr>
          <w:p w:rsidR="00A24746" w:rsidRPr="00E51643" w:rsidRDefault="00A24746" w:rsidP="00DB3E36">
            <w:pPr>
              <w:rPr>
                <w:rFonts w:cs="Arial"/>
                <w:szCs w:val="18"/>
              </w:rPr>
            </w:pPr>
            <w:r w:rsidRPr="00E51643">
              <w:rPr>
                <w:rFonts w:cs="Arial"/>
                <w:szCs w:val="18"/>
              </w:rPr>
              <w:t xml:space="preserve">Pp2.3.2: Permanent grass marshes </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10</w:t>
            </w:r>
          </w:p>
        </w:tc>
      </w:tr>
      <w:tr w:rsidR="00A24746" w:rsidRPr="00AF0D43" w:rsidTr="00F27EB5">
        <w:trPr>
          <w:gridAfter w:val="1"/>
          <w:trHeight w:val="308"/>
        </w:trPr>
        <w:tc>
          <w:tcPr>
            <w:tcW w:w="1371" w:type="dxa"/>
            <w:vMerge/>
            <w:vAlign w:val="top"/>
          </w:tcPr>
          <w:p w:rsidR="00A24746" w:rsidRPr="00E51643" w:rsidRDefault="00A24746" w:rsidP="00DB3E36">
            <w:pPr>
              <w:tabs>
                <w:tab w:val="left" w:pos="9555"/>
              </w:tabs>
              <w:rPr>
                <w:rFonts w:cs="Arial"/>
                <w:szCs w:val="18"/>
              </w:rPr>
            </w:pPr>
          </w:p>
        </w:tc>
        <w:tc>
          <w:tcPr>
            <w:tcW w:w="1906" w:type="dxa"/>
            <w:gridSpan w:val="4"/>
            <w:vMerge w:val="restart"/>
            <w:vAlign w:val="top"/>
          </w:tcPr>
          <w:p w:rsidR="00A24746" w:rsidRPr="00E51643" w:rsidRDefault="00A24746" w:rsidP="00DB3E36">
            <w:pPr>
              <w:tabs>
                <w:tab w:val="left" w:pos="9555"/>
              </w:tabs>
              <w:rPr>
                <w:rFonts w:cs="Arial"/>
                <w:szCs w:val="18"/>
              </w:rPr>
            </w:pPr>
            <w:r w:rsidRPr="00E51643">
              <w:rPr>
                <w:rFonts w:cs="Arial"/>
                <w:szCs w:val="18"/>
              </w:rPr>
              <w:t xml:space="preserve">Pp2.4: Permanent forb marshes </w:t>
            </w:r>
          </w:p>
        </w:tc>
        <w:tc>
          <w:tcPr>
            <w:tcW w:w="3550" w:type="dxa"/>
            <w:vAlign w:val="top"/>
          </w:tcPr>
          <w:p w:rsidR="00A24746" w:rsidRPr="00E51643" w:rsidRDefault="00A24746" w:rsidP="00DB3E36">
            <w:pPr>
              <w:rPr>
                <w:rFonts w:cs="Arial"/>
                <w:szCs w:val="18"/>
              </w:rPr>
            </w:pPr>
            <w:r w:rsidRPr="00E51643">
              <w:rPr>
                <w:rFonts w:cs="Arial"/>
                <w:szCs w:val="18"/>
              </w:rPr>
              <w:t xml:space="preserve">Pp2.4.1: Permanent floodplain forb marshes </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35</w:t>
            </w:r>
          </w:p>
        </w:tc>
      </w:tr>
      <w:tr w:rsidR="00A24746" w:rsidRPr="00AF0D43" w:rsidTr="00F27EB5">
        <w:trPr>
          <w:gridAfter w:val="1"/>
          <w:trHeight w:val="307"/>
        </w:trPr>
        <w:tc>
          <w:tcPr>
            <w:tcW w:w="1371" w:type="dxa"/>
            <w:vMerge/>
            <w:vAlign w:val="top"/>
          </w:tcPr>
          <w:p w:rsidR="00A24746" w:rsidRPr="00E51643" w:rsidRDefault="00A24746" w:rsidP="00DB3E36">
            <w:pPr>
              <w:tabs>
                <w:tab w:val="left" w:pos="9555"/>
              </w:tabs>
              <w:rPr>
                <w:rFonts w:cs="Arial"/>
                <w:szCs w:val="18"/>
              </w:rPr>
            </w:pPr>
          </w:p>
        </w:tc>
        <w:tc>
          <w:tcPr>
            <w:tcW w:w="1906" w:type="dxa"/>
            <w:gridSpan w:val="4"/>
            <w:vMerge/>
            <w:vAlign w:val="top"/>
          </w:tcPr>
          <w:p w:rsidR="00A24746" w:rsidRPr="00E51643" w:rsidRDefault="00A24746" w:rsidP="00DB3E36">
            <w:pPr>
              <w:tabs>
                <w:tab w:val="left" w:pos="9555"/>
              </w:tabs>
              <w:rPr>
                <w:rFonts w:cs="Arial"/>
                <w:szCs w:val="18"/>
              </w:rPr>
            </w:pPr>
          </w:p>
        </w:tc>
        <w:tc>
          <w:tcPr>
            <w:tcW w:w="3550" w:type="dxa"/>
            <w:vAlign w:val="top"/>
          </w:tcPr>
          <w:p w:rsidR="00A24746" w:rsidRPr="00E51643" w:rsidRDefault="00A24746" w:rsidP="00DB3E36">
            <w:pPr>
              <w:rPr>
                <w:rFonts w:cs="Arial"/>
                <w:szCs w:val="18"/>
              </w:rPr>
            </w:pPr>
            <w:r w:rsidRPr="00E51643">
              <w:rPr>
                <w:rFonts w:cs="Arial"/>
                <w:szCs w:val="18"/>
              </w:rPr>
              <w:t xml:space="preserve">Pp2.4.2: Permanent forb marshes </w:t>
            </w:r>
          </w:p>
        </w:tc>
        <w:tc>
          <w:tcPr>
            <w:tcW w:w="1520" w:type="dxa"/>
            <w:vAlign w:val="top"/>
          </w:tcPr>
          <w:p w:rsidR="00A24746" w:rsidRPr="00F27EB5" w:rsidRDefault="00A24746" w:rsidP="00EA1331">
            <w:pPr>
              <w:ind w:right="263"/>
              <w:jc w:val="right"/>
              <w:rPr>
                <w:rFonts w:cs="Arial"/>
                <w:szCs w:val="18"/>
              </w:rPr>
            </w:pPr>
            <w:r w:rsidRPr="00F27EB5">
              <w:rPr>
                <w:rFonts w:cs="Arial"/>
                <w:szCs w:val="18"/>
              </w:rPr>
              <w:t>4</w:t>
            </w:r>
          </w:p>
        </w:tc>
      </w:tr>
      <w:tr w:rsidR="00A24746" w:rsidRPr="00AF0D43" w:rsidTr="00F27EB5">
        <w:trPr>
          <w:gridAfter w:val="1"/>
        </w:trPr>
        <w:tc>
          <w:tcPr>
            <w:tcW w:w="6907" w:type="dxa"/>
            <w:gridSpan w:val="6"/>
            <w:vAlign w:val="top"/>
          </w:tcPr>
          <w:p w:rsidR="00A24746" w:rsidRPr="00E51643" w:rsidRDefault="00A24746" w:rsidP="00DB3E36">
            <w:pPr>
              <w:tabs>
                <w:tab w:val="left" w:pos="9555"/>
              </w:tabs>
              <w:rPr>
                <w:rFonts w:cs="Arial"/>
                <w:szCs w:val="18"/>
              </w:rPr>
            </w:pPr>
            <w:r w:rsidRPr="00E51643">
              <w:rPr>
                <w:rFonts w:cs="Arial"/>
                <w:szCs w:val="18"/>
              </w:rPr>
              <w:t>Pp3: Peat bogs and fen marshes</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5</w:t>
            </w:r>
          </w:p>
        </w:tc>
      </w:tr>
      <w:tr w:rsidR="00A24746" w:rsidRPr="00AF0D43" w:rsidTr="00F27EB5">
        <w:trPr>
          <w:gridAfter w:val="1"/>
        </w:trPr>
        <w:tc>
          <w:tcPr>
            <w:tcW w:w="6907" w:type="dxa"/>
            <w:gridSpan w:val="6"/>
            <w:vAlign w:val="top"/>
          </w:tcPr>
          <w:p w:rsidR="00A24746" w:rsidRPr="00E51643" w:rsidRDefault="00A24746" w:rsidP="00EA1FCA">
            <w:pPr>
              <w:tabs>
                <w:tab w:val="left" w:pos="9555"/>
              </w:tabs>
              <w:rPr>
                <w:rFonts w:cs="Arial"/>
                <w:szCs w:val="18"/>
              </w:rPr>
            </w:pPr>
            <w:bookmarkStart w:id="221" w:name="OLE_LINK1"/>
            <w:r w:rsidRPr="00E51643">
              <w:rPr>
                <w:rFonts w:cs="Arial"/>
                <w:szCs w:val="18"/>
              </w:rPr>
              <w:t xml:space="preserve">Pp4.1: Permanent </w:t>
            </w:r>
            <w:bookmarkEnd w:id="221"/>
            <w:r w:rsidRPr="00E51643">
              <w:rPr>
                <w:rFonts w:cs="Arial"/>
                <w:szCs w:val="18"/>
              </w:rPr>
              <w:t>floodplain wetland</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1,776</w:t>
            </w:r>
          </w:p>
        </w:tc>
      </w:tr>
      <w:tr w:rsidR="00A24746" w:rsidRPr="00AF0D43" w:rsidTr="00F27EB5">
        <w:trPr>
          <w:gridAfter w:val="1"/>
        </w:trPr>
        <w:tc>
          <w:tcPr>
            <w:tcW w:w="6907" w:type="dxa"/>
            <w:gridSpan w:val="6"/>
            <w:vAlign w:val="top"/>
          </w:tcPr>
          <w:p w:rsidR="00A24746" w:rsidRPr="00E51643" w:rsidRDefault="00A24746" w:rsidP="00EA1FCA">
            <w:pPr>
              <w:tabs>
                <w:tab w:val="left" w:pos="9555"/>
              </w:tabs>
              <w:rPr>
                <w:rFonts w:cs="Arial"/>
                <w:szCs w:val="18"/>
              </w:rPr>
            </w:pPr>
            <w:r w:rsidRPr="00E51643">
              <w:rPr>
                <w:rFonts w:cs="Arial"/>
                <w:szCs w:val="18"/>
              </w:rPr>
              <w:t>Pp4.2: Permanent wetland</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1,334</w:t>
            </w:r>
          </w:p>
        </w:tc>
      </w:tr>
      <w:tr w:rsidR="00A24746" w:rsidRPr="00AF0D43" w:rsidTr="00F27EB5">
        <w:trPr>
          <w:gridAfter w:val="1"/>
        </w:trPr>
        <w:tc>
          <w:tcPr>
            <w:tcW w:w="6907" w:type="dxa"/>
            <w:gridSpan w:val="6"/>
            <w:vAlign w:val="top"/>
          </w:tcPr>
          <w:p w:rsidR="00A24746" w:rsidRPr="00E51643" w:rsidRDefault="00A24746" w:rsidP="00EA1FCA">
            <w:pPr>
              <w:tabs>
                <w:tab w:val="left" w:pos="9555"/>
              </w:tabs>
              <w:rPr>
                <w:rFonts w:cs="Arial"/>
                <w:szCs w:val="18"/>
              </w:rPr>
            </w:pPr>
            <w:r w:rsidRPr="00E51643">
              <w:rPr>
                <w:rFonts w:cs="Arial"/>
                <w:szCs w:val="18"/>
              </w:rPr>
              <w:t>Pps5: Permanent springs</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562</w:t>
            </w:r>
          </w:p>
        </w:tc>
      </w:tr>
      <w:tr w:rsidR="00A24746" w:rsidRPr="00AF0D43" w:rsidTr="00F27EB5">
        <w:trPr>
          <w:gridAfter w:val="1"/>
          <w:trHeight w:val="308"/>
        </w:trPr>
        <w:tc>
          <w:tcPr>
            <w:tcW w:w="1513" w:type="dxa"/>
            <w:gridSpan w:val="3"/>
            <w:vMerge w:val="restart"/>
            <w:vAlign w:val="top"/>
          </w:tcPr>
          <w:p w:rsidR="00A24746" w:rsidRPr="00E51643" w:rsidRDefault="00A24746" w:rsidP="00DB3E36">
            <w:pPr>
              <w:tabs>
                <w:tab w:val="left" w:pos="9555"/>
              </w:tabs>
              <w:rPr>
                <w:rFonts w:cs="Arial"/>
                <w:szCs w:val="18"/>
              </w:rPr>
            </w:pPr>
            <w:r w:rsidRPr="00E51643">
              <w:rPr>
                <w:rFonts w:cs="Arial"/>
                <w:szCs w:val="18"/>
              </w:rPr>
              <w:t>Pt1:Temporary swamps</w:t>
            </w:r>
          </w:p>
        </w:tc>
        <w:tc>
          <w:tcPr>
            <w:tcW w:w="5354" w:type="dxa"/>
            <w:gridSpan w:val="3"/>
            <w:vAlign w:val="top"/>
          </w:tcPr>
          <w:p w:rsidR="00A24746" w:rsidRPr="00E51643" w:rsidRDefault="00A24746" w:rsidP="00DB3E36">
            <w:pPr>
              <w:tabs>
                <w:tab w:val="left" w:pos="9555"/>
              </w:tabs>
              <w:rPr>
                <w:rFonts w:cs="Arial"/>
                <w:szCs w:val="18"/>
              </w:rPr>
            </w:pPr>
            <w:r w:rsidRPr="00E51643">
              <w:rPr>
                <w:rFonts w:cs="Arial"/>
                <w:szCs w:val="18"/>
              </w:rPr>
              <w:t>Pt1:Temporary swamps</w:t>
            </w:r>
            <w:r>
              <w:rPr>
                <w:rFonts w:cs="Arial"/>
                <w:szCs w:val="18"/>
              </w:rPr>
              <w:t>*</w:t>
            </w:r>
          </w:p>
        </w:tc>
        <w:tc>
          <w:tcPr>
            <w:tcW w:w="1520" w:type="dxa"/>
            <w:vAlign w:val="top"/>
          </w:tcPr>
          <w:p w:rsidR="00A24746" w:rsidRPr="00F27EB5" w:rsidRDefault="00A24746" w:rsidP="00EA1331">
            <w:pPr>
              <w:tabs>
                <w:tab w:val="left" w:pos="9555"/>
              </w:tabs>
              <w:ind w:right="263"/>
              <w:jc w:val="right"/>
              <w:rPr>
                <w:rFonts w:cs="Arial"/>
                <w:szCs w:val="18"/>
              </w:rPr>
            </w:pPr>
            <w:r w:rsidRPr="00F27EB5">
              <w:rPr>
                <w:rFonts w:cs="Arial"/>
                <w:szCs w:val="18"/>
              </w:rPr>
              <w:t>811</w:t>
            </w:r>
          </w:p>
        </w:tc>
      </w:tr>
      <w:tr w:rsidR="00A24746" w:rsidRPr="00AF0D43" w:rsidTr="00F27EB5">
        <w:trPr>
          <w:gridAfter w:val="1"/>
          <w:trHeight w:val="308"/>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restart"/>
            <w:vAlign w:val="top"/>
          </w:tcPr>
          <w:p w:rsidR="00A24746" w:rsidRPr="00E51643" w:rsidRDefault="00A24746" w:rsidP="00DB3E36">
            <w:pPr>
              <w:tabs>
                <w:tab w:val="left" w:pos="9555"/>
              </w:tabs>
              <w:rPr>
                <w:rFonts w:cs="Arial"/>
                <w:szCs w:val="18"/>
              </w:rPr>
            </w:pPr>
            <w:r w:rsidRPr="00E51643">
              <w:rPr>
                <w:rFonts w:cs="Arial"/>
                <w:szCs w:val="18"/>
              </w:rPr>
              <w:t>Pt1.1:Intermittent River red gum swamp</w:t>
            </w:r>
          </w:p>
        </w:tc>
        <w:tc>
          <w:tcPr>
            <w:tcW w:w="3700" w:type="dxa"/>
            <w:gridSpan w:val="2"/>
            <w:vAlign w:val="top"/>
          </w:tcPr>
          <w:p w:rsidR="00A24746" w:rsidRPr="00E51643" w:rsidRDefault="00A24746" w:rsidP="00DB3E36">
            <w:pPr>
              <w:tabs>
                <w:tab w:val="left" w:pos="9555"/>
              </w:tabs>
              <w:rPr>
                <w:rFonts w:cs="Arial"/>
                <w:szCs w:val="18"/>
              </w:rPr>
            </w:pPr>
            <w:r w:rsidRPr="00E51643">
              <w:rPr>
                <w:rFonts w:cs="Arial"/>
                <w:szCs w:val="18"/>
              </w:rPr>
              <w:t>Pt1.1.1: Intermittent River red gum floodplain swamp</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2,844</w:t>
            </w:r>
          </w:p>
        </w:tc>
      </w:tr>
      <w:tr w:rsidR="00A24746" w:rsidRPr="00AF0D43" w:rsidTr="00F27EB5">
        <w:trPr>
          <w:gridAfter w:val="1"/>
          <w:trHeight w:val="307"/>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ign w:val="top"/>
          </w:tcPr>
          <w:p w:rsidR="00A24746" w:rsidRPr="00E51643" w:rsidRDefault="00A24746" w:rsidP="00DB3E36">
            <w:pPr>
              <w:tabs>
                <w:tab w:val="left" w:pos="9555"/>
              </w:tabs>
              <w:rPr>
                <w:rFonts w:cs="Arial"/>
                <w:szCs w:val="18"/>
              </w:rPr>
            </w:pPr>
          </w:p>
        </w:tc>
        <w:tc>
          <w:tcPr>
            <w:tcW w:w="3700" w:type="dxa"/>
            <w:gridSpan w:val="2"/>
            <w:vAlign w:val="top"/>
          </w:tcPr>
          <w:p w:rsidR="00A24746" w:rsidRPr="00E51643" w:rsidRDefault="00A24746" w:rsidP="00DB3E36">
            <w:pPr>
              <w:tabs>
                <w:tab w:val="left" w:pos="9555"/>
              </w:tabs>
              <w:rPr>
                <w:rFonts w:cs="Arial"/>
                <w:szCs w:val="18"/>
              </w:rPr>
            </w:pPr>
            <w:r w:rsidRPr="00E51643">
              <w:rPr>
                <w:rFonts w:cs="Arial"/>
                <w:szCs w:val="18"/>
              </w:rPr>
              <w:t>Pt1.1.2: Intermittent River red gum swamps</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856</w:t>
            </w:r>
          </w:p>
        </w:tc>
      </w:tr>
      <w:tr w:rsidR="00A24746" w:rsidRPr="00AF0D43" w:rsidTr="00F27EB5">
        <w:trPr>
          <w:gridAfter w:val="1"/>
          <w:trHeight w:val="308"/>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restart"/>
            <w:vAlign w:val="top"/>
          </w:tcPr>
          <w:p w:rsidR="00A24746" w:rsidRPr="00E51643" w:rsidRDefault="00A24746" w:rsidP="00DB3E36">
            <w:pPr>
              <w:tabs>
                <w:tab w:val="left" w:pos="9555"/>
              </w:tabs>
              <w:rPr>
                <w:rFonts w:cs="Arial"/>
                <w:szCs w:val="18"/>
              </w:rPr>
            </w:pPr>
            <w:r w:rsidRPr="00E51643">
              <w:rPr>
                <w:rFonts w:cs="Arial"/>
                <w:szCs w:val="18"/>
              </w:rPr>
              <w:t xml:space="preserve">Pt1.2:Intermittent Black box swamp </w:t>
            </w:r>
          </w:p>
        </w:tc>
        <w:tc>
          <w:tcPr>
            <w:tcW w:w="3700" w:type="dxa"/>
            <w:gridSpan w:val="2"/>
            <w:vAlign w:val="top"/>
          </w:tcPr>
          <w:p w:rsidR="00A24746" w:rsidRPr="00E51643" w:rsidRDefault="00A24746" w:rsidP="00DB3E36">
            <w:pPr>
              <w:tabs>
                <w:tab w:val="left" w:pos="9555"/>
              </w:tabs>
              <w:rPr>
                <w:rFonts w:cs="Arial"/>
                <w:szCs w:val="18"/>
              </w:rPr>
            </w:pPr>
            <w:r w:rsidRPr="00E51643">
              <w:rPr>
                <w:rFonts w:cs="Arial"/>
                <w:szCs w:val="18"/>
              </w:rPr>
              <w:t>Pt1.2.1: Intermittent Black box floodplain swamp</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1,475</w:t>
            </w:r>
          </w:p>
        </w:tc>
      </w:tr>
      <w:tr w:rsidR="00A24746" w:rsidRPr="00AF0D43" w:rsidTr="00F27EB5">
        <w:trPr>
          <w:gridAfter w:val="1"/>
          <w:trHeight w:val="307"/>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ign w:val="top"/>
          </w:tcPr>
          <w:p w:rsidR="00A24746" w:rsidRPr="00E51643" w:rsidRDefault="00A24746" w:rsidP="00DB3E36">
            <w:pPr>
              <w:tabs>
                <w:tab w:val="left" w:pos="9555"/>
              </w:tabs>
              <w:rPr>
                <w:rFonts w:cs="Arial"/>
                <w:szCs w:val="18"/>
              </w:rPr>
            </w:pPr>
          </w:p>
        </w:tc>
        <w:tc>
          <w:tcPr>
            <w:tcW w:w="3700" w:type="dxa"/>
            <w:gridSpan w:val="2"/>
            <w:vAlign w:val="top"/>
          </w:tcPr>
          <w:p w:rsidR="00A24746" w:rsidRPr="00E51643" w:rsidRDefault="00A24746" w:rsidP="00DB3E36">
            <w:pPr>
              <w:tabs>
                <w:tab w:val="left" w:pos="9555"/>
              </w:tabs>
              <w:rPr>
                <w:rFonts w:cs="Arial"/>
                <w:szCs w:val="18"/>
              </w:rPr>
            </w:pPr>
            <w:r w:rsidRPr="00E51643">
              <w:rPr>
                <w:rFonts w:cs="Arial"/>
                <w:szCs w:val="18"/>
              </w:rPr>
              <w:t>Pt1.2.2: Intermittent Black box swamp</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621</w:t>
            </w:r>
          </w:p>
        </w:tc>
      </w:tr>
      <w:tr w:rsidR="00A24746" w:rsidRPr="00AF0D43" w:rsidTr="00F27EB5">
        <w:trPr>
          <w:gridAfter w:val="1"/>
          <w:trHeight w:val="210"/>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restart"/>
            <w:vAlign w:val="top"/>
          </w:tcPr>
          <w:p w:rsidR="00A24746" w:rsidRPr="00E51643" w:rsidRDefault="00A24746" w:rsidP="00DB3E36">
            <w:pPr>
              <w:tabs>
                <w:tab w:val="left" w:pos="9555"/>
              </w:tabs>
              <w:rPr>
                <w:rFonts w:cs="Arial"/>
                <w:szCs w:val="18"/>
              </w:rPr>
            </w:pPr>
            <w:r w:rsidRPr="00E51643">
              <w:rPr>
                <w:rFonts w:cs="Arial"/>
                <w:szCs w:val="18"/>
              </w:rPr>
              <w:t>Pt1.3:Intermittent Coolibah swamp</w:t>
            </w:r>
          </w:p>
        </w:tc>
        <w:tc>
          <w:tcPr>
            <w:tcW w:w="3700" w:type="dxa"/>
            <w:gridSpan w:val="2"/>
            <w:vAlign w:val="top"/>
          </w:tcPr>
          <w:p w:rsidR="00A24746" w:rsidRPr="00E51643" w:rsidRDefault="00A24746" w:rsidP="00DB3E36">
            <w:pPr>
              <w:rPr>
                <w:rFonts w:cs="Arial"/>
                <w:szCs w:val="18"/>
              </w:rPr>
            </w:pPr>
            <w:r w:rsidRPr="00E51643">
              <w:rPr>
                <w:rFonts w:cs="Arial"/>
                <w:szCs w:val="18"/>
              </w:rPr>
              <w:t>Pt1.3.1: Intermittent Coolibah floodplain swamp</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142</w:t>
            </w:r>
          </w:p>
        </w:tc>
      </w:tr>
      <w:tr w:rsidR="00A24746" w:rsidRPr="00AF0D43" w:rsidTr="00F27EB5">
        <w:trPr>
          <w:gridAfter w:val="1"/>
          <w:trHeight w:val="210"/>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ign w:val="top"/>
          </w:tcPr>
          <w:p w:rsidR="00A24746" w:rsidRPr="00E51643" w:rsidRDefault="00A24746" w:rsidP="00DB3E36">
            <w:pPr>
              <w:tabs>
                <w:tab w:val="left" w:pos="9555"/>
              </w:tabs>
              <w:rPr>
                <w:rFonts w:cs="Arial"/>
                <w:szCs w:val="18"/>
              </w:rPr>
            </w:pPr>
          </w:p>
        </w:tc>
        <w:tc>
          <w:tcPr>
            <w:tcW w:w="3700" w:type="dxa"/>
            <w:gridSpan w:val="2"/>
            <w:vAlign w:val="top"/>
          </w:tcPr>
          <w:p w:rsidR="00A24746" w:rsidRPr="00E51643" w:rsidRDefault="00A24746" w:rsidP="00DB3E36">
            <w:pPr>
              <w:rPr>
                <w:rFonts w:cs="Arial"/>
                <w:szCs w:val="18"/>
              </w:rPr>
            </w:pPr>
            <w:r w:rsidRPr="00E51643">
              <w:rPr>
                <w:rFonts w:cs="Arial"/>
                <w:szCs w:val="18"/>
              </w:rPr>
              <w:t>Pt1.3.2: Intermittent Coolibah swamp</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43</w:t>
            </w:r>
          </w:p>
        </w:tc>
      </w:tr>
      <w:tr w:rsidR="00A24746" w:rsidRPr="00AF0D43" w:rsidTr="00F27EB5">
        <w:trPr>
          <w:gridAfter w:val="1"/>
          <w:trHeight w:val="348"/>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restart"/>
            <w:vAlign w:val="top"/>
          </w:tcPr>
          <w:p w:rsidR="00A24746" w:rsidRPr="00E51643" w:rsidRDefault="00A24746" w:rsidP="00DB3E36">
            <w:pPr>
              <w:tabs>
                <w:tab w:val="left" w:pos="9555"/>
              </w:tabs>
              <w:rPr>
                <w:rFonts w:cs="Arial"/>
                <w:szCs w:val="18"/>
              </w:rPr>
            </w:pPr>
            <w:r w:rsidRPr="00E51643">
              <w:rPr>
                <w:rFonts w:cs="Arial"/>
                <w:szCs w:val="18"/>
              </w:rPr>
              <w:t>Pt1.4:Intermittent River Cooba swamp</w:t>
            </w:r>
          </w:p>
        </w:tc>
        <w:tc>
          <w:tcPr>
            <w:tcW w:w="3700" w:type="dxa"/>
            <w:gridSpan w:val="2"/>
            <w:vAlign w:val="top"/>
          </w:tcPr>
          <w:p w:rsidR="00A24746" w:rsidRPr="00E51643" w:rsidRDefault="00A24746" w:rsidP="00DB3E36">
            <w:pPr>
              <w:tabs>
                <w:tab w:val="left" w:pos="9555"/>
              </w:tabs>
              <w:rPr>
                <w:rFonts w:cs="Arial"/>
                <w:szCs w:val="18"/>
              </w:rPr>
            </w:pPr>
            <w:r w:rsidRPr="00E51643">
              <w:rPr>
                <w:rFonts w:cs="Arial"/>
                <w:szCs w:val="18"/>
              </w:rPr>
              <w:t>Pt1.4.1: Intermittent River Cooba floodplain swamp</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2</w:t>
            </w:r>
          </w:p>
        </w:tc>
      </w:tr>
      <w:tr w:rsidR="00A24746" w:rsidRPr="00AF0D43" w:rsidTr="00F27EB5">
        <w:trPr>
          <w:gridAfter w:val="1"/>
          <w:trHeight w:val="347"/>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ign w:val="top"/>
          </w:tcPr>
          <w:p w:rsidR="00A24746" w:rsidRPr="00E51643" w:rsidRDefault="00A24746" w:rsidP="00DB3E36">
            <w:pPr>
              <w:tabs>
                <w:tab w:val="left" w:pos="9555"/>
              </w:tabs>
              <w:rPr>
                <w:rFonts w:cs="Arial"/>
                <w:szCs w:val="18"/>
              </w:rPr>
            </w:pPr>
          </w:p>
        </w:tc>
        <w:tc>
          <w:tcPr>
            <w:tcW w:w="3700" w:type="dxa"/>
            <w:gridSpan w:val="2"/>
            <w:vAlign w:val="top"/>
          </w:tcPr>
          <w:p w:rsidR="00A24746" w:rsidRPr="00E51643" w:rsidRDefault="00A24746" w:rsidP="00DB3E36">
            <w:pPr>
              <w:tabs>
                <w:tab w:val="left" w:pos="9555"/>
              </w:tabs>
              <w:rPr>
                <w:rFonts w:cs="Arial"/>
                <w:szCs w:val="18"/>
              </w:rPr>
            </w:pPr>
            <w:r w:rsidRPr="00E51643">
              <w:rPr>
                <w:rFonts w:cs="Arial"/>
                <w:szCs w:val="18"/>
              </w:rPr>
              <w:t>Pt1.4.2: Intermittent River Cooba swamp</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3</w:t>
            </w:r>
          </w:p>
        </w:tc>
      </w:tr>
      <w:tr w:rsidR="00A24746" w:rsidRPr="00AF0D43" w:rsidTr="00F27EB5">
        <w:trPr>
          <w:gridAfter w:val="1"/>
          <w:trHeight w:val="348"/>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restart"/>
            <w:vAlign w:val="top"/>
          </w:tcPr>
          <w:p w:rsidR="00A24746" w:rsidRPr="00E51643" w:rsidRDefault="00A24746" w:rsidP="00DB3E36">
            <w:pPr>
              <w:tabs>
                <w:tab w:val="left" w:pos="9555"/>
              </w:tabs>
              <w:rPr>
                <w:rFonts w:cs="Arial"/>
                <w:szCs w:val="18"/>
              </w:rPr>
            </w:pPr>
            <w:r w:rsidRPr="00E51643">
              <w:rPr>
                <w:rFonts w:cs="Arial"/>
                <w:szCs w:val="18"/>
              </w:rPr>
              <w:t xml:space="preserve">Pt1.5:Temporary paperbark swamp </w:t>
            </w:r>
          </w:p>
        </w:tc>
        <w:tc>
          <w:tcPr>
            <w:tcW w:w="3700" w:type="dxa"/>
            <w:gridSpan w:val="2"/>
            <w:vAlign w:val="top"/>
          </w:tcPr>
          <w:p w:rsidR="00A24746" w:rsidRPr="00E51643" w:rsidRDefault="00A24746" w:rsidP="00DB3E36">
            <w:pPr>
              <w:tabs>
                <w:tab w:val="left" w:pos="9555"/>
              </w:tabs>
              <w:rPr>
                <w:rFonts w:cs="Arial"/>
                <w:szCs w:val="18"/>
              </w:rPr>
            </w:pPr>
            <w:r w:rsidRPr="00E51643">
              <w:rPr>
                <w:rFonts w:cs="Arial"/>
                <w:szCs w:val="18"/>
              </w:rPr>
              <w:t>Pt1.5.1: Temporary paperbark floodplain swamp</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8</w:t>
            </w:r>
          </w:p>
        </w:tc>
      </w:tr>
      <w:tr w:rsidR="00A24746" w:rsidRPr="00AF0D43" w:rsidTr="00F27EB5">
        <w:trPr>
          <w:gridAfter w:val="1"/>
          <w:trHeight w:val="347"/>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ign w:val="top"/>
          </w:tcPr>
          <w:p w:rsidR="00A24746" w:rsidRPr="00E51643" w:rsidRDefault="00A24746" w:rsidP="00DB3E36">
            <w:pPr>
              <w:tabs>
                <w:tab w:val="left" w:pos="9555"/>
              </w:tabs>
              <w:rPr>
                <w:rFonts w:cs="Arial"/>
                <w:szCs w:val="18"/>
              </w:rPr>
            </w:pPr>
          </w:p>
        </w:tc>
        <w:tc>
          <w:tcPr>
            <w:tcW w:w="3700" w:type="dxa"/>
            <w:gridSpan w:val="2"/>
            <w:vAlign w:val="top"/>
          </w:tcPr>
          <w:p w:rsidR="00A24746" w:rsidRPr="00E51643" w:rsidRDefault="00A24746" w:rsidP="00DB3E36">
            <w:pPr>
              <w:tabs>
                <w:tab w:val="left" w:pos="9555"/>
              </w:tabs>
              <w:rPr>
                <w:rFonts w:cs="Arial"/>
                <w:szCs w:val="18"/>
              </w:rPr>
            </w:pPr>
            <w:r w:rsidRPr="00E51643">
              <w:rPr>
                <w:rFonts w:cs="Arial"/>
                <w:szCs w:val="18"/>
              </w:rPr>
              <w:t>Pt1.5.2: Temporary paperbark swamp</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30</w:t>
            </w:r>
          </w:p>
        </w:tc>
      </w:tr>
      <w:tr w:rsidR="00A24746" w:rsidRPr="00AF0D43" w:rsidTr="00F27EB5">
        <w:trPr>
          <w:gridAfter w:val="1"/>
          <w:trHeight w:val="237"/>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restart"/>
            <w:vAlign w:val="top"/>
          </w:tcPr>
          <w:p w:rsidR="00A24746" w:rsidRPr="00E51643" w:rsidRDefault="00A24746" w:rsidP="00DB3E36">
            <w:pPr>
              <w:tabs>
                <w:tab w:val="left" w:pos="9555"/>
              </w:tabs>
              <w:rPr>
                <w:rFonts w:cs="Arial"/>
                <w:szCs w:val="18"/>
              </w:rPr>
            </w:pPr>
            <w:r w:rsidRPr="00E51643">
              <w:rPr>
                <w:rFonts w:cs="Arial"/>
                <w:szCs w:val="18"/>
              </w:rPr>
              <w:t>Pt1.6:Temporary  swamp</w:t>
            </w:r>
          </w:p>
        </w:tc>
        <w:tc>
          <w:tcPr>
            <w:tcW w:w="3700" w:type="dxa"/>
            <w:gridSpan w:val="2"/>
            <w:vAlign w:val="top"/>
          </w:tcPr>
          <w:p w:rsidR="00A24746" w:rsidRPr="00E51643" w:rsidRDefault="00A24746" w:rsidP="00DB3E36">
            <w:pPr>
              <w:tabs>
                <w:tab w:val="left" w:pos="9555"/>
              </w:tabs>
              <w:rPr>
                <w:rFonts w:cs="Arial"/>
                <w:szCs w:val="18"/>
              </w:rPr>
            </w:pPr>
            <w:r w:rsidRPr="00E51643">
              <w:rPr>
                <w:rFonts w:cs="Arial"/>
                <w:szCs w:val="18"/>
              </w:rPr>
              <w:t>Pt1.6.1: Temporary woodland floodplain swamp</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2,007</w:t>
            </w:r>
          </w:p>
        </w:tc>
      </w:tr>
      <w:tr w:rsidR="00A24746" w:rsidRPr="00AF0D43" w:rsidTr="00F27EB5">
        <w:trPr>
          <w:gridAfter w:val="1"/>
          <w:trHeight w:val="120"/>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ign w:val="top"/>
          </w:tcPr>
          <w:p w:rsidR="00A24746" w:rsidRPr="00E51643" w:rsidRDefault="00A24746" w:rsidP="00DB3E36">
            <w:pPr>
              <w:tabs>
                <w:tab w:val="left" w:pos="9555"/>
              </w:tabs>
              <w:rPr>
                <w:rFonts w:cs="Arial"/>
                <w:szCs w:val="18"/>
              </w:rPr>
            </w:pPr>
          </w:p>
        </w:tc>
        <w:tc>
          <w:tcPr>
            <w:tcW w:w="3700" w:type="dxa"/>
            <w:gridSpan w:val="2"/>
            <w:vAlign w:val="top"/>
          </w:tcPr>
          <w:p w:rsidR="00A24746" w:rsidRPr="00E51643" w:rsidRDefault="00A24746" w:rsidP="00DB3E36">
            <w:pPr>
              <w:tabs>
                <w:tab w:val="left" w:pos="9555"/>
              </w:tabs>
              <w:rPr>
                <w:rFonts w:cs="Arial"/>
                <w:szCs w:val="18"/>
              </w:rPr>
            </w:pPr>
            <w:r w:rsidRPr="00E51643">
              <w:rPr>
                <w:rFonts w:cs="Arial"/>
                <w:szCs w:val="18"/>
              </w:rPr>
              <w:t>Pt1.6.2: Temporary woodland swamp</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3,406</w:t>
            </w:r>
          </w:p>
        </w:tc>
      </w:tr>
      <w:tr w:rsidR="00A24746" w:rsidRPr="00AF0D43" w:rsidTr="00F27EB5">
        <w:trPr>
          <w:gridAfter w:val="1"/>
          <w:trHeight w:val="210"/>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restart"/>
            <w:vAlign w:val="top"/>
          </w:tcPr>
          <w:p w:rsidR="00A24746" w:rsidRPr="00E51643" w:rsidRDefault="00A24746" w:rsidP="00DB3E36">
            <w:pPr>
              <w:tabs>
                <w:tab w:val="left" w:pos="9555"/>
              </w:tabs>
              <w:rPr>
                <w:rFonts w:cs="Arial"/>
                <w:szCs w:val="18"/>
              </w:rPr>
            </w:pPr>
            <w:r w:rsidRPr="00E51643">
              <w:rPr>
                <w:rFonts w:cs="Arial"/>
                <w:szCs w:val="18"/>
              </w:rPr>
              <w:t>Pt1.7:Intermittent Lignum swamp</w:t>
            </w:r>
          </w:p>
        </w:tc>
        <w:tc>
          <w:tcPr>
            <w:tcW w:w="3700" w:type="dxa"/>
            <w:gridSpan w:val="2"/>
            <w:vAlign w:val="top"/>
          </w:tcPr>
          <w:p w:rsidR="00A24746" w:rsidRPr="00E51643" w:rsidRDefault="00A24746" w:rsidP="00DB3E36">
            <w:pPr>
              <w:rPr>
                <w:rFonts w:cs="Arial"/>
                <w:szCs w:val="18"/>
              </w:rPr>
            </w:pPr>
            <w:r w:rsidRPr="00E51643">
              <w:rPr>
                <w:rFonts w:cs="Arial"/>
                <w:szCs w:val="18"/>
              </w:rPr>
              <w:t>Pt1.7.1: Intermittent Lignum  floodplain swamp</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367</w:t>
            </w:r>
          </w:p>
        </w:tc>
      </w:tr>
      <w:tr w:rsidR="00A24746" w:rsidRPr="00AF0D43" w:rsidTr="00F27EB5">
        <w:trPr>
          <w:gridAfter w:val="1"/>
          <w:trHeight w:val="210"/>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ign w:val="top"/>
          </w:tcPr>
          <w:p w:rsidR="00A24746" w:rsidRPr="00E51643" w:rsidRDefault="00A24746" w:rsidP="00DB3E36">
            <w:pPr>
              <w:tabs>
                <w:tab w:val="left" w:pos="9555"/>
              </w:tabs>
              <w:rPr>
                <w:rFonts w:cs="Arial"/>
                <w:szCs w:val="18"/>
              </w:rPr>
            </w:pPr>
          </w:p>
        </w:tc>
        <w:tc>
          <w:tcPr>
            <w:tcW w:w="3700" w:type="dxa"/>
            <w:gridSpan w:val="2"/>
            <w:vAlign w:val="top"/>
          </w:tcPr>
          <w:p w:rsidR="00A24746" w:rsidRPr="00E51643" w:rsidRDefault="00A24746" w:rsidP="00DB3E36">
            <w:pPr>
              <w:rPr>
                <w:rFonts w:cs="Arial"/>
                <w:szCs w:val="18"/>
              </w:rPr>
            </w:pPr>
            <w:r w:rsidRPr="00E51643">
              <w:rPr>
                <w:rFonts w:cs="Arial"/>
                <w:szCs w:val="18"/>
              </w:rPr>
              <w:t>Pt1.7.2: Intermittent Lignum swamps</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97</w:t>
            </w:r>
          </w:p>
        </w:tc>
      </w:tr>
      <w:tr w:rsidR="00A24746" w:rsidRPr="00AF0D43" w:rsidTr="00F27EB5">
        <w:trPr>
          <w:gridAfter w:val="1"/>
          <w:trHeight w:val="308"/>
        </w:trPr>
        <w:tc>
          <w:tcPr>
            <w:tcW w:w="1513" w:type="dxa"/>
            <w:gridSpan w:val="3"/>
            <w:vMerge w:val="restart"/>
            <w:vAlign w:val="top"/>
          </w:tcPr>
          <w:p w:rsidR="00A24746" w:rsidRPr="00E51643" w:rsidRDefault="00A24746" w:rsidP="00DB3E36">
            <w:pPr>
              <w:tabs>
                <w:tab w:val="left" w:pos="9555"/>
              </w:tabs>
              <w:rPr>
                <w:rFonts w:cs="Arial"/>
                <w:szCs w:val="18"/>
              </w:rPr>
            </w:pPr>
            <w:r w:rsidRPr="00E51643">
              <w:rPr>
                <w:rFonts w:cs="Arial"/>
                <w:szCs w:val="18"/>
              </w:rPr>
              <w:t>Pt2: Temporary marshes</w:t>
            </w:r>
          </w:p>
        </w:tc>
        <w:tc>
          <w:tcPr>
            <w:tcW w:w="1614" w:type="dxa"/>
            <w:vMerge w:val="restart"/>
            <w:vAlign w:val="top"/>
          </w:tcPr>
          <w:p w:rsidR="00A24746" w:rsidRPr="00E51643" w:rsidRDefault="00A24746" w:rsidP="00DB3E36">
            <w:pPr>
              <w:tabs>
                <w:tab w:val="left" w:pos="9555"/>
              </w:tabs>
              <w:rPr>
                <w:rFonts w:cs="Arial"/>
                <w:szCs w:val="18"/>
              </w:rPr>
            </w:pPr>
            <w:r w:rsidRPr="00E51643">
              <w:rPr>
                <w:rFonts w:cs="Arial"/>
                <w:szCs w:val="18"/>
              </w:rPr>
              <w:t xml:space="preserve">Pt2.1: Temporary tall emergent  </w:t>
            </w:r>
            <w:r w:rsidRPr="00E51643">
              <w:rPr>
                <w:rFonts w:cs="Arial"/>
                <w:szCs w:val="18"/>
              </w:rPr>
              <w:lastRenderedPageBreak/>
              <w:t>marsh</w:t>
            </w:r>
          </w:p>
        </w:tc>
        <w:tc>
          <w:tcPr>
            <w:tcW w:w="3700" w:type="dxa"/>
            <w:gridSpan w:val="2"/>
            <w:vAlign w:val="top"/>
          </w:tcPr>
          <w:p w:rsidR="00A24746" w:rsidRPr="00E51643" w:rsidRDefault="00A24746" w:rsidP="00DB3E36">
            <w:pPr>
              <w:rPr>
                <w:rFonts w:cs="Arial"/>
                <w:szCs w:val="18"/>
              </w:rPr>
            </w:pPr>
            <w:r w:rsidRPr="00E51643">
              <w:rPr>
                <w:rFonts w:cs="Arial"/>
                <w:szCs w:val="18"/>
              </w:rPr>
              <w:lastRenderedPageBreak/>
              <w:t>Pt2.1.1: Temporary tall emergent  floodplain marsh</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1,658</w:t>
            </w:r>
          </w:p>
        </w:tc>
      </w:tr>
      <w:tr w:rsidR="00A24746" w:rsidRPr="00AF0D43" w:rsidTr="00F27EB5">
        <w:trPr>
          <w:gridAfter w:val="1"/>
          <w:trHeight w:val="307"/>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ign w:val="top"/>
          </w:tcPr>
          <w:p w:rsidR="00A24746" w:rsidRPr="00E51643" w:rsidRDefault="00A24746" w:rsidP="00DB3E36">
            <w:pPr>
              <w:tabs>
                <w:tab w:val="left" w:pos="9555"/>
              </w:tabs>
              <w:rPr>
                <w:rFonts w:cs="Arial"/>
                <w:szCs w:val="18"/>
              </w:rPr>
            </w:pPr>
          </w:p>
        </w:tc>
        <w:tc>
          <w:tcPr>
            <w:tcW w:w="3700" w:type="dxa"/>
            <w:gridSpan w:val="2"/>
            <w:vAlign w:val="top"/>
          </w:tcPr>
          <w:p w:rsidR="00A24746" w:rsidRPr="00E51643" w:rsidRDefault="00A24746" w:rsidP="00DB3E36">
            <w:pPr>
              <w:rPr>
                <w:rFonts w:cs="Arial"/>
                <w:szCs w:val="18"/>
              </w:rPr>
            </w:pPr>
            <w:r w:rsidRPr="00E51643">
              <w:rPr>
                <w:rFonts w:cs="Arial"/>
                <w:szCs w:val="18"/>
              </w:rPr>
              <w:t>Pt2.1.2: Temporary tall emergent  marsh</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1,195</w:t>
            </w:r>
          </w:p>
        </w:tc>
      </w:tr>
      <w:tr w:rsidR="00A24746" w:rsidRPr="00AF0D43" w:rsidTr="00F27EB5">
        <w:trPr>
          <w:gridAfter w:val="1"/>
          <w:trHeight w:val="308"/>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restart"/>
            <w:vAlign w:val="top"/>
          </w:tcPr>
          <w:p w:rsidR="00A24746" w:rsidRPr="00E51643" w:rsidRDefault="00A24746" w:rsidP="00DB3E36">
            <w:pPr>
              <w:tabs>
                <w:tab w:val="left" w:pos="9555"/>
              </w:tabs>
              <w:rPr>
                <w:rFonts w:cs="Arial"/>
                <w:szCs w:val="18"/>
              </w:rPr>
            </w:pPr>
            <w:r w:rsidRPr="00E51643">
              <w:rPr>
                <w:rFonts w:cs="Arial"/>
                <w:szCs w:val="18"/>
              </w:rPr>
              <w:t>Pt2.2: Temporary sedge/grass/forb marshes</w:t>
            </w:r>
          </w:p>
        </w:tc>
        <w:tc>
          <w:tcPr>
            <w:tcW w:w="3700" w:type="dxa"/>
            <w:gridSpan w:val="2"/>
            <w:vAlign w:val="top"/>
          </w:tcPr>
          <w:p w:rsidR="00A24746" w:rsidRPr="00E51643" w:rsidRDefault="00A24746" w:rsidP="00DB3E36">
            <w:pPr>
              <w:rPr>
                <w:rFonts w:cs="Arial"/>
                <w:szCs w:val="18"/>
              </w:rPr>
            </w:pPr>
            <w:r w:rsidRPr="00E51643">
              <w:rPr>
                <w:rFonts w:cs="Arial"/>
                <w:szCs w:val="18"/>
              </w:rPr>
              <w:t>Pt2.2.1: Temporary sedge/grass/forb floodplain  marsh</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417</w:t>
            </w:r>
          </w:p>
        </w:tc>
      </w:tr>
      <w:tr w:rsidR="00A24746" w:rsidRPr="00AF0D43" w:rsidTr="00F27EB5">
        <w:trPr>
          <w:gridAfter w:val="1"/>
          <w:trHeight w:val="307"/>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ign w:val="top"/>
          </w:tcPr>
          <w:p w:rsidR="00A24746" w:rsidRPr="00E51643" w:rsidRDefault="00A24746" w:rsidP="00DB3E36">
            <w:pPr>
              <w:tabs>
                <w:tab w:val="left" w:pos="9555"/>
              </w:tabs>
              <w:rPr>
                <w:rFonts w:cs="Arial"/>
                <w:szCs w:val="18"/>
              </w:rPr>
            </w:pPr>
          </w:p>
        </w:tc>
        <w:tc>
          <w:tcPr>
            <w:tcW w:w="3700" w:type="dxa"/>
            <w:gridSpan w:val="2"/>
            <w:vAlign w:val="top"/>
          </w:tcPr>
          <w:p w:rsidR="00A24746" w:rsidRPr="00E51643" w:rsidRDefault="00A24746" w:rsidP="00DB3E36">
            <w:pPr>
              <w:rPr>
                <w:rFonts w:cs="Arial"/>
                <w:szCs w:val="18"/>
              </w:rPr>
            </w:pPr>
            <w:r w:rsidRPr="00E51643">
              <w:rPr>
                <w:rFonts w:cs="Arial"/>
                <w:szCs w:val="18"/>
              </w:rPr>
              <w:t>Pt2.2.2: Temporary sedge/grass/forb marsh</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1,193</w:t>
            </w:r>
          </w:p>
        </w:tc>
      </w:tr>
      <w:tr w:rsidR="00A24746" w:rsidRPr="00AF0D43" w:rsidTr="00F27EB5">
        <w:trPr>
          <w:gridAfter w:val="1"/>
          <w:trHeight w:val="413"/>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restart"/>
            <w:vAlign w:val="top"/>
          </w:tcPr>
          <w:p w:rsidR="00A24746" w:rsidRPr="00E51643" w:rsidRDefault="00A24746" w:rsidP="00DB3E36">
            <w:pPr>
              <w:tabs>
                <w:tab w:val="left" w:pos="9555"/>
              </w:tabs>
              <w:rPr>
                <w:rFonts w:cs="Arial"/>
                <w:szCs w:val="18"/>
              </w:rPr>
            </w:pPr>
            <w:r w:rsidRPr="00E51643">
              <w:rPr>
                <w:rFonts w:cs="Arial"/>
                <w:szCs w:val="18"/>
              </w:rPr>
              <w:t>Pt2.3: Freshwater meadows</w:t>
            </w:r>
          </w:p>
        </w:tc>
        <w:tc>
          <w:tcPr>
            <w:tcW w:w="3700" w:type="dxa"/>
            <w:gridSpan w:val="2"/>
            <w:vAlign w:val="top"/>
          </w:tcPr>
          <w:p w:rsidR="00A24746" w:rsidRPr="00E51643" w:rsidRDefault="00A24746" w:rsidP="00DB3E36">
            <w:pPr>
              <w:rPr>
                <w:rFonts w:cs="Arial"/>
                <w:szCs w:val="18"/>
              </w:rPr>
            </w:pPr>
            <w:r w:rsidRPr="00E51643">
              <w:rPr>
                <w:rFonts w:cs="Arial"/>
                <w:szCs w:val="18"/>
              </w:rPr>
              <w:t>Pt2.3.1: Floodplain freshwater meadow</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368</w:t>
            </w:r>
          </w:p>
        </w:tc>
      </w:tr>
      <w:tr w:rsidR="00A24746" w:rsidRPr="00AF0D43" w:rsidTr="00F27EB5">
        <w:trPr>
          <w:gridAfter w:val="1"/>
          <w:trHeight w:val="412"/>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ign w:val="top"/>
          </w:tcPr>
          <w:p w:rsidR="00A24746" w:rsidRPr="00E51643" w:rsidRDefault="00A24746" w:rsidP="00DB3E36">
            <w:pPr>
              <w:tabs>
                <w:tab w:val="left" w:pos="9555"/>
              </w:tabs>
              <w:rPr>
                <w:rFonts w:cs="Arial"/>
                <w:szCs w:val="18"/>
              </w:rPr>
            </w:pPr>
          </w:p>
        </w:tc>
        <w:tc>
          <w:tcPr>
            <w:tcW w:w="3700" w:type="dxa"/>
            <w:gridSpan w:val="2"/>
            <w:vAlign w:val="top"/>
          </w:tcPr>
          <w:p w:rsidR="00A24746" w:rsidRPr="00E51643" w:rsidRDefault="00A24746" w:rsidP="00DB3E36">
            <w:pPr>
              <w:rPr>
                <w:rFonts w:cs="Arial"/>
                <w:szCs w:val="18"/>
              </w:rPr>
            </w:pPr>
            <w:r w:rsidRPr="00E51643">
              <w:rPr>
                <w:rFonts w:cs="Arial"/>
                <w:szCs w:val="18"/>
              </w:rPr>
              <w:t>Pt2.3.2: Freshwater meadow</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217</w:t>
            </w:r>
          </w:p>
        </w:tc>
      </w:tr>
      <w:tr w:rsidR="00A24746" w:rsidRPr="00AF0D43" w:rsidTr="00F27EB5">
        <w:trPr>
          <w:gridAfter w:val="1"/>
          <w:trHeight w:val="310"/>
        </w:trPr>
        <w:tc>
          <w:tcPr>
            <w:tcW w:w="1513" w:type="dxa"/>
            <w:gridSpan w:val="3"/>
            <w:vMerge w:val="restart"/>
            <w:vAlign w:val="top"/>
          </w:tcPr>
          <w:p w:rsidR="00A24746" w:rsidRPr="00E51643" w:rsidRDefault="00A24746" w:rsidP="00DB3E36">
            <w:pPr>
              <w:tabs>
                <w:tab w:val="left" w:pos="9555"/>
              </w:tabs>
              <w:rPr>
                <w:rFonts w:cs="Arial"/>
                <w:szCs w:val="18"/>
              </w:rPr>
            </w:pPr>
            <w:r w:rsidRPr="00E51643">
              <w:rPr>
                <w:rFonts w:cs="Arial"/>
                <w:szCs w:val="18"/>
              </w:rPr>
              <w:t>Pt3: Freshwater playas</w:t>
            </w:r>
          </w:p>
        </w:tc>
        <w:tc>
          <w:tcPr>
            <w:tcW w:w="1614" w:type="dxa"/>
            <w:vMerge w:val="restart"/>
            <w:vAlign w:val="top"/>
          </w:tcPr>
          <w:p w:rsidR="00A24746" w:rsidRPr="00E51643" w:rsidRDefault="00A24746" w:rsidP="00DB3E36">
            <w:pPr>
              <w:tabs>
                <w:tab w:val="left" w:pos="9555"/>
              </w:tabs>
              <w:rPr>
                <w:rFonts w:cs="Arial"/>
                <w:szCs w:val="18"/>
              </w:rPr>
            </w:pPr>
            <w:r w:rsidRPr="00E51643">
              <w:rPr>
                <w:rFonts w:cs="Arial"/>
                <w:szCs w:val="18"/>
              </w:rPr>
              <w:t>Pt3.1:Clay pans</w:t>
            </w:r>
          </w:p>
        </w:tc>
        <w:tc>
          <w:tcPr>
            <w:tcW w:w="3700" w:type="dxa"/>
            <w:gridSpan w:val="2"/>
            <w:vAlign w:val="top"/>
          </w:tcPr>
          <w:p w:rsidR="00A24746" w:rsidRPr="00E51643" w:rsidRDefault="00A24746" w:rsidP="00DB3E36">
            <w:pPr>
              <w:tabs>
                <w:tab w:val="left" w:pos="9555"/>
              </w:tabs>
              <w:rPr>
                <w:rFonts w:cs="Arial"/>
                <w:szCs w:val="18"/>
              </w:rPr>
            </w:pPr>
            <w:r w:rsidRPr="00E51643">
              <w:rPr>
                <w:rFonts w:cs="Arial"/>
                <w:szCs w:val="18"/>
              </w:rPr>
              <w:t>Pt3.1.1: Floodplain clay pans</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1,235</w:t>
            </w:r>
          </w:p>
        </w:tc>
      </w:tr>
      <w:tr w:rsidR="00A24746" w:rsidRPr="00AF0D43" w:rsidTr="00F27EB5">
        <w:trPr>
          <w:gridAfter w:val="1"/>
          <w:trHeight w:val="393"/>
        </w:trPr>
        <w:tc>
          <w:tcPr>
            <w:tcW w:w="1513" w:type="dxa"/>
            <w:gridSpan w:val="3"/>
            <w:vMerge/>
            <w:vAlign w:val="top"/>
          </w:tcPr>
          <w:p w:rsidR="00A24746" w:rsidRPr="00E51643" w:rsidRDefault="00A24746" w:rsidP="00DB3E36">
            <w:pPr>
              <w:tabs>
                <w:tab w:val="left" w:pos="9555"/>
              </w:tabs>
              <w:rPr>
                <w:rFonts w:cs="Arial"/>
                <w:szCs w:val="18"/>
              </w:rPr>
            </w:pPr>
          </w:p>
        </w:tc>
        <w:tc>
          <w:tcPr>
            <w:tcW w:w="1614" w:type="dxa"/>
            <w:vMerge/>
            <w:vAlign w:val="top"/>
          </w:tcPr>
          <w:p w:rsidR="00A24746" w:rsidRPr="00E51643" w:rsidRDefault="00A24746" w:rsidP="00DB3E36">
            <w:pPr>
              <w:tabs>
                <w:tab w:val="left" w:pos="9555"/>
              </w:tabs>
              <w:rPr>
                <w:rFonts w:cs="Arial"/>
                <w:szCs w:val="18"/>
              </w:rPr>
            </w:pPr>
          </w:p>
        </w:tc>
        <w:tc>
          <w:tcPr>
            <w:tcW w:w="3700" w:type="dxa"/>
            <w:gridSpan w:val="2"/>
            <w:vAlign w:val="top"/>
          </w:tcPr>
          <w:p w:rsidR="00A24746" w:rsidRPr="00E51643" w:rsidRDefault="00A24746" w:rsidP="00DB3E36">
            <w:pPr>
              <w:tabs>
                <w:tab w:val="left" w:pos="9555"/>
              </w:tabs>
              <w:rPr>
                <w:rFonts w:cs="Arial"/>
                <w:szCs w:val="18"/>
              </w:rPr>
            </w:pPr>
            <w:r w:rsidRPr="00E51643">
              <w:rPr>
                <w:rFonts w:cs="Arial"/>
                <w:szCs w:val="18"/>
              </w:rPr>
              <w:t>Pt3.1.2: Clay pans</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6,798</w:t>
            </w:r>
          </w:p>
        </w:tc>
      </w:tr>
      <w:tr w:rsidR="00A24746" w:rsidRPr="00AF0D43" w:rsidTr="00F27EB5">
        <w:trPr>
          <w:gridAfter w:val="1"/>
        </w:trPr>
        <w:tc>
          <w:tcPr>
            <w:tcW w:w="6907" w:type="dxa"/>
            <w:gridSpan w:val="6"/>
            <w:vAlign w:val="top"/>
          </w:tcPr>
          <w:p w:rsidR="00A24746" w:rsidRPr="00E51643" w:rsidRDefault="00A24746" w:rsidP="00EA1FCA">
            <w:pPr>
              <w:tabs>
                <w:tab w:val="left" w:pos="9555"/>
              </w:tabs>
              <w:rPr>
                <w:rFonts w:cs="Arial"/>
                <w:szCs w:val="18"/>
              </w:rPr>
            </w:pPr>
            <w:r w:rsidRPr="00E51643">
              <w:rPr>
                <w:rFonts w:cs="Arial"/>
                <w:szCs w:val="18"/>
              </w:rPr>
              <w:t>Pt4.1: Temporary floodplain wetland</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2,408</w:t>
            </w:r>
          </w:p>
        </w:tc>
      </w:tr>
      <w:tr w:rsidR="00A24746" w:rsidRPr="00AF0D43" w:rsidTr="00F27EB5">
        <w:trPr>
          <w:gridAfter w:val="1"/>
        </w:trPr>
        <w:tc>
          <w:tcPr>
            <w:tcW w:w="6907" w:type="dxa"/>
            <w:gridSpan w:val="6"/>
            <w:vAlign w:val="top"/>
          </w:tcPr>
          <w:p w:rsidR="00A24746" w:rsidRPr="00E51643" w:rsidRDefault="00A24746" w:rsidP="00EA1FCA">
            <w:pPr>
              <w:tabs>
                <w:tab w:val="left" w:pos="9555"/>
              </w:tabs>
              <w:rPr>
                <w:rFonts w:cs="Arial"/>
                <w:szCs w:val="18"/>
              </w:rPr>
            </w:pPr>
            <w:r w:rsidRPr="00E51643">
              <w:rPr>
                <w:rFonts w:cs="Arial"/>
                <w:szCs w:val="18"/>
              </w:rPr>
              <w:t>Pt4.2: Temporary wetland</w:t>
            </w:r>
          </w:p>
        </w:tc>
        <w:tc>
          <w:tcPr>
            <w:tcW w:w="1520" w:type="dxa"/>
            <w:vAlign w:val="top"/>
          </w:tcPr>
          <w:p w:rsidR="00A24746" w:rsidRPr="00F27EB5" w:rsidRDefault="00A24746" w:rsidP="00EA1331">
            <w:pPr>
              <w:ind w:right="263"/>
              <w:jc w:val="right"/>
              <w:rPr>
                <w:rFonts w:ascii="Calibri" w:hAnsi="Calibri"/>
                <w:sz w:val="22"/>
                <w:szCs w:val="22"/>
              </w:rPr>
            </w:pPr>
            <w:r w:rsidRPr="00F27EB5">
              <w:rPr>
                <w:rFonts w:ascii="Calibri" w:hAnsi="Calibri"/>
                <w:sz w:val="22"/>
                <w:szCs w:val="22"/>
              </w:rPr>
              <w:t>3,315</w:t>
            </w:r>
          </w:p>
        </w:tc>
      </w:tr>
      <w:tr w:rsidR="00F27EB5" w:rsidRPr="00AF0D43" w:rsidTr="00F27EB5">
        <w:trPr>
          <w:gridAfter w:val="1"/>
        </w:trPr>
        <w:tc>
          <w:tcPr>
            <w:tcW w:w="1456" w:type="dxa"/>
            <w:gridSpan w:val="2"/>
            <w:vAlign w:val="top"/>
          </w:tcPr>
          <w:p w:rsidR="00F27EB5" w:rsidRPr="00E51643" w:rsidRDefault="00F27EB5" w:rsidP="00DB3E36">
            <w:pPr>
              <w:tabs>
                <w:tab w:val="left" w:pos="9555"/>
              </w:tabs>
              <w:rPr>
                <w:rFonts w:cs="Arial"/>
                <w:szCs w:val="18"/>
              </w:rPr>
            </w:pPr>
            <w:r w:rsidRPr="00E51643">
              <w:rPr>
                <w:rFonts w:cs="Arial"/>
                <w:szCs w:val="18"/>
              </w:rPr>
              <w:t>Psp1: Saline swamps</w:t>
            </w:r>
          </w:p>
        </w:tc>
        <w:tc>
          <w:tcPr>
            <w:tcW w:w="5411" w:type="dxa"/>
            <w:gridSpan w:val="4"/>
            <w:vAlign w:val="top"/>
          </w:tcPr>
          <w:p w:rsidR="00F27EB5" w:rsidRPr="00E51643" w:rsidRDefault="00F27EB5" w:rsidP="00DB3E36">
            <w:pPr>
              <w:tabs>
                <w:tab w:val="left" w:pos="9555"/>
              </w:tabs>
              <w:rPr>
                <w:rFonts w:cs="Arial"/>
                <w:szCs w:val="18"/>
              </w:rPr>
            </w:pPr>
            <w:r w:rsidRPr="00E51643">
              <w:rPr>
                <w:rFonts w:cs="Arial"/>
                <w:szCs w:val="18"/>
              </w:rPr>
              <w:t xml:space="preserve">Psp1.1: Saline paperbark swamp </w:t>
            </w:r>
          </w:p>
        </w:tc>
        <w:tc>
          <w:tcPr>
            <w:tcW w:w="1520" w:type="dxa"/>
            <w:vAlign w:val="top"/>
          </w:tcPr>
          <w:p w:rsidR="00F27EB5" w:rsidRPr="00F27EB5" w:rsidRDefault="00F27EB5" w:rsidP="00EA1331">
            <w:pPr>
              <w:ind w:right="263"/>
              <w:jc w:val="right"/>
              <w:rPr>
                <w:rFonts w:ascii="Calibri" w:hAnsi="Calibri"/>
                <w:sz w:val="22"/>
                <w:szCs w:val="22"/>
              </w:rPr>
            </w:pPr>
            <w:r w:rsidRPr="00F27EB5">
              <w:rPr>
                <w:rFonts w:ascii="Calibri" w:hAnsi="Calibri"/>
                <w:sz w:val="22"/>
                <w:szCs w:val="22"/>
              </w:rPr>
              <w:t>4</w:t>
            </w:r>
          </w:p>
        </w:tc>
      </w:tr>
      <w:tr w:rsidR="00F27EB5" w:rsidRPr="00AF0D43" w:rsidTr="00F27EB5">
        <w:trPr>
          <w:gridAfter w:val="1"/>
        </w:trPr>
        <w:tc>
          <w:tcPr>
            <w:tcW w:w="1456" w:type="dxa"/>
            <w:gridSpan w:val="2"/>
            <w:vAlign w:val="top"/>
          </w:tcPr>
          <w:p w:rsidR="00F27EB5" w:rsidRPr="00E51643" w:rsidRDefault="00F27EB5" w:rsidP="00DB3E36">
            <w:pPr>
              <w:tabs>
                <w:tab w:val="left" w:pos="9555"/>
              </w:tabs>
              <w:rPr>
                <w:rFonts w:cs="Arial"/>
                <w:szCs w:val="18"/>
              </w:rPr>
            </w:pPr>
            <w:r w:rsidRPr="00E51643">
              <w:rPr>
                <w:rFonts w:cs="Arial"/>
                <w:szCs w:val="18"/>
              </w:rPr>
              <w:t>Psp2: Salt marsh</w:t>
            </w:r>
          </w:p>
        </w:tc>
        <w:tc>
          <w:tcPr>
            <w:tcW w:w="5411" w:type="dxa"/>
            <w:gridSpan w:val="4"/>
            <w:vAlign w:val="top"/>
          </w:tcPr>
          <w:p w:rsidR="00F27EB5" w:rsidRPr="00E51643" w:rsidRDefault="00F27EB5" w:rsidP="00DB3E36">
            <w:pPr>
              <w:tabs>
                <w:tab w:val="left" w:pos="9555"/>
              </w:tabs>
              <w:rPr>
                <w:rFonts w:cs="Arial"/>
                <w:szCs w:val="18"/>
              </w:rPr>
            </w:pPr>
            <w:r w:rsidRPr="00E51643">
              <w:rPr>
                <w:rFonts w:cs="Arial"/>
                <w:szCs w:val="18"/>
              </w:rPr>
              <w:t xml:space="preserve">Psp2.1: Permanent salt marsh </w:t>
            </w:r>
          </w:p>
        </w:tc>
        <w:tc>
          <w:tcPr>
            <w:tcW w:w="1520" w:type="dxa"/>
            <w:vAlign w:val="top"/>
          </w:tcPr>
          <w:p w:rsidR="00F27EB5" w:rsidRPr="00F27EB5" w:rsidRDefault="00F27EB5" w:rsidP="00EA1331">
            <w:pPr>
              <w:ind w:right="263"/>
              <w:jc w:val="right"/>
              <w:rPr>
                <w:rFonts w:ascii="Calibri" w:hAnsi="Calibri"/>
                <w:sz w:val="22"/>
                <w:szCs w:val="22"/>
              </w:rPr>
            </w:pPr>
            <w:r w:rsidRPr="00F27EB5">
              <w:rPr>
                <w:rFonts w:ascii="Calibri" w:hAnsi="Calibri"/>
                <w:sz w:val="22"/>
                <w:szCs w:val="22"/>
              </w:rPr>
              <w:t>2</w:t>
            </w:r>
          </w:p>
        </w:tc>
      </w:tr>
      <w:tr w:rsidR="00F27EB5" w:rsidRPr="00AF0D43" w:rsidTr="00F27EB5">
        <w:trPr>
          <w:gridAfter w:val="1"/>
        </w:trPr>
        <w:tc>
          <w:tcPr>
            <w:tcW w:w="1456" w:type="dxa"/>
            <w:gridSpan w:val="2"/>
            <w:vAlign w:val="top"/>
          </w:tcPr>
          <w:p w:rsidR="00F27EB5" w:rsidRPr="00E51643" w:rsidRDefault="00F27EB5" w:rsidP="00DB3E36">
            <w:pPr>
              <w:tabs>
                <w:tab w:val="left" w:pos="9555"/>
              </w:tabs>
              <w:rPr>
                <w:rFonts w:cs="Arial"/>
                <w:szCs w:val="18"/>
              </w:rPr>
            </w:pPr>
            <w:r w:rsidRPr="00E51643">
              <w:rPr>
                <w:rFonts w:cs="Arial"/>
                <w:szCs w:val="18"/>
              </w:rPr>
              <w:t>Psp3: Seagrass marshes</w:t>
            </w:r>
          </w:p>
        </w:tc>
        <w:tc>
          <w:tcPr>
            <w:tcW w:w="5411" w:type="dxa"/>
            <w:gridSpan w:val="4"/>
            <w:vAlign w:val="top"/>
          </w:tcPr>
          <w:p w:rsidR="00F27EB5" w:rsidRPr="00E51643" w:rsidRDefault="00F27EB5" w:rsidP="00DB3E36">
            <w:pPr>
              <w:tabs>
                <w:tab w:val="left" w:pos="9555"/>
              </w:tabs>
              <w:rPr>
                <w:rFonts w:cs="Arial"/>
                <w:szCs w:val="18"/>
              </w:rPr>
            </w:pPr>
            <w:r w:rsidRPr="00E51643">
              <w:rPr>
                <w:rFonts w:cs="Arial"/>
                <w:szCs w:val="18"/>
              </w:rPr>
              <w:t>Psp3.1: Permanent seagrass marshes</w:t>
            </w:r>
            <w:r>
              <w:rPr>
                <w:rFonts w:cs="Arial"/>
                <w:szCs w:val="18"/>
              </w:rPr>
              <w:t>**</w:t>
            </w:r>
          </w:p>
        </w:tc>
        <w:tc>
          <w:tcPr>
            <w:tcW w:w="1520" w:type="dxa"/>
            <w:vAlign w:val="top"/>
          </w:tcPr>
          <w:p w:rsidR="00F27EB5" w:rsidRPr="00F27EB5" w:rsidRDefault="00F27EB5" w:rsidP="00EA1331">
            <w:pPr>
              <w:ind w:right="263"/>
              <w:jc w:val="right"/>
              <w:rPr>
                <w:rFonts w:ascii="Calibri" w:hAnsi="Calibri"/>
                <w:sz w:val="22"/>
                <w:szCs w:val="22"/>
              </w:rPr>
            </w:pPr>
            <w:r w:rsidRPr="00F27EB5">
              <w:rPr>
                <w:rFonts w:ascii="Calibri" w:hAnsi="Calibri"/>
                <w:sz w:val="22"/>
                <w:szCs w:val="22"/>
              </w:rPr>
              <w:t>2</w:t>
            </w:r>
          </w:p>
        </w:tc>
      </w:tr>
      <w:tr w:rsidR="00F27EB5" w:rsidRPr="00AF0D43" w:rsidTr="00F27EB5">
        <w:trPr>
          <w:gridAfter w:val="1"/>
        </w:trPr>
        <w:tc>
          <w:tcPr>
            <w:tcW w:w="6907" w:type="dxa"/>
            <w:gridSpan w:val="6"/>
            <w:vAlign w:val="top"/>
          </w:tcPr>
          <w:p w:rsidR="00F27EB5" w:rsidRPr="00E51643" w:rsidRDefault="00F27EB5" w:rsidP="00B52CFF">
            <w:pPr>
              <w:tabs>
                <w:tab w:val="left" w:pos="9555"/>
              </w:tabs>
              <w:rPr>
                <w:rFonts w:cs="Arial"/>
                <w:szCs w:val="18"/>
              </w:rPr>
            </w:pPr>
            <w:r w:rsidRPr="00E51643">
              <w:rPr>
                <w:rFonts w:cs="Arial"/>
                <w:szCs w:val="18"/>
              </w:rPr>
              <w:t xml:space="preserve">Psp4: </w:t>
            </w:r>
            <w:r>
              <w:rPr>
                <w:rFonts w:cs="Arial"/>
                <w:szCs w:val="18"/>
              </w:rPr>
              <w:t>P</w:t>
            </w:r>
            <w:r w:rsidRPr="00E51643">
              <w:rPr>
                <w:rFonts w:cs="Arial"/>
                <w:szCs w:val="18"/>
              </w:rPr>
              <w:t xml:space="preserve">ermanent saline </w:t>
            </w:r>
            <w:r>
              <w:rPr>
                <w:rFonts w:cs="Arial"/>
                <w:szCs w:val="18"/>
              </w:rPr>
              <w:t>wetland</w:t>
            </w:r>
          </w:p>
        </w:tc>
        <w:tc>
          <w:tcPr>
            <w:tcW w:w="1520" w:type="dxa"/>
            <w:vAlign w:val="top"/>
          </w:tcPr>
          <w:p w:rsidR="00F27EB5" w:rsidRPr="00F27EB5" w:rsidRDefault="00F27EB5" w:rsidP="00EA1331">
            <w:pPr>
              <w:tabs>
                <w:tab w:val="left" w:pos="9555"/>
              </w:tabs>
              <w:ind w:right="263"/>
              <w:jc w:val="right"/>
              <w:rPr>
                <w:rFonts w:cs="Arial"/>
                <w:szCs w:val="18"/>
              </w:rPr>
            </w:pPr>
            <w:r w:rsidRPr="00F27EB5">
              <w:rPr>
                <w:rFonts w:cs="Arial"/>
                <w:szCs w:val="18"/>
              </w:rPr>
              <w:t>96</w:t>
            </w:r>
          </w:p>
        </w:tc>
      </w:tr>
      <w:tr w:rsidR="00F27EB5" w:rsidRPr="00AF0D43" w:rsidTr="00F27EB5">
        <w:trPr>
          <w:gridAfter w:val="1"/>
        </w:trPr>
        <w:tc>
          <w:tcPr>
            <w:tcW w:w="1456" w:type="dxa"/>
            <w:gridSpan w:val="2"/>
            <w:vAlign w:val="top"/>
          </w:tcPr>
          <w:p w:rsidR="00F27EB5" w:rsidRPr="00E51643" w:rsidRDefault="00F27EB5" w:rsidP="00DB3E36">
            <w:pPr>
              <w:tabs>
                <w:tab w:val="left" w:pos="9555"/>
              </w:tabs>
              <w:rPr>
                <w:rFonts w:cs="Arial"/>
                <w:szCs w:val="18"/>
              </w:rPr>
            </w:pPr>
            <w:r w:rsidRPr="00E51643">
              <w:rPr>
                <w:rFonts w:cs="Arial"/>
                <w:szCs w:val="18"/>
              </w:rPr>
              <w:t>Pst1: Saline swamp</w:t>
            </w:r>
          </w:p>
        </w:tc>
        <w:tc>
          <w:tcPr>
            <w:tcW w:w="5411" w:type="dxa"/>
            <w:gridSpan w:val="4"/>
            <w:vAlign w:val="top"/>
          </w:tcPr>
          <w:p w:rsidR="00F27EB5" w:rsidRPr="00E51643" w:rsidRDefault="00F27EB5" w:rsidP="00DB3E36">
            <w:pPr>
              <w:tabs>
                <w:tab w:val="left" w:pos="9555"/>
              </w:tabs>
              <w:rPr>
                <w:rFonts w:cs="Arial"/>
                <w:szCs w:val="18"/>
              </w:rPr>
            </w:pPr>
            <w:r w:rsidRPr="00E51643">
              <w:rPr>
                <w:rFonts w:cs="Arial"/>
                <w:szCs w:val="18"/>
              </w:rPr>
              <w:t>Pst1.1: Temporary saline swamp</w:t>
            </w:r>
          </w:p>
        </w:tc>
        <w:tc>
          <w:tcPr>
            <w:tcW w:w="1520" w:type="dxa"/>
            <w:vAlign w:val="top"/>
          </w:tcPr>
          <w:p w:rsidR="00F27EB5" w:rsidRPr="00F27EB5" w:rsidRDefault="00F27EB5" w:rsidP="00EA1331">
            <w:pPr>
              <w:ind w:right="263"/>
              <w:jc w:val="right"/>
              <w:rPr>
                <w:rFonts w:ascii="Calibri" w:hAnsi="Calibri"/>
                <w:sz w:val="22"/>
                <w:szCs w:val="22"/>
              </w:rPr>
            </w:pPr>
            <w:r w:rsidRPr="00F27EB5">
              <w:rPr>
                <w:rFonts w:ascii="Calibri" w:hAnsi="Calibri"/>
                <w:sz w:val="22"/>
                <w:szCs w:val="22"/>
              </w:rPr>
              <w:t>439</w:t>
            </w:r>
          </w:p>
        </w:tc>
      </w:tr>
      <w:tr w:rsidR="00F27EB5" w:rsidRPr="00AF0D43" w:rsidTr="00F27EB5">
        <w:trPr>
          <w:gridAfter w:val="1"/>
        </w:trPr>
        <w:tc>
          <w:tcPr>
            <w:tcW w:w="1456" w:type="dxa"/>
            <w:gridSpan w:val="2"/>
            <w:vAlign w:val="top"/>
          </w:tcPr>
          <w:p w:rsidR="00F27EB5" w:rsidRPr="00E51643" w:rsidRDefault="00F27EB5" w:rsidP="00DB3E36">
            <w:pPr>
              <w:tabs>
                <w:tab w:val="left" w:pos="9555"/>
              </w:tabs>
              <w:rPr>
                <w:rFonts w:cs="Arial"/>
                <w:szCs w:val="18"/>
              </w:rPr>
            </w:pPr>
            <w:r w:rsidRPr="00E51643">
              <w:rPr>
                <w:rFonts w:cs="Arial"/>
                <w:szCs w:val="18"/>
              </w:rPr>
              <w:t>Pst2: Salt marsh</w:t>
            </w:r>
          </w:p>
        </w:tc>
        <w:tc>
          <w:tcPr>
            <w:tcW w:w="5411" w:type="dxa"/>
            <w:gridSpan w:val="4"/>
            <w:vAlign w:val="top"/>
          </w:tcPr>
          <w:p w:rsidR="00F27EB5" w:rsidRPr="00E51643" w:rsidRDefault="00F27EB5" w:rsidP="00DB3E36">
            <w:pPr>
              <w:tabs>
                <w:tab w:val="left" w:pos="9555"/>
              </w:tabs>
              <w:rPr>
                <w:rFonts w:cs="Arial"/>
                <w:szCs w:val="18"/>
              </w:rPr>
            </w:pPr>
            <w:r w:rsidRPr="00E51643">
              <w:rPr>
                <w:rFonts w:cs="Arial"/>
                <w:szCs w:val="18"/>
              </w:rPr>
              <w:t>Pst2.2: Temporary salt marsh</w:t>
            </w:r>
          </w:p>
        </w:tc>
        <w:tc>
          <w:tcPr>
            <w:tcW w:w="1520" w:type="dxa"/>
            <w:vAlign w:val="top"/>
          </w:tcPr>
          <w:p w:rsidR="00F27EB5" w:rsidRPr="00F27EB5" w:rsidRDefault="00F27EB5" w:rsidP="00EA1331">
            <w:pPr>
              <w:ind w:right="263"/>
              <w:jc w:val="right"/>
              <w:rPr>
                <w:rFonts w:ascii="Calibri" w:hAnsi="Calibri"/>
                <w:sz w:val="22"/>
                <w:szCs w:val="22"/>
              </w:rPr>
            </w:pPr>
            <w:r w:rsidRPr="00F27EB5">
              <w:rPr>
                <w:rFonts w:ascii="Calibri" w:hAnsi="Calibri"/>
                <w:sz w:val="22"/>
                <w:szCs w:val="22"/>
              </w:rPr>
              <w:t>101</w:t>
            </w:r>
          </w:p>
        </w:tc>
      </w:tr>
      <w:tr w:rsidR="00F27EB5" w:rsidRPr="00AF0D43" w:rsidTr="00F27EB5">
        <w:trPr>
          <w:gridAfter w:val="1"/>
        </w:trPr>
        <w:tc>
          <w:tcPr>
            <w:tcW w:w="1456" w:type="dxa"/>
            <w:gridSpan w:val="2"/>
            <w:vAlign w:val="top"/>
          </w:tcPr>
          <w:p w:rsidR="00F27EB5" w:rsidRPr="00E51643" w:rsidRDefault="00F27EB5" w:rsidP="00DB3E36">
            <w:pPr>
              <w:tabs>
                <w:tab w:val="left" w:pos="9555"/>
              </w:tabs>
              <w:rPr>
                <w:rFonts w:cs="Arial"/>
                <w:szCs w:val="18"/>
              </w:rPr>
            </w:pPr>
            <w:r w:rsidRPr="00E51643">
              <w:rPr>
                <w:rFonts w:cs="Arial"/>
                <w:szCs w:val="18"/>
              </w:rPr>
              <w:t>Pst3: Saline playas</w:t>
            </w:r>
          </w:p>
        </w:tc>
        <w:tc>
          <w:tcPr>
            <w:tcW w:w="5411" w:type="dxa"/>
            <w:gridSpan w:val="4"/>
            <w:vAlign w:val="top"/>
          </w:tcPr>
          <w:p w:rsidR="00F27EB5" w:rsidRPr="00E51643" w:rsidRDefault="00F27EB5" w:rsidP="00DB3E36">
            <w:pPr>
              <w:tabs>
                <w:tab w:val="left" w:pos="9555"/>
              </w:tabs>
              <w:rPr>
                <w:rFonts w:cs="Arial"/>
                <w:szCs w:val="18"/>
              </w:rPr>
            </w:pPr>
            <w:r w:rsidRPr="00E51643">
              <w:rPr>
                <w:rFonts w:cs="Arial"/>
                <w:szCs w:val="18"/>
              </w:rPr>
              <w:t xml:space="preserve">Pst3.2: Salt pans and salt flats </w:t>
            </w:r>
          </w:p>
        </w:tc>
        <w:tc>
          <w:tcPr>
            <w:tcW w:w="1520" w:type="dxa"/>
            <w:vAlign w:val="top"/>
          </w:tcPr>
          <w:p w:rsidR="00F27EB5" w:rsidRPr="00F27EB5" w:rsidRDefault="00F27EB5" w:rsidP="00EA1331">
            <w:pPr>
              <w:ind w:right="263"/>
              <w:jc w:val="right"/>
              <w:rPr>
                <w:rFonts w:ascii="Calibri" w:hAnsi="Calibri"/>
                <w:sz w:val="22"/>
                <w:szCs w:val="22"/>
              </w:rPr>
            </w:pPr>
            <w:r w:rsidRPr="00F27EB5">
              <w:rPr>
                <w:rFonts w:ascii="Calibri" w:hAnsi="Calibri"/>
                <w:sz w:val="22"/>
                <w:szCs w:val="22"/>
              </w:rPr>
              <w:t>359</w:t>
            </w:r>
          </w:p>
        </w:tc>
      </w:tr>
      <w:tr w:rsidR="00F27EB5" w:rsidRPr="00AF0D43" w:rsidTr="00F27EB5">
        <w:tc>
          <w:tcPr>
            <w:tcW w:w="6907" w:type="dxa"/>
            <w:gridSpan w:val="6"/>
            <w:vAlign w:val="top"/>
          </w:tcPr>
          <w:p w:rsidR="00F27EB5" w:rsidRPr="00E51643" w:rsidRDefault="00F27EB5" w:rsidP="00DB3E36">
            <w:pPr>
              <w:tabs>
                <w:tab w:val="left" w:pos="9555"/>
              </w:tabs>
              <w:rPr>
                <w:rFonts w:cs="Arial"/>
                <w:szCs w:val="18"/>
              </w:rPr>
            </w:pPr>
            <w:r w:rsidRPr="00E51643">
              <w:rPr>
                <w:rFonts w:cs="Arial"/>
                <w:szCs w:val="18"/>
              </w:rPr>
              <w:t>Pst4: Temporary saline wetlands</w:t>
            </w:r>
          </w:p>
        </w:tc>
        <w:tc>
          <w:tcPr>
            <w:tcW w:w="1520" w:type="dxa"/>
            <w:vAlign w:val="top"/>
          </w:tcPr>
          <w:p w:rsidR="00F27EB5" w:rsidRPr="00F27EB5" w:rsidRDefault="00F27EB5" w:rsidP="00EA1331">
            <w:pPr>
              <w:tabs>
                <w:tab w:val="left" w:pos="9555"/>
              </w:tabs>
              <w:ind w:right="263"/>
              <w:jc w:val="right"/>
              <w:rPr>
                <w:rFonts w:cs="Arial"/>
                <w:szCs w:val="18"/>
              </w:rPr>
            </w:pPr>
            <w:r w:rsidRPr="00F27EB5">
              <w:rPr>
                <w:rFonts w:ascii="Calibri" w:hAnsi="Calibri"/>
                <w:sz w:val="22"/>
                <w:szCs w:val="22"/>
              </w:rPr>
              <w:t>359</w:t>
            </w:r>
          </w:p>
        </w:tc>
        <w:tc>
          <w:tcPr>
            <w:tcW w:w="0" w:type="auto"/>
            <w:vAlign w:val="bottom"/>
          </w:tcPr>
          <w:p w:rsidR="00F27EB5" w:rsidRDefault="00F27EB5">
            <w:pPr>
              <w:jc w:val="right"/>
              <w:rPr>
                <w:rFonts w:ascii="Calibri" w:hAnsi="Calibri"/>
                <w:color w:val="000000"/>
                <w:sz w:val="22"/>
                <w:szCs w:val="22"/>
              </w:rPr>
            </w:pPr>
            <w:r>
              <w:rPr>
                <w:rFonts w:ascii="Calibri" w:hAnsi="Calibri"/>
                <w:color w:val="000000"/>
                <w:sz w:val="22"/>
                <w:szCs w:val="22"/>
              </w:rPr>
              <w:t>359</w:t>
            </w:r>
          </w:p>
        </w:tc>
      </w:tr>
      <w:tr w:rsidR="00F27EB5" w:rsidRPr="00AF0D43" w:rsidTr="00F27EB5">
        <w:trPr>
          <w:gridAfter w:val="1"/>
        </w:trPr>
        <w:tc>
          <w:tcPr>
            <w:tcW w:w="6907" w:type="dxa"/>
            <w:gridSpan w:val="6"/>
            <w:vAlign w:val="top"/>
          </w:tcPr>
          <w:p w:rsidR="00F27EB5" w:rsidRPr="00E51643" w:rsidRDefault="00F27EB5" w:rsidP="00DB3E36">
            <w:pPr>
              <w:tabs>
                <w:tab w:val="left" w:pos="9555"/>
              </w:tabs>
              <w:rPr>
                <w:rFonts w:cs="Arial"/>
                <w:szCs w:val="18"/>
              </w:rPr>
            </w:pPr>
            <w:r>
              <w:rPr>
                <w:rFonts w:cs="Arial"/>
                <w:szCs w:val="18"/>
              </w:rPr>
              <w:t>Pu1: Unspecified wetland</w:t>
            </w:r>
          </w:p>
        </w:tc>
        <w:tc>
          <w:tcPr>
            <w:tcW w:w="1520" w:type="dxa"/>
            <w:vAlign w:val="top"/>
          </w:tcPr>
          <w:p w:rsidR="00F27EB5" w:rsidRPr="00F27EB5" w:rsidRDefault="00F27EB5" w:rsidP="00EA1331">
            <w:pPr>
              <w:tabs>
                <w:tab w:val="left" w:pos="9555"/>
              </w:tabs>
              <w:ind w:right="263"/>
              <w:jc w:val="right"/>
              <w:rPr>
                <w:rFonts w:cs="Arial"/>
                <w:szCs w:val="18"/>
              </w:rPr>
            </w:pPr>
            <w:r w:rsidRPr="00F27EB5">
              <w:rPr>
                <w:rFonts w:cs="Arial"/>
                <w:szCs w:val="18"/>
              </w:rPr>
              <w:t>20</w:t>
            </w:r>
          </w:p>
        </w:tc>
      </w:tr>
    </w:tbl>
    <w:p w:rsidR="00402246" w:rsidRPr="00936389" w:rsidRDefault="00402246" w:rsidP="00402246">
      <w:pPr>
        <w:rPr>
          <w:bCs/>
          <w:iCs/>
          <w:sz w:val="18"/>
          <w:szCs w:val="18"/>
        </w:rPr>
      </w:pPr>
      <w:r>
        <w:rPr>
          <w:bCs/>
          <w:iCs/>
          <w:sz w:val="18"/>
          <w:szCs w:val="18"/>
        </w:rPr>
        <w:t>* During validation South Australia assigned swamps to the higher order parent type (</w:t>
      </w:r>
      <w:r w:rsidRPr="00936389">
        <w:rPr>
          <w:bCs/>
          <w:iCs/>
          <w:sz w:val="18"/>
          <w:szCs w:val="18"/>
        </w:rPr>
        <w:t>Pt1</w:t>
      </w:r>
      <w:proofErr w:type="gramStart"/>
      <w:r w:rsidRPr="00936389">
        <w:rPr>
          <w:bCs/>
          <w:iCs/>
          <w:sz w:val="18"/>
          <w:szCs w:val="18"/>
        </w:rPr>
        <w:t>:Temporary</w:t>
      </w:r>
      <w:proofErr w:type="gramEnd"/>
      <w:r w:rsidRPr="00936389">
        <w:rPr>
          <w:bCs/>
          <w:iCs/>
          <w:sz w:val="18"/>
          <w:szCs w:val="18"/>
        </w:rPr>
        <w:t xml:space="preserve"> swamps)</w:t>
      </w:r>
      <w:r>
        <w:rPr>
          <w:bCs/>
          <w:iCs/>
          <w:sz w:val="18"/>
          <w:szCs w:val="18"/>
        </w:rPr>
        <w:t xml:space="preserve"> when tree species were mixed or unknown (Miles 2014).  </w:t>
      </w:r>
      <w:proofErr w:type="gramStart"/>
      <w:r>
        <w:rPr>
          <w:bCs/>
          <w:iCs/>
          <w:sz w:val="18"/>
          <w:szCs w:val="18"/>
        </w:rPr>
        <w:t xml:space="preserve">May be equivalent to </w:t>
      </w:r>
      <w:r w:rsidRPr="00936389">
        <w:rPr>
          <w:bCs/>
          <w:iCs/>
          <w:sz w:val="18"/>
          <w:szCs w:val="18"/>
        </w:rPr>
        <w:t>Pt1.6.2: Temporary woodland swamp.</w:t>
      </w:r>
      <w:proofErr w:type="gramEnd"/>
    </w:p>
    <w:p w:rsidR="00FA0138" w:rsidRDefault="00402246" w:rsidP="00FA0138">
      <w:pPr>
        <w:rPr>
          <w:bCs/>
          <w:iCs/>
          <w:sz w:val="18"/>
          <w:szCs w:val="18"/>
        </w:rPr>
      </w:pPr>
      <w:r>
        <w:rPr>
          <w:sz w:val="18"/>
          <w:szCs w:val="18"/>
        </w:rPr>
        <w:t>*</w:t>
      </w:r>
      <w:r w:rsidR="003764EE">
        <w:rPr>
          <w:sz w:val="18"/>
          <w:szCs w:val="18"/>
        </w:rPr>
        <w:t xml:space="preserve">*Includes </w:t>
      </w:r>
      <w:r w:rsidR="003764EE" w:rsidRPr="003764EE">
        <w:rPr>
          <w:bCs/>
          <w:i/>
          <w:iCs/>
          <w:sz w:val="18"/>
          <w:szCs w:val="18"/>
        </w:rPr>
        <w:t>Lepilaena</w:t>
      </w:r>
      <w:r w:rsidR="003764EE">
        <w:rPr>
          <w:bCs/>
          <w:i/>
          <w:iCs/>
          <w:sz w:val="18"/>
          <w:szCs w:val="18"/>
        </w:rPr>
        <w:t xml:space="preserve">, </w:t>
      </w:r>
      <w:r w:rsidR="003764EE" w:rsidRPr="003764EE">
        <w:rPr>
          <w:bCs/>
          <w:iCs/>
          <w:sz w:val="18"/>
          <w:szCs w:val="18"/>
        </w:rPr>
        <w:t xml:space="preserve">a genus of aquatic and marine flowering plant comprising </w:t>
      </w:r>
      <w:r w:rsidR="003764EE">
        <w:rPr>
          <w:bCs/>
          <w:iCs/>
          <w:sz w:val="18"/>
          <w:szCs w:val="18"/>
        </w:rPr>
        <w:t xml:space="preserve">a number of </w:t>
      </w:r>
      <w:r w:rsidR="003764EE" w:rsidRPr="003764EE">
        <w:rPr>
          <w:bCs/>
          <w:iCs/>
          <w:sz w:val="18"/>
          <w:szCs w:val="18"/>
        </w:rPr>
        <w:t xml:space="preserve">species endemic to coastal and brackish or </w:t>
      </w:r>
      <w:r w:rsidR="00B52CFF" w:rsidRPr="003764EE">
        <w:rPr>
          <w:bCs/>
          <w:iCs/>
          <w:sz w:val="18"/>
          <w:szCs w:val="18"/>
        </w:rPr>
        <w:t>alkaline</w:t>
      </w:r>
      <w:r w:rsidR="003764EE" w:rsidRPr="003764EE">
        <w:rPr>
          <w:bCs/>
          <w:iCs/>
          <w:sz w:val="18"/>
          <w:szCs w:val="18"/>
        </w:rPr>
        <w:t xml:space="preserve"> inland waters</w:t>
      </w:r>
      <w:r w:rsidR="003764EE">
        <w:rPr>
          <w:bCs/>
          <w:iCs/>
          <w:sz w:val="18"/>
          <w:szCs w:val="18"/>
        </w:rPr>
        <w:t xml:space="preserve">. </w:t>
      </w:r>
    </w:p>
    <w:p w:rsidR="009A258F" w:rsidRDefault="009A258F" w:rsidP="00FA0138">
      <w:pPr>
        <w:rPr>
          <w:sz w:val="18"/>
          <w:szCs w:val="18"/>
        </w:rPr>
      </w:pPr>
    </w:p>
    <w:p w:rsidR="001A4F5A" w:rsidRDefault="001A4F5A" w:rsidP="00FA0138">
      <w:pPr>
        <w:rPr>
          <w:sz w:val="18"/>
          <w:szCs w:val="18"/>
        </w:rPr>
      </w:pPr>
    </w:p>
    <w:p w:rsidR="001A4F5A" w:rsidRDefault="001A4F5A">
      <w:pPr>
        <w:rPr>
          <w:sz w:val="18"/>
          <w:szCs w:val="18"/>
        </w:rPr>
      </w:pPr>
      <w:r>
        <w:rPr>
          <w:sz w:val="18"/>
          <w:szCs w:val="18"/>
        </w:rPr>
        <w:br w:type="page"/>
      </w:r>
    </w:p>
    <w:p w:rsidR="00214647" w:rsidRPr="00214647" w:rsidRDefault="00214647" w:rsidP="00CE6FF2">
      <w:pPr>
        <w:pStyle w:val="Heading3"/>
      </w:pPr>
      <w:bookmarkStart w:id="222" w:name="_Ref380705003"/>
      <w:bookmarkStart w:id="223" w:name="_Toc387046711"/>
      <w:r w:rsidRPr="00214647">
        <w:lastRenderedPageBreak/>
        <w:t>Riverine</w:t>
      </w:r>
      <w:bookmarkEnd w:id="222"/>
      <w:bookmarkEnd w:id="223"/>
      <w:r w:rsidRPr="00214647">
        <w:t xml:space="preserve"> </w:t>
      </w:r>
    </w:p>
    <w:p w:rsidR="00577305" w:rsidRDefault="00214647" w:rsidP="00577305">
      <w:r>
        <w:t xml:space="preserve">A total of </w:t>
      </w:r>
      <w:r w:rsidR="003E7482">
        <w:t>15</w:t>
      </w:r>
      <w:r w:rsidR="00DB2882">
        <w:t>7</w:t>
      </w:r>
      <w:r w:rsidR="003E7482">
        <w:t>,</w:t>
      </w:r>
      <w:r w:rsidR="00DB2882">
        <w:t>542</w:t>
      </w:r>
      <w:r>
        <w:t xml:space="preserve"> riverine </w:t>
      </w:r>
      <w:r w:rsidR="003E7482">
        <w:t xml:space="preserve">line </w:t>
      </w:r>
      <w:r>
        <w:t xml:space="preserve">features </w:t>
      </w:r>
      <w:r w:rsidR="00DB2882">
        <w:t xml:space="preserve">and 1,382 waterholes </w:t>
      </w:r>
      <w:r>
        <w:t xml:space="preserve">were identified and </w:t>
      </w:r>
      <w:r w:rsidR="007118FD">
        <w:t xml:space="preserve">classified the 10 proposed </w:t>
      </w:r>
      <w:r>
        <w:t>type</w:t>
      </w:r>
      <w:r w:rsidR="007118FD">
        <w:t>s</w:t>
      </w:r>
      <w:r>
        <w:t xml:space="preserve"> (</w:t>
      </w:r>
      <w:fldSimple w:instr=" REF _Ref359397389 \h  \* MERGEFORMAT ">
        <w:r w:rsidR="008D7453" w:rsidRPr="008D7453">
          <w:rPr>
            <w:bCs/>
          </w:rPr>
          <w:t xml:space="preserve">Figure </w:t>
        </w:r>
        <w:r w:rsidR="008D7453" w:rsidRPr="008D7453">
          <w:rPr>
            <w:bCs/>
            <w:noProof/>
          </w:rPr>
          <w:t>28</w:t>
        </w:r>
      </w:fldSimple>
      <w:r w:rsidR="00FE4E21">
        <w:t xml:space="preserve">, </w:t>
      </w:r>
      <w:r w:rsidR="004E5B44">
        <w:fldChar w:fldCharType="begin"/>
      </w:r>
      <w:r>
        <w:instrText xml:space="preserve"> REF _Ref358976532 \h </w:instrText>
      </w:r>
      <w:r w:rsidR="004E5B44">
        <w:fldChar w:fldCharType="separate"/>
      </w:r>
      <w:r w:rsidR="008D7453">
        <w:t xml:space="preserve">Table </w:t>
      </w:r>
      <w:r w:rsidR="008D7453">
        <w:rPr>
          <w:noProof/>
        </w:rPr>
        <w:t>39</w:t>
      </w:r>
      <w:r w:rsidR="004E5B44">
        <w:fldChar w:fldCharType="end"/>
      </w:r>
      <w:r w:rsidR="009F3988">
        <w:t>)</w:t>
      </w:r>
      <w:r>
        <w:t xml:space="preserve">. </w:t>
      </w:r>
      <w:r w:rsidR="00934E85">
        <w:t xml:space="preserve">As this is one of </w:t>
      </w:r>
      <w:r w:rsidR="00FE4E21">
        <w:t>t</w:t>
      </w:r>
      <w:r w:rsidR="00934E85">
        <w:t xml:space="preserve">he first applications of a classification to riverine systems across the whole of the Basin it is difficult to make statements regarding the accuracy of the numbers of each type. The relatively high proportion of temporary lowland streams </w:t>
      </w:r>
      <w:r w:rsidR="00FE4E21">
        <w:t xml:space="preserve">(types Rt1.4) </w:t>
      </w:r>
      <w:r w:rsidR="00934E85">
        <w:t xml:space="preserve">is a reflection of the mapping and attribution process. </w:t>
      </w:r>
      <w:r w:rsidR="003E7482">
        <w:t>This</w:t>
      </w:r>
      <w:r w:rsidR="00934E85">
        <w:t xml:space="preserve"> type of aquatic ecosystems </w:t>
      </w:r>
      <w:r w:rsidR="003E7482">
        <w:t xml:space="preserve">is </w:t>
      </w:r>
      <w:r w:rsidR="00934E85">
        <w:t xml:space="preserve">very numerous in the landscape and the scale of mapping has captured a large number of these. </w:t>
      </w:r>
      <w:r w:rsidR="00577305" w:rsidRPr="00064653">
        <w:t xml:space="preserve">It is likely that the thresholds for separating between upland, transitional and lowland may be refined in light of comments received from the jurisdictions. Further it should be noted that the data </w:t>
      </w:r>
      <w:r w:rsidR="00432E77">
        <w:t>p</w:t>
      </w:r>
      <w:r w:rsidR="00577305" w:rsidRPr="00064653">
        <w:t xml:space="preserve">resented here are for the line </w:t>
      </w:r>
      <w:r w:rsidR="00577305">
        <w:t xml:space="preserve">river </w:t>
      </w:r>
      <w:r w:rsidR="00577305" w:rsidRPr="00064653">
        <w:t>segments only, not the river segments which mapped as polygons.</w:t>
      </w:r>
      <w:r w:rsidR="00577305">
        <w:t xml:space="preserve"> Unspecified river segments and river segments which mapped as polygons have not been included in </w:t>
      </w:r>
      <w:r w:rsidR="004E5B44">
        <w:fldChar w:fldCharType="begin"/>
      </w:r>
      <w:r w:rsidR="00577305">
        <w:instrText xml:space="preserve"> REF _Ref359397389 \h </w:instrText>
      </w:r>
      <w:r w:rsidR="004E5B44">
        <w:fldChar w:fldCharType="separate"/>
      </w:r>
      <w:r w:rsidR="008D7453" w:rsidRPr="00FE4E21">
        <w:t xml:space="preserve">Figure </w:t>
      </w:r>
      <w:r w:rsidR="008D7453">
        <w:rPr>
          <w:noProof/>
        </w:rPr>
        <w:t>28</w:t>
      </w:r>
      <w:r w:rsidR="004E5B44">
        <w:fldChar w:fldCharType="end"/>
      </w:r>
      <w:r w:rsidR="00577305">
        <w:t>.</w:t>
      </w:r>
    </w:p>
    <w:p w:rsidR="00214647" w:rsidRDefault="00214647" w:rsidP="00214647"/>
    <w:p w:rsidR="00FE4E21" w:rsidRDefault="00FE4E21" w:rsidP="00FA0138"/>
    <w:p w:rsidR="00FE4E21" w:rsidRPr="00FE4E21" w:rsidRDefault="005C2FAA" w:rsidP="00FE4E21">
      <w:r>
        <w:rPr>
          <w:noProof/>
          <w:lang w:eastAsia="en-AU"/>
        </w:rPr>
        <w:drawing>
          <wp:inline distT="0" distB="0" distL="0" distR="0">
            <wp:extent cx="5303040" cy="318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07144" cy="3190167"/>
                    </a:xfrm>
                    <a:prstGeom prst="rect">
                      <a:avLst/>
                    </a:prstGeom>
                    <a:noFill/>
                  </pic:spPr>
                </pic:pic>
              </a:graphicData>
            </a:graphic>
          </wp:inline>
        </w:drawing>
      </w:r>
    </w:p>
    <w:p w:rsidR="00FE4E21" w:rsidRPr="00FE4E21" w:rsidRDefault="00FE4E21" w:rsidP="005B7988">
      <w:pPr>
        <w:pStyle w:val="Caption"/>
      </w:pPr>
      <w:bookmarkStart w:id="224" w:name="_Ref359397389"/>
      <w:bookmarkStart w:id="225" w:name="_Ref359397344"/>
      <w:bookmarkStart w:id="226" w:name="_Toc387046812"/>
      <w:r w:rsidRPr="00FE4E21">
        <w:t xml:space="preserve">Figure </w:t>
      </w:r>
      <w:r w:rsidR="004E5B44">
        <w:fldChar w:fldCharType="begin"/>
      </w:r>
      <w:r w:rsidR="006C7B6F">
        <w:instrText xml:space="preserve"> SEQ Figure \* ARABIC </w:instrText>
      </w:r>
      <w:r w:rsidR="004E5B44">
        <w:fldChar w:fldCharType="separate"/>
      </w:r>
      <w:r w:rsidR="008D7453">
        <w:rPr>
          <w:noProof/>
        </w:rPr>
        <w:t>28</w:t>
      </w:r>
      <w:r w:rsidR="004E5B44">
        <w:rPr>
          <w:noProof/>
        </w:rPr>
        <w:fldChar w:fldCharType="end"/>
      </w:r>
      <w:bookmarkEnd w:id="224"/>
      <w:r w:rsidRPr="00FE4E21">
        <w:t xml:space="preserve">: Proportion of riverine types at the Basin scale (see </w:t>
      </w:r>
      <w:fldSimple w:instr=" REF _Ref358976532 \h  \* MERGEFORMAT ">
        <w:r w:rsidR="008D7453">
          <w:t xml:space="preserve">Table </w:t>
        </w:r>
        <w:r w:rsidR="008D7453">
          <w:rPr>
            <w:noProof/>
          </w:rPr>
          <w:t>39</w:t>
        </w:r>
      </w:fldSimple>
      <w:r w:rsidRPr="00FE4E21">
        <w:t xml:space="preserve"> below for list of types).</w:t>
      </w:r>
      <w:bookmarkEnd w:id="225"/>
      <w:bookmarkEnd w:id="226"/>
    </w:p>
    <w:p w:rsidR="00FE4E21" w:rsidRDefault="00FE4E21" w:rsidP="00FA0138"/>
    <w:p w:rsidR="00214647" w:rsidRPr="00214647" w:rsidRDefault="00214647" w:rsidP="005B7988">
      <w:pPr>
        <w:pStyle w:val="Caption"/>
      </w:pPr>
      <w:bookmarkStart w:id="227" w:name="_Ref358976532"/>
      <w:bookmarkStart w:id="228" w:name="_Toc387046775"/>
      <w:r>
        <w:t xml:space="preserve">Table </w:t>
      </w:r>
      <w:r w:rsidR="004E5B44">
        <w:fldChar w:fldCharType="begin"/>
      </w:r>
      <w:r w:rsidR="006C7B6F">
        <w:instrText xml:space="preserve"> SEQ Table \* ARABIC </w:instrText>
      </w:r>
      <w:r w:rsidR="004E5B44">
        <w:fldChar w:fldCharType="separate"/>
      </w:r>
      <w:r w:rsidR="008D7453">
        <w:rPr>
          <w:noProof/>
        </w:rPr>
        <w:t>39</w:t>
      </w:r>
      <w:r w:rsidR="004E5B44">
        <w:rPr>
          <w:noProof/>
        </w:rPr>
        <w:fldChar w:fldCharType="end"/>
      </w:r>
      <w:bookmarkEnd w:id="227"/>
      <w:r>
        <w:t xml:space="preserve">: </w:t>
      </w:r>
      <w:r w:rsidR="005B5AC1">
        <w:t xml:space="preserve">Number </w:t>
      </w:r>
      <w:r>
        <w:t xml:space="preserve">of </w:t>
      </w:r>
      <w:r w:rsidR="005B5AC1">
        <w:t xml:space="preserve">each </w:t>
      </w:r>
      <w:r w:rsidR="009B62DE">
        <w:t>river</w:t>
      </w:r>
      <w:r>
        <w:t xml:space="preserve">ine type present across the MDB (see </w:t>
      </w:r>
      <w:r w:rsidR="004E5B44">
        <w:fldChar w:fldCharType="begin"/>
      </w:r>
      <w:r>
        <w:instrText xml:space="preserve"> REF _Ref358131511 \h </w:instrText>
      </w:r>
      <w:r w:rsidR="004E5B44">
        <w:fldChar w:fldCharType="separate"/>
      </w:r>
      <w:r w:rsidR="008D7453">
        <w:t xml:space="preserve">Table </w:t>
      </w:r>
      <w:r w:rsidR="008D7453">
        <w:rPr>
          <w:noProof/>
        </w:rPr>
        <w:t>32</w:t>
      </w:r>
      <w:r w:rsidR="004E5B44">
        <w:fldChar w:fldCharType="end"/>
      </w:r>
      <w:r>
        <w:t xml:space="preserve"> for further details of each type)</w:t>
      </w:r>
      <w:bookmarkEnd w:id="228"/>
    </w:p>
    <w:tbl>
      <w:tblPr>
        <w:tblStyle w:val="PCAStandard"/>
        <w:tblW w:w="5000" w:type="pct"/>
        <w:tblLook w:val="04A0"/>
      </w:tblPr>
      <w:tblGrid>
        <w:gridCol w:w="2034"/>
        <w:gridCol w:w="3955"/>
        <w:gridCol w:w="2637"/>
      </w:tblGrid>
      <w:tr w:rsidR="00214647" w:rsidRPr="00910F7C" w:rsidTr="00843513">
        <w:trPr>
          <w:cnfStyle w:val="100000000000"/>
          <w:trHeight w:val="578"/>
          <w:tblHeader/>
        </w:trPr>
        <w:tc>
          <w:tcPr>
            <w:tcW w:w="3430" w:type="pct"/>
            <w:gridSpan w:val="2"/>
          </w:tcPr>
          <w:p w:rsidR="00214647" w:rsidRPr="00E51643" w:rsidRDefault="00214647" w:rsidP="00DE348D">
            <w:pPr>
              <w:tabs>
                <w:tab w:val="left" w:pos="9555"/>
              </w:tabs>
              <w:jc w:val="center"/>
              <w:rPr>
                <w:rFonts w:cs="Arial"/>
                <w:b/>
                <w:szCs w:val="18"/>
              </w:rPr>
            </w:pPr>
            <w:r w:rsidRPr="00E51643">
              <w:rPr>
                <w:rFonts w:cs="Arial"/>
                <w:b/>
                <w:szCs w:val="18"/>
              </w:rPr>
              <w:t>Type</w:t>
            </w:r>
          </w:p>
        </w:tc>
        <w:tc>
          <w:tcPr>
            <w:tcW w:w="1501" w:type="pct"/>
          </w:tcPr>
          <w:p w:rsidR="00214647" w:rsidRPr="00DB3E36" w:rsidRDefault="00214647" w:rsidP="00DE348D">
            <w:pPr>
              <w:tabs>
                <w:tab w:val="left" w:pos="9555"/>
              </w:tabs>
              <w:jc w:val="center"/>
              <w:rPr>
                <w:rFonts w:cs="Arial"/>
                <w:b/>
                <w:szCs w:val="18"/>
              </w:rPr>
            </w:pPr>
            <w:r w:rsidRPr="00DB3E36">
              <w:rPr>
                <w:rFonts w:cs="Arial"/>
                <w:b/>
                <w:szCs w:val="18"/>
              </w:rPr>
              <w:t>Number of each type across the MDB</w:t>
            </w:r>
          </w:p>
        </w:tc>
      </w:tr>
      <w:tr w:rsidR="003E7482" w:rsidRPr="00910F7C" w:rsidTr="00E61845">
        <w:tc>
          <w:tcPr>
            <w:tcW w:w="1150" w:type="pct"/>
            <w:vMerge w:val="restart"/>
            <w:vAlign w:val="top"/>
          </w:tcPr>
          <w:p w:rsidR="003E7482" w:rsidRPr="00E51643" w:rsidRDefault="003E7482" w:rsidP="00DB3E36">
            <w:pPr>
              <w:tabs>
                <w:tab w:val="left" w:pos="9555"/>
              </w:tabs>
              <w:rPr>
                <w:rFonts w:cs="Arial"/>
                <w:szCs w:val="18"/>
              </w:rPr>
            </w:pPr>
            <w:r w:rsidRPr="00E51643">
              <w:rPr>
                <w:rFonts w:cs="Arial"/>
                <w:szCs w:val="18"/>
              </w:rPr>
              <w:t>Rp1: Permanent streams</w:t>
            </w:r>
          </w:p>
        </w:tc>
        <w:tc>
          <w:tcPr>
            <w:tcW w:w="2257" w:type="pct"/>
            <w:vAlign w:val="top"/>
          </w:tcPr>
          <w:p w:rsidR="003E7482" w:rsidRPr="00E51643" w:rsidRDefault="003E7482" w:rsidP="00DB3E36">
            <w:pPr>
              <w:tabs>
                <w:tab w:val="left" w:pos="9555"/>
              </w:tabs>
              <w:rPr>
                <w:rFonts w:cs="Arial"/>
                <w:szCs w:val="18"/>
              </w:rPr>
            </w:pPr>
            <w:r w:rsidRPr="00E51643">
              <w:rPr>
                <w:rFonts w:cs="Arial"/>
                <w:szCs w:val="18"/>
              </w:rPr>
              <w:t>Rp1.1: Permanent high energy upland streams</w:t>
            </w:r>
          </w:p>
        </w:tc>
        <w:tc>
          <w:tcPr>
            <w:tcW w:w="1501" w:type="pct"/>
            <w:vAlign w:val="top"/>
          </w:tcPr>
          <w:p w:rsidR="003E7482" w:rsidRPr="00910F7C" w:rsidRDefault="003E7482" w:rsidP="00DB3E36">
            <w:pPr>
              <w:tabs>
                <w:tab w:val="left" w:pos="9555"/>
              </w:tabs>
              <w:jc w:val="center"/>
              <w:rPr>
                <w:rFonts w:cs="Arial"/>
                <w:szCs w:val="18"/>
              </w:rPr>
            </w:pPr>
            <w:r w:rsidRPr="00BC2BFD">
              <w:rPr>
                <w:rFonts w:cs="Arial"/>
                <w:szCs w:val="18"/>
              </w:rPr>
              <w:t>11</w:t>
            </w:r>
            <w:r>
              <w:rPr>
                <w:rFonts w:cs="Arial"/>
                <w:szCs w:val="18"/>
              </w:rPr>
              <w:t>,</w:t>
            </w:r>
            <w:r w:rsidRPr="00BC2BFD">
              <w:rPr>
                <w:rFonts w:cs="Arial"/>
                <w:szCs w:val="18"/>
              </w:rPr>
              <w:t>279</w:t>
            </w:r>
          </w:p>
        </w:tc>
      </w:tr>
      <w:tr w:rsidR="003E7482" w:rsidRPr="00910F7C" w:rsidTr="00E61845">
        <w:tc>
          <w:tcPr>
            <w:tcW w:w="1150" w:type="pct"/>
            <w:vMerge/>
            <w:vAlign w:val="top"/>
          </w:tcPr>
          <w:p w:rsidR="003E7482" w:rsidRPr="00E51643" w:rsidRDefault="003E7482" w:rsidP="00DB3E36">
            <w:pPr>
              <w:tabs>
                <w:tab w:val="left" w:pos="9555"/>
              </w:tabs>
              <w:rPr>
                <w:rFonts w:cs="Arial"/>
                <w:szCs w:val="18"/>
              </w:rPr>
            </w:pPr>
          </w:p>
        </w:tc>
        <w:tc>
          <w:tcPr>
            <w:tcW w:w="2257" w:type="pct"/>
            <w:vAlign w:val="top"/>
          </w:tcPr>
          <w:p w:rsidR="003E7482" w:rsidRPr="00E51643" w:rsidRDefault="003E7482" w:rsidP="00DB3E36">
            <w:pPr>
              <w:tabs>
                <w:tab w:val="left" w:pos="9555"/>
              </w:tabs>
              <w:rPr>
                <w:rFonts w:cs="Arial"/>
                <w:szCs w:val="18"/>
              </w:rPr>
            </w:pPr>
            <w:r w:rsidRPr="00E51643">
              <w:rPr>
                <w:rFonts w:cs="Arial"/>
                <w:szCs w:val="18"/>
              </w:rPr>
              <w:t xml:space="preserve">Rp1.2: Permanent transitional zone streams </w:t>
            </w:r>
          </w:p>
        </w:tc>
        <w:tc>
          <w:tcPr>
            <w:tcW w:w="1501" w:type="pct"/>
            <w:vAlign w:val="top"/>
          </w:tcPr>
          <w:p w:rsidR="003E7482" w:rsidRPr="00910F7C" w:rsidRDefault="003E7482" w:rsidP="00DB3E36">
            <w:pPr>
              <w:tabs>
                <w:tab w:val="left" w:pos="9555"/>
              </w:tabs>
              <w:jc w:val="center"/>
              <w:rPr>
                <w:rFonts w:cs="Arial"/>
                <w:szCs w:val="18"/>
              </w:rPr>
            </w:pPr>
            <w:r>
              <w:rPr>
                <w:rFonts w:cs="Arial"/>
                <w:szCs w:val="18"/>
              </w:rPr>
              <w:t>5,282</w:t>
            </w:r>
          </w:p>
        </w:tc>
      </w:tr>
      <w:tr w:rsidR="003E7482" w:rsidRPr="00910F7C" w:rsidTr="00E61845">
        <w:tc>
          <w:tcPr>
            <w:tcW w:w="1150" w:type="pct"/>
            <w:vMerge/>
            <w:vAlign w:val="top"/>
          </w:tcPr>
          <w:p w:rsidR="003E7482" w:rsidRPr="00E51643" w:rsidRDefault="003E7482" w:rsidP="00DB3E36">
            <w:pPr>
              <w:tabs>
                <w:tab w:val="left" w:pos="9555"/>
              </w:tabs>
              <w:rPr>
                <w:rFonts w:cs="Arial"/>
                <w:szCs w:val="18"/>
              </w:rPr>
            </w:pPr>
          </w:p>
        </w:tc>
        <w:tc>
          <w:tcPr>
            <w:tcW w:w="2257" w:type="pct"/>
            <w:vAlign w:val="top"/>
          </w:tcPr>
          <w:p w:rsidR="003E7482" w:rsidRPr="00E51643" w:rsidRDefault="003E7482" w:rsidP="00DB3E36">
            <w:pPr>
              <w:tabs>
                <w:tab w:val="left" w:pos="9555"/>
              </w:tabs>
              <w:rPr>
                <w:rFonts w:cs="Arial"/>
                <w:szCs w:val="18"/>
              </w:rPr>
            </w:pPr>
            <w:r w:rsidRPr="00E51643">
              <w:rPr>
                <w:rFonts w:cs="Arial"/>
                <w:szCs w:val="18"/>
              </w:rPr>
              <w:t>Rp1.3: Permanent low energy upland streams</w:t>
            </w:r>
          </w:p>
        </w:tc>
        <w:tc>
          <w:tcPr>
            <w:tcW w:w="1501" w:type="pct"/>
            <w:vAlign w:val="top"/>
          </w:tcPr>
          <w:p w:rsidR="003E7482" w:rsidRPr="00910F7C" w:rsidRDefault="003E7482" w:rsidP="00DB3E36">
            <w:pPr>
              <w:tabs>
                <w:tab w:val="left" w:pos="9555"/>
              </w:tabs>
              <w:jc w:val="center"/>
              <w:rPr>
                <w:rFonts w:cs="Arial"/>
                <w:szCs w:val="18"/>
              </w:rPr>
            </w:pPr>
            <w:r>
              <w:rPr>
                <w:rFonts w:cs="Arial"/>
                <w:szCs w:val="18"/>
              </w:rPr>
              <w:t>19</w:t>
            </w:r>
            <w:r w:rsidR="00DB2882">
              <w:rPr>
                <w:rFonts w:cs="Arial"/>
                <w:szCs w:val="18"/>
              </w:rPr>
              <w:t>3</w:t>
            </w:r>
          </w:p>
        </w:tc>
      </w:tr>
      <w:tr w:rsidR="003E7482" w:rsidRPr="00910F7C" w:rsidTr="00E61845">
        <w:tc>
          <w:tcPr>
            <w:tcW w:w="1150" w:type="pct"/>
            <w:vMerge/>
            <w:vAlign w:val="top"/>
          </w:tcPr>
          <w:p w:rsidR="003E7482" w:rsidRPr="00E51643" w:rsidRDefault="003E7482" w:rsidP="00DB3E36">
            <w:pPr>
              <w:tabs>
                <w:tab w:val="left" w:pos="9555"/>
              </w:tabs>
              <w:rPr>
                <w:rFonts w:cs="Arial"/>
                <w:szCs w:val="18"/>
              </w:rPr>
            </w:pPr>
          </w:p>
        </w:tc>
        <w:tc>
          <w:tcPr>
            <w:tcW w:w="2257" w:type="pct"/>
            <w:vAlign w:val="top"/>
          </w:tcPr>
          <w:p w:rsidR="003E7482" w:rsidRPr="00E51643" w:rsidRDefault="003E7482" w:rsidP="00DB3E36">
            <w:pPr>
              <w:tabs>
                <w:tab w:val="left" w:pos="9555"/>
              </w:tabs>
              <w:rPr>
                <w:rFonts w:cs="Arial"/>
                <w:szCs w:val="18"/>
              </w:rPr>
            </w:pPr>
            <w:r w:rsidRPr="00E51643">
              <w:rPr>
                <w:rFonts w:cs="Arial"/>
                <w:szCs w:val="18"/>
              </w:rPr>
              <w:t>Rp1.4: Permanent lowland streams</w:t>
            </w:r>
          </w:p>
        </w:tc>
        <w:tc>
          <w:tcPr>
            <w:tcW w:w="1501" w:type="pct"/>
            <w:vAlign w:val="top"/>
          </w:tcPr>
          <w:p w:rsidR="003E7482" w:rsidRPr="00910F7C" w:rsidRDefault="003E7482" w:rsidP="00DB3E36">
            <w:pPr>
              <w:tabs>
                <w:tab w:val="left" w:pos="9555"/>
              </w:tabs>
              <w:jc w:val="center"/>
              <w:rPr>
                <w:rFonts w:cs="Arial"/>
                <w:szCs w:val="18"/>
              </w:rPr>
            </w:pPr>
            <w:r>
              <w:rPr>
                <w:rFonts w:cs="Arial"/>
                <w:szCs w:val="18"/>
              </w:rPr>
              <w:t>8,663</w:t>
            </w:r>
          </w:p>
        </w:tc>
      </w:tr>
      <w:tr w:rsidR="003E7482" w:rsidRPr="00910F7C" w:rsidTr="00E61845">
        <w:tc>
          <w:tcPr>
            <w:tcW w:w="1150" w:type="pct"/>
            <w:vMerge w:val="restart"/>
            <w:vAlign w:val="top"/>
          </w:tcPr>
          <w:p w:rsidR="003E7482" w:rsidRPr="00E51643" w:rsidRDefault="003E7482" w:rsidP="00DB3E36">
            <w:pPr>
              <w:tabs>
                <w:tab w:val="left" w:pos="9555"/>
              </w:tabs>
              <w:rPr>
                <w:rFonts w:cs="Arial"/>
                <w:szCs w:val="18"/>
              </w:rPr>
            </w:pPr>
            <w:r w:rsidRPr="00E51643">
              <w:rPr>
                <w:rFonts w:cs="Arial"/>
                <w:szCs w:val="18"/>
              </w:rPr>
              <w:t>Rt1: Temporary streams</w:t>
            </w:r>
          </w:p>
        </w:tc>
        <w:tc>
          <w:tcPr>
            <w:tcW w:w="2257" w:type="pct"/>
            <w:vAlign w:val="top"/>
          </w:tcPr>
          <w:p w:rsidR="003E7482" w:rsidRPr="00E51643" w:rsidRDefault="003E7482" w:rsidP="00DB3E36">
            <w:pPr>
              <w:tabs>
                <w:tab w:val="left" w:pos="9555"/>
              </w:tabs>
              <w:rPr>
                <w:rFonts w:cs="Arial"/>
                <w:szCs w:val="18"/>
              </w:rPr>
            </w:pPr>
            <w:r w:rsidRPr="00E51643">
              <w:rPr>
                <w:rFonts w:cs="Arial"/>
                <w:szCs w:val="18"/>
              </w:rPr>
              <w:t>Rt1.1: Temporary high energy upland streams</w:t>
            </w:r>
          </w:p>
        </w:tc>
        <w:tc>
          <w:tcPr>
            <w:tcW w:w="1501" w:type="pct"/>
            <w:vAlign w:val="top"/>
          </w:tcPr>
          <w:p w:rsidR="003E7482" w:rsidRPr="00910F7C" w:rsidRDefault="003E7482" w:rsidP="00DB3E36">
            <w:pPr>
              <w:tabs>
                <w:tab w:val="left" w:pos="9555"/>
              </w:tabs>
              <w:jc w:val="center"/>
              <w:rPr>
                <w:rFonts w:cs="Arial"/>
                <w:szCs w:val="18"/>
              </w:rPr>
            </w:pPr>
            <w:r>
              <w:rPr>
                <w:rFonts w:cs="Arial"/>
                <w:szCs w:val="18"/>
              </w:rPr>
              <w:t>32,764</w:t>
            </w:r>
          </w:p>
        </w:tc>
      </w:tr>
      <w:tr w:rsidR="003E7482" w:rsidRPr="00910F7C" w:rsidTr="00E61845">
        <w:tc>
          <w:tcPr>
            <w:tcW w:w="1150" w:type="pct"/>
            <w:vMerge/>
            <w:vAlign w:val="top"/>
          </w:tcPr>
          <w:p w:rsidR="003E7482" w:rsidRPr="00E51643" w:rsidRDefault="003E7482" w:rsidP="00DB3E36">
            <w:pPr>
              <w:tabs>
                <w:tab w:val="left" w:pos="9555"/>
              </w:tabs>
              <w:rPr>
                <w:rFonts w:cs="Arial"/>
                <w:szCs w:val="18"/>
              </w:rPr>
            </w:pPr>
          </w:p>
        </w:tc>
        <w:tc>
          <w:tcPr>
            <w:tcW w:w="2257" w:type="pct"/>
            <w:vAlign w:val="top"/>
          </w:tcPr>
          <w:p w:rsidR="003E7482" w:rsidRPr="00E51643" w:rsidRDefault="003E7482" w:rsidP="00DB3E36">
            <w:pPr>
              <w:tabs>
                <w:tab w:val="left" w:pos="9555"/>
              </w:tabs>
              <w:rPr>
                <w:rFonts w:cs="Arial"/>
                <w:szCs w:val="18"/>
              </w:rPr>
            </w:pPr>
            <w:r w:rsidRPr="00E51643">
              <w:rPr>
                <w:rFonts w:cs="Arial"/>
                <w:szCs w:val="18"/>
              </w:rPr>
              <w:t xml:space="preserve">Rt1.2: Temporary transitional zone streams </w:t>
            </w:r>
          </w:p>
        </w:tc>
        <w:tc>
          <w:tcPr>
            <w:tcW w:w="1501" w:type="pct"/>
            <w:vAlign w:val="top"/>
          </w:tcPr>
          <w:p w:rsidR="003E7482" w:rsidRPr="00910F7C" w:rsidRDefault="003E7482" w:rsidP="00DB3E36">
            <w:pPr>
              <w:tabs>
                <w:tab w:val="left" w:pos="9555"/>
              </w:tabs>
              <w:jc w:val="center"/>
              <w:rPr>
                <w:rFonts w:cs="Arial"/>
                <w:szCs w:val="18"/>
              </w:rPr>
            </w:pPr>
            <w:r>
              <w:rPr>
                <w:rFonts w:cs="Arial"/>
                <w:szCs w:val="18"/>
              </w:rPr>
              <w:t>31,456</w:t>
            </w:r>
          </w:p>
        </w:tc>
      </w:tr>
      <w:tr w:rsidR="003E7482" w:rsidRPr="00910F7C" w:rsidTr="00E61845">
        <w:tc>
          <w:tcPr>
            <w:tcW w:w="1150" w:type="pct"/>
            <w:vMerge/>
            <w:vAlign w:val="top"/>
          </w:tcPr>
          <w:p w:rsidR="003E7482" w:rsidRPr="00E51643" w:rsidRDefault="003E7482" w:rsidP="00DB3E36">
            <w:pPr>
              <w:tabs>
                <w:tab w:val="left" w:pos="9555"/>
              </w:tabs>
              <w:rPr>
                <w:rFonts w:cs="Arial"/>
                <w:szCs w:val="18"/>
              </w:rPr>
            </w:pPr>
          </w:p>
        </w:tc>
        <w:tc>
          <w:tcPr>
            <w:tcW w:w="2257" w:type="pct"/>
            <w:vAlign w:val="top"/>
          </w:tcPr>
          <w:p w:rsidR="003E7482" w:rsidRPr="00E51643" w:rsidRDefault="003E7482" w:rsidP="00DB3E36">
            <w:pPr>
              <w:tabs>
                <w:tab w:val="left" w:pos="9555"/>
              </w:tabs>
              <w:rPr>
                <w:rFonts w:cs="Arial"/>
                <w:szCs w:val="18"/>
              </w:rPr>
            </w:pPr>
            <w:r w:rsidRPr="00E51643">
              <w:rPr>
                <w:rFonts w:cs="Arial"/>
                <w:szCs w:val="18"/>
              </w:rPr>
              <w:t>Rt1.3: Temporary low energy upland streams</w:t>
            </w:r>
          </w:p>
        </w:tc>
        <w:tc>
          <w:tcPr>
            <w:tcW w:w="1501" w:type="pct"/>
            <w:vAlign w:val="top"/>
          </w:tcPr>
          <w:p w:rsidR="003E7482" w:rsidRPr="00910F7C" w:rsidRDefault="003E7482" w:rsidP="00DB3E36">
            <w:pPr>
              <w:tabs>
                <w:tab w:val="left" w:pos="9555"/>
              </w:tabs>
              <w:jc w:val="center"/>
              <w:rPr>
                <w:rFonts w:cs="Arial"/>
                <w:szCs w:val="18"/>
              </w:rPr>
            </w:pPr>
            <w:r>
              <w:rPr>
                <w:rFonts w:cs="Arial"/>
                <w:szCs w:val="18"/>
              </w:rPr>
              <w:t>1,118</w:t>
            </w:r>
          </w:p>
        </w:tc>
      </w:tr>
      <w:tr w:rsidR="003E7482" w:rsidRPr="00910F7C" w:rsidTr="00E61845">
        <w:tc>
          <w:tcPr>
            <w:tcW w:w="1150" w:type="pct"/>
            <w:vMerge/>
            <w:vAlign w:val="top"/>
          </w:tcPr>
          <w:p w:rsidR="003E7482" w:rsidRPr="00E51643" w:rsidRDefault="003E7482" w:rsidP="00DB3E36">
            <w:pPr>
              <w:tabs>
                <w:tab w:val="left" w:pos="9555"/>
              </w:tabs>
              <w:rPr>
                <w:rFonts w:cs="Arial"/>
                <w:szCs w:val="18"/>
              </w:rPr>
            </w:pPr>
          </w:p>
        </w:tc>
        <w:tc>
          <w:tcPr>
            <w:tcW w:w="2257" w:type="pct"/>
            <w:vAlign w:val="top"/>
          </w:tcPr>
          <w:p w:rsidR="003E7482" w:rsidRPr="00E51643" w:rsidRDefault="003E7482" w:rsidP="00DB3E36">
            <w:pPr>
              <w:tabs>
                <w:tab w:val="left" w:pos="9555"/>
              </w:tabs>
              <w:rPr>
                <w:rFonts w:cs="Arial"/>
                <w:szCs w:val="18"/>
              </w:rPr>
            </w:pPr>
            <w:r w:rsidRPr="00E51643">
              <w:rPr>
                <w:rFonts w:cs="Arial"/>
                <w:szCs w:val="18"/>
              </w:rPr>
              <w:t>Rt1.4: Temporary lowland streams</w:t>
            </w:r>
          </w:p>
        </w:tc>
        <w:tc>
          <w:tcPr>
            <w:tcW w:w="1501" w:type="pct"/>
            <w:vAlign w:val="top"/>
          </w:tcPr>
          <w:p w:rsidR="003E7482" w:rsidRPr="00910F7C" w:rsidRDefault="003E7482" w:rsidP="00E61845">
            <w:pPr>
              <w:tabs>
                <w:tab w:val="left" w:pos="9555"/>
              </w:tabs>
              <w:jc w:val="center"/>
              <w:rPr>
                <w:rFonts w:cs="Arial"/>
                <w:szCs w:val="18"/>
              </w:rPr>
            </w:pPr>
            <w:r>
              <w:rPr>
                <w:rFonts w:cs="Arial"/>
                <w:szCs w:val="18"/>
              </w:rPr>
              <w:t>66,</w:t>
            </w:r>
            <w:r w:rsidR="00E61845">
              <w:rPr>
                <w:rFonts w:cs="Arial"/>
                <w:szCs w:val="18"/>
              </w:rPr>
              <w:t>787</w:t>
            </w:r>
          </w:p>
        </w:tc>
      </w:tr>
      <w:tr w:rsidR="00214647" w:rsidRPr="00910F7C" w:rsidTr="00E61845">
        <w:tc>
          <w:tcPr>
            <w:tcW w:w="3430" w:type="pct"/>
            <w:gridSpan w:val="2"/>
            <w:vAlign w:val="top"/>
          </w:tcPr>
          <w:p w:rsidR="00214647" w:rsidRPr="00E51643" w:rsidRDefault="00214647" w:rsidP="00DB3E36">
            <w:pPr>
              <w:tabs>
                <w:tab w:val="left" w:pos="9555"/>
              </w:tabs>
              <w:rPr>
                <w:rFonts w:cs="Arial"/>
                <w:szCs w:val="18"/>
              </w:rPr>
            </w:pPr>
            <w:r w:rsidRPr="00E51643">
              <w:rPr>
                <w:rFonts w:cs="Arial"/>
                <w:szCs w:val="18"/>
              </w:rPr>
              <w:t>Rw1: Waterholes</w:t>
            </w:r>
          </w:p>
        </w:tc>
        <w:tc>
          <w:tcPr>
            <w:tcW w:w="1501" w:type="pct"/>
            <w:vAlign w:val="top"/>
          </w:tcPr>
          <w:p w:rsidR="00214647" w:rsidRPr="00910F7C" w:rsidRDefault="00DB2882" w:rsidP="00DB3E36">
            <w:pPr>
              <w:tabs>
                <w:tab w:val="left" w:pos="9555"/>
              </w:tabs>
              <w:jc w:val="center"/>
              <w:rPr>
                <w:rFonts w:cs="Arial"/>
                <w:szCs w:val="18"/>
              </w:rPr>
            </w:pPr>
            <w:r>
              <w:rPr>
                <w:rFonts w:cs="Arial"/>
                <w:szCs w:val="18"/>
              </w:rPr>
              <w:t>1,382</w:t>
            </w:r>
          </w:p>
        </w:tc>
      </w:tr>
      <w:tr w:rsidR="00DB2882" w:rsidRPr="00910F7C" w:rsidTr="00E61845">
        <w:tc>
          <w:tcPr>
            <w:tcW w:w="3430" w:type="pct"/>
            <w:gridSpan w:val="2"/>
            <w:vAlign w:val="top"/>
          </w:tcPr>
          <w:p w:rsidR="00DB2882" w:rsidRPr="00E51643" w:rsidRDefault="00FD358D" w:rsidP="00DB3E36">
            <w:pPr>
              <w:tabs>
                <w:tab w:val="left" w:pos="9555"/>
              </w:tabs>
              <w:rPr>
                <w:rFonts w:cs="Arial"/>
                <w:szCs w:val="18"/>
              </w:rPr>
            </w:pPr>
            <w:r>
              <w:rPr>
                <w:rFonts w:cs="Arial"/>
                <w:szCs w:val="18"/>
              </w:rPr>
              <w:t xml:space="preserve">Ru1: </w:t>
            </w:r>
            <w:r w:rsidR="00DB2882">
              <w:rPr>
                <w:rFonts w:cs="Arial"/>
                <w:szCs w:val="18"/>
              </w:rPr>
              <w:t>Unspecified</w:t>
            </w:r>
            <w:r>
              <w:rPr>
                <w:rFonts w:cs="Arial"/>
                <w:szCs w:val="18"/>
              </w:rPr>
              <w:t xml:space="preserve"> river</w:t>
            </w:r>
          </w:p>
        </w:tc>
        <w:tc>
          <w:tcPr>
            <w:tcW w:w="1501" w:type="pct"/>
            <w:vAlign w:val="top"/>
          </w:tcPr>
          <w:p w:rsidR="00DB2882" w:rsidRDefault="00DB2882" w:rsidP="00DB3E36">
            <w:pPr>
              <w:tabs>
                <w:tab w:val="left" w:pos="9555"/>
              </w:tabs>
              <w:jc w:val="center"/>
              <w:rPr>
                <w:rFonts w:cs="Arial"/>
                <w:szCs w:val="18"/>
              </w:rPr>
            </w:pPr>
            <w:r>
              <w:rPr>
                <w:rFonts w:cs="Arial"/>
                <w:szCs w:val="18"/>
              </w:rPr>
              <w:t>550</w:t>
            </w:r>
          </w:p>
        </w:tc>
      </w:tr>
    </w:tbl>
    <w:p w:rsidR="009B62DE" w:rsidRDefault="009B62DE">
      <w:pPr>
        <w:rPr>
          <w:b/>
        </w:rPr>
      </w:pPr>
    </w:p>
    <w:p w:rsidR="00FA0138" w:rsidRDefault="009B62DE" w:rsidP="00CE6FF2">
      <w:pPr>
        <w:pStyle w:val="Heading3"/>
      </w:pPr>
      <w:bookmarkStart w:id="229" w:name="_Ref380704994"/>
      <w:bookmarkStart w:id="230" w:name="_Toc387046712"/>
      <w:r w:rsidRPr="009B62DE">
        <w:lastRenderedPageBreak/>
        <w:t>F</w:t>
      </w:r>
      <w:r w:rsidR="00FA0138" w:rsidRPr="009B62DE">
        <w:t>loodplain</w:t>
      </w:r>
      <w:bookmarkEnd w:id="229"/>
      <w:bookmarkEnd w:id="230"/>
    </w:p>
    <w:p w:rsidR="00AC202B" w:rsidRDefault="00AC202B" w:rsidP="00AC202B">
      <w:r w:rsidRPr="00AC202B">
        <w:t>A total of 33,</w:t>
      </w:r>
      <w:r w:rsidR="005C2FAA">
        <w:t>320</w:t>
      </w:r>
      <w:r w:rsidRPr="00AC202B">
        <w:t xml:space="preserve"> floodplain features were identified and </w:t>
      </w:r>
      <w:r w:rsidR="007118FD">
        <w:t xml:space="preserve">classified into </w:t>
      </w:r>
      <w:r w:rsidR="00936389">
        <w:t xml:space="preserve">the </w:t>
      </w:r>
      <w:r w:rsidR="007118FD">
        <w:t xml:space="preserve">19 </w:t>
      </w:r>
      <w:r w:rsidR="00936389">
        <w:t xml:space="preserve">proposed </w:t>
      </w:r>
      <w:r w:rsidRPr="00AC202B">
        <w:t>type</w:t>
      </w:r>
      <w:r w:rsidR="007118FD">
        <w:t>s</w:t>
      </w:r>
      <w:r w:rsidR="00B32B6E">
        <w:t xml:space="preserve"> using the </w:t>
      </w:r>
      <w:r w:rsidR="00E60D5F" w:rsidRPr="00F359D1">
        <w:t>MDBA Wetlands GIS of the Murray-Darling Basin Series 2.0</w:t>
      </w:r>
      <w:r w:rsidR="00E60D5F">
        <w:t xml:space="preserve"> </w:t>
      </w:r>
      <w:r w:rsidR="00B32B6E">
        <w:t>(Kingsford mapping)</w:t>
      </w:r>
      <w:r w:rsidRPr="00AC202B">
        <w:t xml:space="preserve"> (</w:t>
      </w:r>
      <w:r w:rsidR="004E5B44" w:rsidRPr="00AC202B">
        <w:fldChar w:fldCharType="begin"/>
      </w:r>
      <w:r w:rsidRPr="00AC202B">
        <w:instrText xml:space="preserve"> REF _Ref359148083 \h </w:instrText>
      </w:r>
      <w:r w:rsidR="004E5B44" w:rsidRPr="00AC202B">
        <w:fldChar w:fldCharType="separate"/>
      </w:r>
      <w:r w:rsidR="008D7453" w:rsidRPr="00AC202B">
        <w:t xml:space="preserve">Table </w:t>
      </w:r>
      <w:r w:rsidR="008D7453">
        <w:rPr>
          <w:noProof/>
        </w:rPr>
        <w:t>40</w:t>
      </w:r>
      <w:r w:rsidR="004E5B44" w:rsidRPr="00AC202B">
        <w:fldChar w:fldCharType="end"/>
      </w:r>
      <w:r w:rsidRPr="00AC202B">
        <w:t>). Forested and woodland floodplains are the dominant types at the Basin scale representing 53</w:t>
      </w:r>
      <w:r w:rsidR="003203AD">
        <w:t xml:space="preserve"> </w:t>
      </w:r>
      <w:r w:rsidR="00BE7133">
        <w:t>percent</w:t>
      </w:r>
      <w:r w:rsidRPr="00AC202B">
        <w:t xml:space="preserve"> of the floodplains classified. Shrubland dominated floodplains and sedge/grassland floodplains represented 15</w:t>
      </w:r>
      <w:r w:rsidR="003203AD">
        <w:t xml:space="preserve"> </w:t>
      </w:r>
      <w:r w:rsidR="00BE7133">
        <w:t>percent</w:t>
      </w:r>
      <w:r w:rsidRPr="00AC202B">
        <w:t xml:space="preserve"> and 1</w:t>
      </w:r>
      <w:r w:rsidR="009F3988">
        <w:t>3</w:t>
      </w:r>
      <w:r w:rsidR="003203AD">
        <w:t xml:space="preserve"> </w:t>
      </w:r>
      <w:r w:rsidR="00BE7133">
        <w:t>percent</w:t>
      </w:r>
      <w:r w:rsidRPr="00AC202B">
        <w:t xml:space="preserve"> of floodplains (</w:t>
      </w:r>
      <w:r w:rsidR="004E5B44" w:rsidRPr="00AC202B">
        <w:fldChar w:fldCharType="begin"/>
      </w:r>
      <w:r w:rsidRPr="00AC202B">
        <w:instrText xml:space="preserve"> REF _Ref359352553 \h </w:instrText>
      </w:r>
      <w:r w:rsidR="004E5B44" w:rsidRPr="00AC202B">
        <w:fldChar w:fldCharType="separate"/>
      </w:r>
      <w:r w:rsidR="008D7453" w:rsidRPr="00AC202B">
        <w:t xml:space="preserve">Figure </w:t>
      </w:r>
      <w:r w:rsidR="008D7453">
        <w:rPr>
          <w:noProof/>
        </w:rPr>
        <w:t>29</w:t>
      </w:r>
      <w:r w:rsidR="004E5B44" w:rsidRPr="00AC202B">
        <w:fldChar w:fldCharType="end"/>
      </w:r>
      <w:r w:rsidRPr="00AC202B">
        <w:t>). Limits in the vegetation data meant that 18</w:t>
      </w:r>
      <w:r w:rsidR="003203AD">
        <w:t xml:space="preserve"> </w:t>
      </w:r>
      <w:r w:rsidR="00BE7133">
        <w:t>percent</w:t>
      </w:r>
      <w:r w:rsidRPr="00AC202B">
        <w:t xml:space="preserve"> of the floodplains mapped and classified were unspecified in terms of vegetation.</w:t>
      </w:r>
      <w:r w:rsidR="00E60D5F">
        <w:t xml:space="preserve">  </w:t>
      </w:r>
      <w:r w:rsidR="00936389">
        <w:t>T</w:t>
      </w:r>
      <w:r w:rsidR="00945F6C">
        <w:t xml:space="preserve">he classification of the MDB floodplains presented here </w:t>
      </w:r>
      <w:r w:rsidR="00512719">
        <w:t xml:space="preserve">is intended </w:t>
      </w:r>
      <w:r w:rsidR="009D76CA">
        <w:t xml:space="preserve">only </w:t>
      </w:r>
      <w:r w:rsidR="00512719">
        <w:t>as a</w:t>
      </w:r>
      <w:r w:rsidR="000C18D7">
        <w:t>n</w:t>
      </w:r>
      <w:r w:rsidR="005D61B5">
        <w:t xml:space="preserve"> example application </w:t>
      </w:r>
      <w:r w:rsidR="00512719">
        <w:t>o</w:t>
      </w:r>
      <w:r w:rsidR="005D61B5">
        <w:t>f the ANAE framework to floodplain systems.</w:t>
      </w:r>
      <w:r w:rsidR="00945F6C">
        <w:t xml:space="preserve"> </w:t>
      </w:r>
      <w:r w:rsidR="00E47DF4">
        <w:t>At this time, f</w:t>
      </w:r>
      <w:r w:rsidR="005D61B5">
        <w:t xml:space="preserve">loodplain mapping in the Basin is </w:t>
      </w:r>
      <w:r w:rsidR="000C18D7">
        <w:t>fragmented and</w:t>
      </w:r>
      <w:r w:rsidR="00E47DF4">
        <w:t xml:space="preserve"> </w:t>
      </w:r>
      <w:r w:rsidR="009D76CA">
        <w:t>floodplain extent and inundation frequency are poorly represented.  Improved mapping and inundation modelling for the Basin is expected within the next 5 years and once available may be used to improve the classification.</w:t>
      </w:r>
    </w:p>
    <w:p w:rsidR="00BE7133" w:rsidRPr="00AC202B" w:rsidRDefault="00BE7133" w:rsidP="00AC202B"/>
    <w:p w:rsidR="00AC202B" w:rsidRPr="00AC202B" w:rsidRDefault="004E6887" w:rsidP="00432E77">
      <w:pPr>
        <w:jc w:val="center"/>
        <w:rPr>
          <w:b/>
        </w:rPr>
      </w:pPr>
      <w:r>
        <w:rPr>
          <w:b/>
          <w:noProof/>
          <w:lang w:eastAsia="en-AU"/>
        </w:rPr>
        <w:drawing>
          <wp:inline distT="0" distB="0" distL="0" distR="0">
            <wp:extent cx="5191125" cy="3714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91735" cy="3715271"/>
                    </a:xfrm>
                    <a:prstGeom prst="rect">
                      <a:avLst/>
                    </a:prstGeom>
                    <a:noFill/>
                  </pic:spPr>
                </pic:pic>
              </a:graphicData>
            </a:graphic>
          </wp:inline>
        </w:drawing>
      </w:r>
    </w:p>
    <w:p w:rsidR="00AC202B" w:rsidRPr="00AC202B" w:rsidRDefault="00AC202B" w:rsidP="005B7988">
      <w:pPr>
        <w:pStyle w:val="Caption"/>
      </w:pPr>
      <w:bookmarkStart w:id="231" w:name="_Ref359352553"/>
      <w:bookmarkStart w:id="232" w:name="_Toc387046813"/>
      <w:r w:rsidRPr="00AC202B">
        <w:t xml:space="preserve">Figure </w:t>
      </w:r>
      <w:r w:rsidR="004E5B44">
        <w:fldChar w:fldCharType="begin"/>
      </w:r>
      <w:r w:rsidR="006C7B6F">
        <w:instrText xml:space="preserve"> SEQ Figure \* ARABIC </w:instrText>
      </w:r>
      <w:r w:rsidR="004E5B44">
        <w:fldChar w:fldCharType="separate"/>
      </w:r>
      <w:r w:rsidR="008D7453">
        <w:rPr>
          <w:noProof/>
        </w:rPr>
        <w:t>29</w:t>
      </w:r>
      <w:r w:rsidR="004E5B44">
        <w:rPr>
          <w:noProof/>
        </w:rPr>
        <w:fldChar w:fldCharType="end"/>
      </w:r>
      <w:bookmarkEnd w:id="231"/>
      <w:r w:rsidRPr="00AC202B">
        <w:t xml:space="preserve">: Proportion of floodplain types at the Basin scale (see </w:t>
      </w:r>
      <w:fldSimple w:instr=" REF _Ref359148083 \h  \* MERGEFORMAT ">
        <w:r w:rsidR="008D7453" w:rsidRPr="00AC202B">
          <w:t xml:space="preserve">Table </w:t>
        </w:r>
        <w:r w:rsidR="008D7453">
          <w:rPr>
            <w:noProof/>
          </w:rPr>
          <w:t>40</w:t>
        </w:r>
      </w:fldSimple>
      <w:r w:rsidRPr="00AC202B">
        <w:t xml:space="preserve"> below for list of types).</w:t>
      </w:r>
      <w:bookmarkEnd w:id="232"/>
    </w:p>
    <w:p w:rsidR="00AC202B" w:rsidRDefault="00AC202B" w:rsidP="00AC202B">
      <w:pPr>
        <w:rPr>
          <w:b/>
        </w:rPr>
      </w:pPr>
    </w:p>
    <w:p w:rsidR="004E6887" w:rsidRPr="00AC202B" w:rsidRDefault="004E6887" w:rsidP="00AC202B">
      <w:pPr>
        <w:rPr>
          <w:b/>
        </w:rPr>
      </w:pPr>
    </w:p>
    <w:p w:rsidR="005C2FAA" w:rsidRDefault="00AC202B" w:rsidP="003E21E9">
      <w:pPr>
        <w:pStyle w:val="Caption"/>
      </w:pPr>
      <w:bookmarkStart w:id="233" w:name="_Ref359148083"/>
      <w:bookmarkStart w:id="234" w:name="_Toc387046776"/>
      <w:r w:rsidRPr="00AC202B">
        <w:t xml:space="preserve">Table </w:t>
      </w:r>
      <w:r w:rsidR="004E5B44">
        <w:fldChar w:fldCharType="begin"/>
      </w:r>
      <w:r w:rsidR="006C7B6F">
        <w:instrText xml:space="preserve"> SEQ Table \* ARABIC </w:instrText>
      </w:r>
      <w:r w:rsidR="004E5B44">
        <w:fldChar w:fldCharType="separate"/>
      </w:r>
      <w:r w:rsidR="008D7453">
        <w:rPr>
          <w:noProof/>
        </w:rPr>
        <w:t>40</w:t>
      </w:r>
      <w:r w:rsidR="004E5B44">
        <w:rPr>
          <w:noProof/>
        </w:rPr>
        <w:fldChar w:fldCharType="end"/>
      </w:r>
      <w:bookmarkEnd w:id="233"/>
      <w:r w:rsidRPr="00AC202B">
        <w:t xml:space="preserve">: Number of each floodplain type present across the MDB (see </w:t>
      </w:r>
      <w:fldSimple w:instr=" REF _Ref358132274 \h  \* MERGEFORMAT ">
        <w:r w:rsidR="008D7453" w:rsidRPr="00C80818">
          <w:t xml:space="preserve">Table </w:t>
        </w:r>
        <w:r w:rsidR="008D7453">
          <w:rPr>
            <w:noProof/>
          </w:rPr>
          <w:t>33</w:t>
        </w:r>
      </w:fldSimple>
      <w:r w:rsidRPr="00AC202B">
        <w:t xml:space="preserve"> for further details of each type)</w:t>
      </w:r>
      <w:bookmarkEnd w:id="234"/>
    </w:p>
    <w:tbl>
      <w:tblPr>
        <w:tblStyle w:val="TableWeb1"/>
        <w:tblW w:w="0" w:type="auto"/>
        <w:tblLook w:val="04A0"/>
      </w:tblPr>
      <w:tblGrid>
        <w:gridCol w:w="2251"/>
        <w:gridCol w:w="4506"/>
        <w:gridCol w:w="1869"/>
      </w:tblGrid>
      <w:tr w:rsidR="00412318" w:rsidRPr="005C2FAA" w:rsidTr="00E0618E">
        <w:trPr>
          <w:cnfStyle w:val="100000000000"/>
          <w:trHeight w:val="288"/>
          <w:tblHeader/>
        </w:trPr>
        <w:tc>
          <w:tcPr>
            <w:tcW w:w="2251" w:type="dxa"/>
            <w:shd w:val="clear" w:color="auto" w:fill="365F91" w:themeFill="accent1" w:themeFillShade="BF"/>
          </w:tcPr>
          <w:p w:rsidR="003E21E9" w:rsidRPr="00412318" w:rsidRDefault="003E21E9" w:rsidP="00412318">
            <w:pPr>
              <w:tabs>
                <w:tab w:val="left" w:pos="9555"/>
              </w:tabs>
              <w:jc w:val="center"/>
              <w:rPr>
                <w:rFonts w:cs="Arial"/>
                <w:b/>
                <w:color w:val="FFFFFF"/>
                <w:sz w:val="18"/>
                <w:szCs w:val="18"/>
              </w:rPr>
            </w:pPr>
          </w:p>
        </w:tc>
        <w:tc>
          <w:tcPr>
            <w:tcW w:w="4436" w:type="dxa"/>
            <w:shd w:val="clear" w:color="auto" w:fill="365F91" w:themeFill="accent1" w:themeFillShade="BF"/>
            <w:noWrap/>
            <w:hideMark/>
          </w:tcPr>
          <w:p w:rsidR="00412318" w:rsidRDefault="00412318" w:rsidP="00412318">
            <w:pPr>
              <w:tabs>
                <w:tab w:val="left" w:pos="9555"/>
              </w:tabs>
              <w:jc w:val="center"/>
              <w:rPr>
                <w:rFonts w:cs="Arial"/>
                <w:b/>
                <w:color w:val="FFFFFF"/>
                <w:sz w:val="18"/>
                <w:szCs w:val="18"/>
              </w:rPr>
            </w:pPr>
          </w:p>
          <w:p w:rsidR="003E21E9" w:rsidRPr="00412318" w:rsidRDefault="00412318" w:rsidP="00412318">
            <w:pPr>
              <w:tabs>
                <w:tab w:val="left" w:pos="9555"/>
              </w:tabs>
              <w:jc w:val="center"/>
              <w:rPr>
                <w:rFonts w:cs="Arial"/>
                <w:b/>
                <w:color w:val="FFFFFF"/>
                <w:sz w:val="18"/>
                <w:szCs w:val="18"/>
              </w:rPr>
            </w:pPr>
            <w:r>
              <w:rPr>
                <w:rFonts w:cs="Arial"/>
                <w:b/>
                <w:color w:val="FFFFFF"/>
                <w:sz w:val="18"/>
                <w:szCs w:val="18"/>
              </w:rPr>
              <w:t>Type</w:t>
            </w:r>
          </w:p>
        </w:tc>
        <w:tc>
          <w:tcPr>
            <w:tcW w:w="1779" w:type="dxa"/>
            <w:shd w:val="clear" w:color="auto" w:fill="365F91" w:themeFill="accent1" w:themeFillShade="BF"/>
            <w:noWrap/>
            <w:hideMark/>
          </w:tcPr>
          <w:p w:rsidR="003E21E9" w:rsidRPr="00412318" w:rsidRDefault="003E21E9" w:rsidP="00412318">
            <w:pPr>
              <w:tabs>
                <w:tab w:val="left" w:pos="9555"/>
              </w:tabs>
              <w:jc w:val="center"/>
              <w:rPr>
                <w:rFonts w:cs="Arial"/>
                <w:b/>
                <w:color w:val="FFFFFF"/>
                <w:sz w:val="18"/>
                <w:szCs w:val="18"/>
              </w:rPr>
            </w:pPr>
            <w:r w:rsidRPr="00412318">
              <w:rPr>
                <w:rFonts w:cs="Arial"/>
                <w:b/>
                <w:color w:val="FFFFFF"/>
                <w:sz w:val="18"/>
                <w:szCs w:val="18"/>
              </w:rPr>
              <w:t>Number of each type across the MDB</w:t>
            </w:r>
          </w:p>
        </w:tc>
      </w:tr>
      <w:tr w:rsidR="00E0618E" w:rsidRPr="005C2FAA" w:rsidTr="009E3D07">
        <w:trPr>
          <w:trHeight w:val="288"/>
        </w:trPr>
        <w:tc>
          <w:tcPr>
            <w:tcW w:w="2251" w:type="dxa"/>
            <w:vMerge w:val="restart"/>
            <w:shd w:val="clear" w:color="auto" w:fill="DBE5F1" w:themeFill="accent1" w:themeFillTint="33"/>
          </w:tcPr>
          <w:p w:rsidR="00E0618E" w:rsidRPr="005C2FAA" w:rsidRDefault="00E0618E" w:rsidP="008B6A4C">
            <w:pPr>
              <w:rPr>
                <w:sz w:val="18"/>
                <w:szCs w:val="18"/>
              </w:rPr>
            </w:pPr>
            <w:r w:rsidRPr="00E51643">
              <w:rPr>
                <w:rFonts w:cs="Arial"/>
                <w:sz w:val="18"/>
                <w:szCs w:val="18"/>
              </w:rPr>
              <w:t>F1: Floodplain forest and woodlands</w:t>
            </w:r>
          </w:p>
        </w:tc>
        <w:tc>
          <w:tcPr>
            <w:tcW w:w="4436" w:type="dxa"/>
            <w:shd w:val="clear" w:color="auto" w:fill="DBE5F1" w:themeFill="accent1" w:themeFillTint="33"/>
            <w:noWrap/>
            <w:hideMark/>
          </w:tcPr>
          <w:p w:rsidR="00E0618E" w:rsidRPr="005C2FAA" w:rsidRDefault="00E0618E" w:rsidP="008B6A4C">
            <w:pPr>
              <w:rPr>
                <w:sz w:val="18"/>
                <w:szCs w:val="18"/>
              </w:rPr>
            </w:pPr>
            <w:r w:rsidRPr="005C2FAA">
              <w:rPr>
                <w:sz w:val="18"/>
                <w:szCs w:val="18"/>
              </w:rPr>
              <w:t>F1.1: Upland River red gum forest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97</w:t>
            </w:r>
          </w:p>
        </w:tc>
      </w:tr>
      <w:tr w:rsidR="00E0618E" w:rsidRPr="005C2FAA" w:rsidTr="009E3D07">
        <w:trPr>
          <w:trHeight w:val="288"/>
        </w:trPr>
        <w:tc>
          <w:tcPr>
            <w:tcW w:w="2251" w:type="dxa"/>
            <w:vMerge/>
            <w:shd w:val="clear" w:color="auto" w:fill="DBE5F1" w:themeFill="accent1" w:themeFillTint="33"/>
          </w:tcPr>
          <w:p w:rsidR="00E0618E" w:rsidRPr="005C2FAA" w:rsidRDefault="00E0618E" w:rsidP="008B6A4C">
            <w:pPr>
              <w:rPr>
                <w:sz w:val="18"/>
                <w:szCs w:val="18"/>
              </w:rPr>
            </w:pPr>
          </w:p>
        </w:tc>
        <w:tc>
          <w:tcPr>
            <w:tcW w:w="4436" w:type="dxa"/>
            <w:shd w:val="clear" w:color="auto" w:fill="DBE5F1" w:themeFill="accent1" w:themeFillTint="33"/>
            <w:noWrap/>
            <w:hideMark/>
          </w:tcPr>
          <w:p w:rsidR="00E0618E" w:rsidRPr="005C2FAA" w:rsidRDefault="00E0618E" w:rsidP="008B6A4C">
            <w:pPr>
              <w:rPr>
                <w:sz w:val="18"/>
                <w:szCs w:val="18"/>
              </w:rPr>
            </w:pPr>
            <w:r w:rsidRPr="005C2FAA">
              <w:rPr>
                <w:sz w:val="18"/>
                <w:szCs w:val="18"/>
              </w:rPr>
              <w:t>F1.2: River red gum forest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2</w:t>
            </w:r>
            <w:r>
              <w:rPr>
                <w:rFonts w:ascii="Calibri" w:hAnsi="Calibri" w:cs="Calibri"/>
                <w:color w:val="000000"/>
                <w:sz w:val="22"/>
                <w:szCs w:val="22"/>
                <w:lang w:val="en-US"/>
              </w:rPr>
              <w:t>,</w:t>
            </w:r>
            <w:r w:rsidRPr="00E0618E">
              <w:rPr>
                <w:rFonts w:ascii="Calibri" w:hAnsi="Calibri" w:cs="Calibri"/>
                <w:color w:val="000000"/>
                <w:sz w:val="22"/>
                <w:szCs w:val="22"/>
                <w:lang w:val="en-US"/>
              </w:rPr>
              <w:t>944</w:t>
            </w:r>
          </w:p>
        </w:tc>
      </w:tr>
      <w:tr w:rsidR="00E0618E" w:rsidRPr="005C2FAA" w:rsidTr="009E3D07">
        <w:trPr>
          <w:trHeight w:val="288"/>
        </w:trPr>
        <w:tc>
          <w:tcPr>
            <w:tcW w:w="2251" w:type="dxa"/>
            <w:vMerge/>
            <w:shd w:val="clear" w:color="auto" w:fill="DBE5F1" w:themeFill="accent1" w:themeFillTint="33"/>
          </w:tcPr>
          <w:p w:rsidR="00E0618E" w:rsidRPr="005C2FAA" w:rsidRDefault="00E0618E" w:rsidP="008B6A4C">
            <w:pPr>
              <w:rPr>
                <w:sz w:val="18"/>
                <w:szCs w:val="18"/>
              </w:rPr>
            </w:pPr>
          </w:p>
        </w:tc>
        <w:tc>
          <w:tcPr>
            <w:tcW w:w="4436" w:type="dxa"/>
            <w:shd w:val="clear" w:color="auto" w:fill="DBE5F1" w:themeFill="accent1" w:themeFillTint="33"/>
            <w:noWrap/>
            <w:hideMark/>
          </w:tcPr>
          <w:p w:rsidR="00E0618E" w:rsidRPr="005C2FAA" w:rsidRDefault="00E0618E" w:rsidP="008B6A4C">
            <w:pPr>
              <w:rPr>
                <w:sz w:val="18"/>
                <w:szCs w:val="18"/>
              </w:rPr>
            </w:pPr>
            <w:r w:rsidRPr="005C2FAA">
              <w:rPr>
                <w:sz w:val="18"/>
                <w:szCs w:val="18"/>
              </w:rPr>
              <w:t>F1.3: Upland River red gum woodland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160</w:t>
            </w:r>
          </w:p>
        </w:tc>
      </w:tr>
      <w:tr w:rsidR="00E0618E" w:rsidRPr="005C2FAA" w:rsidTr="009E3D07">
        <w:trPr>
          <w:trHeight w:val="288"/>
        </w:trPr>
        <w:tc>
          <w:tcPr>
            <w:tcW w:w="2251" w:type="dxa"/>
            <w:vMerge/>
            <w:shd w:val="clear" w:color="auto" w:fill="DBE5F1" w:themeFill="accent1" w:themeFillTint="33"/>
          </w:tcPr>
          <w:p w:rsidR="00E0618E" w:rsidRPr="005C2FAA" w:rsidRDefault="00E0618E" w:rsidP="008B6A4C">
            <w:pPr>
              <w:rPr>
                <w:sz w:val="18"/>
                <w:szCs w:val="18"/>
              </w:rPr>
            </w:pPr>
          </w:p>
        </w:tc>
        <w:tc>
          <w:tcPr>
            <w:tcW w:w="4436" w:type="dxa"/>
            <w:shd w:val="clear" w:color="auto" w:fill="DBE5F1" w:themeFill="accent1" w:themeFillTint="33"/>
            <w:noWrap/>
            <w:hideMark/>
          </w:tcPr>
          <w:p w:rsidR="00E0618E" w:rsidRPr="005C2FAA" w:rsidRDefault="00E0618E" w:rsidP="008B6A4C">
            <w:pPr>
              <w:rPr>
                <w:sz w:val="18"/>
                <w:szCs w:val="18"/>
              </w:rPr>
            </w:pPr>
            <w:r w:rsidRPr="005C2FAA">
              <w:rPr>
                <w:sz w:val="18"/>
                <w:szCs w:val="18"/>
              </w:rPr>
              <w:t>F1.4: River red gum woodland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1</w:t>
            </w:r>
            <w:r>
              <w:rPr>
                <w:rFonts w:ascii="Calibri" w:hAnsi="Calibri" w:cs="Calibri"/>
                <w:color w:val="000000"/>
                <w:sz w:val="22"/>
                <w:szCs w:val="22"/>
                <w:lang w:val="en-US"/>
              </w:rPr>
              <w:t>,</w:t>
            </w:r>
            <w:r w:rsidRPr="00E0618E">
              <w:rPr>
                <w:rFonts w:ascii="Calibri" w:hAnsi="Calibri" w:cs="Calibri"/>
                <w:color w:val="000000"/>
                <w:sz w:val="22"/>
                <w:szCs w:val="22"/>
                <w:lang w:val="en-US"/>
              </w:rPr>
              <w:t>318</w:t>
            </w:r>
          </w:p>
        </w:tc>
      </w:tr>
      <w:tr w:rsidR="00E0618E" w:rsidRPr="005C2FAA" w:rsidTr="009E3D07">
        <w:trPr>
          <w:trHeight w:val="288"/>
        </w:trPr>
        <w:tc>
          <w:tcPr>
            <w:tcW w:w="2251" w:type="dxa"/>
            <w:vMerge/>
            <w:shd w:val="clear" w:color="auto" w:fill="DBE5F1" w:themeFill="accent1" w:themeFillTint="33"/>
          </w:tcPr>
          <w:p w:rsidR="00E0618E" w:rsidRPr="005C2FAA" w:rsidRDefault="00E0618E" w:rsidP="008B6A4C">
            <w:pPr>
              <w:rPr>
                <w:sz w:val="18"/>
                <w:szCs w:val="18"/>
              </w:rPr>
            </w:pPr>
          </w:p>
        </w:tc>
        <w:tc>
          <w:tcPr>
            <w:tcW w:w="4436" w:type="dxa"/>
            <w:shd w:val="clear" w:color="auto" w:fill="DBE5F1" w:themeFill="accent1" w:themeFillTint="33"/>
            <w:noWrap/>
            <w:hideMark/>
          </w:tcPr>
          <w:p w:rsidR="00E0618E" w:rsidRPr="005C2FAA" w:rsidRDefault="00E0618E" w:rsidP="008B6A4C">
            <w:pPr>
              <w:rPr>
                <w:sz w:val="18"/>
                <w:szCs w:val="18"/>
              </w:rPr>
            </w:pPr>
            <w:r w:rsidRPr="005C2FAA">
              <w:rPr>
                <w:sz w:val="18"/>
                <w:szCs w:val="18"/>
              </w:rPr>
              <w:t>F1.5: Upland black box forest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24</w:t>
            </w:r>
          </w:p>
        </w:tc>
      </w:tr>
      <w:tr w:rsidR="00E0618E" w:rsidRPr="005C2FAA" w:rsidTr="009E3D07">
        <w:trPr>
          <w:trHeight w:val="288"/>
        </w:trPr>
        <w:tc>
          <w:tcPr>
            <w:tcW w:w="2251" w:type="dxa"/>
            <w:vMerge/>
            <w:shd w:val="clear" w:color="auto" w:fill="DBE5F1" w:themeFill="accent1" w:themeFillTint="33"/>
          </w:tcPr>
          <w:p w:rsidR="00E0618E" w:rsidRPr="005C2FAA" w:rsidRDefault="00E0618E" w:rsidP="008B6A4C">
            <w:pPr>
              <w:rPr>
                <w:sz w:val="18"/>
                <w:szCs w:val="18"/>
              </w:rPr>
            </w:pPr>
          </w:p>
        </w:tc>
        <w:tc>
          <w:tcPr>
            <w:tcW w:w="4436" w:type="dxa"/>
            <w:shd w:val="clear" w:color="auto" w:fill="DBE5F1" w:themeFill="accent1" w:themeFillTint="33"/>
            <w:noWrap/>
            <w:hideMark/>
          </w:tcPr>
          <w:p w:rsidR="00E0618E" w:rsidRPr="005C2FAA" w:rsidRDefault="00E0618E" w:rsidP="008B6A4C">
            <w:pPr>
              <w:rPr>
                <w:sz w:val="18"/>
                <w:szCs w:val="18"/>
              </w:rPr>
            </w:pPr>
            <w:r w:rsidRPr="005C2FAA">
              <w:rPr>
                <w:sz w:val="18"/>
                <w:szCs w:val="18"/>
              </w:rPr>
              <w:t>F1.6: Black box forest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1</w:t>
            </w:r>
            <w:r>
              <w:rPr>
                <w:rFonts w:ascii="Calibri" w:hAnsi="Calibri" w:cs="Calibri"/>
                <w:color w:val="000000"/>
                <w:sz w:val="22"/>
                <w:szCs w:val="22"/>
                <w:lang w:val="en-US"/>
              </w:rPr>
              <w:t>,</w:t>
            </w:r>
            <w:r w:rsidRPr="00E0618E">
              <w:rPr>
                <w:rFonts w:ascii="Calibri" w:hAnsi="Calibri" w:cs="Calibri"/>
                <w:color w:val="000000"/>
                <w:sz w:val="22"/>
                <w:szCs w:val="22"/>
                <w:lang w:val="en-US"/>
              </w:rPr>
              <w:t>089</w:t>
            </w:r>
          </w:p>
        </w:tc>
      </w:tr>
      <w:tr w:rsidR="00E0618E" w:rsidRPr="005C2FAA" w:rsidTr="009E3D07">
        <w:trPr>
          <w:trHeight w:val="288"/>
        </w:trPr>
        <w:tc>
          <w:tcPr>
            <w:tcW w:w="2251" w:type="dxa"/>
            <w:vMerge/>
            <w:shd w:val="clear" w:color="auto" w:fill="DBE5F1" w:themeFill="accent1" w:themeFillTint="33"/>
          </w:tcPr>
          <w:p w:rsidR="00E0618E" w:rsidRPr="005C2FAA" w:rsidRDefault="00E0618E" w:rsidP="008B6A4C">
            <w:pPr>
              <w:rPr>
                <w:sz w:val="18"/>
                <w:szCs w:val="18"/>
              </w:rPr>
            </w:pPr>
          </w:p>
        </w:tc>
        <w:tc>
          <w:tcPr>
            <w:tcW w:w="4436" w:type="dxa"/>
            <w:shd w:val="clear" w:color="auto" w:fill="DBE5F1" w:themeFill="accent1" w:themeFillTint="33"/>
            <w:noWrap/>
            <w:hideMark/>
          </w:tcPr>
          <w:p w:rsidR="00E0618E" w:rsidRPr="005C2FAA" w:rsidRDefault="00E0618E" w:rsidP="008B6A4C">
            <w:pPr>
              <w:rPr>
                <w:sz w:val="18"/>
                <w:szCs w:val="18"/>
              </w:rPr>
            </w:pPr>
            <w:r w:rsidRPr="005C2FAA">
              <w:rPr>
                <w:sz w:val="18"/>
                <w:szCs w:val="18"/>
              </w:rPr>
              <w:t>F1.7: Upland black box woodland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112</w:t>
            </w:r>
          </w:p>
        </w:tc>
      </w:tr>
      <w:tr w:rsidR="00E0618E" w:rsidRPr="005C2FAA" w:rsidTr="009E3D07">
        <w:trPr>
          <w:trHeight w:val="288"/>
        </w:trPr>
        <w:tc>
          <w:tcPr>
            <w:tcW w:w="2251" w:type="dxa"/>
            <w:vMerge/>
            <w:shd w:val="clear" w:color="auto" w:fill="DBE5F1" w:themeFill="accent1" w:themeFillTint="33"/>
          </w:tcPr>
          <w:p w:rsidR="00E0618E" w:rsidRPr="005C2FAA" w:rsidRDefault="00E0618E">
            <w:pPr>
              <w:rPr>
                <w:sz w:val="18"/>
                <w:szCs w:val="18"/>
              </w:rPr>
            </w:pPr>
          </w:p>
        </w:tc>
        <w:tc>
          <w:tcPr>
            <w:tcW w:w="4436" w:type="dxa"/>
            <w:shd w:val="clear" w:color="auto" w:fill="DBE5F1" w:themeFill="accent1" w:themeFillTint="33"/>
            <w:noWrap/>
            <w:hideMark/>
          </w:tcPr>
          <w:p w:rsidR="00E0618E" w:rsidRPr="005C2FAA" w:rsidRDefault="00E0618E">
            <w:pPr>
              <w:rPr>
                <w:sz w:val="18"/>
                <w:szCs w:val="18"/>
              </w:rPr>
            </w:pPr>
            <w:r w:rsidRPr="005C2FAA">
              <w:rPr>
                <w:sz w:val="18"/>
                <w:szCs w:val="18"/>
              </w:rPr>
              <w:t>F.1.8: Black box woodland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2</w:t>
            </w:r>
            <w:r>
              <w:rPr>
                <w:rFonts w:ascii="Calibri" w:hAnsi="Calibri" w:cs="Calibri"/>
                <w:color w:val="000000"/>
                <w:sz w:val="22"/>
                <w:szCs w:val="22"/>
                <w:lang w:val="en-US"/>
              </w:rPr>
              <w:t>,</w:t>
            </w:r>
            <w:r w:rsidRPr="00E0618E">
              <w:rPr>
                <w:rFonts w:ascii="Calibri" w:hAnsi="Calibri" w:cs="Calibri"/>
                <w:color w:val="000000"/>
                <w:sz w:val="22"/>
                <w:szCs w:val="22"/>
                <w:lang w:val="en-US"/>
              </w:rPr>
              <w:t>601</w:t>
            </w:r>
          </w:p>
        </w:tc>
      </w:tr>
      <w:tr w:rsidR="00E0618E" w:rsidRPr="005C2FAA" w:rsidTr="009E3D07">
        <w:trPr>
          <w:trHeight w:val="288"/>
        </w:trPr>
        <w:tc>
          <w:tcPr>
            <w:tcW w:w="2251" w:type="dxa"/>
            <w:vMerge/>
            <w:shd w:val="clear" w:color="auto" w:fill="DBE5F1" w:themeFill="accent1" w:themeFillTint="33"/>
          </w:tcPr>
          <w:p w:rsidR="00E0618E" w:rsidRPr="005C2FAA" w:rsidRDefault="00E0618E" w:rsidP="008B6A4C">
            <w:pPr>
              <w:rPr>
                <w:sz w:val="18"/>
                <w:szCs w:val="18"/>
              </w:rPr>
            </w:pPr>
          </w:p>
        </w:tc>
        <w:tc>
          <w:tcPr>
            <w:tcW w:w="4436" w:type="dxa"/>
            <w:shd w:val="clear" w:color="auto" w:fill="DBE5F1" w:themeFill="accent1" w:themeFillTint="33"/>
            <w:noWrap/>
            <w:hideMark/>
          </w:tcPr>
          <w:p w:rsidR="00E0618E" w:rsidRPr="005C2FAA" w:rsidRDefault="00E0618E" w:rsidP="00516782">
            <w:pPr>
              <w:rPr>
                <w:sz w:val="18"/>
                <w:szCs w:val="18"/>
              </w:rPr>
            </w:pPr>
            <w:r w:rsidRPr="005C2FAA">
              <w:rPr>
                <w:sz w:val="18"/>
                <w:szCs w:val="18"/>
              </w:rPr>
              <w:t xml:space="preserve">F1.9: Upland </w:t>
            </w:r>
            <w:r>
              <w:rPr>
                <w:sz w:val="18"/>
                <w:szCs w:val="18"/>
              </w:rPr>
              <w:t>C</w:t>
            </w:r>
            <w:r w:rsidRPr="005C2FAA">
              <w:rPr>
                <w:sz w:val="18"/>
                <w:szCs w:val="18"/>
              </w:rPr>
              <w:t>oolibah woodland and forest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27</w:t>
            </w:r>
          </w:p>
        </w:tc>
      </w:tr>
      <w:tr w:rsidR="00E0618E" w:rsidRPr="005C2FAA" w:rsidTr="009E3D07">
        <w:trPr>
          <w:trHeight w:val="288"/>
        </w:trPr>
        <w:tc>
          <w:tcPr>
            <w:tcW w:w="2251" w:type="dxa"/>
            <w:vMerge/>
            <w:shd w:val="clear" w:color="auto" w:fill="DBE5F1" w:themeFill="accent1" w:themeFillTint="33"/>
          </w:tcPr>
          <w:p w:rsidR="00E0618E" w:rsidRPr="005C2FAA" w:rsidRDefault="00E0618E">
            <w:pPr>
              <w:rPr>
                <w:sz w:val="18"/>
                <w:szCs w:val="18"/>
              </w:rPr>
            </w:pPr>
          </w:p>
        </w:tc>
        <w:tc>
          <w:tcPr>
            <w:tcW w:w="4436" w:type="dxa"/>
            <w:shd w:val="clear" w:color="auto" w:fill="DBE5F1" w:themeFill="accent1" w:themeFillTint="33"/>
            <w:noWrap/>
            <w:hideMark/>
          </w:tcPr>
          <w:p w:rsidR="00E0618E" w:rsidRPr="005C2FAA" w:rsidRDefault="00E0618E">
            <w:pPr>
              <w:rPr>
                <w:sz w:val="18"/>
                <w:szCs w:val="18"/>
              </w:rPr>
            </w:pPr>
            <w:r w:rsidRPr="005C2FAA">
              <w:rPr>
                <w:sz w:val="18"/>
                <w:szCs w:val="18"/>
              </w:rPr>
              <w:t>F1.10: Coolibah woodland and forest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1</w:t>
            </w:r>
            <w:r>
              <w:rPr>
                <w:rFonts w:ascii="Calibri" w:hAnsi="Calibri" w:cs="Calibri"/>
                <w:color w:val="000000"/>
                <w:sz w:val="22"/>
                <w:szCs w:val="22"/>
                <w:lang w:val="en-US"/>
              </w:rPr>
              <w:t>,</w:t>
            </w:r>
            <w:r w:rsidRPr="00E0618E">
              <w:rPr>
                <w:rFonts w:ascii="Calibri" w:hAnsi="Calibri" w:cs="Calibri"/>
                <w:color w:val="000000"/>
                <w:sz w:val="22"/>
                <w:szCs w:val="22"/>
                <w:lang w:val="en-US"/>
              </w:rPr>
              <w:t>984</w:t>
            </w:r>
          </w:p>
        </w:tc>
      </w:tr>
      <w:tr w:rsidR="00E0618E" w:rsidRPr="005C2FAA" w:rsidTr="009E3D07">
        <w:trPr>
          <w:trHeight w:val="288"/>
        </w:trPr>
        <w:tc>
          <w:tcPr>
            <w:tcW w:w="2251" w:type="dxa"/>
            <w:vMerge/>
            <w:shd w:val="clear" w:color="auto" w:fill="DBE5F1" w:themeFill="accent1" w:themeFillTint="33"/>
          </w:tcPr>
          <w:p w:rsidR="00E0618E" w:rsidRPr="005C2FAA" w:rsidRDefault="00E0618E">
            <w:pPr>
              <w:rPr>
                <w:sz w:val="18"/>
                <w:szCs w:val="18"/>
              </w:rPr>
            </w:pPr>
          </w:p>
        </w:tc>
        <w:tc>
          <w:tcPr>
            <w:tcW w:w="4436" w:type="dxa"/>
            <w:shd w:val="clear" w:color="auto" w:fill="DBE5F1" w:themeFill="accent1" w:themeFillTint="33"/>
            <w:noWrap/>
            <w:hideMark/>
          </w:tcPr>
          <w:p w:rsidR="00E0618E" w:rsidRPr="005C2FAA" w:rsidRDefault="00E0618E">
            <w:pPr>
              <w:rPr>
                <w:sz w:val="18"/>
                <w:szCs w:val="18"/>
              </w:rPr>
            </w:pPr>
            <w:r w:rsidRPr="005C2FAA">
              <w:rPr>
                <w:sz w:val="18"/>
                <w:szCs w:val="18"/>
              </w:rPr>
              <w:t>F1.11: River cooba woodland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7</w:t>
            </w:r>
          </w:p>
        </w:tc>
      </w:tr>
      <w:tr w:rsidR="00E0618E" w:rsidRPr="005C2FAA" w:rsidTr="009E3D07">
        <w:trPr>
          <w:trHeight w:val="288"/>
        </w:trPr>
        <w:tc>
          <w:tcPr>
            <w:tcW w:w="2251" w:type="dxa"/>
            <w:vMerge/>
            <w:shd w:val="clear" w:color="auto" w:fill="DBE5F1" w:themeFill="accent1" w:themeFillTint="33"/>
          </w:tcPr>
          <w:p w:rsidR="00E0618E" w:rsidRPr="005C2FAA" w:rsidRDefault="00E0618E">
            <w:pPr>
              <w:rPr>
                <w:sz w:val="18"/>
                <w:szCs w:val="18"/>
              </w:rPr>
            </w:pPr>
          </w:p>
        </w:tc>
        <w:tc>
          <w:tcPr>
            <w:tcW w:w="4436" w:type="dxa"/>
            <w:shd w:val="clear" w:color="auto" w:fill="DBE5F1" w:themeFill="accent1" w:themeFillTint="33"/>
            <w:noWrap/>
            <w:hideMark/>
          </w:tcPr>
          <w:p w:rsidR="00E0618E" w:rsidRPr="005C2FAA" w:rsidRDefault="00E0618E">
            <w:pPr>
              <w:rPr>
                <w:sz w:val="18"/>
                <w:szCs w:val="18"/>
              </w:rPr>
            </w:pPr>
            <w:r w:rsidRPr="005C2FAA">
              <w:rPr>
                <w:sz w:val="18"/>
                <w:szCs w:val="18"/>
              </w:rPr>
              <w:t>F1.12: Woodland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7</w:t>
            </w:r>
            <w:r>
              <w:rPr>
                <w:rFonts w:ascii="Calibri" w:hAnsi="Calibri" w:cs="Calibri"/>
                <w:color w:val="000000"/>
                <w:sz w:val="22"/>
                <w:szCs w:val="22"/>
                <w:lang w:val="en-US"/>
              </w:rPr>
              <w:t>,</w:t>
            </w:r>
            <w:r w:rsidRPr="00E0618E">
              <w:rPr>
                <w:rFonts w:ascii="Calibri" w:hAnsi="Calibri" w:cs="Calibri"/>
                <w:color w:val="000000"/>
                <w:sz w:val="22"/>
                <w:szCs w:val="22"/>
                <w:lang w:val="en-US"/>
              </w:rPr>
              <w:t>704</w:t>
            </w:r>
          </w:p>
        </w:tc>
      </w:tr>
      <w:tr w:rsidR="00E0618E" w:rsidRPr="005C2FAA" w:rsidTr="009E3D07">
        <w:trPr>
          <w:trHeight w:val="288"/>
        </w:trPr>
        <w:tc>
          <w:tcPr>
            <w:tcW w:w="2251" w:type="dxa"/>
            <w:vMerge w:val="restart"/>
            <w:shd w:val="clear" w:color="auto" w:fill="DBE5F1" w:themeFill="accent1" w:themeFillTint="33"/>
          </w:tcPr>
          <w:p w:rsidR="00E0618E" w:rsidRPr="005C2FAA" w:rsidRDefault="00E0618E">
            <w:pPr>
              <w:rPr>
                <w:sz w:val="18"/>
                <w:szCs w:val="18"/>
              </w:rPr>
            </w:pPr>
            <w:r w:rsidRPr="00E51643">
              <w:rPr>
                <w:rFonts w:cs="Arial"/>
                <w:sz w:val="18"/>
                <w:szCs w:val="18"/>
              </w:rPr>
              <w:t>F2: Floodplain shrubland</w:t>
            </w:r>
          </w:p>
        </w:tc>
        <w:tc>
          <w:tcPr>
            <w:tcW w:w="4436" w:type="dxa"/>
            <w:shd w:val="clear" w:color="auto" w:fill="DBE5F1" w:themeFill="accent1" w:themeFillTint="33"/>
            <w:noWrap/>
            <w:hideMark/>
          </w:tcPr>
          <w:p w:rsidR="00E0618E" w:rsidRPr="005C2FAA" w:rsidRDefault="00E0618E">
            <w:pPr>
              <w:rPr>
                <w:sz w:val="18"/>
                <w:szCs w:val="18"/>
              </w:rPr>
            </w:pPr>
            <w:r w:rsidRPr="005C2FAA">
              <w:rPr>
                <w:sz w:val="18"/>
                <w:szCs w:val="18"/>
              </w:rPr>
              <w:t>F2.1: Upland lignum shrubland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23</w:t>
            </w:r>
          </w:p>
        </w:tc>
      </w:tr>
      <w:tr w:rsidR="00E0618E" w:rsidRPr="005C2FAA" w:rsidTr="009E3D07">
        <w:trPr>
          <w:trHeight w:val="288"/>
        </w:trPr>
        <w:tc>
          <w:tcPr>
            <w:tcW w:w="2251" w:type="dxa"/>
            <w:vMerge/>
            <w:shd w:val="clear" w:color="auto" w:fill="DBE5F1" w:themeFill="accent1" w:themeFillTint="33"/>
          </w:tcPr>
          <w:p w:rsidR="00E0618E" w:rsidRPr="005C2FAA" w:rsidRDefault="00E0618E">
            <w:pPr>
              <w:rPr>
                <w:sz w:val="18"/>
                <w:szCs w:val="18"/>
              </w:rPr>
            </w:pPr>
          </w:p>
        </w:tc>
        <w:tc>
          <w:tcPr>
            <w:tcW w:w="4436" w:type="dxa"/>
            <w:shd w:val="clear" w:color="auto" w:fill="DBE5F1" w:themeFill="accent1" w:themeFillTint="33"/>
            <w:noWrap/>
            <w:hideMark/>
          </w:tcPr>
          <w:p w:rsidR="00E0618E" w:rsidRPr="005C2FAA" w:rsidRDefault="00E0618E">
            <w:pPr>
              <w:rPr>
                <w:sz w:val="18"/>
                <w:szCs w:val="18"/>
              </w:rPr>
            </w:pPr>
            <w:r w:rsidRPr="005C2FAA">
              <w:rPr>
                <w:sz w:val="18"/>
                <w:szCs w:val="18"/>
              </w:rPr>
              <w:t>F2.2: Lignum shrubland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657</w:t>
            </w:r>
          </w:p>
        </w:tc>
      </w:tr>
      <w:tr w:rsidR="00E0618E" w:rsidRPr="005C2FAA" w:rsidTr="009E3D07">
        <w:trPr>
          <w:trHeight w:val="288"/>
        </w:trPr>
        <w:tc>
          <w:tcPr>
            <w:tcW w:w="2251" w:type="dxa"/>
            <w:vMerge/>
            <w:shd w:val="clear" w:color="auto" w:fill="DBE5F1" w:themeFill="accent1" w:themeFillTint="33"/>
          </w:tcPr>
          <w:p w:rsidR="00E0618E" w:rsidRPr="005C2FAA" w:rsidRDefault="00E0618E">
            <w:pPr>
              <w:rPr>
                <w:sz w:val="18"/>
                <w:szCs w:val="18"/>
              </w:rPr>
            </w:pPr>
          </w:p>
        </w:tc>
        <w:tc>
          <w:tcPr>
            <w:tcW w:w="4436" w:type="dxa"/>
            <w:shd w:val="clear" w:color="auto" w:fill="DBE5F1" w:themeFill="accent1" w:themeFillTint="33"/>
            <w:noWrap/>
            <w:hideMark/>
          </w:tcPr>
          <w:p w:rsidR="00E0618E" w:rsidRPr="005C2FAA" w:rsidRDefault="00E0618E">
            <w:pPr>
              <w:rPr>
                <w:sz w:val="18"/>
                <w:szCs w:val="18"/>
              </w:rPr>
            </w:pPr>
            <w:r w:rsidRPr="005C2FAA">
              <w:rPr>
                <w:sz w:val="18"/>
                <w:szCs w:val="18"/>
              </w:rPr>
              <w:t>F2.3: Upland shrubland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136</w:t>
            </w:r>
          </w:p>
        </w:tc>
      </w:tr>
      <w:tr w:rsidR="00E0618E" w:rsidRPr="005C2FAA" w:rsidTr="009E3D07">
        <w:trPr>
          <w:trHeight w:val="288"/>
        </w:trPr>
        <w:tc>
          <w:tcPr>
            <w:tcW w:w="2251" w:type="dxa"/>
            <w:vMerge/>
            <w:shd w:val="clear" w:color="auto" w:fill="DBE5F1" w:themeFill="accent1" w:themeFillTint="33"/>
          </w:tcPr>
          <w:p w:rsidR="00E0618E" w:rsidRPr="005C2FAA" w:rsidRDefault="00E0618E">
            <w:pPr>
              <w:rPr>
                <w:sz w:val="18"/>
                <w:szCs w:val="18"/>
              </w:rPr>
            </w:pPr>
          </w:p>
        </w:tc>
        <w:tc>
          <w:tcPr>
            <w:tcW w:w="4436" w:type="dxa"/>
            <w:shd w:val="clear" w:color="auto" w:fill="DBE5F1" w:themeFill="accent1" w:themeFillTint="33"/>
            <w:noWrap/>
            <w:hideMark/>
          </w:tcPr>
          <w:p w:rsidR="00E0618E" w:rsidRPr="005C2FAA" w:rsidRDefault="00E0618E">
            <w:pPr>
              <w:rPr>
                <w:sz w:val="18"/>
                <w:szCs w:val="18"/>
              </w:rPr>
            </w:pPr>
            <w:r w:rsidRPr="005C2FAA">
              <w:rPr>
                <w:sz w:val="18"/>
                <w:szCs w:val="18"/>
              </w:rPr>
              <w:t>F2.4: Shrubland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4</w:t>
            </w:r>
            <w:r>
              <w:rPr>
                <w:rFonts w:ascii="Calibri" w:hAnsi="Calibri" w:cs="Calibri"/>
                <w:color w:val="000000"/>
                <w:sz w:val="22"/>
                <w:szCs w:val="22"/>
                <w:lang w:val="en-US"/>
              </w:rPr>
              <w:t>,</w:t>
            </w:r>
            <w:r w:rsidRPr="00E0618E">
              <w:rPr>
                <w:rFonts w:ascii="Calibri" w:hAnsi="Calibri" w:cs="Calibri"/>
                <w:color w:val="000000"/>
                <w:sz w:val="22"/>
                <w:szCs w:val="22"/>
                <w:lang w:val="en-US"/>
              </w:rPr>
              <w:t>203</w:t>
            </w:r>
          </w:p>
        </w:tc>
      </w:tr>
      <w:tr w:rsidR="00E0618E" w:rsidRPr="005C2FAA" w:rsidTr="009E3D07">
        <w:trPr>
          <w:trHeight w:val="288"/>
        </w:trPr>
        <w:tc>
          <w:tcPr>
            <w:tcW w:w="2251" w:type="dxa"/>
            <w:vMerge w:val="restart"/>
            <w:shd w:val="clear" w:color="auto" w:fill="DBE5F1" w:themeFill="accent1" w:themeFillTint="33"/>
          </w:tcPr>
          <w:p w:rsidR="00E0618E" w:rsidRPr="005C2FAA" w:rsidRDefault="00E0618E">
            <w:pPr>
              <w:rPr>
                <w:sz w:val="18"/>
                <w:szCs w:val="18"/>
              </w:rPr>
            </w:pPr>
            <w:r w:rsidRPr="00E51643">
              <w:rPr>
                <w:rFonts w:cs="Arial"/>
                <w:sz w:val="18"/>
                <w:szCs w:val="18"/>
              </w:rPr>
              <w:t>F3: Floodplain sedge/grassland</w:t>
            </w:r>
          </w:p>
        </w:tc>
        <w:tc>
          <w:tcPr>
            <w:tcW w:w="4436" w:type="dxa"/>
            <w:shd w:val="clear" w:color="auto" w:fill="DBE5F1" w:themeFill="accent1" w:themeFillTint="33"/>
            <w:noWrap/>
            <w:hideMark/>
          </w:tcPr>
          <w:p w:rsidR="00E0618E" w:rsidRPr="005C2FAA" w:rsidRDefault="00E0618E">
            <w:pPr>
              <w:rPr>
                <w:sz w:val="18"/>
                <w:szCs w:val="18"/>
              </w:rPr>
            </w:pPr>
            <w:r w:rsidRPr="005C2FAA">
              <w:rPr>
                <w:sz w:val="18"/>
                <w:szCs w:val="18"/>
              </w:rPr>
              <w:t>F3.1: Upland sedge/forb/grassland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201</w:t>
            </w:r>
          </w:p>
        </w:tc>
      </w:tr>
      <w:tr w:rsidR="00E0618E" w:rsidRPr="005C2FAA" w:rsidTr="009E3D07">
        <w:trPr>
          <w:trHeight w:val="288"/>
        </w:trPr>
        <w:tc>
          <w:tcPr>
            <w:tcW w:w="2251" w:type="dxa"/>
            <w:vMerge/>
            <w:shd w:val="clear" w:color="auto" w:fill="DBE5F1" w:themeFill="accent1" w:themeFillTint="33"/>
          </w:tcPr>
          <w:p w:rsidR="00E0618E" w:rsidRPr="005C2FAA" w:rsidRDefault="00E0618E">
            <w:pPr>
              <w:rPr>
                <w:sz w:val="18"/>
                <w:szCs w:val="18"/>
              </w:rPr>
            </w:pPr>
          </w:p>
        </w:tc>
        <w:tc>
          <w:tcPr>
            <w:tcW w:w="4436" w:type="dxa"/>
            <w:shd w:val="clear" w:color="auto" w:fill="DBE5F1" w:themeFill="accent1" w:themeFillTint="33"/>
            <w:noWrap/>
            <w:hideMark/>
          </w:tcPr>
          <w:p w:rsidR="00E0618E" w:rsidRPr="005C2FAA" w:rsidRDefault="00E0618E">
            <w:pPr>
              <w:rPr>
                <w:sz w:val="18"/>
                <w:szCs w:val="18"/>
              </w:rPr>
            </w:pPr>
            <w:r w:rsidRPr="005C2FAA">
              <w:rPr>
                <w:sz w:val="18"/>
                <w:szCs w:val="18"/>
              </w:rPr>
              <w:t>F3.2: Sedge/forb/grassland floodplain</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4</w:t>
            </w:r>
            <w:r>
              <w:rPr>
                <w:rFonts w:ascii="Calibri" w:hAnsi="Calibri" w:cs="Calibri"/>
                <w:color w:val="000000"/>
                <w:sz w:val="22"/>
                <w:szCs w:val="22"/>
                <w:lang w:val="en-US"/>
              </w:rPr>
              <w:t>,</w:t>
            </w:r>
            <w:r w:rsidRPr="00E0618E">
              <w:rPr>
                <w:rFonts w:ascii="Calibri" w:hAnsi="Calibri" w:cs="Calibri"/>
                <w:color w:val="000000"/>
                <w:sz w:val="22"/>
                <w:szCs w:val="22"/>
                <w:lang w:val="en-US"/>
              </w:rPr>
              <w:t>170</w:t>
            </w:r>
          </w:p>
        </w:tc>
      </w:tr>
      <w:tr w:rsidR="00E0618E" w:rsidRPr="005C2FAA" w:rsidTr="009E3D07">
        <w:trPr>
          <w:trHeight w:val="288"/>
        </w:trPr>
        <w:tc>
          <w:tcPr>
            <w:tcW w:w="2251" w:type="dxa"/>
            <w:shd w:val="clear" w:color="auto" w:fill="DBE5F1" w:themeFill="accent1" w:themeFillTint="33"/>
          </w:tcPr>
          <w:p w:rsidR="00E0618E" w:rsidRPr="005C2FAA" w:rsidRDefault="00E0618E">
            <w:pPr>
              <w:rPr>
                <w:sz w:val="18"/>
                <w:szCs w:val="18"/>
              </w:rPr>
            </w:pPr>
            <w:r w:rsidRPr="00E51643">
              <w:rPr>
                <w:rFonts w:cs="Arial"/>
                <w:sz w:val="18"/>
                <w:szCs w:val="18"/>
              </w:rPr>
              <w:t>F4: Unspecified floodplain</w:t>
            </w:r>
          </w:p>
        </w:tc>
        <w:tc>
          <w:tcPr>
            <w:tcW w:w="4436" w:type="dxa"/>
            <w:shd w:val="clear" w:color="auto" w:fill="DBE5F1" w:themeFill="accent1" w:themeFillTint="33"/>
            <w:noWrap/>
            <w:hideMark/>
          </w:tcPr>
          <w:p w:rsidR="00E0618E" w:rsidRPr="005C2FAA" w:rsidRDefault="00E0618E" w:rsidP="00176535">
            <w:pPr>
              <w:rPr>
                <w:sz w:val="18"/>
                <w:szCs w:val="18"/>
              </w:rPr>
            </w:pPr>
            <w:r w:rsidRPr="005C2FAA">
              <w:rPr>
                <w:sz w:val="18"/>
                <w:szCs w:val="18"/>
              </w:rPr>
              <w:t xml:space="preserve">F4: </w:t>
            </w:r>
            <w:r>
              <w:rPr>
                <w:sz w:val="18"/>
                <w:szCs w:val="18"/>
              </w:rPr>
              <w:t>Unspecified f</w:t>
            </w:r>
            <w:r w:rsidRPr="005C2FAA">
              <w:rPr>
                <w:sz w:val="18"/>
                <w:szCs w:val="18"/>
              </w:rPr>
              <w:t>loodplain</w:t>
            </w:r>
            <w:r>
              <w:rPr>
                <w:sz w:val="18"/>
                <w:szCs w:val="18"/>
              </w:rPr>
              <w:t xml:space="preserve"> </w:t>
            </w:r>
          </w:p>
        </w:tc>
        <w:tc>
          <w:tcPr>
            <w:tcW w:w="1779" w:type="dxa"/>
            <w:shd w:val="clear" w:color="auto" w:fill="DBE5F1" w:themeFill="accent1" w:themeFillTint="33"/>
            <w:noWrap/>
            <w:vAlign w:val="center"/>
            <w:hideMark/>
          </w:tcPr>
          <w:p w:rsidR="00E0618E" w:rsidRPr="00E0618E" w:rsidRDefault="00E0618E" w:rsidP="009E3D07">
            <w:pPr>
              <w:ind w:right="362"/>
              <w:jc w:val="right"/>
              <w:rPr>
                <w:rFonts w:ascii="Calibri" w:hAnsi="Calibri" w:cs="Calibri"/>
                <w:color w:val="000000"/>
                <w:sz w:val="22"/>
                <w:szCs w:val="22"/>
                <w:lang w:val="en-US"/>
              </w:rPr>
            </w:pPr>
            <w:r w:rsidRPr="00E0618E">
              <w:rPr>
                <w:rFonts w:ascii="Calibri" w:hAnsi="Calibri" w:cs="Calibri"/>
                <w:color w:val="000000"/>
                <w:sz w:val="22"/>
                <w:szCs w:val="22"/>
                <w:lang w:val="en-US"/>
              </w:rPr>
              <w:t>5</w:t>
            </w:r>
            <w:r>
              <w:rPr>
                <w:rFonts w:ascii="Calibri" w:hAnsi="Calibri" w:cs="Calibri"/>
                <w:color w:val="000000"/>
                <w:sz w:val="22"/>
                <w:szCs w:val="22"/>
                <w:lang w:val="en-US"/>
              </w:rPr>
              <w:t>,</w:t>
            </w:r>
            <w:r w:rsidRPr="00E0618E">
              <w:rPr>
                <w:rFonts w:ascii="Calibri" w:hAnsi="Calibri" w:cs="Calibri"/>
                <w:color w:val="000000"/>
                <w:sz w:val="22"/>
                <w:szCs w:val="22"/>
                <w:lang w:val="en-US"/>
              </w:rPr>
              <w:t>876</w:t>
            </w:r>
          </w:p>
        </w:tc>
      </w:tr>
    </w:tbl>
    <w:p w:rsidR="005C2FAA" w:rsidRDefault="005C2FAA" w:rsidP="005C2FAA"/>
    <w:p w:rsidR="00E0618E" w:rsidRDefault="00E0618E" w:rsidP="005C2FAA"/>
    <w:p w:rsidR="004E6887" w:rsidRPr="005C2FAA" w:rsidRDefault="004E6887" w:rsidP="005C2FAA"/>
    <w:p w:rsidR="00A75A6B" w:rsidRDefault="00A75A6B" w:rsidP="00CE6FF2">
      <w:pPr>
        <w:pStyle w:val="Heading3"/>
      </w:pPr>
      <w:bookmarkStart w:id="235" w:name="_Ref380704983"/>
      <w:bookmarkStart w:id="236" w:name="_Toc387046713"/>
      <w:r>
        <w:t>Estuarine</w:t>
      </w:r>
      <w:bookmarkEnd w:id="235"/>
      <w:bookmarkEnd w:id="236"/>
    </w:p>
    <w:p w:rsidR="00A75A6B" w:rsidRDefault="00F45299" w:rsidP="00AC202B">
      <w:r>
        <w:t>As there was no attribute data available, t</w:t>
      </w:r>
      <w:r w:rsidR="000F4644">
        <w:t xml:space="preserve">he estuarine typology </w:t>
      </w:r>
      <w:r w:rsidR="007118FD">
        <w:t>was applied using expert opinion and information in Seaman (2003)</w:t>
      </w:r>
      <w:r w:rsidR="00936389">
        <w:t>.  This resulted in estuarine features being cl</w:t>
      </w:r>
      <w:r w:rsidR="007118FD">
        <w:t xml:space="preserve">assified into 8 of the 17 proposed estuarine </w:t>
      </w:r>
      <w:r w:rsidR="00861278">
        <w:t xml:space="preserve">types </w:t>
      </w:r>
      <w:r>
        <w:t>(</w:t>
      </w:r>
      <w:r w:rsidR="004E5B44">
        <w:fldChar w:fldCharType="begin"/>
      </w:r>
      <w:r w:rsidR="00E372B8">
        <w:instrText xml:space="preserve"> REF _Ref360045882 \h </w:instrText>
      </w:r>
      <w:r w:rsidR="004E5B44">
        <w:fldChar w:fldCharType="separate"/>
      </w:r>
      <w:r w:rsidR="008D7453" w:rsidRPr="00AC202B">
        <w:t xml:space="preserve">Table </w:t>
      </w:r>
      <w:r w:rsidR="008D7453">
        <w:rPr>
          <w:noProof/>
        </w:rPr>
        <w:t>41</w:t>
      </w:r>
      <w:r w:rsidR="004E5B44">
        <w:fldChar w:fldCharType="end"/>
      </w:r>
      <w:r>
        <w:t>)</w:t>
      </w:r>
      <w:r w:rsidR="007118FD">
        <w:t xml:space="preserve">.  </w:t>
      </w:r>
      <w:r w:rsidR="00861278">
        <w:t xml:space="preserve">More detailed consideration of the types and the scale at which they apply is recommended when the AETG finalises the attributes to be included for estuarine systems as part of the ANAE framework. </w:t>
      </w:r>
    </w:p>
    <w:p w:rsidR="00E372B8" w:rsidRDefault="00E372B8" w:rsidP="00AC202B"/>
    <w:p w:rsidR="00E372B8" w:rsidRDefault="00E372B8" w:rsidP="00E372B8">
      <w:pPr>
        <w:pStyle w:val="Caption"/>
      </w:pPr>
      <w:bookmarkStart w:id="237" w:name="_Ref360045882"/>
      <w:bookmarkStart w:id="238" w:name="_Toc387046777"/>
      <w:r w:rsidRPr="00AC202B">
        <w:t xml:space="preserve">Table </w:t>
      </w:r>
      <w:r w:rsidR="004E5B44">
        <w:fldChar w:fldCharType="begin"/>
      </w:r>
      <w:r>
        <w:instrText xml:space="preserve"> SEQ Table \* ARABIC </w:instrText>
      </w:r>
      <w:r w:rsidR="004E5B44">
        <w:fldChar w:fldCharType="separate"/>
      </w:r>
      <w:r w:rsidR="008D7453">
        <w:rPr>
          <w:noProof/>
        </w:rPr>
        <w:t>41</w:t>
      </w:r>
      <w:r w:rsidR="004E5B44">
        <w:rPr>
          <w:noProof/>
        </w:rPr>
        <w:fldChar w:fldCharType="end"/>
      </w:r>
      <w:bookmarkEnd w:id="237"/>
      <w:r w:rsidRPr="00AC202B">
        <w:t xml:space="preserve">: Number of each </w:t>
      </w:r>
      <w:r>
        <w:t>estuarine</w:t>
      </w:r>
      <w:r w:rsidRPr="00AC202B">
        <w:t xml:space="preserve"> type present across the MDB (see </w:t>
      </w:r>
      <w:r w:rsidR="004E5B44">
        <w:fldChar w:fldCharType="begin"/>
      </w:r>
      <w:r>
        <w:instrText xml:space="preserve"> REF _Ref360027907 \h </w:instrText>
      </w:r>
      <w:r w:rsidR="004E5B44">
        <w:fldChar w:fldCharType="separate"/>
      </w:r>
      <w:r w:rsidR="008D7453">
        <w:t xml:space="preserve">Table </w:t>
      </w:r>
      <w:r w:rsidR="008D7453">
        <w:rPr>
          <w:noProof/>
        </w:rPr>
        <w:t>35</w:t>
      </w:r>
      <w:r w:rsidR="004E5B44">
        <w:fldChar w:fldCharType="end"/>
      </w:r>
      <w:r>
        <w:t xml:space="preserve"> </w:t>
      </w:r>
      <w:r w:rsidRPr="00AC202B">
        <w:t>for further details of each type)</w:t>
      </w:r>
      <w:bookmarkEnd w:id="238"/>
    </w:p>
    <w:tbl>
      <w:tblPr>
        <w:tblStyle w:val="PCAStandard"/>
        <w:tblW w:w="4998" w:type="pct"/>
        <w:tblLayout w:type="fixed"/>
        <w:tblLook w:val="04A0"/>
      </w:tblPr>
      <w:tblGrid>
        <w:gridCol w:w="2349"/>
        <w:gridCol w:w="4244"/>
        <w:gridCol w:w="2030"/>
      </w:tblGrid>
      <w:tr w:rsidR="008F0753" w:rsidRPr="008F0753" w:rsidTr="004931BD">
        <w:trPr>
          <w:cnfStyle w:val="100000000000"/>
          <w:trHeight w:val="430"/>
          <w:tblHeader/>
        </w:trPr>
        <w:tc>
          <w:tcPr>
            <w:tcW w:w="3782" w:type="pct"/>
            <w:gridSpan w:val="2"/>
          </w:tcPr>
          <w:p w:rsidR="008F0753" w:rsidRPr="00E51643" w:rsidRDefault="008F0753" w:rsidP="00E51643">
            <w:pPr>
              <w:tabs>
                <w:tab w:val="left" w:pos="9555"/>
              </w:tabs>
              <w:jc w:val="center"/>
              <w:rPr>
                <w:rFonts w:cs="Arial"/>
                <w:b/>
                <w:szCs w:val="18"/>
              </w:rPr>
            </w:pPr>
            <w:r w:rsidRPr="00E51643">
              <w:rPr>
                <w:rFonts w:cs="Arial"/>
                <w:b/>
                <w:szCs w:val="18"/>
              </w:rPr>
              <w:t>Type</w:t>
            </w:r>
          </w:p>
        </w:tc>
        <w:tc>
          <w:tcPr>
            <w:tcW w:w="1148" w:type="pct"/>
            <w:vAlign w:val="top"/>
          </w:tcPr>
          <w:p w:rsidR="008F0753" w:rsidRPr="008F0753" w:rsidRDefault="008F0753" w:rsidP="008F0753">
            <w:pPr>
              <w:tabs>
                <w:tab w:val="left" w:pos="9555"/>
              </w:tabs>
              <w:jc w:val="center"/>
              <w:rPr>
                <w:rFonts w:cs="Arial"/>
                <w:b/>
                <w:szCs w:val="18"/>
              </w:rPr>
            </w:pPr>
            <w:r w:rsidRPr="00E372B8">
              <w:rPr>
                <w:rFonts w:cs="Arial"/>
                <w:b/>
                <w:szCs w:val="18"/>
              </w:rPr>
              <w:t>Number of each type across the MDB</w:t>
            </w:r>
          </w:p>
        </w:tc>
      </w:tr>
      <w:tr w:rsidR="00CE4BDA" w:rsidRPr="009956D0" w:rsidTr="004931BD">
        <w:trPr>
          <w:trHeight w:val="304"/>
        </w:trPr>
        <w:tc>
          <w:tcPr>
            <w:tcW w:w="1333" w:type="pct"/>
            <w:vMerge w:val="restart"/>
            <w:vAlign w:val="top"/>
          </w:tcPr>
          <w:p w:rsidR="00CE4BDA" w:rsidRPr="00E51643" w:rsidRDefault="00CE4BDA" w:rsidP="008F0753">
            <w:pPr>
              <w:rPr>
                <w:rFonts w:cs="Arial"/>
                <w:szCs w:val="18"/>
              </w:rPr>
            </w:pPr>
            <w:r w:rsidRPr="00E51643">
              <w:rPr>
                <w:rFonts w:cs="Arial"/>
                <w:szCs w:val="18"/>
              </w:rPr>
              <w:t>Ewd1.1: Wave dominated supratidal</w:t>
            </w:r>
          </w:p>
        </w:tc>
        <w:tc>
          <w:tcPr>
            <w:tcW w:w="2426" w:type="pct"/>
            <w:vAlign w:val="top"/>
          </w:tcPr>
          <w:p w:rsidR="00CE4BDA" w:rsidRPr="00E51643" w:rsidRDefault="00CE4BDA" w:rsidP="008F0753">
            <w:pPr>
              <w:rPr>
                <w:rFonts w:cs="Arial"/>
                <w:szCs w:val="18"/>
              </w:rPr>
            </w:pPr>
            <w:r w:rsidRPr="00E51643">
              <w:rPr>
                <w:rFonts w:cs="Arial"/>
                <w:szCs w:val="18"/>
              </w:rPr>
              <w:t>Ewd1.1.1: Pebble/gravel shorelines</w:t>
            </w:r>
          </w:p>
        </w:tc>
        <w:tc>
          <w:tcPr>
            <w:tcW w:w="1148" w:type="pct"/>
            <w:vAlign w:val="top"/>
          </w:tcPr>
          <w:p w:rsidR="00CE4BDA" w:rsidRPr="009956D0" w:rsidRDefault="00435ABC" w:rsidP="00F45299">
            <w:pPr>
              <w:tabs>
                <w:tab w:val="left" w:pos="9555"/>
              </w:tabs>
              <w:jc w:val="center"/>
              <w:rPr>
                <w:rFonts w:cs="Arial"/>
                <w:szCs w:val="18"/>
              </w:rPr>
            </w:pPr>
            <w:r>
              <w:rPr>
                <w:rFonts w:cs="Arial"/>
                <w:szCs w:val="18"/>
              </w:rPr>
              <w:t>0</w:t>
            </w:r>
          </w:p>
        </w:tc>
      </w:tr>
      <w:tr w:rsidR="00CE4BDA" w:rsidRPr="009956D0" w:rsidTr="004931BD">
        <w:trPr>
          <w:trHeight w:val="385"/>
        </w:trPr>
        <w:tc>
          <w:tcPr>
            <w:tcW w:w="1333" w:type="pct"/>
            <w:vMerge/>
            <w:vAlign w:val="top"/>
          </w:tcPr>
          <w:p w:rsidR="00CE4BDA" w:rsidRPr="00E51643" w:rsidRDefault="00CE4BDA" w:rsidP="008F0753">
            <w:pPr>
              <w:rPr>
                <w:rFonts w:cs="Arial"/>
                <w:szCs w:val="18"/>
              </w:rPr>
            </w:pPr>
          </w:p>
        </w:tc>
        <w:tc>
          <w:tcPr>
            <w:tcW w:w="2426" w:type="pct"/>
            <w:vAlign w:val="top"/>
          </w:tcPr>
          <w:p w:rsidR="00CE4BDA" w:rsidRPr="00E51643" w:rsidRDefault="00CE4BDA" w:rsidP="008F0753">
            <w:pPr>
              <w:rPr>
                <w:rFonts w:cs="Arial"/>
                <w:szCs w:val="18"/>
              </w:rPr>
            </w:pPr>
            <w:r w:rsidRPr="00E51643">
              <w:rPr>
                <w:rFonts w:cs="Arial"/>
                <w:szCs w:val="18"/>
              </w:rPr>
              <w:t>Ewd1.1.2:  Rocky shoreline</w:t>
            </w:r>
          </w:p>
        </w:tc>
        <w:tc>
          <w:tcPr>
            <w:tcW w:w="1148" w:type="pct"/>
            <w:vAlign w:val="top"/>
          </w:tcPr>
          <w:p w:rsidR="00CE4BDA" w:rsidRPr="009956D0" w:rsidRDefault="00435ABC" w:rsidP="00F45299">
            <w:pPr>
              <w:tabs>
                <w:tab w:val="left" w:pos="9555"/>
              </w:tabs>
              <w:jc w:val="center"/>
              <w:rPr>
                <w:rFonts w:cs="Arial"/>
                <w:szCs w:val="18"/>
              </w:rPr>
            </w:pPr>
            <w:r>
              <w:rPr>
                <w:rFonts w:cs="Arial"/>
                <w:szCs w:val="18"/>
              </w:rPr>
              <w:t>0</w:t>
            </w:r>
          </w:p>
        </w:tc>
      </w:tr>
      <w:tr w:rsidR="004931BD" w:rsidRPr="009956D0" w:rsidTr="004931BD">
        <w:trPr>
          <w:trHeight w:val="502"/>
        </w:trPr>
        <w:tc>
          <w:tcPr>
            <w:tcW w:w="1333" w:type="pct"/>
            <w:vMerge w:val="restart"/>
            <w:vAlign w:val="top"/>
          </w:tcPr>
          <w:p w:rsidR="004931BD" w:rsidRPr="00E51643" w:rsidRDefault="004931BD" w:rsidP="008F0753">
            <w:pPr>
              <w:rPr>
                <w:rFonts w:cs="Arial"/>
                <w:szCs w:val="18"/>
              </w:rPr>
            </w:pPr>
            <w:r w:rsidRPr="00E51643">
              <w:rPr>
                <w:rFonts w:cs="Arial"/>
                <w:szCs w:val="18"/>
              </w:rPr>
              <w:t>Ewd1.2: Wave dominated intertidal</w:t>
            </w:r>
          </w:p>
        </w:tc>
        <w:tc>
          <w:tcPr>
            <w:tcW w:w="2426" w:type="pct"/>
            <w:vAlign w:val="top"/>
          </w:tcPr>
          <w:p w:rsidR="004931BD" w:rsidRPr="00E51643" w:rsidRDefault="004931BD" w:rsidP="008F0753">
            <w:pPr>
              <w:rPr>
                <w:rFonts w:cs="Arial"/>
                <w:szCs w:val="18"/>
              </w:rPr>
            </w:pPr>
            <w:r w:rsidRPr="00E51643">
              <w:rPr>
                <w:rFonts w:cs="Arial"/>
                <w:szCs w:val="18"/>
              </w:rPr>
              <w:t>Ewd1.2.1:Intertidal seagrass beds</w:t>
            </w:r>
          </w:p>
        </w:tc>
        <w:tc>
          <w:tcPr>
            <w:tcW w:w="1148" w:type="pct"/>
            <w:vAlign w:val="top"/>
          </w:tcPr>
          <w:p w:rsidR="004931BD" w:rsidRPr="009956D0" w:rsidRDefault="004931BD" w:rsidP="00F45299">
            <w:pPr>
              <w:tabs>
                <w:tab w:val="left" w:pos="9555"/>
              </w:tabs>
              <w:jc w:val="center"/>
              <w:rPr>
                <w:rFonts w:cs="Arial"/>
                <w:szCs w:val="18"/>
              </w:rPr>
            </w:pPr>
            <w:r>
              <w:rPr>
                <w:rFonts w:cs="Arial"/>
                <w:szCs w:val="18"/>
              </w:rPr>
              <w:t>0</w:t>
            </w:r>
          </w:p>
        </w:tc>
      </w:tr>
      <w:tr w:rsidR="004931BD" w:rsidRPr="009956D0" w:rsidTr="004931BD">
        <w:trPr>
          <w:trHeight w:val="493"/>
        </w:trPr>
        <w:tc>
          <w:tcPr>
            <w:tcW w:w="1333" w:type="pct"/>
            <w:vMerge/>
            <w:vAlign w:val="top"/>
          </w:tcPr>
          <w:p w:rsidR="004931BD" w:rsidRPr="00E51643" w:rsidRDefault="004931BD" w:rsidP="008F0753">
            <w:pPr>
              <w:rPr>
                <w:rFonts w:cs="Arial"/>
                <w:szCs w:val="18"/>
              </w:rPr>
            </w:pPr>
          </w:p>
        </w:tc>
        <w:tc>
          <w:tcPr>
            <w:tcW w:w="2426" w:type="pct"/>
            <w:vAlign w:val="top"/>
          </w:tcPr>
          <w:p w:rsidR="004931BD" w:rsidRPr="00E51643" w:rsidRDefault="004931BD" w:rsidP="008F0753">
            <w:pPr>
              <w:rPr>
                <w:rFonts w:cs="Arial"/>
                <w:szCs w:val="18"/>
              </w:rPr>
            </w:pPr>
            <w:r w:rsidRPr="00E51643">
              <w:rPr>
                <w:rFonts w:cs="Arial"/>
                <w:szCs w:val="18"/>
              </w:rPr>
              <w:t>Ewd1.2.2: Intertidal seaweed beds</w:t>
            </w:r>
          </w:p>
        </w:tc>
        <w:tc>
          <w:tcPr>
            <w:tcW w:w="1148" w:type="pct"/>
            <w:vAlign w:val="top"/>
          </w:tcPr>
          <w:p w:rsidR="004931BD" w:rsidRPr="009956D0" w:rsidRDefault="00435ABC" w:rsidP="00F45299">
            <w:pPr>
              <w:tabs>
                <w:tab w:val="left" w:pos="9555"/>
              </w:tabs>
              <w:jc w:val="center"/>
              <w:rPr>
                <w:rFonts w:cs="Arial"/>
                <w:szCs w:val="18"/>
              </w:rPr>
            </w:pPr>
            <w:r>
              <w:rPr>
                <w:rFonts w:cs="Arial"/>
                <w:szCs w:val="18"/>
              </w:rPr>
              <w:t>0</w:t>
            </w:r>
          </w:p>
        </w:tc>
      </w:tr>
      <w:tr w:rsidR="004931BD" w:rsidRPr="009956D0" w:rsidTr="004931BD">
        <w:trPr>
          <w:trHeight w:val="412"/>
        </w:trPr>
        <w:tc>
          <w:tcPr>
            <w:tcW w:w="1333" w:type="pct"/>
            <w:vMerge/>
            <w:vAlign w:val="top"/>
          </w:tcPr>
          <w:p w:rsidR="004931BD" w:rsidRPr="00E51643" w:rsidRDefault="004931BD" w:rsidP="008F0753">
            <w:pPr>
              <w:rPr>
                <w:rFonts w:cs="Arial"/>
                <w:szCs w:val="18"/>
              </w:rPr>
            </w:pPr>
          </w:p>
        </w:tc>
        <w:tc>
          <w:tcPr>
            <w:tcW w:w="2426" w:type="pct"/>
            <w:vAlign w:val="top"/>
          </w:tcPr>
          <w:p w:rsidR="004931BD" w:rsidRPr="00E51643" w:rsidRDefault="004931BD" w:rsidP="008F0753">
            <w:pPr>
              <w:rPr>
                <w:rFonts w:cs="Arial"/>
                <w:szCs w:val="18"/>
              </w:rPr>
            </w:pPr>
            <w:r w:rsidRPr="00E51643">
              <w:rPr>
                <w:rFonts w:cs="Arial"/>
                <w:szCs w:val="18"/>
              </w:rPr>
              <w:t>Ewd1.2.3: Intertidal saltmarsh</w:t>
            </w:r>
          </w:p>
        </w:tc>
        <w:tc>
          <w:tcPr>
            <w:tcW w:w="1148" w:type="pct"/>
            <w:vAlign w:val="top"/>
          </w:tcPr>
          <w:p w:rsidR="004931BD" w:rsidRPr="009956D0" w:rsidRDefault="00001865" w:rsidP="00F45299">
            <w:pPr>
              <w:tabs>
                <w:tab w:val="left" w:pos="9555"/>
              </w:tabs>
              <w:jc w:val="center"/>
              <w:rPr>
                <w:rFonts w:cs="Arial"/>
                <w:szCs w:val="18"/>
              </w:rPr>
            </w:pPr>
            <w:r>
              <w:rPr>
                <w:rFonts w:cs="Arial"/>
                <w:szCs w:val="18"/>
              </w:rPr>
              <w:t>6</w:t>
            </w:r>
          </w:p>
        </w:tc>
      </w:tr>
      <w:tr w:rsidR="004931BD" w:rsidRPr="009956D0" w:rsidTr="004931BD">
        <w:trPr>
          <w:trHeight w:val="403"/>
        </w:trPr>
        <w:tc>
          <w:tcPr>
            <w:tcW w:w="1333" w:type="pct"/>
            <w:vMerge/>
            <w:vAlign w:val="top"/>
          </w:tcPr>
          <w:p w:rsidR="004931BD" w:rsidRPr="00E51643" w:rsidRDefault="004931BD" w:rsidP="008F0753">
            <w:pPr>
              <w:rPr>
                <w:rFonts w:cs="Arial"/>
                <w:szCs w:val="18"/>
              </w:rPr>
            </w:pPr>
          </w:p>
        </w:tc>
        <w:tc>
          <w:tcPr>
            <w:tcW w:w="2426" w:type="pct"/>
            <w:vAlign w:val="top"/>
          </w:tcPr>
          <w:p w:rsidR="004931BD" w:rsidRPr="00E51643" w:rsidRDefault="004931BD" w:rsidP="008F0753">
            <w:pPr>
              <w:rPr>
                <w:rFonts w:cs="Arial"/>
                <w:szCs w:val="18"/>
              </w:rPr>
            </w:pPr>
            <w:r w:rsidRPr="00E51643">
              <w:rPr>
                <w:rFonts w:cs="Arial"/>
                <w:szCs w:val="18"/>
              </w:rPr>
              <w:t>Ewd1.2.4: Intertidal mudflats and sand bars</w:t>
            </w:r>
          </w:p>
        </w:tc>
        <w:tc>
          <w:tcPr>
            <w:tcW w:w="1148" w:type="pct"/>
            <w:vAlign w:val="top"/>
          </w:tcPr>
          <w:p w:rsidR="004931BD" w:rsidRPr="009956D0" w:rsidRDefault="00435ABC" w:rsidP="00F45299">
            <w:pPr>
              <w:tabs>
                <w:tab w:val="left" w:pos="9555"/>
              </w:tabs>
              <w:jc w:val="center"/>
              <w:rPr>
                <w:rFonts w:cs="Arial"/>
                <w:szCs w:val="18"/>
              </w:rPr>
            </w:pPr>
            <w:r>
              <w:rPr>
                <w:rFonts w:cs="Arial"/>
                <w:szCs w:val="18"/>
              </w:rPr>
              <w:t>9</w:t>
            </w:r>
          </w:p>
        </w:tc>
      </w:tr>
      <w:tr w:rsidR="004931BD" w:rsidRPr="009956D0" w:rsidTr="004931BD">
        <w:trPr>
          <w:trHeight w:val="493"/>
        </w:trPr>
        <w:tc>
          <w:tcPr>
            <w:tcW w:w="1333" w:type="pct"/>
            <w:vMerge/>
            <w:vAlign w:val="top"/>
          </w:tcPr>
          <w:p w:rsidR="004931BD" w:rsidRPr="00E51643" w:rsidRDefault="004931BD" w:rsidP="008F0753">
            <w:pPr>
              <w:rPr>
                <w:rFonts w:cs="Arial"/>
                <w:szCs w:val="18"/>
              </w:rPr>
            </w:pPr>
          </w:p>
        </w:tc>
        <w:tc>
          <w:tcPr>
            <w:tcW w:w="2426" w:type="pct"/>
            <w:vAlign w:val="top"/>
          </w:tcPr>
          <w:p w:rsidR="004931BD" w:rsidRPr="00E51643" w:rsidRDefault="004931BD" w:rsidP="008F0753">
            <w:pPr>
              <w:rPr>
                <w:rFonts w:cs="Arial"/>
                <w:szCs w:val="18"/>
              </w:rPr>
            </w:pPr>
            <w:r w:rsidRPr="00E51643">
              <w:rPr>
                <w:rFonts w:cs="Arial"/>
                <w:szCs w:val="18"/>
              </w:rPr>
              <w:t>Ewd1.2.5: Intertidal rocky shorelines</w:t>
            </w:r>
          </w:p>
        </w:tc>
        <w:tc>
          <w:tcPr>
            <w:tcW w:w="1148" w:type="pct"/>
            <w:vAlign w:val="top"/>
          </w:tcPr>
          <w:p w:rsidR="004931BD" w:rsidRPr="009956D0" w:rsidRDefault="004931BD" w:rsidP="00F45299">
            <w:pPr>
              <w:tabs>
                <w:tab w:val="left" w:pos="9555"/>
              </w:tabs>
              <w:jc w:val="center"/>
              <w:rPr>
                <w:rFonts w:cs="Arial"/>
                <w:szCs w:val="18"/>
              </w:rPr>
            </w:pPr>
            <w:r>
              <w:rPr>
                <w:rFonts w:cs="Arial"/>
                <w:szCs w:val="18"/>
              </w:rPr>
              <w:t>0</w:t>
            </w:r>
          </w:p>
        </w:tc>
      </w:tr>
      <w:tr w:rsidR="004931BD" w:rsidRPr="009956D0" w:rsidTr="004931BD">
        <w:trPr>
          <w:trHeight w:val="493"/>
        </w:trPr>
        <w:tc>
          <w:tcPr>
            <w:tcW w:w="1333" w:type="pct"/>
            <w:vMerge/>
            <w:vAlign w:val="top"/>
          </w:tcPr>
          <w:p w:rsidR="004931BD" w:rsidRPr="00E51643" w:rsidRDefault="004931BD" w:rsidP="008F0753">
            <w:pPr>
              <w:rPr>
                <w:rFonts w:cs="Arial"/>
                <w:szCs w:val="18"/>
              </w:rPr>
            </w:pPr>
          </w:p>
        </w:tc>
        <w:tc>
          <w:tcPr>
            <w:tcW w:w="2426" w:type="pct"/>
            <w:vAlign w:val="top"/>
          </w:tcPr>
          <w:p w:rsidR="004931BD" w:rsidRPr="00E51643" w:rsidRDefault="004931BD" w:rsidP="008F0753">
            <w:pPr>
              <w:rPr>
                <w:rFonts w:cs="Arial"/>
                <w:szCs w:val="18"/>
              </w:rPr>
            </w:pPr>
            <w:r w:rsidRPr="004931BD">
              <w:rPr>
                <w:rFonts w:cs="Arial"/>
                <w:szCs w:val="18"/>
              </w:rPr>
              <w:t>Ewd1.2.6: Wave dominated intertidal forests</w:t>
            </w:r>
          </w:p>
        </w:tc>
        <w:tc>
          <w:tcPr>
            <w:tcW w:w="1148" w:type="pct"/>
            <w:vAlign w:val="top"/>
          </w:tcPr>
          <w:p w:rsidR="004931BD" w:rsidRDefault="00435ABC" w:rsidP="00F45299">
            <w:pPr>
              <w:tabs>
                <w:tab w:val="left" w:pos="9555"/>
              </w:tabs>
              <w:jc w:val="center"/>
              <w:rPr>
                <w:rFonts w:cs="Arial"/>
                <w:szCs w:val="18"/>
              </w:rPr>
            </w:pPr>
            <w:r>
              <w:rPr>
                <w:rFonts w:cs="Arial"/>
                <w:szCs w:val="18"/>
              </w:rPr>
              <w:t>0</w:t>
            </w:r>
          </w:p>
        </w:tc>
      </w:tr>
      <w:tr w:rsidR="008F0753" w:rsidRPr="009956D0" w:rsidTr="004931BD">
        <w:trPr>
          <w:trHeight w:val="358"/>
        </w:trPr>
        <w:tc>
          <w:tcPr>
            <w:tcW w:w="1333" w:type="pct"/>
            <w:vMerge w:val="restart"/>
            <w:vAlign w:val="top"/>
          </w:tcPr>
          <w:p w:rsidR="008F0753" w:rsidRPr="00E51643" w:rsidRDefault="008F0753" w:rsidP="008F0753">
            <w:pPr>
              <w:rPr>
                <w:rFonts w:cs="Arial"/>
                <w:szCs w:val="18"/>
              </w:rPr>
            </w:pPr>
            <w:r w:rsidRPr="00E51643">
              <w:rPr>
                <w:rFonts w:cs="Arial"/>
                <w:szCs w:val="18"/>
              </w:rPr>
              <w:t xml:space="preserve">Ewd1.3: Wave dominated </w:t>
            </w:r>
            <w:r w:rsidRPr="00E51643">
              <w:rPr>
                <w:rFonts w:cs="Arial"/>
                <w:szCs w:val="18"/>
              </w:rPr>
              <w:lastRenderedPageBreak/>
              <w:t>subtidal</w:t>
            </w:r>
          </w:p>
        </w:tc>
        <w:tc>
          <w:tcPr>
            <w:tcW w:w="2426" w:type="pct"/>
            <w:vAlign w:val="top"/>
          </w:tcPr>
          <w:p w:rsidR="008F0753" w:rsidRPr="00E51643" w:rsidRDefault="008F0753" w:rsidP="008F0753">
            <w:pPr>
              <w:rPr>
                <w:rFonts w:cs="Arial"/>
                <w:szCs w:val="18"/>
              </w:rPr>
            </w:pPr>
            <w:r w:rsidRPr="00E51643">
              <w:rPr>
                <w:rFonts w:cs="Arial"/>
                <w:szCs w:val="18"/>
              </w:rPr>
              <w:lastRenderedPageBreak/>
              <w:t>Ewd1.3.1: Wave dominated seagrass beds</w:t>
            </w:r>
          </w:p>
        </w:tc>
        <w:tc>
          <w:tcPr>
            <w:tcW w:w="1148" w:type="pct"/>
            <w:vAlign w:val="top"/>
          </w:tcPr>
          <w:p w:rsidR="008F0753" w:rsidRPr="009956D0" w:rsidRDefault="00F45299" w:rsidP="00F45299">
            <w:pPr>
              <w:tabs>
                <w:tab w:val="left" w:pos="9555"/>
              </w:tabs>
              <w:jc w:val="center"/>
              <w:rPr>
                <w:rFonts w:cs="Arial"/>
                <w:szCs w:val="18"/>
              </w:rPr>
            </w:pPr>
            <w:r>
              <w:rPr>
                <w:rFonts w:cs="Arial"/>
                <w:szCs w:val="18"/>
              </w:rPr>
              <w:t>0</w:t>
            </w:r>
          </w:p>
        </w:tc>
      </w:tr>
      <w:tr w:rsidR="008F0753" w:rsidRPr="009956D0" w:rsidTr="004931BD">
        <w:trPr>
          <w:trHeight w:val="322"/>
        </w:trPr>
        <w:tc>
          <w:tcPr>
            <w:tcW w:w="1333" w:type="pct"/>
            <w:vMerge/>
            <w:vAlign w:val="top"/>
          </w:tcPr>
          <w:p w:rsidR="008F0753" w:rsidRPr="00E51643" w:rsidRDefault="008F0753" w:rsidP="008F0753">
            <w:pPr>
              <w:rPr>
                <w:rFonts w:cs="Arial"/>
                <w:szCs w:val="18"/>
              </w:rPr>
            </w:pPr>
          </w:p>
        </w:tc>
        <w:tc>
          <w:tcPr>
            <w:tcW w:w="2426" w:type="pct"/>
            <w:vAlign w:val="top"/>
          </w:tcPr>
          <w:p w:rsidR="008F0753" w:rsidRPr="00E51643" w:rsidRDefault="008F0753" w:rsidP="008F0753">
            <w:pPr>
              <w:rPr>
                <w:rFonts w:cs="Arial"/>
                <w:szCs w:val="18"/>
              </w:rPr>
            </w:pPr>
            <w:r w:rsidRPr="00E51643">
              <w:rPr>
                <w:rFonts w:cs="Arial"/>
                <w:szCs w:val="18"/>
              </w:rPr>
              <w:t xml:space="preserve">Ewd1.3.2: Coastal lagoon </w:t>
            </w:r>
          </w:p>
        </w:tc>
        <w:tc>
          <w:tcPr>
            <w:tcW w:w="1148" w:type="pct"/>
            <w:vAlign w:val="top"/>
          </w:tcPr>
          <w:p w:rsidR="008F0753" w:rsidRPr="009956D0" w:rsidRDefault="00435ABC" w:rsidP="00F45299">
            <w:pPr>
              <w:jc w:val="center"/>
              <w:rPr>
                <w:rFonts w:cs="Arial"/>
                <w:szCs w:val="18"/>
              </w:rPr>
            </w:pPr>
            <w:r>
              <w:rPr>
                <w:rFonts w:cs="Arial"/>
                <w:szCs w:val="18"/>
              </w:rPr>
              <w:t>10</w:t>
            </w:r>
          </w:p>
        </w:tc>
      </w:tr>
      <w:tr w:rsidR="008F0753" w:rsidRPr="009956D0" w:rsidTr="004931BD">
        <w:trPr>
          <w:trHeight w:val="502"/>
        </w:trPr>
        <w:tc>
          <w:tcPr>
            <w:tcW w:w="1333" w:type="pct"/>
            <w:vAlign w:val="top"/>
          </w:tcPr>
          <w:p w:rsidR="008F0753" w:rsidRPr="00E51643" w:rsidRDefault="008F0753" w:rsidP="008F0753">
            <w:pPr>
              <w:rPr>
                <w:rFonts w:cs="Arial"/>
                <w:szCs w:val="18"/>
              </w:rPr>
            </w:pPr>
            <w:r w:rsidRPr="00E51643">
              <w:rPr>
                <w:rFonts w:cs="Arial"/>
                <w:szCs w:val="18"/>
              </w:rPr>
              <w:lastRenderedPageBreak/>
              <w:t>Etd1.1: Tide dominated supratidal</w:t>
            </w:r>
          </w:p>
        </w:tc>
        <w:tc>
          <w:tcPr>
            <w:tcW w:w="2426" w:type="pct"/>
            <w:vAlign w:val="top"/>
          </w:tcPr>
          <w:p w:rsidR="008F0753" w:rsidRPr="00E51643" w:rsidRDefault="008F0753" w:rsidP="008F0753">
            <w:pPr>
              <w:rPr>
                <w:rFonts w:cs="Arial"/>
                <w:szCs w:val="18"/>
              </w:rPr>
            </w:pPr>
            <w:r w:rsidRPr="00E51643">
              <w:rPr>
                <w:rFonts w:cs="Arial"/>
                <w:szCs w:val="18"/>
              </w:rPr>
              <w:t>Etd1.1.1: Tide dominated rocky shoreline</w:t>
            </w:r>
          </w:p>
        </w:tc>
        <w:tc>
          <w:tcPr>
            <w:tcW w:w="1148" w:type="pct"/>
            <w:vAlign w:val="top"/>
          </w:tcPr>
          <w:p w:rsidR="008F0753" w:rsidRDefault="00F45299" w:rsidP="00F45299">
            <w:pPr>
              <w:tabs>
                <w:tab w:val="left" w:pos="9555"/>
              </w:tabs>
              <w:jc w:val="center"/>
              <w:rPr>
                <w:rFonts w:cs="Arial"/>
                <w:szCs w:val="18"/>
              </w:rPr>
            </w:pPr>
            <w:r>
              <w:rPr>
                <w:rFonts w:cs="Arial"/>
                <w:szCs w:val="18"/>
              </w:rPr>
              <w:t>1</w:t>
            </w:r>
          </w:p>
        </w:tc>
      </w:tr>
      <w:tr w:rsidR="004931BD" w:rsidRPr="009956D0" w:rsidTr="004931BD">
        <w:trPr>
          <w:trHeight w:val="502"/>
        </w:trPr>
        <w:tc>
          <w:tcPr>
            <w:tcW w:w="1333" w:type="pct"/>
            <w:vMerge w:val="restart"/>
            <w:vAlign w:val="top"/>
          </w:tcPr>
          <w:p w:rsidR="004931BD" w:rsidRPr="00E51643" w:rsidRDefault="004931BD" w:rsidP="008F0753">
            <w:pPr>
              <w:rPr>
                <w:rFonts w:cs="Arial"/>
                <w:szCs w:val="18"/>
              </w:rPr>
            </w:pPr>
            <w:r w:rsidRPr="00E51643">
              <w:rPr>
                <w:rFonts w:cs="Arial"/>
                <w:szCs w:val="18"/>
              </w:rPr>
              <w:t>Etd1.2: Tide dominated intertidal</w:t>
            </w:r>
          </w:p>
        </w:tc>
        <w:tc>
          <w:tcPr>
            <w:tcW w:w="2426" w:type="pct"/>
            <w:vAlign w:val="top"/>
          </w:tcPr>
          <w:p w:rsidR="004931BD" w:rsidRPr="00E51643" w:rsidRDefault="004931BD" w:rsidP="008F0753">
            <w:pPr>
              <w:rPr>
                <w:rFonts w:cs="Arial"/>
                <w:szCs w:val="18"/>
              </w:rPr>
            </w:pPr>
            <w:r w:rsidRPr="00E51643">
              <w:rPr>
                <w:rFonts w:cs="Arial"/>
                <w:szCs w:val="18"/>
              </w:rPr>
              <w:t>Etd1.2.1: Tide dominated saltmarsh</w:t>
            </w:r>
          </w:p>
        </w:tc>
        <w:tc>
          <w:tcPr>
            <w:tcW w:w="1148" w:type="pct"/>
            <w:vAlign w:val="top"/>
          </w:tcPr>
          <w:p w:rsidR="004931BD" w:rsidRDefault="00435ABC" w:rsidP="00F45299">
            <w:pPr>
              <w:tabs>
                <w:tab w:val="left" w:pos="9555"/>
              </w:tabs>
              <w:jc w:val="center"/>
              <w:rPr>
                <w:rFonts w:cs="Arial"/>
                <w:szCs w:val="18"/>
              </w:rPr>
            </w:pPr>
            <w:r>
              <w:rPr>
                <w:rFonts w:cs="Arial"/>
                <w:szCs w:val="18"/>
              </w:rPr>
              <w:t>3</w:t>
            </w:r>
            <w:r w:rsidR="00001865">
              <w:rPr>
                <w:rFonts w:cs="Arial"/>
                <w:szCs w:val="18"/>
              </w:rPr>
              <w:t>4</w:t>
            </w:r>
          </w:p>
        </w:tc>
      </w:tr>
      <w:tr w:rsidR="004931BD" w:rsidRPr="009956D0" w:rsidTr="004931BD">
        <w:trPr>
          <w:trHeight w:val="493"/>
        </w:trPr>
        <w:tc>
          <w:tcPr>
            <w:tcW w:w="1333" w:type="pct"/>
            <w:vMerge/>
            <w:vAlign w:val="top"/>
          </w:tcPr>
          <w:p w:rsidR="004931BD" w:rsidRPr="00E51643" w:rsidRDefault="004931BD" w:rsidP="008F0753">
            <w:pPr>
              <w:rPr>
                <w:rFonts w:cs="Arial"/>
                <w:szCs w:val="18"/>
              </w:rPr>
            </w:pPr>
          </w:p>
        </w:tc>
        <w:tc>
          <w:tcPr>
            <w:tcW w:w="2426" w:type="pct"/>
            <w:vAlign w:val="top"/>
          </w:tcPr>
          <w:p w:rsidR="004931BD" w:rsidRPr="00E51643" w:rsidRDefault="004931BD" w:rsidP="008F0753">
            <w:pPr>
              <w:rPr>
                <w:rFonts w:cs="Arial"/>
                <w:szCs w:val="18"/>
              </w:rPr>
            </w:pPr>
            <w:r w:rsidRPr="00E51643">
              <w:rPr>
                <w:rFonts w:cs="Arial"/>
                <w:szCs w:val="18"/>
              </w:rPr>
              <w:t>Etd1.2.2: Tide dominated mudflats and sandbars</w:t>
            </w:r>
          </w:p>
        </w:tc>
        <w:tc>
          <w:tcPr>
            <w:tcW w:w="1148" w:type="pct"/>
            <w:vAlign w:val="top"/>
          </w:tcPr>
          <w:p w:rsidR="004931BD" w:rsidRDefault="00001865" w:rsidP="00F45299">
            <w:pPr>
              <w:tabs>
                <w:tab w:val="left" w:pos="9555"/>
              </w:tabs>
              <w:jc w:val="center"/>
              <w:rPr>
                <w:rFonts w:cs="Arial"/>
                <w:szCs w:val="18"/>
              </w:rPr>
            </w:pPr>
            <w:r>
              <w:rPr>
                <w:rFonts w:cs="Arial"/>
                <w:szCs w:val="18"/>
              </w:rPr>
              <w:t>6</w:t>
            </w:r>
          </w:p>
        </w:tc>
      </w:tr>
      <w:tr w:rsidR="004931BD" w:rsidRPr="009956D0" w:rsidTr="004931BD">
        <w:trPr>
          <w:trHeight w:val="493"/>
        </w:trPr>
        <w:tc>
          <w:tcPr>
            <w:tcW w:w="1333" w:type="pct"/>
            <w:vMerge/>
            <w:vAlign w:val="top"/>
          </w:tcPr>
          <w:p w:rsidR="004931BD" w:rsidRPr="00E51643" w:rsidRDefault="004931BD" w:rsidP="008F0753">
            <w:pPr>
              <w:rPr>
                <w:rFonts w:cs="Arial"/>
                <w:szCs w:val="18"/>
              </w:rPr>
            </w:pPr>
          </w:p>
        </w:tc>
        <w:tc>
          <w:tcPr>
            <w:tcW w:w="2426" w:type="pct"/>
            <w:vAlign w:val="top"/>
          </w:tcPr>
          <w:p w:rsidR="004931BD" w:rsidRPr="00E51643" w:rsidRDefault="004931BD" w:rsidP="008F0753">
            <w:pPr>
              <w:rPr>
                <w:rFonts w:cs="Arial"/>
                <w:szCs w:val="18"/>
              </w:rPr>
            </w:pPr>
            <w:r w:rsidRPr="004931BD">
              <w:rPr>
                <w:rFonts w:cs="Arial"/>
                <w:szCs w:val="18"/>
              </w:rPr>
              <w:t>Etd1.2.3 Tide dominated forests</w:t>
            </w:r>
          </w:p>
        </w:tc>
        <w:tc>
          <w:tcPr>
            <w:tcW w:w="1148" w:type="pct"/>
            <w:vAlign w:val="top"/>
          </w:tcPr>
          <w:p w:rsidR="004931BD" w:rsidRDefault="00001865" w:rsidP="00F45299">
            <w:pPr>
              <w:tabs>
                <w:tab w:val="left" w:pos="9555"/>
              </w:tabs>
              <w:jc w:val="center"/>
              <w:rPr>
                <w:rFonts w:cs="Arial"/>
                <w:szCs w:val="18"/>
              </w:rPr>
            </w:pPr>
            <w:r>
              <w:rPr>
                <w:rFonts w:cs="Arial"/>
                <w:szCs w:val="18"/>
              </w:rPr>
              <w:t>2</w:t>
            </w:r>
          </w:p>
        </w:tc>
      </w:tr>
      <w:tr w:rsidR="008F0753" w:rsidRPr="009956D0" w:rsidTr="004931BD">
        <w:trPr>
          <w:trHeight w:val="502"/>
        </w:trPr>
        <w:tc>
          <w:tcPr>
            <w:tcW w:w="1333" w:type="pct"/>
            <w:vMerge w:val="restart"/>
            <w:vAlign w:val="top"/>
          </w:tcPr>
          <w:p w:rsidR="008F0753" w:rsidRPr="00E51643" w:rsidRDefault="008F0753" w:rsidP="008F0753">
            <w:pPr>
              <w:rPr>
                <w:rFonts w:cs="Arial"/>
                <w:szCs w:val="18"/>
              </w:rPr>
            </w:pPr>
            <w:r w:rsidRPr="00E51643">
              <w:rPr>
                <w:rFonts w:cs="Arial"/>
                <w:szCs w:val="18"/>
              </w:rPr>
              <w:t>Etd1.3: Tide dominated subtidal</w:t>
            </w:r>
          </w:p>
        </w:tc>
        <w:tc>
          <w:tcPr>
            <w:tcW w:w="2426" w:type="pct"/>
            <w:vAlign w:val="top"/>
          </w:tcPr>
          <w:p w:rsidR="008F0753" w:rsidRPr="00E51643" w:rsidRDefault="008F0753" w:rsidP="008F0753">
            <w:pPr>
              <w:rPr>
                <w:rFonts w:cs="Arial"/>
                <w:szCs w:val="18"/>
              </w:rPr>
            </w:pPr>
            <w:r w:rsidRPr="00E51643">
              <w:rPr>
                <w:rFonts w:cs="Arial"/>
                <w:szCs w:val="18"/>
              </w:rPr>
              <w:t>Etd1.3.1: Tide dominated seagrass beds</w:t>
            </w:r>
          </w:p>
        </w:tc>
        <w:tc>
          <w:tcPr>
            <w:tcW w:w="1148" w:type="pct"/>
            <w:vAlign w:val="top"/>
          </w:tcPr>
          <w:p w:rsidR="008F0753" w:rsidRPr="009956D0" w:rsidRDefault="00F45299" w:rsidP="00F45299">
            <w:pPr>
              <w:tabs>
                <w:tab w:val="left" w:pos="9555"/>
              </w:tabs>
              <w:jc w:val="center"/>
              <w:rPr>
                <w:rFonts w:cs="Arial"/>
                <w:szCs w:val="18"/>
              </w:rPr>
            </w:pPr>
            <w:r>
              <w:rPr>
                <w:rFonts w:cs="Arial"/>
                <w:szCs w:val="18"/>
              </w:rPr>
              <w:t>0</w:t>
            </w:r>
          </w:p>
        </w:tc>
      </w:tr>
      <w:tr w:rsidR="008F0753" w:rsidRPr="009956D0" w:rsidTr="004931BD">
        <w:trPr>
          <w:trHeight w:val="502"/>
        </w:trPr>
        <w:tc>
          <w:tcPr>
            <w:tcW w:w="1333" w:type="pct"/>
            <w:vMerge/>
            <w:vAlign w:val="top"/>
          </w:tcPr>
          <w:p w:rsidR="008F0753" w:rsidRPr="00E51643" w:rsidRDefault="008F0753" w:rsidP="008F0753">
            <w:pPr>
              <w:rPr>
                <w:rFonts w:cs="Arial"/>
                <w:szCs w:val="18"/>
              </w:rPr>
            </w:pPr>
          </w:p>
        </w:tc>
        <w:tc>
          <w:tcPr>
            <w:tcW w:w="2426" w:type="pct"/>
            <w:vAlign w:val="top"/>
          </w:tcPr>
          <w:p w:rsidR="008F0753" w:rsidRPr="00E51643" w:rsidRDefault="008F0753" w:rsidP="008F0753">
            <w:pPr>
              <w:rPr>
                <w:rFonts w:cs="Arial"/>
                <w:szCs w:val="18"/>
              </w:rPr>
            </w:pPr>
            <w:r w:rsidRPr="00E51643">
              <w:rPr>
                <w:rFonts w:cs="Arial"/>
                <w:szCs w:val="18"/>
              </w:rPr>
              <w:t>Etd1.3.2: Tide dominated subtidal seaweed beds</w:t>
            </w:r>
          </w:p>
        </w:tc>
        <w:tc>
          <w:tcPr>
            <w:tcW w:w="1148" w:type="pct"/>
            <w:vAlign w:val="top"/>
          </w:tcPr>
          <w:p w:rsidR="008F0753" w:rsidRPr="009956D0" w:rsidRDefault="00F45299" w:rsidP="00F45299">
            <w:pPr>
              <w:tabs>
                <w:tab w:val="left" w:pos="9555"/>
              </w:tabs>
              <w:jc w:val="center"/>
              <w:rPr>
                <w:rFonts w:cs="Arial"/>
                <w:szCs w:val="18"/>
              </w:rPr>
            </w:pPr>
            <w:r>
              <w:rPr>
                <w:rFonts w:cs="Arial"/>
                <w:szCs w:val="18"/>
              </w:rPr>
              <w:t>0</w:t>
            </w:r>
          </w:p>
        </w:tc>
      </w:tr>
      <w:tr w:rsidR="008F0753" w:rsidRPr="009956D0" w:rsidTr="004E6887">
        <w:trPr>
          <w:trHeight w:val="268"/>
        </w:trPr>
        <w:tc>
          <w:tcPr>
            <w:tcW w:w="1333" w:type="pct"/>
            <w:vMerge/>
            <w:vAlign w:val="top"/>
          </w:tcPr>
          <w:p w:rsidR="008F0753" w:rsidRPr="00E51643" w:rsidRDefault="008F0753" w:rsidP="008F0753">
            <w:pPr>
              <w:rPr>
                <w:rFonts w:cs="Arial"/>
                <w:szCs w:val="18"/>
              </w:rPr>
            </w:pPr>
          </w:p>
        </w:tc>
        <w:tc>
          <w:tcPr>
            <w:tcW w:w="2426" w:type="pct"/>
            <w:vAlign w:val="top"/>
          </w:tcPr>
          <w:p w:rsidR="008F0753" w:rsidRPr="00E51643" w:rsidRDefault="008F0753" w:rsidP="008F0753">
            <w:pPr>
              <w:rPr>
                <w:rFonts w:cs="Arial"/>
                <w:szCs w:val="18"/>
              </w:rPr>
            </w:pPr>
            <w:r w:rsidRPr="00E51643">
              <w:rPr>
                <w:rFonts w:cs="Arial"/>
                <w:szCs w:val="18"/>
              </w:rPr>
              <w:t>Etd1.3.3: Tide dominated estuary</w:t>
            </w:r>
          </w:p>
        </w:tc>
        <w:tc>
          <w:tcPr>
            <w:tcW w:w="1148" w:type="pct"/>
            <w:vAlign w:val="top"/>
          </w:tcPr>
          <w:p w:rsidR="008F0753" w:rsidRPr="009956D0" w:rsidRDefault="00001865" w:rsidP="00F45299">
            <w:pPr>
              <w:tabs>
                <w:tab w:val="left" w:pos="9555"/>
              </w:tabs>
              <w:jc w:val="center"/>
              <w:rPr>
                <w:rFonts w:cs="Arial"/>
                <w:szCs w:val="18"/>
              </w:rPr>
            </w:pPr>
            <w:r>
              <w:rPr>
                <w:rFonts w:cs="Arial"/>
                <w:szCs w:val="18"/>
              </w:rPr>
              <w:t>3</w:t>
            </w:r>
          </w:p>
        </w:tc>
      </w:tr>
    </w:tbl>
    <w:p w:rsidR="008F0753" w:rsidRDefault="008F0753" w:rsidP="00AC202B"/>
    <w:p w:rsidR="008F0753" w:rsidRPr="00AC202B" w:rsidRDefault="008F0753" w:rsidP="00AC202B"/>
    <w:p w:rsidR="00FA0138" w:rsidRDefault="009F3988" w:rsidP="00BF57E8">
      <w:pPr>
        <w:pStyle w:val="Heading2"/>
      </w:pPr>
      <w:bookmarkStart w:id="239" w:name="_Toc387046714"/>
      <w:r>
        <w:t>Results by j</w:t>
      </w:r>
      <w:r w:rsidR="00827E69">
        <w:t>urisdiction</w:t>
      </w:r>
      <w:bookmarkEnd w:id="239"/>
      <w:r w:rsidR="00827E69">
        <w:t xml:space="preserve"> </w:t>
      </w:r>
    </w:p>
    <w:p w:rsidR="00FD5315" w:rsidRPr="00FD5315" w:rsidRDefault="00FD5315" w:rsidP="00177D3D">
      <w:pPr>
        <w:pStyle w:val="Heading3"/>
      </w:pPr>
      <w:bookmarkStart w:id="240" w:name="_Toc387046715"/>
      <w:r w:rsidRPr="00FD5315">
        <w:t>Lacustrine</w:t>
      </w:r>
      <w:bookmarkEnd w:id="240"/>
    </w:p>
    <w:p w:rsidR="003E7482" w:rsidRPr="009F3988" w:rsidRDefault="003E7482" w:rsidP="003E7482">
      <w:r>
        <w:t>Jurisdictional results for lacustrine systems indicate that Victoria has a wide range of lakes with all except one type (Permanent saline lakes with aquatic beds) represented. New South Wales has representatives from only f</w:t>
      </w:r>
      <w:r w:rsidR="00CF0DFA">
        <w:t>ive</w:t>
      </w:r>
      <w:r>
        <w:t xml:space="preserve"> of the freshwater lacustrine types (</w:t>
      </w:r>
      <w:r w:rsidR="004E5B44">
        <w:fldChar w:fldCharType="begin"/>
      </w:r>
      <w:r w:rsidR="000E088F">
        <w:instrText xml:space="preserve"> REF _Ref359576106 \h </w:instrText>
      </w:r>
      <w:r w:rsidR="004E5B44">
        <w:fldChar w:fldCharType="separate"/>
      </w:r>
      <w:r w:rsidR="008D7453" w:rsidRPr="00177D3D">
        <w:t xml:space="preserve">Table </w:t>
      </w:r>
      <w:r w:rsidR="008D7453">
        <w:rPr>
          <w:noProof/>
        </w:rPr>
        <w:t>42</w:t>
      </w:r>
      <w:r w:rsidR="004E5B44">
        <w:fldChar w:fldCharType="end"/>
      </w:r>
      <w:r>
        <w:t xml:space="preserve">). </w:t>
      </w:r>
      <w:r w:rsidRPr="009F3988">
        <w:t>Queensland has the highest propo</w:t>
      </w:r>
      <w:r w:rsidR="009F3988" w:rsidRPr="009F3988">
        <w:t>rtion of lakes in the Basin (</w:t>
      </w:r>
      <w:r w:rsidR="00754188">
        <w:t>40</w:t>
      </w:r>
      <w:r w:rsidR="009F3988" w:rsidRPr="009F3988">
        <w:t xml:space="preserve"> </w:t>
      </w:r>
      <w:r w:rsidR="00BE7133">
        <w:t>percent</w:t>
      </w:r>
      <w:r w:rsidRPr="009F3988">
        <w:t>).</w:t>
      </w:r>
      <w:r w:rsidR="00861278">
        <w:t xml:space="preserve"> There w</w:t>
      </w:r>
      <w:r w:rsidR="00CF0DFA">
        <w:t xml:space="preserve">as only </w:t>
      </w:r>
      <w:r w:rsidR="00861278">
        <w:t>o</w:t>
      </w:r>
      <w:r w:rsidR="00CF0DFA">
        <w:t>ne</w:t>
      </w:r>
      <w:r w:rsidR="00861278">
        <w:t xml:space="preserve"> lacustrine feature mapped for the ACT in jurisdictional data sets.</w:t>
      </w:r>
    </w:p>
    <w:p w:rsidR="003E7482" w:rsidRPr="009F3988" w:rsidRDefault="003E7482" w:rsidP="003E7482"/>
    <w:p w:rsidR="003E7482" w:rsidRPr="009F3988" w:rsidRDefault="00280C1C" w:rsidP="003E7482">
      <w:r w:rsidRPr="009F3988">
        <w:t>In addition to</w:t>
      </w:r>
      <w:r w:rsidR="003E7482" w:rsidRPr="009F3988">
        <w:t xml:space="preserve"> the lake types </w:t>
      </w:r>
      <w:r w:rsidRPr="009F3988">
        <w:t>that a</w:t>
      </w:r>
      <w:r w:rsidR="003E7482" w:rsidRPr="009F3988">
        <w:t>re rare at the Basin level (see above)</w:t>
      </w:r>
      <w:proofErr w:type="gramStart"/>
      <w:r w:rsidR="003E7482" w:rsidRPr="009F3988">
        <w:t>,</w:t>
      </w:r>
      <w:proofErr w:type="gramEnd"/>
      <w:r w:rsidR="003E7482" w:rsidRPr="009F3988">
        <w:t xml:space="preserve"> the following also </w:t>
      </w:r>
      <w:r w:rsidR="00455D8C">
        <w:t xml:space="preserve">have low representation </w:t>
      </w:r>
      <w:r w:rsidR="003E7482" w:rsidRPr="009F3988">
        <w:t>at the jurisdiction level (10 or less representatives):</w:t>
      </w:r>
    </w:p>
    <w:p w:rsidR="003E7482" w:rsidRPr="009F3988" w:rsidRDefault="003E7482" w:rsidP="003E7482"/>
    <w:p w:rsidR="00754188" w:rsidRDefault="00754188" w:rsidP="003E7482">
      <w:r>
        <w:t>New South Wales:</w:t>
      </w:r>
    </w:p>
    <w:p w:rsidR="00754188" w:rsidRDefault="00754188" w:rsidP="00853964">
      <w:pPr>
        <w:pStyle w:val="ListParagraph"/>
        <w:numPr>
          <w:ilvl w:val="0"/>
          <w:numId w:val="92"/>
        </w:numPr>
      </w:pPr>
      <w:r w:rsidRPr="00E51643">
        <w:rPr>
          <w:rFonts w:cs="Arial"/>
          <w:szCs w:val="18"/>
        </w:rPr>
        <w:t>Lst1.1: Temporary saline lakes</w:t>
      </w:r>
      <w:r>
        <w:rPr>
          <w:rFonts w:cs="Arial"/>
          <w:szCs w:val="18"/>
        </w:rPr>
        <w:t xml:space="preserve"> (4);</w:t>
      </w:r>
    </w:p>
    <w:p w:rsidR="003E7482" w:rsidRPr="009F3988" w:rsidRDefault="003E7482" w:rsidP="003E7482">
      <w:r w:rsidRPr="009F3988">
        <w:t>Q</w:t>
      </w:r>
      <w:r w:rsidR="00280C1C" w:rsidRPr="009F3988">
        <w:t>ueensland:</w:t>
      </w:r>
    </w:p>
    <w:p w:rsidR="003E7482" w:rsidRPr="00BE4EDA" w:rsidRDefault="003E7482" w:rsidP="00853964">
      <w:pPr>
        <w:pStyle w:val="ListParagraph"/>
        <w:numPr>
          <w:ilvl w:val="0"/>
          <w:numId w:val="67"/>
        </w:numPr>
      </w:pPr>
      <w:r w:rsidRPr="00E51643">
        <w:rPr>
          <w:rFonts w:cs="Arial"/>
        </w:rPr>
        <w:t>Lp1.2: Permanent lakes with aquatic beds (</w:t>
      </w:r>
      <w:r w:rsidR="00754188">
        <w:rPr>
          <w:rFonts w:cs="Arial"/>
        </w:rPr>
        <w:t>6</w:t>
      </w:r>
      <w:r w:rsidRPr="00E51643">
        <w:rPr>
          <w:rFonts w:cs="Arial"/>
        </w:rPr>
        <w:t>)</w:t>
      </w:r>
      <w:r w:rsidR="00280C1C" w:rsidRPr="00E51643">
        <w:rPr>
          <w:rFonts w:cs="Arial"/>
        </w:rPr>
        <w:t>;</w:t>
      </w:r>
    </w:p>
    <w:p w:rsidR="003E7482" w:rsidRPr="00E51643" w:rsidRDefault="003E7482" w:rsidP="00853964">
      <w:pPr>
        <w:pStyle w:val="ListParagraph"/>
        <w:numPr>
          <w:ilvl w:val="0"/>
          <w:numId w:val="67"/>
        </w:numPr>
      </w:pPr>
      <w:r w:rsidRPr="00E51643">
        <w:rPr>
          <w:rFonts w:cs="Arial"/>
        </w:rPr>
        <w:t>Lsp2.1: Perm</w:t>
      </w:r>
      <w:r w:rsidR="005E675E">
        <w:rPr>
          <w:rFonts w:cs="Arial"/>
        </w:rPr>
        <w:t>anent saline floodplain lakes (4</w:t>
      </w:r>
      <w:r w:rsidRPr="00E51643">
        <w:rPr>
          <w:rFonts w:cs="Arial"/>
        </w:rPr>
        <w:t>)</w:t>
      </w:r>
      <w:r w:rsidR="00280C1C" w:rsidRPr="00E51643">
        <w:rPr>
          <w:rFonts w:cs="Arial"/>
        </w:rPr>
        <w:t>;</w:t>
      </w:r>
    </w:p>
    <w:p w:rsidR="005E675E" w:rsidRPr="00E51643" w:rsidRDefault="003E7482" w:rsidP="003E7482">
      <w:r w:rsidRPr="00E51643">
        <w:t>S</w:t>
      </w:r>
      <w:r w:rsidR="00280C1C" w:rsidRPr="00E51643">
        <w:t xml:space="preserve">outh </w:t>
      </w:r>
      <w:r w:rsidRPr="00E51643">
        <w:t>A</w:t>
      </w:r>
      <w:r w:rsidR="00280C1C" w:rsidRPr="00E51643">
        <w:t>ustralia:</w:t>
      </w:r>
    </w:p>
    <w:p w:rsidR="003E7482" w:rsidRPr="00E51643" w:rsidRDefault="003E7482" w:rsidP="00853964">
      <w:pPr>
        <w:pStyle w:val="ListParagraph"/>
        <w:numPr>
          <w:ilvl w:val="0"/>
          <w:numId w:val="68"/>
        </w:numPr>
      </w:pPr>
      <w:r w:rsidRPr="00E51643">
        <w:rPr>
          <w:rFonts w:cs="Arial"/>
        </w:rPr>
        <w:t>Lst1.1: Temporary saline lakes (</w:t>
      </w:r>
      <w:r w:rsidR="005E675E">
        <w:rPr>
          <w:rFonts w:cs="Arial"/>
        </w:rPr>
        <w:t>2</w:t>
      </w:r>
      <w:r w:rsidRPr="00E51643">
        <w:rPr>
          <w:rFonts w:cs="Arial"/>
        </w:rPr>
        <w:t>)</w:t>
      </w:r>
      <w:r w:rsidR="00280C1C" w:rsidRPr="00E51643">
        <w:rPr>
          <w:rFonts w:cs="Arial"/>
        </w:rPr>
        <w:t>;</w:t>
      </w:r>
    </w:p>
    <w:p w:rsidR="003E7482" w:rsidRPr="00E51643" w:rsidRDefault="003E7482" w:rsidP="003E7482">
      <w:r w:rsidRPr="00E51643">
        <w:t>V</w:t>
      </w:r>
      <w:r w:rsidR="00280C1C" w:rsidRPr="00E51643">
        <w:t>ictoria:</w:t>
      </w:r>
    </w:p>
    <w:p w:rsidR="003E7482" w:rsidRPr="00E51643" w:rsidRDefault="003E7482" w:rsidP="00853964">
      <w:pPr>
        <w:pStyle w:val="ListParagraph"/>
        <w:numPr>
          <w:ilvl w:val="0"/>
          <w:numId w:val="69"/>
        </w:numPr>
      </w:pPr>
      <w:r w:rsidRPr="00E51643">
        <w:rPr>
          <w:rFonts w:cs="Arial"/>
        </w:rPr>
        <w:t>Lp1.2: Perma</w:t>
      </w:r>
      <w:r w:rsidR="00560654">
        <w:rPr>
          <w:rFonts w:cs="Arial"/>
        </w:rPr>
        <w:t>nent lakes with aquatic beds (</w:t>
      </w:r>
      <w:r w:rsidR="005E675E">
        <w:rPr>
          <w:rFonts w:cs="Arial"/>
        </w:rPr>
        <w:t>10</w:t>
      </w:r>
      <w:r w:rsidRPr="00E51643">
        <w:rPr>
          <w:rFonts w:cs="Arial"/>
        </w:rPr>
        <w:t>)</w:t>
      </w:r>
      <w:r w:rsidR="00280C1C" w:rsidRPr="00E51643">
        <w:rPr>
          <w:rFonts w:cs="Arial"/>
        </w:rPr>
        <w:t>;</w:t>
      </w:r>
    </w:p>
    <w:p w:rsidR="003E7482" w:rsidRPr="005E675E" w:rsidRDefault="003E7482" w:rsidP="00853964">
      <w:pPr>
        <w:pStyle w:val="ListParagraph"/>
        <w:numPr>
          <w:ilvl w:val="0"/>
          <w:numId w:val="69"/>
        </w:numPr>
      </w:pPr>
      <w:r w:rsidRPr="00E51643">
        <w:rPr>
          <w:rFonts w:cs="Arial"/>
        </w:rPr>
        <w:t>Lp2.2: Permanent floodplain lakes with aquatic beds (</w:t>
      </w:r>
      <w:r w:rsidR="005E675E">
        <w:rPr>
          <w:rFonts w:cs="Arial"/>
        </w:rPr>
        <w:t>7</w:t>
      </w:r>
      <w:r w:rsidRPr="00E51643">
        <w:rPr>
          <w:rFonts w:cs="Arial"/>
        </w:rPr>
        <w:t>)</w:t>
      </w:r>
      <w:r w:rsidR="00280C1C" w:rsidRPr="00E51643">
        <w:rPr>
          <w:rFonts w:cs="Arial"/>
        </w:rPr>
        <w:t>;</w:t>
      </w:r>
    </w:p>
    <w:p w:rsidR="005E675E" w:rsidRPr="00E51643" w:rsidRDefault="005E675E" w:rsidP="005E675E">
      <w:pPr>
        <w:pStyle w:val="ListParagraph"/>
        <w:numPr>
          <w:ilvl w:val="0"/>
          <w:numId w:val="69"/>
        </w:numPr>
      </w:pPr>
      <w:r w:rsidRPr="005E675E">
        <w:t>Lt2.2: Temporary floodplain lakes with aquatic beds</w:t>
      </w:r>
      <w:r>
        <w:t xml:space="preserve"> (9)</w:t>
      </w:r>
    </w:p>
    <w:p w:rsidR="005B3001" w:rsidRPr="00BE4EDA" w:rsidRDefault="005B3001" w:rsidP="00853964">
      <w:pPr>
        <w:pStyle w:val="ListParagraph"/>
        <w:numPr>
          <w:ilvl w:val="0"/>
          <w:numId w:val="69"/>
        </w:numPr>
      </w:pPr>
      <w:r w:rsidRPr="00E51643">
        <w:rPr>
          <w:rFonts w:cs="Arial"/>
          <w:szCs w:val="18"/>
        </w:rPr>
        <w:t>Lsp1.2: Permanent saline lakes with aquatic beds</w:t>
      </w:r>
      <w:r>
        <w:rPr>
          <w:rFonts w:cs="Arial"/>
          <w:szCs w:val="18"/>
        </w:rPr>
        <w:t xml:space="preserve"> (1)</w:t>
      </w:r>
    </w:p>
    <w:p w:rsidR="00BE4EDA" w:rsidRPr="00BE4EDA" w:rsidRDefault="00BE4EDA" w:rsidP="00853964">
      <w:pPr>
        <w:pStyle w:val="ListParagraph"/>
        <w:numPr>
          <w:ilvl w:val="0"/>
          <w:numId w:val="69"/>
        </w:numPr>
      </w:pPr>
      <w:r w:rsidRPr="00E51643">
        <w:rPr>
          <w:rFonts w:cs="Arial"/>
          <w:szCs w:val="18"/>
        </w:rPr>
        <w:t>Lsp2.1: Permanent saline floodplain lakes</w:t>
      </w:r>
      <w:r>
        <w:rPr>
          <w:rFonts w:cs="Arial"/>
          <w:szCs w:val="18"/>
        </w:rPr>
        <w:t xml:space="preserve"> (</w:t>
      </w:r>
      <w:r w:rsidR="00111211">
        <w:rPr>
          <w:rFonts w:cs="Arial"/>
          <w:szCs w:val="18"/>
        </w:rPr>
        <w:t>6</w:t>
      </w:r>
      <w:r>
        <w:rPr>
          <w:rFonts w:cs="Arial"/>
          <w:szCs w:val="18"/>
        </w:rPr>
        <w:t>);</w:t>
      </w:r>
    </w:p>
    <w:p w:rsidR="00BE4EDA" w:rsidRPr="00BE4EDA" w:rsidRDefault="00BE4EDA" w:rsidP="00853964">
      <w:pPr>
        <w:pStyle w:val="ListParagraph"/>
        <w:numPr>
          <w:ilvl w:val="0"/>
          <w:numId w:val="69"/>
        </w:numPr>
      </w:pPr>
      <w:r w:rsidRPr="00E51643">
        <w:rPr>
          <w:rFonts w:cs="Arial"/>
          <w:szCs w:val="18"/>
        </w:rPr>
        <w:t>Lst1.2: Temporary saline lakes with aquatic beds</w:t>
      </w:r>
      <w:r>
        <w:rPr>
          <w:rFonts w:cs="Arial"/>
          <w:szCs w:val="18"/>
        </w:rPr>
        <w:t xml:space="preserve"> (</w:t>
      </w:r>
      <w:r w:rsidR="00111211">
        <w:rPr>
          <w:rFonts w:cs="Arial"/>
          <w:szCs w:val="18"/>
        </w:rPr>
        <w:t>6</w:t>
      </w:r>
      <w:r>
        <w:rPr>
          <w:rFonts w:cs="Arial"/>
          <w:szCs w:val="18"/>
        </w:rPr>
        <w:t>);</w:t>
      </w:r>
    </w:p>
    <w:p w:rsidR="00572B40" w:rsidRPr="00572B40" w:rsidRDefault="00BE4EDA" w:rsidP="00853964">
      <w:pPr>
        <w:pStyle w:val="ListParagraph"/>
        <w:numPr>
          <w:ilvl w:val="0"/>
          <w:numId w:val="69"/>
        </w:numPr>
      </w:pPr>
      <w:r w:rsidRPr="00E51643">
        <w:rPr>
          <w:rFonts w:cs="Arial"/>
          <w:szCs w:val="18"/>
        </w:rPr>
        <w:t>Lst2.2: Temporary saline floodplain lakes with aquatic beds</w:t>
      </w:r>
      <w:r w:rsidR="00111211">
        <w:rPr>
          <w:rFonts w:cs="Arial"/>
          <w:szCs w:val="18"/>
        </w:rPr>
        <w:t xml:space="preserve"> (2</w:t>
      </w:r>
      <w:r>
        <w:rPr>
          <w:rFonts w:cs="Arial"/>
          <w:szCs w:val="18"/>
        </w:rPr>
        <w:t>)</w:t>
      </w:r>
      <w:r w:rsidR="00572B40">
        <w:rPr>
          <w:rFonts w:cs="Arial"/>
          <w:szCs w:val="18"/>
        </w:rPr>
        <w:t>;</w:t>
      </w:r>
    </w:p>
    <w:p w:rsidR="00BE4EDA" w:rsidRPr="00E51643" w:rsidRDefault="00BE4EDA" w:rsidP="005B3001">
      <w:pPr>
        <w:pStyle w:val="ListParagraph"/>
      </w:pPr>
    </w:p>
    <w:p w:rsidR="003E7482" w:rsidRPr="009F3988" w:rsidRDefault="003E7482" w:rsidP="003E7482"/>
    <w:p w:rsidR="001A4F5A" w:rsidRDefault="003E7482" w:rsidP="003E7482">
      <w:r w:rsidRPr="009F3988">
        <w:t>The pattern of dominance at the jurisdictional level is similar to that seen at the Basin level with Temporary lakes (Lt1.1)</w:t>
      </w:r>
      <w:r w:rsidR="00572B40">
        <w:t xml:space="preserve">, </w:t>
      </w:r>
      <w:r w:rsidRPr="009F3988">
        <w:t>Temporary floodplain lakes (Lt2.1) and Permanent lakes (Lp1.1) being the most common lake types (see</w:t>
      </w:r>
      <w:r w:rsidR="000E088F" w:rsidRPr="009F3988">
        <w:t xml:space="preserve"> </w:t>
      </w:r>
      <w:fldSimple w:instr=" REF _Ref359576106 \h  \* MERGEFORMAT ">
        <w:r w:rsidR="008D7453" w:rsidRPr="00177D3D">
          <w:t xml:space="preserve">Table </w:t>
        </w:r>
        <w:r w:rsidR="008D7453">
          <w:rPr>
            <w:noProof/>
          </w:rPr>
          <w:t>42</w:t>
        </w:r>
      </w:fldSimple>
      <w:r w:rsidRPr="009F3988">
        <w:t>).</w:t>
      </w:r>
    </w:p>
    <w:p w:rsidR="001A4F5A" w:rsidRDefault="001A4F5A" w:rsidP="001A4F5A">
      <w:r>
        <w:br w:type="page"/>
      </w:r>
    </w:p>
    <w:p w:rsidR="00177D3D" w:rsidRPr="00177D3D" w:rsidRDefault="00177D3D" w:rsidP="00673F81">
      <w:pPr>
        <w:pStyle w:val="Caption"/>
      </w:pPr>
      <w:bookmarkStart w:id="241" w:name="_Ref359434313"/>
      <w:bookmarkStart w:id="242" w:name="_Ref359576106"/>
      <w:bookmarkStart w:id="243" w:name="_Toc387046778"/>
      <w:proofErr w:type="gramStart"/>
      <w:r w:rsidRPr="00177D3D">
        <w:lastRenderedPageBreak/>
        <w:t xml:space="preserve">Table </w:t>
      </w:r>
      <w:r w:rsidR="004E5B44" w:rsidRPr="00177D3D">
        <w:fldChar w:fldCharType="begin"/>
      </w:r>
      <w:r w:rsidRPr="00177D3D">
        <w:instrText xml:space="preserve"> SEQ Table \* ARABIC </w:instrText>
      </w:r>
      <w:r w:rsidR="004E5B44" w:rsidRPr="00177D3D">
        <w:fldChar w:fldCharType="separate"/>
      </w:r>
      <w:r w:rsidR="008D7453">
        <w:rPr>
          <w:noProof/>
        </w:rPr>
        <w:t>42</w:t>
      </w:r>
      <w:r w:rsidR="004E5B44" w:rsidRPr="00177D3D">
        <w:fldChar w:fldCharType="end"/>
      </w:r>
      <w:bookmarkEnd w:id="241"/>
      <w:bookmarkEnd w:id="242"/>
      <w:r w:rsidRPr="00177D3D">
        <w:t>: Number of each lacustrine type present across the MDB and each jurisdiction.</w:t>
      </w:r>
      <w:bookmarkEnd w:id="243"/>
      <w:proofErr w:type="gramEnd"/>
    </w:p>
    <w:tbl>
      <w:tblPr>
        <w:tblStyle w:val="PCAStandard"/>
        <w:tblW w:w="4943" w:type="pct"/>
        <w:tblCellMar>
          <w:right w:w="170" w:type="dxa"/>
        </w:tblCellMar>
        <w:tblLook w:val="04A0"/>
      </w:tblPr>
      <w:tblGrid>
        <w:gridCol w:w="3587"/>
        <w:gridCol w:w="830"/>
        <w:gridCol w:w="833"/>
        <w:gridCol w:w="834"/>
        <w:gridCol w:w="834"/>
        <w:gridCol w:w="834"/>
        <w:gridCol w:w="837"/>
      </w:tblGrid>
      <w:tr w:rsidR="00D74452" w:rsidRPr="00177D3D" w:rsidTr="007273F9">
        <w:trPr>
          <w:cnfStyle w:val="100000000000"/>
          <w:trHeight w:val="369"/>
          <w:tblHeader/>
        </w:trPr>
        <w:tc>
          <w:tcPr>
            <w:tcW w:w="2053" w:type="pct"/>
          </w:tcPr>
          <w:p w:rsidR="002F74A9" w:rsidRPr="00E51643" w:rsidRDefault="002F74A9" w:rsidP="00177D3D">
            <w:pPr>
              <w:rPr>
                <w:rFonts w:cs="Arial"/>
                <w:b/>
                <w:color w:val="FFFFFF" w:themeColor="background1"/>
                <w:szCs w:val="18"/>
              </w:rPr>
            </w:pPr>
            <w:r w:rsidRPr="00E51643">
              <w:rPr>
                <w:rFonts w:cs="Arial"/>
                <w:b/>
                <w:color w:val="FFFFFF" w:themeColor="background1"/>
                <w:szCs w:val="18"/>
              </w:rPr>
              <w:t>Type</w:t>
            </w:r>
          </w:p>
        </w:tc>
        <w:tc>
          <w:tcPr>
            <w:tcW w:w="460" w:type="pct"/>
          </w:tcPr>
          <w:p w:rsidR="002F74A9" w:rsidRPr="00E51643" w:rsidRDefault="002F74A9" w:rsidP="00177D3D">
            <w:pPr>
              <w:rPr>
                <w:rFonts w:cs="Arial"/>
                <w:b/>
                <w:color w:val="FFFFFF" w:themeColor="background1"/>
                <w:szCs w:val="18"/>
              </w:rPr>
            </w:pPr>
            <w:r w:rsidRPr="00E51643">
              <w:rPr>
                <w:rFonts w:cs="Arial"/>
                <w:b/>
                <w:color w:val="FFFFFF" w:themeColor="background1"/>
                <w:szCs w:val="18"/>
              </w:rPr>
              <w:t>MDB</w:t>
            </w:r>
          </w:p>
        </w:tc>
        <w:tc>
          <w:tcPr>
            <w:tcW w:w="462" w:type="pct"/>
          </w:tcPr>
          <w:p w:rsidR="002F74A9" w:rsidRPr="00E51643" w:rsidRDefault="002F74A9" w:rsidP="00177D3D">
            <w:pPr>
              <w:rPr>
                <w:rFonts w:cs="Arial"/>
                <w:b/>
                <w:color w:val="FFFFFF" w:themeColor="background1"/>
                <w:szCs w:val="18"/>
              </w:rPr>
            </w:pPr>
            <w:r>
              <w:rPr>
                <w:rFonts w:cs="Arial"/>
                <w:b/>
                <w:color w:val="FFFFFF" w:themeColor="background1"/>
                <w:szCs w:val="18"/>
              </w:rPr>
              <w:t>ACT</w:t>
            </w:r>
          </w:p>
        </w:tc>
        <w:tc>
          <w:tcPr>
            <w:tcW w:w="462" w:type="pct"/>
          </w:tcPr>
          <w:p w:rsidR="002F74A9" w:rsidRPr="00E51643" w:rsidRDefault="002F74A9" w:rsidP="00D83079">
            <w:pPr>
              <w:rPr>
                <w:rFonts w:cs="Arial"/>
                <w:b/>
                <w:color w:val="FFFFFF" w:themeColor="background1"/>
                <w:szCs w:val="18"/>
              </w:rPr>
            </w:pPr>
            <w:r w:rsidRPr="00E51643">
              <w:rPr>
                <w:rFonts w:cs="Arial"/>
                <w:b/>
                <w:color w:val="FFFFFF" w:themeColor="background1"/>
                <w:szCs w:val="18"/>
              </w:rPr>
              <w:t>NSW</w:t>
            </w:r>
          </w:p>
        </w:tc>
        <w:tc>
          <w:tcPr>
            <w:tcW w:w="462" w:type="pct"/>
          </w:tcPr>
          <w:p w:rsidR="002F74A9" w:rsidRPr="00E51643" w:rsidRDefault="002F74A9" w:rsidP="00177D3D">
            <w:pPr>
              <w:rPr>
                <w:rFonts w:cs="Arial"/>
                <w:b/>
                <w:color w:val="FFFFFF" w:themeColor="background1"/>
                <w:szCs w:val="18"/>
              </w:rPr>
            </w:pPr>
            <w:r w:rsidRPr="00E51643">
              <w:rPr>
                <w:rFonts w:cs="Arial"/>
                <w:b/>
                <w:color w:val="FFFFFF" w:themeColor="background1"/>
                <w:szCs w:val="18"/>
              </w:rPr>
              <w:t>QLD</w:t>
            </w:r>
          </w:p>
        </w:tc>
        <w:tc>
          <w:tcPr>
            <w:tcW w:w="462" w:type="pct"/>
          </w:tcPr>
          <w:p w:rsidR="002F74A9" w:rsidRPr="00E51643" w:rsidRDefault="002F74A9" w:rsidP="00177D3D">
            <w:pPr>
              <w:rPr>
                <w:rFonts w:cs="Arial"/>
                <w:b/>
                <w:color w:val="FFFFFF" w:themeColor="background1"/>
                <w:szCs w:val="18"/>
              </w:rPr>
            </w:pPr>
            <w:r w:rsidRPr="00E51643">
              <w:rPr>
                <w:rFonts w:cs="Arial"/>
                <w:b/>
                <w:color w:val="FFFFFF" w:themeColor="background1"/>
                <w:szCs w:val="18"/>
              </w:rPr>
              <w:t>SA</w:t>
            </w:r>
          </w:p>
        </w:tc>
        <w:tc>
          <w:tcPr>
            <w:tcW w:w="452" w:type="pct"/>
          </w:tcPr>
          <w:p w:rsidR="002F74A9" w:rsidRPr="00E51643" w:rsidRDefault="002F74A9" w:rsidP="00177D3D">
            <w:pPr>
              <w:rPr>
                <w:rFonts w:cs="Arial"/>
                <w:b/>
                <w:color w:val="FFFFFF" w:themeColor="background1"/>
                <w:szCs w:val="18"/>
              </w:rPr>
            </w:pPr>
            <w:r w:rsidRPr="00E51643">
              <w:rPr>
                <w:rFonts w:cs="Arial"/>
                <w:b/>
                <w:color w:val="FFFFFF" w:themeColor="background1"/>
                <w:szCs w:val="18"/>
              </w:rPr>
              <w:t>VIC</w:t>
            </w:r>
          </w:p>
        </w:tc>
      </w:tr>
      <w:tr w:rsidR="009E3D07" w:rsidRPr="00177D3D" w:rsidTr="009E3D07">
        <w:trPr>
          <w:trHeight w:val="369"/>
        </w:trPr>
        <w:tc>
          <w:tcPr>
            <w:tcW w:w="2053" w:type="pct"/>
          </w:tcPr>
          <w:p w:rsidR="009E3D07" w:rsidRPr="00E51643" w:rsidRDefault="009E3D07" w:rsidP="00DA6DB4">
            <w:pPr>
              <w:rPr>
                <w:rFonts w:cs="Arial"/>
                <w:szCs w:val="18"/>
              </w:rPr>
            </w:pPr>
            <w:r w:rsidRPr="00E51643">
              <w:rPr>
                <w:rFonts w:cs="Arial"/>
                <w:szCs w:val="18"/>
              </w:rPr>
              <w:t xml:space="preserve">Lp1.1: Permanent lakes </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1388</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1</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508</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492</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17</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270</w:t>
            </w:r>
          </w:p>
        </w:tc>
      </w:tr>
      <w:tr w:rsidR="009E3D07" w:rsidRPr="00177D3D" w:rsidTr="009E3D07">
        <w:trPr>
          <w:trHeight w:val="335"/>
        </w:trPr>
        <w:tc>
          <w:tcPr>
            <w:tcW w:w="2053" w:type="pct"/>
          </w:tcPr>
          <w:p w:rsidR="009E3D07" w:rsidRPr="00E51643" w:rsidRDefault="009E3D07" w:rsidP="00DA6DB4">
            <w:pPr>
              <w:rPr>
                <w:rFonts w:cs="Arial"/>
                <w:szCs w:val="18"/>
              </w:rPr>
            </w:pPr>
            <w:r w:rsidRPr="00E51643">
              <w:rPr>
                <w:rFonts w:cs="Arial"/>
                <w:szCs w:val="18"/>
              </w:rPr>
              <w:t>Lp1.2: Permanent lakes with aquatic beds</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16</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6</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10</w:t>
            </w:r>
          </w:p>
        </w:tc>
      </w:tr>
      <w:tr w:rsidR="009E3D07" w:rsidRPr="00177D3D" w:rsidTr="009E3D07">
        <w:trPr>
          <w:trHeight w:val="490"/>
        </w:trPr>
        <w:tc>
          <w:tcPr>
            <w:tcW w:w="2053" w:type="pct"/>
          </w:tcPr>
          <w:p w:rsidR="009E3D07" w:rsidRPr="00E51643" w:rsidRDefault="009E3D07" w:rsidP="00DA6DB4">
            <w:pPr>
              <w:rPr>
                <w:rFonts w:cs="Arial"/>
                <w:szCs w:val="18"/>
              </w:rPr>
            </w:pPr>
            <w:r w:rsidRPr="00E51643">
              <w:rPr>
                <w:rFonts w:cs="Arial"/>
                <w:szCs w:val="18"/>
              </w:rPr>
              <w:t xml:space="preserve">Lp2.1: Permanent floodplain lakes </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630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182</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254</w:t>
            </w:r>
          </w:p>
        </w:tc>
        <w:tc>
          <w:tcPr>
            <w:tcW w:w="462" w:type="pct"/>
          </w:tcPr>
          <w:p w:rsidR="009E3D07" w:rsidRDefault="00815F32" w:rsidP="009E3D07">
            <w:pPr>
              <w:jc w:val="right"/>
              <w:rPr>
                <w:rFonts w:ascii="Calibri" w:hAnsi="Calibri"/>
                <w:color w:val="000000"/>
                <w:sz w:val="22"/>
                <w:szCs w:val="22"/>
              </w:rPr>
            </w:pPr>
            <w:r>
              <w:rPr>
                <w:rFonts w:ascii="Calibri" w:hAnsi="Calibri"/>
                <w:color w:val="000000"/>
                <w:sz w:val="22"/>
                <w:szCs w:val="22"/>
              </w:rPr>
              <w:t>1</w:t>
            </w:r>
            <w:r w:rsidR="009E3D07">
              <w:rPr>
                <w:rFonts w:ascii="Calibri" w:hAnsi="Calibri"/>
                <w:color w:val="000000"/>
                <w:sz w:val="22"/>
                <w:szCs w:val="22"/>
              </w:rPr>
              <w:t>79</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115</w:t>
            </w:r>
          </w:p>
        </w:tc>
      </w:tr>
      <w:tr w:rsidR="009E3D07" w:rsidRPr="00177D3D" w:rsidTr="009E3D07">
        <w:trPr>
          <w:trHeight w:val="510"/>
        </w:trPr>
        <w:tc>
          <w:tcPr>
            <w:tcW w:w="2053" w:type="pct"/>
          </w:tcPr>
          <w:p w:rsidR="009E3D07" w:rsidRPr="00E51643" w:rsidRDefault="009E3D07" w:rsidP="00DA6DB4">
            <w:pPr>
              <w:rPr>
                <w:rFonts w:cs="Arial"/>
                <w:szCs w:val="18"/>
              </w:rPr>
            </w:pPr>
            <w:r w:rsidRPr="00E51643">
              <w:rPr>
                <w:rFonts w:cs="Arial"/>
                <w:szCs w:val="18"/>
              </w:rPr>
              <w:t>Lp2.2: Permanent floodplain lakes with aquatic beds</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35</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28</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7</w:t>
            </w:r>
          </w:p>
        </w:tc>
      </w:tr>
      <w:tr w:rsidR="009E3D07" w:rsidRPr="00177D3D" w:rsidTr="009E3D07">
        <w:trPr>
          <w:trHeight w:val="335"/>
        </w:trPr>
        <w:tc>
          <w:tcPr>
            <w:tcW w:w="2053" w:type="pct"/>
          </w:tcPr>
          <w:p w:rsidR="009E3D07" w:rsidRPr="00E51643" w:rsidRDefault="009E3D07" w:rsidP="00DA6DB4">
            <w:pPr>
              <w:rPr>
                <w:rFonts w:cs="Arial"/>
                <w:szCs w:val="18"/>
              </w:rPr>
            </w:pPr>
            <w:r w:rsidRPr="00E51643">
              <w:rPr>
                <w:rFonts w:cs="Arial"/>
                <w:szCs w:val="18"/>
              </w:rPr>
              <w:t xml:space="preserve">Lt1.1: Temporary lakes </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3494</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956</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1246</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352</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940</w:t>
            </w:r>
          </w:p>
        </w:tc>
      </w:tr>
      <w:tr w:rsidR="009E3D07" w:rsidRPr="00177D3D" w:rsidTr="009E3D07">
        <w:trPr>
          <w:trHeight w:val="382"/>
        </w:trPr>
        <w:tc>
          <w:tcPr>
            <w:tcW w:w="2053" w:type="pct"/>
          </w:tcPr>
          <w:p w:rsidR="009E3D07" w:rsidRPr="00E51643" w:rsidRDefault="009E3D07" w:rsidP="00DA6DB4">
            <w:pPr>
              <w:rPr>
                <w:rFonts w:cs="Arial"/>
                <w:szCs w:val="18"/>
              </w:rPr>
            </w:pPr>
            <w:r w:rsidRPr="00E51643">
              <w:rPr>
                <w:rFonts w:cs="Arial"/>
                <w:szCs w:val="18"/>
              </w:rPr>
              <w:t>Lt1.2</w:t>
            </w:r>
            <w:r>
              <w:rPr>
                <w:rFonts w:cs="Arial"/>
                <w:szCs w:val="18"/>
              </w:rPr>
              <w:t xml:space="preserve">: </w:t>
            </w:r>
            <w:r w:rsidRPr="00E51643">
              <w:rPr>
                <w:rFonts w:cs="Arial"/>
                <w:szCs w:val="18"/>
              </w:rPr>
              <w:t>Temporary lakes with aquatic beds</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15</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15</w:t>
            </w:r>
          </w:p>
        </w:tc>
      </w:tr>
      <w:tr w:rsidR="009E3D07" w:rsidRPr="00177D3D" w:rsidTr="009E3D07">
        <w:trPr>
          <w:trHeight w:val="308"/>
        </w:trPr>
        <w:tc>
          <w:tcPr>
            <w:tcW w:w="2053" w:type="pct"/>
          </w:tcPr>
          <w:p w:rsidR="009E3D07" w:rsidRPr="00E51643" w:rsidRDefault="009E3D07" w:rsidP="00DA6DB4">
            <w:pPr>
              <w:rPr>
                <w:rFonts w:cs="Arial"/>
                <w:szCs w:val="18"/>
              </w:rPr>
            </w:pPr>
            <w:r w:rsidRPr="00E51643">
              <w:rPr>
                <w:rFonts w:cs="Arial"/>
                <w:szCs w:val="18"/>
              </w:rPr>
              <w:t xml:space="preserve">Lt2.1: Temporary floodplain lakes </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2231</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383</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1602</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111</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135</w:t>
            </w:r>
          </w:p>
        </w:tc>
      </w:tr>
      <w:tr w:rsidR="009E3D07" w:rsidRPr="00177D3D" w:rsidTr="009E3D07">
        <w:trPr>
          <w:trHeight w:val="469"/>
        </w:trPr>
        <w:tc>
          <w:tcPr>
            <w:tcW w:w="2053" w:type="pct"/>
          </w:tcPr>
          <w:p w:rsidR="009E3D07" w:rsidRPr="00E51643" w:rsidRDefault="009E3D07" w:rsidP="00DA6DB4">
            <w:pPr>
              <w:rPr>
                <w:rFonts w:cs="Arial"/>
                <w:szCs w:val="18"/>
              </w:rPr>
            </w:pPr>
            <w:r w:rsidRPr="00E51643">
              <w:rPr>
                <w:rFonts w:cs="Arial"/>
                <w:szCs w:val="18"/>
              </w:rPr>
              <w:t>Lt2.2: Temporary floodplain lakes with aquatic beds</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57</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48</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9</w:t>
            </w:r>
          </w:p>
        </w:tc>
      </w:tr>
      <w:tr w:rsidR="009E3D07" w:rsidRPr="00177D3D" w:rsidTr="009E3D07">
        <w:trPr>
          <w:trHeight w:val="260"/>
        </w:trPr>
        <w:tc>
          <w:tcPr>
            <w:tcW w:w="2053" w:type="pct"/>
          </w:tcPr>
          <w:p w:rsidR="009E3D07" w:rsidRPr="00E51643" w:rsidRDefault="009E3D07" w:rsidP="00DA6DB4">
            <w:pPr>
              <w:rPr>
                <w:rFonts w:cs="Arial"/>
                <w:szCs w:val="18"/>
              </w:rPr>
            </w:pPr>
            <w:r w:rsidRPr="00E51643">
              <w:rPr>
                <w:rFonts w:cs="Arial"/>
                <w:szCs w:val="18"/>
              </w:rPr>
              <w:t>Lsp1.1: Permanent saline lakes</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82</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19</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50</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13</w:t>
            </w:r>
          </w:p>
        </w:tc>
      </w:tr>
      <w:tr w:rsidR="009E3D07" w:rsidRPr="00177D3D" w:rsidTr="009E3D07">
        <w:trPr>
          <w:trHeight w:val="574"/>
        </w:trPr>
        <w:tc>
          <w:tcPr>
            <w:tcW w:w="2053" w:type="pct"/>
          </w:tcPr>
          <w:p w:rsidR="009E3D07" w:rsidRPr="00E51643" w:rsidRDefault="009E3D07" w:rsidP="00DA6DB4">
            <w:pPr>
              <w:rPr>
                <w:rFonts w:cs="Arial"/>
                <w:szCs w:val="18"/>
              </w:rPr>
            </w:pPr>
            <w:r w:rsidRPr="00E51643">
              <w:rPr>
                <w:rFonts w:cs="Arial"/>
                <w:szCs w:val="18"/>
              </w:rPr>
              <w:t>Lsp1.2: Permanent saline lakes with aquatic beds</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1</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1</w:t>
            </w:r>
          </w:p>
        </w:tc>
      </w:tr>
      <w:tr w:rsidR="009E3D07" w:rsidRPr="00177D3D" w:rsidTr="009E3D07">
        <w:trPr>
          <w:trHeight w:val="392"/>
        </w:trPr>
        <w:tc>
          <w:tcPr>
            <w:tcW w:w="2053" w:type="pct"/>
          </w:tcPr>
          <w:p w:rsidR="009E3D07" w:rsidRPr="00E51643" w:rsidRDefault="009E3D07" w:rsidP="00DA6DB4">
            <w:pPr>
              <w:rPr>
                <w:rFonts w:cs="Arial"/>
                <w:szCs w:val="18"/>
              </w:rPr>
            </w:pPr>
            <w:r w:rsidRPr="00E51643">
              <w:rPr>
                <w:rFonts w:cs="Arial"/>
                <w:szCs w:val="18"/>
              </w:rPr>
              <w:t>Lsp2.1: Permanent saline floodplain lakes</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10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4</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6</w:t>
            </w:r>
          </w:p>
        </w:tc>
      </w:tr>
      <w:tr w:rsidR="009E3D07" w:rsidRPr="00177D3D" w:rsidTr="009E3D07">
        <w:trPr>
          <w:trHeight w:val="517"/>
        </w:trPr>
        <w:tc>
          <w:tcPr>
            <w:tcW w:w="2053" w:type="pct"/>
          </w:tcPr>
          <w:p w:rsidR="009E3D07" w:rsidRPr="00E51643" w:rsidRDefault="009E3D07" w:rsidP="00DA6DB4">
            <w:pPr>
              <w:rPr>
                <w:rFonts w:cs="Arial"/>
                <w:szCs w:val="18"/>
              </w:rPr>
            </w:pPr>
            <w:r w:rsidRPr="00E51643">
              <w:rPr>
                <w:rFonts w:cs="Arial"/>
                <w:szCs w:val="18"/>
              </w:rPr>
              <w:t>Lsp2.2: Permanent saline floodplain lakes with aquatic beds</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r>
      <w:tr w:rsidR="009E3D07" w:rsidRPr="00177D3D" w:rsidTr="009E3D07">
        <w:trPr>
          <w:trHeight w:val="334"/>
        </w:trPr>
        <w:tc>
          <w:tcPr>
            <w:tcW w:w="2053" w:type="pct"/>
          </w:tcPr>
          <w:p w:rsidR="009E3D07" w:rsidRPr="00E51643" w:rsidRDefault="009E3D07" w:rsidP="00DA6DB4">
            <w:pPr>
              <w:rPr>
                <w:rFonts w:cs="Arial"/>
                <w:szCs w:val="18"/>
              </w:rPr>
            </w:pPr>
            <w:r w:rsidRPr="00E51643">
              <w:rPr>
                <w:rFonts w:cs="Arial"/>
                <w:szCs w:val="18"/>
              </w:rPr>
              <w:t>Lst1.1: Temporary saline lakes</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362</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4</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102</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2</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254</w:t>
            </w:r>
          </w:p>
        </w:tc>
      </w:tr>
      <w:tr w:rsidR="009E3D07" w:rsidRPr="00177D3D" w:rsidTr="009E3D07">
        <w:trPr>
          <w:trHeight w:val="400"/>
        </w:trPr>
        <w:tc>
          <w:tcPr>
            <w:tcW w:w="2053" w:type="pct"/>
          </w:tcPr>
          <w:p w:rsidR="009E3D07" w:rsidRPr="00E51643" w:rsidRDefault="009E3D07" w:rsidP="00DA6DB4">
            <w:pPr>
              <w:rPr>
                <w:rFonts w:cs="Arial"/>
                <w:szCs w:val="18"/>
              </w:rPr>
            </w:pPr>
            <w:r w:rsidRPr="00E51643">
              <w:rPr>
                <w:rFonts w:cs="Arial"/>
                <w:szCs w:val="18"/>
              </w:rPr>
              <w:t>Lst1.2: Temporary saline lakes with aquatic beds</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6</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6</w:t>
            </w:r>
          </w:p>
        </w:tc>
      </w:tr>
      <w:tr w:rsidR="009E3D07" w:rsidRPr="00177D3D" w:rsidTr="009E3D07">
        <w:trPr>
          <w:trHeight w:val="324"/>
        </w:trPr>
        <w:tc>
          <w:tcPr>
            <w:tcW w:w="2053" w:type="pct"/>
          </w:tcPr>
          <w:p w:rsidR="009E3D07" w:rsidRPr="00E51643" w:rsidRDefault="009E3D07" w:rsidP="00DA6DB4">
            <w:pPr>
              <w:rPr>
                <w:rFonts w:cs="Arial"/>
                <w:szCs w:val="18"/>
              </w:rPr>
            </w:pPr>
            <w:r w:rsidRPr="00E51643">
              <w:rPr>
                <w:rFonts w:cs="Arial"/>
                <w:szCs w:val="18"/>
              </w:rPr>
              <w:t>Lst2.1: Temporary saline floodplain lakes</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80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12</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68</w:t>
            </w:r>
          </w:p>
        </w:tc>
      </w:tr>
      <w:tr w:rsidR="009E3D07" w:rsidRPr="00177D3D" w:rsidTr="009E3D07">
        <w:trPr>
          <w:trHeight w:val="517"/>
        </w:trPr>
        <w:tc>
          <w:tcPr>
            <w:tcW w:w="2053" w:type="pct"/>
          </w:tcPr>
          <w:p w:rsidR="009E3D07" w:rsidRPr="00E51643" w:rsidRDefault="009E3D07" w:rsidP="00DA6DB4">
            <w:pPr>
              <w:rPr>
                <w:rFonts w:cs="Arial"/>
                <w:szCs w:val="18"/>
              </w:rPr>
            </w:pPr>
            <w:r w:rsidRPr="00E51643">
              <w:rPr>
                <w:rFonts w:cs="Arial"/>
                <w:szCs w:val="18"/>
              </w:rPr>
              <w:t>Lst2.2: Temporary saline floodplain lakes with aquatic beds</w:t>
            </w:r>
          </w:p>
        </w:tc>
        <w:tc>
          <w:tcPr>
            <w:tcW w:w="460" w:type="pct"/>
          </w:tcPr>
          <w:p w:rsidR="009E3D07" w:rsidRDefault="009E3D07" w:rsidP="009E3D07">
            <w:pPr>
              <w:jc w:val="right"/>
              <w:rPr>
                <w:rFonts w:ascii="Calibri" w:hAnsi="Calibri"/>
                <w:color w:val="000000"/>
                <w:sz w:val="22"/>
                <w:szCs w:val="22"/>
              </w:rPr>
            </w:pPr>
            <w:r>
              <w:rPr>
                <w:rFonts w:ascii="Calibri" w:hAnsi="Calibri"/>
                <w:color w:val="000000"/>
                <w:sz w:val="22"/>
                <w:szCs w:val="22"/>
              </w:rPr>
              <w:t>2</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62" w:type="pct"/>
          </w:tcPr>
          <w:p w:rsidR="009E3D07" w:rsidRDefault="009E3D07" w:rsidP="009E3D07">
            <w:pPr>
              <w:jc w:val="right"/>
              <w:rPr>
                <w:rFonts w:ascii="Calibri" w:hAnsi="Calibri"/>
                <w:color w:val="000000"/>
                <w:sz w:val="22"/>
                <w:szCs w:val="22"/>
              </w:rPr>
            </w:pPr>
            <w:r>
              <w:rPr>
                <w:rFonts w:ascii="Calibri" w:hAnsi="Calibri"/>
                <w:color w:val="000000"/>
                <w:sz w:val="22"/>
                <w:szCs w:val="22"/>
              </w:rPr>
              <w:t>0</w:t>
            </w:r>
          </w:p>
        </w:tc>
        <w:tc>
          <w:tcPr>
            <w:tcW w:w="452" w:type="pct"/>
          </w:tcPr>
          <w:p w:rsidR="009E3D07" w:rsidRDefault="009E3D07" w:rsidP="009E3D07">
            <w:pPr>
              <w:jc w:val="right"/>
              <w:rPr>
                <w:rFonts w:ascii="Calibri" w:hAnsi="Calibri"/>
                <w:color w:val="000000"/>
                <w:sz w:val="22"/>
                <w:szCs w:val="22"/>
              </w:rPr>
            </w:pPr>
            <w:r>
              <w:rPr>
                <w:rFonts w:ascii="Calibri" w:hAnsi="Calibri"/>
                <w:color w:val="000000"/>
                <w:sz w:val="22"/>
                <w:szCs w:val="22"/>
              </w:rPr>
              <w:t>2</w:t>
            </w:r>
          </w:p>
        </w:tc>
      </w:tr>
    </w:tbl>
    <w:p w:rsidR="00177D3D" w:rsidRDefault="00177D3D" w:rsidP="00177D3D"/>
    <w:p w:rsidR="004E6887" w:rsidRDefault="004E6887" w:rsidP="00177D3D"/>
    <w:p w:rsidR="00E372B8" w:rsidRDefault="00E372B8" w:rsidP="00177D3D">
      <w:pPr>
        <w:pStyle w:val="Heading3"/>
      </w:pPr>
      <w:bookmarkStart w:id="244" w:name="_Toc387046716"/>
      <w:bookmarkStart w:id="245" w:name="_Ref359425681"/>
      <w:r w:rsidRPr="00854EDA">
        <w:t>Palustrine</w:t>
      </w:r>
      <w:bookmarkEnd w:id="244"/>
    </w:p>
    <w:p w:rsidR="00E372B8" w:rsidRDefault="00E372B8" w:rsidP="00E372B8">
      <w:pPr>
        <w:rPr>
          <w:rFonts w:cs="Arial"/>
          <w:szCs w:val="18"/>
        </w:rPr>
      </w:pPr>
      <w:r>
        <w:t>Only one type of palustrine wetland was recorded for the ACT</w:t>
      </w:r>
      <w:r w:rsidR="00861278">
        <w:t xml:space="preserve"> (</w:t>
      </w:r>
      <w:r w:rsidR="00861278" w:rsidRPr="009A110D">
        <w:rPr>
          <w:rFonts w:cs="Arial"/>
          <w:szCs w:val="18"/>
        </w:rPr>
        <w:t>Pp4</w:t>
      </w:r>
      <w:r w:rsidR="005B3001">
        <w:rPr>
          <w:rFonts w:cs="Arial"/>
          <w:szCs w:val="18"/>
        </w:rPr>
        <w:t>.2</w:t>
      </w:r>
      <w:r w:rsidR="00861278">
        <w:rPr>
          <w:rFonts w:cs="Arial"/>
          <w:szCs w:val="18"/>
        </w:rPr>
        <w:t xml:space="preserve">: </w:t>
      </w:r>
      <w:r>
        <w:rPr>
          <w:rFonts w:cs="Arial"/>
          <w:szCs w:val="18"/>
        </w:rPr>
        <w:t>P</w:t>
      </w:r>
      <w:r w:rsidRPr="00910F7C">
        <w:rPr>
          <w:rFonts w:cs="Arial"/>
          <w:szCs w:val="18"/>
        </w:rPr>
        <w:t xml:space="preserve">ermanent </w:t>
      </w:r>
      <w:r w:rsidR="005B3001">
        <w:rPr>
          <w:rFonts w:cs="Arial"/>
          <w:szCs w:val="18"/>
        </w:rPr>
        <w:t>wetland</w:t>
      </w:r>
      <w:r>
        <w:rPr>
          <w:rFonts w:cs="Arial"/>
          <w:szCs w:val="18"/>
        </w:rPr>
        <w:t xml:space="preserve"> with unspecified vegetation, count of </w:t>
      </w:r>
      <w:r w:rsidR="005B3001">
        <w:rPr>
          <w:rFonts w:cs="Arial"/>
          <w:szCs w:val="18"/>
        </w:rPr>
        <w:t>8</w:t>
      </w:r>
      <w:r>
        <w:rPr>
          <w:rFonts w:cs="Arial"/>
          <w:szCs w:val="18"/>
        </w:rPr>
        <w:t>)</w:t>
      </w:r>
      <w:r w:rsidR="00FD5315">
        <w:rPr>
          <w:rFonts w:cs="Arial"/>
          <w:szCs w:val="18"/>
        </w:rPr>
        <w:t xml:space="preserve"> (</w:t>
      </w:r>
      <w:r w:rsidR="004E5B44">
        <w:rPr>
          <w:rFonts w:cs="Arial"/>
          <w:szCs w:val="18"/>
        </w:rPr>
        <w:fldChar w:fldCharType="begin"/>
      </w:r>
      <w:r w:rsidR="00FD5315">
        <w:rPr>
          <w:rFonts w:cs="Arial"/>
          <w:szCs w:val="18"/>
        </w:rPr>
        <w:instrText xml:space="preserve"> REF _Ref360046215 \h </w:instrText>
      </w:r>
      <w:r w:rsidR="004E5B44">
        <w:rPr>
          <w:rFonts w:cs="Arial"/>
          <w:szCs w:val="18"/>
        </w:rPr>
      </w:r>
      <w:r w:rsidR="004E5B44">
        <w:rPr>
          <w:rFonts w:cs="Arial"/>
          <w:szCs w:val="18"/>
        </w:rPr>
        <w:fldChar w:fldCharType="separate"/>
      </w:r>
      <w:r w:rsidR="008D7453">
        <w:t xml:space="preserve">Table </w:t>
      </w:r>
      <w:r w:rsidR="008D7453">
        <w:rPr>
          <w:noProof/>
        </w:rPr>
        <w:t>43</w:t>
      </w:r>
      <w:r w:rsidR="004E5B44">
        <w:rPr>
          <w:rFonts w:cs="Arial"/>
          <w:szCs w:val="18"/>
        </w:rPr>
        <w:fldChar w:fldCharType="end"/>
      </w:r>
      <w:r>
        <w:rPr>
          <w:rFonts w:cs="Arial"/>
          <w:szCs w:val="18"/>
        </w:rPr>
        <w:t xml:space="preserve">). Two River cooba types (Pt1.4.1 and Pt1.4.2) have representatives only in </w:t>
      </w:r>
      <w:r w:rsidR="005B3001">
        <w:rPr>
          <w:rFonts w:cs="Arial"/>
          <w:szCs w:val="18"/>
        </w:rPr>
        <w:t xml:space="preserve">New South Wales and </w:t>
      </w:r>
      <w:r>
        <w:rPr>
          <w:rFonts w:cs="Arial"/>
          <w:szCs w:val="18"/>
        </w:rPr>
        <w:t>South Australia</w:t>
      </w:r>
      <w:r w:rsidR="005B3001">
        <w:rPr>
          <w:rFonts w:cs="Arial"/>
          <w:szCs w:val="18"/>
        </w:rPr>
        <w:t xml:space="preserve"> with very low counts (5 in NSW and 2 in SA)</w:t>
      </w:r>
      <w:r>
        <w:rPr>
          <w:rFonts w:cs="Arial"/>
          <w:szCs w:val="18"/>
        </w:rPr>
        <w:t xml:space="preserve">. This species </w:t>
      </w:r>
      <w:r w:rsidR="0053667D">
        <w:rPr>
          <w:rFonts w:cs="Arial"/>
          <w:szCs w:val="18"/>
        </w:rPr>
        <w:t xml:space="preserve">is considered widespread in central New South Wales but may be underrepresented in the vegetation data as it </w:t>
      </w:r>
      <w:r>
        <w:rPr>
          <w:rFonts w:cs="Arial"/>
          <w:szCs w:val="18"/>
        </w:rPr>
        <w:t xml:space="preserve">occurs </w:t>
      </w:r>
      <w:r w:rsidR="0053667D">
        <w:rPr>
          <w:rFonts w:cs="Arial"/>
          <w:szCs w:val="18"/>
        </w:rPr>
        <w:t xml:space="preserve">in transitional areas </w:t>
      </w:r>
      <w:r>
        <w:rPr>
          <w:rFonts w:cs="Arial"/>
          <w:szCs w:val="18"/>
        </w:rPr>
        <w:t>between River red gum and Black box</w:t>
      </w:r>
      <w:r w:rsidR="0053667D">
        <w:rPr>
          <w:rFonts w:cs="Arial"/>
          <w:szCs w:val="18"/>
        </w:rPr>
        <w:t xml:space="preserve">.  </w:t>
      </w:r>
      <w:r>
        <w:rPr>
          <w:rFonts w:cs="Arial"/>
          <w:szCs w:val="18"/>
        </w:rPr>
        <w:t xml:space="preserve">Temporary paperbark swamps are largely only represented in South Australia with </w:t>
      </w:r>
      <w:r w:rsidR="0053667D">
        <w:rPr>
          <w:rFonts w:cs="Arial"/>
          <w:szCs w:val="18"/>
        </w:rPr>
        <w:t>only one other temporary paperbark swamp represented in</w:t>
      </w:r>
      <w:r>
        <w:rPr>
          <w:rFonts w:cs="Arial"/>
          <w:szCs w:val="18"/>
        </w:rPr>
        <w:t xml:space="preserve"> Queensland. </w:t>
      </w:r>
      <w:r w:rsidR="0053667D" w:rsidRPr="00F56DDC">
        <w:rPr>
          <w:rFonts w:cs="Arial"/>
          <w:szCs w:val="18"/>
        </w:rPr>
        <w:t>Pp2.3.2: Permanent grass marshes</w:t>
      </w:r>
      <w:r w:rsidR="0053667D">
        <w:rPr>
          <w:rFonts w:cs="Arial"/>
          <w:szCs w:val="18"/>
        </w:rPr>
        <w:t xml:space="preserve"> were only recorded in NSW.  Types with low representation</w:t>
      </w:r>
      <w:r>
        <w:rPr>
          <w:rFonts w:cs="Arial"/>
          <w:szCs w:val="18"/>
        </w:rPr>
        <w:t>, in addition to those listed as rare at the Basin level, include:</w:t>
      </w:r>
    </w:p>
    <w:p w:rsidR="00E372B8" w:rsidRDefault="00E372B8" w:rsidP="00E372B8">
      <w:pPr>
        <w:rPr>
          <w:rFonts w:cs="Arial"/>
          <w:szCs w:val="18"/>
        </w:rPr>
      </w:pPr>
    </w:p>
    <w:p w:rsidR="00E372B8" w:rsidRPr="00E51643" w:rsidRDefault="00E372B8" w:rsidP="00E372B8">
      <w:pPr>
        <w:rPr>
          <w:rFonts w:cs="Arial"/>
          <w:szCs w:val="18"/>
        </w:rPr>
      </w:pPr>
      <w:r w:rsidRPr="00E51643">
        <w:rPr>
          <w:rFonts w:cs="Arial"/>
          <w:szCs w:val="18"/>
        </w:rPr>
        <w:t>New South Wales:</w:t>
      </w:r>
    </w:p>
    <w:p w:rsidR="005C79D6" w:rsidRDefault="005C79D6" w:rsidP="005C79D6">
      <w:pPr>
        <w:pStyle w:val="ListParagraph"/>
        <w:numPr>
          <w:ilvl w:val="0"/>
          <w:numId w:val="71"/>
        </w:numPr>
        <w:rPr>
          <w:rFonts w:cs="Arial"/>
          <w:szCs w:val="18"/>
        </w:rPr>
      </w:pPr>
      <w:r w:rsidRPr="005C79D6">
        <w:rPr>
          <w:rFonts w:cs="Arial"/>
          <w:szCs w:val="18"/>
        </w:rPr>
        <w:t xml:space="preserve">Pp2.1.1: Permanent floodplain tall emergent marshes </w:t>
      </w:r>
      <w:r>
        <w:rPr>
          <w:rFonts w:cs="Arial"/>
          <w:szCs w:val="18"/>
        </w:rPr>
        <w:t>(8);</w:t>
      </w:r>
    </w:p>
    <w:p w:rsidR="00E372B8" w:rsidRDefault="00E372B8" w:rsidP="005C79D6">
      <w:pPr>
        <w:pStyle w:val="ListParagraph"/>
        <w:numPr>
          <w:ilvl w:val="0"/>
          <w:numId w:val="71"/>
        </w:numPr>
        <w:rPr>
          <w:rFonts w:cs="Arial"/>
          <w:szCs w:val="18"/>
        </w:rPr>
      </w:pPr>
      <w:r w:rsidRPr="00E51643">
        <w:rPr>
          <w:rFonts w:cs="Arial"/>
          <w:szCs w:val="18"/>
        </w:rPr>
        <w:t>Pp2.1.</w:t>
      </w:r>
      <w:r w:rsidR="005C79D6">
        <w:rPr>
          <w:rFonts w:cs="Arial"/>
          <w:szCs w:val="18"/>
        </w:rPr>
        <w:t>2</w:t>
      </w:r>
      <w:r w:rsidRPr="00E51643">
        <w:rPr>
          <w:rFonts w:cs="Arial"/>
          <w:szCs w:val="18"/>
        </w:rPr>
        <w:t>: Permanent tall emergent marshes (6);</w:t>
      </w:r>
    </w:p>
    <w:p w:rsidR="00111211" w:rsidRPr="00E51643" w:rsidRDefault="00111211" w:rsidP="00111211">
      <w:pPr>
        <w:pStyle w:val="ListParagraph"/>
        <w:numPr>
          <w:ilvl w:val="0"/>
          <w:numId w:val="71"/>
        </w:numPr>
        <w:rPr>
          <w:rFonts w:cs="Arial"/>
          <w:szCs w:val="18"/>
        </w:rPr>
      </w:pPr>
      <w:r w:rsidRPr="00111211">
        <w:rPr>
          <w:rFonts w:cs="Arial"/>
          <w:szCs w:val="18"/>
        </w:rPr>
        <w:t>Pp2.3.1: Permanent floodplain grass marshes</w:t>
      </w:r>
      <w:r>
        <w:rPr>
          <w:rFonts w:cs="Arial"/>
          <w:szCs w:val="18"/>
        </w:rPr>
        <w:t xml:space="preserve"> (9);</w:t>
      </w:r>
    </w:p>
    <w:p w:rsidR="00E372B8" w:rsidRDefault="005C79D6" w:rsidP="005C79D6">
      <w:pPr>
        <w:pStyle w:val="ListParagraph"/>
        <w:numPr>
          <w:ilvl w:val="0"/>
          <w:numId w:val="71"/>
        </w:numPr>
        <w:rPr>
          <w:rFonts w:cs="Arial"/>
          <w:szCs w:val="18"/>
        </w:rPr>
      </w:pPr>
      <w:r w:rsidRPr="005C79D6">
        <w:rPr>
          <w:rFonts w:cs="Arial"/>
          <w:szCs w:val="18"/>
        </w:rPr>
        <w:t>Psp4: Permanent saline wetlands</w:t>
      </w:r>
      <w:r>
        <w:rPr>
          <w:rFonts w:cs="Arial"/>
          <w:szCs w:val="18"/>
        </w:rPr>
        <w:t xml:space="preserve"> (2);</w:t>
      </w:r>
    </w:p>
    <w:p w:rsidR="005C79D6" w:rsidRDefault="005C79D6" w:rsidP="005C79D6">
      <w:pPr>
        <w:pStyle w:val="ListParagraph"/>
        <w:numPr>
          <w:ilvl w:val="0"/>
          <w:numId w:val="71"/>
        </w:numPr>
        <w:rPr>
          <w:rFonts w:cs="Arial"/>
          <w:szCs w:val="18"/>
        </w:rPr>
      </w:pPr>
      <w:r w:rsidRPr="005C79D6">
        <w:rPr>
          <w:rFonts w:cs="Arial"/>
          <w:szCs w:val="18"/>
        </w:rPr>
        <w:t>Pst1.1: Temporary saline swamp</w:t>
      </w:r>
      <w:r>
        <w:rPr>
          <w:rFonts w:cs="Arial"/>
          <w:szCs w:val="18"/>
        </w:rPr>
        <w:t xml:space="preserve"> (1);</w:t>
      </w:r>
    </w:p>
    <w:p w:rsidR="005C79D6" w:rsidRDefault="005C79D6" w:rsidP="005C79D6">
      <w:pPr>
        <w:pStyle w:val="ListParagraph"/>
        <w:numPr>
          <w:ilvl w:val="0"/>
          <w:numId w:val="71"/>
        </w:numPr>
        <w:rPr>
          <w:rFonts w:cs="Arial"/>
          <w:szCs w:val="18"/>
        </w:rPr>
      </w:pPr>
      <w:r w:rsidRPr="005C79D6">
        <w:rPr>
          <w:rFonts w:cs="Arial"/>
          <w:szCs w:val="18"/>
        </w:rPr>
        <w:t>Pst3.2: Salt pans and salt flats</w:t>
      </w:r>
      <w:r>
        <w:rPr>
          <w:rFonts w:cs="Arial"/>
          <w:szCs w:val="18"/>
        </w:rPr>
        <w:t xml:space="preserve"> (5);</w:t>
      </w:r>
    </w:p>
    <w:p w:rsidR="001A4F5A" w:rsidRDefault="005C79D6" w:rsidP="005C79D6">
      <w:pPr>
        <w:pStyle w:val="ListParagraph"/>
        <w:numPr>
          <w:ilvl w:val="0"/>
          <w:numId w:val="71"/>
        </w:numPr>
        <w:rPr>
          <w:rFonts w:cs="Arial"/>
          <w:szCs w:val="18"/>
        </w:rPr>
      </w:pPr>
      <w:r w:rsidRPr="001A4F5A">
        <w:rPr>
          <w:rFonts w:cs="Arial"/>
          <w:szCs w:val="18"/>
        </w:rPr>
        <w:t xml:space="preserve">Pt2.1.2: Temporary tall </w:t>
      </w:r>
      <w:r w:rsidR="0053667D" w:rsidRPr="001A4F5A">
        <w:rPr>
          <w:rFonts w:cs="Arial"/>
          <w:szCs w:val="18"/>
        </w:rPr>
        <w:t>emergent marsh</w:t>
      </w:r>
      <w:r w:rsidRPr="001A4F5A">
        <w:rPr>
          <w:rFonts w:cs="Arial"/>
          <w:szCs w:val="18"/>
        </w:rPr>
        <w:t xml:space="preserve"> (2).</w:t>
      </w:r>
    </w:p>
    <w:p w:rsidR="001A4F5A" w:rsidRDefault="001A4F5A" w:rsidP="001A4F5A"/>
    <w:p w:rsidR="007F2811" w:rsidRDefault="007F2811" w:rsidP="001A4F5A"/>
    <w:p w:rsidR="00E372B8" w:rsidRPr="00E51643" w:rsidRDefault="00E372B8" w:rsidP="00E372B8">
      <w:pPr>
        <w:rPr>
          <w:rFonts w:cs="Arial"/>
          <w:szCs w:val="18"/>
        </w:rPr>
      </w:pPr>
      <w:r w:rsidRPr="00E51643">
        <w:rPr>
          <w:rFonts w:cs="Arial"/>
          <w:szCs w:val="18"/>
        </w:rPr>
        <w:t>Queensland:</w:t>
      </w:r>
    </w:p>
    <w:p w:rsidR="00E372B8" w:rsidRPr="00E51643" w:rsidRDefault="00E372B8" w:rsidP="00853964">
      <w:pPr>
        <w:pStyle w:val="ListParagraph"/>
        <w:numPr>
          <w:ilvl w:val="0"/>
          <w:numId w:val="70"/>
        </w:numPr>
        <w:rPr>
          <w:rFonts w:cs="Arial"/>
          <w:szCs w:val="18"/>
        </w:rPr>
      </w:pPr>
      <w:r w:rsidRPr="00E51643">
        <w:rPr>
          <w:rFonts w:cs="Arial"/>
          <w:szCs w:val="18"/>
        </w:rPr>
        <w:t>Pp2.1.2: Pe</w:t>
      </w:r>
      <w:r w:rsidR="00111211">
        <w:rPr>
          <w:rFonts w:cs="Arial"/>
          <w:szCs w:val="18"/>
        </w:rPr>
        <w:t>rmanent tall emergent marshes (4</w:t>
      </w:r>
      <w:r w:rsidRPr="00E51643">
        <w:rPr>
          <w:rFonts w:cs="Arial"/>
          <w:szCs w:val="18"/>
        </w:rPr>
        <w:t>);</w:t>
      </w:r>
    </w:p>
    <w:p w:rsidR="002C27A1" w:rsidRDefault="002C27A1" w:rsidP="002C27A1">
      <w:pPr>
        <w:pStyle w:val="ListParagraph"/>
        <w:numPr>
          <w:ilvl w:val="0"/>
          <w:numId w:val="70"/>
        </w:numPr>
        <w:rPr>
          <w:rFonts w:cs="Arial"/>
          <w:szCs w:val="18"/>
        </w:rPr>
      </w:pPr>
      <w:r w:rsidRPr="002C27A1">
        <w:rPr>
          <w:rFonts w:cs="Arial"/>
          <w:szCs w:val="18"/>
        </w:rPr>
        <w:t>Pt1.1.2: Intermittent River red gum swamps</w:t>
      </w:r>
      <w:r>
        <w:rPr>
          <w:rFonts w:cs="Arial"/>
          <w:szCs w:val="18"/>
        </w:rPr>
        <w:t xml:space="preserve"> (</w:t>
      </w:r>
      <w:r w:rsidR="00111211">
        <w:rPr>
          <w:rFonts w:cs="Arial"/>
          <w:szCs w:val="18"/>
        </w:rPr>
        <w:t>2</w:t>
      </w:r>
      <w:r>
        <w:rPr>
          <w:rFonts w:cs="Arial"/>
          <w:szCs w:val="18"/>
        </w:rPr>
        <w:t>);</w:t>
      </w:r>
      <w:r w:rsidR="001A4F5A">
        <w:rPr>
          <w:rFonts w:cs="Arial"/>
          <w:szCs w:val="18"/>
        </w:rPr>
        <w:t>*</w:t>
      </w:r>
    </w:p>
    <w:p w:rsidR="00DD2A9C" w:rsidRDefault="00DD2A9C" w:rsidP="00DD2A9C">
      <w:pPr>
        <w:pStyle w:val="ListParagraph"/>
        <w:numPr>
          <w:ilvl w:val="0"/>
          <w:numId w:val="70"/>
        </w:numPr>
        <w:rPr>
          <w:rFonts w:cs="Arial"/>
          <w:szCs w:val="18"/>
        </w:rPr>
      </w:pPr>
      <w:r w:rsidRPr="00DD2A9C">
        <w:rPr>
          <w:rFonts w:cs="Arial"/>
          <w:szCs w:val="18"/>
        </w:rPr>
        <w:t>Pt1.3.2: Intermittent Coolibah swamp</w:t>
      </w:r>
      <w:r w:rsidR="00111211">
        <w:rPr>
          <w:rFonts w:cs="Arial"/>
          <w:szCs w:val="18"/>
        </w:rPr>
        <w:t xml:space="preserve"> (4</w:t>
      </w:r>
      <w:r>
        <w:rPr>
          <w:rFonts w:cs="Arial"/>
          <w:szCs w:val="18"/>
        </w:rPr>
        <w:t>);</w:t>
      </w:r>
    </w:p>
    <w:p w:rsidR="00BD65B9" w:rsidRPr="00E51643" w:rsidRDefault="00BD65B9" w:rsidP="00BD65B9">
      <w:pPr>
        <w:pStyle w:val="ListParagraph"/>
        <w:numPr>
          <w:ilvl w:val="0"/>
          <w:numId w:val="70"/>
        </w:numPr>
        <w:rPr>
          <w:rFonts w:cs="Arial"/>
          <w:szCs w:val="18"/>
        </w:rPr>
      </w:pPr>
      <w:r w:rsidRPr="00BD65B9">
        <w:rPr>
          <w:rFonts w:cs="Arial"/>
          <w:szCs w:val="18"/>
        </w:rPr>
        <w:t>Pt1.5.2: Temporary paperbark swamp</w:t>
      </w:r>
      <w:r>
        <w:rPr>
          <w:rFonts w:cs="Arial"/>
          <w:szCs w:val="18"/>
        </w:rPr>
        <w:t xml:space="preserve"> (1);</w:t>
      </w:r>
    </w:p>
    <w:p w:rsidR="00E372B8" w:rsidRPr="00E51643" w:rsidRDefault="00E372B8" w:rsidP="00853964">
      <w:pPr>
        <w:pStyle w:val="ListParagraph"/>
        <w:numPr>
          <w:ilvl w:val="0"/>
          <w:numId w:val="70"/>
        </w:numPr>
        <w:rPr>
          <w:rFonts w:cs="Arial"/>
          <w:szCs w:val="18"/>
        </w:rPr>
      </w:pPr>
      <w:r w:rsidRPr="00E51643">
        <w:rPr>
          <w:rFonts w:cs="Arial"/>
          <w:szCs w:val="18"/>
        </w:rPr>
        <w:t>Pt1.7.2: Intermittent Lignum swamps (1);</w:t>
      </w:r>
    </w:p>
    <w:p w:rsidR="00E372B8" w:rsidRDefault="00E372B8" w:rsidP="00853964">
      <w:pPr>
        <w:pStyle w:val="ListParagraph"/>
        <w:numPr>
          <w:ilvl w:val="0"/>
          <w:numId w:val="70"/>
        </w:numPr>
        <w:rPr>
          <w:rFonts w:cs="Arial"/>
          <w:szCs w:val="18"/>
        </w:rPr>
      </w:pPr>
      <w:r w:rsidRPr="00E51643">
        <w:rPr>
          <w:rFonts w:cs="Arial"/>
          <w:szCs w:val="18"/>
        </w:rPr>
        <w:t>Pst1.1: Temporary saline swamps (</w:t>
      </w:r>
      <w:r w:rsidR="00DD2A9C">
        <w:rPr>
          <w:rFonts w:cs="Arial"/>
          <w:szCs w:val="18"/>
        </w:rPr>
        <w:t>1</w:t>
      </w:r>
      <w:r w:rsidRPr="00E51643">
        <w:rPr>
          <w:rFonts w:cs="Arial"/>
          <w:szCs w:val="18"/>
        </w:rPr>
        <w:t>);</w:t>
      </w:r>
    </w:p>
    <w:p w:rsidR="00DD2A9C" w:rsidRDefault="00DD2A9C" w:rsidP="00DD2A9C">
      <w:pPr>
        <w:pStyle w:val="ListParagraph"/>
        <w:numPr>
          <w:ilvl w:val="0"/>
          <w:numId w:val="70"/>
        </w:numPr>
        <w:rPr>
          <w:rFonts w:cs="Arial"/>
          <w:szCs w:val="18"/>
        </w:rPr>
      </w:pPr>
      <w:r w:rsidRPr="00DD2A9C">
        <w:rPr>
          <w:rFonts w:cs="Arial"/>
          <w:szCs w:val="18"/>
        </w:rPr>
        <w:t>Pst4: Temporary saline wetlands</w:t>
      </w:r>
      <w:r>
        <w:rPr>
          <w:rFonts w:cs="Arial"/>
          <w:szCs w:val="18"/>
        </w:rPr>
        <w:t xml:space="preserve"> (5);</w:t>
      </w:r>
    </w:p>
    <w:p w:rsidR="00DD2A9C" w:rsidRDefault="00DD2A9C" w:rsidP="00DD2A9C">
      <w:pPr>
        <w:pStyle w:val="ListParagraph"/>
        <w:numPr>
          <w:ilvl w:val="0"/>
          <w:numId w:val="70"/>
        </w:numPr>
        <w:rPr>
          <w:rFonts w:cs="Arial"/>
          <w:szCs w:val="18"/>
        </w:rPr>
      </w:pPr>
      <w:r w:rsidRPr="00DD2A9C">
        <w:rPr>
          <w:rFonts w:cs="Arial"/>
          <w:szCs w:val="18"/>
        </w:rPr>
        <w:t>Pt2.3.2: Freshwater meadow</w:t>
      </w:r>
      <w:r w:rsidR="00BD65B9">
        <w:rPr>
          <w:rFonts w:cs="Arial"/>
          <w:szCs w:val="18"/>
        </w:rPr>
        <w:t xml:space="preserve"> (6</w:t>
      </w:r>
      <w:r>
        <w:rPr>
          <w:rFonts w:cs="Arial"/>
          <w:szCs w:val="18"/>
        </w:rPr>
        <w:t>);</w:t>
      </w:r>
    </w:p>
    <w:p w:rsidR="0055060E" w:rsidRPr="00E51643" w:rsidRDefault="0055060E" w:rsidP="00853964">
      <w:pPr>
        <w:pStyle w:val="ListParagraph"/>
        <w:numPr>
          <w:ilvl w:val="0"/>
          <w:numId w:val="70"/>
        </w:numPr>
        <w:rPr>
          <w:rFonts w:cs="Arial"/>
          <w:szCs w:val="18"/>
        </w:rPr>
      </w:pPr>
      <w:r>
        <w:rPr>
          <w:rFonts w:cs="Arial"/>
          <w:szCs w:val="18"/>
        </w:rPr>
        <w:t>Pt3.1.2: Clay pans (3</w:t>
      </w:r>
      <w:r w:rsidRPr="00E51643">
        <w:rPr>
          <w:rFonts w:cs="Arial"/>
          <w:szCs w:val="18"/>
        </w:rPr>
        <w:t>);</w:t>
      </w:r>
    </w:p>
    <w:p w:rsidR="00E372B8" w:rsidRPr="00E51643" w:rsidRDefault="00E372B8" w:rsidP="00E372B8">
      <w:pPr>
        <w:rPr>
          <w:rFonts w:cs="Arial"/>
          <w:szCs w:val="18"/>
        </w:rPr>
      </w:pPr>
      <w:r w:rsidRPr="00E51643">
        <w:rPr>
          <w:rFonts w:cs="Arial"/>
          <w:szCs w:val="18"/>
        </w:rPr>
        <w:t>South Australia</w:t>
      </w:r>
    </w:p>
    <w:p w:rsidR="00A41649" w:rsidRPr="00E51643" w:rsidRDefault="00A41649" w:rsidP="00A41649">
      <w:pPr>
        <w:pStyle w:val="ListParagraph"/>
        <w:numPr>
          <w:ilvl w:val="0"/>
          <w:numId w:val="72"/>
        </w:numPr>
        <w:rPr>
          <w:rFonts w:cs="Arial"/>
          <w:szCs w:val="18"/>
        </w:rPr>
      </w:pPr>
      <w:r w:rsidRPr="00E51643">
        <w:rPr>
          <w:rFonts w:cs="Arial"/>
          <w:szCs w:val="18"/>
        </w:rPr>
        <w:t>Pp2.1.2: Pe</w:t>
      </w:r>
      <w:r>
        <w:rPr>
          <w:rFonts w:cs="Arial"/>
          <w:szCs w:val="18"/>
        </w:rPr>
        <w:t>rmanent tall emergent marshes (1</w:t>
      </w:r>
      <w:r w:rsidRPr="00E51643">
        <w:rPr>
          <w:rFonts w:cs="Arial"/>
          <w:szCs w:val="18"/>
        </w:rPr>
        <w:t>);</w:t>
      </w:r>
    </w:p>
    <w:p w:rsidR="00DD2A9C" w:rsidRDefault="00DD2A9C" w:rsidP="00DD2A9C">
      <w:pPr>
        <w:pStyle w:val="ListParagraph"/>
        <w:numPr>
          <w:ilvl w:val="0"/>
          <w:numId w:val="72"/>
        </w:numPr>
        <w:rPr>
          <w:rFonts w:cs="Arial"/>
          <w:szCs w:val="18"/>
        </w:rPr>
      </w:pPr>
      <w:r w:rsidRPr="00DD2A9C">
        <w:rPr>
          <w:rFonts w:cs="Arial"/>
          <w:szCs w:val="18"/>
        </w:rPr>
        <w:t>Pt1.7.2: Intermittent Lignum swamps</w:t>
      </w:r>
      <w:r>
        <w:rPr>
          <w:rFonts w:cs="Arial"/>
          <w:szCs w:val="18"/>
        </w:rPr>
        <w:t xml:space="preserve"> (</w:t>
      </w:r>
      <w:r w:rsidR="00BD65B9">
        <w:rPr>
          <w:rFonts w:cs="Arial"/>
          <w:szCs w:val="18"/>
        </w:rPr>
        <w:t>1</w:t>
      </w:r>
      <w:r>
        <w:rPr>
          <w:rFonts w:cs="Arial"/>
          <w:szCs w:val="18"/>
        </w:rPr>
        <w:t>)</w:t>
      </w:r>
      <w:r w:rsidR="00A41649">
        <w:rPr>
          <w:rFonts w:cs="Arial"/>
          <w:szCs w:val="18"/>
        </w:rPr>
        <w:t>;</w:t>
      </w:r>
    </w:p>
    <w:p w:rsidR="00A41649" w:rsidRPr="00E51643" w:rsidRDefault="00A41649" w:rsidP="00A41649">
      <w:pPr>
        <w:pStyle w:val="ListParagraph"/>
        <w:numPr>
          <w:ilvl w:val="0"/>
          <w:numId w:val="72"/>
        </w:numPr>
        <w:rPr>
          <w:rFonts w:cs="Arial"/>
          <w:szCs w:val="18"/>
        </w:rPr>
      </w:pPr>
      <w:r w:rsidRPr="00A41649">
        <w:rPr>
          <w:rFonts w:cs="Arial"/>
          <w:szCs w:val="18"/>
        </w:rPr>
        <w:t>Pt1.2.1</w:t>
      </w:r>
      <w:r>
        <w:rPr>
          <w:rFonts w:cs="Arial"/>
          <w:szCs w:val="18"/>
        </w:rPr>
        <w:t xml:space="preserve">: </w:t>
      </w:r>
      <w:r w:rsidRPr="00A41649">
        <w:rPr>
          <w:rFonts w:cs="Arial"/>
          <w:szCs w:val="18"/>
        </w:rPr>
        <w:t>Intermittent Black box floodplain swamp</w:t>
      </w:r>
      <w:r>
        <w:rPr>
          <w:rFonts w:cs="Arial"/>
          <w:szCs w:val="18"/>
        </w:rPr>
        <w:t xml:space="preserve"> (1)</w:t>
      </w:r>
    </w:p>
    <w:p w:rsidR="00E372B8" w:rsidRPr="00E51643" w:rsidRDefault="00E372B8" w:rsidP="00E372B8">
      <w:pPr>
        <w:rPr>
          <w:rFonts w:cs="Arial"/>
          <w:szCs w:val="18"/>
        </w:rPr>
      </w:pPr>
      <w:r w:rsidRPr="00E51643">
        <w:rPr>
          <w:rFonts w:cs="Arial"/>
          <w:szCs w:val="18"/>
        </w:rPr>
        <w:t>Victoria</w:t>
      </w:r>
    </w:p>
    <w:p w:rsidR="00E372B8" w:rsidRPr="00E51643" w:rsidRDefault="00E372B8" w:rsidP="00853964">
      <w:pPr>
        <w:pStyle w:val="ListParagraph"/>
        <w:numPr>
          <w:ilvl w:val="0"/>
          <w:numId w:val="70"/>
        </w:numPr>
        <w:rPr>
          <w:rFonts w:cs="Arial"/>
          <w:szCs w:val="18"/>
        </w:rPr>
      </w:pPr>
      <w:r w:rsidRPr="00E51643">
        <w:rPr>
          <w:rFonts w:cs="Arial"/>
          <w:szCs w:val="18"/>
        </w:rPr>
        <w:t>Pp2.1.2: Pe</w:t>
      </w:r>
      <w:r w:rsidR="00BD65B9">
        <w:rPr>
          <w:rFonts w:cs="Arial"/>
          <w:szCs w:val="18"/>
        </w:rPr>
        <w:t>rmanent tall emergent marshes (7</w:t>
      </w:r>
      <w:r w:rsidRPr="00E51643">
        <w:rPr>
          <w:rFonts w:cs="Arial"/>
          <w:szCs w:val="18"/>
        </w:rPr>
        <w:t>);</w:t>
      </w:r>
    </w:p>
    <w:p w:rsidR="00E372B8" w:rsidRDefault="0055060E" w:rsidP="0055060E">
      <w:pPr>
        <w:pStyle w:val="ListParagraph"/>
        <w:numPr>
          <w:ilvl w:val="0"/>
          <w:numId w:val="70"/>
        </w:numPr>
        <w:rPr>
          <w:rFonts w:cs="Arial"/>
          <w:szCs w:val="18"/>
        </w:rPr>
      </w:pPr>
      <w:r w:rsidRPr="0055060E">
        <w:rPr>
          <w:rFonts w:cs="Arial"/>
          <w:szCs w:val="18"/>
        </w:rPr>
        <w:t>Pp2.3.1: Permanent floodplain grass marshes</w:t>
      </w:r>
      <w:r>
        <w:rPr>
          <w:rFonts w:cs="Arial"/>
          <w:szCs w:val="18"/>
        </w:rPr>
        <w:t xml:space="preserve"> (7</w:t>
      </w:r>
      <w:r w:rsidR="00E372B8" w:rsidRPr="00E51643">
        <w:rPr>
          <w:rFonts w:cs="Arial"/>
          <w:szCs w:val="18"/>
        </w:rPr>
        <w:t>);</w:t>
      </w:r>
    </w:p>
    <w:p w:rsidR="0055060E" w:rsidRPr="0055060E" w:rsidRDefault="0055060E" w:rsidP="0055060E">
      <w:pPr>
        <w:rPr>
          <w:rFonts w:cs="Arial"/>
          <w:szCs w:val="18"/>
        </w:rPr>
      </w:pPr>
    </w:p>
    <w:p w:rsidR="00E372B8" w:rsidRDefault="002C27A1" w:rsidP="00E372B8">
      <w:pPr>
        <w:rPr>
          <w:rFonts w:cs="Arial"/>
          <w:szCs w:val="18"/>
        </w:rPr>
      </w:pPr>
      <w:r>
        <w:rPr>
          <w:rFonts w:cs="Arial"/>
          <w:szCs w:val="18"/>
        </w:rPr>
        <w:t xml:space="preserve">* </w:t>
      </w:r>
      <w:r w:rsidRPr="002C27A1">
        <w:rPr>
          <w:rFonts w:cs="Arial"/>
          <w:szCs w:val="18"/>
        </w:rPr>
        <w:t>Intermittent</w:t>
      </w:r>
      <w:r>
        <w:rPr>
          <w:rFonts w:cs="Arial"/>
          <w:szCs w:val="18"/>
        </w:rPr>
        <w:t xml:space="preserve"> river red gum swamps in QLD were </w:t>
      </w:r>
      <w:r w:rsidR="001A4F5A">
        <w:rPr>
          <w:rFonts w:cs="Arial"/>
          <w:szCs w:val="18"/>
        </w:rPr>
        <w:t xml:space="preserve">mostly </w:t>
      </w:r>
      <w:r w:rsidR="005C79D6">
        <w:rPr>
          <w:rFonts w:cs="Arial"/>
          <w:szCs w:val="18"/>
        </w:rPr>
        <w:t>designated as on floodplains</w:t>
      </w:r>
      <w:r w:rsidR="001A4F5A">
        <w:rPr>
          <w:rFonts w:cs="Arial"/>
          <w:szCs w:val="18"/>
        </w:rPr>
        <w:t>.</w:t>
      </w:r>
    </w:p>
    <w:p w:rsidR="002C27A1" w:rsidRDefault="002C27A1" w:rsidP="002C27A1">
      <w:pPr>
        <w:tabs>
          <w:tab w:val="left" w:pos="1005"/>
        </w:tabs>
        <w:rPr>
          <w:rFonts w:cs="Arial"/>
          <w:szCs w:val="18"/>
        </w:rPr>
      </w:pPr>
    </w:p>
    <w:bookmarkEnd w:id="245"/>
    <w:p w:rsidR="003E7482" w:rsidRDefault="003E7482" w:rsidP="003E7482">
      <w:pPr>
        <w:rPr>
          <w:rFonts w:cs="Arial"/>
          <w:szCs w:val="18"/>
        </w:rPr>
      </w:pPr>
      <w:r w:rsidRPr="00910F7C">
        <w:rPr>
          <w:rFonts w:cs="Arial"/>
          <w:szCs w:val="18"/>
        </w:rPr>
        <w:t>Temporary tall emergent floodplain marshes</w:t>
      </w:r>
      <w:r w:rsidRPr="00586915">
        <w:rPr>
          <w:rFonts w:cs="Arial"/>
          <w:b/>
          <w:szCs w:val="18"/>
        </w:rPr>
        <w:t xml:space="preserve"> </w:t>
      </w:r>
      <w:r w:rsidRPr="00586915">
        <w:rPr>
          <w:rFonts w:cs="Arial"/>
          <w:szCs w:val="18"/>
        </w:rPr>
        <w:t>(Pt2.1.1</w:t>
      </w:r>
      <w:r>
        <w:rPr>
          <w:rFonts w:cs="Arial"/>
          <w:szCs w:val="18"/>
        </w:rPr>
        <w:t>) are one of the dom</w:t>
      </w:r>
      <w:r w:rsidR="00420E30">
        <w:rPr>
          <w:rFonts w:cs="Arial"/>
          <w:szCs w:val="18"/>
        </w:rPr>
        <w:t>inant types found in Queensland that were infrequent in other states.</w:t>
      </w:r>
      <w:r>
        <w:rPr>
          <w:rFonts w:cs="Arial"/>
          <w:szCs w:val="18"/>
        </w:rPr>
        <w:t xml:space="preserve"> </w:t>
      </w:r>
      <w:r w:rsidR="00420E30" w:rsidRPr="00F56DDC">
        <w:rPr>
          <w:rFonts w:cs="Arial"/>
          <w:szCs w:val="18"/>
        </w:rPr>
        <w:t>Intermittent River red gum floodplain swamp</w:t>
      </w:r>
      <w:r w:rsidR="00420E30" w:rsidRPr="00BD65B9">
        <w:rPr>
          <w:rFonts w:cs="Arial"/>
          <w:szCs w:val="18"/>
        </w:rPr>
        <w:t xml:space="preserve"> </w:t>
      </w:r>
      <w:r w:rsidR="00420E30">
        <w:rPr>
          <w:rFonts w:cs="Arial"/>
          <w:szCs w:val="18"/>
        </w:rPr>
        <w:t>(</w:t>
      </w:r>
      <w:r w:rsidR="00420E30" w:rsidRPr="00420E30">
        <w:rPr>
          <w:rFonts w:cs="Arial"/>
          <w:szCs w:val="18"/>
        </w:rPr>
        <w:t>Pt1.1.1</w:t>
      </w:r>
      <w:r w:rsidR="00420E30">
        <w:rPr>
          <w:rFonts w:cs="Arial"/>
          <w:szCs w:val="18"/>
        </w:rPr>
        <w:t xml:space="preserve">) was most common in NSW. </w:t>
      </w:r>
      <w:r w:rsidR="00BD65B9" w:rsidRPr="00BD65B9">
        <w:rPr>
          <w:rFonts w:cs="Arial"/>
          <w:szCs w:val="18"/>
        </w:rPr>
        <w:t>Clay pans</w:t>
      </w:r>
      <w:r w:rsidRPr="005B3558">
        <w:rPr>
          <w:rFonts w:cs="Arial"/>
          <w:b/>
          <w:szCs w:val="18"/>
        </w:rPr>
        <w:t xml:space="preserve"> </w:t>
      </w:r>
      <w:r>
        <w:rPr>
          <w:rFonts w:cs="Arial"/>
          <w:b/>
          <w:szCs w:val="18"/>
        </w:rPr>
        <w:t>(</w:t>
      </w:r>
      <w:r w:rsidR="00BD65B9" w:rsidRPr="00BD65B9">
        <w:rPr>
          <w:rFonts w:cs="Arial"/>
          <w:szCs w:val="18"/>
        </w:rPr>
        <w:t>Pt3.1.2</w:t>
      </w:r>
      <w:r>
        <w:rPr>
          <w:rFonts w:cs="Arial"/>
          <w:szCs w:val="18"/>
        </w:rPr>
        <w:t>) are common in South Australia (</w:t>
      </w:r>
      <w:r w:rsidR="00BD65B9">
        <w:rPr>
          <w:rFonts w:cs="Arial"/>
          <w:szCs w:val="18"/>
        </w:rPr>
        <w:t>48</w:t>
      </w:r>
      <w:r>
        <w:rPr>
          <w:rFonts w:cs="Arial"/>
          <w:szCs w:val="18"/>
        </w:rPr>
        <w:t xml:space="preserve"> </w:t>
      </w:r>
      <w:r w:rsidR="00BE7133">
        <w:rPr>
          <w:rFonts w:cs="Arial"/>
          <w:szCs w:val="18"/>
        </w:rPr>
        <w:t>percent</w:t>
      </w:r>
      <w:r>
        <w:rPr>
          <w:rFonts w:cs="Arial"/>
          <w:szCs w:val="18"/>
        </w:rPr>
        <w:t xml:space="preserve"> of specified types) </w:t>
      </w:r>
      <w:r w:rsidR="00420E30">
        <w:rPr>
          <w:rFonts w:cs="Arial"/>
          <w:szCs w:val="18"/>
        </w:rPr>
        <w:t>which may be an over-estimate due to gaps in vegetation mapping in the northern part of the state outside of the River Murray floodplain corridor.</w:t>
      </w:r>
      <w:r w:rsidR="00177D3D">
        <w:rPr>
          <w:rFonts w:cs="Arial"/>
          <w:szCs w:val="18"/>
        </w:rPr>
        <w:t xml:space="preserve"> </w:t>
      </w:r>
    </w:p>
    <w:p w:rsidR="003E7482" w:rsidRDefault="003E7482" w:rsidP="003E7482">
      <w:pPr>
        <w:rPr>
          <w:rFonts w:cs="Arial"/>
          <w:szCs w:val="18"/>
        </w:rPr>
      </w:pPr>
    </w:p>
    <w:p w:rsidR="00E372B8" w:rsidRDefault="00E372B8">
      <w:pPr>
        <w:rPr>
          <w:b/>
          <w:bCs/>
        </w:rPr>
      </w:pPr>
      <w:bookmarkStart w:id="246" w:name="_Ref359422653"/>
    </w:p>
    <w:p w:rsidR="003E7482" w:rsidRDefault="003E7482" w:rsidP="005B7988">
      <w:pPr>
        <w:pStyle w:val="Caption"/>
      </w:pPr>
      <w:bookmarkStart w:id="247" w:name="_Ref360046215"/>
      <w:bookmarkStart w:id="248" w:name="_Toc387046779"/>
      <w:r>
        <w:t xml:space="preserve">Table </w:t>
      </w:r>
      <w:r w:rsidR="004E5B44">
        <w:fldChar w:fldCharType="begin"/>
      </w:r>
      <w:r w:rsidR="006C7B6F">
        <w:instrText xml:space="preserve"> SEQ Table \* ARABIC </w:instrText>
      </w:r>
      <w:r w:rsidR="004E5B44">
        <w:fldChar w:fldCharType="separate"/>
      </w:r>
      <w:r w:rsidR="008D7453">
        <w:rPr>
          <w:noProof/>
        </w:rPr>
        <w:t>43</w:t>
      </w:r>
      <w:r w:rsidR="004E5B44">
        <w:rPr>
          <w:noProof/>
        </w:rPr>
        <w:fldChar w:fldCharType="end"/>
      </w:r>
      <w:bookmarkEnd w:id="246"/>
      <w:bookmarkEnd w:id="247"/>
      <w:r>
        <w:t>: Number of each palustrine type present across the MDB and each jurisdiction.</w:t>
      </w:r>
      <w:bookmarkEnd w:id="248"/>
    </w:p>
    <w:tbl>
      <w:tblPr>
        <w:tblStyle w:val="PCAStandard"/>
        <w:tblW w:w="0" w:type="auto"/>
        <w:tblLayout w:type="fixed"/>
        <w:tblLook w:val="04A0"/>
      </w:tblPr>
      <w:tblGrid>
        <w:gridCol w:w="3480"/>
        <w:gridCol w:w="841"/>
        <w:gridCol w:w="841"/>
        <w:gridCol w:w="841"/>
        <w:gridCol w:w="841"/>
        <w:gridCol w:w="841"/>
        <w:gridCol w:w="842"/>
      </w:tblGrid>
      <w:tr w:rsidR="00C31F04" w:rsidRPr="00F56DDC" w:rsidTr="00871706">
        <w:trPr>
          <w:cnfStyle w:val="100000000000"/>
          <w:trHeight w:val="492"/>
        </w:trPr>
        <w:tc>
          <w:tcPr>
            <w:tcW w:w="3420" w:type="dxa"/>
            <w:noWrap/>
            <w:hideMark/>
          </w:tcPr>
          <w:p w:rsidR="00C31F04" w:rsidRPr="00F56DDC" w:rsidRDefault="00C31F04" w:rsidP="00F56DDC">
            <w:pPr>
              <w:jc w:val="center"/>
              <w:rPr>
                <w:rFonts w:cs="Arial"/>
                <w:b/>
                <w:bCs/>
                <w:color w:val="FFFFFF" w:themeColor="background1"/>
                <w:szCs w:val="18"/>
              </w:rPr>
            </w:pPr>
            <w:r w:rsidRPr="00F56DDC">
              <w:rPr>
                <w:rFonts w:cs="Arial"/>
                <w:b/>
                <w:bCs/>
                <w:color w:val="FFFFFF" w:themeColor="background1"/>
                <w:szCs w:val="18"/>
              </w:rPr>
              <w:t>Type</w:t>
            </w:r>
          </w:p>
        </w:tc>
        <w:tc>
          <w:tcPr>
            <w:tcW w:w="801" w:type="dxa"/>
          </w:tcPr>
          <w:p w:rsidR="00C31F04" w:rsidRDefault="00C31F04">
            <w:pPr>
              <w:jc w:val="center"/>
              <w:rPr>
                <w:rFonts w:cs="Arial"/>
                <w:b/>
                <w:bCs/>
                <w:szCs w:val="18"/>
              </w:rPr>
            </w:pPr>
            <w:r>
              <w:rPr>
                <w:rFonts w:cs="Arial"/>
                <w:b/>
                <w:bCs/>
                <w:szCs w:val="18"/>
              </w:rPr>
              <w:t>MDB</w:t>
            </w:r>
          </w:p>
        </w:tc>
        <w:tc>
          <w:tcPr>
            <w:tcW w:w="801" w:type="dxa"/>
          </w:tcPr>
          <w:p w:rsidR="00C31F04" w:rsidRPr="00F56DDC" w:rsidRDefault="00C31F04" w:rsidP="00C31F04">
            <w:pPr>
              <w:jc w:val="center"/>
              <w:rPr>
                <w:rFonts w:cs="Arial"/>
                <w:b/>
                <w:bCs/>
                <w:color w:val="FFFFFF" w:themeColor="background1"/>
                <w:szCs w:val="18"/>
              </w:rPr>
            </w:pPr>
            <w:r>
              <w:rPr>
                <w:rFonts w:cs="Arial"/>
                <w:b/>
                <w:bCs/>
                <w:color w:val="FFFFFF" w:themeColor="background1"/>
                <w:szCs w:val="18"/>
              </w:rPr>
              <w:t>ACT</w:t>
            </w:r>
          </w:p>
        </w:tc>
        <w:tc>
          <w:tcPr>
            <w:tcW w:w="801" w:type="dxa"/>
            <w:noWrap/>
            <w:hideMark/>
          </w:tcPr>
          <w:p w:rsidR="00C31F04" w:rsidRPr="00F56DDC" w:rsidRDefault="00C31F04" w:rsidP="00F56DDC">
            <w:pPr>
              <w:jc w:val="center"/>
              <w:rPr>
                <w:rFonts w:cs="Arial"/>
                <w:b/>
                <w:bCs/>
                <w:color w:val="FFFFFF" w:themeColor="background1"/>
                <w:szCs w:val="18"/>
              </w:rPr>
            </w:pPr>
            <w:r w:rsidRPr="00F56DDC">
              <w:rPr>
                <w:rFonts w:cs="Arial"/>
                <w:b/>
                <w:bCs/>
                <w:color w:val="FFFFFF" w:themeColor="background1"/>
                <w:szCs w:val="18"/>
              </w:rPr>
              <w:t>NSW</w:t>
            </w:r>
          </w:p>
        </w:tc>
        <w:tc>
          <w:tcPr>
            <w:tcW w:w="801" w:type="dxa"/>
            <w:noWrap/>
            <w:hideMark/>
          </w:tcPr>
          <w:p w:rsidR="00C31F04" w:rsidRPr="00F56DDC" w:rsidRDefault="00C31F04" w:rsidP="00F56DDC">
            <w:pPr>
              <w:jc w:val="center"/>
              <w:rPr>
                <w:rFonts w:cs="Arial"/>
                <w:b/>
                <w:bCs/>
                <w:color w:val="FFFFFF" w:themeColor="background1"/>
                <w:szCs w:val="18"/>
              </w:rPr>
            </w:pPr>
            <w:r w:rsidRPr="00F56DDC">
              <w:rPr>
                <w:rFonts w:cs="Arial"/>
                <w:b/>
                <w:bCs/>
                <w:color w:val="FFFFFF" w:themeColor="background1"/>
                <w:szCs w:val="18"/>
              </w:rPr>
              <w:t>QLD</w:t>
            </w:r>
          </w:p>
        </w:tc>
        <w:tc>
          <w:tcPr>
            <w:tcW w:w="801" w:type="dxa"/>
            <w:noWrap/>
            <w:hideMark/>
          </w:tcPr>
          <w:p w:rsidR="00C31F04" w:rsidRPr="00F56DDC" w:rsidRDefault="00C31F04" w:rsidP="00F56DDC">
            <w:pPr>
              <w:jc w:val="center"/>
              <w:rPr>
                <w:rFonts w:cs="Arial"/>
                <w:b/>
                <w:bCs/>
                <w:color w:val="FFFFFF" w:themeColor="background1"/>
                <w:szCs w:val="18"/>
              </w:rPr>
            </w:pPr>
            <w:r w:rsidRPr="00F56DDC">
              <w:rPr>
                <w:rFonts w:cs="Arial"/>
                <w:b/>
                <w:bCs/>
                <w:color w:val="FFFFFF" w:themeColor="background1"/>
                <w:szCs w:val="18"/>
              </w:rPr>
              <w:t>SA</w:t>
            </w:r>
          </w:p>
        </w:tc>
        <w:tc>
          <w:tcPr>
            <w:tcW w:w="782" w:type="dxa"/>
            <w:noWrap/>
            <w:hideMark/>
          </w:tcPr>
          <w:p w:rsidR="00C31F04" w:rsidRPr="00F56DDC" w:rsidRDefault="00C31F04" w:rsidP="00F56DDC">
            <w:pPr>
              <w:jc w:val="center"/>
              <w:rPr>
                <w:rFonts w:cs="Arial"/>
                <w:b/>
                <w:bCs/>
                <w:color w:val="FFFFFF" w:themeColor="background1"/>
                <w:szCs w:val="18"/>
              </w:rPr>
            </w:pPr>
            <w:r w:rsidRPr="00F56DDC">
              <w:rPr>
                <w:rFonts w:cs="Arial"/>
                <w:b/>
                <w:bCs/>
                <w:color w:val="FFFFFF" w:themeColor="background1"/>
                <w:szCs w:val="18"/>
              </w:rPr>
              <w:t>Vic</w:t>
            </w:r>
          </w:p>
        </w:tc>
      </w:tr>
      <w:tr w:rsidR="00A41649" w:rsidRPr="00F56DDC" w:rsidTr="006E2DCF">
        <w:trPr>
          <w:trHeight w:val="288"/>
        </w:trPr>
        <w:tc>
          <w:tcPr>
            <w:tcW w:w="3420" w:type="dxa"/>
            <w:noWrap/>
          </w:tcPr>
          <w:p w:rsidR="00A41649" w:rsidRPr="00F56DDC" w:rsidRDefault="00A41649" w:rsidP="00F56DDC">
            <w:pPr>
              <w:rPr>
                <w:rFonts w:cs="Arial"/>
                <w:szCs w:val="18"/>
              </w:rPr>
            </w:pPr>
            <w:r w:rsidRPr="00E51643">
              <w:rPr>
                <w:rFonts w:cs="Arial"/>
              </w:rPr>
              <w:t>Pp1.1.1: Permanent floodplain paperbark swamps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0</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Pp1.1.2: Permanent paperbark swamps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2</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Pp2.1.1: Permanent floodplain tall emergent marshes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90</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8</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19</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1</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62</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Pp2.1.2: Permanent tall emergent marshes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17</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6</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4</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7</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Pp2.2.1: Permanent floodplain  sedge/grass/forb marshes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47</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31</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16</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Pp2.2.2: Permanent sedge/grass/forb marshes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130</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96</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34</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Pp2.3.1: Permanent floodplain grass marshes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27</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9</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11</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7</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Pp2.3.2: Permanent grass marshes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10</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Pp2.4.1: Permanent floodplain forb marshes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35</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35</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Pp2.4.2: Permanent forb marshes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4</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4</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Pp3: Peat bogs and fen marshes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5</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5</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Pp4.1: Permanent floodplain wetland</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1776</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1,135</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282</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136</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223</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Pp4.2: Permanent wetland</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1334</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8</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1,109</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41</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20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156</w:t>
            </w:r>
          </w:p>
        </w:tc>
      </w:tr>
      <w:tr w:rsidR="00A41649" w:rsidRPr="00F56DDC" w:rsidTr="006E2DCF">
        <w:trPr>
          <w:trHeight w:val="288"/>
        </w:trPr>
        <w:tc>
          <w:tcPr>
            <w:tcW w:w="3420" w:type="dxa"/>
            <w:noWrap/>
          </w:tcPr>
          <w:p w:rsidR="00A41649" w:rsidRPr="00F56DDC" w:rsidRDefault="00A41649" w:rsidP="00F56DDC">
            <w:pPr>
              <w:rPr>
                <w:rFonts w:cs="Arial"/>
                <w:szCs w:val="18"/>
              </w:rPr>
            </w:pPr>
            <w:r>
              <w:rPr>
                <w:rFonts w:cs="Arial"/>
                <w:szCs w:val="18"/>
              </w:rPr>
              <w:t>Pps5: Permanent springs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562</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tcPr>
          <w:p w:rsidR="00A41649" w:rsidRPr="00DA6DB4" w:rsidRDefault="00A41649" w:rsidP="00DA6DB4">
            <w:pPr>
              <w:jc w:val="right"/>
              <w:rPr>
                <w:rFonts w:ascii="Calibri" w:hAnsi="Calibri"/>
                <w:sz w:val="22"/>
                <w:szCs w:val="22"/>
              </w:rPr>
            </w:pPr>
            <w:r w:rsidRPr="00DA6DB4">
              <w:rPr>
                <w:rFonts w:ascii="Calibri" w:hAnsi="Calibri"/>
                <w:sz w:val="22"/>
                <w:szCs w:val="22"/>
              </w:rPr>
              <w:t>97</w:t>
            </w:r>
          </w:p>
        </w:tc>
        <w:tc>
          <w:tcPr>
            <w:tcW w:w="801" w:type="dxa"/>
            <w:noWrap/>
          </w:tcPr>
          <w:p w:rsidR="00A41649" w:rsidRPr="00DA6DB4" w:rsidRDefault="00A41649" w:rsidP="00DA6DB4">
            <w:pPr>
              <w:jc w:val="right"/>
              <w:rPr>
                <w:rFonts w:ascii="Calibri" w:hAnsi="Calibri"/>
                <w:sz w:val="22"/>
                <w:szCs w:val="22"/>
              </w:rPr>
            </w:pPr>
            <w:r w:rsidRPr="00DA6DB4">
              <w:rPr>
                <w:rFonts w:ascii="Calibri" w:hAnsi="Calibri"/>
                <w:sz w:val="22"/>
                <w:szCs w:val="22"/>
              </w:rPr>
              <w:t>297</w:t>
            </w:r>
          </w:p>
        </w:tc>
        <w:tc>
          <w:tcPr>
            <w:tcW w:w="801" w:type="dxa"/>
            <w:noWrap/>
          </w:tcPr>
          <w:p w:rsidR="00A41649" w:rsidRDefault="00A41649" w:rsidP="006E2DCF">
            <w:pPr>
              <w:jc w:val="right"/>
              <w:rPr>
                <w:rFonts w:ascii="Calibri" w:hAnsi="Calibri"/>
                <w:color w:val="000000"/>
                <w:sz w:val="22"/>
                <w:szCs w:val="22"/>
              </w:rPr>
            </w:pPr>
            <w:r>
              <w:rPr>
                <w:rFonts w:ascii="Calibri" w:hAnsi="Calibri"/>
                <w:color w:val="000000"/>
                <w:sz w:val="22"/>
                <w:szCs w:val="22"/>
              </w:rPr>
              <w:t>45</w:t>
            </w:r>
          </w:p>
        </w:tc>
        <w:tc>
          <w:tcPr>
            <w:tcW w:w="782" w:type="dxa"/>
            <w:noWrap/>
          </w:tcPr>
          <w:p w:rsidR="00A41649" w:rsidRPr="00DA6DB4" w:rsidRDefault="00A41649" w:rsidP="00DA6DB4">
            <w:pPr>
              <w:jc w:val="right"/>
              <w:rPr>
                <w:rFonts w:ascii="Calibri" w:hAnsi="Calibri"/>
                <w:sz w:val="22"/>
                <w:szCs w:val="22"/>
              </w:rPr>
            </w:pPr>
            <w:r w:rsidRPr="00DA6DB4">
              <w:rPr>
                <w:rFonts w:ascii="Calibri" w:hAnsi="Calibri"/>
                <w:sz w:val="22"/>
                <w:szCs w:val="22"/>
              </w:rPr>
              <w:t>123</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Psp1.1: Saline paperbark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4</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1</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lastRenderedPageBreak/>
              <w:t>Psp2.1: Permanent salt marsh</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2</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2</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Psp3.1: Permanent seagrass marshes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2</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w:t>
            </w:r>
          </w:p>
        </w:tc>
      </w:tr>
      <w:tr w:rsidR="00A41649" w:rsidRPr="00F56DDC" w:rsidTr="006E2DCF">
        <w:trPr>
          <w:trHeight w:val="288"/>
        </w:trPr>
        <w:tc>
          <w:tcPr>
            <w:tcW w:w="3420" w:type="dxa"/>
            <w:noWrap/>
            <w:hideMark/>
          </w:tcPr>
          <w:p w:rsidR="00A41649" w:rsidRPr="00F56DDC" w:rsidRDefault="00A41649" w:rsidP="005C79D6">
            <w:pPr>
              <w:rPr>
                <w:rFonts w:cs="Arial"/>
                <w:szCs w:val="18"/>
              </w:rPr>
            </w:pPr>
            <w:r w:rsidRPr="00F56DDC">
              <w:rPr>
                <w:rFonts w:cs="Arial"/>
                <w:szCs w:val="18"/>
              </w:rPr>
              <w:t xml:space="preserve">Psp4: Permanent saline </w:t>
            </w:r>
            <w:r>
              <w:rPr>
                <w:rFonts w:cs="Arial"/>
                <w:szCs w:val="18"/>
              </w:rPr>
              <w:t>wetlands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96</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68</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26</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Pst1.1: Temporary saline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439</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106</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331</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Pst2.2: Temporary salt marsh</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101</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39</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13</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49</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Pst3.2: Salt pans and salt flats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359</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5</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202</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152</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Pst4: Temporary saline wetlands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359</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5</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133</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221</w:t>
            </w:r>
          </w:p>
        </w:tc>
      </w:tr>
      <w:tr w:rsidR="00A41649" w:rsidRPr="00F56DDC" w:rsidTr="006E2DCF">
        <w:trPr>
          <w:trHeight w:val="288"/>
        </w:trPr>
        <w:tc>
          <w:tcPr>
            <w:tcW w:w="3420" w:type="dxa"/>
            <w:noWrap/>
          </w:tcPr>
          <w:p w:rsidR="00A41649" w:rsidRPr="00F56DDC" w:rsidRDefault="00A41649" w:rsidP="006E2DCF">
            <w:pPr>
              <w:rPr>
                <w:rFonts w:cs="Arial"/>
                <w:szCs w:val="18"/>
              </w:rPr>
            </w:pPr>
            <w:r>
              <w:rPr>
                <w:rFonts w:cs="Arial"/>
                <w:szCs w:val="18"/>
              </w:rPr>
              <w:t>Pt1: Temporary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811</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tcPr>
          <w:p w:rsidR="00A41649" w:rsidRDefault="00A41649" w:rsidP="006E2DCF">
            <w:pPr>
              <w:jc w:val="right"/>
              <w:rPr>
                <w:rFonts w:ascii="Calibri" w:hAnsi="Calibri"/>
                <w:color w:val="000000"/>
                <w:sz w:val="22"/>
                <w:szCs w:val="22"/>
              </w:rPr>
            </w:pPr>
            <w:r>
              <w:rPr>
                <w:rFonts w:ascii="Calibri" w:hAnsi="Calibri"/>
                <w:color w:val="000000"/>
                <w:sz w:val="22"/>
                <w:szCs w:val="22"/>
              </w:rPr>
              <w:t>811</w:t>
            </w:r>
          </w:p>
        </w:tc>
        <w:tc>
          <w:tcPr>
            <w:tcW w:w="782" w:type="dxa"/>
            <w:noWrap/>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Pt1.1.1: Intermittent River red gum floodplain swamp</w:t>
            </w:r>
          </w:p>
        </w:tc>
        <w:tc>
          <w:tcPr>
            <w:tcW w:w="801" w:type="dxa"/>
          </w:tcPr>
          <w:p w:rsidR="00A41649" w:rsidRDefault="00F8285B">
            <w:pPr>
              <w:jc w:val="right"/>
              <w:rPr>
                <w:rFonts w:ascii="Calibri" w:hAnsi="Calibri"/>
                <w:color w:val="000000"/>
                <w:sz w:val="22"/>
                <w:szCs w:val="22"/>
              </w:rPr>
            </w:pPr>
            <w:r>
              <w:rPr>
                <w:rFonts w:ascii="Calibri" w:hAnsi="Calibri"/>
                <w:color w:val="000000"/>
                <w:sz w:val="22"/>
                <w:szCs w:val="22"/>
              </w:rPr>
              <w:t>2844</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1,842</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250</w:t>
            </w:r>
          </w:p>
        </w:tc>
        <w:tc>
          <w:tcPr>
            <w:tcW w:w="801" w:type="dxa"/>
            <w:noWrap/>
            <w:hideMark/>
          </w:tcPr>
          <w:p w:rsidR="00A41649" w:rsidRDefault="00F8285B"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752</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Pt1.1.2: Intermittent River red gum swamps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856</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304</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29</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521</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Pt1.2.1: Intermittent Black box floodplain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1475</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755</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458</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1</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261</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Pt1.2.2: Intermittent Black box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621</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514</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14</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93</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Pt1.3.1: Intermittent Coolibah floodplain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142</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44</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98</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Pt1.3.2: Intermittent Coolibah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43</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39</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4</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Pt1.4.1: Intermittent River Cooba floodplain swamp</w:t>
            </w:r>
          </w:p>
        </w:tc>
        <w:tc>
          <w:tcPr>
            <w:tcW w:w="801" w:type="dxa"/>
          </w:tcPr>
          <w:p w:rsidR="00A41649" w:rsidRDefault="00F8285B">
            <w:pPr>
              <w:jc w:val="right"/>
              <w:rPr>
                <w:rFonts w:ascii="Calibri" w:hAnsi="Calibri"/>
                <w:color w:val="000000"/>
                <w:sz w:val="22"/>
                <w:szCs w:val="22"/>
              </w:rPr>
            </w:pPr>
            <w:r>
              <w:rPr>
                <w:rFonts w:ascii="Calibri" w:hAnsi="Calibri"/>
                <w:color w:val="000000"/>
                <w:sz w:val="22"/>
                <w:szCs w:val="22"/>
              </w:rPr>
              <w:t>2</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F8285B"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Pt1.4.2: Intermittent River Cooba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3</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Pt1.5.1: Temporary paperbark floodplain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8</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8</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Pt1.5.2: Temporary paperbark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30</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29</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Pt1.6.1: Temporary woodland floodplain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2007</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658</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1,100</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16</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233</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Pt1.6.2: Temporary woodland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3406</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1,292</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352</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284</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1,478</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Pt1.7.1: Intermittent Lignum  floodplain swamp</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367</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115</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57</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3</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192</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Pt1.7.2: Intermittent Lignum swamps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97</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76</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1</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19</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Pt2.1.1: Temporary tall emergent  floodplain marsh</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1658</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17</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1,529</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6</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106</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Pt2.1.2: Temporary tall emergent  marsh</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1195</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718</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412</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63</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Pt2.2.1: Temporary sedge/grass/forb floodplain  marsh</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417</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207</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15</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127</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68</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Pt2.2.2: Temporary sedge/grass/forb marsh</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1193</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639</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14</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119</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421</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Pt2.3.1: Floodplain freshwater meadow</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368</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48</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72</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2</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246</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Pt2.3.2: Freshwater meadow</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217</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74</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6</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0</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137</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Pt3.1.1: Floodplain clay pans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1235</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641</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82</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168</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344</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Pt3.1.2: Clay pans</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6798</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1,622</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3085</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2,088</w:t>
            </w:r>
          </w:p>
        </w:tc>
      </w:tr>
      <w:tr w:rsidR="00A41649" w:rsidRPr="00F56DDC" w:rsidTr="006E2DCF">
        <w:trPr>
          <w:trHeight w:val="288"/>
        </w:trPr>
        <w:tc>
          <w:tcPr>
            <w:tcW w:w="3420" w:type="dxa"/>
            <w:noWrap/>
            <w:hideMark/>
          </w:tcPr>
          <w:p w:rsidR="00A41649" w:rsidRPr="00F56DDC" w:rsidRDefault="00A41649" w:rsidP="00F56DDC">
            <w:pPr>
              <w:rPr>
                <w:rFonts w:cs="Arial"/>
                <w:szCs w:val="18"/>
              </w:rPr>
            </w:pPr>
            <w:r w:rsidRPr="00F56DDC">
              <w:rPr>
                <w:rFonts w:cs="Arial"/>
                <w:szCs w:val="18"/>
              </w:rPr>
              <w:t>Pt4.1: Temporary floodplain wetland</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2408</w:t>
            </w:r>
          </w:p>
        </w:tc>
        <w:tc>
          <w:tcPr>
            <w:tcW w:w="801" w:type="dxa"/>
          </w:tcPr>
          <w:p w:rsidR="00A41649" w:rsidRPr="00DA6DB4" w:rsidRDefault="00A41649" w:rsidP="00DA6DB4">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506</w:t>
            </w:r>
          </w:p>
        </w:tc>
        <w:tc>
          <w:tcPr>
            <w:tcW w:w="801"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1,777</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94</w:t>
            </w:r>
          </w:p>
        </w:tc>
        <w:tc>
          <w:tcPr>
            <w:tcW w:w="782" w:type="dxa"/>
            <w:noWrap/>
            <w:hideMark/>
          </w:tcPr>
          <w:p w:rsidR="00A41649" w:rsidRPr="00DA6DB4" w:rsidRDefault="00A41649" w:rsidP="00DA6DB4">
            <w:pPr>
              <w:jc w:val="right"/>
              <w:rPr>
                <w:rFonts w:ascii="Calibri" w:hAnsi="Calibri"/>
                <w:sz w:val="22"/>
                <w:szCs w:val="22"/>
              </w:rPr>
            </w:pPr>
            <w:r w:rsidRPr="00DA6DB4">
              <w:rPr>
                <w:rFonts w:ascii="Calibri" w:hAnsi="Calibri"/>
                <w:sz w:val="22"/>
                <w:szCs w:val="22"/>
              </w:rPr>
              <w:t>31</w:t>
            </w:r>
          </w:p>
        </w:tc>
      </w:tr>
      <w:tr w:rsidR="00A41649" w:rsidRPr="00F56DDC" w:rsidTr="006E2DCF">
        <w:trPr>
          <w:trHeight w:val="288"/>
        </w:trPr>
        <w:tc>
          <w:tcPr>
            <w:tcW w:w="3420" w:type="dxa"/>
            <w:noWrap/>
            <w:hideMark/>
          </w:tcPr>
          <w:p w:rsidR="00A41649" w:rsidRPr="00F56DDC" w:rsidRDefault="00A41649" w:rsidP="00F508AA">
            <w:pPr>
              <w:rPr>
                <w:rFonts w:cs="Arial"/>
                <w:szCs w:val="18"/>
              </w:rPr>
            </w:pPr>
            <w:r w:rsidRPr="00F56DDC">
              <w:rPr>
                <w:rFonts w:cs="Arial"/>
                <w:szCs w:val="18"/>
              </w:rPr>
              <w:t>Pt4.2: Temporary wetland</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3315</w:t>
            </w:r>
          </w:p>
        </w:tc>
        <w:tc>
          <w:tcPr>
            <w:tcW w:w="801" w:type="dxa"/>
          </w:tcPr>
          <w:p w:rsidR="00A41649" w:rsidRPr="00DA6DB4" w:rsidRDefault="00A41649" w:rsidP="00F508AA">
            <w:pPr>
              <w:jc w:val="right"/>
              <w:rPr>
                <w:rFonts w:ascii="Calibri" w:hAnsi="Calibri"/>
                <w:sz w:val="22"/>
                <w:szCs w:val="22"/>
              </w:rPr>
            </w:pPr>
            <w:r w:rsidRPr="00DA6DB4">
              <w:rPr>
                <w:rFonts w:ascii="Calibri" w:hAnsi="Calibri"/>
                <w:sz w:val="22"/>
                <w:szCs w:val="22"/>
              </w:rPr>
              <w:t>0</w:t>
            </w:r>
          </w:p>
        </w:tc>
        <w:tc>
          <w:tcPr>
            <w:tcW w:w="801" w:type="dxa"/>
            <w:noWrap/>
            <w:hideMark/>
          </w:tcPr>
          <w:p w:rsidR="00A41649" w:rsidRPr="00DA6DB4" w:rsidRDefault="00A41649" w:rsidP="00F508AA">
            <w:pPr>
              <w:jc w:val="right"/>
              <w:rPr>
                <w:rFonts w:ascii="Calibri" w:hAnsi="Calibri"/>
                <w:sz w:val="22"/>
                <w:szCs w:val="22"/>
              </w:rPr>
            </w:pPr>
            <w:r w:rsidRPr="00DA6DB4">
              <w:rPr>
                <w:rFonts w:ascii="Calibri" w:hAnsi="Calibri"/>
                <w:sz w:val="22"/>
                <w:szCs w:val="22"/>
              </w:rPr>
              <w:t>1,837</w:t>
            </w:r>
          </w:p>
        </w:tc>
        <w:tc>
          <w:tcPr>
            <w:tcW w:w="801" w:type="dxa"/>
            <w:noWrap/>
            <w:hideMark/>
          </w:tcPr>
          <w:p w:rsidR="00A41649" w:rsidRPr="00DA6DB4" w:rsidRDefault="00A41649" w:rsidP="00F508AA">
            <w:pPr>
              <w:jc w:val="right"/>
              <w:rPr>
                <w:rFonts w:ascii="Calibri" w:hAnsi="Calibri"/>
                <w:sz w:val="22"/>
                <w:szCs w:val="22"/>
              </w:rPr>
            </w:pPr>
            <w:r w:rsidRPr="00DA6DB4">
              <w:rPr>
                <w:rFonts w:ascii="Calibri" w:hAnsi="Calibri"/>
                <w:sz w:val="22"/>
                <w:szCs w:val="22"/>
              </w:rPr>
              <w:t>502</w:t>
            </w:r>
          </w:p>
        </w:tc>
        <w:tc>
          <w:tcPr>
            <w:tcW w:w="801" w:type="dxa"/>
            <w:noWrap/>
            <w:hideMark/>
          </w:tcPr>
          <w:p w:rsidR="00A41649" w:rsidRDefault="00A41649" w:rsidP="006E2DCF">
            <w:pPr>
              <w:jc w:val="right"/>
              <w:rPr>
                <w:rFonts w:ascii="Calibri" w:hAnsi="Calibri"/>
                <w:color w:val="000000"/>
                <w:sz w:val="22"/>
                <w:szCs w:val="22"/>
              </w:rPr>
            </w:pPr>
            <w:r>
              <w:rPr>
                <w:rFonts w:ascii="Calibri" w:hAnsi="Calibri"/>
                <w:color w:val="000000"/>
                <w:sz w:val="22"/>
                <w:szCs w:val="22"/>
              </w:rPr>
              <w:t>300</w:t>
            </w:r>
          </w:p>
        </w:tc>
        <w:tc>
          <w:tcPr>
            <w:tcW w:w="782" w:type="dxa"/>
            <w:noWrap/>
            <w:hideMark/>
          </w:tcPr>
          <w:p w:rsidR="00A41649" w:rsidRPr="00DA6DB4" w:rsidRDefault="00A41649" w:rsidP="00F508AA">
            <w:pPr>
              <w:jc w:val="right"/>
              <w:rPr>
                <w:rFonts w:ascii="Calibri" w:hAnsi="Calibri"/>
                <w:sz w:val="22"/>
                <w:szCs w:val="22"/>
              </w:rPr>
            </w:pPr>
            <w:r w:rsidRPr="00DA6DB4">
              <w:rPr>
                <w:rFonts w:ascii="Calibri" w:hAnsi="Calibri"/>
                <w:sz w:val="22"/>
                <w:szCs w:val="22"/>
              </w:rPr>
              <w:t>676</w:t>
            </w:r>
          </w:p>
        </w:tc>
      </w:tr>
      <w:tr w:rsidR="00A41649" w:rsidRPr="00F56DDC" w:rsidTr="006E2DCF">
        <w:trPr>
          <w:trHeight w:val="288"/>
        </w:trPr>
        <w:tc>
          <w:tcPr>
            <w:tcW w:w="3420" w:type="dxa"/>
            <w:noWrap/>
          </w:tcPr>
          <w:p w:rsidR="00A41649" w:rsidRPr="00F56DDC" w:rsidRDefault="00A41649" w:rsidP="00F56DDC">
            <w:pPr>
              <w:rPr>
                <w:rFonts w:cs="Arial"/>
                <w:szCs w:val="18"/>
              </w:rPr>
            </w:pPr>
            <w:r w:rsidRPr="006E2DCF">
              <w:rPr>
                <w:rFonts w:cs="Arial"/>
                <w:szCs w:val="18"/>
              </w:rPr>
              <w:t>Pu1: Unspecified wetland</w:t>
            </w:r>
          </w:p>
        </w:tc>
        <w:tc>
          <w:tcPr>
            <w:tcW w:w="801" w:type="dxa"/>
          </w:tcPr>
          <w:p w:rsidR="00A41649" w:rsidRDefault="00A41649">
            <w:pPr>
              <w:jc w:val="right"/>
              <w:rPr>
                <w:rFonts w:ascii="Calibri" w:hAnsi="Calibri"/>
                <w:color w:val="000000"/>
                <w:sz w:val="22"/>
                <w:szCs w:val="22"/>
              </w:rPr>
            </w:pPr>
            <w:r>
              <w:rPr>
                <w:rFonts w:ascii="Calibri" w:hAnsi="Calibri"/>
                <w:color w:val="000000"/>
                <w:sz w:val="22"/>
                <w:szCs w:val="22"/>
              </w:rPr>
              <w:t>20</w:t>
            </w:r>
          </w:p>
        </w:tc>
        <w:tc>
          <w:tcPr>
            <w:tcW w:w="801" w:type="dxa"/>
          </w:tcPr>
          <w:p w:rsidR="00A41649" w:rsidRPr="00DA6DB4" w:rsidRDefault="00A41649" w:rsidP="00DA6DB4">
            <w:pPr>
              <w:jc w:val="right"/>
              <w:rPr>
                <w:rFonts w:ascii="Calibri" w:hAnsi="Calibri"/>
                <w:sz w:val="22"/>
                <w:szCs w:val="22"/>
              </w:rPr>
            </w:pPr>
            <w:r>
              <w:rPr>
                <w:rFonts w:ascii="Calibri" w:hAnsi="Calibri"/>
                <w:sz w:val="22"/>
                <w:szCs w:val="22"/>
              </w:rPr>
              <w:t>0</w:t>
            </w:r>
          </w:p>
        </w:tc>
        <w:tc>
          <w:tcPr>
            <w:tcW w:w="801" w:type="dxa"/>
            <w:noWrap/>
          </w:tcPr>
          <w:p w:rsidR="00A41649" w:rsidRPr="00DA6DB4" w:rsidRDefault="00A41649" w:rsidP="00DA6DB4">
            <w:pPr>
              <w:jc w:val="right"/>
              <w:rPr>
                <w:rFonts w:ascii="Calibri" w:hAnsi="Calibri"/>
                <w:sz w:val="22"/>
                <w:szCs w:val="22"/>
              </w:rPr>
            </w:pPr>
            <w:r>
              <w:rPr>
                <w:rFonts w:ascii="Calibri" w:hAnsi="Calibri"/>
                <w:sz w:val="22"/>
                <w:szCs w:val="22"/>
              </w:rPr>
              <w:t>0</w:t>
            </w:r>
          </w:p>
        </w:tc>
        <w:tc>
          <w:tcPr>
            <w:tcW w:w="801" w:type="dxa"/>
            <w:noWrap/>
          </w:tcPr>
          <w:p w:rsidR="00A41649" w:rsidRPr="00DA6DB4" w:rsidRDefault="00A41649" w:rsidP="00DA6DB4">
            <w:pPr>
              <w:jc w:val="right"/>
              <w:rPr>
                <w:rFonts w:ascii="Calibri" w:hAnsi="Calibri"/>
                <w:sz w:val="22"/>
                <w:szCs w:val="22"/>
              </w:rPr>
            </w:pPr>
            <w:r>
              <w:rPr>
                <w:rFonts w:ascii="Calibri" w:hAnsi="Calibri"/>
                <w:sz w:val="22"/>
                <w:szCs w:val="22"/>
              </w:rPr>
              <w:t>0</w:t>
            </w:r>
          </w:p>
        </w:tc>
        <w:tc>
          <w:tcPr>
            <w:tcW w:w="801" w:type="dxa"/>
            <w:noWrap/>
          </w:tcPr>
          <w:p w:rsidR="00A41649" w:rsidRDefault="00A41649" w:rsidP="006E2DCF">
            <w:pPr>
              <w:jc w:val="right"/>
              <w:rPr>
                <w:rFonts w:ascii="Calibri" w:hAnsi="Calibri"/>
                <w:color w:val="000000"/>
                <w:sz w:val="22"/>
                <w:szCs w:val="22"/>
              </w:rPr>
            </w:pPr>
            <w:r>
              <w:rPr>
                <w:rFonts w:ascii="Calibri" w:hAnsi="Calibri"/>
                <w:color w:val="000000"/>
                <w:sz w:val="22"/>
                <w:szCs w:val="22"/>
              </w:rPr>
              <w:t>20</w:t>
            </w:r>
          </w:p>
        </w:tc>
        <w:tc>
          <w:tcPr>
            <w:tcW w:w="782" w:type="dxa"/>
            <w:noWrap/>
          </w:tcPr>
          <w:p w:rsidR="00A41649" w:rsidRPr="00DA6DB4" w:rsidRDefault="00A41649" w:rsidP="00DA6DB4">
            <w:pPr>
              <w:jc w:val="right"/>
              <w:rPr>
                <w:rFonts w:ascii="Calibri" w:hAnsi="Calibri"/>
                <w:sz w:val="22"/>
                <w:szCs w:val="22"/>
              </w:rPr>
            </w:pPr>
            <w:r>
              <w:rPr>
                <w:rFonts w:ascii="Calibri" w:hAnsi="Calibri"/>
                <w:sz w:val="22"/>
                <w:szCs w:val="22"/>
              </w:rPr>
              <w:t>0</w:t>
            </w:r>
          </w:p>
        </w:tc>
      </w:tr>
    </w:tbl>
    <w:p w:rsidR="009C6F81" w:rsidRDefault="009C6F81" w:rsidP="009C6F81"/>
    <w:p w:rsidR="00F4632C" w:rsidRDefault="00F4632C">
      <w:r>
        <w:br w:type="page"/>
      </w:r>
    </w:p>
    <w:p w:rsidR="00577305" w:rsidRPr="00800FD6" w:rsidRDefault="00577305" w:rsidP="00B2456C">
      <w:pPr>
        <w:pStyle w:val="Heading3"/>
      </w:pPr>
      <w:bookmarkStart w:id="249" w:name="_Toc387046717"/>
      <w:r>
        <w:lastRenderedPageBreak/>
        <w:t>Riverine</w:t>
      </w:r>
      <w:bookmarkEnd w:id="249"/>
    </w:p>
    <w:p w:rsidR="00577305" w:rsidRDefault="00577305" w:rsidP="00577305">
      <w:r>
        <w:t>Data presented here represents the line data for riverine ecosystems</w:t>
      </w:r>
      <w:r w:rsidR="004B325E">
        <w:t xml:space="preserve"> (</w:t>
      </w:r>
      <w:r w:rsidR="004E5B44">
        <w:fldChar w:fldCharType="begin"/>
      </w:r>
      <w:r w:rsidR="004B325E">
        <w:instrText xml:space="preserve"> REF _Ref360046727 \h </w:instrText>
      </w:r>
      <w:r w:rsidR="004E5B44">
        <w:fldChar w:fldCharType="separate"/>
      </w:r>
      <w:r w:rsidR="008D7453">
        <w:t xml:space="preserve">Table </w:t>
      </w:r>
      <w:r w:rsidR="008D7453">
        <w:rPr>
          <w:noProof/>
        </w:rPr>
        <w:t>44</w:t>
      </w:r>
      <w:r w:rsidR="004E5B44">
        <w:fldChar w:fldCharType="end"/>
      </w:r>
      <w:r w:rsidR="004B325E">
        <w:t xml:space="preserve">), with the </w:t>
      </w:r>
      <w:r>
        <w:t>following riverine types being dominant for each jurisdiction</w:t>
      </w:r>
      <w:r w:rsidR="003E7482">
        <w:t xml:space="preserve"> being</w:t>
      </w:r>
      <w:r>
        <w:t>:</w:t>
      </w:r>
    </w:p>
    <w:p w:rsidR="00577305" w:rsidRPr="00177D3D" w:rsidRDefault="00577305" w:rsidP="00577305"/>
    <w:p w:rsidR="00FD5315" w:rsidRPr="00E51643" w:rsidRDefault="00FD5315" w:rsidP="00853964">
      <w:pPr>
        <w:pStyle w:val="ListParagraph"/>
        <w:numPr>
          <w:ilvl w:val="0"/>
          <w:numId w:val="64"/>
        </w:numPr>
      </w:pPr>
      <w:r w:rsidRPr="00E51643">
        <w:t xml:space="preserve">Australian </w:t>
      </w:r>
      <w:r w:rsidR="00177D3D" w:rsidRPr="00E51643">
        <w:t>Capital</w:t>
      </w:r>
      <w:r w:rsidRPr="00E51643">
        <w:t xml:space="preserve"> Territory:</w:t>
      </w:r>
    </w:p>
    <w:p w:rsidR="00FD5315" w:rsidRPr="00E51643" w:rsidRDefault="00FD5315" w:rsidP="00853964">
      <w:pPr>
        <w:pStyle w:val="ListParagraph"/>
        <w:numPr>
          <w:ilvl w:val="0"/>
          <w:numId w:val="65"/>
        </w:numPr>
      </w:pPr>
      <w:r w:rsidRPr="00E51643">
        <w:rPr>
          <w:rFonts w:cs="Arial"/>
        </w:rPr>
        <w:t xml:space="preserve">Rt1.1: Temporary high energy upland streams (43 </w:t>
      </w:r>
      <w:r w:rsidR="00BE7133">
        <w:rPr>
          <w:rFonts w:cs="Arial"/>
        </w:rPr>
        <w:t>percent</w:t>
      </w:r>
      <w:r w:rsidRPr="00E51643">
        <w:rPr>
          <w:rFonts w:cs="Arial"/>
        </w:rPr>
        <w:t>);</w:t>
      </w:r>
    </w:p>
    <w:p w:rsidR="00FD5315" w:rsidRPr="00E51643" w:rsidRDefault="00FD5315" w:rsidP="00853964">
      <w:pPr>
        <w:pStyle w:val="ListParagraph"/>
        <w:numPr>
          <w:ilvl w:val="0"/>
          <w:numId w:val="65"/>
        </w:numPr>
      </w:pPr>
      <w:r w:rsidRPr="00E51643">
        <w:rPr>
          <w:rFonts w:cs="Arial"/>
        </w:rPr>
        <w:t xml:space="preserve">Rp1.1: Permanent high energy upland streams (38 </w:t>
      </w:r>
      <w:r w:rsidR="00BE7133">
        <w:rPr>
          <w:rFonts w:cs="Arial"/>
        </w:rPr>
        <w:t>percent</w:t>
      </w:r>
      <w:r w:rsidRPr="00E51643">
        <w:rPr>
          <w:rFonts w:cs="Arial"/>
        </w:rPr>
        <w:t>);</w:t>
      </w:r>
    </w:p>
    <w:p w:rsidR="00577305" w:rsidRPr="00E51643" w:rsidRDefault="00577305" w:rsidP="00853964">
      <w:pPr>
        <w:pStyle w:val="ListParagraph"/>
        <w:numPr>
          <w:ilvl w:val="0"/>
          <w:numId w:val="64"/>
        </w:numPr>
      </w:pPr>
      <w:r w:rsidRPr="00E51643">
        <w:t>New South Wales</w:t>
      </w:r>
      <w:r w:rsidR="00280C1C" w:rsidRPr="00E51643">
        <w:t>:</w:t>
      </w:r>
    </w:p>
    <w:p w:rsidR="00577305" w:rsidRPr="00E51643" w:rsidRDefault="00577305" w:rsidP="00853964">
      <w:pPr>
        <w:pStyle w:val="ListParagraph"/>
        <w:numPr>
          <w:ilvl w:val="0"/>
          <w:numId w:val="65"/>
        </w:numPr>
        <w:rPr>
          <w:rFonts w:cs="Arial"/>
        </w:rPr>
      </w:pPr>
      <w:r w:rsidRPr="00E51643">
        <w:rPr>
          <w:rFonts w:cs="Arial"/>
        </w:rPr>
        <w:t xml:space="preserve">Rt1.4: Temporary lowland streams (34 </w:t>
      </w:r>
      <w:r w:rsidR="00BE7133">
        <w:rPr>
          <w:rFonts w:cs="Arial"/>
        </w:rPr>
        <w:t>percent</w:t>
      </w:r>
      <w:r w:rsidRPr="00E51643">
        <w:rPr>
          <w:rFonts w:cs="Arial"/>
        </w:rPr>
        <w:t>)</w:t>
      </w:r>
      <w:r w:rsidR="00994D14" w:rsidRPr="00E51643">
        <w:rPr>
          <w:rFonts w:cs="Arial"/>
        </w:rPr>
        <w:t>;</w:t>
      </w:r>
    </w:p>
    <w:p w:rsidR="00577305" w:rsidRPr="00E51643" w:rsidRDefault="00577305" w:rsidP="00853964">
      <w:pPr>
        <w:pStyle w:val="ListParagraph"/>
        <w:numPr>
          <w:ilvl w:val="0"/>
          <w:numId w:val="65"/>
        </w:numPr>
        <w:rPr>
          <w:rFonts w:cs="Arial"/>
        </w:rPr>
      </w:pPr>
      <w:r w:rsidRPr="00E51643">
        <w:rPr>
          <w:rFonts w:cs="Arial"/>
        </w:rPr>
        <w:t xml:space="preserve">Rt1.1:  Temporary high energy upland streams (22 </w:t>
      </w:r>
      <w:r w:rsidR="00BE7133">
        <w:rPr>
          <w:rFonts w:cs="Arial"/>
        </w:rPr>
        <w:t>percent</w:t>
      </w:r>
      <w:r w:rsidRPr="00E51643">
        <w:rPr>
          <w:rFonts w:cs="Arial"/>
        </w:rPr>
        <w:t>)</w:t>
      </w:r>
      <w:r w:rsidR="00994D14" w:rsidRPr="00E51643">
        <w:rPr>
          <w:rFonts w:cs="Arial"/>
        </w:rPr>
        <w:t>;</w:t>
      </w:r>
    </w:p>
    <w:p w:rsidR="00577305" w:rsidRPr="00E51643" w:rsidRDefault="00577305" w:rsidP="00853964">
      <w:pPr>
        <w:pStyle w:val="ListParagraph"/>
        <w:numPr>
          <w:ilvl w:val="0"/>
          <w:numId w:val="64"/>
        </w:numPr>
      </w:pPr>
      <w:r w:rsidRPr="00E51643">
        <w:t>Queensland</w:t>
      </w:r>
      <w:r w:rsidR="00280C1C" w:rsidRPr="00E51643">
        <w:t>:</w:t>
      </w:r>
    </w:p>
    <w:p w:rsidR="00577305" w:rsidRPr="00E51643" w:rsidRDefault="00577305" w:rsidP="00853964">
      <w:pPr>
        <w:pStyle w:val="ListParagraph"/>
        <w:numPr>
          <w:ilvl w:val="0"/>
          <w:numId w:val="65"/>
        </w:numPr>
        <w:rPr>
          <w:rFonts w:cs="Arial"/>
        </w:rPr>
      </w:pPr>
      <w:r w:rsidRPr="00E51643">
        <w:rPr>
          <w:rFonts w:cs="Arial"/>
        </w:rPr>
        <w:t xml:space="preserve">Rt1.4: Temporary lowland streams (67 </w:t>
      </w:r>
      <w:r w:rsidR="00BE7133">
        <w:rPr>
          <w:rFonts w:cs="Arial"/>
        </w:rPr>
        <w:t>percent</w:t>
      </w:r>
      <w:r w:rsidRPr="00E51643">
        <w:rPr>
          <w:rFonts w:cs="Arial"/>
        </w:rPr>
        <w:t>)</w:t>
      </w:r>
      <w:r w:rsidR="00994D14" w:rsidRPr="00E51643">
        <w:rPr>
          <w:rFonts w:cs="Arial"/>
        </w:rPr>
        <w:t>;</w:t>
      </w:r>
    </w:p>
    <w:p w:rsidR="00577305" w:rsidRPr="00E51643" w:rsidRDefault="00577305" w:rsidP="00853964">
      <w:pPr>
        <w:pStyle w:val="ListParagraph"/>
        <w:numPr>
          <w:ilvl w:val="0"/>
          <w:numId w:val="65"/>
        </w:numPr>
        <w:rPr>
          <w:rFonts w:cs="Arial"/>
        </w:rPr>
      </w:pPr>
      <w:r w:rsidRPr="00E51643">
        <w:rPr>
          <w:rFonts w:cs="Arial"/>
        </w:rPr>
        <w:t xml:space="preserve">Rt1.2: Temporary transitional zone streams (25 </w:t>
      </w:r>
      <w:r w:rsidR="00BE7133">
        <w:rPr>
          <w:rFonts w:cs="Arial"/>
        </w:rPr>
        <w:t>percent</w:t>
      </w:r>
      <w:r w:rsidRPr="00E51643">
        <w:rPr>
          <w:rFonts w:cs="Arial"/>
        </w:rPr>
        <w:t>)</w:t>
      </w:r>
      <w:r w:rsidR="00994D14" w:rsidRPr="00E51643">
        <w:rPr>
          <w:rFonts w:cs="Arial"/>
        </w:rPr>
        <w:t>;</w:t>
      </w:r>
    </w:p>
    <w:p w:rsidR="00577305" w:rsidRPr="00E51643" w:rsidRDefault="00577305" w:rsidP="00853964">
      <w:pPr>
        <w:pStyle w:val="ListParagraph"/>
        <w:numPr>
          <w:ilvl w:val="0"/>
          <w:numId w:val="64"/>
        </w:numPr>
      </w:pPr>
      <w:r w:rsidRPr="00E51643">
        <w:t>South Australia</w:t>
      </w:r>
      <w:r w:rsidR="00280C1C" w:rsidRPr="00E51643">
        <w:t>:</w:t>
      </w:r>
    </w:p>
    <w:p w:rsidR="00577305" w:rsidRPr="00E51643" w:rsidRDefault="00577305" w:rsidP="00853964">
      <w:pPr>
        <w:pStyle w:val="ListParagraph"/>
        <w:numPr>
          <w:ilvl w:val="0"/>
          <w:numId w:val="65"/>
        </w:numPr>
        <w:rPr>
          <w:rFonts w:cs="Arial"/>
        </w:rPr>
      </w:pPr>
      <w:r w:rsidRPr="00E51643">
        <w:rPr>
          <w:rFonts w:cs="Arial"/>
        </w:rPr>
        <w:t xml:space="preserve">Rt1.4: Temporary lowland streams (43 </w:t>
      </w:r>
      <w:r w:rsidR="00BE7133">
        <w:rPr>
          <w:rFonts w:cs="Arial"/>
        </w:rPr>
        <w:t>percent</w:t>
      </w:r>
      <w:r w:rsidRPr="00E51643">
        <w:rPr>
          <w:rFonts w:cs="Arial"/>
        </w:rPr>
        <w:t>)</w:t>
      </w:r>
      <w:r w:rsidR="00994D14" w:rsidRPr="00E51643">
        <w:rPr>
          <w:rFonts w:cs="Arial"/>
        </w:rPr>
        <w:t>;</w:t>
      </w:r>
    </w:p>
    <w:p w:rsidR="00577305" w:rsidRPr="00E51643" w:rsidRDefault="00577305" w:rsidP="00853964">
      <w:pPr>
        <w:pStyle w:val="ListParagraph"/>
        <w:numPr>
          <w:ilvl w:val="0"/>
          <w:numId w:val="65"/>
        </w:numPr>
        <w:rPr>
          <w:rFonts w:cs="Arial"/>
        </w:rPr>
      </w:pPr>
      <w:r w:rsidRPr="00E51643">
        <w:rPr>
          <w:rFonts w:cs="Arial"/>
        </w:rPr>
        <w:t xml:space="preserve">Rt1.2: Temporary transitional zone streams (28 </w:t>
      </w:r>
      <w:r w:rsidR="00BE7133">
        <w:rPr>
          <w:rFonts w:cs="Arial"/>
        </w:rPr>
        <w:t>percent</w:t>
      </w:r>
      <w:r w:rsidRPr="00E51643">
        <w:rPr>
          <w:rFonts w:cs="Arial"/>
        </w:rPr>
        <w:t>)</w:t>
      </w:r>
      <w:r w:rsidR="00994D14" w:rsidRPr="00E51643">
        <w:rPr>
          <w:rFonts w:cs="Arial"/>
        </w:rPr>
        <w:t>;</w:t>
      </w:r>
    </w:p>
    <w:p w:rsidR="00577305" w:rsidRPr="00E51643" w:rsidRDefault="00577305" w:rsidP="00853964">
      <w:pPr>
        <w:pStyle w:val="ListParagraph"/>
        <w:numPr>
          <w:ilvl w:val="0"/>
          <w:numId w:val="64"/>
        </w:numPr>
      </w:pPr>
      <w:r w:rsidRPr="00E51643">
        <w:t>Victoria</w:t>
      </w:r>
      <w:r w:rsidR="00280C1C" w:rsidRPr="00E51643">
        <w:t>:</w:t>
      </w:r>
    </w:p>
    <w:p w:rsidR="00577305" w:rsidRPr="00E51643" w:rsidRDefault="00577305" w:rsidP="00853964">
      <w:pPr>
        <w:pStyle w:val="ListParagraph"/>
        <w:numPr>
          <w:ilvl w:val="0"/>
          <w:numId w:val="65"/>
        </w:numPr>
        <w:rPr>
          <w:rFonts w:cs="Arial"/>
        </w:rPr>
      </w:pPr>
      <w:r w:rsidRPr="00E51643">
        <w:rPr>
          <w:rFonts w:cs="Arial"/>
        </w:rPr>
        <w:t xml:space="preserve">Rt1.1:  Temporary high energy upland streams (43 </w:t>
      </w:r>
      <w:r w:rsidR="00BE7133">
        <w:rPr>
          <w:rFonts w:cs="Arial"/>
        </w:rPr>
        <w:t>percent</w:t>
      </w:r>
      <w:r w:rsidRPr="00E51643">
        <w:rPr>
          <w:rFonts w:cs="Arial"/>
        </w:rPr>
        <w:t>)</w:t>
      </w:r>
      <w:r w:rsidR="00994D14" w:rsidRPr="00E51643">
        <w:rPr>
          <w:rFonts w:cs="Arial"/>
        </w:rPr>
        <w:t>;</w:t>
      </w:r>
    </w:p>
    <w:p w:rsidR="00577305" w:rsidRPr="00E51643" w:rsidRDefault="00577305" w:rsidP="00853964">
      <w:pPr>
        <w:pStyle w:val="ListParagraph"/>
        <w:numPr>
          <w:ilvl w:val="0"/>
          <w:numId w:val="65"/>
        </w:numPr>
        <w:rPr>
          <w:rFonts w:cs="Arial"/>
        </w:rPr>
      </w:pPr>
      <w:r w:rsidRPr="00E51643">
        <w:rPr>
          <w:rFonts w:cs="Arial"/>
        </w:rPr>
        <w:t xml:space="preserve">Rt1.4: Temporary lowland streams (27 </w:t>
      </w:r>
      <w:r w:rsidR="00BE7133">
        <w:rPr>
          <w:rFonts w:cs="Arial"/>
        </w:rPr>
        <w:t>percent</w:t>
      </w:r>
      <w:r w:rsidRPr="00E51643">
        <w:rPr>
          <w:rFonts w:cs="Arial"/>
        </w:rPr>
        <w:t>)</w:t>
      </w:r>
      <w:r w:rsidR="00994D14" w:rsidRPr="00E51643">
        <w:rPr>
          <w:rFonts w:cs="Arial"/>
        </w:rPr>
        <w:t>.</w:t>
      </w:r>
    </w:p>
    <w:p w:rsidR="00577305" w:rsidRPr="00177D3D" w:rsidRDefault="00577305" w:rsidP="00577305">
      <w:pPr>
        <w:pStyle w:val="ListParagraph"/>
      </w:pPr>
    </w:p>
    <w:p w:rsidR="003E7482" w:rsidRDefault="003E7482" w:rsidP="003E7482">
      <w:r>
        <w:t xml:space="preserve">The two least common riverine types encountered across the Basin are the Permanent low energy upland streams (Rp1.3) and the Temporary low energy upland streams (Rt1.3). </w:t>
      </w:r>
      <w:r w:rsidR="00FD665D">
        <w:t xml:space="preserve">Landform strongly influences the assignment to types in the riverine class and, as stated previously, the breakdown of types may change if this attribute is refined or modified. </w:t>
      </w:r>
    </w:p>
    <w:p w:rsidR="00F56DDC" w:rsidRDefault="00F56DDC"/>
    <w:p w:rsidR="003E7482" w:rsidRDefault="003E7482" w:rsidP="003E7482"/>
    <w:p w:rsidR="003E7482" w:rsidRDefault="003E7482" w:rsidP="005B7988">
      <w:pPr>
        <w:pStyle w:val="Caption"/>
      </w:pPr>
      <w:bookmarkStart w:id="250" w:name="_Ref360046727"/>
      <w:bookmarkStart w:id="251" w:name="_Toc387046780"/>
      <w:proofErr w:type="gramStart"/>
      <w:r>
        <w:t xml:space="preserve">Table </w:t>
      </w:r>
      <w:r w:rsidR="004E5B44">
        <w:fldChar w:fldCharType="begin"/>
      </w:r>
      <w:r w:rsidR="006C7B6F">
        <w:instrText xml:space="preserve"> SEQ Table \* ARABIC </w:instrText>
      </w:r>
      <w:r w:rsidR="004E5B44">
        <w:fldChar w:fldCharType="separate"/>
      </w:r>
      <w:r w:rsidR="008D7453">
        <w:rPr>
          <w:noProof/>
        </w:rPr>
        <w:t>44</w:t>
      </w:r>
      <w:r w:rsidR="004E5B44">
        <w:rPr>
          <w:noProof/>
        </w:rPr>
        <w:fldChar w:fldCharType="end"/>
      </w:r>
      <w:bookmarkEnd w:id="250"/>
      <w:r>
        <w:t>: Number of each riverine type present across the MDB and each jurisdiction.</w:t>
      </w:r>
      <w:bookmarkEnd w:id="251"/>
      <w:proofErr w:type="gramEnd"/>
    </w:p>
    <w:tbl>
      <w:tblPr>
        <w:tblStyle w:val="PCAStandard"/>
        <w:tblW w:w="8527" w:type="dxa"/>
        <w:tblLayout w:type="fixed"/>
        <w:tblLook w:val="04A0"/>
      </w:tblPr>
      <w:tblGrid>
        <w:gridCol w:w="3140"/>
        <w:gridCol w:w="897"/>
        <w:gridCol w:w="898"/>
        <w:gridCol w:w="898"/>
        <w:gridCol w:w="898"/>
        <w:gridCol w:w="898"/>
        <w:gridCol w:w="898"/>
      </w:tblGrid>
      <w:tr w:rsidR="00871706" w:rsidRPr="00B2456C" w:rsidTr="00871706">
        <w:trPr>
          <w:cnfStyle w:val="100000000000"/>
          <w:trHeight w:val="543"/>
        </w:trPr>
        <w:tc>
          <w:tcPr>
            <w:tcW w:w="3080" w:type="dxa"/>
            <w:noWrap/>
            <w:hideMark/>
          </w:tcPr>
          <w:p w:rsidR="00E25268" w:rsidRPr="00B2456C" w:rsidRDefault="00E25268" w:rsidP="00E25268">
            <w:pPr>
              <w:ind w:left="90"/>
              <w:jc w:val="center"/>
              <w:rPr>
                <w:rFonts w:cs="Arial"/>
                <w:b/>
                <w:bCs/>
                <w:color w:val="FFFFFF" w:themeColor="background1"/>
                <w:szCs w:val="18"/>
              </w:rPr>
            </w:pPr>
            <w:r w:rsidRPr="00B2456C">
              <w:rPr>
                <w:rFonts w:cs="Arial"/>
                <w:b/>
                <w:bCs/>
                <w:color w:val="FFFFFF" w:themeColor="background1"/>
                <w:szCs w:val="18"/>
              </w:rPr>
              <w:t>Type</w:t>
            </w:r>
          </w:p>
        </w:tc>
        <w:tc>
          <w:tcPr>
            <w:tcW w:w="857" w:type="dxa"/>
          </w:tcPr>
          <w:p w:rsidR="00E25268" w:rsidRPr="00B2456C" w:rsidRDefault="00E25268" w:rsidP="00E25268">
            <w:pPr>
              <w:ind w:left="90"/>
              <w:jc w:val="center"/>
              <w:rPr>
                <w:rFonts w:cs="Arial"/>
                <w:b/>
                <w:bCs/>
                <w:color w:val="FFFFFF" w:themeColor="background1"/>
                <w:szCs w:val="18"/>
              </w:rPr>
            </w:pPr>
            <w:r>
              <w:rPr>
                <w:rFonts w:cs="Arial"/>
                <w:b/>
                <w:bCs/>
                <w:color w:val="FFFFFF" w:themeColor="background1"/>
                <w:szCs w:val="18"/>
              </w:rPr>
              <w:t>MDB</w:t>
            </w:r>
          </w:p>
        </w:tc>
        <w:tc>
          <w:tcPr>
            <w:tcW w:w="858" w:type="dxa"/>
            <w:noWrap/>
            <w:hideMark/>
          </w:tcPr>
          <w:p w:rsidR="00E25268" w:rsidRPr="00B2456C" w:rsidRDefault="00E25268" w:rsidP="00E25268">
            <w:pPr>
              <w:ind w:left="90"/>
              <w:jc w:val="center"/>
              <w:rPr>
                <w:rFonts w:cs="Arial"/>
                <w:b/>
                <w:bCs/>
                <w:color w:val="FFFFFF" w:themeColor="background1"/>
                <w:szCs w:val="18"/>
              </w:rPr>
            </w:pPr>
            <w:r w:rsidRPr="00B2456C">
              <w:rPr>
                <w:rFonts w:cs="Arial"/>
                <w:b/>
                <w:bCs/>
                <w:color w:val="FFFFFF" w:themeColor="background1"/>
                <w:szCs w:val="18"/>
              </w:rPr>
              <w:t>ACT</w:t>
            </w:r>
          </w:p>
        </w:tc>
        <w:tc>
          <w:tcPr>
            <w:tcW w:w="858" w:type="dxa"/>
            <w:noWrap/>
            <w:hideMark/>
          </w:tcPr>
          <w:p w:rsidR="00E25268" w:rsidRPr="00B2456C" w:rsidRDefault="00E25268" w:rsidP="00E25268">
            <w:pPr>
              <w:ind w:left="90"/>
              <w:jc w:val="center"/>
              <w:rPr>
                <w:rFonts w:cs="Arial"/>
                <w:b/>
                <w:bCs/>
                <w:color w:val="FFFFFF" w:themeColor="background1"/>
                <w:szCs w:val="18"/>
              </w:rPr>
            </w:pPr>
            <w:r w:rsidRPr="00B2456C">
              <w:rPr>
                <w:rFonts w:cs="Arial"/>
                <w:b/>
                <w:bCs/>
                <w:color w:val="FFFFFF" w:themeColor="background1"/>
                <w:szCs w:val="18"/>
              </w:rPr>
              <w:t>NSW</w:t>
            </w:r>
          </w:p>
        </w:tc>
        <w:tc>
          <w:tcPr>
            <w:tcW w:w="858" w:type="dxa"/>
            <w:noWrap/>
            <w:hideMark/>
          </w:tcPr>
          <w:p w:rsidR="00E25268" w:rsidRPr="00B2456C" w:rsidRDefault="00E25268" w:rsidP="00E25268">
            <w:pPr>
              <w:ind w:left="90"/>
              <w:jc w:val="center"/>
              <w:rPr>
                <w:rFonts w:cs="Arial"/>
                <w:b/>
                <w:bCs/>
                <w:color w:val="FFFFFF" w:themeColor="background1"/>
                <w:szCs w:val="18"/>
              </w:rPr>
            </w:pPr>
            <w:r w:rsidRPr="00B2456C">
              <w:rPr>
                <w:rFonts w:cs="Arial"/>
                <w:b/>
                <w:bCs/>
                <w:color w:val="FFFFFF" w:themeColor="background1"/>
                <w:szCs w:val="18"/>
              </w:rPr>
              <w:t>QLD</w:t>
            </w:r>
          </w:p>
        </w:tc>
        <w:tc>
          <w:tcPr>
            <w:tcW w:w="858" w:type="dxa"/>
            <w:noWrap/>
            <w:hideMark/>
          </w:tcPr>
          <w:p w:rsidR="00E25268" w:rsidRPr="00B2456C" w:rsidRDefault="00E25268" w:rsidP="00E25268">
            <w:pPr>
              <w:ind w:left="90"/>
              <w:jc w:val="center"/>
              <w:rPr>
                <w:rFonts w:cs="Arial"/>
                <w:b/>
                <w:bCs/>
                <w:color w:val="FFFFFF" w:themeColor="background1"/>
                <w:szCs w:val="18"/>
              </w:rPr>
            </w:pPr>
            <w:r w:rsidRPr="00B2456C">
              <w:rPr>
                <w:rFonts w:cs="Arial"/>
                <w:b/>
                <w:bCs/>
                <w:color w:val="FFFFFF" w:themeColor="background1"/>
                <w:szCs w:val="18"/>
              </w:rPr>
              <w:t>SA</w:t>
            </w:r>
          </w:p>
        </w:tc>
        <w:tc>
          <w:tcPr>
            <w:tcW w:w="838" w:type="dxa"/>
            <w:noWrap/>
            <w:hideMark/>
          </w:tcPr>
          <w:p w:rsidR="00E25268" w:rsidRPr="00B2456C" w:rsidRDefault="00E25268" w:rsidP="00E25268">
            <w:pPr>
              <w:ind w:left="90"/>
              <w:jc w:val="center"/>
              <w:rPr>
                <w:rFonts w:cs="Arial"/>
                <w:b/>
                <w:bCs/>
                <w:color w:val="FFFFFF" w:themeColor="background1"/>
                <w:szCs w:val="18"/>
              </w:rPr>
            </w:pPr>
            <w:r w:rsidRPr="00B2456C">
              <w:rPr>
                <w:rFonts w:cs="Arial"/>
                <w:b/>
                <w:bCs/>
                <w:color w:val="FFFFFF" w:themeColor="background1"/>
                <w:szCs w:val="18"/>
              </w:rPr>
              <w:t>Vic</w:t>
            </w:r>
          </w:p>
        </w:tc>
      </w:tr>
      <w:tr w:rsidR="00871706" w:rsidRPr="00B2456C" w:rsidTr="00871706">
        <w:trPr>
          <w:trHeight w:val="288"/>
        </w:trPr>
        <w:tc>
          <w:tcPr>
            <w:tcW w:w="3080" w:type="dxa"/>
            <w:noWrap/>
            <w:hideMark/>
          </w:tcPr>
          <w:p w:rsidR="00E25268" w:rsidRPr="00B2456C" w:rsidRDefault="00E25268" w:rsidP="00E25268">
            <w:pPr>
              <w:ind w:left="90"/>
              <w:rPr>
                <w:rFonts w:cs="Arial"/>
                <w:szCs w:val="18"/>
              </w:rPr>
            </w:pPr>
            <w:r w:rsidRPr="00B2456C">
              <w:rPr>
                <w:rFonts w:cs="Arial"/>
                <w:szCs w:val="18"/>
              </w:rPr>
              <w:t>Rp1.1: Permanent high energy upland streams</w:t>
            </w:r>
          </w:p>
        </w:tc>
        <w:tc>
          <w:tcPr>
            <w:tcW w:w="857" w:type="dxa"/>
          </w:tcPr>
          <w:p w:rsidR="00E25268" w:rsidRPr="005A3FBE" w:rsidRDefault="00E25268" w:rsidP="00D74452">
            <w:pPr>
              <w:ind w:left="90"/>
              <w:jc w:val="right"/>
              <w:rPr>
                <w:rFonts w:cs="Arial"/>
                <w:szCs w:val="18"/>
              </w:rPr>
            </w:pPr>
            <w:r w:rsidRPr="005A3FBE">
              <w:rPr>
                <w:rFonts w:cs="Arial"/>
                <w:szCs w:val="18"/>
              </w:rPr>
              <w:t>11</w:t>
            </w:r>
            <w:r>
              <w:rPr>
                <w:rFonts w:cs="Arial"/>
                <w:szCs w:val="18"/>
              </w:rPr>
              <w:t>,</w:t>
            </w:r>
            <w:r w:rsidRPr="005A3FBE">
              <w:rPr>
                <w:rFonts w:cs="Arial"/>
                <w:szCs w:val="18"/>
              </w:rPr>
              <w:t>279</w:t>
            </w:r>
          </w:p>
        </w:tc>
        <w:tc>
          <w:tcPr>
            <w:tcW w:w="858" w:type="dxa"/>
            <w:noWrap/>
            <w:hideMark/>
          </w:tcPr>
          <w:p w:rsidR="00E25268" w:rsidRPr="005A3FBE" w:rsidRDefault="00E25268" w:rsidP="00D74452">
            <w:pPr>
              <w:ind w:left="90"/>
              <w:jc w:val="right"/>
              <w:rPr>
                <w:rFonts w:cs="Arial"/>
                <w:szCs w:val="18"/>
              </w:rPr>
            </w:pPr>
            <w:r w:rsidRPr="005A3FBE">
              <w:rPr>
                <w:rFonts w:cs="Arial"/>
                <w:szCs w:val="18"/>
              </w:rPr>
              <w:t>194</w:t>
            </w:r>
          </w:p>
        </w:tc>
        <w:tc>
          <w:tcPr>
            <w:tcW w:w="858" w:type="dxa"/>
            <w:noWrap/>
            <w:hideMark/>
          </w:tcPr>
          <w:p w:rsidR="00E25268" w:rsidRPr="005A3FBE" w:rsidRDefault="00E25268" w:rsidP="00D74452">
            <w:pPr>
              <w:ind w:left="90"/>
              <w:jc w:val="right"/>
              <w:rPr>
                <w:rFonts w:cs="Arial"/>
                <w:szCs w:val="18"/>
              </w:rPr>
            </w:pPr>
            <w:r w:rsidRPr="005A3FBE">
              <w:rPr>
                <w:rFonts w:cs="Arial"/>
                <w:szCs w:val="18"/>
              </w:rPr>
              <w:t>10</w:t>
            </w:r>
            <w:r>
              <w:rPr>
                <w:rFonts w:cs="Arial"/>
                <w:szCs w:val="18"/>
              </w:rPr>
              <w:t>,</w:t>
            </w:r>
            <w:r w:rsidRPr="005A3FBE">
              <w:rPr>
                <w:rFonts w:cs="Arial"/>
                <w:szCs w:val="18"/>
              </w:rPr>
              <w:t>099</w:t>
            </w:r>
          </w:p>
        </w:tc>
        <w:tc>
          <w:tcPr>
            <w:tcW w:w="858" w:type="dxa"/>
            <w:noWrap/>
            <w:hideMark/>
          </w:tcPr>
          <w:p w:rsidR="00E25268" w:rsidRPr="005A3FBE" w:rsidRDefault="00E25268" w:rsidP="00D74452">
            <w:pPr>
              <w:ind w:left="90"/>
              <w:jc w:val="right"/>
              <w:rPr>
                <w:rFonts w:cs="Arial"/>
                <w:szCs w:val="18"/>
              </w:rPr>
            </w:pPr>
            <w:r w:rsidRPr="005A3FBE">
              <w:rPr>
                <w:rFonts w:cs="Arial"/>
                <w:szCs w:val="18"/>
              </w:rPr>
              <w:t>10</w:t>
            </w:r>
          </w:p>
        </w:tc>
        <w:tc>
          <w:tcPr>
            <w:tcW w:w="858" w:type="dxa"/>
            <w:noWrap/>
            <w:hideMark/>
          </w:tcPr>
          <w:p w:rsidR="00E25268" w:rsidRPr="005A3FBE" w:rsidRDefault="00E25268" w:rsidP="00D74452">
            <w:pPr>
              <w:ind w:left="90"/>
              <w:jc w:val="right"/>
              <w:rPr>
                <w:rFonts w:cs="Arial"/>
                <w:szCs w:val="18"/>
              </w:rPr>
            </w:pPr>
            <w:r w:rsidRPr="005A3FBE">
              <w:rPr>
                <w:rFonts w:cs="Arial"/>
                <w:szCs w:val="18"/>
              </w:rPr>
              <w:t>56</w:t>
            </w:r>
          </w:p>
        </w:tc>
        <w:tc>
          <w:tcPr>
            <w:tcW w:w="838" w:type="dxa"/>
            <w:noWrap/>
            <w:hideMark/>
          </w:tcPr>
          <w:p w:rsidR="00E25268" w:rsidRPr="005A3FBE" w:rsidRDefault="00E25268" w:rsidP="00D74452">
            <w:pPr>
              <w:ind w:left="90"/>
              <w:jc w:val="right"/>
              <w:rPr>
                <w:rFonts w:cs="Arial"/>
                <w:szCs w:val="18"/>
              </w:rPr>
            </w:pPr>
            <w:r w:rsidRPr="005A3FBE">
              <w:rPr>
                <w:rFonts w:cs="Arial"/>
                <w:szCs w:val="18"/>
              </w:rPr>
              <w:t>920</w:t>
            </w:r>
          </w:p>
        </w:tc>
      </w:tr>
      <w:tr w:rsidR="00871706" w:rsidRPr="00B2456C" w:rsidTr="00871706">
        <w:trPr>
          <w:trHeight w:val="288"/>
        </w:trPr>
        <w:tc>
          <w:tcPr>
            <w:tcW w:w="3080" w:type="dxa"/>
            <w:noWrap/>
            <w:hideMark/>
          </w:tcPr>
          <w:p w:rsidR="00E25268" w:rsidRPr="00B2456C" w:rsidRDefault="00E25268" w:rsidP="00E25268">
            <w:pPr>
              <w:ind w:left="90"/>
              <w:rPr>
                <w:rFonts w:cs="Arial"/>
                <w:szCs w:val="18"/>
              </w:rPr>
            </w:pPr>
            <w:r w:rsidRPr="00B2456C">
              <w:rPr>
                <w:rFonts w:cs="Arial"/>
                <w:szCs w:val="18"/>
              </w:rPr>
              <w:t>Rp1.2: Permanent transitional zone streams</w:t>
            </w:r>
          </w:p>
        </w:tc>
        <w:tc>
          <w:tcPr>
            <w:tcW w:w="857" w:type="dxa"/>
          </w:tcPr>
          <w:p w:rsidR="00E25268" w:rsidRPr="005A3FBE" w:rsidRDefault="00E25268" w:rsidP="00D74452">
            <w:pPr>
              <w:ind w:left="90"/>
              <w:jc w:val="right"/>
              <w:rPr>
                <w:rFonts w:cs="Arial"/>
                <w:szCs w:val="18"/>
              </w:rPr>
            </w:pPr>
            <w:r w:rsidRPr="005A3FBE">
              <w:rPr>
                <w:rFonts w:cs="Arial"/>
                <w:szCs w:val="18"/>
              </w:rPr>
              <w:t>5</w:t>
            </w:r>
            <w:r>
              <w:rPr>
                <w:rFonts w:cs="Arial"/>
                <w:szCs w:val="18"/>
              </w:rPr>
              <w:t>,</w:t>
            </w:r>
            <w:r w:rsidRPr="005A3FBE">
              <w:rPr>
                <w:rFonts w:cs="Arial"/>
                <w:szCs w:val="18"/>
              </w:rPr>
              <w:t>282</w:t>
            </w:r>
          </w:p>
        </w:tc>
        <w:tc>
          <w:tcPr>
            <w:tcW w:w="858" w:type="dxa"/>
            <w:noWrap/>
            <w:hideMark/>
          </w:tcPr>
          <w:p w:rsidR="00E25268" w:rsidRPr="005A3FBE" w:rsidRDefault="00E25268" w:rsidP="00D74452">
            <w:pPr>
              <w:ind w:left="90"/>
              <w:jc w:val="right"/>
              <w:rPr>
                <w:rFonts w:cs="Arial"/>
                <w:szCs w:val="18"/>
              </w:rPr>
            </w:pPr>
            <w:r w:rsidRPr="005A3FBE">
              <w:rPr>
                <w:rFonts w:cs="Arial"/>
                <w:szCs w:val="18"/>
              </w:rPr>
              <w:t>44</w:t>
            </w:r>
          </w:p>
        </w:tc>
        <w:tc>
          <w:tcPr>
            <w:tcW w:w="858" w:type="dxa"/>
            <w:noWrap/>
            <w:hideMark/>
          </w:tcPr>
          <w:p w:rsidR="00E25268" w:rsidRPr="005A3FBE" w:rsidRDefault="00E25268" w:rsidP="00D74452">
            <w:pPr>
              <w:ind w:left="90"/>
              <w:jc w:val="right"/>
              <w:rPr>
                <w:rFonts w:cs="Arial"/>
                <w:szCs w:val="18"/>
              </w:rPr>
            </w:pPr>
            <w:r w:rsidRPr="005A3FBE">
              <w:rPr>
                <w:rFonts w:cs="Arial"/>
                <w:szCs w:val="18"/>
              </w:rPr>
              <w:t>4</w:t>
            </w:r>
            <w:r>
              <w:rPr>
                <w:rFonts w:cs="Arial"/>
                <w:szCs w:val="18"/>
              </w:rPr>
              <w:t>,</w:t>
            </w:r>
            <w:r w:rsidRPr="005A3FBE">
              <w:rPr>
                <w:rFonts w:cs="Arial"/>
                <w:szCs w:val="18"/>
              </w:rPr>
              <w:t>941</w:t>
            </w:r>
          </w:p>
        </w:tc>
        <w:tc>
          <w:tcPr>
            <w:tcW w:w="858" w:type="dxa"/>
            <w:noWrap/>
            <w:hideMark/>
          </w:tcPr>
          <w:p w:rsidR="00E25268" w:rsidRPr="005A3FBE" w:rsidRDefault="00E25268" w:rsidP="00D74452">
            <w:pPr>
              <w:ind w:left="90"/>
              <w:jc w:val="right"/>
              <w:rPr>
                <w:rFonts w:cs="Arial"/>
                <w:szCs w:val="18"/>
              </w:rPr>
            </w:pPr>
            <w:r w:rsidRPr="005A3FBE">
              <w:rPr>
                <w:rFonts w:cs="Arial"/>
                <w:szCs w:val="18"/>
              </w:rPr>
              <w:t>21</w:t>
            </w:r>
          </w:p>
        </w:tc>
        <w:tc>
          <w:tcPr>
            <w:tcW w:w="858" w:type="dxa"/>
            <w:noWrap/>
            <w:hideMark/>
          </w:tcPr>
          <w:p w:rsidR="00E25268" w:rsidRPr="005A3FBE" w:rsidRDefault="00E25268" w:rsidP="00D74452">
            <w:pPr>
              <w:ind w:left="90"/>
              <w:jc w:val="right"/>
              <w:rPr>
                <w:rFonts w:cs="Arial"/>
                <w:szCs w:val="18"/>
              </w:rPr>
            </w:pPr>
            <w:r w:rsidRPr="005A3FBE">
              <w:rPr>
                <w:rFonts w:cs="Arial"/>
                <w:szCs w:val="18"/>
              </w:rPr>
              <w:t>12</w:t>
            </w:r>
          </w:p>
        </w:tc>
        <w:tc>
          <w:tcPr>
            <w:tcW w:w="838" w:type="dxa"/>
            <w:noWrap/>
            <w:hideMark/>
          </w:tcPr>
          <w:p w:rsidR="00E25268" w:rsidRPr="005A3FBE" w:rsidRDefault="00E25268" w:rsidP="00D74452">
            <w:pPr>
              <w:ind w:left="90"/>
              <w:jc w:val="right"/>
              <w:rPr>
                <w:rFonts w:cs="Arial"/>
                <w:szCs w:val="18"/>
              </w:rPr>
            </w:pPr>
            <w:r w:rsidRPr="005A3FBE">
              <w:rPr>
                <w:rFonts w:cs="Arial"/>
                <w:szCs w:val="18"/>
              </w:rPr>
              <w:t>264</w:t>
            </w:r>
          </w:p>
        </w:tc>
      </w:tr>
      <w:tr w:rsidR="00871706" w:rsidRPr="00B2456C" w:rsidTr="00871706">
        <w:trPr>
          <w:trHeight w:val="288"/>
        </w:trPr>
        <w:tc>
          <w:tcPr>
            <w:tcW w:w="3080" w:type="dxa"/>
            <w:noWrap/>
            <w:hideMark/>
          </w:tcPr>
          <w:p w:rsidR="00E25268" w:rsidRPr="00B2456C" w:rsidRDefault="00E25268" w:rsidP="00E25268">
            <w:pPr>
              <w:ind w:left="90"/>
              <w:rPr>
                <w:rFonts w:cs="Arial"/>
                <w:szCs w:val="18"/>
              </w:rPr>
            </w:pPr>
            <w:r w:rsidRPr="00B2456C">
              <w:rPr>
                <w:rFonts w:cs="Arial"/>
                <w:szCs w:val="18"/>
              </w:rPr>
              <w:t>Rp1.3: Permanent low energy upland streams</w:t>
            </w:r>
          </w:p>
        </w:tc>
        <w:tc>
          <w:tcPr>
            <w:tcW w:w="857" w:type="dxa"/>
          </w:tcPr>
          <w:p w:rsidR="00E25268" w:rsidRPr="005A3FBE" w:rsidRDefault="00E25268" w:rsidP="00D74452">
            <w:pPr>
              <w:ind w:left="90"/>
              <w:jc w:val="right"/>
              <w:rPr>
                <w:rFonts w:cs="Arial"/>
                <w:szCs w:val="18"/>
              </w:rPr>
            </w:pPr>
            <w:r w:rsidRPr="005A3FBE">
              <w:rPr>
                <w:rFonts w:cs="Arial"/>
                <w:szCs w:val="18"/>
              </w:rPr>
              <w:t>193</w:t>
            </w:r>
          </w:p>
        </w:tc>
        <w:tc>
          <w:tcPr>
            <w:tcW w:w="858" w:type="dxa"/>
            <w:noWrap/>
            <w:hideMark/>
          </w:tcPr>
          <w:p w:rsidR="00E25268" w:rsidRPr="005A3FBE" w:rsidRDefault="00E25268" w:rsidP="00D74452">
            <w:pPr>
              <w:ind w:left="90"/>
              <w:jc w:val="right"/>
              <w:rPr>
                <w:rFonts w:cs="Arial"/>
                <w:szCs w:val="18"/>
              </w:rPr>
            </w:pPr>
            <w:r>
              <w:rPr>
                <w:rFonts w:cs="Arial"/>
                <w:szCs w:val="18"/>
              </w:rPr>
              <w:t>0</w:t>
            </w:r>
          </w:p>
        </w:tc>
        <w:tc>
          <w:tcPr>
            <w:tcW w:w="858" w:type="dxa"/>
            <w:noWrap/>
            <w:hideMark/>
          </w:tcPr>
          <w:p w:rsidR="00E25268" w:rsidRPr="005A3FBE" w:rsidRDefault="00E25268" w:rsidP="00D74452">
            <w:pPr>
              <w:ind w:left="90"/>
              <w:jc w:val="right"/>
              <w:rPr>
                <w:rFonts w:cs="Arial"/>
                <w:szCs w:val="18"/>
              </w:rPr>
            </w:pPr>
            <w:r w:rsidRPr="005A3FBE">
              <w:rPr>
                <w:rFonts w:cs="Arial"/>
                <w:szCs w:val="18"/>
              </w:rPr>
              <w:t>146</w:t>
            </w:r>
          </w:p>
        </w:tc>
        <w:tc>
          <w:tcPr>
            <w:tcW w:w="858" w:type="dxa"/>
            <w:noWrap/>
            <w:hideMark/>
          </w:tcPr>
          <w:p w:rsidR="00E25268" w:rsidRPr="005A3FBE" w:rsidRDefault="00E25268" w:rsidP="00D74452">
            <w:pPr>
              <w:ind w:left="90"/>
              <w:jc w:val="right"/>
              <w:rPr>
                <w:rFonts w:cs="Arial"/>
                <w:szCs w:val="18"/>
              </w:rPr>
            </w:pPr>
            <w:r w:rsidRPr="005A3FBE">
              <w:rPr>
                <w:rFonts w:cs="Arial"/>
                <w:szCs w:val="18"/>
              </w:rPr>
              <w:t>1</w:t>
            </w:r>
          </w:p>
        </w:tc>
        <w:tc>
          <w:tcPr>
            <w:tcW w:w="858" w:type="dxa"/>
            <w:noWrap/>
            <w:hideMark/>
          </w:tcPr>
          <w:p w:rsidR="00E25268" w:rsidRPr="005A3FBE" w:rsidRDefault="00E25268" w:rsidP="00D74452">
            <w:pPr>
              <w:ind w:left="90"/>
              <w:jc w:val="right"/>
              <w:rPr>
                <w:rFonts w:cs="Arial"/>
                <w:szCs w:val="18"/>
              </w:rPr>
            </w:pPr>
            <w:r w:rsidRPr="005A3FBE">
              <w:rPr>
                <w:rFonts w:cs="Arial"/>
                <w:szCs w:val="18"/>
              </w:rPr>
              <w:t>15</w:t>
            </w:r>
          </w:p>
        </w:tc>
        <w:tc>
          <w:tcPr>
            <w:tcW w:w="838" w:type="dxa"/>
            <w:noWrap/>
            <w:hideMark/>
          </w:tcPr>
          <w:p w:rsidR="00E25268" w:rsidRPr="005A3FBE" w:rsidRDefault="00E25268" w:rsidP="00D74452">
            <w:pPr>
              <w:ind w:left="90"/>
              <w:jc w:val="right"/>
              <w:rPr>
                <w:rFonts w:cs="Arial"/>
                <w:szCs w:val="18"/>
              </w:rPr>
            </w:pPr>
            <w:r w:rsidRPr="005A3FBE">
              <w:rPr>
                <w:rFonts w:cs="Arial"/>
                <w:szCs w:val="18"/>
              </w:rPr>
              <w:t>31</w:t>
            </w:r>
          </w:p>
        </w:tc>
      </w:tr>
      <w:tr w:rsidR="00871706" w:rsidRPr="00B2456C" w:rsidTr="00871706">
        <w:trPr>
          <w:trHeight w:val="288"/>
        </w:trPr>
        <w:tc>
          <w:tcPr>
            <w:tcW w:w="3080" w:type="dxa"/>
            <w:noWrap/>
            <w:hideMark/>
          </w:tcPr>
          <w:p w:rsidR="00E25268" w:rsidRPr="00B2456C" w:rsidRDefault="00E25268" w:rsidP="00E25268">
            <w:pPr>
              <w:ind w:left="90"/>
              <w:rPr>
                <w:rFonts w:cs="Arial"/>
                <w:szCs w:val="18"/>
              </w:rPr>
            </w:pPr>
            <w:r w:rsidRPr="00B2456C">
              <w:rPr>
                <w:rFonts w:cs="Arial"/>
                <w:szCs w:val="18"/>
              </w:rPr>
              <w:t>Rp1.4: Permanent lowland streams</w:t>
            </w:r>
          </w:p>
        </w:tc>
        <w:tc>
          <w:tcPr>
            <w:tcW w:w="857" w:type="dxa"/>
          </w:tcPr>
          <w:p w:rsidR="00E25268" w:rsidRPr="005A3FBE" w:rsidRDefault="00E25268" w:rsidP="00D74452">
            <w:pPr>
              <w:ind w:left="90"/>
              <w:jc w:val="right"/>
              <w:rPr>
                <w:rFonts w:cs="Arial"/>
                <w:szCs w:val="18"/>
              </w:rPr>
            </w:pPr>
            <w:r w:rsidRPr="005A3FBE">
              <w:rPr>
                <w:rFonts w:cs="Arial"/>
                <w:szCs w:val="18"/>
              </w:rPr>
              <w:t>8</w:t>
            </w:r>
            <w:r>
              <w:rPr>
                <w:rFonts w:cs="Arial"/>
                <w:szCs w:val="18"/>
              </w:rPr>
              <w:t>,</w:t>
            </w:r>
            <w:r w:rsidRPr="005A3FBE">
              <w:rPr>
                <w:rFonts w:cs="Arial"/>
                <w:szCs w:val="18"/>
              </w:rPr>
              <w:t>663</w:t>
            </w:r>
          </w:p>
        </w:tc>
        <w:tc>
          <w:tcPr>
            <w:tcW w:w="858" w:type="dxa"/>
            <w:noWrap/>
            <w:hideMark/>
          </w:tcPr>
          <w:p w:rsidR="00E25268" w:rsidRPr="005A3FBE" w:rsidRDefault="00E25268" w:rsidP="00D74452">
            <w:pPr>
              <w:ind w:left="90"/>
              <w:jc w:val="right"/>
              <w:rPr>
                <w:rFonts w:cs="Arial"/>
                <w:szCs w:val="18"/>
              </w:rPr>
            </w:pPr>
            <w:r w:rsidRPr="005A3FBE">
              <w:rPr>
                <w:rFonts w:cs="Arial"/>
                <w:szCs w:val="18"/>
              </w:rPr>
              <w:t>38</w:t>
            </w:r>
          </w:p>
        </w:tc>
        <w:tc>
          <w:tcPr>
            <w:tcW w:w="858" w:type="dxa"/>
            <w:noWrap/>
            <w:hideMark/>
          </w:tcPr>
          <w:p w:rsidR="00E25268" w:rsidRPr="005A3FBE" w:rsidRDefault="00E25268" w:rsidP="00D74452">
            <w:pPr>
              <w:ind w:left="90"/>
              <w:jc w:val="right"/>
              <w:rPr>
                <w:rFonts w:cs="Arial"/>
                <w:szCs w:val="18"/>
              </w:rPr>
            </w:pPr>
            <w:r w:rsidRPr="005A3FBE">
              <w:rPr>
                <w:rFonts w:cs="Arial"/>
                <w:szCs w:val="18"/>
              </w:rPr>
              <w:t>7</w:t>
            </w:r>
            <w:r>
              <w:rPr>
                <w:rFonts w:cs="Arial"/>
                <w:szCs w:val="18"/>
              </w:rPr>
              <w:t>,</w:t>
            </w:r>
            <w:r w:rsidRPr="005A3FBE">
              <w:rPr>
                <w:rFonts w:cs="Arial"/>
                <w:szCs w:val="18"/>
              </w:rPr>
              <w:t>764</w:t>
            </w:r>
          </w:p>
        </w:tc>
        <w:tc>
          <w:tcPr>
            <w:tcW w:w="858" w:type="dxa"/>
            <w:noWrap/>
            <w:hideMark/>
          </w:tcPr>
          <w:p w:rsidR="00E25268" w:rsidRPr="005A3FBE" w:rsidRDefault="00E25268" w:rsidP="00D74452">
            <w:pPr>
              <w:ind w:left="90"/>
              <w:jc w:val="right"/>
              <w:rPr>
                <w:rFonts w:cs="Arial"/>
                <w:szCs w:val="18"/>
              </w:rPr>
            </w:pPr>
            <w:r w:rsidRPr="005A3FBE">
              <w:rPr>
                <w:rFonts w:cs="Arial"/>
                <w:szCs w:val="18"/>
              </w:rPr>
              <w:t>108</w:t>
            </w:r>
          </w:p>
        </w:tc>
        <w:tc>
          <w:tcPr>
            <w:tcW w:w="858" w:type="dxa"/>
            <w:noWrap/>
            <w:hideMark/>
          </w:tcPr>
          <w:p w:rsidR="00E25268" w:rsidRPr="005A3FBE" w:rsidRDefault="00E25268" w:rsidP="00D74452">
            <w:pPr>
              <w:ind w:left="90"/>
              <w:jc w:val="right"/>
              <w:rPr>
                <w:rFonts w:cs="Arial"/>
                <w:szCs w:val="18"/>
              </w:rPr>
            </w:pPr>
            <w:r w:rsidRPr="005A3FBE">
              <w:rPr>
                <w:rFonts w:cs="Arial"/>
                <w:szCs w:val="18"/>
              </w:rPr>
              <w:t>109</w:t>
            </w:r>
          </w:p>
        </w:tc>
        <w:tc>
          <w:tcPr>
            <w:tcW w:w="838" w:type="dxa"/>
            <w:noWrap/>
            <w:hideMark/>
          </w:tcPr>
          <w:p w:rsidR="00E25268" w:rsidRPr="005A3FBE" w:rsidRDefault="00E25268" w:rsidP="00D74452">
            <w:pPr>
              <w:ind w:left="90"/>
              <w:jc w:val="right"/>
              <w:rPr>
                <w:rFonts w:cs="Arial"/>
                <w:szCs w:val="18"/>
              </w:rPr>
            </w:pPr>
            <w:r w:rsidRPr="005A3FBE">
              <w:rPr>
                <w:rFonts w:cs="Arial"/>
                <w:szCs w:val="18"/>
              </w:rPr>
              <w:t>644</w:t>
            </w:r>
          </w:p>
        </w:tc>
      </w:tr>
      <w:tr w:rsidR="00871706" w:rsidRPr="00B2456C" w:rsidTr="00871706">
        <w:trPr>
          <w:trHeight w:val="288"/>
        </w:trPr>
        <w:tc>
          <w:tcPr>
            <w:tcW w:w="3080" w:type="dxa"/>
            <w:noWrap/>
            <w:hideMark/>
          </w:tcPr>
          <w:p w:rsidR="00E25268" w:rsidRPr="00B2456C" w:rsidRDefault="00E25268" w:rsidP="00E25268">
            <w:pPr>
              <w:ind w:left="90"/>
              <w:rPr>
                <w:rFonts w:cs="Arial"/>
                <w:szCs w:val="18"/>
              </w:rPr>
            </w:pPr>
            <w:r w:rsidRPr="00B2456C">
              <w:rPr>
                <w:rFonts w:cs="Arial"/>
                <w:szCs w:val="18"/>
              </w:rPr>
              <w:t>Rt1.1: Temporary high energy upland streams</w:t>
            </w:r>
          </w:p>
        </w:tc>
        <w:tc>
          <w:tcPr>
            <w:tcW w:w="857" w:type="dxa"/>
          </w:tcPr>
          <w:p w:rsidR="00E25268" w:rsidRPr="005A3FBE" w:rsidRDefault="00E25268" w:rsidP="00D74452">
            <w:pPr>
              <w:ind w:left="90"/>
              <w:jc w:val="right"/>
              <w:rPr>
                <w:rFonts w:cs="Arial"/>
                <w:szCs w:val="18"/>
              </w:rPr>
            </w:pPr>
            <w:r w:rsidRPr="005A3FBE">
              <w:rPr>
                <w:rFonts w:cs="Arial"/>
                <w:szCs w:val="18"/>
              </w:rPr>
              <w:t>32</w:t>
            </w:r>
            <w:r>
              <w:rPr>
                <w:rFonts w:cs="Arial"/>
                <w:szCs w:val="18"/>
              </w:rPr>
              <w:t>,</w:t>
            </w:r>
            <w:r w:rsidRPr="005A3FBE">
              <w:rPr>
                <w:rFonts w:cs="Arial"/>
                <w:szCs w:val="18"/>
              </w:rPr>
              <w:t>764</w:t>
            </w:r>
          </w:p>
        </w:tc>
        <w:tc>
          <w:tcPr>
            <w:tcW w:w="858" w:type="dxa"/>
            <w:noWrap/>
            <w:hideMark/>
          </w:tcPr>
          <w:p w:rsidR="00E25268" w:rsidRPr="005A3FBE" w:rsidRDefault="00E25268" w:rsidP="00D74452">
            <w:pPr>
              <w:ind w:left="90"/>
              <w:jc w:val="right"/>
              <w:rPr>
                <w:rFonts w:cs="Arial"/>
                <w:szCs w:val="18"/>
              </w:rPr>
            </w:pPr>
            <w:r w:rsidRPr="005A3FBE">
              <w:rPr>
                <w:rFonts w:cs="Arial"/>
                <w:szCs w:val="18"/>
              </w:rPr>
              <w:t>223</w:t>
            </w:r>
          </w:p>
        </w:tc>
        <w:tc>
          <w:tcPr>
            <w:tcW w:w="858" w:type="dxa"/>
            <w:noWrap/>
            <w:hideMark/>
          </w:tcPr>
          <w:p w:rsidR="00E25268" w:rsidRPr="005A3FBE" w:rsidRDefault="00E25268" w:rsidP="00D74452">
            <w:pPr>
              <w:ind w:left="90"/>
              <w:jc w:val="right"/>
              <w:rPr>
                <w:rFonts w:cs="Arial"/>
                <w:szCs w:val="18"/>
              </w:rPr>
            </w:pPr>
            <w:r w:rsidRPr="005A3FBE">
              <w:rPr>
                <w:rFonts w:cs="Arial"/>
                <w:szCs w:val="18"/>
              </w:rPr>
              <w:t>19</w:t>
            </w:r>
            <w:r>
              <w:rPr>
                <w:rFonts w:cs="Arial"/>
                <w:szCs w:val="18"/>
              </w:rPr>
              <w:t>,</w:t>
            </w:r>
            <w:r w:rsidRPr="005A3FBE">
              <w:rPr>
                <w:rFonts w:cs="Arial"/>
                <w:szCs w:val="18"/>
              </w:rPr>
              <w:t>982</w:t>
            </w:r>
          </w:p>
        </w:tc>
        <w:tc>
          <w:tcPr>
            <w:tcW w:w="858" w:type="dxa"/>
            <w:noWrap/>
            <w:hideMark/>
          </w:tcPr>
          <w:p w:rsidR="00E25268" w:rsidRPr="005A3FBE" w:rsidRDefault="00E25268" w:rsidP="00D74452">
            <w:pPr>
              <w:ind w:left="90"/>
              <w:jc w:val="right"/>
              <w:rPr>
                <w:rFonts w:cs="Arial"/>
                <w:szCs w:val="18"/>
              </w:rPr>
            </w:pPr>
            <w:r w:rsidRPr="005A3FBE">
              <w:rPr>
                <w:rFonts w:cs="Arial"/>
                <w:szCs w:val="18"/>
              </w:rPr>
              <w:t>2</w:t>
            </w:r>
            <w:r>
              <w:rPr>
                <w:rFonts w:cs="Arial"/>
                <w:szCs w:val="18"/>
              </w:rPr>
              <w:t>,</w:t>
            </w:r>
            <w:r w:rsidRPr="005A3FBE">
              <w:rPr>
                <w:rFonts w:cs="Arial"/>
                <w:szCs w:val="18"/>
              </w:rPr>
              <w:t>614</w:t>
            </w:r>
          </w:p>
        </w:tc>
        <w:tc>
          <w:tcPr>
            <w:tcW w:w="858" w:type="dxa"/>
            <w:noWrap/>
            <w:hideMark/>
          </w:tcPr>
          <w:p w:rsidR="00E25268" w:rsidRPr="005A3FBE" w:rsidRDefault="00E25268" w:rsidP="00D74452">
            <w:pPr>
              <w:ind w:left="90"/>
              <w:jc w:val="right"/>
              <w:rPr>
                <w:rFonts w:cs="Arial"/>
                <w:szCs w:val="18"/>
              </w:rPr>
            </w:pPr>
            <w:r w:rsidRPr="005A3FBE">
              <w:rPr>
                <w:rFonts w:cs="Arial"/>
                <w:szCs w:val="18"/>
              </w:rPr>
              <w:t>1</w:t>
            </w:r>
            <w:r>
              <w:rPr>
                <w:rFonts w:cs="Arial"/>
                <w:szCs w:val="18"/>
              </w:rPr>
              <w:t>,</w:t>
            </w:r>
            <w:r w:rsidRPr="005A3FBE">
              <w:rPr>
                <w:rFonts w:cs="Arial"/>
                <w:szCs w:val="18"/>
              </w:rPr>
              <w:t>340</w:t>
            </w:r>
          </w:p>
        </w:tc>
        <w:tc>
          <w:tcPr>
            <w:tcW w:w="838" w:type="dxa"/>
            <w:noWrap/>
            <w:hideMark/>
          </w:tcPr>
          <w:p w:rsidR="00E25268" w:rsidRPr="005A3FBE" w:rsidRDefault="00E25268" w:rsidP="00D74452">
            <w:pPr>
              <w:ind w:left="90"/>
              <w:jc w:val="right"/>
              <w:rPr>
                <w:rFonts w:cs="Arial"/>
                <w:szCs w:val="18"/>
              </w:rPr>
            </w:pPr>
            <w:r w:rsidRPr="005A3FBE">
              <w:rPr>
                <w:rFonts w:cs="Arial"/>
                <w:szCs w:val="18"/>
              </w:rPr>
              <w:t>8</w:t>
            </w:r>
            <w:r>
              <w:rPr>
                <w:rFonts w:cs="Arial"/>
                <w:szCs w:val="18"/>
              </w:rPr>
              <w:t>,</w:t>
            </w:r>
            <w:r w:rsidRPr="005A3FBE">
              <w:rPr>
                <w:rFonts w:cs="Arial"/>
                <w:szCs w:val="18"/>
              </w:rPr>
              <w:t>605</w:t>
            </w:r>
          </w:p>
        </w:tc>
      </w:tr>
      <w:tr w:rsidR="00871706" w:rsidRPr="00B2456C" w:rsidTr="00871706">
        <w:trPr>
          <w:trHeight w:val="288"/>
        </w:trPr>
        <w:tc>
          <w:tcPr>
            <w:tcW w:w="3080" w:type="dxa"/>
            <w:noWrap/>
            <w:hideMark/>
          </w:tcPr>
          <w:p w:rsidR="00E25268" w:rsidRPr="00B2456C" w:rsidRDefault="00E25268" w:rsidP="00E25268">
            <w:pPr>
              <w:ind w:left="90"/>
              <w:rPr>
                <w:rFonts w:cs="Arial"/>
                <w:szCs w:val="18"/>
              </w:rPr>
            </w:pPr>
            <w:r w:rsidRPr="00B2456C">
              <w:rPr>
                <w:rFonts w:cs="Arial"/>
                <w:szCs w:val="18"/>
              </w:rPr>
              <w:t>Rt1.2: Temporary transitional zone streams</w:t>
            </w:r>
          </w:p>
        </w:tc>
        <w:tc>
          <w:tcPr>
            <w:tcW w:w="857" w:type="dxa"/>
          </w:tcPr>
          <w:p w:rsidR="00E25268" w:rsidRPr="005A3FBE" w:rsidRDefault="00E25268" w:rsidP="00D74452">
            <w:pPr>
              <w:ind w:left="90"/>
              <w:jc w:val="right"/>
              <w:rPr>
                <w:rFonts w:cs="Arial"/>
                <w:szCs w:val="18"/>
              </w:rPr>
            </w:pPr>
            <w:r w:rsidRPr="005A3FBE">
              <w:rPr>
                <w:rFonts w:cs="Arial"/>
                <w:szCs w:val="18"/>
              </w:rPr>
              <w:t>31</w:t>
            </w:r>
            <w:r>
              <w:rPr>
                <w:rFonts w:cs="Arial"/>
                <w:szCs w:val="18"/>
              </w:rPr>
              <w:t>,</w:t>
            </w:r>
            <w:r w:rsidRPr="005A3FBE">
              <w:rPr>
                <w:rFonts w:cs="Arial"/>
                <w:szCs w:val="18"/>
              </w:rPr>
              <w:t>456</w:t>
            </w:r>
          </w:p>
        </w:tc>
        <w:tc>
          <w:tcPr>
            <w:tcW w:w="858" w:type="dxa"/>
            <w:noWrap/>
            <w:hideMark/>
          </w:tcPr>
          <w:p w:rsidR="00E25268" w:rsidRPr="005A3FBE" w:rsidRDefault="00E25268" w:rsidP="00D74452">
            <w:pPr>
              <w:ind w:left="90"/>
              <w:jc w:val="right"/>
              <w:rPr>
                <w:rFonts w:cs="Arial"/>
                <w:szCs w:val="18"/>
              </w:rPr>
            </w:pPr>
            <w:r w:rsidRPr="005A3FBE">
              <w:rPr>
                <w:rFonts w:cs="Arial"/>
                <w:szCs w:val="18"/>
              </w:rPr>
              <w:t>42</w:t>
            </w:r>
          </w:p>
        </w:tc>
        <w:tc>
          <w:tcPr>
            <w:tcW w:w="858" w:type="dxa"/>
            <w:noWrap/>
            <w:hideMark/>
          </w:tcPr>
          <w:p w:rsidR="00E25268" w:rsidRPr="005A3FBE" w:rsidRDefault="00E25268" w:rsidP="00D74452">
            <w:pPr>
              <w:ind w:left="90"/>
              <w:jc w:val="right"/>
              <w:rPr>
                <w:rFonts w:cs="Arial"/>
                <w:szCs w:val="18"/>
              </w:rPr>
            </w:pPr>
            <w:r w:rsidRPr="005A3FBE">
              <w:rPr>
                <w:rFonts w:cs="Arial"/>
                <w:szCs w:val="18"/>
              </w:rPr>
              <w:t>15</w:t>
            </w:r>
            <w:r>
              <w:rPr>
                <w:rFonts w:cs="Arial"/>
                <w:szCs w:val="18"/>
              </w:rPr>
              <w:t>,</w:t>
            </w:r>
            <w:r w:rsidRPr="005A3FBE">
              <w:rPr>
                <w:rFonts w:cs="Arial"/>
                <w:szCs w:val="18"/>
              </w:rPr>
              <w:t>908</w:t>
            </w:r>
          </w:p>
        </w:tc>
        <w:tc>
          <w:tcPr>
            <w:tcW w:w="858" w:type="dxa"/>
            <w:noWrap/>
            <w:hideMark/>
          </w:tcPr>
          <w:p w:rsidR="00E25268" w:rsidRPr="005A3FBE" w:rsidRDefault="00E25268" w:rsidP="00D74452">
            <w:pPr>
              <w:ind w:left="90"/>
              <w:jc w:val="right"/>
              <w:rPr>
                <w:rFonts w:cs="Arial"/>
                <w:szCs w:val="18"/>
              </w:rPr>
            </w:pPr>
            <w:r w:rsidRPr="005A3FBE">
              <w:rPr>
                <w:rFonts w:cs="Arial"/>
                <w:szCs w:val="18"/>
              </w:rPr>
              <w:t>10</w:t>
            </w:r>
            <w:r>
              <w:rPr>
                <w:rFonts w:cs="Arial"/>
                <w:szCs w:val="18"/>
              </w:rPr>
              <w:t>,</w:t>
            </w:r>
            <w:r w:rsidRPr="005A3FBE">
              <w:rPr>
                <w:rFonts w:cs="Arial"/>
                <w:szCs w:val="18"/>
              </w:rPr>
              <w:t>045</w:t>
            </w:r>
          </w:p>
        </w:tc>
        <w:tc>
          <w:tcPr>
            <w:tcW w:w="858" w:type="dxa"/>
            <w:noWrap/>
            <w:hideMark/>
          </w:tcPr>
          <w:p w:rsidR="00E25268" w:rsidRPr="005A3FBE" w:rsidRDefault="00E25268" w:rsidP="00D74452">
            <w:pPr>
              <w:ind w:left="90"/>
              <w:jc w:val="right"/>
              <w:rPr>
                <w:rFonts w:cs="Arial"/>
                <w:szCs w:val="18"/>
              </w:rPr>
            </w:pPr>
            <w:r w:rsidRPr="005A3FBE">
              <w:rPr>
                <w:rFonts w:cs="Arial"/>
                <w:szCs w:val="18"/>
              </w:rPr>
              <w:t>1</w:t>
            </w:r>
            <w:r>
              <w:rPr>
                <w:rFonts w:cs="Arial"/>
                <w:szCs w:val="18"/>
              </w:rPr>
              <w:t>,</w:t>
            </w:r>
            <w:r w:rsidRPr="005A3FBE">
              <w:rPr>
                <w:rFonts w:cs="Arial"/>
                <w:szCs w:val="18"/>
              </w:rPr>
              <w:t>653</w:t>
            </w:r>
          </w:p>
        </w:tc>
        <w:tc>
          <w:tcPr>
            <w:tcW w:w="838" w:type="dxa"/>
            <w:noWrap/>
            <w:hideMark/>
          </w:tcPr>
          <w:p w:rsidR="00E25268" w:rsidRPr="005A3FBE" w:rsidRDefault="00E25268" w:rsidP="00D74452">
            <w:pPr>
              <w:ind w:left="90"/>
              <w:jc w:val="right"/>
              <w:rPr>
                <w:rFonts w:cs="Arial"/>
                <w:szCs w:val="18"/>
              </w:rPr>
            </w:pPr>
            <w:r w:rsidRPr="005A3FBE">
              <w:rPr>
                <w:rFonts w:cs="Arial"/>
                <w:szCs w:val="18"/>
              </w:rPr>
              <w:t>3</w:t>
            </w:r>
            <w:r>
              <w:rPr>
                <w:rFonts w:cs="Arial"/>
                <w:szCs w:val="18"/>
              </w:rPr>
              <w:t>,</w:t>
            </w:r>
            <w:r w:rsidRPr="005A3FBE">
              <w:rPr>
                <w:rFonts w:cs="Arial"/>
                <w:szCs w:val="18"/>
              </w:rPr>
              <w:t>808</w:t>
            </w:r>
          </w:p>
        </w:tc>
      </w:tr>
      <w:tr w:rsidR="00871706" w:rsidRPr="00B2456C" w:rsidTr="00871706">
        <w:trPr>
          <w:trHeight w:val="288"/>
        </w:trPr>
        <w:tc>
          <w:tcPr>
            <w:tcW w:w="3080" w:type="dxa"/>
            <w:noWrap/>
            <w:hideMark/>
          </w:tcPr>
          <w:p w:rsidR="00E25268" w:rsidRPr="00B2456C" w:rsidRDefault="00E25268" w:rsidP="00E25268">
            <w:pPr>
              <w:ind w:left="90"/>
              <w:rPr>
                <w:rFonts w:cs="Arial"/>
                <w:szCs w:val="18"/>
              </w:rPr>
            </w:pPr>
            <w:r w:rsidRPr="00B2456C">
              <w:rPr>
                <w:rFonts w:cs="Arial"/>
                <w:szCs w:val="18"/>
              </w:rPr>
              <w:t>Rt1.3: Temporary low energy upland streams</w:t>
            </w:r>
          </w:p>
        </w:tc>
        <w:tc>
          <w:tcPr>
            <w:tcW w:w="857" w:type="dxa"/>
          </w:tcPr>
          <w:p w:rsidR="00E25268" w:rsidRPr="005A3FBE" w:rsidRDefault="00E25268" w:rsidP="00D74452">
            <w:pPr>
              <w:ind w:left="90"/>
              <w:jc w:val="right"/>
              <w:rPr>
                <w:rFonts w:cs="Arial"/>
                <w:szCs w:val="18"/>
              </w:rPr>
            </w:pPr>
            <w:r w:rsidRPr="005A3FBE">
              <w:rPr>
                <w:rFonts w:cs="Arial"/>
                <w:szCs w:val="18"/>
              </w:rPr>
              <w:t>1</w:t>
            </w:r>
            <w:r>
              <w:rPr>
                <w:rFonts w:cs="Arial"/>
                <w:szCs w:val="18"/>
              </w:rPr>
              <w:t>,</w:t>
            </w:r>
            <w:r w:rsidRPr="005A3FBE">
              <w:rPr>
                <w:rFonts w:cs="Arial"/>
                <w:szCs w:val="18"/>
              </w:rPr>
              <w:t>118</w:t>
            </w:r>
          </w:p>
        </w:tc>
        <w:tc>
          <w:tcPr>
            <w:tcW w:w="858" w:type="dxa"/>
            <w:noWrap/>
            <w:hideMark/>
          </w:tcPr>
          <w:p w:rsidR="00E25268" w:rsidRPr="005A3FBE" w:rsidRDefault="00E25268" w:rsidP="00D74452">
            <w:pPr>
              <w:ind w:left="90"/>
              <w:jc w:val="right"/>
              <w:rPr>
                <w:rFonts w:cs="Arial"/>
                <w:szCs w:val="18"/>
              </w:rPr>
            </w:pPr>
            <w:r>
              <w:rPr>
                <w:rFonts w:cs="Arial"/>
                <w:szCs w:val="18"/>
              </w:rPr>
              <w:t>0</w:t>
            </w:r>
          </w:p>
        </w:tc>
        <w:tc>
          <w:tcPr>
            <w:tcW w:w="858" w:type="dxa"/>
            <w:noWrap/>
            <w:hideMark/>
          </w:tcPr>
          <w:p w:rsidR="00E25268" w:rsidRPr="005A3FBE" w:rsidRDefault="00E25268" w:rsidP="00D74452">
            <w:pPr>
              <w:ind w:left="90"/>
              <w:jc w:val="right"/>
              <w:rPr>
                <w:rFonts w:cs="Arial"/>
                <w:szCs w:val="18"/>
              </w:rPr>
            </w:pPr>
            <w:r w:rsidRPr="005A3FBE">
              <w:rPr>
                <w:rFonts w:cs="Arial"/>
                <w:szCs w:val="18"/>
              </w:rPr>
              <w:t>548</w:t>
            </w:r>
          </w:p>
        </w:tc>
        <w:tc>
          <w:tcPr>
            <w:tcW w:w="858" w:type="dxa"/>
            <w:noWrap/>
            <w:hideMark/>
          </w:tcPr>
          <w:p w:rsidR="00E25268" w:rsidRPr="005A3FBE" w:rsidRDefault="00E25268" w:rsidP="00D74452">
            <w:pPr>
              <w:ind w:left="90"/>
              <w:jc w:val="right"/>
              <w:rPr>
                <w:rFonts w:cs="Arial"/>
                <w:szCs w:val="18"/>
              </w:rPr>
            </w:pPr>
            <w:r w:rsidRPr="005A3FBE">
              <w:rPr>
                <w:rFonts w:cs="Arial"/>
                <w:szCs w:val="18"/>
              </w:rPr>
              <w:t>241</w:t>
            </w:r>
          </w:p>
        </w:tc>
        <w:tc>
          <w:tcPr>
            <w:tcW w:w="858" w:type="dxa"/>
            <w:noWrap/>
            <w:hideMark/>
          </w:tcPr>
          <w:p w:rsidR="00E25268" w:rsidRPr="005A3FBE" w:rsidRDefault="00E25268" w:rsidP="00D74452">
            <w:pPr>
              <w:ind w:left="90"/>
              <w:jc w:val="right"/>
              <w:rPr>
                <w:rFonts w:cs="Arial"/>
                <w:szCs w:val="18"/>
              </w:rPr>
            </w:pPr>
            <w:r w:rsidRPr="005A3FBE">
              <w:rPr>
                <w:rFonts w:cs="Arial"/>
                <w:szCs w:val="18"/>
              </w:rPr>
              <w:t>110</w:t>
            </w:r>
          </w:p>
        </w:tc>
        <w:tc>
          <w:tcPr>
            <w:tcW w:w="838" w:type="dxa"/>
            <w:noWrap/>
            <w:hideMark/>
          </w:tcPr>
          <w:p w:rsidR="00E25268" w:rsidRPr="005A3FBE" w:rsidRDefault="00E25268" w:rsidP="00D74452">
            <w:pPr>
              <w:ind w:left="90"/>
              <w:jc w:val="right"/>
              <w:rPr>
                <w:rFonts w:cs="Arial"/>
                <w:szCs w:val="18"/>
              </w:rPr>
            </w:pPr>
            <w:r w:rsidRPr="005A3FBE">
              <w:rPr>
                <w:rFonts w:cs="Arial"/>
                <w:szCs w:val="18"/>
              </w:rPr>
              <w:t>219</w:t>
            </w:r>
          </w:p>
        </w:tc>
      </w:tr>
      <w:tr w:rsidR="00871706" w:rsidRPr="00B2456C" w:rsidTr="00871706">
        <w:trPr>
          <w:trHeight w:val="288"/>
        </w:trPr>
        <w:tc>
          <w:tcPr>
            <w:tcW w:w="3080" w:type="dxa"/>
            <w:noWrap/>
            <w:hideMark/>
          </w:tcPr>
          <w:p w:rsidR="00E25268" w:rsidRPr="00B2456C" w:rsidRDefault="00E25268" w:rsidP="00E25268">
            <w:pPr>
              <w:ind w:left="90"/>
              <w:rPr>
                <w:rFonts w:cs="Arial"/>
                <w:szCs w:val="18"/>
              </w:rPr>
            </w:pPr>
            <w:r w:rsidRPr="00B2456C">
              <w:rPr>
                <w:rFonts w:cs="Arial"/>
                <w:szCs w:val="18"/>
              </w:rPr>
              <w:t>Rt1.4: Temporary lowland streams</w:t>
            </w:r>
          </w:p>
        </w:tc>
        <w:tc>
          <w:tcPr>
            <w:tcW w:w="857" w:type="dxa"/>
          </w:tcPr>
          <w:p w:rsidR="00E25268" w:rsidRPr="005A3FBE" w:rsidRDefault="00E25268" w:rsidP="00D74452">
            <w:pPr>
              <w:ind w:left="90"/>
              <w:jc w:val="right"/>
              <w:rPr>
                <w:rFonts w:cs="Arial"/>
                <w:szCs w:val="18"/>
              </w:rPr>
            </w:pPr>
            <w:r w:rsidRPr="005A3FBE">
              <w:rPr>
                <w:rFonts w:cs="Arial"/>
                <w:szCs w:val="18"/>
              </w:rPr>
              <w:t>66</w:t>
            </w:r>
            <w:r>
              <w:rPr>
                <w:rFonts w:cs="Arial"/>
                <w:szCs w:val="18"/>
              </w:rPr>
              <w:t>,</w:t>
            </w:r>
            <w:r w:rsidRPr="005A3FBE">
              <w:rPr>
                <w:rFonts w:cs="Arial"/>
                <w:szCs w:val="18"/>
              </w:rPr>
              <w:t>237</w:t>
            </w:r>
          </w:p>
        </w:tc>
        <w:tc>
          <w:tcPr>
            <w:tcW w:w="858" w:type="dxa"/>
            <w:noWrap/>
            <w:hideMark/>
          </w:tcPr>
          <w:p w:rsidR="00E25268" w:rsidRPr="005A3FBE" w:rsidRDefault="00E25268" w:rsidP="00D74452">
            <w:pPr>
              <w:ind w:left="90"/>
              <w:jc w:val="right"/>
              <w:rPr>
                <w:rFonts w:cs="Arial"/>
                <w:szCs w:val="18"/>
              </w:rPr>
            </w:pPr>
            <w:r w:rsidRPr="005A3FBE">
              <w:rPr>
                <w:rFonts w:cs="Arial"/>
                <w:szCs w:val="18"/>
              </w:rPr>
              <w:t>6</w:t>
            </w:r>
          </w:p>
        </w:tc>
        <w:tc>
          <w:tcPr>
            <w:tcW w:w="858" w:type="dxa"/>
            <w:noWrap/>
            <w:hideMark/>
          </w:tcPr>
          <w:p w:rsidR="00E25268" w:rsidRPr="005A3FBE" w:rsidRDefault="00E25268" w:rsidP="00D74452">
            <w:pPr>
              <w:ind w:left="90"/>
              <w:jc w:val="right"/>
              <w:rPr>
                <w:rFonts w:cs="Arial"/>
                <w:szCs w:val="18"/>
              </w:rPr>
            </w:pPr>
            <w:r w:rsidRPr="005A3FBE">
              <w:rPr>
                <w:rFonts w:cs="Arial"/>
                <w:szCs w:val="18"/>
              </w:rPr>
              <w:t>30</w:t>
            </w:r>
            <w:r>
              <w:rPr>
                <w:rFonts w:cs="Arial"/>
                <w:szCs w:val="18"/>
              </w:rPr>
              <w:t>,</w:t>
            </w:r>
            <w:r w:rsidRPr="005A3FBE">
              <w:rPr>
                <w:rFonts w:cs="Arial"/>
                <w:szCs w:val="18"/>
              </w:rPr>
              <w:t>880</w:t>
            </w:r>
          </w:p>
        </w:tc>
        <w:tc>
          <w:tcPr>
            <w:tcW w:w="858" w:type="dxa"/>
            <w:noWrap/>
            <w:hideMark/>
          </w:tcPr>
          <w:p w:rsidR="00E25268" w:rsidRPr="005A3FBE" w:rsidRDefault="00E25268" w:rsidP="00D74452">
            <w:pPr>
              <w:ind w:left="90"/>
              <w:jc w:val="right"/>
              <w:rPr>
                <w:rFonts w:cs="Arial"/>
                <w:szCs w:val="18"/>
              </w:rPr>
            </w:pPr>
            <w:r w:rsidRPr="005A3FBE">
              <w:rPr>
                <w:rFonts w:cs="Arial"/>
                <w:szCs w:val="18"/>
              </w:rPr>
              <w:t>27</w:t>
            </w:r>
            <w:r>
              <w:rPr>
                <w:rFonts w:cs="Arial"/>
                <w:szCs w:val="18"/>
              </w:rPr>
              <w:t>,</w:t>
            </w:r>
            <w:r w:rsidRPr="005A3FBE">
              <w:rPr>
                <w:rFonts w:cs="Arial"/>
                <w:szCs w:val="18"/>
              </w:rPr>
              <w:t>363</w:t>
            </w:r>
          </w:p>
        </w:tc>
        <w:tc>
          <w:tcPr>
            <w:tcW w:w="858" w:type="dxa"/>
            <w:noWrap/>
            <w:hideMark/>
          </w:tcPr>
          <w:p w:rsidR="00E25268" w:rsidRPr="005A3FBE" w:rsidRDefault="00E25268" w:rsidP="00D74452">
            <w:pPr>
              <w:ind w:left="90"/>
              <w:jc w:val="right"/>
              <w:rPr>
                <w:rFonts w:cs="Arial"/>
                <w:szCs w:val="18"/>
              </w:rPr>
            </w:pPr>
            <w:r w:rsidRPr="005A3FBE">
              <w:rPr>
                <w:rFonts w:cs="Arial"/>
                <w:szCs w:val="18"/>
              </w:rPr>
              <w:t>2</w:t>
            </w:r>
            <w:r>
              <w:rPr>
                <w:rFonts w:cs="Arial"/>
                <w:szCs w:val="18"/>
              </w:rPr>
              <w:t>,</w:t>
            </w:r>
            <w:r w:rsidRPr="005A3FBE">
              <w:rPr>
                <w:rFonts w:cs="Arial"/>
                <w:szCs w:val="18"/>
              </w:rPr>
              <w:t>484</w:t>
            </w:r>
          </w:p>
        </w:tc>
        <w:tc>
          <w:tcPr>
            <w:tcW w:w="838" w:type="dxa"/>
            <w:noWrap/>
            <w:hideMark/>
          </w:tcPr>
          <w:p w:rsidR="00E25268" w:rsidRPr="005A3FBE" w:rsidRDefault="00E25268" w:rsidP="00D74452">
            <w:pPr>
              <w:ind w:left="90"/>
              <w:jc w:val="right"/>
              <w:rPr>
                <w:rFonts w:cs="Arial"/>
                <w:szCs w:val="18"/>
              </w:rPr>
            </w:pPr>
            <w:r w:rsidRPr="005A3FBE">
              <w:rPr>
                <w:rFonts w:cs="Arial"/>
                <w:szCs w:val="18"/>
              </w:rPr>
              <w:t>5</w:t>
            </w:r>
            <w:r>
              <w:rPr>
                <w:rFonts w:cs="Arial"/>
                <w:szCs w:val="18"/>
              </w:rPr>
              <w:t>,</w:t>
            </w:r>
            <w:r w:rsidRPr="005A3FBE">
              <w:rPr>
                <w:rFonts w:cs="Arial"/>
                <w:szCs w:val="18"/>
              </w:rPr>
              <w:t>504</w:t>
            </w:r>
          </w:p>
        </w:tc>
      </w:tr>
      <w:tr w:rsidR="00871706" w:rsidRPr="00B2456C" w:rsidTr="00871706">
        <w:trPr>
          <w:trHeight w:val="288"/>
        </w:trPr>
        <w:tc>
          <w:tcPr>
            <w:tcW w:w="3080" w:type="dxa"/>
            <w:noWrap/>
          </w:tcPr>
          <w:p w:rsidR="00E25268" w:rsidRPr="00B2456C" w:rsidRDefault="00E25268" w:rsidP="00E25268">
            <w:pPr>
              <w:ind w:left="90"/>
              <w:rPr>
                <w:rFonts w:cs="Arial"/>
                <w:szCs w:val="18"/>
              </w:rPr>
            </w:pPr>
            <w:r>
              <w:rPr>
                <w:rFonts w:cs="Arial"/>
                <w:szCs w:val="18"/>
              </w:rPr>
              <w:t>Rw1: Waterholes</w:t>
            </w:r>
          </w:p>
        </w:tc>
        <w:tc>
          <w:tcPr>
            <w:tcW w:w="857" w:type="dxa"/>
          </w:tcPr>
          <w:p w:rsidR="00E25268" w:rsidRPr="00B2456C" w:rsidRDefault="00E25268" w:rsidP="00D74452">
            <w:pPr>
              <w:ind w:left="90"/>
              <w:jc w:val="right"/>
              <w:rPr>
                <w:rFonts w:cs="Arial"/>
                <w:szCs w:val="18"/>
              </w:rPr>
            </w:pPr>
            <w:r>
              <w:rPr>
                <w:rFonts w:cs="Arial"/>
                <w:szCs w:val="18"/>
              </w:rPr>
              <w:t>1,382</w:t>
            </w:r>
          </w:p>
        </w:tc>
        <w:tc>
          <w:tcPr>
            <w:tcW w:w="858" w:type="dxa"/>
            <w:noWrap/>
          </w:tcPr>
          <w:p w:rsidR="00E25268" w:rsidRPr="00B2456C" w:rsidRDefault="00E25268" w:rsidP="00D74452">
            <w:pPr>
              <w:ind w:left="90"/>
              <w:jc w:val="right"/>
              <w:rPr>
                <w:rFonts w:cs="Arial"/>
                <w:szCs w:val="18"/>
              </w:rPr>
            </w:pPr>
            <w:r>
              <w:rPr>
                <w:rFonts w:cs="Arial"/>
                <w:szCs w:val="18"/>
              </w:rPr>
              <w:t>1</w:t>
            </w:r>
          </w:p>
        </w:tc>
        <w:tc>
          <w:tcPr>
            <w:tcW w:w="858" w:type="dxa"/>
            <w:noWrap/>
          </w:tcPr>
          <w:p w:rsidR="00E25268" w:rsidRPr="00B2456C" w:rsidRDefault="00E25268" w:rsidP="00D74452">
            <w:pPr>
              <w:ind w:left="90"/>
              <w:jc w:val="right"/>
              <w:rPr>
                <w:rFonts w:cs="Arial"/>
                <w:szCs w:val="18"/>
              </w:rPr>
            </w:pPr>
            <w:r>
              <w:rPr>
                <w:rFonts w:cs="Arial"/>
                <w:szCs w:val="18"/>
              </w:rPr>
              <w:t>832</w:t>
            </w:r>
          </w:p>
        </w:tc>
        <w:tc>
          <w:tcPr>
            <w:tcW w:w="858" w:type="dxa"/>
            <w:noWrap/>
          </w:tcPr>
          <w:p w:rsidR="00E25268" w:rsidRPr="00B2456C" w:rsidRDefault="00E25268" w:rsidP="00D74452">
            <w:pPr>
              <w:ind w:left="90"/>
              <w:jc w:val="right"/>
              <w:rPr>
                <w:rFonts w:cs="Arial"/>
                <w:szCs w:val="18"/>
              </w:rPr>
            </w:pPr>
            <w:r>
              <w:rPr>
                <w:rFonts w:cs="Arial"/>
                <w:szCs w:val="18"/>
              </w:rPr>
              <w:t>436</w:t>
            </w:r>
          </w:p>
        </w:tc>
        <w:tc>
          <w:tcPr>
            <w:tcW w:w="858" w:type="dxa"/>
            <w:noWrap/>
          </w:tcPr>
          <w:p w:rsidR="00E25268" w:rsidRPr="00B2456C" w:rsidRDefault="00E25268" w:rsidP="00D74452">
            <w:pPr>
              <w:ind w:left="90"/>
              <w:jc w:val="right"/>
              <w:rPr>
                <w:rFonts w:cs="Arial"/>
                <w:szCs w:val="18"/>
              </w:rPr>
            </w:pPr>
            <w:r>
              <w:rPr>
                <w:rFonts w:cs="Arial"/>
                <w:szCs w:val="18"/>
              </w:rPr>
              <w:t>54</w:t>
            </w:r>
          </w:p>
        </w:tc>
        <w:tc>
          <w:tcPr>
            <w:tcW w:w="838" w:type="dxa"/>
            <w:noWrap/>
          </w:tcPr>
          <w:p w:rsidR="00E25268" w:rsidRPr="00B2456C" w:rsidRDefault="00E25268" w:rsidP="00D74452">
            <w:pPr>
              <w:ind w:left="90"/>
              <w:jc w:val="right"/>
              <w:rPr>
                <w:rFonts w:cs="Arial"/>
                <w:szCs w:val="18"/>
              </w:rPr>
            </w:pPr>
            <w:r>
              <w:rPr>
                <w:rFonts w:cs="Arial"/>
                <w:szCs w:val="18"/>
              </w:rPr>
              <w:t>59</w:t>
            </w:r>
          </w:p>
        </w:tc>
      </w:tr>
      <w:tr w:rsidR="00871706" w:rsidRPr="00B2456C" w:rsidTr="00871706">
        <w:trPr>
          <w:trHeight w:val="288"/>
        </w:trPr>
        <w:tc>
          <w:tcPr>
            <w:tcW w:w="3080" w:type="dxa"/>
            <w:noWrap/>
            <w:hideMark/>
          </w:tcPr>
          <w:p w:rsidR="00E25268" w:rsidRPr="00B2456C" w:rsidRDefault="00E25268" w:rsidP="00E25268">
            <w:pPr>
              <w:ind w:left="90"/>
              <w:rPr>
                <w:rFonts w:cs="Arial"/>
                <w:szCs w:val="18"/>
              </w:rPr>
            </w:pPr>
            <w:r>
              <w:rPr>
                <w:rFonts w:cs="Arial"/>
                <w:szCs w:val="18"/>
              </w:rPr>
              <w:t>Unspecified</w:t>
            </w:r>
          </w:p>
        </w:tc>
        <w:tc>
          <w:tcPr>
            <w:tcW w:w="857" w:type="dxa"/>
          </w:tcPr>
          <w:p w:rsidR="00E25268" w:rsidRPr="005A3FBE" w:rsidRDefault="00E25268" w:rsidP="00D74452">
            <w:pPr>
              <w:ind w:left="90"/>
              <w:jc w:val="right"/>
              <w:rPr>
                <w:rFonts w:cs="Arial"/>
                <w:szCs w:val="18"/>
              </w:rPr>
            </w:pPr>
            <w:r w:rsidRPr="005A3FBE">
              <w:rPr>
                <w:rFonts w:cs="Arial"/>
                <w:szCs w:val="18"/>
              </w:rPr>
              <w:t>550</w:t>
            </w:r>
          </w:p>
        </w:tc>
        <w:tc>
          <w:tcPr>
            <w:tcW w:w="858" w:type="dxa"/>
            <w:noWrap/>
            <w:hideMark/>
          </w:tcPr>
          <w:p w:rsidR="00E25268" w:rsidRPr="005A3FBE" w:rsidRDefault="00E25268" w:rsidP="00D74452">
            <w:pPr>
              <w:ind w:left="90"/>
              <w:jc w:val="right"/>
              <w:rPr>
                <w:rFonts w:cs="Arial"/>
                <w:szCs w:val="18"/>
              </w:rPr>
            </w:pPr>
            <w:r w:rsidRPr="005A3FBE">
              <w:rPr>
                <w:rFonts w:cs="Arial"/>
                <w:szCs w:val="18"/>
              </w:rPr>
              <w:t>3</w:t>
            </w:r>
          </w:p>
        </w:tc>
        <w:tc>
          <w:tcPr>
            <w:tcW w:w="858" w:type="dxa"/>
            <w:noWrap/>
            <w:hideMark/>
          </w:tcPr>
          <w:p w:rsidR="00E25268" w:rsidRPr="005A3FBE" w:rsidRDefault="00E25268" w:rsidP="00D74452">
            <w:pPr>
              <w:ind w:left="90"/>
              <w:jc w:val="right"/>
              <w:rPr>
                <w:rFonts w:cs="Arial"/>
                <w:szCs w:val="18"/>
              </w:rPr>
            </w:pPr>
            <w:r w:rsidRPr="005A3FBE">
              <w:rPr>
                <w:rFonts w:cs="Arial"/>
                <w:szCs w:val="18"/>
              </w:rPr>
              <w:t>270</w:t>
            </w:r>
          </w:p>
        </w:tc>
        <w:tc>
          <w:tcPr>
            <w:tcW w:w="858" w:type="dxa"/>
            <w:noWrap/>
            <w:hideMark/>
          </w:tcPr>
          <w:p w:rsidR="00E25268" w:rsidRPr="005A3FBE" w:rsidRDefault="00E25268" w:rsidP="00D74452">
            <w:pPr>
              <w:ind w:left="90"/>
              <w:jc w:val="right"/>
              <w:rPr>
                <w:rFonts w:cs="Arial"/>
                <w:szCs w:val="18"/>
              </w:rPr>
            </w:pPr>
            <w:r w:rsidRPr="005A3FBE">
              <w:rPr>
                <w:rFonts w:cs="Arial"/>
                <w:szCs w:val="18"/>
              </w:rPr>
              <w:t>100</w:t>
            </w:r>
          </w:p>
        </w:tc>
        <w:tc>
          <w:tcPr>
            <w:tcW w:w="858" w:type="dxa"/>
            <w:noWrap/>
            <w:hideMark/>
          </w:tcPr>
          <w:p w:rsidR="00E25268" w:rsidRPr="005A3FBE" w:rsidRDefault="00E25268" w:rsidP="00D74452">
            <w:pPr>
              <w:ind w:left="90"/>
              <w:jc w:val="right"/>
              <w:rPr>
                <w:rFonts w:cs="Arial"/>
                <w:szCs w:val="18"/>
              </w:rPr>
            </w:pPr>
            <w:r w:rsidRPr="005A3FBE">
              <w:rPr>
                <w:rFonts w:cs="Arial"/>
                <w:szCs w:val="18"/>
              </w:rPr>
              <w:t>65</w:t>
            </w:r>
          </w:p>
        </w:tc>
        <w:tc>
          <w:tcPr>
            <w:tcW w:w="838" w:type="dxa"/>
            <w:noWrap/>
            <w:hideMark/>
          </w:tcPr>
          <w:p w:rsidR="00E25268" w:rsidRPr="005A3FBE" w:rsidRDefault="00E25268" w:rsidP="00D74452">
            <w:pPr>
              <w:ind w:left="90"/>
              <w:jc w:val="right"/>
              <w:rPr>
                <w:rFonts w:cs="Arial"/>
                <w:szCs w:val="18"/>
              </w:rPr>
            </w:pPr>
            <w:r w:rsidRPr="005A3FBE">
              <w:rPr>
                <w:rFonts w:cs="Arial"/>
                <w:szCs w:val="18"/>
              </w:rPr>
              <w:t>112</w:t>
            </w:r>
          </w:p>
        </w:tc>
      </w:tr>
    </w:tbl>
    <w:p w:rsidR="00B2456C" w:rsidRDefault="00B2456C" w:rsidP="007F2865">
      <w:pPr>
        <w:ind w:left="90"/>
      </w:pPr>
      <w:r>
        <w:t>*Waterholes identified specifically in the jurisdictional layers have proved to be springs (groundwater expressions). Rules to assign permanent palustrine features that coincide with temporary stream centre-lines as waterholes have generated ambiguous results.</w:t>
      </w:r>
    </w:p>
    <w:p w:rsidR="00B2456C" w:rsidRDefault="00B2456C" w:rsidP="007F2865">
      <w:pPr>
        <w:ind w:left="90"/>
      </w:pPr>
    </w:p>
    <w:p w:rsidR="00577305" w:rsidRDefault="00577305" w:rsidP="00577305"/>
    <w:p w:rsidR="00577305" w:rsidRPr="00A95225" w:rsidRDefault="00577305" w:rsidP="00B2456C">
      <w:pPr>
        <w:pStyle w:val="Heading3"/>
      </w:pPr>
      <w:bookmarkStart w:id="252" w:name="_Toc387046718"/>
      <w:r w:rsidRPr="00A95225">
        <w:t>Floodplains</w:t>
      </w:r>
      <w:bookmarkEnd w:id="252"/>
    </w:p>
    <w:p w:rsidR="00577305" w:rsidRDefault="00577305" w:rsidP="00577305">
      <w:r>
        <w:t xml:space="preserve">Floodplains systems are not evenly distributed across the jurisdictions with </w:t>
      </w:r>
      <w:r w:rsidR="00994D14">
        <w:t xml:space="preserve">62 </w:t>
      </w:r>
      <w:r w:rsidR="00BE7133">
        <w:t>percent</w:t>
      </w:r>
      <w:r>
        <w:t xml:space="preserve"> of the mapped floodplain systems in the Basin occurring in New South Wales. South Australia has the least number of floodplains with only </w:t>
      </w:r>
      <w:r w:rsidR="00994D14">
        <w:t xml:space="preserve">7 </w:t>
      </w:r>
      <w:proofErr w:type="gramStart"/>
      <w:r w:rsidR="00BE7133">
        <w:t>percent</w:t>
      </w:r>
      <w:r>
        <w:t>,</w:t>
      </w:r>
      <w:proofErr w:type="gramEnd"/>
      <w:r>
        <w:t xml:space="preserve"> Victoria has </w:t>
      </w:r>
      <w:r w:rsidR="00994D14">
        <w:t xml:space="preserve">9 </w:t>
      </w:r>
      <w:r w:rsidR="00BE7133">
        <w:t>percent</w:t>
      </w:r>
      <w:r>
        <w:t xml:space="preserve"> and Queensland 23</w:t>
      </w:r>
      <w:r w:rsidR="00994D14">
        <w:t xml:space="preserve"> </w:t>
      </w:r>
      <w:r w:rsidR="00BE7133">
        <w:t>percent</w:t>
      </w:r>
      <w:r>
        <w:t xml:space="preserve">. In part this could be attributed to the type of mapping available for </w:t>
      </w:r>
      <w:r w:rsidR="001D40F1">
        <w:t>New South Wales</w:t>
      </w:r>
      <w:r>
        <w:t xml:space="preserve"> </w:t>
      </w:r>
      <w:r>
        <w:lastRenderedPageBreak/>
        <w:t xml:space="preserve">but it may also reflect the actual on-ground reality, that South Australia in particular does not have much of the floodplain habitat in the Basin. </w:t>
      </w:r>
    </w:p>
    <w:p w:rsidR="00577305" w:rsidRDefault="00577305" w:rsidP="00577305"/>
    <w:p w:rsidR="00577305" w:rsidRDefault="00577305" w:rsidP="00577305">
      <w:r>
        <w:t>Floodplain types for the Basin and for each jurisdiction are shown in</w:t>
      </w:r>
      <w:r w:rsidR="00E372B8">
        <w:t xml:space="preserve"> </w:t>
      </w:r>
      <w:r w:rsidR="004E5B44">
        <w:fldChar w:fldCharType="begin"/>
      </w:r>
      <w:r w:rsidR="00E372B8">
        <w:instrText xml:space="preserve"> REF _Ref360046001 \h </w:instrText>
      </w:r>
      <w:r w:rsidR="004E5B44">
        <w:fldChar w:fldCharType="separate"/>
      </w:r>
      <w:r w:rsidR="008D7453">
        <w:t xml:space="preserve">Table </w:t>
      </w:r>
      <w:r w:rsidR="008D7453">
        <w:rPr>
          <w:noProof/>
        </w:rPr>
        <w:t>45</w:t>
      </w:r>
      <w:r w:rsidR="004E5B44">
        <w:fldChar w:fldCharType="end"/>
      </w:r>
      <w:r>
        <w:t xml:space="preserve"> below. Floodplain woodland (F1.12) and Floodplain unspecified (F4) are common across all jurisdictions falling out in the top three most abundant types. The other dominant floodplain types in each jurisdiction include:</w:t>
      </w:r>
    </w:p>
    <w:p w:rsidR="00577305" w:rsidRPr="009F3988" w:rsidRDefault="00577305" w:rsidP="00577305"/>
    <w:p w:rsidR="00577305" w:rsidRPr="00E51643" w:rsidRDefault="00577305" w:rsidP="00853964">
      <w:pPr>
        <w:pStyle w:val="ListParagraph"/>
        <w:numPr>
          <w:ilvl w:val="0"/>
          <w:numId w:val="63"/>
        </w:numPr>
        <w:rPr>
          <w:rFonts w:cs="Arial"/>
        </w:rPr>
      </w:pPr>
      <w:r w:rsidRPr="00E51643">
        <w:rPr>
          <w:rFonts w:cs="Arial"/>
        </w:rPr>
        <w:t>N</w:t>
      </w:r>
      <w:r w:rsidR="00994D14" w:rsidRPr="00E51643">
        <w:rPr>
          <w:rFonts w:cs="Arial"/>
        </w:rPr>
        <w:t xml:space="preserve">ew </w:t>
      </w:r>
      <w:r w:rsidRPr="00E51643">
        <w:rPr>
          <w:rFonts w:cs="Arial"/>
        </w:rPr>
        <w:t>S</w:t>
      </w:r>
      <w:r w:rsidR="00994D14" w:rsidRPr="00E51643">
        <w:rPr>
          <w:rFonts w:cs="Arial"/>
        </w:rPr>
        <w:t xml:space="preserve">outh </w:t>
      </w:r>
      <w:r w:rsidRPr="00E51643">
        <w:rPr>
          <w:rFonts w:cs="Arial"/>
        </w:rPr>
        <w:t>W</w:t>
      </w:r>
      <w:r w:rsidR="00994D14" w:rsidRPr="00E51643">
        <w:rPr>
          <w:rFonts w:cs="Arial"/>
        </w:rPr>
        <w:t>ales</w:t>
      </w:r>
      <w:r w:rsidR="00F25B2D">
        <w:rPr>
          <w:rFonts w:cs="Arial"/>
        </w:rPr>
        <w:t>:</w:t>
      </w:r>
    </w:p>
    <w:p w:rsidR="00577305" w:rsidRPr="00E51643" w:rsidRDefault="00CB5BB2" w:rsidP="00853964">
      <w:pPr>
        <w:pStyle w:val="ListParagraph"/>
        <w:numPr>
          <w:ilvl w:val="0"/>
          <w:numId w:val="65"/>
        </w:numPr>
        <w:rPr>
          <w:rFonts w:cs="Arial"/>
        </w:rPr>
      </w:pPr>
      <w:r w:rsidRPr="00CB5BB2">
        <w:rPr>
          <w:rFonts w:cs="Arial"/>
        </w:rPr>
        <w:t xml:space="preserve">F1.2: River red gum forest floodplain </w:t>
      </w:r>
      <w:r w:rsidR="00577305" w:rsidRPr="00E51643">
        <w:rPr>
          <w:rFonts w:cs="Arial"/>
        </w:rPr>
        <w:t>(</w:t>
      </w:r>
      <w:r w:rsidR="00F25B2D">
        <w:rPr>
          <w:rFonts w:cs="Arial"/>
        </w:rPr>
        <w:t>12</w:t>
      </w:r>
      <w:r w:rsidR="00994D14" w:rsidRPr="00E51643">
        <w:rPr>
          <w:rFonts w:cs="Arial"/>
        </w:rPr>
        <w:t xml:space="preserve"> </w:t>
      </w:r>
      <w:r w:rsidR="00BE7133">
        <w:rPr>
          <w:rFonts w:cs="Arial"/>
        </w:rPr>
        <w:t>percent</w:t>
      </w:r>
      <w:r w:rsidR="00577305" w:rsidRPr="00E51643">
        <w:rPr>
          <w:rFonts w:cs="Arial"/>
        </w:rPr>
        <w:t>)</w:t>
      </w:r>
      <w:r w:rsidR="00994D14" w:rsidRPr="00E51643">
        <w:rPr>
          <w:rFonts w:cs="Arial"/>
        </w:rPr>
        <w:t>;</w:t>
      </w:r>
    </w:p>
    <w:p w:rsidR="00577305" w:rsidRPr="00E51643" w:rsidRDefault="00CB5BB2" w:rsidP="00853964">
      <w:pPr>
        <w:pStyle w:val="ListParagraph"/>
        <w:numPr>
          <w:ilvl w:val="0"/>
          <w:numId w:val="65"/>
        </w:numPr>
        <w:rPr>
          <w:rFonts w:cs="Arial"/>
        </w:rPr>
      </w:pPr>
      <w:r w:rsidRPr="00CB5BB2">
        <w:rPr>
          <w:rFonts w:cs="Arial"/>
        </w:rPr>
        <w:t xml:space="preserve">F2.4: Shrubland floodplain </w:t>
      </w:r>
      <w:r w:rsidR="00577305" w:rsidRPr="00E51643">
        <w:rPr>
          <w:rFonts w:cs="Arial"/>
        </w:rPr>
        <w:t>(</w:t>
      </w:r>
      <w:r w:rsidR="00F25B2D">
        <w:rPr>
          <w:rFonts w:cs="Arial"/>
        </w:rPr>
        <w:t>12</w:t>
      </w:r>
      <w:r w:rsidR="00994D14" w:rsidRPr="00E51643">
        <w:rPr>
          <w:rFonts w:cs="Arial"/>
        </w:rPr>
        <w:t xml:space="preserve"> </w:t>
      </w:r>
      <w:r w:rsidR="00BE7133">
        <w:rPr>
          <w:rFonts w:cs="Arial"/>
        </w:rPr>
        <w:t>percent</w:t>
      </w:r>
      <w:r w:rsidR="00577305" w:rsidRPr="00E51643">
        <w:rPr>
          <w:rFonts w:cs="Arial"/>
        </w:rPr>
        <w:t>)</w:t>
      </w:r>
      <w:r w:rsidR="00994D14" w:rsidRPr="00E51643">
        <w:rPr>
          <w:rFonts w:cs="Arial"/>
        </w:rPr>
        <w:t>;</w:t>
      </w:r>
    </w:p>
    <w:p w:rsidR="00577305" w:rsidRPr="00E51643" w:rsidRDefault="00577305" w:rsidP="00853964">
      <w:pPr>
        <w:pStyle w:val="ListParagraph"/>
        <w:numPr>
          <w:ilvl w:val="0"/>
          <w:numId w:val="63"/>
        </w:numPr>
        <w:rPr>
          <w:rFonts w:cs="Arial"/>
        </w:rPr>
      </w:pPr>
      <w:r w:rsidRPr="00E51643">
        <w:rPr>
          <w:rFonts w:cs="Arial"/>
        </w:rPr>
        <w:t>Q</w:t>
      </w:r>
      <w:r w:rsidR="00994D14" w:rsidRPr="00E51643">
        <w:rPr>
          <w:rFonts w:cs="Arial"/>
        </w:rPr>
        <w:t>ueensland</w:t>
      </w:r>
      <w:r w:rsidR="00F25B2D">
        <w:rPr>
          <w:rFonts w:cs="Arial"/>
        </w:rPr>
        <w:t>:</w:t>
      </w:r>
    </w:p>
    <w:p w:rsidR="00577305" w:rsidRPr="00E51643" w:rsidRDefault="00CB5BB2" w:rsidP="00853964">
      <w:pPr>
        <w:pStyle w:val="ListParagraph"/>
        <w:numPr>
          <w:ilvl w:val="0"/>
          <w:numId w:val="65"/>
        </w:numPr>
        <w:rPr>
          <w:rFonts w:cs="Arial"/>
        </w:rPr>
      </w:pPr>
      <w:r w:rsidRPr="00CB5BB2">
        <w:rPr>
          <w:rFonts w:cs="Arial"/>
        </w:rPr>
        <w:t xml:space="preserve">F3.2: Sedge/forb/grassland floodplain </w:t>
      </w:r>
      <w:r w:rsidR="00577305" w:rsidRPr="00E51643">
        <w:rPr>
          <w:rFonts w:cs="Arial"/>
        </w:rPr>
        <w:t>(</w:t>
      </w:r>
      <w:r w:rsidR="00994D14" w:rsidRPr="00E51643">
        <w:rPr>
          <w:rFonts w:cs="Arial"/>
        </w:rPr>
        <w:t xml:space="preserve">20 </w:t>
      </w:r>
      <w:r w:rsidR="00BE7133">
        <w:rPr>
          <w:rFonts w:cs="Arial"/>
        </w:rPr>
        <w:t>percent</w:t>
      </w:r>
      <w:r w:rsidR="00577305" w:rsidRPr="00E51643">
        <w:rPr>
          <w:rFonts w:cs="Arial"/>
        </w:rPr>
        <w:t>)</w:t>
      </w:r>
      <w:r w:rsidR="00994D14" w:rsidRPr="00E51643">
        <w:rPr>
          <w:rFonts w:cs="Arial"/>
        </w:rPr>
        <w:t>;</w:t>
      </w:r>
    </w:p>
    <w:p w:rsidR="00577305" w:rsidRPr="00E51643" w:rsidRDefault="00CB5BB2" w:rsidP="00853964">
      <w:pPr>
        <w:pStyle w:val="ListParagraph"/>
        <w:numPr>
          <w:ilvl w:val="0"/>
          <w:numId w:val="65"/>
        </w:numPr>
        <w:rPr>
          <w:rFonts w:cs="Arial"/>
        </w:rPr>
      </w:pPr>
      <w:r w:rsidRPr="00CB5BB2">
        <w:rPr>
          <w:rFonts w:cs="Arial"/>
        </w:rPr>
        <w:t xml:space="preserve">F2.4: Shrubland floodplain </w:t>
      </w:r>
      <w:r w:rsidR="00577305" w:rsidRPr="00E51643">
        <w:rPr>
          <w:rFonts w:cs="Arial"/>
        </w:rPr>
        <w:t>(</w:t>
      </w:r>
      <w:r w:rsidR="00994D14" w:rsidRPr="00E51643">
        <w:rPr>
          <w:rFonts w:cs="Arial"/>
        </w:rPr>
        <w:t xml:space="preserve">17 </w:t>
      </w:r>
      <w:r w:rsidR="00BE7133">
        <w:rPr>
          <w:rFonts w:cs="Arial"/>
        </w:rPr>
        <w:t>percent</w:t>
      </w:r>
      <w:r w:rsidR="00577305" w:rsidRPr="00E51643">
        <w:rPr>
          <w:rFonts w:cs="Arial"/>
        </w:rPr>
        <w:t>)</w:t>
      </w:r>
      <w:r w:rsidR="00994D14" w:rsidRPr="00E51643">
        <w:rPr>
          <w:rFonts w:cs="Arial"/>
        </w:rPr>
        <w:t>;</w:t>
      </w:r>
    </w:p>
    <w:p w:rsidR="00577305" w:rsidRPr="00E51643" w:rsidRDefault="00577305" w:rsidP="00853964">
      <w:pPr>
        <w:pStyle w:val="ListParagraph"/>
        <w:numPr>
          <w:ilvl w:val="0"/>
          <w:numId w:val="66"/>
        </w:numPr>
      </w:pPr>
      <w:r w:rsidRPr="00E51643">
        <w:t>S</w:t>
      </w:r>
      <w:r w:rsidR="00994D14" w:rsidRPr="00E51643">
        <w:t xml:space="preserve">outh </w:t>
      </w:r>
      <w:r w:rsidRPr="00E51643">
        <w:t>A</w:t>
      </w:r>
      <w:r w:rsidR="00994D14" w:rsidRPr="00E51643">
        <w:t>ustralia</w:t>
      </w:r>
      <w:r w:rsidR="00F25B2D">
        <w:t>:</w:t>
      </w:r>
    </w:p>
    <w:p w:rsidR="00577305" w:rsidRPr="00E51643" w:rsidRDefault="00CB5BB2" w:rsidP="00853964">
      <w:pPr>
        <w:pStyle w:val="ListParagraph"/>
        <w:numPr>
          <w:ilvl w:val="0"/>
          <w:numId w:val="65"/>
        </w:numPr>
        <w:rPr>
          <w:rFonts w:cs="Arial"/>
        </w:rPr>
      </w:pPr>
      <w:r w:rsidRPr="00CB5BB2">
        <w:rPr>
          <w:rFonts w:cs="Arial"/>
        </w:rPr>
        <w:t xml:space="preserve">F2.4: Shrubland floodplain </w:t>
      </w:r>
      <w:r w:rsidR="00577305" w:rsidRPr="00E51643">
        <w:rPr>
          <w:rFonts w:cs="Arial"/>
        </w:rPr>
        <w:t>(2</w:t>
      </w:r>
      <w:r w:rsidR="00994D14" w:rsidRPr="00E51643">
        <w:rPr>
          <w:rFonts w:cs="Arial"/>
        </w:rPr>
        <w:t xml:space="preserve">3 </w:t>
      </w:r>
      <w:r w:rsidR="00BE7133">
        <w:rPr>
          <w:rFonts w:cs="Arial"/>
        </w:rPr>
        <w:t>percent</w:t>
      </w:r>
      <w:r w:rsidR="00577305" w:rsidRPr="00E51643">
        <w:rPr>
          <w:rFonts w:cs="Arial"/>
        </w:rPr>
        <w:t>)</w:t>
      </w:r>
      <w:r w:rsidR="00994D14" w:rsidRPr="00E51643">
        <w:rPr>
          <w:rFonts w:cs="Arial"/>
        </w:rPr>
        <w:t>;</w:t>
      </w:r>
    </w:p>
    <w:p w:rsidR="00577305" w:rsidRPr="00E51643" w:rsidRDefault="00CB5BB2" w:rsidP="00853964">
      <w:pPr>
        <w:pStyle w:val="ListParagraph"/>
        <w:numPr>
          <w:ilvl w:val="0"/>
          <w:numId w:val="65"/>
        </w:numPr>
        <w:rPr>
          <w:rFonts w:cs="Arial"/>
        </w:rPr>
      </w:pPr>
      <w:r w:rsidRPr="00CB5BB2">
        <w:rPr>
          <w:rFonts w:cs="Arial"/>
        </w:rPr>
        <w:t xml:space="preserve">F1.4: River red gum woodland floodplain </w:t>
      </w:r>
      <w:r w:rsidR="00577305" w:rsidRPr="00E51643">
        <w:rPr>
          <w:rFonts w:cs="Arial"/>
        </w:rPr>
        <w:t>(6</w:t>
      </w:r>
      <w:r w:rsidR="00994D14" w:rsidRPr="00E51643">
        <w:rPr>
          <w:rFonts w:cs="Arial"/>
        </w:rPr>
        <w:t xml:space="preserve"> </w:t>
      </w:r>
      <w:r w:rsidR="00BE7133">
        <w:rPr>
          <w:rFonts w:cs="Arial"/>
        </w:rPr>
        <w:t>percent</w:t>
      </w:r>
      <w:r w:rsidR="00577305" w:rsidRPr="00E51643">
        <w:rPr>
          <w:rFonts w:cs="Arial"/>
        </w:rPr>
        <w:t>)</w:t>
      </w:r>
      <w:r w:rsidR="00994D14" w:rsidRPr="00E51643">
        <w:rPr>
          <w:rFonts w:cs="Arial"/>
        </w:rPr>
        <w:t>;</w:t>
      </w:r>
    </w:p>
    <w:p w:rsidR="00577305" w:rsidRPr="00E51643" w:rsidRDefault="00577305" w:rsidP="00853964">
      <w:pPr>
        <w:pStyle w:val="ListParagraph"/>
        <w:numPr>
          <w:ilvl w:val="0"/>
          <w:numId w:val="66"/>
        </w:numPr>
        <w:rPr>
          <w:rFonts w:cs="Arial"/>
        </w:rPr>
      </w:pPr>
      <w:r w:rsidRPr="00E51643">
        <w:rPr>
          <w:rFonts w:cs="Arial"/>
        </w:rPr>
        <w:t>Vic</w:t>
      </w:r>
      <w:r w:rsidR="00994D14" w:rsidRPr="00E51643">
        <w:rPr>
          <w:rFonts w:cs="Arial"/>
        </w:rPr>
        <w:t>toria</w:t>
      </w:r>
      <w:r w:rsidR="00F25B2D">
        <w:rPr>
          <w:rFonts w:cs="Arial"/>
        </w:rPr>
        <w:t>:</w:t>
      </w:r>
    </w:p>
    <w:p w:rsidR="00577305" w:rsidRPr="00E51643" w:rsidRDefault="00CB5BB2" w:rsidP="00853964">
      <w:pPr>
        <w:pStyle w:val="ListParagraph"/>
        <w:numPr>
          <w:ilvl w:val="0"/>
          <w:numId w:val="65"/>
        </w:numPr>
        <w:rPr>
          <w:rFonts w:cs="Arial"/>
        </w:rPr>
      </w:pPr>
      <w:r w:rsidRPr="00CB5BB2">
        <w:rPr>
          <w:rFonts w:cs="Arial"/>
        </w:rPr>
        <w:t xml:space="preserve">F1.4: River red gum woodland floodplain </w:t>
      </w:r>
      <w:r w:rsidR="00577305" w:rsidRPr="00E51643">
        <w:rPr>
          <w:rFonts w:cs="Arial"/>
        </w:rPr>
        <w:t>(17</w:t>
      </w:r>
      <w:r w:rsidR="00994D14" w:rsidRPr="00E51643">
        <w:rPr>
          <w:rFonts w:cs="Arial"/>
        </w:rPr>
        <w:t xml:space="preserve"> </w:t>
      </w:r>
      <w:r w:rsidR="00BE7133">
        <w:rPr>
          <w:rFonts w:cs="Arial"/>
        </w:rPr>
        <w:t>percent</w:t>
      </w:r>
      <w:r w:rsidR="00577305" w:rsidRPr="00E51643">
        <w:rPr>
          <w:rFonts w:cs="Arial"/>
        </w:rPr>
        <w:t>)</w:t>
      </w:r>
      <w:r w:rsidR="00994D14" w:rsidRPr="00E51643">
        <w:rPr>
          <w:rFonts w:cs="Arial"/>
        </w:rPr>
        <w:t>;</w:t>
      </w:r>
    </w:p>
    <w:p w:rsidR="00577305" w:rsidRPr="00E51643" w:rsidRDefault="00CB5BB2" w:rsidP="00853964">
      <w:pPr>
        <w:pStyle w:val="ListParagraph"/>
        <w:numPr>
          <w:ilvl w:val="0"/>
          <w:numId w:val="65"/>
        </w:numPr>
        <w:rPr>
          <w:rFonts w:cs="Arial"/>
        </w:rPr>
      </w:pPr>
      <w:r w:rsidRPr="00CB5BB2">
        <w:rPr>
          <w:rFonts w:cs="Arial"/>
        </w:rPr>
        <w:t xml:space="preserve">F1.8: Black box woodland floodplain </w:t>
      </w:r>
      <w:r w:rsidR="00577305" w:rsidRPr="00E51643">
        <w:rPr>
          <w:rFonts w:cs="Arial"/>
        </w:rPr>
        <w:t>(9</w:t>
      </w:r>
      <w:r w:rsidR="00994D14" w:rsidRPr="00E51643">
        <w:rPr>
          <w:rFonts w:cs="Arial"/>
        </w:rPr>
        <w:t xml:space="preserve"> </w:t>
      </w:r>
      <w:r w:rsidR="00BE7133">
        <w:rPr>
          <w:rFonts w:cs="Arial"/>
        </w:rPr>
        <w:t>percent</w:t>
      </w:r>
      <w:r w:rsidR="00577305" w:rsidRPr="00E51643">
        <w:rPr>
          <w:rFonts w:cs="Arial"/>
        </w:rPr>
        <w:t>)</w:t>
      </w:r>
      <w:r w:rsidR="00994D14" w:rsidRPr="00E51643">
        <w:rPr>
          <w:rFonts w:cs="Arial"/>
        </w:rPr>
        <w:t>.</w:t>
      </w:r>
    </w:p>
    <w:p w:rsidR="00577305" w:rsidRPr="009F3988" w:rsidRDefault="00577305" w:rsidP="00577305"/>
    <w:p w:rsidR="00CE4BDA" w:rsidRDefault="00CE4BDA" w:rsidP="00577305"/>
    <w:p w:rsidR="00577305" w:rsidRPr="009F3988" w:rsidRDefault="00455D8C" w:rsidP="00577305">
      <w:r>
        <w:t>T</w:t>
      </w:r>
      <w:r w:rsidR="00577305" w:rsidRPr="009F3988">
        <w:t xml:space="preserve">ypes </w:t>
      </w:r>
      <w:r>
        <w:t xml:space="preserve">with low representation </w:t>
      </w:r>
      <w:r w:rsidR="00577305" w:rsidRPr="009F3988">
        <w:t>(arbitrarily set at 10 or less representatives) within each jurisdiction are as follows:</w:t>
      </w:r>
    </w:p>
    <w:p w:rsidR="00577305" w:rsidRPr="009F3988" w:rsidRDefault="00577305" w:rsidP="00577305"/>
    <w:p w:rsidR="00577305" w:rsidRPr="00E51643" w:rsidRDefault="00577305" w:rsidP="00853964">
      <w:pPr>
        <w:pStyle w:val="ListParagraph"/>
        <w:numPr>
          <w:ilvl w:val="0"/>
          <w:numId w:val="63"/>
        </w:numPr>
        <w:rPr>
          <w:rFonts w:cs="Arial"/>
        </w:rPr>
      </w:pPr>
      <w:r w:rsidRPr="00E51643">
        <w:rPr>
          <w:rFonts w:cs="Arial"/>
        </w:rPr>
        <w:t>N</w:t>
      </w:r>
      <w:r w:rsidR="00994D14" w:rsidRPr="00E51643">
        <w:rPr>
          <w:rFonts w:cs="Arial"/>
        </w:rPr>
        <w:t xml:space="preserve">ew </w:t>
      </w:r>
      <w:r w:rsidRPr="00E51643">
        <w:rPr>
          <w:rFonts w:cs="Arial"/>
        </w:rPr>
        <w:t>S</w:t>
      </w:r>
      <w:r w:rsidR="00994D14" w:rsidRPr="00E51643">
        <w:rPr>
          <w:rFonts w:cs="Arial"/>
        </w:rPr>
        <w:t xml:space="preserve">outh </w:t>
      </w:r>
      <w:r w:rsidRPr="00E51643">
        <w:rPr>
          <w:rFonts w:cs="Arial"/>
        </w:rPr>
        <w:t>W</w:t>
      </w:r>
      <w:r w:rsidR="00994D14" w:rsidRPr="00E51643">
        <w:rPr>
          <w:rFonts w:cs="Arial"/>
        </w:rPr>
        <w:t>ales</w:t>
      </w:r>
    </w:p>
    <w:p w:rsidR="00E006DF" w:rsidRPr="00E51643" w:rsidRDefault="00E006DF" w:rsidP="00853964">
      <w:pPr>
        <w:pStyle w:val="ListParagraph"/>
        <w:numPr>
          <w:ilvl w:val="0"/>
          <w:numId w:val="65"/>
        </w:numPr>
        <w:rPr>
          <w:rFonts w:cs="Arial"/>
        </w:rPr>
      </w:pPr>
      <w:r w:rsidRPr="00E51643">
        <w:rPr>
          <w:rFonts w:cs="Arial"/>
        </w:rPr>
        <w:t>F1.11: Floodplain river cooba woodland (</w:t>
      </w:r>
      <w:r>
        <w:rPr>
          <w:rFonts w:cs="Arial"/>
        </w:rPr>
        <w:t>7</w:t>
      </w:r>
      <w:r w:rsidRPr="00E51643">
        <w:rPr>
          <w:rFonts w:cs="Arial"/>
        </w:rPr>
        <w:t>) (note all representatives found in New South Wales);</w:t>
      </w:r>
    </w:p>
    <w:p w:rsidR="00577305" w:rsidRPr="00E51643" w:rsidRDefault="00577305" w:rsidP="00853964">
      <w:pPr>
        <w:pStyle w:val="ListParagraph"/>
        <w:numPr>
          <w:ilvl w:val="0"/>
          <w:numId w:val="65"/>
        </w:numPr>
        <w:rPr>
          <w:rFonts w:cs="Arial"/>
        </w:rPr>
      </w:pPr>
      <w:r w:rsidRPr="00E51643">
        <w:rPr>
          <w:rFonts w:cs="Arial"/>
        </w:rPr>
        <w:t>F2.1: Upland lignum floodplain (2)</w:t>
      </w:r>
      <w:r w:rsidR="00994D14" w:rsidRPr="00E51643">
        <w:rPr>
          <w:rFonts w:cs="Arial"/>
        </w:rPr>
        <w:t>;</w:t>
      </w:r>
    </w:p>
    <w:p w:rsidR="00577305" w:rsidRPr="00E51643" w:rsidRDefault="00577305" w:rsidP="00853964">
      <w:pPr>
        <w:pStyle w:val="ListParagraph"/>
        <w:numPr>
          <w:ilvl w:val="0"/>
          <w:numId w:val="63"/>
        </w:numPr>
        <w:rPr>
          <w:rFonts w:cs="Arial"/>
        </w:rPr>
      </w:pPr>
      <w:r w:rsidRPr="00E51643">
        <w:rPr>
          <w:rFonts w:cs="Arial"/>
        </w:rPr>
        <w:t>Q</w:t>
      </w:r>
      <w:r w:rsidR="00994D14" w:rsidRPr="00E51643">
        <w:rPr>
          <w:rFonts w:cs="Arial"/>
        </w:rPr>
        <w:t>ueensland</w:t>
      </w:r>
    </w:p>
    <w:p w:rsidR="00577305" w:rsidRPr="00E51643" w:rsidRDefault="00577305" w:rsidP="00853964">
      <w:pPr>
        <w:pStyle w:val="ListParagraph"/>
        <w:numPr>
          <w:ilvl w:val="0"/>
          <w:numId w:val="65"/>
        </w:numPr>
        <w:rPr>
          <w:rFonts w:cs="Arial"/>
        </w:rPr>
      </w:pPr>
      <w:r w:rsidRPr="00E51643">
        <w:rPr>
          <w:rFonts w:cs="Arial"/>
        </w:rPr>
        <w:t>F1.1: Floodplain upland river red gum forest (2)</w:t>
      </w:r>
      <w:r w:rsidR="00994D14" w:rsidRPr="00E51643">
        <w:rPr>
          <w:rFonts w:cs="Arial"/>
        </w:rPr>
        <w:t>;</w:t>
      </w:r>
    </w:p>
    <w:p w:rsidR="00577305" w:rsidRPr="00E51643" w:rsidRDefault="00E006DF" w:rsidP="00853964">
      <w:pPr>
        <w:pStyle w:val="ListParagraph"/>
        <w:numPr>
          <w:ilvl w:val="0"/>
          <w:numId w:val="65"/>
        </w:numPr>
        <w:rPr>
          <w:rFonts w:cs="Arial"/>
        </w:rPr>
      </w:pPr>
      <w:r w:rsidRPr="00E006DF">
        <w:rPr>
          <w:rFonts w:cs="Arial"/>
        </w:rPr>
        <w:t xml:space="preserve">F2.2: Lignum  shrubland floodplain </w:t>
      </w:r>
      <w:r w:rsidR="00577305" w:rsidRPr="00E51643">
        <w:rPr>
          <w:rFonts w:cs="Arial"/>
        </w:rPr>
        <w:t>(6)</w:t>
      </w:r>
      <w:r w:rsidR="00994D14" w:rsidRPr="00E51643">
        <w:rPr>
          <w:rFonts w:cs="Arial"/>
        </w:rPr>
        <w:t>;</w:t>
      </w:r>
    </w:p>
    <w:p w:rsidR="00577305" w:rsidRPr="00E51643" w:rsidRDefault="00577305" w:rsidP="00853964">
      <w:pPr>
        <w:pStyle w:val="ListParagraph"/>
        <w:numPr>
          <w:ilvl w:val="0"/>
          <w:numId w:val="63"/>
        </w:numPr>
        <w:rPr>
          <w:rFonts w:cs="Arial"/>
        </w:rPr>
      </w:pPr>
      <w:r w:rsidRPr="00E51643">
        <w:rPr>
          <w:rFonts w:cs="Arial"/>
        </w:rPr>
        <w:t>S</w:t>
      </w:r>
      <w:r w:rsidR="00994D14" w:rsidRPr="00E51643">
        <w:rPr>
          <w:rFonts w:cs="Arial"/>
        </w:rPr>
        <w:t xml:space="preserve">outh </w:t>
      </w:r>
      <w:r w:rsidRPr="00E51643">
        <w:rPr>
          <w:rFonts w:cs="Arial"/>
        </w:rPr>
        <w:t>A</w:t>
      </w:r>
      <w:r w:rsidR="00994D14" w:rsidRPr="00E51643">
        <w:rPr>
          <w:rFonts w:cs="Arial"/>
        </w:rPr>
        <w:t>ustralia</w:t>
      </w:r>
    </w:p>
    <w:p w:rsidR="00577305" w:rsidRPr="00E51643" w:rsidRDefault="00577305" w:rsidP="00853964">
      <w:pPr>
        <w:pStyle w:val="ListParagraph"/>
        <w:numPr>
          <w:ilvl w:val="0"/>
          <w:numId w:val="65"/>
        </w:numPr>
        <w:rPr>
          <w:rFonts w:cs="Arial"/>
        </w:rPr>
      </w:pPr>
      <w:r w:rsidRPr="00E51643">
        <w:rPr>
          <w:rFonts w:cs="Arial"/>
        </w:rPr>
        <w:t>F1.6: Floodplain black box forest (1)</w:t>
      </w:r>
      <w:r w:rsidR="00994D14" w:rsidRPr="00E51643">
        <w:rPr>
          <w:rFonts w:cs="Arial"/>
        </w:rPr>
        <w:t>;</w:t>
      </w:r>
    </w:p>
    <w:p w:rsidR="00577305" w:rsidRPr="00E51643" w:rsidRDefault="00577305" w:rsidP="00853964">
      <w:pPr>
        <w:pStyle w:val="ListParagraph"/>
        <w:numPr>
          <w:ilvl w:val="0"/>
          <w:numId w:val="63"/>
        </w:numPr>
        <w:rPr>
          <w:rFonts w:cs="Arial"/>
        </w:rPr>
      </w:pPr>
      <w:r w:rsidRPr="00E51643">
        <w:rPr>
          <w:rFonts w:cs="Arial"/>
        </w:rPr>
        <w:t>Vic</w:t>
      </w:r>
      <w:r w:rsidR="00994D14" w:rsidRPr="00E51643">
        <w:rPr>
          <w:rFonts w:cs="Arial"/>
        </w:rPr>
        <w:t>toria</w:t>
      </w:r>
    </w:p>
    <w:p w:rsidR="00577305" w:rsidRPr="00E51643" w:rsidRDefault="00577305" w:rsidP="00853964">
      <w:pPr>
        <w:pStyle w:val="ListParagraph"/>
        <w:numPr>
          <w:ilvl w:val="0"/>
          <w:numId w:val="65"/>
        </w:numPr>
        <w:rPr>
          <w:rFonts w:cs="Arial"/>
        </w:rPr>
      </w:pPr>
      <w:r w:rsidRPr="00E51643">
        <w:rPr>
          <w:rFonts w:cs="Arial"/>
        </w:rPr>
        <w:t>F1.1: Floodplain upland river red gum forest (</w:t>
      </w:r>
      <w:r w:rsidR="00E006DF">
        <w:rPr>
          <w:rFonts w:cs="Arial"/>
        </w:rPr>
        <w:t>7</w:t>
      </w:r>
      <w:r w:rsidRPr="00E51643">
        <w:rPr>
          <w:rFonts w:cs="Arial"/>
        </w:rPr>
        <w:t>)</w:t>
      </w:r>
      <w:r w:rsidR="00994D14" w:rsidRPr="00E51643">
        <w:rPr>
          <w:rFonts w:cs="Arial"/>
        </w:rPr>
        <w:t>;</w:t>
      </w:r>
    </w:p>
    <w:p w:rsidR="00E006DF" w:rsidRPr="00E51643" w:rsidRDefault="00E006DF" w:rsidP="00853964">
      <w:pPr>
        <w:pStyle w:val="ListParagraph"/>
        <w:numPr>
          <w:ilvl w:val="0"/>
          <w:numId w:val="65"/>
        </w:numPr>
        <w:rPr>
          <w:rFonts w:cs="Arial"/>
        </w:rPr>
      </w:pPr>
      <w:r w:rsidRPr="00E006DF">
        <w:rPr>
          <w:rFonts w:cs="Arial"/>
        </w:rPr>
        <w:t>F1.7: Upland black box woodland floodplain</w:t>
      </w:r>
      <w:r>
        <w:rPr>
          <w:rFonts w:cs="Arial"/>
        </w:rPr>
        <w:t xml:space="preserve"> (10);</w:t>
      </w:r>
    </w:p>
    <w:p w:rsidR="00577305" w:rsidRPr="00E51643" w:rsidRDefault="00E006DF" w:rsidP="00853964">
      <w:pPr>
        <w:pStyle w:val="ListParagraph"/>
        <w:numPr>
          <w:ilvl w:val="0"/>
          <w:numId w:val="65"/>
        </w:numPr>
        <w:rPr>
          <w:rFonts w:cs="Arial"/>
        </w:rPr>
      </w:pPr>
      <w:r>
        <w:rPr>
          <w:rFonts w:cs="Arial"/>
        </w:rPr>
        <w:t>F2.3: Upland shrub floodplain (6</w:t>
      </w:r>
      <w:r w:rsidR="00577305" w:rsidRPr="00E51643">
        <w:rPr>
          <w:rFonts w:cs="Arial"/>
        </w:rPr>
        <w:t>)</w:t>
      </w:r>
      <w:r>
        <w:rPr>
          <w:rFonts w:cs="Arial"/>
        </w:rPr>
        <w:t>.</w:t>
      </w:r>
    </w:p>
    <w:p w:rsidR="00577305" w:rsidRPr="009F3988" w:rsidRDefault="00577305" w:rsidP="00DB516C">
      <w:pPr>
        <w:rPr>
          <w:rFonts w:cs="Arial"/>
        </w:rPr>
      </w:pPr>
    </w:p>
    <w:p w:rsidR="00577305" w:rsidRPr="009F3988" w:rsidRDefault="00577305" w:rsidP="00577305">
      <w:pPr>
        <w:rPr>
          <w:rFonts w:cs="Arial"/>
        </w:rPr>
      </w:pPr>
      <w:r w:rsidRPr="009F3988">
        <w:rPr>
          <w:rFonts w:cs="Arial"/>
        </w:rPr>
        <w:t>Several of the rare types are upland floodplain types, and these results may suggest that the landform attribute, in its current form, may not be suited for use in typology for floodplains. The term upland is not really an accurate representation of the actual floodplain types, and could be misleading. This aspect of the typology needs to be reviewed.</w:t>
      </w:r>
    </w:p>
    <w:p w:rsidR="00577305" w:rsidRPr="009F3988" w:rsidRDefault="00577305" w:rsidP="00577305">
      <w:pPr>
        <w:rPr>
          <w:rFonts w:cs="Arial"/>
        </w:rPr>
      </w:pPr>
    </w:p>
    <w:p w:rsidR="00177D3D" w:rsidRDefault="00577305" w:rsidP="005B7988">
      <w:pPr>
        <w:pStyle w:val="Caption"/>
      </w:pPr>
      <w:bookmarkStart w:id="253" w:name="_Ref359358948"/>
      <w:bookmarkStart w:id="254" w:name="_Ref360046001"/>
      <w:bookmarkStart w:id="255" w:name="_Toc387046781"/>
      <w:r>
        <w:t xml:space="preserve">Table </w:t>
      </w:r>
      <w:r w:rsidR="004E5B44">
        <w:fldChar w:fldCharType="begin"/>
      </w:r>
      <w:r w:rsidR="006C7B6F">
        <w:instrText xml:space="preserve"> SEQ Table \* ARABIC </w:instrText>
      </w:r>
      <w:r w:rsidR="004E5B44">
        <w:fldChar w:fldCharType="separate"/>
      </w:r>
      <w:r w:rsidR="008D7453">
        <w:rPr>
          <w:noProof/>
        </w:rPr>
        <w:t>45</w:t>
      </w:r>
      <w:r w:rsidR="004E5B44">
        <w:rPr>
          <w:noProof/>
        </w:rPr>
        <w:fldChar w:fldCharType="end"/>
      </w:r>
      <w:bookmarkEnd w:id="253"/>
      <w:bookmarkEnd w:id="254"/>
      <w:r>
        <w:t xml:space="preserve">: Number of each floodplain type present across the MDB and each jurisdiction (see </w:t>
      </w:r>
      <w:r w:rsidR="004E5B44">
        <w:fldChar w:fldCharType="begin"/>
      </w:r>
      <w:r>
        <w:instrText xml:space="preserve"> REF _Ref358132274 \h </w:instrText>
      </w:r>
      <w:r w:rsidR="004E5B44">
        <w:fldChar w:fldCharType="separate"/>
      </w:r>
      <w:r w:rsidR="008D7453" w:rsidRPr="00C80818">
        <w:t xml:space="preserve">Table </w:t>
      </w:r>
      <w:r w:rsidR="008D7453">
        <w:rPr>
          <w:noProof/>
        </w:rPr>
        <w:t>33</w:t>
      </w:r>
      <w:r w:rsidR="004E5B44">
        <w:fldChar w:fldCharType="end"/>
      </w:r>
      <w:r>
        <w:t xml:space="preserve"> for further details of each type).</w:t>
      </w:r>
      <w:bookmarkEnd w:id="255"/>
      <w:r>
        <w:t xml:space="preserve"> </w:t>
      </w:r>
    </w:p>
    <w:p w:rsidR="00577305" w:rsidRPr="00177D3D" w:rsidRDefault="00177D3D" w:rsidP="00177D3D">
      <w:pPr>
        <w:rPr>
          <w:i/>
        </w:rPr>
      </w:pPr>
      <w:r w:rsidRPr="00177D3D">
        <w:rPr>
          <w:i/>
        </w:rPr>
        <w:t xml:space="preserve">Note: </w:t>
      </w:r>
      <w:r w:rsidR="00577305" w:rsidRPr="00177D3D">
        <w:rPr>
          <w:i/>
        </w:rPr>
        <w:t>No floodplain systems were mapped in ACT.</w:t>
      </w:r>
    </w:p>
    <w:tbl>
      <w:tblPr>
        <w:tblStyle w:val="TableWeb11"/>
        <w:tblW w:w="4864" w:type="pct"/>
        <w:tblLook w:val="04A0"/>
      </w:tblPr>
      <w:tblGrid>
        <w:gridCol w:w="3423"/>
        <w:gridCol w:w="993"/>
        <w:gridCol w:w="993"/>
        <w:gridCol w:w="994"/>
        <w:gridCol w:w="994"/>
        <w:gridCol w:w="994"/>
      </w:tblGrid>
      <w:tr w:rsidR="004050F1" w:rsidRPr="00910F7C" w:rsidTr="00871706">
        <w:trPr>
          <w:cnfStyle w:val="100000000000"/>
          <w:trHeight w:val="380"/>
          <w:tblHeader/>
        </w:trPr>
        <w:tc>
          <w:tcPr>
            <w:tcW w:w="2005" w:type="pct"/>
            <w:shd w:val="clear" w:color="auto" w:fill="1F497D" w:themeFill="text2"/>
            <w:vAlign w:val="center"/>
          </w:tcPr>
          <w:p w:rsidR="00577305" w:rsidRPr="00E51643" w:rsidRDefault="00577305" w:rsidP="001C3527">
            <w:pPr>
              <w:tabs>
                <w:tab w:val="left" w:pos="9555"/>
              </w:tabs>
              <w:jc w:val="center"/>
              <w:rPr>
                <w:rFonts w:cs="Arial"/>
                <w:sz w:val="18"/>
                <w:szCs w:val="18"/>
              </w:rPr>
            </w:pPr>
            <w:r w:rsidRPr="00E51643">
              <w:rPr>
                <w:rFonts w:cs="Arial"/>
                <w:sz w:val="18"/>
                <w:szCs w:val="18"/>
              </w:rPr>
              <w:t>Type</w:t>
            </w:r>
          </w:p>
        </w:tc>
        <w:tc>
          <w:tcPr>
            <w:tcW w:w="568" w:type="pct"/>
            <w:shd w:val="clear" w:color="auto" w:fill="1F497D" w:themeFill="text2"/>
            <w:vAlign w:val="center"/>
          </w:tcPr>
          <w:p w:rsidR="00577305" w:rsidRPr="009B62DE" w:rsidRDefault="00577305" w:rsidP="001C3527">
            <w:pPr>
              <w:tabs>
                <w:tab w:val="left" w:pos="9555"/>
              </w:tabs>
              <w:jc w:val="center"/>
              <w:rPr>
                <w:rFonts w:cs="Arial"/>
                <w:sz w:val="18"/>
                <w:szCs w:val="18"/>
              </w:rPr>
            </w:pPr>
            <w:r w:rsidRPr="009B62DE">
              <w:rPr>
                <w:rFonts w:cs="Arial"/>
                <w:sz w:val="18"/>
                <w:szCs w:val="18"/>
              </w:rPr>
              <w:t>MDB</w:t>
            </w:r>
          </w:p>
        </w:tc>
        <w:tc>
          <w:tcPr>
            <w:tcW w:w="568" w:type="pct"/>
            <w:shd w:val="clear" w:color="auto" w:fill="1F497D" w:themeFill="text2"/>
            <w:vAlign w:val="center"/>
          </w:tcPr>
          <w:p w:rsidR="00577305" w:rsidRPr="009B62DE" w:rsidRDefault="00577305" w:rsidP="001C3527">
            <w:pPr>
              <w:tabs>
                <w:tab w:val="left" w:pos="9555"/>
              </w:tabs>
              <w:jc w:val="center"/>
              <w:rPr>
                <w:rFonts w:cs="Arial"/>
                <w:sz w:val="18"/>
                <w:szCs w:val="18"/>
              </w:rPr>
            </w:pPr>
            <w:r>
              <w:rPr>
                <w:rFonts w:cs="Arial"/>
                <w:sz w:val="18"/>
                <w:szCs w:val="18"/>
              </w:rPr>
              <w:t>NSW</w:t>
            </w:r>
          </w:p>
        </w:tc>
        <w:tc>
          <w:tcPr>
            <w:tcW w:w="568" w:type="pct"/>
            <w:shd w:val="clear" w:color="auto" w:fill="1F497D" w:themeFill="text2"/>
            <w:vAlign w:val="center"/>
          </w:tcPr>
          <w:p w:rsidR="00577305" w:rsidRPr="009B62DE" w:rsidRDefault="00577305" w:rsidP="001C3527">
            <w:pPr>
              <w:tabs>
                <w:tab w:val="left" w:pos="9555"/>
              </w:tabs>
              <w:jc w:val="center"/>
              <w:rPr>
                <w:rFonts w:cs="Arial"/>
                <w:sz w:val="18"/>
                <w:szCs w:val="18"/>
              </w:rPr>
            </w:pPr>
            <w:r>
              <w:rPr>
                <w:rFonts w:cs="Arial"/>
                <w:sz w:val="18"/>
                <w:szCs w:val="18"/>
              </w:rPr>
              <w:t>QLD</w:t>
            </w:r>
          </w:p>
        </w:tc>
        <w:tc>
          <w:tcPr>
            <w:tcW w:w="568" w:type="pct"/>
            <w:shd w:val="clear" w:color="auto" w:fill="1F497D" w:themeFill="text2"/>
            <w:vAlign w:val="center"/>
          </w:tcPr>
          <w:p w:rsidR="00577305" w:rsidRPr="009B62DE" w:rsidRDefault="00577305" w:rsidP="001C3527">
            <w:pPr>
              <w:tabs>
                <w:tab w:val="left" w:pos="9555"/>
              </w:tabs>
              <w:jc w:val="center"/>
              <w:rPr>
                <w:rFonts w:cs="Arial"/>
                <w:sz w:val="18"/>
                <w:szCs w:val="18"/>
              </w:rPr>
            </w:pPr>
            <w:r>
              <w:rPr>
                <w:rFonts w:cs="Arial"/>
                <w:sz w:val="18"/>
                <w:szCs w:val="18"/>
              </w:rPr>
              <w:t>SA</w:t>
            </w:r>
          </w:p>
        </w:tc>
        <w:tc>
          <w:tcPr>
            <w:tcW w:w="557" w:type="pct"/>
            <w:shd w:val="clear" w:color="auto" w:fill="1F497D" w:themeFill="text2"/>
            <w:vAlign w:val="center"/>
          </w:tcPr>
          <w:p w:rsidR="00577305" w:rsidRPr="009B62DE" w:rsidRDefault="00577305" w:rsidP="001C3527">
            <w:pPr>
              <w:tabs>
                <w:tab w:val="left" w:pos="9555"/>
              </w:tabs>
              <w:jc w:val="center"/>
              <w:rPr>
                <w:rFonts w:cs="Arial"/>
                <w:sz w:val="18"/>
                <w:szCs w:val="18"/>
              </w:rPr>
            </w:pPr>
            <w:r>
              <w:rPr>
                <w:rFonts w:cs="Arial"/>
                <w:sz w:val="18"/>
                <w:szCs w:val="18"/>
              </w:rPr>
              <w:t>VIC</w:t>
            </w:r>
          </w:p>
        </w:tc>
      </w:tr>
      <w:tr w:rsidR="00E0618E" w:rsidRPr="00910F7C" w:rsidTr="00871706">
        <w:trPr>
          <w:trHeight w:val="313"/>
        </w:trPr>
        <w:tc>
          <w:tcPr>
            <w:tcW w:w="2005" w:type="pct"/>
          </w:tcPr>
          <w:p w:rsidR="00E0618E" w:rsidRPr="000933B9" w:rsidRDefault="00E0618E" w:rsidP="00541674">
            <w:pPr>
              <w:tabs>
                <w:tab w:val="left" w:pos="9555"/>
              </w:tabs>
              <w:rPr>
                <w:rFonts w:cs="Arial"/>
                <w:sz w:val="18"/>
                <w:szCs w:val="18"/>
              </w:rPr>
            </w:pPr>
            <w:r w:rsidRPr="000933B9">
              <w:rPr>
                <w:rFonts w:cs="Arial"/>
                <w:sz w:val="18"/>
                <w:szCs w:val="18"/>
              </w:rPr>
              <w:t>F1.1: Upland river red gum forest floodplain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97</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74</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2</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14</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7</w:t>
            </w:r>
          </w:p>
        </w:tc>
      </w:tr>
      <w:tr w:rsidR="00E0618E" w:rsidRPr="00910F7C" w:rsidTr="00871706">
        <w:trPr>
          <w:trHeight w:val="376"/>
        </w:trPr>
        <w:tc>
          <w:tcPr>
            <w:tcW w:w="2005" w:type="pct"/>
          </w:tcPr>
          <w:p w:rsidR="00E0618E" w:rsidRPr="000933B9" w:rsidRDefault="00E0618E" w:rsidP="00541674">
            <w:pPr>
              <w:tabs>
                <w:tab w:val="left" w:pos="9555"/>
              </w:tabs>
              <w:rPr>
                <w:rFonts w:cs="Arial"/>
                <w:sz w:val="18"/>
                <w:szCs w:val="18"/>
              </w:rPr>
            </w:pPr>
            <w:r w:rsidRPr="000933B9">
              <w:rPr>
                <w:rFonts w:cs="Arial"/>
                <w:sz w:val="18"/>
                <w:szCs w:val="18"/>
              </w:rPr>
              <w:t>F1.2: River red gum forest floodplain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2</w:t>
            </w:r>
            <w:r>
              <w:rPr>
                <w:rFonts w:ascii="Calibri" w:hAnsi="Calibri" w:cs="Calibri"/>
                <w:color w:val="000000"/>
                <w:sz w:val="22"/>
                <w:szCs w:val="22"/>
                <w:lang w:val="en-US"/>
              </w:rPr>
              <w:t>,</w:t>
            </w:r>
            <w:r w:rsidRPr="00E0618E">
              <w:rPr>
                <w:rFonts w:ascii="Calibri" w:hAnsi="Calibri" w:cs="Calibri"/>
                <w:color w:val="000000"/>
                <w:sz w:val="22"/>
                <w:szCs w:val="22"/>
                <w:lang w:val="en-US"/>
              </w:rPr>
              <w:t>944</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2,476</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267</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45</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156</w:t>
            </w:r>
          </w:p>
        </w:tc>
      </w:tr>
      <w:tr w:rsidR="00E0618E" w:rsidRPr="00910F7C" w:rsidTr="00871706">
        <w:trPr>
          <w:trHeight w:val="340"/>
        </w:trPr>
        <w:tc>
          <w:tcPr>
            <w:tcW w:w="2005" w:type="pct"/>
          </w:tcPr>
          <w:p w:rsidR="00E0618E" w:rsidRPr="000933B9" w:rsidRDefault="00E0618E" w:rsidP="00541674">
            <w:pPr>
              <w:tabs>
                <w:tab w:val="left" w:pos="9555"/>
              </w:tabs>
              <w:rPr>
                <w:rFonts w:cs="Arial"/>
                <w:sz w:val="18"/>
                <w:szCs w:val="18"/>
              </w:rPr>
            </w:pPr>
            <w:r w:rsidRPr="000933B9">
              <w:rPr>
                <w:rFonts w:cs="Arial"/>
                <w:sz w:val="18"/>
                <w:szCs w:val="18"/>
              </w:rPr>
              <w:t>F1.3: Upland river red gum woodland floodplain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160</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15</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18</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60</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67</w:t>
            </w:r>
          </w:p>
        </w:tc>
      </w:tr>
      <w:tr w:rsidR="00E0618E" w:rsidRPr="00910F7C" w:rsidTr="00871706">
        <w:trPr>
          <w:trHeight w:val="210"/>
        </w:trPr>
        <w:tc>
          <w:tcPr>
            <w:tcW w:w="2005" w:type="pct"/>
          </w:tcPr>
          <w:p w:rsidR="00E0618E" w:rsidRPr="000933B9" w:rsidRDefault="00E0618E" w:rsidP="00541674">
            <w:pPr>
              <w:tabs>
                <w:tab w:val="left" w:pos="9555"/>
              </w:tabs>
              <w:rPr>
                <w:rFonts w:cs="Arial"/>
                <w:sz w:val="18"/>
                <w:szCs w:val="18"/>
              </w:rPr>
            </w:pPr>
            <w:r w:rsidRPr="000933B9">
              <w:rPr>
                <w:rFonts w:cs="Arial"/>
                <w:sz w:val="18"/>
                <w:szCs w:val="18"/>
              </w:rPr>
              <w:t>F1.4: River red gum woodland floodplain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1</w:t>
            </w:r>
            <w:r>
              <w:rPr>
                <w:rFonts w:ascii="Calibri" w:hAnsi="Calibri" w:cs="Calibri"/>
                <w:color w:val="000000"/>
                <w:sz w:val="22"/>
                <w:szCs w:val="22"/>
                <w:lang w:val="en-US"/>
              </w:rPr>
              <w:t>,</w:t>
            </w:r>
            <w:r w:rsidRPr="00E0618E">
              <w:rPr>
                <w:rFonts w:ascii="Calibri" w:hAnsi="Calibri" w:cs="Calibri"/>
                <w:color w:val="000000"/>
                <w:sz w:val="22"/>
                <w:szCs w:val="22"/>
                <w:lang w:val="en-US"/>
              </w:rPr>
              <w:t>318</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628</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77</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136</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477</w:t>
            </w:r>
          </w:p>
        </w:tc>
      </w:tr>
      <w:tr w:rsidR="00E0618E" w:rsidRPr="00910F7C" w:rsidTr="00871706">
        <w:tc>
          <w:tcPr>
            <w:tcW w:w="2005" w:type="pct"/>
          </w:tcPr>
          <w:p w:rsidR="00E0618E" w:rsidRPr="000933B9" w:rsidRDefault="00E0618E" w:rsidP="00541674">
            <w:pPr>
              <w:tabs>
                <w:tab w:val="left" w:pos="9555"/>
              </w:tabs>
              <w:rPr>
                <w:rFonts w:cs="Arial"/>
                <w:sz w:val="18"/>
                <w:szCs w:val="18"/>
              </w:rPr>
            </w:pPr>
            <w:r w:rsidRPr="000933B9">
              <w:rPr>
                <w:rFonts w:cs="Arial"/>
                <w:sz w:val="18"/>
                <w:szCs w:val="18"/>
              </w:rPr>
              <w:t xml:space="preserve">F1.5: Upland black box forest </w:t>
            </w:r>
            <w:r w:rsidRPr="000933B9">
              <w:rPr>
                <w:rFonts w:cs="Arial"/>
                <w:sz w:val="18"/>
                <w:szCs w:val="18"/>
              </w:rPr>
              <w:lastRenderedPageBreak/>
              <w:t>floodplain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lastRenderedPageBreak/>
              <w:t>24</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24</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r>
      <w:tr w:rsidR="00E0618E" w:rsidRPr="00910F7C" w:rsidTr="00871706">
        <w:tc>
          <w:tcPr>
            <w:tcW w:w="2005" w:type="pct"/>
          </w:tcPr>
          <w:p w:rsidR="00E0618E" w:rsidRPr="000933B9" w:rsidRDefault="00E0618E" w:rsidP="00541674">
            <w:pPr>
              <w:tabs>
                <w:tab w:val="left" w:pos="9555"/>
              </w:tabs>
              <w:rPr>
                <w:rFonts w:cs="Arial"/>
                <w:sz w:val="18"/>
                <w:szCs w:val="18"/>
              </w:rPr>
            </w:pPr>
            <w:r w:rsidRPr="000933B9">
              <w:rPr>
                <w:rFonts w:cs="Arial"/>
                <w:sz w:val="18"/>
                <w:szCs w:val="18"/>
              </w:rPr>
              <w:lastRenderedPageBreak/>
              <w:t>F1.6: Black box forest floodplain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1</w:t>
            </w:r>
            <w:r>
              <w:rPr>
                <w:rFonts w:ascii="Calibri" w:hAnsi="Calibri" w:cs="Calibri"/>
                <w:color w:val="000000"/>
                <w:sz w:val="22"/>
                <w:szCs w:val="22"/>
                <w:lang w:val="en-US"/>
              </w:rPr>
              <w:t>,</w:t>
            </w:r>
            <w:r w:rsidRPr="00E0618E">
              <w:rPr>
                <w:rFonts w:ascii="Calibri" w:hAnsi="Calibri" w:cs="Calibri"/>
                <w:color w:val="000000"/>
                <w:sz w:val="22"/>
                <w:szCs w:val="22"/>
                <w:lang w:val="en-US"/>
              </w:rPr>
              <w:t>089</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1,077</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11</w:t>
            </w:r>
          </w:p>
        </w:tc>
      </w:tr>
      <w:tr w:rsidR="00E0618E" w:rsidRPr="00910F7C" w:rsidTr="00871706">
        <w:trPr>
          <w:trHeight w:val="210"/>
        </w:trPr>
        <w:tc>
          <w:tcPr>
            <w:tcW w:w="2005" w:type="pct"/>
          </w:tcPr>
          <w:p w:rsidR="00E0618E" w:rsidRPr="000933B9" w:rsidRDefault="00E0618E" w:rsidP="00541674">
            <w:pPr>
              <w:tabs>
                <w:tab w:val="left" w:pos="9555"/>
              </w:tabs>
              <w:rPr>
                <w:rFonts w:cs="Arial"/>
                <w:sz w:val="18"/>
                <w:szCs w:val="18"/>
              </w:rPr>
            </w:pPr>
            <w:r w:rsidRPr="000933B9">
              <w:rPr>
                <w:rFonts w:cs="Arial"/>
                <w:sz w:val="18"/>
                <w:szCs w:val="18"/>
              </w:rPr>
              <w:t xml:space="preserve">F1.7: Upland black box woodland floodplain </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112</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72</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30</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10</w:t>
            </w:r>
          </w:p>
        </w:tc>
      </w:tr>
      <w:tr w:rsidR="00E0618E" w:rsidRPr="00910F7C" w:rsidTr="00871706">
        <w:trPr>
          <w:trHeight w:val="210"/>
        </w:trPr>
        <w:tc>
          <w:tcPr>
            <w:tcW w:w="2005" w:type="pct"/>
          </w:tcPr>
          <w:p w:rsidR="00E0618E" w:rsidRPr="000933B9" w:rsidRDefault="00E0618E" w:rsidP="00541674">
            <w:pPr>
              <w:tabs>
                <w:tab w:val="left" w:pos="9555"/>
              </w:tabs>
              <w:rPr>
                <w:rFonts w:cs="Arial"/>
                <w:sz w:val="18"/>
                <w:szCs w:val="18"/>
              </w:rPr>
            </w:pPr>
            <w:r w:rsidRPr="000933B9">
              <w:rPr>
                <w:rFonts w:cs="Arial"/>
                <w:sz w:val="18"/>
                <w:szCs w:val="18"/>
              </w:rPr>
              <w:t xml:space="preserve">F1.8: Black box woodland floodplain </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2</w:t>
            </w:r>
            <w:r>
              <w:rPr>
                <w:rFonts w:ascii="Calibri" w:hAnsi="Calibri" w:cs="Calibri"/>
                <w:color w:val="000000"/>
                <w:sz w:val="22"/>
                <w:szCs w:val="22"/>
                <w:lang w:val="en-US"/>
              </w:rPr>
              <w:t>,</w:t>
            </w:r>
            <w:r w:rsidRPr="00E0618E">
              <w:rPr>
                <w:rFonts w:ascii="Calibri" w:hAnsi="Calibri" w:cs="Calibri"/>
                <w:color w:val="000000"/>
                <w:sz w:val="22"/>
                <w:szCs w:val="22"/>
                <w:lang w:val="en-US"/>
              </w:rPr>
              <w:t>601</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2,112</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191</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51</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247</w:t>
            </w:r>
          </w:p>
        </w:tc>
      </w:tr>
      <w:tr w:rsidR="00E0618E" w:rsidRPr="00910F7C" w:rsidTr="00871706">
        <w:trPr>
          <w:trHeight w:val="45"/>
        </w:trPr>
        <w:tc>
          <w:tcPr>
            <w:tcW w:w="2005" w:type="pct"/>
          </w:tcPr>
          <w:p w:rsidR="00E0618E" w:rsidRPr="000933B9" w:rsidRDefault="00E0618E" w:rsidP="00541674">
            <w:pPr>
              <w:tabs>
                <w:tab w:val="left" w:pos="9555"/>
              </w:tabs>
              <w:rPr>
                <w:rFonts w:cs="Arial"/>
                <w:sz w:val="18"/>
                <w:szCs w:val="18"/>
              </w:rPr>
            </w:pPr>
            <w:r w:rsidRPr="000933B9">
              <w:rPr>
                <w:rFonts w:cs="Arial"/>
                <w:sz w:val="18"/>
                <w:szCs w:val="18"/>
              </w:rPr>
              <w:t>F1.9: U</w:t>
            </w:r>
            <w:r>
              <w:rPr>
                <w:rFonts w:cs="Arial"/>
                <w:sz w:val="18"/>
                <w:szCs w:val="18"/>
              </w:rPr>
              <w:t>pland C</w:t>
            </w:r>
            <w:r w:rsidRPr="000933B9">
              <w:rPr>
                <w:rFonts w:cs="Arial"/>
                <w:sz w:val="18"/>
                <w:szCs w:val="18"/>
              </w:rPr>
              <w:t xml:space="preserve">oolibah woodland and forest floodplain </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27</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14</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13</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r>
      <w:tr w:rsidR="00E0618E" w:rsidRPr="00910F7C" w:rsidTr="00871706">
        <w:trPr>
          <w:trHeight w:val="45"/>
        </w:trPr>
        <w:tc>
          <w:tcPr>
            <w:tcW w:w="2005" w:type="pct"/>
          </w:tcPr>
          <w:p w:rsidR="00E0618E" w:rsidRPr="000933B9" w:rsidRDefault="00E0618E" w:rsidP="00541674">
            <w:pPr>
              <w:tabs>
                <w:tab w:val="left" w:pos="9555"/>
              </w:tabs>
              <w:rPr>
                <w:rFonts w:cs="Arial"/>
                <w:sz w:val="18"/>
                <w:szCs w:val="18"/>
              </w:rPr>
            </w:pPr>
            <w:r w:rsidRPr="000933B9">
              <w:rPr>
                <w:rFonts w:cs="Arial"/>
                <w:sz w:val="18"/>
                <w:szCs w:val="18"/>
              </w:rPr>
              <w:t xml:space="preserve">F1.10: Coolibah woodland and forest floodplain </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1</w:t>
            </w:r>
            <w:r>
              <w:rPr>
                <w:rFonts w:ascii="Calibri" w:hAnsi="Calibri" w:cs="Calibri"/>
                <w:color w:val="000000"/>
                <w:sz w:val="22"/>
                <w:szCs w:val="22"/>
                <w:lang w:val="en-US"/>
              </w:rPr>
              <w:t>,</w:t>
            </w:r>
            <w:r w:rsidRPr="00E0618E">
              <w:rPr>
                <w:rFonts w:ascii="Calibri" w:hAnsi="Calibri" w:cs="Calibri"/>
                <w:color w:val="000000"/>
                <w:sz w:val="22"/>
                <w:szCs w:val="22"/>
                <w:lang w:val="en-US"/>
              </w:rPr>
              <w:t>984</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1,515</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469</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r>
      <w:tr w:rsidR="00E0618E" w:rsidRPr="00910F7C" w:rsidTr="00871706">
        <w:tc>
          <w:tcPr>
            <w:tcW w:w="2005" w:type="pct"/>
          </w:tcPr>
          <w:p w:rsidR="00E0618E" w:rsidRPr="000933B9" w:rsidRDefault="00E0618E" w:rsidP="00541674">
            <w:pPr>
              <w:tabs>
                <w:tab w:val="left" w:pos="9555"/>
              </w:tabs>
              <w:rPr>
                <w:rFonts w:cs="Arial"/>
                <w:sz w:val="18"/>
                <w:szCs w:val="18"/>
              </w:rPr>
            </w:pPr>
            <w:r w:rsidRPr="000933B9">
              <w:rPr>
                <w:rFonts w:cs="Arial"/>
                <w:sz w:val="18"/>
                <w:szCs w:val="18"/>
              </w:rPr>
              <w:t>F1.11: River cooba woodland floodplain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7</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7</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r>
      <w:tr w:rsidR="00E0618E" w:rsidRPr="00910F7C" w:rsidTr="00871706">
        <w:trPr>
          <w:trHeight w:val="370"/>
        </w:trPr>
        <w:tc>
          <w:tcPr>
            <w:tcW w:w="2005" w:type="pct"/>
            <w:tcBorders>
              <w:bottom w:val="outset" w:sz="6" w:space="0" w:color="A0A0A0"/>
            </w:tcBorders>
          </w:tcPr>
          <w:p w:rsidR="00E0618E" w:rsidRPr="000933B9" w:rsidRDefault="00E0618E" w:rsidP="00541674">
            <w:pPr>
              <w:tabs>
                <w:tab w:val="left" w:pos="9555"/>
              </w:tabs>
              <w:rPr>
                <w:rFonts w:cs="Arial"/>
                <w:sz w:val="18"/>
                <w:szCs w:val="18"/>
              </w:rPr>
            </w:pPr>
            <w:r w:rsidRPr="000933B9">
              <w:rPr>
                <w:rFonts w:cs="Arial"/>
                <w:sz w:val="18"/>
                <w:szCs w:val="18"/>
              </w:rPr>
              <w:t>F1.12: Woodland floodplain</w:t>
            </w:r>
          </w:p>
        </w:tc>
        <w:tc>
          <w:tcPr>
            <w:tcW w:w="568" w:type="pct"/>
            <w:tcBorders>
              <w:bottom w:val="outset" w:sz="6" w:space="0" w:color="A0A0A0"/>
            </w:tcBorders>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7</w:t>
            </w:r>
            <w:r>
              <w:rPr>
                <w:rFonts w:ascii="Calibri" w:hAnsi="Calibri" w:cs="Calibri"/>
                <w:color w:val="000000"/>
                <w:sz w:val="22"/>
                <w:szCs w:val="22"/>
                <w:lang w:val="en-US"/>
              </w:rPr>
              <w:t>,</w:t>
            </w:r>
            <w:r w:rsidRPr="00E0618E">
              <w:rPr>
                <w:rFonts w:ascii="Calibri" w:hAnsi="Calibri" w:cs="Calibri"/>
                <w:color w:val="000000"/>
                <w:sz w:val="22"/>
                <w:szCs w:val="22"/>
                <w:lang w:val="en-US"/>
              </w:rPr>
              <w:t>704</w:t>
            </w:r>
          </w:p>
        </w:tc>
        <w:tc>
          <w:tcPr>
            <w:tcW w:w="568" w:type="pct"/>
            <w:tcBorders>
              <w:bottom w:val="outset" w:sz="6" w:space="0" w:color="A0A0A0"/>
            </w:tcBorders>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4,128</w:t>
            </w:r>
          </w:p>
        </w:tc>
        <w:tc>
          <w:tcPr>
            <w:tcW w:w="568" w:type="pct"/>
            <w:tcBorders>
              <w:bottom w:val="outset" w:sz="6" w:space="0" w:color="A0A0A0"/>
            </w:tcBorders>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2,432</w:t>
            </w:r>
          </w:p>
        </w:tc>
        <w:tc>
          <w:tcPr>
            <w:tcW w:w="568" w:type="pct"/>
            <w:tcBorders>
              <w:bottom w:val="outset" w:sz="6" w:space="0" w:color="A0A0A0"/>
            </w:tcBorders>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692</w:t>
            </w:r>
          </w:p>
        </w:tc>
        <w:tc>
          <w:tcPr>
            <w:tcW w:w="557" w:type="pct"/>
            <w:tcBorders>
              <w:bottom w:val="outset" w:sz="6" w:space="0" w:color="A0A0A0"/>
            </w:tcBorders>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452</w:t>
            </w:r>
          </w:p>
        </w:tc>
      </w:tr>
      <w:tr w:rsidR="00E0618E" w:rsidRPr="00910F7C" w:rsidTr="00871706">
        <w:tc>
          <w:tcPr>
            <w:tcW w:w="2005" w:type="pct"/>
          </w:tcPr>
          <w:p w:rsidR="00E0618E" w:rsidRPr="000933B9" w:rsidRDefault="00E0618E" w:rsidP="00541674">
            <w:pPr>
              <w:tabs>
                <w:tab w:val="left" w:pos="9555"/>
              </w:tabs>
              <w:rPr>
                <w:rFonts w:cs="Arial"/>
                <w:sz w:val="18"/>
                <w:szCs w:val="18"/>
              </w:rPr>
            </w:pPr>
            <w:r w:rsidRPr="000933B9">
              <w:rPr>
                <w:rFonts w:cs="Arial"/>
                <w:sz w:val="18"/>
                <w:szCs w:val="18"/>
              </w:rPr>
              <w:t xml:space="preserve">F2.1: Upland lignum  shrubland floodplain </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23</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2</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21</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0</w:t>
            </w:r>
          </w:p>
        </w:tc>
      </w:tr>
      <w:tr w:rsidR="00E0618E" w:rsidRPr="00910F7C" w:rsidTr="00871706">
        <w:tc>
          <w:tcPr>
            <w:tcW w:w="2005" w:type="pct"/>
          </w:tcPr>
          <w:p w:rsidR="00E0618E" w:rsidRPr="000933B9" w:rsidRDefault="00E0618E" w:rsidP="00541674">
            <w:pPr>
              <w:tabs>
                <w:tab w:val="left" w:pos="9555"/>
              </w:tabs>
              <w:rPr>
                <w:rFonts w:cs="Arial"/>
                <w:sz w:val="18"/>
                <w:szCs w:val="18"/>
              </w:rPr>
            </w:pPr>
            <w:r w:rsidRPr="000933B9">
              <w:rPr>
                <w:rFonts w:cs="Arial"/>
                <w:sz w:val="18"/>
                <w:szCs w:val="18"/>
              </w:rPr>
              <w:t>F2.2: Lignum  shrubland floodplain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657</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558</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6</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56</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37</w:t>
            </w:r>
          </w:p>
        </w:tc>
      </w:tr>
      <w:tr w:rsidR="00E0618E" w:rsidRPr="00910F7C" w:rsidTr="00871706">
        <w:tc>
          <w:tcPr>
            <w:tcW w:w="2005" w:type="pct"/>
          </w:tcPr>
          <w:p w:rsidR="00E0618E" w:rsidRPr="000933B9" w:rsidRDefault="00E0618E" w:rsidP="00541674">
            <w:pPr>
              <w:tabs>
                <w:tab w:val="left" w:pos="9555"/>
              </w:tabs>
              <w:rPr>
                <w:rFonts w:cs="Arial"/>
                <w:sz w:val="18"/>
                <w:szCs w:val="18"/>
              </w:rPr>
            </w:pPr>
            <w:r w:rsidRPr="000933B9">
              <w:rPr>
                <w:rFonts w:cs="Arial"/>
                <w:sz w:val="18"/>
                <w:szCs w:val="18"/>
              </w:rPr>
              <w:t>F2.3: Upland shrubland floodplain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136</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52</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30</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48</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6</w:t>
            </w:r>
          </w:p>
        </w:tc>
      </w:tr>
      <w:tr w:rsidR="00E0618E" w:rsidRPr="00910F7C" w:rsidTr="00871706">
        <w:tc>
          <w:tcPr>
            <w:tcW w:w="2005" w:type="pct"/>
          </w:tcPr>
          <w:p w:rsidR="00E0618E" w:rsidRPr="000933B9" w:rsidRDefault="00E0618E" w:rsidP="00541674">
            <w:pPr>
              <w:tabs>
                <w:tab w:val="left" w:pos="9555"/>
              </w:tabs>
              <w:rPr>
                <w:rFonts w:cs="Arial"/>
                <w:sz w:val="18"/>
                <w:szCs w:val="18"/>
              </w:rPr>
            </w:pPr>
            <w:r w:rsidRPr="000933B9">
              <w:rPr>
                <w:rFonts w:cs="Arial"/>
                <w:sz w:val="18"/>
                <w:szCs w:val="18"/>
              </w:rPr>
              <w:t>F2.4: Shrubland floodplain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4</w:t>
            </w:r>
            <w:r>
              <w:rPr>
                <w:rFonts w:ascii="Calibri" w:hAnsi="Calibri" w:cs="Calibri"/>
                <w:color w:val="000000"/>
                <w:sz w:val="22"/>
                <w:szCs w:val="22"/>
                <w:lang w:val="en-US"/>
              </w:rPr>
              <w:t>,</w:t>
            </w:r>
            <w:r w:rsidRPr="00E0618E">
              <w:rPr>
                <w:rFonts w:ascii="Calibri" w:hAnsi="Calibri" w:cs="Calibri"/>
                <w:color w:val="000000"/>
                <w:sz w:val="22"/>
                <w:szCs w:val="22"/>
                <w:lang w:val="en-US"/>
              </w:rPr>
              <w:t>203</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2,394</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1,269</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507</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33</w:t>
            </w:r>
          </w:p>
        </w:tc>
      </w:tr>
      <w:tr w:rsidR="00E0618E" w:rsidRPr="00910F7C" w:rsidTr="00871706">
        <w:trPr>
          <w:trHeight w:val="210"/>
        </w:trPr>
        <w:tc>
          <w:tcPr>
            <w:tcW w:w="2005" w:type="pct"/>
          </w:tcPr>
          <w:p w:rsidR="00E0618E" w:rsidRPr="000933B9" w:rsidRDefault="00E0618E" w:rsidP="00541674">
            <w:pPr>
              <w:tabs>
                <w:tab w:val="left" w:pos="9555"/>
              </w:tabs>
              <w:rPr>
                <w:rFonts w:cs="Arial"/>
                <w:sz w:val="18"/>
                <w:szCs w:val="18"/>
              </w:rPr>
            </w:pPr>
            <w:r w:rsidRPr="000933B9">
              <w:rPr>
                <w:rFonts w:cs="Arial"/>
                <w:sz w:val="18"/>
                <w:szCs w:val="18"/>
              </w:rPr>
              <w:t>F3.1: Upland sedge/forb/grassland floodplain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201</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28</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44</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110</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19</w:t>
            </w:r>
          </w:p>
        </w:tc>
      </w:tr>
      <w:tr w:rsidR="00E0618E" w:rsidRPr="00910F7C" w:rsidTr="00871706">
        <w:trPr>
          <w:trHeight w:val="105"/>
        </w:trPr>
        <w:tc>
          <w:tcPr>
            <w:tcW w:w="2005" w:type="pct"/>
          </w:tcPr>
          <w:p w:rsidR="00E0618E" w:rsidRPr="000933B9" w:rsidRDefault="00E0618E" w:rsidP="00541674">
            <w:pPr>
              <w:tabs>
                <w:tab w:val="left" w:pos="9555"/>
              </w:tabs>
              <w:rPr>
                <w:rFonts w:cs="Arial"/>
                <w:sz w:val="18"/>
                <w:szCs w:val="18"/>
              </w:rPr>
            </w:pPr>
            <w:r w:rsidRPr="000933B9">
              <w:rPr>
                <w:rFonts w:cs="Arial"/>
                <w:sz w:val="18"/>
                <w:szCs w:val="18"/>
              </w:rPr>
              <w:t>F3.2: Sedge/forb/grassland floodplain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4</w:t>
            </w:r>
            <w:r>
              <w:rPr>
                <w:rFonts w:ascii="Calibri" w:hAnsi="Calibri" w:cs="Calibri"/>
                <w:color w:val="000000"/>
                <w:sz w:val="22"/>
                <w:szCs w:val="22"/>
                <w:lang w:val="en-US"/>
              </w:rPr>
              <w:t>,</w:t>
            </w:r>
            <w:r w:rsidRPr="00E0618E">
              <w:rPr>
                <w:rFonts w:ascii="Calibri" w:hAnsi="Calibri" w:cs="Calibri"/>
                <w:color w:val="000000"/>
                <w:sz w:val="22"/>
                <w:szCs w:val="22"/>
                <w:lang w:val="en-US"/>
              </w:rPr>
              <w:t>170</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2,309</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1,528</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144</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189</w:t>
            </w:r>
          </w:p>
        </w:tc>
      </w:tr>
      <w:tr w:rsidR="00E0618E" w:rsidRPr="00910F7C" w:rsidTr="00871706">
        <w:tc>
          <w:tcPr>
            <w:tcW w:w="2005" w:type="pct"/>
          </w:tcPr>
          <w:p w:rsidR="00E0618E" w:rsidRPr="000933B9" w:rsidRDefault="00E0618E" w:rsidP="00541674">
            <w:pPr>
              <w:tabs>
                <w:tab w:val="left" w:pos="9555"/>
              </w:tabs>
              <w:rPr>
                <w:rFonts w:cs="Arial"/>
                <w:sz w:val="18"/>
                <w:szCs w:val="18"/>
              </w:rPr>
            </w:pPr>
            <w:r w:rsidRPr="000933B9">
              <w:rPr>
                <w:rFonts w:cs="Arial"/>
                <w:sz w:val="18"/>
                <w:szCs w:val="18"/>
              </w:rPr>
              <w:t>F4: Floodplain with unspecified vegetation</w:t>
            </w:r>
          </w:p>
        </w:tc>
        <w:tc>
          <w:tcPr>
            <w:tcW w:w="568" w:type="pct"/>
            <w:vAlign w:val="center"/>
          </w:tcPr>
          <w:p w:rsidR="00E0618E" w:rsidRPr="00E0618E" w:rsidRDefault="00E0618E" w:rsidP="00D74452">
            <w:pPr>
              <w:jc w:val="right"/>
              <w:rPr>
                <w:rFonts w:ascii="Calibri" w:hAnsi="Calibri" w:cs="Calibri"/>
                <w:color w:val="000000"/>
                <w:sz w:val="22"/>
                <w:szCs w:val="22"/>
                <w:lang w:val="en-US"/>
              </w:rPr>
            </w:pPr>
            <w:r w:rsidRPr="00E0618E">
              <w:rPr>
                <w:rFonts w:ascii="Calibri" w:hAnsi="Calibri" w:cs="Calibri"/>
                <w:color w:val="000000"/>
                <w:sz w:val="22"/>
                <w:szCs w:val="22"/>
                <w:lang w:val="en-US"/>
              </w:rPr>
              <w:t>5</w:t>
            </w:r>
            <w:r>
              <w:rPr>
                <w:rFonts w:ascii="Calibri" w:hAnsi="Calibri" w:cs="Calibri"/>
                <w:color w:val="000000"/>
                <w:sz w:val="22"/>
                <w:szCs w:val="22"/>
                <w:lang w:val="en-US"/>
              </w:rPr>
              <w:t>,</w:t>
            </w:r>
            <w:r w:rsidRPr="00E0618E">
              <w:rPr>
                <w:rFonts w:ascii="Calibri" w:hAnsi="Calibri" w:cs="Calibri"/>
                <w:color w:val="000000"/>
                <w:sz w:val="22"/>
                <w:szCs w:val="22"/>
                <w:lang w:val="en-US"/>
              </w:rPr>
              <w:t>876</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3,175</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1,268</w:t>
            </w:r>
          </w:p>
        </w:tc>
        <w:tc>
          <w:tcPr>
            <w:tcW w:w="568"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301</w:t>
            </w:r>
          </w:p>
        </w:tc>
        <w:tc>
          <w:tcPr>
            <w:tcW w:w="557" w:type="pct"/>
            <w:vAlign w:val="center"/>
          </w:tcPr>
          <w:p w:rsidR="00E0618E" w:rsidRDefault="00E0618E" w:rsidP="00D74452">
            <w:pPr>
              <w:jc w:val="right"/>
              <w:rPr>
                <w:rFonts w:ascii="Calibri" w:hAnsi="Calibri" w:cs="Calibri"/>
                <w:color w:val="000000"/>
                <w:sz w:val="22"/>
                <w:szCs w:val="22"/>
              </w:rPr>
            </w:pPr>
            <w:r>
              <w:rPr>
                <w:rFonts w:ascii="Calibri" w:hAnsi="Calibri" w:cs="Calibri"/>
                <w:color w:val="000000"/>
                <w:sz w:val="22"/>
                <w:szCs w:val="22"/>
              </w:rPr>
              <w:t>1,132</w:t>
            </w:r>
          </w:p>
        </w:tc>
      </w:tr>
    </w:tbl>
    <w:p w:rsidR="00577305" w:rsidRDefault="00577305" w:rsidP="00577305"/>
    <w:p w:rsidR="007072F7" w:rsidRDefault="007072F7"/>
    <w:p w:rsidR="00B064A4" w:rsidRPr="00B064A4" w:rsidRDefault="00B064A4">
      <w:pPr>
        <w:rPr>
          <w:b/>
        </w:rPr>
      </w:pPr>
      <w:r w:rsidRPr="00B064A4">
        <w:rPr>
          <w:b/>
        </w:rPr>
        <w:t>Estuaries</w:t>
      </w:r>
    </w:p>
    <w:p w:rsidR="00B064A4" w:rsidRDefault="00B064A4">
      <w:r>
        <w:t xml:space="preserve">The only estuary is the Coorong and Lower lakes </w:t>
      </w:r>
      <w:r w:rsidR="003D0001">
        <w:t xml:space="preserve">in </w:t>
      </w:r>
      <w:r>
        <w:t>South Australia</w:t>
      </w:r>
      <w:r w:rsidR="003D0001">
        <w:t>: see section 6.1.5.</w:t>
      </w:r>
    </w:p>
    <w:p w:rsidR="007072F7" w:rsidRDefault="007072F7" w:rsidP="007072F7">
      <w:pPr>
        <w:jc w:val="both"/>
      </w:pPr>
    </w:p>
    <w:p w:rsidR="007072F7" w:rsidRDefault="007072F7" w:rsidP="007072F7">
      <w:pPr>
        <w:jc w:val="both"/>
      </w:pPr>
    </w:p>
    <w:p w:rsidR="007072F7" w:rsidRDefault="007072F7" w:rsidP="007072F7">
      <w:pPr>
        <w:jc w:val="both"/>
      </w:pPr>
    </w:p>
    <w:p w:rsidR="007072F7" w:rsidRDefault="007072F7" w:rsidP="007072F7">
      <w:pPr>
        <w:jc w:val="both"/>
      </w:pPr>
    </w:p>
    <w:p w:rsidR="002541C4" w:rsidRDefault="002541C4" w:rsidP="007072F7">
      <w:pPr>
        <w:jc w:val="both"/>
      </w:pPr>
      <w:r>
        <w:br w:type="page"/>
      </w:r>
    </w:p>
    <w:p w:rsidR="002541C4" w:rsidRDefault="002541C4" w:rsidP="00CE6FF2">
      <w:pPr>
        <w:pStyle w:val="Heading1"/>
      </w:pPr>
      <w:bookmarkStart w:id="256" w:name="_Toc387046719"/>
      <w:r>
        <w:lastRenderedPageBreak/>
        <w:t xml:space="preserve">Comparison of outputs:  ANAE </w:t>
      </w:r>
      <w:r w:rsidR="00807DF5">
        <w:t xml:space="preserve">and </w:t>
      </w:r>
      <w:r>
        <w:t>the CSIRO Cluster project</w:t>
      </w:r>
      <w:bookmarkEnd w:id="256"/>
      <w:r>
        <w:t xml:space="preserve"> </w:t>
      </w:r>
    </w:p>
    <w:p w:rsidR="00140E03" w:rsidRDefault="00140E03" w:rsidP="00F532D4">
      <w:pPr>
        <w:spacing w:before="120"/>
      </w:pPr>
      <w:r w:rsidRPr="00140E03">
        <w:t xml:space="preserve">The </w:t>
      </w:r>
      <w:r w:rsidR="00420169">
        <w:t>Cluster Classification</w:t>
      </w:r>
      <w:r w:rsidRPr="00140E03">
        <w:t xml:space="preserve"> project aimed to develop an ecologically-relevant physical classification of river and wetland habitats across the Basin to provide an important line of evidence in selecting ‘representativeness’ in conservation modelling, set the likely spatial bounds of extrapolation of ecological information, and underpin the spatial prediction of ecological assets and surrogates of biodiversity. The </w:t>
      </w:r>
      <w:r w:rsidR="00420169">
        <w:t>Cluster Classification</w:t>
      </w:r>
      <w:r w:rsidRPr="00140E03">
        <w:t xml:space="preserve"> is a data driven, ‘bottom-up’ approach (as opposed to the ‘top down’, rules based approach of ANAE), whereby statistical methods are used to define classes according to environmental similarities. Specifying </w:t>
      </w:r>
      <w:r w:rsidRPr="00482B9B">
        <w:rPr>
          <w:i/>
        </w:rPr>
        <w:t>a priori</w:t>
      </w:r>
      <w:r w:rsidRPr="00140E03">
        <w:t xml:space="preserve"> the boundaries between classes (i.e. a ‘top-down’ approach to environmental classification) has been criticized because it assumes all possible classes are already known. A ‘bottom-up’ approach to the environmental classification results in classes that are an emergent property of the data and reflect the shared similarities of key attributes. Although there are still subjective choices on environmental attributes, weightings, classificatory strategy and numbers of groups to include in the classification process, these decisions are explicit and therefore transparent and repeatable</w:t>
      </w:r>
      <w:r>
        <w:t xml:space="preserve"> (s</w:t>
      </w:r>
      <w:r w:rsidRPr="00140E03">
        <w:t>ee Olden et al. 2012)</w:t>
      </w:r>
      <w:r>
        <w:t xml:space="preserve">. </w:t>
      </w:r>
      <w:r w:rsidRPr="00140E03">
        <w:t xml:space="preserve"> </w:t>
      </w:r>
    </w:p>
    <w:p w:rsidR="00143F72" w:rsidRDefault="00143F72" w:rsidP="00143F72"/>
    <w:p w:rsidR="00140E03" w:rsidRDefault="00143F72" w:rsidP="00143F72">
      <w:r>
        <w:t>The approach employed for the Cluster Classification was the ‘</w:t>
      </w:r>
      <w:r w:rsidRPr="00965A18">
        <w:rPr>
          <w:i/>
        </w:rPr>
        <w:t xml:space="preserve">Clustering Large Applications (CLARA) application of the Partitioning </w:t>
      </w:r>
      <w:proofErr w:type="gramStart"/>
      <w:r w:rsidRPr="00965A18">
        <w:rPr>
          <w:i/>
        </w:rPr>
        <w:t>Around</w:t>
      </w:r>
      <w:proofErr w:type="gramEnd"/>
      <w:r w:rsidRPr="00965A18">
        <w:rPr>
          <w:i/>
        </w:rPr>
        <w:t xml:space="preserve"> Medoids (PAM) method’</w:t>
      </w:r>
      <w:r>
        <w:t xml:space="preserve"> (</w:t>
      </w:r>
      <w:r w:rsidRPr="00D93141">
        <w:t>Kaufman and Rousseeuw 1990). </w:t>
      </w:r>
      <w:r>
        <w:t xml:space="preserve">The approach uses algorithms to cluster objects in a data set based on distance measures (e.g. Euclidian distance) of similarity/dissimilarity data. </w:t>
      </w:r>
      <w:r w:rsidR="00140E03" w:rsidRPr="00140E03">
        <w:t xml:space="preserve">It is </w:t>
      </w:r>
      <w:r w:rsidR="006253B5">
        <w:t xml:space="preserve">a </w:t>
      </w:r>
      <w:r w:rsidR="00140E03" w:rsidRPr="00140E03">
        <w:t xml:space="preserve">non-hierarchical classification </w:t>
      </w:r>
      <w:r w:rsidR="006253B5" w:rsidRPr="00140E03">
        <w:t>method</w:t>
      </w:r>
      <w:r w:rsidR="006253B5">
        <w:t xml:space="preserve"> </w:t>
      </w:r>
      <w:r w:rsidR="00140E03" w:rsidRPr="00140E03">
        <w:t>that is suitable for large data sets and can deal with missing data (Nick Bond, Griffith University, pers. comm.</w:t>
      </w:r>
      <w:r w:rsidR="00420169">
        <w:t>, 2013</w:t>
      </w:r>
      <w:r w:rsidR="00140E03" w:rsidRPr="00140E03">
        <w:t xml:space="preserve">). The approach involves the use of data sets that have Basin-wide coverage (e.g. 1:250,000 scale mapping). Using spatially consistent scale mapping and attribute data meets the needs of the intended application of the classifications (i.e. spatial comparisons over broad scales) but is acknowledged to omit a large proportion of the aquatic (lacustrine and palustrine) ecosystems that are mapped at finer scales (e.g. 1:50,000 or 1:100,000). </w:t>
      </w:r>
      <w:r>
        <w:t xml:space="preserve">The range of environmental attribute information used for characterisation and classification of </w:t>
      </w:r>
      <w:r w:rsidRPr="00C40001">
        <w:t xml:space="preserve">Riverine, lacustrine, palustrine </w:t>
      </w:r>
      <w:r>
        <w:t xml:space="preserve">is summarised in </w:t>
      </w:r>
      <w:r w:rsidR="004E5B44">
        <w:fldChar w:fldCharType="begin"/>
      </w:r>
      <w:r>
        <w:instrText xml:space="preserve"> REF _Ref359595730 \h </w:instrText>
      </w:r>
      <w:r w:rsidR="004E5B44">
        <w:fldChar w:fldCharType="separate"/>
      </w:r>
      <w:r w:rsidR="008D7453">
        <w:t xml:space="preserve">Table </w:t>
      </w:r>
      <w:r w:rsidR="008D7453">
        <w:rPr>
          <w:noProof/>
        </w:rPr>
        <w:t>46</w:t>
      </w:r>
      <w:r w:rsidR="004E5B44">
        <w:fldChar w:fldCharType="end"/>
      </w:r>
      <w:r>
        <w:t xml:space="preserve">. </w:t>
      </w:r>
    </w:p>
    <w:p w:rsidR="00AF3EBE" w:rsidRDefault="00F2288F" w:rsidP="00F532D4">
      <w:pPr>
        <w:spacing w:before="120"/>
      </w:pPr>
      <w:r>
        <w:t xml:space="preserve">Links were maintained between the Cluster </w:t>
      </w:r>
      <w:r w:rsidR="00420169">
        <w:t>C</w:t>
      </w:r>
      <w:r>
        <w:t xml:space="preserve">lassification </w:t>
      </w:r>
      <w:r w:rsidR="00F532D4">
        <w:t>project</w:t>
      </w:r>
      <w:r>
        <w:t xml:space="preserve"> throughout Stage 2 of the ANAE project </w:t>
      </w:r>
      <w:r w:rsidR="00AF3EBE">
        <w:t xml:space="preserve">in order to share experience and explore the linkages between the </w:t>
      </w:r>
      <w:r>
        <w:t>two projects</w:t>
      </w:r>
      <w:r w:rsidR="00AF3EBE">
        <w:t>. Linkages were explored via two tasks:</w:t>
      </w:r>
    </w:p>
    <w:p w:rsidR="00F532D4" w:rsidRDefault="00F532D4" w:rsidP="00F532D4">
      <w:pPr>
        <w:spacing w:before="120"/>
      </w:pPr>
    </w:p>
    <w:p w:rsidR="00AF3EBE" w:rsidRPr="00F532D4" w:rsidRDefault="00AF3EBE" w:rsidP="00853964">
      <w:pPr>
        <w:pStyle w:val="ListBullet"/>
        <w:numPr>
          <w:ilvl w:val="0"/>
          <w:numId w:val="49"/>
        </w:numPr>
        <w:spacing w:before="0" w:after="0" w:line="240" w:lineRule="auto"/>
        <w:contextualSpacing/>
        <w:rPr>
          <w:sz w:val="20"/>
        </w:rPr>
      </w:pPr>
      <w:r w:rsidRPr="00F532D4">
        <w:rPr>
          <w:sz w:val="20"/>
        </w:rPr>
        <w:t>Undertak</w:t>
      </w:r>
      <w:r w:rsidR="00F532D4">
        <w:rPr>
          <w:sz w:val="20"/>
        </w:rPr>
        <w:t>ing</w:t>
      </w:r>
      <w:r w:rsidRPr="00F532D4">
        <w:rPr>
          <w:sz w:val="20"/>
        </w:rPr>
        <w:t xml:space="preserve"> a sensitivity analysis to determine which variables were most important in discriminating among classes for the </w:t>
      </w:r>
      <w:r w:rsidR="00420169">
        <w:rPr>
          <w:sz w:val="20"/>
        </w:rPr>
        <w:t>Cluster Classification</w:t>
      </w:r>
      <w:r w:rsidRPr="00F532D4">
        <w:rPr>
          <w:sz w:val="20"/>
        </w:rPr>
        <w:t xml:space="preserve"> and provide advice as to how these results may inform how rules are set for determining </w:t>
      </w:r>
      <w:r w:rsidR="00F532D4">
        <w:rPr>
          <w:sz w:val="20"/>
        </w:rPr>
        <w:t xml:space="preserve">ecosystem types </w:t>
      </w:r>
      <w:r w:rsidRPr="00F532D4">
        <w:rPr>
          <w:sz w:val="20"/>
        </w:rPr>
        <w:t xml:space="preserve">for the ANAE classification. </w:t>
      </w:r>
    </w:p>
    <w:p w:rsidR="00AF3EBE" w:rsidRPr="00F532D4" w:rsidRDefault="00AF3EBE" w:rsidP="00853964">
      <w:pPr>
        <w:pStyle w:val="ListBullet"/>
        <w:numPr>
          <w:ilvl w:val="0"/>
          <w:numId w:val="49"/>
        </w:numPr>
        <w:spacing w:before="0" w:after="0" w:line="240" w:lineRule="auto"/>
        <w:contextualSpacing/>
        <w:rPr>
          <w:sz w:val="20"/>
        </w:rPr>
      </w:pPr>
      <w:r w:rsidRPr="00F532D4">
        <w:rPr>
          <w:sz w:val="20"/>
        </w:rPr>
        <w:t>Compar</w:t>
      </w:r>
      <w:r w:rsidR="00F532D4">
        <w:rPr>
          <w:sz w:val="20"/>
        </w:rPr>
        <w:t>ison of the</w:t>
      </w:r>
      <w:r w:rsidRPr="00F532D4">
        <w:rPr>
          <w:sz w:val="20"/>
        </w:rPr>
        <w:t xml:space="preserve"> ecosystems classified </w:t>
      </w:r>
      <w:r w:rsidR="00F532D4">
        <w:rPr>
          <w:sz w:val="20"/>
        </w:rPr>
        <w:t>by each project</w:t>
      </w:r>
      <w:r w:rsidRPr="00F532D4">
        <w:rPr>
          <w:sz w:val="20"/>
        </w:rPr>
        <w:t>, and the degree of concordance between results of the two classification approaches.</w:t>
      </w:r>
    </w:p>
    <w:p w:rsidR="00143F72" w:rsidRDefault="00143F72"/>
    <w:p w:rsidR="00143F72" w:rsidRDefault="00143F72"/>
    <w:p w:rsidR="00140E03" w:rsidRPr="001A5115" w:rsidRDefault="00140E03" w:rsidP="00140E03">
      <w:pPr>
        <w:pStyle w:val="Caption"/>
        <w:rPr>
          <w:b w:val="0"/>
        </w:rPr>
      </w:pPr>
      <w:bookmarkStart w:id="257" w:name="_Ref359595730"/>
      <w:bookmarkStart w:id="258" w:name="_Toc387046782"/>
      <w:r>
        <w:t xml:space="preserve">Table </w:t>
      </w:r>
      <w:r w:rsidR="004E5B44">
        <w:fldChar w:fldCharType="begin"/>
      </w:r>
      <w:r>
        <w:instrText xml:space="preserve"> SEQ Table \* ARABIC </w:instrText>
      </w:r>
      <w:r w:rsidR="004E5B44">
        <w:fldChar w:fldCharType="separate"/>
      </w:r>
      <w:r w:rsidR="008D7453">
        <w:rPr>
          <w:noProof/>
        </w:rPr>
        <w:t>46</w:t>
      </w:r>
      <w:r w:rsidR="004E5B44">
        <w:fldChar w:fldCharType="end"/>
      </w:r>
      <w:bookmarkEnd w:id="257"/>
      <w:r>
        <w:t xml:space="preserve">: </w:t>
      </w:r>
      <w:r w:rsidRPr="001A5115">
        <w:t xml:space="preserve">Mapping and attributes </w:t>
      </w:r>
      <w:r>
        <w:t>used in the</w:t>
      </w:r>
      <w:r w:rsidRPr="001A5115">
        <w:t xml:space="preserve"> Cluster Classification</w:t>
      </w:r>
      <w:bookmarkEnd w:id="258"/>
      <w:r w:rsidRPr="001A5115">
        <w:t xml:space="preserve"> </w:t>
      </w:r>
    </w:p>
    <w:tbl>
      <w:tblPr>
        <w:tblStyle w:val="PCAStandard"/>
        <w:tblW w:w="0" w:type="auto"/>
        <w:tblLook w:val="04A0"/>
      </w:tblPr>
      <w:tblGrid>
        <w:gridCol w:w="4178"/>
        <w:gridCol w:w="4448"/>
      </w:tblGrid>
      <w:tr w:rsidR="00140E03" w:rsidRPr="001A5115" w:rsidTr="00143F72">
        <w:trPr>
          <w:cnfStyle w:val="100000000000"/>
          <w:tblHeader/>
        </w:trPr>
        <w:tc>
          <w:tcPr>
            <w:tcW w:w="4644" w:type="dxa"/>
          </w:tcPr>
          <w:p w:rsidR="00140E03" w:rsidRPr="00F932AA" w:rsidRDefault="00140E03" w:rsidP="00140E03">
            <w:pPr>
              <w:pStyle w:val="ListBullet"/>
              <w:numPr>
                <w:ilvl w:val="0"/>
                <w:numId w:val="0"/>
              </w:numPr>
              <w:spacing w:before="240"/>
              <w:ind w:left="360"/>
              <w:rPr>
                <w:rFonts w:cs="Arial"/>
                <w:b/>
                <w:color w:val="FFFFFF" w:themeColor="background1"/>
                <w:szCs w:val="18"/>
              </w:rPr>
            </w:pPr>
            <w:r w:rsidRPr="00F932AA">
              <w:rPr>
                <w:rFonts w:cs="Arial"/>
                <w:b/>
                <w:color w:val="FFFFFF" w:themeColor="background1"/>
                <w:szCs w:val="18"/>
              </w:rPr>
              <w:t>Environmental Asset Mapping</w:t>
            </w:r>
          </w:p>
        </w:tc>
        <w:tc>
          <w:tcPr>
            <w:tcW w:w="4962" w:type="dxa"/>
          </w:tcPr>
          <w:p w:rsidR="00140E03" w:rsidRPr="00F932AA" w:rsidRDefault="00140E03" w:rsidP="00140E03">
            <w:pPr>
              <w:pStyle w:val="ListBullet"/>
              <w:numPr>
                <w:ilvl w:val="0"/>
                <w:numId w:val="0"/>
              </w:numPr>
              <w:spacing w:before="240"/>
              <w:ind w:left="360"/>
              <w:rPr>
                <w:rFonts w:cs="Arial"/>
                <w:b/>
                <w:color w:val="FFFFFF" w:themeColor="background1"/>
                <w:szCs w:val="18"/>
              </w:rPr>
            </w:pPr>
            <w:r w:rsidRPr="00F932AA">
              <w:rPr>
                <w:rFonts w:cs="Arial"/>
                <w:b/>
                <w:color w:val="FFFFFF" w:themeColor="background1"/>
                <w:szCs w:val="18"/>
              </w:rPr>
              <w:t>Environmental Attributes</w:t>
            </w:r>
          </w:p>
        </w:tc>
      </w:tr>
      <w:tr w:rsidR="00140E03" w:rsidRPr="001A5115" w:rsidTr="00F932AA">
        <w:tc>
          <w:tcPr>
            <w:tcW w:w="4644" w:type="dxa"/>
            <w:vAlign w:val="top"/>
          </w:tcPr>
          <w:p w:rsidR="00140E03" w:rsidRPr="00F932AA" w:rsidRDefault="00140E03" w:rsidP="00F932AA">
            <w:pPr>
              <w:pStyle w:val="Default"/>
              <w:rPr>
                <w:rFonts w:ascii="Arial" w:hAnsi="Arial" w:cs="Arial"/>
                <w:szCs w:val="18"/>
              </w:rPr>
            </w:pPr>
            <w:r w:rsidRPr="00F932AA">
              <w:rPr>
                <w:rFonts w:ascii="Arial" w:hAnsi="Arial" w:cs="Arial"/>
                <w:szCs w:val="18"/>
              </w:rPr>
              <w:t>Australian Hydrological Geofabric surface cartography (1:250,000)</w:t>
            </w:r>
          </w:p>
          <w:p w:rsidR="00140E03" w:rsidRPr="00F932AA" w:rsidRDefault="00140E03" w:rsidP="00F932AA">
            <w:pPr>
              <w:pStyle w:val="Default"/>
              <w:rPr>
                <w:rFonts w:ascii="Arial" w:hAnsi="Arial" w:cs="Arial"/>
                <w:szCs w:val="18"/>
              </w:rPr>
            </w:pPr>
            <w:r w:rsidRPr="00F932AA">
              <w:rPr>
                <w:rFonts w:ascii="Arial" w:hAnsi="Arial" w:cs="Arial"/>
                <w:szCs w:val="18"/>
              </w:rPr>
              <w:t>Kingsford et al. Landsat based mapping and typology  (1:250,000)</w:t>
            </w:r>
          </w:p>
        </w:tc>
        <w:tc>
          <w:tcPr>
            <w:tcW w:w="4962" w:type="dxa"/>
            <w:vAlign w:val="top"/>
          </w:tcPr>
          <w:p w:rsidR="00140E03" w:rsidRPr="00F932AA" w:rsidRDefault="00140E03" w:rsidP="00F932AA">
            <w:pPr>
              <w:pStyle w:val="ListBullet"/>
              <w:ind w:left="466" w:hanging="210"/>
              <w:rPr>
                <w:rFonts w:cs="Arial"/>
                <w:color w:val="000000" w:themeColor="text1"/>
                <w:szCs w:val="18"/>
              </w:rPr>
            </w:pPr>
            <w:r w:rsidRPr="00F932AA">
              <w:rPr>
                <w:rFonts w:cs="Arial"/>
                <w:szCs w:val="18"/>
              </w:rPr>
              <w:t>Australian Hydrological Geofabric  and National Environmental Stream Attributes Database (Geoscience Australia 2011):</w:t>
            </w:r>
          </w:p>
          <w:p w:rsidR="00140E03" w:rsidRPr="00F932AA" w:rsidRDefault="00140E03" w:rsidP="00853964">
            <w:pPr>
              <w:pStyle w:val="ListBullet"/>
              <w:numPr>
                <w:ilvl w:val="0"/>
                <w:numId w:val="84"/>
              </w:numPr>
              <w:spacing w:before="0" w:after="0" w:line="240" w:lineRule="auto"/>
              <w:ind w:left="466" w:hanging="210"/>
              <w:contextualSpacing/>
              <w:rPr>
                <w:rFonts w:cs="Arial"/>
                <w:szCs w:val="18"/>
              </w:rPr>
            </w:pPr>
            <w:r w:rsidRPr="00F932AA">
              <w:rPr>
                <w:rFonts w:cs="Arial"/>
                <w:szCs w:val="18"/>
              </w:rPr>
              <w:t>Net terrestrial primary productivity</w:t>
            </w:r>
          </w:p>
          <w:p w:rsidR="00140E03" w:rsidRPr="00F932AA" w:rsidRDefault="00140E03" w:rsidP="00853964">
            <w:pPr>
              <w:pStyle w:val="ListBullet"/>
              <w:numPr>
                <w:ilvl w:val="0"/>
                <w:numId w:val="84"/>
              </w:numPr>
              <w:spacing w:before="0" w:after="0" w:line="240" w:lineRule="auto"/>
              <w:ind w:left="466" w:hanging="210"/>
              <w:contextualSpacing/>
              <w:rPr>
                <w:rFonts w:cs="Arial"/>
                <w:szCs w:val="18"/>
              </w:rPr>
            </w:pPr>
            <w:r w:rsidRPr="00F932AA">
              <w:rPr>
                <w:rFonts w:cs="Arial"/>
                <w:szCs w:val="18"/>
              </w:rPr>
              <w:t>Size &amp; shape attributes</w:t>
            </w:r>
          </w:p>
          <w:p w:rsidR="00140E03" w:rsidRPr="00F932AA" w:rsidRDefault="00140E03" w:rsidP="00853964">
            <w:pPr>
              <w:pStyle w:val="ListBullet"/>
              <w:numPr>
                <w:ilvl w:val="0"/>
                <w:numId w:val="84"/>
              </w:numPr>
              <w:spacing w:before="0" w:after="0" w:line="240" w:lineRule="auto"/>
              <w:ind w:left="466" w:hanging="210"/>
              <w:contextualSpacing/>
              <w:rPr>
                <w:rFonts w:cs="Arial"/>
                <w:szCs w:val="18"/>
              </w:rPr>
            </w:pPr>
            <w:r w:rsidRPr="00F932AA">
              <w:rPr>
                <w:rFonts w:cs="Arial"/>
                <w:szCs w:val="18"/>
              </w:rPr>
              <w:t>Climate</w:t>
            </w:r>
          </w:p>
          <w:p w:rsidR="00140E03" w:rsidRPr="00F932AA" w:rsidRDefault="00140E03" w:rsidP="00853964">
            <w:pPr>
              <w:pStyle w:val="ListBullet"/>
              <w:numPr>
                <w:ilvl w:val="0"/>
                <w:numId w:val="84"/>
              </w:numPr>
              <w:spacing w:before="0" w:after="0" w:line="240" w:lineRule="auto"/>
              <w:ind w:left="466" w:hanging="210"/>
              <w:contextualSpacing/>
              <w:rPr>
                <w:rFonts w:cs="Arial"/>
                <w:szCs w:val="18"/>
              </w:rPr>
            </w:pPr>
            <w:r w:rsidRPr="00F932AA">
              <w:rPr>
                <w:rFonts w:cs="Arial"/>
                <w:szCs w:val="18"/>
              </w:rPr>
              <w:t>Runoff</w:t>
            </w:r>
          </w:p>
          <w:p w:rsidR="00140E03" w:rsidRPr="00F932AA" w:rsidRDefault="00140E03" w:rsidP="00853964">
            <w:pPr>
              <w:pStyle w:val="ListBullet"/>
              <w:numPr>
                <w:ilvl w:val="0"/>
                <w:numId w:val="84"/>
              </w:numPr>
              <w:spacing w:before="0" w:after="0" w:line="240" w:lineRule="auto"/>
              <w:ind w:left="466" w:hanging="210"/>
              <w:contextualSpacing/>
              <w:rPr>
                <w:rFonts w:cs="Arial"/>
                <w:szCs w:val="18"/>
              </w:rPr>
            </w:pPr>
            <w:r w:rsidRPr="00F932AA">
              <w:rPr>
                <w:rFonts w:cs="Arial"/>
                <w:szCs w:val="18"/>
              </w:rPr>
              <w:t xml:space="preserve">NVIS vegetation classes </w:t>
            </w:r>
          </w:p>
          <w:p w:rsidR="00140E03" w:rsidRPr="00F932AA" w:rsidRDefault="00140E03" w:rsidP="00853964">
            <w:pPr>
              <w:pStyle w:val="ListBullet"/>
              <w:numPr>
                <w:ilvl w:val="0"/>
                <w:numId w:val="84"/>
              </w:numPr>
              <w:spacing w:before="0" w:after="0" w:line="240" w:lineRule="auto"/>
              <w:ind w:left="466" w:hanging="210"/>
              <w:contextualSpacing/>
              <w:rPr>
                <w:rFonts w:cs="Arial"/>
                <w:szCs w:val="18"/>
              </w:rPr>
            </w:pPr>
            <w:r w:rsidRPr="00F932AA">
              <w:rPr>
                <w:rFonts w:cs="Arial"/>
                <w:szCs w:val="18"/>
              </w:rPr>
              <w:t>Geology and soils</w:t>
            </w:r>
          </w:p>
          <w:p w:rsidR="00140E03" w:rsidRPr="00F932AA" w:rsidRDefault="00140E03" w:rsidP="00853964">
            <w:pPr>
              <w:pStyle w:val="ListBullet"/>
              <w:numPr>
                <w:ilvl w:val="0"/>
                <w:numId w:val="84"/>
              </w:numPr>
              <w:spacing w:before="0" w:after="0" w:line="240" w:lineRule="auto"/>
              <w:ind w:left="466" w:hanging="210"/>
              <w:contextualSpacing/>
              <w:rPr>
                <w:rFonts w:cs="Arial"/>
                <w:szCs w:val="18"/>
              </w:rPr>
            </w:pPr>
            <w:r w:rsidRPr="00F932AA">
              <w:rPr>
                <w:rFonts w:cs="Arial"/>
                <w:szCs w:val="18"/>
              </w:rPr>
              <w:t>Terrain</w:t>
            </w:r>
          </w:p>
          <w:p w:rsidR="00140E03" w:rsidRPr="00F932AA" w:rsidRDefault="00140E03" w:rsidP="00853964">
            <w:pPr>
              <w:pStyle w:val="ListBullet"/>
              <w:numPr>
                <w:ilvl w:val="0"/>
                <w:numId w:val="85"/>
              </w:numPr>
              <w:spacing w:before="0" w:after="0" w:line="240" w:lineRule="auto"/>
              <w:ind w:left="466" w:hanging="210"/>
              <w:contextualSpacing/>
              <w:rPr>
                <w:rFonts w:cs="Arial"/>
                <w:szCs w:val="18"/>
              </w:rPr>
            </w:pPr>
            <w:r w:rsidRPr="00F932AA">
              <w:rPr>
                <w:rFonts w:cs="Arial"/>
                <w:szCs w:val="18"/>
              </w:rPr>
              <w:lastRenderedPageBreak/>
              <w:t>Perenniality</w:t>
            </w:r>
          </w:p>
          <w:p w:rsidR="00140E03" w:rsidRPr="00F932AA" w:rsidRDefault="00140E03" w:rsidP="00853964">
            <w:pPr>
              <w:pStyle w:val="ListBullet"/>
              <w:numPr>
                <w:ilvl w:val="0"/>
                <w:numId w:val="85"/>
              </w:numPr>
              <w:spacing w:before="0" w:after="0" w:line="240" w:lineRule="auto"/>
              <w:ind w:left="466" w:hanging="210"/>
              <w:contextualSpacing/>
              <w:rPr>
                <w:rFonts w:cs="Arial"/>
                <w:szCs w:val="18"/>
              </w:rPr>
            </w:pPr>
            <w:r w:rsidRPr="00F932AA">
              <w:rPr>
                <w:rFonts w:cs="Arial"/>
                <w:szCs w:val="18"/>
              </w:rPr>
              <w:t xml:space="preserve">Feature type (dam, canal </w:t>
            </w:r>
            <w:r w:rsidR="00FD665D" w:rsidRPr="00F932AA">
              <w:rPr>
                <w:rFonts w:cs="Arial"/>
                <w:szCs w:val="18"/>
              </w:rPr>
              <w:t>etc.</w:t>
            </w:r>
            <w:r w:rsidRPr="00F932AA">
              <w:rPr>
                <w:rFonts w:cs="Arial"/>
                <w:szCs w:val="18"/>
              </w:rPr>
              <w:t xml:space="preserve">) </w:t>
            </w:r>
          </w:p>
        </w:tc>
      </w:tr>
      <w:tr w:rsidR="00140E03" w:rsidRPr="001A5115" w:rsidTr="00F932AA">
        <w:tc>
          <w:tcPr>
            <w:tcW w:w="4644" w:type="dxa"/>
            <w:vAlign w:val="top"/>
          </w:tcPr>
          <w:p w:rsidR="00140E03" w:rsidRPr="00F932AA" w:rsidRDefault="00140E03" w:rsidP="00F932AA">
            <w:pPr>
              <w:pStyle w:val="Default"/>
              <w:rPr>
                <w:rFonts w:ascii="Arial" w:hAnsi="Arial" w:cs="Arial"/>
                <w:szCs w:val="18"/>
              </w:rPr>
            </w:pPr>
            <w:r w:rsidRPr="00F932AA">
              <w:rPr>
                <w:rFonts w:ascii="Arial" w:hAnsi="Arial" w:cs="Arial"/>
                <w:szCs w:val="18"/>
              </w:rPr>
              <w:lastRenderedPageBreak/>
              <w:t xml:space="preserve">MDB Flood Inundation Model </w:t>
            </w:r>
          </w:p>
        </w:tc>
        <w:tc>
          <w:tcPr>
            <w:tcW w:w="4962" w:type="dxa"/>
            <w:vAlign w:val="top"/>
          </w:tcPr>
          <w:p w:rsidR="00140E03" w:rsidRPr="00F932AA" w:rsidRDefault="00140E03" w:rsidP="00F932AA">
            <w:pPr>
              <w:pStyle w:val="ListBullet"/>
              <w:ind w:left="466" w:hanging="210"/>
              <w:rPr>
                <w:rFonts w:cs="Arial"/>
                <w:szCs w:val="18"/>
              </w:rPr>
            </w:pPr>
            <w:r w:rsidRPr="00F932AA">
              <w:rPr>
                <w:rFonts w:cs="Arial"/>
                <w:szCs w:val="18"/>
              </w:rPr>
              <w:t>MDB Flood Inundation Model (inundation frequency)</w:t>
            </w:r>
          </w:p>
        </w:tc>
      </w:tr>
    </w:tbl>
    <w:p w:rsidR="00AF3EBE" w:rsidRDefault="00AF3EBE" w:rsidP="00AF3EBE"/>
    <w:p w:rsidR="00AF3EBE" w:rsidRDefault="00AF3EBE" w:rsidP="00BF57E8">
      <w:pPr>
        <w:pStyle w:val="Heading2"/>
      </w:pPr>
      <w:bookmarkStart w:id="259" w:name="_Toc387046720"/>
      <w:r>
        <w:t xml:space="preserve">Task 1: Discriminating among </w:t>
      </w:r>
      <w:r w:rsidR="00420169">
        <w:t>Cluster Classification</w:t>
      </w:r>
      <w:r>
        <w:t xml:space="preserve"> classes: </w:t>
      </w:r>
      <w:r w:rsidR="00482B9B">
        <w:t>s</w:t>
      </w:r>
      <w:r>
        <w:t>pread</w:t>
      </w:r>
      <w:r w:rsidR="00482B9B">
        <w:t xml:space="preserve"> </w:t>
      </w:r>
      <w:r>
        <w:t>sheet outputs</w:t>
      </w:r>
      <w:bookmarkEnd w:id="259"/>
    </w:p>
    <w:p w:rsidR="00AF3EBE" w:rsidRDefault="00F532D4" w:rsidP="00AF3EBE">
      <w:r>
        <w:t xml:space="preserve">The results of discriminant </w:t>
      </w:r>
      <w:r w:rsidR="006C4C7F">
        <w:t>analysis to</w:t>
      </w:r>
      <w:r>
        <w:t xml:space="preserve"> identify the attribute most responsible for the separation of the classes from the </w:t>
      </w:r>
      <w:r w:rsidR="00420169">
        <w:t>Cluster Classification</w:t>
      </w:r>
      <w:r>
        <w:t xml:space="preserve"> were presented as an MS Excel spread</w:t>
      </w:r>
      <w:r w:rsidR="00482B9B">
        <w:t xml:space="preserve"> </w:t>
      </w:r>
      <w:r>
        <w:t>sheet (M. Kennard, Griffith University, pers. comm</w:t>
      </w:r>
      <w:r w:rsidR="00420169">
        <w:t>., 2013</w:t>
      </w:r>
      <w:r>
        <w:t>)</w:t>
      </w:r>
      <w:r w:rsidR="00AF3EBE">
        <w:t>. The spread</w:t>
      </w:r>
      <w:r w:rsidR="00482B9B">
        <w:t xml:space="preserve"> </w:t>
      </w:r>
      <w:r w:rsidR="00AF3EBE">
        <w:t xml:space="preserve">sheet identified: </w:t>
      </w:r>
    </w:p>
    <w:p w:rsidR="00AF3EBE" w:rsidRDefault="00AF3EBE" w:rsidP="00AF3EBE"/>
    <w:p w:rsidR="00AF3EBE" w:rsidRDefault="00F532D4" w:rsidP="00853964">
      <w:pPr>
        <w:pStyle w:val="ListParagraph"/>
        <w:numPr>
          <w:ilvl w:val="0"/>
          <w:numId w:val="47"/>
        </w:numPr>
      </w:pPr>
      <w:r>
        <w:t>The a</w:t>
      </w:r>
      <w:r w:rsidR="00AF3EBE">
        <w:t>pproach (Partitioning Around Medoids) and attributes used;</w:t>
      </w:r>
    </w:p>
    <w:p w:rsidR="00AF3EBE" w:rsidRDefault="00AF3EBE" w:rsidP="00853964">
      <w:pPr>
        <w:pStyle w:val="ListParagraph"/>
        <w:numPr>
          <w:ilvl w:val="0"/>
          <w:numId w:val="47"/>
        </w:numPr>
      </w:pPr>
      <w:r>
        <w:t>The number of classes for each aquatic ecosystem type (lacustrine, palustrine, floodplain and riverine) that results in the best separation of classes; and</w:t>
      </w:r>
    </w:p>
    <w:p w:rsidR="00AF3EBE" w:rsidRDefault="00F532D4" w:rsidP="00853964">
      <w:pPr>
        <w:pStyle w:val="ListParagraph"/>
        <w:numPr>
          <w:ilvl w:val="0"/>
          <w:numId w:val="47"/>
        </w:numPr>
      </w:pPr>
      <w:r>
        <w:t>The r</w:t>
      </w:r>
      <w:r w:rsidR="00AF3EBE">
        <w:t xml:space="preserve">esults of discriminant and cluster analysis that can be used to identify the attributes that separate each class for each ecosystem type. </w:t>
      </w:r>
    </w:p>
    <w:p w:rsidR="00AF3EBE" w:rsidRDefault="00AF3EBE" w:rsidP="00AF3EBE">
      <w:pPr>
        <w:pStyle w:val="ListParagraph"/>
      </w:pPr>
    </w:p>
    <w:p w:rsidR="00140E03" w:rsidRDefault="00140E03" w:rsidP="00140E03">
      <w:r>
        <w:t>In summary, the classification resulted in 14 classes for riverine aquatic systems (n=167,682 stream segments) 15 classes for Lacustrine aquatic systems (n=5,359 lake polygons), 13 classes for Palustrine aquatic systems (3,208 wetland polygons) and 20 classes for floodplains (65,118 floodplain polygons). Overall classification strength (</w:t>
      </w:r>
      <w:r w:rsidR="004E5B44">
        <w:fldChar w:fldCharType="begin"/>
      </w:r>
      <w:r>
        <w:instrText xml:space="preserve"> REF _Ref359595832 \h </w:instrText>
      </w:r>
      <w:r w:rsidR="004E5B44">
        <w:fldChar w:fldCharType="separate"/>
      </w:r>
      <w:r w:rsidR="008D7453">
        <w:t xml:space="preserve">Figure </w:t>
      </w:r>
      <w:r w:rsidR="008D7453">
        <w:rPr>
          <w:noProof/>
        </w:rPr>
        <w:t>30</w:t>
      </w:r>
      <w:r w:rsidR="004E5B44">
        <w:fldChar w:fldCharType="end"/>
      </w:r>
      <w:r>
        <w:t>) was very weak, indicated that discrete classes of aquatic systems do not actually exist. Instead, aquatic systems vary along a multivariate continuum of environmental characteristics.</w:t>
      </w:r>
    </w:p>
    <w:p w:rsidR="00143F72" w:rsidRDefault="00143F72"/>
    <w:p w:rsidR="00140E03" w:rsidRDefault="00140E03"/>
    <w:p w:rsidR="00140E03" w:rsidRDefault="00140E03" w:rsidP="00140E03"/>
    <w:p w:rsidR="00140E03" w:rsidRDefault="00140E03" w:rsidP="00140E03"/>
    <w:p w:rsidR="00140E03" w:rsidRDefault="00507EFB" w:rsidP="00140E03">
      <w:r>
        <w:rPr>
          <w:noProof/>
          <w:lang w:eastAsia="en-AU"/>
        </w:rPr>
        <w:drawing>
          <wp:inline distT="0" distB="0" distL="0" distR="0">
            <wp:extent cx="3780155" cy="26644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80155" cy="2664460"/>
                    </a:xfrm>
                    <a:prstGeom prst="rect">
                      <a:avLst/>
                    </a:prstGeom>
                    <a:noFill/>
                  </pic:spPr>
                </pic:pic>
              </a:graphicData>
            </a:graphic>
          </wp:inline>
        </w:drawing>
      </w:r>
    </w:p>
    <w:p w:rsidR="00177D3D" w:rsidRDefault="00140E03" w:rsidP="00140E03">
      <w:pPr>
        <w:pStyle w:val="Caption"/>
      </w:pPr>
      <w:bookmarkStart w:id="260" w:name="_Ref359595832"/>
      <w:bookmarkStart w:id="261" w:name="_Toc387046814"/>
      <w:r>
        <w:t xml:space="preserve">Figure </w:t>
      </w:r>
      <w:r w:rsidR="004E5B44">
        <w:fldChar w:fldCharType="begin"/>
      </w:r>
      <w:r>
        <w:instrText xml:space="preserve"> SEQ Figure \* ARABIC </w:instrText>
      </w:r>
      <w:r w:rsidR="004E5B44">
        <w:fldChar w:fldCharType="separate"/>
      </w:r>
      <w:r w:rsidR="008D7453">
        <w:rPr>
          <w:noProof/>
        </w:rPr>
        <w:t>30</w:t>
      </w:r>
      <w:r w:rsidR="004E5B44">
        <w:fldChar w:fldCharType="end"/>
      </w:r>
      <w:bookmarkEnd w:id="260"/>
      <w:r>
        <w:t>: Overall classification strength for each of the four aquatic systems classifications as a function of the number of classes used in the classification.</w:t>
      </w:r>
      <w:bookmarkEnd w:id="261"/>
      <w:r>
        <w:t xml:space="preserve">  </w:t>
      </w:r>
    </w:p>
    <w:p w:rsidR="00140E03" w:rsidRPr="00177D3D" w:rsidRDefault="00177D3D" w:rsidP="00177D3D">
      <w:pPr>
        <w:rPr>
          <w:i/>
        </w:rPr>
      </w:pPr>
      <w:r w:rsidRPr="00177D3D">
        <w:rPr>
          <w:i/>
        </w:rPr>
        <w:t xml:space="preserve">Note: </w:t>
      </w:r>
      <w:r w:rsidR="00140E03" w:rsidRPr="00177D3D">
        <w:rPr>
          <w:i/>
        </w:rPr>
        <w:t>The most appropriate number of classes is determined as that with the highest class strength (indicated with an arrow). Class strength ranges between zero (no class structure) to one (strong class separation) and indicates that these dataset are weakly structured.</w:t>
      </w:r>
    </w:p>
    <w:p w:rsidR="00140E03" w:rsidRDefault="00140E03" w:rsidP="00140E03"/>
    <w:p w:rsidR="00AF3EBE" w:rsidRDefault="00AF3EBE" w:rsidP="00AF3EBE">
      <w:r>
        <w:lastRenderedPageBreak/>
        <w:t xml:space="preserve">Results for each ecosystem type (lacustrine, palustrine, floodplain, riverine) </w:t>
      </w:r>
      <w:r w:rsidR="00F532D4">
        <w:t>we</w:t>
      </w:r>
      <w:r>
        <w:t>re presented on separate sheets in the spread</w:t>
      </w:r>
      <w:r w:rsidR="00482B9B">
        <w:t xml:space="preserve"> </w:t>
      </w:r>
      <w:r>
        <w:t>sheet. The results for ‘</w:t>
      </w:r>
      <w:r w:rsidRPr="00F4267F">
        <w:t>Number of GLOBAL-level standard deviations separating the class-level mean from the global mean</w:t>
      </w:r>
      <w:r>
        <w:t>’ on each sheet provide the basis for identifying attributes that discriminate one class from another. For example, Class 11 in the lacustrine systems is discriminated from the other classes on the basis of area and area</w:t>
      </w:r>
      <w:proofErr w:type="gramStart"/>
      <w:r>
        <w:t>:per</w:t>
      </w:r>
      <w:r w:rsidR="006C4C7F">
        <w:t>i</w:t>
      </w:r>
      <w:r>
        <w:t>m</w:t>
      </w:r>
      <w:r w:rsidR="006C4C7F">
        <w:t>e</w:t>
      </w:r>
      <w:r>
        <w:t>ter</w:t>
      </w:r>
      <w:proofErr w:type="gramEnd"/>
      <w:r>
        <w:t xml:space="preserve"> ratio (</w:t>
      </w:r>
      <w:r w:rsidR="004E5B44">
        <w:fldChar w:fldCharType="begin"/>
      </w:r>
      <w:r w:rsidR="00F932AA">
        <w:instrText xml:space="preserve"> REF _Ref359839082 \h </w:instrText>
      </w:r>
      <w:r w:rsidR="004E5B44">
        <w:fldChar w:fldCharType="separate"/>
      </w:r>
      <w:r w:rsidR="008D7453">
        <w:t xml:space="preserve">Table </w:t>
      </w:r>
      <w:r w:rsidR="008D7453">
        <w:rPr>
          <w:noProof/>
        </w:rPr>
        <w:t>47</w:t>
      </w:r>
      <w:r w:rsidR="004E5B44">
        <w:fldChar w:fldCharType="end"/>
      </w:r>
      <w:r>
        <w:t xml:space="preserve">). </w:t>
      </w:r>
    </w:p>
    <w:p w:rsidR="00AF3EBE" w:rsidRPr="00CC51DA" w:rsidRDefault="00AF3EBE" w:rsidP="00AF3EBE"/>
    <w:p w:rsidR="00AF3EBE" w:rsidRDefault="00AF3EBE" w:rsidP="00AF3EBE">
      <w:r>
        <w:t xml:space="preserve">There are both positive and negative numbers in the results for each attribute </w:t>
      </w:r>
      <w:r w:rsidR="0046292B">
        <w:t>versus</w:t>
      </w:r>
      <w:r>
        <w:t xml:space="preserve"> class. This sign indicates the nature (trajectory) of the relationship of the attribute being considered compared with global means. For example, a large positive number indicates that a particular class has a larger proportion of the attribute in question compared with the global mean. Similarly, a large negative score for an attribute suggests that the class has a much lower proportion of an attribute than the global mean. Using some lacustrine results as an example:</w:t>
      </w:r>
    </w:p>
    <w:p w:rsidR="00AF3EBE" w:rsidRDefault="00AF3EBE" w:rsidP="00AF3EBE"/>
    <w:p w:rsidR="00E91B0E" w:rsidRDefault="00AF3EBE" w:rsidP="00853964">
      <w:pPr>
        <w:pStyle w:val="ListParagraph"/>
        <w:numPr>
          <w:ilvl w:val="0"/>
          <w:numId w:val="88"/>
        </w:numPr>
      </w:pPr>
      <w:r>
        <w:t>Lacustrine Class 11 is discriminated from the other lacustrine classes on the basis of (i) area and (ii) area</w:t>
      </w:r>
      <w:proofErr w:type="gramStart"/>
      <w:r>
        <w:t>:per</w:t>
      </w:r>
      <w:r w:rsidR="006C4C7F">
        <w:t>i</w:t>
      </w:r>
      <w:r>
        <w:t>m</w:t>
      </w:r>
      <w:r w:rsidR="006C4C7F">
        <w:t>e</w:t>
      </w:r>
      <w:r>
        <w:t>ter</w:t>
      </w:r>
      <w:proofErr w:type="gramEnd"/>
      <w:r>
        <w:t xml:space="preserve"> ratio (</w:t>
      </w:r>
      <w:r w:rsidR="004E5B44">
        <w:fldChar w:fldCharType="begin"/>
      </w:r>
      <w:r w:rsidR="00F932AA">
        <w:instrText xml:space="preserve"> REF _Ref359839082 \h </w:instrText>
      </w:r>
      <w:r w:rsidR="004E5B44">
        <w:fldChar w:fldCharType="separate"/>
      </w:r>
      <w:r w:rsidR="008D7453">
        <w:t xml:space="preserve">Table </w:t>
      </w:r>
      <w:r w:rsidR="008D7453">
        <w:rPr>
          <w:noProof/>
        </w:rPr>
        <w:t>47</w:t>
      </w:r>
      <w:r w:rsidR="004E5B44">
        <w:fldChar w:fldCharType="end"/>
      </w:r>
      <w:r>
        <w:t>); this suggests this class is dominated by large, circular lakes.</w:t>
      </w:r>
    </w:p>
    <w:p w:rsidR="00AF3EBE" w:rsidRDefault="00AF3EBE" w:rsidP="00853964">
      <w:pPr>
        <w:pStyle w:val="ListParagraph"/>
        <w:numPr>
          <w:ilvl w:val="0"/>
          <w:numId w:val="88"/>
        </w:numPr>
      </w:pPr>
      <w:r>
        <w:t>Lacustrine Class 15 is separated from other lacustrine classes by having a large negative score for unconsolidated rocks, a large positive score for igneous rocks, and a large positive score for mean elevation (</w:t>
      </w:r>
      <w:r w:rsidR="004E5B44">
        <w:fldChar w:fldCharType="begin"/>
      </w:r>
      <w:r w:rsidR="00E91B0E">
        <w:instrText xml:space="preserve"> REF _Ref360787204 \h </w:instrText>
      </w:r>
      <w:r w:rsidR="004E5B44">
        <w:fldChar w:fldCharType="separate"/>
      </w:r>
      <w:r w:rsidR="008D7453">
        <w:t xml:space="preserve">Table </w:t>
      </w:r>
      <w:r w:rsidR="008D7453">
        <w:rPr>
          <w:noProof/>
        </w:rPr>
        <w:t>48</w:t>
      </w:r>
      <w:r w:rsidR="004E5B44">
        <w:fldChar w:fldCharType="end"/>
      </w:r>
      <w:r>
        <w:t xml:space="preserve">); this suggests the lakes in this class are present high in their catchments, and are typified by consolidated igneous rock substrate (i.e. the lakes in this class lack the unconsolidated rocks of most other classes). </w:t>
      </w:r>
    </w:p>
    <w:p w:rsidR="00AF3EBE" w:rsidRDefault="00AF3EBE" w:rsidP="00AF3EBE"/>
    <w:p w:rsidR="00F932AA" w:rsidRDefault="00F932AA" w:rsidP="00F932AA">
      <w:bookmarkStart w:id="262" w:name="_Ref358730623"/>
    </w:p>
    <w:p w:rsidR="00AF3EBE" w:rsidRDefault="00AF3EBE" w:rsidP="005B7988">
      <w:pPr>
        <w:pStyle w:val="Caption"/>
      </w:pPr>
      <w:bookmarkStart w:id="263" w:name="_Ref359839082"/>
      <w:bookmarkStart w:id="264" w:name="_Toc387046783"/>
      <w:r>
        <w:t xml:space="preserve">Table </w:t>
      </w:r>
      <w:r w:rsidR="004E5B44">
        <w:fldChar w:fldCharType="begin"/>
      </w:r>
      <w:r w:rsidR="006C7B6F">
        <w:instrText xml:space="preserve"> SEQ Table \* ARABIC </w:instrText>
      </w:r>
      <w:r w:rsidR="004E5B44">
        <w:fldChar w:fldCharType="separate"/>
      </w:r>
      <w:r w:rsidR="008D7453">
        <w:rPr>
          <w:noProof/>
        </w:rPr>
        <w:t>47</w:t>
      </w:r>
      <w:r w:rsidR="004E5B44">
        <w:rPr>
          <w:noProof/>
        </w:rPr>
        <w:fldChar w:fldCharType="end"/>
      </w:r>
      <w:bookmarkEnd w:id="262"/>
      <w:bookmarkEnd w:id="263"/>
      <w:r>
        <w:t xml:space="preserve">: Example of separation of </w:t>
      </w:r>
      <w:proofErr w:type="gramStart"/>
      <w:r>
        <w:t>Lacustrine</w:t>
      </w:r>
      <w:proofErr w:type="gramEnd"/>
      <w:r>
        <w:t xml:space="preserve"> class 11 from other lacustrine classes based on number of standard deviations above/below the global mean</w:t>
      </w:r>
      <w:bookmarkEnd w:id="264"/>
    </w:p>
    <w:tbl>
      <w:tblPr>
        <w:tblStyle w:val="PCAStandard"/>
        <w:tblW w:w="8100" w:type="dxa"/>
        <w:tblLook w:val="04A0"/>
      </w:tblPr>
      <w:tblGrid>
        <w:gridCol w:w="2295"/>
        <w:gridCol w:w="3045"/>
        <w:gridCol w:w="2790"/>
      </w:tblGrid>
      <w:tr w:rsidR="00AF3EBE" w:rsidRPr="00DE348D" w:rsidTr="00DB3E36">
        <w:trPr>
          <w:cnfStyle w:val="100000000000"/>
          <w:trHeight w:val="300"/>
        </w:trPr>
        <w:tc>
          <w:tcPr>
            <w:tcW w:w="2220" w:type="dxa"/>
            <w:noWrap/>
            <w:hideMark/>
          </w:tcPr>
          <w:p w:rsidR="00AF3EBE" w:rsidRPr="00DE348D" w:rsidRDefault="00AF3EBE" w:rsidP="00CF2FF8">
            <w:pPr>
              <w:rPr>
                <w:rFonts w:ascii="Calibri" w:hAnsi="Calibri" w:cs="Calibri"/>
                <w:b/>
                <w:color w:val="FFFFFF" w:themeColor="background1"/>
                <w:szCs w:val="18"/>
              </w:rPr>
            </w:pPr>
            <w:r w:rsidRPr="00DE348D">
              <w:rPr>
                <w:rFonts w:ascii="Calibri" w:hAnsi="Calibri" w:cs="Calibri"/>
                <w:b/>
                <w:color w:val="FFFFFF" w:themeColor="background1"/>
                <w:szCs w:val="18"/>
              </w:rPr>
              <w:t>PAM Class</w:t>
            </w:r>
          </w:p>
        </w:tc>
        <w:tc>
          <w:tcPr>
            <w:tcW w:w="3005" w:type="dxa"/>
            <w:noWrap/>
            <w:hideMark/>
          </w:tcPr>
          <w:p w:rsidR="00AF3EBE" w:rsidRPr="00DE348D" w:rsidRDefault="00AF3EBE" w:rsidP="00CF2FF8">
            <w:pPr>
              <w:rPr>
                <w:rFonts w:ascii="Calibri" w:hAnsi="Calibri" w:cs="Calibri"/>
                <w:b/>
                <w:color w:val="FFFFFF" w:themeColor="background1"/>
                <w:szCs w:val="18"/>
              </w:rPr>
            </w:pPr>
            <w:r w:rsidRPr="00DE348D">
              <w:rPr>
                <w:rFonts w:ascii="Calibri" w:hAnsi="Calibri" w:cs="Calibri"/>
                <w:b/>
                <w:color w:val="FFFFFF" w:themeColor="background1"/>
                <w:szCs w:val="18"/>
              </w:rPr>
              <w:t>Area(m</w:t>
            </w:r>
            <w:r w:rsidRPr="00DE348D">
              <w:rPr>
                <w:rFonts w:ascii="Calibri" w:hAnsi="Calibri" w:cs="Calibri"/>
                <w:b/>
                <w:color w:val="FFFFFF" w:themeColor="background1"/>
                <w:szCs w:val="18"/>
                <w:vertAlign w:val="superscript"/>
              </w:rPr>
              <w:t>2</w:t>
            </w:r>
            <w:r w:rsidRPr="00DE348D">
              <w:rPr>
                <w:rFonts w:ascii="Calibri" w:hAnsi="Calibri" w:cs="Calibri"/>
                <w:b/>
                <w:color w:val="FFFFFF" w:themeColor="background1"/>
                <w:szCs w:val="18"/>
              </w:rPr>
              <w:t>)</w:t>
            </w:r>
          </w:p>
        </w:tc>
        <w:tc>
          <w:tcPr>
            <w:tcW w:w="2715" w:type="dxa"/>
            <w:noWrap/>
            <w:hideMark/>
          </w:tcPr>
          <w:p w:rsidR="00AF3EBE" w:rsidRPr="00DE348D" w:rsidRDefault="00AF3EBE" w:rsidP="00CF2FF8">
            <w:pPr>
              <w:rPr>
                <w:rFonts w:ascii="Calibri" w:hAnsi="Calibri" w:cs="Calibri"/>
                <w:b/>
                <w:color w:val="FFFFFF" w:themeColor="background1"/>
                <w:szCs w:val="18"/>
              </w:rPr>
            </w:pPr>
            <w:r w:rsidRPr="00DE348D">
              <w:rPr>
                <w:rFonts w:ascii="Calibri" w:hAnsi="Calibri" w:cs="Calibri"/>
                <w:b/>
                <w:color w:val="FFFFFF" w:themeColor="background1"/>
                <w:szCs w:val="18"/>
              </w:rPr>
              <w:t>Area to Perimeter ratio</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1</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0.4</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2</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-0.2</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3</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-0.2</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4</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0.0</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-0.2</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5</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0.0</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0.4</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6</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0.0</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0.4</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7</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0.0</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8</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-0.4</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9</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-0.3</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10</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-0.5</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11</w:t>
            </w:r>
          </w:p>
        </w:tc>
        <w:tc>
          <w:tcPr>
            <w:tcW w:w="3005" w:type="dxa"/>
            <w:tcBorders>
              <w:top w:val="nil"/>
              <w:bottom w:val="nil"/>
            </w:tcBorders>
            <w:shd w:val="clear" w:color="auto" w:fill="4F81BD" w:themeFill="accent1"/>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8.9</w:t>
            </w:r>
          </w:p>
        </w:tc>
        <w:tc>
          <w:tcPr>
            <w:tcW w:w="2715" w:type="dxa"/>
            <w:tcBorders>
              <w:top w:val="nil"/>
              <w:bottom w:val="nil"/>
            </w:tcBorders>
            <w:shd w:val="clear" w:color="auto" w:fill="4F81BD" w:themeFill="accent1"/>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7.8</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12</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13</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14</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-0.2</w:t>
            </w:r>
          </w:p>
        </w:tc>
      </w:tr>
      <w:tr w:rsidR="00AF3EBE" w:rsidRPr="00D93141" w:rsidTr="00DB3E36">
        <w:trPr>
          <w:trHeight w:val="300"/>
        </w:trPr>
        <w:tc>
          <w:tcPr>
            <w:tcW w:w="2220"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15</w:t>
            </w:r>
          </w:p>
        </w:tc>
        <w:tc>
          <w:tcPr>
            <w:tcW w:w="300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-0.1</w:t>
            </w:r>
          </w:p>
        </w:tc>
        <w:tc>
          <w:tcPr>
            <w:tcW w:w="2715" w:type="dxa"/>
            <w:noWrap/>
            <w:hideMark/>
          </w:tcPr>
          <w:p w:rsidR="00AF3EBE" w:rsidRPr="00D93141" w:rsidRDefault="00AF3EBE" w:rsidP="00DB3E36">
            <w:pPr>
              <w:jc w:val="center"/>
              <w:rPr>
                <w:rFonts w:ascii="Calibri" w:hAnsi="Calibri" w:cs="Calibri"/>
                <w:color w:val="000000"/>
                <w:szCs w:val="18"/>
              </w:rPr>
            </w:pPr>
            <w:r w:rsidRPr="00D93141">
              <w:rPr>
                <w:rFonts w:ascii="Calibri" w:hAnsi="Calibri" w:cs="Calibri"/>
                <w:color w:val="000000"/>
                <w:szCs w:val="18"/>
              </w:rPr>
              <w:t>-0.4</w:t>
            </w:r>
          </w:p>
        </w:tc>
      </w:tr>
    </w:tbl>
    <w:p w:rsidR="00AF3EBE" w:rsidRPr="00CC51DA" w:rsidRDefault="00AF3EBE" w:rsidP="00AF3EBE"/>
    <w:p w:rsidR="00CF2FF8" w:rsidRDefault="00CF2FF8">
      <w:pPr>
        <w:rPr>
          <w:rFonts w:eastAsia="Calibri" w:cs="Arial"/>
          <w:b/>
          <w:bCs/>
          <w:lang w:val="en-US"/>
        </w:rPr>
      </w:pPr>
      <w:bookmarkStart w:id="265" w:name="_Ref358730625"/>
    </w:p>
    <w:p w:rsidR="00143F72" w:rsidRDefault="00143F72">
      <w:pPr>
        <w:rPr>
          <w:b/>
          <w:bCs/>
        </w:rPr>
      </w:pPr>
      <w:bookmarkStart w:id="266" w:name="_Ref358901643"/>
      <w:r>
        <w:br w:type="page"/>
      </w:r>
    </w:p>
    <w:p w:rsidR="00AF3EBE" w:rsidRDefault="00AF3EBE" w:rsidP="005B7988">
      <w:pPr>
        <w:pStyle w:val="Caption"/>
      </w:pPr>
      <w:bookmarkStart w:id="267" w:name="_Ref360787204"/>
      <w:bookmarkStart w:id="268" w:name="_Toc387046784"/>
      <w:r>
        <w:lastRenderedPageBreak/>
        <w:t xml:space="preserve">Table </w:t>
      </w:r>
      <w:r w:rsidR="004E5B44">
        <w:fldChar w:fldCharType="begin"/>
      </w:r>
      <w:r w:rsidR="006C7B6F">
        <w:instrText xml:space="preserve"> SEQ Table \* ARABIC </w:instrText>
      </w:r>
      <w:r w:rsidR="004E5B44">
        <w:fldChar w:fldCharType="separate"/>
      </w:r>
      <w:r w:rsidR="008D7453">
        <w:rPr>
          <w:noProof/>
        </w:rPr>
        <w:t>48</w:t>
      </w:r>
      <w:r w:rsidR="004E5B44">
        <w:rPr>
          <w:noProof/>
        </w:rPr>
        <w:fldChar w:fldCharType="end"/>
      </w:r>
      <w:bookmarkEnd w:id="265"/>
      <w:bookmarkEnd w:id="266"/>
      <w:bookmarkEnd w:id="267"/>
      <w:r>
        <w:t xml:space="preserve">: Example of separation of </w:t>
      </w:r>
      <w:proofErr w:type="gramStart"/>
      <w:r>
        <w:t>Lacustrine</w:t>
      </w:r>
      <w:proofErr w:type="gramEnd"/>
      <w:r>
        <w:t xml:space="preserve"> class 15 from other lacustrine classes based on number of standard deviations above/below the global mean</w:t>
      </w:r>
      <w:bookmarkEnd w:id="268"/>
    </w:p>
    <w:tbl>
      <w:tblPr>
        <w:tblStyle w:val="PCAStandard"/>
        <w:tblW w:w="8100" w:type="dxa"/>
        <w:tblLook w:val="04A0"/>
      </w:tblPr>
      <w:tblGrid>
        <w:gridCol w:w="1680"/>
        <w:gridCol w:w="2175"/>
        <w:gridCol w:w="2400"/>
        <w:gridCol w:w="1845"/>
      </w:tblGrid>
      <w:tr w:rsidR="00AF3EBE" w:rsidRPr="00DE348D" w:rsidTr="00DB3E36">
        <w:trPr>
          <w:cnfStyle w:val="100000000000"/>
          <w:trHeight w:val="300"/>
        </w:trPr>
        <w:tc>
          <w:tcPr>
            <w:tcW w:w="1635" w:type="dxa"/>
          </w:tcPr>
          <w:p w:rsidR="00AF3EBE" w:rsidRPr="00DE348D" w:rsidRDefault="00AF3EBE" w:rsidP="00CF2FF8">
            <w:pPr>
              <w:rPr>
                <w:rFonts w:ascii="Calibri" w:hAnsi="Calibri" w:cs="Calibri"/>
                <w:b/>
                <w:color w:val="FFFFFF" w:themeColor="background1"/>
                <w:szCs w:val="18"/>
              </w:rPr>
            </w:pPr>
            <w:r w:rsidRPr="00DE348D">
              <w:rPr>
                <w:rFonts w:ascii="Calibri" w:hAnsi="Calibri" w:cs="Calibri"/>
                <w:b/>
                <w:color w:val="FFFFFF" w:themeColor="background1"/>
                <w:szCs w:val="18"/>
              </w:rPr>
              <w:t>PAM Class</w:t>
            </w:r>
          </w:p>
        </w:tc>
        <w:tc>
          <w:tcPr>
            <w:tcW w:w="2135" w:type="dxa"/>
            <w:noWrap/>
            <w:hideMark/>
          </w:tcPr>
          <w:p w:rsidR="00AF3EBE" w:rsidRPr="00DE348D" w:rsidRDefault="00AF3EBE" w:rsidP="00CF2FF8">
            <w:pPr>
              <w:rPr>
                <w:rFonts w:ascii="Calibri" w:hAnsi="Calibri" w:cs="Calibri"/>
                <w:b/>
                <w:color w:val="FFFFFF" w:themeColor="background1"/>
              </w:rPr>
            </w:pPr>
            <w:r w:rsidRPr="00DE348D">
              <w:rPr>
                <w:rFonts w:ascii="Calibri" w:hAnsi="Calibri" w:cs="Calibri"/>
                <w:b/>
                <w:color w:val="FFFFFF" w:themeColor="background1"/>
              </w:rPr>
              <w:t>Unconsolidated rock</w:t>
            </w:r>
          </w:p>
        </w:tc>
        <w:tc>
          <w:tcPr>
            <w:tcW w:w="2360" w:type="dxa"/>
            <w:noWrap/>
            <w:hideMark/>
          </w:tcPr>
          <w:p w:rsidR="00AF3EBE" w:rsidRPr="00DE348D" w:rsidRDefault="00AF3EBE" w:rsidP="00CF2FF8">
            <w:pPr>
              <w:rPr>
                <w:rFonts w:ascii="Calibri" w:hAnsi="Calibri" w:cs="Calibri"/>
                <w:b/>
                <w:color w:val="FFFFFF" w:themeColor="background1"/>
              </w:rPr>
            </w:pPr>
            <w:r w:rsidRPr="00DE348D">
              <w:rPr>
                <w:rFonts w:ascii="Calibri" w:hAnsi="Calibri" w:cs="Calibri"/>
                <w:b/>
                <w:color w:val="FFFFFF" w:themeColor="background1"/>
              </w:rPr>
              <w:t>Igneous rock</w:t>
            </w:r>
          </w:p>
        </w:tc>
        <w:tc>
          <w:tcPr>
            <w:tcW w:w="1770" w:type="dxa"/>
            <w:noWrap/>
            <w:hideMark/>
          </w:tcPr>
          <w:p w:rsidR="00AF3EBE" w:rsidRPr="00DE348D" w:rsidRDefault="00AF3EBE" w:rsidP="00CF2FF8">
            <w:pPr>
              <w:rPr>
                <w:rFonts w:ascii="Calibri" w:hAnsi="Calibri" w:cs="Calibri"/>
                <w:b/>
                <w:color w:val="FFFFFF" w:themeColor="background1"/>
              </w:rPr>
            </w:pPr>
            <w:r w:rsidRPr="00DE348D">
              <w:rPr>
                <w:rFonts w:ascii="Calibri" w:hAnsi="Calibri" w:cs="Calibri"/>
                <w:b/>
                <w:color w:val="FFFFFF" w:themeColor="background1"/>
              </w:rPr>
              <w:t>Mean elevation</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1</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-0.3</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-0.4</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2</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3</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0.3</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-0.6</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4</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-1.5</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0.0</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-0.8</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5</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0.3</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-0.5</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6</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0.3</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-0.5</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7</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0.0</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8</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0.5</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9</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0.2</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0.0</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1.2</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10</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-3.8</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2.7</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11</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-0.4</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-0.2</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12</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0.3</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0.6</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13</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0.3</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14</w:t>
            </w:r>
          </w:p>
        </w:tc>
        <w:tc>
          <w:tcPr>
            <w:tcW w:w="2135"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236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c>
          <w:tcPr>
            <w:tcW w:w="1770" w:type="dxa"/>
            <w:noWrap/>
            <w:hideMark/>
          </w:tcPr>
          <w:p w:rsidR="00AF3EBE" w:rsidRPr="00510ADA" w:rsidRDefault="00AF3EBE" w:rsidP="00CF2FF8">
            <w:pPr>
              <w:rPr>
                <w:rFonts w:ascii="Calibri" w:hAnsi="Calibri" w:cs="Calibri"/>
                <w:color w:val="000000"/>
              </w:rPr>
            </w:pPr>
            <w:r w:rsidRPr="00510ADA">
              <w:rPr>
                <w:rFonts w:ascii="Calibri" w:hAnsi="Calibri" w:cs="Calibri"/>
                <w:color w:val="000000"/>
              </w:rPr>
              <w:t>-0.1</w:t>
            </w:r>
          </w:p>
        </w:tc>
      </w:tr>
      <w:tr w:rsidR="00AF3EBE" w:rsidRPr="00510ADA" w:rsidTr="00DB3E36">
        <w:trPr>
          <w:trHeight w:val="300"/>
        </w:trPr>
        <w:tc>
          <w:tcPr>
            <w:tcW w:w="1635" w:type="dxa"/>
          </w:tcPr>
          <w:p w:rsidR="00AF3EBE" w:rsidRPr="00D93141" w:rsidRDefault="00AF3EBE" w:rsidP="00CF2FF8">
            <w:pPr>
              <w:rPr>
                <w:rFonts w:ascii="Calibri" w:hAnsi="Calibri" w:cs="Calibri"/>
                <w:color w:val="000000"/>
                <w:szCs w:val="18"/>
              </w:rPr>
            </w:pPr>
            <w:r w:rsidRPr="00D93141">
              <w:rPr>
                <w:rFonts w:ascii="Calibri" w:hAnsi="Calibri" w:cs="Calibri"/>
                <w:color w:val="000000"/>
                <w:szCs w:val="18"/>
              </w:rPr>
              <w:t>15</w:t>
            </w:r>
          </w:p>
        </w:tc>
        <w:tc>
          <w:tcPr>
            <w:tcW w:w="2135" w:type="dxa"/>
            <w:tcBorders>
              <w:top w:val="nil"/>
              <w:bottom w:val="outset" w:sz="6" w:space="0" w:color="auto"/>
            </w:tcBorders>
            <w:shd w:val="clear" w:color="auto" w:fill="4F81BD" w:themeFill="accent1"/>
            <w:noWrap/>
            <w:hideMark/>
          </w:tcPr>
          <w:p w:rsidR="00AF3EBE" w:rsidRPr="00510ADA" w:rsidRDefault="00AF3EBE" w:rsidP="00CF2FF8">
            <w:pPr>
              <w:rPr>
                <w:rFonts w:ascii="Calibri" w:hAnsi="Calibri" w:cs="Calibri"/>
                <w:color w:val="000000"/>
              </w:rPr>
            </w:pPr>
            <w:r w:rsidRPr="00510ADA">
              <w:rPr>
                <w:rFonts w:ascii="Calibri" w:hAnsi="Calibri" w:cs="Calibri"/>
                <w:color w:val="000000"/>
              </w:rPr>
              <w:t>-4.1</w:t>
            </w:r>
          </w:p>
        </w:tc>
        <w:tc>
          <w:tcPr>
            <w:tcW w:w="2360" w:type="dxa"/>
            <w:tcBorders>
              <w:top w:val="nil"/>
              <w:bottom w:val="outset" w:sz="6" w:space="0" w:color="auto"/>
            </w:tcBorders>
            <w:shd w:val="clear" w:color="auto" w:fill="4F81BD" w:themeFill="accent1"/>
            <w:noWrap/>
            <w:hideMark/>
          </w:tcPr>
          <w:p w:rsidR="00AF3EBE" w:rsidRPr="00510ADA" w:rsidRDefault="00AF3EBE" w:rsidP="00CF2FF8">
            <w:pPr>
              <w:rPr>
                <w:rFonts w:ascii="Calibri" w:hAnsi="Calibri" w:cs="Calibri"/>
                <w:color w:val="000000"/>
              </w:rPr>
            </w:pPr>
            <w:r w:rsidRPr="00510ADA">
              <w:rPr>
                <w:rFonts w:ascii="Calibri" w:hAnsi="Calibri" w:cs="Calibri"/>
                <w:color w:val="000000"/>
              </w:rPr>
              <w:t>10.7</w:t>
            </w:r>
          </w:p>
        </w:tc>
        <w:tc>
          <w:tcPr>
            <w:tcW w:w="1770" w:type="dxa"/>
            <w:tcBorders>
              <w:top w:val="nil"/>
              <w:bottom w:val="outset" w:sz="6" w:space="0" w:color="auto"/>
            </w:tcBorders>
            <w:shd w:val="clear" w:color="auto" w:fill="4F81BD" w:themeFill="accent1"/>
            <w:noWrap/>
            <w:hideMark/>
          </w:tcPr>
          <w:p w:rsidR="00AF3EBE" w:rsidRPr="00510ADA" w:rsidRDefault="00AF3EBE" w:rsidP="00CF2FF8">
            <w:pPr>
              <w:rPr>
                <w:rFonts w:ascii="Calibri" w:hAnsi="Calibri" w:cs="Calibri"/>
                <w:color w:val="000000"/>
              </w:rPr>
            </w:pPr>
            <w:r w:rsidRPr="00510ADA">
              <w:rPr>
                <w:rFonts w:ascii="Calibri" w:hAnsi="Calibri" w:cs="Calibri"/>
                <w:color w:val="000000"/>
              </w:rPr>
              <w:t>4.5</w:t>
            </w:r>
          </w:p>
        </w:tc>
      </w:tr>
    </w:tbl>
    <w:p w:rsidR="00AF3EBE" w:rsidRDefault="00AF3EBE" w:rsidP="00AF3EBE"/>
    <w:p w:rsidR="008D29B7" w:rsidRDefault="008D29B7" w:rsidP="00AF3EBE"/>
    <w:p w:rsidR="00AF3EBE" w:rsidRPr="000C489F" w:rsidRDefault="00AF3EBE" w:rsidP="00AF3EBE">
      <w:r>
        <w:t xml:space="preserve">The various lacustrine, palustrine and riverine classes developed by the Cluster project and the basis of their separation resulting from discriminant analysis is presented </w:t>
      </w:r>
      <w:r w:rsidRPr="000C489F">
        <w:t xml:space="preserve">in Appendix </w:t>
      </w:r>
      <w:r w:rsidR="00524922">
        <w:t>3</w:t>
      </w:r>
      <w:r w:rsidRPr="000C489F">
        <w:t xml:space="preserve">. </w:t>
      </w:r>
    </w:p>
    <w:p w:rsidR="00AF3EBE" w:rsidRPr="000C489F" w:rsidRDefault="00AF3EBE" w:rsidP="00AF3EBE"/>
    <w:p w:rsidR="00AF3EBE" w:rsidRDefault="00AF3EBE" w:rsidP="00AF3EBE">
      <w:r w:rsidRPr="000C489F">
        <w:t xml:space="preserve">Overall, while some Cluster </w:t>
      </w:r>
      <w:r w:rsidR="00E91B0E">
        <w:t xml:space="preserve">Classification </w:t>
      </w:r>
      <w:r w:rsidRPr="000C489F">
        <w:t>project classes could be readily interpreted (e.g. those in</w:t>
      </w:r>
      <w:r w:rsidR="00CF2FF8" w:rsidRPr="000C489F">
        <w:t xml:space="preserve"> </w:t>
      </w:r>
      <w:r w:rsidR="004E5B44">
        <w:fldChar w:fldCharType="begin"/>
      </w:r>
      <w:r w:rsidR="00F932AA">
        <w:instrText xml:space="preserve"> REF _Ref359839082 \h </w:instrText>
      </w:r>
      <w:r w:rsidR="004E5B44">
        <w:fldChar w:fldCharType="separate"/>
      </w:r>
      <w:r w:rsidR="008D7453">
        <w:t xml:space="preserve">Table </w:t>
      </w:r>
      <w:r w:rsidR="008D7453">
        <w:rPr>
          <w:noProof/>
        </w:rPr>
        <w:t>47</w:t>
      </w:r>
      <w:r w:rsidR="004E5B44">
        <w:fldChar w:fldCharType="end"/>
      </w:r>
      <w:r w:rsidR="00CF2FF8" w:rsidRPr="000C489F">
        <w:t xml:space="preserve"> and</w:t>
      </w:r>
      <w:r w:rsidR="00E91B0E">
        <w:t xml:space="preserve"> </w:t>
      </w:r>
      <w:r w:rsidR="004E5B44">
        <w:fldChar w:fldCharType="begin"/>
      </w:r>
      <w:r w:rsidR="00E91B0E">
        <w:instrText xml:space="preserve"> REF _Ref360787204 \h </w:instrText>
      </w:r>
      <w:r w:rsidR="004E5B44">
        <w:fldChar w:fldCharType="separate"/>
      </w:r>
      <w:r w:rsidR="008D7453">
        <w:t xml:space="preserve">Table </w:t>
      </w:r>
      <w:r w:rsidR="008D7453">
        <w:rPr>
          <w:noProof/>
        </w:rPr>
        <w:t>48</w:t>
      </w:r>
      <w:r w:rsidR="004E5B44">
        <w:fldChar w:fldCharType="end"/>
      </w:r>
      <w:r w:rsidRPr="000C489F">
        <w:t xml:space="preserve">), many were very difficult to interpret. This is not surprising, as the PAM method assigns individual features (wetlands, lakes, rivers) to classes on a statistical basis, in contrast to the ‘rules’ based (categorical) approach for assigning features used by the ANAE. A statistical approach means that individual attributes (and related metrics) can be assigned to multiple classes, and the basis for separation of classes can be quite subtle (as indicated by low class strength – see Appendix </w:t>
      </w:r>
      <w:r w:rsidR="00524922">
        <w:t>3</w:t>
      </w:r>
      <w:r w:rsidRPr="000C489F">
        <w:t xml:space="preserve"> and the accompanying discriminant analysis spread</w:t>
      </w:r>
      <w:r w:rsidR="00482B9B">
        <w:t xml:space="preserve"> </w:t>
      </w:r>
      <w:r w:rsidRPr="000C489F">
        <w:t>s</w:t>
      </w:r>
      <w:r w:rsidR="00C707BF">
        <w:t>h</w:t>
      </w:r>
      <w:r w:rsidRPr="000C489F">
        <w:t xml:space="preserve">eet). </w:t>
      </w:r>
      <w:r w:rsidR="00482131">
        <w:t xml:space="preserve">The low class strength indicates that </w:t>
      </w:r>
      <w:r w:rsidRPr="000C489F">
        <w:t xml:space="preserve">there is a fundamental challenge in any classification in assigning classes to aquatic ecosystems based on attributes that tend to occur as a </w:t>
      </w:r>
      <w:r w:rsidR="00482131">
        <w:t>continuum</w:t>
      </w:r>
      <w:r>
        <w:t xml:space="preserve">, rather than in discrete </w:t>
      </w:r>
      <w:r w:rsidR="00C707BF">
        <w:t>categories</w:t>
      </w:r>
      <w:r>
        <w:t>.</w:t>
      </w:r>
      <w:r w:rsidR="00482B9B">
        <w:t xml:space="preserve"> </w:t>
      </w:r>
    </w:p>
    <w:p w:rsidR="00AF3EBE" w:rsidRDefault="00AF3EBE" w:rsidP="00BF57E8">
      <w:pPr>
        <w:pStyle w:val="Heading2"/>
      </w:pPr>
      <w:bookmarkStart w:id="269" w:name="_Toc387046721"/>
      <w:r>
        <w:t>Task 2: Concordance between Cluster project classes and ANAE types</w:t>
      </w:r>
      <w:bookmarkEnd w:id="269"/>
      <w:r>
        <w:t xml:space="preserve"> </w:t>
      </w:r>
    </w:p>
    <w:p w:rsidR="00AF3EBE" w:rsidRPr="008C7BD9" w:rsidRDefault="00AF3EBE" w:rsidP="00AF3EBE">
      <w:r>
        <w:t>A number of methods were employed to compare the level of concordance between the assignment of Cluster project classes and ANAE classification types:</w:t>
      </w:r>
    </w:p>
    <w:p w:rsidR="00AF3EBE" w:rsidRDefault="00AF3EBE" w:rsidP="00AF3EBE"/>
    <w:p w:rsidR="00AF3EBE" w:rsidRPr="00FA3821" w:rsidRDefault="00AF3EBE" w:rsidP="00853964">
      <w:pPr>
        <w:pStyle w:val="ListParagraph"/>
        <w:numPr>
          <w:ilvl w:val="0"/>
          <w:numId w:val="48"/>
        </w:numPr>
      </w:pPr>
      <w:r w:rsidRPr="00FA3821">
        <w:t>Visual comparison of spatial distribution;</w:t>
      </w:r>
    </w:p>
    <w:p w:rsidR="00AF3EBE" w:rsidRPr="00FA3821" w:rsidRDefault="00AF3EBE" w:rsidP="00853964">
      <w:pPr>
        <w:pStyle w:val="ListParagraph"/>
        <w:numPr>
          <w:ilvl w:val="0"/>
          <w:numId w:val="48"/>
        </w:numPr>
      </w:pPr>
      <w:r w:rsidRPr="00FA3821">
        <w:t>Contingency charts; and</w:t>
      </w:r>
    </w:p>
    <w:p w:rsidR="00AF3EBE" w:rsidRPr="00FA3821" w:rsidRDefault="00AF3EBE" w:rsidP="00853964">
      <w:pPr>
        <w:pStyle w:val="ListParagraph"/>
        <w:numPr>
          <w:ilvl w:val="0"/>
          <w:numId w:val="48"/>
        </w:numPr>
      </w:pPr>
      <w:r w:rsidRPr="00FA3821">
        <w:t>Statistical measures of concordance (Adjusted Rand Index and Cramer’s V).</w:t>
      </w:r>
    </w:p>
    <w:p w:rsidR="00AF3EBE" w:rsidRDefault="00AF3EBE" w:rsidP="00AF3EBE"/>
    <w:p w:rsidR="00AF3EBE" w:rsidRDefault="00AF3EBE" w:rsidP="00AF3EBE">
      <w:r w:rsidRPr="008C7BD9">
        <w:t>The comparison was only applied for overlapping polygons</w:t>
      </w:r>
      <w:r>
        <w:t>;</w:t>
      </w:r>
      <w:r w:rsidRPr="008C7BD9">
        <w:t xml:space="preserve"> i.e. the ANAE typology was applied </w:t>
      </w:r>
      <w:r>
        <w:t xml:space="preserve">only </w:t>
      </w:r>
      <w:r w:rsidRPr="008C7BD9">
        <w:t xml:space="preserve">to the </w:t>
      </w:r>
      <w:r>
        <w:t>polygons included in the C</w:t>
      </w:r>
      <w:r w:rsidRPr="008C7BD9">
        <w:t xml:space="preserve">luster </w:t>
      </w:r>
      <w:r>
        <w:t xml:space="preserve">project, as this provides the ‘best-case’ scenario for comparison. The 1:250,000 scale mapping applied by the Cluster project means that a large proportion of small lacustrine and palustrine features that map at finer scales were not included in the analysis; including such features (as in the ANAE classification) would greatly reduce the level of concordance that might be present between the Cluster project and ANAE classification outputs. </w:t>
      </w:r>
    </w:p>
    <w:p w:rsidR="00AF3EBE" w:rsidRDefault="00AF3EBE" w:rsidP="00AF3EBE"/>
    <w:p w:rsidR="00AF3EBE" w:rsidRDefault="00AF3EBE" w:rsidP="00AF3EBE">
      <w:r>
        <w:lastRenderedPageBreak/>
        <w:t>Visual comparison of riverine features (</w:t>
      </w:r>
      <w:r w:rsidR="004E5B44">
        <w:fldChar w:fldCharType="begin"/>
      </w:r>
      <w:r w:rsidR="00CF2FF8">
        <w:instrText xml:space="preserve"> REF _Ref358901802 \h </w:instrText>
      </w:r>
      <w:r w:rsidR="004E5B44">
        <w:fldChar w:fldCharType="separate"/>
      </w:r>
      <w:r w:rsidR="008D7453" w:rsidRPr="00CF2FF8">
        <w:t xml:space="preserve">Figure </w:t>
      </w:r>
      <w:r w:rsidR="008D7453">
        <w:rPr>
          <w:noProof/>
        </w:rPr>
        <w:t>31</w:t>
      </w:r>
      <w:r w:rsidR="004E5B44">
        <w:fldChar w:fldCharType="end"/>
      </w:r>
      <w:r>
        <w:t xml:space="preserve">) shows that while there appears to broadly similar patterns across the </w:t>
      </w:r>
      <w:r w:rsidR="0046206F">
        <w:t>MDB</w:t>
      </w:r>
      <w:r>
        <w:t>, the level of concordance between the two approaches was low based on contingency charts (</w:t>
      </w:r>
      <w:r w:rsidR="004E5B44">
        <w:fldChar w:fldCharType="begin"/>
      </w:r>
      <w:r w:rsidR="00CF2FF8">
        <w:instrText xml:space="preserve"> REF _Ref358901809 \h </w:instrText>
      </w:r>
      <w:r w:rsidR="004E5B44">
        <w:fldChar w:fldCharType="separate"/>
      </w:r>
      <w:r w:rsidR="008D7453">
        <w:t xml:space="preserve">Figure </w:t>
      </w:r>
      <w:r w:rsidR="008D7453">
        <w:rPr>
          <w:noProof/>
        </w:rPr>
        <w:t>32</w:t>
      </w:r>
      <w:r w:rsidR="004E5B44">
        <w:fldChar w:fldCharType="end"/>
      </w:r>
      <w:r>
        <w:t>) and statistical measures of concordance (</w:t>
      </w:r>
      <w:fldSimple w:instr=" REF _Ref358797485 \h  \* MERGEFORMAT ">
        <w:r w:rsidR="008D7453">
          <w:t>Figure 33</w:t>
        </w:r>
      </w:fldSimple>
      <w:r>
        <w:t xml:space="preserve"> and </w:t>
      </w:r>
      <w:fldSimple w:instr=" REF _Ref358797487 \h  \* MERGEFORMAT ">
        <w:r w:rsidR="008D7453">
          <w:t>Figure 34</w:t>
        </w:r>
      </w:fldSimple>
      <w:r>
        <w:t xml:space="preserve">). For example, there are multiple ANAE types that </w:t>
      </w:r>
      <w:r w:rsidR="00482B9B">
        <w:t>intersect</w:t>
      </w:r>
      <w:r>
        <w:t xml:space="preserve"> with any given Cluster </w:t>
      </w:r>
      <w:r w:rsidR="00482B9B">
        <w:t xml:space="preserve">Classification </w:t>
      </w:r>
      <w:r>
        <w:t>(PAM)</w:t>
      </w:r>
      <w:r w:rsidRPr="00971555">
        <w:t xml:space="preserve"> </w:t>
      </w:r>
      <w:r>
        <w:t>class.</w:t>
      </w:r>
    </w:p>
    <w:p w:rsidR="00CF2FF8" w:rsidRDefault="00CF2FF8" w:rsidP="00AF3EBE"/>
    <w:p w:rsidR="00AF3EBE" w:rsidRDefault="00AF3EBE" w:rsidP="00AF3EBE"/>
    <w:p w:rsidR="00AF3EBE" w:rsidRDefault="00507EFB" w:rsidP="00AF3EBE">
      <w:pPr>
        <w:jc w:val="center"/>
      </w:pPr>
      <w:r>
        <w:rPr>
          <w:noProof/>
          <w:lang w:eastAsia="en-AU"/>
        </w:rPr>
        <w:drawing>
          <wp:inline distT="0" distB="0" distL="0" distR="0">
            <wp:extent cx="3363132" cy="3184992"/>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63274" cy="3185127"/>
                    </a:xfrm>
                    <a:prstGeom prst="rect">
                      <a:avLst/>
                    </a:prstGeom>
                    <a:noFill/>
                  </pic:spPr>
                </pic:pic>
              </a:graphicData>
            </a:graphic>
          </wp:inline>
        </w:drawing>
      </w:r>
    </w:p>
    <w:p w:rsidR="00AF3EBE" w:rsidRDefault="00AF3EBE" w:rsidP="00AF3EBE">
      <w:pPr>
        <w:jc w:val="center"/>
      </w:pPr>
      <w:r>
        <w:t>(a)</w:t>
      </w:r>
    </w:p>
    <w:p w:rsidR="00AF3EBE" w:rsidRDefault="00AF3EBE" w:rsidP="00AF3EBE">
      <w:pPr>
        <w:jc w:val="center"/>
      </w:pPr>
    </w:p>
    <w:p w:rsidR="00AF3EBE" w:rsidRDefault="00507EFB" w:rsidP="00AF3EBE">
      <w:pPr>
        <w:jc w:val="center"/>
      </w:pPr>
      <w:r>
        <w:rPr>
          <w:noProof/>
          <w:lang w:eastAsia="en-AU"/>
        </w:rPr>
        <w:drawing>
          <wp:inline distT="0" distB="0" distL="0" distR="0">
            <wp:extent cx="3394129" cy="320954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91023" cy="3206604"/>
                    </a:xfrm>
                    <a:prstGeom prst="rect">
                      <a:avLst/>
                    </a:prstGeom>
                    <a:noFill/>
                  </pic:spPr>
                </pic:pic>
              </a:graphicData>
            </a:graphic>
          </wp:inline>
        </w:drawing>
      </w:r>
    </w:p>
    <w:p w:rsidR="00AF3EBE" w:rsidRDefault="00AF3EBE" w:rsidP="00AF3EBE">
      <w:pPr>
        <w:jc w:val="center"/>
      </w:pPr>
    </w:p>
    <w:p w:rsidR="00AF3EBE" w:rsidRDefault="00AF3EBE" w:rsidP="00AF3EBE">
      <w:pPr>
        <w:jc w:val="center"/>
      </w:pPr>
      <w:r>
        <w:t>(b)</w:t>
      </w:r>
    </w:p>
    <w:p w:rsidR="00177D3D" w:rsidRDefault="00CF2FF8" w:rsidP="005B7988">
      <w:pPr>
        <w:pStyle w:val="Caption"/>
      </w:pPr>
      <w:bookmarkStart w:id="270" w:name="_Ref358901802"/>
      <w:bookmarkStart w:id="271" w:name="_Toc387046815"/>
      <w:r w:rsidRPr="00CF2FF8">
        <w:t xml:space="preserve">Figure </w:t>
      </w:r>
      <w:r w:rsidR="004E5B44">
        <w:fldChar w:fldCharType="begin"/>
      </w:r>
      <w:r w:rsidR="006C7B6F">
        <w:instrText xml:space="preserve"> SEQ Figure \* ARABIC </w:instrText>
      </w:r>
      <w:r w:rsidR="004E5B44">
        <w:fldChar w:fldCharType="separate"/>
      </w:r>
      <w:r w:rsidR="008D7453">
        <w:rPr>
          <w:noProof/>
        </w:rPr>
        <w:t>31</w:t>
      </w:r>
      <w:r w:rsidR="004E5B44">
        <w:rPr>
          <w:noProof/>
        </w:rPr>
        <w:fldChar w:fldCharType="end"/>
      </w:r>
      <w:bookmarkEnd w:id="270"/>
      <w:r w:rsidR="00AF3EBE" w:rsidRPr="00CF2FF8">
        <w:t>: Visual comparison of riverine classes/types assigned by the (a) Cluster project and (b) ANAE classification (M. Kennard, Griffith University, pers. comm.</w:t>
      </w:r>
      <w:r w:rsidR="00E91B0E">
        <w:t>, 2013</w:t>
      </w:r>
      <w:r w:rsidR="00AF3EBE" w:rsidRPr="00CF2FF8">
        <w:t>).</w:t>
      </w:r>
      <w:bookmarkEnd w:id="271"/>
      <w:r w:rsidR="00482B9B">
        <w:t xml:space="preserve"> </w:t>
      </w:r>
    </w:p>
    <w:p w:rsidR="00AF3EBE" w:rsidRPr="00177D3D" w:rsidRDefault="00482B9B" w:rsidP="00177D3D">
      <w:pPr>
        <w:rPr>
          <w:i/>
        </w:rPr>
      </w:pPr>
      <w:r w:rsidRPr="00177D3D">
        <w:rPr>
          <w:i/>
        </w:rPr>
        <w:lastRenderedPageBreak/>
        <w:t xml:space="preserve">Note: the different density in water course lines reflects the different data sets used by each classification. </w:t>
      </w:r>
    </w:p>
    <w:p w:rsidR="00AF3EBE" w:rsidRDefault="00507EFB" w:rsidP="00AF3EBE">
      <w:pPr>
        <w:spacing w:after="200" w:line="276" w:lineRule="auto"/>
      </w:pPr>
      <w:r>
        <w:rPr>
          <w:noProof/>
          <w:lang w:eastAsia="en-AU"/>
        </w:rPr>
        <w:drawing>
          <wp:inline distT="0" distB="0" distL="0" distR="0">
            <wp:extent cx="5041900" cy="327977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0" cy="3279775"/>
                    </a:xfrm>
                    <a:prstGeom prst="rect">
                      <a:avLst/>
                    </a:prstGeom>
                    <a:noFill/>
                  </pic:spPr>
                </pic:pic>
              </a:graphicData>
            </a:graphic>
          </wp:inline>
        </w:drawing>
      </w:r>
      <w:r w:rsidR="00AF3EBE">
        <w:rPr>
          <w:noProof/>
          <w:lang w:eastAsia="en-AU"/>
        </w:rPr>
        <w:drawing>
          <wp:inline distT="0" distB="0" distL="0" distR="0">
            <wp:extent cx="2979420" cy="11105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83642" cy="1112098"/>
                    </a:xfrm>
                    <a:prstGeom prst="rect">
                      <a:avLst/>
                    </a:prstGeom>
                    <a:noFill/>
                  </pic:spPr>
                </pic:pic>
              </a:graphicData>
            </a:graphic>
          </wp:inline>
        </w:drawing>
      </w:r>
    </w:p>
    <w:p w:rsidR="00AF3EBE" w:rsidRDefault="00CF2FF8" w:rsidP="005B7988">
      <w:pPr>
        <w:pStyle w:val="Caption"/>
      </w:pPr>
      <w:bookmarkStart w:id="272" w:name="_Ref358901809"/>
      <w:bookmarkStart w:id="273" w:name="_Toc387046816"/>
      <w:r>
        <w:t xml:space="preserve">Figure </w:t>
      </w:r>
      <w:r w:rsidR="004E5B44">
        <w:fldChar w:fldCharType="begin"/>
      </w:r>
      <w:r w:rsidR="006C7B6F">
        <w:instrText xml:space="preserve"> SEQ Figure \* ARABIC </w:instrText>
      </w:r>
      <w:r w:rsidR="004E5B44">
        <w:fldChar w:fldCharType="separate"/>
      </w:r>
      <w:r w:rsidR="008D7453">
        <w:rPr>
          <w:noProof/>
        </w:rPr>
        <w:t>32</w:t>
      </w:r>
      <w:r w:rsidR="004E5B44">
        <w:rPr>
          <w:noProof/>
        </w:rPr>
        <w:fldChar w:fldCharType="end"/>
      </w:r>
      <w:bookmarkEnd w:id="272"/>
      <w:r w:rsidR="00AF3EBE">
        <w:t>: Concordance of Cluster project PAM classes and ANAE classification type. Note: the larger the number of ANAE types in each PAM class, the lower the concordance (M. Kennard, Griffith University, pers. comm.</w:t>
      </w:r>
      <w:r w:rsidR="00E91B0E">
        <w:t>, 2013</w:t>
      </w:r>
      <w:r w:rsidR="00AF3EBE">
        <w:t>).</w:t>
      </w:r>
      <w:bookmarkEnd w:id="273"/>
      <w:r w:rsidR="00AF3EBE">
        <w:t xml:space="preserve"> </w:t>
      </w:r>
    </w:p>
    <w:p w:rsidR="00CF2FF8" w:rsidRDefault="00CF2FF8" w:rsidP="00AF3EBE">
      <w:pPr>
        <w:spacing w:after="200" w:line="276" w:lineRule="auto"/>
        <w:jc w:val="both"/>
      </w:pPr>
    </w:p>
    <w:p w:rsidR="00AF3EBE" w:rsidRDefault="00177D3D" w:rsidP="00AF3EBE">
      <w:pPr>
        <w:jc w:val="center"/>
      </w:pPr>
      <w:r>
        <w:rPr>
          <w:noProof/>
          <w:lang w:eastAsia="en-AU"/>
        </w:rPr>
        <w:drawing>
          <wp:inline distT="0" distB="0" distL="0" distR="0">
            <wp:extent cx="2332495" cy="24008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33674" cy="2402042"/>
                    </a:xfrm>
                    <a:prstGeom prst="rect">
                      <a:avLst/>
                    </a:prstGeom>
                    <a:noFill/>
                  </pic:spPr>
                </pic:pic>
              </a:graphicData>
            </a:graphic>
          </wp:inline>
        </w:drawing>
      </w:r>
    </w:p>
    <w:p w:rsidR="00AF3EBE" w:rsidRDefault="00AF3EBE" w:rsidP="005B7988">
      <w:pPr>
        <w:pStyle w:val="Caption"/>
      </w:pPr>
      <w:bookmarkStart w:id="274" w:name="_Ref358797485"/>
      <w:bookmarkStart w:id="275" w:name="_Toc387046817"/>
      <w:r>
        <w:t xml:space="preserve">Figure </w:t>
      </w:r>
      <w:r w:rsidR="004E5B44">
        <w:fldChar w:fldCharType="begin"/>
      </w:r>
      <w:r w:rsidR="006C7B6F">
        <w:instrText xml:space="preserve"> SEQ Figure \* ARABIC </w:instrText>
      </w:r>
      <w:r w:rsidR="004E5B44">
        <w:fldChar w:fldCharType="separate"/>
      </w:r>
      <w:r w:rsidR="008D7453">
        <w:rPr>
          <w:noProof/>
        </w:rPr>
        <w:t>33</w:t>
      </w:r>
      <w:r w:rsidR="004E5B44">
        <w:rPr>
          <w:noProof/>
        </w:rPr>
        <w:fldChar w:fldCharType="end"/>
      </w:r>
      <w:bookmarkEnd w:id="274"/>
      <w:r>
        <w:t xml:space="preserve">: Relative measures of concordance applied to riverine, palustrine and lacustrine classes/types using the statistical measures of the </w:t>
      </w:r>
      <w:r w:rsidRPr="00FA3821">
        <w:t>Adjusted Rand Index and Cramer’s V</w:t>
      </w:r>
      <w:r>
        <w:t xml:space="preserve"> (M. Kennard, Griffith University, pers. comm.</w:t>
      </w:r>
      <w:r w:rsidR="00E91B0E">
        <w:t>, 2013</w:t>
      </w:r>
      <w:r>
        <w:t>).</w:t>
      </w:r>
      <w:bookmarkEnd w:id="275"/>
      <w:r>
        <w:t xml:space="preserve"> </w:t>
      </w:r>
    </w:p>
    <w:p w:rsidR="00AF3EBE" w:rsidRPr="00F82AD6" w:rsidRDefault="00AF3EBE" w:rsidP="00AF3EBE"/>
    <w:p w:rsidR="00AF3EBE" w:rsidRDefault="00D86C37" w:rsidP="00AF3EBE">
      <w:pPr>
        <w:jc w:val="center"/>
      </w:pPr>
      <w:r>
        <w:rPr>
          <w:noProof/>
          <w:lang w:eastAsia="en-AU"/>
        </w:rPr>
        <w:lastRenderedPageBreak/>
        <w:drawing>
          <wp:inline distT="0" distB="0" distL="0" distR="0">
            <wp:extent cx="3657600" cy="22009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57600" cy="2200910"/>
                    </a:xfrm>
                    <a:prstGeom prst="rect">
                      <a:avLst/>
                    </a:prstGeom>
                    <a:noFill/>
                  </pic:spPr>
                </pic:pic>
              </a:graphicData>
            </a:graphic>
          </wp:inline>
        </w:drawing>
      </w:r>
    </w:p>
    <w:p w:rsidR="00AF3EBE" w:rsidRDefault="00AF3EBE" w:rsidP="00AF3EBE">
      <w:pPr>
        <w:jc w:val="center"/>
      </w:pPr>
      <w:r>
        <w:t>(a)</w:t>
      </w:r>
    </w:p>
    <w:p w:rsidR="00AF3EBE" w:rsidRDefault="00D86C37" w:rsidP="00AF3EBE">
      <w:pPr>
        <w:jc w:val="center"/>
      </w:pPr>
      <w:r>
        <w:rPr>
          <w:noProof/>
          <w:lang w:eastAsia="en-AU"/>
        </w:rPr>
        <w:drawing>
          <wp:inline distT="0" distB="0" distL="0" distR="0">
            <wp:extent cx="3676015" cy="2207260"/>
            <wp:effectExtent l="0" t="0" r="63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76015" cy="2207260"/>
                    </a:xfrm>
                    <a:prstGeom prst="rect">
                      <a:avLst/>
                    </a:prstGeom>
                    <a:noFill/>
                  </pic:spPr>
                </pic:pic>
              </a:graphicData>
            </a:graphic>
          </wp:inline>
        </w:drawing>
      </w:r>
    </w:p>
    <w:p w:rsidR="00AF3EBE" w:rsidRDefault="00AF3EBE" w:rsidP="00AF3EBE">
      <w:pPr>
        <w:jc w:val="center"/>
      </w:pPr>
      <w:r>
        <w:t>(b)</w:t>
      </w:r>
    </w:p>
    <w:p w:rsidR="00AF3EBE" w:rsidRDefault="00AF3EBE" w:rsidP="005B7988">
      <w:pPr>
        <w:pStyle w:val="Caption"/>
      </w:pPr>
      <w:bookmarkStart w:id="276" w:name="_Ref358797487"/>
      <w:bookmarkStart w:id="277" w:name="_Toc387046818"/>
      <w:r>
        <w:t xml:space="preserve">Figure </w:t>
      </w:r>
      <w:r w:rsidR="004E5B44">
        <w:fldChar w:fldCharType="begin"/>
      </w:r>
      <w:r w:rsidR="006C7B6F">
        <w:instrText xml:space="preserve"> SEQ Figure \* ARABIC </w:instrText>
      </w:r>
      <w:r w:rsidR="004E5B44">
        <w:fldChar w:fldCharType="separate"/>
      </w:r>
      <w:r w:rsidR="008D7453">
        <w:rPr>
          <w:noProof/>
        </w:rPr>
        <w:t>34</w:t>
      </w:r>
      <w:r w:rsidR="004E5B44">
        <w:rPr>
          <w:noProof/>
        </w:rPr>
        <w:fldChar w:fldCharType="end"/>
      </w:r>
      <w:bookmarkEnd w:id="276"/>
      <w:r>
        <w:t>: Concordance of riverine, palustrine and lacustrine features using (a) the A</w:t>
      </w:r>
      <w:r w:rsidR="00140E03">
        <w:t>djusted</w:t>
      </w:r>
      <w:r>
        <w:t xml:space="preserve"> Rand Index and (b) Cramer’s V (M. Kennard, Griffith University, </w:t>
      </w:r>
      <w:proofErr w:type="gramStart"/>
      <w:r>
        <w:t>pers</w:t>
      </w:r>
      <w:proofErr w:type="gramEnd"/>
      <w:r>
        <w:t>. comm.).</w:t>
      </w:r>
      <w:bookmarkEnd w:id="277"/>
      <w:r>
        <w:t xml:space="preserve">  </w:t>
      </w:r>
    </w:p>
    <w:p w:rsidR="00AF3EBE" w:rsidRDefault="00AF3EBE" w:rsidP="00AF3EBE"/>
    <w:p w:rsidR="00AF3EBE" w:rsidRDefault="00482131" w:rsidP="00AF3EBE">
      <w:r w:rsidRPr="00482131">
        <w:rPr>
          <w:lang w:val="en-US"/>
        </w:rPr>
        <w:t xml:space="preserve">The level of concordance differed substantially depending on which statistical measure was used. Concordance of riverine, </w:t>
      </w:r>
      <w:r w:rsidR="00FD665D" w:rsidRPr="00482131">
        <w:rPr>
          <w:lang w:val="en-US"/>
        </w:rPr>
        <w:t>palustrine</w:t>
      </w:r>
      <w:r w:rsidRPr="00482131">
        <w:rPr>
          <w:lang w:val="en-US"/>
        </w:rPr>
        <w:t xml:space="preserve"> and lacustrine features were all moderate using Cramer’s V, but were at the low end of the poor scale using the Adjusted Rand Index.</w:t>
      </w:r>
    </w:p>
    <w:p w:rsidR="00AF3EBE" w:rsidRDefault="00AF3EBE" w:rsidP="00BF57E8">
      <w:pPr>
        <w:pStyle w:val="Heading2"/>
      </w:pPr>
      <w:bookmarkStart w:id="278" w:name="_Toc387046722"/>
      <w:r>
        <w:t>Implications for the ANAE Classification Project</w:t>
      </w:r>
      <w:bookmarkEnd w:id="278"/>
    </w:p>
    <w:p w:rsidR="00177D3D" w:rsidRDefault="00177D3D" w:rsidP="00177D3D">
      <w:r>
        <w:t xml:space="preserve">Task 1 isolated the attributes that discriminated between the Cluster </w:t>
      </w:r>
      <w:r w:rsidR="00E91B0E">
        <w:t>Classification</w:t>
      </w:r>
      <w:r>
        <w:t xml:space="preserve"> classes. It showed that attribute data exist along a continuum, rather than being categorical, as indicated by low overall class strength for each aquatic system classification. As such, specific implications for the ANAE Classification Project could not be drawn.</w:t>
      </w:r>
    </w:p>
    <w:p w:rsidR="00140E03" w:rsidRDefault="00140E03" w:rsidP="00AF3EBE"/>
    <w:p w:rsidR="00AF3EBE" w:rsidRDefault="00AF3EBE" w:rsidP="00AF3EBE">
      <w:r w:rsidRPr="008C7BD9">
        <w:t xml:space="preserve">The comparison </w:t>
      </w:r>
      <w:r>
        <w:t xml:space="preserve">undertaken as part of Task 2 </w:t>
      </w:r>
      <w:r w:rsidRPr="008C7BD9">
        <w:t>highlighted differences between the classification results</w:t>
      </w:r>
      <w:r>
        <w:t>, which were not surprising given that the Cluster project employed a ‘bottom up’ statistical classification and the ANAE classification employed a ‘top down’ rules-based classification and typology. The</w:t>
      </w:r>
      <w:r w:rsidR="00482131">
        <w:t>se</w:t>
      </w:r>
      <w:r>
        <w:t xml:space="preserve"> fundamental differences in method, combined with the use of different attribute data accounts for the low levels of concordance</w:t>
      </w:r>
      <w:r w:rsidR="00482131">
        <w:t xml:space="preserve"> between the two </w:t>
      </w:r>
      <w:r w:rsidR="00482B9B">
        <w:t>approaches</w:t>
      </w:r>
      <w:r>
        <w:t xml:space="preserve">. </w:t>
      </w:r>
    </w:p>
    <w:p w:rsidR="00AF3EBE" w:rsidRDefault="00AF3EBE" w:rsidP="00AF3EBE"/>
    <w:p w:rsidR="00AF3EBE" w:rsidRDefault="00AF3EBE" w:rsidP="00AF3EBE">
      <w:r>
        <w:t xml:space="preserve">However, having two classification methods at hand can serve decision-making in the future. For example, </w:t>
      </w:r>
      <w:r w:rsidRPr="00F75751">
        <w:t xml:space="preserve">the ANAE </w:t>
      </w:r>
      <w:r>
        <w:t xml:space="preserve">classification </w:t>
      </w:r>
      <w:r w:rsidRPr="00F75751">
        <w:t>(although interim</w:t>
      </w:r>
      <w:r>
        <w:t xml:space="preserve"> at this stage</w:t>
      </w:r>
      <w:r w:rsidRPr="00F75751">
        <w:t xml:space="preserve">) </w:t>
      </w:r>
      <w:r>
        <w:t xml:space="preserve">will establish </w:t>
      </w:r>
      <w:r w:rsidRPr="00F75751">
        <w:t xml:space="preserve">a broad understanding of ‘what </w:t>
      </w:r>
      <w:r>
        <w:t xml:space="preserve">type of aquatic ecosystem </w:t>
      </w:r>
      <w:r w:rsidRPr="00F75751">
        <w:t>is it</w:t>
      </w:r>
      <w:r>
        <w:t>’</w:t>
      </w:r>
      <w:r w:rsidRPr="00F75751">
        <w:t xml:space="preserve"> and </w:t>
      </w:r>
      <w:r>
        <w:t>‘</w:t>
      </w:r>
      <w:r w:rsidRPr="00F75751">
        <w:t xml:space="preserve">where is it’ that will persist </w:t>
      </w:r>
      <w:r>
        <w:t xml:space="preserve">over time, as the approach to attributing data and classifying aquatic ecosystems is consistent. The classification typology is transparent, consistent with many classification schemes currently in use, and easily interpreted by water managers. The input of new or more accurate </w:t>
      </w:r>
      <w:r>
        <w:lastRenderedPageBreak/>
        <w:t xml:space="preserve">mapping and attribute data in the future will strengthen the confidence assigned to the interim classification of aquatic ecosystems over time. </w:t>
      </w:r>
    </w:p>
    <w:p w:rsidR="00AF3EBE" w:rsidRDefault="00AF3EBE" w:rsidP="00AF3EBE"/>
    <w:p w:rsidR="00482131" w:rsidRDefault="00AF3EBE" w:rsidP="00AF3EBE">
      <w:r>
        <w:t xml:space="preserve">The Cluster project approach can complement the ANAE </w:t>
      </w:r>
      <w:r w:rsidR="00482131">
        <w:t xml:space="preserve">classification </w:t>
      </w:r>
      <w:r>
        <w:t xml:space="preserve">by providing insights on statistical relationships between attributes and aquatic ecosystems that may not be evident when using the rules-based ANAE classification. </w:t>
      </w:r>
      <w:r w:rsidR="00482131" w:rsidRPr="00482131">
        <w:rPr>
          <w:lang w:val="en-US"/>
        </w:rPr>
        <w:t xml:space="preserve">Having the two classification methods available means that there is ‘multiple lines of evidence’ to assist water managers in making policy or implementation decisions. </w:t>
      </w:r>
    </w:p>
    <w:p w:rsidR="00AF3EBE" w:rsidRDefault="00AF3EBE" w:rsidP="00AF3EBE"/>
    <w:p w:rsidR="00AF3EBE" w:rsidRDefault="00AF3EBE" w:rsidP="00AF3EBE">
      <w:r>
        <w:t xml:space="preserve">In terms of implications for the current (interim) application of ANAE to the </w:t>
      </w:r>
      <w:r w:rsidR="0046206F">
        <w:t>MDB</w:t>
      </w:r>
      <w:r>
        <w:t>, the Cluster project classification has reinforced the need to consider the following</w:t>
      </w:r>
      <w:r w:rsidR="00482131">
        <w:t xml:space="preserve"> issues</w:t>
      </w:r>
      <w:r w:rsidRPr="008C7BD9">
        <w:t>:</w:t>
      </w:r>
    </w:p>
    <w:p w:rsidR="00AF3EBE" w:rsidRPr="008C7BD9" w:rsidRDefault="00AF3EBE" w:rsidP="00AF3EBE"/>
    <w:p w:rsidR="00AF3EBE" w:rsidRDefault="00AF3EBE" w:rsidP="00853964">
      <w:pPr>
        <w:pStyle w:val="ListParagraph"/>
        <w:numPr>
          <w:ilvl w:val="0"/>
          <w:numId w:val="53"/>
        </w:numPr>
      </w:pPr>
      <w:r>
        <w:t>Key differences between the method and aquatic ecosystem and attribute data used for each classification. Given the differences in the results, the choice of classification to apply to informing a particular question will depend on factors such as preference for an output based on a rules-based or statistical method, and the need for a basis in data consistent across the MDB or where finer-scale mapping is required.</w:t>
      </w:r>
    </w:p>
    <w:p w:rsidR="00AF3EBE" w:rsidRPr="008C7BD9" w:rsidRDefault="00AF3EBE" w:rsidP="00853964">
      <w:pPr>
        <w:pStyle w:val="ListParagraph"/>
        <w:numPr>
          <w:ilvl w:val="0"/>
          <w:numId w:val="53"/>
        </w:numPr>
      </w:pPr>
      <w:r>
        <w:t>The scale at which aquatic ecosystems are best mapped; both approaches map riverine systems at a similar scale, albeit by different methods. If fine-scale mapping of lacustrine and palustrine systems is an important consideration, then the ANAE classification is well placed as it uses the best-available mapping scales</w:t>
      </w:r>
      <w:r w:rsidRPr="008C7BD9">
        <w:t>.</w:t>
      </w:r>
    </w:p>
    <w:p w:rsidR="00AF3EBE" w:rsidRPr="008C7BD9" w:rsidRDefault="00AF3EBE" w:rsidP="00853964">
      <w:pPr>
        <w:pStyle w:val="ListParagraph"/>
        <w:numPr>
          <w:ilvl w:val="0"/>
          <w:numId w:val="53"/>
        </w:numPr>
      </w:pPr>
      <w:r>
        <w:t xml:space="preserve">The retention of playas such as ‘clay pans’ in </w:t>
      </w:r>
      <w:r w:rsidRPr="008C7BD9">
        <w:t>the ANAE classification</w:t>
      </w:r>
      <w:r>
        <w:t xml:space="preserve"> will be important, as these have been shown to be a distinct class in the </w:t>
      </w:r>
      <w:r w:rsidR="00420169">
        <w:t>Cluster Classification</w:t>
      </w:r>
      <w:r w:rsidRPr="008C7BD9">
        <w:t>.</w:t>
      </w:r>
    </w:p>
    <w:p w:rsidR="00AF3EBE" w:rsidRDefault="00AF3EBE" w:rsidP="00AF3EBE"/>
    <w:p w:rsidR="00214F36" w:rsidRDefault="00AF3EBE" w:rsidP="00AF3EBE">
      <w:pPr>
        <w:spacing w:after="200" w:line="276" w:lineRule="auto"/>
      </w:pPr>
      <w:r>
        <w:t xml:space="preserve">These issues </w:t>
      </w:r>
      <w:r w:rsidR="00E91B0E">
        <w:t>were</w:t>
      </w:r>
      <w:r>
        <w:t xml:space="preserve"> considered as th</w:t>
      </w:r>
      <w:r w:rsidR="00E91B0E">
        <w:t xml:space="preserve">is application of the </w:t>
      </w:r>
      <w:r>
        <w:t xml:space="preserve">ANAE </w:t>
      </w:r>
      <w:r w:rsidR="00E91B0E">
        <w:t>framework w</w:t>
      </w:r>
      <w:r>
        <w:t xml:space="preserve">as refined. </w:t>
      </w:r>
    </w:p>
    <w:p w:rsidR="00214F36" w:rsidRDefault="00214F36" w:rsidP="00AF3EBE">
      <w:pPr>
        <w:spacing w:after="200" w:line="276" w:lineRule="auto"/>
      </w:pPr>
    </w:p>
    <w:p w:rsidR="00AF3EBE" w:rsidRDefault="00AF3EBE" w:rsidP="00AF3EBE">
      <w:pPr>
        <w:spacing w:after="200" w:line="276" w:lineRule="auto"/>
        <w:rPr>
          <w:rFonts w:asciiTheme="majorHAnsi" w:eastAsiaTheme="majorEastAsia" w:hAnsiTheme="majorHAnsi" w:cstheme="majorBidi"/>
          <w:b/>
          <w:bCs/>
          <w:color w:val="000000" w:themeColor="text1"/>
          <w:sz w:val="28"/>
          <w:szCs w:val="28"/>
        </w:rPr>
      </w:pPr>
    </w:p>
    <w:p w:rsidR="008B0655" w:rsidRDefault="008B0655">
      <w:pPr>
        <w:rPr>
          <w:sz w:val="22"/>
          <w:szCs w:val="22"/>
        </w:rPr>
      </w:pPr>
    </w:p>
    <w:p w:rsidR="00267EFD" w:rsidRPr="00554963" w:rsidRDefault="00267EFD">
      <w:pPr>
        <w:rPr>
          <w:sz w:val="22"/>
          <w:szCs w:val="22"/>
        </w:rPr>
      </w:pPr>
      <w:r w:rsidRPr="00554963">
        <w:rPr>
          <w:sz w:val="22"/>
          <w:szCs w:val="22"/>
        </w:rPr>
        <w:br w:type="page"/>
      </w:r>
    </w:p>
    <w:p w:rsidR="002541C4" w:rsidRDefault="00267EFD" w:rsidP="00CE6FF2">
      <w:pPr>
        <w:pStyle w:val="Heading1"/>
      </w:pPr>
      <w:bookmarkStart w:id="279" w:name="_Ref380412872"/>
      <w:bookmarkStart w:id="280" w:name="_Ref380412875"/>
      <w:bookmarkStart w:id="281" w:name="_Toc387046723"/>
      <w:r>
        <w:lastRenderedPageBreak/>
        <w:t>Summary and recommendations</w:t>
      </w:r>
      <w:bookmarkEnd w:id="279"/>
      <w:bookmarkEnd w:id="280"/>
      <w:bookmarkEnd w:id="281"/>
    </w:p>
    <w:p w:rsidR="00554963" w:rsidRPr="00E53F40" w:rsidRDefault="0031562A" w:rsidP="00BF57E8">
      <w:pPr>
        <w:pStyle w:val="Heading2"/>
      </w:pPr>
      <w:bookmarkStart w:id="282" w:name="_Toc387046724"/>
      <w:r>
        <w:t>Summary</w:t>
      </w:r>
      <w:bookmarkEnd w:id="282"/>
    </w:p>
    <w:p w:rsidR="00C56D10" w:rsidRDefault="00CE7BA2" w:rsidP="00E53F40">
      <w:r>
        <w:t xml:space="preserve">This is the first application of the </w:t>
      </w:r>
      <w:r w:rsidR="007E6DA9">
        <w:t xml:space="preserve">interim </w:t>
      </w:r>
      <w:r>
        <w:t xml:space="preserve">ANAE framework </w:t>
      </w:r>
      <w:r w:rsidR="00C56D10">
        <w:t>to the MDB.</w:t>
      </w:r>
      <w:r w:rsidR="00E53F40">
        <w:t xml:space="preserve"> </w:t>
      </w:r>
      <w:r w:rsidR="00C56D10">
        <w:t>It includes ‘best available’ mapping and attribute data, although it is recognised that mapping scales and accuracy, as well as attribute data coverage varies across jurisdictions and regions. This application of the ANAE framework is, therefore, considered an ‘interim’ classification with the expectation that the classification will be refined as new and more detail</w:t>
      </w:r>
      <w:r w:rsidR="00177D3D">
        <w:t>ed</w:t>
      </w:r>
      <w:r w:rsidR="00C56D10">
        <w:t xml:space="preserve"> mapping and attribute data becomes</w:t>
      </w:r>
      <w:r w:rsidR="00FF5D75">
        <w:t xml:space="preserve"> available</w:t>
      </w:r>
      <w:r w:rsidR="00FF5D75" w:rsidRPr="00FF5D75">
        <w:t xml:space="preserve"> </w:t>
      </w:r>
      <w:r w:rsidR="00FF5D75">
        <w:t>over time, or following changes to the ANAE framework by the Aquatic Ecosystem Task Group</w:t>
      </w:r>
      <w:r w:rsidR="00C56D10">
        <w:t>.</w:t>
      </w:r>
      <w:r w:rsidR="0031562A">
        <w:t xml:space="preserve"> </w:t>
      </w:r>
      <w:r w:rsidR="00860285">
        <w:t>It is recommended that the use of this interim ANAE framework be conducted in close consultation with jurisdictional representatives who have a detailed knowledge of the area(s) of interest so that the potential for anomalies (e.g. low confidence data leading to inaccurate classification) can be considered. However, a</w:t>
      </w:r>
      <w:r w:rsidR="0031562A">
        <w:t xml:space="preserve"> major benefit of the project has been to collate Basin-wide mapping and attribute data into a single repository. This will be a valuable resource for Commonwealth and jurisdiction agencies in the future. </w:t>
      </w:r>
    </w:p>
    <w:p w:rsidR="00E53F40" w:rsidRDefault="00E53F40" w:rsidP="00E53F40"/>
    <w:p w:rsidR="00C56D10" w:rsidRDefault="00C56D10" w:rsidP="00E53F40">
      <w:r>
        <w:t xml:space="preserve">The typology presented is based predominantly on </w:t>
      </w:r>
      <w:r w:rsidR="005D6C92">
        <w:t xml:space="preserve">a subset of Level 3 </w:t>
      </w:r>
      <w:r>
        <w:t xml:space="preserve">attributes </w:t>
      </w:r>
      <w:r w:rsidR="005D6C92">
        <w:t xml:space="preserve">considered most </w:t>
      </w:r>
      <w:r>
        <w:t xml:space="preserve">relevant to environmental water </w:t>
      </w:r>
      <w:r w:rsidR="00482131">
        <w:t>management</w:t>
      </w:r>
      <w:r>
        <w:t>. However, the basis of the classification is that it will be useful for num</w:t>
      </w:r>
      <w:r w:rsidR="005D6C92">
        <w:t xml:space="preserve">erous applications, including ecological risk assessment, state of the environment reporting and monitoring and assessment. </w:t>
      </w:r>
    </w:p>
    <w:p w:rsidR="00E53F40" w:rsidRDefault="00E53F40" w:rsidP="00E53F40"/>
    <w:p w:rsidR="00462AE1" w:rsidRDefault="00646F25" w:rsidP="00462AE1">
      <w:r>
        <w:t>O</w:t>
      </w:r>
      <w:r w:rsidR="00D54F74" w:rsidRPr="0094454C">
        <w:t xml:space="preserve">ver </w:t>
      </w:r>
      <w:r w:rsidR="009D7F11">
        <w:t>96</w:t>
      </w:r>
      <w:r w:rsidR="0008367E" w:rsidRPr="0094454C">
        <w:t>,</w:t>
      </w:r>
      <w:r w:rsidR="00D54F74" w:rsidRPr="0094454C">
        <w:t>000</w:t>
      </w:r>
      <w:r w:rsidR="009D7F11">
        <w:t xml:space="preserve"> wetland and floodplain</w:t>
      </w:r>
      <w:r w:rsidR="00D54F74" w:rsidRPr="0094454C">
        <w:t xml:space="preserve"> polygons </w:t>
      </w:r>
      <w:r w:rsidR="005E373D" w:rsidRPr="0094454C">
        <w:t xml:space="preserve">and </w:t>
      </w:r>
      <w:r w:rsidR="00E91B0E" w:rsidRPr="0094454C">
        <w:t>157,000</w:t>
      </w:r>
      <w:r w:rsidR="005E373D" w:rsidRPr="0094454C">
        <w:t xml:space="preserve"> river </w:t>
      </w:r>
      <w:r w:rsidR="00FF5D75" w:rsidRPr="0094454C">
        <w:t xml:space="preserve">line </w:t>
      </w:r>
      <w:r w:rsidR="005E373D" w:rsidRPr="0094454C">
        <w:t>segment</w:t>
      </w:r>
      <w:r w:rsidR="00FF5D75" w:rsidRPr="0094454C">
        <w:t>s</w:t>
      </w:r>
      <w:r w:rsidR="005E373D" w:rsidRPr="0094454C">
        <w:t xml:space="preserve"> </w:t>
      </w:r>
      <w:r w:rsidR="00D54F74" w:rsidRPr="0094454C">
        <w:t>were attributed using the ANAE classification and assigned to 15</w:t>
      </w:r>
      <w:r>
        <w:t xml:space="preserve"> of 16</w:t>
      </w:r>
      <w:r w:rsidR="00B62CA4">
        <w:t xml:space="preserve"> proposed </w:t>
      </w:r>
      <w:r w:rsidR="00D54F74" w:rsidRPr="0094454C">
        <w:t>lacustrine</w:t>
      </w:r>
      <w:r>
        <w:t xml:space="preserve"> types</w:t>
      </w:r>
      <w:r w:rsidR="00D54F74" w:rsidRPr="0094454C">
        <w:t>, 4</w:t>
      </w:r>
      <w:r w:rsidR="00F27EB5">
        <w:t>7</w:t>
      </w:r>
      <w:r>
        <w:t xml:space="preserve"> of 48 </w:t>
      </w:r>
      <w:r w:rsidR="00D54F74" w:rsidRPr="0094454C">
        <w:t>palustrine</w:t>
      </w:r>
      <w:r>
        <w:t xml:space="preserve"> types</w:t>
      </w:r>
      <w:r w:rsidR="00D54F74" w:rsidRPr="0094454C">
        <w:t xml:space="preserve">, </w:t>
      </w:r>
      <w:r w:rsidR="003764EE">
        <w:t>10</w:t>
      </w:r>
      <w:r>
        <w:t xml:space="preserve"> </w:t>
      </w:r>
      <w:r w:rsidR="00D54F74" w:rsidRPr="0094454C">
        <w:t>riverine</w:t>
      </w:r>
      <w:r>
        <w:t xml:space="preserve"> types</w:t>
      </w:r>
      <w:r w:rsidR="00860285" w:rsidRPr="0094454C">
        <w:t>,</w:t>
      </w:r>
      <w:r w:rsidR="00D54F74" w:rsidRPr="0094454C">
        <w:t xml:space="preserve"> </w:t>
      </w:r>
      <w:r w:rsidR="006F4F14" w:rsidRPr="0094454C">
        <w:t>19</w:t>
      </w:r>
      <w:r w:rsidR="00D54F74" w:rsidRPr="0094454C">
        <w:t xml:space="preserve"> floodplain </w:t>
      </w:r>
      <w:r w:rsidR="00860285" w:rsidRPr="0094454C">
        <w:t xml:space="preserve">and </w:t>
      </w:r>
      <w:r w:rsidR="00307606" w:rsidRPr="0094454C">
        <w:t>eight</w:t>
      </w:r>
      <w:r w:rsidR="00860285" w:rsidRPr="0094454C">
        <w:t xml:space="preserve"> </w:t>
      </w:r>
      <w:r>
        <w:t xml:space="preserve">of 19 </w:t>
      </w:r>
      <w:r w:rsidR="00860285" w:rsidRPr="0094454C">
        <w:t xml:space="preserve">estuarine </w:t>
      </w:r>
      <w:r w:rsidR="00D54F74" w:rsidRPr="0094454C">
        <w:t xml:space="preserve">types. </w:t>
      </w:r>
      <w:r w:rsidR="00B62CA4">
        <w:t>Three</w:t>
      </w:r>
      <w:r w:rsidR="00D54F74" w:rsidRPr="0094454C">
        <w:t xml:space="preserve"> lacustrine</w:t>
      </w:r>
      <w:r w:rsidR="00435ABC" w:rsidRPr="0094454C">
        <w:t>,</w:t>
      </w:r>
      <w:r w:rsidR="00D54F74" w:rsidRPr="0094454C">
        <w:t xml:space="preserve"> </w:t>
      </w:r>
      <w:r w:rsidR="00B62CA4">
        <w:t>ten</w:t>
      </w:r>
      <w:r w:rsidR="00D54F74" w:rsidRPr="0094454C">
        <w:t xml:space="preserve"> palustrine</w:t>
      </w:r>
      <w:r w:rsidR="00B62CA4">
        <w:t xml:space="preserve">, </w:t>
      </w:r>
      <w:r w:rsidR="00B62CA4" w:rsidRPr="0094454C">
        <w:t>one flo</w:t>
      </w:r>
      <w:r w:rsidR="00B62CA4">
        <w:t xml:space="preserve">odplain </w:t>
      </w:r>
      <w:r w:rsidR="008E2BF0" w:rsidRPr="0094454C">
        <w:t xml:space="preserve">and seven estuarine types </w:t>
      </w:r>
      <w:r w:rsidR="00D54F74" w:rsidRPr="0094454C">
        <w:t xml:space="preserve">were considered to </w:t>
      </w:r>
      <w:r w:rsidR="004931BD" w:rsidRPr="0094454C">
        <w:t xml:space="preserve">have low representation </w:t>
      </w:r>
      <w:r w:rsidR="00D54F74" w:rsidRPr="0094454C">
        <w:t>across the MDB</w:t>
      </w:r>
      <w:r w:rsidR="00236486">
        <w:t xml:space="preserve"> with 10 or fewer aquatic ecosystems in each type</w:t>
      </w:r>
      <w:r w:rsidR="00D54F74" w:rsidRPr="0094454C">
        <w:t xml:space="preserve">. </w:t>
      </w:r>
      <w:r w:rsidR="0031562A" w:rsidRPr="0094454C">
        <w:t>Results</w:t>
      </w:r>
      <w:r w:rsidR="0031562A" w:rsidRPr="008E2BF0">
        <w:t xml:space="preserve"> have been summ</w:t>
      </w:r>
      <w:r w:rsidR="0031562A" w:rsidRPr="00357E29">
        <w:t>arised to provide information on the number and type of aquatic ecosystems for each jurisdiction, as well as for the entire MDB.</w:t>
      </w:r>
      <w:r w:rsidR="00462AE1">
        <w:t xml:space="preserve"> </w:t>
      </w:r>
    </w:p>
    <w:p w:rsidR="00860285" w:rsidRDefault="00860285" w:rsidP="00E53F40"/>
    <w:p w:rsidR="00195A41" w:rsidRDefault="0031562A" w:rsidP="0031562A">
      <w:r>
        <w:t xml:space="preserve">The project has maintained links with the </w:t>
      </w:r>
      <w:r w:rsidR="00195A41">
        <w:t>CSIRO Cluster Classification project</w:t>
      </w:r>
      <w:r>
        <w:t xml:space="preserve">. Comparisons have </w:t>
      </w:r>
      <w:r w:rsidR="00195A41">
        <w:t>show</w:t>
      </w:r>
      <w:r>
        <w:t>n</w:t>
      </w:r>
      <w:r w:rsidR="00195A41">
        <w:t xml:space="preserve"> that there was little concordance </w:t>
      </w:r>
      <w:r>
        <w:t xml:space="preserve">in the </w:t>
      </w:r>
      <w:r w:rsidR="00482131">
        <w:t xml:space="preserve">ANAE </w:t>
      </w:r>
      <w:r>
        <w:t xml:space="preserve">classifications </w:t>
      </w:r>
      <w:r w:rsidR="00482131">
        <w:t xml:space="preserve">and the Cluster Classification </w:t>
      </w:r>
      <w:r>
        <w:t xml:space="preserve">that resulted from </w:t>
      </w:r>
      <w:r w:rsidR="00195A41">
        <w:t xml:space="preserve">two </w:t>
      </w:r>
      <w:r w:rsidR="00482131">
        <w:t xml:space="preserve">different </w:t>
      </w:r>
      <w:r w:rsidR="00195A41">
        <w:t xml:space="preserve">approaches. </w:t>
      </w:r>
      <w:r>
        <w:t xml:space="preserve">This is not surprising as the ‘top down’ approach of the ANAE framework is different from the ‘bottom up’ statistical approach of the </w:t>
      </w:r>
      <w:r w:rsidR="00420169">
        <w:t>Cluster Classification</w:t>
      </w:r>
      <w:r>
        <w:t xml:space="preserve">. Despite the differences, there is value in having two different classification approaches as it means that managers can explore classification results and gain insights to assist with decision-making in different ways. </w:t>
      </w:r>
      <w:r w:rsidR="00195A41">
        <w:t xml:space="preserve">The ANAE classification </w:t>
      </w:r>
      <w:r w:rsidR="0008367E">
        <w:t>has the benefit of</w:t>
      </w:r>
      <w:r w:rsidR="00195A41">
        <w:t>:</w:t>
      </w:r>
    </w:p>
    <w:p w:rsidR="0031562A" w:rsidRDefault="0031562A" w:rsidP="0031562A"/>
    <w:p w:rsidR="00195A41" w:rsidRDefault="0008367E" w:rsidP="00853964">
      <w:pPr>
        <w:pStyle w:val="ListParagraph"/>
        <w:numPr>
          <w:ilvl w:val="0"/>
          <w:numId w:val="46"/>
        </w:numPr>
      </w:pPr>
      <w:r>
        <w:t>Using</w:t>
      </w:r>
      <w:r w:rsidR="00195A41">
        <w:t xml:space="preserve"> best available mapping data (palustrine and lacustrine features are better represented)</w:t>
      </w:r>
      <w:r>
        <w:t>;</w:t>
      </w:r>
    </w:p>
    <w:p w:rsidR="00195A41" w:rsidRDefault="0008367E" w:rsidP="00853964">
      <w:pPr>
        <w:pStyle w:val="ListParagraph"/>
        <w:numPr>
          <w:ilvl w:val="0"/>
          <w:numId w:val="46"/>
        </w:numPr>
      </w:pPr>
      <w:r>
        <w:t xml:space="preserve">Being </w:t>
      </w:r>
      <w:r w:rsidR="00195A41">
        <w:t>consistent</w:t>
      </w:r>
      <w:r w:rsidR="0031562A">
        <w:t xml:space="preserve"> in its application</w:t>
      </w:r>
      <w:r w:rsidR="00195A41">
        <w:t>, tran</w:t>
      </w:r>
      <w:r w:rsidR="00554F82">
        <w:t>sparent, easily interpreted and communicated</w:t>
      </w:r>
      <w:r>
        <w:t>;</w:t>
      </w:r>
    </w:p>
    <w:p w:rsidR="00195A41" w:rsidRDefault="0008367E" w:rsidP="00853964">
      <w:pPr>
        <w:pStyle w:val="ListParagraph"/>
        <w:numPr>
          <w:ilvl w:val="0"/>
          <w:numId w:val="46"/>
        </w:numPr>
      </w:pPr>
      <w:r>
        <w:t xml:space="preserve">Broadly consistent </w:t>
      </w:r>
      <w:r w:rsidR="0031562A">
        <w:t xml:space="preserve">with the classification approaches being used or developed by jurisdictions. </w:t>
      </w:r>
    </w:p>
    <w:p w:rsidR="005D6C92" w:rsidRPr="00E53F40" w:rsidRDefault="0031562A" w:rsidP="00BF57E8">
      <w:pPr>
        <w:pStyle w:val="Heading2"/>
      </w:pPr>
      <w:bookmarkStart w:id="283" w:name="_Toc387046725"/>
      <w:r>
        <w:t>Recommendations</w:t>
      </w:r>
      <w:bookmarkEnd w:id="283"/>
    </w:p>
    <w:p w:rsidR="005D6C92" w:rsidRDefault="00B214B2">
      <w:r>
        <w:t xml:space="preserve">Undertaking this ‘interim’ application of the ANAE framework has highlighted a number of ways in which the classification can be improved in the future. The following are recommendations that will improve the mapping and attribute data, and so </w:t>
      </w:r>
      <w:r w:rsidR="007E6DA9">
        <w:t xml:space="preserve">should be considered as part of </w:t>
      </w:r>
      <w:r>
        <w:t xml:space="preserve">any revision </w:t>
      </w:r>
      <w:r w:rsidR="005E373D">
        <w:t xml:space="preserve">of </w:t>
      </w:r>
      <w:r>
        <w:t xml:space="preserve">the ANAE classification: </w:t>
      </w:r>
    </w:p>
    <w:p w:rsidR="00B214B2" w:rsidRDefault="00B214B2"/>
    <w:p w:rsidR="00D54F74" w:rsidRDefault="00D54F74" w:rsidP="00853964">
      <w:pPr>
        <w:pStyle w:val="ListParagraph"/>
        <w:numPr>
          <w:ilvl w:val="0"/>
          <w:numId w:val="46"/>
        </w:numPr>
      </w:pPr>
      <w:r w:rsidRPr="00B214B2">
        <w:t xml:space="preserve">Further investigation into the data supporting the </w:t>
      </w:r>
      <w:r w:rsidR="005E373D">
        <w:t xml:space="preserve">underrepresented </w:t>
      </w:r>
      <w:r w:rsidRPr="00B214B2">
        <w:t xml:space="preserve">rare aquatic ecosystem types is recommended, as is ground-truthing to reveal if they have been misclassified or are indeed uncommon in the Basin. </w:t>
      </w:r>
    </w:p>
    <w:p w:rsidR="005E373D" w:rsidRPr="00B214B2" w:rsidRDefault="005E373D" w:rsidP="00853964">
      <w:pPr>
        <w:pStyle w:val="ListParagraph"/>
        <w:numPr>
          <w:ilvl w:val="0"/>
          <w:numId w:val="46"/>
        </w:numPr>
      </w:pPr>
      <w:r>
        <w:t>D</w:t>
      </w:r>
      <w:r w:rsidRPr="005E373D">
        <w:t xml:space="preserve">etailed validation </w:t>
      </w:r>
      <w:r>
        <w:t xml:space="preserve">of the ANAE types against that from </w:t>
      </w:r>
      <w:r w:rsidRPr="005E373D">
        <w:t>state</w:t>
      </w:r>
      <w:r>
        <w:t xml:space="preserve"> classifications. </w:t>
      </w:r>
      <w:r w:rsidRPr="005E373D">
        <w:t xml:space="preserve"> </w:t>
      </w:r>
    </w:p>
    <w:p w:rsidR="005D6C92" w:rsidRDefault="00E53F40" w:rsidP="00853964">
      <w:pPr>
        <w:pStyle w:val="ListParagraph"/>
        <w:numPr>
          <w:ilvl w:val="0"/>
          <w:numId w:val="46"/>
        </w:numPr>
      </w:pPr>
      <w:r>
        <w:t xml:space="preserve">There are a number of activities currently underway that will produce information and data useful for future iterations of the ANAE framework. It is recommended that an </w:t>
      </w:r>
      <w:r>
        <w:lastRenderedPageBreak/>
        <w:t xml:space="preserve">annual review of available mapping and attribute data be undertaken, with a view to including outputs from the following the </w:t>
      </w:r>
      <w:r w:rsidR="005D6C92">
        <w:t>following:</w:t>
      </w:r>
    </w:p>
    <w:p w:rsidR="005D6C92" w:rsidRDefault="005D6C92" w:rsidP="00853964">
      <w:pPr>
        <w:pStyle w:val="ListParagraph"/>
        <w:numPr>
          <w:ilvl w:val="1"/>
          <w:numId w:val="46"/>
        </w:numPr>
      </w:pPr>
      <w:r>
        <w:t>Queensland groundwater interaction mapping (completed May 2012)</w:t>
      </w:r>
      <w:r w:rsidR="00B214B2">
        <w:t>;</w:t>
      </w:r>
    </w:p>
    <w:p w:rsidR="005D6C92" w:rsidRDefault="00673F81" w:rsidP="00853964">
      <w:pPr>
        <w:pStyle w:val="ListParagraph"/>
        <w:numPr>
          <w:ilvl w:val="1"/>
          <w:numId w:val="46"/>
        </w:numPr>
      </w:pPr>
      <w:r>
        <w:t>The Authority</w:t>
      </w:r>
      <w:r w:rsidR="005D6C92">
        <w:t xml:space="preserve"> vegetation modelling project</w:t>
      </w:r>
      <w:r w:rsidR="00103CD1">
        <w:t xml:space="preserve"> with A</w:t>
      </w:r>
      <w:r w:rsidR="007E6DA9">
        <w:t xml:space="preserve">rthur </w:t>
      </w:r>
      <w:r w:rsidR="00103CD1">
        <w:t>R</w:t>
      </w:r>
      <w:r w:rsidR="007E6DA9">
        <w:t xml:space="preserve">ylah </w:t>
      </w:r>
      <w:r w:rsidR="00103CD1">
        <w:t>I</w:t>
      </w:r>
      <w:r w:rsidR="007E6DA9">
        <w:t>nstitute</w:t>
      </w:r>
      <w:r w:rsidR="005D6C92">
        <w:t xml:space="preserve"> (due for completion </w:t>
      </w:r>
      <w:r w:rsidR="00B214B2">
        <w:t>in 2013</w:t>
      </w:r>
      <w:r w:rsidR="005D6C92">
        <w:t>)</w:t>
      </w:r>
      <w:r w:rsidR="00B214B2">
        <w:t>;</w:t>
      </w:r>
    </w:p>
    <w:p w:rsidR="005D6C92" w:rsidRDefault="00673F81" w:rsidP="00853964">
      <w:pPr>
        <w:pStyle w:val="ListParagraph"/>
        <w:numPr>
          <w:ilvl w:val="1"/>
          <w:numId w:val="46"/>
        </w:numPr>
      </w:pPr>
      <w:r>
        <w:t>The Authority</w:t>
      </w:r>
      <w:r w:rsidR="005D6C92">
        <w:t xml:space="preserve"> floodplain modelling project (due for completion in 2015)</w:t>
      </w:r>
      <w:r w:rsidR="00B214B2">
        <w:t>;</w:t>
      </w:r>
    </w:p>
    <w:p w:rsidR="005D6C92" w:rsidRDefault="00E418A2" w:rsidP="00853964">
      <w:pPr>
        <w:pStyle w:val="ListParagraph"/>
        <w:numPr>
          <w:ilvl w:val="1"/>
          <w:numId w:val="46"/>
        </w:numPr>
      </w:pPr>
      <w:r>
        <w:t>Future updates of NVIS. A number of mapping errors (Datum Errors) in NVIS 4.1 are currently being fixed. The area affected is the lower Murrumbidgee (Hay plains vegetation mapping</w:t>
      </w:r>
      <w:r w:rsidR="00AD41CF">
        <w:t>)</w:t>
      </w:r>
      <w:r>
        <w:t>.</w:t>
      </w:r>
    </w:p>
    <w:p w:rsidR="005D6C92" w:rsidRDefault="00B214B2" w:rsidP="00853964">
      <w:pPr>
        <w:pStyle w:val="ListParagraph"/>
        <w:numPr>
          <w:ilvl w:val="0"/>
          <w:numId w:val="46"/>
        </w:numPr>
      </w:pPr>
      <w:r>
        <w:t>The way river features were mapped (</w:t>
      </w:r>
      <w:r w:rsidR="007E6DA9">
        <w:t xml:space="preserve">aggregating </w:t>
      </w:r>
      <w:r>
        <w:t xml:space="preserve">fine-scale segments to 1:250,000 scale) is likely to have </w:t>
      </w:r>
      <w:r w:rsidR="007D037C" w:rsidRPr="00F359D1">
        <w:t>under-represent</w:t>
      </w:r>
      <w:r>
        <w:t>ed</w:t>
      </w:r>
      <w:r w:rsidR="007D037C" w:rsidRPr="00F359D1">
        <w:t xml:space="preserve"> headwater systems.  A future application of the ANAE should be carried out on the original jurisdiction mapping to provide a more complete representation of the river network that includes the headwater systems.  </w:t>
      </w:r>
    </w:p>
    <w:p w:rsidR="00B214B2" w:rsidRDefault="00B214B2" w:rsidP="00853964">
      <w:pPr>
        <w:pStyle w:val="ListParagraph"/>
        <w:numPr>
          <w:ilvl w:val="0"/>
          <w:numId w:val="46"/>
        </w:numPr>
      </w:pPr>
      <w:r>
        <w:t>The AETG is currently updating the attributes to be assigned to estuaries. It is recommended that the attribution</w:t>
      </w:r>
      <w:r w:rsidR="00462AE1">
        <w:t>,</w:t>
      </w:r>
      <w:r>
        <w:t xml:space="preserve"> typology </w:t>
      </w:r>
      <w:r w:rsidR="00462AE1">
        <w:t xml:space="preserve">and scale at which they apply are reviewed </w:t>
      </w:r>
      <w:r>
        <w:t>once the AETG has completed it</w:t>
      </w:r>
      <w:r w:rsidR="005E373D">
        <w:t>s</w:t>
      </w:r>
      <w:r>
        <w:t xml:space="preserve"> revision. </w:t>
      </w:r>
    </w:p>
    <w:p w:rsidR="005E373D" w:rsidRPr="005E373D" w:rsidRDefault="005E373D" w:rsidP="00853964">
      <w:pPr>
        <w:numPr>
          <w:ilvl w:val="0"/>
          <w:numId w:val="4"/>
        </w:numPr>
      </w:pPr>
      <w:r w:rsidRPr="005E373D">
        <w:t>Landform and confinement definitions might benefit from a more systematic statistical comparison with the New South Wales River Styles data. Analysis should be undertaken before aligning the two, to consider the relative merits of each approach.</w:t>
      </w:r>
    </w:p>
    <w:p w:rsidR="000435C4" w:rsidRPr="005C2C29" w:rsidRDefault="000435C4" w:rsidP="00853964">
      <w:pPr>
        <w:numPr>
          <w:ilvl w:val="0"/>
          <w:numId w:val="4"/>
        </w:numPr>
        <w:rPr>
          <w:b/>
          <w:sz w:val="30"/>
        </w:rPr>
      </w:pPr>
      <w:r>
        <w:br w:type="page"/>
      </w:r>
    </w:p>
    <w:p w:rsidR="000435C4" w:rsidRPr="00092FFD" w:rsidRDefault="000435C4" w:rsidP="00CE6FF2">
      <w:pPr>
        <w:pStyle w:val="Heading1"/>
      </w:pPr>
      <w:bookmarkStart w:id="284" w:name="_Toc387046726"/>
      <w:r w:rsidRPr="00092FFD">
        <w:lastRenderedPageBreak/>
        <w:t>References</w:t>
      </w:r>
      <w:bookmarkEnd w:id="284"/>
    </w:p>
    <w:p w:rsidR="00746C68" w:rsidRDefault="00746C68" w:rsidP="00910F7C">
      <w:pPr>
        <w:autoSpaceDE w:val="0"/>
        <w:autoSpaceDN w:val="0"/>
        <w:adjustRightInd w:val="0"/>
        <w:rPr>
          <w:rFonts w:cs="Arial"/>
          <w:lang w:val="en-US"/>
        </w:rPr>
      </w:pPr>
      <w:proofErr w:type="gramStart"/>
      <w:r w:rsidRPr="00746C68">
        <w:rPr>
          <w:rFonts w:cs="Arial"/>
          <w:lang w:val="en-US"/>
        </w:rPr>
        <w:t xml:space="preserve">ABARES </w:t>
      </w:r>
      <w:r>
        <w:rPr>
          <w:rFonts w:cs="Arial"/>
          <w:lang w:val="en-US"/>
        </w:rPr>
        <w:t>(</w:t>
      </w:r>
      <w:r w:rsidRPr="00746C68">
        <w:rPr>
          <w:rFonts w:cs="Arial"/>
          <w:lang w:val="en-US"/>
        </w:rPr>
        <w:t>1991</w:t>
      </w:r>
      <w:r>
        <w:rPr>
          <w:rFonts w:cs="Arial"/>
          <w:lang w:val="en-US"/>
        </w:rPr>
        <w:t>).</w:t>
      </w:r>
      <w:proofErr w:type="gramEnd"/>
      <w:r>
        <w:rPr>
          <w:rFonts w:cs="Arial"/>
          <w:lang w:val="en-US"/>
        </w:rPr>
        <w:t xml:space="preserve"> </w:t>
      </w:r>
      <w:r w:rsidRPr="00746C68">
        <w:rPr>
          <w:rFonts w:cs="Arial"/>
          <w:lang w:val="en-US"/>
        </w:rPr>
        <w:t xml:space="preserve">Digital Atlas of Australian Soils–Soil landscapes map, Australian Bureau of Agricultural and Resource Economics and Sciences, Canberra available at </w:t>
      </w:r>
      <w:hyperlink r:id="rId71" w:history="1">
        <w:r w:rsidRPr="00800861">
          <w:rPr>
            <w:rStyle w:val="Hyperlink"/>
            <w:rFonts w:cs="Arial"/>
            <w:lang w:val="en-US"/>
          </w:rPr>
          <w:t>http://www.daff.gov.au/abares/publications</w:t>
        </w:r>
      </w:hyperlink>
      <w:r w:rsidRPr="00746C68">
        <w:rPr>
          <w:rFonts w:cs="Arial"/>
          <w:lang w:val="en-US"/>
        </w:rPr>
        <w:t>.</w:t>
      </w:r>
    </w:p>
    <w:p w:rsidR="00746C68" w:rsidRDefault="00746C68" w:rsidP="00910F7C">
      <w:pPr>
        <w:autoSpaceDE w:val="0"/>
        <w:autoSpaceDN w:val="0"/>
        <w:adjustRightInd w:val="0"/>
        <w:rPr>
          <w:rFonts w:cs="Arial"/>
          <w:lang w:val="en-US"/>
        </w:rPr>
      </w:pPr>
    </w:p>
    <w:p w:rsidR="00910F7C" w:rsidRPr="000C6FE1" w:rsidRDefault="00910F7C" w:rsidP="00910F7C">
      <w:pPr>
        <w:autoSpaceDE w:val="0"/>
        <w:autoSpaceDN w:val="0"/>
        <w:adjustRightInd w:val="0"/>
        <w:rPr>
          <w:rFonts w:cs="Arial"/>
          <w:lang w:val="en-US"/>
        </w:rPr>
      </w:pPr>
      <w:r w:rsidRPr="000C6FE1">
        <w:rPr>
          <w:rFonts w:cs="Arial"/>
          <w:lang w:val="en-US"/>
        </w:rPr>
        <w:t xml:space="preserve">Aquatic Ecosystems Task Group (AETG) (2012). </w:t>
      </w:r>
      <w:proofErr w:type="gramStart"/>
      <w:r w:rsidRPr="000C6FE1">
        <w:rPr>
          <w:rFonts w:cs="Arial"/>
          <w:lang w:val="en-US"/>
        </w:rPr>
        <w:t>Aquatic Ecosystems Toolkit.</w:t>
      </w:r>
      <w:proofErr w:type="gramEnd"/>
      <w:r w:rsidRPr="000C6FE1">
        <w:rPr>
          <w:rFonts w:cs="Arial"/>
          <w:lang w:val="en-US"/>
        </w:rPr>
        <w:t xml:space="preserve"> </w:t>
      </w:r>
      <w:proofErr w:type="gramStart"/>
      <w:r w:rsidRPr="000C6FE1">
        <w:rPr>
          <w:rFonts w:cs="Arial"/>
          <w:lang w:val="en-US"/>
        </w:rPr>
        <w:t>Module 2 Interim Australian National Aquatic Ecosystems (ANAE) Classification Framework.</w:t>
      </w:r>
      <w:proofErr w:type="gramEnd"/>
      <w:r w:rsidRPr="000C6FE1">
        <w:rPr>
          <w:rFonts w:cs="Arial"/>
          <w:lang w:val="en-US"/>
        </w:rPr>
        <w:t xml:space="preserve"> </w:t>
      </w:r>
      <w:proofErr w:type="gramStart"/>
      <w:r w:rsidRPr="000C6FE1">
        <w:rPr>
          <w:rFonts w:cs="Arial"/>
          <w:lang w:val="en-US"/>
        </w:rPr>
        <w:t>Department of Sustainability, Environment, Water Population and Communities, Canberra.</w:t>
      </w:r>
      <w:proofErr w:type="gramEnd"/>
    </w:p>
    <w:p w:rsidR="00910F7C" w:rsidRPr="000C6FE1" w:rsidRDefault="00910F7C" w:rsidP="00910F7C">
      <w:pPr>
        <w:autoSpaceDE w:val="0"/>
        <w:autoSpaceDN w:val="0"/>
        <w:adjustRightInd w:val="0"/>
        <w:rPr>
          <w:rFonts w:cs="Arial"/>
        </w:rPr>
      </w:pPr>
    </w:p>
    <w:p w:rsidR="00987182" w:rsidRPr="00103CD1" w:rsidRDefault="00987182" w:rsidP="00987182">
      <w:pPr>
        <w:autoSpaceDE w:val="0"/>
        <w:autoSpaceDN w:val="0"/>
        <w:adjustRightInd w:val="0"/>
        <w:rPr>
          <w:rFonts w:cs="Arial"/>
          <w:lang w:val="en-US"/>
        </w:rPr>
      </w:pPr>
      <w:r w:rsidRPr="00103CD1">
        <w:rPr>
          <w:rFonts w:cs="Arial"/>
          <w:lang w:val="en-US"/>
        </w:rPr>
        <w:t xml:space="preserve">Batzer D.P., Sharitz R., (2006). </w:t>
      </w:r>
      <w:proofErr w:type="gramStart"/>
      <w:r w:rsidRPr="00103CD1">
        <w:rPr>
          <w:rFonts w:cs="Arial"/>
          <w:lang w:val="en-US"/>
        </w:rPr>
        <w:t>Ecology of freshwater and estuarine wetlands.</w:t>
      </w:r>
      <w:proofErr w:type="gramEnd"/>
      <w:r w:rsidRPr="00103CD1">
        <w:rPr>
          <w:rFonts w:cs="Arial"/>
          <w:lang w:val="en-US"/>
        </w:rPr>
        <w:t xml:space="preserve"> Los</w:t>
      </w:r>
    </w:p>
    <w:p w:rsidR="00987182" w:rsidRPr="00103CD1" w:rsidRDefault="00987182" w:rsidP="00987182">
      <w:pPr>
        <w:autoSpaceDE w:val="0"/>
        <w:autoSpaceDN w:val="0"/>
        <w:adjustRightInd w:val="0"/>
        <w:rPr>
          <w:rFonts w:cs="Arial"/>
          <w:lang w:val="en-US"/>
        </w:rPr>
      </w:pPr>
      <w:r w:rsidRPr="00103CD1">
        <w:rPr>
          <w:rFonts w:cs="Arial"/>
          <w:lang w:val="en-US"/>
        </w:rPr>
        <w:t>Angeles: University of California Press.</w:t>
      </w:r>
    </w:p>
    <w:p w:rsidR="00987182" w:rsidRPr="00103CD1" w:rsidRDefault="00987182" w:rsidP="00AD5B09">
      <w:pPr>
        <w:autoSpaceDE w:val="0"/>
        <w:autoSpaceDN w:val="0"/>
        <w:adjustRightInd w:val="0"/>
        <w:rPr>
          <w:rFonts w:cs="Arial"/>
          <w:lang w:val="en-US"/>
        </w:rPr>
      </w:pPr>
    </w:p>
    <w:p w:rsidR="00103CD1" w:rsidRPr="00103CD1" w:rsidRDefault="00103CD1" w:rsidP="00103CD1">
      <w:pPr>
        <w:autoSpaceDE w:val="0"/>
        <w:autoSpaceDN w:val="0"/>
        <w:adjustRightInd w:val="0"/>
      </w:pPr>
      <w:proofErr w:type="gramStart"/>
      <w:r w:rsidRPr="00103CD1">
        <w:rPr>
          <w:rFonts w:cs="Arial"/>
          <w:lang w:val="en-US"/>
        </w:rPr>
        <w:t>BoM (2012a) Australian Hydrological Geospatial Fabric (Geofabric) v2.</w:t>
      </w:r>
      <w:proofErr w:type="gramEnd"/>
      <w:r w:rsidRPr="00103CD1">
        <w:rPr>
          <w:rFonts w:cs="Arial"/>
          <w:lang w:val="en-US"/>
        </w:rPr>
        <w:t xml:space="preserve"> Bureau of Meteorology, Australia </w:t>
      </w:r>
      <w:hyperlink r:id="rId72" w:history="1">
        <w:r w:rsidRPr="00103CD1">
          <w:rPr>
            <w:rStyle w:val="Hyperlink"/>
            <w:rFonts w:cs="Arial"/>
            <w:lang w:val="en-US"/>
          </w:rPr>
          <w:t>http://www.bom.gov.au/water/geofabric/index.shtml</w:t>
        </w:r>
        <w:r w:rsidRPr="00103CD1">
          <w:rPr>
            <w:rStyle w:val="Hyperlink"/>
          </w:rPr>
          <w:t xml:space="preserve"> accessed 1st June 2012</w:t>
        </w:r>
      </w:hyperlink>
      <w:r w:rsidRPr="00103CD1">
        <w:t>.</w:t>
      </w:r>
    </w:p>
    <w:p w:rsidR="00103CD1" w:rsidRPr="00103CD1" w:rsidRDefault="00103CD1" w:rsidP="00103CD1">
      <w:pPr>
        <w:autoSpaceDE w:val="0"/>
        <w:autoSpaceDN w:val="0"/>
        <w:adjustRightInd w:val="0"/>
      </w:pPr>
    </w:p>
    <w:p w:rsidR="00103CD1" w:rsidRPr="00103CD1" w:rsidRDefault="00103CD1" w:rsidP="00103CD1">
      <w:pPr>
        <w:autoSpaceDE w:val="0"/>
        <w:autoSpaceDN w:val="0"/>
        <w:adjustRightInd w:val="0"/>
      </w:pPr>
      <w:r w:rsidRPr="00103CD1">
        <w:rPr>
          <w:rFonts w:cs="Arial"/>
          <w:lang w:val="en-US"/>
        </w:rPr>
        <w:t xml:space="preserve">BoM (2012b) Australian Hydrological Geospatial Fabric (Geofabric) Data Product Specification: Surface Cartography Version 2.1. Bureau of Meteorology, Australia </w:t>
      </w:r>
      <w:hyperlink r:id="rId73" w:history="1">
        <w:r w:rsidRPr="00103CD1">
          <w:rPr>
            <w:rStyle w:val="Hyperlink"/>
            <w:rFonts w:cs="Arial"/>
            <w:lang w:val="en-US"/>
          </w:rPr>
          <w:t>http://www.bom.gov.au/water/geofabric/documents/v2_1/ahgf_dps_surface_cartography_V2_1_release.pdf</w:t>
        </w:r>
      </w:hyperlink>
      <w:r w:rsidRPr="00103CD1">
        <w:t xml:space="preserve"> accessed 1st June 2012.</w:t>
      </w:r>
    </w:p>
    <w:p w:rsidR="00103CD1" w:rsidRPr="00103CD1" w:rsidRDefault="00103CD1" w:rsidP="00103CD1">
      <w:pPr>
        <w:autoSpaceDE w:val="0"/>
        <w:autoSpaceDN w:val="0"/>
        <w:adjustRightInd w:val="0"/>
      </w:pPr>
    </w:p>
    <w:p w:rsidR="00103CD1" w:rsidRPr="00103CD1" w:rsidRDefault="00103CD1" w:rsidP="00103CD1">
      <w:pPr>
        <w:autoSpaceDE w:val="0"/>
        <w:autoSpaceDN w:val="0"/>
        <w:adjustRightInd w:val="0"/>
      </w:pPr>
      <w:r w:rsidRPr="00103CD1">
        <w:rPr>
          <w:rFonts w:cs="Arial"/>
          <w:lang w:val="en-US"/>
        </w:rPr>
        <w:t xml:space="preserve">BoM (2012c) Australian Hydrological Geospatial Fabric (Geofabric) Data Product Specification: Surface Network version 2.1. Bureau of Meteorology, Australia </w:t>
      </w:r>
      <w:hyperlink r:id="rId74" w:history="1">
        <w:r w:rsidRPr="00103CD1">
          <w:rPr>
            <w:rStyle w:val="Hyperlink"/>
            <w:rFonts w:cs="Arial"/>
            <w:lang w:val="en-US"/>
          </w:rPr>
          <w:t>http://www.bom.gov.au/water/geofabric/documents/v2_1/ahgf_dps_surface_network_V2_1_release.pdf</w:t>
        </w:r>
      </w:hyperlink>
      <w:r w:rsidRPr="00103CD1">
        <w:t xml:space="preserve"> accessed 1st June 2012.</w:t>
      </w:r>
    </w:p>
    <w:p w:rsidR="00103CD1" w:rsidRPr="00103CD1" w:rsidRDefault="00103CD1" w:rsidP="00103CD1">
      <w:pPr>
        <w:autoSpaceDE w:val="0"/>
        <w:autoSpaceDN w:val="0"/>
        <w:adjustRightInd w:val="0"/>
        <w:rPr>
          <w:rFonts w:cs="Arial"/>
          <w:lang w:val="en-US"/>
        </w:rPr>
      </w:pPr>
    </w:p>
    <w:p w:rsidR="00103CD1" w:rsidRPr="00103CD1" w:rsidRDefault="00103CD1" w:rsidP="00103CD1">
      <w:pPr>
        <w:autoSpaceDE w:val="0"/>
        <w:autoSpaceDN w:val="0"/>
        <w:adjustRightInd w:val="0"/>
      </w:pPr>
      <w:r w:rsidRPr="00103CD1">
        <w:rPr>
          <w:rFonts w:cs="Arial"/>
          <w:lang w:val="en-US"/>
        </w:rPr>
        <w:t xml:space="preserve">BoM (2012d) Australian Hydrological Geospatial Fabric (Geofabric) Data Product Specification: Surface Catchments. Bureau of Meteorology, Australia </w:t>
      </w:r>
      <w:hyperlink r:id="rId75" w:history="1">
        <w:r w:rsidRPr="00103CD1">
          <w:rPr>
            <w:rStyle w:val="Hyperlink"/>
            <w:rFonts w:cs="Arial"/>
            <w:lang w:val="en-US"/>
          </w:rPr>
          <w:t>http://www.bom.gov.au/water/geofabric/documents/v2_1/ahgf_dps_surface_catchments_V2_1_release.pdf</w:t>
        </w:r>
        <w:r w:rsidRPr="00103CD1">
          <w:rPr>
            <w:rStyle w:val="Hyperlink"/>
          </w:rPr>
          <w:t xml:space="preserve"> accessed 1st June 2012</w:t>
        </w:r>
      </w:hyperlink>
      <w:r w:rsidRPr="00103CD1">
        <w:t>.</w:t>
      </w:r>
    </w:p>
    <w:p w:rsidR="00103CD1" w:rsidRPr="00103CD1" w:rsidRDefault="00103CD1" w:rsidP="00103CD1">
      <w:pPr>
        <w:autoSpaceDE w:val="0"/>
        <w:autoSpaceDN w:val="0"/>
        <w:adjustRightInd w:val="0"/>
        <w:rPr>
          <w:rFonts w:cs="Arial"/>
          <w:lang w:val="en-US"/>
        </w:rPr>
      </w:pPr>
    </w:p>
    <w:p w:rsidR="00550349" w:rsidRPr="007E6DA9" w:rsidRDefault="00550349" w:rsidP="00550349">
      <w:pPr>
        <w:pStyle w:val="BodyText"/>
        <w:rPr>
          <w:spacing w:val="-3"/>
        </w:rPr>
      </w:pPr>
      <w:proofErr w:type="gramStart"/>
      <w:r w:rsidRPr="007E6DA9">
        <w:rPr>
          <w:spacing w:val="-3"/>
        </w:rPr>
        <w:t>Boulton, A.J., and Brock, M.A. (1999).</w:t>
      </w:r>
      <w:proofErr w:type="gramEnd"/>
      <w:r w:rsidRPr="007E6DA9">
        <w:rPr>
          <w:spacing w:val="-3"/>
        </w:rPr>
        <w:t xml:space="preserve"> </w:t>
      </w:r>
      <w:r w:rsidRPr="007E6DA9">
        <w:rPr>
          <w:i/>
          <w:spacing w:val="-3"/>
        </w:rPr>
        <w:t>Australian Freshwater Ecology: Process and Management</w:t>
      </w:r>
      <w:r w:rsidRPr="007E6DA9">
        <w:rPr>
          <w:spacing w:val="-3"/>
        </w:rPr>
        <w:t>. Gleneagles Publishing, Glen Osmond, SA, Australia.</w:t>
      </w:r>
    </w:p>
    <w:p w:rsidR="00550349" w:rsidRPr="007E6DA9" w:rsidRDefault="00550349" w:rsidP="00DB0695"/>
    <w:p w:rsidR="00DB0695" w:rsidRPr="00103CD1" w:rsidRDefault="00DB0695" w:rsidP="00DB0695">
      <w:proofErr w:type="gramStart"/>
      <w:r w:rsidRPr="00103CD1">
        <w:t>Brierley, G., Fryirs, K., Outhet, D. and Massey, C. (2002).</w:t>
      </w:r>
      <w:proofErr w:type="gramEnd"/>
      <w:r w:rsidRPr="00103CD1">
        <w:t xml:space="preserve"> </w:t>
      </w:r>
      <w:proofErr w:type="gramStart"/>
      <w:r w:rsidRPr="00103CD1">
        <w:t>Application of the River Styles framework as a basis for river management in New South Wales, Australia.</w:t>
      </w:r>
      <w:proofErr w:type="gramEnd"/>
      <w:r w:rsidRPr="00103CD1">
        <w:t xml:space="preserve"> </w:t>
      </w:r>
      <w:proofErr w:type="gramStart"/>
      <w:r w:rsidRPr="00103CD1">
        <w:rPr>
          <w:i/>
        </w:rPr>
        <w:t>Applied Geography</w:t>
      </w:r>
      <w:r w:rsidRPr="00103CD1">
        <w:t xml:space="preserve"> 22: 91-122.</w:t>
      </w:r>
      <w:proofErr w:type="gramEnd"/>
    </w:p>
    <w:p w:rsidR="00DB0695" w:rsidRPr="00103CD1" w:rsidRDefault="00DB0695" w:rsidP="00DB0695">
      <w:pPr>
        <w:rPr>
          <w:lang w:val="en-US"/>
        </w:rPr>
      </w:pPr>
    </w:p>
    <w:p w:rsidR="0070713F" w:rsidRDefault="0070713F" w:rsidP="0070713F">
      <w:r w:rsidRPr="006806D2">
        <w:t>Bucher, D. and Saenger</w:t>
      </w:r>
      <w:proofErr w:type="gramStart"/>
      <w:r w:rsidRPr="006806D2">
        <w:t>,P</w:t>
      </w:r>
      <w:proofErr w:type="gramEnd"/>
      <w:r w:rsidRPr="006806D2">
        <w:t xml:space="preserve">. (1989). </w:t>
      </w:r>
      <w:proofErr w:type="gramStart"/>
      <w:r w:rsidRPr="006806D2">
        <w:t>An inventory of Australian estuaries and enclosed marine waters.</w:t>
      </w:r>
      <w:proofErr w:type="gramEnd"/>
      <w:r w:rsidRPr="006806D2">
        <w:t xml:space="preserve"> </w:t>
      </w:r>
      <w:proofErr w:type="gramStart"/>
      <w:r w:rsidRPr="006806D2">
        <w:t>The Australian Recreational and Sport Fishing Confederation</w:t>
      </w:r>
      <w:r>
        <w:t>.</w:t>
      </w:r>
      <w:proofErr w:type="gramEnd"/>
    </w:p>
    <w:p w:rsidR="0070713F" w:rsidRDefault="0070713F" w:rsidP="0070713F"/>
    <w:p w:rsidR="00AF3EBE" w:rsidRPr="00103CD1" w:rsidRDefault="00AF3EBE" w:rsidP="00AF3EBE">
      <w:pPr>
        <w:rPr>
          <w:lang w:val="en-US"/>
        </w:rPr>
      </w:pPr>
      <w:r w:rsidRPr="00103CD1">
        <w:rPr>
          <w:lang w:val="en-US"/>
        </w:rPr>
        <w:t>Butcher, R., (</w:t>
      </w:r>
      <w:proofErr w:type="gramStart"/>
      <w:r w:rsidRPr="00103CD1">
        <w:rPr>
          <w:lang w:val="en-US"/>
        </w:rPr>
        <w:t>ed</w:t>
      </w:r>
      <w:proofErr w:type="gramEnd"/>
      <w:r w:rsidRPr="00103CD1">
        <w:rPr>
          <w:lang w:val="en-US"/>
        </w:rPr>
        <w:t>), Farrington, L., Harding, C., and O’Connor, P. (2011). An integrated</w:t>
      </w:r>
    </w:p>
    <w:p w:rsidR="00AF3EBE" w:rsidRPr="00103CD1" w:rsidRDefault="00AF3EBE" w:rsidP="00AF3EBE">
      <w:pPr>
        <w:rPr>
          <w:lang w:val="en-US"/>
        </w:rPr>
      </w:pPr>
      <w:proofErr w:type="gramStart"/>
      <w:r w:rsidRPr="00103CD1">
        <w:rPr>
          <w:lang w:val="en-US"/>
        </w:rPr>
        <w:t>trial</w:t>
      </w:r>
      <w:proofErr w:type="gramEnd"/>
      <w:r w:rsidRPr="00103CD1">
        <w:rPr>
          <w:lang w:val="en-US"/>
        </w:rPr>
        <w:t xml:space="preserve"> of the Australian National Aquatic Ecosystem Classification Scheme in southeastern</w:t>
      </w:r>
    </w:p>
    <w:p w:rsidR="00AF3EBE" w:rsidRPr="00103CD1" w:rsidRDefault="00AF3EBE" w:rsidP="00AF3EBE">
      <w:pPr>
        <w:rPr>
          <w:lang w:val="en-US"/>
        </w:rPr>
      </w:pPr>
      <w:r w:rsidRPr="00103CD1">
        <w:rPr>
          <w:lang w:val="en-US"/>
        </w:rPr>
        <w:t>South Australia. Report prepared for the Department of Sustainability,</w:t>
      </w:r>
    </w:p>
    <w:p w:rsidR="00AF3EBE" w:rsidRPr="00103CD1" w:rsidRDefault="00AF3EBE" w:rsidP="00AF3EBE">
      <w:pPr>
        <w:rPr>
          <w:lang w:val="en-US"/>
        </w:rPr>
      </w:pPr>
      <w:proofErr w:type="gramStart"/>
      <w:r w:rsidRPr="00103CD1">
        <w:rPr>
          <w:lang w:val="en-US"/>
        </w:rPr>
        <w:t>Environment, Water, Population and Communities.</w:t>
      </w:r>
      <w:proofErr w:type="gramEnd"/>
    </w:p>
    <w:p w:rsidR="00AF3EBE" w:rsidRPr="00103CD1" w:rsidRDefault="00AF3EBE" w:rsidP="00AF3EBE">
      <w:pPr>
        <w:rPr>
          <w:lang w:val="en-US"/>
        </w:rPr>
      </w:pPr>
    </w:p>
    <w:p w:rsidR="00103CD1" w:rsidRPr="00103CD1" w:rsidRDefault="00103CD1" w:rsidP="00AF3EBE">
      <w:pPr>
        <w:rPr>
          <w:lang w:val="en-US"/>
        </w:rPr>
      </w:pPr>
      <w:proofErr w:type="gramStart"/>
      <w:r w:rsidRPr="00103CD1">
        <w:rPr>
          <w:lang w:val="en-US"/>
        </w:rPr>
        <w:t>Chen Y, SM Cuddy, LE Merrin, C Huang, D Pollock, N Sims, B Wang and Q Bai,</w:t>
      </w:r>
      <w:r w:rsidR="00DC3999">
        <w:rPr>
          <w:lang w:val="en-US"/>
        </w:rPr>
        <w:t xml:space="preserve"> </w:t>
      </w:r>
      <w:r w:rsidRPr="00103CD1">
        <w:rPr>
          <w:lang w:val="en-US"/>
        </w:rPr>
        <w:t>(2012).</w:t>
      </w:r>
      <w:proofErr w:type="gramEnd"/>
      <w:r w:rsidRPr="00103CD1">
        <w:rPr>
          <w:lang w:val="en-US"/>
        </w:rPr>
        <w:t xml:space="preserve">  </w:t>
      </w:r>
      <w:proofErr w:type="gramStart"/>
      <w:r w:rsidRPr="00103CD1">
        <w:rPr>
          <w:lang w:val="en-US"/>
        </w:rPr>
        <w:t>Murray-Darling Basin Floodplain Inundation Model Version 2.0 (MDB-FIM2).</w:t>
      </w:r>
      <w:proofErr w:type="gramEnd"/>
      <w:r w:rsidRPr="00103CD1">
        <w:rPr>
          <w:lang w:val="en-US"/>
        </w:rPr>
        <w:t xml:space="preserve"> </w:t>
      </w:r>
      <w:proofErr w:type="gramStart"/>
      <w:r w:rsidRPr="00103CD1">
        <w:rPr>
          <w:lang w:val="en-US"/>
        </w:rPr>
        <w:t>Technical report.</w:t>
      </w:r>
      <w:proofErr w:type="gramEnd"/>
      <w:r w:rsidRPr="00103CD1">
        <w:rPr>
          <w:lang w:val="en-US"/>
        </w:rPr>
        <w:t xml:space="preserve"> </w:t>
      </w:r>
      <w:proofErr w:type="gramStart"/>
      <w:r w:rsidRPr="00103CD1">
        <w:rPr>
          <w:lang w:val="en-US"/>
        </w:rPr>
        <w:t>CSIRO Water for a Healthy Country Flagship, Australia.</w:t>
      </w:r>
      <w:proofErr w:type="gramEnd"/>
      <w:r w:rsidR="00DC3999">
        <w:rPr>
          <w:lang w:val="en-US"/>
        </w:rPr>
        <w:t xml:space="preserve"> </w:t>
      </w:r>
      <w:hyperlink r:id="rId76" w:history="1">
        <w:r w:rsidR="00DC3999" w:rsidRPr="00AE4A72">
          <w:rPr>
            <w:rStyle w:val="Hyperlink"/>
            <w:lang w:val="en-US"/>
          </w:rPr>
          <w:t>http://www.clw.csiro.au/products/mdb-fim/</w:t>
        </w:r>
      </w:hyperlink>
      <w:r w:rsidR="00DC3999">
        <w:rPr>
          <w:lang w:val="en-US"/>
        </w:rPr>
        <w:t xml:space="preserve"> </w:t>
      </w:r>
    </w:p>
    <w:p w:rsidR="00103CD1" w:rsidRPr="00103CD1" w:rsidRDefault="00103CD1" w:rsidP="00AF3EBE">
      <w:pPr>
        <w:rPr>
          <w:lang w:val="en-US"/>
        </w:rPr>
      </w:pPr>
    </w:p>
    <w:p w:rsidR="00AF3EBE" w:rsidRPr="00103CD1" w:rsidRDefault="00AF3EBE" w:rsidP="00AF3EBE">
      <w:pPr>
        <w:rPr>
          <w:lang w:val="en-US"/>
        </w:rPr>
      </w:pPr>
      <w:r w:rsidRPr="00103CD1">
        <w:rPr>
          <w:lang w:val="en-US"/>
        </w:rPr>
        <w:t xml:space="preserve">Claus S., Imgraben S., Brennan K., Carthey A., Daly B., Blakey R., Turak E. &amp; Saintilan N. (2011). </w:t>
      </w:r>
      <w:r w:rsidRPr="00103CD1">
        <w:rPr>
          <w:iCs/>
          <w:lang w:val="en-US"/>
        </w:rPr>
        <w:t>Assessing the extent and condition of wetlands in NSW: Supporting report A – Conceptual framework: m</w:t>
      </w:r>
      <w:r w:rsidRPr="00103CD1">
        <w:rPr>
          <w:lang w:val="en-US"/>
        </w:rPr>
        <w:t>onitoring, evaluation and reporting program, Technical report series, Office of Environment and Heritage, Sydney.</w:t>
      </w:r>
    </w:p>
    <w:p w:rsidR="00AF3EBE" w:rsidRPr="00103CD1" w:rsidRDefault="00AF3EBE" w:rsidP="00AF3EBE">
      <w:pPr>
        <w:rPr>
          <w:lang w:val="en-US"/>
        </w:rPr>
      </w:pPr>
    </w:p>
    <w:p w:rsidR="00AF3EBE" w:rsidRPr="00103CD1" w:rsidRDefault="00AF3EBE" w:rsidP="00AF3EBE">
      <w:pPr>
        <w:rPr>
          <w:color w:val="000000"/>
        </w:rPr>
      </w:pPr>
      <w:r w:rsidRPr="00103CD1">
        <w:rPr>
          <w:color w:val="000000"/>
        </w:rPr>
        <w:t>Cottingham P., Brooks S., Butcher R. and Hale J. (2012). Murray-Darling Basin aquatic ecosystem classification: Stage 1 report. Peter Cottingham &amp; Associates report to the Commonwealth Environmental Water Office, Canberra.</w:t>
      </w:r>
    </w:p>
    <w:p w:rsidR="00AF3EBE" w:rsidRPr="00103CD1" w:rsidRDefault="00AF3EBE" w:rsidP="00AF3EBE">
      <w:pPr>
        <w:autoSpaceDE w:val="0"/>
        <w:autoSpaceDN w:val="0"/>
        <w:adjustRightInd w:val="0"/>
        <w:rPr>
          <w:rFonts w:cs="Arial"/>
          <w:lang w:val="en-US"/>
        </w:rPr>
      </w:pPr>
    </w:p>
    <w:p w:rsidR="00AF3EBE" w:rsidRPr="00103CD1" w:rsidRDefault="00AF3EBE" w:rsidP="00AF3EBE">
      <w:r w:rsidRPr="00103CD1">
        <w:t xml:space="preserve">Cowardin, L.M., Carter, V., Golet, F.C. and LaRoe, E.T. (1979). </w:t>
      </w:r>
      <w:proofErr w:type="gramStart"/>
      <w:r w:rsidRPr="00103CD1">
        <w:t>Classification of Wetlands and Deepwater Habitats of the United States.</w:t>
      </w:r>
      <w:proofErr w:type="gramEnd"/>
      <w:r w:rsidRPr="00103CD1">
        <w:t xml:space="preserve"> US Department of the Interior, Fish 7 Wildlife</w:t>
      </w:r>
    </w:p>
    <w:p w:rsidR="00AF3EBE" w:rsidRPr="00103CD1" w:rsidRDefault="00AF3EBE" w:rsidP="00AF3EBE">
      <w:r w:rsidRPr="00103CD1">
        <w:t>Service, Office of Biological Services, Washington DC 20240</w:t>
      </w:r>
    </w:p>
    <w:p w:rsidR="00AF3EBE" w:rsidRPr="00103CD1" w:rsidRDefault="00AF3EBE" w:rsidP="00AF3EBE"/>
    <w:p w:rsidR="00AF3EBE" w:rsidRPr="00103CD1" w:rsidRDefault="00AF3EBE" w:rsidP="00AF3EBE">
      <w:proofErr w:type="gramStart"/>
      <w:r w:rsidRPr="00103CD1">
        <w:t>DERM (2012).</w:t>
      </w:r>
      <w:proofErr w:type="gramEnd"/>
      <w:r w:rsidRPr="00103CD1">
        <w:t xml:space="preserve"> </w:t>
      </w:r>
      <w:proofErr w:type="gramStart"/>
      <w:r w:rsidRPr="00103CD1">
        <w:t xml:space="preserve">Lacustrine and Palustrine wetland typology, </w:t>
      </w:r>
      <w:hyperlink r:id="rId77" w:history="1">
        <w:r w:rsidR="003E1D84" w:rsidRPr="00436E22">
          <w:rPr>
            <w:rStyle w:val="Hyperlink"/>
            <w:rFonts w:cs="Arial"/>
          </w:rPr>
          <w:t>http://wetlandinfo.ehp.qld.gov.au/wetlands/what-are-wetlands/definitions-classification/classification-systems-background/typology.html</w:t>
        </w:r>
      </w:hyperlink>
      <w:r w:rsidRPr="00103CD1">
        <w:t>.</w:t>
      </w:r>
      <w:proofErr w:type="gramEnd"/>
    </w:p>
    <w:p w:rsidR="00AD5B09" w:rsidRPr="00103CD1" w:rsidRDefault="00AD5B09" w:rsidP="00AD5B09">
      <w:pPr>
        <w:autoSpaceDE w:val="0"/>
        <w:autoSpaceDN w:val="0"/>
        <w:adjustRightInd w:val="0"/>
        <w:rPr>
          <w:rFonts w:cs="Arial"/>
          <w:lang w:val="en-US"/>
        </w:rPr>
      </w:pPr>
    </w:p>
    <w:p w:rsidR="000361DF" w:rsidRPr="00103CD1" w:rsidRDefault="000361DF" w:rsidP="000361DF">
      <w:r w:rsidRPr="00103CD1">
        <w:t xml:space="preserve">DERM (2011) Queensland Wetland Definition and Delineation Guideline, Part A: A guide to existing wetland definitions and the application of the Queensland Wetlands Program Definition. </w:t>
      </w:r>
      <w:proofErr w:type="gramStart"/>
      <w:r w:rsidRPr="00103CD1">
        <w:t>Department of Environment and Resource Management, Queensland Government, Brisbane.</w:t>
      </w:r>
      <w:proofErr w:type="gramEnd"/>
    </w:p>
    <w:p w:rsidR="000361DF" w:rsidRPr="00103CD1" w:rsidRDefault="000361DF" w:rsidP="000361DF"/>
    <w:p w:rsidR="0070713F" w:rsidRDefault="0070713F" w:rsidP="0070713F">
      <w:proofErr w:type="gramStart"/>
      <w:r w:rsidRPr="006806D2">
        <w:t>Digby, M. J., Saenger, P., Whelan, M. B., McConchie, D., Eyre, B., Holmes, N. and Bucher, D. (1999).</w:t>
      </w:r>
      <w:proofErr w:type="gramEnd"/>
      <w:r w:rsidRPr="006806D2">
        <w:t xml:space="preserve"> </w:t>
      </w:r>
      <w:proofErr w:type="gramStart"/>
      <w:r w:rsidRPr="006806D2">
        <w:t>A Physical Classification of Australian Estuaries.</w:t>
      </w:r>
      <w:proofErr w:type="gramEnd"/>
      <w:r w:rsidRPr="006806D2">
        <w:t xml:space="preserve"> </w:t>
      </w:r>
      <w:proofErr w:type="gramStart"/>
      <w:r w:rsidRPr="006806D2">
        <w:t>National River Health Program – Project E1.</w:t>
      </w:r>
      <w:proofErr w:type="gramEnd"/>
      <w:r w:rsidRPr="006806D2">
        <w:t xml:space="preserve"> Urban Sub-Program Report No.9. </w:t>
      </w:r>
      <w:proofErr w:type="gramStart"/>
      <w:r w:rsidRPr="006806D2">
        <w:t>Occasional Paper 16/99, Land and Water Resources Research and Development Corporation</w:t>
      </w:r>
      <w:r>
        <w:t>.</w:t>
      </w:r>
      <w:proofErr w:type="gramEnd"/>
    </w:p>
    <w:p w:rsidR="0070713F" w:rsidRDefault="0070713F" w:rsidP="0070713F"/>
    <w:p w:rsidR="0070713F" w:rsidRDefault="0070713F" w:rsidP="0070713F">
      <w:proofErr w:type="gramStart"/>
      <w:r>
        <w:t>Dittmann, S. (2005).</w:t>
      </w:r>
      <w:proofErr w:type="gramEnd"/>
      <w:r>
        <w:t xml:space="preserve"> </w:t>
      </w:r>
      <w:proofErr w:type="gramStart"/>
      <w:r>
        <w:t>Coorong and Lower Lakes Mud Flat Investigation December 2004 sampling campaign, interim report for Department for Environment and Heritage.</w:t>
      </w:r>
      <w:proofErr w:type="gramEnd"/>
    </w:p>
    <w:p w:rsidR="0070713F" w:rsidRDefault="0070713F" w:rsidP="0070713F"/>
    <w:p w:rsidR="00AF3EBE" w:rsidRPr="00103CD1" w:rsidRDefault="00AF3EBE" w:rsidP="00AF3EBE">
      <w:pPr>
        <w:autoSpaceDE w:val="0"/>
        <w:autoSpaceDN w:val="0"/>
        <w:adjustRightInd w:val="0"/>
        <w:rPr>
          <w:rFonts w:cs="Arial"/>
          <w:lang w:val="en-US"/>
        </w:rPr>
      </w:pPr>
      <w:proofErr w:type="gramStart"/>
      <w:r w:rsidRPr="00103CD1">
        <w:rPr>
          <w:rFonts w:cs="Arial"/>
          <w:lang w:val="en-US"/>
        </w:rPr>
        <w:t>DSE (2005).</w:t>
      </w:r>
      <w:proofErr w:type="gramEnd"/>
      <w:r w:rsidRPr="00103CD1">
        <w:rPr>
          <w:rFonts w:cs="Arial"/>
          <w:lang w:val="en-US"/>
        </w:rPr>
        <w:t xml:space="preserve"> Index of Stream Condition: The Second Benchmark of Victorian River</w:t>
      </w:r>
    </w:p>
    <w:p w:rsidR="00AF3EBE" w:rsidRPr="00103CD1" w:rsidRDefault="00AF3EBE" w:rsidP="00AF3EBE">
      <w:pPr>
        <w:autoSpaceDE w:val="0"/>
        <w:autoSpaceDN w:val="0"/>
        <w:adjustRightInd w:val="0"/>
        <w:rPr>
          <w:rFonts w:cs="Arial"/>
          <w:lang w:val="en-US"/>
        </w:rPr>
      </w:pPr>
      <w:proofErr w:type="gramStart"/>
      <w:r w:rsidRPr="00103CD1">
        <w:rPr>
          <w:rFonts w:cs="Arial"/>
          <w:lang w:val="en-US"/>
        </w:rPr>
        <w:t>Condition.</w:t>
      </w:r>
      <w:proofErr w:type="gramEnd"/>
      <w:r w:rsidRPr="00103CD1">
        <w:rPr>
          <w:rFonts w:cs="Arial"/>
          <w:lang w:val="en-US"/>
        </w:rPr>
        <w:t xml:space="preserve"> </w:t>
      </w:r>
      <w:proofErr w:type="gramStart"/>
      <w:r w:rsidR="00FD665D" w:rsidRPr="00103CD1">
        <w:rPr>
          <w:rFonts w:cs="Arial"/>
          <w:lang w:val="en-US"/>
        </w:rPr>
        <w:t>Department</w:t>
      </w:r>
      <w:r w:rsidRPr="00103CD1">
        <w:rPr>
          <w:rFonts w:cs="Arial"/>
          <w:lang w:val="en-US"/>
        </w:rPr>
        <w:t xml:space="preserve"> of Sustainability and Environment, Melbourne.</w:t>
      </w:r>
      <w:proofErr w:type="gramEnd"/>
      <w:r w:rsidRPr="00103CD1">
        <w:rPr>
          <w:rFonts w:cs="Arial"/>
          <w:lang w:val="en-US"/>
        </w:rPr>
        <w:t xml:space="preserve"> </w:t>
      </w:r>
      <w:hyperlink r:id="rId78" w:history="1">
        <w:r w:rsidRPr="00103CD1">
          <w:rPr>
            <w:rStyle w:val="Hyperlink"/>
            <w:rFonts w:cs="Arial"/>
            <w:lang w:val="en-US"/>
          </w:rPr>
          <w:t>http://www.vicwaterdata.net/vicwaterdata/data_warehouse_content.aspx?option=5</w:t>
        </w:r>
      </w:hyperlink>
      <w:r w:rsidRPr="00103CD1">
        <w:rPr>
          <w:rFonts w:cs="Arial"/>
          <w:lang w:val="en-US"/>
        </w:rPr>
        <w:t xml:space="preserve"> </w:t>
      </w:r>
    </w:p>
    <w:p w:rsidR="00AF3EBE" w:rsidRPr="00103CD1" w:rsidRDefault="00AF3EBE" w:rsidP="004F21EF">
      <w:pPr>
        <w:autoSpaceDE w:val="0"/>
        <w:autoSpaceDN w:val="0"/>
        <w:adjustRightInd w:val="0"/>
        <w:rPr>
          <w:rFonts w:cs="Arial"/>
          <w:lang w:val="en-US"/>
        </w:rPr>
      </w:pPr>
    </w:p>
    <w:p w:rsidR="00A61B3A" w:rsidRPr="00A61B3A" w:rsidRDefault="00A61B3A" w:rsidP="00A61B3A">
      <w:pPr>
        <w:autoSpaceDE w:val="0"/>
        <w:autoSpaceDN w:val="0"/>
        <w:adjustRightInd w:val="0"/>
        <w:rPr>
          <w:rFonts w:cs="Arial"/>
          <w:lang w:val="en-US"/>
        </w:rPr>
      </w:pPr>
      <w:proofErr w:type="gramStart"/>
      <w:r w:rsidRPr="00A61B3A">
        <w:rPr>
          <w:rFonts w:cs="Arial"/>
          <w:lang w:val="en-US"/>
        </w:rPr>
        <w:t>Environmental Protection Agency (2005)</w:t>
      </w:r>
      <w:r>
        <w:rPr>
          <w:rFonts w:cs="Arial"/>
          <w:lang w:val="en-US"/>
        </w:rPr>
        <w:t>.</w:t>
      </w:r>
      <w:proofErr w:type="gramEnd"/>
      <w:r>
        <w:rPr>
          <w:rFonts w:cs="Arial"/>
          <w:lang w:val="en-US"/>
        </w:rPr>
        <w:t xml:space="preserve"> </w:t>
      </w:r>
      <w:r w:rsidRPr="00A61B3A">
        <w:rPr>
          <w:rFonts w:cs="Arial"/>
          <w:lang w:val="en-US"/>
        </w:rPr>
        <w:t>Wetland</w:t>
      </w:r>
      <w:r>
        <w:rPr>
          <w:rFonts w:cs="Arial"/>
          <w:lang w:val="en-US"/>
        </w:rPr>
        <w:t xml:space="preserve"> </w:t>
      </w:r>
      <w:r w:rsidRPr="00A61B3A">
        <w:rPr>
          <w:rFonts w:cs="Arial"/>
          <w:lang w:val="en-US"/>
        </w:rPr>
        <w:t>Mapping and Classification Methodology – Overall</w:t>
      </w:r>
      <w:r>
        <w:rPr>
          <w:rFonts w:cs="Arial"/>
          <w:lang w:val="en-US"/>
        </w:rPr>
        <w:t xml:space="preserve"> </w:t>
      </w:r>
      <w:r w:rsidRPr="00A61B3A">
        <w:rPr>
          <w:rFonts w:cs="Arial"/>
          <w:lang w:val="en-US"/>
        </w:rPr>
        <w:t>Framework – A Method to Provide</w:t>
      </w:r>
      <w:r>
        <w:rPr>
          <w:rFonts w:cs="Arial"/>
          <w:lang w:val="en-US"/>
        </w:rPr>
        <w:t xml:space="preserve"> </w:t>
      </w:r>
      <w:r w:rsidRPr="00A61B3A">
        <w:rPr>
          <w:rFonts w:cs="Arial"/>
          <w:lang w:val="en-US"/>
        </w:rPr>
        <w:t>Baseline Mapping and Classification for</w:t>
      </w:r>
    </w:p>
    <w:p w:rsidR="00A61B3A" w:rsidRDefault="00A61B3A" w:rsidP="00A61B3A">
      <w:pPr>
        <w:autoSpaceDE w:val="0"/>
        <w:autoSpaceDN w:val="0"/>
        <w:adjustRightInd w:val="0"/>
        <w:rPr>
          <w:rFonts w:cs="Arial"/>
          <w:lang w:val="en-US"/>
        </w:rPr>
      </w:pPr>
      <w:proofErr w:type="gramStart"/>
      <w:r w:rsidRPr="00A61B3A">
        <w:rPr>
          <w:rFonts w:cs="Arial"/>
          <w:lang w:val="en-US"/>
        </w:rPr>
        <w:t>Wetlands in Queensland,</w:t>
      </w:r>
      <w:r>
        <w:rPr>
          <w:rFonts w:cs="Arial"/>
          <w:lang w:val="en-US"/>
        </w:rPr>
        <w:t xml:space="preserve"> </w:t>
      </w:r>
      <w:r w:rsidRPr="00A61B3A">
        <w:rPr>
          <w:rFonts w:cs="Arial"/>
          <w:lang w:val="en-US"/>
        </w:rPr>
        <w:t>Version 1.2,</w:t>
      </w:r>
      <w:r>
        <w:rPr>
          <w:rFonts w:cs="Arial"/>
          <w:lang w:val="en-US"/>
        </w:rPr>
        <w:t xml:space="preserve"> </w:t>
      </w:r>
      <w:r w:rsidRPr="00A61B3A">
        <w:rPr>
          <w:rFonts w:cs="Arial"/>
          <w:lang w:val="en-US"/>
        </w:rPr>
        <w:t>Queensland Government,</w:t>
      </w:r>
      <w:r>
        <w:rPr>
          <w:rFonts w:cs="Arial"/>
          <w:lang w:val="en-US"/>
        </w:rPr>
        <w:t xml:space="preserve"> </w:t>
      </w:r>
      <w:r w:rsidRPr="00A61B3A">
        <w:rPr>
          <w:rFonts w:cs="Arial"/>
          <w:lang w:val="en-US"/>
        </w:rPr>
        <w:t>Brisbane.</w:t>
      </w:r>
      <w:proofErr w:type="gramEnd"/>
      <w:r w:rsidRPr="00A61B3A">
        <w:rPr>
          <w:rFonts w:cs="Arial"/>
          <w:lang w:val="en-US"/>
        </w:rPr>
        <w:t xml:space="preserve"> </w:t>
      </w:r>
      <w:proofErr w:type="gramStart"/>
      <w:r w:rsidRPr="00A61B3A">
        <w:rPr>
          <w:rFonts w:cs="Arial"/>
          <w:lang w:val="en-US"/>
        </w:rPr>
        <w:t>ISBN 0 9757 344 6 6</w:t>
      </w:r>
      <w:r>
        <w:rPr>
          <w:rFonts w:cs="Arial"/>
          <w:lang w:val="en-US"/>
        </w:rPr>
        <w:t>.</w:t>
      </w:r>
      <w:proofErr w:type="gramEnd"/>
      <w:r w:rsidR="003E1D84">
        <w:rPr>
          <w:rFonts w:cs="Arial"/>
          <w:lang w:val="en-US"/>
        </w:rPr>
        <w:t xml:space="preserve"> </w:t>
      </w:r>
      <w:hyperlink r:id="rId79" w:history="1">
        <w:r w:rsidR="00DC3999" w:rsidRPr="00436E22">
          <w:rPr>
            <w:rStyle w:val="Hyperlink"/>
            <w:rFonts w:cs="Arial"/>
          </w:rPr>
          <w:t>http://wetlandinfo.ehp.qld.gov.au/wetlands/what-are-wetlands/definitions-classification/classification-systems-background/typology.html</w:t>
        </w:r>
      </w:hyperlink>
      <w:r w:rsidR="00DC3999">
        <w:t>)</w:t>
      </w:r>
    </w:p>
    <w:p w:rsidR="00A61B3A" w:rsidRDefault="00A61B3A" w:rsidP="004F21EF">
      <w:pPr>
        <w:autoSpaceDE w:val="0"/>
        <w:autoSpaceDN w:val="0"/>
        <w:adjustRightInd w:val="0"/>
        <w:rPr>
          <w:rFonts w:cs="Arial"/>
          <w:lang w:val="en-US"/>
        </w:rPr>
      </w:pPr>
    </w:p>
    <w:p w:rsidR="004F21EF" w:rsidRPr="00103CD1" w:rsidRDefault="004F21EF" w:rsidP="004F21EF">
      <w:pPr>
        <w:autoSpaceDE w:val="0"/>
        <w:autoSpaceDN w:val="0"/>
        <w:adjustRightInd w:val="0"/>
        <w:rPr>
          <w:rFonts w:cs="Arial"/>
          <w:lang w:val="en-US"/>
        </w:rPr>
      </w:pPr>
      <w:r w:rsidRPr="00103CD1">
        <w:rPr>
          <w:rFonts w:cs="Arial"/>
          <w:lang w:val="en-US"/>
        </w:rPr>
        <w:t xml:space="preserve">Executive Steering Committee for Australian Vegetation Information (ESCAVI) (2003) </w:t>
      </w:r>
    </w:p>
    <w:p w:rsidR="004F21EF" w:rsidRPr="00103CD1" w:rsidRDefault="004F21EF" w:rsidP="004F21EF">
      <w:pPr>
        <w:autoSpaceDE w:val="0"/>
        <w:autoSpaceDN w:val="0"/>
        <w:adjustRightInd w:val="0"/>
        <w:rPr>
          <w:rFonts w:cs="Arial"/>
          <w:lang w:val="en-US"/>
        </w:rPr>
      </w:pPr>
      <w:r w:rsidRPr="00103CD1">
        <w:rPr>
          <w:rFonts w:cs="Arial"/>
          <w:lang w:val="en-US"/>
        </w:rPr>
        <w:t xml:space="preserve">Australian Vegetation Attribute Manual: National Vegetation Information System, </w:t>
      </w:r>
    </w:p>
    <w:p w:rsidR="004F21EF" w:rsidRPr="00103CD1" w:rsidRDefault="004F21EF" w:rsidP="000C6FE1">
      <w:pPr>
        <w:autoSpaceDE w:val="0"/>
        <w:autoSpaceDN w:val="0"/>
        <w:adjustRightInd w:val="0"/>
        <w:rPr>
          <w:rFonts w:cs="Arial"/>
          <w:lang w:val="en-US"/>
        </w:rPr>
      </w:pPr>
      <w:proofErr w:type="gramStart"/>
      <w:r w:rsidRPr="00103CD1">
        <w:rPr>
          <w:rFonts w:cs="Arial"/>
          <w:lang w:val="en-US"/>
        </w:rPr>
        <w:t>Version 6.0.</w:t>
      </w:r>
      <w:proofErr w:type="gramEnd"/>
      <w:r w:rsidRPr="00103CD1">
        <w:rPr>
          <w:rFonts w:cs="Arial"/>
          <w:lang w:val="en-US"/>
        </w:rPr>
        <w:t xml:space="preserve"> </w:t>
      </w:r>
      <w:proofErr w:type="gramStart"/>
      <w:r w:rsidRPr="00103CD1">
        <w:rPr>
          <w:rFonts w:cs="Arial"/>
          <w:lang w:val="en-US"/>
        </w:rPr>
        <w:t>Department of the Environment and Heritage, Canberra.</w:t>
      </w:r>
      <w:proofErr w:type="gramEnd"/>
      <w:r w:rsidRPr="00103CD1">
        <w:rPr>
          <w:rFonts w:cs="Arial"/>
          <w:lang w:val="en-US"/>
        </w:rPr>
        <w:t xml:space="preserve"> </w:t>
      </w:r>
      <w:hyperlink r:id="rId80" w:history="1">
        <w:r w:rsidRPr="00103CD1">
          <w:rPr>
            <w:rStyle w:val="Hyperlink"/>
            <w:rFonts w:cs="Arial"/>
            <w:lang w:val="en-US"/>
          </w:rPr>
          <w:t>http://www.environment.gov.au/erin/nvis/publications/avam/pubs/vegetation-attribute-manual-6.pdf</w:t>
        </w:r>
      </w:hyperlink>
      <w:r w:rsidRPr="00103CD1">
        <w:rPr>
          <w:rFonts w:cs="Arial"/>
          <w:lang w:val="en-US"/>
        </w:rPr>
        <w:t xml:space="preserve"> </w:t>
      </w:r>
    </w:p>
    <w:p w:rsidR="004F21EF" w:rsidRPr="00103CD1" w:rsidRDefault="004F21EF" w:rsidP="000C6FE1">
      <w:pPr>
        <w:autoSpaceDE w:val="0"/>
        <w:autoSpaceDN w:val="0"/>
        <w:adjustRightInd w:val="0"/>
        <w:rPr>
          <w:rFonts w:cs="Arial"/>
          <w:lang w:val="en-US"/>
        </w:rPr>
      </w:pPr>
    </w:p>
    <w:p w:rsidR="000361DF" w:rsidRPr="00103CD1" w:rsidRDefault="000361DF" w:rsidP="000361DF">
      <w:pPr>
        <w:autoSpaceDE w:val="0"/>
        <w:autoSpaceDN w:val="0"/>
        <w:adjustRightInd w:val="0"/>
        <w:rPr>
          <w:rFonts w:cs="Arial"/>
        </w:rPr>
      </w:pPr>
      <w:proofErr w:type="gramStart"/>
      <w:r w:rsidRPr="00103CD1">
        <w:rPr>
          <w:rFonts w:cs="Arial"/>
        </w:rPr>
        <w:t>Gallant, J., and Dowling, T. (2003).</w:t>
      </w:r>
      <w:proofErr w:type="gramEnd"/>
      <w:r w:rsidRPr="00103CD1">
        <w:rPr>
          <w:rFonts w:cs="Arial"/>
        </w:rPr>
        <w:t xml:space="preserve"> A multi-resolution index of valley bottom flatness for mapping depositional areas, Water Resources Research, 39 (12): 1347-1360.</w:t>
      </w:r>
    </w:p>
    <w:p w:rsidR="0070713F" w:rsidRDefault="0070713F" w:rsidP="0070713F"/>
    <w:p w:rsidR="0070713F" w:rsidRDefault="0070713F" w:rsidP="0070713F">
      <w:r w:rsidRPr="00DC0A91">
        <w:t>Hale</w:t>
      </w:r>
      <w:r>
        <w:t xml:space="preserve">, J., </w:t>
      </w:r>
      <w:r w:rsidRPr="00DC0A91">
        <w:t>Butcher</w:t>
      </w:r>
      <w:r>
        <w:t>, R.</w:t>
      </w:r>
      <w:r w:rsidRPr="00DC0A91">
        <w:t xml:space="preserve"> Collier</w:t>
      </w:r>
      <w:r>
        <w:t>, K.</w:t>
      </w:r>
      <w:r w:rsidRPr="00DC0A91">
        <w:t xml:space="preserve"> and Snelder</w:t>
      </w:r>
      <w:r>
        <w:t>, T. (2012).</w:t>
      </w:r>
      <w:r w:rsidRPr="00DC0A91">
        <w:t xml:space="preserve"> ANZECC/ARMCANZ Water Quality Guidelines revision: Ecoregionalisation and ecosystem types in Australian and New Zealand marine, coastal and inland water systems</w:t>
      </w:r>
      <w:r>
        <w:t xml:space="preserve">. </w:t>
      </w:r>
      <w:proofErr w:type="gramStart"/>
      <w:r>
        <w:t>Prepared for DSEWPaC.</w:t>
      </w:r>
      <w:proofErr w:type="gramEnd"/>
    </w:p>
    <w:p w:rsidR="000361DF" w:rsidRPr="00103CD1" w:rsidRDefault="000361DF" w:rsidP="000361DF">
      <w:pPr>
        <w:autoSpaceDE w:val="0"/>
        <w:autoSpaceDN w:val="0"/>
        <w:adjustRightInd w:val="0"/>
        <w:rPr>
          <w:rFonts w:cs="Arial"/>
        </w:rPr>
      </w:pPr>
    </w:p>
    <w:p w:rsidR="000361DF" w:rsidRPr="00103CD1" w:rsidRDefault="000361DF" w:rsidP="000361DF">
      <w:pPr>
        <w:autoSpaceDE w:val="0"/>
        <w:autoSpaceDN w:val="0"/>
        <w:adjustRightInd w:val="0"/>
        <w:rPr>
          <w:rFonts w:cs="Arial"/>
          <w:lang w:val="en-US"/>
        </w:rPr>
      </w:pPr>
      <w:r w:rsidRPr="00103CD1">
        <w:rPr>
          <w:rFonts w:cs="Arial"/>
          <w:lang w:val="en-US"/>
        </w:rPr>
        <w:t>Hale, J. (ed.) (2010). Lake Eyre Basin High Conservation Value Aquatic Ecosystem</w:t>
      </w:r>
    </w:p>
    <w:p w:rsidR="000361DF" w:rsidRPr="00103CD1" w:rsidRDefault="000361DF" w:rsidP="000361DF">
      <w:pPr>
        <w:autoSpaceDE w:val="0"/>
        <w:autoSpaceDN w:val="0"/>
        <w:adjustRightInd w:val="0"/>
        <w:rPr>
          <w:rFonts w:cs="Arial"/>
          <w:lang w:val="en-US"/>
        </w:rPr>
      </w:pPr>
      <w:proofErr w:type="gramStart"/>
      <w:r w:rsidRPr="00103CD1">
        <w:rPr>
          <w:rFonts w:cs="Arial"/>
          <w:lang w:val="en-US"/>
        </w:rPr>
        <w:t>Pilot Project.</w:t>
      </w:r>
      <w:proofErr w:type="gramEnd"/>
      <w:r w:rsidRPr="00103CD1">
        <w:rPr>
          <w:rFonts w:cs="Arial"/>
          <w:lang w:val="en-US"/>
        </w:rPr>
        <w:t xml:space="preserve"> Report to the Australian Government Department of Environment, Water,</w:t>
      </w:r>
    </w:p>
    <w:p w:rsidR="000361DF" w:rsidRPr="00103CD1" w:rsidRDefault="000361DF" w:rsidP="000361DF">
      <w:pPr>
        <w:autoSpaceDE w:val="0"/>
        <w:autoSpaceDN w:val="0"/>
        <w:adjustRightInd w:val="0"/>
        <w:rPr>
          <w:rFonts w:cs="Arial"/>
          <w:lang w:val="en-US"/>
        </w:rPr>
      </w:pPr>
      <w:proofErr w:type="gramStart"/>
      <w:r w:rsidRPr="00103CD1">
        <w:rPr>
          <w:rFonts w:cs="Arial"/>
          <w:lang w:val="en-US"/>
        </w:rPr>
        <w:t>Heritage and the Arts, and the Aquatic Ecosystems Task Group.</w:t>
      </w:r>
      <w:proofErr w:type="gramEnd"/>
    </w:p>
    <w:p w:rsidR="000361DF" w:rsidRPr="00103CD1" w:rsidRDefault="000361DF" w:rsidP="000361DF">
      <w:pPr>
        <w:rPr>
          <w:lang w:val="en-US"/>
        </w:rPr>
      </w:pPr>
    </w:p>
    <w:p w:rsidR="000361DF" w:rsidRPr="00103CD1" w:rsidRDefault="000361DF" w:rsidP="000361DF">
      <w:r w:rsidRPr="00103CD1">
        <w:t xml:space="preserve">Hale, J and Butcher, R. (2008). </w:t>
      </w:r>
      <w:proofErr w:type="gramStart"/>
      <w:r w:rsidRPr="00103CD1">
        <w:t>Summary and review of approaches to the bioregionalisation and classification of aquatic ecosystems within Australia and Internationally.</w:t>
      </w:r>
      <w:proofErr w:type="gramEnd"/>
      <w:r w:rsidRPr="00103CD1">
        <w:t xml:space="preserve"> Report to the Department of Environment, Water, Heritage and the Arts, Canberra.</w:t>
      </w:r>
    </w:p>
    <w:p w:rsidR="000361DF" w:rsidRDefault="000361DF" w:rsidP="000361DF"/>
    <w:p w:rsidR="00A45F3A" w:rsidRPr="00103CD1" w:rsidRDefault="00A45F3A" w:rsidP="00A45F3A">
      <w:pPr>
        <w:rPr>
          <w:lang w:val="en-US"/>
        </w:rPr>
      </w:pPr>
      <w:r>
        <w:t xml:space="preserve">Isbell </w:t>
      </w:r>
      <w:r w:rsidRPr="00103CD1">
        <w:t xml:space="preserve">R. (2002). </w:t>
      </w:r>
      <w:proofErr w:type="gramStart"/>
      <w:r w:rsidRPr="00103CD1">
        <w:rPr>
          <w:lang w:val="en-US"/>
        </w:rPr>
        <w:t>The Australian soil classification, revised edition.</w:t>
      </w:r>
      <w:proofErr w:type="gramEnd"/>
      <w:r w:rsidRPr="00103CD1">
        <w:rPr>
          <w:lang w:val="en-US"/>
        </w:rPr>
        <w:t xml:space="preserve"> </w:t>
      </w:r>
      <w:proofErr w:type="gramStart"/>
      <w:r w:rsidRPr="00103CD1">
        <w:rPr>
          <w:lang w:val="en-US"/>
        </w:rPr>
        <w:t>Australian Soil and Land Survey Handbooks, Series 4, CSIRO Publishing.</w:t>
      </w:r>
      <w:proofErr w:type="gramEnd"/>
      <w:r w:rsidRPr="00103CD1">
        <w:rPr>
          <w:lang w:val="en-US"/>
        </w:rPr>
        <w:t xml:space="preserve"> </w:t>
      </w:r>
      <w:hyperlink r:id="rId81" w:history="1">
        <w:r w:rsidRPr="00103CD1">
          <w:rPr>
            <w:rStyle w:val="Hyperlink"/>
            <w:lang w:val="en-US"/>
          </w:rPr>
          <w:t>http://www.clw.csiro.au/aclep/asc_re_on_line/soilhome.htm</w:t>
        </w:r>
      </w:hyperlink>
      <w:r w:rsidRPr="00103CD1">
        <w:rPr>
          <w:lang w:val="en-US"/>
        </w:rPr>
        <w:t xml:space="preserve"> </w:t>
      </w:r>
    </w:p>
    <w:p w:rsidR="00A45F3A" w:rsidRPr="00103CD1" w:rsidRDefault="00A45F3A" w:rsidP="00A45F3A">
      <w:pPr>
        <w:rPr>
          <w:lang w:val="en-US"/>
        </w:rPr>
      </w:pPr>
    </w:p>
    <w:p w:rsidR="000361DF" w:rsidRPr="00103CD1" w:rsidRDefault="000361DF" w:rsidP="000361DF">
      <w:r w:rsidRPr="00103CD1">
        <w:t xml:space="preserve">Jenness, J.S. (2007). </w:t>
      </w:r>
      <w:proofErr w:type="gramStart"/>
      <w:r w:rsidRPr="00103CD1">
        <w:t>Some thoughts on analyzing topographic habitat characteristics.</w:t>
      </w:r>
      <w:proofErr w:type="gramEnd"/>
    </w:p>
    <w:p w:rsidR="000361DF" w:rsidRPr="00103CD1" w:rsidRDefault="004E5B44" w:rsidP="000361DF">
      <w:hyperlink r:id="rId82" w:history="1">
        <w:r w:rsidR="000361DF" w:rsidRPr="00103CD1">
          <w:rPr>
            <w:rStyle w:val="Hyperlink"/>
          </w:rPr>
          <w:t>http://www.jennessent.com/downloads/topographic_analysis_online.pdf</w:t>
        </w:r>
      </w:hyperlink>
      <w:r w:rsidR="000361DF" w:rsidRPr="00103CD1">
        <w:t xml:space="preserve">. </w:t>
      </w:r>
    </w:p>
    <w:p w:rsidR="000361DF" w:rsidRPr="00103CD1" w:rsidRDefault="000361DF" w:rsidP="000361DF"/>
    <w:p w:rsidR="000C6FE1" w:rsidRPr="00103CD1" w:rsidRDefault="000C6FE1" w:rsidP="000C6FE1">
      <w:pPr>
        <w:autoSpaceDE w:val="0"/>
        <w:autoSpaceDN w:val="0"/>
        <w:adjustRightInd w:val="0"/>
        <w:rPr>
          <w:rFonts w:cs="Arial"/>
          <w:lang w:val="en-US"/>
        </w:rPr>
      </w:pPr>
      <w:proofErr w:type="gramStart"/>
      <w:r w:rsidRPr="00103CD1">
        <w:rPr>
          <w:rFonts w:cs="Arial"/>
          <w:lang w:val="en-US"/>
        </w:rPr>
        <w:lastRenderedPageBreak/>
        <w:t>Jones, L. and Miles, M. (2009).</w:t>
      </w:r>
      <w:proofErr w:type="gramEnd"/>
      <w:r w:rsidRPr="00103CD1">
        <w:rPr>
          <w:rFonts w:cs="Arial"/>
          <w:lang w:val="en-US"/>
        </w:rPr>
        <w:t xml:space="preserve"> </w:t>
      </w:r>
      <w:proofErr w:type="gramStart"/>
      <w:r w:rsidRPr="00103CD1">
        <w:rPr>
          <w:rFonts w:cs="Arial"/>
          <w:lang w:val="en-US"/>
        </w:rPr>
        <w:t>River Murray Wetland Classification Project DEH) report to the Riverine Recovery Project, Department of Water, Land &amp; Biodiversity Conservation.</w:t>
      </w:r>
      <w:proofErr w:type="gramEnd"/>
      <w:r w:rsidRPr="00103CD1">
        <w:rPr>
          <w:rFonts w:cs="Arial"/>
          <w:lang w:val="en-US"/>
        </w:rPr>
        <w:t xml:space="preserve"> </w:t>
      </w:r>
    </w:p>
    <w:p w:rsidR="000C6FE1" w:rsidRPr="00103CD1" w:rsidRDefault="000C6FE1" w:rsidP="000C6FE1">
      <w:pPr>
        <w:autoSpaceDE w:val="0"/>
        <w:autoSpaceDN w:val="0"/>
        <w:adjustRightInd w:val="0"/>
        <w:rPr>
          <w:rFonts w:cs="Arial"/>
          <w:lang w:val="en-US"/>
        </w:rPr>
      </w:pPr>
    </w:p>
    <w:p w:rsidR="00B84B25" w:rsidRPr="00103CD1" w:rsidRDefault="00B84B25" w:rsidP="000C6FE1">
      <w:proofErr w:type="gramStart"/>
      <w:r w:rsidRPr="00103CD1">
        <w:t>Kaufman, L. and Rousseeuw, P.J. (1990).</w:t>
      </w:r>
      <w:proofErr w:type="gramEnd"/>
      <w:r w:rsidRPr="00103CD1">
        <w:t xml:space="preserve"> </w:t>
      </w:r>
      <w:proofErr w:type="gramStart"/>
      <w:r w:rsidRPr="00103CD1">
        <w:t>Finding Groups in Data: An Introduction to Cluster Analysis.</w:t>
      </w:r>
      <w:proofErr w:type="gramEnd"/>
      <w:r w:rsidRPr="00103CD1">
        <w:t xml:space="preserve"> </w:t>
      </w:r>
      <w:proofErr w:type="gramStart"/>
      <w:r w:rsidRPr="00103CD1">
        <w:t>Wiley, New York).</w:t>
      </w:r>
      <w:proofErr w:type="gramEnd"/>
    </w:p>
    <w:p w:rsidR="00103CD1" w:rsidRPr="00103CD1" w:rsidRDefault="00103CD1" w:rsidP="000C6FE1"/>
    <w:p w:rsidR="00103CD1" w:rsidRDefault="00103CD1" w:rsidP="000C6FE1">
      <w:pPr>
        <w:rPr>
          <w:rFonts w:cs="Arial"/>
        </w:rPr>
      </w:pPr>
      <w:r w:rsidRPr="00103CD1">
        <w:rPr>
          <w:rFonts w:cs="Arial"/>
        </w:rPr>
        <w:t xml:space="preserve">Kingsford, R. T., K. Brandis, R. F. Thomas, P. Crighton, E. Knowles, and E. Gale. 2004. Classifying landform at broad spatial scales: the distribution and conservation of wetlands in New South Wales, Australia. Marine and Freshwater Research </w:t>
      </w:r>
      <w:r w:rsidRPr="009A1A6F">
        <w:rPr>
          <w:rFonts w:cs="Arial"/>
          <w:bCs/>
        </w:rPr>
        <w:t>55</w:t>
      </w:r>
      <w:r w:rsidRPr="009A1A6F">
        <w:rPr>
          <w:rFonts w:cs="Arial"/>
        </w:rPr>
        <w:t>:17-31</w:t>
      </w:r>
    </w:p>
    <w:p w:rsidR="001005C4" w:rsidRDefault="001005C4" w:rsidP="000C6FE1">
      <w:pPr>
        <w:rPr>
          <w:rFonts w:cs="Arial"/>
        </w:rPr>
      </w:pPr>
    </w:p>
    <w:p w:rsidR="001005C4" w:rsidRDefault="001005C4" w:rsidP="000C6FE1">
      <w:pPr>
        <w:rPr>
          <w:rFonts w:cs="Arial"/>
        </w:rPr>
      </w:pPr>
      <w:r>
        <w:rPr>
          <w:rFonts w:cs="Arial"/>
        </w:rPr>
        <w:t>Mile</w:t>
      </w:r>
      <w:r w:rsidR="009153F8">
        <w:rPr>
          <w:rFonts w:cs="Arial"/>
        </w:rPr>
        <w:t>s, M. 2014</w:t>
      </w:r>
      <w:r w:rsidR="00C74C58">
        <w:rPr>
          <w:rFonts w:cs="Arial"/>
        </w:rPr>
        <w:t xml:space="preserve">. </w:t>
      </w:r>
      <w:r w:rsidRPr="001005C4">
        <w:rPr>
          <w:rFonts w:cs="Arial"/>
        </w:rPr>
        <w:t>SA Manual Edits to Murray-Darling Basin ANAE dataset</w:t>
      </w:r>
      <w:r>
        <w:rPr>
          <w:rFonts w:cs="Arial"/>
        </w:rPr>
        <w:t xml:space="preserve">. </w:t>
      </w:r>
      <w:proofErr w:type="gramStart"/>
      <w:r>
        <w:rPr>
          <w:rFonts w:cs="Arial"/>
        </w:rPr>
        <w:t xml:space="preserve">Department of Environment, Water and Natural Resources (DEWNR), </w:t>
      </w:r>
      <w:r>
        <w:t>South Australia.</w:t>
      </w:r>
      <w:proofErr w:type="gramEnd"/>
    </w:p>
    <w:p w:rsidR="0061558E" w:rsidRDefault="0061558E" w:rsidP="000C6FE1">
      <w:pPr>
        <w:rPr>
          <w:rFonts w:cs="Arial"/>
        </w:rPr>
      </w:pPr>
    </w:p>
    <w:p w:rsidR="0061558E" w:rsidRPr="0025638E" w:rsidRDefault="0061558E" w:rsidP="000C6FE1">
      <w:r w:rsidRPr="0025638E">
        <w:rPr>
          <w:rFonts w:ascii="Tahoma" w:hAnsi="Tahoma" w:cs="Tahoma"/>
          <w:iCs/>
        </w:rPr>
        <w:t>Murray, P.A., 2008</w:t>
      </w:r>
      <w:r w:rsidR="00B50C14" w:rsidRPr="0025638E">
        <w:rPr>
          <w:rFonts w:ascii="Tahoma" w:hAnsi="Tahoma" w:cs="Tahoma"/>
          <w:iCs/>
        </w:rPr>
        <w:t>.</w:t>
      </w:r>
      <w:r w:rsidRPr="0025638E">
        <w:rPr>
          <w:rFonts w:ascii="Tahoma" w:hAnsi="Tahoma" w:cs="Tahoma"/>
          <w:iCs/>
        </w:rPr>
        <w:t xml:space="preserve"> Murrumbidgee Wetlands Resource Book, Murrumbidgee Catchment Management Authority,</w:t>
      </w:r>
      <w:r w:rsidR="00B50C14" w:rsidRPr="0025638E">
        <w:rPr>
          <w:rFonts w:ascii="Tahoma" w:hAnsi="Tahoma" w:cs="Tahoma"/>
          <w:iCs/>
        </w:rPr>
        <w:t xml:space="preserve"> New South Wales</w:t>
      </w:r>
    </w:p>
    <w:p w:rsidR="00B84B25" w:rsidRPr="0025638E" w:rsidRDefault="00B84B25" w:rsidP="000C6FE1"/>
    <w:p w:rsidR="000C6FE1" w:rsidRPr="009A1A6F" w:rsidRDefault="000C6FE1" w:rsidP="000C6FE1">
      <w:proofErr w:type="gramStart"/>
      <w:r w:rsidRPr="009A1A6F">
        <w:t>Nielsen, D.L., Brock, M.A., Rees, G.N., and Baldwin, D.S. (2003).</w:t>
      </w:r>
      <w:proofErr w:type="gramEnd"/>
      <w:r w:rsidRPr="009A1A6F">
        <w:t xml:space="preserve"> </w:t>
      </w:r>
      <w:proofErr w:type="gramStart"/>
      <w:r w:rsidRPr="009A1A6F">
        <w:t>Effects of increasing salinity on freshwater ecosystems in Australia.</w:t>
      </w:r>
      <w:proofErr w:type="gramEnd"/>
      <w:r w:rsidRPr="009A1A6F">
        <w:t xml:space="preserve"> Australian Journal of Botany, 51:655-665.</w:t>
      </w:r>
    </w:p>
    <w:p w:rsidR="000C6FE1" w:rsidRPr="009A1A6F" w:rsidRDefault="000C6FE1" w:rsidP="000C6FE1"/>
    <w:p w:rsidR="000C6FE1" w:rsidRPr="009A1A6F" w:rsidRDefault="000C6FE1" w:rsidP="000C6FE1">
      <w:r w:rsidRPr="009A1A6F">
        <w:t xml:space="preserve">Northcote, K.H. (1971). A factual key for the recognition of Australian soils (3rd </w:t>
      </w:r>
      <w:proofErr w:type="gramStart"/>
      <w:r w:rsidRPr="009A1A6F">
        <w:t>ed</w:t>
      </w:r>
      <w:proofErr w:type="gramEnd"/>
      <w:r w:rsidRPr="009A1A6F">
        <w:t>.). Glenside, South Australia: Rellim Technical Publications</w:t>
      </w:r>
    </w:p>
    <w:p w:rsidR="000C6FE1" w:rsidRPr="009A1A6F" w:rsidRDefault="000C6FE1" w:rsidP="000C6FE1"/>
    <w:p w:rsidR="00140E03" w:rsidRDefault="00140E03" w:rsidP="00103CD1">
      <w:pPr>
        <w:rPr>
          <w:bCs/>
          <w:szCs w:val="18"/>
        </w:rPr>
      </w:pPr>
      <w:proofErr w:type="gramStart"/>
      <w:r w:rsidRPr="009A1A6F">
        <w:rPr>
          <w:bCs/>
          <w:szCs w:val="18"/>
        </w:rPr>
        <w:t>Olden, JD, Kennard, MJ &amp; Pusey, BJ (2012).</w:t>
      </w:r>
      <w:proofErr w:type="gramEnd"/>
      <w:r w:rsidRPr="009A1A6F">
        <w:rPr>
          <w:bCs/>
          <w:szCs w:val="18"/>
        </w:rPr>
        <w:t xml:space="preserve"> </w:t>
      </w:r>
      <w:proofErr w:type="gramStart"/>
      <w:r w:rsidRPr="009A1A6F">
        <w:rPr>
          <w:bCs/>
          <w:szCs w:val="18"/>
        </w:rPr>
        <w:t>A framework for hydrologic classification with a review of methodologies and applications in ecohydrology.</w:t>
      </w:r>
      <w:proofErr w:type="gramEnd"/>
      <w:r w:rsidRPr="009A1A6F">
        <w:rPr>
          <w:bCs/>
          <w:szCs w:val="18"/>
        </w:rPr>
        <w:t xml:space="preserve"> </w:t>
      </w:r>
      <w:r w:rsidRPr="009A1A6F">
        <w:rPr>
          <w:bCs/>
          <w:i/>
          <w:szCs w:val="18"/>
        </w:rPr>
        <w:t>Ecohydrology</w:t>
      </w:r>
      <w:r w:rsidRPr="009A1A6F">
        <w:rPr>
          <w:bCs/>
          <w:szCs w:val="18"/>
        </w:rPr>
        <w:t xml:space="preserve"> 5:</w:t>
      </w:r>
      <w:r w:rsidRPr="00DE291C">
        <w:rPr>
          <w:bCs/>
          <w:szCs w:val="18"/>
        </w:rPr>
        <w:t xml:space="preserve"> 503–518</w:t>
      </w:r>
    </w:p>
    <w:p w:rsidR="00140E03" w:rsidRDefault="00140E03" w:rsidP="00103CD1">
      <w:pPr>
        <w:rPr>
          <w:bCs/>
          <w:szCs w:val="18"/>
        </w:rPr>
      </w:pPr>
    </w:p>
    <w:p w:rsidR="00103CD1" w:rsidRPr="00103CD1" w:rsidRDefault="00103CD1" w:rsidP="00103CD1">
      <w:proofErr w:type="gramStart"/>
      <w:r w:rsidRPr="00103CD1">
        <w:t>Overton IC, TM Doody, D Pollock, JP Guerschman, G Warren, W Jin, Y Chen and B Wurcker.</w:t>
      </w:r>
      <w:proofErr w:type="gramEnd"/>
      <w:r w:rsidRPr="00103CD1">
        <w:t xml:space="preserve"> </w:t>
      </w:r>
      <w:proofErr w:type="gramStart"/>
      <w:r w:rsidRPr="00103CD1">
        <w:t>(2010) ‘Murray-Darling Basin Floodplain Inundation Model’.</w:t>
      </w:r>
      <w:proofErr w:type="gramEnd"/>
      <w:r w:rsidRPr="00103CD1">
        <w:t xml:space="preserve"> </w:t>
      </w:r>
      <w:proofErr w:type="gramStart"/>
      <w:r w:rsidRPr="00103CD1">
        <w:t>Version 1Water for a Healthy Country Flagship Technical Report, CSIRO, Adelaide.</w:t>
      </w:r>
      <w:proofErr w:type="gramEnd"/>
    </w:p>
    <w:p w:rsidR="00103CD1" w:rsidRPr="00103CD1" w:rsidRDefault="00103CD1" w:rsidP="00103CD1"/>
    <w:p w:rsidR="00826EE2" w:rsidRDefault="00826EE2" w:rsidP="00AD5B09">
      <w:pPr>
        <w:autoSpaceDE w:val="0"/>
        <w:autoSpaceDN w:val="0"/>
        <w:adjustRightInd w:val="0"/>
        <w:rPr>
          <w:rFonts w:cs="Arial"/>
          <w:lang w:val="en-US"/>
        </w:rPr>
      </w:pPr>
      <w:proofErr w:type="gramStart"/>
      <w:r w:rsidRPr="00826EE2">
        <w:rPr>
          <w:rFonts w:cs="Arial"/>
          <w:lang w:val="en-US"/>
        </w:rPr>
        <w:t>Phillips, W. and Muller, K. (2006).</w:t>
      </w:r>
      <w:proofErr w:type="gramEnd"/>
      <w:r w:rsidRPr="00826EE2">
        <w:rPr>
          <w:rFonts w:cs="Arial"/>
          <w:lang w:val="en-US"/>
        </w:rPr>
        <w:t xml:space="preserve"> </w:t>
      </w:r>
      <w:proofErr w:type="gramStart"/>
      <w:r w:rsidRPr="00826EE2">
        <w:rPr>
          <w:rFonts w:cs="Arial"/>
          <w:lang w:val="en-US"/>
        </w:rPr>
        <w:t>Ecological Character of the Coorong, Lakes Alexandrina and Albert Wetland of International Importance.</w:t>
      </w:r>
      <w:proofErr w:type="gramEnd"/>
      <w:r w:rsidRPr="00826EE2">
        <w:rPr>
          <w:rFonts w:cs="Arial"/>
          <w:lang w:val="en-US"/>
        </w:rPr>
        <w:t xml:space="preserve"> </w:t>
      </w:r>
      <w:proofErr w:type="gramStart"/>
      <w:r w:rsidRPr="00826EE2">
        <w:rPr>
          <w:rFonts w:cs="Arial"/>
          <w:lang w:val="en-US"/>
        </w:rPr>
        <w:t>South Australian Department for Environment and Heritage.</w:t>
      </w:r>
      <w:proofErr w:type="gramEnd"/>
    </w:p>
    <w:p w:rsidR="00826EE2" w:rsidRDefault="00826EE2" w:rsidP="00AD5B09">
      <w:pPr>
        <w:autoSpaceDE w:val="0"/>
        <w:autoSpaceDN w:val="0"/>
        <w:adjustRightInd w:val="0"/>
        <w:rPr>
          <w:rFonts w:cs="Arial"/>
          <w:lang w:val="en-US"/>
        </w:rPr>
      </w:pPr>
    </w:p>
    <w:p w:rsidR="00AD5B09" w:rsidRPr="00103CD1" w:rsidRDefault="00AD5B09" w:rsidP="00AD5B09">
      <w:pPr>
        <w:autoSpaceDE w:val="0"/>
        <w:autoSpaceDN w:val="0"/>
        <w:adjustRightInd w:val="0"/>
        <w:rPr>
          <w:rFonts w:cs="Arial"/>
          <w:lang w:val="en-US"/>
        </w:rPr>
      </w:pPr>
      <w:r w:rsidRPr="00103CD1">
        <w:rPr>
          <w:rFonts w:cs="Arial"/>
          <w:lang w:val="en-US"/>
        </w:rPr>
        <w:t xml:space="preserve">Ramsar Convention (2009). Strategic Framework for the List of Wetlands of International Importance, Third edition, as adopted by Resolution VII.11 (COP7, 1999) and amended by Resolutions VII.13 (1999), VIII.11 and VIII.33 (COP8, 2002), IX.1 Annexes A and B (COP9, 2005), and X.20 (COP10, 2008). </w:t>
      </w:r>
      <w:hyperlink r:id="rId83" w:history="1">
        <w:r w:rsidR="006D6AB9" w:rsidRPr="00103CD1">
          <w:rPr>
            <w:rStyle w:val="Hyperlink"/>
            <w:rFonts w:cs="Arial"/>
            <w:lang w:val="en-US"/>
          </w:rPr>
          <w:t>http://www.ramsar.org/doc/key_guide_list2009_e.doc</w:t>
        </w:r>
      </w:hyperlink>
      <w:r w:rsidR="006D6AB9" w:rsidRPr="00103CD1">
        <w:rPr>
          <w:rFonts w:cs="Arial"/>
          <w:lang w:val="en-US"/>
        </w:rPr>
        <w:t xml:space="preserve"> </w:t>
      </w:r>
      <w:r w:rsidRPr="00103CD1">
        <w:rPr>
          <w:rFonts w:cs="Arial"/>
          <w:lang w:val="en-US"/>
        </w:rPr>
        <w:t xml:space="preserve"> </w:t>
      </w:r>
    </w:p>
    <w:p w:rsidR="00AD5B09" w:rsidRPr="00103CD1" w:rsidRDefault="00AD5B09" w:rsidP="00AD5B09">
      <w:pPr>
        <w:autoSpaceDE w:val="0"/>
        <w:autoSpaceDN w:val="0"/>
        <w:adjustRightInd w:val="0"/>
        <w:rPr>
          <w:rFonts w:cs="Arial"/>
          <w:lang w:val="en-US"/>
        </w:rPr>
      </w:pPr>
    </w:p>
    <w:p w:rsidR="0070713F" w:rsidRPr="00384CD6" w:rsidRDefault="0070713F" w:rsidP="0070713F">
      <w:proofErr w:type="gramStart"/>
      <w:r w:rsidRPr="00384CD6">
        <w:t>Ryan, D. A., Heap, A. D., Radke, L., and Heggie, D. T. (2003).</w:t>
      </w:r>
      <w:proofErr w:type="gramEnd"/>
      <w:r w:rsidRPr="00384CD6">
        <w:t xml:space="preserve"> Conceptual models of Australia’s estuaries and coastal waterways: applications for coastal resource management. </w:t>
      </w:r>
      <w:proofErr w:type="gramStart"/>
      <w:r w:rsidRPr="00384CD6">
        <w:t>Geoscience Australia, Record 2003/09.</w:t>
      </w:r>
      <w:proofErr w:type="gramEnd"/>
    </w:p>
    <w:p w:rsidR="0070713F" w:rsidRDefault="0070713F" w:rsidP="0070713F">
      <w:pPr>
        <w:autoSpaceDE w:val="0"/>
        <w:autoSpaceDN w:val="0"/>
        <w:adjustRightInd w:val="0"/>
        <w:rPr>
          <w:rFonts w:cs="Arial"/>
          <w:lang w:val="en-US"/>
        </w:rPr>
      </w:pPr>
    </w:p>
    <w:p w:rsidR="00435ABC" w:rsidRDefault="00435ABC" w:rsidP="000361DF">
      <w:proofErr w:type="gramStart"/>
      <w:r w:rsidRPr="00435ABC">
        <w:rPr>
          <w:lang w:val="en-US"/>
        </w:rPr>
        <w:t>Seaman R</w:t>
      </w:r>
      <w:r>
        <w:rPr>
          <w:lang w:val="en-US"/>
        </w:rPr>
        <w:t>.</w:t>
      </w:r>
      <w:r w:rsidRPr="00435ABC">
        <w:rPr>
          <w:lang w:val="en-US"/>
        </w:rPr>
        <w:t>L</w:t>
      </w:r>
      <w:r>
        <w:rPr>
          <w:lang w:val="en-US"/>
        </w:rPr>
        <w:t>.</w:t>
      </w:r>
      <w:r w:rsidRPr="00435ABC">
        <w:rPr>
          <w:lang w:val="en-US"/>
        </w:rPr>
        <w:t xml:space="preserve"> </w:t>
      </w:r>
      <w:r>
        <w:rPr>
          <w:lang w:val="en-US"/>
        </w:rPr>
        <w:t>(</w:t>
      </w:r>
      <w:r w:rsidRPr="00435ABC">
        <w:rPr>
          <w:lang w:val="en-US"/>
        </w:rPr>
        <w:t>2003</w:t>
      </w:r>
      <w:r>
        <w:rPr>
          <w:lang w:val="en-US"/>
        </w:rPr>
        <w:t>).</w:t>
      </w:r>
      <w:proofErr w:type="gramEnd"/>
      <w:r>
        <w:rPr>
          <w:lang w:val="en-US"/>
        </w:rPr>
        <w:t xml:space="preserve"> </w:t>
      </w:r>
      <w:proofErr w:type="gramStart"/>
      <w:r w:rsidRPr="00435ABC">
        <w:rPr>
          <w:iCs/>
          <w:lang w:val="en-US"/>
        </w:rPr>
        <w:t>Coorong and Lower Lakes habitat mapping program</w:t>
      </w:r>
      <w:r w:rsidRPr="00435ABC">
        <w:rPr>
          <w:lang w:val="en-US"/>
        </w:rPr>
        <w:t>, Conservation Programs, Department for Environment and Heritage, South Australia.</w:t>
      </w:r>
      <w:proofErr w:type="gramEnd"/>
    </w:p>
    <w:p w:rsidR="00435ABC" w:rsidRDefault="00435ABC" w:rsidP="000361DF"/>
    <w:p w:rsidR="000361DF" w:rsidRPr="00103CD1" w:rsidRDefault="000361DF" w:rsidP="000361DF">
      <w:proofErr w:type="gramStart"/>
      <w:r w:rsidRPr="00103CD1">
        <w:t>SKM (2012).</w:t>
      </w:r>
      <w:proofErr w:type="gramEnd"/>
      <w:r w:rsidRPr="00103CD1">
        <w:t xml:space="preserve"> Atlas of Groundwater Dependent Ecosystems (GDE Atlas), Phase 2, Task 5 report: identifying and mapping GDEs. Sinclair Knight Merz, Melbourne. </w:t>
      </w:r>
    </w:p>
    <w:p w:rsidR="000361DF" w:rsidRPr="00103CD1" w:rsidRDefault="000361DF" w:rsidP="000361DF"/>
    <w:p w:rsidR="000C6FE1" w:rsidRPr="00103CD1" w:rsidRDefault="000C6FE1" w:rsidP="000C6FE1">
      <w:r w:rsidRPr="00103CD1">
        <w:t xml:space="preserve">Stace, H.C.T.; Hubble, G.D.; Brewer, R; Northcote, K.H.; Sleeman, J.R.; Mulcahy, M.J.; and Hallsworth, E.G. (1968). </w:t>
      </w:r>
      <w:proofErr w:type="gramStart"/>
      <w:r w:rsidRPr="00103CD1">
        <w:t>A Handbook of Australian Soils.</w:t>
      </w:r>
      <w:proofErr w:type="gramEnd"/>
      <w:r w:rsidRPr="00103CD1">
        <w:t xml:space="preserve"> Glenside, South Australia: Rellim Technical Publications. </w:t>
      </w:r>
    </w:p>
    <w:p w:rsidR="000C6FE1" w:rsidRPr="00103CD1" w:rsidRDefault="000C6FE1" w:rsidP="000C6FE1">
      <w:pPr>
        <w:rPr>
          <w:i/>
        </w:rPr>
      </w:pPr>
    </w:p>
    <w:p w:rsidR="000361DF" w:rsidRPr="00103CD1" w:rsidRDefault="000361DF" w:rsidP="000361DF">
      <w:r w:rsidRPr="00103CD1">
        <w:t xml:space="preserve">Stein J. L. (2006). </w:t>
      </w:r>
      <w:proofErr w:type="gramStart"/>
      <w:r w:rsidRPr="00103CD1">
        <w:t>‘A Continental Landscape Framework for Systematic Conservation Planning for Australian Rivers and Streams.’</w:t>
      </w:r>
      <w:proofErr w:type="gramEnd"/>
      <w:r w:rsidRPr="00103CD1">
        <w:t xml:space="preserve"> (PhD Thesis, Centre for Resource and Environmental Studies, Australian National University: Canberra.) </w:t>
      </w:r>
      <w:proofErr w:type="gramStart"/>
      <w:r w:rsidRPr="00103CD1">
        <w:t xml:space="preserve">Available at </w:t>
      </w:r>
      <w:hyperlink r:id="rId84" w:history="1">
        <w:r w:rsidRPr="00103CD1">
          <w:rPr>
            <w:color w:val="0000FF"/>
            <w:u w:val="single"/>
          </w:rPr>
          <w:t>http://hdl.handle.net/1885/49406</w:t>
        </w:r>
      </w:hyperlink>
      <w:r w:rsidRPr="00103CD1">
        <w:t>.</w:t>
      </w:r>
      <w:proofErr w:type="gramEnd"/>
    </w:p>
    <w:p w:rsidR="000361DF" w:rsidRPr="00103CD1" w:rsidRDefault="000361DF" w:rsidP="000361DF"/>
    <w:p w:rsidR="00103CD1" w:rsidRPr="00103CD1" w:rsidRDefault="00103CD1" w:rsidP="000361DF">
      <w:proofErr w:type="gramStart"/>
      <w:r w:rsidRPr="00103CD1">
        <w:t xml:space="preserve">Stein (2012) National Environmental Stream Attributes v1.1.5 Available at </w:t>
      </w:r>
      <w:hyperlink r:id="rId85" w:history="1">
        <w:r w:rsidRPr="00103CD1">
          <w:rPr>
            <w:rStyle w:val="Hyperlink"/>
          </w:rPr>
          <w:t>http://www.ga.gov.au/topographic-mapping/national-surface-water-information.html</w:t>
        </w:r>
      </w:hyperlink>
      <w:r w:rsidRPr="00103CD1">
        <w:t xml:space="preserve"> June 2012.</w:t>
      </w:r>
      <w:proofErr w:type="gramEnd"/>
    </w:p>
    <w:p w:rsidR="00103CD1" w:rsidRPr="00103CD1" w:rsidRDefault="00103CD1" w:rsidP="000361DF"/>
    <w:p w:rsidR="000361DF" w:rsidRDefault="000361DF" w:rsidP="000361DF">
      <w:proofErr w:type="gramStart"/>
      <w:r w:rsidRPr="00103CD1">
        <w:t>TFMPA (1999).</w:t>
      </w:r>
      <w:proofErr w:type="gramEnd"/>
      <w:r w:rsidRPr="00103CD1">
        <w:t xml:space="preserve"> </w:t>
      </w:r>
      <w:proofErr w:type="gramStart"/>
      <w:r w:rsidRPr="00103CD1">
        <w:t>Understanding and applying the principles of comprehensiveness, adequacy and representativeness for the NRSMPA, Version 3.1.</w:t>
      </w:r>
      <w:proofErr w:type="gramEnd"/>
      <w:r w:rsidRPr="00103CD1">
        <w:t xml:space="preserve"> Report prepared by the Action Team for the ANZECC Task Force on Marine Protected Areas. Marine Group, Environment Australia</w:t>
      </w:r>
      <w:r w:rsidRPr="00E401D6">
        <w:t>, Canberra.</w:t>
      </w:r>
    </w:p>
    <w:p w:rsidR="000361DF" w:rsidRDefault="000361DF" w:rsidP="000361DF"/>
    <w:p w:rsidR="0074725A" w:rsidRDefault="0074725A" w:rsidP="000C6FE1">
      <w:pPr>
        <w:rPr>
          <w:rFonts w:cs="Arial"/>
          <w:color w:val="000000"/>
          <w:lang w:val="en-US"/>
        </w:rPr>
      </w:pPr>
      <w:r>
        <w:rPr>
          <w:rFonts w:cs="Arial"/>
          <w:bCs/>
          <w:color w:val="000000"/>
          <w:lang w:val="en-US"/>
        </w:rPr>
        <w:t>W</w:t>
      </w:r>
      <w:r w:rsidRPr="008C70EF">
        <w:rPr>
          <w:rFonts w:cs="Arial"/>
          <w:bCs/>
          <w:color w:val="000000"/>
          <w:lang w:val="en-US"/>
        </w:rPr>
        <w:t>ard</w:t>
      </w:r>
      <w:r>
        <w:rPr>
          <w:rFonts w:cs="Arial"/>
          <w:bCs/>
          <w:color w:val="000000"/>
          <w:lang w:val="en-US"/>
        </w:rPr>
        <w:t xml:space="preserve"> D.</w:t>
      </w:r>
      <w:r w:rsidRPr="008C70EF">
        <w:rPr>
          <w:rFonts w:cs="Arial"/>
          <w:bCs/>
          <w:color w:val="000000"/>
          <w:lang w:val="en-US"/>
        </w:rPr>
        <w:t xml:space="preserve">, </w:t>
      </w:r>
      <w:r>
        <w:rPr>
          <w:rFonts w:cs="Arial"/>
          <w:bCs/>
          <w:color w:val="000000"/>
          <w:lang w:val="en-US"/>
        </w:rPr>
        <w:t>T</w:t>
      </w:r>
      <w:r w:rsidRPr="008C70EF">
        <w:rPr>
          <w:rFonts w:cs="Arial"/>
          <w:bCs/>
          <w:color w:val="000000"/>
          <w:lang w:val="en-US"/>
        </w:rPr>
        <w:t>ews</w:t>
      </w:r>
      <w:r>
        <w:rPr>
          <w:rFonts w:cs="Arial"/>
          <w:bCs/>
          <w:color w:val="000000"/>
          <w:lang w:val="en-US"/>
        </w:rPr>
        <w:t xml:space="preserve"> K.</w:t>
      </w:r>
      <w:r w:rsidRPr="008C70EF">
        <w:rPr>
          <w:rFonts w:cs="Arial"/>
          <w:bCs/>
          <w:color w:val="000000"/>
          <w:lang w:val="en-US"/>
        </w:rPr>
        <w:t xml:space="preserve">, </w:t>
      </w:r>
      <w:r>
        <w:rPr>
          <w:rFonts w:cs="Arial"/>
          <w:bCs/>
          <w:color w:val="000000"/>
          <w:lang w:val="en-US"/>
        </w:rPr>
        <w:t>K</w:t>
      </w:r>
      <w:r w:rsidRPr="008C70EF">
        <w:rPr>
          <w:rFonts w:cs="Arial"/>
          <w:bCs/>
          <w:color w:val="000000"/>
          <w:lang w:val="en-US"/>
        </w:rPr>
        <w:t>ennard</w:t>
      </w:r>
      <w:r>
        <w:rPr>
          <w:rFonts w:cs="Arial"/>
          <w:bCs/>
          <w:color w:val="000000"/>
          <w:lang w:val="en-US"/>
        </w:rPr>
        <w:t xml:space="preserve"> M.</w:t>
      </w:r>
      <w:r w:rsidRPr="008C70EF">
        <w:rPr>
          <w:rFonts w:cs="Arial"/>
          <w:bCs/>
          <w:color w:val="000000"/>
          <w:lang w:val="en-US"/>
        </w:rPr>
        <w:t>,</w:t>
      </w:r>
      <w:r>
        <w:rPr>
          <w:rFonts w:cs="Arial"/>
          <w:bCs/>
          <w:color w:val="000000"/>
          <w:lang w:val="en-US"/>
        </w:rPr>
        <w:t xml:space="preserve"> P</w:t>
      </w:r>
      <w:r w:rsidRPr="008C70EF">
        <w:rPr>
          <w:rFonts w:cs="Arial"/>
          <w:bCs/>
          <w:color w:val="000000"/>
          <w:lang w:val="en-US"/>
        </w:rPr>
        <w:t>eterson</w:t>
      </w:r>
      <w:r>
        <w:rPr>
          <w:rFonts w:cs="Arial"/>
          <w:bCs/>
          <w:color w:val="000000"/>
          <w:lang w:val="en-US"/>
        </w:rPr>
        <w:t xml:space="preserve"> E.</w:t>
      </w:r>
      <w:r w:rsidRPr="008C70EF">
        <w:rPr>
          <w:rFonts w:cs="Arial"/>
          <w:bCs/>
          <w:color w:val="000000"/>
          <w:lang w:val="en-US"/>
        </w:rPr>
        <w:t xml:space="preserve"> &amp; </w:t>
      </w:r>
      <w:r>
        <w:rPr>
          <w:rFonts w:cs="Arial"/>
          <w:bCs/>
          <w:color w:val="000000"/>
          <w:lang w:val="en-US"/>
        </w:rPr>
        <w:t>B</w:t>
      </w:r>
      <w:r w:rsidRPr="008C70EF">
        <w:rPr>
          <w:rFonts w:cs="Arial"/>
          <w:bCs/>
          <w:color w:val="000000"/>
          <w:lang w:val="en-US"/>
        </w:rPr>
        <w:t>ond</w:t>
      </w:r>
      <w:r>
        <w:rPr>
          <w:rFonts w:cs="Arial"/>
          <w:bCs/>
          <w:color w:val="000000"/>
          <w:lang w:val="en-US"/>
        </w:rPr>
        <w:t xml:space="preserve"> N. (2012). </w:t>
      </w:r>
      <w:r w:rsidRPr="008C70EF">
        <w:rPr>
          <w:rFonts w:cs="Arial"/>
          <w:color w:val="000000"/>
          <w:lang w:val="en-US"/>
        </w:rPr>
        <w:t xml:space="preserve"> </w:t>
      </w:r>
      <w:proofErr w:type="gramStart"/>
      <w:r w:rsidRPr="008C70EF">
        <w:rPr>
          <w:rFonts w:cs="Arial"/>
          <w:bCs/>
          <w:color w:val="000000"/>
          <w:lang w:val="en-US"/>
        </w:rPr>
        <w:t>Murray-Darling Basin aquatic system mapping and classification – aquatic assets and environmental attribute geodatabases</w:t>
      </w:r>
      <w:r>
        <w:rPr>
          <w:rFonts w:cs="Arial"/>
          <w:bCs/>
          <w:color w:val="000000"/>
          <w:lang w:val="en-US"/>
        </w:rPr>
        <w:t>.</w:t>
      </w:r>
      <w:proofErr w:type="gramEnd"/>
      <w:r>
        <w:rPr>
          <w:rFonts w:cs="Arial"/>
          <w:bCs/>
          <w:color w:val="000000"/>
          <w:lang w:val="en-US"/>
        </w:rPr>
        <w:t xml:space="preserve"> </w:t>
      </w:r>
      <w:r w:rsidRPr="008C70EF">
        <w:rPr>
          <w:rFonts w:cs="Arial"/>
          <w:color w:val="000000"/>
          <w:lang w:val="en-US"/>
        </w:rPr>
        <w:t>Sub-project 2: flow regimes, ecological assets: key habitats and refugia C</w:t>
      </w:r>
      <w:r>
        <w:rPr>
          <w:rFonts w:cs="Arial"/>
          <w:color w:val="000000"/>
          <w:lang w:val="en-US"/>
        </w:rPr>
        <w:t>SIRO</w:t>
      </w:r>
      <w:r w:rsidRPr="008C70EF">
        <w:rPr>
          <w:rFonts w:cs="Arial"/>
          <w:color w:val="000000"/>
          <w:lang w:val="en-US"/>
        </w:rPr>
        <w:t>-cluster project “ecological responses to altered flow regimes”</w:t>
      </w:r>
      <w:r>
        <w:rPr>
          <w:rFonts w:cs="Arial"/>
          <w:color w:val="000000"/>
          <w:lang w:val="en-US"/>
        </w:rPr>
        <w:t>, G</w:t>
      </w:r>
      <w:r w:rsidRPr="008C70EF">
        <w:rPr>
          <w:rFonts w:cs="Arial"/>
          <w:color w:val="000000"/>
          <w:lang w:val="en-US"/>
        </w:rPr>
        <w:t xml:space="preserve">riffith university </w:t>
      </w:r>
      <w:r>
        <w:rPr>
          <w:rFonts w:cs="Arial"/>
          <w:color w:val="000000"/>
          <w:lang w:val="en-US"/>
        </w:rPr>
        <w:t xml:space="preserve">and CSIRO. </w:t>
      </w:r>
      <w:r w:rsidRPr="008C70EF">
        <w:rPr>
          <w:rFonts w:cs="Arial"/>
          <w:color w:val="000000"/>
          <w:lang w:val="en-US"/>
        </w:rPr>
        <w:t xml:space="preserve"> </w:t>
      </w:r>
    </w:p>
    <w:p w:rsidR="0074725A" w:rsidRDefault="0074725A" w:rsidP="000C6FE1">
      <w:pPr>
        <w:rPr>
          <w:rFonts w:cs="Arial"/>
          <w:color w:val="000000"/>
          <w:lang w:val="en-US"/>
        </w:rPr>
      </w:pPr>
    </w:p>
    <w:p w:rsidR="008C70EF" w:rsidRDefault="000C6FE1" w:rsidP="000C6FE1">
      <w:proofErr w:type="gramStart"/>
      <w:r w:rsidRPr="000C6FE1">
        <w:t>Wickes, R., Merrick, N., and Shaw, R. (2012).</w:t>
      </w:r>
      <w:proofErr w:type="gramEnd"/>
      <w:r w:rsidRPr="000C6FE1">
        <w:t xml:space="preserve"> Report of the Independent Audit Group for Salinity 2010–11. MDBA, Canberra.</w:t>
      </w:r>
      <w:r w:rsidRPr="00556427">
        <w:t xml:space="preserve"> </w:t>
      </w:r>
    </w:p>
    <w:p w:rsidR="000435C4" w:rsidRDefault="008C70EF" w:rsidP="0074725A">
      <w:pPr>
        <w:sectPr w:rsidR="000435C4" w:rsidSect="00DE348D">
          <w:pgSz w:w="11900" w:h="16840" w:code="9"/>
          <w:pgMar w:top="1440" w:right="1800" w:bottom="1440" w:left="1800" w:header="708" w:footer="708" w:gutter="0"/>
          <w:cols w:space="708"/>
          <w:docGrid w:linePitch="272"/>
        </w:sectPr>
      </w:pPr>
      <w:r>
        <w:br w:type="page"/>
      </w:r>
    </w:p>
    <w:p w:rsidR="000435C4" w:rsidRDefault="00EA3741" w:rsidP="00CE6FF2">
      <w:pPr>
        <w:pStyle w:val="Heading1"/>
      </w:pPr>
      <w:bookmarkStart w:id="285" w:name="_Toc387046727"/>
      <w:r>
        <w:lastRenderedPageBreak/>
        <w:t>Appendix 1</w:t>
      </w:r>
      <w:r w:rsidR="00DE348D">
        <w:t>:</w:t>
      </w:r>
      <w:r w:rsidR="006B3523">
        <w:t xml:space="preserve"> Vegetation attribute decision rules</w:t>
      </w:r>
      <w:bookmarkEnd w:id="285"/>
    </w:p>
    <w:p w:rsidR="006B3523" w:rsidRDefault="006B3523" w:rsidP="00BF57E8">
      <w:pPr>
        <w:pStyle w:val="Heading2"/>
      </w:pPr>
      <w:bookmarkStart w:id="286" w:name="_Toc387046728"/>
      <w:r w:rsidRPr="004C43DB">
        <w:t>Vegetation attributes from NVIS41_MDB</w:t>
      </w:r>
      <w:bookmarkEnd w:id="286"/>
    </w:p>
    <w:p w:rsidR="00B74EEB" w:rsidRDefault="00B74EEB" w:rsidP="00B74EEB">
      <w:r>
        <w:t>Vegetation attributes were applied from data within NVIS41_MDB. The ANAE suggests vegetation be classified into three categories based on dominant vegetation stricture: trees, shrubs and grass/sedge/forb. These categories were predominantly extracted from the NVIS field “L1_Class”, which has structural classes (at a slightly finer scale). However, there were instances where the NVIS class field was blank or “unknown”, but there were data describing vegetation in other fields. In these cases, indications in other fields were used to apply the ANAE structural categories (e.g. forest or woodland vegetation descriptions, were assigned the structural class “tree”).</w:t>
      </w:r>
    </w:p>
    <w:p w:rsidR="00B74EEB" w:rsidRDefault="00B74EEB" w:rsidP="00B74EEB"/>
    <w:p w:rsidR="00B74EEB" w:rsidRDefault="00B74EEB" w:rsidP="00B74EEB">
      <w:r>
        <w:t>It was considered important to separate water and areas without vegetation from those that were unknown. For this reason three additional structural classes were extracted from NVIS: water (to indicate wetland and lake features), Non-veg (to indicate cleared and bare areas) and unknown (where vegetation may occur, but there is a gap in the mapping).</w:t>
      </w:r>
    </w:p>
    <w:p w:rsidR="00B74EEB" w:rsidRDefault="00B74EEB" w:rsidP="00B74EEB"/>
    <w:p w:rsidR="00B74EEB" w:rsidRDefault="00B74EEB" w:rsidP="00B74EEB">
      <w:r>
        <w:t>Vegetation attributes were applied differently for different aquatic ecosystem types. Riverine systems were classified at the broad structural level: trees, shrubs, grass/sedge/forb, water, non-veg and known (as described above). For Riverine systems the three vegetation classes relate to all vegetation associations and types (terrestrial and aquatic), reflecting the importance of streamside vegetation in providing carbon and shade to stream systems.</w:t>
      </w:r>
    </w:p>
    <w:p w:rsidR="00B74EEB" w:rsidRDefault="00B74EEB" w:rsidP="00B74EEB"/>
    <w:p w:rsidR="006B3523" w:rsidRPr="006B3523" w:rsidRDefault="00B74EEB" w:rsidP="00B74EEB">
      <w:r>
        <w:t>Vegetation in Floodplain and Palustrine systems was applied at a finer scale, with aquatic dependent species and associations, separated from terrestrial vegetation. The typology developed for Floodplain and Palustrine systems incorporates dominant aquatic vegetation types (see</w:t>
      </w:r>
      <w:r w:rsidR="007E6DA9">
        <w:t xml:space="preserve"> Chapter 5) </w:t>
      </w:r>
      <w:r>
        <w:t>and these were extracted from the NVIS data. For transparency and to enable decisions to be tracked, the decision processes in assigning this finer scale vegetation classes is provided in the tables below.</w:t>
      </w:r>
    </w:p>
    <w:p w:rsidR="006B3523" w:rsidRPr="004C43DB" w:rsidRDefault="006B3523" w:rsidP="006B3523"/>
    <w:p w:rsidR="006B3523" w:rsidRPr="004C43DB" w:rsidRDefault="006B3523" w:rsidP="00BF57E8">
      <w:pPr>
        <w:pStyle w:val="Heading2"/>
      </w:pPr>
      <w:bookmarkStart w:id="287" w:name="_Toc387046729"/>
      <w:r w:rsidRPr="004C43DB">
        <w:t>Riverine</w:t>
      </w:r>
      <w:bookmarkEnd w:id="287"/>
    </w:p>
    <w:tbl>
      <w:tblPr>
        <w:tblStyle w:val="PCAStandard"/>
        <w:tblW w:w="0" w:type="auto"/>
        <w:tblLook w:val="04A0"/>
      </w:tblPr>
      <w:tblGrid>
        <w:gridCol w:w="1728"/>
        <w:gridCol w:w="6908"/>
      </w:tblGrid>
      <w:tr w:rsidR="006B3523" w:rsidRPr="004C43DB" w:rsidTr="00DE348D">
        <w:trPr>
          <w:cnfStyle w:val="100000000000"/>
          <w:trHeight w:val="335"/>
        </w:trPr>
        <w:tc>
          <w:tcPr>
            <w:tcW w:w="1668" w:type="dxa"/>
          </w:tcPr>
          <w:p w:rsidR="006B3523" w:rsidRPr="004C43DB" w:rsidRDefault="006B3523" w:rsidP="00B10900">
            <w:pPr>
              <w:rPr>
                <w:b/>
                <w:szCs w:val="18"/>
              </w:rPr>
            </w:pPr>
            <w:r w:rsidRPr="004C43DB">
              <w:rPr>
                <w:b/>
                <w:szCs w:val="18"/>
              </w:rPr>
              <w:t>Class</w:t>
            </w:r>
          </w:p>
        </w:tc>
        <w:tc>
          <w:tcPr>
            <w:tcW w:w="6848" w:type="dxa"/>
          </w:tcPr>
          <w:p w:rsidR="006B3523" w:rsidRPr="004C43DB" w:rsidRDefault="006B3523" w:rsidP="00DE348D">
            <w:pPr>
              <w:rPr>
                <w:b/>
                <w:szCs w:val="18"/>
              </w:rPr>
            </w:pPr>
            <w:r w:rsidRPr="004C43DB">
              <w:rPr>
                <w:b/>
                <w:szCs w:val="18"/>
              </w:rPr>
              <w:t>Decision</w:t>
            </w:r>
          </w:p>
        </w:tc>
      </w:tr>
      <w:tr w:rsidR="006B3523" w:rsidRPr="004C43DB" w:rsidTr="00DE348D">
        <w:tc>
          <w:tcPr>
            <w:tcW w:w="1668" w:type="dxa"/>
          </w:tcPr>
          <w:p w:rsidR="006B3523" w:rsidRPr="004C43DB" w:rsidRDefault="006B3523" w:rsidP="00B10900">
            <w:pPr>
              <w:rPr>
                <w:szCs w:val="18"/>
              </w:rPr>
            </w:pPr>
            <w:r w:rsidRPr="004C43DB">
              <w:rPr>
                <w:szCs w:val="18"/>
              </w:rPr>
              <w:t>Tree</w:t>
            </w:r>
          </w:p>
        </w:tc>
        <w:tc>
          <w:tcPr>
            <w:tcW w:w="6848" w:type="dxa"/>
          </w:tcPr>
          <w:p w:rsidR="006B3523" w:rsidRPr="004C43DB" w:rsidRDefault="006B3523" w:rsidP="00DE348D">
            <w:pPr>
              <w:rPr>
                <w:szCs w:val="18"/>
              </w:rPr>
            </w:pPr>
            <w:r w:rsidRPr="004C43DB">
              <w:rPr>
                <w:szCs w:val="18"/>
              </w:rPr>
              <w:t>L1_</w:t>
            </w:r>
            <w:r>
              <w:rPr>
                <w:szCs w:val="18"/>
              </w:rPr>
              <w:t>CLASS</w:t>
            </w:r>
            <w:r w:rsidRPr="004C43DB">
              <w:rPr>
                <w:szCs w:val="18"/>
              </w:rPr>
              <w:t xml:space="preserve"> = “Tree”, “Tree Mallee”, “Palm”</w:t>
            </w:r>
          </w:p>
          <w:p w:rsidR="006B3523" w:rsidRPr="004C43DB" w:rsidRDefault="006B3523" w:rsidP="00DE348D">
            <w:pPr>
              <w:rPr>
                <w:szCs w:val="18"/>
              </w:rPr>
            </w:pPr>
            <w:r w:rsidRPr="004C43DB">
              <w:rPr>
                <w:szCs w:val="18"/>
              </w:rPr>
              <w:t>L1_</w:t>
            </w:r>
            <w:r>
              <w:rPr>
                <w:szCs w:val="18"/>
              </w:rPr>
              <w:t>CLASS</w:t>
            </w:r>
            <w:r w:rsidRPr="004C43DB">
              <w:rPr>
                <w:szCs w:val="18"/>
              </w:rPr>
              <w:t xml:space="preserve"> = “unknown” and “woodland” or “forest” appear in MVG_</w:t>
            </w:r>
            <w:r>
              <w:rPr>
                <w:szCs w:val="18"/>
              </w:rPr>
              <w:t>NAME</w:t>
            </w:r>
            <w:r w:rsidRPr="004C43DB">
              <w:rPr>
                <w:szCs w:val="18"/>
              </w:rPr>
              <w:t xml:space="preserve"> and / or MVS_</w:t>
            </w:r>
            <w:r>
              <w:rPr>
                <w:szCs w:val="18"/>
              </w:rPr>
              <w:t xml:space="preserve"> NAME</w:t>
            </w:r>
          </w:p>
        </w:tc>
      </w:tr>
      <w:tr w:rsidR="006B3523" w:rsidRPr="004C43DB" w:rsidTr="00DE348D">
        <w:tc>
          <w:tcPr>
            <w:tcW w:w="1668" w:type="dxa"/>
          </w:tcPr>
          <w:p w:rsidR="006B3523" w:rsidRPr="004C43DB" w:rsidRDefault="006B3523" w:rsidP="00B10900">
            <w:pPr>
              <w:rPr>
                <w:szCs w:val="18"/>
              </w:rPr>
            </w:pPr>
            <w:r w:rsidRPr="004C43DB">
              <w:rPr>
                <w:szCs w:val="18"/>
              </w:rPr>
              <w:t>Shrub</w:t>
            </w:r>
          </w:p>
        </w:tc>
        <w:tc>
          <w:tcPr>
            <w:tcW w:w="6848" w:type="dxa"/>
          </w:tcPr>
          <w:p w:rsidR="006B3523" w:rsidRPr="004C43DB" w:rsidRDefault="006B3523" w:rsidP="00DE348D">
            <w:pPr>
              <w:rPr>
                <w:szCs w:val="18"/>
              </w:rPr>
            </w:pPr>
            <w:r w:rsidRPr="004C43DB">
              <w:rPr>
                <w:szCs w:val="18"/>
              </w:rPr>
              <w:t>L1_</w:t>
            </w:r>
            <w:r>
              <w:rPr>
                <w:szCs w:val="18"/>
              </w:rPr>
              <w:t>CLASS</w:t>
            </w:r>
            <w:r w:rsidRPr="004C43DB">
              <w:rPr>
                <w:szCs w:val="18"/>
              </w:rPr>
              <w:t xml:space="preserve"> = “Shrub”, “Heath shrub”, “Mallee shrub”, “Samphire shrub”, “Tree fern” or “Grass tree”</w:t>
            </w:r>
          </w:p>
          <w:p w:rsidR="006B3523" w:rsidRPr="004C43DB" w:rsidRDefault="006B3523" w:rsidP="00DE348D">
            <w:pPr>
              <w:rPr>
                <w:szCs w:val="18"/>
              </w:rPr>
            </w:pPr>
            <w:r w:rsidRPr="004C43DB">
              <w:rPr>
                <w:szCs w:val="18"/>
              </w:rPr>
              <w:t>L1_</w:t>
            </w:r>
            <w:r>
              <w:rPr>
                <w:szCs w:val="18"/>
              </w:rPr>
              <w:t>CLASS</w:t>
            </w:r>
            <w:r w:rsidRPr="004C43DB">
              <w:rPr>
                <w:szCs w:val="18"/>
              </w:rPr>
              <w:t xml:space="preserve"> = “unknown” and “shrub”, “heath” or “scrub” appear in MVG_</w:t>
            </w:r>
            <w:r>
              <w:rPr>
                <w:szCs w:val="18"/>
              </w:rPr>
              <w:t xml:space="preserve"> NAME</w:t>
            </w:r>
            <w:r w:rsidRPr="004C43DB">
              <w:rPr>
                <w:szCs w:val="18"/>
              </w:rPr>
              <w:t xml:space="preserve"> and / or MVS_</w:t>
            </w:r>
            <w:r>
              <w:rPr>
                <w:szCs w:val="18"/>
              </w:rPr>
              <w:t xml:space="preserve"> NAME</w:t>
            </w:r>
          </w:p>
        </w:tc>
      </w:tr>
      <w:tr w:rsidR="006B3523" w:rsidRPr="004C43DB" w:rsidTr="00DE348D">
        <w:tc>
          <w:tcPr>
            <w:tcW w:w="1668" w:type="dxa"/>
          </w:tcPr>
          <w:p w:rsidR="006B3523" w:rsidRPr="004C43DB" w:rsidRDefault="006B3523" w:rsidP="00B10900">
            <w:pPr>
              <w:rPr>
                <w:szCs w:val="18"/>
              </w:rPr>
            </w:pPr>
            <w:r w:rsidRPr="006B3523">
              <w:rPr>
                <w:szCs w:val="18"/>
              </w:rPr>
              <w:t>Grass/sedge/forb</w:t>
            </w:r>
          </w:p>
        </w:tc>
        <w:tc>
          <w:tcPr>
            <w:tcW w:w="6848" w:type="dxa"/>
          </w:tcPr>
          <w:p w:rsidR="006B3523" w:rsidRPr="004C43DB" w:rsidRDefault="006B3523" w:rsidP="00DE348D">
            <w:pPr>
              <w:rPr>
                <w:szCs w:val="18"/>
              </w:rPr>
            </w:pPr>
            <w:r w:rsidRPr="004C43DB">
              <w:rPr>
                <w:szCs w:val="18"/>
              </w:rPr>
              <w:t>L1_</w:t>
            </w:r>
            <w:r>
              <w:rPr>
                <w:szCs w:val="18"/>
              </w:rPr>
              <w:t>CLASS</w:t>
            </w:r>
            <w:r w:rsidRPr="004C43DB">
              <w:rPr>
                <w:szCs w:val="18"/>
              </w:rPr>
              <w:t xml:space="preserve"> = “Fern”, “Forb”, “Hummock grass”, “Lower plant”, Other grass”, Rush”, “Seagrass”, “Sedge”, “Tussock grass”, “Vine” or “Aquatic”</w:t>
            </w:r>
          </w:p>
          <w:p w:rsidR="006B3523" w:rsidRPr="004C43DB" w:rsidRDefault="006B3523" w:rsidP="00DE348D">
            <w:pPr>
              <w:rPr>
                <w:szCs w:val="18"/>
              </w:rPr>
            </w:pPr>
            <w:r w:rsidRPr="004C43DB">
              <w:rPr>
                <w:szCs w:val="18"/>
              </w:rPr>
              <w:t>L1_</w:t>
            </w:r>
            <w:r>
              <w:rPr>
                <w:szCs w:val="18"/>
              </w:rPr>
              <w:t>CLASS</w:t>
            </w:r>
            <w:r w:rsidRPr="004C43DB">
              <w:rPr>
                <w:szCs w:val="18"/>
              </w:rPr>
              <w:t xml:space="preserve"> = “unknown” where “Grass”, occurred in MVG_</w:t>
            </w:r>
            <w:r>
              <w:rPr>
                <w:szCs w:val="18"/>
              </w:rPr>
              <w:t>NAME and / or L5_ASSOCIA</w:t>
            </w:r>
            <w:r w:rsidRPr="004C43DB">
              <w:rPr>
                <w:szCs w:val="18"/>
              </w:rPr>
              <w:t xml:space="preserve"> indicated a species of grass, sedge or forb as dominant, and / or SOURCE_DES contained “treeless vegetation”</w:t>
            </w:r>
          </w:p>
        </w:tc>
      </w:tr>
      <w:tr w:rsidR="006B3523" w:rsidRPr="004C43DB" w:rsidTr="00DE348D">
        <w:tc>
          <w:tcPr>
            <w:tcW w:w="1668" w:type="dxa"/>
          </w:tcPr>
          <w:p w:rsidR="006B3523" w:rsidRPr="004C43DB" w:rsidRDefault="006B3523" w:rsidP="00B10900">
            <w:pPr>
              <w:rPr>
                <w:szCs w:val="18"/>
              </w:rPr>
            </w:pPr>
            <w:r>
              <w:rPr>
                <w:szCs w:val="18"/>
              </w:rPr>
              <w:t>Water</w:t>
            </w:r>
          </w:p>
        </w:tc>
        <w:tc>
          <w:tcPr>
            <w:tcW w:w="6848" w:type="dxa"/>
          </w:tcPr>
          <w:p w:rsidR="006B3523" w:rsidRPr="004C43DB" w:rsidRDefault="006B3523" w:rsidP="00DE348D">
            <w:pPr>
              <w:rPr>
                <w:szCs w:val="18"/>
              </w:rPr>
            </w:pPr>
            <w:r>
              <w:rPr>
                <w:szCs w:val="18"/>
              </w:rPr>
              <w:t>L5_ASSOCIA</w:t>
            </w:r>
            <w:r w:rsidRPr="004C43DB">
              <w:rPr>
                <w:szCs w:val="18"/>
              </w:rPr>
              <w:t xml:space="preserve"> </w:t>
            </w:r>
            <w:r>
              <w:rPr>
                <w:szCs w:val="18"/>
              </w:rPr>
              <w:t>= “NA”, “salt lake” or “unknown” AND L2_Structu = “water”, “lake”, “sea” or “inland aquatic” and / or SOURCE_DES = “Water”</w:t>
            </w:r>
          </w:p>
        </w:tc>
      </w:tr>
      <w:tr w:rsidR="006B3523" w:rsidRPr="004C43DB" w:rsidTr="00DE348D">
        <w:tc>
          <w:tcPr>
            <w:tcW w:w="1668" w:type="dxa"/>
          </w:tcPr>
          <w:p w:rsidR="006B3523" w:rsidRPr="004C43DB" w:rsidRDefault="006B3523" w:rsidP="00B10900">
            <w:pPr>
              <w:rPr>
                <w:szCs w:val="18"/>
              </w:rPr>
            </w:pPr>
            <w:r>
              <w:rPr>
                <w:szCs w:val="18"/>
              </w:rPr>
              <w:t>Non-veg</w:t>
            </w:r>
          </w:p>
        </w:tc>
        <w:tc>
          <w:tcPr>
            <w:tcW w:w="6848" w:type="dxa"/>
          </w:tcPr>
          <w:p w:rsidR="006B3523" w:rsidRPr="004C43DB" w:rsidRDefault="006B3523" w:rsidP="00DE348D">
            <w:pPr>
              <w:rPr>
                <w:szCs w:val="18"/>
              </w:rPr>
            </w:pPr>
            <w:r>
              <w:rPr>
                <w:szCs w:val="18"/>
              </w:rPr>
              <w:t>L5_ASSOCIA = “NA”, “cleared” or “unknown” AND the terms “cleared”, “bare”, “settlement” appeared in L2_STRUCTU, SOURCE_DES and/ or MVG_NAME</w:t>
            </w:r>
          </w:p>
        </w:tc>
      </w:tr>
      <w:tr w:rsidR="006B3523" w:rsidRPr="004C43DB" w:rsidTr="00DE348D">
        <w:tc>
          <w:tcPr>
            <w:tcW w:w="1668" w:type="dxa"/>
          </w:tcPr>
          <w:p w:rsidR="006B3523" w:rsidRPr="004C43DB" w:rsidRDefault="006B3523" w:rsidP="00B10900">
            <w:pPr>
              <w:rPr>
                <w:szCs w:val="18"/>
              </w:rPr>
            </w:pPr>
            <w:r>
              <w:rPr>
                <w:szCs w:val="18"/>
              </w:rPr>
              <w:t>Unknown</w:t>
            </w:r>
          </w:p>
        </w:tc>
        <w:tc>
          <w:tcPr>
            <w:tcW w:w="6848" w:type="dxa"/>
          </w:tcPr>
          <w:p w:rsidR="006B3523" w:rsidRDefault="006B3523" w:rsidP="00DE348D">
            <w:pPr>
              <w:rPr>
                <w:szCs w:val="18"/>
              </w:rPr>
            </w:pPr>
            <w:r>
              <w:rPr>
                <w:szCs w:val="18"/>
              </w:rPr>
              <w:t>L1_Class, L2_STRUCTU and L5_ASSOCIA = “unknown” or NA</w:t>
            </w:r>
          </w:p>
          <w:p w:rsidR="006B3523" w:rsidRPr="004C43DB" w:rsidRDefault="006B3523" w:rsidP="00DE348D">
            <w:pPr>
              <w:rPr>
                <w:szCs w:val="18"/>
              </w:rPr>
            </w:pPr>
            <w:r>
              <w:rPr>
                <w:szCs w:val="18"/>
              </w:rPr>
              <w:t>OR L1_CLASS = “dummy”</w:t>
            </w:r>
          </w:p>
        </w:tc>
      </w:tr>
    </w:tbl>
    <w:p w:rsidR="006B3523" w:rsidRDefault="006B3523" w:rsidP="006B3523"/>
    <w:p w:rsidR="00FD665D" w:rsidRDefault="00FD665D" w:rsidP="006B3523"/>
    <w:p w:rsidR="00DE348D" w:rsidRDefault="00DE348D" w:rsidP="006B3523"/>
    <w:p w:rsidR="006B3523" w:rsidRPr="004C43DB" w:rsidRDefault="006B3523" w:rsidP="00BF57E8">
      <w:pPr>
        <w:pStyle w:val="Heading2"/>
      </w:pPr>
      <w:bookmarkStart w:id="288" w:name="_Toc387046730"/>
      <w:r>
        <w:lastRenderedPageBreak/>
        <w:t>Floodplain</w:t>
      </w:r>
      <w:bookmarkEnd w:id="288"/>
    </w:p>
    <w:tbl>
      <w:tblPr>
        <w:tblStyle w:val="PCAStandard"/>
        <w:tblW w:w="0" w:type="auto"/>
        <w:tblLook w:val="04A0"/>
      </w:tblPr>
      <w:tblGrid>
        <w:gridCol w:w="1728"/>
        <w:gridCol w:w="6908"/>
      </w:tblGrid>
      <w:tr w:rsidR="006B3523" w:rsidRPr="004C43DB" w:rsidTr="00DE348D">
        <w:trPr>
          <w:cnfStyle w:val="100000000000"/>
        </w:trPr>
        <w:tc>
          <w:tcPr>
            <w:tcW w:w="1668" w:type="dxa"/>
          </w:tcPr>
          <w:p w:rsidR="006B3523" w:rsidRPr="004C43DB" w:rsidRDefault="006B3523" w:rsidP="00B10900">
            <w:pPr>
              <w:rPr>
                <w:b/>
                <w:szCs w:val="18"/>
              </w:rPr>
            </w:pPr>
            <w:r w:rsidRPr="004C43DB">
              <w:rPr>
                <w:b/>
                <w:szCs w:val="18"/>
              </w:rPr>
              <w:t>Class</w:t>
            </w:r>
          </w:p>
        </w:tc>
        <w:tc>
          <w:tcPr>
            <w:tcW w:w="6848" w:type="dxa"/>
          </w:tcPr>
          <w:p w:rsidR="006B3523" w:rsidRPr="004C43DB" w:rsidRDefault="006B3523" w:rsidP="00DE348D">
            <w:pPr>
              <w:rPr>
                <w:b/>
                <w:szCs w:val="18"/>
              </w:rPr>
            </w:pPr>
            <w:r w:rsidRPr="004C43DB">
              <w:rPr>
                <w:b/>
                <w:szCs w:val="18"/>
              </w:rPr>
              <w:t>Decision</w:t>
            </w:r>
          </w:p>
        </w:tc>
      </w:tr>
      <w:tr w:rsidR="006B3523" w:rsidRPr="004C43DB" w:rsidTr="00DE348D">
        <w:tc>
          <w:tcPr>
            <w:tcW w:w="1668" w:type="dxa"/>
          </w:tcPr>
          <w:p w:rsidR="006B3523" w:rsidRPr="004C43DB" w:rsidRDefault="006B3523" w:rsidP="00B10900">
            <w:pPr>
              <w:rPr>
                <w:szCs w:val="18"/>
              </w:rPr>
            </w:pPr>
            <w:r>
              <w:rPr>
                <w:szCs w:val="18"/>
              </w:rPr>
              <w:t>River red gum</w:t>
            </w:r>
          </w:p>
        </w:tc>
        <w:tc>
          <w:tcPr>
            <w:tcW w:w="6848" w:type="dxa"/>
          </w:tcPr>
          <w:p w:rsidR="006B3523" w:rsidRDefault="006B3523" w:rsidP="00DE348D">
            <w:pPr>
              <w:rPr>
                <w:szCs w:val="18"/>
              </w:rPr>
            </w:pPr>
            <w:r>
              <w:rPr>
                <w:szCs w:val="18"/>
              </w:rPr>
              <w:t>Riverine class = tree AND</w:t>
            </w:r>
          </w:p>
          <w:p w:rsidR="006B3523" w:rsidRDefault="006B3523" w:rsidP="00DE348D">
            <w:pPr>
              <w:rPr>
                <w:szCs w:val="18"/>
              </w:rPr>
            </w:pPr>
            <w:r>
              <w:rPr>
                <w:szCs w:val="18"/>
              </w:rPr>
              <w:t xml:space="preserve">L5_ASSOCIA has dominant species as </w:t>
            </w:r>
            <w:r w:rsidRPr="00107F92">
              <w:rPr>
                <w:i/>
                <w:szCs w:val="18"/>
              </w:rPr>
              <w:t>Eucalyptus camaldulensis</w:t>
            </w:r>
          </w:p>
          <w:p w:rsidR="006B3523" w:rsidRPr="004C43DB" w:rsidRDefault="006B3523" w:rsidP="00DE348D">
            <w:pPr>
              <w:rPr>
                <w:szCs w:val="18"/>
              </w:rPr>
            </w:pPr>
            <w:r>
              <w:rPr>
                <w:szCs w:val="18"/>
              </w:rPr>
              <w:t>L5_ASSOCIA = “NA” or “unknown” AND “river red gum” appears in SOURCE_DES</w:t>
            </w:r>
          </w:p>
        </w:tc>
      </w:tr>
      <w:tr w:rsidR="006B3523" w:rsidRPr="004C43DB" w:rsidTr="00DE348D">
        <w:tc>
          <w:tcPr>
            <w:tcW w:w="1668" w:type="dxa"/>
          </w:tcPr>
          <w:p w:rsidR="006B3523" w:rsidRPr="004C43DB" w:rsidRDefault="006B3523" w:rsidP="00B10900">
            <w:pPr>
              <w:rPr>
                <w:szCs w:val="18"/>
              </w:rPr>
            </w:pPr>
            <w:r>
              <w:rPr>
                <w:szCs w:val="18"/>
              </w:rPr>
              <w:t>Black box</w:t>
            </w:r>
          </w:p>
        </w:tc>
        <w:tc>
          <w:tcPr>
            <w:tcW w:w="6848" w:type="dxa"/>
          </w:tcPr>
          <w:p w:rsidR="006B3523" w:rsidRDefault="006B3523" w:rsidP="00DE348D">
            <w:pPr>
              <w:rPr>
                <w:szCs w:val="18"/>
              </w:rPr>
            </w:pPr>
            <w:r>
              <w:rPr>
                <w:szCs w:val="18"/>
              </w:rPr>
              <w:t>Riverine class = tree AND</w:t>
            </w:r>
          </w:p>
          <w:p w:rsidR="006B3523" w:rsidRDefault="006B3523" w:rsidP="00DE348D">
            <w:pPr>
              <w:rPr>
                <w:szCs w:val="18"/>
              </w:rPr>
            </w:pPr>
            <w:r>
              <w:rPr>
                <w:szCs w:val="18"/>
              </w:rPr>
              <w:t xml:space="preserve">L5_ASSOCIA has dominant species as </w:t>
            </w:r>
            <w:r w:rsidRPr="00107F92">
              <w:rPr>
                <w:i/>
                <w:szCs w:val="18"/>
              </w:rPr>
              <w:t>Eucalyptus largiflorens</w:t>
            </w:r>
          </w:p>
          <w:p w:rsidR="006B3523" w:rsidRPr="004C43DB" w:rsidRDefault="006B3523" w:rsidP="00DE348D">
            <w:pPr>
              <w:rPr>
                <w:szCs w:val="18"/>
              </w:rPr>
            </w:pPr>
            <w:r>
              <w:rPr>
                <w:szCs w:val="18"/>
              </w:rPr>
              <w:t>L5_ASSOCIA = “NA” or “unknown” AND “black box” appears in SOURCE_DES</w:t>
            </w:r>
          </w:p>
        </w:tc>
      </w:tr>
      <w:tr w:rsidR="006B3523" w:rsidRPr="004C43DB" w:rsidTr="00DE348D">
        <w:tc>
          <w:tcPr>
            <w:tcW w:w="1668" w:type="dxa"/>
          </w:tcPr>
          <w:p w:rsidR="006B3523" w:rsidRPr="004C43DB" w:rsidRDefault="006B3523" w:rsidP="00B10900">
            <w:pPr>
              <w:rPr>
                <w:szCs w:val="18"/>
              </w:rPr>
            </w:pPr>
            <w:r>
              <w:rPr>
                <w:szCs w:val="18"/>
              </w:rPr>
              <w:t>Coolibah</w:t>
            </w:r>
          </w:p>
        </w:tc>
        <w:tc>
          <w:tcPr>
            <w:tcW w:w="6848" w:type="dxa"/>
          </w:tcPr>
          <w:p w:rsidR="006B3523" w:rsidRDefault="006B3523" w:rsidP="00DE348D">
            <w:pPr>
              <w:rPr>
                <w:szCs w:val="18"/>
              </w:rPr>
            </w:pPr>
            <w:r>
              <w:rPr>
                <w:szCs w:val="18"/>
              </w:rPr>
              <w:t>Riverine class = tree AND</w:t>
            </w:r>
          </w:p>
          <w:p w:rsidR="006B3523" w:rsidRDefault="006B3523" w:rsidP="00DE348D">
            <w:pPr>
              <w:rPr>
                <w:szCs w:val="18"/>
              </w:rPr>
            </w:pPr>
            <w:r>
              <w:rPr>
                <w:szCs w:val="18"/>
              </w:rPr>
              <w:t xml:space="preserve">L5_ASSOCIA has dominant species as </w:t>
            </w:r>
            <w:r w:rsidRPr="00107F92">
              <w:rPr>
                <w:i/>
                <w:szCs w:val="18"/>
              </w:rPr>
              <w:t>Eucalyptus coolabah</w:t>
            </w:r>
          </w:p>
          <w:p w:rsidR="006B3523" w:rsidRPr="004C43DB" w:rsidRDefault="006B3523" w:rsidP="00DE348D">
            <w:pPr>
              <w:rPr>
                <w:szCs w:val="18"/>
              </w:rPr>
            </w:pPr>
            <w:r>
              <w:rPr>
                <w:szCs w:val="18"/>
              </w:rPr>
              <w:t>L5_ASSOCIA = “NA” or “unknown” AND “Coolabah” or “Coolibah” appears in SOURCE_DES</w:t>
            </w:r>
          </w:p>
        </w:tc>
      </w:tr>
      <w:tr w:rsidR="006B3523" w:rsidRPr="004C43DB" w:rsidTr="00DE348D">
        <w:tc>
          <w:tcPr>
            <w:tcW w:w="1668" w:type="dxa"/>
          </w:tcPr>
          <w:p w:rsidR="006B3523" w:rsidRPr="004C43DB" w:rsidRDefault="006B3523" w:rsidP="00B10900">
            <w:pPr>
              <w:rPr>
                <w:szCs w:val="18"/>
              </w:rPr>
            </w:pPr>
            <w:r>
              <w:rPr>
                <w:szCs w:val="18"/>
              </w:rPr>
              <w:t>River cooba</w:t>
            </w:r>
          </w:p>
        </w:tc>
        <w:tc>
          <w:tcPr>
            <w:tcW w:w="6848" w:type="dxa"/>
          </w:tcPr>
          <w:p w:rsidR="006B3523" w:rsidRDefault="006B3523" w:rsidP="00DE348D">
            <w:pPr>
              <w:rPr>
                <w:szCs w:val="18"/>
              </w:rPr>
            </w:pPr>
            <w:r>
              <w:rPr>
                <w:szCs w:val="18"/>
              </w:rPr>
              <w:t>Riverine class = tree AND</w:t>
            </w:r>
          </w:p>
          <w:p w:rsidR="006B3523" w:rsidRDefault="006B3523" w:rsidP="00DE348D">
            <w:pPr>
              <w:rPr>
                <w:szCs w:val="18"/>
              </w:rPr>
            </w:pPr>
            <w:r>
              <w:rPr>
                <w:szCs w:val="18"/>
              </w:rPr>
              <w:t xml:space="preserve">L5_ASSOCIA has dominant species as </w:t>
            </w:r>
            <w:r w:rsidRPr="00107F92">
              <w:rPr>
                <w:i/>
                <w:szCs w:val="18"/>
              </w:rPr>
              <w:t>Acacia stenophylla</w:t>
            </w:r>
          </w:p>
          <w:p w:rsidR="006B3523" w:rsidRPr="004C43DB" w:rsidRDefault="006B3523" w:rsidP="00DE348D">
            <w:pPr>
              <w:rPr>
                <w:szCs w:val="18"/>
              </w:rPr>
            </w:pPr>
            <w:r>
              <w:rPr>
                <w:szCs w:val="18"/>
              </w:rPr>
              <w:t>L5_ASSOCIA = “NA” or “unknown” AND “river red gum” appears in SOURCE_DES</w:t>
            </w:r>
          </w:p>
        </w:tc>
      </w:tr>
      <w:tr w:rsidR="006B3523" w:rsidRPr="004C43DB" w:rsidTr="00DE348D">
        <w:tc>
          <w:tcPr>
            <w:tcW w:w="1668" w:type="dxa"/>
          </w:tcPr>
          <w:p w:rsidR="006B3523" w:rsidRPr="004C43DB" w:rsidRDefault="006B3523" w:rsidP="00B10900">
            <w:pPr>
              <w:rPr>
                <w:szCs w:val="18"/>
              </w:rPr>
            </w:pPr>
            <w:r>
              <w:rPr>
                <w:szCs w:val="18"/>
              </w:rPr>
              <w:t>Paperbark</w:t>
            </w:r>
          </w:p>
        </w:tc>
        <w:tc>
          <w:tcPr>
            <w:tcW w:w="6848" w:type="dxa"/>
          </w:tcPr>
          <w:p w:rsidR="006B3523" w:rsidRDefault="006B3523" w:rsidP="00DE348D">
            <w:pPr>
              <w:rPr>
                <w:szCs w:val="18"/>
              </w:rPr>
            </w:pPr>
            <w:r>
              <w:rPr>
                <w:szCs w:val="18"/>
              </w:rPr>
              <w:t>Riverine class = tree AND</w:t>
            </w:r>
          </w:p>
          <w:p w:rsidR="006B3523" w:rsidRPr="004C43DB" w:rsidRDefault="006B3523" w:rsidP="00DE348D">
            <w:pPr>
              <w:rPr>
                <w:szCs w:val="18"/>
              </w:rPr>
            </w:pPr>
            <w:r>
              <w:rPr>
                <w:szCs w:val="18"/>
              </w:rPr>
              <w:t xml:space="preserve">L5_ASSOCIA has dominant species as </w:t>
            </w:r>
            <w:r>
              <w:rPr>
                <w:i/>
                <w:szCs w:val="18"/>
              </w:rPr>
              <w:t>Melaleuca quinquenervia, M. ericofolia</w:t>
            </w:r>
          </w:p>
        </w:tc>
      </w:tr>
      <w:tr w:rsidR="006B3523" w:rsidRPr="004C43DB" w:rsidTr="00DE348D">
        <w:tc>
          <w:tcPr>
            <w:tcW w:w="1668" w:type="dxa"/>
          </w:tcPr>
          <w:p w:rsidR="006B3523" w:rsidRPr="004C43DB" w:rsidRDefault="006B3523" w:rsidP="00B10900">
            <w:pPr>
              <w:rPr>
                <w:szCs w:val="18"/>
              </w:rPr>
            </w:pPr>
            <w:r>
              <w:rPr>
                <w:szCs w:val="18"/>
              </w:rPr>
              <w:t>Other aquatic tree</w:t>
            </w:r>
          </w:p>
        </w:tc>
        <w:tc>
          <w:tcPr>
            <w:tcW w:w="6848" w:type="dxa"/>
          </w:tcPr>
          <w:p w:rsidR="006B3523" w:rsidRDefault="006B3523" w:rsidP="00DE348D">
            <w:pPr>
              <w:rPr>
                <w:szCs w:val="18"/>
              </w:rPr>
            </w:pPr>
            <w:r>
              <w:rPr>
                <w:szCs w:val="18"/>
              </w:rPr>
              <w:t>Riverine class = tree AND</w:t>
            </w:r>
          </w:p>
          <w:p w:rsidR="006B3523" w:rsidRDefault="006B3523" w:rsidP="00DE348D">
            <w:pPr>
              <w:rPr>
                <w:szCs w:val="18"/>
              </w:rPr>
            </w:pPr>
            <w:r>
              <w:rPr>
                <w:szCs w:val="18"/>
              </w:rPr>
              <w:t xml:space="preserve">L5_ASSOCIA has dominant species as </w:t>
            </w:r>
            <w:r>
              <w:rPr>
                <w:i/>
                <w:szCs w:val="18"/>
              </w:rPr>
              <w:t>Avicennia sp., Casuarina cunninghamii, Casuarina gluaca, Cerios tagal, Eucalyptus camphora, E. Microtheca, E. ovate, E. robusta, Pemphis acidula, Rhizophora sp.</w:t>
            </w:r>
          </w:p>
          <w:p w:rsidR="006B3523" w:rsidRDefault="006B3523" w:rsidP="00DE348D">
            <w:pPr>
              <w:rPr>
                <w:szCs w:val="18"/>
              </w:rPr>
            </w:pPr>
            <w:r>
              <w:rPr>
                <w:szCs w:val="18"/>
              </w:rPr>
              <w:t>L5_ASSOCIA = “NA” or “unknown” AND SOURCE_DES =:</w:t>
            </w:r>
          </w:p>
          <w:p w:rsidR="006B3523" w:rsidRPr="00180C41" w:rsidRDefault="006B3523" w:rsidP="00DE348D">
            <w:pPr>
              <w:rPr>
                <w:szCs w:val="18"/>
              </w:rPr>
            </w:pPr>
            <w:r w:rsidRPr="00180C41">
              <w:rPr>
                <w:szCs w:val="18"/>
              </w:rPr>
              <w:t>Drainage-line Aggregate/Riverine Swamp Forest Mosaic</w:t>
            </w:r>
          </w:p>
          <w:p w:rsidR="006B3523" w:rsidRPr="00180C41" w:rsidRDefault="006B3523" w:rsidP="00DE348D">
            <w:pPr>
              <w:rPr>
                <w:szCs w:val="18"/>
              </w:rPr>
            </w:pPr>
            <w:r w:rsidRPr="00180C41">
              <w:rPr>
                <w:szCs w:val="18"/>
              </w:rPr>
              <w:t>Drainage-line Aggregate/Sedgy Riverine Forest Mosaic</w:t>
            </w:r>
          </w:p>
          <w:p w:rsidR="006B3523" w:rsidRPr="00180C41" w:rsidRDefault="006B3523" w:rsidP="00DE348D">
            <w:pPr>
              <w:rPr>
                <w:szCs w:val="18"/>
              </w:rPr>
            </w:pPr>
            <w:r w:rsidRPr="00180C41">
              <w:rPr>
                <w:szCs w:val="18"/>
              </w:rPr>
              <w:t>Floodplain Grassy Wetland/Riverine Swamp Forest Mosaic</w:t>
            </w:r>
          </w:p>
          <w:p w:rsidR="006B3523" w:rsidRPr="00180C41" w:rsidRDefault="006B3523" w:rsidP="00DE348D">
            <w:pPr>
              <w:rPr>
                <w:szCs w:val="18"/>
              </w:rPr>
            </w:pPr>
            <w:r w:rsidRPr="00180C41">
              <w:rPr>
                <w:szCs w:val="18"/>
              </w:rPr>
              <w:t>Floodplain Grassy Wetland/Riverine Swampy Woodland Mosaic</w:t>
            </w:r>
          </w:p>
          <w:p w:rsidR="006B3523" w:rsidRPr="00180C41" w:rsidRDefault="006B3523" w:rsidP="00DE348D">
            <w:pPr>
              <w:rPr>
                <w:szCs w:val="18"/>
              </w:rPr>
            </w:pPr>
            <w:r w:rsidRPr="00180C41">
              <w:rPr>
                <w:szCs w:val="18"/>
              </w:rPr>
              <w:t>Floodplain Riparian Woodland/Riverine Grassy Woodland Mosaic</w:t>
            </w:r>
          </w:p>
          <w:p w:rsidR="006B3523" w:rsidRPr="00180C41" w:rsidRDefault="006B3523" w:rsidP="00DE348D">
            <w:pPr>
              <w:rPr>
                <w:szCs w:val="18"/>
              </w:rPr>
            </w:pPr>
            <w:r w:rsidRPr="00180C41">
              <w:rPr>
                <w:szCs w:val="18"/>
              </w:rPr>
              <w:t>Floodplain Riparian Woodland/Riverine Swamp Forest Mosaic</w:t>
            </w:r>
          </w:p>
          <w:p w:rsidR="006B3523" w:rsidRPr="00180C41" w:rsidRDefault="006B3523" w:rsidP="00DE348D">
            <w:pPr>
              <w:rPr>
                <w:szCs w:val="18"/>
              </w:rPr>
            </w:pPr>
            <w:r w:rsidRPr="00180C41">
              <w:rPr>
                <w:szCs w:val="18"/>
              </w:rPr>
              <w:t>Floodplain Riparian Woodland/Sedgy Riverine Forest Mosaic</w:t>
            </w:r>
          </w:p>
          <w:p w:rsidR="006B3523" w:rsidRPr="00180C41" w:rsidRDefault="006B3523" w:rsidP="00DE348D">
            <w:pPr>
              <w:rPr>
                <w:szCs w:val="18"/>
              </w:rPr>
            </w:pPr>
            <w:r w:rsidRPr="00180C41">
              <w:rPr>
                <w:szCs w:val="18"/>
              </w:rPr>
              <w:t>Floodway Pond Herbland/Riverine Swamp Forest Complex - Murray Fans</w:t>
            </w:r>
          </w:p>
          <w:p w:rsidR="006B3523" w:rsidRPr="00180C41" w:rsidRDefault="006B3523" w:rsidP="00DE348D">
            <w:pPr>
              <w:rPr>
                <w:szCs w:val="18"/>
              </w:rPr>
            </w:pPr>
            <w:r w:rsidRPr="00180C41">
              <w:rPr>
                <w:szCs w:val="18"/>
              </w:rPr>
              <w:t>Floodway Pond Herbland/Riverine Swamp Forest Mosaic</w:t>
            </w:r>
          </w:p>
          <w:p w:rsidR="006B3523" w:rsidRPr="00180C41" w:rsidRDefault="006B3523" w:rsidP="00DE348D">
            <w:pPr>
              <w:rPr>
                <w:szCs w:val="18"/>
              </w:rPr>
            </w:pPr>
            <w:r w:rsidRPr="00180C41">
              <w:rPr>
                <w:szCs w:val="18"/>
              </w:rPr>
              <w:t>FOW Forested Wetlands Burragorang River Flat Forest</w:t>
            </w:r>
          </w:p>
          <w:p w:rsidR="006B3523" w:rsidRPr="00180C41" w:rsidRDefault="006B3523" w:rsidP="00DE348D">
            <w:pPr>
              <w:rPr>
                <w:szCs w:val="18"/>
              </w:rPr>
            </w:pPr>
            <w:r w:rsidRPr="00180C41">
              <w:rPr>
                <w:szCs w:val="18"/>
              </w:rPr>
              <w:t>FOW Forested Wetlands Cumberland River Flat Forest</w:t>
            </w:r>
          </w:p>
          <w:p w:rsidR="006B3523" w:rsidRPr="00180C41" w:rsidRDefault="006B3523" w:rsidP="00DE348D">
            <w:pPr>
              <w:rPr>
                <w:szCs w:val="18"/>
              </w:rPr>
            </w:pPr>
            <w:r w:rsidRPr="00180C41">
              <w:rPr>
                <w:szCs w:val="18"/>
              </w:rPr>
              <w:t>FOW Forested Wetlands Riverbank Forest</w:t>
            </w:r>
          </w:p>
          <w:p w:rsidR="006B3523" w:rsidRPr="00180C41" w:rsidRDefault="006B3523" w:rsidP="00DE348D">
            <w:pPr>
              <w:rPr>
                <w:szCs w:val="18"/>
              </w:rPr>
            </w:pPr>
            <w:r w:rsidRPr="00180C41">
              <w:rPr>
                <w:szCs w:val="18"/>
              </w:rPr>
              <w:t>FOW Forested Wetlands South Coast River Flat Forest</w:t>
            </w:r>
          </w:p>
          <w:p w:rsidR="006B3523" w:rsidRPr="00180C41" w:rsidRDefault="006B3523" w:rsidP="00DE348D">
            <w:pPr>
              <w:rPr>
                <w:szCs w:val="18"/>
              </w:rPr>
            </w:pPr>
            <w:r w:rsidRPr="00180C41">
              <w:rPr>
                <w:szCs w:val="18"/>
              </w:rPr>
              <w:t>Grassy Riverine Forest/Drainage-line Aggregate Mosaic</w:t>
            </w:r>
          </w:p>
          <w:p w:rsidR="006B3523" w:rsidRPr="00180C41" w:rsidRDefault="006B3523" w:rsidP="00DE348D">
            <w:pPr>
              <w:rPr>
                <w:szCs w:val="18"/>
              </w:rPr>
            </w:pPr>
            <w:r w:rsidRPr="00180C41">
              <w:rPr>
                <w:szCs w:val="18"/>
              </w:rPr>
              <w:t>Grassy Riverine Forest/Floodway Pond Herbland Complex</w:t>
            </w:r>
          </w:p>
          <w:p w:rsidR="006B3523" w:rsidRPr="00180C41" w:rsidRDefault="006B3523" w:rsidP="00DE348D">
            <w:pPr>
              <w:rPr>
                <w:szCs w:val="18"/>
              </w:rPr>
            </w:pPr>
            <w:r w:rsidRPr="00180C41">
              <w:rPr>
                <w:szCs w:val="18"/>
              </w:rPr>
              <w:t>Grassy Riverine Forest/Floodway Pond Herbland Mosaic</w:t>
            </w:r>
          </w:p>
          <w:p w:rsidR="006B3523" w:rsidRPr="00180C41" w:rsidRDefault="006B3523" w:rsidP="00DE348D">
            <w:pPr>
              <w:rPr>
                <w:szCs w:val="18"/>
              </w:rPr>
            </w:pPr>
            <w:r w:rsidRPr="00180C41">
              <w:rPr>
                <w:szCs w:val="18"/>
              </w:rPr>
              <w:t>Grassy Riverine Forest/Riverine Grassy Woodland Mosaic</w:t>
            </w:r>
          </w:p>
          <w:p w:rsidR="006B3523" w:rsidRPr="00180C41" w:rsidRDefault="006B3523" w:rsidP="00DE348D">
            <w:pPr>
              <w:rPr>
                <w:szCs w:val="18"/>
              </w:rPr>
            </w:pPr>
            <w:r w:rsidRPr="00180C41">
              <w:rPr>
                <w:szCs w:val="18"/>
              </w:rPr>
              <w:t>Grassy Riverine Forest/Riverine Swamp Forest Complex</w:t>
            </w:r>
          </w:p>
          <w:p w:rsidR="006B3523" w:rsidRPr="00180C41" w:rsidRDefault="006B3523" w:rsidP="00DE348D">
            <w:pPr>
              <w:rPr>
                <w:szCs w:val="18"/>
              </w:rPr>
            </w:pPr>
            <w:r w:rsidRPr="00180C41">
              <w:rPr>
                <w:szCs w:val="18"/>
              </w:rPr>
              <w:t>Grassy Riverine Forest/Riverine Swamp Forest Mosaic</w:t>
            </w:r>
          </w:p>
          <w:p w:rsidR="006B3523" w:rsidRPr="00180C41" w:rsidRDefault="006B3523" w:rsidP="00DE348D">
            <w:pPr>
              <w:rPr>
                <w:szCs w:val="18"/>
              </w:rPr>
            </w:pPr>
            <w:r w:rsidRPr="00180C41">
              <w:rPr>
                <w:szCs w:val="18"/>
              </w:rPr>
              <w:t>Grassy Riverine Forest/Sedgy Riverine Forest Mosaic</w:t>
            </w:r>
          </w:p>
          <w:p w:rsidR="006B3523" w:rsidRPr="00180C41" w:rsidRDefault="006B3523" w:rsidP="00DE348D">
            <w:pPr>
              <w:rPr>
                <w:szCs w:val="18"/>
              </w:rPr>
            </w:pPr>
            <w:r w:rsidRPr="00180C41">
              <w:rPr>
                <w:szCs w:val="18"/>
              </w:rPr>
              <w:t>Grassy Riverine Forest/Tall Marsh Mosaic</w:t>
            </w:r>
          </w:p>
          <w:p w:rsidR="006B3523" w:rsidRPr="00180C41" w:rsidRDefault="006B3523" w:rsidP="00DE348D">
            <w:pPr>
              <w:rPr>
                <w:szCs w:val="18"/>
              </w:rPr>
            </w:pPr>
            <w:r w:rsidRPr="00180C41">
              <w:rPr>
                <w:szCs w:val="18"/>
              </w:rPr>
              <w:t>Grassy Woodland/Riverine Grassy Woodland Mosaic</w:t>
            </w:r>
          </w:p>
          <w:p w:rsidR="006B3523" w:rsidRPr="00180C41" w:rsidRDefault="006B3523" w:rsidP="00DE348D">
            <w:pPr>
              <w:rPr>
                <w:szCs w:val="18"/>
              </w:rPr>
            </w:pPr>
            <w:r w:rsidRPr="00180C41">
              <w:rPr>
                <w:szCs w:val="18"/>
              </w:rPr>
              <w:t>Intermittent Swampy Woodland/Riverine Grassy Woodland Complex</w:t>
            </w:r>
          </w:p>
          <w:p w:rsidR="006B3523" w:rsidRPr="00180C41" w:rsidRDefault="006B3523" w:rsidP="00DE348D">
            <w:pPr>
              <w:rPr>
                <w:szCs w:val="18"/>
              </w:rPr>
            </w:pPr>
            <w:r w:rsidRPr="00180C41">
              <w:rPr>
                <w:szCs w:val="18"/>
              </w:rPr>
              <w:t>Low Rises Woodland/Riverine Swampy Woodland Mosaic</w:t>
            </w:r>
          </w:p>
          <w:p w:rsidR="006B3523" w:rsidRPr="00180C41" w:rsidRDefault="006B3523" w:rsidP="00DE348D">
            <w:pPr>
              <w:rPr>
                <w:szCs w:val="18"/>
              </w:rPr>
            </w:pPr>
            <w:r w:rsidRPr="00180C41">
              <w:rPr>
                <w:szCs w:val="18"/>
              </w:rPr>
              <w:t>Mosaic of Aquatic Herbland/Floodway Pond Herbland-Riverine Swamp Forest Complex</w:t>
            </w:r>
          </w:p>
          <w:p w:rsidR="006B3523" w:rsidRPr="00180C41" w:rsidRDefault="006B3523" w:rsidP="00DE348D">
            <w:pPr>
              <w:rPr>
                <w:szCs w:val="18"/>
              </w:rPr>
            </w:pPr>
            <w:r w:rsidRPr="00180C41">
              <w:rPr>
                <w:szCs w:val="18"/>
              </w:rPr>
              <w:t>Mosaic of Aquatic Herbland/Sedgy Riverine Forest-Riverine Swamp Forest Complex</w:t>
            </w:r>
          </w:p>
          <w:p w:rsidR="006B3523" w:rsidRPr="00180C41" w:rsidRDefault="006B3523" w:rsidP="00DE348D">
            <w:pPr>
              <w:rPr>
                <w:szCs w:val="18"/>
              </w:rPr>
            </w:pPr>
            <w:r w:rsidRPr="00180C41">
              <w:rPr>
                <w:szCs w:val="18"/>
              </w:rPr>
              <w:t>Mosaic of Drainage-line Aggregate/Floodway Pond Herbland-Riverine Swamp Forest Complex</w:t>
            </w:r>
          </w:p>
          <w:p w:rsidR="006B3523" w:rsidRPr="00180C41" w:rsidRDefault="006B3523" w:rsidP="00DE348D">
            <w:pPr>
              <w:rPr>
                <w:szCs w:val="18"/>
              </w:rPr>
            </w:pPr>
            <w:r w:rsidRPr="00180C41">
              <w:rPr>
                <w:szCs w:val="18"/>
              </w:rPr>
              <w:t>Mosaic of Drainage-line Aggregate/Grassy Riverine Forest-Riverine Swamp Forest Complex</w:t>
            </w:r>
          </w:p>
          <w:p w:rsidR="006B3523" w:rsidRPr="00180C41" w:rsidRDefault="006B3523" w:rsidP="00DE348D">
            <w:pPr>
              <w:rPr>
                <w:szCs w:val="18"/>
              </w:rPr>
            </w:pPr>
            <w:r w:rsidRPr="00180C41">
              <w:rPr>
                <w:szCs w:val="18"/>
              </w:rPr>
              <w:t>Mosaic of Drainage-line Aggregate/Sedgy Riverine Forest-Riverine Swamp Forest Complex</w:t>
            </w:r>
          </w:p>
          <w:p w:rsidR="006B3523" w:rsidRPr="00180C41" w:rsidRDefault="006B3523" w:rsidP="00DE348D">
            <w:pPr>
              <w:rPr>
                <w:szCs w:val="18"/>
              </w:rPr>
            </w:pPr>
            <w:r w:rsidRPr="00180C41">
              <w:rPr>
                <w:szCs w:val="18"/>
              </w:rPr>
              <w:t>Mosaic of Grassy Riverine Forest-Riverine Swamp Forest Complex/Riverine Swamp Forest</w:t>
            </w:r>
          </w:p>
          <w:p w:rsidR="006B3523" w:rsidRPr="00180C41" w:rsidRDefault="006B3523" w:rsidP="00DE348D">
            <w:pPr>
              <w:rPr>
                <w:szCs w:val="18"/>
              </w:rPr>
            </w:pPr>
            <w:r w:rsidRPr="00180C41">
              <w:rPr>
                <w:szCs w:val="18"/>
              </w:rPr>
              <w:lastRenderedPageBreak/>
              <w:t>Mosaic of Grassy Riverine Forest/Floodway Pond Herbland-Riverine Swamp Forest Complex</w:t>
            </w:r>
          </w:p>
          <w:p w:rsidR="006B3523" w:rsidRPr="00180C41" w:rsidRDefault="006B3523" w:rsidP="00DE348D">
            <w:pPr>
              <w:rPr>
                <w:szCs w:val="18"/>
              </w:rPr>
            </w:pPr>
            <w:r w:rsidRPr="00180C41">
              <w:rPr>
                <w:szCs w:val="18"/>
              </w:rPr>
              <w:t>Mosaic of Grassy Riverine Forest/Sedgy Riverine Forest-Riverine Swamp Forest Complex</w:t>
            </w:r>
          </w:p>
          <w:p w:rsidR="006B3523" w:rsidRPr="00180C41" w:rsidRDefault="006B3523" w:rsidP="00DE348D">
            <w:pPr>
              <w:rPr>
                <w:szCs w:val="18"/>
              </w:rPr>
            </w:pPr>
            <w:r w:rsidRPr="00180C41">
              <w:rPr>
                <w:szCs w:val="18"/>
              </w:rPr>
              <w:t>Mosaic of Riverine Grassy Woodland/Floodway Pond Herbland-Riverine Swamp Forest Complex</w:t>
            </w:r>
          </w:p>
          <w:p w:rsidR="006B3523" w:rsidRPr="00180C41" w:rsidRDefault="006B3523" w:rsidP="00DE348D">
            <w:pPr>
              <w:rPr>
                <w:szCs w:val="18"/>
              </w:rPr>
            </w:pPr>
            <w:r w:rsidRPr="00180C41">
              <w:rPr>
                <w:szCs w:val="18"/>
              </w:rPr>
              <w:t>Mosaic of Riverine Swamp Forest/Floodway Pond Herbland-Riverine Swamp Forest Complex</w:t>
            </w:r>
          </w:p>
          <w:p w:rsidR="006B3523" w:rsidRPr="00180C41" w:rsidRDefault="006B3523" w:rsidP="00DE348D">
            <w:pPr>
              <w:rPr>
                <w:szCs w:val="18"/>
              </w:rPr>
            </w:pPr>
            <w:r w:rsidRPr="00180C41">
              <w:rPr>
                <w:szCs w:val="18"/>
              </w:rPr>
              <w:t>Mosaic of Riverine Swampy Woodland/Sedgy Riverine Forest-Riverine Swamp Forest Complex</w:t>
            </w:r>
          </w:p>
          <w:p w:rsidR="006B3523" w:rsidRPr="00180C41" w:rsidRDefault="006B3523" w:rsidP="00DE348D">
            <w:pPr>
              <w:rPr>
                <w:szCs w:val="18"/>
              </w:rPr>
            </w:pPr>
            <w:r w:rsidRPr="00180C41">
              <w:rPr>
                <w:szCs w:val="18"/>
              </w:rPr>
              <w:t>Mosaic of Sedgy Riverine Forest-Riverine Swamp Forest Complex/Floodway Pond Herbland-Riverine Swamp Forest Complex</w:t>
            </w:r>
          </w:p>
          <w:p w:rsidR="006B3523" w:rsidRPr="00180C41" w:rsidRDefault="006B3523" w:rsidP="00DE348D">
            <w:pPr>
              <w:rPr>
                <w:szCs w:val="18"/>
              </w:rPr>
            </w:pPr>
            <w:r w:rsidRPr="00180C41">
              <w:rPr>
                <w:szCs w:val="18"/>
              </w:rPr>
              <w:t>Mosaic of Sedgy Riverine Forest-Riverine Swamp Forest Complex/Tall Marsh</w:t>
            </w:r>
          </w:p>
          <w:p w:rsidR="006B3523" w:rsidRPr="00180C41" w:rsidRDefault="006B3523" w:rsidP="00DE348D">
            <w:pPr>
              <w:rPr>
                <w:szCs w:val="18"/>
              </w:rPr>
            </w:pPr>
            <w:r w:rsidRPr="00180C41">
              <w:rPr>
                <w:szCs w:val="18"/>
              </w:rPr>
              <w:t>Mosaic of Sedgy Riverine Forest/Floodway Pond Herbland-Riverine Swamp Forest Complex</w:t>
            </w:r>
          </w:p>
          <w:p w:rsidR="006B3523" w:rsidRPr="00180C41" w:rsidRDefault="006B3523" w:rsidP="00DE348D">
            <w:pPr>
              <w:rPr>
                <w:szCs w:val="18"/>
              </w:rPr>
            </w:pPr>
            <w:r w:rsidRPr="00180C41">
              <w:rPr>
                <w:szCs w:val="18"/>
              </w:rPr>
              <w:t>Mosaic of Sedgy Riverine Forest/Sedgy Riverine Forest-Riverine Swamp Forest Complex</w:t>
            </w:r>
          </w:p>
          <w:p w:rsidR="006B3523" w:rsidRPr="00180C41" w:rsidRDefault="006B3523" w:rsidP="00DE348D">
            <w:pPr>
              <w:rPr>
                <w:szCs w:val="18"/>
              </w:rPr>
            </w:pPr>
            <w:r w:rsidRPr="00180C41">
              <w:rPr>
                <w:szCs w:val="18"/>
              </w:rPr>
              <w:t>Riparian Forest/Swampy Riparian Woodland/Riparian Shrubland/Riverine Escarpment Scrub Mosaic</w:t>
            </w:r>
          </w:p>
          <w:p w:rsidR="006B3523" w:rsidRPr="00180C41" w:rsidRDefault="006B3523" w:rsidP="00DE348D">
            <w:pPr>
              <w:rPr>
                <w:szCs w:val="18"/>
              </w:rPr>
            </w:pPr>
            <w:r w:rsidRPr="00180C41">
              <w:rPr>
                <w:szCs w:val="18"/>
              </w:rPr>
              <w:t>River Oak; An extremely widespread type with River Oak as the clear dominant, occurring as a ribbon alongside creeks and rivers, usually on stony or sandy soils.  It occurs throughout the eastern part of the state, extending west of the Divide down to an</w:t>
            </w:r>
          </w:p>
          <w:p w:rsidR="006B3523" w:rsidRPr="00180C41" w:rsidRDefault="006B3523" w:rsidP="00DE348D">
            <w:pPr>
              <w:rPr>
                <w:szCs w:val="18"/>
              </w:rPr>
            </w:pPr>
            <w:r w:rsidRPr="00180C41">
              <w:rPr>
                <w:szCs w:val="18"/>
              </w:rPr>
              <w:t>Riverine Chenopod Woodland</w:t>
            </w:r>
          </w:p>
          <w:p w:rsidR="006B3523" w:rsidRPr="00180C41" w:rsidRDefault="006B3523" w:rsidP="00DE348D">
            <w:pPr>
              <w:rPr>
                <w:szCs w:val="18"/>
              </w:rPr>
            </w:pPr>
            <w:r w:rsidRPr="00180C41">
              <w:rPr>
                <w:szCs w:val="18"/>
              </w:rPr>
              <w:t>Riverine Chenopod Woodland/Lignum Swamp Mosaic</w:t>
            </w:r>
          </w:p>
          <w:p w:rsidR="006B3523" w:rsidRPr="00180C41" w:rsidRDefault="006B3523" w:rsidP="00DE348D">
            <w:pPr>
              <w:rPr>
                <w:szCs w:val="18"/>
              </w:rPr>
            </w:pPr>
            <w:r w:rsidRPr="00180C41">
              <w:rPr>
                <w:szCs w:val="18"/>
              </w:rPr>
              <w:t>Riverine Chenopod Woodland/Plains Grassland Mosaic</w:t>
            </w:r>
          </w:p>
          <w:p w:rsidR="006B3523" w:rsidRPr="00180C41" w:rsidRDefault="006B3523" w:rsidP="00DE348D">
            <w:pPr>
              <w:rPr>
                <w:szCs w:val="18"/>
              </w:rPr>
            </w:pPr>
            <w:r w:rsidRPr="00180C41">
              <w:rPr>
                <w:szCs w:val="18"/>
              </w:rPr>
              <w:t>Riverine Grassy Woodland</w:t>
            </w:r>
          </w:p>
          <w:p w:rsidR="006B3523" w:rsidRPr="00180C41" w:rsidRDefault="006B3523" w:rsidP="00DE348D">
            <w:pPr>
              <w:rPr>
                <w:szCs w:val="18"/>
              </w:rPr>
            </w:pPr>
            <w:r w:rsidRPr="00180C41">
              <w:rPr>
                <w:szCs w:val="18"/>
              </w:rPr>
              <w:t>Riverine Grassy Woodland/Plains Woodland Complex</w:t>
            </w:r>
          </w:p>
          <w:p w:rsidR="006B3523" w:rsidRPr="00180C41" w:rsidRDefault="006B3523" w:rsidP="00DE348D">
            <w:pPr>
              <w:rPr>
                <w:szCs w:val="18"/>
              </w:rPr>
            </w:pPr>
            <w:r w:rsidRPr="00180C41">
              <w:rPr>
                <w:szCs w:val="18"/>
              </w:rPr>
              <w:t>Riverine Grassy Woodland/Plains Woodland/Gilgai Wetland Complex</w:t>
            </w:r>
          </w:p>
          <w:p w:rsidR="006B3523" w:rsidRPr="00180C41" w:rsidRDefault="006B3523" w:rsidP="00DE348D">
            <w:pPr>
              <w:rPr>
                <w:szCs w:val="18"/>
              </w:rPr>
            </w:pPr>
            <w:r w:rsidRPr="00180C41">
              <w:rPr>
                <w:szCs w:val="18"/>
              </w:rPr>
              <w:t>Riverine Grassy Woodland/Riverine Chenopod Woodland/Wetland Mosaic</w:t>
            </w:r>
          </w:p>
          <w:p w:rsidR="006B3523" w:rsidRPr="00180C41" w:rsidRDefault="006B3523" w:rsidP="00DE348D">
            <w:pPr>
              <w:rPr>
                <w:szCs w:val="18"/>
              </w:rPr>
            </w:pPr>
            <w:r w:rsidRPr="00180C41">
              <w:rPr>
                <w:szCs w:val="18"/>
              </w:rPr>
              <w:t>Riverine Grassy Woodland/Riverine Swampy Woodland Mosaic</w:t>
            </w:r>
          </w:p>
          <w:p w:rsidR="006B3523" w:rsidRPr="00180C41" w:rsidRDefault="006B3523" w:rsidP="00DE348D">
            <w:pPr>
              <w:rPr>
                <w:szCs w:val="18"/>
              </w:rPr>
            </w:pPr>
            <w:r w:rsidRPr="00180C41">
              <w:rPr>
                <w:szCs w:val="18"/>
              </w:rPr>
              <w:t>Riverine Grassy Woodland/Sedgy Riverine Forest Mosaic</w:t>
            </w:r>
          </w:p>
          <w:p w:rsidR="006B3523" w:rsidRPr="00180C41" w:rsidRDefault="006B3523" w:rsidP="00DE348D">
            <w:pPr>
              <w:rPr>
                <w:szCs w:val="18"/>
              </w:rPr>
            </w:pPr>
            <w:r w:rsidRPr="00180C41">
              <w:rPr>
                <w:szCs w:val="18"/>
              </w:rPr>
              <w:t>Riverine Grassy Woodland/Sedgy Riverine Forest/Aquatic Herbland Mosaic</w:t>
            </w:r>
          </w:p>
          <w:p w:rsidR="006B3523" w:rsidRPr="00180C41" w:rsidRDefault="006B3523" w:rsidP="00DE348D">
            <w:pPr>
              <w:rPr>
                <w:szCs w:val="18"/>
              </w:rPr>
            </w:pPr>
            <w:r w:rsidRPr="00180C41">
              <w:rPr>
                <w:szCs w:val="18"/>
              </w:rPr>
              <w:t>Riverine Grassy Woodland/Sedgy Riverine Forest/Wetland Formation Mosaic</w:t>
            </w:r>
          </w:p>
          <w:p w:rsidR="006B3523" w:rsidRPr="00180C41" w:rsidRDefault="006B3523" w:rsidP="00DE348D">
            <w:pPr>
              <w:rPr>
                <w:szCs w:val="18"/>
              </w:rPr>
            </w:pPr>
            <w:r w:rsidRPr="00180C41">
              <w:rPr>
                <w:szCs w:val="18"/>
              </w:rPr>
              <w:t>Riverine Swamp Forest/Riverine Swampy Woodland Mosaic</w:t>
            </w:r>
          </w:p>
          <w:p w:rsidR="006B3523" w:rsidRPr="00180C41" w:rsidRDefault="006B3523" w:rsidP="00DE348D">
            <w:pPr>
              <w:rPr>
                <w:szCs w:val="18"/>
              </w:rPr>
            </w:pPr>
            <w:r w:rsidRPr="00180C41">
              <w:rPr>
                <w:szCs w:val="18"/>
              </w:rPr>
              <w:t>Riverine Swamp Forest/Sedgy Riverine Forest Mosaic</w:t>
            </w:r>
          </w:p>
          <w:p w:rsidR="006B3523" w:rsidRPr="00180C41" w:rsidRDefault="006B3523" w:rsidP="00DE348D">
            <w:pPr>
              <w:rPr>
                <w:szCs w:val="18"/>
              </w:rPr>
            </w:pPr>
            <w:r w:rsidRPr="00180C41">
              <w:rPr>
                <w:szCs w:val="18"/>
              </w:rPr>
              <w:t>Riverine Swamp Forest/Spike-sedge Wetland Mosaic</w:t>
            </w:r>
          </w:p>
          <w:p w:rsidR="006B3523" w:rsidRPr="00180C41" w:rsidRDefault="006B3523" w:rsidP="00DE348D">
            <w:pPr>
              <w:rPr>
                <w:szCs w:val="18"/>
              </w:rPr>
            </w:pPr>
            <w:r w:rsidRPr="00180C41">
              <w:rPr>
                <w:szCs w:val="18"/>
              </w:rPr>
              <w:t>Riverine Swampy Woodland</w:t>
            </w:r>
          </w:p>
          <w:p w:rsidR="006B3523" w:rsidRPr="00180C41" w:rsidRDefault="006B3523" w:rsidP="00DE348D">
            <w:pPr>
              <w:rPr>
                <w:szCs w:val="18"/>
              </w:rPr>
            </w:pPr>
            <w:r w:rsidRPr="00180C41">
              <w:rPr>
                <w:szCs w:val="18"/>
              </w:rPr>
              <w:t>Riverine Swampy Woodland/Lignum Swamp Mosaic</w:t>
            </w:r>
          </w:p>
          <w:p w:rsidR="006B3523" w:rsidRPr="00180C41" w:rsidRDefault="006B3523" w:rsidP="00DE348D">
            <w:pPr>
              <w:rPr>
                <w:szCs w:val="18"/>
              </w:rPr>
            </w:pPr>
            <w:r w:rsidRPr="00180C41">
              <w:rPr>
                <w:szCs w:val="18"/>
              </w:rPr>
              <w:t>Riverine Swampy Woodland/Sedgy Riverine Forest Mosaic</w:t>
            </w:r>
          </w:p>
          <w:p w:rsidR="006B3523" w:rsidRPr="004C43DB" w:rsidRDefault="006B3523" w:rsidP="00DE348D">
            <w:pPr>
              <w:rPr>
                <w:szCs w:val="18"/>
              </w:rPr>
            </w:pPr>
            <w:r w:rsidRPr="00180C41">
              <w:rPr>
                <w:szCs w:val="18"/>
              </w:rPr>
              <w:t>Sedgy Riverine Forest/Tall Marsh Mosaic</w:t>
            </w:r>
          </w:p>
        </w:tc>
      </w:tr>
      <w:tr w:rsidR="006B3523" w:rsidRPr="004C43DB" w:rsidTr="00DE348D">
        <w:tc>
          <w:tcPr>
            <w:tcW w:w="1668" w:type="dxa"/>
          </w:tcPr>
          <w:p w:rsidR="006B3523" w:rsidRPr="004C43DB" w:rsidRDefault="006B3523" w:rsidP="00B10900">
            <w:pPr>
              <w:rPr>
                <w:szCs w:val="18"/>
              </w:rPr>
            </w:pPr>
            <w:r>
              <w:rPr>
                <w:szCs w:val="18"/>
              </w:rPr>
              <w:lastRenderedPageBreak/>
              <w:t>Tree</w:t>
            </w:r>
          </w:p>
        </w:tc>
        <w:tc>
          <w:tcPr>
            <w:tcW w:w="6848" w:type="dxa"/>
          </w:tcPr>
          <w:p w:rsidR="006B3523" w:rsidRPr="004C43DB" w:rsidRDefault="006B3523" w:rsidP="00DE348D">
            <w:pPr>
              <w:rPr>
                <w:szCs w:val="18"/>
              </w:rPr>
            </w:pPr>
            <w:r>
              <w:rPr>
                <w:szCs w:val="18"/>
              </w:rPr>
              <w:t>Riverine class = tree AND none of the above apply</w:t>
            </w:r>
          </w:p>
        </w:tc>
      </w:tr>
      <w:tr w:rsidR="006B3523" w:rsidRPr="004C43DB" w:rsidTr="00DE348D">
        <w:tc>
          <w:tcPr>
            <w:tcW w:w="1668" w:type="dxa"/>
          </w:tcPr>
          <w:p w:rsidR="006B3523" w:rsidRPr="004C43DB" w:rsidRDefault="006B3523" w:rsidP="00B10900">
            <w:pPr>
              <w:rPr>
                <w:szCs w:val="18"/>
              </w:rPr>
            </w:pPr>
            <w:r>
              <w:rPr>
                <w:szCs w:val="18"/>
              </w:rPr>
              <w:t>Lignum</w:t>
            </w:r>
          </w:p>
        </w:tc>
        <w:tc>
          <w:tcPr>
            <w:tcW w:w="6848" w:type="dxa"/>
          </w:tcPr>
          <w:p w:rsidR="006B3523" w:rsidRDefault="006B3523" w:rsidP="00DE348D">
            <w:pPr>
              <w:rPr>
                <w:szCs w:val="18"/>
              </w:rPr>
            </w:pPr>
            <w:r>
              <w:rPr>
                <w:szCs w:val="18"/>
              </w:rPr>
              <w:t>Riverine class = shrub AND</w:t>
            </w:r>
          </w:p>
          <w:p w:rsidR="006B3523" w:rsidRDefault="006B3523" w:rsidP="00DE348D">
            <w:pPr>
              <w:rPr>
                <w:szCs w:val="18"/>
              </w:rPr>
            </w:pPr>
            <w:r>
              <w:rPr>
                <w:szCs w:val="18"/>
              </w:rPr>
              <w:t xml:space="preserve">L5_ASSOCIA has dominant species as </w:t>
            </w:r>
            <w:r w:rsidRPr="00AA652D">
              <w:rPr>
                <w:i/>
                <w:szCs w:val="18"/>
              </w:rPr>
              <w:t>Muehlenbeckia florulenta</w:t>
            </w:r>
          </w:p>
          <w:p w:rsidR="006B3523" w:rsidRPr="004C43DB" w:rsidRDefault="006B3523" w:rsidP="00DE348D">
            <w:pPr>
              <w:rPr>
                <w:szCs w:val="18"/>
              </w:rPr>
            </w:pPr>
            <w:r>
              <w:rPr>
                <w:szCs w:val="18"/>
              </w:rPr>
              <w:t>L5_ASSOCIA = “NA” or “unknown” AND “lignum” appears in SOURCE_DES</w:t>
            </w:r>
          </w:p>
        </w:tc>
      </w:tr>
      <w:tr w:rsidR="006B3523" w:rsidRPr="004C43DB" w:rsidTr="00DE348D">
        <w:tc>
          <w:tcPr>
            <w:tcW w:w="1668" w:type="dxa"/>
          </w:tcPr>
          <w:p w:rsidR="006B3523" w:rsidRPr="004C43DB" w:rsidRDefault="006B3523" w:rsidP="00B10900">
            <w:pPr>
              <w:rPr>
                <w:szCs w:val="18"/>
              </w:rPr>
            </w:pPr>
            <w:r w:rsidRPr="004C43DB">
              <w:rPr>
                <w:szCs w:val="18"/>
              </w:rPr>
              <w:t>Shrub</w:t>
            </w:r>
          </w:p>
        </w:tc>
        <w:tc>
          <w:tcPr>
            <w:tcW w:w="6848" w:type="dxa"/>
          </w:tcPr>
          <w:p w:rsidR="006B3523" w:rsidRPr="004C43DB" w:rsidRDefault="006B3523" w:rsidP="00DE348D">
            <w:pPr>
              <w:rPr>
                <w:szCs w:val="18"/>
              </w:rPr>
            </w:pPr>
            <w:r>
              <w:rPr>
                <w:szCs w:val="18"/>
              </w:rPr>
              <w:t>Riverine class = tree AND lignum does not apply</w:t>
            </w:r>
          </w:p>
        </w:tc>
      </w:tr>
      <w:tr w:rsidR="006B3523" w:rsidRPr="004C43DB" w:rsidTr="00DE348D">
        <w:tc>
          <w:tcPr>
            <w:tcW w:w="1668" w:type="dxa"/>
          </w:tcPr>
          <w:p w:rsidR="006B3523" w:rsidRPr="004C43DB" w:rsidRDefault="006B3523" w:rsidP="00B10900">
            <w:pPr>
              <w:rPr>
                <w:szCs w:val="18"/>
              </w:rPr>
            </w:pPr>
            <w:r>
              <w:rPr>
                <w:szCs w:val="18"/>
              </w:rPr>
              <w:t>Aquatic grass / sedge/forb</w:t>
            </w:r>
          </w:p>
        </w:tc>
        <w:tc>
          <w:tcPr>
            <w:tcW w:w="6848" w:type="dxa"/>
          </w:tcPr>
          <w:p w:rsidR="006B3523" w:rsidRDefault="006B3523" w:rsidP="00DE348D">
            <w:pPr>
              <w:rPr>
                <w:szCs w:val="18"/>
              </w:rPr>
            </w:pPr>
            <w:r>
              <w:rPr>
                <w:szCs w:val="18"/>
              </w:rPr>
              <w:t>Riverine class = Grass/sedge/forb AND</w:t>
            </w:r>
          </w:p>
          <w:p w:rsidR="006B3523" w:rsidRDefault="006B3523" w:rsidP="00DE348D">
            <w:pPr>
              <w:rPr>
                <w:szCs w:val="18"/>
              </w:rPr>
            </w:pPr>
            <w:r>
              <w:rPr>
                <w:szCs w:val="18"/>
              </w:rPr>
              <w:t>L5_ASSOCIA has dominant species as any of the following:</w:t>
            </w:r>
          </w:p>
          <w:p w:rsidR="006B3523" w:rsidRDefault="006B3523" w:rsidP="00DE348D">
            <w:pPr>
              <w:rPr>
                <w:i/>
                <w:szCs w:val="18"/>
              </w:rPr>
            </w:pPr>
            <w:r w:rsidRPr="002C4F09">
              <w:rPr>
                <w:i/>
                <w:szCs w:val="18"/>
              </w:rPr>
              <w:t>Apodasmia brownii</w:t>
            </w:r>
            <w:r>
              <w:rPr>
                <w:szCs w:val="18"/>
              </w:rPr>
              <w:t xml:space="preserve">, </w:t>
            </w:r>
            <w:r>
              <w:rPr>
                <w:i/>
                <w:szCs w:val="18"/>
              </w:rPr>
              <w:t xml:space="preserve">Amphibromus nervosa, </w:t>
            </w:r>
            <w:r w:rsidRPr="0039417D">
              <w:rPr>
                <w:i/>
                <w:szCs w:val="18"/>
              </w:rPr>
              <w:t xml:space="preserve">Baloskion tetraphyllum, </w:t>
            </w:r>
            <w:r>
              <w:rPr>
                <w:i/>
                <w:szCs w:val="18"/>
              </w:rPr>
              <w:t xml:space="preserve">Baumea spp., Carex spp., Chara, spp., Cladium procerum, Cyperaceae spp., Cyperus spp., Eleocharis spp., Eragrostis spp., Gahnia spp., </w:t>
            </w:r>
            <w:r w:rsidRPr="0069074A">
              <w:rPr>
                <w:i/>
                <w:szCs w:val="18"/>
              </w:rPr>
              <w:t>Gymnoschoenus sphaerocephalus</w:t>
            </w:r>
            <w:r>
              <w:rPr>
                <w:i/>
                <w:szCs w:val="18"/>
              </w:rPr>
              <w:t xml:space="preserve">, Halophila spp., Juncus spp., </w:t>
            </w:r>
            <w:r w:rsidRPr="0069074A">
              <w:rPr>
                <w:i/>
                <w:szCs w:val="18"/>
              </w:rPr>
              <w:t>Hemarthria uncinata, Lepidosperma spp., Lepilaena spp., Lepironia articulata, Leptocarpus tenax, Lomandra spp., Marsilea drummondii, Monochoria spp., Myriophyllum spp, Najas spp., Persicaria spp., Phragmites australis, Posidonia spp., Potamogeton spp., Pseudoraphis spinescens, Rupia spp., Schoenoplectus spp., Schoenus brevifolius, Stellaria angustifolia, Trigolchin spp., Typha, sp., Zostera spp.</w:t>
            </w:r>
          </w:p>
          <w:p w:rsidR="006B3523" w:rsidRPr="0069074A" w:rsidRDefault="006B3523" w:rsidP="00DE348D">
            <w:pPr>
              <w:rPr>
                <w:szCs w:val="18"/>
              </w:rPr>
            </w:pPr>
            <w:r>
              <w:rPr>
                <w:szCs w:val="18"/>
              </w:rPr>
              <w:t>OR SOURCE_DES contained the terms “swamp”, “wetland”, or “estuarine”</w:t>
            </w:r>
          </w:p>
        </w:tc>
      </w:tr>
      <w:tr w:rsidR="006B3523" w:rsidRPr="004C43DB" w:rsidTr="00DE348D">
        <w:tc>
          <w:tcPr>
            <w:tcW w:w="1668" w:type="dxa"/>
          </w:tcPr>
          <w:p w:rsidR="006B3523" w:rsidRPr="004C43DB" w:rsidRDefault="006B3523" w:rsidP="00B10900">
            <w:pPr>
              <w:rPr>
                <w:szCs w:val="18"/>
              </w:rPr>
            </w:pPr>
            <w:r w:rsidRPr="004C43DB">
              <w:rPr>
                <w:szCs w:val="18"/>
              </w:rPr>
              <w:t>Grass/forb</w:t>
            </w:r>
          </w:p>
        </w:tc>
        <w:tc>
          <w:tcPr>
            <w:tcW w:w="6848" w:type="dxa"/>
          </w:tcPr>
          <w:p w:rsidR="006B3523" w:rsidRPr="004C43DB" w:rsidRDefault="006B3523" w:rsidP="00DE348D">
            <w:pPr>
              <w:rPr>
                <w:szCs w:val="18"/>
              </w:rPr>
            </w:pPr>
            <w:r>
              <w:rPr>
                <w:szCs w:val="18"/>
              </w:rPr>
              <w:t>Riverine class = tree AND none of the above apply</w:t>
            </w:r>
          </w:p>
        </w:tc>
      </w:tr>
      <w:tr w:rsidR="006B3523" w:rsidRPr="004C43DB" w:rsidTr="00DE348D">
        <w:tc>
          <w:tcPr>
            <w:tcW w:w="1668" w:type="dxa"/>
          </w:tcPr>
          <w:p w:rsidR="006B3523" w:rsidRPr="004C43DB" w:rsidRDefault="006B3523" w:rsidP="00B10900">
            <w:pPr>
              <w:rPr>
                <w:szCs w:val="18"/>
              </w:rPr>
            </w:pPr>
            <w:r>
              <w:rPr>
                <w:szCs w:val="18"/>
              </w:rPr>
              <w:t>Water</w:t>
            </w:r>
          </w:p>
        </w:tc>
        <w:tc>
          <w:tcPr>
            <w:tcW w:w="6848" w:type="dxa"/>
          </w:tcPr>
          <w:p w:rsidR="006B3523" w:rsidRPr="004C43DB" w:rsidRDefault="006B3523" w:rsidP="00DE348D">
            <w:pPr>
              <w:rPr>
                <w:szCs w:val="18"/>
              </w:rPr>
            </w:pPr>
            <w:r w:rsidRPr="00C34599">
              <w:rPr>
                <w:szCs w:val="18"/>
              </w:rPr>
              <w:t xml:space="preserve">Riverine class = </w:t>
            </w:r>
            <w:r>
              <w:rPr>
                <w:szCs w:val="18"/>
              </w:rPr>
              <w:t>Water</w:t>
            </w:r>
          </w:p>
        </w:tc>
      </w:tr>
      <w:tr w:rsidR="006B3523" w:rsidRPr="004C43DB" w:rsidTr="00DE348D">
        <w:tc>
          <w:tcPr>
            <w:tcW w:w="1668" w:type="dxa"/>
          </w:tcPr>
          <w:p w:rsidR="006B3523" w:rsidRPr="004C43DB" w:rsidRDefault="006B3523" w:rsidP="00B10900">
            <w:pPr>
              <w:rPr>
                <w:szCs w:val="18"/>
              </w:rPr>
            </w:pPr>
            <w:r>
              <w:rPr>
                <w:szCs w:val="18"/>
              </w:rPr>
              <w:lastRenderedPageBreak/>
              <w:t>Non-veg</w:t>
            </w:r>
          </w:p>
        </w:tc>
        <w:tc>
          <w:tcPr>
            <w:tcW w:w="6848" w:type="dxa"/>
          </w:tcPr>
          <w:p w:rsidR="006B3523" w:rsidRPr="004C43DB" w:rsidRDefault="006B3523" w:rsidP="00DE348D">
            <w:pPr>
              <w:rPr>
                <w:szCs w:val="18"/>
              </w:rPr>
            </w:pPr>
            <w:r>
              <w:rPr>
                <w:szCs w:val="18"/>
              </w:rPr>
              <w:t>Riverine class = Non-veg</w:t>
            </w:r>
          </w:p>
        </w:tc>
      </w:tr>
      <w:tr w:rsidR="006B3523" w:rsidRPr="004C43DB" w:rsidTr="00DE348D">
        <w:tc>
          <w:tcPr>
            <w:tcW w:w="1668" w:type="dxa"/>
          </w:tcPr>
          <w:p w:rsidR="006B3523" w:rsidRPr="004C43DB" w:rsidRDefault="006B3523" w:rsidP="00B10900">
            <w:pPr>
              <w:rPr>
                <w:szCs w:val="18"/>
              </w:rPr>
            </w:pPr>
            <w:r>
              <w:rPr>
                <w:szCs w:val="18"/>
              </w:rPr>
              <w:t>Unknown</w:t>
            </w:r>
          </w:p>
        </w:tc>
        <w:tc>
          <w:tcPr>
            <w:tcW w:w="6848" w:type="dxa"/>
          </w:tcPr>
          <w:p w:rsidR="006B3523" w:rsidRPr="004C43DB" w:rsidRDefault="006B3523" w:rsidP="00DE348D">
            <w:pPr>
              <w:rPr>
                <w:szCs w:val="18"/>
              </w:rPr>
            </w:pPr>
            <w:r w:rsidRPr="00C34599">
              <w:rPr>
                <w:szCs w:val="18"/>
              </w:rPr>
              <w:t xml:space="preserve">Riverine class = </w:t>
            </w:r>
            <w:r>
              <w:rPr>
                <w:szCs w:val="18"/>
              </w:rPr>
              <w:t>Unknown</w:t>
            </w:r>
          </w:p>
        </w:tc>
      </w:tr>
    </w:tbl>
    <w:p w:rsidR="006B3523" w:rsidRDefault="006B3523" w:rsidP="006B3523"/>
    <w:p w:rsidR="00DE348D" w:rsidRDefault="00DE348D" w:rsidP="006B3523"/>
    <w:p w:rsidR="006B3523" w:rsidRPr="004C43DB" w:rsidRDefault="006B3523" w:rsidP="00BF57E8">
      <w:pPr>
        <w:pStyle w:val="Heading2"/>
      </w:pPr>
      <w:bookmarkStart w:id="289" w:name="_Toc387046731"/>
      <w:r>
        <w:t>Palustrine</w:t>
      </w:r>
      <w:bookmarkEnd w:id="289"/>
    </w:p>
    <w:tbl>
      <w:tblPr>
        <w:tblStyle w:val="PCAStandard"/>
        <w:tblW w:w="0" w:type="auto"/>
        <w:tblLook w:val="04A0"/>
      </w:tblPr>
      <w:tblGrid>
        <w:gridCol w:w="1728"/>
        <w:gridCol w:w="6908"/>
      </w:tblGrid>
      <w:tr w:rsidR="006B3523" w:rsidRPr="004C43DB" w:rsidTr="00DE348D">
        <w:trPr>
          <w:cnfStyle w:val="100000000000"/>
        </w:trPr>
        <w:tc>
          <w:tcPr>
            <w:tcW w:w="1668" w:type="dxa"/>
          </w:tcPr>
          <w:p w:rsidR="006B3523" w:rsidRPr="004C43DB" w:rsidRDefault="006B3523" w:rsidP="00B10900">
            <w:pPr>
              <w:rPr>
                <w:b/>
                <w:szCs w:val="18"/>
              </w:rPr>
            </w:pPr>
            <w:r w:rsidRPr="004C43DB">
              <w:rPr>
                <w:b/>
                <w:szCs w:val="18"/>
              </w:rPr>
              <w:t>Class</w:t>
            </w:r>
          </w:p>
        </w:tc>
        <w:tc>
          <w:tcPr>
            <w:tcW w:w="6848" w:type="dxa"/>
          </w:tcPr>
          <w:p w:rsidR="006B3523" w:rsidRPr="004C43DB" w:rsidRDefault="006B3523" w:rsidP="00DE348D">
            <w:pPr>
              <w:rPr>
                <w:b/>
                <w:szCs w:val="18"/>
              </w:rPr>
            </w:pPr>
            <w:r w:rsidRPr="004C43DB">
              <w:rPr>
                <w:b/>
                <w:szCs w:val="18"/>
              </w:rPr>
              <w:t>Decision</w:t>
            </w:r>
          </w:p>
        </w:tc>
      </w:tr>
      <w:tr w:rsidR="006B3523" w:rsidRPr="004C43DB" w:rsidTr="00DE348D">
        <w:tc>
          <w:tcPr>
            <w:tcW w:w="1668" w:type="dxa"/>
          </w:tcPr>
          <w:p w:rsidR="006B3523" w:rsidRPr="004C43DB" w:rsidRDefault="006B3523" w:rsidP="00B10900">
            <w:pPr>
              <w:rPr>
                <w:szCs w:val="18"/>
              </w:rPr>
            </w:pPr>
            <w:r>
              <w:rPr>
                <w:szCs w:val="18"/>
              </w:rPr>
              <w:t>River red gum</w:t>
            </w:r>
          </w:p>
        </w:tc>
        <w:tc>
          <w:tcPr>
            <w:tcW w:w="6848" w:type="dxa"/>
          </w:tcPr>
          <w:p w:rsidR="006B3523" w:rsidRPr="004C43DB" w:rsidRDefault="006B3523" w:rsidP="00DE348D">
            <w:pPr>
              <w:rPr>
                <w:szCs w:val="18"/>
              </w:rPr>
            </w:pPr>
            <w:r>
              <w:rPr>
                <w:szCs w:val="18"/>
              </w:rPr>
              <w:t>Floodplain class = River red gum</w:t>
            </w:r>
          </w:p>
        </w:tc>
      </w:tr>
      <w:tr w:rsidR="006B3523" w:rsidRPr="004C43DB" w:rsidTr="00DE348D">
        <w:tc>
          <w:tcPr>
            <w:tcW w:w="1668" w:type="dxa"/>
          </w:tcPr>
          <w:p w:rsidR="006B3523" w:rsidRPr="004C43DB" w:rsidRDefault="006B3523" w:rsidP="00B10900">
            <w:pPr>
              <w:rPr>
                <w:szCs w:val="18"/>
              </w:rPr>
            </w:pPr>
            <w:r>
              <w:rPr>
                <w:szCs w:val="18"/>
              </w:rPr>
              <w:t>Black box</w:t>
            </w:r>
          </w:p>
        </w:tc>
        <w:tc>
          <w:tcPr>
            <w:tcW w:w="6848" w:type="dxa"/>
          </w:tcPr>
          <w:p w:rsidR="006B3523" w:rsidRPr="004C43DB" w:rsidRDefault="006B3523" w:rsidP="00DE348D">
            <w:pPr>
              <w:rPr>
                <w:szCs w:val="18"/>
              </w:rPr>
            </w:pPr>
            <w:r>
              <w:rPr>
                <w:szCs w:val="18"/>
              </w:rPr>
              <w:t>Floodplain class = Black box</w:t>
            </w:r>
          </w:p>
        </w:tc>
      </w:tr>
      <w:tr w:rsidR="006B3523" w:rsidRPr="004C43DB" w:rsidTr="00DE348D">
        <w:tc>
          <w:tcPr>
            <w:tcW w:w="1668" w:type="dxa"/>
          </w:tcPr>
          <w:p w:rsidR="006B3523" w:rsidRPr="004C43DB" w:rsidRDefault="006B3523" w:rsidP="00B10900">
            <w:pPr>
              <w:rPr>
                <w:szCs w:val="18"/>
              </w:rPr>
            </w:pPr>
            <w:r>
              <w:rPr>
                <w:szCs w:val="18"/>
              </w:rPr>
              <w:t>Coolibah</w:t>
            </w:r>
          </w:p>
        </w:tc>
        <w:tc>
          <w:tcPr>
            <w:tcW w:w="6848" w:type="dxa"/>
          </w:tcPr>
          <w:p w:rsidR="006B3523" w:rsidRPr="004C43DB" w:rsidRDefault="006B3523" w:rsidP="00DE348D">
            <w:pPr>
              <w:rPr>
                <w:szCs w:val="18"/>
              </w:rPr>
            </w:pPr>
            <w:r>
              <w:rPr>
                <w:szCs w:val="18"/>
              </w:rPr>
              <w:t>Floodplain class = Coolibah</w:t>
            </w:r>
          </w:p>
        </w:tc>
      </w:tr>
      <w:tr w:rsidR="006B3523" w:rsidRPr="004C43DB" w:rsidTr="00DE348D">
        <w:tc>
          <w:tcPr>
            <w:tcW w:w="1668" w:type="dxa"/>
          </w:tcPr>
          <w:p w:rsidR="006B3523" w:rsidRPr="004C43DB" w:rsidRDefault="006B3523" w:rsidP="00B10900">
            <w:pPr>
              <w:rPr>
                <w:szCs w:val="18"/>
              </w:rPr>
            </w:pPr>
            <w:r>
              <w:rPr>
                <w:szCs w:val="18"/>
              </w:rPr>
              <w:t>River cooba</w:t>
            </w:r>
          </w:p>
        </w:tc>
        <w:tc>
          <w:tcPr>
            <w:tcW w:w="6848" w:type="dxa"/>
          </w:tcPr>
          <w:p w:rsidR="006B3523" w:rsidRPr="004C43DB" w:rsidRDefault="006B3523" w:rsidP="00DE348D">
            <w:pPr>
              <w:rPr>
                <w:szCs w:val="18"/>
              </w:rPr>
            </w:pPr>
            <w:r>
              <w:rPr>
                <w:szCs w:val="18"/>
              </w:rPr>
              <w:t>Floodplain class = River cooba</w:t>
            </w:r>
          </w:p>
        </w:tc>
      </w:tr>
      <w:tr w:rsidR="006B3523" w:rsidRPr="004C43DB" w:rsidTr="00DE348D">
        <w:tc>
          <w:tcPr>
            <w:tcW w:w="1668" w:type="dxa"/>
          </w:tcPr>
          <w:p w:rsidR="006B3523" w:rsidRPr="004C43DB" w:rsidRDefault="006B3523" w:rsidP="00B10900">
            <w:pPr>
              <w:rPr>
                <w:szCs w:val="18"/>
              </w:rPr>
            </w:pPr>
            <w:r>
              <w:rPr>
                <w:szCs w:val="18"/>
              </w:rPr>
              <w:t>Paperbark</w:t>
            </w:r>
          </w:p>
        </w:tc>
        <w:tc>
          <w:tcPr>
            <w:tcW w:w="6848" w:type="dxa"/>
          </w:tcPr>
          <w:p w:rsidR="006B3523" w:rsidRPr="004C43DB" w:rsidRDefault="006B3523" w:rsidP="00DE348D">
            <w:pPr>
              <w:rPr>
                <w:szCs w:val="18"/>
              </w:rPr>
            </w:pPr>
            <w:r>
              <w:rPr>
                <w:szCs w:val="18"/>
              </w:rPr>
              <w:t>Floodplain class = Paperbark</w:t>
            </w:r>
          </w:p>
        </w:tc>
      </w:tr>
      <w:tr w:rsidR="006B3523" w:rsidRPr="004C43DB" w:rsidTr="00DE348D">
        <w:tc>
          <w:tcPr>
            <w:tcW w:w="1668" w:type="dxa"/>
          </w:tcPr>
          <w:p w:rsidR="006B3523" w:rsidRPr="004C43DB" w:rsidRDefault="006B3523" w:rsidP="00B10900">
            <w:pPr>
              <w:rPr>
                <w:szCs w:val="18"/>
              </w:rPr>
            </w:pPr>
            <w:r>
              <w:rPr>
                <w:szCs w:val="18"/>
              </w:rPr>
              <w:t>Other aquatic tree</w:t>
            </w:r>
          </w:p>
        </w:tc>
        <w:tc>
          <w:tcPr>
            <w:tcW w:w="6848" w:type="dxa"/>
          </w:tcPr>
          <w:p w:rsidR="006B3523" w:rsidRPr="004C43DB" w:rsidRDefault="006B3523" w:rsidP="00DE348D">
            <w:pPr>
              <w:rPr>
                <w:szCs w:val="18"/>
              </w:rPr>
            </w:pPr>
            <w:r>
              <w:rPr>
                <w:szCs w:val="18"/>
              </w:rPr>
              <w:t>Floodplain class = Other aquatic tree</w:t>
            </w:r>
          </w:p>
        </w:tc>
      </w:tr>
      <w:tr w:rsidR="006B3523" w:rsidRPr="004C43DB" w:rsidTr="00DE348D">
        <w:tc>
          <w:tcPr>
            <w:tcW w:w="1668" w:type="dxa"/>
          </w:tcPr>
          <w:p w:rsidR="006B3523" w:rsidRDefault="006B3523" w:rsidP="00B10900">
            <w:pPr>
              <w:rPr>
                <w:szCs w:val="18"/>
              </w:rPr>
            </w:pPr>
            <w:r>
              <w:rPr>
                <w:szCs w:val="18"/>
              </w:rPr>
              <w:t>Mangrove</w:t>
            </w:r>
          </w:p>
        </w:tc>
        <w:tc>
          <w:tcPr>
            <w:tcW w:w="6848" w:type="dxa"/>
          </w:tcPr>
          <w:p w:rsidR="006B3523" w:rsidRDefault="006B3523" w:rsidP="00DE348D">
            <w:pPr>
              <w:rPr>
                <w:szCs w:val="18"/>
              </w:rPr>
            </w:pPr>
            <w:r>
              <w:rPr>
                <w:szCs w:val="18"/>
              </w:rPr>
              <w:t>Floodplain class = Tree AND</w:t>
            </w:r>
          </w:p>
          <w:p w:rsidR="006B3523" w:rsidRDefault="006B3523" w:rsidP="00DE348D">
            <w:pPr>
              <w:rPr>
                <w:szCs w:val="18"/>
              </w:rPr>
            </w:pPr>
            <w:r>
              <w:rPr>
                <w:szCs w:val="18"/>
              </w:rPr>
              <w:t>L5_ASSOCIA has dominant species as any of the following:</w:t>
            </w:r>
          </w:p>
          <w:p w:rsidR="006B3523" w:rsidRPr="00BE285B" w:rsidRDefault="006B3523" w:rsidP="00DE348D">
            <w:pPr>
              <w:rPr>
                <w:i/>
                <w:szCs w:val="18"/>
              </w:rPr>
            </w:pPr>
            <w:r w:rsidRPr="00BE285B">
              <w:rPr>
                <w:i/>
                <w:szCs w:val="18"/>
              </w:rPr>
              <w:t xml:space="preserve">Avicennia spp., Ceriops tagal, Rhizophora spp., </w:t>
            </w:r>
          </w:p>
          <w:p w:rsidR="006B3523" w:rsidRDefault="006B3523" w:rsidP="00DE348D">
            <w:pPr>
              <w:rPr>
                <w:szCs w:val="18"/>
              </w:rPr>
            </w:pPr>
            <w:r>
              <w:rPr>
                <w:szCs w:val="18"/>
              </w:rPr>
              <w:t>OR SOURCE_DES contains “mangrove”</w:t>
            </w:r>
          </w:p>
        </w:tc>
      </w:tr>
      <w:tr w:rsidR="006B3523" w:rsidRPr="004C43DB" w:rsidTr="00DE348D">
        <w:tc>
          <w:tcPr>
            <w:tcW w:w="1668" w:type="dxa"/>
          </w:tcPr>
          <w:p w:rsidR="006B3523" w:rsidRPr="004C43DB" w:rsidRDefault="006B3523" w:rsidP="00B10900">
            <w:pPr>
              <w:rPr>
                <w:szCs w:val="18"/>
              </w:rPr>
            </w:pPr>
            <w:r>
              <w:rPr>
                <w:szCs w:val="18"/>
              </w:rPr>
              <w:t>Tree</w:t>
            </w:r>
          </w:p>
        </w:tc>
        <w:tc>
          <w:tcPr>
            <w:tcW w:w="6848" w:type="dxa"/>
          </w:tcPr>
          <w:p w:rsidR="006B3523" w:rsidRPr="004C43DB" w:rsidRDefault="006B3523" w:rsidP="00DE348D">
            <w:pPr>
              <w:rPr>
                <w:szCs w:val="18"/>
              </w:rPr>
            </w:pPr>
            <w:r>
              <w:rPr>
                <w:szCs w:val="18"/>
              </w:rPr>
              <w:t>Floodplain class = Tree</w:t>
            </w:r>
          </w:p>
        </w:tc>
      </w:tr>
      <w:tr w:rsidR="006B3523" w:rsidRPr="004C43DB" w:rsidTr="00DE348D">
        <w:tc>
          <w:tcPr>
            <w:tcW w:w="1668" w:type="dxa"/>
          </w:tcPr>
          <w:p w:rsidR="006B3523" w:rsidRPr="004C43DB" w:rsidRDefault="006B3523" w:rsidP="00B10900">
            <w:pPr>
              <w:rPr>
                <w:szCs w:val="18"/>
              </w:rPr>
            </w:pPr>
            <w:r>
              <w:rPr>
                <w:szCs w:val="18"/>
              </w:rPr>
              <w:t>Lignum</w:t>
            </w:r>
          </w:p>
        </w:tc>
        <w:tc>
          <w:tcPr>
            <w:tcW w:w="6848" w:type="dxa"/>
          </w:tcPr>
          <w:p w:rsidR="006B3523" w:rsidRPr="004C43DB" w:rsidRDefault="006B3523" w:rsidP="00DE348D">
            <w:pPr>
              <w:rPr>
                <w:szCs w:val="18"/>
              </w:rPr>
            </w:pPr>
            <w:r>
              <w:rPr>
                <w:szCs w:val="18"/>
              </w:rPr>
              <w:t>Floodplain class = Lignum</w:t>
            </w:r>
          </w:p>
        </w:tc>
      </w:tr>
      <w:tr w:rsidR="006B3523" w:rsidRPr="004C43DB" w:rsidTr="00DE348D">
        <w:tc>
          <w:tcPr>
            <w:tcW w:w="1668" w:type="dxa"/>
          </w:tcPr>
          <w:p w:rsidR="006B3523" w:rsidRPr="004C43DB" w:rsidRDefault="006B3523" w:rsidP="00B10900">
            <w:pPr>
              <w:rPr>
                <w:szCs w:val="18"/>
              </w:rPr>
            </w:pPr>
            <w:r w:rsidRPr="004C43DB">
              <w:rPr>
                <w:szCs w:val="18"/>
              </w:rPr>
              <w:t>Shrub</w:t>
            </w:r>
          </w:p>
        </w:tc>
        <w:tc>
          <w:tcPr>
            <w:tcW w:w="6848" w:type="dxa"/>
          </w:tcPr>
          <w:p w:rsidR="006B3523" w:rsidRPr="004C43DB" w:rsidRDefault="006B3523" w:rsidP="00DE348D">
            <w:pPr>
              <w:rPr>
                <w:szCs w:val="18"/>
              </w:rPr>
            </w:pPr>
            <w:r>
              <w:rPr>
                <w:szCs w:val="18"/>
              </w:rPr>
              <w:t>Floodplain class = Shrub and “saltmarsh” and “bog and fen” (see below) does not apply</w:t>
            </w:r>
          </w:p>
        </w:tc>
      </w:tr>
      <w:tr w:rsidR="006B3523" w:rsidRPr="004C43DB" w:rsidTr="00DE348D">
        <w:tc>
          <w:tcPr>
            <w:tcW w:w="1668" w:type="dxa"/>
          </w:tcPr>
          <w:p w:rsidR="006B3523" w:rsidRDefault="006B3523" w:rsidP="00B10900">
            <w:pPr>
              <w:rPr>
                <w:szCs w:val="18"/>
              </w:rPr>
            </w:pPr>
            <w:r>
              <w:rPr>
                <w:szCs w:val="18"/>
              </w:rPr>
              <w:t>Saltmarsh</w:t>
            </w:r>
          </w:p>
        </w:tc>
        <w:tc>
          <w:tcPr>
            <w:tcW w:w="6848" w:type="dxa"/>
          </w:tcPr>
          <w:p w:rsidR="006B3523" w:rsidRDefault="006B3523" w:rsidP="00DE348D">
            <w:pPr>
              <w:rPr>
                <w:szCs w:val="18"/>
              </w:rPr>
            </w:pPr>
            <w:r>
              <w:rPr>
                <w:szCs w:val="18"/>
              </w:rPr>
              <w:t>L5_ASSOCIA has dominant species as any of the following:</w:t>
            </w:r>
          </w:p>
          <w:p w:rsidR="006B3523" w:rsidRPr="00BE285B" w:rsidRDefault="006B3523" w:rsidP="00DE348D">
            <w:pPr>
              <w:rPr>
                <w:i/>
                <w:szCs w:val="18"/>
              </w:rPr>
            </w:pPr>
            <w:r w:rsidRPr="00BE285B">
              <w:rPr>
                <w:i/>
                <w:szCs w:val="18"/>
              </w:rPr>
              <w:t>Baumea juncea, Gahnia filum, Gahnia trifida, Halosarcia spp., Juncus kraussii, Sarcocornia spp., Sclerostegia spp., Suaeda australis, Wilsonia rotundifolia</w:t>
            </w:r>
          </w:p>
          <w:p w:rsidR="006B3523" w:rsidRDefault="006B3523" w:rsidP="00DE348D">
            <w:pPr>
              <w:rPr>
                <w:szCs w:val="18"/>
              </w:rPr>
            </w:pPr>
            <w:r>
              <w:rPr>
                <w:szCs w:val="18"/>
              </w:rPr>
              <w:t>OR SOURCE_DES contained the terms “brackish”, “estuarine”, “saline”, “salt” or “saltmarsh”</w:t>
            </w:r>
          </w:p>
        </w:tc>
      </w:tr>
      <w:tr w:rsidR="006B3523" w:rsidRPr="004C43DB" w:rsidTr="00DE348D">
        <w:tc>
          <w:tcPr>
            <w:tcW w:w="1668" w:type="dxa"/>
          </w:tcPr>
          <w:p w:rsidR="006B3523" w:rsidRDefault="006B3523" w:rsidP="00B10900">
            <w:pPr>
              <w:rPr>
                <w:szCs w:val="18"/>
              </w:rPr>
            </w:pPr>
            <w:r>
              <w:rPr>
                <w:szCs w:val="18"/>
              </w:rPr>
              <w:t>Bogs and fens</w:t>
            </w:r>
          </w:p>
        </w:tc>
        <w:tc>
          <w:tcPr>
            <w:tcW w:w="6848" w:type="dxa"/>
          </w:tcPr>
          <w:p w:rsidR="006B3523" w:rsidRDefault="006B3523" w:rsidP="00DE348D">
            <w:pPr>
              <w:rPr>
                <w:szCs w:val="18"/>
              </w:rPr>
            </w:pPr>
            <w:r>
              <w:rPr>
                <w:szCs w:val="18"/>
              </w:rPr>
              <w:t>Term “bog” or “fen” occurs in SOURCE_DES</w:t>
            </w:r>
          </w:p>
        </w:tc>
      </w:tr>
      <w:tr w:rsidR="006B3523" w:rsidRPr="004C43DB" w:rsidTr="00DE348D">
        <w:tc>
          <w:tcPr>
            <w:tcW w:w="1668" w:type="dxa"/>
          </w:tcPr>
          <w:p w:rsidR="006B3523" w:rsidRPr="004C43DB" w:rsidRDefault="006B3523" w:rsidP="00B10900">
            <w:pPr>
              <w:rPr>
                <w:szCs w:val="18"/>
              </w:rPr>
            </w:pPr>
            <w:r>
              <w:rPr>
                <w:szCs w:val="18"/>
              </w:rPr>
              <w:t>Tall emergent aquatic</w:t>
            </w:r>
          </w:p>
        </w:tc>
        <w:tc>
          <w:tcPr>
            <w:tcW w:w="6848" w:type="dxa"/>
          </w:tcPr>
          <w:p w:rsidR="006B3523" w:rsidRDefault="006B3523" w:rsidP="00DE348D">
            <w:pPr>
              <w:rPr>
                <w:szCs w:val="18"/>
              </w:rPr>
            </w:pPr>
            <w:r>
              <w:rPr>
                <w:szCs w:val="18"/>
              </w:rPr>
              <w:t>Floodplain class = Aquatic grass/sedge/forb AND</w:t>
            </w:r>
          </w:p>
          <w:p w:rsidR="006B3523" w:rsidRDefault="006B3523" w:rsidP="00DE348D">
            <w:pPr>
              <w:rPr>
                <w:szCs w:val="18"/>
              </w:rPr>
            </w:pPr>
            <w:r>
              <w:rPr>
                <w:szCs w:val="18"/>
              </w:rPr>
              <w:t xml:space="preserve">L1_CLASS = “sedge” or “rush” </w:t>
            </w:r>
          </w:p>
          <w:p w:rsidR="006B3523" w:rsidRDefault="006B3523" w:rsidP="00DE348D">
            <w:pPr>
              <w:rPr>
                <w:szCs w:val="18"/>
              </w:rPr>
            </w:pPr>
            <w:r>
              <w:rPr>
                <w:szCs w:val="18"/>
              </w:rPr>
              <w:t xml:space="preserve">OR L1_CLASS = “aquatic” AND L5_ASSOCIA has dominant species as Typha </w:t>
            </w:r>
          </w:p>
          <w:p w:rsidR="006B3523" w:rsidRPr="0069074A" w:rsidRDefault="006B3523" w:rsidP="00DE348D">
            <w:pPr>
              <w:rPr>
                <w:szCs w:val="18"/>
              </w:rPr>
            </w:pPr>
            <w:r>
              <w:rPr>
                <w:szCs w:val="18"/>
              </w:rPr>
              <w:t>OR L1_CLASS = “Forb”, “Other grass” or “Tussock grass” AND L5_ASSOCIA has dominant species as Phragmites</w:t>
            </w:r>
          </w:p>
        </w:tc>
      </w:tr>
      <w:tr w:rsidR="006B3523" w:rsidRPr="004C43DB" w:rsidTr="00DE348D">
        <w:tc>
          <w:tcPr>
            <w:tcW w:w="1668" w:type="dxa"/>
          </w:tcPr>
          <w:p w:rsidR="006B3523" w:rsidRDefault="006B3523" w:rsidP="00B10900">
            <w:pPr>
              <w:rPr>
                <w:szCs w:val="18"/>
              </w:rPr>
            </w:pPr>
            <w:r>
              <w:rPr>
                <w:szCs w:val="18"/>
              </w:rPr>
              <w:t>Seagrass</w:t>
            </w:r>
          </w:p>
        </w:tc>
        <w:tc>
          <w:tcPr>
            <w:tcW w:w="6848" w:type="dxa"/>
          </w:tcPr>
          <w:p w:rsidR="006B3523" w:rsidRDefault="006B3523" w:rsidP="00DE348D">
            <w:pPr>
              <w:rPr>
                <w:szCs w:val="18"/>
              </w:rPr>
            </w:pPr>
            <w:r>
              <w:rPr>
                <w:szCs w:val="18"/>
              </w:rPr>
              <w:t>Floodplain class = Aquatic grass/sedge/forb AND</w:t>
            </w:r>
          </w:p>
          <w:p w:rsidR="006B3523" w:rsidRDefault="006B3523" w:rsidP="00DE348D">
            <w:pPr>
              <w:rPr>
                <w:szCs w:val="18"/>
              </w:rPr>
            </w:pPr>
            <w:r>
              <w:rPr>
                <w:szCs w:val="18"/>
              </w:rPr>
              <w:t>L1_Class = “Seagrass” OR</w:t>
            </w:r>
          </w:p>
          <w:p w:rsidR="006B3523" w:rsidRDefault="006B3523" w:rsidP="00DE348D">
            <w:pPr>
              <w:rPr>
                <w:szCs w:val="18"/>
              </w:rPr>
            </w:pPr>
            <w:r>
              <w:rPr>
                <w:szCs w:val="18"/>
              </w:rPr>
              <w:t>L5_ASSOCIA = has dominant species as any of the following:</w:t>
            </w:r>
          </w:p>
          <w:p w:rsidR="006B3523" w:rsidRPr="004C19A3" w:rsidRDefault="006B3523" w:rsidP="00DE348D">
            <w:pPr>
              <w:rPr>
                <w:i/>
                <w:szCs w:val="18"/>
              </w:rPr>
            </w:pPr>
            <w:r w:rsidRPr="004C19A3">
              <w:rPr>
                <w:i/>
                <w:szCs w:val="18"/>
              </w:rPr>
              <w:t>Halophilla spp., Lepilaena spp., Posidonia spp., Ruppia spp., or Zostera spp.</w:t>
            </w:r>
          </w:p>
        </w:tc>
      </w:tr>
      <w:tr w:rsidR="006B3523" w:rsidRPr="004C43DB" w:rsidTr="00DE348D">
        <w:tc>
          <w:tcPr>
            <w:tcW w:w="1668" w:type="dxa"/>
          </w:tcPr>
          <w:p w:rsidR="006B3523" w:rsidRPr="004C43DB" w:rsidRDefault="006B3523" w:rsidP="00B10900">
            <w:pPr>
              <w:rPr>
                <w:szCs w:val="18"/>
              </w:rPr>
            </w:pPr>
            <w:r>
              <w:rPr>
                <w:szCs w:val="18"/>
              </w:rPr>
              <w:t>Freshwater grasses</w:t>
            </w:r>
          </w:p>
        </w:tc>
        <w:tc>
          <w:tcPr>
            <w:tcW w:w="6848" w:type="dxa"/>
          </w:tcPr>
          <w:p w:rsidR="006B3523" w:rsidRDefault="006B3523" w:rsidP="00DE348D">
            <w:pPr>
              <w:rPr>
                <w:szCs w:val="18"/>
              </w:rPr>
            </w:pPr>
            <w:r>
              <w:rPr>
                <w:szCs w:val="18"/>
              </w:rPr>
              <w:t>Floodplain class = Aquatic grass/sedge/forb AND rules for “Tall emergent aquatic” and “Seagrass” above do not apply AND</w:t>
            </w:r>
          </w:p>
          <w:p w:rsidR="006B3523" w:rsidRDefault="006B3523" w:rsidP="00DE348D">
            <w:pPr>
              <w:rPr>
                <w:szCs w:val="18"/>
              </w:rPr>
            </w:pPr>
            <w:r>
              <w:rPr>
                <w:szCs w:val="18"/>
              </w:rPr>
              <w:t>L1_CLASS = “Hummock grass”, “Other grass” or “Tussock grass”</w:t>
            </w:r>
          </w:p>
          <w:p w:rsidR="006B3523" w:rsidRDefault="006B3523" w:rsidP="00DE348D">
            <w:pPr>
              <w:rPr>
                <w:szCs w:val="18"/>
              </w:rPr>
            </w:pPr>
            <w:r>
              <w:rPr>
                <w:szCs w:val="18"/>
              </w:rPr>
              <w:t>OR L1_CLASS = “Sedge” and L5_ASSOCIA has dominant species as Eragrostis sp.</w:t>
            </w:r>
          </w:p>
          <w:p w:rsidR="006B3523" w:rsidRPr="004C43DB" w:rsidRDefault="006B3523" w:rsidP="00DE348D">
            <w:pPr>
              <w:rPr>
                <w:szCs w:val="18"/>
              </w:rPr>
            </w:pPr>
            <w:r>
              <w:rPr>
                <w:szCs w:val="18"/>
              </w:rPr>
              <w:t>OR L1_CLASS = “Unknown” AND SOURCE_DES contains the terms “Cane Grass” or “Grassy wetland”</w:t>
            </w:r>
          </w:p>
        </w:tc>
      </w:tr>
      <w:tr w:rsidR="006B3523" w:rsidRPr="004C43DB" w:rsidTr="00DE348D">
        <w:tc>
          <w:tcPr>
            <w:tcW w:w="1668" w:type="dxa"/>
          </w:tcPr>
          <w:p w:rsidR="006B3523" w:rsidRPr="004C43DB" w:rsidRDefault="006B3523" w:rsidP="00B10900">
            <w:pPr>
              <w:rPr>
                <w:szCs w:val="18"/>
              </w:rPr>
            </w:pPr>
            <w:r>
              <w:rPr>
                <w:szCs w:val="18"/>
              </w:rPr>
              <w:t>Freshwater forbs</w:t>
            </w:r>
          </w:p>
        </w:tc>
        <w:tc>
          <w:tcPr>
            <w:tcW w:w="6848" w:type="dxa"/>
          </w:tcPr>
          <w:p w:rsidR="006B3523" w:rsidRDefault="006B3523" w:rsidP="00DE348D">
            <w:pPr>
              <w:rPr>
                <w:szCs w:val="18"/>
              </w:rPr>
            </w:pPr>
            <w:r>
              <w:rPr>
                <w:szCs w:val="18"/>
              </w:rPr>
              <w:t>Floodplain class = Aquatic grass/sedge/forb AND rules for “Tall emergent aquatic” and “Seagrass” and “Freshwater grasses” above do not apply AND</w:t>
            </w:r>
          </w:p>
          <w:p w:rsidR="006B3523" w:rsidRDefault="006B3523" w:rsidP="00DE348D">
            <w:pPr>
              <w:rPr>
                <w:szCs w:val="18"/>
              </w:rPr>
            </w:pPr>
            <w:r>
              <w:rPr>
                <w:szCs w:val="18"/>
              </w:rPr>
              <w:t>L1_CLASS = “Aquatic”, “Fern”, “Forb” or “Lower plant”</w:t>
            </w:r>
          </w:p>
          <w:p w:rsidR="006B3523" w:rsidRPr="004C43DB" w:rsidRDefault="006B3523" w:rsidP="00DE348D">
            <w:pPr>
              <w:rPr>
                <w:szCs w:val="18"/>
              </w:rPr>
            </w:pPr>
            <w:r>
              <w:rPr>
                <w:szCs w:val="18"/>
              </w:rPr>
              <w:t>OR L1_CLASS = “Unknown” AND SOURCE_DES contains the term “Aquatic herbland”</w:t>
            </w:r>
          </w:p>
        </w:tc>
      </w:tr>
      <w:tr w:rsidR="006B3523" w:rsidRPr="004C43DB" w:rsidTr="00DE348D">
        <w:tc>
          <w:tcPr>
            <w:tcW w:w="1668" w:type="dxa"/>
          </w:tcPr>
          <w:p w:rsidR="006B3523" w:rsidRDefault="006B3523" w:rsidP="00B10900">
            <w:pPr>
              <w:rPr>
                <w:szCs w:val="18"/>
              </w:rPr>
            </w:pPr>
            <w:r>
              <w:rPr>
                <w:szCs w:val="18"/>
              </w:rPr>
              <w:t>Aquatic grass / sedge/forb</w:t>
            </w:r>
          </w:p>
        </w:tc>
        <w:tc>
          <w:tcPr>
            <w:tcW w:w="6848" w:type="dxa"/>
          </w:tcPr>
          <w:p w:rsidR="006B3523" w:rsidRDefault="006B3523" w:rsidP="00DE348D">
            <w:pPr>
              <w:rPr>
                <w:szCs w:val="18"/>
              </w:rPr>
            </w:pPr>
            <w:r>
              <w:rPr>
                <w:szCs w:val="18"/>
              </w:rPr>
              <w:t>Floodplain class = Aquatic grass/sedge/forb AND none of the above rules apply</w:t>
            </w:r>
          </w:p>
        </w:tc>
      </w:tr>
      <w:tr w:rsidR="006B3523" w:rsidRPr="004C43DB" w:rsidTr="00DE348D">
        <w:tc>
          <w:tcPr>
            <w:tcW w:w="1668" w:type="dxa"/>
          </w:tcPr>
          <w:p w:rsidR="006B3523" w:rsidRPr="004C43DB" w:rsidRDefault="006B3523" w:rsidP="00B10900">
            <w:pPr>
              <w:rPr>
                <w:szCs w:val="18"/>
              </w:rPr>
            </w:pPr>
            <w:r>
              <w:rPr>
                <w:szCs w:val="18"/>
              </w:rPr>
              <w:t>Grass / forb</w:t>
            </w:r>
          </w:p>
        </w:tc>
        <w:tc>
          <w:tcPr>
            <w:tcW w:w="6848" w:type="dxa"/>
          </w:tcPr>
          <w:p w:rsidR="006B3523" w:rsidRPr="004C43DB" w:rsidRDefault="006B3523" w:rsidP="00DE348D">
            <w:pPr>
              <w:rPr>
                <w:szCs w:val="18"/>
              </w:rPr>
            </w:pPr>
            <w:r>
              <w:rPr>
                <w:szCs w:val="18"/>
              </w:rPr>
              <w:t>Floodplain class = Grass / forb</w:t>
            </w:r>
          </w:p>
        </w:tc>
      </w:tr>
      <w:tr w:rsidR="006B3523" w:rsidRPr="004C43DB" w:rsidTr="00DE348D">
        <w:tc>
          <w:tcPr>
            <w:tcW w:w="1668" w:type="dxa"/>
          </w:tcPr>
          <w:p w:rsidR="006B3523" w:rsidRDefault="006B3523" w:rsidP="00B10900">
            <w:pPr>
              <w:rPr>
                <w:szCs w:val="18"/>
              </w:rPr>
            </w:pPr>
            <w:r>
              <w:rPr>
                <w:szCs w:val="18"/>
              </w:rPr>
              <w:t>Water</w:t>
            </w:r>
          </w:p>
        </w:tc>
        <w:tc>
          <w:tcPr>
            <w:tcW w:w="6848" w:type="dxa"/>
          </w:tcPr>
          <w:p w:rsidR="006B3523" w:rsidRPr="00C34599" w:rsidRDefault="006B3523" w:rsidP="00DE348D">
            <w:pPr>
              <w:rPr>
                <w:szCs w:val="18"/>
              </w:rPr>
            </w:pPr>
            <w:r w:rsidRPr="00C34599">
              <w:rPr>
                <w:szCs w:val="18"/>
              </w:rPr>
              <w:t xml:space="preserve">Riverine class = </w:t>
            </w:r>
            <w:r>
              <w:rPr>
                <w:szCs w:val="18"/>
              </w:rPr>
              <w:t>Water</w:t>
            </w:r>
          </w:p>
        </w:tc>
      </w:tr>
      <w:tr w:rsidR="006B3523" w:rsidRPr="004C43DB" w:rsidTr="00DE348D">
        <w:tc>
          <w:tcPr>
            <w:tcW w:w="1668" w:type="dxa"/>
          </w:tcPr>
          <w:p w:rsidR="006B3523" w:rsidRPr="004C43DB" w:rsidRDefault="006B3523" w:rsidP="00B10900">
            <w:pPr>
              <w:rPr>
                <w:szCs w:val="18"/>
              </w:rPr>
            </w:pPr>
            <w:r>
              <w:rPr>
                <w:szCs w:val="18"/>
              </w:rPr>
              <w:t>Non-veg</w:t>
            </w:r>
          </w:p>
        </w:tc>
        <w:tc>
          <w:tcPr>
            <w:tcW w:w="6848" w:type="dxa"/>
          </w:tcPr>
          <w:p w:rsidR="006B3523" w:rsidRPr="004C43DB" w:rsidRDefault="006B3523" w:rsidP="00DE348D">
            <w:pPr>
              <w:rPr>
                <w:szCs w:val="18"/>
              </w:rPr>
            </w:pPr>
            <w:r>
              <w:rPr>
                <w:szCs w:val="18"/>
              </w:rPr>
              <w:t>Riverine class = Non-veg</w:t>
            </w:r>
          </w:p>
        </w:tc>
      </w:tr>
      <w:tr w:rsidR="006B3523" w:rsidRPr="004C43DB" w:rsidTr="00DE348D">
        <w:tc>
          <w:tcPr>
            <w:tcW w:w="1668" w:type="dxa"/>
          </w:tcPr>
          <w:p w:rsidR="006B3523" w:rsidRPr="004C43DB" w:rsidRDefault="006B3523" w:rsidP="00B10900">
            <w:pPr>
              <w:rPr>
                <w:szCs w:val="18"/>
              </w:rPr>
            </w:pPr>
            <w:r>
              <w:rPr>
                <w:szCs w:val="18"/>
              </w:rPr>
              <w:t>Unknown</w:t>
            </w:r>
          </w:p>
        </w:tc>
        <w:tc>
          <w:tcPr>
            <w:tcW w:w="6848" w:type="dxa"/>
          </w:tcPr>
          <w:p w:rsidR="006B3523" w:rsidRPr="004C43DB" w:rsidRDefault="006B3523" w:rsidP="00DE348D">
            <w:pPr>
              <w:rPr>
                <w:szCs w:val="18"/>
              </w:rPr>
            </w:pPr>
            <w:r w:rsidRPr="00C34599">
              <w:rPr>
                <w:szCs w:val="18"/>
              </w:rPr>
              <w:t xml:space="preserve">Riverine class = </w:t>
            </w:r>
            <w:r>
              <w:rPr>
                <w:szCs w:val="18"/>
              </w:rPr>
              <w:t>Unknown</w:t>
            </w:r>
          </w:p>
        </w:tc>
      </w:tr>
    </w:tbl>
    <w:p w:rsidR="006B3523" w:rsidRDefault="006B3523" w:rsidP="006B3523"/>
    <w:p w:rsidR="00524922" w:rsidRDefault="00524922" w:rsidP="00524922">
      <w:pPr>
        <w:pStyle w:val="Heading1"/>
      </w:pPr>
      <w:bookmarkStart w:id="290" w:name="_Toc387046732"/>
      <w:r w:rsidRPr="007E6DA9">
        <w:lastRenderedPageBreak/>
        <w:t xml:space="preserve">Appendix 2: </w:t>
      </w:r>
      <w:r>
        <w:t xml:space="preserve">Attribution </w:t>
      </w:r>
      <w:r w:rsidR="005E373D">
        <w:t xml:space="preserve">and confidence </w:t>
      </w:r>
      <w:r>
        <w:t>rules</w:t>
      </w:r>
      <w:bookmarkEnd w:id="290"/>
    </w:p>
    <w:p w:rsidR="00BA07F1" w:rsidRDefault="00BA07F1" w:rsidP="00BA07F1"/>
    <w:tbl>
      <w:tblPr>
        <w:tblStyle w:val="PCAStandard"/>
        <w:tblW w:w="8472" w:type="dxa"/>
        <w:tblLook w:val="04A0"/>
      </w:tblPr>
      <w:tblGrid>
        <w:gridCol w:w="950"/>
        <w:gridCol w:w="7522"/>
      </w:tblGrid>
      <w:tr w:rsidR="00BA07F1" w:rsidRPr="001521DE" w:rsidTr="00893984">
        <w:trPr>
          <w:cnfStyle w:val="100000000000"/>
          <w:trHeight w:val="298"/>
        </w:trPr>
        <w:tc>
          <w:tcPr>
            <w:tcW w:w="890" w:type="dxa"/>
            <w:vAlign w:val="top"/>
          </w:tcPr>
          <w:p w:rsidR="00BA07F1" w:rsidRPr="001521DE" w:rsidRDefault="00BA07F1" w:rsidP="00893984">
            <w:pPr>
              <w:rPr>
                <w:b/>
                <w:sz w:val="20"/>
              </w:rPr>
            </w:pPr>
            <w:r w:rsidRPr="001521DE">
              <w:rPr>
                <w:b/>
                <w:sz w:val="20"/>
              </w:rPr>
              <w:t>ConfID</w:t>
            </w:r>
          </w:p>
        </w:tc>
        <w:tc>
          <w:tcPr>
            <w:tcW w:w="7582" w:type="dxa"/>
          </w:tcPr>
          <w:p w:rsidR="00BA07F1" w:rsidRPr="001521DE" w:rsidRDefault="00BA07F1" w:rsidP="00843513">
            <w:pPr>
              <w:rPr>
                <w:b/>
                <w:sz w:val="20"/>
              </w:rPr>
            </w:pPr>
            <w:r w:rsidRPr="001521DE">
              <w:rPr>
                <w:b/>
                <w:sz w:val="20"/>
              </w:rPr>
              <w:t>Description</w:t>
            </w:r>
          </w:p>
        </w:tc>
      </w:tr>
      <w:tr w:rsidR="00BA07F1" w:rsidRPr="001521DE" w:rsidTr="00893984">
        <w:tc>
          <w:tcPr>
            <w:tcW w:w="890" w:type="dxa"/>
            <w:vAlign w:val="top"/>
          </w:tcPr>
          <w:p w:rsidR="00BA07F1" w:rsidRPr="001521DE" w:rsidRDefault="00BA07F1" w:rsidP="00893984">
            <w:pPr>
              <w:rPr>
                <w:sz w:val="20"/>
              </w:rPr>
            </w:pPr>
            <w:r w:rsidRPr="001521DE">
              <w:rPr>
                <w:sz w:val="20"/>
              </w:rPr>
              <w:t>1</w:t>
            </w:r>
          </w:p>
        </w:tc>
        <w:tc>
          <w:tcPr>
            <w:tcW w:w="7582" w:type="dxa"/>
          </w:tcPr>
          <w:p w:rsidR="00BA07F1" w:rsidRPr="001521DE" w:rsidRDefault="00BA07F1" w:rsidP="00843513">
            <w:pPr>
              <w:rPr>
                <w:sz w:val="20"/>
              </w:rPr>
            </w:pPr>
            <w:r w:rsidRPr="001521DE">
              <w:rPr>
                <w:sz w:val="20"/>
              </w:rPr>
              <w:t>Rivers Feature Mapping</w:t>
            </w:r>
          </w:p>
          <w:p w:rsidR="00BA07F1" w:rsidRPr="001521DE" w:rsidRDefault="00BA07F1" w:rsidP="00843513">
            <w:pPr>
              <w:rPr>
                <w:sz w:val="20"/>
              </w:rPr>
            </w:pPr>
            <w:r w:rsidRPr="001521DE">
              <w:rPr>
                <w:sz w:val="20"/>
              </w:rPr>
              <w:t>Confidence =</w:t>
            </w:r>
            <w:r w:rsidR="00A80237">
              <w:rPr>
                <w:sz w:val="20"/>
              </w:rPr>
              <w:t xml:space="preserve"> </w:t>
            </w:r>
            <w:r w:rsidRPr="001521DE">
              <w:rPr>
                <w:sz w:val="20"/>
              </w:rPr>
              <w:t>2.  Geofabric Mapped Streams.  Used only as infill where state layers not represented.  Confidence =2 because courser scale of data.  Not as accurate as state layers. Includes connector segments that don’t exist in real world.</w:t>
            </w:r>
          </w:p>
        </w:tc>
      </w:tr>
      <w:tr w:rsidR="00BA07F1" w:rsidRPr="001521DE" w:rsidTr="00893984">
        <w:tc>
          <w:tcPr>
            <w:tcW w:w="890" w:type="dxa"/>
            <w:vAlign w:val="top"/>
          </w:tcPr>
          <w:p w:rsidR="00BA07F1" w:rsidRPr="001521DE" w:rsidRDefault="00BA07F1" w:rsidP="00893984">
            <w:pPr>
              <w:rPr>
                <w:sz w:val="20"/>
              </w:rPr>
            </w:pPr>
            <w:r w:rsidRPr="001521DE">
              <w:rPr>
                <w:sz w:val="20"/>
              </w:rPr>
              <w:t>2</w:t>
            </w:r>
          </w:p>
        </w:tc>
        <w:tc>
          <w:tcPr>
            <w:tcW w:w="7582" w:type="dxa"/>
          </w:tcPr>
          <w:p w:rsidR="00BA07F1" w:rsidRPr="001521DE" w:rsidRDefault="00BA07F1" w:rsidP="00843513">
            <w:pPr>
              <w:rPr>
                <w:sz w:val="20"/>
              </w:rPr>
            </w:pPr>
            <w:r w:rsidRPr="001521DE">
              <w:rPr>
                <w:sz w:val="20"/>
              </w:rPr>
              <w:t>Rivers Feature Mapping</w:t>
            </w:r>
          </w:p>
          <w:p w:rsidR="00BA07F1" w:rsidRPr="001521DE" w:rsidRDefault="00BA07F1" w:rsidP="00843513">
            <w:pPr>
              <w:rPr>
                <w:sz w:val="20"/>
              </w:rPr>
            </w:pPr>
            <w:r w:rsidRPr="001521DE">
              <w:rPr>
                <w:sz w:val="20"/>
              </w:rPr>
              <w:t>Confidence =</w:t>
            </w:r>
            <w:r w:rsidR="00A80237">
              <w:rPr>
                <w:sz w:val="20"/>
              </w:rPr>
              <w:t xml:space="preserve"> </w:t>
            </w:r>
            <w:r w:rsidRPr="001521DE">
              <w:rPr>
                <w:sz w:val="20"/>
              </w:rPr>
              <w:t>3 for all Victorian data stream segments.  High confidence (3).  Fine scale data with complete coverage.</w:t>
            </w:r>
          </w:p>
        </w:tc>
      </w:tr>
      <w:tr w:rsidR="00BA07F1" w:rsidRPr="001521DE" w:rsidTr="00893984">
        <w:tc>
          <w:tcPr>
            <w:tcW w:w="890" w:type="dxa"/>
            <w:vAlign w:val="top"/>
          </w:tcPr>
          <w:p w:rsidR="00BA07F1" w:rsidRPr="001521DE" w:rsidRDefault="00BA07F1" w:rsidP="00893984">
            <w:pPr>
              <w:rPr>
                <w:sz w:val="20"/>
              </w:rPr>
            </w:pPr>
            <w:r w:rsidRPr="001521DE">
              <w:rPr>
                <w:sz w:val="20"/>
              </w:rPr>
              <w:t>3</w:t>
            </w:r>
          </w:p>
        </w:tc>
        <w:tc>
          <w:tcPr>
            <w:tcW w:w="7582" w:type="dxa"/>
          </w:tcPr>
          <w:p w:rsidR="00BA07F1" w:rsidRPr="001521DE" w:rsidRDefault="00BA07F1" w:rsidP="00843513">
            <w:pPr>
              <w:rPr>
                <w:sz w:val="20"/>
              </w:rPr>
            </w:pPr>
            <w:r w:rsidRPr="001521DE">
              <w:rPr>
                <w:sz w:val="20"/>
              </w:rPr>
              <w:t>Rivers Feature Mapping</w:t>
            </w:r>
          </w:p>
          <w:p w:rsidR="00BA07F1" w:rsidRPr="001521DE" w:rsidRDefault="00BA07F1" w:rsidP="00843513">
            <w:pPr>
              <w:rPr>
                <w:sz w:val="20"/>
              </w:rPr>
            </w:pPr>
            <w:r w:rsidRPr="001521DE">
              <w:rPr>
                <w:sz w:val="20"/>
              </w:rPr>
              <w:t>Confidence =</w:t>
            </w:r>
            <w:r w:rsidR="00A80237">
              <w:rPr>
                <w:sz w:val="20"/>
              </w:rPr>
              <w:t xml:space="preserve"> </w:t>
            </w:r>
            <w:r w:rsidRPr="001521DE">
              <w:rPr>
                <w:sz w:val="20"/>
              </w:rPr>
              <w:t>2.  SA Selection of stream segments. Confidence down rated due to large number of incomplete, disconnected stream segments.</w:t>
            </w:r>
          </w:p>
        </w:tc>
      </w:tr>
      <w:tr w:rsidR="00BA07F1" w:rsidRPr="001521DE" w:rsidTr="00893984">
        <w:tc>
          <w:tcPr>
            <w:tcW w:w="890" w:type="dxa"/>
            <w:vAlign w:val="top"/>
          </w:tcPr>
          <w:p w:rsidR="00BA07F1" w:rsidRPr="001521DE" w:rsidRDefault="00BA07F1" w:rsidP="00893984">
            <w:pPr>
              <w:rPr>
                <w:sz w:val="20"/>
              </w:rPr>
            </w:pPr>
            <w:r w:rsidRPr="001521DE">
              <w:rPr>
                <w:sz w:val="20"/>
              </w:rPr>
              <w:t>4</w:t>
            </w:r>
          </w:p>
        </w:tc>
        <w:tc>
          <w:tcPr>
            <w:tcW w:w="7582" w:type="dxa"/>
          </w:tcPr>
          <w:p w:rsidR="00BA07F1" w:rsidRPr="001521DE" w:rsidRDefault="00BA07F1" w:rsidP="00843513">
            <w:pPr>
              <w:rPr>
                <w:sz w:val="20"/>
              </w:rPr>
            </w:pPr>
            <w:r w:rsidRPr="001521DE">
              <w:rPr>
                <w:sz w:val="20"/>
              </w:rPr>
              <w:t>Rivers Feature Mapping</w:t>
            </w:r>
          </w:p>
          <w:p w:rsidR="00BA07F1" w:rsidRPr="001521DE" w:rsidRDefault="00BA07F1" w:rsidP="00843513">
            <w:pPr>
              <w:rPr>
                <w:sz w:val="20"/>
              </w:rPr>
            </w:pPr>
            <w:r w:rsidRPr="001521DE">
              <w:rPr>
                <w:sz w:val="20"/>
              </w:rPr>
              <w:t>Confidence =</w:t>
            </w:r>
            <w:r w:rsidR="00A80237">
              <w:rPr>
                <w:sz w:val="20"/>
              </w:rPr>
              <w:t xml:space="preserve"> </w:t>
            </w:r>
            <w:r w:rsidRPr="001521DE">
              <w:rPr>
                <w:sz w:val="20"/>
              </w:rPr>
              <w:t>3</w:t>
            </w:r>
            <w:r w:rsidR="0034527A">
              <w:rPr>
                <w:sz w:val="20"/>
              </w:rPr>
              <w:t>.</w:t>
            </w:r>
            <w:r w:rsidRPr="001521DE">
              <w:rPr>
                <w:sz w:val="20"/>
              </w:rPr>
              <w:t xml:space="preserve"> NSW Selection of stream segments.  High confidence (3).  Fine scale complete coverage.</w:t>
            </w:r>
          </w:p>
        </w:tc>
      </w:tr>
      <w:tr w:rsidR="00BA07F1" w:rsidRPr="001521DE" w:rsidTr="00893984">
        <w:tc>
          <w:tcPr>
            <w:tcW w:w="890" w:type="dxa"/>
            <w:vAlign w:val="top"/>
          </w:tcPr>
          <w:p w:rsidR="00BA07F1" w:rsidRPr="001521DE" w:rsidRDefault="00BA07F1" w:rsidP="00893984">
            <w:pPr>
              <w:rPr>
                <w:sz w:val="20"/>
              </w:rPr>
            </w:pPr>
            <w:r w:rsidRPr="001521DE">
              <w:rPr>
                <w:sz w:val="20"/>
              </w:rPr>
              <w:t>5</w:t>
            </w:r>
          </w:p>
        </w:tc>
        <w:tc>
          <w:tcPr>
            <w:tcW w:w="7582" w:type="dxa"/>
          </w:tcPr>
          <w:p w:rsidR="00BA07F1" w:rsidRPr="001521DE" w:rsidRDefault="00BA07F1" w:rsidP="00843513">
            <w:pPr>
              <w:rPr>
                <w:sz w:val="20"/>
              </w:rPr>
            </w:pPr>
            <w:r w:rsidRPr="001521DE">
              <w:rPr>
                <w:sz w:val="20"/>
              </w:rPr>
              <w:t>Rivers Feature Mapping</w:t>
            </w:r>
          </w:p>
          <w:p w:rsidR="00BA07F1" w:rsidRPr="001521DE" w:rsidRDefault="00BA07F1" w:rsidP="00843513">
            <w:pPr>
              <w:rPr>
                <w:sz w:val="20"/>
              </w:rPr>
            </w:pPr>
            <w:r w:rsidRPr="001521DE">
              <w:rPr>
                <w:sz w:val="20"/>
              </w:rPr>
              <w:t>Confidence =3 QLD Selection of stream segments.  High confidence (3).  Fine scale complete coverage.</w:t>
            </w:r>
          </w:p>
        </w:tc>
      </w:tr>
      <w:tr w:rsidR="00BA07F1" w:rsidRPr="001521DE" w:rsidTr="00893984">
        <w:tc>
          <w:tcPr>
            <w:tcW w:w="890" w:type="dxa"/>
            <w:vAlign w:val="top"/>
          </w:tcPr>
          <w:p w:rsidR="00BA07F1" w:rsidRPr="001521DE" w:rsidRDefault="00BA07F1" w:rsidP="00893984">
            <w:pPr>
              <w:rPr>
                <w:sz w:val="20"/>
              </w:rPr>
            </w:pPr>
            <w:r w:rsidRPr="001521DE">
              <w:rPr>
                <w:sz w:val="20"/>
              </w:rPr>
              <w:t>6</w:t>
            </w:r>
          </w:p>
        </w:tc>
        <w:tc>
          <w:tcPr>
            <w:tcW w:w="7582" w:type="dxa"/>
          </w:tcPr>
          <w:p w:rsidR="00BA07F1" w:rsidRPr="001521DE" w:rsidRDefault="00BA07F1" w:rsidP="00843513">
            <w:pPr>
              <w:rPr>
                <w:sz w:val="20"/>
              </w:rPr>
            </w:pPr>
            <w:r w:rsidRPr="001521DE">
              <w:rPr>
                <w:sz w:val="20"/>
              </w:rPr>
              <w:t xml:space="preserve">Rivers Feature Mapping </w:t>
            </w:r>
          </w:p>
          <w:p w:rsidR="00BA07F1" w:rsidRPr="001521DE" w:rsidRDefault="00BA07F1" w:rsidP="00843513">
            <w:pPr>
              <w:rPr>
                <w:sz w:val="20"/>
              </w:rPr>
            </w:pPr>
            <w:r w:rsidRPr="001521DE">
              <w:rPr>
                <w:sz w:val="20"/>
              </w:rPr>
              <w:t>Confidence = 3</w:t>
            </w:r>
          </w:p>
          <w:p w:rsidR="00BA07F1" w:rsidRPr="001521DE" w:rsidRDefault="00BA07F1" w:rsidP="00843513">
            <w:pPr>
              <w:rPr>
                <w:sz w:val="20"/>
              </w:rPr>
            </w:pPr>
            <w:r w:rsidRPr="001521DE">
              <w:rPr>
                <w:sz w:val="20"/>
              </w:rPr>
              <w:t>Average of state and Geofabric confidence values per Geofabric SegmentID</w:t>
            </w:r>
            <w:r w:rsidR="0034527A">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7</w:t>
            </w:r>
          </w:p>
        </w:tc>
        <w:tc>
          <w:tcPr>
            <w:tcW w:w="7582" w:type="dxa"/>
          </w:tcPr>
          <w:p w:rsidR="00BA07F1" w:rsidRPr="001521DE" w:rsidRDefault="00BA07F1" w:rsidP="00843513">
            <w:pPr>
              <w:rPr>
                <w:sz w:val="20"/>
              </w:rPr>
            </w:pPr>
            <w:r w:rsidRPr="001521DE">
              <w:rPr>
                <w:sz w:val="20"/>
              </w:rPr>
              <w:t>Landform</w:t>
            </w:r>
          </w:p>
          <w:p w:rsidR="00BA07F1" w:rsidRPr="001521DE" w:rsidRDefault="00BA07F1" w:rsidP="00843513">
            <w:pPr>
              <w:rPr>
                <w:sz w:val="20"/>
              </w:rPr>
            </w:pPr>
            <w:r w:rsidRPr="001521DE">
              <w:rPr>
                <w:sz w:val="20"/>
              </w:rPr>
              <w:t>Confidence =</w:t>
            </w:r>
            <w:r w:rsidR="00A80237">
              <w:rPr>
                <w:sz w:val="20"/>
              </w:rPr>
              <w:t xml:space="preserve"> </w:t>
            </w:r>
            <w:r w:rsidRPr="001521DE">
              <w:rPr>
                <w:sz w:val="20"/>
              </w:rPr>
              <w:t>3</w:t>
            </w:r>
          </w:p>
          <w:p w:rsidR="00BA07F1" w:rsidRPr="001521DE" w:rsidRDefault="00BA07F1" w:rsidP="00843513">
            <w:pPr>
              <w:rPr>
                <w:sz w:val="20"/>
              </w:rPr>
            </w:pPr>
            <w:r w:rsidRPr="001521DE">
              <w:rPr>
                <w:sz w:val="20"/>
              </w:rPr>
              <w:t>Lowland determination with mrVBF.  High confidence - upper limit of data set is unambiguous</w:t>
            </w:r>
            <w:r w:rsidR="0034527A">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8</w:t>
            </w:r>
          </w:p>
        </w:tc>
        <w:tc>
          <w:tcPr>
            <w:tcW w:w="7582" w:type="dxa"/>
          </w:tcPr>
          <w:p w:rsidR="00BA07F1" w:rsidRPr="001521DE" w:rsidRDefault="00BA07F1" w:rsidP="00843513">
            <w:pPr>
              <w:rPr>
                <w:sz w:val="20"/>
              </w:rPr>
            </w:pPr>
            <w:r w:rsidRPr="001521DE">
              <w:rPr>
                <w:sz w:val="20"/>
              </w:rPr>
              <w:t>Landform</w:t>
            </w:r>
          </w:p>
          <w:p w:rsidR="00BA07F1" w:rsidRPr="001521DE" w:rsidRDefault="00BA07F1" w:rsidP="00843513">
            <w:pPr>
              <w:rPr>
                <w:sz w:val="20"/>
              </w:rPr>
            </w:pPr>
            <w:r w:rsidRPr="001521DE">
              <w:rPr>
                <w:sz w:val="20"/>
              </w:rPr>
              <w:t>Confidence =</w:t>
            </w:r>
            <w:r w:rsidR="00A80237">
              <w:rPr>
                <w:sz w:val="20"/>
              </w:rPr>
              <w:t xml:space="preserve"> </w:t>
            </w:r>
            <w:r w:rsidRPr="001521DE">
              <w:rPr>
                <w:sz w:val="20"/>
              </w:rPr>
              <w:t>3</w:t>
            </w:r>
          </w:p>
          <w:p w:rsidR="00BA07F1" w:rsidRPr="001521DE" w:rsidRDefault="00BA07F1" w:rsidP="0034527A">
            <w:pPr>
              <w:rPr>
                <w:sz w:val="20"/>
              </w:rPr>
            </w:pPr>
            <w:r w:rsidRPr="001521DE">
              <w:rPr>
                <w:sz w:val="20"/>
              </w:rPr>
              <w:t>Upland determination with mrVBF, mrRTF High confidence - lower limit of data set is unambiguous</w:t>
            </w:r>
            <w:r w:rsidR="0034527A">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9</w:t>
            </w:r>
          </w:p>
        </w:tc>
        <w:tc>
          <w:tcPr>
            <w:tcW w:w="7582" w:type="dxa"/>
          </w:tcPr>
          <w:p w:rsidR="00BA07F1" w:rsidRPr="001521DE" w:rsidRDefault="00BA07F1" w:rsidP="00843513">
            <w:pPr>
              <w:rPr>
                <w:sz w:val="20"/>
              </w:rPr>
            </w:pPr>
            <w:r w:rsidRPr="001521DE">
              <w:rPr>
                <w:sz w:val="20"/>
              </w:rPr>
              <w:t>Landform</w:t>
            </w:r>
          </w:p>
          <w:p w:rsidR="00BA07F1" w:rsidRPr="001521DE" w:rsidRDefault="00BA07F1" w:rsidP="00843513">
            <w:pPr>
              <w:rPr>
                <w:sz w:val="20"/>
              </w:rPr>
            </w:pPr>
            <w:r w:rsidRPr="001521DE">
              <w:rPr>
                <w:sz w:val="20"/>
              </w:rPr>
              <w:t>Confidence =</w:t>
            </w:r>
            <w:r w:rsidR="00A80237">
              <w:rPr>
                <w:sz w:val="20"/>
              </w:rPr>
              <w:t xml:space="preserve"> </w:t>
            </w:r>
            <w:r w:rsidRPr="001521DE">
              <w:rPr>
                <w:sz w:val="20"/>
              </w:rPr>
              <w:t>2</w:t>
            </w:r>
          </w:p>
          <w:p w:rsidR="00BA07F1" w:rsidRPr="001521DE" w:rsidRDefault="00BA07F1" w:rsidP="00A80237">
            <w:pPr>
              <w:rPr>
                <w:sz w:val="20"/>
              </w:rPr>
            </w:pPr>
            <w:r w:rsidRPr="001521DE">
              <w:rPr>
                <w:sz w:val="20"/>
              </w:rPr>
              <w:t xml:space="preserve">Transitional - </w:t>
            </w:r>
            <w:r w:rsidR="0034527A">
              <w:rPr>
                <w:sz w:val="20"/>
              </w:rPr>
              <w:t>c</w:t>
            </w:r>
            <w:r w:rsidRPr="001521DE">
              <w:rPr>
                <w:sz w:val="20"/>
              </w:rPr>
              <w:t>onfidence down</w:t>
            </w:r>
            <w:r w:rsidR="0034527A">
              <w:rPr>
                <w:sz w:val="20"/>
              </w:rPr>
              <w:t>-</w:t>
            </w:r>
            <w:r w:rsidRPr="001521DE">
              <w:rPr>
                <w:sz w:val="20"/>
              </w:rPr>
              <w:t>rated because threshold somewhat arbi</w:t>
            </w:r>
            <w:r w:rsidR="00A80237">
              <w:rPr>
                <w:sz w:val="20"/>
              </w:rPr>
              <w:t>trary despite calibration with R</w:t>
            </w:r>
            <w:r w:rsidRPr="001521DE">
              <w:rPr>
                <w:sz w:val="20"/>
              </w:rPr>
              <w:t xml:space="preserve">iver </w:t>
            </w:r>
            <w:r w:rsidR="00A80237">
              <w:rPr>
                <w:sz w:val="20"/>
              </w:rPr>
              <w:t>S</w:t>
            </w:r>
            <w:r w:rsidRPr="001521DE">
              <w:rPr>
                <w:sz w:val="20"/>
              </w:rPr>
              <w:t xml:space="preserve">tyles. Feedback from NSW suggests </w:t>
            </w:r>
            <w:r w:rsidR="00A80237">
              <w:rPr>
                <w:sz w:val="20"/>
              </w:rPr>
              <w:t xml:space="preserve">results </w:t>
            </w:r>
            <w:r w:rsidRPr="001521DE">
              <w:rPr>
                <w:sz w:val="20"/>
              </w:rPr>
              <w:t>might over-represent upland areas</w:t>
            </w:r>
            <w:r w:rsidR="00A80237">
              <w:rPr>
                <w:sz w:val="20"/>
              </w:rPr>
              <w:t xml:space="preserve">. </w:t>
            </w:r>
          </w:p>
        </w:tc>
      </w:tr>
      <w:tr w:rsidR="00BA07F1" w:rsidRPr="001521DE" w:rsidTr="00893984">
        <w:tc>
          <w:tcPr>
            <w:tcW w:w="890" w:type="dxa"/>
            <w:vAlign w:val="top"/>
          </w:tcPr>
          <w:p w:rsidR="00BA07F1" w:rsidRPr="001521DE" w:rsidRDefault="00BA07F1" w:rsidP="00893984">
            <w:pPr>
              <w:rPr>
                <w:sz w:val="20"/>
              </w:rPr>
            </w:pPr>
            <w:r w:rsidRPr="001521DE">
              <w:rPr>
                <w:sz w:val="20"/>
              </w:rPr>
              <w:t>10</w:t>
            </w:r>
          </w:p>
        </w:tc>
        <w:tc>
          <w:tcPr>
            <w:tcW w:w="7582" w:type="dxa"/>
          </w:tcPr>
          <w:p w:rsidR="00BA07F1" w:rsidRPr="001521DE" w:rsidRDefault="00BA07F1" w:rsidP="00843513">
            <w:pPr>
              <w:rPr>
                <w:sz w:val="20"/>
              </w:rPr>
            </w:pPr>
            <w:r w:rsidRPr="001521DE">
              <w:rPr>
                <w:sz w:val="20"/>
              </w:rPr>
              <w:t>Landform</w:t>
            </w:r>
          </w:p>
          <w:p w:rsidR="00BA07F1" w:rsidRPr="001521DE" w:rsidRDefault="00BA07F1" w:rsidP="00843513">
            <w:pPr>
              <w:rPr>
                <w:sz w:val="20"/>
              </w:rPr>
            </w:pPr>
            <w:r w:rsidRPr="001521DE">
              <w:rPr>
                <w:sz w:val="20"/>
              </w:rPr>
              <w:t>Confidence =</w:t>
            </w:r>
            <w:r w:rsidR="00A80237">
              <w:rPr>
                <w:sz w:val="20"/>
              </w:rPr>
              <w:t xml:space="preserve"> </w:t>
            </w:r>
            <w:r w:rsidRPr="001521DE">
              <w:rPr>
                <w:sz w:val="20"/>
              </w:rPr>
              <w:t>2</w:t>
            </w:r>
          </w:p>
          <w:p w:rsidR="00BA07F1" w:rsidRPr="001521DE" w:rsidRDefault="00BA07F1" w:rsidP="00A80237">
            <w:pPr>
              <w:rPr>
                <w:sz w:val="20"/>
              </w:rPr>
            </w:pPr>
            <w:r w:rsidRPr="001521DE">
              <w:rPr>
                <w:sz w:val="20"/>
              </w:rPr>
              <w:t xml:space="preserve">Low energy upland - </w:t>
            </w:r>
            <w:r w:rsidR="00A80237">
              <w:rPr>
                <w:sz w:val="20"/>
              </w:rPr>
              <w:t>c</w:t>
            </w:r>
            <w:r w:rsidRPr="001521DE">
              <w:rPr>
                <w:sz w:val="20"/>
              </w:rPr>
              <w:t>onfidence down</w:t>
            </w:r>
            <w:r w:rsidR="00A80237">
              <w:rPr>
                <w:sz w:val="20"/>
              </w:rPr>
              <w:t>-</w:t>
            </w:r>
            <w:r w:rsidRPr="001521DE">
              <w:rPr>
                <w:sz w:val="20"/>
              </w:rPr>
              <w:t xml:space="preserve">rated because threshold </w:t>
            </w:r>
            <w:r w:rsidR="00A80237">
              <w:rPr>
                <w:sz w:val="20"/>
              </w:rPr>
              <w:t xml:space="preserve">is </w:t>
            </w:r>
            <w:r w:rsidRPr="001521DE">
              <w:rPr>
                <w:sz w:val="20"/>
              </w:rPr>
              <w:t>somewhat arbitrary and discussion with John Gallant CSIRO indicate</w:t>
            </w:r>
            <w:r w:rsidR="00A80237">
              <w:rPr>
                <w:sz w:val="20"/>
              </w:rPr>
              <w:t>d</w:t>
            </w:r>
            <w:r w:rsidRPr="001521DE">
              <w:rPr>
                <w:sz w:val="20"/>
              </w:rPr>
              <w:t xml:space="preserve"> mrRTF has undergone less testing</w:t>
            </w:r>
            <w:r w:rsidR="00A80237">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11</w:t>
            </w:r>
          </w:p>
        </w:tc>
        <w:tc>
          <w:tcPr>
            <w:tcW w:w="7582" w:type="dxa"/>
          </w:tcPr>
          <w:p w:rsidR="00BA07F1" w:rsidRPr="001521DE" w:rsidRDefault="00BA07F1" w:rsidP="00843513">
            <w:pPr>
              <w:rPr>
                <w:sz w:val="20"/>
              </w:rPr>
            </w:pPr>
            <w:r w:rsidRPr="001521DE">
              <w:rPr>
                <w:sz w:val="20"/>
              </w:rPr>
              <w:t>Confinement</w:t>
            </w:r>
            <w:r w:rsidR="0034527A">
              <w:rPr>
                <w:sz w:val="20"/>
              </w:rPr>
              <w:t xml:space="preserve"> (r</w:t>
            </w:r>
            <w:r w:rsidRPr="001521DE">
              <w:rPr>
                <w:sz w:val="20"/>
              </w:rPr>
              <w:t>iver mapping</w:t>
            </w:r>
            <w:r w:rsidR="0034527A">
              <w:rPr>
                <w:sz w:val="20"/>
              </w:rPr>
              <w:t>)</w:t>
            </w:r>
          </w:p>
          <w:p w:rsidR="00BA07F1" w:rsidRPr="001521DE" w:rsidRDefault="00BA07F1" w:rsidP="00843513">
            <w:pPr>
              <w:rPr>
                <w:sz w:val="20"/>
              </w:rPr>
            </w:pPr>
            <w:r w:rsidRPr="001521DE">
              <w:rPr>
                <w:sz w:val="20"/>
              </w:rPr>
              <w:t>Confidence =</w:t>
            </w:r>
            <w:r w:rsidR="00A80237">
              <w:rPr>
                <w:sz w:val="20"/>
              </w:rPr>
              <w:t xml:space="preserve"> </w:t>
            </w:r>
            <w:r w:rsidRPr="001521DE">
              <w:rPr>
                <w:sz w:val="20"/>
              </w:rPr>
              <w:t xml:space="preserve">3  </w:t>
            </w:r>
            <w:r w:rsidR="00A80237">
              <w:rPr>
                <w:sz w:val="20"/>
              </w:rPr>
              <w:t>i</w:t>
            </w:r>
            <w:r w:rsidRPr="001521DE">
              <w:rPr>
                <w:sz w:val="20"/>
              </w:rPr>
              <w:t>f confinement ratio = 0 or 1 (absolute)</w:t>
            </w:r>
          </w:p>
          <w:p w:rsidR="00BA07F1" w:rsidRPr="001521DE" w:rsidRDefault="00BA07F1" w:rsidP="00A80237">
            <w:pPr>
              <w:rPr>
                <w:sz w:val="20"/>
              </w:rPr>
            </w:pPr>
            <w:r w:rsidRPr="001521DE">
              <w:rPr>
                <w:sz w:val="20"/>
              </w:rPr>
              <w:t>Confidence =</w:t>
            </w:r>
            <w:r w:rsidR="00A80237">
              <w:rPr>
                <w:sz w:val="20"/>
              </w:rPr>
              <w:t xml:space="preserve"> </w:t>
            </w:r>
            <w:r w:rsidRPr="001521DE">
              <w:rPr>
                <w:sz w:val="20"/>
              </w:rPr>
              <w:t xml:space="preserve">2 </w:t>
            </w:r>
            <w:r w:rsidR="0034527A">
              <w:rPr>
                <w:sz w:val="20"/>
              </w:rPr>
              <w:t>f</w:t>
            </w:r>
            <w:r w:rsidRPr="001521DE">
              <w:rPr>
                <w:sz w:val="20"/>
              </w:rPr>
              <w:t>or ratios in between as thresholds are arbit</w:t>
            </w:r>
            <w:r w:rsidR="00A80237">
              <w:rPr>
                <w:sz w:val="20"/>
              </w:rPr>
              <w:t>rary despite being informed by R</w:t>
            </w:r>
            <w:r w:rsidRPr="001521DE">
              <w:rPr>
                <w:sz w:val="20"/>
              </w:rPr>
              <w:t xml:space="preserve">iver </w:t>
            </w:r>
            <w:r w:rsidR="00A80237">
              <w:rPr>
                <w:sz w:val="20"/>
              </w:rPr>
              <w:t>S</w:t>
            </w:r>
            <w:r w:rsidRPr="001521DE">
              <w:rPr>
                <w:sz w:val="20"/>
              </w:rPr>
              <w:t>tyles</w:t>
            </w:r>
            <w:r w:rsidR="00A80237">
              <w:rPr>
                <w:sz w:val="20"/>
              </w:rPr>
              <w:t xml:space="preserve">. </w:t>
            </w:r>
          </w:p>
        </w:tc>
      </w:tr>
      <w:tr w:rsidR="00BA07F1" w:rsidRPr="001521DE" w:rsidTr="00893984">
        <w:tc>
          <w:tcPr>
            <w:tcW w:w="890" w:type="dxa"/>
            <w:vAlign w:val="top"/>
          </w:tcPr>
          <w:p w:rsidR="00BA07F1" w:rsidRPr="001521DE" w:rsidRDefault="00BA07F1" w:rsidP="00893984">
            <w:pPr>
              <w:rPr>
                <w:sz w:val="20"/>
              </w:rPr>
            </w:pPr>
            <w:r w:rsidRPr="001521DE">
              <w:rPr>
                <w:sz w:val="20"/>
              </w:rPr>
              <w:t>12</w:t>
            </w:r>
          </w:p>
        </w:tc>
        <w:tc>
          <w:tcPr>
            <w:tcW w:w="7582" w:type="dxa"/>
          </w:tcPr>
          <w:p w:rsidR="00BA07F1" w:rsidRPr="001521DE" w:rsidRDefault="00BA07F1" w:rsidP="00843513">
            <w:pPr>
              <w:rPr>
                <w:sz w:val="20"/>
              </w:rPr>
            </w:pPr>
            <w:r w:rsidRPr="001521DE">
              <w:rPr>
                <w:sz w:val="20"/>
              </w:rPr>
              <w:t>Water Regime to river mapping</w:t>
            </w:r>
          </w:p>
          <w:p w:rsidR="00BA07F1" w:rsidRPr="001521DE" w:rsidRDefault="00BA07F1" w:rsidP="00843513">
            <w:pPr>
              <w:contextualSpacing/>
              <w:rPr>
                <w:sz w:val="20"/>
              </w:rPr>
            </w:pPr>
            <w:r w:rsidRPr="001521DE">
              <w:rPr>
                <w:sz w:val="20"/>
                <w:u w:val="single"/>
              </w:rPr>
              <w:t>All states</w:t>
            </w:r>
            <w:r w:rsidRPr="001521DE">
              <w:rPr>
                <w:sz w:val="20"/>
              </w:rPr>
              <w:t>:</w:t>
            </w:r>
          </w:p>
          <w:p w:rsidR="00BA07F1" w:rsidRPr="001521DE" w:rsidRDefault="00A80237" w:rsidP="00843513">
            <w:pPr>
              <w:rPr>
                <w:sz w:val="20"/>
              </w:rPr>
            </w:pPr>
            <w:r>
              <w:rPr>
                <w:sz w:val="20"/>
              </w:rPr>
              <w:t xml:space="preserve">Confidence = </w:t>
            </w:r>
            <w:r w:rsidR="00BA07F1" w:rsidRPr="001521DE">
              <w:rPr>
                <w:sz w:val="20"/>
              </w:rPr>
              <w:t>1: Assume periodically inundated if no data or unknown</w:t>
            </w:r>
          </w:p>
          <w:p w:rsidR="00BA07F1" w:rsidRPr="001521DE" w:rsidRDefault="00A80237" w:rsidP="00843513">
            <w:pPr>
              <w:rPr>
                <w:sz w:val="20"/>
              </w:rPr>
            </w:pPr>
            <w:r>
              <w:rPr>
                <w:sz w:val="20"/>
              </w:rPr>
              <w:t xml:space="preserve">Confidence = </w:t>
            </w:r>
            <w:r w:rsidR="00BA07F1" w:rsidRPr="001521DE">
              <w:rPr>
                <w:sz w:val="20"/>
              </w:rPr>
              <w:t>3: provided in s</w:t>
            </w:r>
            <w:r w:rsidR="0034527A">
              <w:rPr>
                <w:sz w:val="20"/>
              </w:rPr>
              <w:t>t</w:t>
            </w:r>
            <w:r w:rsidR="00BA07F1" w:rsidRPr="001521DE">
              <w:rPr>
                <w:sz w:val="20"/>
              </w:rPr>
              <w:t>ate layer</w:t>
            </w:r>
          </w:p>
          <w:p w:rsidR="00BA07F1" w:rsidRPr="001521DE" w:rsidRDefault="00A80237" w:rsidP="00843513">
            <w:pPr>
              <w:rPr>
                <w:sz w:val="20"/>
              </w:rPr>
            </w:pPr>
            <w:r>
              <w:rPr>
                <w:sz w:val="20"/>
              </w:rPr>
              <w:t xml:space="preserve">Confidence = </w:t>
            </w:r>
            <w:r w:rsidR="00BA07F1" w:rsidRPr="001521DE">
              <w:rPr>
                <w:sz w:val="20"/>
              </w:rPr>
              <w:t>2: down rate to 2 if Geofabric doesn’t agree with state layer</w:t>
            </w:r>
          </w:p>
          <w:p w:rsidR="00BA07F1" w:rsidRPr="001521DE" w:rsidRDefault="00A80237" w:rsidP="00843513">
            <w:pPr>
              <w:rPr>
                <w:sz w:val="20"/>
              </w:rPr>
            </w:pPr>
            <w:r>
              <w:rPr>
                <w:sz w:val="20"/>
              </w:rPr>
              <w:t xml:space="preserve">Confidence = </w:t>
            </w:r>
            <w:r w:rsidR="00BA07F1" w:rsidRPr="001521DE">
              <w:rPr>
                <w:sz w:val="20"/>
              </w:rPr>
              <w:t>2: no data in state layer and regime derived from Geofabric only</w:t>
            </w:r>
          </w:p>
          <w:p w:rsidR="00BA07F1" w:rsidRPr="001521DE" w:rsidRDefault="00A80237" w:rsidP="00843513">
            <w:pPr>
              <w:rPr>
                <w:sz w:val="20"/>
              </w:rPr>
            </w:pPr>
            <w:r>
              <w:rPr>
                <w:sz w:val="20"/>
              </w:rPr>
              <w:t xml:space="preserve">Confidence = </w:t>
            </w:r>
            <w:r w:rsidR="00BA07F1" w:rsidRPr="001521DE">
              <w:rPr>
                <w:sz w:val="20"/>
              </w:rPr>
              <w:t>4: State Layer Agrees with Geofabric (2 sources of evidence)</w:t>
            </w:r>
            <w:r w:rsidR="005F4BC3">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lastRenderedPageBreak/>
              <w:t>13</w:t>
            </w:r>
          </w:p>
        </w:tc>
        <w:tc>
          <w:tcPr>
            <w:tcW w:w="7582" w:type="dxa"/>
          </w:tcPr>
          <w:p w:rsidR="00BA07F1" w:rsidRPr="001521DE" w:rsidRDefault="00BA07F1" w:rsidP="00843513">
            <w:pPr>
              <w:rPr>
                <w:sz w:val="20"/>
              </w:rPr>
            </w:pPr>
            <w:r w:rsidRPr="001521DE">
              <w:rPr>
                <w:sz w:val="20"/>
              </w:rPr>
              <w:t>Water Source to river mapping</w:t>
            </w:r>
          </w:p>
          <w:p w:rsidR="00BA07F1" w:rsidRPr="001521DE" w:rsidRDefault="00A80237" w:rsidP="00843513">
            <w:pPr>
              <w:rPr>
                <w:sz w:val="20"/>
              </w:rPr>
            </w:pPr>
            <w:r>
              <w:rPr>
                <w:sz w:val="20"/>
              </w:rPr>
              <w:t xml:space="preserve">Confidence = </w:t>
            </w:r>
            <w:r w:rsidR="00BA07F1" w:rsidRPr="001521DE">
              <w:rPr>
                <w:sz w:val="20"/>
              </w:rPr>
              <w:t>1: Assumed surface water fed in absence of any data if listed as unknown in state layers</w:t>
            </w:r>
            <w:r w:rsidR="005F4BC3">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14</w:t>
            </w:r>
          </w:p>
        </w:tc>
        <w:tc>
          <w:tcPr>
            <w:tcW w:w="7582" w:type="dxa"/>
          </w:tcPr>
          <w:p w:rsidR="00BA07F1" w:rsidRPr="001521DE" w:rsidRDefault="00BA07F1" w:rsidP="00843513">
            <w:pPr>
              <w:rPr>
                <w:sz w:val="20"/>
              </w:rPr>
            </w:pPr>
            <w:r w:rsidRPr="001521DE">
              <w:rPr>
                <w:sz w:val="20"/>
              </w:rPr>
              <w:t>Wetland polygon mapping</w:t>
            </w:r>
          </w:p>
          <w:p w:rsidR="00BA07F1" w:rsidRPr="001521DE" w:rsidRDefault="00BA07F1" w:rsidP="00843513">
            <w:pPr>
              <w:rPr>
                <w:sz w:val="20"/>
              </w:rPr>
            </w:pPr>
            <w:r w:rsidRPr="001521DE">
              <w:rPr>
                <w:sz w:val="20"/>
              </w:rPr>
              <w:t>General confidence in Jurisdiction wetland layers.</w:t>
            </w:r>
          </w:p>
          <w:p w:rsidR="00BA07F1" w:rsidRPr="001521DE" w:rsidRDefault="00A80237" w:rsidP="00843513">
            <w:pPr>
              <w:rPr>
                <w:sz w:val="20"/>
              </w:rPr>
            </w:pPr>
            <w:r>
              <w:rPr>
                <w:sz w:val="20"/>
              </w:rPr>
              <w:t xml:space="preserve">Confidence = </w:t>
            </w:r>
            <w:r w:rsidR="00BA07F1" w:rsidRPr="001521DE">
              <w:rPr>
                <w:sz w:val="20"/>
              </w:rPr>
              <w:t>3: QLD, VIC, SA,</w:t>
            </w:r>
          </w:p>
          <w:p w:rsidR="00BA07F1" w:rsidRPr="001521DE" w:rsidRDefault="00A80237" w:rsidP="00843513">
            <w:pPr>
              <w:rPr>
                <w:sz w:val="20"/>
              </w:rPr>
            </w:pPr>
            <w:r>
              <w:rPr>
                <w:sz w:val="20"/>
              </w:rPr>
              <w:t xml:space="preserve">Confidence = </w:t>
            </w:r>
            <w:r w:rsidR="00BA07F1" w:rsidRPr="001521DE">
              <w:rPr>
                <w:sz w:val="20"/>
              </w:rPr>
              <w:t>2: NSW</w:t>
            </w:r>
            <w:r>
              <w:rPr>
                <w:sz w:val="20"/>
              </w:rPr>
              <w:t xml:space="preserve"> </w:t>
            </w:r>
            <w:r w:rsidR="00BA07F1" w:rsidRPr="001521DE">
              <w:rPr>
                <w:sz w:val="20"/>
              </w:rPr>
              <w:t>(mapping is surface water area not wetlands)</w:t>
            </w:r>
          </w:p>
          <w:p w:rsidR="00BA07F1" w:rsidRPr="001521DE" w:rsidRDefault="00A80237" w:rsidP="00843513">
            <w:pPr>
              <w:rPr>
                <w:sz w:val="20"/>
              </w:rPr>
            </w:pPr>
            <w:r>
              <w:rPr>
                <w:sz w:val="20"/>
              </w:rPr>
              <w:t xml:space="preserve">Confidence = </w:t>
            </w:r>
            <w:r w:rsidR="00BA07F1" w:rsidRPr="001521DE">
              <w:rPr>
                <w:sz w:val="20"/>
              </w:rPr>
              <w:t>2: Feature in Geofabric but not in state layers</w:t>
            </w:r>
            <w:r>
              <w:rPr>
                <w:sz w:val="20"/>
              </w:rPr>
              <w:t>.</w:t>
            </w:r>
          </w:p>
          <w:p w:rsidR="00BA07F1" w:rsidRPr="001521DE" w:rsidRDefault="00BA07F1" w:rsidP="00843513">
            <w:pPr>
              <w:rPr>
                <w:sz w:val="20"/>
              </w:rPr>
            </w:pPr>
          </w:p>
        </w:tc>
      </w:tr>
      <w:tr w:rsidR="00BA07F1" w:rsidRPr="001521DE" w:rsidTr="00893984">
        <w:tc>
          <w:tcPr>
            <w:tcW w:w="890" w:type="dxa"/>
            <w:vAlign w:val="top"/>
          </w:tcPr>
          <w:p w:rsidR="00BA07F1" w:rsidRPr="001521DE" w:rsidRDefault="00BA07F1" w:rsidP="00893984">
            <w:pPr>
              <w:rPr>
                <w:sz w:val="20"/>
              </w:rPr>
            </w:pPr>
            <w:r w:rsidRPr="001521DE">
              <w:rPr>
                <w:sz w:val="20"/>
              </w:rPr>
              <w:t>15</w:t>
            </w:r>
          </w:p>
        </w:tc>
        <w:tc>
          <w:tcPr>
            <w:tcW w:w="7582" w:type="dxa"/>
          </w:tcPr>
          <w:p w:rsidR="00BA07F1" w:rsidRPr="001521DE" w:rsidRDefault="00BA07F1" w:rsidP="00843513">
            <w:pPr>
              <w:contextualSpacing/>
              <w:rPr>
                <w:sz w:val="20"/>
              </w:rPr>
            </w:pPr>
            <w:r w:rsidRPr="001521DE">
              <w:rPr>
                <w:sz w:val="20"/>
              </w:rPr>
              <w:t>Assigning system type to wetland polygons</w:t>
            </w:r>
            <w:r w:rsidR="005F4BC3">
              <w:rPr>
                <w:sz w:val="20"/>
              </w:rPr>
              <w:t>.</w:t>
            </w:r>
          </w:p>
          <w:p w:rsidR="00BA07F1" w:rsidRPr="001521DE" w:rsidRDefault="00BA07F1" w:rsidP="00843513">
            <w:pPr>
              <w:contextualSpacing/>
              <w:rPr>
                <w:sz w:val="20"/>
              </w:rPr>
            </w:pPr>
            <w:r w:rsidRPr="001521DE">
              <w:rPr>
                <w:sz w:val="20"/>
                <w:u w:val="single"/>
              </w:rPr>
              <w:t>All states</w:t>
            </w:r>
            <w:r w:rsidRPr="001521DE">
              <w:rPr>
                <w:sz w:val="20"/>
              </w:rPr>
              <w:t xml:space="preserve">: </w:t>
            </w:r>
          </w:p>
          <w:p w:rsidR="00BA07F1" w:rsidRPr="001521DE" w:rsidRDefault="00A80237" w:rsidP="00843513">
            <w:pPr>
              <w:contextualSpacing/>
              <w:rPr>
                <w:sz w:val="20"/>
              </w:rPr>
            </w:pPr>
            <w:r>
              <w:rPr>
                <w:sz w:val="20"/>
              </w:rPr>
              <w:t xml:space="preserve">Confidence = </w:t>
            </w:r>
            <w:r w:rsidR="00BA07F1" w:rsidRPr="001521DE">
              <w:rPr>
                <w:sz w:val="20"/>
              </w:rPr>
              <w:t>1: If type is unknown assumed value is Palustrine</w:t>
            </w:r>
            <w:r w:rsidR="005F4BC3">
              <w:rPr>
                <w:sz w:val="20"/>
              </w:rPr>
              <w:t>.</w:t>
            </w:r>
          </w:p>
          <w:p w:rsidR="00BA07F1" w:rsidRPr="001521DE" w:rsidRDefault="00A80237" w:rsidP="00843513">
            <w:pPr>
              <w:contextualSpacing/>
              <w:rPr>
                <w:sz w:val="20"/>
              </w:rPr>
            </w:pPr>
            <w:r>
              <w:rPr>
                <w:sz w:val="20"/>
              </w:rPr>
              <w:t xml:space="preserve">Confidence = </w:t>
            </w:r>
            <w:r w:rsidR="00BA07F1" w:rsidRPr="001521DE">
              <w:rPr>
                <w:sz w:val="20"/>
              </w:rPr>
              <w:t>2: Riverine defined by intersection of polygons with Geofabric major rivers</w:t>
            </w:r>
            <w:r w:rsidR="005F4BC3">
              <w:rPr>
                <w:sz w:val="20"/>
              </w:rPr>
              <w:t>.</w:t>
            </w:r>
          </w:p>
          <w:p w:rsidR="00BA07F1" w:rsidRPr="001521DE" w:rsidRDefault="00A80237" w:rsidP="00843513">
            <w:pPr>
              <w:contextualSpacing/>
              <w:rPr>
                <w:sz w:val="20"/>
              </w:rPr>
            </w:pPr>
            <w:r>
              <w:rPr>
                <w:sz w:val="20"/>
              </w:rPr>
              <w:t xml:space="preserve">Confidence = </w:t>
            </w:r>
            <w:r w:rsidR="00BA07F1" w:rsidRPr="001521DE">
              <w:rPr>
                <w:sz w:val="20"/>
              </w:rPr>
              <w:t>3: Jurisdiction mapping defines the system type for this feature</w:t>
            </w:r>
            <w:r w:rsidR="005F4BC3">
              <w:rPr>
                <w:sz w:val="20"/>
              </w:rPr>
              <w:t>.</w:t>
            </w:r>
          </w:p>
          <w:p w:rsidR="00BA07F1" w:rsidRPr="001521DE" w:rsidRDefault="00BA07F1" w:rsidP="00843513">
            <w:pPr>
              <w:contextualSpacing/>
              <w:rPr>
                <w:sz w:val="20"/>
                <w:u w:val="single"/>
              </w:rPr>
            </w:pPr>
            <w:r w:rsidRPr="001521DE">
              <w:rPr>
                <w:sz w:val="20"/>
                <w:u w:val="single"/>
              </w:rPr>
              <w:t>NSW:</w:t>
            </w:r>
          </w:p>
          <w:p w:rsidR="00BA07F1" w:rsidRPr="001521DE" w:rsidRDefault="00A80237" w:rsidP="00843513">
            <w:pPr>
              <w:contextualSpacing/>
              <w:rPr>
                <w:sz w:val="20"/>
              </w:rPr>
            </w:pPr>
            <w:r>
              <w:rPr>
                <w:sz w:val="20"/>
              </w:rPr>
              <w:t xml:space="preserve">Confidence = </w:t>
            </w:r>
            <w:r w:rsidR="00BA07F1" w:rsidRPr="001521DE">
              <w:rPr>
                <w:sz w:val="20"/>
              </w:rPr>
              <w:t>2: SystemType assigned to Lacustrine based on part of the Name</w:t>
            </w:r>
          </w:p>
          <w:p w:rsidR="00BA07F1" w:rsidRPr="001521DE" w:rsidRDefault="00BA07F1" w:rsidP="00843513">
            <w:pPr>
              <w:contextualSpacing/>
              <w:rPr>
                <w:sz w:val="20"/>
              </w:rPr>
            </w:pPr>
            <w:r w:rsidRPr="001521DE">
              <w:rPr>
                <w:sz w:val="20"/>
              </w:rPr>
              <w:t>NSW_Wetlands.HYDRONAMETYPE = 'LAKE' OR NSW_Wetlands.HYDRONAMETYPE = 'LAKES' OR NSW_Wetlands.HYDRONAMETYPE = 'POND' OR NSW_Wetlands.HYDRONAMETYPE = 'PONDS'</w:t>
            </w:r>
            <w:r w:rsidR="005F4BC3">
              <w:rPr>
                <w:sz w:val="20"/>
              </w:rPr>
              <w:t>.</w:t>
            </w:r>
          </w:p>
          <w:p w:rsidR="00BA07F1" w:rsidRPr="001521DE" w:rsidRDefault="00BA07F1" w:rsidP="00843513">
            <w:pPr>
              <w:contextualSpacing/>
              <w:rPr>
                <w:sz w:val="20"/>
                <w:u w:val="single"/>
              </w:rPr>
            </w:pPr>
            <w:r w:rsidRPr="001521DE">
              <w:rPr>
                <w:sz w:val="20"/>
                <w:u w:val="single"/>
              </w:rPr>
              <w:t>SA:</w:t>
            </w:r>
          </w:p>
          <w:p w:rsidR="00BA07F1" w:rsidRPr="001521DE" w:rsidRDefault="00BA07F1" w:rsidP="00843513">
            <w:pPr>
              <w:contextualSpacing/>
              <w:rPr>
                <w:sz w:val="20"/>
              </w:rPr>
            </w:pPr>
            <w:r w:rsidRPr="001521DE">
              <w:rPr>
                <w:sz w:val="20"/>
              </w:rPr>
              <w:t>158 systems with “Dam” in the name. Confidence lowered to 2 perhaps should be deleted because artificial</w:t>
            </w:r>
            <w:r w:rsidR="005F4BC3">
              <w:rPr>
                <w:sz w:val="20"/>
              </w:rPr>
              <w:t>.</w:t>
            </w:r>
          </w:p>
          <w:p w:rsidR="00BA07F1" w:rsidRPr="001521DE" w:rsidRDefault="00A80237" w:rsidP="00843513">
            <w:pPr>
              <w:rPr>
                <w:sz w:val="20"/>
              </w:rPr>
            </w:pPr>
            <w:r>
              <w:rPr>
                <w:sz w:val="20"/>
              </w:rPr>
              <w:t xml:space="preserve">Confidence = </w:t>
            </w:r>
            <w:r w:rsidR="00BA07F1" w:rsidRPr="001521DE">
              <w:rPr>
                <w:sz w:val="20"/>
              </w:rPr>
              <w:t>4: Murray Ri</w:t>
            </w:r>
            <w:r w:rsidR="003F6CCC">
              <w:rPr>
                <w:sz w:val="20"/>
              </w:rPr>
              <w:t>ver main channel in SA (certain</w:t>
            </w:r>
            <w:r w:rsidR="00BA07F1" w:rsidRPr="001521DE">
              <w:rPr>
                <w:sz w:val="20"/>
              </w:rPr>
              <w:t>)</w:t>
            </w:r>
            <w:r w:rsidR="005F4BC3">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16</w:t>
            </w:r>
          </w:p>
        </w:tc>
        <w:tc>
          <w:tcPr>
            <w:tcW w:w="7582" w:type="dxa"/>
          </w:tcPr>
          <w:p w:rsidR="00BA07F1" w:rsidRPr="001521DE" w:rsidRDefault="00BA07F1" w:rsidP="00843513">
            <w:pPr>
              <w:contextualSpacing/>
              <w:rPr>
                <w:sz w:val="20"/>
              </w:rPr>
            </w:pPr>
            <w:r w:rsidRPr="001521DE">
              <w:rPr>
                <w:sz w:val="20"/>
              </w:rPr>
              <w:t>Assigning water type (salinity) to wetland polygons</w:t>
            </w:r>
            <w:r w:rsidR="005F4BC3">
              <w:rPr>
                <w:sz w:val="20"/>
              </w:rPr>
              <w:t>.</w:t>
            </w:r>
          </w:p>
          <w:p w:rsidR="00BA07F1" w:rsidRPr="001521DE" w:rsidRDefault="00BA07F1" w:rsidP="00843513">
            <w:pPr>
              <w:contextualSpacing/>
              <w:rPr>
                <w:sz w:val="20"/>
              </w:rPr>
            </w:pPr>
            <w:r w:rsidRPr="001521DE">
              <w:rPr>
                <w:sz w:val="20"/>
                <w:u w:val="single"/>
              </w:rPr>
              <w:t>All states</w:t>
            </w:r>
            <w:r w:rsidRPr="001521DE">
              <w:rPr>
                <w:sz w:val="20"/>
              </w:rPr>
              <w:t>:</w:t>
            </w:r>
          </w:p>
          <w:p w:rsidR="00BA07F1" w:rsidRPr="001521DE" w:rsidRDefault="00A80237" w:rsidP="00843513">
            <w:pPr>
              <w:contextualSpacing/>
              <w:rPr>
                <w:sz w:val="20"/>
              </w:rPr>
            </w:pPr>
            <w:r>
              <w:rPr>
                <w:sz w:val="20"/>
              </w:rPr>
              <w:t xml:space="preserve">Confidence = </w:t>
            </w:r>
            <w:r w:rsidR="00BA07F1" w:rsidRPr="001521DE">
              <w:rPr>
                <w:sz w:val="20"/>
              </w:rPr>
              <w:t>1: Assume Freshwater if no data or unknown</w:t>
            </w:r>
            <w:r w:rsidR="005F4BC3">
              <w:rPr>
                <w:sz w:val="20"/>
              </w:rPr>
              <w:t>.</w:t>
            </w:r>
          </w:p>
          <w:p w:rsidR="00BA07F1" w:rsidRPr="001521DE" w:rsidRDefault="00BA07F1" w:rsidP="00843513">
            <w:pPr>
              <w:contextualSpacing/>
              <w:rPr>
                <w:sz w:val="20"/>
                <w:u w:val="single"/>
              </w:rPr>
            </w:pPr>
            <w:r w:rsidRPr="001521DE">
              <w:rPr>
                <w:sz w:val="20"/>
                <w:u w:val="single"/>
              </w:rPr>
              <w:t>VIC:</w:t>
            </w:r>
          </w:p>
          <w:p w:rsidR="00BA07F1" w:rsidRPr="001521DE" w:rsidRDefault="00A80237" w:rsidP="00843513">
            <w:pPr>
              <w:contextualSpacing/>
              <w:rPr>
                <w:sz w:val="20"/>
              </w:rPr>
            </w:pPr>
            <w:r>
              <w:rPr>
                <w:sz w:val="20"/>
              </w:rPr>
              <w:t xml:space="preserve">Confidence = </w:t>
            </w:r>
            <w:r w:rsidR="00BA07F1" w:rsidRPr="001521DE">
              <w:rPr>
                <w:sz w:val="20"/>
              </w:rPr>
              <w:t>3: Fresh, and all saline categories apart from “Fresh-Hyposaline” obvious mappings</w:t>
            </w:r>
            <w:r w:rsidR="005F4BC3">
              <w:rPr>
                <w:sz w:val="20"/>
              </w:rPr>
              <w:t>.</w:t>
            </w:r>
          </w:p>
          <w:p w:rsidR="00BA07F1" w:rsidRPr="001521DE" w:rsidRDefault="00A80237" w:rsidP="00843513">
            <w:pPr>
              <w:contextualSpacing/>
              <w:rPr>
                <w:sz w:val="20"/>
              </w:rPr>
            </w:pPr>
            <w:r>
              <w:rPr>
                <w:sz w:val="20"/>
              </w:rPr>
              <w:t xml:space="preserve">Confidence = </w:t>
            </w:r>
            <w:r w:rsidR="00BA07F1" w:rsidRPr="001521DE">
              <w:rPr>
                <w:sz w:val="20"/>
              </w:rPr>
              <w:t>2: “Fresh-Hyposaline” mapped to saline (lower confidence)</w:t>
            </w:r>
            <w:r w:rsidR="005F4BC3">
              <w:rPr>
                <w:sz w:val="20"/>
              </w:rPr>
              <w:t>.</w:t>
            </w:r>
          </w:p>
          <w:p w:rsidR="00BA07F1" w:rsidRPr="001521DE" w:rsidRDefault="00BA07F1" w:rsidP="00843513">
            <w:pPr>
              <w:contextualSpacing/>
              <w:rPr>
                <w:sz w:val="20"/>
                <w:u w:val="single"/>
              </w:rPr>
            </w:pPr>
            <w:r w:rsidRPr="001521DE">
              <w:rPr>
                <w:sz w:val="20"/>
                <w:u w:val="single"/>
              </w:rPr>
              <w:t>QLD:</w:t>
            </w:r>
          </w:p>
          <w:p w:rsidR="00BA07F1" w:rsidRPr="001521DE" w:rsidRDefault="00A80237" w:rsidP="00843513">
            <w:pPr>
              <w:contextualSpacing/>
              <w:rPr>
                <w:sz w:val="20"/>
              </w:rPr>
            </w:pPr>
            <w:r>
              <w:rPr>
                <w:sz w:val="20"/>
              </w:rPr>
              <w:t xml:space="preserve">Confidence = </w:t>
            </w:r>
            <w:r w:rsidR="00BA07F1" w:rsidRPr="001521DE">
              <w:rPr>
                <w:sz w:val="20"/>
              </w:rPr>
              <w:t>3: Fresh and Saline are straightforward mappings</w:t>
            </w:r>
          </w:p>
          <w:p w:rsidR="00BA07F1" w:rsidRPr="001521DE" w:rsidRDefault="00A80237" w:rsidP="00843513">
            <w:pPr>
              <w:contextualSpacing/>
              <w:rPr>
                <w:sz w:val="20"/>
              </w:rPr>
            </w:pPr>
            <w:r>
              <w:rPr>
                <w:sz w:val="20"/>
              </w:rPr>
              <w:t xml:space="preserve">Confidence = </w:t>
            </w:r>
            <w:r w:rsidR="00BA07F1" w:rsidRPr="001521DE">
              <w:rPr>
                <w:sz w:val="20"/>
              </w:rPr>
              <w:t>2: Hyposaline (3000 -30000 ppt). - mapped to saline but low end of range overlap fresh</w:t>
            </w:r>
            <w:r w:rsidR="005F4BC3">
              <w:rPr>
                <w:sz w:val="20"/>
              </w:rPr>
              <w:t>.</w:t>
            </w:r>
          </w:p>
          <w:p w:rsidR="00BA07F1" w:rsidRPr="001521DE" w:rsidRDefault="00BA07F1" w:rsidP="00843513">
            <w:pPr>
              <w:contextualSpacing/>
              <w:rPr>
                <w:sz w:val="20"/>
                <w:u w:val="single"/>
              </w:rPr>
            </w:pPr>
            <w:r w:rsidRPr="001521DE">
              <w:rPr>
                <w:sz w:val="20"/>
                <w:u w:val="single"/>
              </w:rPr>
              <w:t>SA:</w:t>
            </w:r>
          </w:p>
          <w:p w:rsidR="00BA07F1" w:rsidRPr="001521DE" w:rsidRDefault="00A80237" w:rsidP="00843513">
            <w:pPr>
              <w:contextualSpacing/>
              <w:rPr>
                <w:sz w:val="20"/>
              </w:rPr>
            </w:pPr>
            <w:r>
              <w:rPr>
                <w:sz w:val="20"/>
              </w:rPr>
              <w:t xml:space="preserve">Confidence = </w:t>
            </w:r>
            <w:r w:rsidR="00BA07F1" w:rsidRPr="001521DE">
              <w:rPr>
                <w:sz w:val="20"/>
              </w:rPr>
              <w:t>3: Fresh and Saline are straightforward mappings</w:t>
            </w:r>
          </w:p>
          <w:p w:rsidR="00BA07F1" w:rsidRPr="001521DE" w:rsidRDefault="00A80237" w:rsidP="00843513">
            <w:pPr>
              <w:contextualSpacing/>
              <w:rPr>
                <w:sz w:val="20"/>
              </w:rPr>
            </w:pPr>
            <w:r>
              <w:rPr>
                <w:sz w:val="20"/>
              </w:rPr>
              <w:t xml:space="preserve">Confidence = </w:t>
            </w:r>
            <w:r w:rsidR="00BA07F1" w:rsidRPr="001521DE">
              <w:rPr>
                <w:sz w:val="20"/>
              </w:rPr>
              <w:t>2: Brackish mapped to Saline</w:t>
            </w:r>
            <w:r w:rsidR="005F4BC3">
              <w:rPr>
                <w:sz w:val="20"/>
              </w:rPr>
              <w:t>.</w:t>
            </w:r>
          </w:p>
          <w:p w:rsidR="00BA07F1" w:rsidRPr="001521DE" w:rsidRDefault="00BA07F1" w:rsidP="00843513">
            <w:pPr>
              <w:contextualSpacing/>
              <w:rPr>
                <w:sz w:val="20"/>
                <w:u w:val="single"/>
              </w:rPr>
            </w:pPr>
            <w:r w:rsidRPr="001521DE">
              <w:rPr>
                <w:sz w:val="20"/>
                <w:u w:val="single"/>
              </w:rPr>
              <w:t>NSW:</w:t>
            </w:r>
          </w:p>
          <w:p w:rsidR="00BA07F1" w:rsidRPr="001521DE" w:rsidRDefault="00A80237" w:rsidP="00843513">
            <w:pPr>
              <w:rPr>
                <w:sz w:val="20"/>
              </w:rPr>
            </w:pPr>
            <w:r>
              <w:rPr>
                <w:sz w:val="20"/>
              </w:rPr>
              <w:t xml:space="preserve">Confidence = </w:t>
            </w:r>
            <w:r w:rsidR="00BA07F1" w:rsidRPr="001521DE">
              <w:rPr>
                <w:sz w:val="20"/>
              </w:rPr>
              <w:t>1:  NO DATA</w:t>
            </w:r>
            <w:r w:rsidR="005F4BC3">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17</w:t>
            </w:r>
          </w:p>
        </w:tc>
        <w:tc>
          <w:tcPr>
            <w:tcW w:w="7582" w:type="dxa"/>
          </w:tcPr>
          <w:p w:rsidR="00BA07F1" w:rsidRPr="001521DE" w:rsidRDefault="00BA07F1" w:rsidP="00843513">
            <w:pPr>
              <w:rPr>
                <w:sz w:val="20"/>
              </w:rPr>
            </w:pPr>
            <w:r w:rsidRPr="001521DE">
              <w:rPr>
                <w:sz w:val="20"/>
              </w:rPr>
              <w:t>Water Regime to wetland polygons</w:t>
            </w:r>
          </w:p>
          <w:p w:rsidR="00BA07F1" w:rsidRPr="001521DE" w:rsidRDefault="00A80237" w:rsidP="00843513">
            <w:pPr>
              <w:rPr>
                <w:sz w:val="20"/>
              </w:rPr>
            </w:pPr>
            <w:r>
              <w:rPr>
                <w:sz w:val="20"/>
              </w:rPr>
              <w:t xml:space="preserve">Confidence = </w:t>
            </w:r>
            <w:r w:rsidR="00BA07F1" w:rsidRPr="001521DE">
              <w:rPr>
                <w:sz w:val="20"/>
              </w:rPr>
              <w:t>1: Assume Periodic (no data or unknown)</w:t>
            </w:r>
          </w:p>
          <w:p w:rsidR="00BA07F1" w:rsidRPr="001521DE" w:rsidRDefault="00BA07F1" w:rsidP="00843513">
            <w:pPr>
              <w:rPr>
                <w:sz w:val="20"/>
              </w:rPr>
            </w:pPr>
            <w:r w:rsidRPr="001521DE">
              <w:rPr>
                <w:sz w:val="20"/>
              </w:rPr>
              <w:t>SA.  two data sources</w:t>
            </w:r>
          </w:p>
          <w:p w:rsidR="00BA07F1" w:rsidRPr="001521DE" w:rsidRDefault="00A80237" w:rsidP="00843513">
            <w:pPr>
              <w:rPr>
                <w:sz w:val="20"/>
              </w:rPr>
            </w:pPr>
            <w:r>
              <w:rPr>
                <w:sz w:val="20"/>
              </w:rPr>
              <w:t xml:space="preserve">Confidence = </w:t>
            </w:r>
            <w:r w:rsidR="00BA07F1" w:rsidRPr="001521DE">
              <w:rPr>
                <w:sz w:val="20"/>
              </w:rPr>
              <w:t>3, "Src2DataValue" is null and  ("Src1DataValue" = 'TEMPORARY' OR "Src1DataValue" = 'SEASONAL' OR "Src1DataValue" = 'RUNOFF/TEMPORARY COMBINATION' OR "Src1DataValue" = 'RUNOFF OR SEEPAGE' OR "Src1DataValue" = 'CONTROLLED IRRIGATION')</w:t>
            </w:r>
          </w:p>
          <w:p w:rsidR="00BA07F1" w:rsidRPr="001521DE" w:rsidRDefault="00A80237" w:rsidP="00843513">
            <w:pPr>
              <w:rPr>
                <w:sz w:val="20"/>
              </w:rPr>
            </w:pPr>
            <w:r>
              <w:rPr>
                <w:sz w:val="20"/>
              </w:rPr>
              <w:t xml:space="preserve">Confidence = </w:t>
            </w:r>
            <w:r w:rsidR="00BA07F1" w:rsidRPr="001521DE">
              <w:rPr>
                <w:sz w:val="20"/>
              </w:rPr>
              <w:t>3, WET "Src2DataValue" = 'Permanent'.</w:t>
            </w:r>
          </w:p>
          <w:p w:rsidR="00BA07F1" w:rsidRPr="001521DE" w:rsidRDefault="00A80237" w:rsidP="00843513">
            <w:pPr>
              <w:rPr>
                <w:sz w:val="20"/>
              </w:rPr>
            </w:pPr>
            <w:r>
              <w:rPr>
                <w:sz w:val="20"/>
              </w:rPr>
              <w:t xml:space="preserve">Confidence = </w:t>
            </w:r>
            <w:r w:rsidR="00BA07F1" w:rsidRPr="001521DE">
              <w:rPr>
                <w:sz w:val="20"/>
              </w:rPr>
              <w:t>3, PERIODIC "Src2DataValue" = 'Ephemeral' OR "Src2DataValue" = 'Seasonal' OR "Src2DataValue" = 'Years (&gt; 1yr)'</w:t>
            </w:r>
          </w:p>
          <w:p w:rsidR="00BA07F1" w:rsidRPr="001521DE" w:rsidRDefault="00A80237" w:rsidP="00843513">
            <w:pPr>
              <w:rPr>
                <w:sz w:val="20"/>
              </w:rPr>
            </w:pPr>
            <w:r>
              <w:rPr>
                <w:sz w:val="20"/>
              </w:rPr>
              <w:t xml:space="preserve">Confidence = </w:t>
            </w:r>
            <w:r w:rsidR="00BA07F1" w:rsidRPr="001521DE">
              <w:rPr>
                <w:sz w:val="20"/>
              </w:rPr>
              <w:t>2, data sources different:  "Src2DataValue" = 'Permanent' and ("Src1DataValue" = 'SEASONAL' OR "Src1DataValue" = 'TEMPORARY')</w:t>
            </w:r>
          </w:p>
          <w:p w:rsidR="00BA07F1" w:rsidRPr="001521DE" w:rsidRDefault="00BA07F1" w:rsidP="00843513">
            <w:pPr>
              <w:rPr>
                <w:sz w:val="20"/>
              </w:rPr>
            </w:pPr>
            <w:r w:rsidRPr="001521DE">
              <w:rPr>
                <w:sz w:val="20"/>
              </w:rPr>
              <w:t>Geofabric</w:t>
            </w:r>
          </w:p>
          <w:p w:rsidR="00BA07F1" w:rsidRPr="001521DE" w:rsidRDefault="00A80237" w:rsidP="00843513">
            <w:pPr>
              <w:rPr>
                <w:sz w:val="20"/>
              </w:rPr>
            </w:pPr>
            <w:r>
              <w:rPr>
                <w:sz w:val="20"/>
              </w:rPr>
              <w:t xml:space="preserve">Confidence = </w:t>
            </w:r>
            <w:r w:rsidR="00BA07F1" w:rsidRPr="001521DE">
              <w:rPr>
                <w:sz w:val="20"/>
              </w:rPr>
              <w:t>3 = permanent, temporary.  Rest are no data (1)</w:t>
            </w:r>
          </w:p>
          <w:p w:rsidR="00BA07F1" w:rsidRPr="001521DE" w:rsidRDefault="00BA07F1" w:rsidP="00843513">
            <w:pPr>
              <w:rPr>
                <w:sz w:val="20"/>
              </w:rPr>
            </w:pPr>
            <w:r w:rsidRPr="001521DE">
              <w:rPr>
                <w:sz w:val="20"/>
              </w:rPr>
              <w:lastRenderedPageBreak/>
              <w:t>QLD</w:t>
            </w:r>
          </w:p>
          <w:p w:rsidR="00BA07F1" w:rsidRPr="001521DE" w:rsidRDefault="00A80237" w:rsidP="00843513">
            <w:pPr>
              <w:rPr>
                <w:sz w:val="20"/>
              </w:rPr>
            </w:pPr>
            <w:r>
              <w:rPr>
                <w:sz w:val="20"/>
              </w:rPr>
              <w:t xml:space="preserve">Confidence = </w:t>
            </w:r>
            <w:r w:rsidR="00BA07F1" w:rsidRPr="001521DE">
              <w:rPr>
                <w:sz w:val="20"/>
              </w:rPr>
              <w:t>3: PI: "Src1DataValue" = 'Intermediately (40-60% of images)' OR "Src1DataValue" = 'Rarely (20% of images)'</w:t>
            </w:r>
          </w:p>
          <w:p w:rsidR="00BA07F1" w:rsidRPr="001521DE" w:rsidRDefault="00A80237" w:rsidP="00843513">
            <w:pPr>
              <w:rPr>
                <w:sz w:val="20"/>
              </w:rPr>
            </w:pPr>
            <w:r>
              <w:rPr>
                <w:sz w:val="20"/>
              </w:rPr>
              <w:t xml:space="preserve">Confidence = </w:t>
            </w:r>
            <w:r w:rsidR="00BA07F1" w:rsidRPr="001521DE">
              <w:rPr>
                <w:sz w:val="20"/>
              </w:rPr>
              <w:t>3: CW: "Src1DataValue" = 'Commonly (80-100% of images)'</w:t>
            </w:r>
          </w:p>
          <w:p w:rsidR="00BA07F1" w:rsidRPr="001521DE" w:rsidRDefault="00BA07F1" w:rsidP="00843513">
            <w:pPr>
              <w:rPr>
                <w:sz w:val="20"/>
              </w:rPr>
            </w:pPr>
            <w:r w:rsidRPr="001521DE">
              <w:rPr>
                <w:sz w:val="20"/>
              </w:rPr>
              <w:t>NSW</w:t>
            </w:r>
          </w:p>
          <w:p w:rsidR="00BA07F1" w:rsidRPr="001521DE" w:rsidRDefault="00A80237" w:rsidP="00843513">
            <w:pPr>
              <w:rPr>
                <w:sz w:val="20"/>
              </w:rPr>
            </w:pPr>
            <w:r>
              <w:rPr>
                <w:sz w:val="20"/>
              </w:rPr>
              <w:t xml:space="preserve">Confidence = </w:t>
            </w:r>
            <w:r w:rsidR="00BA07F1" w:rsidRPr="001521DE">
              <w:rPr>
                <w:sz w:val="20"/>
              </w:rPr>
              <w:t>3: CW: "Src1DataValue" = '1’</w:t>
            </w:r>
          </w:p>
          <w:p w:rsidR="00BA07F1" w:rsidRPr="001521DE" w:rsidRDefault="00A80237" w:rsidP="00843513">
            <w:pPr>
              <w:rPr>
                <w:sz w:val="20"/>
              </w:rPr>
            </w:pPr>
            <w:r>
              <w:rPr>
                <w:sz w:val="20"/>
              </w:rPr>
              <w:t xml:space="preserve">Confidence = </w:t>
            </w:r>
            <w:r w:rsidR="00BA07F1" w:rsidRPr="001521DE">
              <w:rPr>
                <w:sz w:val="20"/>
              </w:rPr>
              <w:t>3: PI: "Src1DataValue" = '2' OR "Src1DataValue" =  '3'</w:t>
            </w:r>
          </w:p>
          <w:p w:rsidR="00BA07F1" w:rsidRPr="001521DE" w:rsidRDefault="00BA07F1" w:rsidP="00843513">
            <w:pPr>
              <w:rPr>
                <w:sz w:val="20"/>
              </w:rPr>
            </w:pPr>
            <w:r w:rsidRPr="001521DE">
              <w:rPr>
                <w:sz w:val="20"/>
              </w:rPr>
              <w:t>VIC</w:t>
            </w:r>
          </w:p>
          <w:p w:rsidR="00BA07F1" w:rsidRPr="001521DE" w:rsidRDefault="00A80237" w:rsidP="00843513">
            <w:pPr>
              <w:rPr>
                <w:sz w:val="20"/>
              </w:rPr>
            </w:pPr>
            <w:r>
              <w:rPr>
                <w:sz w:val="20"/>
              </w:rPr>
              <w:t xml:space="preserve">Confidence = </w:t>
            </w:r>
            <w:r w:rsidR="00BA07F1" w:rsidRPr="001521DE">
              <w:rPr>
                <w:sz w:val="20"/>
              </w:rPr>
              <w:t>3:</w:t>
            </w:r>
            <w:r w:rsidR="00BB0B02">
              <w:rPr>
                <w:sz w:val="20"/>
              </w:rPr>
              <w:t xml:space="preserve"> </w:t>
            </w:r>
            <w:r w:rsidR="00BA07F1" w:rsidRPr="001521DE">
              <w:rPr>
                <w:sz w:val="20"/>
              </w:rPr>
              <w:t>CW: "Src1DataValue" = 'Permanent'</w:t>
            </w:r>
          </w:p>
          <w:p w:rsidR="00BA07F1" w:rsidRPr="001521DE" w:rsidRDefault="00A80237" w:rsidP="00843513">
            <w:pPr>
              <w:rPr>
                <w:sz w:val="20"/>
              </w:rPr>
            </w:pPr>
            <w:r>
              <w:rPr>
                <w:sz w:val="20"/>
              </w:rPr>
              <w:t xml:space="preserve">Confidence = </w:t>
            </w:r>
            <w:r w:rsidR="00BA07F1" w:rsidRPr="001521DE">
              <w:rPr>
                <w:sz w:val="20"/>
              </w:rPr>
              <w:t>3:</w:t>
            </w:r>
            <w:r w:rsidR="00BB0B02">
              <w:rPr>
                <w:sz w:val="20"/>
              </w:rPr>
              <w:t xml:space="preserve"> </w:t>
            </w:r>
            <w:r w:rsidR="00BA07F1" w:rsidRPr="001521DE">
              <w:rPr>
                <w:sz w:val="20"/>
              </w:rPr>
              <w:t>PI: "Src1DataValue" = 'Seasonal' OR "Src1DataValue" = 'Intermittent' OR "Src1DataValue" = 'Episodic'</w:t>
            </w:r>
            <w:r w:rsidR="005F4BC3">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lastRenderedPageBreak/>
              <w:t>18</w:t>
            </w:r>
          </w:p>
        </w:tc>
        <w:tc>
          <w:tcPr>
            <w:tcW w:w="7582" w:type="dxa"/>
          </w:tcPr>
          <w:p w:rsidR="00BA07F1" w:rsidRPr="001521DE" w:rsidRDefault="00BA07F1" w:rsidP="00843513">
            <w:pPr>
              <w:rPr>
                <w:sz w:val="20"/>
              </w:rPr>
            </w:pPr>
            <w:r w:rsidRPr="001521DE">
              <w:rPr>
                <w:sz w:val="20"/>
              </w:rPr>
              <w:t>Floodplain</w:t>
            </w:r>
          </w:p>
          <w:p w:rsidR="00BA07F1" w:rsidRPr="001521DE" w:rsidRDefault="00A80237" w:rsidP="00843513">
            <w:pPr>
              <w:rPr>
                <w:sz w:val="20"/>
              </w:rPr>
            </w:pPr>
            <w:r>
              <w:rPr>
                <w:sz w:val="20"/>
              </w:rPr>
              <w:t xml:space="preserve">Confidence = </w:t>
            </w:r>
            <w:r w:rsidR="00BA07F1" w:rsidRPr="001521DE">
              <w:rPr>
                <w:sz w:val="20"/>
              </w:rPr>
              <w:t>1: All low confidence.  Allocated as spatial join with Kingsford floodplain.  Low confidence in Kingsford layer being definitive for floodplain boundary.</w:t>
            </w:r>
          </w:p>
        </w:tc>
      </w:tr>
      <w:tr w:rsidR="00BA07F1" w:rsidRPr="001521DE" w:rsidTr="00893984">
        <w:tc>
          <w:tcPr>
            <w:tcW w:w="890" w:type="dxa"/>
            <w:vAlign w:val="top"/>
          </w:tcPr>
          <w:p w:rsidR="00BA07F1" w:rsidRPr="001521DE" w:rsidRDefault="00BA07F1" w:rsidP="00893984">
            <w:pPr>
              <w:rPr>
                <w:sz w:val="20"/>
              </w:rPr>
            </w:pPr>
            <w:r w:rsidRPr="001521DE">
              <w:rPr>
                <w:sz w:val="20"/>
              </w:rPr>
              <w:t>19</w:t>
            </w:r>
          </w:p>
        </w:tc>
        <w:tc>
          <w:tcPr>
            <w:tcW w:w="7582" w:type="dxa"/>
          </w:tcPr>
          <w:p w:rsidR="00BA07F1" w:rsidRPr="001521DE" w:rsidRDefault="00BA07F1" w:rsidP="00843513">
            <w:pPr>
              <w:rPr>
                <w:sz w:val="20"/>
              </w:rPr>
            </w:pPr>
            <w:r w:rsidRPr="001521DE">
              <w:rPr>
                <w:sz w:val="20"/>
              </w:rPr>
              <w:t>Landform using mrVBF and mrRTF</w:t>
            </w:r>
          </w:p>
          <w:p w:rsidR="00BA07F1" w:rsidRPr="001521DE" w:rsidRDefault="00A80237" w:rsidP="00A80237">
            <w:pPr>
              <w:ind w:left="360"/>
              <w:rPr>
                <w:sz w:val="20"/>
              </w:rPr>
            </w:pPr>
            <w:r>
              <w:rPr>
                <w:sz w:val="20"/>
              </w:rPr>
              <w:t xml:space="preserve">Confidence = </w:t>
            </w:r>
            <w:r w:rsidR="00BA07F1" w:rsidRPr="001521DE">
              <w:rPr>
                <w:sz w:val="20"/>
              </w:rPr>
              <w:t>3</w:t>
            </w:r>
            <w:r>
              <w:rPr>
                <w:sz w:val="20"/>
              </w:rPr>
              <w:t>:</w:t>
            </w:r>
            <w:r w:rsidR="00BA07F1" w:rsidRPr="001521DE">
              <w:rPr>
                <w:sz w:val="20"/>
              </w:rPr>
              <w:t xml:space="preserve"> Low Engery Lowland =  VBF &gt; 3</w:t>
            </w:r>
            <w:r>
              <w:rPr>
                <w:sz w:val="20"/>
              </w:rPr>
              <w:t xml:space="preserve">, </w:t>
            </w:r>
            <w:r w:rsidR="00BA07F1" w:rsidRPr="001521DE">
              <w:rPr>
                <w:sz w:val="20"/>
              </w:rPr>
              <w:t>"mrVBFMean" &gt; '3'</w:t>
            </w:r>
          </w:p>
          <w:p w:rsidR="00BA07F1" w:rsidRPr="001521DE" w:rsidRDefault="00A80237" w:rsidP="00A80237">
            <w:pPr>
              <w:ind w:left="360"/>
              <w:rPr>
                <w:sz w:val="20"/>
              </w:rPr>
            </w:pPr>
            <w:r>
              <w:rPr>
                <w:sz w:val="20"/>
              </w:rPr>
              <w:t xml:space="preserve">Confidence = </w:t>
            </w:r>
            <w:r w:rsidR="00BA07F1" w:rsidRPr="001521DE">
              <w:rPr>
                <w:sz w:val="20"/>
              </w:rPr>
              <w:t>3</w:t>
            </w:r>
            <w:r>
              <w:rPr>
                <w:sz w:val="20"/>
              </w:rPr>
              <w:t>:</w:t>
            </w:r>
            <w:r w:rsidR="00BA07F1" w:rsidRPr="001521DE">
              <w:rPr>
                <w:sz w:val="20"/>
              </w:rPr>
              <w:t xml:space="preserve">  Low Energy Upland =  VBF &lt;2.5 and RTF &gt;2.5</w:t>
            </w:r>
            <w:r>
              <w:rPr>
                <w:sz w:val="20"/>
              </w:rPr>
              <w:t xml:space="preserve">, </w:t>
            </w:r>
            <w:r w:rsidR="00BA07F1" w:rsidRPr="001521DE">
              <w:rPr>
                <w:sz w:val="20"/>
              </w:rPr>
              <w:t xml:space="preserve">"mrVBFMean" </w:t>
            </w:r>
            <w:r w:rsidR="00BA07F1">
              <w:rPr>
                <w:sz w:val="20"/>
              </w:rPr>
              <w:t>&lt;</w:t>
            </w:r>
            <w:r w:rsidR="00BA07F1" w:rsidRPr="001521DE">
              <w:rPr>
                <w:sz w:val="20"/>
              </w:rPr>
              <w:t>2.5 and "mr</w:t>
            </w:r>
            <w:r w:rsidR="00BA07F1">
              <w:rPr>
                <w:sz w:val="20"/>
              </w:rPr>
              <w:t>RTFMean</w:t>
            </w:r>
            <w:r w:rsidR="00BA07F1" w:rsidRPr="001521DE">
              <w:rPr>
                <w:sz w:val="20"/>
              </w:rPr>
              <w:t>"</w:t>
            </w:r>
            <w:r w:rsidR="00BA07F1">
              <w:rPr>
                <w:sz w:val="20"/>
              </w:rPr>
              <w:t>&gt;2.5</w:t>
            </w:r>
          </w:p>
          <w:p w:rsidR="00BA07F1" w:rsidRPr="001521DE" w:rsidRDefault="00A80237" w:rsidP="00A80237">
            <w:pPr>
              <w:ind w:left="360"/>
              <w:rPr>
                <w:sz w:val="20"/>
              </w:rPr>
            </w:pPr>
            <w:r>
              <w:rPr>
                <w:sz w:val="20"/>
              </w:rPr>
              <w:t xml:space="preserve">Confidence = </w:t>
            </w:r>
            <w:r w:rsidR="00BA07F1" w:rsidRPr="001521DE">
              <w:rPr>
                <w:sz w:val="20"/>
              </w:rPr>
              <w:t>3</w:t>
            </w:r>
            <w:r>
              <w:rPr>
                <w:sz w:val="20"/>
              </w:rPr>
              <w:t>:</w:t>
            </w:r>
            <w:r w:rsidR="00BA07F1" w:rsidRPr="001521DE">
              <w:rPr>
                <w:sz w:val="20"/>
              </w:rPr>
              <w:t xml:space="preserve"> High Energy Upland = mrVBF &lt; 2.5 and mrRTF &lt;</w:t>
            </w:r>
            <w:r w:rsidR="00BA07F1">
              <w:rPr>
                <w:sz w:val="20"/>
              </w:rPr>
              <w:t>=</w:t>
            </w:r>
            <w:r w:rsidR="00BA07F1" w:rsidRPr="001521DE">
              <w:rPr>
                <w:sz w:val="20"/>
              </w:rPr>
              <w:t xml:space="preserve"> 2.5</w:t>
            </w:r>
            <w:r>
              <w:rPr>
                <w:sz w:val="20"/>
              </w:rPr>
              <w:t xml:space="preserve">, </w:t>
            </w:r>
            <w:r w:rsidR="00BA07F1" w:rsidRPr="001521DE">
              <w:rPr>
                <w:sz w:val="20"/>
              </w:rPr>
              <w:t xml:space="preserve">"mrVBFMean" </w:t>
            </w:r>
            <w:r w:rsidR="00BA07F1">
              <w:rPr>
                <w:sz w:val="20"/>
              </w:rPr>
              <w:t>&lt;</w:t>
            </w:r>
            <w:r w:rsidR="00BA07F1" w:rsidRPr="001521DE">
              <w:rPr>
                <w:sz w:val="20"/>
              </w:rPr>
              <w:t>2.5 and "mr</w:t>
            </w:r>
            <w:r w:rsidR="00BA07F1">
              <w:rPr>
                <w:sz w:val="20"/>
              </w:rPr>
              <w:t>RTFMean</w:t>
            </w:r>
            <w:r w:rsidR="00BA07F1" w:rsidRPr="001521DE">
              <w:rPr>
                <w:sz w:val="20"/>
              </w:rPr>
              <w:t>"&lt;=</w:t>
            </w:r>
            <w:r w:rsidR="00BA07F1">
              <w:rPr>
                <w:sz w:val="20"/>
              </w:rPr>
              <w:t>2.5</w:t>
            </w:r>
          </w:p>
          <w:p w:rsidR="005F4BC3" w:rsidRDefault="00BA07F1" w:rsidP="00843513">
            <w:pPr>
              <w:rPr>
                <w:sz w:val="20"/>
              </w:rPr>
            </w:pPr>
            <w:r w:rsidRPr="001521DE">
              <w:rPr>
                <w:sz w:val="20"/>
              </w:rPr>
              <w:t xml:space="preserve">Transitional  VBF </w:t>
            </w:r>
          </w:p>
          <w:p w:rsidR="00BA07F1" w:rsidRPr="001521DE" w:rsidRDefault="005F4BC3" w:rsidP="005F4BC3">
            <w:pPr>
              <w:ind w:left="345"/>
              <w:rPr>
                <w:sz w:val="20"/>
              </w:rPr>
            </w:pPr>
            <w:r>
              <w:rPr>
                <w:sz w:val="20"/>
              </w:rPr>
              <w:t xml:space="preserve">Confidence = </w:t>
            </w:r>
            <w:r w:rsidR="00BA07F1" w:rsidRPr="001521DE">
              <w:rPr>
                <w:sz w:val="20"/>
              </w:rPr>
              <w:t>3</w:t>
            </w:r>
            <w:r>
              <w:rPr>
                <w:sz w:val="20"/>
              </w:rPr>
              <w:t xml:space="preserve">: </w:t>
            </w:r>
            <w:r w:rsidR="00BA07F1" w:rsidRPr="001521DE">
              <w:rPr>
                <w:sz w:val="20"/>
              </w:rPr>
              <w:t>"mrVBFMean" &gt;</w:t>
            </w:r>
            <w:r w:rsidR="00BA07F1">
              <w:rPr>
                <w:sz w:val="20"/>
              </w:rPr>
              <w:t>=</w:t>
            </w:r>
            <w:r w:rsidR="00BA07F1" w:rsidRPr="001521DE">
              <w:rPr>
                <w:sz w:val="20"/>
              </w:rPr>
              <w:t>2.5 and "mrVBFMean"&lt;=3</w:t>
            </w:r>
            <w:r>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 xml:space="preserve">20 </w:t>
            </w:r>
          </w:p>
        </w:tc>
        <w:tc>
          <w:tcPr>
            <w:tcW w:w="7582" w:type="dxa"/>
          </w:tcPr>
          <w:p w:rsidR="00BA07F1" w:rsidRPr="001521DE" w:rsidRDefault="00BA07F1" w:rsidP="00843513">
            <w:pPr>
              <w:rPr>
                <w:sz w:val="20"/>
              </w:rPr>
            </w:pPr>
            <w:r w:rsidRPr="001521DE">
              <w:rPr>
                <w:sz w:val="20"/>
              </w:rPr>
              <w:t>Springs Feature</w:t>
            </w:r>
          </w:p>
          <w:p w:rsidR="00BA07F1" w:rsidRPr="001521DE" w:rsidRDefault="005F4BC3" w:rsidP="00843513">
            <w:pPr>
              <w:rPr>
                <w:sz w:val="20"/>
              </w:rPr>
            </w:pPr>
            <w:r>
              <w:rPr>
                <w:sz w:val="20"/>
              </w:rPr>
              <w:t xml:space="preserve">Confidence = </w:t>
            </w:r>
            <w:r w:rsidR="00BA07F1" w:rsidRPr="001521DE">
              <w:rPr>
                <w:sz w:val="20"/>
              </w:rPr>
              <w:t>2: Larger wetland polygons (</w:t>
            </w:r>
            <w:r w:rsidR="0034527A" w:rsidRPr="001521DE">
              <w:rPr>
                <w:sz w:val="20"/>
              </w:rPr>
              <w:t>supplied</w:t>
            </w:r>
            <w:r w:rsidR="00BA07F1" w:rsidRPr="001521DE">
              <w:rPr>
                <w:sz w:val="20"/>
              </w:rPr>
              <w:t xml:space="preserve"> to GDE mapping by NSW) - spring identifies the whole polygon not spring outlet</w:t>
            </w:r>
          </w:p>
          <w:p w:rsidR="00BA07F1" w:rsidRPr="001521DE" w:rsidRDefault="005F4BC3" w:rsidP="00843513">
            <w:pPr>
              <w:rPr>
                <w:sz w:val="20"/>
              </w:rPr>
            </w:pPr>
            <w:r>
              <w:rPr>
                <w:sz w:val="20"/>
              </w:rPr>
              <w:t xml:space="preserve">Confidence = </w:t>
            </w:r>
            <w:r w:rsidR="00BA07F1" w:rsidRPr="001521DE">
              <w:rPr>
                <w:sz w:val="20"/>
              </w:rPr>
              <w:t>3:  Points Taken from GDE mapping</w:t>
            </w:r>
          </w:p>
        </w:tc>
      </w:tr>
      <w:tr w:rsidR="00BA07F1" w:rsidRPr="001521DE" w:rsidTr="00893984">
        <w:tc>
          <w:tcPr>
            <w:tcW w:w="890" w:type="dxa"/>
            <w:vAlign w:val="top"/>
          </w:tcPr>
          <w:p w:rsidR="00BA07F1" w:rsidRPr="001521DE" w:rsidRDefault="00BA07F1" w:rsidP="00893984">
            <w:pPr>
              <w:rPr>
                <w:sz w:val="20"/>
              </w:rPr>
            </w:pPr>
            <w:r w:rsidRPr="001521DE">
              <w:rPr>
                <w:sz w:val="20"/>
              </w:rPr>
              <w:t>21</w:t>
            </w:r>
          </w:p>
        </w:tc>
        <w:tc>
          <w:tcPr>
            <w:tcW w:w="7582" w:type="dxa"/>
          </w:tcPr>
          <w:p w:rsidR="00BA07F1" w:rsidRPr="001521DE" w:rsidRDefault="00BA07F1" w:rsidP="00843513">
            <w:pPr>
              <w:rPr>
                <w:sz w:val="20"/>
              </w:rPr>
            </w:pPr>
            <w:r w:rsidRPr="001521DE">
              <w:rPr>
                <w:sz w:val="20"/>
              </w:rPr>
              <w:t>RERP Feature Mapping</w:t>
            </w:r>
          </w:p>
          <w:p w:rsidR="00BA07F1" w:rsidRPr="001521DE" w:rsidRDefault="00BA07F1" w:rsidP="00843513">
            <w:pPr>
              <w:rPr>
                <w:sz w:val="20"/>
              </w:rPr>
            </w:pPr>
            <w:r w:rsidRPr="001521DE">
              <w:rPr>
                <w:sz w:val="20"/>
              </w:rPr>
              <w:t>Confidence =2.  Not really mapping wetlands.  Mapping is management units for environmental watering that contain wetlands and floodplain assets</w:t>
            </w:r>
          </w:p>
        </w:tc>
      </w:tr>
      <w:tr w:rsidR="00BA07F1" w:rsidRPr="001521DE" w:rsidTr="00893984">
        <w:tc>
          <w:tcPr>
            <w:tcW w:w="890" w:type="dxa"/>
            <w:vAlign w:val="top"/>
          </w:tcPr>
          <w:p w:rsidR="00BA07F1" w:rsidRPr="001521DE" w:rsidRDefault="00BA07F1" w:rsidP="00893984">
            <w:pPr>
              <w:rPr>
                <w:sz w:val="20"/>
              </w:rPr>
            </w:pPr>
            <w:r w:rsidRPr="001521DE">
              <w:rPr>
                <w:sz w:val="20"/>
              </w:rPr>
              <w:t>22</w:t>
            </w:r>
          </w:p>
        </w:tc>
        <w:tc>
          <w:tcPr>
            <w:tcW w:w="7582" w:type="dxa"/>
          </w:tcPr>
          <w:p w:rsidR="00BA07F1" w:rsidRPr="001521DE" w:rsidRDefault="00BA07F1" w:rsidP="00843513">
            <w:pPr>
              <w:rPr>
                <w:sz w:val="20"/>
              </w:rPr>
            </w:pPr>
            <w:r w:rsidRPr="001521DE">
              <w:rPr>
                <w:sz w:val="20"/>
              </w:rPr>
              <w:t>WaterSource-Wetlands</w:t>
            </w:r>
          </w:p>
          <w:p w:rsidR="00BA07F1" w:rsidRPr="001521DE" w:rsidRDefault="00A80237" w:rsidP="00843513">
            <w:pPr>
              <w:rPr>
                <w:sz w:val="20"/>
              </w:rPr>
            </w:pPr>
            <w:r>
              <w:rPr>
                <w:sz w:val="20"/>
              </w:rPr>
              <w:t xml:space="preserve">Confidence = </w:t>
            </w:r>
            <w:r w:rsidR="00BA07F1" w:rsidRPr="001521DE">
              <w:rPr>
                <w:sz w:val="20"/>
              </w:rPr>
              <w:t xml:space="preserve">1 Assume Surface </w:t>
            </w:r>
          </w:p>
          <w:p w:rsidR="00BA07F1" w:rsidRPr="001521DE" w:rsidRDefault="00A80237" w:rsidP="00843513">
            <w:pPr>
              <w:rPr>
                <w:sz w:val="20"/>
              </w:rPr>
            </w:pPr>
            <w:r>
              <w:rPr>
                <w:sz w:val="20"/>
              </w:rPr>
              <w:t xml:space="preserve">Confidence = </w:t>
            </w:r>
            <w:r w:rsidR="00BA07F1" w:rsidRPr="001521DE">
              <w:rPr>
                <w:sz w:val="20"/>
              </w:rPr>
              <w:t>3 SAWID SE_ANAE water source</w:t>
            </w:r>
          </w:p>
          <w:p w:rsidR="00BA07F1" w:rsidRPr="001521DE" w:rsidRDefault="00A80237" w:rsidP="00843513">
            <w:pPr>
              <w:rPr>
                <w:sz w:val="20"/>
              </w:rPr>
            </w:pPr>
            <w:r>
              <w:rPr>
                <w:sz w:val="20"/>
              </w:rPr>
              <w:t xml:space="preserve">Confidence = </w:t>
            </w:r>
            <w:r w:rsidR="00BA07F1" w:rsidRPr="001521DE">
              <w:rPr>
                <w:sz w:val="20"/>
              </w:rPr>
              <w:t>3 SPRINGS = GROUNDWATER</w:t>
            </w:r>
          </w:p>
          <w:p w:rsidR="00BA07F1" w:rsidRPr="001521DE" w:rsidRDefault="00A80237" w:rsidP="00A80237">
            <w:pPr>
              <w:rPr>
                <w:sz w:val="20"/>
              </w:rPr>
            </w:pPr>
            <w:r>
              <w:rPr>
                <w:sz w:val="20"/>
              </w:rPr>
              <w:t xml:space="preserve">Confidence = </w:t>
            </w:r>
            <w:r w:rsidR="00BA07F1" w:rsidRPr="001521DE">
              <w:rPr>
                <w:sz w:val="20"/>
              </w:rPr>
              <w:t>3 MWWG GROUNDWATER= underground water</w:t>
            </w:r>
            <w:r w:rsidR="005F4BC3">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23</w:t>
            </w:r>
          </w:p>
        </w:tc>
        <w:tc>
          <w:tcPr>
            <w:tcW w:w="7582" w:type="dxa"/>
          </w:tcPr>
          <w:p w:rsidR="00BA07F1" w:rsidRPr="001521DE" w:rsidRDefault="00BA07F1" w:rsidP="00843513">
            <w:pPr>
              <w:rPr>
                <w:sz w:val="20"/>
              </w:rPr>
            </w:pPr>
            <w:r w:rsidRPr="001521DE">
              <w:rPr>
                <w:sz w:val="20"/>
              </w:rPr>
              <w:t>2008 RERP veg mapping</w:t>
            </w:r>
          </w:p>
          <w:p w:rsidR="005F4BC3" w:rsidRDefault="005F4BC3" w:rsidP="005F4BC3">
            <w:pPr>
              <w:rPr>
                <w:sz w:val="20"/>
              </w:rPr>
            </w:pPr>
            <w:r>
              <w:rPr>
                <w:sz w:val="20"/>
              </w:rPr>
              <w:t xml:space="preserve">Confidence = </w:t>
            </w:r>
            <w:r w:rsidR="00BA07F1" w:rsidRPr="001521DE">
              <w:rPr>
                <w:sz w:val="20"/>
              </w:rPr>
              <w:t>3</w:t>
            </w:r>
            <w:r>
              <w:rPr>
                <w:sz w:val="20"/>
              </w:rPr>
              <w:t>:</w:t>
            </w:r>
            <w:r w:rsidR="00BA07F1" w:rsidRPr="001521DE">
              <w:rPr>
                <w:sz w:val="20"/>
              </w:rPr>
              <w:t xml:space="preserve"> certain at even the fine (Palustrine) level that the ANAE vegetation class assigned matches the vegetation description provided. </w:t>
            </w:r>
          </w:p>
          <w:p w:rsidR="005F4BC3" w:rsidRDefault="005F4BC3" w:rsidP="005F4BC3">
            <w:pPr>
              <w:rPr>
                <w:sz w:val="20"/>
              </w:rPr>
            </w:pPr>
            <w:r>
              <w:rPr>
                <w:sz w:val="20"/>
              </w:rPr>
              <w:t xml:space="preserve">Confidence = </w:t>
            </w:r>
            <w:r w:rsidR="00BA07F1" w:rsidRPr="001521DE">
              <w:rPr>
                <w:sz w:val="20"/>
              </w:rPr>
              <w:t>2</w:t>
            </w:r>
            <w:r>
              <w:rPr>
                <w:sz w:val="20"/>
              </w:rPr>
              <w:t>:</w:t>
            </w:r>
            <w:r w:rsidR="00BA07F1" w:rsidRPr="001521DE">
              <w:rPr>
                <w:sz w:val="20"/>
              </w:rPr>
              <w:t xml:space="preserve"> some assumptions made e.g. "River Cooba-Lignum Association" </w:t>
            </w:r>
            <w:proofErr w:type="gramStart"/>
            <w:r w:rsidR="00BA07F1" w:rsidRPr="001521DE">
              <w:rPr>
                <w:sz w:val="20"/>
              </w:rPr>
              <w:t>is</w:t>
            </w:r>
            <w:proofErr w:type="gramEnd"/>
            <w:r w:rsidR="00BA07F1" w:rsidRPr="001521DE">
              <w:rPr>
                <w:sz w:val="20"/>
              </w:rPr>
              <w:t xml:space="preserve"> River cooba and not lignum, based on description of how things were assigned in the metadata. </w:t>
            </w:r>
          </w:p>
          <w:p w:rsidR="00BA07F1" w:rsidRPr="001521DE" w:rsidRDefault="005F4BC3" w:rsidP="005F4BC3">
            <w:pPr>
              <w:rPr>
                <w:sz w:val="20"/>
              </w:rPr>
            </w:pPr>
            <w:r>
              <w:rPr>
                <w:sz w:val="20"/>
              </w:rPr>
              <w:t>Confidence =</w:t>
            </w:r>
            <w:r w:rsidR="00BA07F1" w:rsidRPr="001521DE">
              <w:rPr>
                <w:sz w:val="20"/>
              </w:rPr>
              <w:t>1</w:t>
            </w:r>
            <w:r>
              <w:rPr>
                <w:sz w:val="20"/>
              </w:rPr>
              <w:t>:</w:t>
            </w:r>
            <w:r w:rsidR="00BA07F1" w:rsidRPr="001521DE">
              <w:rPr>
                <w:sz w:val="20"/>
              </w:rPr>
              <w:t xml:space="preserve"> Bigger assumption made mostly in the absence of clear direction in the metadata e.g. "Baradine Red Gum Association" has been assigned as "tree" because it is actually the species </w:t>
            </w:r>
            <w:r w:rsidR="00BA07F1" w:rsidRPr="005F4BC3">
              <w:rPr>
                <w:i/>
                <w:sz w:val="20"/>
              </w:rPr>
              <w:t>Eucalyptus chloroclada</w:t>
            </w:r>
            <w:r w:rsidR="00BA07F1" w:rsidRPr="001521DE">
              <w:rPr>
                <w:sz w:val="20"/>
              </w:rPr>
              <w:t xml:space="preserve"> (sometimes called Baradine, but sometimes called Baradine red gum) - but Baradine also grows with </w:t>
            </w:r>
            <w:r w:rsidR="00BA07F1" w:rsidRPr="005F4BC3">
              <w:rPr>
                <w:i/>
                <w:sz w:val="20"/>
              </w:rPr>
              <w:t>E. camaldulensis</w:t>
            </w:r>
            <w:r w:rsidR="00BA07F1" w:rsidRPr="001521DE">
              <w:rPr>
                <w:sz w:val="20"/>
              </w:rPr>
              <w:t>, so maybe the association name meant a combination of the two species and should have been assigned "Red gum" under the ANAE.</w:t>
            </w:r>
          </w:p>
        </w:tc>
      </w:tr>
      <w:tr w:rsidR="00BA07F1" w:rsidRPr="001521DE" w:rsidTr="00893984">
        <w:tc>
          <w:tcPr>
            <w:tcW w:w="890" w:type="dxa"/>
            <w:vAlign w:val="top"/>
          </w:tcPr>
          <w:p w:rsidR="00BA07F1" w:rsidRPr="001521DE" w:rsidRDefault="00BA07F1" w:rsidP="00893984">
            <w:pPr>
              <w:rPr>
                <w:sz w:val="20"/>
              </w:rPr>
            </w:pPr>
            <w:r w:rsidRPr="001521DE">
              <w:rPr>
                <w:sz w:val="20"/>
              </w:rPr>
              <w:t>24</w:t>
            </w:r>
          </w:p>
        </w:tc>
        <w:tc>
          <w:tcPr>
            <w:tcW w:w="7582" w:type="dxa"/>
          </w:tcPr>
          <w:p w:rsidR="00BA07F1" w:rsidRPr="001521DE" w:rsidRDefault="00BA07F1" w:rsidP="00843513">
            <w:pPr>
              <w:rPr>
                <w:sz w:val="20"/>
              </w:rPr>
            </w:pPr>
            <w:r w:rsidRPr="001521DE">
              <w:rPr>
                <w:sz w:val="20"/>
              </w:rPr>
              <w:t>Namoi feature mapping</w:t>
            </w:r>
          </w:p>
          <w:p w:rsidR="00BA07F1" w:rsidRPr="001521DE" w:rsidRDefault="005F4BC3" w:rsidP="005F4BC3">
            <w:pPr>
              <w:rPr>
                <w:sz w:val="20"/>
              </w:rPr>
            </w:pPr>
            <w:r>
              <w:rPr>
                <w:sz w:val="20"/>
              </w:rPr>
              <w:t xml:space="preserve">Confidence = </w:t>
            </w:r>
            <w:r w:rsidR="00BA07F1" w:rsidRPr="001521DE">
              <w:rPr>
                <w:sz w:val="20"/>
              </w:rPr>
              <w:t>3</w:t>
            </w:r>
            <w:r>
              <w:rPr>
                <w:sz w:val="20"/>
              </w:rPr>
              <w:t>:</w:t>
            </w:r>
            <w:r w:rsidR="00BA07F1" w:rsidRPr="001521DE">
              <w:rPr>
                <w:sz w:val="20"/>
              </w:rPr>
              <w:t xml:space="preserve"> fine scale mapping.  System Type defined in the source data for all features</w:t>
            </w:r>
            <w:r>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25</w:t>
            </w:r>
          </w:p>
        </w:tc>
        <w:tc>
          <w:tcPr>
            <w:tcW w:w="7582" w:type="dxa"/>
          </w:tcPr>
          <w:p w:rsidR="00BA07F1" w:rsidRPr="001521DE" w:rsidRDefault="00BA07F1" w:rsidP="00843513">
            <w:pPr>
              <w:rPr>
                <w:sz w:val="20"/>
              </w:rPr>
            </w:pPr>
            <w:r w:rsidRPr="001521DE">
              <w:rPr>
                <w:sz w:val="20"/>
              </w:rPr>
              <w:t>MCMA Wetlands feature mapping</w:t>
            </w:r>
          </w:p>
          <w:p w:rsidR="00BA07F1" w:rsidRPr="001521DE" w:rsidRDefault="005F4BC3" w:rsidP="005F4BC3">
            <w:pPr>
              <w:ind w:left="345"/>
              <w:rPr>
                <w:sz w:val="20"/>
              </w:rPr>
            </w:pPr>
            <w:r>
              <w:rPr>
                <w:sz w:val="20"/>
              </w:rPr>
              <w:t xml:space="preserve">Confidence = </w:t>
            </w:r>
            <w:r w:rsidR="00BA07F1" w:rsidRPr="001521DE">
              <w:rPr>
                <w:sz w:val="20"/>
              </w:rPr>
              <w:t>3</w:t>
            </w:r>
            <w:r>
              <w:rPr>
                <w:sz w:val="20"/>
              </w:rPr>
              <w:t>:</w:t>
            </w:r>
            <w:r w:rsidR="00BA07F1" w:rsidRPr="001521DE">
              <w:rPr>
                <w:sz w:val="20"/>
              </w:rPr>
              <w:t xml:space="preserve"> system type defined in the source</w:t>
            </w:r>
          </w:p>
          <w:p w:rsidR="00BA07F1" w:rsidRPr="001521DE" w:rsidRDefault="005F4BC3" w:rsidP="005F4BC3">
            <w:pPr>
              <w:ind w:left="345"/>
              <w:rPr>
                <w:sz w:val="20"/>
              </w:rPr>
            </w:pPr>
            <w:r>
              <w:rPr>
                <w:sz w:val="20"/>
              </w:rPr>
              <w:t xml:space="preserve">Confidence = </w:t>
            </w:r>
            <w:r w:rsidR="00BA07F1" w:rsidRPr="001521DE">
              <w:rPr>
                <w:sz w:val="20"/>
              </w:rPr>
              <w:t>1</w:t>
            </w:r>
            <w:r>
              <w:rPr>
                <w:sz w:val="20"/>
              </w:rPr>
              <w:t>:</w:t>
            </w:r>
            <w:r w:rsidR="00BA07F1" w:rsidRPr="001521DE">
              <w:rPr>
                <w:sz w:val="20"/>
              </w:rPr>
              <w:t xml:space="preserve"> </w:t>
            </w:r>
            <w:r>
              <w:rPr>
                <w:sz w:val="20"/>
              </w:rPr>
              <w:t>n</w:t>
            </w:r>
            <w:r w:rsidR="00BA07F1" w:rsidRPr="001521DE">
              <w:rPr>
                <w:sz w:val="20"/>
              </w:rPr>
              <w:t xml:space="preserve">o type </w:t>
            </w:r>
            <w:r w:rsidR="0034527A" w:rsidRPr="001521DE">
              <w:rPr>
                <w:sz w:val="20"/>
              </w:rPr>
              <w:t>defined</w:t>
            </w:r>
            <w:r w:rsidR="00BA07F1" w:rsidRPr="001521DE">
              <w:rPr>
                <w:sz w:val="20"/>
              </w:rPr>
              <w:t xml:space="preserve"> so assume palustrine</w:t>
            </w:r>
          </w:p>
        </w:tc>
      </w:tr>
      <w:tr w:rsidR="00BA07F1" w:rsidRPr="001521DE" w:rsidTr="00893984">
        <w:tc>
          <w:tcPr>
            <w:tcW w:w="890" w:type="dxa"/>
            <w:vAlign w:val="top"/>
          </w:tcPr>
          <w:p w:rsidR="00BA07F1" w:rsidRPr="001521DE" w:rsidRDefault="00BA07F1" w:rsidP="00893984">
            <w:pPr>
              <w:rPr>
                <w:sz w:val="20"/>
              </w:rPr>
            </w:pPr>
            <w:r w:rsidRPr="001521DE">
              <w:rPr>
                <w:sz w:val="20"/>
              </w:rPr>
              <w:lastRenderedPageBreak/>
              <w:t>26</w:t>
            </w:r>
          </w:p>
        </w:tc>
        <w:tc>
          <w:tcPr>
            <w:tcW w:w="7582" w:type="dxa"/>
          </w:tcPr>
          <w:p w:rsidR="00BA07F1" w:rsidRPr="001521DE" w:rsidRDefault="00BA07F1" w:rsidP="00843513">
            <w:pPr>
              <w:rPr>
                <w:sz w:val="20"/>
              </w:rPr>
            </w:pPr>
            <w:r w:rsidRPr="001521DE">
              <w:rPr>
                <w:sz w:val="20"/>
              </w:rPr>
              <w:t>SAWID mapping</w:t>
            </w:r>
          </w:p>
          <w:p w:rsidR="00BA07F1" w:rsidRPr="001521DE" w:rsidRDefault="005F4BC3" w:rsidP="005F4BC3">
            <w:pPr>
              <w:ind w:left="345"/>
              <w:rPr>
                <w:sz w:val="20"/>
              </w:rPr>
            </w:pPr>
            <w:r>
              <w:rPr>
                <w:sz w:val="20"/>
              </w:rPr>
              <w:t xml:space="preserve">Confidence = </w:t>
            </w:r>
            <w:r w:rsidR="00BA07F1" w:rsidRPr="001521DE">
              <w:rPr>
                <w:sz w:val="20"/>
              </w:rPr>
              <w:t>3</w:t>
            </w:r>
            <w:r>
              <w:rPr>
                <w:sz w:val="20"/>
              </w:rPr>
              <w:t>:</w:t>
            </w:r>
            <w:r w:rsidR="00BA07F1" w:rsidRPr="001521DE">
              <w:rPr>
                <w:sz w:val="20"/>
              </w:rPr>
              <w:t xml:space="preserve"> system type defined</w:t>
            </w:r>
          </w:p>
          <w:p w:rsidR="00BA07F1" w:rsidRPr="001521DE" w:rsidRDefault="005F4BC3" w:rsidP="005F4BC3">
            <w:pPr>
              <w:ind w:left="345"/>
              <w:rPr>
                <w:sz w:val="20"/>
              </w:rPr>
            </w:pPr>
            <w:r>
              <w:rPr>
                <w:sz w:val="20"/>
              </w:rPr>
              <w:t xml:space="preserve">Confidence = </w:t>
            </w:r>
            <w:r w:rsidR="00BA07F1" w:rsidRPr="001521DE">
              <w:rPr>
                <w:sz w:val="20"/>
              </w:rPr>
              <w:t>2</w:t>
            </w:r>
            <w:r>
              <w:rPr>
                <w:sz w:val="20"/>
              </w:rPr>
              <w:t>:</w:t>
            </w:r>
            <w:r w:rsidR="00BA07F1" w:rsidRPr="001521DE">
              <w:rPr>
                <w:sz w:val="20"/>
              </w:rPr>
              <w:t xml:space="preserve"> SAWID lists feature as “EST - Estuary” but 2003 habitat mapping says “palustrine”.  Define as palustrine with lower confidence (ie believe 2003 habitat mapping)</w:t>
            </w:r>
          </w:p>
          <w:p w:rsidR="00BA07F1" w:rsidRPr="001521DE" w:rsidRDefault="005F4BC3" w:rsidP="005F4BC3">
            <w:pPr>
              <w:ind w:left="345"/>
              <w:rPr>
                <w:sz w:val="20"/>
              </w:rPr>
            </w:pPr>
            <w:r>
              <w:rPr>
                <w:sz w:val="20"/>
              </w:rPr>
              <w:t xml:space="preserve">Confidence = </w:t>
            </w:r>
            <w:r w:rsidR="00BA07F1" w:rsidRPr="001521DE">
              <w:rPr>
                <w:sz w:val="20"/>
              </w:rPr>
              <w:t>1</w:t>
            </w:r>
            <w:r>
              <w:rPr>
                <w:sz w:val="20"/>
              </w:rPr>
              <w:t>:</w:t>
            </w:r>
            <w:r w:rsidR="00BA07F1" w:rsidRPr="001521DE">
              <w:rPr>
                <w:sz w:val="20"/>
              </w:rPr>
              <w:t xml:space="preserve"> </w:t>
            </w:r>
            <w:r>
              <w:rPr>
                <w:sz w:val="20"/>
              </w:rPr>
              <w:t>n</w:t>
            </w:r>
            <w:r w:rsidR="00BA07F1" w:rsidRPr="001521DE">
              <w:rPr>
                <w:sz w:val="20"/>
              </w:rPr>
              <w:t>o system type defined. Assume palustrine</w:t>
            </w:r>
            <w:r>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27</w:t>
            </w:r>
          </w:p>
        </w:tc>
        <w:tc>
          <w:tcPr>
            <w:tcW w:w="7582" w:type="dxa"/>
          </w:tcPr>
          <w:p w:rsidR="00BA07F1" w:rsidRPr="001521DE" w:rsidRDefault="00BA07F1" w:rsidP="00843513">
            <w:pPr>
              <w:rPr>
                <w:sz w:val="20"/>
              </w:rPr>
            </w:pPr>
            <w:r w:rsidRPr="001521DE">
              <w:rPr>
                <w:sz w:val="20"/>
              </w:rPr>
              <w:t>MWWG Features</w:t>
            </w:r>
          </w:p>
          <w:p w:rsidR="00BA07F1" w:rsidRPr="001521DE" w:rsidRDefault="005F4BC3" w:rsidP="00843513">
            <w:pPr>
              <w:rPr>
                <w:sz w:val="20"/>
              </w:rPr>
            </w:pPr>
            <w:r>
              <w:rPr>
                <w:sz w:val="20"/>
              </w:rPr>
              <w:t>Confidence =</w:t>
            </w:r>
            <w:r w:rsidR="00BA07F1" w:rsidRPr="001521DE">
              <w:rPr>
                <w:sz w:val="20"/>
              </w:rPr>
              <w:t>2</w:t>
            </w:r>
            <w:r>
              <w:rPr>
                <w:sz w:val="20"/>
              </w:rPr>
              <w:t>:</w:t>
            </w:r>
            <w:r w:rsidR="00BA07F1" w:rsidRPr="001521DE">
              <w:rPr>
                <w:sz w:val="20"/>
              </w:rPr>
              <w:t xml:space="preserve"> </w:t>
            </w:r>
            <w:r>
              <w:rPr>
                <w:sz w:val="20"/>
              </w:rPr>
              <w:t>s</w:t>
            </w:r>
            <w:r w:rsidR="00BA07F1" w:rsidRPr="001521DE">
              <w:rPr>
                <w:sz w:val="20"/>
              </w:rPr>
              <w:t>ystem Type defined using NAME of system</w:t>
            </w:r>
          </w:p>
          <w:p w:rsidR="00BA07F1" w:rsidRPr="001521DE" w:rsidRDefault="00BA07F1" w:rsidP="00853964">
            <w:pPr>
              <w:numPr>
                <w:ilvl w:val="0"/>
                <w:numId w:val="97"/>
              </w:numPr>
              <w:rPr>
                <w:sz w:val="20"/>
              </w:rPr>
            </w:pPr>
            <w:r w:rsidRPr="001521DE">
              <w:rPr>
                <w:sz w:val="20"/>
              </w:rPr>
              <w:t>Lacustrine: upper</w:t>
            </w:r>
            <w:r w:rsidR="005F4BC3">
              <w:rPr>
                <w:sz w:val="20"/>
              </w:rPr>
              <w:t xml:space="preserve"> </w:t>
            </w:r>
            <w:r w:rsidRPr="001521DE">
              <w:rPr>
                <w:sz w:val="20"/>
              </w:rPr>
              <w:t>(Name) like '%LAKE%'</w:t>
            </w:r>
          </w:p>
          <w:p w:rsidR="00BA07F1" w:rsidRPr="001521DE" w:rsidRDefault="00BA07F1" w:rsidP="00853964">
            <w:pPr>
              <w:numPr>
                <w:ilvl w:val="0"/>
                <w:numId w:val="96"/>
              </w:numPr>
              <w:rPr>
                <w:sz w:val="20"/>
              </w:rPr>
            </w:pPr>
            <w:r w:rsidRPr="001521DE">
              <w:rPr>
                <w:sz w:val="20"/>
              </w:rPr>
              <w:t>Riverine: upper</w:t>
            </w:r>
            <w:r w:rsidR="005F4BC3">
              <w:rPr>
                <w:sz w:val="20"/>
              </w:rPr>
              <w:t xml:space="preserve"> </w:t>
            </w:r>
            <w:r w:rsidRPr="001521DE">
              <w:rPr>
                <w:sz w:val="20"/>
              </w:rPr>
              <w:t>(Wetlands_All_NEW.Name) like '%CREEK%' or upper( Wetlands_All_NEW.Name) like '%RIVER%' or upper( Wetlands_All_NEW.Name) like '%ANABRANCH%')</w:t>
            </w:r>
          </w:p>
          <w:p w:rsidR="00BA07F1" w:rsidRPr="001521DE" w:rsidRDefault="00BA07F1" w:rsidP="00853964">
            <w:pPr>
              <w:numPr>
                <w:ilvl w:val="0"/>
                <w:numId w:val="96"/>
              </w:numPr>
              <w:rPr>
                <w:sz w:val="20"/>
              </w:rPr>
            </w:pPr>
            <w:r w:rsidRPr="001521DE">
              <w:rPr>
                <w:sz w:val="20"/>
              </w:rPr>
              <w:t>Palustrine: upper( Wetlands_All_NEW.Name) like '%SWAMP%' or upper( Wetlands_All_NEW.Name) like '%LAGOON%')</w:t>
            </w:r>
          </w:p>
          <w:p w:rsidR="00BA07F1" w:rsidRPr="001521DE" w:rsidRDefault="00BA07F1" w:rsidP="00843513">
            <w:pPr>
              <w:rPr>
                <w:sz w:val="20"/>
              </w:rPr>
            </w:pPr>
          </w:p>
        </w:tc>
      </w:tr>
      <w:tr w:rsidR="00BA07F1" w:rsidRPr="001521DE" w:rsidTr="00893984">
        <w:tc>
          <w:tcPr>
            <w:tcW w:w="890" w:type="dxa"/>
            <w:vAlign w:val="top"/>
          </w:tcPr>
          <w:p w:rsidR="00BA07F1" w:rsidRPr="001521DE" w:rsidRDefault="00BA07F1" w:rsidP="00893984">
            <w:pPr>
              <w:rPr>
                <w:sz w:val="20"/>
              </w:rPr>
            </w:pPr>
            <w:r w:rsidRPr="001521DE">
              <w:rPr>
                <w:sz w:val="20"/>
              </w:rPr>
              <w:t>28</w:t>
            </w:r>
          </w:p>
        </w:tc>
        <w:tc>
          <w:tcPr>
            <w:tcW w:w="7582" w:type="dxa"/>
          </w:tcPr>
          <w:p w:rsidR="005F4BC3" w:rsidRDefault="005F4BC3" w:rsidP="005F4BC3">
            <w:pPr>
              <w:rPr>
                <w:sz w:val="20"/>
              </w:rPr>
            </w:pPr>
            <w:r>
              <w:rPr>
                <w:sz w:val="20"/>
              </w:rPr>
              <w:t xml:space="preserve">Confidence = </w:t>
            </w:r>
            <w:r w:rsidR="00BA07F1" w:rsidRPr="001521DE">
              <w:rPr>
                <w:sz w:val="20"/>
              </w:rPr>
              <w:t>2</w:t>
            </w:r>
            <w:r>
              <w:rPr>
                <w:sz w:val="20"/>
              </w:rPr>
              <w:t>:</w:t>
            </w:r>
            <w:r w:rsidR="00BA07F1" w:rsidRPr="001521DE">
              <w:rPr>
                <w:sz w:val="20"/>
              </w:rPr>
              <w:t>Method to define riverine if NOT defined already in source data sets</w:t>
            </w:r>
            <w:r>
              <w:rPr>
                <w:sz w:val="20"/>
              </w:rPr>
              <w:t xml:space="preserve">: </w:t>
            </w:r>
            <w:r w:rsidR="00BA07F1" w:rsidRPr="001521DE">
              <w:rPr>
                <w:sz w:val="20"/>
              </w:rPr>
              <w:t>riv_perc_overlap</w:t>
            </w:r>
            <w:r>
              <w:rPr>
                <w:sz w:val="20"/>
              </w:rPr>
              <w:t xml:space="preserve"> </w:t>
            </w:r>
            <w:r w:rsidR="00BA07F1" w:rsidRPr="001521DE">
              <w:rPr>
                <w:sz w:val="20"/>
              </w:rPr>
              <w:t xml:space="preserve">&gt;0.3 </w:t>
            </w:r>
          </w:p>
          <w:p w:rsidR="00BA07F1" w:rsidRPr="001521DE" w:rsidRDefault="00BA07F1" w:rsidP="005F4BC3">
            <w:pPr>
              <w:rPr>
                <w:sz w:val="20"/>
              </w:rPr>
            </w:pPr>
            <w:r w:rsidRPr="001521DE">
              <w:rPr>
                <w:sz w:val="20"/>
              </w:rPr>
              <w:t>Confidence</w:t>
            </w:r>
            <w:r w:rsidR="005F4BC3">
              <w:rPr>
                <w:sz w:val="20"/>
              </w:rPr>
              <w:t xml:space="preserve"> </w:t>
            </w:r>
            <w:r w:rsidRPr="001521DE">
              <w:rPr>
                <w:sz w:val="20"/>
              </w:rPr>
              <w:t>=1</w:t>
            </w:r>
            <w:r w:rsidR="005F4BC3">
              <w:rPr>
                <w:sz w:val="20"/>
              </w:rPr>
              <w:t>: b</w:t>
            </w:r>
            <w:r w:rsidRPr="001521DE">
              <w:rPr>
                <w:sz w:val="20"/>
              </w:rPr>
              <w:t>uffer ANAE quasi-fabric to 50m buffer.  Intersect with wetland polygons.</w:t>
            </w:r>
            <w:r w:rsidR="005F4BC3">
              <w:rPr>
                <w:sz w:val="20"/>
              </w:rPr>
              <w:t xml:space="preserve"> </w:t>
            </w:r>
            <w:r w:rsidRPr="001521DE">
              <w:rPr>
                <w:sz w:val="20"/>
              </w:rPr>
              <w:t>Overlap greater than 30% = riverine</w:t>
            </w:r>
          </w:p>
        </w:tc>
      </w:tr>
      <w:tr w:rsidR="00BA07F1" w:rsidRPr="001521DE" w:rsidTr="00893984">
        <w:tc>
          <w:tcPr>
            <w:tcW w:w="890" w:type="dxa"/>
            <w:vAlign w:val="top"/>
          </w:tcPr>
          <w:p w:rsidR="00BA07F1" w:rsidRPr="001521DE" w:rsidRDefault="00BA07F1" w:rsidP="00893984">
            <w:pPr>
              <w:rPr>
                <w:sz w:val="20"/>
              </w:rPr>
            </w:pPr>
            <w:r w:rsidRPr="001521DE">
              <w:rPr>
                <w:sz w:val="20"/>
              </w:rPr>
              <w:t>29</w:t>
            </w:r>
          </w:p>
        </w:tc>
        <w:tc>
          <w:tcPr>
            <w:tcW w:w="7582" w:type="dxa"/>
          </w:tcPr>
          <w:p w:rsidR="00BA07F1" w:rsidRPr="001521DE" w:rsidRDefault="005F4BC3" w:rsidP="005F4BC3">
            <w:pPr>
              <w:rPr>
                <w:sz w:val="20"/>
              </w:rPr>
            </w:pPr>
            <w:r>
              <w:rPr>
                <w:sz w:val="20"/>
              </w:rPr>
              <w:t>Confidence =</w:t>
            </w:r>
            <w:r w:rsidR="00BA07F1" w:rsidRPr="001521DE">
              <w:rPr>
                <w:sz w:val="20"/>
              </w:rPr>
              <w:t>3</w:t>
            </w:r>
            <w:r>
              <w:rPr>
                <w:sz w:val="20"/>
              </w:rPr>
              <w:t>:</w:t>
            </w:r>
            <w:r w:rsidR="00BA07F1" w:rsidRPr="001521DE">
              <w:rPr>
                <w:sz w:val="20"/>
              </w:rPr>
              <w:t xml:space="preserve"> Water Source in Namoi. Specified groundwater or surface water in data set</w:t>
            </w:r>
          </w:p>
        </w:tc>
      </w:tr>
      <w:tr w:rsidR="00BA07F1" w:rsidRPr="001521DE" w:rsidTr="00893984">
        <w:tc>
          <w:tcPr>
            <w:tcW w:w="890" w:type="dxa"/>
            <w:vAlign w:val="top"/>
          </w:tcPr>
          <w:p w:rsidR="00BA07F1" w:rsidRPr="001521DE" w:rsidRDefault="00BA07F1" w:rsidP="00893984">
            <w:pPr>
              <w:rPr>
                <w:sz w:val="20"/>
              </w:rPr>
            </w:pPr>
            <w:r w:rsidRPr="001521DE">
              <w:rPr>
                <w:sz w:val="20"/>
              </w:rPr>
              <w:t>30</w:t>
            </w:r>
          </w:p>
        </w:tc>
        <w:tc>
          <w:tcPr>
            <w:tcW w:w="7582" w:type="dxa"/>
          </w:tcPr>
          <w:p w:rsidR="00BA07F1" w:rsidRPr="001521DE" w:rsidRDefault="00BA07F1" w:rsidP="00843513">
            <w:pPr>
              <w:rPr>
                <w:sz w:val="20"/>
              </w:rPr>
            </w:pPr>
            <w:r w:rsidRPr="001521DE">
              <w:rPr>
                <w:sz w:val="20"/>
              </w:rPr>
              <w:t>NVIS vegetation assignment</w:t>
            </w:r>
          </w:p>
          <w:p w:rsidR="00BA07F1" w:rsidRPr="001521DE" w:rsidRDefault="00BA07F1" w:rsidP="00843513">
            <w:pPr>
              <w:rPr>
                <w:sz w:val="20"/>
              </w:rPr>
            </w:pPr>
            <w:r w:rsidRPr="001521DE">
              <w:rPr>
                <w:sz w:val="20"/>
              </w:rPr>
              <w:t>Use confidence attribution from the NVIS lookup table</w:t>
            </w:r>
            <w:r w:rsidR="005F4BC3">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31</w:t>
            </w:r>
          </w:p>
        </w:tc>
        <w:tc>
          <w:tcPr>
            <w:tcW w:w="7582" w:type="dxa"/>
          </w:tcPr>
          <w:p w:rsidR="00BA07F1" w:rsidRPr="001521DE" w:rsidRDefault="00BA07F1" w:rsidP="00843513">
            <w:pPr>
              <w:rPr>
                <w:sz w:val="20"/>
              </w:rPr>
            </w:pPr>
            <w:r w:rsidRPr="001521DE">
              <w:rPr>
                <w:sz w:val="20"/>
              </w:rPr>
              <w:t>MWWG Salinity</w:t>
            </w:r>
          </w:p>
          <w:p w:rsidR="00BA07F1" w:rsidRPr="001521DE" w:rsidRDefault="005F4BC3" w:rsidP="00843513">
            <w:pPr>
              <w:rPr>
                <w:sz w:val="20"/>
              </w:rPr>
            </w:pPr>
            <w:r>
              <w:rPr>
                <w:sz w:val="20"/>
              </w:rPr>
              <w:t xml:space="preserve">Confidence = </w:t>
            </w:r>
            <w:r w:rsidR="00BA07F1" w:rsidRPr="001521DE">
              <w:rPr>
                <w:sz w:val="20"/>
              </w:rPr>
              <w:t>3</w:t>
            </w:r>
            <w:r>
              <w:rPr>
                <w:sz w:val="20"/>
              </w:rPr>
              <w:t>:</w:t>
            </w:r>
            <w:r w:rsidR="00BA07F1" w:rsidRPr="001521DE">
              <w:rPr>
                <w:sz w:val="20"/>
              </w:rPr>
              <w:t xml:space="preserve"> SALINE=”YES”</w:t>
            </w:r>
          </w:p>
          <w:p w:rsidR="00BA07F1" w:rsidRPr="001521DE" w:rsidRDefault="005F4BC3" w:rsidP="00843513">
            <w:pPr>
              <w:rPr>
                <w:sz w:val="20"/>
              </w:rPr>
            </w:pPr>
            <w:r>
              <w:rPr>
                <w:sz w:val="20"/>
              </w:rPr>
              <w:t xml:space="preserve">Confidence = </w:t>
            </w:r>
            <w:r w:rsidR="00BA07F1" w:rsidRPr="001521DE">
              <w:rPr>
                <w:sz w:val="20"/>
              </w:rPr>
              <w:t>2</w:t>
            </w:r>
            <w:r>
              <w:rPr>
                <w:sz w:val="20"/>
              </w:rPr>
              <w:t>:</w:t>
            </w:r>
            <w:r w:rsidR="00BA07F1" w:rsidRPr="001521DE">
              <w:rPr>
                <w:sz w:val="20"/>
              </w:rPr>
              <w:t xml:space="preserve"> SALINE=”YES?” (note the question mark)</w:t>
            </w:r>
          </w:p>
          <w:p w:rsidR="00BA07F1" w:rsidRPr="001521DE" w:rsidRDefault="005F4BC3" w:rsidP="005F4BC3">
            <w:pPr>
              <w:rPr>
                <w:sz w:val="20"/>
              </w:rPr>
            </w:pPr>
            <w:r>
              <w:rPr>
                <w:sz w:val="20"/>
              </w:rPr>
              <w:t xml:space="preserve">Confidence = </w:t>
            </w:r>
            <w:r w:rsidR="00BA07F1" w:rsidRPr="001521DE">
              <w:rPr>
                <w:sz w:val="20"/>
              </w:rPr>
              <w:t>1</w:t>
            </w:r>
            <w:r>
              <w:rPr>
                <w:sz w:val="20"/>
              </w:rPr>
              <w:t>:</w:t>
            </w:r>
            <w:r w:rsidR="00BA07F1" w:rsidRPr="001521DE">
              <w:rPr>
                <w:sz w:val="20"/>
              </w:rPr>
              <w:t xml:space="preserve"> SALINE= blank therefore assume fresh</w:t>
            </w:r>
            <w:r>
              <w:rPr>
                <w:sz w:val="20"/>
              </w:rPr>
              <w:t>.</w:t>
            </w:r>
          </w:p>
        </w:tc>
      </w:tr>
      <w:tr w:rsidR="00BA07F1" w:rsidRPr="001521DE" w:rsidTr="00893984">
        <w:tc>
          <w:tcPr>
            <w:tcW w:w="890" w:type="dxa"/>
            <w:vAlign w:val="top"/>
          </w:tcPr>
          <w:p w:rsidR="00BA07F1" w:rsidRPr="001521DE" w:rsidRDefault="00BA07F1" w:rsidP="00893984">
            <w:pPr>
              <w:rPr>
                <w:sz w:val="20"/>
              </w:rPr>
            </w:pPr>
            <w:r w:rsidRPr="001521DE">
              <w:rPr>
                <w:sz w:val="20"/>
              </w:rPr>
              <w:t>32</w:t>
            </w:r>
          </w:p>
        </w:tc>
        <w:tc>
          <w:tcPr>
            <w:tcW w:w="7582" w:type="dxa"/>
          </w:tcPr>
          <w:p w:rsidR="00BA07F1" w:rsidRPr="001521DE" w:rsidRDefault="00BA07F1" w:rsidP="00843513">
            <w:pPr>
              <w:rPr>
                <w:sz w:val="20"/>
              </w:rPr>
            </w:pPr>
            <w:r w:rsidRPr="001521DE">
              <w:rPr>
                <w:sz w:val="20"/>
              </w:rPr>
              <w:t>MWWG water regime(set using intersect with NSW hydroarea)</w:t>
            </w:r>
          </w:p>
          <w:p w:rsidR="00BA07F1" w:rsidRPr="001521DE" w:rsidRDefault="005F4BC3" w:rsidP="00843513">
            <w:pPr>
              <w:rPr>
                <w:sz w:val="20"/>
              </w:rPr>
            </w:pPr>
            <w:r>
              <w:rPr>
                <w:sz w:val="20"/>
              </w:rPr>
              <w:t xml:space="preserve">Confidence = </w:t>
            </w:r>
            <w:r w:rsidR="00BA07F1" w:rsidRPr="001521DE">
              <w:rPr>
                <w:sz w:val="20"/>
              </w:rPr>
              <w:t>2</w:t>
            </w:r>
            <w:r>
              <w:rPr>
                <w:sz w:val="20"/>
              </w:rPr>
              <w:t>:</w:t>
            </w:r>
            <w:r w:rsidR="00BA07F1" w:rsidRPr="001521DE">
              <w:rPr>
                <w:sz w:val="20"/>
              </w:rPr>
              <w:t xml:space="preserve"> NSW topo hydroarea pereniallity = 1 or 3.</w:t>
            </w:r>
          </w:p>
          <w:p w:rsidR="00BA07F1" w:rsidRPr="001521DE" w:rsidRDefault="005F4BC3" w:rsidP="00843513">
            <w:pPr>
              <w:rPr>
                <w:sz w:val="20"/>
              </w:rPr>
            </w:pPr>
            <w:r>
              <w:rPr>
                <w:sz w:val="20"/>
              </w:rPr>
              <w:t xml:space="preserve">Confidence = </w:t>
            </w:r>
            <w:r w:rsidR="00BA07F1" w:rsidRPr="001521DE">
              <w:rPr>
                <w:sz w:val="20"/>
              </w:rPr>
              <w:t>1</w:t>
            </w:r>
            <w:r>
              <w:rPr>
                <w:sz w:val="20"/>
              </w:rPr>
              <w:t>:</w:t>
            </w:r>
            <w:r w:rsidR="00BA07F1" w:rsidRPr="001521DE">
              <w:rPr>
                <w:sz w:val="20"/>
              </w:rPr>
              <w:t xml:space="preserve"> no data.  Assume periodic inundation</w:t>
            </w:r>
          </w:p>
          <w:p w:rsidR="00BA07F1" w:rsidRPr="001521DE" w:rsidRDefault="005F4BC3" w:rsidP="00843513">
            <w:pPr>
              <w:rPr>
                <w:sz w:val="20"/>
              </w:rPr>
            </w:pPr>
            <w:r>
              <w:rPr>
                <w:sz w:val="20"/>
              </w:rPr>
              <w:t xml:space="preserve">Confidence = </w:t>
            </w:r>
            <w:r w:rsidR="00BA07F1" w:rsidRPr="001521DE">
              <w:rPr>
                <w:sz w:val="20"/>
              </w:rPr>
              <w:t>3</w:t>
            </w:r>
            <w:r>
              <w:rPr>
                <w:sz w:val="20"/>
              </w:rPr>
              <w:t>:</w:t>
            </w:r>
            <w:r w:rsidR="00BA07F1" w:rsidRPr="001521DE">
              <w:rPr>
                <w:sz w:val="20"/>
              </w:rPr>
              <w:t xml:space="preserve"> perenniality = “NO”  (explicit def</w:t>
            </w:r>
            <w:r>
              <w:rPr>
                <w:sz w:val="20"/>
              </w:rPr>
              <w:t>i</w:t>
            </w:r>
            <w:r w:rsidR="00BA07F1" w:rsidRPr="001521DE">
              <w:rPr>
                <w:sz w:val="20"/>
              </w:rPr>
              <w:t>n</w:t>
            </w:r>
            <w:r>
              <w:rPr>
                <w:sz w:val="20"/>
              </w:rPr>
              <w:t>ition</w:t>
            </w:r>
            <w:r w:rsidR="00BA07F1" w:rsidRPr="001521DE">
              <w:rPr>
                <w:sz w:val="20"/>
              </w:rPr>
              <w:t>)</w:t>
            </w:r>
          </w:p>
          <w:p w:rsidR="00BA07F1" w:rsidRPr="001521DE" w:rsidRDefault="005F4BC3" w:rsidP="005F4BC3">
            <w:pPr>
              <w:rPr>
                <w:sz w:val="20"/>
              </w:rPr>
            </w:pPr>
            <w:r>
              <w:rPr>
                <w:sz w:val="20"/>
              </w:rPr>
              <w:t xml:space="preserve">Confidence = </w:t>
            </w:r>
            <w:r w:rsidR="00BA07F1" w:rsidRPr="001521DE">
              <w:rPr>
                <w:sz w:val="20"/>
              </w:rPr>
              <w:t>1</w:t>
            </w:r>
            <w:r>
              <w:rPr>
                <w:sz w:val="20"/>
              </w:rPr>
              <w:t>:</w:t>
            </w:r>
            <w:r w:rsidR="00BA07F1" w:rsidRPr="001521DE">
              <w:rPr>
                <w:sz w:val="20"/>
              </w:rPr>
              <w:t xml:space="preserve"> NSW topo data = “mainly dry” but MWWG = permanent.  MWWG preferred as mapping was from ground surveys.  Lower confidence.</w:t>
            </w:r>
          </w:p>
        </w:tc>
      </w:tr>
      <w:tr w:rsidR="00BA07F1" w:rsidRPr="001521DE" w:rsidTr="00893984">
        <w:tc>
          <w:tcPr>
            <w:tcW w:w="890" w:type="dxa"/>
            <w:vAlign w:val="top"/>
          </w:tcPr>
          <w:p w:rsidR="00BA07F1" w:rsidRPr="001521DE" w:rsidRDefault="00BA07F1" w:rsidP="00893984">
            <w:pPr>
              <w:rPr>
                <w:sz w:val="20"/>
              </w:rPr>
            </w:pPr>
            <w:r w:rsidRPr="001521DE">
              <w:rPr>
                <w:sz w:val="20"/>
              </w:rPr>
              <w:t>33</w:t>
            </w:r>
          </w:p>
        </w:tc>
        <w:tc>
          <w:tcPr>
            <w:tcW w:w="7582" w:type="dxa"/>
          </w:tcPr>
          <w:p w:rsidR="00BA07F1" w:rsidRPr="001521DE" w:rsidRDefault="00BA07F1" w:rsidP="00843513">
            <w:pPr>
              <w:rPr>
                <w:sz w:val="20"/>
              </w:rPr>
            </w:pPr>
            <w:r w:rsidRPr="001521DE">
              <w:rPr>
                <w:sz w:val="20"/>
              </w:rPr>
              <w:t>SPRINGS</w:t>
            </w:r>
          </w:p>
          <w:p w:rsidR="00BA07F1" w:rsidRPr="001521DE" w:rsidRDefault="005F4BC3" w:rsidP="005F4BC3">
            <w:pPr>
              <w:rPr>
                <w:sz w:val="20"/>
              </w:rPr>
            </w:pPr>
            <w:r>
              <w:rPr>
                <w:sz w:val="20"/>
              </w:rPr>
              <w:t xml:space="preserve">Confidence = </w:t>
            </w:r>
            <w:r w:rsidR="00BA07F1" w:rsidRPr="001521DE">
              <w:rPr>
                <w:sz w:val="20"/>
              </w:rPr>
              <w:t>3</w:t>
            </w:r>
            <w:r>
              <w:rPr>
                <w:sz w:val="20"/>
              </w:rPr>
              <w:t>:</w:t>
            </w:r>
            <w:r w:rsidR="00BA07F1" w:rsidRPr="001521DE">
              <w:rPr>
                <w:sz w:val="20"/>
              </w:rPr>
              <w:t>permanent defined u</w:t>
            </w:r>
            <w:r>
              <w:rPr>
                <w:sz w:val="20"/>
              </w:rPr>
              <w:t xml:space="preserve">sing two fields in the dataset - </w:t>
            </w:r>
            <w:r w:rsidR="00BA07F1" w:rsidRPr="001521DE">
              <w:rPr>
                <w:sz w:val="20"/>
              </w:rPr>
              <w:t>L3_WaterRegime_Wetlands.Src1DataValue = 'Permanent, near permanent (static)'  OR L3_WaterRegime_Wetlands.Src2DataValue = 'Permanent, Near Permanent'</w:t>
            </w:r>
          </w:p>
          <w:p w:rsidR="00BA07F1" w:rsidRPr="001521DE" w:rsidRDefault="005F4BC3" w:rsidP="005F4BC3">
            <w:pPr>
              <w:rPr>
                <w:sz w:val="20"/>
              </w:rPr>
            </w:pPr>
            <w:r>
              <w:rPr>
                <w:sz w:val="20"/>
              </w:rPr>
              <w:t xml:space="preserve">Confidence = </w:t>
            </w:r>
            <w:r w:rsidR="00BA07F1" w:rsidRPr="001521DE">
              <w:rPr>
                <w:sz w:val="20"/>
              </w:rPr>
              <w:t>1</w:t>
            </w:r>
            <w:r>
              <w:rPr>
                <w:sz w:val="20"/>
              </w:rPr>
              <w:t>:</w:t>
            </w:r>
            <w:r w:rsidR="00BA07F1" w:rsidRPr="001521DE">
              <w:rPr>
                <w:sz w:val="20"/>
              </w:rPr>
              <w:t xml:space="preserve"> no data therefore default to assumption that springs are “Commonly wet”</w:t>
            </w:r>
            <w:r>
              <w:rPr>
                <w:sz w:val="20"/>
              </w:rPr>
              <w:t>.</w:t>
            </w:r>
          </w:p>
        </w:tc>
      </w:tr>
      <w:tr w:rsidR="00BA07F1" w:rsidRPr="001521DE" w:rsidTr="00893984">
        <w:tc>
          <w:tcPr>
            <w:tcW w:w="890" w:type="dxa"/>
            <w:vAlign w:val="top"/>
          </w:tcPr>
          <w:p w:rsidR="00BA07F1" w:rsidRPr="001521DE" w:rsidRDefault="00BA07F1" w:rsidP="00893984">
            <w:pPr>
              <w:rPr>
                <w:sz w:val="20"/>
              </w:rPr>
            </w:pPr>
            <w:r>
              <w:rPr>
                <w:sz w:val="20"/>
              </w:rPr>
              <w:t>34</w:t>
            </w:r>
          </w:p>
        </w:tc>
        <w:tc>
          <w:tcPr>
            <w:tcW w:w="7582" w:type="dxa"/>
          </w:tcPr>
          <w:p w:rsidR="00BA07F1" w:rsidRDefault="00BA07F1" w:rsidP="00843513">
            <w:pPr>
              <w:rPr>
                <w:sz w:val="20"/>
              </w:rPr>
            </w:pPr>
            <w:r>
              <w:rPr>
                <w:sz w:val="20"/>
              </w:rPr>
              <w:t>ASRIS Soils</w:t>
            </w:r>
          </w:p>
          <w:p w:rsidR="00BA07F1" w:rsidRPr="001521DE" w:rsidRDefault="005F4BC3" w:rsidP="005F4BC3">
            <w:pPr>
              <w:rPr>
                <w:sz w:val="20"/>
              </w:rPr>
            </w:pPr>
            <w:r>
              <w:rPr>
                <w:sz w:val="20"/>
              </w:rPr>
              <w:t>Confidence =1: a</w:t>
            </w:r>
            <w:r w:rsidR="00BA07F1">
              <w:rPr>
                <w:sz w:val="20"/>
              </w:rPr>
              <w:t>ll confidence</w:t>
            </w:r>
            <w:r>
              <w:rPr>
                <w:sz w:val="20"/>
              </w:rPr>
              <w:t>; s</w:t>
            </w:r>
            <w:r w:rsidR="00BA07F1">
              <w:rPr>
                <w:sz w:val="20"/>
              </w:rPr>
              <w:t>ource data very co</w:t>
            </w:r>
            <w:r>
              <w:rPr>
                <w:sz w:val="20"/>
              </w:rPr>
              <w:t>a</w:t>
            </w:r>
            <w:r w:rsidR="00BA07F1">
              <w:rPr>
                <w:sz w:val="20"/>
              </w:rPr>
              <w:t>rse</w:t>
            </w:r>
            <w:r>
              <w:rPr>
                <w:sz w:val="20"/>
              </w:rPr>
              <w:t>.</w:t>
            </w:r>
          </w:p>
        </w:tc>
      </w:tr>
      <w:tr w:rsidR="00086D3E" w:rsidRPr="001521DE" w:rsidTr="00893984">
        <w:tc>
          <w:tcPr>
            <w:tcW w:w="890" w:type="dxa"/>
            <w:vAlign w:val="top"/>
          </w:tcPr>
          <w:p w:rsidR="00086D3E" w:rsidRPr="00086D3E" w:rsidRDefault="00086D3E" w:rsidP="00893984">
            <w:pPr>
              <w:rPr>
                <w:sz w:val="20"/>
              </w:rPr>
            </w:pPr>
            <w:r w:rsidRPr="00086D3E">
              <w:rPr>
                <w:sz w:val="20"/>
              </w:rPr>
              <w:t>99</w:t>
            </w:r>
          </w:p>
        </w:tc>
        <w:tc>
          <w:tcPr>
            <w:tcW w:w="7582" w:type="dxa"/>
          </w:tcPr>
          <w:p w:rsidR="00086D3E" w:rsidRPr="00086D3E" w:rsidRDefault="00086D3E" w:rsidP="00843513">
            <w:pPr>
              <w:rPr>
                <w:sz w:val="20"/>
              </w:rPr>
            </w:pPr>
            <w:r>
              <w:rPr>
                <w:sz w:val="20"/>
              </w:rPr>
              <w:t xml:space="preserve">Typology or system type over ridden manually </w:t>
            </w:r>
            <w:r w:rsidRPr="00086D3E">
              <w:rPr>
                <w:sz w:val="20"/>
              </w:rPr>
              <w:t>Confidence = 3</w:t>
            </w:r>
            <w:r>
              <w:rPr>
                <w:sz w:val="20"/>
              </w:rPr>
              <w:t xml:space="preserve"> (or can be set lower by user)</w:t>
            </w:r>
          </w:p>
        </w:tc>
      </w:tr>
    </w:tbl>
    <w:p w:rsidR="00BA07F1" w:rsidRDefault="00BA07F1" w:rsidP="00BA07F1"/>
    <w:p w:rsidR="00BA07F1" w:rsidRPr="00BA07F1" w:rsidRDefault="00BA07F1" w:rsidP="00BA07F1"/>
    <w:p w:rsidR="00F70179" w:rsidRDefault="00F70179" w:rsidP="00F70179"/>
    <w:p w:rsidR="00524922" w:rsidRDefault="00524922">
      <w:pPr>
        <w:rPr>
          <w:b/>
          <w:sz w:val="30"/>
        </w:rPr>
      </w:pPr>
      <w:r>
        <w:br w:type="page"/>
      </w:r>
    </w:p>
    <w:p w:rsidR="008D29B7" w:rsidRPr="007E6DA9" w:rsidRDefault="00524922" w:rsidP="00CE6FF2">
      <w:pPr>
        <w:pStyle w:val="Heading1"/>
      </w:pPr>
      <w:bookmarkStart w:id="291" w:name="_Toc387046733"/>
      <w:r>
        <w:lastRenderedPageBreak/>
        <w:t>Appendix 3</w:t>
      </w:r>
      <w:r w:rsidR="008D29B7" w:rsidRPr="007E6DA9">
        <w:t xml:space="preserve">: Interpretation of </w:t>
      </w:r>
      <w:r w:rsidR="00420169" w:rsidRPr="007E6DA9">
        <w:t>Cluster Classification</w:t>
      </w:r>
      <w:r w:rsidR="008D29B7" w:rsidRPr="007E6DA9">
        <w:t xml:space="preserve"> project discriminant</w:t>
      </w:r>
      <w:r w:rsidR="00DC3999">
        <w:t xml:space="preserve"> analysis</w:t>
      </w:r>
      <w:bookmarkEnd w:id="291"/>
      <w:r w:rsidR="00CE4BDA">
        <w:t xml:space="preserve"> </w:t>
      </w:r>
    </w:p>
    <w:p w:rsidR="008D29B7" w:rsidRPr="00CE6FF2" w:rsidRDefault="008D29B7" w:rsidP="00866799">
      <w:pPr>
        <w:pStyle w:val="Heading2"/>
      </w:pPr>
      <w:bookmarkStart w:id="292" w:name="_Toc387046734"/>
      <w:r w:rsidRPr="00CE6FF2">
        <w:t>Lacustrine</w:t>
      </w:r>
      <w:bookmarkEnd w:id="292"/>
    </w:p>
    <w:p w:rsidR="008D29B7" w:rsidRDefault="008D29B7" w:rsidP="008D29B7">
      <w:r>
        <w:t>Class strength varied but was generally low, with average dissimilarity varying from 3-34</w:t>
      </w:r>
      <w:r w:rsidR="003203AD">
        <w:t xml:space="preserve"> </w:t>
      </w:r>
      <w:r w:rsidR="00BE7133">
        <w:t>percent</w:t>
      </w:r>
      <w:r>
        <w:t xml:space="preserve"> (see accompanying discriminant analysis spreadsheet, </w:t>
      </w:r>
      <w:r w:rsidRPr="00343571">
        <w:t>M. Kennard, Griffith University, pers. comm</w:t>
      </w:r>
      <w:r>
        <w:t xml:space="preserve">.). </w:t>
      </w:r>
      <w:r w:rsidR="00BA1E7D">
        <w:t xml:space="preserve">This means that discrete classes of objects (e.g. classes of rivers) do not exist, but rather vary along a multivariate environmental continuum.  </w:t>
      </w:r>
    </w:p>
    <w:p w:rsidR="00BA1E7D" w:rsidRDefault="00BA1E7D" w:rsidP="008D29B7"/>
    <w:p w:rsidR="008D29B7" w:rsidRDefault="008D29B7" w:rsidP="008D29B7">
      <w:r w:rsidRPr="00B468F5">
        <w:t xml:space="preserve">Results for the lacustrine classes are provided, along with the number of </w:t>
      </w:r>
      <w:r>
        <w:t>features/</w:t>
      </w:r>
      <w:r w:rsidRPr="00B468F5">
        <w:t>units in each class in parenthesis.</w:t>
      </w:r>
      <w:r>
        <w:t xml:space="preserve"> The general approach was to look for the attributes with the largest magnitude (with both positive and negative trajectory) as the basis for describing each class. For example, Class 1 is separated from other classes by (amongst other attributes) high dry quarter temperature, low wet quarter temperature and temperatures that favour mesothermic plants on a seasonal basis. This suggests the lakes are in temperate areas. </w:t>
      </w:r>
    </w:p>
    <w:p w:rsidR="008D29B7" w:rsidRDefault="008D29B7" w:rsidP="008D29B7"/>
    <w:p w:rsidR="008D29B7" w:rsidRDefault="008D29B7" w:rsidP="008D29B7">
      <w:pPr>
        <w:rPr>
          <w:b/>
        </w:rPr>
      </w:pPr>
    </w:p>
    <w:p w:rsidR="008D29B7" w:rsidRDefault="008D29B7" w:rsidP="008D29B7">
      <w:pPr>
        <w:rPr>
          <w:b/>
        </w:rPr>
        <w:sectPr w:rsidR="008D29B7" w:rsidSect="00CF2FF8">
          <w:pgSz w:w="12240" w:h="15840"/>
          <w:pgMar w:top="1440" w:right="1440" w:bottom="1440" w:left="1440" w:header="720" w:footer="720" w:gutter="0"/>
          <w:cols w:space="720"/>
          <w:docGrid w:linePitch="360"/>
        </w:sectPr>
      </w:pPr>
    </w:p>
    <w:p w:rsidR="008D29B7" w:rsidRPr="00C649B2" w:rsidRDefault="008D29B7" w:rsidP="008D29B7">
      <w:pPr>
        <w:rPr>
          <w:b/>
        </w:rPr>
      </w:pPr>
      <w:r>
        <w:rPr>
          <w:b/>
        </w:rPr>
        <w:lastRenderedPageBreak/>
        <w:t>C</w:t>
      </w:r>
      <w:r w:rsidRPr="00C649B2">
        <w:rPr>
          <w:b/>
        </w:rPr>
        <w:t>lass 1</w:t>
      </w:r>
      <w:r>
        <w:rPr>
          <w:b/>
        </w:rPr>
        <w:t xml:space="preserve"> (109)</w:t>
      </w:r>
      <w:r w:rsidRPr="00C649B2">
        <w:rPr>
          <w:b/>
        </w:rPr>
        <w:t>:</w:t>
      </w:r>
    </w:p>
    <w:tbl>
      <w:tblPr>
        <w:tblW w:w="3435" w:type="dxa"/>
        <w:tblInd w:w="93" w:type="dxa"/>
        <w:tblLook w:val="04A0"/>
      </w:tblPr>
      <w:tblGrid>
        <w:gridCol w:w="1927"/>
        <w:gridCol w:w="84"/>
        <w:gridCol w:w="1334"/>
        <w:gridCol w:w="90"/>
      </w:tblGrid>
      <w:tr w:rsidR="008D29B7" w:rsidRPr="00C649B2" w:rsidTr="00CF2FF8">
        <w:trPr>
          <w:trHeight w:val="300"/>
        </w:trPr>
        <w:tc>
          <w:tcPr>
            <w:tcW w:w="1927"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STRDRYQTEM</w:t>
            </w:r>
          </w:p>
        </w:tc>
        <w:tc>
          <w:tcPr>
            <w:tcW w:w="1508" w:type="dxa"/>
            <w:gridSpan w:val="3"/>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0.945237</w:t>
            </w:r>
          </w:p>
        </w:tc>
      </w:tr>
      <w:tr w:rsidR="008D29B7" w:rsidRPr="00C649B2" w:rsidTr="00CF2FF8">
        <w:trPr>
          <w:trHeight w:val="300"/>
        </w:trPr>
        <w:tc>
          <w:tcPr>
            <w:tcW w:w="1927"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STRGROMESOSEAS</w:t>
            </w:r>
          </w:p>
        </w:tc>
        <w:tc>
          <w:tcPr>
            <w:tcW w:w="1508" w:type="dxa"/>
            <w:gridSpan w:val="3"/>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0.757622</w:t>
            </w:r>
          </w:p>
        </w:tc>
      </w:tr>
      <w:tr w:rsidR="008D29B7" w:rsidRPr="00C649B2" w:rsidTr="00CF2FF8">
        <w:trPr>
          <w:gridAfter w:val="1"/>
          <w:wAfter w:w="90" w:type="dxa"/>
          <w:trHeight w:val="300"/>
        </w:trPr>
        <w:tc>
          <w:tcPr>
            <w:tcW w:w="2011" w:type="dxa"/>
            <w:gridSpan w:val="2"/>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C649B2" w:rsidRDefault="008D29B7" w:rsidP="00CF2FF8">
            <w:pPr>
              <w:rPr>
                <w:rFonts w:ascii="Calibri" w:hAnsi="Calibri" w:cs="Calibri"/>
                <w:color w:val="000000"/>
              </w:rPr>
            </w:pPr>
            <w:r w:rsidRPr="00C649B2">
              <w:rPr>
                <w:rFonts w:ascii="Calibri" w:hAnsi="Calibri" w:cs="Calibri"/>
                <w:color w:val="000000"/>
              </w:rPr>
              <w:t>STRWOODL_1</w:t>
            </w:r>
          </w:p>
        </w:tc>
        <w:tc>
          <w:tcPr>
            <w:tcW w:w="1334"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-0.72995</w:t>
            </w:r>
          </w:p>
        </w:tc>
      </w:tr>
      <w:tr w:rsidR="008D29B7" w:rsidRPr="00C649B2" w:rsidTr="00CF2FF8">
        <w:trPr>
          <w:gridAfter w:val="1"/>
          <w:wAfter w:w="90" w:type="dxa"/>
          <w:trHeight w:val="300"/>
        </w:trPr>
        <w:tc>
          <w:tcPr>
            <w:tcW w:w="2011" w:type="dxa"/>
            <w:gridSpan w:val="2"/>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STRGROMICROSEAS</w:t>
            </w:r>
          </w:p>
        </w:tc>
        <w:tc>
          <w:tcPr>
            <w:tcW w:w="1334"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-0.75011</w:t>
            </w:r>
          </w:p>
        </w:tc>
      </w:tr>
      <w:tr w:rsidR="008D29B7" w:rsidRPr="00C649B2" w:rsidTr="00CF2FF8">
        <w:trPr>
          <w:gridAfter w:val="1"/>
          <w:wAfter w:w="90" w:type="dxa"/>
          <w:trHeight w:val="300"/>
        </w:trPr>
        <w:tc>
          <w:tcPr>
            <w:tcW w:w="2011" w:type="dxa"/>
            <w:gridSpan w:val="2"/>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STRCOLDQTE</w:t>
            </w:r>
          </w:p>
        </w:tc>
        <w:tc>
          <w:tcPr>
            <w:tcW w:w="1334"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-0.75426</w:t>
            </w:r>
          </w:p>
        </w:tc>
      </w:tr>
      <w:tr w:rsidR="008D29B7" w:rsidRPr="00C649B2" w:rsidTr="00CF2FF8">
        <w:trPr>
          <w:gridAfter w:val="1"/>
          <w:wAfter w:w="90" w:type="dxa"/>
          <w:trHeight w:val="300"/>
        </w:trPr>
        <w:tc>
          <w:tcPr>
            <w:tcW w:w="2011" w:type="dxa"/>
            <w:gridSpan w:val="2"/>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STRANNTEMP</w:t>
            </w:r>
          </w:p>
        </w:tc>
        <w:tc>
          <w:tcPr>
            <w:tcW w:w="1334"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-0.78216</w:t>
            </w:r>
          </w:p>
        </w:tc>
      </w:tr>
      <w:tr w:rsidR="008D29B7" w:rsidRPr="00C649B2" w:rsidTr="00CF2FF8">
        <w:trPr>
          <w:gridAfter w:val="1"/>
          <w:wAfter w:w="90" w:type="dxa"/>
          <w:trHeight w:val="300"/>
        </w:trPr>
        <w:tc>
          <w:tcPr>
            <w:tcW w:w="2011" w:type="dxa"/>
            <w:gridSpan w:val="2"/>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STRANNRAD</w:t>
            </w:r>
          </w:p>
        </w:tc>
        <w:tc>
          <w:tcPr>
            <w:tcW w:w="1334"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-0.79673</w:t>
            </w:r>
          </w:p>
        </w:tc>
      </w:tr>
      <w:tr w:rsidR="008D29B7" w:rsidRPr="00C649B2" w:rsidTr="00CF2FF8">
        <w:trPr>
          <w:gridAfter w:val="1"/>
          <w:wAfter w:w="90" w:type="dxa"/>
          <w:trHeight w:val="300"/>
        </w:trPr>
        <w:tc>
          <w:tcPr>
            <w:tcW w:w="2011" w:type="dxa"/>
            <w:gridSpan w:val="2"/>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STRWETQTEM</w:t>
            </w:r>
          </w:p>
        </w:tc>
        <w:tc>
          <w:tcPr>
            <w:tcW w:w="1334"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-0.88145</w:t>
            </w:r>
          </w:p>
        </w:tc>
      </w:tr>
    </w:tbl>
    <w:p w:rsidR="008D29B7" w:rsidRDefault="008D29B7" w:rsidP="008D29B7"/>
    <w:p w:rsidR="008D29B7" w:rsidRPr="00B468F5" w:rsidRDefault="008D29B7" w:rsidP="008D29B7">
      <w:pPr>
        <w:rPr>
          <w:b/>
          <w:i/>
        </w:rPr>
      </w:pPr>
      <w:proofErr w:type="gramStart"/>
      <w:r w:rsidRPr="00B468F5">
        <w:rPr>
          <w:b/>
          <w:i/>
        </w:rPr>
        <w:t>Temperate lakes?</w:t>
      </w:r>
      <w:proofErr w:type="gramEnd"/>
      <w:r w:rsidRPr="00B468F5">
        <w:rPr>
          <w:b/>
          <w:i/>
        </w:rPr>
        <w:t xml:space="preserve"> </w:t>
      </w:r>
    </w:p>
    <w:p w:rsidR="008D29B7" w:rsidRDefault="008D29B7" w:rsidP="008D29B7"/>
    <w:p w:rsidR="008D29B7" w:rsidRDefault="008D29B7" w:rsidP="008D29B7">
      <w:pPr>
        <w:rPr>
          <w:b/>
        </w:rPr>
      </w:pPr>
    </w:p>
    <w:p w:rsidR="008D29B7" w:rsidRPr="00C649B2" w:rsidRDefault="008D29B7" w:rsidP="008D29B7">
      <w:pPr>
        <w:rPr>
          <w:b/>
        </w:rPr>
      </w:pPr>
      <w:r w:rsidRPr="00C649B2">
        <w:rPr>
          <w:b/>
        </w:rPr>
        <w:t>Class 2</w:t>
      </w:r>
      <w:r>
        <w:rPr>
          <w:b/>
        </w:rPr>
        <w:t xml:space="preserve"> (414)</w:t>
      </w:r>
      <w:r w:rsidRPr="00C649B2">
        <w:rPr>
          <w:b/>
        </w:rPr>
        <w:t>:</w:t>
      </w:r>
    </w:p>
    <w:tbl>
      <w:tblPr>
        <w:tblW w:w="3435" w:type="dxa"/>
        <w:tblInd w:w="93" w:type="dxa"/>
        <w:tblLook w:val="04A0"/>
      </w:tblPr>
      <w:tblGrid>
        <w:gridCol w:w="1985"/>
        <w:gridCol w:w="1450"/>
      </w:tblGrid>
      <w:tr w:rsidR="008D29B7" w:rsidRPr="00C649B2" w:rsidTr="00CF2FF8">
        <w:trPr>
          <w:trHeight w:val="300"/>
        </w:trPr>
        <w:tc>
          <w:tcPr>
            <w:tcW w:w="1985"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STRANNGROMICRO</w:t>
            </w:r>
          </w:p>
        </w:tc>
        <w:tc>
          <w:tcPr>
            <w:tcW w:w="1450"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1.894048</w:t>
            </w:r>
          </w:p>
        </w:tc>
      </w:tr>
      <w:tr w:rsidR="008D29B7" w:rsidRPr="00C649B2" w:rsidTr="00CF2FF8">
        <w:trPr>
          <w:trHeight w:val="300"/>
        </w:trPr>
        <w:tc>
          <w:tcPr>
            <w:tcW w:w="1985"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STRGROMESOSEAS</w:t>
            </w:r>
          </w:p>
        </w:tc>
        <w:tc>
          <w:tcPr>
            <w:tcW w:w="1450"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1.72609</w:t>
            </w:r>
          </w:p>
        </w:tc>
      </w:tr>
      <w:tr w:rsidR="008D29B7" w:rsidRPr="00C649B2" w:rsidTr="00CF2FF8">
        <w:trPr>
          <w:trHeight w:val="300"/>
        </w:trPr>
        <w:tc>
          <w:tcPr>
            <w:tcW w:w="1985"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STRCOLDQRA</w:t>
            </w:r>
          </w:p>
        </w:tc>
        <w:tc>
          <w:tcPr>
            <w:tcW w:w="1450"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1.648686</w:t>
            </w:r>
          </w:p>
        </w:tc>
      </w:tr>
      <w:tr w:rsidR="008D29B7" w:rsidRPr="00C649B2" w:rsidTr="00CF2FF8">
        <w:trPr>
          <w:trHeight w:val="300"/>
        </w:trPr>
        <w:tc>
          <w:tcPr>
            <w:tcW w:w="1985"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NPPBASEANN</w:t>
            </w:r>
          </w:p>
        </w:tc>
        <w:tc>
          <w:tcPr>
            <w:tcW w:w="1450"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1.329922</w:t>
            </w:r>
          </w:p>
        </w:tc>
      </w:tr>
      <w:tr w:rsidR="008D29B7" w:rsidRPr="00C649B2" w:rsidTr="00CF2FF8">
        <w:trPr>
          <w:trHeight w:val="300"/>
        </w:trPr>
        <w:tc>
          <w:tcPr>
            <w:tcW w:w="1985"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STRANNGROMESO</w:t>
            </w:r>
          </w:p>
        </w:tc>
        <w:tc>
          <w:tcPr>
            <w:tcW w:w="1450"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1.241883</w:t>
            </w:r>
          </w:p>
        </w:tc>
      </w:tr>
      <w:tr w:rsidR="008D29B7" w:rsidRPr="00C649B2" w:rsidTr="00CF2FF8">
        <w:trPr>
          <w:trHeight w:val="300"/>
        </w:trPr>
        <w:tc>
          <w:tcPr>
            <w:tcW w:w="1985"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STRDRYQRAI</w:t>
            </w:r>
          </w:p>
        </w:tc>
        <w:tc>
          <w:tcPr>
            <w:tcW w:w="1450"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1.166397</w:t>
            </w:r>
          </w:p>
        </w:tc>
      </w:tr>
      <w:tr w:rsidR="008D29B7" w:rsidRPr="00C649B2" w:rsidTr="00CF2FF8">
        <w:trPr>
          <w:trHeight w:val="300"/>
        </w:trPr>
        <w:tc>
          <w:tcPr>
            <w:tcW w:w="1985"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STRDRYQTEM</w:t>
            </w:r>
          </w:p>
        </w:tc>
        <w:tc>
          <w:tcPr>
            <w:tcW w:w="1450"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1.122973</w:t>
            </w:r>
          </w:p>
        </w:tc>
      </w:tr>
      <w:tr w:rsidR="008D29B7" w:rsidRPr="00C649B2" w:rsidTr="00CF2FF8">
        <w:trPr>
          <w:trHeight w:val="300"/>
        </w:trPr>
        <w:tc>
          <w:tcPr>
            <w:tcW w:w="1985"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STRANNRAIN</w:t>
            </w:r>
          </w:p>
        </w:tc>
        <w:tc>
          <w:tcPr>
            <w:tcW w:w="1450"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1.108705</w:t>
            </w:r>
          </w:p>
        </w:tc>
      </w:tr>
      <w:tr w:rsidR="008D29B7" w:rsidRPr="00C649B2" w:rsidTr="00CF2FF8">
        <w:trPr>
          <w:trHeight w:val="300"/>
        </w:trPr>
        <w:tc>
          <w:tcPr>
            <w:tcW w:w="1985"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STRGROMEGASEAS</w:t>
            </w:r>
          </w:p>
        </w:tc>
        <w:tc>
          <w:tcPr>
            <w:tcW w:w="1450"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1.053314</w:t>
            </w:r>
          </w:p>
        </w:tc>
      </w:tr>
    </w:tbl>
    <w:p w:rsidR="008D29B7" w:rsidRDefault="008D29B7" w:rsidP="008D29B7"/>
    <w:tbl>
      <w:tblPr>
        <w:tblW w:w="3345" w:type="dxa"/>
        <w:tblInd w:w="93" w:type="dxa"/>
        <w:tblLook w:val="04A0"/>
      </w:tblPr>
      <w:tblGrid>
        <w:gridCol w:w="2011"/>
        <w:gridCol w:w="1334"/>
      </w:tblGrid>
      <w:tr w:rsidR="008D29B7" w:rsidRPr="00C649B2" w:rsidTr="00CF2FF8">
        <w:trPr>
          <w:trHeight w:val="300"/>
        </w:trPr>
        <w:tc>
          <w:tcPr>
            <w:tcW w:w="2011"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STRHOTMTHM</w:t>
            </w:r>
          </w:p>
        </w:tc>
        <w:tc>
          <w:tcPr>
            <w:tcW w:w="1334"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-1.0997</w:t>
            </w:r>
          </w:p>
        </w:tc>
      </w:tr>
      <w:tr w:rsidR="008D29B7" w:rsidRPr="00C649B2" w:rsidTr="00CF2FF8">
        <w:trPr>
          <w:trHeight w:val="300"/>
        </w:trPr>
        <w:tc>
          <w:tcPr>
            <w:tcW w:w="2011"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STRGROMICROSEAS</w:t>
            </w:r>
          </w:p>
        </w:tc>
        <w:tc>
          <w:tcPr>
            <w:tcW w:w="1334"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-1.35062</w:t>
            </w:r>
          </w:p>
        </w:tc>
      </w:tr>
      <w:tr w:rsidR="008D29B7" w:rsidRPr="00C649B2" w:rsidTr="00CF2FF8">
        <w:trPr>
          <w:trHeight w:val="300"/>
        </w:trPr>
        <w:tc>
          <w:tcPr>
            <w:tcW w:w="2011"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STRANNTEMP</w:t>
            </w:r>
          </w:p>
        </w:tc>
        <w:tc>
          <w:tcPr>
            <w:tcW w:w="1334"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-1.40874</w:t>
            </w:r>
          </w:p>
        </w:tc>
      </w:tr>
      <w:tr w:rsidR="008D29B7" w:rsidRPr="00C649B2" w:rsidTr="00CF2FF8">
        <w:trPr>
          <w:trHeight w:val="300"/>
        </w:trPr>
        <w:tc>
          <w:tcPr>
            <w:tcW w:w="2011"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STRWETQTEM</w:t>
            </w:r>
          </w:p>
        </w:tc>
        <w:tc>
          <w:tcPr>
            <w:tcW w:w="1334"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-1.42241</w:t>
            </w:r>
          </w:p>
        </w:tc>
      </w:tr>
      <w:tr w:rsidR="008D29B7" w:rsidRPr="00C649B2" w:rsidTr="00CF2FF8">
        <w:trPr>
          <w:trHeight w:val="300"/>
        </w:trPr>
        <w:tc>
          <w:tcPr>
            <w:tcW w:w="2011"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STRCOLDQTE</w:t>
            </w:r>
          </w:p>
        </w:tc>
        <w:tc>
          <w:tcPr>
            <w:tcW w:w="1334"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-1.54827</w:t>
            </w:r>
          </w:p>
        </w:tc>
      </w:tr>
      <w:tr w:rsidR="008D29B7" w:rsidRPr="00C649B2" w:rsidTr="00CF2FF8">
        <w:trPr>
          <w:trHeight w:val="300"/>
        </w:trPr>
        <w:tc>
          <w:tcPr>
            <w:tcW w:w="2011" w:type="dxa"/>
            <w:tcBorders>
              <w:top w:val="nil"/>
              <w:left w:val="nil"/>
              <w:bottom w:val="nil"/>
              <w:right w:val="nil"/>
            </w:tcBorders>
            <w:shd w:val="clear" w:color="auto" w:fill="auto"/>
            <w:noWrap/>
            <w:vAlign w:val="bottom"/>
            <w:hideMark/>
          </w:tcPr>
          <w:p w:rsidR="008D29B7" w:rsidRPr="00C649B2" w:rsidRDefault="008D29B7" w:rsidP="00CF2FF8">
            <w:pPr>
              <w:rPr>
                <w:rFonts w:ascii="Calibri" w:hAnsi="Calibri" w:cs="Calibri"/>
                <w:color w:val="000000"/>
              </w:rPr>
            </w:pPr>
            <w:r w:rsidRPr="00C649B2">
              <w:rPr>
                <w:rFonts w:ascii="Calibri" w:hAnsi="Calibri" w:cs="Calibri"/>
                <w:color w:val="000000"/>
              </w:rPr>
              <w:t>STRANNRAD</w:t>
            </w:r>
          </w:p>
        </w:tc>
        <w:tc>
          <w:tcPr>
            <w:tcW w:w="1334" w:type="dxa"/>
            <w:tcBorders>
              <w:top w:val="nil"/>
              <w:left w:val="nil"/>
              <w:bottom w:val="nil"/>
              <w:right w:val="nil"/>
            </w:tcBorders>
            <w:shd w:val="clear" w:color="auto" w:fill="auto"/>
            <w:noWrap/>
            <w:vAlign w:val="bottom"/>
            <w:hideMark/>
          </w:tcPr>
          <w:p w:rsidR="008D29B7" w:rsidRPr="00C649B2" w:rsidRDefault="008D29B7" w:rsidP="00CF2FF8">
            <w:pPr>
              <w:jc w:val="right"/>
              <w:rPr>
                <w:rFonts w:ascii="Calibri" w:hAnsi="Calibri" w:cs="Calibri"/>
                <w:color w:val="000000"/>
              </w:rPr>
            </w:pPr>
            <w:r w:rsidRPr="00C649B2">
              <w:rPr>
                <w:rFonts w:ascii="Calibri" w:hAnsi="Calibri" w:cs="Calibri"/>
                <w:color w:val="000000"/>
              </w:rPr>
              <w:t>-1.6331</w:t>
            </w:r>
          </w:p>
        </w:tc>
      </w:tr>
    </w:tbl>
    <w:p w:rsidR="008D29B7" w:rsidRDefault="008D29B7" w:rsidP="008D29B7"/>
    <w:p w:rsidR="008D29B7" w:rsidRPr="005D5E87" w:rsidRDefault="008D29B7" w:rsidP="008D29B7">
      <w:pPr>
        <w:rPr>
          <w:b/>
          <w:i/>
        </w:rPr>
      </w:pPr>
      <w:proofErr w:type="gramStart"/>
      <w:r w:rsidRPr="005D5E87">
        <w:rPr>
          <w:b/>
          <w:i/>
        </w:rPr>
        <w:t>Temperate lakes but warmer than Class 1?</w:t>
      </w:r>
      <w:proofErr w:type="gramEnd"/>
    </w:p>
    <w:p w:rsidR="008D29B7" w:rsidRPr="009F639B" w:rsidRDefault="008D29B7" w:rsidP="008D29B7">
      <w:pPr>
        <w:rPr>
          <w:b/>
        </w:rPr>
      </w:pPr>
      <w:r w:rsidRPr="009F639B">
        <w:rPr>
          <w:b/>
        </w:rPr>
        <w:t>Class 3</w:t>
      </w:r>
      <w:r>
        <w:rPr>
          <w:b/>
        </w:rPr>
        <w:t xml:space="preserve"> (959)</w:t>
      </w:r>
      <w:r w:rsidRPr="009F639B">
        <w:rPr>
          <w:b/>
        </w:rPr>
        <w:t xml:space="preserve">: </w:t>
      </w:r>
    </w:p>
    <w:tbl>
      <w:tblPr>
        <w:tblW w:w="2985" w:type="dxa"/>
        <w:tblInd w:w="93" w:type="dxa"/>
        <w:tblLook w:val="04A0"/>
      </w:tblPr>
      <w:tblGrid>
        <w:gridCol w:w="1457"/>
        <w:gridCol w:w="113"/>
        <w:gridCol w:w="1325"/>
        <w:gridCol w:w="90"/>
      </w:tblGrid>
      <w:tr w:rsidR="008D29B7" w:rsidRPr="004C097D" w:rsidTr="00CF2FF8">
        <w:trPr>
          <w:gridAfter w:val="1"/>
          <w:wAfter w:w="90" w:type="dxa"/>
          <w:trHeight w:val="300"/>
        </w:trPr>
        <w:tc>
          <w:tcPr>
            <w:tcW w:w="1457" w:type="dxa"/>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STRDRYQTEM</w:t>
            </w:r>
          </w:p>
        </w:tc>
        <w:tc>
          <w:tcPr>
            <w:tcW w:w="1438" w:type="dxa"/>
            <w:gridSpan w:val="2"/>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1.124261</w:t>
            </w:r>
          </w:p>
        </w:tc>
      </w:tr>
      <w:tr w:rsidR="008D29B7" w:rsidRPr="004C097D" w:rsidTr="00CF2FF8">
        <w:trPr>
          <w:gridAfter w:val="1"/>
          <w:wAfter w:w="90" w:type="dxa"/>
          <w:trHeight w:val="300"/>
        </w:trPr>
        <w:tc>
          <w:tcPr>
            <w:tcW w:w="1457" w:type="dxa"/>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STR_CLAYA</w:t>
            </w:r>
          </w:p>
        </w:tc>
        <w:tc>
          <w:tcPr>
            <w:tcW w:w="1438" w:type="dxa"/>
            <w:gridSpan w:val="2"/>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0.818352</w:t>
            </w:r>
          </w:p>
        </w:tc>
      </w:tr>
      <w:tr w:rsidR="008D29B7" w:rsidRPr="004C097D" w:rsidTr="00CF2FF8">
        <w:trPr>
          <w:trHeight w:val="300"/>
        </w:trPr>
        <w:tc>
          <w:tcPr>
            <w:tcW w:w="1570" w:type="dxa"/>
            <w:gridSpan w:val="2"/>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4C097D" w:rsidRDefault="008D29B7" w:rsidP="00CF2FF8">
            <w:pPr>
              <w:rPr>
                <w:rFonts w:ascii="Calibri" w:hAnsi="Calibri" w:cs="Calibri"/>
                <w:color w:val="000000"/>
              </w:rPr>
            </w:pPr>
            <w:r w:rsidRPr="004C097D">
              <w:rPr>
                <w:rFonts w:ascii="Calibri" w:hAnsi="Calibri" w:cs="Calibri"/>
                <w:color w:val="000000"/>
              </w:rPr>
              <w:t>STRWETQRAI</w:t>
            </w:r>
          </w:p>
        </w:tc>
        <w:tc>
          <w:tcPr>
            <w:tcW w:w="1415" w:type="dxa"/>
            <w:gridSpan w:val="2"/>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-0.71594</w:t>
            </w:r>
          </w:p>
        </w:tc>
      </w:tr>
      <w:tr w:rsidR="008D29B7" w:rsidRPr="004C097D" w:rsidTr="00CF2FF8">
        <w:trPr>
          <w:trHeight w:val="300"/>
        </w:trPr>
        <w:tc>
          <w:tcPr>
            <w:tcW w:w="1570" w:type="dxa"/>
            <w:gridSpan w:val="2"/>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STR_SANDA</w:t>
            </w:r>
          </w:p>
        </w:tc>
        <w:tc>
          <w:tcPr>
            <w:tcW w:w="1415" w:type="dxa"/>
            <w:gridSpan w:val="2"/>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-0.74041</w:t>
            </w:r>
          </w:p>
        </w:tc>
      </w:tr>
      <w:tr w:rsidR="008D29B7" w:rsidRPr="004C097D" w:rsidTr="00CF2FF8">
        <w:trPr>
          <w:trHeight w:val="300"/>
        </w:trPr>
        <w:tc>
          <w:tcPr>
            <w:tcW w:w="1570" w:type="dxa"/>
            <w:gridSpan w:val="2"/>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STRWARMQRA</w:t>
            </w:r>
          </w:p>
        </w:tc>
        <w:tc>
          <w:tcPr>
            <w:tcW w:w="1415" w:type="dxa"/>
            <w:gridSpan w:val="2"/>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-0.74791</w:t>
            </w:r>
          </w:p>
        </w:tc>
      </w:tr>
      <w:tr w:rsidR="008D29B7" w:rsidRPr="004C097D" w:rsidTr="00CF2FF8">
        <w:trPr>
          <w:trHeight w:val="300"/>
        </w:trPr>
        <w:tc>
          <w:tcPr>
            <w:tcW w:w="1570" w:type="dxa"/>
            <w:gridSpan w:val="2"/>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SUBEROSIVI</w:t>
            </w:r>
          </w:p>
        </w:tc>
        <w:tc>
          <w:tcPr>
            <w:tcW w:w="1415" w:type="dxa"/>
            <w:gridSpan w:val="2"/>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-0.78618</w:t>
            </w:r>
          </w:p>
        </w:tc>
      </w:tr>
      <w:tr w:rsidR="008D29B7" w:rsidRPr="004C097D" w:rsidTr="00CF2FF8">
        <w:trPr>
          <w:trHeight w:val="300"/>
        </w:trPr>
        <w:tc>
          <w:tcPr>
            <w:tcW w:w="1570" w:type="dxa"/>
            <w:gridSpan w:val="2"/>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STRWETQTEM</w:t>
            </w:r>
          </w:p>
        </w:tc>
        <w:tc>
          <w:tcPr>
            <w:tcW w:w="1415" w:type="dxa"/>
            <w:gridSpan w:val="2"/>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-0.92882</w:t>
            </w:r>
          </w:p>
        </w:tc>
      </w:tr>
    </w:tbl>
    <w:p w:rsidR="008D29B7" w:rsidRDefault="008D29B7" w:rsidP="008D29B7"/>
    <w:p w:rsidR="008D29B7" w:rsidRPr="005D5E87" w:rsidRDefault="008D29B7" w:rsidP="008D29B7">
      <w:pPr>
        <w:rPr>
          <w:b/>
          <w:i/>
        </w:rPr>
      </w:pPr>
      <w:proofErr w:type="gramStart"/>
      <w:r w:rsidRPr="005D5E87">
        <w:rPr>
          <w:b/>
          <w:i/>
        </w:rPr>
        <w:t>Lakes with clay substrate?</w:t>
      </w:r>
      <w:proofErr w:type="gramEnd"/>
    </w:p>
    <w:p w:rsidR="008D29B7" w:rsidRDefault="008D29B7" w:rsidP="008D29B7"/>
    <w:p w:rsidR="008D29B7" w:rsidRDefault="008D29B7" w:rsidP="008D29B7">
      <w:pPr>
        <w:rPr>
          <w:b/>
        </w:rPr>
      </w:pPr>
    </w:p>
    <w:p w:rsidR="008D29B7" w:rsidRDefault="008D29B7" w:rsidP="008D29B7">
      <w:pPr>
        <w:rPr>
          <w:b/>
        </w:rPr>
      </w:pPr>
    </w:p>
    <w:p w:rsidR="008D29B7" w:rsidRPr="009F639B" w:rsidRDefault="008D29B7" w:rsidP="008D29B7">
      <w:pPr>
        <w:rPr>
          <w:b/>
        </w:rPr>
      </w:pPr>
      <w:r w:rsidRPr="009F639B">
        <w:rPr>
          <w:b/>
        </w:rPr>
        <w:t>Class 4</w:t>
      </w:r>
      <w:r>
        <w:rPr>
          <w:b/>
        </w:rPr>
        <w:t xml:space="preserve"> (297)</w:t>
      </w:r>
      <w:r w:rsidRPr="009F639B">
        <w:rPr>
          <w:b/>
        </w:rPr>
        <w:t>:</w:t>
      </w:r>
    </w:p>
    <w:tbl>
      <w:tblPr>
        <w:tblW w:w="3075" w:type="dxa"/>
        <w:tblInd w:w="93" w:type="dxa"/>
        <w:tblLook w:val="04A0"/>
      </w:tblPr>
      <w:tblGrid>
        <w:gridCol w:w="1947"/>
        <w:gridCol w:w="38"/>
        <w:gridCol w:w="1053"/>
        <w:gridCol w:w="37"/>
      </w:tblGrid>
      <w:tr w:rsidR="008D29B7" w:rsidRPr="004C097D" w:rsidTr="00CF2FF8">
        <w:trPr>
          <w:gridAfter w:val="1"/>
          <w:wAfter w:w="37" w:type="dxa"/>
          <w:trHeight w:val="300"/>
        </w:trPr>
        <w:tc>
          <w:tcPr>
            <w:tcW w:w="1985" w:type="dxa"/>
            <w:gridSpan w:val="2"/>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STRCOLDMTH</w:t>
            </w:r>
          </w:p>
        </w:tc>
        <w:tc>
          <w:tcPr>
            <w:tcW w:w="1053" w:type="dxa"/>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1.818033</w:t>
            </w:r>
          </w:p>
        </w:tc>
      </w:tr>
      <w:tr w:rsidR="008D29B7" w:rsidRPr="004C097D" w:rsidTr="00CF2FF8">
        <w:trPr>
          <w:gridAfter w:val="1"/>
          <w:wAfter w:w="37" w:type="dxa"/>
          <w:trHeight w:val="300"/>
        </w:trPr>
        <w:tc>
          <w:tcPr>
            <w:tcW w:w="1985" w:type="dxa"/>
            <w:gridSpan w:val="2"/>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STRBARE_EX</w:t>
            </w:r>
          </w:p>
        </w:tc>
        <w:tc>
          <w:tcPr>
            <w:tcW w:w="1053" w:type="dxa"/>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1.39966</w:t>
            </w:r>
          </w:p>
        </w:tc>
      </w:tr>
      <w:tr w:rsidR="008D29B7" w:rsidRPr="004C097D" w:rsidTr="00CF2FF8">
        <w:trPr>
          <w:gridAfter w:val="1"/>
          <w:wAfter w:w="37" w:type="dxa"/>
          <w:trHeight w:val="300"/>
        </w:trPr>
        <w:tc>
          <w:tcPr>
            <w:tcW w:w="1985" w:type="dxa"/>
            <w:gridSpan w:val="2"/>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STRCOLDQRA</w:t>
            </w:r>
          </w:p>
        </w:tc>
        <w:tc>
          <w:tcPr>
            <w:tcW w:w="1053" w:type="dxa"/>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1.159812</w:t>
            </w:r>
          </w:p>
        </w:tc>
      </w:tr>
      <w:tr w:rsidR="008D29B7" w:rsidRPr="004C097D" w:rsidTr="00CF2FF8">
        <w:trPr>
          <w:gridAfter w:val="1"/>
          <w:wAfter w:w="37" w:type="dxa"/>
          <w:trHeight w:val="300"/>
        </w:trPr>
        <w:tc>
          <w:tcPr>
            <w:tcW w:w="1985" w:type="dxa"/>
            <w:gridSpan w:val="2"/>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STRANNGROMICRO</w:t>
            </w:r>
          </w:p>
        </w:tc>
        <w:tc>
          <w:tcPr>
            <w:tcW w:w="1053" w:type="dxa"/>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0.90119</w:t>
            </w:r>
          </w:p>
        </w:tc>
      </w:tr>
      <w:tr w:rsidR="008D29B7" w:rsidRPr="004C097D" w:rsidTr="00CF2FF8">
        <w:trPr>
          <w:trHeight w:val="300"/>
        </w:trPr>
        <w:tc>
          <w:tcPr>
            <w:tcW w:w="1947" w:type="dxa"/>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4C097D" w:rsidRDefault="008D29B7" w:rsidP="00CF2FF8">
            <w:pPr>
              <w:rPr>
                <w:rFonts w:ascii="Calibri" w:hAnsi="Calibri" w:cs="Calibri"/>
                <w:color w:val="000000"/>
              </w:rPr>
            </w:pPr>
            <w:r w:rsidRPr="004C097D">
              <w:rPr>
                <w:rFonts w:ascii="Calibri" w:hAnsi="Calibri" w:cs="Calibri"/>
                <w:color w:val="000000"/>
              </w:rPr>
              <w:t>STRANNRAD</w:t>
            </w:r>
          </w:p>
        </w:tc>
        <w:tc>
          <w:tcPr>
            <w:tcW w:w="1128" w:type="dxa"/>
            <w:gridSpan w:val="3"/>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-0.89217</w:t>
            </w:r>
          </w:p>
        </w:tc>
      </w:tr>
      <w:tr w:rsidR="008D29B7" w:rsidRPr="004C097D" w:rsidTr="00CF2FF8">
        <w:trPr>
          <w:trHeight w:val="300"/>
        </w:trPr>
        <w:tc>
          <w:tcPr>
            <w:tcW w:w="1947" w:type="dxa"/>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STRGROMEGASEAS</w:t>
            </w:r>
          </w:p>
        </w:tc>
        <w:tc>
          <w:tcPr>
            <w:tcW w:w="1128" w:type="dxa"/>
            <w:gridSpan w:val="3"/>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-1.06049</w:t>
            </w:r>
          </w:p>
        </w:tc>
      </w:tr>
      <w:tr w:rsidR="008D29B7" w:rsidRPr="004C097D" w:rsidTr="00CF2FF8">
        <w:trPr>
          <w:trHeight w:val="300"/>
        </w:trPr>
        <w:tc>
          <w:tcPr>
            <w:tcW w:w="1947" w:type="dxa"/>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STR_UNCONS</w:t>
            </w:r>
          </w:p>
        </w:tc>
        <w:tc>
          <w:tcPr>
            <w:tcW w:w="1128" w:type="dxa"/>
            <w:gridSpan w:val="3"/>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-1.51726</w:t>
            </w:r>
          </w:p>
        </w:tc>
      </w:tr>
      <w:tr w:rsidR="008D29B7" w:rsidRPr="004C097D" w:rsidTr="00CF2FF8">
        <w:trPr>
          <w:trHeight w:val="300"/>
        </w:trPr>
        <w:tc>
          <w:tcPr>
            <w:tcW w:w="1947" w:type="dxa"/>
            <w:tcBorders>
              <w:top w:val="nil"/>
              <w:left w:val="nil"/>
              <w:bottom w:val="nil"/>
              <w:right w:val="nil"/>
            </w:tcBorders>
            <w:shd w:val="clear" w:color="auto" w:fill="auto"/>
            <w:noWrap/>
            <w:vAlign w:val="bottom"/>
            <w:hideMark/>
          </w:tcPr>
          <w:p w:rsidR="008D29B7" w:rsidRPr="004C097D" w:rsidRDefault="008D29B7" w:rsidP="00CF2FF8">
            <w:pPr>
              <w:rPr>
                <w:rFonts w:ascii="Calibri" w:hAnsi="Calibri" w:cs="Calibri"/>
                <w:color w:val="000000"/>
              </w:rPr>
            </w:pPr>
            <w:r w:rsidRPr="004C097D">
              <w:rPr>
                <w:rFonts w:ascii="Calibri" w:hAnsi="Calibri" w:cs="Calibri"/>
                <w:color w:val="000000"/>
              </w:rPr>
              <w:t>STRHOTMTHM</w:t>
            </w:r>
          </w:p>
        </w:tc>
        <w:tc>
          <w:tcPr>
            <w:tcW w:w="1128" w:type="dxa"/>
            <w:gridSpan w:val="3"/>
            <w:tcBorders>
              <w:top w:val="nil"/>
              <w:left w:val="nil"/>
              <w:bottom w:val="nil"/>
              <w:right w:val="nil"/>
            </w:tcBorders>
            <w:shd w:val="clear" w:color="auto" w:fill="auto"/>
            <w:noWrap/>
            <w:vAlign w:val="bottom"/>
            <w:hideMark/>
          </w:tcPr>
          <w:p w:rsidR="008D29B7" w:rsidRPr="004C097D" w:rsidRDefault="008D29B7" w:rsidP="00CF2FF8">
            <w:pPr>
              <w:jc w:val="right"/>
              <w:rPr>
                <w:rFonts w:ascii="Calibri" w:hAnsi="Calibri" w:cs="Calibri"/>
                <w:color w:val="000000"/>
              </w:rPr>
            </w:pPr>
            <w:r w:rsidRPr="004C097D">
              <w:rPr>
                <w:rFonts w:ascii="Calibri" w:hAnsi="Calibri" w:cs="Calibri"/>
                <w:color w:val="000000"/>
              </w:rPr>
              <w:t>-1.62558</w:t>
            </w:r>
          </w:p>
        </w:tc>
      </w:tr>
    </w:tbl>
    <w:p w:rsidR="008D29B7" w:rsidRDefault="008D29B7" w:rsidP="008D29B7"/>
    <w:p w:rsidR="008D29B7" w:rsidRPr="005D5E87" w:rsidRDefault="008D29B7" w:rsidP="008D29B7">
      <w:pPr>
        <w:rPr>
          <w:b/>
          <w:i/>
        </w:rPr>
      </w:pPr>
      <w:proofErr w:type="gramStart"/>
      <w:r w:rsidRPr="005D5E87">
        <w:rPr>
          <w:b/>
          <w:i/>
        </w:rPr>
        <w:t>Cold temperate lakes?</w:t>
      </w:r>
      <w:proofErr w:type="gramEnd"/>
    </w:p>
    <w:p w:rsidR="008D29B7" w:rsidRDefault="008D29B7" w:rsidP="008D29B7"/>
    <w:p w:rsidR="008D29B7" w:rsidRDefault="008D29B7" w:rsidP="008D29B7">
      <w:pPr>
        <w:rPr>
          <w:b/>
        </w:rPr>
      </w:pPr>
      <w:r>
        <w:rPr>
          <w:b/>
        </w:rPr>
        <w:br w:type="page"/>
      </w:r>
    </w:p>
    <w:p w:rsidR="008D29B7" w:rsidRPr="009F639B" w:rsidRDefault="008D29B7" w:rsidP="008D29B7">
      <w:pPr>
        <w:rPr>
          <w:b/>
        </w:rPr>
      </w:pPr>
      <w:r w:rsidRPr="009F639B">
        <w:rPr>
          <w:b/>
        </w:rPr>
        <w:lastRenderedPageBreak/>
        <w:t>Class 5</w:t>
      </w:r>
      <w:r>
        <w:rPr>
          <w:b/>
        </w:rPr>
        <w:t xml:space="preserve"> (419)</w:t>
      </w:r>
      <w:r w:rsidRPr="009F639B">
        <w:rPr>
          <w:b/>
        </w:rPr>
        <w:t>:</w:t>
      </w:r>
    </w:p>
    <w:tbl>
      <w:tblPr>
        <w:tblW w:w="2895" w:type="dxa"/>
        <w:tblInd w:w="93" w:type="dxa"/>
        <w:tblLook w:val="04A0"/>
      </w:tblPr>
      <w:tblGrid>
        <w:gridCol w:w="1375"/>
        <w:gridCol w:w="105"/>
        <w:gridCol w:w="1325"/>
        <w:gridCol w:w="90"/>
      </w:tblGrid>
      <w:tr w:rsidR="008D29B7" w:rsidRPr="009F639B" w:rsidTr="00CF2FF8">
        <w:trPr>
          <w:trHeight w:val="300"/>
        </w:trPr>
        <w:tc>
          <w:tcPr>
            <w:tcW w:w="1375" w:type="dxa"/>
            <w:tcBorders>
              <w:top w:val="nil"/>
              <w:left w:val="nil"/>
              <w:bottom w:val="nil"/>
              <w:right w:val="nil"/>
            </w:tcBorders>
            <w:shd w:val="clear" w:color="auto" w:fill="auto"/>
            <w:noWrap/>
            <w:vAlign w:val="bottom"/>
            <w:hideMark/>
          </w:tcPr>
          <w:p w:rsidR="008D29B7" w:rsidRPr="009F639B" w:rsidRDefault="008D29B7" w:rsidP="00CF2FF8">
            <w:pPr>
              <w:rPr>
                <w:rFonts w:ascii="Calibri" w:hAnsi="Calibri" w:cs="Calibri"/>
                <w:color w:val="000000"/>
              </w:rPr>
            </w:pPr>
            <w:r w:rsidRPr="009F639B">
              <w:rPr>
                <w:rFonts w:ascii="Calibri" w:hAnsi="Calibri" w:cs="Calibri"/>
                <w:color w:val="000000"/>
              </w:rPr>
              <w:t>STRSHRUBS1</w:t>
            </w:r>
          </w:p>
        </w:tc>
        <w:tc>
          <w:tcPr>
            <w:tcW w:w="1520" w:type="dxa"/>
            <w:gridSpan w:val="3"/>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2.323853</w:t>
            </w:r>
          </w:p>
        </w:tc>
      </w:tr>
      <w:tr w:rsidR="008D29B7" w:rsidRPr="009F639B" w:rsidTr="00CF2FF8">
        <w:trPr>
          <w:gridAfter w:val="1"/>
          <w:wAfter w:w="90" w:type="dxa"/>
          <w:trHeight w:val="300"/>
        </w:trPr>
        <w:tc>
          <w:tcPr>
            <w:tcW w:w="1480" w:type="dxa"/>
            <w:gridSpan w:val="2"/>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9F639B" w:rsidRDefault="008D29B7" w:rsidP="00CF2FF8">
            <w:pPr>
              <w:rPr>
                <w:rFonts w:ascii="Calibri" w:hAnsi="Calibri" w:cs="Calibri"/>
                <w:color w:val="000000"/>
              </w:rPr>
            </w:pPr>
            <w:r w:rsidRPr="009F639B">
              <w:rPr>
                <w:rFonts w:ascii="Calibri" w:hAnsi="Calibri" w:cs="Calibri"/>
                <w:color w:val="000000"/>
              </w:rPr>
              <w:t>STRWOODL_1</w:t>
            </w:r>
          </w:p>
        </w:tc>
        <w:tc>
          <w:tcPr>
            <w:tcW w:w="1325" w:type="dxa"/>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-0.72728</w:t>
            </w:r>
          </w:p>
        </w:tc>
      </w:tr>
      <w:tr w:rsidR="008D29B7" w:rsidRPr="009F639B" w:rsidTr="00CF2FF8">
        <w:trPr>
          <w:gridAfter w:val="1"/>
          <w:wAfter w:w="90" w:type="dxa"/>
          <w:trHeight w:val="300"/>
        </w:trPr>
        <w:tc>
          <w:tcPr>
            <w:tcW w:w="1480" w:type="dxa"/>
            <w:gridSpan w:val="2"/>
            <w:tcBorders>
              <w:top w:val="nil"/>
              <w:left w:val="nil"/>
              <w:bottom w:val="nil"/>
              <w:right w:val="nil"/>
            </w:tcBorders>
            <w:shd w:val="clear" w:color="auto" w:fill="auto"/>
            <w:noWrap/>
            <w:vAlign w:val="bottom"/>
            <w:hideMark/>
          </w:tcPr>
          <w:p w:rsidR="008D29B7" w:rsidRPr="009F639B" w:rsidRDefault="008D29B7" w:rsidP="00CF2FF8">
            <w:pPr>
              <w:rPr>
                <w:rFonts w:ascii="Calibri" w:hAnsi="Calibri" w:cs="Calibri"/>
                <w:color w:val="000000"/>
              </w:rPr>
            </w:pPr>
            <w:r w:rsidRPr="009F639B">
              <w:rPr>
                <w:rFonts w:ascii="Calibri" w:hAnsi="Calibri" w:cs="Calibri"/>
                <w:color w:val="000000"/>
              </w:rPr>
              <w:t>STRWETQRAI</w:t>
            </w:r>
          </w:p>
        </w:tc>
        <w:tc>
          <w:tcPr>
            <w:tcW w:w="1325" w:type="dxa"/>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-0.88432</w:t>
            </w:r>
          </w:p>
        </w:tc>
      </w:tr>
    </w:tbl>
    <w:p w:rsidR="008D29B7" w:rsidRDefault="008D29B7" w:rsidP="008D29B7"/>
    <w:p w:rsidR="008D29B7" w:rsidRPr="005D5E87" w:rsidRDefault="008D29B7" w:rsidP="008D29B7">
      <w:pPr>
        <w:rPr>
          <w:b/>
          <w:i/>
        </w:rPr>
      </w:pPr>
      <w:r w:rsidRPr="005D5E87">
        <w:rPr>
          <w:b/>
          <w:i/>
        </w:rPr>
        <w:t>Lakes in a shrub dominated landscape?</w:t>
      </w:r>
    </w:p>
    <w:p w:rsidR="008D29B7" w:rsidRDefault="008D29B7" w:rsidP="008D29B7"/>
    <w:p w:rsidR="008D29B7" w:rsidRDefault="008D29B7" w:rsidP="008D29B7">
      <w:pPr>
        <w:rPr>
          <w:b/>
        </w:rPr>
      </w:pPr>
    </w:p>
    <w:p w:rsidR="008D29B7" w:rsidRDefault="008D29B7" w:rsidP="008D29B7">
      <w:pPr>
        <w:rPr>
          <w:b/>
        </w:rPr>
      </w:pPr>
    </w:p>
    <w:p w:rsidR="008D29B7" w:rsidRPr="009F639B" w:rsidRDefault="008D29B7" w:rsidP="008D29B7">
      <w:pPr>
        <w:rPr>
          <w:b/>
        </w:rPr>
      </w:pPr>
      <w:r w:rsidRPr="009F639B">
        <w:rPr>
          <w:b/>
        </w:rPr>
        <w:t>Class 6</w:t>
      </w:r>
      <w:r>
        <w:rPr>
          <w:b/>
        </w:rPr>
        <w:t xml:space="preserve"> (704)</w:t>
      </w:r>
      <w:r w:rsidRPr="009F639B">
        <w:rPr>
          <w:b/>
        </w:rPr>
        <w:t>:</w:t>
      </w:r>
    </w:p>
    <w:tbl>
      <w:tblPr>
        <w:tblW w:w="2985" w:type="dxa"/>
        <w:tblInd w:w="93" w:type="dxa"/>
        <w:tblLook w:val="04A0"/>
      </w:tblPr>
      <w:tblGrid>
        <w:gridCol w:w="1480"/>
        <w:gridCol w:w="447"/>
        <w:gridCol w:w="1058"/>
      </w:tblGrid>
      <w:tr w:rsidR="008D29B7" w:rsidRPr="009F639B" w:rsidTr="00CF2FF8">
        <w:trPr>
          <w:trHeight w:val="300"/>
        </w:trPr>
        <w:tc>
          <w:tcPr>
            <w:tcW w:w="1480" w:type="dxa"/>
            <w:tcBorders>
              <w:top w:val="nil"/>
              <w:left w:val="nil"/>
              <w:bottom w:val="nil"/>
              <w:right w:val="nil"/>
            </w:tcBorders>
            <w:shd w:val="clear" w:color="auto" w:fill="auto"/>
            <w:noWrap/>
            <w:vAlign w:val="bottom"/>
            <w:hideMark/>
          </w:tcPr>
          <w:p w:rsidR="008D29B7" w:rsidRPr="009F639B" w:rsidRDefault="008D29B7" w:rsidP="00CF2FF8">
            <w:pPr>
              <w:rPr>
                <w:rFonts w:ascii="Calibri" w:hAnsi="Calibri" w:cs="Calibri"/>
                <w:color w:val="000000"/>
              </w:rPr>
            </w:pPr>
            <w:r w:rsidRPr="009F639B">
              <w:rPr>
                <w:rFonts w:ascii="Calibri" w:hAnsi="Calibri" w:cs="Calibri"/>
                <w:color w:val="000000"/>
              </w:rPr>
              <w:t>STRWOODL_1</w:t>
            </w:r>
          </w:p>
        </w:tc>
        <w:tc>
          <w:tcPr>
            <w:tcW w:w="1505" w:type="dxa"/>
            <w:gridSpan w:val="2"/>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0.857141</w:t>
            </w:r>
          </w:p>
        </w:tc>
      </w:tr>
      <w:tr w:rsidR="008D29B7" w:rsidRPr="009F639B" w:rsidTr="00CF2FF8">
        <w:trPr>
          <w:trHeight w:val="300"/>
        </w:trPr>
        <w:tc>
          <w:tcPr>
            <w:tcW w:w="1927" w:type="dxa"/>
            <w:gridSpan w:val="2"/>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9F639B" w:rsidRDefault="008D29B7" w:rsidP="00CF2FF8">
            <w:pPr>
              <w:rPr>
                <w:rFonts w:ascii="Calibri" w:hAnsi="Calibri" w:cs="Calibri"/>
                <w:color w:val="000000"/>
              </w:rPr>
            </w:pPr>
            <w:r w:rsidRPr="009F639B">
              <w:rPr>
                <w:rFonts w:ascii="Calibri" w:hAnsi="Calibri" w:cs="Calibri"/>
                <w:color w:val="000000"/>
              </w:rPr>
              <w:t>CAT_SOLPAW</w:t>
            </w:r>
          </w:p>
        </w:tc>
        <w:tc>
          <w:tcPr>
            <w:tcW w:w="1058" w:type="dxa"/>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-0.85088</w:t>
            </w:r>
          </w:p>
        </w:tc>
      </w:tr>
      <w:tr w:rsidR="008D29B7" w:rsidRPr="009F639B" w:rsidTr="00CF2FF8">
        <w:trPr>
          <w:trHeight w:val="300"/>
        </w:trPr>
        <w:tc>
          <w:tcPr>
            <w:tcW w:w="1927" w:type="dxa"/>
            <w:gridSpan w:val="2"/>
            <w:tcBorders>
              <w:top w:val="nil"/>
              <w:left w:val="nil"/>
              <w:bottom w:val="nil"/>
              <w:right w:val="nil"/>
            </w:tcBorders>
            <w:shd w:val="clear" w:color="auto" w:fill="auto"/>
            <w:noWrap/>
            <w:vAlign w:val="bottom"/>
            <w:hideMark/>
          </w:tcPr>
          <w:p w:rsidR="008D29B7" w:rsidRPr="009F639B" w:rsidRDefault="008D29B7" w:rsidP="00CF2FF8">
            <w:pPr>
              <w:rPr>
                <w:rFonts w:ascii="Calibri" w:hAnsi="Calibri" w:cs="Calibri"/>
                <w:color w:val="000000"/>
              </w:rPr>
            </w:pPr>
            <w:r w:rsidRPr="009F639B">
              <w:rPr>
                <w:rFonts w:ascii="Calibri" w:hAnsi="Calibri" w:cs="Calibri"/>
                <w:color w:val="000000"/>
              </w:rPr>
              <w:t>STRGROMESOSEAS</w:t>
            </w:r>
          </w:p>
        </w:tc>
        <w:tc>
          <w:tcPr>
            <w:tcW w:w="1058" w:type="dxa"/>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-0.90184</w:t>
            </w:r>
          </w:p>
        </w:tc>
      </w:tr>
      <w:tr w:rsidR="008D29B7" w:rsidRPr="009F639B" w:rsidTr="00CF2FF8">
        <w:trPr>
          <w:trHeight w:val="300"/>
        </w:trPr>
        <w:tc>
          <w:tcPr>
            <w:tcW w:w="1927" w:type="dxa"/>
            <w:gridSpan w:val="2"/>
            <w:tcBorders>
              <w:top w:val="nil"/>
              <w:left w:val="nil"/>
              <w:bottom w:val="nil"/>
              <w:right w:val="nil"/>
            </w:tcBorders>
            <w:shd w:val="clear" w:color="auto" w:fill="auto"/>
            <w:noWrap/>
            <w:vAlign w:val="bottom"/>
            <w:hideMark/>
          </w:tcPr>
          <w:p w:rsidR="008D29B7" w:rsidRPr="009F639B" w:rsidRDefault="008D29B7" w:rsidP="00CF2FF8">
            <w:pPr>
              <w:rPr>
                <w:rFonts w:ascii="Calibri" w:hAnsi="Calibri" w:cs="Calibri"/>
                <w:color w:val="000000"/>
              </w:rPr>
            </w:pPr>
            <w:r w:rsidRPr="009F639B">
              <w:rPr>
                <w:rFonts w:ascii="Calibri" w:hAnsi="Calibri" w:cs="Calibri"/>
                <w:color w:val="000000"/>
              </w:rPr>
              <w:t>STRANNRAIN</w:t>
            </w:r>
          </w:p>
        </w:tc>
        <w:tc>
          <w:tcPr>
            <w:tcW w:w="1058" w:type="dxa"/>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-0.92717</w:t>
            </w:r>
          </w:p>
        </w:tc>
      </w:tr>
      <w:tr w:rsidR="008D29B7" w:rsidRPr="009F639B" w:rsidTr="00CF2FF8">
        <w:trPr>
          <w:trHeight w:val="300"/>
        </w:trPr>
        <w:tc>
          <w:tcPr>
            <w:tcW w:w="1927" w:type="dxa"/>
            <w:gridSpan w:val="2"/>
            <w:tcBorders>
              <w:top w:val="nil"/>
              <w:left w:val="nil"/>
              <w:bottom w:val="nil"/>
              <w:right w:val="nil"/>
            </w:tcBorders>
            <w:shd w:val="clear" w:color="auto" w:fill="auto"/>
            <w:noWrap/>
            <w:vAlign w:val="bottom"/>
            <w:hideMark/>
          </w:tcPr>
          <w:p w:rsidR="008D29B7" w:rsidRPr="009F639B" w:rsidRDefault="008D29B7" w:rsidP="00CF2FF8">
            <w:pPr>
              <w:rPr>
                <w:rFonts w:ascii="Calibri" w:hAnsi="Calibri" w:cs="Calibri"/>
                <w:color w:val="000000"/>
              </w:rPr>
            </w:pPr>
            <w:r w:rsidRPr="009F639B">
              <w:rPr>
                <w:rFonts w:ascii="Calibri" w:hAnsi="Calibri" w:cs="Calibri"/>
                <w:color w:val="000000"/>
              </w:rPr>
              <w:t>STRWETQRAI</w:t>
            </w:r>
          </w:p>
        </w:tc>
        <w:tc>
          <w:tcPr>
            <w:tcW w:w="1058" w:type="dxa"/>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-0.9909</w:t>
            </w:r>
          </w:p>
        </w:tc>
      </w:tr>
    </w:tbl>
    <w:p w:rsidR="008D29B7" w:rsidRDefault="008D29B7" w:rsidP="008D29B7"/>
    <w:p w:rsidR="008D29B7" w:rsidRPr="005D5E87" w:rsidRDefault="008D29B7" w:rsidP="008D29B7">
      <w:pPr>
        <w:rPr>
          <w:b/>
          <w:i/>
        </w:rPr>
      </w:pPr>
      <w:r w:rsidRPr="005D5E87">
        <w:rPr>
          <w:b/>
          <w:i/>
        </w:rPr>
        <w:t xml:space="preserve">Lakes in a </w:t>
      </w:r>
      <w:r>
        <w:rPr>
          <w:b/>
          <w:i/>
        </w:rPr>
        <w:t xml:space="preserve">low rainfall </w:t>
      </w:r>
      <w:r w:rsidRPr="005D5E87">
        <w:rPr>
          <w:b/>
          <w:i/>
        </w:rPr>
        <w:t>woodland dominated landscape?</w:t>
      </w:r>
    </w:p>
    <w:p w:rsidR="008D29B7" w:rsidRDefault="008D29B7" w:rsidP="008D29B7">
      <w:pPr>
        <w:rPr>
          <w:b/>
        </w:rPr>
      </w:pPr>
    </w:p>
    <w:p w:rsidR="008D29B7" w:rsidRDefault="008D29B7" w:rsidP="008D29B7">
      <w:pPr>
        <w:rPr>
          <w:b/>
        </w:rPr>
      </w:pPr>
    </w:p>
    <w:p w:rsidR="008D29B7" w:rsidRDefault="008D29B7" w:rsidP="008D29B7">
      <w:pPr>
        <w:rPr>
          <w:b/>
        </w:rPr>
      </w:pPr>
    </w:p>
    <w:p w:rsidR="008D29B7" w:rsidRPr="009F639B" w:rsidRDefault="008D29B7" w:rsidP="008D29B7">
      <w:pPr>
        <w:rPr>
          <w:b/>
        </w:rPr>
      </w:pPr>
      <w:r w:rsidRPr="009F639B">
        <w:rPr>
          <w:b/>
        </w:rPr>
        <w:t>Class 7</w:t>
      </w:r>
      <w:r>
        <w:rPr>
          <w:b/>
        </w:rPr>
        <w:t xml:space="preserve"> (61)</w:t>
      </w:r>
      <w:r w:rsidRPr="009F639B">
        <w:rPr>
          <w:b/>
        </w:rPr>
        <w:t xml:space="preserve">: </w:t>
      </w:r>
    </w:p>
    <w:tbl>
      <w:tblPr>
        <w:tblW w:w="2985" w:type="dxa"/>
        <w:tblInd w:w="93" w:type="dxa"/>
        <w:tblLook w:val="04A0"/>
      </w:tblPr>
      <w:tblGrid>
        <w:gridCol w:w="1341"/>
        <w:gridCol w:w="1644"/>
      </w:tblGrid>
      <w:tr w:rsidR="008D29B7" w:rsidRPr="009F639B" w:rsidTr="00CF2FF8">
        <w:trPr>
          <w:trHeight w:val="300"/>
        </w:trPr>
        <w:tc>
          <w:tcPr>
            <w:tcW w:w="1341" w:type="dxa"/>
            <w:tcBorders>
              <w:top w:val="nil"/>
              <w:left w:val="nil"/>
              <w:bottom w:val="nil"/>
              <w:right w:val="nil"/>
            </w:tcBorders>
            <w:shd w:val="clear" w:color="auto" w:fill="auto"/>
            <w:noWrap/>
            <w:vAlign w:val="bottom"/>
            <w:hideMark/>
          </w:tcPr>
          <w:p w:rsidR="008D29B7" w:rsidRPr="009F639B" w:rsidRDefault="008D29B7" w:rsidP="00CF2FF8">
            <w:pPr>
              <w:rPr>
                <w:rFonts w:ascii="Calibri" w:hAnsi="Calibri" w:cs="Calibri"/>
                <w:color w:val="000000"/>
              </w:rPr>
            </w:pPr>
            <w:r w:rsidRPr="009F639B">
              <w:rPr>
                <w:rFonts w:ascii="Calibri" w:hAnsi="Calibri" w:cs="Calibri"/>
                <w:color w:val="000000"/>
              </w:rPr>
              <w:t>STR_A_KSAT</w:t>
            </w:r>
          </w:p>
        </w:tc>
        <w:tc>
          <w:tcPr>
            <w:tcW w:w="1644" w:type="dxa"/>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0.946958</w:t>
            </w:r>
          </w:p>
        </w:tc>
      </w:tr>
    </w:tbl>
    <w:p w:rsidR="008D29B7" w:rsidRDefault="008D29B7" w:rsidP="008D29B7"/>
    <w:p w:rsidR="008D29B7" w:rsidRPr="005D5E87" w:rsidRDefault="008D29B7" w:rsidP="008D29B7">
      <w:pPr>
        <w:rPr>
          <w:b/>
          <w:i/>
        </w:rPr>
      </w:pPr>
      <w:proofErr w:type="gramStart"/>
      <w:r w:rsidRPr="005D5E87">
        <w:rPr>
          <w:b/>
          <w:i/>
        </w:rPr>
        <w:t>Lakes with permeable soils?</w:t>
      </w:r>
      <w:proofErr w:type="gramEnd"/>
      <w:r w:rsidRPr="005D5E87">
        <w:rPr>
          <w:b/>
          <w:i/>
        </w:rPr>
        <w:t xml:space="preserve"> Not much else to go on.</w:t>
      </w:r>
    </w:p>
    <w:p w:rsidR="008D29B7" w:rsidRDefault="008D29B7" w:rsidP="008D29B7"/>
    <w:p w:rsidR="008D29B7" w:rsidRDefault="008D29B7" w:rsidP="008D29B7">
      <w:pPr>
        <w:rPr>
          <w:b/>
        </w:rPr>
      </w:pPr>
    </w:p>
    <w:p w:rsidR="008D29B7" w:rsidRPr="009F639B" w:rsidRDefault="008D29B7" w:rsidP="008D29B7">
      <w:pPr>
        <w:rPr>
          <w:b/>
        </w:rPr>
      </w:pPr>
      <w:r w:rsidRPr="009F639B">
        <w:rPr>
          <w:b/>
        </w:rPr>
        <w:t>Class 8</w:t>
      </w:r>
      <w:r>
        <w:rPr>
          <w:b/>
        </w:rPr>
        <w:t xml:space="preserve"> (444)</w:t>
      </w:r>
      <w:r w:rsidRPr="009F639B">
        <w:rPr>
          <w:b/>
        </w:rPr>
        <w:t>:</w:t>
      </w:r>
    </w:p>
    <w:tbl>
      <w:tblPr>
        <w:tblW w:w="3075" w:type="dxa"/>
        <w:tblInd w:w="93" w:type="dxa"/>
        <w:tblLook w:val="04A0"/>
      </w:tblPr>
      <w:tblGrid>
        <w:gridCol w:w="1947"/>
        <w:gridCol w:w="64"/>
        <w:gridCol w:w="1053"/>
        <w:gridCol w:w="11"/>
      </w:tblGrid>
      <w:tr w:rsidR="008D29B7" w:rsidRPr="009F639B" w:rsidTr="00CF2FF8">
        <w:trPr>
          <w:gridAfter w:val="1"/>
          <w:wAfter w:w="11" w:type="dxa"/>
          <w:trHeight w:val="300"/>
        </w:trPr>
        <w:tc>
          <w:tcPr>
            <w:tcW w:w="2011" w:type="dxa"/>
            <w:gridSpan w:val="2"/>
            <w:tcBorders>
              <w:top w:val="nil"/>
              <w:left w:val="nil"/>
              <w:bottom w:val="nil"/>
              <w:right w:val="nil"/>
            </w:tcBorders>
            <w:shd w:val="clear" w:color="auto" w:fill="auto"/>
            <w:noWrap/>
            <w:vAlign w:val="bottom"/>
            <w:hideMark/>
          </w:tcPr>
          <w:p w:rsidR="008D29B7" w:rsidRPr="009F639B" w:rsidRDefault="008D29B7" w:rsidP="00CF2FF8">
            <w:pPr>
              <w:rPr>
                <w:rFonts w:ascii="Calibri" w:hAnsi="Calibri" w:cs="Calibri"/>
                <w:color w:val="000000"/>
              </w:rPr>
            </w:pPr>
            <w:r w:rsidRPr="009F639B">
              <w:rPr>
                <w:rFonts w:ascii="Calibri" w:hAnsi="Calibri" w:cs="Calibri"/>
                <w:color w:val="000000"/>
              </w:rPr>
              <w:t>SUBEROSIVI</w:t>
            </w:r>
          </w:p>
        </w:tc>
        <w:tc>
          <w:tcPr>
            <w:tcW w:w="1053" w:type="dxa"/>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1.631829</w:t>
            </w:r>
          </w:p>
        </w:tc>
      </w:tr>
      <w:tr w:rsidR="008D29B7" w:rsidRPr="009F639B" w:rsidTr="00CF2FF8">
        <w:trPr>
          <w:gridAfter w:val="1"/>
          <w:wAfter w:w="11" w:type="dxa"/>
          <w:trHeight w:val="300"/>
        </w:trPr>
        <w:tc>
          <w:tcPr>
            <w:tcW w:w="2011" w:type="dxa"/>
            <w:gridSpan w:val="2"/>
            <w:tcBorders>
              <w:top w:val="nil"/>
              <w:left w:val="nil"/>
              <w:bottom w:val="nil"/>
              <w:right w:val="nil"/>
            </w:tcBorders>
            <w:shd w:val="clear" w:color="auto" w:fill="auto"/>
            <w:noWrap/>
            <w:vAlign w:val="bottom"/>
            <w:hideMark/>
          </w:tcPr>
          <w:p w:rsidR="008D29B7" w:rsidRPr="009F639B" w:rsidRDefault="008D29B7" w:rsidP="00CF2FF8">
            <w:pPr>
              <w:rPr>
                <w:rFonts w:ascii="Calibri" w:hAnsi="Calibri" w:cs="Calibri"/>
                <w:color w:val="000000"/>
              </w:rPr>
            </w:pPr>
            <w:r w:rsidRPr="009F639B">
              <w:rPr>
                <w:rFonts w:ascii="Calibri" w:hAnsi="Calibri" w:cs="Calibri"/>
                <w:color w:val="000000"/>
              </w:rPr>
              <w:t>STRWARMQRA</w:t>
            </w:r>
          </w:p>
        </w:tc>
        <w:tc>
          <w:tcPr>
            <w:tcW w:w="1053" w:type="dxa"/>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1.599306</w:t>
            </w:r>
          </w:p>
        </w:tc>
      </w:tr>
      <w:tr w:rsidR="008D29B7" w:rsidRPr="009F639B" w:rsidTr="00CF2FF8">
        <w:trPr>
          <w:gridAfter w:val="1"/>
          <w:wAfter w:w="11" w:type="dxa"/>
          <w:trHeight w:val="300"/>
        </w:trPr>
        <w:tc>
          <w:tcPr>
            <w:tcW w:w="2011" w:type="dxa"/>
            <w:gridSpan w:val="2"/>
            <w:tcBorders>
              <w:top w:val="nil"/>
              <w:left w:val="nil"/>
              <w:bottom w:val="nil"/>
              <w:right w:val="nil"/>
            </w:tcBorders>
            <w:shd w:val="clear" w:color="auto" w:fill="auto"/>
            <w:noWrap/>
            <w:vAlign w:val="bottom"/>
            <w:hideMark/>
          </w:tcPr>
          <w:p w:rsidR="008D29B7" w:rsidRPr="009F639B" w:rsidRDefault="008D29B7" w:rsidP="00CF2FF8">
            <w:pPr>
              <w:rPr>
                <w:rFonts w:ascii="Calibri" w:hAnsi="Calibri" w:cs="Calibri"/>
                <w:color w:val="000000"/>
              </w:rPr>
            </w:pPr>
            <w:r w:rsidRPr="009F639B">
              <w:rPr>
                <w:rFonts w:ascii="Calibri" w:hAnsi="Calibri" w:cs="Calibri"/>
                <w:color w:val="000000"/>
              </w:rPr>
              <w:t>STRANNGROMEGA</w:t>
            </w:r>
          </w:p>
        </w:tc>
        <w:tc>
          <w:tcPr>
            <w:tcW w:w="1053" w:type="dxa"/>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1.496914</w:t>
            </w:r>
          </w:p>
        </w:tc>
      </w:tr>
      <w:tr w:rsidR="008D29B7" w:rsidRPr="009F639B" w:rsidTr="00CF2FF8">
        <w:trPr>
          <w:gridAfter w:val="1"/>
          <w:wAfter w:w="11" w:type="dxa"/>
          <w:trHeight w:val="300"/>
        </w:trPr>
        <w:tc>
          <w:tcPr>
            <w:tcW w:w="2011" w:type="dxa"/>
            <w:gridSpan w:val="2"/>
            <w:tcBorders>
              <w:top w:val="nil"/>
              <w:left w:val="nil"/>
              <w:bottom w:val="nil"/>
              <w:right w:val="nil"/>
            </w:tcBorders>
            <w:shd w:val="clear" w:color="auto" w:fill="auto"/>
            <w:noWrap/>
            <w:vAlign w:val="bottom"/>
            <w:hideMark/>
          </w:tcPr>
          <w:p w:rsidR="008D29B7" w:rsidRPr="009F639B" w:rsidRDefault="008D29B7" w:rsidP="00CF2FF8">
            <w:pPr>
              <w:rPr>
                <w:rFonts w:ascii="Calibri" w:hAnsi="Calibri" w:cs="Calibri"/>
                <w:color w:val="000000"/>
              </w:rPr>
            </w:pPr>
            <w:r w:rsidRPr="009F639B">
              <w:rPr>
                <w:rFonts w:ascii="Calibri" w:hAnsi="Calibri" w:cs="Calibri"/>
                <w:color w:val="000000"/>
              </w:rPr>
              <w:t>STRWETQRAI</w:t>
            </w:r>
          </w:p>
        </w:tc>
        <w:tc>
          <w:tcPr>
            <w:tcW w:w="1053" w:type="dxa"/>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1.182404</w:t>
            </w:r>
          </w:p>
        </w:tc>
      </w:tr>
      <w:tr w:rsidR="008D29B7" w:rsidRPr="009F639B" w:rsidTr="00CF2FF8">
        <w:trPr>
          <w:gridAfter w:val="1"/>
          <w:wAfter w:w="11" w:type="dxa"/>
          <w:trHeight w:val="300"/>
        </w:trPr>
        <w:tc>
          <w:tcPr>
            <w:tcW w:w="2011" w:type="dxa"/>
            <w:gridSpan w:val="2"/>
            <w:tcBorders>
              <w:top w:val="nil"/>
              <w:left w:val="nil"/>
              <w:bottom w:val="nil"/>
              <w:right w:val="nil"/>
            </w:tcBorders>
            <w:shd w:val="clear" w:color="auto" w:fill="auto"/>
            <w:noWrap/>
            <w:vAlign w:val="bottom"/>
            <w:hideMark/>
          </w:tcPr>
          <w:p w:rsidR="008D29B7" w:rsidRPr="009F639B" w:rsidRDefault="008D29B7" w:rsidP="00CF2FF8">
            <w:pPr>
              <w:rPr>
                <w:rFonts w:ascii="Calibri" w:hAnsi="Calibri" w:cs="Calibri"/>
                <w:color w:val="000000"/>
              </w:rPr>
            </w:pPr>
            <w:r w:rsidRPr="009F639B">
              <w:rPr>
                <w:rFonts w:ascii="Calibri" w:hAnsi="Calibri" w:cs="Calibri"/>
                <w:color w:val="000000"/>
              </w:rPr>
              <w:t>STRGROMICROSEAS</w:t>
            </w:r>
          </w:p>
        </w:tc>
        <w:tc>
          <w:tcPr>
            <w:tcW w:w="1053" w:type="dxa"/>
            <w:tcBorders>
              <w:top w:val="nil"/>
              <w:left w:val="nil"/>
              <w:bottom w:val="nil"/>
              <w:right w:val="nil"/>
            </w:tcBorders>
            <w:shd w:val="clear" w:color="auto" w:fill="auto"/>
            <w:noWrap/>
            <w:vAlign w:val="bottom"/>
            <w:hideMark/>
          </w:tcPr>
          <w:p w:rsidR="008D29B7" w:rsidRPr="009F639B" w:rsidRDefault="008D29B7" w:rsidP="00CF2FF8">
            <w:pPr>
              <w:jc w:val="right"/>
              <w:rPr>
                <w:rFonts w:ascii="Calibri" w:hAnsi="Calibri" w:cs="Calibri"/>
                <w:color w:val="000000"/>
              </w:rPr>
            </w:pPr>
            <w:r w:rsidRPr="009F639B">
              <w:rPr>
                <w:rFonts w:ascii="Calibri" w:hAnsi="Calibri" w:cs="Calibri"/>
                <w:color w:val="000000"/>
              </w:rPr>
              <w:t>0.976953</w:t>
            </w:r>
          </w:p>
        </w:tc>
      </w:tr>
      <w:tr w:rsidR="008D29B7" w:rsidRPr="009F639B" w:rsidTr="00CF2FF8">
        <w:trPr>
          <w:gridAfter w:val="1"/>
          <w:wAfter w:w="11" w:type="dxa"/>
          <w:trHeight w:val="300"/>
        </w:trPr>
        <w:tc>
          <w:tcPr>
            <w:tcW w:w="2011" w:type="dxa"/>
            <w:gridSpan w:val="2"/>
            <w:tcBorders>
              <w:top w:val="nil"/>
              <w:left w:val="nil"/>
              <w:bottom w:val="nil"/>
              <w:right w:val="nil"/>
            </w:tcBorders>
            <w:shd w:val="clear" w:color="auto" w:fill="auto"/>
            <w:noWrap/>
            <w:vAlign w:val="bottom"/>
          </w:tcPr>
          <w:p w:rsidR="008D29B7" w:rsidRPr="009F639B" w:rsidRDefault="008D29B7" w:rsidP="00CF2FF8">
            <w:pPr>
              <w:rPr>
                <w:rFonts w:ascii="Calibri" w:hAnsi="Calibri" w:cs="Calibri"/>
                <w:color w:val="000000"/>
              </w:rPr>
            </w:pPr>
          </w:p>
        </w:tc>
        <w:tc>
          <w:tcPr>
            <w:tcW w:w="1053" w:type="dxa"/>
            <w:tcBorders>
              <w:top w:val="nil"/>
              <w:left w:val="nil"/>
              <w:bottom w:val="nil"/>
              <w:right w:val="nil"/>
            </w:tcBorders>
            <w:shd w:val="clear" w:color="auto" w:fill="auto"/>
            <w:noWrap/>
            <w:vAlign w:val="bottom"/>
          </w:tcPr>
          <w:p w:rsidR="008D29B7" w:rsidRPr="009F639B" w:rsidRDefault="008D29B7" w:rsidP="00CF2FF8">
            <w:pPr>
              <w:jc w:val="right"/>
              <w:rPr>
                <w:rFonts w:ascii="Calibri" w:hAnsi="Calibri" w:cs="Calibri"/>
                <w:color w:val="000000"/>
              </w:rPr>
            </w:pPr>
          </w:p>
        </w:tc>
      </w:tr>
      <w:tr w:rsidR="008D29B7" w:rsidRPr="00706891" w:rsidTr="00CF2FF8">
        <w:trPr>
          <w:trHeight w:val="300"/>
        </w:trPr>
        <w:tc>
          <w:tcPr>
            <w:tcW w:w="1947" w:type="dxa"/>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STRGROMEGASEAS</w:t>
            </w:r>
          </w:p>
        </w:tc>
        <w:tc>
          <w:tcPr>
            <w:tcW w:w="1128" w:type="dxa"/>
            <w:gridSpan w:val="3"/>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-0.69167</w:t>
            </w:r>
          </w:p>
        </w:tc>
      </w:tr>
      <w:tr w:rsidR="008D29B7" w:rsidRPr="00706891" w:rsidTr="00CF2FF8">
        <w:trPr>
          <w:trHeight w:val="300"/>
        </w:trPr>
        <w:tc>
          <w:tcPr>
            <w:tcW w:w="1947" w:type="dxa"/>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STRGROMESOSEAS</w:t>
            </w:r>
          </w:p>
        </w:tc>
        <w:tc>
          <w:tcPr>
            <w:tcW w:w="1128" w:type="dxa"/>
            <w:gridSpan w:val="3"/>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-1.00022</w:t>
            </w:r>
          </w:p>
        </w:tc>
      </w:tr>
    </w:tbl>
    <w:p w:rsidR="008D29B7" w:rsidRDefault="008D29B7" w:rsidP="008D29B7"/>
    <w:p w:rsidR="008D29B7" w:rsidRPr="008D29B7" w:rsidRDefault="008D29B7" w:rsidP="008D29B7">
      <w:pPr>
        <w:rPr>
          <w:b/>
          <w:i/>
        </w:rPr>
      </w:pPr>
      <w:proofErr w:type="gramStart"/>
      <w:r w:rsidRPr="008D29B7">
        <w:rPr>
          <w:b/>
          <w:i/>
        </w:rPr>
        <w:t>Hard to interpret.</w:t>
      </w:r>
      <w:proofErr w:type="gramEnd"/>
      <w:r w:rsidRPr="008D29B7">
        <w:rPr>
          <w:b/>
          <w:i/>
        </w:rPr>
        <w:t xml:space="preserve">  Favours megathermic plants and microtherms on a seasonal basis, but not mesothermic plants?</w:t>
      </w:r>
    </w:p>
    <w:p w:rsidR="008D29B7" w:rsidRPr="008D29B7" w:rsidRDefault="008D29B7" w:rsidP="008D29B7">
      <w:pPr>
        <w:rPr>
          <w:b/>
          <w:i/>
        </w:rPr>
      </w:pPr>
      <w:r w:rsidRPr="008D29B7">
        <w:rPr>
          <w:b/>
          <w:i/>
        </w:rPr>
        <w:t xml:space="preserve">Megathermic and wet during the warm season suggests sub-tropical lakes? </w:t>
      </w:r>
    </w:p>
    <w:p w:rsidR="008D29B7" w:rsidRDefault="008D29B7" w:rsidP="008D29B7"/>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Pr="00706891" w:rsidRDefault="008D29B7" w:rsidP="008D29B7">
      <w:pPr>
        <w:rPr>
          <w:b/>
        </w:rPr>
      </w:pPr>
      <w:r w:rsidRPr="00706891">
        <w:rPr>
          <w:b/>
        </w:rPr>
        <w:lastRenderedPageBreak/>
        <w:t>Class 9</w:t>
      </w:r>
      <w:r>
        <w:rPr>
          <w:b/>
        </w:rPr>
        <w:t xml:space="preserve"> (343)</w:t>
      </w:r>
      <w:r w:rsidRPr="00706891">
        <w:rPr>
          <w:b/>
        </w:rPr>
        <w:t>:</w:t>
      </w:r>
    </w:p>
    <w:tbl>
      <w:tblPr>
        <w:tblW w:w="2974" w:type="dxa"/>
        <w:tblInd w:w="93" w:type="dxa"/>
        <w:tblLook w:val="04A0"/>
      </w:tblPr>
      <w:tblGrid>
        <w:gridCol w:w="1467"/>
        <w:gridCol w:w="454"/>
        <w:gridCol w:w="974"/>
        <w:gridCol w:w="79"/>
      </w:tblGrid>
      <w:tr w:rsidR="008D29B7" w:rsidRPr="00706891" w:rsidTr="00CF2FF8">
        <w:trPr>
          <w:trHeight w:val="300"/>
        </w:trPr>
        <w:tc>
          <w:tcPr>
            <w:tcW w:w="1921"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STRDRYQRAI</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1.701804</w:t>
            </w:r>
          </w:p>
        </w:tc>
      </w:tr>
      <w:tr w:rsidR="008D29B7" w:rsidRPr="00706891" w:rsidTr="00CF2FF8">
        <w:trPr>
          <w:trHeight w:val="300"/>
        </w:trPr>
        <w:tc>
          <w:tcPr>
            <w:tcW w:w="1921"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STRANNGROMESO</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1.292208</w:t>
            </w:r>
          </w:p>
        </w:tc>
      </w:tr>
      <w:tr w:rsidR="008D29B7" w:rsidRPr="00706891" w:rsidTr="00CF2FF8">
        <w:trPr>
          <w:trHeight w:val="300"/>
        </w:trPr>
        <w:tc>
          <w:tcPr>
            <w:tcW w:w="1921"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STRANNRAIN</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1.252708</w:t>
            </w:r>
          </w:p>
        </w:tc>
      </w:tr>
      <w:tr w:rsidR="008D29B7" w:rsidRPr="00706891" w:rsidTr="00CF2FF8">
        <w:trPr>
          <w:trHeight w:val="300"/>
        </w:trPr>
        <w:tc>
          <w:tcPr>
            <w:tcW w:w="1921"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STRELEMEAN</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1.219914</w:t>
            </w:r>
          </w:p>
        </w:tc>
      </w:tr>
      <w:tr w:rsidR="008D29B7" w:rsidRPr="00706891" w:rsidTr="00CF2FF8">
        <w:trPr>
          <w:trHeight w:val="300"/>
        </w:trPr>
        <w:tc>
          <w:tcPr>
            <w:tcW w:w="1921"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STRANNGROMEGA</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1.216049</w:t>
            </w:r>
          </w:p>
        </w:tc>
      </w:tr>
      <w:tr w:rsidR="008D29B7" w:rsidRPr="00706891" w:rsidTr="00CF2FF8">
        <w:trPr>
          <w:trHeight w:val="300"/>
        </w:trPr>
        <w:tc>
          <w:tcPr>
            <w:tcW w:w="1921"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STRWARMQRA</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1.162792</w:t>
            </w:r>
          </w:p>
        </w:tc>
      </w:tr>
      <w:tr w:rsidR="008D29B7" w:rsidRPr="00706891" w:rsidTr="00CF2FF8">
        <w:trPr>
          <w:trHeight w:val="300"/>
        </w:trPr>
        <w:tc>
          <w:tcPr>
            <w:tcW w:w="1921"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SUBEROSIVI</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1.016959</w:t>
            </w:r>
          </w:p>
        </w:tc>
      </w:tr>
      <w:tr w:rsidR="008D29B7" w:rsidRPr="00706891" w:rsidTr="00CF2FF8">
        <w:trPr>
          <w:trHeight w:val="300"/>
        </w:trPr>
        <w:tc>
          <w:tcPr>
            <w:tcW w:w="1921" w:type="dxa"/>
            <w:gridSpan w:val="2"/>
            <w:tcBorders>
              <w:top w:val="nil"/>
              <w:left w:val="nil"/>
              <w:bottom w:val="nil"/>
              <w:right w:val="nil"/>
            </w:tcBorders>
            <w:shd w:val="clear" w:color="auto" w:fill="auto"/>
            <w:noWrap/>
            <w:vAlign w:val="bottom"/>
          </w:tcPr>
          <w:p w:rsidR="008D29B7" w:rsidRPr="00706891" w:rsidRDefault="008D29B7" w:rsidP="00CF2FF8">
            <w:pPr>
              <w:rPr>
                <w:rFonts w:ascii="Calibri" w:hAnsi="Calibri" w:cs="Calibri"/>
                <w:color w:val="000000"/>
              </w:rPr>
            </w:pPr>
          </w:p>
        </w:tc>
        <w:tc>
          <w:tcPr>
            <w:tcW w:w="1053" w:type="dxa"/>
            <w:gridSpan w:val="2"/>
            <w:tcBorders>
              <w:top w:val="nil"/>
              <w:left w:val="nil"/>
              <w:bottom w:val="nil"/>
              <w:right w:val="nil"/>
            </w:tcBorders>
            <w:shd w:val="clear" w:color="auto" w:fill="auto"/>
            <w:noWrap/>
            <w:vAlign w:val="bottom"/>
          </w:tcPr>
          <w:p w:rsidR="008D29B7" w:rsidRPr="00706891" w:rsidRDefault="008D29B7" w:rsidP="00CF2FF8">
            <w:pPr>
              <w:jc w:val="right"/>
              <w:rPr>
                <w:rFonts w:ascii="Calibri" w:hAnsi="Calibri" w:cs="Calibri"/>
                <w:color w:val="000000"/>
              </w:rPr>
            </w:pPr>
          </w:p>
        </w:tc>
      </w:tr>
      <w:tr w:rsidR="008D29B7" w:rsidRPr="00706891" w:rsidTr="00CF2FF8">
        <w:trPr>
          <w:gridAfter w:val="1"/>
          <w:wAfter w:w="79" w:type="dxa"/>
          <w:trHeight w:val="300"/>
        </w:trPr>
        <w:tc>
          <w:tcPr>
            <w:tcW w:w="1467" w:type="dxa"/>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STRCOLDQTE</w:t>
            </w:r>
          </w:p>
        </w:tc>
        <w:tc>
          <w:tcPr>
            <w:tcW w:w="1428"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-0.8767</w:t>
            </w:r>
          </w:p>
        </w:tc>
      </w:tr>
      <w:tr w:rsidR="008D29B7" w:rsidRPr="00706891" w:rsidTr="00CF2FF8">
        <w:trPr>
          <w:gridAfter w:val="1"/>
          <w:wAfter w:w="79" w:type="dxa"/>
          <w:trHeight w:val="300"/>
        </w:trPr>
        <w:tc>
          <w:tcPr>
            <w:tcW w:w="1467" w:type="dxa"/>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STRDRYQTEM</w:t>
            </w:r>
          </w:p>
        </w:tc>
        <w:tc>
          <w:tcPr>
            <w:tcW w:w="1428"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-1.0443</w:t>
            </w:r>
          </w:p>
        </w:tc>
      </w:tr>
      <w:tr w:rsidR="008D29B7" w:rsidRPr="00706891" w:rsidTr="00CF2FF8">
        <w:trPr>
          <w:gridAfter w:val="1"/>
          <w:wAfter w:w="79" w:type="dxa"/>
          <w:trHeight w:val="300"/>
        </w:trPr>
        <w:tc>
          <w:tcPr>
            <w:tcW w:w="1467" w:type="dxa"/>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STRCOLDMTH</w:t>
            </w:r>
          </w:p>
        </w:tc>
        <w:tc>
          <w:tcPr>
            <w:tcW w:w="1428"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-1.3292</w:t>
            </w:r>
          </w:p>
        </w:tc>
      </w:tr>
    </w:tbl>
    <w:p w:rsidR="008D29B7" w:rsidRDefault="008D29B7" w:rsidP="008D29B7"/>
    <w:p w:rsidR="008D29B7" w:rsidRPr="005D5E87" w:rsidRDefault="008D29B7" w:rsidP="008D29B7">
      <w:pPr>
        <w:rPr>
          <w:b/>
          <w:i/>
        </w:rPr>
      </w:pPr>
      <w:proofErr w:type="gramStart"/>
      <w:r w:rsidRPr="005D5E87">
        <w:rPr>
          <w:b/>
          <w:i/>
        </w:rPr>
        <w:t>High elevation lakes in sub-tropics?</w:t>
      </w:r>
      <w:proofErr w:type="gramEnd"/>
    </w:p>
    <w:p w:rsidR="008D29B7" w:rsidRDefault="008D29B7" w:rsidP="008D29B7"/>
    <w:p w:rsidR="008D29B7" w:rsidRDefault="008D29B7" w:rsidP="008D29B7"/>
    <w:p w:rsidR="008D29B7" w:rsidRPr="00706891" w:rsidRDefault="008D29B7" w:rsidP="008D29B7">
      <w:pPr>
        <w:rPr>
          <w:b/>
        </w:rPr>
      </w:pPr>
      <w:r w:rsidRPr="00706891">
        <w:rPr>
          <w:b/>
        </w:rPr>
        <w:t>Class 10</w:t>
      </w:r>
      <w:r>
        <w:rPr>
          <w:b/>
        </w:rPr>
        <w:t xml:space="preserve"> (107)</w:t>
      </w:r>
      <w:r w:rsidRPr="00706891">
        <w:rPr>
          <w:b/>
        </w:rPr>
        <w:t xml:space="preserve">: </w:t>
      </w:r>
    </w:p>
    <w:tbl>
      <w:tblPr>
        <w:tblW w:w="3000" w:type="dxa"/>
        <w:tblInd w:w="93" w:type="dxa"/>
        <w:tblLook w:val="04A0"/>
      </w:tblPr>
      <w:tblGrid>
        <w:gridCol w:w="1467"/>
        <w:gridCol w:w="480"/>
        <w:gridCol w:w="948"/>
        <w:gridCol w:w="105"/>
      </w:tblGrid>
      <w:tr w:rsidR="008D29B7" w:rsidRPr="00706891"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STR_SILICS</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6.009762</w:t>
            </w:r>
          </w:p>
        </w:tc>
      </w:tr>
      <w:tr w:rsidR="008D29B7" w:rsidRPr="00706891"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STRELEMEAN</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2.725574</w:t>
            </w:r>
          </w:p>
        </w:tc>
      </w:tr>
      <w:tr w:rsidR="008D29B7" w:rsidRPr="00706891"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STRANNRAIN</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2.252575</w:t>
            </w:r>
          </w:p>
        </w:tc>
      </w:tr>
      <w:tr w:rsidR="008D29B7" w:rsidRPr="00706891"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STRWARMQRA</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2.22357</w:t>
            </w:r>
          </w:p>
        </w:tc>
      </w:tr>
      <w:tr w:rsidR="008D29B7" w:rsidRPr="00706891"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STRGROMEGASEAS</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2.183844</w:t>
            </w:r>
          </w:p>
        </w:tc>
      </w:tr>
      <w:tr w:rsidR="008D29B7" w:rsidRPr="00706891"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STRDRYQRAI</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2.178313</w:t>
            </w:r>
          </w:p>
        </w:tc>
      </w:tr>
      <w:tr w:rsidR="008D29B7" w:rsidRPr="00706891"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STRANNGROMEGA</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2.132716</w:t>
            </w:r>
          </w:p>
        </w:tc>
      </w:tr>
      <w:tr w:rsidR="008D29B7" w:rsidRPr="00706891"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STRWETQRAI</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2.117779</w:t>
            </w:r>
          </w:p>
        </w:tc>
      </w:tr>
      <w:tr w:rsidR="008D29B7" w:rsidRPr="00706891"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SUBEROSIVI</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2.065696</w:t>
            </w:r>
          </w:p>
        </w:tc>
      </w:tr>
      <w:tr w:rsidR="008D29B7" w:rsidRPr="00706891"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STRANNGROMESO</w:t>
            </w:r>
          </w:p>
        </w:tc>
        <w:tc>
          <w:tcPr>
            <w:tcW w:w="1053"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2.061688</w:t>
            </w:r>
          </w:p>
        </w:tc>
      </w:tr>
      <w:tr w:rsidR="008D29B7" w:rsidRPr="00706891" w:rsidTr="00CF2FF8">
        <w:trPr>
          <w:trHeight w:val="300"/>
        </w:trPr>
        <w:tc>
          <w:tcPr>
            <w:tcW w:w="1947" w:type="dxa"/>
            <w:gridSpan w:val="2"/>
            <w:tcBorders>
              <w:top w:val="nil"/>
              <w:left w:val="nil"/>
              <w:bottom w:val="nil"/>
              <w:right w:val="nil"/>
            </w:tcBorders>
            <w:shd w:val="clear" w:color="auto" w:fill="auto"/>
            <w:noWrap/>
            <w:vAlign w:val="bottom"/>
          </w:tcPr>
          <w:p w:rsidR="008D29B7" w:rsidRPr="00706891" w:rsidRDefault="008D29B7" w:rsidP="00CF2FF8">
            <w:pPr>
              <w:rPr>
                <w:rFonts w:ascii="Calibri" w:hAnsi="Calibri" w:cs="Calibri"/>
                <w:color w:val="000000"/>
              </w:rPr>
            </w:pPr>
          </w:p>
        </w:tc>
        <w:tc>
          <w:tcPr>
            <w:tcW w:w="1053" w:type="dxa"/>
            <w:gridSpan w:val="2"/>
            <w:tcBorders>
              <w:top w:val="nil"/>
              <w:left w:val="nil"/>
              <w:bottom w:val="nil"/>
              <w:right w:val="nil"/>
            </w:tcBorders>
            <w:shd w:val="clear" w:color="auto" w:fill="auto"/>
            <w:noWrap/>
            <w:vAlign w:val="bottom"/>
          </w:tcPr>
          <w:p w:rsidR="008D29B7" w:rsidRPr="00706891" w:rsidRDefault="008D29B7" w:rsidP="00CF2FF8">
            <w:pPr>
              <w:jc w:val="right"/>
              <w:rPr>
                <w:rFonts w:ascii="Calibri" w:hAnsi="Calibri" w:cs="Calibri"/>
                <w:color w:val="000000"/>
              </w:rPr>
            </w:pPr>
          </w:p>
        </w:tc>
      </w:tr>
      <w:tr w:rsidR="008D29B7" w:rsidRPr="00706891" w:rsidTr="00CF2FF8">
        <w:trPr>
          <w:gridAfter w:val="1"/>
          <w:wAfter w:w="105" w:type="dxa"/>
          <w:trHeight w:val="300"/>
        </w:trPr>
        <w:tc>
          <w:tcPr>
            <w:tcW w:w="1467" w:type="dxa"/>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STRDRYQTEM</w:t>
            </w:r>
          </w:p>
        </w:tc>
        <w:tc>
          <w:tcPr>
            <w:tcW w:w="1428"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-0.91021</w:t>
            </w:r>
          </w:p>
        </w:tc>
      </w:tr>
      <w:tr w:rsidR="008D29B7" w:rsidRPr="00706891" w:rsidTr="00CF2FF8">
        <w:trPr>
          <w:gridAfter w:val="1"/>
          <w:wAfter w:w="105" w:type="dxa"/>
          <w:trHeight w:val="300"/>
        </w:trPr>
        <w:tc>
          <w:tcPr>
            <w:tcW w:w="1467" w:type="dxa"/>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STRCOLDQTE</w:t>
            </w:r>
          </w:p>
        </w:tc>
        <w:tc>
          <w:tcPr>
            <w:tcW w:w="1428"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-1.05055</w:t>
            </w:r>
          </w:p>
        </w:tc>
      </w:tr>
      <w:tr w:rsidR="008D29B7" w:rsidRPr="00706891" w:rsidTr="00CF2FF8">
        <w:trPr>
          <w:gridAfter w:val="1"/>
          <w:wAfter w:w="105" w:type="dxa"/>
          <w:trHeight w:val="300"/>
        </w:trPr>
        <w:tc>
          <w:tcPr>
            <w:tcW w:w="1467" w:type="dxa"/>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STRCOLDMTH</w:t>
            </w:r>
          </w:p>
        </w:tc>
        <w:tc>
          <w:tcPr>
            <w:tcW w:w="1428"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-2.2222</w:t>
            </w:r>
          </w:p>
        </w:tc>
      </w:tr>
      <w:tr w:rsidR="008D29B7" w:rsidRPr="00706891" w:rsidTr="00CF2FF8">
        <w:trPr>
          <w:gridAfter w:val="1"/>
          <w:wAfter w:w="105" w:type="dxa"/>
          <w:trHeight w:val="300"/>
        </w:trPr>
        <w:tc>
          <w:tcPr>
            <w:tcW w:w="1467" w:type="dxa"/>
            <w:tcBorders>
              <w:top w:val="nil"/>
              <w:left w:val="nil"/>
              <w:bottom w:val="nil"/>
              <w:right w:val="nil"/>
            </w:tcBorders>
            <w:shd w:val="clear" w:color="auto" w:fill="auto"/>
            <w:noWrap/>
            <w:vAlign w:val="bottom"/>
            <w:hideMark/>
          </w:tcPr>
          <w:p w:rsidR="008D29B7" w:rsidRPr="00706891" w:rsidRDefault="008D29B7" w:rsidP="00CF2FF8">
            <w:pPr>
              <w:rPr>
                <w:rFonts w:ascii="Calibri" w:hAnsi="Calibri" w:cs="Calibri"/>
                <w:color w:val="000000"/>
              </w:rPr>
            </w:pPr>
            <w:r w:rsidRPr="00706891">
              <w:rPr>
                <w:rFonts w:ascii="Calibri" w:hAnsi="Calibri" w:cs="Calibri"/>
                <w:color w:val="000000"/>
              </w:rPr>
              <w:t>STR_UNCONS</w:t>
            </w:r>
          </w:p>
        </w:tc>
        <w:tc>
          <w:tcPr>
            <w:tcW w:w="1428" w:type="dxa"/>
            <w:gridSpan w:val="2"/>
            <w:tcBorders>
              <w:top w:val="nil"/>
              <w:left w:val="nil"/>
              <w:bottom w:val="nil"/>
              <w:right w:val="nil"/>
            </w:tcBorders>
            <w:shd w:val="clear" w:color="auto" w:fill="auto"/>
            <w:noWrap/>
            <w:vAlign w:val="bottom"/>
            <w:hideMark/>
          </w:tcPr>
          <w:p w:rsidR="008D29B7" w:rsidRPr="00706891" w:rsidRDefault="008D29B7" w:rsidP="00CF2FF8">
            <w:pPr>
              <w:jc w:val="right"/>
              <w:rPr>
                <w:rFonts w:ascii="Calibri" w:hAnsi="Calibri" w:cs="Calibri"/>
                <w:color w:val="000000"/>
              </w:rPr>
            </w:pPr>
            <w:r w:rsidRPr="00706891">
              <w:rPr>
                <w:rFonts w:ascii="Calibri" w:hAnsi="Calibri" w:cs="Calibri"/>
                <w:color w:val="000000"/>
              </w:rPr>
              <w:t>-3.83518</w:t>
            </w:r>
          </w:p>
        </w:tc>
      </w:tr>
    </w:tbl>
    <w:p w:rsidR="008D29B7" w:rsidRDefault="008D29B7" w:rsidP="008D29B7"/>
    <w:p w:rsidR="008D29B7" w:rsidRPr="005D5E87" w:rsidRDefault="008D29B7" w:rsidP="008D29B7">
      <w:pPr>
        <w:rPr>
          <w:b/>
          <w:i/>
        </w:rPr>
      </w:pPr>
      <w:proofErr w:type="gramStart"/>
      <w:r w:rsidRPr="005D5E87">
        <w:rPr>
          <w:b/>
          <w:i/>
        </w:rPr>
        <w:t>High elevation lakes with silicate soils in sub-tropics?</w:t>
      </w:r>
      <w:proofErr w:type="gramEnd"/>
    </w:p>
    <w:p w:rsidR="008D29B7" w:rsidRDefault="008D29B7" w:rsidP="008D29B7">
      <w:pPr>
        <w:rPr>
          <w:b/>
        </w:rPr>
      </w:pPr>
    </w:p>
    <w:p w:rsidR="008D29B7" w:rsidRDefault="008D29B7" w:rsidP="008D29B7">
      <w:pPr>
        <w:spacing w:after="200" w:line="276" w:lineRule="auto"/>
        <w:rPr>
          <w:b/>
        </w:rPr>
      </w:pPr>
      <w:r>
        <w:rPr>
          <w:b/>
        </w:rPr>
        <w:br w:type="page"/>
      </w:r>
    </w:p>
    <w:p w:rsidR="008D29B7" w:rsidRPr="00CB631E" w:rsidRDefault="008D29B7" w:rsidP="008D29B7">
      <w:pPr>
        <w:rPr>
          <w:b/>
        </w:rPr>
      </w:pPr>
      <w:r w:rsidRPr="00CB631E">
        <w:rPr>
          <w:b/>
        </w:rPr>
        <w:lastRenderedPageBreak/>
        <w:t>Class 11</w:t>
      </w:r>
      <w:r>
        <w:rPr>
          <w:b/>
        </w:rPr>
        <w:t xml:space="preserve"> (34)</w:t>
      </w:r>
      <w:r w:rsidRPr="00CB631E">
        <w:rPr>
          <w:b/>
        </w:rPr>
        <w:t>:</w:t>
      </w:r>
    </w:p>
    <w:tbl>
      <w:tblPr>
        <w:tblW w:w="3435" w:type="dxa"/>
        <w:tblInd w:w="93" w:type="dxa"/>
        <w:tblLook w:val="04A0"/>
      </w:tblPr>
      <w:tblGrid>
        <w:gridCol w:w="1101"/>
        <w:gridCol w:w="2334"/>
      </w:tblGrid>
      <w:tr w:rsidR="008D29B7" w:rsidRPr="00CB631E" w:rsidTr="00CF2FF8">
        <w:trPr>
          <w:trHeight w:val="300"/>
        </w:trPr>
        <w:tc>
          <w:tcPr>
            <w:tcW w:w="1101" w:type="dxa"/>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area_sqm</w:t>
            </w:r>
          </w:p>
        </w:tc>
        <w:tc>
          <w:tcPr>
            <w:tcW w:w="2334" w:type="dxa"/>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8.908791</w:t>
            </w:r>
          </w:p>
        </w:tc>
      </w:tr>
      <w:tr w:rsidR="008D29B7" w:rsidRPr="00CB631E" w:rsidTr="00CF2FF8">
        <w:trPr>
          <w:trHeight w:val="300"/>
        </w:trPr>
        <w:tc>
          <w:tcPr>
            <w:tcW w:w="1101" w:type="dxa"/>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A2P_ratio</w:t>
            </w:r>
          </w:p>
        </w:tc>
        <w:tc>
          <w:tcPr>
            <w:tcW w:w="2334" w:type="dxa"/>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7.80209</w:t>
            </w:r>
          </w:p>
        </w:tc>
      </w:tr>
    </w:tbl>
    <w:p w:rsidR="008D29B7" w:rsidRDefault="008D29B7" w:rsidP="008D29B7"/>
    <w:p w:rsidR="008D29B7" w:rsidRPr="005D5E87" w:rsidRDefault="008D29B7" w:rsidP="008D29B7">
      <w:pPr>
        <w:rPr>
          <w:b/>
          <w:i/>
        </w:rPr>
      </w:pPr>
      <w:proofErr w:type="gramStart"/>
      <w:r w:rsidRPr="005D5E87">
        <w:rPr>
          <w:b/>
          <w:i/>
        </w:rPr>
        <w:t>Large round lakes.</w:t>
      </w:r>
      <w:proofErr w:type="gramEnd"/>
      <w:r w:rsidRPr="005D5E87">
        <w:rPr>
          <w:b/>
          <w:i/>
        </w:rPr>
        <w:t xml:space="preserve"> </w:t>
      </w:r>
    </w:p>
    <w:p w:rsidR="008D29B7" w:rsidRDefault="008D29B7" w:rsidP="008D29B7"/>
    <w:p w:rsidR="008D29B7" w:rsidRDefault="008D29B7" w:rsidP="008D29B7"/>
    <w:p w:rsidR="008D29B7" w:rsidRPr="00CB631E" w:rsidRDefault="008D29B7" w:rsidP="008D29B7">
      <w:pPr>
        <w:rPr>
          <w:b/>
        </w:rPr>
      </w:pPr>
      <w:r w:rsidRPr="00CB631E">
        <w:rPr>
          <w:b/>
        </w:rPr>
        <w:t>Class 12</w:t>
      </w:r>
      <w:r>
        <w:rPr>
          <w:b/>
        </w:rPr>
        <w:t xml:space="preserve"> (468)</w:t>
      </w:r>
      <w:r w:rsidRPr="00CB631E">
        <w:rPr>
          <w:b/>
        </w:rPr>
        <w:t>:</w:t>
      </w:r>
    </w:p>
    <w:tbl>
      <w:tblPr>
        <w:tblW w:w="3544" w:type="dxa"/>
        <w:tblInd w:w="93" w:type="dxa"/>
        <w:tblLook w:val="04A0"/>
      </w:tblPr>
      <w:tblGrid>
        <w:gridCol w:w="1985"/>
        <w:gridCol w:w="145"/>
        <w:gridCol w:w="1305"/>
        <w:gridCol w:w="109"/>
      </w:tblGrid>
      <w:tr w:rsidR="008D29B7" w:rsidRPr="00CB631E" w:rsidTr="00CF2FF8">
        <w:trPr>
          <w:trHeight w:val="300"/>
        </w:trPr>
        <w:tc>
          <w:tcPr>
            <w:tcW w:w="2130"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STR_A_KSAT</w:t>
            </w:r>
          </w:p>
        </w:tc>
        <w:tc>
          <w:tcPr>
            <w:tcW w:w="1414"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1.827901</w:t>
            </w:r>
          </w:p>
        </w:tc>
      </w:tr>
      <w:tr w:rsidR="008D29B7" w:rsidRPr="00CB631E" w:rsidTr="00CF2FF8">
        <w:trPr>
          <w:trHeight w:val="300"/>
        </w:trPr>
        <w:tc>
          <w:tcPr>
            <w:tcW w:w="2130"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STRGROMICROSEAS</w:t>
            </w:r>
          </w:p>
        </w:tc>
        <w:tc>
          <w:tcPr>
            <w:tcW w:w="1414"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1.425344</w:t>
            </w:r>
          </w:p>
        </w:tc>
      </w:tr>
      <w:tr w:rsidR="008D29B7" w:rsidRPr="00CB631E" w:rsidTr="00CF2FF8">
        <w:trPr>
          <w:trHeight w:val="300"/>
        </w:trPr>
        <w:tc>
          <w:tcPr>
            <w:tcW w:w="2130"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STRANNTEMP</w:t>
            </w:r>
          </w:p>
        </w:tc>
        <w:tc>
          <w:tcPr>
            <w:tcW w:w="1414"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1.307948</w:t>
            </w:r>
          </w:p>
        </w:tc>
      </w:tr>
      <w:tr w:rsidR="008D29B7" w:rsidRPr="00CB631E" w:rsidTr="00CF2FF8">
        <w:trPr>
          <w:trHeight w:val="300"/>
        </w:trPr>
        <w:tc>
          <w:tcPr>
            <w:tcW w:w="2130"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STRCOLDQTE</w:t>
            </w:r>
          </w:p>
        </w:tc>
        <w:tc>
          <w:tcPr>
            <w:tcW w:w="1414"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1.276928</w:t>
            </w:r>
          </w:p>
        </w:tc>
      </w:tr>
      <w:tr w:rsidR="008D29B7" w:rsidRPr="00CB631E" w:rsidTr="00CF2FF8">
        <w:trPr>
          <w:trHeight w:val="300"/>
        </w:trPr>
        <w:tc>
          <w:tcPr>
            <w:tcW w:w="2130"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STRANNRAD</w:t>
            </w:r>
          </w:p>
        </w:tc>
        <w:tc>
          <w:tcPr>
            <w:tcW w:w="1414"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1.196537</w:t>
            </w:r>
          </w:p>
        </w:tc>
      </w:tr>
      <w:tr w:rsidR="008D29B7" w:rsidRPr="00CB631E" w:rsidTr="00CF2FF8">
        <w:trPr>
          <w:trHeight w:val="300"/>
        </w:trPr>
        <w:tc>
          <w:tcPr>
            <w:tcW w:w="2130"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CAT_SOLPAW</w:t>
            </w:r>
          </w:p>
        </w:tc>
        <w:tc>
          <w:tcPr>
            <w:tcW w:w="1414"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1.150615</w:t>
            </w:r>
          </w:p>
        </w:tc>
      </w:tr>
      <w:tr w:rsidR="008D29B7" w:rsidRPr="00CB631E" w:rsidTr="00CF2FF8">
        <w:trPr>
          <w:trHeight w:val="300"/>
        </w:trPr>
        <w:tc>
          <w:tcPr>
            <w:tcW w:w="2130" w:type="dxa"/>
            <w:gridSpan w:val="2"/>
            <w:tcBorders>
              <w:top w:val="nil"/>
              <w:left w:val="nil"/>
              <w:bottom w:val="nil"/>
              <w:right w:val="nil"/>
            </w:tcBorders>
            <w:shd w:val="clear" w:color="auto" w:fill="auto"/>
            <w:noWrap/>
            <w:vAlign w:val="bottom"/>
          </w:tcPr>
          <w:p w:rsidR="008D29B7" w:rsidRPr="00CB631E" w:rsidRDefault="008D29B7" w:rsidP="00CF2FF8">
            <w:pPr>
              <w:rPr>
                <w:rFonts w:ascii="Calibri" w:hAnsi="Calibri" w:cs="Calibri"/>
                <w:color w:val="000000"/>
              </w:rPr>
            </w:pPr>
          </w:p>
        </w:tc>
        <w:tc>
          <w:tcPr>
            <w:tcW w:w="1414" w:type="dxa"/>
            <w:gridSpan w:val="2"/>
            <w:tcBorders>
              <w:top w:val="nil"/>
              <w:left w:val="nil"/>
              <w:bottom w:val="nil"/>
              <w:right w:val="nil"/>
            </w:tcBorders>
            <w:shd w:val="clear" w:color="auto" w:fill="auto"/>
            <w:noWrap/>
            <w:vAlign w:val="bottom"/>
          </w:tcPr>
          <w:p w:rsidR="008D29B7" w:rsidRPr="00CB631E" w:rsidRDefault="008D29B7" w:rsidP="00CF2FF8">
            <w:pPr>
              <w:jc w:val="right"/>
              <w:rPr>
                <w:rFonts w:ascii="Calibri" w:hAnsi="Calibri" w:cs="Calibri"/>
                <w:color w:val="000000"/>
              </w:rPr>
            </w:pPr>
          </w:p>
        </w:tc>
      </w:tr>
      <w:tr w:rsidR="008D29B7" w:rsidRPr="00CB631E" w:rsidTr="00CF2FF8">
        <w:trPr>
          <w:gridAfter w:val="1"/>
          <w:wAfter w:w="109" w:type="dxa"/>
          <w:trHeight w:val="300"/>
        </w:trPr>
        <w:tc>
          <w:tcPr>
            <w:tcW w:w="1985" w:type="dxa"/>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STRANNGROMICRO</w:t>
            </w:r>
          </w:p>
        </w:tc>
        <w:tc>
          <w:tcPr>
            <w:tcW w:w="1450"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-0.7631</w:t>
            </w:r>
          </w:p>
        </w:tc>
      </w:tr>
      <w:tr w:rsidR="008D29B7" w:rsidRPr="00CB631E" w:rsidTr="00CF2FF8">
        <w:trPr>
          <w:gridAfter w:val="1"/>
          <w:wAfter w:w="109" w:type="dxa"/>
          <w:trHeight w:val="300"/>
        </w:trPr>
        <w:tc>
          <w:tcPr>
            <w:tcW w:w="1985" w:type="dxa"/>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STRGROMEGASEAS</w:t>
            </w:r>
          </w:p>
        </w:tc>
        <w:tc>
          <w:tcPr>
            <w:tcW w:w="1450"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-0.98164</w:t>
            </w:r>
          </w:p>
        </w:tc>
      </w:tr>
    </w:tbl>
    <w:p w:rsidR="008D29B7" w:rsidRDefault="008D29B7" w:rsidP="008D29B7"/>
    <w:p w:rsidR="008D29B7" w:rsidRPr="005D5E87" w:rsidRDefault="008D29B7" w:rsidP="008D29B7">
      <w:pPr>
        <w:rPr>
          <w:b/>
          <w:i/>
        </w:rPr>
      </w:pPr>
      <w:r w:rsidRPr="005D5E87">
        <w:rPr>
          <w:b/>
          <w:i/>
        </w:rPr>
        <w:t xml:space="preserve">Not sure how to interpret. </w:t>
      </w:r>
    </w:p>
    <w:p w:rsidR="008D29B7" w:rsidRDefault="008D29B7" w:rsidP="008D29B7">
      <w:pPr>
        <w:rPr>
          <w:b/>
        </w:rPr>
      </w:pPr>
    </w:p>
    <w:p w:rsidR="008D29B7" w:rsidRDefault="008D29B7" w:rsidP="008D29B7">
      <w:pPr>
        <w:rPr>
          <w:b/>
        </w:rPr>
      </w:pPr>
    </w:p>
    <w:p w:rsidR="008D29B7" w:rsidRPr="00CB631E" w:rsidRDefault="008D29B7" w:rsidP="008D29B7">
      <w:pPr>
        <w:rPr>
          <w:b/>
        </w:rPr>
      </w:pPr>
      <w:r w:rsidRPr="00CB631E">
        <w:rPr>
          <w:b/>
        </w:rPr>
        <w:t>Class 13</w:t>
      </w:r>
      <w:r>
        <w:rPr>
          <w:b/>
        </w:rPr>
        <w:t xml:space="preserve"> (831)</w:t>
      </w:r>
      <w:r w:rsidRPr="00CB631E">
        <w:rPr>
          <w:b/>
        </w:rPr>
        <w:t xml:space="preserve">: </w:t>
      </w:r>
    </w:p>
    <w:tbl>
      <w:tblPr>
        <w:tblW w:w="3528" w:type="dxa"/>
        <w:tblLook w:val="04A0"/>
      </w:tblPr>
      <w:tblGrid>
        <w:gridCol w:w="93"/>
        <w:gridCol w:w="1918"/>
        <w:gridCol w:w="67"/>
        <w:gridCol w:w="26"/>
        <w:gridCol w:w="1424"/>
      </w:tblGrid>
      <w:tr w:rsidR="008D29B7" w:rsidRPr="00CB631E" w:rsidTr="00CF2FF8">
        <w:trPr>
          <w:gridBefore w:val="1"/>
          <w:wBefore w:w="93" w:type="dxa"/>
          <w:trHeight w:val="300"/>
        </w:trPr>
        <w:tc>
          <w:tcPr>
            <w:tcW w:w="2011" w:type="dxa"/>
            <w:gridSpan w:val="3"/>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STRANNRAD</w:t>
            </w:r>
          </w:p>
        </w:tc>
        <w:tc>
          <w:tcPr>
            <w:tcW w:w="1424" w:type="dxa"/>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1.225094</w:t>
            </w:r>
          </w:p>
        </w:tc>
      </w:tr>
      <w:tr w:rsidR="008D29B7" w:rsidRPr="00CB631E" w:rsidTr="00CF2FF8">
        <w:trPr>
          <w:gridBefore w:val="1"/>
          <w:wBefore w:w="93" w:type="dxa"/>
          <w:trHeight w:val="300"/>
        </w:trPr>
        <w:tc>
          <w:tcPr>
            <w:tcW w:w="2011" w:type="dxa"/>
            <w:gridSpan w:val="3"/>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STRHOTMTHM</w:t>
            </w:r>
          </w:p>
        </w:tc>
        <w:tc>
          <w:tcPr>
            <w:tcW w:w="1424" w:type="dxa"/>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1.168161</w:t>
            </w:r>
          </w:p>
        </w:tc>
      </w:tr>
      <w:tr w:rsidR="008D29B7" w:rsidRPr="00CB631E" w:rsidTr="00CF2FF8">
        <w:trPr>
          <w:gridBefore w:val="1"/>
          <w:wBefore w:w="93" w:type="dxa"/>
          <w:trHeight w:val="300"/>
        </w:trPr>
        <w:tc>
          <w:tcPr>
            <w:tcW w:w="2011" w:type="dxa"/>
            <w:gridSpan w:val="3"/>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STRANNTEMP</w:t>
            </w:r>
          </w:p>
        </w:tc>
        <w:tc>
          <w:tcPr>
            <w:tcW w:w="1424" w:type="dxa"/>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1.159584</w:t>
            </w:r>
          </w:p>
        </w:tc>
      </w:tr>
      <w:tr w:rsidR="008D29B7" w:rsidRPr="00CB631E" w:rsidTr="00CF2FF8">
        <w:trPr>
          <w:gridBefore w:val="1"/>
          <w:wBefore w:w="93" w:type="dxa"/>
          <w:trHeight w:val="300"/>
        </w:trPr>
        <w:tc>
          <w:tcPr>
            <w:tcW w:w="2011" w:type="dxa"/>
            <w:gridSpan w:val="3"/>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STRGROMICROSEAS</w:t>
            </w:r>
          </w:p>
        </w:tc>
        <w:tc>
          <w:tcPr>
            <w:tcW w:w="1424" w:type="dxa"/>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1.154062</w:t>
            </w:r>
          </w:p>
        </w:tc>
      </w:tr>
      <w:tr w:rsidR="008D29B7" w:rsidRPr="00CB631E" w:rsidTr="00CF2FF8">
        <w:trPr>
          <w:trHeight w:val="300"/>
        </w:trPr>
        <w:tc>
          <w:tcPr>
            <w:tcW w:w="2011"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STRWOODL_1</w:t>
            </w:r>
          </w:p>
        </w:tc>
        <w:tc>
          <w:tcPr>
            <w:tcW w:w="1517" w:type="dxa"/>
            <w:gridSpan w:val="3"/>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1.103372</w:t>
            </w:r>
          </w:p>
        </w:tc>
      </w:tr>
      <w:tr w:rsidR="008D29B7" w:rsidRPr="00CB631E" w:rsidTr="00CF2FF8">
        <w:trPr>
          <w:trHeight w:val="300"/>
        </w:trPr>
        <w:tc>
          <w:tcPr>
            <w:tcW w:w="2011"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STR_A_KSAT</w:t>
            </w:r>
          </w:p>
        </w:tc>
        <w:tc>
          <w:tcPr>
            <w:tcW w:w="1517" w:type="dxa"/>
            <w:gridSpan w:val="3"/>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1.06863</w:t>
            </w:r>
          </w:p>
        </w:tc>
      </w:tr>
      <w:tr w:rsidR="008D29B7" w:rsidRPr="00CB631E" w:rsidTr="00CF2FF8">
        <w:trPr>
          <w:trHeight w:val="300"/>
        </w:trPr>
        <w:tc>
          <w:tcPr>
            <w:tcW w:w="2011"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STRCOLDQTE</w:t>
            </w:r>
          </w:p>
        </w:tc>
        <w:tc>
          <w:tcPr>
            <w:tcW w:w="1517" w:type="dxa"/>
            <w:gridSpan w:val="3"/>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1.01088</w:t>
            </w:r>
          </w:p>
        </w:tc>
      </w:tr>
      <w:tr w:rsidR="008D29B7" w:rsidRPr="00CB631E" w:rsidTr="00CF2FF8">
        <w:trPr>
          <w:trHeight w:val="300"/>
        </w:trPr>
        <w:tc>
          <w:tcPr>
            <w:tcW w:w="2011" w:type="dxa"/>
            <w:gridSpan w:val="2"/>
            <w:tcBorders>
              <w:top w:val="nil"/>
              <w:left w:val="nil"/>
              <w:bottom w:val="nil"/>
              <w:right w:val="nil"/>
            </w:tcBorders>
            <w:shd w:val="clear" w:color="auto" w:fill="auto"/>
            <w:noWrap/>
            <w:vAlign w:val="bottom"/>
          </w:tcPr>
          <w:p w:rsidR="008D29B7" w:rsidRPr="00CB631E" w:rsidRDefault="008D29B7" w:rsidP="00CF2FF8">
            <w:pPr>
              <w:rPr>
                <w:rFonts w:ascii="Calibri" w:hAnsi="Calibri" w:cs="Calibri"/>
                <w:color w:val="000000"/>
              </w:rPr>
            </w:pPr>
          </w:p>
        </w:tc>
        <w:tc>
          <w:tcPr>
            <w:tcW w:w="1517" w:type="dxa"/>
            <w:gridSpan w:val="3"/>
            <w:tcBorders>
              <w:top w:val="nil"/>
              <w:left w:val="nil"/>
              <w:bottom w:val="nil"/>
              <w:right w:val="nil"/>
            </w:tcBorders>
            <w:shd w:val="clear" w:color="auto" w:fill="auto"/>
            <w:noWrap/>
            <w:vAlign w:val="bottom"/>
          </w:tcPr>
          <w:p w:rsidR="008D29B7" w:rsidRPr="00CB631E" w:rsidRDefault="008D29B7" w:rsidP="00CF2FF8">
            <w:pPr>
              <w:jc w:val="right"/>
              <w:rPr>
                <w:rFonts w:ascii="Calibri" w:hAnsi="Calibri" w:cs="Calibri"/>
                <w:color w:val="000000"/>
              </w:rPr>
            </w:pPr>
          </w:p>
        </w:tc>
      </w:tr>
      <w:tr w:rsidR="008D29B7" w:rsidRPr="00CB631E" w:rsidTr="00CF2FF8">
        <w:trPr>
          <w:gridBefore w:val="1"/>
          <w:wBefore w:w="93" w:type="dxa"/>
          <w:trHeight w:val="300"/>
        </w:trPr>
        <w:tc>
          <w:tcPr>
            <w:tcW w:w="1985"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STRANNGROMICRO</w:t>
            </w:r>
          </w:p>
        </w:tc>
        <w:tc>
          <w:tcPr>
            <w:tcW w:w="1450"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-0.9119</w:t>
            </w:r>
          </w:p>
        </w:tc>
      </w:tr>
      <w:tr w:rsidR="008D29B7" w:rsidRPr="00CB631E" w:rsidTr="00CF2FF8">
        <w:trPr>
          <w:gridBefore w:val="1"/>
          <w:wBefore w:w="93" w:type="dxa"/>
          <w:trHeight w:val="300"/>
        </w:trPr>
        <w:tc>
          <w:tcPr>
            <w:tcW w:w="1985"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STRANNGROMESO</w:t>
            </w:r>
          </w:p>
        </w:tc>
        <w:tc>
          <w:tcPr>
            <w:tcW w:w="1450"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-0.91396</w:t>
            </w:r>
          </w:p>
        </w:tc>
      </w:tr>
      <w:tr w:rsidR="008D29B7" w:rsidRPr="00CB631E" w:rsidTr="00CF2FF8">
        <w:trPr>
          <w:gridBefore w:val="1"/>
          <w:wBefore w:w="93" w:type="dxa"/>
          <w:trHeight w:val="300"/>
        </w:trPr>
        <w:tc>
          <w:tcPr>
            <w:tcW w:w="1985"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NPPBASEANN</w:t>
            </w:r>
          </w:p>
        </w:tc>
        <w:tc>
          <w:tcPr>
            <w:tcW w:w="1450"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-0.91467</w:t>
            </w:r>
          </w:p>
        </w:tc>
      </w:tr>
      <w:tr w:rsidR="008D29B7" w:rsidRPr="00CB631E" w:rsidTr="00CF2FF8">
        <w:trPr>
          <w:gridBefore w:val="1"/>
          <w:wBefore w:w="93" w:type="dxa"/>
          <w:trHeight w:val="300"/>
        </w:trPr>
        <w:tc>
          <w:tcPr>
            <w:tcW w:w="1985"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STRDRYQRAI</w:t>
            </w:r>
          </w:p>
        </w:tc>
        <w:tc>
          <w:tcPr>
            <w:tcW w:w="1450"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-0.96031</w:t>
            </w:r>
          </w:p>
        </w:tc>
      </w:tr>
      <w:tr w:rsidR="008D29B7" w:rsidRPr="00CB631E" w:rsidTr="00CF2FF8">
        <w:trPr>
          <w:gridBefore w:val="1"/>
          <w:wBefore w:w="93" w:type="dxa"/>
          <w:trHeight w:val="300"/>
        </w:trPr>
        <w:tc>
          <w:tcPr>
            <w:tcW w:w="1985"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STR_CLAYB</w:t>
            </w:r>
          </w:p>
        </w:tc>
        <w:tc>
          <w:tcPr>
            <w:tcW w:w="1450"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-0.96813</w:t>
            </w:r>
          </w:p>
        </w:tc>
      </w:tr>
    </w:tbl>
    <w:p w:rsidR="008D29B7" w:rsidRDefault="008D29B7" w:rsidP="008D29B7"/>
    <w:p w:rsidR="008D29B7" w:rsidRPr="005D5E87" w:rsidRDefault="008D29B7" w:rsidP="008D29B7">
      <w:pPr>
        <w:rPr>
          <w:b/>
          <w:i/>
        </w:rPr>
      </w:pPr>
      <w:r w:rsidRPr="005D5E87">
        <w:rPr>
          <w:b/>
          <w:i/>
        </w:rPr>
        <w:t xml:space="preserve">Not sure how to interpret. </w:t>
      </w:r>
    </w:p>
    <w:p w:rsidR="008D29B7" w:rsidRDefault="008D29B7" w:rsidP="008D29B7"/>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Pr="00CB631E" w:rsidRDefault="008D29B7" w:rsidP="008D29B7">
      <w:pPr>
        <w:rPr>
          <w:b/>
        </w:rPr>
      </w:pPr>
      <w:r w:rsidRPr="00CB631E">
        <w:rPr>
          <w:b/>
        </w:rPr>
        <w:lastRenderedPageBreak/>
        <w:t>Class 14</w:t>
      </w:r>
      <w:r>
        <w:rPr>
          <w:b/>
        </w:rPr>
        <w:t xml:space="preserve"> (126)</w:t>
      </w:r>
      <w:r w:rsidRPr="00CB631E">
        <w:rPr>
          <w:b/>
        </w:rPr>
        <w:t xml:space="preserve">: </w:t>
      </w:r>
    </w:p>
    <w:tbl>
      <w:tblPr>
        <w:tblW w:w="3075" w:type="dxa"/>
        <w:tblInd w:w="93" w:type="dxa"/>
        <w:tblLook w:val="04A0"/>
      </w:tblPr>
      <w:tblGrid>
        <w:gridCol w:w="1985"/>
        <w:gridCol w:w="26"/>
        <w:gridCol w:w="1027"/>
        <w:gridCol w:w="37"/>
      </w:tblGrid>
      <w:tr w:rsidR="008D29B7" w:rsidRPr="00CB631E" w:rsidTr="00CF2FF8">
        <w:trPr>
          <w:gridAfter w:val="1"/>
          <w:wAfter w:w="37" w:type="dxa"/>
          <w:trHeight w:val="300"/>
        </w:trPr>
        <w:tc>
          <w:tcPr>
            <w:tcW w:w="1985" w:type="dxa"/>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STRANNGROMICRO</w:t>
            </w:r>
          </w:p>
        </w:tc>
        <w:tc>
          <w:tcPr>
            <w:tcW w:w="1053"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1.702381</w:t>
            </w:r>
          </w:p>
        </w:tc>
      </w:tr>
      <w:tr w:rsidR="008D29B7" w:rsidRPr="00CB631E" w:rsidTr="00CF2FF8">
        <w:trPr>
          <w:gridAfter w:val="1"/>
          <w:wAfter w:w="37" w:type="dxa"/>
          <w:trHeight w:val="300"/>
        </w:trPr>
        <w:tc>
          <w:tcPr>
            <w:tcW w:w="1985" w:type="dxa"/>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STRGROMESOSEAS</w:t>
            </w:r>
          </w:p>
        </w:tc>
        <w:tc>
          <w:tcPr>
            <w:tcW w:w="1053"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1.682201</w:t>
            </w:r>
          </w:p>
        </w:tc>
      </w:tr>
      <w:tr w:rsidR="008D29B7" w:rsidRPr="00CB631E" w:rsidTr="00CF2FF8">
        <w:trPr>
          <w:gridAfter w:val="1"/>
          <w:wAfter w:w="37" w:type="dxa"/>
          <w:trHeight w:val="300"/>
        </w:trPr>
        <w:tc>
          <w:tcPr>
            <w:tcW w:w="1985" w:type="dxa"/>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STRCOLDQRA</w:t>
            </w:r>
          </w:p>
        </w:tc>
        <w:tc>
          <w:tcPr>
            <w:tcW w:w="1053"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1.343439</w:t>
            </w:r>
          </w:p>
        </w:tc>
      </w:tr>
      <w:tr w:rsidR="008D29B7" w:rsidRPr="00CB631E" w:rsidTr="00CF2FF8">
        <w:trPr>
          <w:gridAfter w:val="1"/>
          <w:wAfter w:w="37" w:type="dxa"/>
          <w:trHeight w:val="300"/>
        </w:trPr>
        <w:tc>
          <w:tcPr>
            <w:tcW w:w="1985" w:type="dxa"/>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STRDRYQTEM</w:t>
            </w:r>
          </w:p>
        </w:tc>
        <w:tc>
          <w:tcPr>
            <w:tcW w:w="1053"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1.006533</w:t>
            </w:r>
          </w:p>
        </w:tc>
      </w:tr>
      <w:tr w:rsidR="008D29B7" w:rsidRPr="00CB631E" w:rsidTr="00CF2FF8">
        <w:trPr>
          <w:gridAfter w:val="1"/>
          <w:wAfter w:w="37" w:type="dxa"/>
          <w:trHeight w:val="300"/>
        </w:trPr>
        <w:tc>
          <w:tcPr>
            <w:tcW w:w="1985" w:type="dxa"/>
            <w:tcBorders>
              <w:top w:val="nil"/>
              <w:left w:val="nil"/>
              <w:bottom w:val="nil"/>
              <w:right w:val="nil"/>
            </w:tcBorders>
            <w:shd w:val="clear" w:color="auto" w:fill="auto"/>
            <w:noWrap/>
            <w:vAlign w:val="bottom"/>
          </w:tcPr>
          <w:p w:rsidR="008D29B7" w:rsidRPr="00CB631E" w:rsidRDefault="008D29B7" w:rsidP="00CF2FF8">
            <w:pPr>
              <w:rPr>
                <w:rFonts w:ascii="Calibri" w:hAnsi="Calibri" w:cs="Calibri"/>
                <w:color w:val="000000"/>
              </w:rPr>
            </w:pPr>
          </w:p>
        </w:tc>
        <w:tc>
          <w:tcPr>
            <w:tcW w:w="1053" w:type="dxa"/>
            <w:gridSpan w:val="2"/>
            <w:tcBorders>
              <w:top w:val="nil"/>
              <w:left w:val="nil"/>
              <w:bottom w:val="nil"/>
              <w:right w:val="nil"/>
            </w:tcBorders>
            <w:shd w:val="clear" w:color="auto" w:fill="auto"/>
            <w:noWrap/>
            <w:vAlign w:val="bottom"/>
          </w:tcPr>
          <w:p w:rsidR="008D29B7" w:rsidRPr="00CB631E" w:rsidRDefault="008D29B7" w:rsidP="00CF2FF8">
            <w:pPr>
              <w:jc w:val="right"/>
              <w:rPr>
                <w:rFonts w:ascii="Calibri" w:hAnsi="Calibri" w:cs="Calibri"/>
                <w:color w:val="000000"/>
              </w:rPr>
            </w:pPr>
          </w:p>
        </w:tc>
      </w:tr>
      <w:tr w:rsidR="008D29B7" w:rsidRPr="00CB631E" w:rsidTr="00CF2FF8">
        <w:trPr>
          <w:trHeight w:val="300"/>
        </w:trPr>
        <w:tc>
          <w:tcPr>
            <w:tcW w:w="2011"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STRHOTMTHM</w:t>
            </w:r>
          </w:p>
        </w:tc>
        <w:tc>
          <w:tcPr>
            <w:tcW w:w="1064"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-1.34373</w:t>
            </w:r>
          </w:p>
        </w:tc>
      </w:tr>
      <w:tr w:rsidR="008D29B7" w:rsidRPr="00CB631E" w:rsidTr="00CF2FF8">
        <w:trPr>
          <w:trHeight w:val="300"/>
        </w:trPr>
        <w:tc>
          <w:tcPr>
            <w:tcW w:w="2011"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STRGROMICROSEAS</w:t>
            </w:r>
          </w:p>
        </w:tc>
        <w:tc>
          <w:tcPr>
            <w:tcW w:w="1064"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-1.34403</w:t>
            </w:r>
          </w:p>
        </w:tc>
      </w:tr>
      <w:tr w:rsidR="008D29B7" w:rsidRPr="00CB631E" w:rsidTr="00CF2FF8">
        <w:trPr>
          <w:trHeight w:val="300"/>
        </w:trPr>
        <w:tc>
          <w:tcPr>
            <w:tcW w:w="2011"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STRWETQTEM</w:t>
            </w:r>
          </w:p>
        </w:tc>
        <w:tc>
          <w:tcPr>
            <w:tcW w:w="1064"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-1.39285</w:t>
            </w:r>
          </w:p>
        </w:tc>
      </w:tr>
      <w:tr w:rsidR="008D29B7" w:rsidRPr="00CB631E" w:rsidTr="00CF2FF8">
        <w:trPr>
          <w:trHeight w:val="300"/>
        </w:trPr>
        <w:tc>
          <w:tcPr>
            <w:tcW w:w="2011"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STRANNTEMP</w:t>
            </w:r>
          </w:p>
        </w:tc>
        <w:tc>
          <w:tcPr>
            <w:tcW w:w="1064"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-1.51037</w:t>
            </w:r>
          </w:p>
        </w:tc>
      </w:tr>
      <w:tr w:rsidR="008D29B7" w:rsidRPr="00CB631E" w:rsidTr="00CF2FF8">
        <w:trPr>
          <w:trHeight w:val="300"/>
        </w:trPr>
        <w:tc>
          <w:tcPr>
            <w:tcW w:w="2011" w:type="dxa"/>
            <w:gridSpan w:val="2"/>
            <w:tcBorders>
              <w:top w:val="nil"/>
              <w:left w:val="nil"/>
              <w:bottom w:val="nil"/>
              <w:right w:val="nil"/>
            </w:tcBorders>
            <w:shd w:val="clear" w:color="auto" w:fill="auto"/>
            <w:noWrap/>
            <w:vAlign w:val="bottom"/>
            <w:hideMark/>
          </w:tcPr>
          <w:p w:rsidR="008D29B7" w:rsidRPr="00CB631E" w:rsidRDefault="008D29B7" w:rsidP="00CF2FF8">
            <w:pPr>
              <w:rPr>
                <w:rFonts w:ascii="Calibri" w:hAnsi="Calibri" w:cs="Calibri"/>
                <w:color w:val="000000"/>
              </w:rPr>
            </w:pPr>
            <w:r w:rsidRPr="00CB631E">
              <w:rPr>
                <w:rFonts w:ascii="Calibri" w:hAnsi="Calibri" w:cs="Calibri"/>
                <w:color w:val="000000"/>
              </w:rPr>
              <w:t>STRANNRAD</w:t>
            </w:r>
          </w:p>
        </w:tc>
        <w:tc>
          <w:tcPr>
            <w:tcW w:w="1064" w:type="dxa"/>
            <w:gridSpan w:val="2"/>
            <w:tcBorders>
              <w:top w:val="nil"/>
              <w:left w:val="nil"/>
              <w:bottom w:val="nil"/>
              <w:right w:val="nil"/>
            </w:tcBorders>
            <w:shd w:val="clear" w:color="auto" w:fill="auto"/>
            <w:noWrap/>
            <w:vAlign w:val="bottom"/>
            <w:hideMark/>
          </w:tcPr>
          <w:p w:rsidR="008D29B7" w:rsidRPr="00CB631E" w:rsidRDefault="008D29B7" w:rsidP="00CF2FF8">
            <w:pPr>
              <w:jc w:val="right"/>
              <w:rPr>
                <w:rFonts w:ascii="Calibri" w:hAnsi="Calibri" w:cs="Calibri"/>
                <w:color w:val="000000"/>
              </w:rPr>
            </w:pPr>
            <w:r w:rsidRPr="00CB631E">
              <w:rPr>
                <w:rFonts w:ascii="Calibri" w:hAnsi="Calibri" w:cs="Calibri"/>
                <w:color w:val="000000"/>
              </w:rPr>
              <w:t>-1.60315</w:t>
            </w:r>
          </w:p>
        </w:tc>
      </w:tr>
    </w:tbl>
    <w:p w:rsidR="008D29B7" w:rsidRDefault="008D29B7" w:rsidP="008D29B7"/>
    <w:p w:rsidR="008D29B7" w:rsidRPr="005D5E87" w:rsidRDefault="008D29B7" w:rsidP="008D29B7">
      <w:pPr>
        <w:rPr>
          <w:b/>
          <w:i/>
        </w:rPr>
      </w:pPr>
      <w:r w:rsidRPr="005D5E87">
        <w:rPr>
          <w:b/>
          <w:i/>
        </w:rPr>
        <w:t xml:space="preserve">From Salinity code, these lakes are saline. </w:t>
      </w:r>
      <w:proofErr w:type="gramStart"/>
      <w:r w:rsidRPr="005D5E87">
        <w:rPr>
          <w:b/>
          <w:i/>
        </w:rPr>
        <w:t>But limited to cold areas?</w:t>
      </w:r>
      <w:proofErr w:type="gramEnd"/>
      <w:r w:rsidRPr="005D5E87">
        <w:rPr>
          <w:b/>
          <w:i/>
        </w:rPr>
        <w:t xml:space="preserve"> </w:t>
      </w:r>
    </w:p>
    <w:p w:rsidR="008D29B7" w:rsidRDefault="008D29B7" w:rsidP="008D29B7"/>
    <w:p w:rsidR="008D29B7" w:rsidRDefault="008D29B7" w:rsidP="008D29B7"/>
    <w:p w:rsidR="008D29B7" w:rsidRDefault="008D29B7" w:rsidP="008D29B7"/>
    <w:p w:rsidR="008D29B7" w:rsidRPr="004B0EB2" w:rsidRDefault="008D29B7" w:rsidP="008D29B7">
      <w:pPr>
        <w:rPr>
          <w:b/>
        </w:rPr>
      </w:pPr>
      <w:r w:rsidRPr="004B0EB2">
        <w:rPr>
          <w:b/>
        </w:rPr>
        <w:t>Class 15</w:t>
      </w:r>
      <w:r>
        <w:rPr>
          <w:b/>
        </w:rPr>
        <w:t xml:space="preserve"> (43)</w:t>
      </w:r>
      <w:r w:rsidRPr="004B0EB2">
        <w:rPr>
          <w:b/>
        </w:rPr>
        <w:t xml:space="preserve">: </w:t>
      </w:r>
    </w:p>
    <w:tbl>
      <w:tblPr>
        <w:tblW w:w="3075" w:type="dxa"/>
        <w:tblInd w:w="93" w:type="dxa"/>
        <w:tblLook w:val="04A0"/>
      </w:tblPr>
      <w:tblGrid>
        <w:gridCol w:w="1467"/>
        <w:gridCol w:w="480"/>
        <w:gridCol w:w="1128"/>
      </w:tblGrid>
      <w:tr w:rsidR="008D29B7" w:rsidRPr="004B0EB2"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4B0EB2" w:rsidRDefault="008D29B7" w:rsidP="00CF2FF8">
            <w:pPr>
              <w:rPr>
                <w:rFonts w:ascii="Calibri" w:hAnsi="Calibri" w:cs="Calibri"/>
                <w:color w:val="000000"/>
              </w:rPr>
            </w:pPr>
            <w:r w:rsidRPr="004B0EB2">
              <w:rPr>
                <w:rFonts w:ascii="Calibri" w:hAnsi="Calibri" w:cs="Calibri"/>
                <w:color w:val="000000"/>
              </w:rPr>
              <w:t>STR_IGNEOU</w:t>
            </w:r>
          </w:p>
        </w:tc>
        <w:tc>
          <w:tcPr>
            <w:tcW w:w="1128" w:type="dxa"/>
            <w:tcBorders>
              <w:top w:val="nil"/>
              <w:left w:val="nil"/>
              <w:bottom w:val="nil"/>
              <w:right w:val="nil"/>
            </w:tcBorders>
            <w:shd w:val="clear" w:color="auto" w:fill="auto"/>
            <w:noWrap/>
            <w:vAlign w:val="bottom"/>
            <w:hideMark/>
          </w:tcPr>
          <w:p w:rsidR="008D29B7" w:rsidRPr="004B0EB2" w:rsidRDefault="008D29B7" w:rsidP="00CF2FF8">
            <w:pPr>
              <w:jc w:val="right"/>
              <w:rPr>
                <w:rFonts w:ascii="Calibri" w:hAnsi="Calibri" w:cs="Calibri"/>
                <w:color w:val="000000"/>
              </w:rPr>
            </w:pPr>
            <w:r w:rsidRPr="004B0EB2">
              <w:rPr>
                <w:rFonts w:ascii="Calibri" w:hAnsi="Calibri" w:cs="Calibri"/>
                <w:color w:val="000000"/>
              </w:rPr>
              <w:t>10.66073</w:t>
            </w:r>
          </w:p>
        </w:tc>
      </w:tr>
      <w:tr w:rsidR="008D29B7" w:rsidRPr="004B0EB2"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4B0EB2" w:rsidRDefault="008D29B7" w:rsidP="00CF2FF8">
            <w:pPr>
              <w:rPr>
                <w:rFonts w:ascii="Calibri" w:hAnsi="Calibri" w:cs="Calibri"/>
                <w:color w:val="000000"/>
              </w:rPr>
            </w:pPr>
            <w:r w:rsidRPr="004B0EB2">
              <w:rPr>
                <w:rFonts w:ascii="Calibri" w:hAnsi="Calibri" w:cs="Calibri"/>
                <w:color w:val="000000"/>
              </w:rPr>
              <w:t>STRELEMEAN</w:t>
            </w:r>
          </w:p>
        </w:tc>
        <w:tc>
          <w:tcPr>
            <w:tcW w:w="1128" w:type="dxa"/>
            <w:tcBorders>
              <w:top w:val="nil"/>
              <w:left w:val="nil"/>
              <w:bottom w:val="nil"/>
              <w:right w:val="nil"/>
            </w:tcBorders>
            <w:shd w:val="clear" w:color="auto" w:fill="auto"/>
            <w:noWrap/>
            <w:vAlign w:val="bottom"/>
            <w:hideMark/>
          </w:tcPr>
          <w:p w:rsidR="008D29B7" w:rsidRPr="004B0EB2" w:rsidRDefault="008D29B7" w:rsidP="00CF2FF8">
            <w:pPr>
              <w:jc w:val="right"/>
              <w:rPr>
                <w:rFonts w:ascii="Calibri" w:hAnsi="Calibri" w:cs="Calibri"/>
                <w:color w:val="000000"/>
              </w:rPr>
            </w:pPr>
            <w:r w:rsidRPr="004B0EB2">
              <w:rPr>
                <w:rFonts w:ascii="Calibri" w:hAnsi="Calibri" w:cs="Calibri"/>
                <w:color w:val="000000"/>
              </w:rPr>
              <w:t>4.527406</w:t>
            </w:r>
          </w:p>
        </w:tc>
      </w:tr>
      <w:tr w:rsidR="008D29B7" w:rsidRPr="004B0EB2" w:rsidTr="00CF2FF8">
        <w:trPr>
          <w:trHeight w:val="300"/>
        </w:trPr>
        <w:tc>
          <w:tcPr>
            <w:tcW w:w="1947" w:type="dxa"/>
            <w:gridSpan w:val="2"/>
            <w:tcBorders>
              <w:top w:val="nil"/>
              <w:left w:val="nil"/>
              <w:bottom w:val="nil"/>
              <w:right w:val="nil"/>
            </w:tcBorders>
            <w:shd w:val="clear" w:color="auto" w:fill="auto"/>
            <w:noWrap/>
            <w:vAlign w:val="bottom"/>
            <w:hideMark/>
          </w:tcPr>
          <w:p w:rsidR="008D29B7" w:rsidRPr="004B0EB2" w:rsidRDefault="008D29B7" w:rsidP="00CF2FF8">
            <w:pPr>
              <w:rPr>
                <w:rFonts w:ascii="Calibri" w:hAnsi="Calibri" w:cs="Calibri"/>
                <w:color w:val="000000"/>
              </w:rPr>
            </w:pPr>
            <w:r w:rsidRPr="004B0EB2">
              <w:rPr>
                <w:rFonts w:ascii="Calibri" w:hAnsi="Calibri" w:cs="Calibri"/>
                <w:color w:val="000000"/>
              </w:rPr>
              <w:t>STRGROMEGASEAS</w:t>
            </w:r>
          </w:p>
        </w:tc>
        <w:tc>
          <w:tcPr>
            <w:tcW w:w="1128" w:type="dxa"/>
            <w:tcBorders>
              <w:top w:val="nil"/>
              <w:left w:val="nil"/>
              <w:bottom w:val="nil"/>
              <w:right w:val="nil"/>
            </w:tcBorders>
            <w:shd w:val="clear" w:color="auto" w:fill="auto"/>
            <w:noWrap/>
            <w:vAlign w:val="bottom"/>
            <w:hideMark/>
          </w:tcPr>
          <w:p w:rsidR="008D29B7" w:rsidRPr="004B0EB2" w:rsidRDefault="008D29B7" w:rsidP="00CF2FF8">
            <w:pPr>
              <w:jc w:val="right"/>
              <w:rPr>
                <w:rFonts w:ascii="Calibri" w:hAnsi="Calibri" w:cs="Calibri"/>
                <w:color w:val="000000"/>
              </w:rPr>
            </w:pPr>
            <w:r w:rsidRPr="004B0EB2">
              <w:rPr>
                <w:rFonts w:ascii="Calibri" w:hAnsi="Calibri" w:cs="Calibri"/>
                <w:color w:val="000000"/>
              </w:rPr>
              <w:t>3.313196</w:t>
            </w:r>
          </w:p>
        </w:tc>
      </w:tr>
      <w:tr w:rsidR="008D29B7" w:rsidRPr="004B0EB2" w:rsidTr="00CF2FF8">
        <w:trPr>
          <w:trHeight w:val="300"/>
        </w:trPr>
        <w:tc>
          <w:tcPr>
            <w:tcW w:w="1947" w:type="dxa"/>
            <w:gridSpan w:val="2"/>
            <w:tcBorders>
              <w:top w:val="nil"/>
              <w:left w:val="nil"/>
              <w:bottom w:val="nil"/>
              <w:right w:val="nil"/>
            </w:tcBorders>
            <w:shd w:val="clear" w:color="auto" w:fill="auto"/>
            <w:noWrap/>
            <w:vAlign w:val="bottom"/>
          </w:tcPr>
          <w:p w:rsidR="008D29B7" w:rsidRPr="004B0EB2" w:rsidRDefault="008D29B7" w:rsidP="00CF2FF8">
            <w:pPr>
              <w:rPr>
                <w:rFonts w:ascii="Calibri" w:hAnsi="Calibri" w:cs="Calibri"/>
                <w:color w:val="000000"/>
              </w:rPr>
            </w:pPr>
          </w:p>
        </w:tc>
        <w:tc>
          <w:tcPr>
            <w:tcW w:w="1128" w:type="dxa"/>
            <w:tcBorders>
              <w:top w:val="nil"/>
              <w:left w:val="nil"/>
              <w:bottom w:val="nil"/>
              <w:right w:val="nil"/>
            </w:tcBorders>
            <w:shd w:val="clear" w:color="auto" w:fill="auto"/>
            <w:noWrap/>
            <w:vAlign w:val="bottom"/>
          </w:tcPr>
          <w:p w:rsidR="008D29B7" w:rsidRPr="004B0EB2" w:rsidRDefault="008D29B7" w:rsidP="00CF2FF8">
            <w:pPr>
              <w:jc w:val="right"/>
              <w:rPr>
                <w:rFonts w:ascii="Calibri" w:hAnsi="Calibri" w:cs="Calibri"/>
                <w:color w:val="000000"/>
              </w:rPr>
            </w:pPr>
          </w:p>
        </w:tc>
      </w:tr>
      <w:tr w:rsidR="008D29B7" w:rsidRPr="004B0EB2" w:rsidTr="00CF2FF8">
        <w:trPr>
          <w:trHeight w:val="300"/>
        </w:trPr>
        <w:tc>
          <w:tcPr>
            <w:tcW w:w="1467" w:type="dxa"/>
            <w:tcBorders>
              <w:top w:val="nil"/>
              <w:left w:val="nil"/>
              <w:bottom w:val="nil"/>
              <w:right w:val="nil"/>
            </w:tcBorders>
            <w:shd w:val="clear" w:color="auto" w:fill="auto"/>
            <w:noWrap/>
            <w:vAlign w:val="bottom"/>
            <w:hideMark/>
          </w:tcPr>
          <w:p w:rsidR="008D29B7" w:rsidRPr="004B0EB2" w:rsidRDefault="008D29B7" w:rsidP="00CF2FF8">
            <w:pPr>
              <w:rPr>
                <w:rFonts w:ascii="Calibri" w:hAnsi="Calibri" w:cs="Calibri"/>
                <w:color w:val="000000"/>
              </w:rPr>
            </w:pPr>
            <w:r w:rsidRPr="004B0EB2">
              <w:rPr>
                <w:rFonts w:ascii="Calibri" w:hAnsi="Calibri" w:cs="Calibri"/>
                <w:color w:val="000000"/>
              </w:rPr>
              <w:t>STRCOLDQTE</w:t>
            </w:r>
          </w:p>
        </w:tc>
        <w:tc>
          <w:tcPr>
            <w:tcW w:w="1608" w:type="dxa"/>
            <w:gridSpan w:val="2"/>
            <w:tcBorders>
              <w:top w:val="nil"/>
              <w:left w:val="nil"/>
              <w:bottom w:val="nil"/>
              <w:right w:val="nil"/>
            </w:tcBorders>
            <w:shd w:val="clear" w:color="auto" w:fill="auto"/>
            <w:noWrap/>
            <w:vAlign w:val="bottom"/>
            <w:hideMark/>
          </w:tcPr>
          <w:p w:rsidR="008D29B7" w:rsidRPr="004B0EB2" w:rsidRDefault="008D29B7" w:rsidP="00CF2FF8">
            <w:pPr>
              <w:jc w:val="right"/>
              <w:rPr>
                <w:rFonts w:ascii="Calibri" w:hAnsi="Calibri" w:cs="Calibri"/>
                <w:color w:val="000000"/>
              </w:rPr>
            </w:pPr>
            <w:r w:rsidRPr="004B0EB2">
              <w:rPr>
                <w:rFonts w:ascii="Calibri" w:hAnsi="Calibri" w:cs="Calibri"/>
                <w:color w:val="000000"/>
              </w:rPr>
              <w:t>-2.6649</w:t>
            </w:r>
          </w:p>
        </w:tc>
      </w:tr>
      <w:tr w:rsidR="008D29B7" w:rsidRPr="004B0EB2" w:rsidTr="00CF2FF8">
        <w:trPr>
          <w:trHeight w:val="300"/>
        </w:trPr>
        <w:tc>
          <w:tcPr>
            <w:tcW w:w="1467" w:type="dxa"/>
            <w:tcBorders>
              <w:top w:val="nil"/>
              <w:left w:val="nil"/>
              <w:bottom w:val="nil"/>
              <w:right w:val="nil"/>
            </w:tcBorders>
            <w:shd w:val="clear" w:color="auto" w:fill="auto"/>
            <w:noWrap/>
            <w:vAlign w:val="bottom"/>
            <w:hideMark/>
          </w:tcPr>
          <w:p w:rsidR="008D29B7" w:rsidRPr="004B0EB2" w:rsidRDefault="008D29B7" w:rsidP="00CF2FF8">
            <w:pPr>
              <w:rPr>
                <w:rFonts w:ascii="Calibri" w:hAnsi="Calibri" w:cs="Calibri"/>
                <w:color w:val="000000"/>
              </w:rPr>
            </w:pPr>
            <w:r w:rsidRPr="004B0EB2">
              <w:rPr>
                <w:rFonts w:ascii="Calibri" w:hAnsi="Calibri" w:cs="Calibri"/>
                <w:color w:val="000000"/>
              </w:rPr>
              <w:t>STRCOLDMTH</w:t>
            </w:r>
          </w:p>
        </w:tc>
        <w:tc>
          <w:tcPr>
            <w:tcW w:w="1608" w:type="dxa"/>
            <w:gridSpan w:val="2"/>
            <w:tcBorders>
              <w:top w:val="nil"/>
              <w:left w:val="nil"/>
              <w:bottom w:val="nil"/>
              <w:right w:val="nil"/>
            </w:tcBorders>
            <w:shd w:val="clear" w:color="auto" w:fill="auto"/>
            <w:noWrap/>
            <w:vAlign w:val="bottom"/>
            <w:hideMark/>
          </w:tcPr>
          <w:p w:rsidR="008D29B7" w:rsidRPr="004B0EB2" w:rsidRDefault="008D29B7" w:rsidP="00CF2FF8">
            <w:pPr>
              <w:jc w:val="right"/>
              <w:rPr>
                <w:rFonts w:ascii="Calibri" w:hAnsi="Calibri" w:cs="Calibri"/>
                <w:color w:val="000000"/>
              </w:rPr>
            </w:pPr>
            <w:r w:rsidRPr="004B0EB2">
              <w:rPr>
                <w:rFonts w:ascii="Calibri" w:hAnsi="Calibri" w:cs="Calibri"/>
                <w:color w:val="000000"/>
              </w:rPr>
              <w:t>-3.47445</w:t>
            </w:r>
          </w:p>
        </w:tc>
      </w:tr>
      <w:tr w:rsidR="008D29B7" w:rsidRPr="004B0EB2" w:rsidTr="00CF2FF8">
        <w:trPr>
          <w:trHeight w:val="300"/>
        </w:trPr>
        <w:tc>
          <w:tcPr>
            <w:tcW w:w="1467" w:type="dxa"/>
            <w:tcBorders>
              <w:top w:val="nil"/>
              <w:left w:val="nil"/>
              <w:bottom w:val="nil"/>
              <w:right w:val="nil"/>
            </w:tcBorders>
            <w:shd w:val="clear" w:color="auto" w:fill="auto"/>
            <w:noWrap/>
            <w:vAlign w:val="bottom"/>
            <w:hideMark/>
          </w:tcPr>
          <w:p w:rsidR="008D29B7" w:rsidRPr="004B0EB2" w:rsidRDefault="008D29B7" w:rsidP="00CF2FF8">
            <w:pPr>
              <w:rPr>
                <w:rFonts w:ascii="Calibri" w:hAnsi="Calibri" w:cs="Calibri"/>
                <w:color w:val="000000"/>
              </w:rPr>
            </w:pPr>
            <w:r w:rsidRPr="004B0EB2">
              <w:rPr>
                <w:rFonts w:ascii="Calibri" w:hAnsi="Calibri" w:cs="Calibri"/>
                <w:color w:val="000000"/>
              </w:rPr>
              <w:t>STR_UNCONS</w:t>
            </w:r>
          </w:p>
        </w:tc>
        <w:tc>
          <w:tcPr>
            <w:tcW w:w="1608" w:type="dxa"/>
            <w:gridSpan w:val="2"/>
            <w:tcBorders>
              <w:top w:val="nil"/>
              <w:left w:val="nil"/>
              <w:bottom w:val="nil"/>
              <w:right w:val="nil"/>
            </w:tcBorders>
            <w:shd w:val="clear" w:color="auto" w:fill="auto"/>
            <w:noWrap/>
            <w:vAlign w:val="bottom"/>
            <w:hideMark/>
          </w:tcPr>
          <w:p w:rsidR="008D29B7" w:rsidRPr="004B0EB2" w:rsidRDefault="008D29B7" w:rsidP="00CF2FF8">
            <w:pPr>
              <w:jc w:val="right"/>
              <w:rPr>
                <w:rFonts w:ascii="Calibri" w:hAnsi="Calibri" w:cs="Calibri"/>
                <w:color w:val="000000"/>
              </w:rPr>
            </w:pPr>
            <w:r w:rsidRPr="004B0EB2">
              <w:rPr>
                <w:rFonts w:ascii="Calibri" w:hAnsi="Calibri" w:cs="Calibri"/>
                <w:color w:val="000000"/>
              </w:rPr>
              <w:t>-4.10467</w:t>
            </w:r>
          </w:p>
        </w:tc>
      </w:tr>
    </w:tbl>
    <w:p w:rsidR="008D29B7" w:rsidRDefault="008D29B7" w:rsidP="008D29B7"/>
    <w:p w:rsidR="008D29B7" w:rsidRPr="005D5E87" w:rsidRDefault="008D29B7" w:rsidP="008D29B7">
      <w:pPr>
        <w:rPr>
          <w:b/>
          <w:i/>
        </w:rPr>
      </w:pPr>
      <w:proofErr w:type="gramStart"/>
      <w:r w:rsidRPr="005D5E87">
        <w:rPr>
          <w:b/>
          <w:i/>
        </w:rPr>
        <w:t>High elevation volcanic lakes in subtropical areas?</w:t>
      </w:r>
      <w:proofErr w:type="gramEnd"/>
    </w:p>
    <w:p w:rsidR="008D29B7" w:rsidRDefault="008D29B7" w:rsidP="008D29B7"/>
    <w:p w:rsidR="008D29B7" w:rsidRDefault="008D29B7" w:rsidP="008D29B7"/>
    <w:p w:rsidR="008D29B7" w:rsidRDefault="008D29B7" w:rsidP="008D29B7"/>
    <w:p w:rsidR="008D29B7" w:rsidRDefault="008D29B7" w:rsidP="008D29B7"/>
    <w:p w:rsidR="008D29B7" w:rsidRDefault="008D29B7" w:rsidP="008D29B7"/>
    <w:p w:rsidR="008D29B7" w:rsidRDefault="008D29B7" w:rsidP="008D29B7"/>
    <w:p w:rsidR="008D29B7" w:rsidRDefault="008D29B7" w:rsidP="008D29B7"/>
    <w:p w:rsidR="008D29B7" w:rsidRDefault="008D29B7" w:rsidP="008D29B7"/>
    <w:p w:rsidR="008D29B7" w:rsidRDefault="008D29B7" w:rsidP="008D29B7"/>
    <w:p w:rsidR="008D29B7" w:rsidRDefault="008D29B7" w:rsidP="008D29B7"/>
    <w:p w:rsidR="008D29B7" w:rsidRDefault="008D29B7" w:rsidP="008D29B7"/>
    <w:p w:rsidR="008D29B7" w:rsidRDefault="008D29B7" w:rsidP="008D29B7">
      <w:pPr>
        <w:sectPr w:rsidR="008D29B7" w:rsidSect="00CF2FF8">
          <w:type w:val="continuous"/>
          <w:pgSz w:w="12240" w:h="15840"/>
          <w:pgMar w:top="1440" w:right="1440" w:bottom="1440" w:left="1440" w:header="720" w:footer="720" w:gutter="0"/>
          <w:cols w:num="2" w:space="720"/>
          <w:docGrid w:linePitch="360"/>
        </w:sectPr>
      </w:pPr>
    </w:p>
    <w:p w:rsidR="008D29B7" w:rsidRDefault="008D29B7" w:rsidP="008D29B7">
      <w:pPr>
        <w:rPr>
          <w:b/>
          <w:sz w:val="24"/>
          <w:szCs w:val="24"/>
        </w:rPr>
      </w:pPr>
      <w:r>
        <w:rPr>
          <w:b/>
          <w:sz w:val="24"/>
          <w:szCs w:val="24"/>
        </w:rPr>
        <w:lastRenderedPageBreak/>
        <w:t xml:space="preserve">Lacustrine </w:t>
      </w:r>
      <w:r w:rsidRPr="00046E29">
        <w:rPr>
          <w:b/>
          <w:sz w:val="24"/>
          <w:szCs w:val="24"/>
        </w:rPr>
        <w:t>Summary</w:t>
      </w:r>
    </w:p>
    <w:p w:rsidR="008D29B7" w:rsidRDefault="008D29B7" w:rsidP="008D29B7">
      <w:pPr>
        <w:rPr>
          <w:sz w:val="24"/>
          <w:szCs w:val="24"/>
        </w:rPr>
      </w:pPr>
    </w:p>
    <w:p w:rsidR="008D29B7" w:rsidRPr="008D29B7" w:rsidRDefault="008D29B7" w:rsidP="00853964">
      <w:pPr>
        <w:pStyle w:val="ListParagraph"/>
        <w:numPr>
          <w:ilvl w:val="0"/>
          <w:numId w:val="50"/>
        </w:numPr>
      </w:pPr>
      <w:r w:rsidRPr="008D29B7">
        <w:t xml:space="preserve">Classes 2 and 14 are temperate lakes and presumably separated on the basis of salinity (Class 14 is saline). </w:t>
      </w:r>
    </w:p>
    <w:p w:rsidR="008D29B7" w:rsidRPr="008D29B7" w:rsidRDefault="008D29B7" w:rsidP="00853964">
      <w:pPr>
        <w:pStyle w:val="ListParagraph"/>
        <w:numPr>
          <w:ilvl w:val="0"/>
          <w:numId w:val="50"/>
        </w:numPr>
      </w:pPr>
      <w:r w:rsidRPr="008D29B7">
        <w:t xml:space="preserve">Classes 10 and 15 are lakes at high elevation and separated on the basis of substrate. </w:t>
      </w:r>
    </w:p>
    <w:p w:rsidR="008D29B7" w:rsidRPr="008D29B7" w:rsidRDefault="008D29B7" w:rsidP="00853964">
      <w:pPr>
        <w:pStyle w:val="ListParagraph"/>
        <w:numPr>
          <w:ilvl w:val="0"/>
          <w:numId w:val="50"/>
        </w:numPr>
      </w:pPr>
      <w:r w:rsidRPr="008D29B7">
        <w:t xml:space="preserve">Classes 6, 12 and 13 are similar and separated on the basis of woodland vegetation in Class 6. However, all are difficult to interpret. </w:t>
      </w:r>
    </w:p>
    <w:p w:rsidR="008D29B7" w:rsidRPr="008D29B7" w:rsidRDefault="008D29B7" w:rsidP="00853964">
      <w:pPr>
        <w:pStyle w:val="ListParagraph"/>
        <w:numPr>
          <w:ilvl w:val="0"/>
          <w:numId w:val="50"/>
        </w:numPr>
      </w:pPr>
      <w:r w:rsidRPr="008D29B7">
        <w:t xml:space="preserve">Classes 8 and 9 are sub-tropical lakes. Presume the difference is due to elevation. </w:t>
      </w:r>
    </w:p>
    <w:p w:rsidR="008D29B7" w:rsidRPr="008D29B7" w:rsidRDefault="008D29B7" w:rsidP="00853964">
      <w:pPr>
        <w:pStyle w:val="ListParagraph"/>
        <w:numPr>
          <w:ilvl w:val="0"/>
          <w:numId w:val="50"/>
        </w:numPr>
      </w:pPr>
      <w:r w:rsidRPr="008D29B7">
        <w:t xml:space="preserve">Classes 1, 3, 4, 5 and 7 are presumed to temperate lakes separated by soils and vegetation. Interpretation is difficult. </w:t>
      </w:r>
    </w:p>
    <w:p w:rsidR="008D29B7" w:rsidRPr="008D29B7" w:rsidRDefault="008D29B7" w:rsidP="008D29B7"/>
    <w:p w:rsidR="008D29B7" w:rsidRDefault="008D29B7" w:rsidP="008D29B7">
      <w:pPr>
        <w:rPr>
          <w:sz w:val="24"/>
          <w:szCs w:val="24"/>
        </w:rPr>
      </w:pPr>
    </w:p>
    <w:p w:rsidR="008D29B7" w:rsidRPr="00046E29" w:rsidRDefault="008D29B7" w:rsidP="008D29B7">
      <w:pPr>
        <w:rPr>
          <w:sz w:val="24"/>
          <w:szCs w:val="24"/>
        </w:rPr>
      </w:pPr>
    </w:p>
    <w:p w:rsidR="008D29B7" w:rsidRPr="00046E29" w:rsidRDefault="008D29B7" w:rsidP="008D29B7">
      <w:pPr>
        <w:rPr>
          <w:sz w:val="24"/>
          <w:szCs w:val="24"/>
        </w:rPr>
      </w:pPr>
      <w:r>
        <w:rPr>
          <w:noProof/>
          <w:sz w:val="24"/>
          <w:szCs w:val="24"/>
          <w:lang w:eastAsia="en-AU"/>
        </w:rPr>
        <w:drawing>
          <wp:inline distT="0" distB="0" distL="0" distR="0">
            <wp:extent cx="5947972"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51281" cy="3430908"/>
                    </a:xfrm>
                    <a:prstGeom prst="rect">
                      <a:avLst/>
                    </a:prstGeom>
                    <a:noFill/>
                  </pic:spPr>
                </pic:pic>
              </a:graphicData>
            </a:graphic>
          </wp:inline>
        </w:drawing>
      </w:r>
    </w:p>
    <w:p w:rsidR="008D29B7" w:rsidRDefault="008D29B7" w:rsidP="008D29B7">
      <w:pPr>
        <w:rPr>
          <w:b/>
          <w:color w:val="548DD4" w:themeColor="text2" w:themeTint="99"/>
          <w:sz w:val="28"/>
          <w:szCs w:val="28"/>
        </w:rPr>
      </w:pPr>
      <w:r>
        <w:rPr>
          <w:b/>
          <w:color w:val="548DD4" w:themeColor="text2" w:themeTint="99"/>
          <w:sz w:val="28"/>
          <w:szCs w:val="28"/>
        </w:rPr>
        <w:br w:type="page"/>
      </w:r>
    </w:p>
    <w:p w:rsidR="008D29B7" w:rsidRDefault="008D29B7" w:rsidP="00BF57E8">
      <w:pPr>
        <w:pStyle w:val="Heading2"/>
      </w:pPr>
      <w:bookmarkStart w:id="293" w:name="_Toc387046735"/>
      <w:r w:rsidRPr="009C17B5">
        <w:lastRenderedPageBreak/>
        <w:t>Paulstrine</w:t>
      </w:r>
      <w:bookmarkEnd w:id="293"/>
    </w:p>
    <w:p w:rsidR="008D29B7" w:rsidRDefault="008D29B7" w:rsidP="008D29B7">
      <w:r w:rsidRPr="00BB5359">
        <w:t>Class strength varied but was generally low</w:t>
      </w:r>
      <w:r>
        <w:t xml:space="preserve"> to moderate</w:t>
      </w:r>
      <w:r w:rsidRPr="00BB5359">
        <w:t xml:space="preserve">, with average dissimilarity varying from </w:t>
      </w:r>
      <w:r>
        <w:t>1</w:t>
      </w:r>
      <w:r w:rsidRPr="00BB5359">
        <w:t>-</w:t>
      </w:r>
      <w:r>
        <w:t>69</w:t>
      </w:r>
      <w:r w:rsidR="003203AD">
        <w:t xml:space="preserve"> </w:t>
      </w:r>
      <w:r w:rsidR="00BE7133">
        <w:t>percent</w:t>
      </w:r>
      <w:r w:rsidRPr="00BB5359">
        <w:t xml:space="preserve"> (</w:t>
      </w:r>
      <w:r>
        <w:t>but generally 1-22</w:t>
      </w:r>
      <w:r w:rsidR="003203AD">
        <w:t xml:space="preserve"> </w:t>
      </w:r>
      <w:r w:rsidR="00BE7133">
        <w:t>percent</w:t>
      </w:r>
      <w:r>
        <w:t xml:space="preserve">; </w:t>
      </w:r>
      <w:r w:rsidRPr="00BB5359">
        <w:t xml:space="preserve">see accompanying </w:t>
      </w:r>
      <w:r>
        <w:t xml:space="preserve">discriminant analysis </w:t>
      </w:r>
      <w:r w:rsidRPr="00BB5359">
        <w:t>spreadsheet M. Kennard, Griffith University, pers. comm.).</w:t>
      </w:r>
    </w:p>
    <w:p w:rsidR="008D29B7" w:rsidRDefault="008D29B7" w:rsidP="008D29B7"/>
    <w:p w:rsidR="008D29B7" w:rsidRDefault="008D29B7" w:rsidP="008D29B7">
      <w:r w:rsidRPr="00B468F5">
        <w:t xml:space="preserve">Results for the </w:t>
      </w:r>
      <w:r>
        <w:t>palus</w:t>
      </w:r>
      <w:r w:rsidRPr="00B468F5">
        <w:t>trine classes are provided, along with the number of units in each class in parenthesis.</w:t>
      </w:r>
    </w:p>
    <w:p w:rsidR="008D29B7" w:rsidRDefault="008D29B7" w:rsidP="008D29B7"/>
    <w:p w:rsidR="008D29B7" w:rsidRDefault="008D29B7" w:rsidP="008D29B7">
      <w:pPr>
        <w:rPr>
          <w:b/>
          <w:color w:val="548DD4" w:themeColor="text2" w:themeTint="99"/>
          <w:sz w:val="28"/>
          <w:szCs w:val="28"/>
        </w:rPr>
      </w:pPr>
    </w:p>
    <w:p w:rsidR="008D29B7" w:rsidRDefault="008D29B7" w:rsidP="008D29B7">
      <w:pPr>
        <w:rPr>
          <w:b/>
          <w:color w:val="548DD4" w:themeColor="text2" w:themeTint="99"/>
          <w:sz w:val="28"/>
          <w:szCs w:val="28"/>
        </w:rPr>
        <w:sectPr w:rsidR="008D29B7" w:rsidSect="00CF2FF8">
          <w:pgSz w:w="12240" w:h="15840"/>
          <w:pgMar w:top="1440" w:right="1440" w:bottom="1440" w:left="1440" w:header="720" w:footer="720" w:gutter="0"/>
          <w:cols w:space="720"/>
          <w:docGrid w:linePitch="360"/>
        </w:sectPr>
      </w:pPr>
    </w:p>
    <w:p w:rsidR="008D29B7" w:rsidRDefault="008D29B7" w:rsidP="008D29B7">
      <w:pPr>
        <w:rPr>
          <w:b/>
        </w:rPr>
      </w:pPr>
      <w:r w:rsidRPr="009C17B5">
        <w:rPr>
          <w:b/>
        </w:rPr>
        <w:lastRenderedPageBreak/>
        <w:t>Class 1</w:t>
      </w:r>
      <w:r>
        <w:rPr>
          <w:b/>
        </w:rPr>
        <w:t xml:space="preserve"> (646)</w:t>
      </w:r>
      <w:r w:rsidRPr="009C17B5">
        <w:rPr>
          <w:b/>
        </w:rPr>
        <w:t xml:space="preserve">: </w:t>
      </w:r>
    </w:p>
    <w:tbl>
      <w:tblPr>
        <w:tblW w:w="3075" w:type="dxa"/>
        <w:tblInd w:w="93" w:type="dxa"/>
        <w:tblLook w:val="04A0"/>
      </w:tblPr>
      <w:tblGrid>
        <w:gridCol w:w="1960"/>
        <w:gridCol w:w="1115"/>
      </w:tblGrid>
      <w:tr w:rsidR="008D29B7" w:rsidRPr="009C17B5" w:rsidTr="00CF2FF8">
        <w:trPr>
          <w:trHeight w:val="300"/>
        </w:trPr>
        <w:tc>
          <w:tcPr>
            <w:tcW w:w="1960"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STRDRYQTEM</w:t>
            </w:r>
          </w:p>
        </w:tc>
        <w:tc>
          <w:tcPr>
            <w:tcW w:w="1115"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0.776163</w:t>
            </w:r>
          </w:p>
        </w:tc>
      </w:tr>
      <w:tr w:rsidR="008D29B7" w:rsidRPr="009C17B5" w:rsidTr="00CF2FF8">
        <w:trPr>
          <w:trHeight w:val="300"/>
        </w:trPr>
        <w:tc>
          <w:tcPr>
            <w:tcW w:w="1960"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STR_CLAYA</w:t>
            </w:r>
          </w:p>
        </w:tc>
        <w:tc>
          <w:tcPr>
            <w:tcW w:w="1115"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0.745685</w:t>
            </w:r>
          </w:p>
        </w:tc>
      </w:tr>
      <w:tr w:rsidR="008D29B7" w:rsidRPr="009C17B5" w:rsidTr="00CF2FF8">
        <w:trPr>
          <w:trHeight w:val="300"/>
        </w:trPr>
        <w:tc>
          <w:tcPr>
            <w:tcW w:w="1960"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STRSHRUBS1</w:t>
            </w:r>
          </w:p>
        </w:tc>
        <w:tc>
          <w:tcPr>
            <w:tcW w:w="1115"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0.656202</w:t>
            </w:r>
          </w:p>
        </w:tc>
      </w:tr>
      <w:tr w:rsidR="008D29B7" w:rsidRPr="009C17B5" w:rsidTr="00CF2FF8">
        <w:trPr>
          <w:trHeight w:val="300"/>
        </w:trPr>
        <w:tc>
          <w:tcPr>
            <w:tcW w:w="1960"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STRFORES_1</w:t>
            </w:r>
          </w:p>
        </w:tc>
        <w:tc>
          <w:tcPr>
            <w:tcW w:w="1115"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0.616701</w:t>
            </w:r>
          </w:p>
        </w:tc>
      </w:tr>
    </w:tbl>
    <w:p w:rsidR="008D29B7" w:rsidRDefault="008D29B7" w:rsidP="008D29B7"/>
    <w:tbl>
      <w:tblPr>
        <w:tblW w:w="3075" w:type="dxa"/>
        <w:tblInd w:w="93" w:type="dxa"/>
        <w:tblLook w:val="04A0"/>
      </w:tblPr>
      <w:tblGrid>
        <w:gridCol w:w="1960"/>
        <w:gridCol w:w="1115"/>
      </w:tblGrid>
      <w:tr w:rsidR="008D29B7" w:rsidRPr="009C17B5" w:rsidTr="00CF2FF8">
        <w:trPr>
          <w:trHeight w:val="300"/>
        </w:trPr>
        <w:tc>
          <w:tcPr>
            <w:tcW w:w="1960"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SUBEROSIVI</w:t>
            </w:r>
          </w:p>
        </w:tc>
        <w:tc>
          <w:tcPr>
            <w:tcW w:w="1115"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-0.8613</w:t>
            </w:r>
          </w:p>
        </w:tc>
      </w:tr>
      <w:tr w:rsidR="008D29B7" w:rsidRPr="009C17B5" w:rsidTr="00CF2FF8">
        <w:trPr>
          <w:trHeight w:val="300"/>
        </w:trPr>
        <w:tc>
          <w:tcPr>
            <w:tcW w:w="1960"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STRWARMQRA</w:t>
            </w:r>
          </w:p>
        </w:tc>
        <w:tc>
          <w:tcPr>
            <w:tcW w:w="1115"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-0.88238</w:t>
            </w:r>
          </w:p>
        </w:tc>
      </w:tr>
      <w:tr w:rsidR="008D29B7" w:rsidRPr="009C17B5" w:rsidTr="00CF2FF8">
        <w:trPr>
          <w:trHeight w:val="300"/>
        </w:trPr>
        <w:tc>
          <w:tcPr>
            <w:tcW w:w="1960"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STRANNRAIN</w:t>
            </w:r>
          </w:p>
        </w:tc>
        <w:tc>
          <w:tcPr>
            <w:tcW w:w="1115"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-0.90078</w:t>
            </w:r>
          </w:p>
        </w:tc>
      </w:tr>
      <w:tr w:rsidR="008D29B7" w:rsidRPr="009C17B5" w:rsidTr="00CF2FF8">
        <w:trPr>
          <w:trHeight w:val="300"/>
        </w:trPr>
        <w:tc>
          <w:tcPr>
            <w:tcW w:w="1960"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STRWETQRAI</w:t>
            </w:r>
          </w:p>
        </w:tc>
        <w:tc>
          <w:tcPr>
            <w:tcW w:w="1115"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-0.96428</w:t>
            </w:r>
          </w:p>
        </w:tc>
      </w:tr>
    </w:tbl>
    <w:p w:rsidR="008D29B7" w:rsidRDefault="008D29B7" w:rsidP="008D29B7"/>
    <w:p w:rsidR="008D29B7" w:rsidRDefault="008D29B7" w:rsidP="008D29B7">
      <w:r>
        <w:t>Perenniality = 0.62</w:t>
      </w:r>
    </w:p>
    <w:p w:rsidR="008D29B7" w:rsidRDefault="008D29B7" w:rsidP="008D29B7"/>
    <w:p w:rsidR="008D29B7" w:rsidRPr="005D5E87" w:rsidRDefault="008D29B7" w:rsidP="008D29B7">
      <w:pPr>
        <w:rPr>
          <w:b/>
          <w:i/>
        </w:rPr>
      </w:pPr>
      <w:r w:rsidRPr="005D5E87">
        <w:rPr>
          <w:b/>
          <w:i/>
        </w:rPr>
        <w:t xml:space="preserve">Not sure how to interpret. </w:t>
      </w:r>
      <w:proofErr w:type="gramStart"/>
      <w:r w:rsidRPr="005D5E87">
        <w:rPr>
          <w:b/>
          <w:i/>
        </w:rPr>
        <w:t>Semi-permanent forest swamp?</w:t>
      </w:r>
      <w:proofErr w:type="gramEnd"/>
    </w:p>
    <w:p w:rsidR="008D29B7" w:rsidRDefault="008D29B7" w:rsidP="008D29B7"/>
    <w:p w:rsidR="008D29B7" w:rsidRDefault="008D29B7" w:rsidP="008D29B7"/>
    <w:p w:rsidR="008D29B7" w:rsidRDefault="008D29B7" w:rsidP="008D29B7"/>
    <w:p w:rsidR="008D29B7" w:rsidRPr="009C17B5" w:rsidRDefault="008D29B7" w:rsidP="008D29B7">
      <w:pPr>
        <w:rPr>
          <w:b/>
        </w:rPr>
      </w:pPr>
      <w:r w:rsidRPr="009C17B5">
        <w:rPr>
          <w:b/>
        </w:rPr>
        <w:t>Class 2</w:t>
      </w:r>
      <w:r>
        <w:rPr>
          <w:b/>
        </w:rPr>
        <w:t xml:space="preserve"> (689)</w:t>
      </w:r>
      <w:r w:rsidRPr="009C17B5">
        <w:rPr>
          <w:b/>
        </w:rPr>
        <w:t xml:space="preserve">: </w:t>
      </w:r>
    </w:p>
    <w:tbl>
      <w:tblPr>
        <w:tblW w:w="3038" w:type="dxa"/>
        <w:tblInd w:w="93" w:type="dxa"/>
        <w:tblLook w:val="04A0"/>
      </w:tblPr>
      <w:tblGrid>
        <w:gridCol w:w="1985"/>
        <w:gridCol w:w="1053"/>
      </w:tblGrid>
      <w:tr w:rsidR="008D29B7" w:rsidRPr="009C17B5" w:rsidTr="00CF2FF8">
        <w:trPr>
          <w:trHeight w:val="300"/>
        </w:trPr>
        <w:tc>
          <w:tcPr>
            <w:tcW w:w="1985"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STRDRYQTEM</w:t>
            </w:r>
          </w:p>
        </w:tc>
        <w:tc>
          <w:tcPr>
            <w:tcW w:w="1053"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0.933279</w:t>
            </w:r>
          </w:p>
        </w:tc>
      </w:tr>
      <w:tr w:rsidR="008D29B7" w:rsidRPr="009C17B5" w:rsidTr="00CF2FF8">
        <w:trPr>
          <w:trHeight w:val="300"/>
        </w:trPr>
        <w:tc>
          <w:tcPr>
            <w:tcW w:w="1985"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STRGROMESOSEAS</w:t>
            </w:r>
          </w:p>
        </w:tc>
        <w:tc>
          <w:tcPr>
            <w:tcW w:w="1053"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0.76121</w:t>
            </w:r>
          </w:p>
        </w:tc>
      </w:tr>
      <w:tr w:rsidR="008D29B7" w:rsidRPr="009C17B5" w:rsidTr="00CF2FF8">
        <w:trPr>
          <w:trHeight w:val="300"/>
        </w:trPr>
        <w:tc>
          <w:tcPr>
            <w:tcW w:w="1985"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STRANNGROMICRO</w:t>
            </w:r>
          </w:p>
        </w:tc>
        <w:tc>
          <w:tcPr>
            <w:tcW w:w="1053"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0.755361</w:t>
            </w:r>
          </w:p>
        </w:tc>
      </w:tr>
    </w:tbl>
    <w:p w:rsidR="008D29B7" w:rsidRDefault="008D29B7" w:rsidP="008D29B7"/>
    <w:tbl>
      <w:tblPr>
        <w:tblW w:w="3165" w:type="dxa"/>
        <w:tblInd w:w="93" w:type="dxa"/>
        <w:tblLook w:val="04A0"/>
      </w:tblPr>
      <w:tblGrid>
        <w:gridCol w:w="2011"/>
        <w:gridCol w:w="1154"/>
      </w:tblGrid>
      <w:tr w:rsidR="008D29B7" w:rsidRPr="009C17B5" w:rsidTr="00CF2FF8">
        <w:trPr>
          <w:trHeight w:val="300"/>
        </w:trPr>
        <w:tc>
          <w:tcPr>
            <w:tcW w:w="2011"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STRGROMICROSEAS</w:t>
            </w:r>
          </w:p>
        </w:tc>
        <w:tc>
          <w:tcPr>
            <w:tcW w:w="1154"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-0.74434</w:t>
            </w:r>
          </w:p>
        </w:tc>
      </w:tr>
      <w:tr w:rsidR="008D29B7" w:rsidRPr="009C17B5" w:rsidTr="00CF2FF8">
        <w:trPr>
          <w:trHeight w:val="300"/>
        </w:trPr>
        <w:tc>
          <w:tcPr>
            <w:tcW w:w="2011"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STRHOTMTHM</w:t>
            </w:r>
          </w:p>
        </w:tc>
        <w:tc>
          <w:tcPr>
            <w:tcW w:w="1154"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-0.76128</w:t>
            </w:r>
          </w:p>
        </w:tc>
      </w:tr>
      <w:tr w:rsidR="008D29B7" w:rsidRPr="009C17B5" w:rsidTr="00CF2FF8">
        <w:trPr>
          <w:trHeight w:val="300"/>
        </w:trPr>
        <w:tc>
          <w:tcPr>
            <w:tcW w:w="2011"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STRANNTEMP</w:t>
            </w:r>
          </w:p>
        </w:tc>
        <w:tc>
          <w:tcPr>
            <w:tcW w:w="1154"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-0.76289</w:t>
            </w:r>
          </w:p>
        </w:tc>
      </w:tr>
      <w:tr w:rsidR="008D29B7" w:rsidRPr="009C17B5" w:rsidTr="00CF2FF8">
        <w:trPr>
          <w:trHeight w:val="300"/>
        </w:trPr>
        <w:tc>
          <w:tcPr>
            <w:tcW w:w="2011"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STRANNRAD</w:t>
            </w:r>
          </w:p>
        </w:tc>
        <w:tc>
          <w:tcPr>
            <w:tcW w:w="1154"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-0.90179</w:t>
            </w:r>
          </w:p>
        </w:tc>
      </w:tr>
      <w:tr w:rsidR="008D29B7" w:rsidRPr="009C17B5" w:rsidTr="00CF2FF8">
        <w:trPr>
          <w:trHeight w:val="300"/>
        </w:trPr>
        <w:tc>
          <w:tcPr>
            <w:tcW w:w="2011" w:type="dxa"/>
            <w:tcBorders>
              <w:top w:val="nil"/>
              <w:left w:val="nil"/>
              <w:bottom w:val="nil"/>
              <w:right w:val="nil"/>
            </w:tcBorders>
            <w:shd w:val="clear" w:color="auto" w:fill="auto"/>
            <w:noWrap/>
            <w:vAlign w:val="bottom"/>
            <w:hideMark/>
          </w:tcPr>
          <w:p w:rsidR="008D29B7" w:rsidRPr="009C17B5" w:rsidRDefault="008D29B7" w:rsidP="00CF2FF8">
            <w:pPr>
              <w:rPr>
                <w:rFonts w:ascii="Calibri" w:hAnsi="Calibri" w:cs="Calibri"/>
                <w:color w:val="000000"/>
              </w:rPr>
            </w:pPr>
            <w:r w:rsidRPr="009C17B5">
              <w:rPr>
                <w:rFonts w:ascii="Calibri" w:hAnsi="Calibri" w:cs="Calibri"/>
                <w:color w:val="000000"/>
              </w:rPr>
              <w:t>STRWETQTEM</w:t>
            </w:r>
          </w:p>
        </w:tc>
        <w:tc>
          <w:tcPr>
            <w:tcW w:w="1154" w:type="dxa"/>
            <w:tcBorders>
              <w:top w:val="nil"/>
              <w:left w:val="nil"/>
              <w:bottom w:val="nil"/>
              <w:right w:val="nil"/>
            </w:tcBorders>
            <w:shd w:val="clear" w:color="auto" w:fill="auto"/>
            <w:noWrap/>
            <w:vAlign w:val="bottom"/>
            <w:hideMark/>
          </w:tcPr>
          <w:p w:rsidR="008D29B7" w:rsidRPr="009C17B5" w:rsidRDefault="008D29B7" w:rsidP="00CF2FF8">
            <w:pPr>
              <w:jc w:val="right"/>
              <w:rPr>
                <w:rFonts w:ascii="Calibri" w:hAnsi="Calibri" w:cs="Calibri"/>
                <w:color w:val="000000"/>
              </w:rPr>
            </w:pPr>
            <w:r w:rsidRPr="009C17B5">
              <w:rPr>
                <w:rFonts w:ascii="Calibri" w:hAnsi="Calibri" w:cs="Calibri"/>
                <w:color w:val="000000"/>
              </w:rPr>
              <w:t>-1.03173</w:t>
            </w:r>
          </w:p>
        </w:tc>
      </w:tr>
    </w:tbl>
    <w:p w:rsidR="008D29B7" w:rsidRDefault="008D29B7" w:rsidP="008D29B7"/>
    <w:p w:rsidR="008D29B7" w:rsidRDefault="008D29B7" w:rsidP="008D29B7">
      <w:r>
        <w:t>Perenniality = 0.34</w:t>
      </w:r>
    </w:p>
    <w:p w:rsidR="008D29B7" w:rsidRDefault="008D29B7" w:rsidP="008D29B7"/>
    <w:p w:rsidR="008D29B7" w:rsidRPr="005D5E87" w:rsidRDefault="008D29B7" w:rsidP="008D29B7">
      <w:pPr>
        <w:rPr>
          <w:b/>
          <w:i/>
        </w:rPr>
      </w:pPr>
      <w:r w:rsidRPr="005D5E87">
        <w:rPr>
          <w:b/>
          <w:i/>
        </w:rPr>
        <w:t xml:space="preserve">Not sure how to interpret. </w:t>
      </w:r>
    </w:p>
    <w:p w:rsidR="008D29B7" w:rsidRDefault="008D29B7" w:rsidP="008D29B7"/>
    <w:p w:rsidR="008D29B7" w:rsidRDefault="008D29B7" w:rsidP="008D29B7"/>
    <w:p w:rsidR="008D29B7" w:rsidRDefault="008D29B7" w:rsidP="008D29B7"/>
    <w:p w:rsidR="008D29B7" w:rsidRDefault="008D29B7" w:rsidP="008D29B7"/>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Pr="00964A94" w:rsidRDefault="008D29B7" w:rsidP="008D29B7">
      <w:pPr>
        <w:rPr>
          <w:b/>
        </w:rPr>
      </w:pPr>
      <w:r w:rsidRPr="00964A94">
        <w:rPr>
          <w:b/>
        </w:rPr>
        <w:t>Class 3</w:t>
      </w:r>
      <w:r>
        <w:rPr>
          <w:b/>
        </w:rPr>
        <w:t xml:space="preserve"> (9)</w:t>
      </w:r>
      <w:r w:rsidRPr="00964A94">
        <w:rPr>
          <w:b/>
        </w:rPr>
        <w:t xml:space="preserve">: </w:t>
      </w:r>
    </w:p>
    <w:tbl>
      <w:tblPr>
        <w:tblW w:w="3038" w:type="dxa"/>
        <w:tblInd w:w="93" w:type="dxa"/>
        <w:tblLook w:val="04A0"/>
      </w:tblPr>
      <w:tblGrid>
        <w:gridCol w:w="1985"/>
        <w:gridCol w:w="1053"/>
      </w:tblGrid>
      <w:tr w:rsidR="008D29B7" w:rsidRPr="00964A94" w:rsidTr="00CF2FF8">
        <w:trPr>
          <w:trHeight w:val="300"/>
        </w:trPr>
        <w:tc>
          <w:tcPr>
            <w:tcW w:w="1985"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STRCOLDMTH</w:t>
            </w:r>
          </w:p>
        </w:tc>
        <w:tc>
          <w:tcPr>
            <w:tcW w:w="1053"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1.928285</w:t>
            </w:r>
          </w:p>
        </w:tc>
      </w:tr>
      <w:tr w:rsidR="008D29B7" w:rsidRPr="00964A94" w:rsidTr="00CF2FF8">
        <w:trPr>
          <w:trHeight w:val="300"/>
        </w:trPr>
        <w:tc>
          <w:tcPr>
            <w:tcW w:w="1985"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STR_A_KSAT</w:t>
            </w:r>
          </w:p>
        </w:tc>
        <w:tc>
          <w:tcPr>
            <w:tcW w:w="1053"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1.125606</w:t>
            </w:r>
          </w:p>
        </w:tc>
      </w:tr>
      <w:tr w:rsidR="008D29B7" w:rsidRPr="00964A94" w:rsidTr="00CF2FF8">
        <w:trPr>
          <w:trHeight w:val="300"/>
        </w:trPr>
        <w:tc>
          <w:tcPr>
            <w:tcW w:w="1985"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STRDRYQTEM</w:t>
            </w:r>
          </w:p>
        </w:tc>
        <w:tc>
          <w:tcPr>
            <w:tcW w:w="1053"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0.746317</w:t>
            </w:r>
          </w:p>
        </w:tc>
      </w:tr>
      <w:tr w:rsidR="008D29B7" w:rsidRPr="00964A94" w:rsidTr="00CF2FF8">
        <w:trPr>
          <w:trHeight w:val="300"/>
        </w:trPr>
        <w:tc>
          <w:tcPr>
            <w:tcW w:w="1985"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STRANNGROMESO</w:t>
            </w:r>
          </w:p>
        </w:tc>
        <w:tc>
          <w:tcPr>
            <w:tcW w:w="1053"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0.697047</w:t>
            </w:r>
          </w:p>
        </w:tc>
      </w:tr>
      <w:tr w:rsidR="008D29B7" w:rsidRPr="00964A94" w:rsidTr="00CF2FF8">
        <w:trPr>
          <w:trHeight w:val="300"/>
        </w:trPr>
        <w:tc>
          <w:tcPr>
            <w:tcW w:w="1985"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STRANNGROMICRO</w:t>
            </w:r>
          </w:p>
        </w:tc>
        <w:tc>
          <w:tcPr>
            <w:tcW w:w="1053"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0.652047</w:t>
            </w:r>
          </w:p>
        </w:tc>
      </w:tr>
    </w:tbl>
    <w:p w:rsidR="008D29B7" w:rsidRDefault="008D29B7" w:rsidP="008D29B7"/>
    <w:tbl>
      <w:tblPr>
        <w:tblW w:w="3075" w:type="dxa"/>
        <w:tblInd w:w="93" w:type="dxa"/>
        <w:tblLook w:val="04A0"/>
      </w:tblPr>
      <w:tblGrid>
        <w:gridCol w:w="1960"/>
        <w:gridCol w:w="1115"/>
      </w:tblGrid>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SUBEROSIVI</w:t>
            </w:r>
          </w:p>
        </w:tc>
        <w:tc>
          <w:tcPr>
            <w:tcW w:w="111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-1.03314</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STR_CLAYB</w:t>
            </w:r>
          </w:p>
        </w:tc>
        <w:tc>
          <w:tcPr>
            <w:tcW w:w="111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-1.05064</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STRWARMQRA</w:t>
            </w:r>
          </w:p>
        </w:tc>
        <w:tc>
          <w:tcPr>
            <w:tcW w:w="111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-1.08659</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STR_UNCONS</w:t>
            </w:r>
          </w:p>
        </w:tc>
        <w:tc>
          <w:tcPr>
            <w:tcW w:w="111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-1.36828</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STRHOTMTHM</w:t>
            </w:r>
          </w:p>
        </w:tc>
        <w:tc>
          <w:tcPr>
            <w:tcW w:w="111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-1.71923</w:t>
            </w:r>
          </w:p>
        </w:tc>
      </w:tr>
    </w:tbl>
    <w:p w:rsidR="008D29B7" w:rsidRDefault="008D29B7" w:rsidP="008D29B7"/>
    <w:p w:rsidR="008D29B7" w:rsidRDefault="008D29B7" w:rsidP="008D29B7">
      <w:r>
        <w:t>Perenniality = 0.11</w:t>
      </w:r>
    </w:p>
    <w:p w:rsidR="008D29B7" w:rsidRDefault="008D29B7" w:rsidP="008D29B7">
      <w:r>
        <w:t>Salinity code = 0, saline wetlands.</w:t>
      </w:r>
    </w:p>
    <w:p w:rsidR="008D29B7" w:rsidRDefault="008D29B7" w:rsidP="008D29B7">
      <w:r>
        <w:t xml:space="preserve"> </w:t>
      </w:r>
    </w:p>
    <w:p w:rsidR="008D29B7" w:rsidRPr="005D5E87" w:rsidRDefault="008D29B7" w:rsidP="008D29B7">
      <w:pPr>
        <w:rPr>
          <w:b/>
          <w:i/>
        </w:rPr>
      </w:pPr>
      <w:proofErr w:type="gramStart"/>
      <w:r w:rsidRPr="005D5E87">
        <w:rPr>
          <w:b/>
          <w:i/>
        </w:rPr>
        <w:t>Intermittent, saline wetlands?</w:t>
      </w:r>
      <w:proofErr w:type="gramEnd"/>
    </w:p>
    <w:p w:rsidR="008D29B7" w:rsidRDefault="008D29B7" w:rsidP="008D29B7"/>
    <w:p w:rsidR="008D29B7" w:rsidRDefault="008D29B7" w:rsidP="008D29B7"/>
    <w:p w:rsidR="008D29B7" w:rsidRDefault="008D29B7" w:rsidP="008D29B7"/>
    <w:p w:rsidR="008D29B7" w:rsidRPr="00964A94" w:rsidRDefault="008D29B7" w:rsidP="008D29B7">
      <w:pPr>
        <w:rPr>
          <w:b/>
        </w:rPr>
      </w:pPr>
      <w:r w:rsidRPr="00964A94">
        <w:rPr>
          <w:b/>
        </w:rPr>
        <w:t>Class 4</w:t>
      </w:r>
      <w:r>
        <w:rPr>
          <w:b/>
        </w:rPr>
        <w:t xml:space="preserve"> (15)</w:t>
      </w:r>
      <w:r w:rsidRPr="00964A94">
        <w:rPr>
          <w:b/>
        </w:rPr>
        <w:t xml:space="preserve">: </w:t>
      </w:r>
    </w:p>
    <w:tbl>
      <w:tblPr>
        <w:tblW w:w="3165" w:type="dxa"/>
        <w:tblInd w:w="93" w:type="dxa"/>
        <w:tblLook w:val="04A0"/>
      </w:tblPr>
      <w:tblGrid>
        <w:gridCol w:w="1960"/>
        <w:gridCol w:w="1205"/>
      </w:tblGrid>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STRBARE_EX</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13.77611</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STRSHRUBS1</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2.069635</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STRFORES_1</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0.79306</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CAT_SOLPAW</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0.764655</w:t>
            </w:r>
          </w:p>
        </w:tc>
      </w:tr>
    </w:tbl>
    <w:p w:rsidR="008D29B7" w:rsidRDefault="008D29B7" w:rsidP="008D29B7"/>
    <w:tbl>
      <w:tblPr>
        <w:tblW w:w="3165" w:type="dxa"/>
        <w:tblInd w:w="93" w:type="dxa"/>
        <w:tblLook w:val="04A0"/>
      </w:tblPr>
      <w:tblGrid>
        <w:gridCol w:w="1985"/>
        <w:gridCol w:w="1180"/>
      </w:tblGrid>
      <w:tr w:rsidR="008D29B7" w:rsidRPr="00964A94" w:rsidTr="00CF2FF8">
        <w:trPr>
          <w:trHeight w:val="300"/>
        </w:trPr>
        <w:tc>
          <w:tcPr>
            <w:tcW w:w="1985"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STRWETQRAI</w:t>
            </w:r>
          </w:p>
        </w:tc>
        <w:tc>
          <w:tcPr>
            <w:tcW w:w="1180"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-0.72848</w:t>
            </w:r>
          </w:p>
        </w:tc>
      </w:tr>
      <w:tr w:rsidR="008D29B7" w:rsidRPr="00964A94" w:rsidTr="00CF2FF8">
        <w:trPr>
          <w:trHeight w:val="300"/>
        </w:trPr>
        <w:tc>
          <w:tcPr>
            <w:tcW w:w="1985"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STRANNRAIN</w:t>
            </w:r>
          </w:p>
        </w:tc>
        <w:tc>
          <w:tcPr>
            <w:tcW w:w="1180"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-0.75546</w:t>
            </w:r>
          </w:p>
        </w:tc>
      </w:tr>
      <w:tr w:rsidR="008D29B7" w:rsidRPr="00964A94" w:rsidTr="00CF2FF8">
        <w:trPr>
          <w:trHeight w:val="300"/>
        </w:trPr>
        <w:tc>
          <w:tcPr>
            <w:tcW w:w="1985"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STRANNGROMICRO</w:t>
            </w:r>
          </w:p>
        </w:tc>
        <w:tc>
          <w:tcPr>
            <w:tcW w:w="1180"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-0.79922</w:t>
            </w:r>
          </w:p>
        </w:tc>
      </w:tr>
      <w:tr w:rsidR="008D29B7" w:rsidRPr="00964A94" w:rsidTr="00CF2FF8">
        <w:trPr>
          <w:trHeight w:val="300"/>
        </w:trPr>
        <w:tc>
          <w:tcPr>
            <w:tcW w:w="1985"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STRANNGROMESO</w:t>
            </w:r>
          </w:p>
        </w:tc>
        <w:tc>
          <w:tcPr>
            <w:tcW w:w="1180"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-0.82413</w:t>
            </w:r>
          </w:p>
        </w:tc>
      </w:tr>
    </w:tbl>
    <w:p w:rsidR="008D29B7" w:rsidRDefault="008D29B7" w:rsidP="008D29B7"/>
    <w:p w:rsidR="008D29B7" w:rsidRDefault="008D29B7" w:rsidP="008D29B7">
      <w:r w:rsidRPr="005D5E87">
        <w:rPr>
          <w:b/>
          <w:i/>
        </w:rPr>
        <w:t>Not sure how to interpret</w:t>
      </w:r>
      <w:r>
        <w:t>.</w:t>
      </w:r>
    </w:p>
    <w:p w:rsidR="008D29B7" w:rsidRDefault="008D29B7" w:rsidP="008D29B7"/>
    <w:p w:rsidR="008D29B7" w:rsidRDefault="008D29B7" w:rsidP="008D29B7"/>
    <w:p w:rsidR="008D29B7" w:rsidRDefault="008D29B7">
      <w:pPr>
        <w:rPr>
          <w:b/>
        </w:rPr>
      </w:pPr>
      <w:r>
        <w:rPr>
          <w:b/>
        </w:rPr>
        <w:br w:type="page"/>
      </w:r>
    </w:p>
    <w:p w:rsidR="008D29B7" w:rsidRPr="00964A94" w:rsidRDefault="008D29B7" w:rsidP="008D29B7">
      <w:pPr>
        <w:rPr>
          <w:b/>
        </w:rPr>
      </w:pPr>
      <w:r w:rsidRPr="00964A94">
        <w:rPr>
          <w:b/>
        </w:rPr>
        <w:lastRenderedPageBreak/>
        <w:t>Class 5</w:t>
      </w:r>
      <w:r>
        <w:rPr>
          <w:b/>
        </w:rPr>
        <w:t xml:space="preserve"> (4)</w:t>
      </w:r>
      <w:r w:rsidRPr="00964A94">
        <w:rPr>
          <w:b/>
        </w:rPr>
        <w:t xml:space="preserve">: </w:t>
      </w:r>
    </w:p>
    <w:tbl>
      <w:tblPr>
        <w:tblW w:w="3165" w:type="dxa"/>
        <w:tblInd w:w="93" w:type="dxa"/>
        <w:tblLook w:val="04A0"/>
      </w:tblPr>
      <w:tblGrid>
        <w:gridCol w:w="1960"/>
        <w:gridCol w:w="1205"/>
      </w:tblGrid>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STR_CARBNA</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27.47785</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STRCOLDMTH</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1.2625</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STR_SANDA</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1.076263</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STRDRYQTEM</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1.06181</w:t>
            </w:r>
          </w:p>
        </w:tc>
      </w:tr>
    </w:tbl>
    <w:p w:rsidR="008D29B7" w:rsidRDefault="008D29B7" w:rsidP="008D29B7"/>
    <w:tbl>
      <w:tblPr>
        <w:tblW w:w="3165" w:type="dxa"/>
        <w:tblInd w:w="93" w:type="dxa"/>
        <w:tblLook w:val="04A0"/>
      </w:tblPr>
      <w:tblGrid>
        <w:gridCol w:w="1960"/>
        <w:gridCol w:w="1205"/>
      </w:tblGrid>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STRDRYQRAI</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-1.07053</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STRWARMQRA</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-1.15847</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STRANNRAIN</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-1.22777</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STRWETQRAI</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-1.24793</w:t>
            </w:r>
          </w:p>
        </w:tc>
      </w:tr>
      <w:tr w:rsidR="008D29B7" w:rsidRPr="00964A94" w:rsidTr="00CF2FF8">
        <w:trPr>
          <w:trHeight w:val="300"/>
        </w:trPr>
        <w:tc>
          <w:tcPr>
            <w:tcW w:w="1960" w:type="dxa"/>
            <w:tcBorders>
              <w:top w:val="nil"/>
              <w:left w:val="nil"/>
              <w:bottom w:val="nil"/>
              <w:right w:val="nil"/>
            </w:tcBorders>
            <w:shd w:val="clear" w:color="auto" w:fill="auto"/>
            <w:noWrap/>
            <w:vAlign w:val="bottom"/>
            <w:hideMark/>
          </w:tcPr>
          <w:p w:rsidR="008D29B7" w:rsidRPr="00964A94" w:rsidRDefault="008D29B7" w:rsidP="00CF2FF8">
            <w:pPr>
              <w:rPr>
                <w:rFonts w:ascii="Calibri" w:hAnsi="Calibri" w:cs="Calibri"/>
                <w:color w:val="000000"/>
              </w:rPr>
            </w:pPr>
            <w:r w:rsidRPr="00964A94">
              <w:rPr>
                <w:rFonts w:ascii="Calibri" w:hAnsi="Calibri" w:cs="Calibri"/>
                <w:color w:val="000000"/>
              </w:rPr>
              <w:t>STR_CLAYB</w:t>
            </w:r>
          </w:p>
        </w:tc>
        <w:tc>
          <w:tcPr>
            <w:tcW w:w="1205" w:type="dxa"/>
            <w:tcBorders>
              <w:top w:val="nil"/>
              <w:left w:val="nil"/>
              <w:bottom w:val="nil"/>
              <w:right w:val="nil"/>
            </w:tcBorders>
            <w:shd w:val="clear" w:color="auto" w:fill="auto"/>
            <w:noWrap/>
            <w:vAlign w:val="bottom"/>
            <w:hideMark/>
          </w:tcPr>
          <w:p w:rsidR="008D29B7" w:rsidRPr="00964A94" w:rsidRDefault="008D29B7" w:rsidP="00CF2FF8">
            <w:pPr>
              <w:jc w:val="right"/>
              <w:rPr>
                <w:rFonts w:ascii="Calibri" w:hAnsi="Calibri" w:cs="Calibri"/>
                <w:color w:val="000000"/>
              </w:rPr>
            </w:pPr>
            <w:r w:rsidRPr="00964A94">
              <w:rPr>
                <w:rFonts w:ascii="Calibri" w:hAnsi="Calibri" w:cs="Calibri"/>
                <w:color w:val="000000"/>
              </w:rPr>
              <w:t>-2.44477</w:t>
            </w:r>
          </w:p>
        </w:tc>
      </w:tr>
    </w:tbl>
    <w:p w:rsidR="008D29B7" w:rsidRDefault="008D29B7" w:rsidP="008D29B7"/>
    <w:p w:rsidR="008D29B7" w:rsidRDefault="008D29B7" w:rsidP="008D29B7">
      <w:r>
        <w:t>Perenniality = 1.0</w:t>
      </w:r>
    </w:p>
    <w:p w:rsidR="008D29B7" w:rsidRDefault="008D29B7" w:rsidP="008D29B7"/>
    <w:p w:rsidR="008D29B7" w:rsidRPr="005D5E87" w:rsidRDefault="008D29B7" w:rsidP="008D29B7">
      <w:pPr>
        <w:rPr>
          <w:b/>
          <w:i/>
        </w:rPr>
      </w:pPr>
      <w:proofErr w:type="gramStart"/>
      <w:r w:rsidRPr="005D5E87">
        <w:rPr>
          <w:b/>
          <w:i/>
        </w:rPr>
        <w:t>Permanent freshwater wetland with carbonaceous sand substrate.</w:t>
      </w:r>
      <w:proofErr w:type="gramEnd"/>
      <w:r w:rsidRPr="005D5E87">
        <w:rPr>
          <w:b/>
          <w:i/>
        </w:rPr>
        <w:t xml:space="preserve"> </w:t>
      </w:r>
    </w:p>
    <w:p w:rsidR="008D29B7" w:rsidRDefault="008D29B7" w:rsidP="008D29B7"/>
    <w:p w:rsidR="008D29B7" w:rsidRDefault="008D29B7" w:rsidP="008D29B7"/>
    <w:p w:rsidR="008D29B7" w:rsidRPr="00E530F9" w:rsidRDefault="008D29B7" w:rsidP="008D29B7">
      <w:pPr>
        <w:rPr>
          <w:b/>
        </w:rPr>
      </w:pPr>
      <w:r w:rsidRPr="00E530F9">
        <w:rPr>
          <w:b/>
        </w:rPr>
        <w:t>Class 6 (</w:t>
      </w:r>
      <w:r>
        <w:rPr>
          <w:b/>
        </w:rPr>
        <w:t>249</w:t>
      </w:r>
      <w:r w:rsidRPr="00E530F9">
        <w:rPr>
          <w:b/>
        </w:rPr>
        <w:t xml:space="preserve">): </w:t>
      </w:r>
    </w:p>
    <w:tbl>
      <w:tblPr>
        <w:tblW w:w="3038" w:type="dxa"/>
        <w:tblInd w:w="93" w:type="dxa"/>
        <w:tblLook w:val="04A0"/>
      </w:tblPr>
      <w:tblGrid>
        <w:gridCol w:w="1960"/>
        <w:gridCol w:w="25"/>
        <w:gridCol w:w="1028"/>
        <w:gridCol w:w="25"/>
      </w:tblGrid>
      <w:tr w:rsidR="008D29B7" w:rsidRPr="00E530F9" w:rsidTr="00CF2FF8">
        <w:trPr>
          <w:trHeight w:val="300"/>
        </w:trPr>
        <w:tc>
          <w:tcPr>
            <w:tcW w:w="1985" w:type="dxa"/>
            <w:gridSpan w:val="2"/>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STRCOLDQRA</w:t>
            </w:r>
          </w:p>
        </w:tc>
        <w:tc>
          <w:tcPr>
            <w:tcW w:w="1053" w:type="dxa"/>
            <w:gridSpan w:val="2"/>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2.171424</w:t>
            </w:r>
          </w:p>
        </w:tc>
      </w:tr>
      <w:tr w:rsidR="008D29B7" w:rsidRPr="00E530F9" w:rsidTr="00CF2FF8">
        <w:trPr>
          <w:trHeight w:val="300"/>
        </w:trPr>
        <w:tc>
          <w:tcPr>
            <w:tcW w:w="1985" w:type="dxa"/>
            <w:gridSpan w:val="2"/>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NPPBASEANN</w:t>
            </w:r>
          </w:p>
        </w:tc>
        <w:tc>
          <w:tcPr>
            <w:tcW w:w="1053" w:type="dxa"/>
            <w:gridSpan w:val="2"/>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1.967708</w:t>
            </w:r>
          </w:p>
        </w:tc>
      </w:tr>
      <w:tr w:rsidR="008D29B7" w:rsidRPr="00E530F9" w:rsidTr="00CF2FF8">
        <w:trPr>
          <w:trHeight w:val="300"/>
        </w:trPr>
        <w:tc>
          <w:tcPr>
            <w:tcW w:w="1985" w:type="dxa"/>
            <w:gridSpan w:val="2"/>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STRANNGROMICRO</w:t>
            </w:r>
          </w:p>
        </w:tc>
        <w:tc>
          <w:tcPr>
            <w:tcW w:w="1053" w:type="dxa"/>
            <w:gridSpan w:val="2"/>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1.896686</w:t>
            </w:r>
          </w:p>
        </w:tc>
      </w:tr>
      <w:tr w:rsidR="008D29B7" w:rsidRPr="00E530F9" w:rsidTr="00CF2FF8">
        <w:trPr>
          <w:trHeight w:val="300"/>
        </w:trPr>
        <w:tc>
          <w:tcPr>
            <w:tcW w:w="1985" w:type="dxa"/>
            <w:gridSpan w:val="2"/>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STRANNRAIN</w:t>
            </w:r>
          </w:p>
        </w:tc>
        <w:tc>
          <w:tcPr>
            <w:tcW w:w="1053" w:type="dxa"/>
            <w:gridSpan w:val="2"/>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1.866834</w:t>
            </w:r>
          </w:p>
        </w:tc>
      </w:tr>
      <w:tr w:rsidR="008D29B7" w:rsidRPr="00E530F9" w:rsidTr="00CF2FF8">
        <w:trPr>
          <w:trHeight w:val="300"/>
        </w:trPr>
        <w:tc>
          <w:tcPr>
            <w:tcW w:w="1985" w:type="dxa"/>
            <w:gridSpan w:val="2"/>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STRDRYQRAI</w:t>
            </w:r>
          </w:p>
        </w:tc>
        <w:tc>
          <w:tcPr>
            <w:tcW w:w="1053" w:type="dxa"/>
            <w:gridSpan w:val="2"/>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1.814221</w:t>
            </w:r>
          </w:p>
        </w:tc>
      </w:tr>
      <w:tr w:rsidR="008D29B7" w:rsidRPr="00E530F9" w:rsidTr="00CF2FF8">
        <w:trPr>
          <w:trHeight w:val="300"/>
        </w:trPr>
        <w:tc>
          <w:tcPr>
            <w:tcW w:w="1985" w:type="dxa"/>
            <w:gridSpan w:val="2"/>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STRANNGROMESO</w:t>
            </w:r>
          </w:p>
        </w:tc>
        <w:tc>
          <w:tcPr>
            <w:tcW w:w="1053" w:type="dxa"/>
            <w:gridSpan w:val="2"/>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1.748395</w:t>
            </w:r>
          </w:p>
        </w:tc>
      </w:tr>
      <w:tr w:rsidR="008D29B7" w:rsidRPr="00E530F9" w:rsidTr="00CF2FF8">
        <w:trPr>
          <w:gridAfter w:val="1"/>
          <w:wAfter w:w="25" w:type="dxa"/>
          <w:trHeight w:val="300"/>
        </w:trPr>
        <w:tc>
          <w:tcPr>
            <w:tcW w:w="1960"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CONFINEMEN</w:t>
            </w:r>
          </w:p>
        </w:tc>
        <w:tc>
          <w:tcPr>
            <w:tcW w:w="1053" w:type="dxa"/>
            <w:gridSpan w:val="2"/>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1.720539</w:t>
            </w:r>
          </w:p>
        </w:tc>
      </w:tr>
    </w:tbl>
    <w:p w:rsidR="008D29B7" w:rsidRDefault="008D29B7" w:rsidP="008D29B7"/>
    <w:tbl>
      <w:tblPr>
        <w:tblW w:w="3075" w:type="dxa"/>
        <w:tblInd w:w="93" w:type="dxa"/>
        <w:tblLook w:val="04A0"/>
      </w:tblPr>
      <w:tblGrid>
        <w:gridCol w:w="2011"/>
        <w:gridCol w:w="1064"/>
      </w:tblGrid>
      <w:tr w:rsidR="008D29B7" w:rsidRPr="00E530F9" w:rsidTr="00CF2FF8">
        <w:trPr>
          <w:trHeight w:val="300"/>
        </w:trPr>
        <w:tc>
          <w:tcPr>
            <w:tcW w:w="2011"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STRANNTEMP</w:t>
            </w:r>
          </w:p>
        </w:tc>
        <w:tc>
          <w:tcPr>
            <w:tcW w:w="1064"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-1.41843</w:t>
            </w:r>
          </w:p>
        </w:tc>
      </w:tr>
      <w:tr w:rsidR="008D29B7" w:rsidRPr="00E530F9" w:rsidTr="00CF2FF8">
        <w:trPr>
          <w:trHeight w:val="300"/>
        </w:trPr>
        <w:tc>
          <w:tcPr>
            <w:tcW w:w="2011"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STRCOLDQTE</w:t>
            </w:r>
          </w:p>
        </w:tc>
        <w:tc>
          <w:tcPr>
            <w:tcW w:w="1064"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-1.51182</w:t>
            </w:r>
          </w:p>
        </w:tc>
      </w:tr>
      <w:tr w:rsidR="008D29B7" w:rsidRPr="00E530F9" w:rsidTr="00CF2FF8">
        <w:trPr>
          <w:trHeight w:val="300"/>
        </w:trPr>
        <w:tc>
          <w:tcPr>
            <w:tcW w:w="2011"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STRGROMICROSEAS</w:t>
            </w:r>
          </w:p>
        </w:tc>
        <w:tc>
          <w:tcPr>
            <w:tcW w:w="1064"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-1.52709</w:t>
            </w:r>
          </w:p>
        </w:tc>
      </w:tr>
      <w:tr w:rsidR="008D29B7" w:rsidRPr="00E530F9" w:rsidTr="00CF2FF8">
        <w:trPr>
          <w:trHeight w:val="300"/>
        </w:trPr>
        <w:tc>
          <w:tcPr>
            <w:tcW w:w="2011"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STRANNRAD</w:t>
            </w:r>
          </w:p>
        </w:tc>
        <w:tc>
          <w:tcPr>
            <w:tcW w:w="1064"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-1.59613</w:t>
            </w:r>
          </w:p>
        </w:tc>
      </w:tr>
    </w:tbl>
    <w:p w:rsidR="008D29B7" w:rsidRDefault="008D29B7" w:rsidP="008D29B7"/>
    <w:p w:rsidR="008D29B7" w:rsidRDefault="008D29B7" w:rsidP="008D29B7">
      <w:r>
        <w:t>Perenniality = 0.88</w:t>
      </w:r>
    </w:p>
    <w:p w:rsidR="008D29B7" w:rsidRDefault="008D29B7" w:rsidP="008D29B7"/>
    <w:p w:rsidR="008D29B7" w:rsidRPr="00FB638B" w:rsidRDefault="008D29B7" w:rsidP="008D29B7">
      <w:pPr>
        <w:rPr>
          <w:b/>
          <w:i/>
        </w:rPr>
      </w:pPr>
      <w:proofErr w:type="gramStart"/>
      <w:r w:rsidRPr="00FB638B">
        <w:rPr>
          <w:b/>
          <w:i/>
        </w:rPr>
        <w:t>Permanent temperate wetland in confined valley?</w:t>
      </w:r>
      <w:proofErr w:type="gramEnd"/>
      <w:r w:rsidRPr="00FB638B">
        <w:rPr>
          <w:b/>
          <w:i/>
        </w:rPr>
        <w:t xml:space="preserve"> </w:t>
      </w:r>
    </w:p>
    <w:p w:rsidR="008D29B7" w:rsidRDefault="008D29B7" w:rsidP="008D29B7"/>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Pr="00E530F9" w:rsidRDefault="008D29B7" w:rsidP="008D29B7">
      <w:pPr>
        <w:rPr>
          <w:b/>
        </w:rPr>
      </w:pPr>
      <w:r w:rsidRPr="00E530F9">
        <w:rPr>
          <w:b/>
        </w:rPr>
        <w:lastRenderedPageBreak/>
        <w:t>Class 7 (7):</w:t>
      </w:r>
    </w:p>
    <w:tbl>
      <w:tblPr>
        <w:tblW w:w="3038" w:type="dxa"/>
        <w:tblInd w:w="93" w:type="dxa"/>
        <w:tblLook w:val="04A0"/>
      </w:tblPr>
      <w:tblGrid>
        <w:gridCol w:w="1985"/>
        <w:gridCol w:w="1053"/>
      </w:tblGrid>
      <w:tr w:rsidR="008D29B7" w:rsidRPr="00E530F9" w:rsidTr="00CF2FF8">
        <w:trPr>
          <w:trHeight w:val="300"/>
        </w:trPr>
        <w:tc>
          <w:tcPr>
            <w:tcW w:w="1985"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STR_OLDROC</w:t>
            </w:r>
          </w:p>
        </w:tc>
        <w:tc>
          <w:tcPr>
            <w:tcW w:w="1053"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20.35356</w:t>
            </w:r>
          </w:p>
        </w:tc>
      </w:tr>
      <w:tr w:rsidR="008D29B7" w:rsidRPr="00E530F9" w:rsidTr="00CF2FF8">
        <w:trPr>
          <w:trHeight w:val="300"/>
        </w:trPr>
        <w:tc>
          <w:tcPr>
            <w:tcW w:w="1985"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STRCOLDQRA</w:t>
            </w:r>
          </w:p>
        </w:tc>
        <w:tc>
          <w:tcPr>
            <w:tcW w:w="1053"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3.774461</w:t>
            </w:r>
          </w:p>
        </w:tc>
      </w:tr>
      <w:tr w:rsidR="008D29B7" w:rsidRPr="00E530F9" w:rsidTr="00CF2FF8">
        <w:trPr>
          <w:trHeight w:val="300"/>
        </w:trPr>
        <w:tc>
          <w:tcPr>
            <w:tcW w:w="1985"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STRWETQRAI</w:t>
            </w:r>
          </w:p>
        </w:tc>
        <w:tc>
          <w:tcPr>
            <w:tcW w:w="1053"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2.798315</w:t>
            </w:r>
          </w:p>
        </w:tc>
      </w:tr>
      <w:tr w:rsidR="008D29B7" w:rsidRPr="00E530F9" w:rsidTr="00CF2FF8">
        <w:trPr>
          <w:trHeight w:val="300"/>
        </w:trPr>
        <w:tc>
          <w:tcPr>
            <w:tcW w:w="1985"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STR_METAMO</w:t>
            </w:r>
          </w:p>
        </w:tc>
        <w:tc>
          <w:tcPr>
            <w:tcW w:w="1053"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2.514328</w:t>
            </w:r>
          </w:p>
        </w:tc>
      </w:tr>
      <w:tr w:rsidR="008D29B7" w:rsidRPr="00E530F9" w:rsidTr="00CF2FF8">
        <w:trPr>
          <w:trHeight w:val="300"/>
        </w:trPr>
        <w:tc>
          <w:tcPr>
            <w:tcW w:w="1985"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STRANNGROMICRO</w:t>
            </w:r>
          </w:p>
        </w:tc>
        <w:tc>
          <w:tcPr>
            <w:tcW w:w="1053"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2.255361</w:t>
            </w:r>
          </w:p>
        </w:tc>
      </w:tr>
      <w:tr w:rsidR="008D29B7" w:rsidRPr="00E530F9" w:rsidTr="00CF2FF8">
        <w:trPr>
          <w:trHeight w:val="300"/>
        </w:trPr>
        <w:tc>
          <w:tcPr>
            <w:tcW w:w="1985"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STRANNRAIN</w:t>
            </w:r>
          </w:p>
        </w:tc>
        <w:tc>
          <w:tcPr>
            <w:tcW w:w="1053"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2.088722</w:t>
            </w:r>
          </w:p>
        </w:tc>
      </w:tr>
    </w:tbl>
    <w:p w:rsidR="008D29B7" w:rsidRDefault="008D29B7" w:rsidP="008D29B7"/>
    <w:tbl>
      <w:tblPr>
        <w:tblW w:w="3075" w:type="dxa"/>
        <w:tblInd w:w="93" w:type="dxa"/>
        <w:tblLook w:val="04A0"/>
      </w:tblPr>
      <w:tblGrid>
        <w:gridCol w:w="2011"/>
        <w:gridCol w:w="1064"/>
      </w:tblGrid>
      <w:tr w:rsidR="008D29B7" w:rsidRPr="00E530F9" w:rsidTr="00CF2FF8">
        <w:trPr>
          <w:trHeight w:val="300"/>
        </w:trPr>
        <w:tc>
          <w:tcPr>
            <w:tcW w:w="2011"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STRGROMICROSEAS</w:t>
            </w:r>
          </w:p>
        </w:tc>
        <w:tc>
          <w:tcPr>
            <w:tcW w:w="1064"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-1.73852</w:t>
            </w:r>
          </w:p>
        </w:tc>
      </w:tr>
      <w:tr w:rsidR="008D29B7" w:rsidRPr="00E530F9" w:rsidTr="00CF2FF8">
        <w:trPr>
          <w:trHeight w:val="300"/>
        </w:trPr>
        <w:tc>
          <w:tcPr>
            <w:tcW w:w="2011"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STRHOTMTHM</w:t>
            </w:r>
          </w:p>
        </w:tc>
        <w:tc>
          <w:tcPr>
            <w:tcW w:w="1064"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-2.37521</w:t>
            </w:r>
          </w:p>
        </w:tc>
      </w:tr>
      <w:tr w:rsidR="008D29B7" w:rsidRPr="00E530F9" w:rsidTr="00CF2FF8">
        <w:trPr>
          <w:trHeight w:val="300"/>
        </w:trPr>
        <w:tc>
          <w:tcPr>
            <w:tcW w:w="2011"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STR_UNCONS</w:t>
            </w:r>
          </w:p>
        </w:tc>
        <w:tc>
          <w:tcPr>
            <w:tcW w:w="1064"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-2.4036</w:t>
            </w:r>
          </w:p>
        </w:tc>
      </w:tr>
    </w:tbl>
    <w:p w:rsidR="008D29B7" w:rsidRDefault="008D29B7" w:rsidP="008D29B7"/>
    <w:p w:rsidR="008D29B7" w:rsidRDefault="008D29B7" w:rsidP="008D29B7">
      <w:r>
        <w:t xml:space="preserve">Perreniality = 1. </w:t>
      </w:r>
    </w:p>
    <w:p w:rsidR="008D29B7" w:rsidRDefault="008D29B7" w:rsidP="008D29B7"/>
    <w:p w:rsidR="008D29B7" w:rsidRPr="00FB638B" w:rsidRDefault="008D29B7" w:rsidP="008D29B7">
      <w:pPr>
        <w:rPr>
          <w:b/>
          <w:i/>
        </w:rPr>
      </w:pPr>
      <w:proofErr w:type="gramStart"/>
      <w:r w:rsidRPr="00FB638B">
        <w:rPr>
          <w:b/>
          <w:i/>
        </w:rPr>
        <w:t>Permanent, temperate wetland on metamorphic bed rock.</w:t>
      </w:r>
      <w:proofErr w:type="gramEnd"/>
      <w:r w:rsidRPr="00FB638B">
        <w:rPr>
          <w:b/>
          <w:i/>
        </w:rPr>
        <w:t xml:space="preserve"> </w:t>
      </w:r>
    </w:p>
    <w:p w:rsidR="008D29B7" w:rsidRDefault="008D29B7" w:rsidP="008D29B7"/>
    <w:p w:rsidR="008D29B7" w:rsidRDefault="008D29B7" w:rsidP="008D29B7"/>
    <w:p w:rsidR="008D29B7" w:rsidRPr="00E530F9" w:rsidRDefault="008D29B7" w:rsidP="008D29B7">
      <w:pPr>
        <w:rPr>
          <w:b/>
        </w:rPr>
      </w:pPr>
      <w:r w:rsidRPr="00E530F9">
        <w:rPr>
          <w:b/>
        </w:rPr>
        <w:t>Class 8 (7):</w:t>
      </w:r>
    </w:p>
    <w:tbl>
      <w:tblPr>
        <w:tblW w:w="3165" w:type="dxa"/>
        <w:tblInd w:w="93" w:type="dxa"/>
        <w:tblLook w:val="04A0"/>
      </w:tblPr>
      <w:tblGrid>
        <w:gridCol w:w="1985"/>
        <w:gridCol w:w="1180"/>
      </w:tblGrid>
      <w:tr w:rsidR="008D29B7" w:rsidRPr="00E530F9" w:rsidTr="00CF2FF8">
        <w:trPr>
          <w:trHeight w:val="300"/>
        </w:trPr>
        <w:tc>
          <w:tcPr>
            <w:tcW w:w="1985"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STR_METAMO</w:t>
            </w:r>
          </w:p>
        </w:tc>
        <w:tc>
          <w:tcPr>
            <w:tcW w:w="1180"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18.49838</w:t>
            </w:r>
          </w:p>
        </w:tc>
      </w:tr>
      <w:tr w:rsidR="008D29B7" w:rsidRPr="00E530F9" w:rsidTr="00CF2FF8">
        <w:trPr>
          <w:trHeight w:val="300"/>
        </w:trPr>
        <w:tc>
          <w:tcPr>
            <w:tcW w:w="1985"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STRCOLDQRA</w:t>
            </w:r>
          </w:p>
        </w:tc>
        <w:tc>
          <w:tcPr>
            <w:tcW w:w="1180"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2.007329</w:t>
            </w:r>
          </w:p>
        </w:tc>
      </w:tr>
      <w:tr w:rsidR="008D29B7" w:rsidRPr="00E530F9" w:rsidTr="00CF2FF8">
        <w:trPr>
          <w:trHeight w:val="300"/>
        </w:trPr>
        <w:tc>
          <w:tcPr>
            <w:tcW w:w="1985"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STRANNGROMICRO</w:t>
            </w:r>
          </w:p>
        </w:tc>
        <w:tc>
          <w:tcPr>
            <w:tcW w:w="1180"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1.789474</w:t>
            </w:r>
          </w:p>
        </w:tc>
      </w:tr>
      <w:tr w:rsidR="008D29B7" w:rsidRPr="00E530F9" w:rsidTr="00CF2FF8">
        <w:trPr>
          <w:trHeight w:val="300"/>
        </w:trPr>
        <w:tc>
          <w:tcPr>
            <w:tcW w:w="1985" w:type="dxa"/>
            <w:tcBorders>
              <w:top w:val="nil"/>
              <w:left w:val="nil"/>
              <w:bottom w:val="nil"/>
              <w:right w:val="nil"/>
            </w:tcBorders>
            <w:shd w:val="clear" w:color="auto" w:fill="auto"/>
            <w:noWrap/>
            <w:vAlign w:val="bottom"/>
            <w:hideMark/>
          </w:tcPr>
          <w:p w:rsidR="008D29B7" w:rsidRPr="00E530F9" w:rsidRDefault="008D29B7" w:rsidP="00CF2FF8">
            <w:pPr>
              <w:rPr>
                <w:rFonts w:ascii="Calibri" w:hAnsi="Calibri" w:cs="Calibri"/>
                <w:color w:val="000000"/>
              </w:rPr>
            </w:pPr>
            <w:r w:rsidRPr="00E530F9">
              <w:rPr>
                <w:rFonts w:ascii="Calibri" w:hAnsi="Calibri" w:cs="Calibri"/>
                <w:color w:val="000000"/>
              </w:rPr>
              <w:t>CONFINEMEN</w:t>
            </w:r>
          </w:p>
        </w:tc>
        <w:tc>
          <w:tcPr>
            <w:tcW w:w="1180" w:type="dxa"/>
            <w:tcBorders>
              <w:top w:val="nil"/>
              <w:left w:val="nil"/>
              <w:bottom w:val="nil"/>
              <w:right w:val="nil"/>
            </w:tcBorders>
            <w:shd w:val="clear" w:color="auto" w:fill="auto"/>
            <w:noWrap/>
            <w:vAlign w:val="bottom"/>
            <w:hideMark/>
          </w:tcPr>
          <w:p w:rsidR="008D29B7" w:rsidRPr="00E530F9" w:rsidRDefault="008D29B7" w:rsidP="00CF2FF8">
            <w:pPr>
              <w:jc w:val="right"/>
              <w:rPr>
                <w:rFonts w:ascii="Calibri" w:hAnsi="Calibri" w:cs="Calibri"/>
                <w:color w:val="000000"/>
              </w:rPr>
            </w:pPr>
            <w:r w:rsidRPr="00E530F9">
              <w:rPr>
                <w:rFonts w:ascii="Calibri" w:hAnsi="Calibri" w:cs="Calibri"/>
                <w:color w:val="000000"/>
              </w:rPr>
              <w:t>1.709587</w:t>
            </w:r>
          </w:p>
        </w:tc>
      </w:tr>
    </w:tbl>
    <w:p w:rsidR="008D29B7" w:rsidRDefault="008D29B7" w:rsidP="008D29B7"/>
    <w:tbl>
      <w:tblPr>
        <w:tblW w:w="3165" w:type="dxa"/>
        <w:tblInd w:w="93" w:type="dxa"/>
        <w:tblLook w:val="04A0"/>
      </w:tblPr>
      <w:tblGrid>
        <w:gridCol w:w="1960"/>
        <w:gridCol w:w="1205"/>
      </w:tblGrid>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STR_CLAYB</w:t>
            </w:r>
          </w:p>
        </w:tc>
        <w:tc>
          <w:tcPr>
            <w:tcW w:w="1205"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-1.33491</w:t>
            </w:r>
          </w:p>
        </w:tc>
      </w:tr>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STRHOTMTHM</w:t>
            </w:r>
          </w:p>
        </w:tc>
        <w:tc>
          <w:tcPr>
            <w:tcW w:w="1205"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-1.76896</w:t>
            </w:r>
          </w:p>
        </w:tc>
      </w:tr>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STR_UNCONS</w:t>
            </w:r>
          </w:p>
        </w:tc>
        <w:tc>
          <w:tcPr>
            <w:tcW w:w="1205"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-3.06911</w:t>
            </w:r>
          </w:p>
        </w:tc>
      </w:tr>
    </w:tbl>
    <w:p w:rsidR="008D29B7" w:rsidRPr="009C17B5" w:rsidRDefault="008D29B7" w:rsidP="008D29B7"/>
    <w:p w:rsidR="008D29B7" w:rsidRDefault="008D29B7" w:rsidP="008D29B7">
      <w:r>
        <w:t xml:space="preserve">Perreniality = 1. </w:t>
      </w:r>
    </w:p>
    <w:p w:rsidR="008D29B7" w:rsidRDefault="008D29B7" w:rsidP="008D29B7"/>
    <w:p w:rsidR="008D29B7" w:rsidRPr="00FB638B" w:rsidRDefault="008D29B7" w:rsidP="008D29B7">
      <w:pPr>
        <w:rPr>
          <w:b/>
          <w:i/>
        </w:rPr>
      </w:pPr>
      <w:proofErr w:type="gramStart"/>
      <w:r w:rsidRPr="00FB638B">
        <w:rPr>
          <w:b/>
          <w:i/>
        </w:rPr>
        <w:t>As for Class 7 but in confined valleys?</w:t>
      </w:r>
      <w:proofErr w:type="gramEnd"/>
    </w:p>
    <w:p w:rsidR="008D29B7" w:rsidRDefault="008D29B7" w:rsidP="008D29B7"/>
    <w:p w:rsidR="008D29B7" w:rsidRDefault="008D29B7" w:rsidP="008D29B7"/>
    <w:p w:rsidR="008D29B7" w:rsidRDefault="008D29B7" w:rsidP="008D29B7"/>
    <w:p w:rsidR="008D29B7" w:rsidRDefault="008D29B7" w:rsidP="008D29B7"/>
    <w:p w:rsidR="008D29B7" w:rsidRPr="00B0224D" w:rsidRDefault="008D29B7" w:rsidP="008D29B7">
      <w:pPr>
        <w:rPr>
          <w:b/>
        </w:rPr>
      </w:pPr>
      <w:r w:rsidRPr="00B0224D">
        <w:rPr>
          <w:b/>
        </w:rPr>
        <w:t xml:space="preserve">Class 9 (428): </w:t>
      </w:r>
    </w:p>
    <w:tbl>
      <w:tblPr>
        <w:tblW w:w="3013" w:type="dxa"/>
        <w:tblInd w:w="93" w:type="dxa"/>
        <w:tblLook w:val="04A0"/>
      </w:tblPr>
      <w:tblGrid>
        <w:gridCol w:w="1960"/>
        <w:gridCol w:w="1053"/>
      </w:tblGrid>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STRDRYQRAI</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0.911517</w:t>
            </w:r>
          </w:p>
        </w:tc>
      </w:tr>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STRWETQTEM</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0.6474</w:t>
            </w:r>
          </w:p>
        </w:tc>
      </w:tr>
    </w:tbl>
    <w:p w:rsidR="008D29B7" w:rsidRDefault="008D29B7" w:rsidP="008D29B7"/>
    <w:tbl>
      <w:tblPr>
        <w:tblW w:w="3075" w:type="dxa"/>
        <w:tblInd w:w="93" w:type="dxa"/>
        <w:tblLook w:val="04A0"/>
      </w:tblPr>
      <w:tblGrid>
        <w:gridCol w:w="1960"/>
        <w:gridCol w:w="1115"/>
      </w:tblGrid>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CAT_SOLPAW</w:t>
            </w:r>
          </w:p>
        </w:tc>
        <w:tc>
          <w:tcPr>
            <w:tcW w:w="1115"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-0.62871</w:t>
            </w:r>
          </w:p>
        </w:tc>
      </w:tr>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STRDRYQTEM</w:t>
            </w:r>
          </w:p>
        </w:tc>
        <w:tc>
          <w:tcPr>
            <w:tcW w:w="1115"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-1.00761</w:t>
            </w:r>
          </w:p>
        </w:tc>
      </w:tr>
    </w:tbl>
    <w:p w:rsidR="008D29B7" w:rsidRDefault="008D29B7" w:rsidP="008D29B7"/>
    <w:p w:rsidR="008D29B7" w:rsidRDefault="008D29B7" w:rsidP="008D29B7">
      <w:r>
        <w:t xml:space="preserve">Perreniality = 0.83. </w:t>
      </w:r>
    </w:p>
    <w:p w:rsidR="008D29B7" w:rsidRDefault="008D29B7" w:rsidP="008D29B7"/>
    <w:p w:rsidR="008D29B7" w:rsidRPr="00FB638B" w:rsidRDefault="008D29B7" w:rsidP="008D29B7">
      <w:pPr>
        <w:rPr>
          <w:b/>
          <w:i/>
        </w:rPr>
      </w:pPr>
      <w:proofErr w:type="gramStart"/>
      <w:r w:rsidRPr="00FB638B">
        <w:rPr>
          <w:b/>
          <w:i/>
        </w:rPr>
        <w:t>Hard to interpret.</w:t>
      </w:r>
      <w:proofErr w:type="gramEnd"/>
    </w:p>
    <w:p w:rsidR="008D29B7" w:rsidRDefault="008D29B7" w:rsidP="008D29B7"/>
    <w:p w:rsidR="008D29B7" w:rsidRDefault="008D29B7" w:rsidP="008D29B7">
      <w:pPr>
        <w:rPr>
          <w:b/>
        </w:rPr>
      </w:pPr>
    </w:p>
    <w:p w:rsidR="008D29B7" w:rsidRDefault="008D29B7">
      <w:pPr>
        <w:rPr>
          <w:b/>
        </w:rPr>
      </w:pPr>
      <w:r>
        <w:rPr>
          <w:b/>
        </w:rPr>
        <w:br w:type="page"/>
      </w:r>
    </w:p>
    <w:p w:rsidR="008D29B7" w:rsidRPr="00B0224D" w:rsidRDefault="008D29B7" w:rsidP="008D29B7">
      <w:pPr>
        <w:rPr>
          <w:b/>
        </w:rPr>
      </w:pPr>
      <w:r w:rsidRPr="00B0224D">
        <w:rPr>
          <w:b/>
        </w:rPr>
        <w:lastRenderedPageBreak/>
        <w:t>Class 10 (</w:t>
      </w:r>
      <w:r>
        <w:rPr>
          <w:b/>
        </w:rPr>
        <w:t>483</w:t>
      </w:r>
      <w:r w:rsidRPr="00B0224D">
        <w:rPr>
          <w:b/>
        </w:rPr>
        <w:t>):</w:t>
      </w:r>
    </w:p>
    <w:tbl>
      <w:tblPr>
        <w:tblW w:w="3064" w:type="dxa"/>
        <w:tblInd w:w="93" w:type="dxa"/>
        <w:tblLook w:val="04A0"/>
      </w:tblPr>
      <w:tblGrid>
        <w:gridCol w:w="2011"/>
        <w:gridCol w:w="1053"/>
      </w:tblGrid>
      <w:tr w:rsidR="008D29B7" w:rsidRPr="00B0224D" w:rsidTr="00CF2FF8">
        <w:trPr>
          <w:trHeight w:val="300"/>
        </w:trPr>
        <w:tc>
          <w:tcPr>
            <w:tcW w:w="2011"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STRWOODL_1</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1.61069</w:t>
            </w:r>
          </w:p>
        </w:tc>
      </w:tr>
      <w:tr w:rsidR="008D29B7" w:rsidRPr="00B0224D" w:rsidTr="00CF2FF8">
        <w:trPr>
          <w:trHeight w:val="300"/>
        </w:trPr>
        <w:tc>
          <w:tcPr>
            <w:tcW w:w="2011"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STRANNRAD</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1.406453</w:t>
            </w:r>
          </w:p>
        </w:tc>
      </w:tr>
      <w:tr w:rsidR="008D29B7" w:rsidRPr="00B0224D" w:rsidTr="00CF2FF8">
        <w:trPr>
          <w:trHeight w:val="300"/>
        </w:trPr>
        <w:tc>
          <w:tcPr>
            <w:tcW w:w="2011"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STRHOTMTHM</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1.294883</w:t>
            </w:r>
          </w:p>
        </w:tc>
      </w:tr>
      <w:tr w:rsidR="008D29B7" w:rsidRPr="00B0224D" w:rsidTr="00CF2FF8">
        <w:trPr>
          <w:trHeight w:val="300"/>
        </w:trPr>
        <w:tc>
          <w:tcPr>
            <w:tcW w:w="2011"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STR_A_KSAT</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1.213444</w:t>
            </w:r>
          </w:p>
        </w:tc>
      </w:tr>
      <w:tr w:rsidR="008D29B7" w:rsidRPr="00B0224D" w:rsidTr="00CF2FF8">
        <w:trPr>
          <w:trHeight w:val="300"/>
        </w:trPr>
        <w:tc>
          <w:tcPr>
            <w:tcW w:w="2011"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STRANNTEMP</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1.169316</w:t>
            </w:r>
          </w:p>
        </w:tc>
      </w:tr>
      <w:tr w:rsidR="008D29B7" w:rsidRPr="00B0224D" w:rsidTr="00CF2FF8">
        <w:trPr>
          <w:trHeight w:val="300"/>
        </w:trPr>
        <w:tc>
          <w:tcPr>
            <w:tcW w:w="2011"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STRGROMICROSEAS</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1.147032</w:t>
            </w:r>
          </w:p>
        </w:tc>
      </w:tr>
    </w:tbl>
    <w:p w:rsidR="008D29B7" w:rsidRDefault="008D29B7" w:rsidP="008D29B7"/>
    <w:tbl>
      <w:tblPr>
        <w:tblW w:w="3075" w:type="dxa"/>
        <w:tblInd w:w="93" w:type="dxa"/>
        <w:tblLook w:val="04A0"/>
      </w:tblPr>
      <w:tblGrid>
        <w:gridCol w:w="1985"/>
        <w:gridCol w:w="1090"/>
      </w:tblGrid>
      <w:tr w:rsidR="008D29B7" w:rsidRPr="00B0224D" w:rsidTr="00CF2FF8">
        <w:trPr>
          <w:trHeight w:val="300"/>
        </w:trPr>
        <w:tc>
          <w:tcPr>
            <w:tcW w:w="1985"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STRCOLDQRA</w:t>
            </w:r>
          </w:p>
        </w:tc>
        <w:tc>
          <w:tcPr>
            <w:tcW w:w="1090"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-1.00805</w:t>
            </w:r>
          </w:p>
        </w:tc>
      </w:tr>
      <w:tr w:rsidR="008D29B7" w:rsidRPr="00B0224D" w:rsidTr="00CF2FF8">
        <w:trPr>
          <w:trHeight w:val="300"/>
        </w:trPr>
        <w:tc>
          <w:tcPr>
            <w:tcW w:w="1985"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STRDRYQRAI</w:t>
            </w:r>
          </w:p>
        </w:tc>
        <w:tc>
          <w:tcPr>
            <w:tcW w:w="1090"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-1.07784</w:t>
            </w:r>
          </w:p>
        </w:tc>
      </w:tr>
      <w:tr w:rsidR="008D29B7" w:rsidRPr="00B0224D" w:rsidTr="00CF2FF8">
        <w:trPr>
          <w:trHeight w:val="300"/>
        </w:trPr>
        <w:tc>
          <w:tcPr>
            <w:tcW w:w="1985"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NPPBASEANN</w:t>
            </w:r>
          </w:p>
        </w:tc>
        <w:tc>
          <w:tcPr>
            <w:tcW w:w="1090"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-1.0961</w:t>
            </w:r>
          </w:p>
        </w:tc>
      </w:tr>
      <w:tr w:rsidR="008D29B7" w:rsidRPr="00B0224D" w:rsidTr="00CF2FF8">
        <w:trPr>
          <w:trHeight w:val="300"/>
        </w:trPr>
        <w:tc>
          <w:tcPr>
            <w:tcW w:w="1985"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STRANNGROMICRO</w:t>
            </w:r>
          </w:p>
        </w:tc>
        <w:tc>
          <w:tcPr>
            <w:tcW w:w="1090"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-1.15497</w:t>
            </w:r>
          </w:p>
        </w:tc>
      </w:tr>
      <w:tr w:rsidR="008D29B7" w:rsidRPr="00B0224D" w:rsidTr="00CF2FF8">
        <w:trPr>
          <w:trHeight w:val="300"/>
        </w:trPr>
        <w:tc>
          <w:tcPr>
            <w:tcW w:w="1985"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STRANNGROMESO</w:t>
            </w:r>
          </w:p>
        </w:tc>
        <w:tc>
          <w:tcPr>
            <w:tcW w:w="1090"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-1.19897</w:t>
            </w:r>
          </w:p>
        </w:tc>
      </w:tr>
    </w:tbl>
    <w:p w:rsidR="008D29B7" w:rsidRDefault="008D29B7" w:rsidP="008D29B7"/>
    <w:p w:rsidR="008D29B7" w:rsidRDefault="008D29B7" w:rsidP="008D29B7">
      <w:r>
        <w:t xml:space="preserve">Perreniality = 0.15. </w:t>
      </w:r>
    </w:p>
    <w:p w:rsidR="008D29B7" w:rsidRDefault="008D29B7" w:rsidP="008D29B7"/>
    <w:p w:rsidR="008D29B7" w:rsidRPr="00FB638B" w:rsidRDefault="008D29B7" w:rsidP="008D29B7">
      <w:pPr>
        <w:rPr>
          <w:b/>
          <w:i/>
        </w:rPr>
      </w:pPr>
      <w:proofErr w:type="gramStart"/>
      <w:r w:rsidRPr="00FB638B">
        <w:rPr>
          <w:b/>
          <w:i/>
        </w:rPr>
        <w:t>Hard to interpret.</w:t>
      </w:r>
      <w:proofErr w:type="gramEnd"/>
      <w:r w:rsidRPr="00FB638B">
        <w:rPr>
          <w:b/>
          <w:i/>
        </w:rPr>
        <w:t xml:space="preserve"> </w:t>
      </w:r>
      <w:proofErr w:type="gramStart"/>
      <w:r w:rsidRPr="00FB638B">
        <w:rPr>
          <w:b/>
          <w:i/>
        </w:rPr>
        <w:t>Temperate, intermittant wetlands in woodlands?</w:t>
      </w:r>
      <w:proofErr w:type="gramEnd"/>
      <w:r w:rsidRPr="00FB638B">
        <w:rPr>
          <w:b/>
          <w:i/>
        </w:rPr>
        <w:t xml:space="preserve"> </w:t>
      </w:r>
    </w:p>
    <w:p w:rsidR="008D29B7" w:rsidRDefault="008D29B7" w:rsidP="008D29B7"/>
    <w:p w:rsidR="008D29B7" w:rsidRDefault="008D29B7" w:rsidP="008D29B7"/>
    <w:p w:rsidR="008D29B7" w:rsidRPr="00B0224D" w:rsidRDefault="008D29B7" w:rsidP="008D29B7">
      <w:pPr>
        <w:rPr>
          <w:b/>
        </w:rPr>
      </w:pPr>
      <w:r w:rsidRPr="00B0224D">
        <w:rPr>
          <w:b/>
        </w:rPr>
        <w:t>Class 11 (</w:t>
      </w:r>
      <w:r>
        <w:rPr>
          <w:b/>
        </w:rPr>
        <w:t>104</w:t>
      </w:r>
      <w:r w:rsidRPr="00B0224D">
        <w:rPr>
          <w:b/>
        </w:rPr>
        <w:t>):</w:t>
      </w:r>
    </w:p>
    <w:tbl>
      <w:tblPr>
        <w:tblW w:w="3013" w:type="dxa"/>
        <w:tblInd w:w="93" w:type="dxa"/>
        <w:tblLook w:val="04A0"/>
      </w:tblPr>
      <w:tblGrid>
        <w:gridCol w:w="1960"/>
        <w:gridCol w:w="1053"/>
      </w:tblGrid>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STR_IGNEOU</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5.159977</w:t>
            </w:r>
          </w:p>
        </w:tc>
      </w:tr>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STRELEMEAN</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3.291828</w:t>
            </w:r>
          </w:p>
        </w:tc>
      </w:tr>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STRGROMEGASEAS</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2.598185</w:t>
            </w:r>
          </w:p>
        </w:tc>
      </w:tr>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STRGROMESOSEAS</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1.820797</w:t>
            </w:r>
          </w:p>
        </w:tc>
      </w:tr>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STRDRYQRAI</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1.814554</w:t>
            </w:r>
          </w:p>
        </w:tc>
      </w:tr>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STRANNRAIN</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1.715815</w:t>
            </w:r>
          </w:p>
        </w:tc>
      </w:tr>
      <w:tr w:rsidR="008D29B7" w:rsidRPr="00B0224D" w:rsidTr="00CF2FF8">
        <w:trPr>
          <w:trHeight w:val="300"/>
        </w:trPr>
        <w:tc>
          <w:tcPr>
            <w:tcW w:w="1960" w:type="dxa"/>
            <w:tcBorders>
              <w:top w:val="nil"/>
              <w:left w:val="nil"/>
              <w:bottom w:val="nil"/>
              <w:right w:val="nil"/>
            </w:tcBorders>
            <w:shd w:val="clear" w:color="auto" w:fill="auto"/>
            <w:noWrap/>
            <w:vAlign w:val="bottom"/>
            <w:hideMark/>
          </w:tcPr>
          <w:p w:rsidR="008D29B7" w:rsidRPr="00B0224D" w:rsidRDefault="008D29B7" w:rsidP="00CF2FF8">
            <w:pPr>
              <w:rPr>
                <w:rFonts w:ascii="Calibri" w:hAnsi="Calibri" w:cs="Calibri"/>
                <w:color w:val="000000"/>
              </w:rPr>
            </w:pPr>
            <w:r w:rsidRPr="00B0224D">
              <w:rPr>
                <w:rFonts w:ascii="Calibri" w:hAnsi="Calibri" w:cs="Calibri"/>
                <w:color w:val="000000"/>
              </w:rPr>
              <w:t>CONFINEMEN</w:t>
            </w:r>
          </w:p>
        </w:tc>
        <w:tc>
          <w:tcPr>
            <w:tcW w:w="1053" w:type="dxa"/>
            <w:tcBorders>
              <w:top w:val="nil"/>
              <w:left w:val="nil"/>
              <w:bottom w:val="nil"/>
              <w:right w:val="nil"/>
            </w:tcBorders>
            <w:shd w:val="clear" w:color="auto" w:fill="auto"/>
            <w:noWrap/>
            <w:vAlign w:val="bottom"/>
            <w:hideMark/>
          </w:tcPr>
          <w:p w:rsidR="008D29B7" w:rsidRPr="00B0224D" w:rsidRDefault="008D29B7" w:rsidP="00CF2FF8">
            <w:pPr>
              <w:jc w:val="right"/>
              <w:rPr>
                <w:rFonts w:ascii="Calibri" w:hAnsi="Calibri" w:cs="Calibri"/>
                <w:color w:val="000000"/>
              </w:rPr>
            </w:pPr>
            <w:r w:rsidRPr="00B0224D">
              <w:rPr>
                <w:rFonts w:ascii="Calibri" w:hAnsi="Calibri" w:cs="Calibri"/>
                <w:color w:val="000000"/>
              </w:rPr>
              <w:t>1.539534</w:t>
            </w:r>
          </w:p>
        </w:tc>
      </w:tr>
    </w:tbl>
    <w:p w:rsidR="008D29B7" w:rsidRDefault="008D29B7" w:rsidP="008D29B7"/>
    <w:tbl>
      <w:tblPr>
        <w:tblW w:w="3075" w:type="dxa"/>
        <w:tblInd w:w="93" w:type="dxa"/>
        <w:tblLook w:val="04A0"/>
      </w:tblPr>
      <w:tblGrid>
        <w:gridCol w:w="1960"/>
        <w:gridCol w:w="1115"/>
      </w:tblGrid>
      <w:tr w:rsidR="008D29B7" w:rsidRPr="006838C8" w:rsidTr="00CF2FF8">
        <w:trPr>
          <w:trHeight w:val="300"/>
        </w:trPr>
        <w:tc>
          <w:tcPr>
            <w:tcW w:w="1960"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STRCOLDQTE</w:t>
            </w:r>
          </w:p>
        </w:tc>
        <w:tc>
          <w:tcPr>
            <w:tcW w:w="1115"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-2.16773</w:t>
            </w:r>
          </w:p>
        </w:tc>
      </w:tr>
      <w:tr w:rsidR="008D29B7" w:rsidRPr="006838C8" w:rsidTr="00CF2FF8">
        <w:trPr>
          <w:trHeight w:val="300"/>
        </w:trPr>
        <w:tc>
          <w:tcPr>
            <w:tcW w:w="1960"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STRCOLDMTH</w:t>
            </w:r>
          </w:p>
        </w:tc>
        <w:tc>
          <w:tcPr>
            <w:tcW w:w="1115"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-2.70272</w:t>
            </w:r>
          </w:p>
        </w:tc>
      </w:tr>
      <w:tr w:rsidR="008D29B7" w:rsidRPr="006838C8" w:rsidTr="00CF2FF8">
        <w:trPr>
          <w:trHeight w:val="300"/>
        </w:trPr>
        <w:tc>
          <w:tcPr>
            <w:tcW w:w="1960"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STR_UNCONS</w:t>
            </w:r>
          </w:p>
        </w:tc>
        <w:tc>
          <w:tcPr>
            <w:tcW w:w="1115"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-3.12934</w:t>
            </w:r>
          </w:p>
        </w:tc>
      </w:tr>
    </w:tbl>
    <w:p w:rsidR="008D29B7" w:rsidRDefault="008D29B7" w:rsidP="008D29B7"/>
    <w:p w:rsidR="008D29B7" w:rsidRDefault="008D29B7" w:rsidP="008D29B7">
      <w:r>
        <w:t>Perenniality = 0.42</w:t>
      </w:r>
    </w:p>
    <w:p w:rsidR="008D29B7" w:rsidRDefault="008D29B7" w:rsidP="008D29B7"/>
    <w:p w:rsidR="008D29B7" w:rsidRPr="00FB638B" w:rsidRDefault="008D29B7" w:rsidP="008D29B7">
      <w:pPr>
        <w:rPr>
          <w:b/>
          <w:i/>
        </w:rPr>
      </w:pPr>
      <w:r w:rsidRPr="00FB638B">
        <w:rPr>
          <w:b/>
          <w:i/>
        </w:rPr>
        <w:t>High elevation subtropical volcanic wetlands</w:t>
      </w:r>
    </w:p>
    <w:p w:rsidR="008D29B7" w:rsidRDefault="008D29B7" w:rsidP="008D29B7"/>
    <w:p w:rsidR="008D29B7" w:rsidRDefault="008D29B7" w:rsidP="008D29B7"/>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Default="008D29B7" w:rsidP="008D29B7">
      <w:pPr>
        <w:rPr>
          <w:b/>
        </w:rPr>
      </w:pPr>
    </w:p>
    <w:p w:rsidR="008D29B7" w:rsidRPr="006838C8" w:rsidRDefault="008D29B7" w:rsidP="008D29B7">
      <w:pPr>
        <w:rPr>
          <w:b/>
        </w:rPr>
      </w:pPr>
      <w:r w:rsidRPr="006838C8">
        <w:rPr>
          <w:b/>
        </w:rPr>
        <w:lastRenderedPageBreak/>
        <w:t>Class 12 (</w:t>
      </w:r>
      <w:r>
        <w:rPr>
          <w:b/>
        </w:rPr>
        <w:t>564</w:t>
      </w:r>
      <w:r w:rsidRPr="006838C8">
        <w:rPr>
          <w:b/>
        </w:rPr>
        <w:t>):</w:t>
      </w:r>
    </w:p>
    <w:tbl>
      <w:tblPr>
        <w:tblW w:w="3064" w:type="dxa"/>
        <w:tblInd w:w="93" w:type="dxa"/>
        <w:tblLook w:val="04A0"/>
      </w:tblPr>
      <w:tblGrid>
        <w:gridCol w:w="2011"/>
        <w:gridCol w:w="1053"/>
      </w:tblGrid>
      <w:tr w:rsidR="008D29B7" w:rsidRPr="006838C8" w:rsidTr="00CF2FF8">
        <w:trPr>
          <w:trHeight w:val="300"/>
        </w:trPr>
        <w:tc>
          <w:tcPr>
            <w:tcW w:w="2011"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STRWARMQRA</w:t>
            </w:r>
          </w:p>
        </w:tc>
        <w:tc>
          <w:tcPr>
            <w:tcW w:w="1053"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1.536584</w:t>
            </w:r>
          </w:p>
        </w:tc>
      </w:tr>
      <w:tr w:rsidR="008D29B7" w:rsidRPr="006838C8" w:rsidTr="00CF2FF8">
        <w:trPr>
          <w:trHeight w:val="300"/>
        </w:trPr>
        <w:tc>
          <w:tcPr>
            <w:tcW w:w="2011"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STRANNGROMEGA</w:t>
            </w:r>
          </w:p>
        </w:tc>
        <w:tc>
          <w:tcPr>
            <w:tcW w:w="1053"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1.503158</w:t>
            </w:r>
          </w:p>
        </w:tc>
      </w:tr>
      <w:tr w:rsidR="008D29B7" w:rsidRPr="006838C8" w:rsidTr="00CF2FF8">
        <w:trPr>
          <w:trHeight w:val="300"/>
        </w:trPr>
        <w:tc>
          <w:tcPr>
            <w:tcW w:w="2011"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SUBEROSIVI</w:t>
            </w:r>
          </w:p>
        </w:tc>
        <w:tc>
          <w:tcPr>
            <w:tcW w:w="1053"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1.47</w:t>
            </w:r>
          </w:p>
        </w:tc>
      </w:tr>
      <w:tr w:rsidR="008D29B7" w:rsidRPr="006838C8" w:rsidTr="00CF2FF8">
        <w:trPr>
          <w:trHeight w:val="300"/>
        </w:trPr>
        <w:tc>
          <w:tcPr>
            <w:tcW w:w="2011"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STRGROMICROSEAS</w:t>
            </w:r>
          </w:p>
        </w:tc>
        <w:tc>
          <w:tcPr>
            <w:tcW w:w="1053"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1.251689</w:t>
            </w:r>
          </w:p>
        </w:tc>
      </w:tr>
    </w:tbl>
    <w:p w:rsidR="008D29B7" w:rsidRDefault="008D29B7" w:rsidP="008D29B7"/>
    <w:tbl>
      <w:tblPr>
        <w:tblW w:w="3075" w:type="dxa"/>
        <w:tblInd w:w="93" w:type="dxa"/>
        <w:tblLook w:val="04A0"/>
      </w:tblPr>
      <w:tblGrid>
        <w:gridCol w:w="1985"/>
        <w:gridCol w:w="1090"/>
      </w:tblGrid>
      <w:tr w:rsidR="008D29B7" w:rsidRPr="006838C8" w:rsidTr="00CF2FF8">
        <w:trPr>
          <w:trHeight w:val="300"/>
        </w:trPr>
        <w:tc>
          <w:tcPr>
            <w:tcW w:w="1985"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STRDRYQTEM</w:t>
            </w:r>
          </w:p>
        </w:tc>
        <w:tc>
          <w:tcPr>
            <w:tcW w:w="1090"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-0.72715</w:t>
            </w:r>
          </w:p>
        </w:tc>
      </w:tr>
      <w:tr w:rsidR="008D29B7" w:rsidRPr="006838C8" w:rsidTr="00CF2FF8">
        <w:trPr>
          <w:trHeight w:val="300"/>
        </w:trPr>
        <w:tc>
          <w:tcPr>
            <w:tcW w:w="1985"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STRANNGROMICRO</w:t>
            </w:r>
          </w:p>
        </w:tc>
        <w:tc>
          <w:tcPr>
            <w:tcW w:w="1090"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-0.78265</w:t>
            </w:r>
          </w:p>
        </w:tc>
      </w:tr>
      <w:tr w:rsidR="008D29B7" w:rsidRPr="006838C8" w:rsidTr="00CF2FF8">
        <w:trPr>
          <w:trHeight w:val="300"/>
        </w:trPr>
        <w:tc>
          <w:tcPr>
            <w:tcW w:w="1985"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STRGROMESOSEAS</w:t>
            </w:r>
          </w:p>
        </w:tc>
        <w:tc>
          <w:tcPr>
            <w:tcW w:w="1090"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-1.18209</w:t>
            </w:r>
          </w:p>
        </w:tc>
      </w:tr>
    </w:tbl>
    <w:p w:rsidR="008D29B7" w:rsidRDefault="008D29B7" w:rsidP="008D29B7"/>
    <w:p w:rsidR="008D29B7" w:rsidRDefault="008D29B7" w:rsidP="008D29B7">
      <w:r>
        <w:t>Perenniality = 0.91</w:t>
      </w:r>
    </w:p>
    <w:p w:rsidR="008D29B7" w:rsidRDefault="008D29B7" w:rsidP="008D29B7"/>
    <w:p w:rsidR="008D29B7" w:rsidRPr="00FB638B" w:rsidRDefault="008D29B7" w:rsidP="008D29B7">
      <w:pPr>
        <w:rPr>
          <w:b/>
          <w:i/>
        </w:rPr>
      </w:pPr>
      <w:proofErr w:type="gramStart"/>
      <w:r w:rsidRPr="00FB638B">
        <w:rPr>
          <w:b/>
          <w:i/>
        </w:rPr>
        <w:t>Difficult to interpret.</w:t>
      </w:r>
      <w:proofErr w:type="gramEnd"/>
      <w:r w:rsidRPr="00FB638B">
        <w:rPr>
          <w:b/>
          <w:i/>
        </w:rPr>
        <w:t xml:space="preserve"> </w:t>
      </w:r>
    </w:p>
    <w:p w:rsidR="008D29B7" w:rsidRDefault="008D29B7" w:rsidP="008D29B7"/>
    <w:p w:rsidR="008D29B7" w:rsidRDefault="008D29B7" w:rsidP="008D29B7"/>
    <w:p w:rsidR="008D29B7" w:rsidRDefault="008D29B7" w:rsidP="008D29B7"/>
    <w:p w:rsidR="008D29B7" w:rsidRPr="006838C8" w:rsidRDefault="008D29B7" w:rsidP="008D29B7">
      <w:pPr>
        <w:rPr>
          <w:b/>
        </w:rPr>
      </w:pPr>
      <w:r w:rsidRPr="006838C8">
        <w:rPr>
          <w:b/>
        </w:rPr>
        <w:t>Class 13 (</w:t>
      </w:r>
      <w:r>
        <w:rPr>
          <w:b/>
        </w:rPr>
        <w:t>3</w:t>
      </w:r>
      <w:r w:rsidRPr="006838C8">
        <w:rPr>
          <w:b/>
        </w:rPr>
        <w:t xml:space="preserve">): </w:t>
      </w:r>
    </w:p>
    <w:tbl>
      <w:tblPr>
        <w:tblW w:w="3255" w:type="dxa"/>
        <w:tblInd w:w="93" w:type="dxa"/>
        <w:tblLook w:val="04A0"/>
      </w:tblPr>
      <w:tblGrid>
        <w:gridCol w:w="1960"/>
        <w:gridCol w:w="1295"/>
      </w:tblGrid>
      <w:tr w:rsidR="008D29B7" w:rsidRPr="00FB638B" w:rsidTr="00CF2FF8">
        <w:trPr>
          <w:trHeight w:val="300"/>
        </w:trPr>
        <w:tc>
          <w:tcPr>
            <w:tcW w:w="1960"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area_sqm</w:t>
            </w:r>
          </w:p>
        </w:tc>
        <w:tc>
          <w:tcPr>
            <w:tcW w:w="1295"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29.91061</w:t>
            </w:r>
          </w:p>
        </w:tc>
      </w:tr>
      <w:tr w:rsidR="008D29B7" w:rsidRPr="00FB638B" w:rsidTr="00CF2FF8">
        <w:trPr>
          <w:trHeight w:val="300"/>
        </w:trPr>
        <w:tc>
          <w:tcPr>
            <w:tcW w:w="1960"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A2P_ratio</w:t>
            </w:r>
          </w:p>
        </w:tc>
        <w:tc>
          <w:tcPr>
            <w:tcW w:w="1295"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7.223238</w:t>
            </w:r>
          </w:p>
        </w:tc>
      </w:tr>
    </w:tbl>
    <w:p w:rsidR="008D29B7" w:rsidRPr="006838C8" w:rsidRDefault="008D29B7" w:rsidP="008D29B7">
      <w:pPr>
        <w:rPr>
          <w:rFonts w:ascii="Calibri" w:hAnsi="Calibri" w:cs="Calibri"/>
          <w:color w:val="000000"/>
        </w:rPr>
      </w:pPr>
      <w:r>
        <w:rPr>
          <w:rFonts w:ascii="Calibri" w:hAnsi="Calibri" w:cs="Calibri"/>
          <w:color w:val="000000"/>
        </w:rPr>
        <w:t xml:space="preserve"> </w:t>
      </w:r>
      <w:r w:rsidRPr="006838C8">
        <w:rPr>
          <w:rFonts w:ascii="Calibri" w:hAnsi="Calibri" w:cs="Calibri"/>
          <w:color w:val="000000"/>
        </w:rPr>
        <w:t>STR_CLAYA</w:t>
      </w:r>
      <w:r>
        <w:rPr>
          <w:rFonts w:ascii="Calibri" w:hAnsi="Calibri" w:cs="Calibri"/>
          <w:color w:val="000000"/>
        </w:rPr>
        <w:tab/>
      </w:r>
      <w:r>
        <w:rPr>
          <w:rFonts w:ascii="Calibri" w:hAnsi="Calibri" w:cs="Calibri"/>
          <w:color w:val="000000"/>
        </w:rPr>
        <w:tab/>
      </w:r>
      <w:r w:rsidRPr="006838C8">
        <w:t xml:space="preserve"> </w:t>
      </w:r>
      <w:r w:rsidRPr="006838C8">
        <w:rPr>
          <w:rFonts w:ascii="Calibri" w:hAnsi="Calibri" w:cs="Calibri"/>
          <w:color w:val="000000"/>
        </w:rPr>
        <w:t>1.3832</w:t>
      </w:r>
    </w:p>
    <w:p w:rsidR="008D29B7" w:rsidRDefault="008D29B7" w:rsidP="008D29B7"/>
    <w:tbl>
      <w:tblPr>
        <w:tblW w:w="3345" w:type="dxa"/>
        <w:tblInd w:w="93" w:type="dxa"/>
        <w:tblLook w:val="04A0"/>
      </w:tblPr>
      <w:tblGrid>
        <w:gridCol w:w="1985"/>
        <w:gridCol w:w="1360"/>
      </w:tblGrid>
      <w:tr w:rsidR="008D29B7" w:rsidRPr="006838C8" w:rsidTr="00CF2FF8">
        <w:trPr>
          <w:trHeight w:val="300"/>
        </w:trPr>
        <w:tc>
          <w:tcPr>
            <w:tcW w:w="1985"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STRGROMEGASEAS</w:t>
            </w:r>
          </w:p>
        </w:tc>
        <w:tc>
          <w:tcPr>
            <w:tcW w:w="1360"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-0.8975</w:t>
            </w:r>
          </w:p>
        </w:tc>
      </w:tr>
      <w:tr w:rsidR="008D29B7" w:rsidRPr="006838C8" w:rsidTr="00CF2FF8">
        <w:trPr>
          <w:trHeight w:val="300"/>
        </w:trPr>
        <w:tc>
          <w:tcPr>
            <w:tcW w:w="1985"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STRANNGROMESO</w:t>
            </w:r>
          </w:p>
        </w:tc>
        <w:tc>
          <w:tcPr>
            <w:tcW w:w="1360"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-0.94352</w:t>
            </w:r>
          </w:p>
        </w:tc>
      </w:tr>
      <w:tr w:rsidR="008D29B7" w:rsidRPr="006838C8" w:rsidTr="00CF2FF8">
        <w:trPr>
          <w:trHeight w:val="300"/>
        </w:trPr>
        <w:tc>
          <w:tcPr>
            <w:tcW w:w="1985"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STRANNGROMICRO</w:t>
            </w:r>
          </w:p>
        </w:tc>
        <w:tc>
          <w:tcPr>
            <w:tcW w:w="1360"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-0.98733</w:t>
            </w:r>
          </w:p>
        </w:tc>
      </w:tr>
      <w:tr w:rsidR="008D29B7" w:rsidRPr="006838C8" w:rsidTr="00CF2FF8">
        <w:trPr>
          <w:trHeight w:val="300"/>
        </w:trPr>
        <w:tc>
          <w:tcPr>
            <w:tcW w:w="1985" w:type="dxa"/>
            <w:tcBorders>
              <w:top w:val="nil"/>
              <w:left w:val="nil"/>
              <w:bottom w:val="nil"/>
              <w:right w:val="nil"/>
            </w:tcBorders>
            <w:shd w:val="clear" w:color="auto" w:fill="auto"/>
            <w:noWrap/>
            <w:vAlign w:val="bottom"/>
            <w:hideMark/>
          </w:tcPr>
          <w:p w:rsidR="008D29B7" w:rsidRPr="006838C8" w:rsidRDefault="008D29B7" w:rsidP="00CF2FF8">
            <w:pPr>
              <w:rPr>
                <w:rFonts w:ascii="Calibri" w:hAnsi="Calibri" w:cs="Calibri"/>
                <w:color w:val="000000"/>
              </w:rPr>
            </w:pPr>
            <w:r w:rsidRPr="006838C8">
              <w:rPr>
                <w:rFonts w:ascii="Calibri" w:hAnsi="Calibri" w:cs="Calibri"/>
                <w:color w:val="000000"/>
              </w:rPr>
              <w:t>STR_SANDA</w:t>
            </w:r>
          </w:p>
        </w:tc>
        <w:tc>
          <w:tcPr>
            <w:tcW w:w="1360" w:type="dxa"/>
            <w:tcBorders>
              <w:top w:val="nil"/>
              <w:left w:val="nil"/>
              <w:bottom w:val="nil"/>
              <w:right w:val="nil"/>
            </w:tcBorders>
            <w:shd w:val="clear" w:color="auto" w:fill="auto"/>
            <w:noWrap/>
            <w:vAlign w:val="bottom"/>
            <w:hideMark/>
          </w:tcPr>
          <w:p w:rsidR="008D29B7" w:rsidRPr="006838C8" w:rsidRDefault="008D29B7" w:rsidP="00CF2FF8">
            <w:pPr>
              <w:jc w:val="right"/>
              <w:rPr>
                <w:rFonts w:ascii="Calibri" w:hAnsi="Calibri" w:cs="Calibri"/>
                <w:color w:val="000000"/>
              </w:rPr>
            </w:pPr>
            <w:r w:rsidRPr="006838C8">
              <w:rPr>
                <w:rFonts w:ascii="Calibri" w:hAnsi="Calibri" w:cs="Calibri"/>
                <w:color w:val="000000"/>
              </w:rPr>
              <w:t>-1.11369</w:t>
            </w:r>
          </w:p>
        </w:tc>
      </w:tr>
    </w:tbl>
    <w:p w:rsidR="008D29B7" w:rsidRDefault="008D29B7" w:rsidP="008D29B7"/>
    <w:p w:rsidR="008D29B7" w:rsidRDefault="008D29B7" w:rsidP="008D29B7">
      <w:r>
        <w:t>Perenniality = 0.0</w:t>
      </w:r>
    </w:p>
    <w:p w:rsidR="008D29B7" w:rsidRDefault="008D29B7" w:rsidP="008D29B7"/>
    <w:p w:rsidR="008D29B7" w:rsidRPr="00FB638B" w:rsidRDefault="008D29B7" w:rsidP="008D29B7">
      <w:pPr>
        <w:rPr>
          <w:b/>
          <w:i/>
        </w:rPr>
      </w:pPr>
      <w:r w:rsidRPr="00FB638B">
        <w:rPr>
          <w:b/>
          <w:i/>
        </w:rPr>
        <w:t>Large clay pans</w:t>
      </w:r>
    </w:p>
    <w:p w:rsidR="008D29B7" w:rsidRDefault="008D29B7" w:rsidP="008D29B7"/>
    <w:p w:rsidR="008D29B7" w:rsidRPr="009C17B5" w:rsidRDefault="008D29B7" w:rsidP="008D29B7">
      <w:pPr>
        <w:sectPr w:rsidR="008D29B7" w:rsidRPr="009C17B5" w:rsidSect="00CF2FF8">
          <w:type w:val="continuous"/>
          <w:pgSz w:w="12240" w:h="15840"/>
          <w:pgMar w:top="1440" w:right="1440" w:bottom="1440" w:left="1440" w:header="720" w:footer="720" w:gutter="0"/>
          <w:cols w:num="2" w:space="720"/>
          <w:docGrid w:linePitch="360"/>
        </w:sectPr>
      </w:pPr>
    </w:p>
    <w:p w:rsidR="008D29B7" w:rsidRDefault="008D29B7" w:rsidP="008D29B7">
      <w:pPr>
        <w:rPr>
          <w:b/>
          <w:sz w:val="24"/>
          <w:szCs w:val="24"/>
        </w:rPr>
      </w:pPr>
      <w:r>
        <w:rPr>
          <w:b/>
          <w:sz w:val="24"/>
          <w:szCs w:val="24"/>
        </w:rPr>
        <w:lastRenderedPageBreak/>
        <w:t xml:space="preserve">Palustrine </w:t>
      </w:r>
      <w:r w:rsidRPr="00AE365E">
        <w:rPr>
          <w:b/>
          <w:sz w:val="24"/>
          <w:szCs w:val="24"/>
        </w:rPr>
        <w:t>Summary:</w:t>
      </w:r>
    </w:p>
    <w:p w:rsidR="008D29B7" w:rsidRPr="00AE365E" w:rsidRDefault="008D29B7" w:rsidP="008D29B7">
      <w:pPr>
        <w:rPr>
          <w:b/>
          <w:sz w:val="24"/>
          <w:szCs w:val="24"/>
        </w:rPr>
      </w:pPr>
    </w:p>
    <w:p w:rsidR="008D29B7" w:rsidRPr="008D29B7" w:rsidRDefault="008D29B7" w:rsidP="00853964">
      <w:pPr>
        <w:pStyle w:val="ListParagraph"/>
        <w:numPr>
          <w:ilvl w:val="0"/>
          <w:numId w:val="51"/>
        </w:numPr>
      </w:pPr>
      <w:r w:rsidRPr="008D29B7">
        <w:t xml:space="preserve">Classess 6, 7, 8 and 11 are permanent or semi-permanent. Classes 7 and 8 are on metamorphic rock. Class 11 is at higher elevation on igneous rock (volcanic). </w:t>
      </w:r>
    </w:p>
    <w:p w:rsidR="008D29B7" w:rsidRPr="008D29B7" w:rsidRDefault="008D29B7" w:rsidP="00853964">
      <w:pPr>
        <w:pStyle w:val="ListParagraph"/>
        <w:numPr>
          <w:ilvl w:val="0"/>
          <w:numId w:val="51"/>
        </w:numPr>
      </w:pPr>
      <w:r w:rsidRPr="008D29B7">
        <w:t xml:space="preserve">Class 3 is saline wetlands. </w:t>
      </w:r>
    </w:p>
    <w:p w:rsidR="008D29B7" w:rsidRPr="008D29B7" w:rsidRDefault="008D29B7" w:rsidP="00853964">
      <w:pPr>
        <w:pStyle w:val="ListParagraph"/>
        <w:numPr>
          <w:ilvl w:val="0"/>
          <w:numId w:val="51"/>
        </w:numPr>
      </w:pPr>
      <w:r w:rsidRPr="008D29B7">
        <w:t xml:space="preserve">The remaining classes are hard to interpret, expect perhaps for Class 13 which might be clay pans? </w:t>
      </w:r>
    </w:p>
    <w:p w:rsidR="008D29B7" w:rsidRDefault="008D29B7" w:rsidP="008D29B7">
      <w:pPr>
        <w:rPr>
          <w:sz w:val="24"/>
          <w:szCs w:val="24"/>
        </w:rPr>
      </w:pPr>
    </w:p>
    <w:p w:rsidR="008D29B7" w:rsidRDefault="008D29B7" w:rsidP="008D29B7">
      <w:pPr>
        <w:rPr>
          <w:sz w:val="24"/>
          <w:szCs w:val="24"/>
        </w:rPr>
      </w:pPr>
    </w:p>
    <w:p w:rsidR="008D29B7" w:rsidRDefault="008D29B7" w:rsidP="008D29B7">
      <w:pPr>
        <w:rPr>
          <w:sz w:val="24"/>
          <w:szCs w:val="24"/>
        </w:rPr>
      </w:pPr>
      <w:r>
        <w:rPr>
          <w:noProof/>
          <w:sz w:val="24"/>
          <w:szCs w:val="24"/>
          <w:lang w:eastAsia="en-AU"/>
        </w:rPr>
        <w:drawing>
          <wp:inline distT="0" distB="0" distL="0" distR="0">
            <wp:extent cx="5815965" cy="3230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15965" cy="3230880"/>
                    </a:xfrm>
                    <a:prstGeom prst="rect">
                      <a:avLst/>
                    </a:prstGeom>
                    <a:noFill/>
                  </pic:spPr>
                </pic:pic>
              </a:graphicData>
            </a:graphic>
          </wp:inline>
        </w:drawing>
      </w:r>
    </w:p>
    <w:p w:rsidR="008D29B7" w:rsidRDefault="008D29B7" w:rsidP="008D29B7">
      <w:pPr>
        <w:rPr>
          <w:sz w:val="24"/>
          <w:szCs w:val="24"/>
        </w:rPr>
      </w:pPr>
    </w:p>
    <w:p w:rsidR="008D29B7" w:rsidRPr="00AE365E" w:rsidRDefault="008D29B7" w:rsidP="008D29B7">
      <w:pPr>
        <w:rPr>
          <w:sz w:val="24"/>
          <w:szCs w:val="24"/>
        </w:rPr>
      </w:pPr>
    </w:p>
    <w:p w:rsidR="008D29B7" w:rsidRDefault="008D29B7" w:rsidP="008D29B7">
      <w:pPr>
        <w:rPr>
          <w:b/>
          <w:color w:val="548DD4" w:themeColor="text2" w:themeTint="99"/>
          <w:sz w:val="28"/>
          <w:szCs w:val="28"/>
        </w:rPr>
      </w:pPr>
      <w:r>
        <w:rPr>
          <w:b/>
          <w:color w:val="548DD4" w:themeColor="text2" w:themeTint="99"/>
          <w:sz w:val="28"/>
          <w:szCs w:val="28"/>
        </w:rPr>
        <w:br w:type="page"/>
      </w:r>
    </w:p>
    <w:p w:rsidR="008D29B7" w:rsidRPr="00A577FA" w:rsidRDefault="008D29B7" w:rsidP="00BF57E8">
      <w:pPr>
        <w:pStyle w:val="Heading2"/>
      </w:pPr>
      <w:bookmarkStart w:id="294" w:name="_Toc387046736"/>
      <w:r w:rsidRPr="00A577FA">
        <w:lastRenderedPageBreak/>
        <w:t>Riverine</w:t>
      </w:r>
      <w:bookmarkEnd w:id="294"/>
    </w:p>
    <w:p w:rsidR="008D29B7" w:rsidRDefault="008D29B7" w:rsidP="008D29B7">
      <w:r>
        <w:t xml:space="preserve">Class strength varied low to very high. Classes 8, 10, 12 and 14 were very distinct from all the other classes (see accompanying discriminant analysis spreadsheet, M. Kennard, Griffith University, pers. comm.). </w:t>
      </w:r>
    </w:p>
    <w:p w:rsidR="008D29B7" w:rsidRDefault="008D29B7" w:rsidP="008D29B7"/>
    <w:p w:rsidR="008D29B7" w:rsidRDefault="008D29B7" w:rsidP="008D29B7">
      <w:r>
        <w:t>Results for the riverine classes are provided, along with the number of units in each class in parenthesis.</w:t>
      </w:r>
    </w:p>
    <w:p w:rsidR="008D29B7" w:rsidRDefault="008D29B7" w:rsidP="008D29B7"/>
    <w:p w:rsidR="008D29B7" w:rsidRDefault="008D29B7" w:rsidP="008D29B7"/>
    <w:p w:rsidR="008D29B7" w:rsidRDefault="008D29B7" w:rsidP="008D29B7"/>
    <w:p w:rsidR="008D29B7" w:rsidRDefault="008D29B7" w:rsidP="008D29B7">
      <w:pPr>
        <w:spacing w:after="200" w:line="276" w:lineRule="auto"/>
        <w:rPr>
          <w:rFonts w:asciiTheme="minorHAnsi" w:hAnsiTheme="minorHAnsi" w:cstheme="minorBidi"/>
          <w:b/>
        </w:rPr>
        <w:sectPr w:rsidR="008D29B7" w:rsidSect="00CF2FF8">
          <w:pgSz w:w="12240" w:h="15840"/>
          <w:pgMar w:top="1440" w:right="1440" w:bottom="1440" w:left="1440" w:header="720" w:footer="720" w:gutter="0"/>
          <w:cols w:space="720"/>
          <w:docGrid w:linePitch="360"/>
        </w:sectPr>
      </w:pPr>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lastRenderedPageBreak/>
        <w:t xml:space="preserve">Class 1 (46,855): </w:t>
      </w:r>
    </w:p>
    <w:tbl>
      <w:tblPr>
        <w:tblW w:w="3165" w:type="dxa"/>
        <w:tblInd w:w="93" w:type="dxa"/>
        <w:tblLook w:val="04A0"/>
      </w:tblPr>
      <w:tblGrid>
        <w:gridCol w:w="1960"/>
        <w:gridCol w:w="25"/>
        <w:gridCol w:w="1028"/>
        <w:gridCol w:w="152"/>
      </w:tblGrid>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STRANNGROMEGA</w:t>
            </w:r>
          </w:p>
        </w:tc>
        <w:tc>
          <w:tcPr>
            <w:tcW w:w="1053"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1.024054</w:t>
            </w:r>
          </w:p>
        </w:tc>
      </w:tr>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STRWARMQRA</w:t>
            </w:r>
          </w:p>
        </w:tc>
        <w:tc>
          <w:tcPr>
            <w:tcW w:w="1053"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0.817003</w:t>
            </w:r>
          </w:p>
        </w:tc>
      </w:tr>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D2OUTLET</w:t>
            </w:r>
          </w:p>
        </w:tc>
        <w:tc>
          <w:tcPr>
            <w:tcW w:w="1053"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0.764757</w:t>
            </w:r>
          </w:p>
        </w:tc>
      </w:tr>
      <w:tr w:rsidR="008D29B7" w:rsidRPr="008F4542" w:rsidTr="00CF2FF8">
        <w:trPr>
          <w:trHeight w:val="300"/>
        </w:trPr>
        <w:tc>
          <w:tcPr>
            <w:tcW w:w="1985" w:type="dxa"/>
            <w:gridSpan w:val="2"/>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8F4542" w:rsidRDefault="008D29B7" w:rsidP="00CF2FF8">
            <w:pPr>
              <w:rPr>
                <w:rFonts w:ascii="Calibri" w:hAnsi="Calibri" w:cs="Calibri"/>
                <w:color w:val="000000"/>
              </w:rPr>
            </w:pPr>
            <w:r w:rsidRPr="008F4542">
              <w:rPr>
                <w:rFonts w:ascii="Calibri" w:hAnsi="Calibri" w:cs="Calibri"/>
                <w:color w:val="000000"/>
              </w:rPr>
              <w:t>STRANNGROMICRO</w:t>
            </w:r>
          </w:p>
        </w:tc>
        <w:tc>
          <w:tcPr>
            <w:tcW w:w="1180"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-0.46</w:t>
            </w:r>
          </w:p>
        </w:tc>
      </w:tr>
      <w:tr w:rsidR="008D29B7" w:rsidRPr="008F4542" w:rsidTr="00CF2FF8">
        <w:trPr>
          <w:trHeight w:val="300"/>
        </w:trPr>
        <w:tc>
          <w:tcPr>
            <w:tcW w:w="1985"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STRDRYQTEM</w:t>
            </w:r>
          </w:p>
        </w:tc>
        <w:tc>
          <w:tcPr>
            <w:tcW w:w="1180"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-0.49665</w:t>
            </w:r>
          </w:p>
        </w:tc>
      </w:tr>
      <w:tr w:rsidR="008D29B7" w:rsidRPr="008F4542" w:rsidTr="00CF2FF8">
        <w:trPr>
          <w:trHeight w:val="300"/>
        </w:trPr>
        <w:tc>
          <w:tcPr>
            <w:tcW w:w="1985"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STRGROMESOSEAS</w:t>
            </w:r>
          </w:p>
        </w:tc>
        <w:tc>
          <w:tcPr>
            <w:tcW w:w="1180"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-0.67501</w:t>
            </w:r>
          </w:p>
        </w:tc>
      </w:tr>
    </w:tbl>
    <w:p w:rsidR="008D29B7" w:rsidRPr="008F4542" w:rsidRDefault="008D29B7" w:rsidP="008D29B7"/>
    <w:p w:rsidR="008D29B7" w:rsidRDefault="008D29B7" w:rsidP="008D29B7">
      <w:pPr>
        <w:spacing w:after="200" w:line="276" w:lineRule="auto"/>
        <w:rPr>
          <w:rFonts w:asciiTheme="minorHAnsi" w:hAnsiTheme="minorHAnsi" w:cstheme="minorBidi"/>
          <w:b/>
          <w:i/>
        </w:rPr>
      </w:pPr>
      <w:proofErr w:type="gramStart"/>
      <w:r w:rsidRPr="008F4542">
        <w:rPr>
          <w:rFonts w:asciiTheme="minorHAnsi" w:hAnsiTheme="minorHAnsi" w:cstheme="minorBidi"/>
          <w:b/>
          <w:i/>
        </w:rPr>
        <w:t>Hard to interpret.</w:t>
      </w:r>
      <w:proofErr w:type="gramEnd"/>
      <w:r w:rsidRPr="008F4542">
        <w:rPr>
          <w:rFonts w:asciiTheme="minorHAnsi" w:hAnsiTheme="minorHAnsi" w:cstheme="minorBidi"/>
          <w:b/>
          <w:i/>
        </w:rPr>
        <w:t xml:space="preserve"> </w:t>
      </w:r>
      <w:proofErr w:type="gramStart"/>
      <w:r w:rsidRPr="008F4542">
        <w:rPr>
          <w:rFonts w:asciiTheme="minorHAnsi" w:hAnsiTheme="minorHAnsi" w:cstheme="minorBidi"/>
          <w:b/>
          <w:i/>
        </w:rPr>
        <w:t>Sub-tropical?</w:t>
      </w:r>
      <w:proofErr w:type="gramEnd"/>
      <w:r w:rsidRPr="008F4542">
        <w:rPr>
          <w:rFonts w:asciiTheme="minorHAnsi" w:hAnsiTheme="minorHAnsi" w:cstheme="minorBidi"/>
          <w:b/>
          <w:i/>
        </w:rPr>
        <w:t xml:space="preserve"> </w:t>
      </w:r>
    </w:p>
    <w:p w:rsidR="008D29B7" w:rsidRPr="008F4542" w:rsidRDefault="008D29B7" w:rsidP="008D29B7">
      <w:pPr>
        <w:spacing w:after="200" w:line="276" w:lineRule="auto"/>
        <w:rPr>
          <w:rFonts w:asciiTheme="minorHAnsi" w:hAnsiTheme="minorHAnsi" w:cstheme="minorBidi"/>
          <w:b/>
          <w:i/>
        </w:rPr>
      </w:pPr>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t>Class 2 (32,671):</w:t>
      </w:r>
    </w:p>
    <w:tbl>
      <w:tblPr>
        <w:tblW w:w="3255" w:type="dxa"/>
        <w:tblInd w:w="93" w:type="dxa"/>
        <w:tblLook w:val="04A0"/>
      </w:tblPr>
      <w:tblGrid>
        <w:gridCol w:w="1960"/>
        <w:gridCol w:w="25"/>
        <w:gridCol w:w="26"/>
        <w:gridCol w:w="909"/>
        <w:gridCol w:w="118"/>
        <w:gridCol w:w="217"/>
      </w:tblGrid>
      <w:tr w:rsidR="008D29B7" w:rsidRPr="008F4542" w:rsidTr="00CF2FF8">
        <w:trPr>
          <w:gridAfter w:val="1"/>
          <w:wAfter w:w="217" w:type="dxa"/>
          <w:trHeight w:val="300"/>
        </w:trPr>
        <w:tc>
          <w:tcPr>
            <w:tcW w:w="1985"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STRANNGROMICRO</w:t>
            </w:r>
          </w:p>
        </w:tc>
        <w:tc>
          <w:tcPr>
            <w:tcW w:w="1053"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1.233035</w:t>
            </w:r>
          </w:p>
        </w:tc>
      </w:tr>
      <w:tr w:rsidR="008D29B7" w:rsidRPr="008F4542" w:rsidTr="00CF2FF8">
        <w:trPr>
          <w:gridAfter w:val="1"/>
          <w:wAfter w:w="217" w:type="dxa"/>
          <w:trHeight w:val="300"/>
        </w:trPr>
        <w:tc>
          <w:tcPr>
            <w:tcW w:w="1985"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STRGROMESOSEAS</w:t>
            </w:r>
          </w:p>
        </w:tc>
        <w:tc>
          <w:tcPr>
            <w:tcW w:w="1053"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1.130089</w:t>
            </w:r>
          </w:p>
        </w:tc>
      </w:tr>
      <w:tr w:rsidR="008D29B7" w:rsidRPr="008F4542" w:rsidTr="00CF2FF8">
        <w:trPr>
          <w:gridAfter w:val="1"/>
          <w:wAfter w:w="217" w:type="dxa"/>
          <w:trHeight w:val="300"/>
        </w:trPr>
        <w:tc>
          <w:tcPr>
            <w:tcW w:w="1985"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STRGROMEGASEAS</w:t>
            </w:r>
          </w:p>
        </w:tc>
        <w:tc>
          <w:tcPr>
            <w:tcW w:w="1053"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1.0555</w:t>
            </w:r>
          </w:p>
        </w:tc>
      </w:tr>
      <w:tr w:rsidR="008D29B7" w:rsidRPr="008F4542" w:rsidTr="00CF2FF8">
        <w:trPr>
          <w:gridAfter w:val="1"/>
          <w:wAfter w:w="217" w:type="dxa"/>
          <w:trHeight w:val="300"/>
        </w:trPr>
        <w:tc>
          <w:tcPr>
            <w:tcW w:w="1985"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STR_IGNEOU</w:t>
            </w:r>
          </w:p>
        </w:tc>
        <w:tc>
          <w:tcPr>
            <w:tcW w:w="1053"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1.050141</w:t>
            </w:r>
          </w:p>
        </w:tc>
      </w:tr>
      <w:tr w:rsidR="008D29B7" w:rsidRPr="008F4542" w:rsidTr="00CF2FF8">
        <w:trPr>
          <w:gridAfter w:val="1"/>
          <w:wAfter w:w="217" w:type="dxa"/>
          <w:trHeight w:val="300"/>
        </w:trPr>
        <w:tc>
          <w:tcPr>
            <w:tcW w:w="1985"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STRDRYQRAI</w:t>
            </w:r>
          </w:p>
        </w:tc>
        <w:tc>
          <w:tcPr>
            <w:tcW w:w="1053"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1.021882</w:t>
            </w:r>
          </w:p>
        </w:tc>
      </w:tr>
      <w:tr w:rsidR="008D29B7" w:rsidRPr="008F4542" w:rsidTr="00CF2FF8">
        <w:trPr>
          <w:gridAfter w:val="2"/>
          <w:wAfter w:w="335"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STRELEMEAN</w:t>
            </w:r>
          </w:p>
        </w:tc>
        <w:tc>
          <w:tcPr>
            <w:tcW w:w="960"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0.9629</w:t>
            </w:r>
          </w:p>
        </w:tc>
      </w:tr>
      <w:tr w:rsidR="008D29B7" w:rsidRPr="008F4542" w:rsidTr="00CF2FF8">
        <w:trPr>
          <w:trHeight w:val="300"/>
        </w:trPr>
        <w:tc>
          <w:tcPr>
            <w:tcW w:w="2011" w:type="dxa"/>
            <w:gridSpan w:val="3"/>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8F4542" w:rsidRDefault="008D29B7" w:rsidP="00CF2FF8">
            <w:pPr>
              <w:rPr>
                <w:rFonts w:ascii="Calibri" w:hAnsi="Calibri" w:cs="Calibri"/>
                <w:color w:val="000000"/>
              </w:rPr>
            </w:pPr>
            <w:r w:rsidRPr="008F4542">
              <w:rPr>
                <w:rFonts w:ascii="Calibri" w:hAnsi="Calibri" w:cs="Calibri"/>
                <w:color w:val="000000"/>
              </w:rPr>
              <w:t>STRCOLDMTH</w:t>
            </w:r>
          </w:p>
        </w:tc>
        <w:tc>
          <w:tcPr>
            <w:tcW w:w="1244"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-1.06611</w:t>
            </w:r>
          </w:p>
        </w:tc>
      </w:tr>
      <w:tr w:rsidR="008D29B7" w:rsidRPr="008F4542" w:rsidTr="00CF2FF8">
        <w:trPr>
          <w:trHeight w:val="300"/>
        </w:trPr>
        <w:tc>
          <w:tcPr>
            <w:tcW w:w="2011" w:type="dxa"/>
            <w:gridSpan w:val="3"/>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STRHOTMTHM</w:t>
            </w:r>
          </w:p>
        </w:tc>
        <w:tc>
          <w:tcPr>
            <w:tcW w:w="1244"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-1.11239</w:t>
            </w:r>
          </w:p>
        </w:tc>
      </w:tr>
      <w:tr w:rsidR="008D29B7" w:rsidRPr="008F4542" w:rsidTr="00CF2FF8">
        <w:trPr>
          <w:trHeight w:val="300"/>
        </w:trPr>
        <w:tc>
          <w:tcPr>
            <w:tcW w:w="2011" w:type="dxa"/>
            <w:gridSpan w:val="3"/>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STRANNTEMP</w:t>
            </w:r>
          </w:p>
        </w:tc>
        <w:tc>
          <w:tcPr>
            <w:tcW w:w="1244"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-1.14944</w:t>
            </w:r>
          </w:p>
        </w:tc>
      </w:tr>
      <w:tr w:rsidR="008D29B7" w:rsidRPr="008F4542" w:rsidTr="00CF2FF8">
        <w:trPr>
          <w:trHeight w:val="300"/>
        </w:trPr>
        <w:tc>
          <w:tcPr>
            <w:tcW w:w="2011" w:type="dxa"/>
            <w:gridSpan w:val="3"/>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STRCOLDQTE</w:t>
            </w:r>
          </w:p>
        </w:tc>
        <w:tc>
          <w:tcPr>
            <w:tcW w:w="1244"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-1.15361</w:t>
            </w:r>
          </w:p>
        </w:tc>
      </w:tr>
      <w:tr w:rsidR="008D29B7" w:rsidRPr="008F4542" w:rsidTr="00CF2FF8">
        <w:trPr>
          <w:trHeight w:val="300"/>
        </w:trPr>
        <w:tc>
          <w:tcPr>
            <w:tcW w:w="2011" w:type="dxa"/>
            <w:gridSpan w:val="3"/>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STRGROMICROSEAS</w:t>
            </w:r>
          </w:p>
        </w:tc>
        <w:tc>
          <w:tcPr>
            <w:tcW w:w="1244"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-1.15725</w:t>
            </w:r>
          </w:p>
        </w:tc>
      </w:tr>
    </w:tbl>
    <w:p w:rsidR="008D29B7" w:rsidRPr="008F4542" w:rsidRDefault="008D29B7" w:rsidP="008D29B7"/>
    <w:p w:rsidR="008D29B7" w:rsidRPr="008F4542" w:rsidRDefault="008D29B7" w:rsidP="008D29B7">
      <w:pPr>
        <w:spacing w:after="200" w:line="276" w:lineRule="auto"/>
        <w:rPr>
          <w:rFonts w:asciiTheme="minorHAnsi" w:hAnsiTheme="minorHAnsi" w:cstheme="minorBidi"/>
          <w:b/>
          <w:i/>
        </w:rPr>
      </w:pPr>
      <w:proofErr w:type="gramStart"/>
      <w:r w:rsidRPr="008F4542">
        <w:rPr>
          <w:rFonts w:asciiTheme="minorHAnsi" w:hAnsiTheme="minorHAnsi" w:cstheme="minorBidi"/>
          <w:b/>
          <w:i/>
        </w:rPr>
        <w:t>Upland stream in volcanic soils.</w:t>
      </w:r>
      <w:proofErr w:type="gramEnd"/>
      <w:r w:rsidRPr="008F4542">
        <w:rPr>
          <w:rFonts w:asciiTheme="minorHAnsi" w:hAnsiTheme="minorHAnsi" w:cstheme="minorBidi"/>
          <w:b/>
          <w:i/>
        </w:rPr>
        <w:t xml:space="preserve"> </w:t>
      </w:r>
    </w:p>
    <w:p w:rsidR="008D29B7" w:rsidRDefault="008D29B7" w:rsidP="008D29B7">
      <w:pPr>
        <w:spacing w:after="200" w:line="276" w:lineRule="auto"/>
        <w:rPr>
          <w:rFonts w:asciiTheme="minorHAnsi" w:hAnsiTheme="minorHAnsi" w:cstheme="minorBidi"/>
          <w:b/>
        </w:rPr>
      </w:pPr>
    </w:p>
    <w:p w:rsidR="008D29B7" w:rsidRDefault="008D29B7" w:rsidP="008D29B7">
      <w:pPr>
        <w:spacing w:after="200" w:line="276" w:lineRule="auto"/>
        <w:rPr>
          <w:rFonts w:asciiTheme="minorHAnsi" w:hAnsiTheme="minorHAnsi" w:cstheme="minorBidi"/>
          <w:b/>
        </w:rPr>
      </w:pPr>
    </w:p>
    <w:p w:rsidR="008D29B7" w:rsidRDefault="008D29B7" w:rsidP="008D29B7">
      <w:pPr>
        <w:spacing w:after="200" w:line="276" w:lineRule="auto"/>
        <w:rPr>
          <w:rFonts w:asciiTheme="minorHAnsi" w:hAnsiTheme="minorHAnsi" w:cstheme="minorBidi"/>
          <w:b/>
        </w:rPr>
      </w:pPr>
    </w:p>
    <w:p w:rsidR="008D29B7" w:rsidRDefault="008D29B7" w:rsidP="008D29B7">
      <w:pPr>
        <w:spacing w:after="200" w:line="276" w:lineRule="auto"/>
        <w:rPr>
          <w:rFonts w:asciiTheme="minorHAnsi" w:hAnsiTheme="minorHAnsi" w:cstheme="minorBidi"/>
          <w:b/>
        </w:rPr>
      </w:pPr>
    </w:p>
    <w:p w:rsidR="008D29B7" w:rsidRDefault="008D29B7" w:rsidP="008D29B7">
      <w:pPr>
        <w:spacing w:after="200" w:line="276" w:lineRule="auto"/>
        <w:rPr>
          <w:rFonts w:asciiTheme="minorHAnsi" w:hAnsiTheme="minorHAnsi" w:cstheme="minorBidi"/>
          <w:b/>
        </w:rPr>
      </w:pPr>
    </w:p>
    <w:p w:rsidR="008D29B7" w:rsidRDefault="008D29B7" w:rsidP="008D29B7">
      <w:pPr>
        <w:spacing w:after="200" w:line="276" w:lineRule="auto"/>
        <w:rPr>
          <w:rFonts w:asciiTheme="minorHAnsi" w:hAnsiTheme="minorHAnsi" w:cstheme="minorBidi"/>
          <w:b/>
        </w:rPr>
      </w:pPr>
    </w:p>
    <w:p w:rsidR="008D29B7" w:rsidRPr="008F4542" w:rsidRDefault="008D29B7" w:rsidP="008D29B7">
      <w:pPr>
        <w:spacing w:after="200" w:line="276" w:lineRule="auto"/>
        <w:rPr>
          <w:rFonts w:asciiTheme="minorHAnsi" w:hAnsiTheme="minorHAnsi" w:cstheme="minorBidi"/>
          <w:b/>
        </w:rPr>
      </w:pPr>
      <w:r>
        <w:rPr>
          <w:rFonts w:asciiTheme="minorHAnsi" w:hAnsiTheme="minorHAnsi" w:cstheme="minorBidi"/>
          <w:b/>
        </w:rPr>
        <w:t>C</w:t>
      </w:r>
      <w:r w:rsidRPr="008F4542">
        <w:rPr>
          <w:rFonts w:asciiTheme="minorHAnsi" w:hAnsiTheme="minorHAnsi" w:cstheme="minorBidi"/>
          <w:b/>
        </w:rPr>
        <w:t>lass 3 (6,144):</w:t>
      </w:r>
    </w:p>
    <w:tbl>
      <w:tblPr>
        <w:tblW w:w="3075" w:type="dxa"/>
        <w:tblInd w:w="93" w:type="dxa"/>
        <w:tblLook w:val="04A0"/>
      </w:tblPr>
      <w:tblGrid>
        <w:gridCol w:w="1960"/>
        <w:gridCol w:w="1053"/>
        <w:gridCol w:w="62"/>
      </w:tblGrid>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SUBSLOPE_1</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3.827011</w:t>
            </w:r>
          </w:p>
        </w:tc>
      </w:tr>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CATSLOPE</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3.027067</w:t>
            </w:r>
          </w:p>
        </w:tc>
      </w:tr>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STRCOLDQRA</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3.007002</w:t>
            </w:r>
          </w:p>
        </w:tc>
      </w:tr>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RELIEFRATI</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2.938759</w:t>
            </w:r>
          </w:p>
        </w:tc>
      </w:tr>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VALLEYSLOP</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2.8306</w:t>
            </w:r>
          </w:p>
        </w:tc>
      </w:tr>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STRANNRAIN</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2.714211</w:t>
            </w:r>
          </w:p>
        </w:tc>
      </w:tr>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STRWETQRAI</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2.610935</w:t>
            </w:r>
          </w:p>
        </w:tc>
      </w:tr>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STRFORES_1</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2.603028</w:t>
            </w:r>
          </w:p>
        </w:tc>
      </w:tr>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STRGROMEGASEAS</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2.376592</w:t>
            </w:r>
          </w:p>
        </w:tc>
      </w:tr>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STRGROMESOSEAS</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2.281526</w:t>
            </w:r>
          </w:p>
        </w:tc>
      </w:tr>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tcPr>
          <w:p w:rsidR="008D29B7" w:rsidRPr="008F4542" w:rsidRDefault="008D29B7" w:rsidP="00CF2FF8">
            <w:pPr>
              <w:rPr>
                <w:rFonts w:ascii="Calibri" w:hAnsi="Calibri" w:cs="Calibri"/>
                <w:color w:val="000000"/>
              </w:rPr>
            </w:pPr>
            <w:r w:rsidRPr="008F4542">
              <w:rPr>
                <w:rFonts w:ascii="Calibri" w:hAnsi="Calibri" w:cs="Calibri"/>
                <w:color w:val="000000"/>
              </w:rPr>
              <w:t>CATSNOW</w:t>
            </w:r>
          </w:p>
        </w:tc>
        <w:tc>
          <w:tcPr>
            <w:tcW w:w="1053" w:type="dxa"/>
            <w:tcBorders>
              <w:top w:val="nil"/>
              <w:left w:val="nil"/>
              <w:bottom w:val="nil"/>
              <w:right w:val="nil"/>
            </w:tcBorders>
            <w:shd w:val="clear" w:color="auto" w:fill="auto"/>
            <w:noWrap/>
            <w:vAlign w:val="bottom"/>
          </w:tcPr>
          <w:p w:rsidR="008D29B7" w:rsidRPr="008F4542" w:rsidRDefault="008D29B7" w:rsidP="00CF2FF8">
            <w:pPr>
              <w:jc w:val="right"/>
              <w:rPr>
                <w:rFonts w:ascii="Calibri" w:hAnsi="Calibri" w:cs="Calibri"/>
                <w:color w:val="000000"/>
              </w:rPr>
            </w:pPr>
            <w:r w:rsidRPr="008F4542">
              <w:rPr>
                <w:rFonts w:ascii="Calibri" w:hAnsi="Calibri" w:cs="Calibri"/>
                <w:color w:val="000000"/>
              </w:rPr>
              <w:t>2.14</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8F4542" w:rsidRDefault="008D29B7" w:rsidP="00CF2FF8">
            <w:pPr>
              <w:rPr>
                <w:rFonts w:ascii="Calibri" w:hAnsi="Calibri" w:cs="Calibri"/>
                <w:color w:val="000000"/>
              </w:rPr>
            </w:pPr>
            <w:r w:rsidRPr="008F4542">
              <w:rPr>
                <w:rFonts w:ascii="Calibri" w:hAnsi="Calibri" w:cs="Calibri"/>
                <w:color w:val="000000"/>
              </w:rPr>
              <w:t>STRANNTEMP</w:t>
            </w:r>
          </w:p>
        </w:tc>
        <w:tc>
          <w:tcPr>
            <w:tcW w:w="111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-1.92446</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STRHOTMTHM</w:t>
            </w:r>
          </w:p>
        </w:tc>
        <w:tc>
          <w:tcPr>
            <w:tcW w:w="111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-1.93592</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STRCOLDQTE</w:t>
            </w:r>
          </w:p>
        </w:tc>
        <w:tc>
          <w:tcPr>
            <w:tcW w:w="111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-1.96392</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STRANNRAD</w:t>
            </w:r>
          </w:p>
        </w:tc>
        <w:tc>
          <w:tcPr>
            <w:tcW w:w="111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-2.01726</w:t>
            </w:r>
          </w:p>
        </w:tc>
      </w:tr>
    </w:tbl>
    <w:p w:rsidR="008D29B7" w:rsidRDefault="008D29B7" w:rsidP="008D29B7"/>
    <w:p w:rsidR="008D29B7" w:rsidRPr="008F4542" w:rsidRDefault="008D29B7" w:rsidP="008D29B7">
      <w:pPr>
        <w:spacing w:after="200" w:line="276" w:lineRule="auto"/>
        <w:rPr>
          <w:rFonts w:asciiTheme="minorHAnsi" w:hAnsiTheme="minorHAnsi" w:cstheme="minorBidi"/>
          <w:b/>
          <w:i/>
        </w:rPr>
      </w:pPr>
      <w:r w:rsidRPr="008F4542">
        <w:rPr>
          <w:rFonts w:asciiTheme="minorHAnsi" w:hAnsiTheme="minorHAnsi" w:cstheme="minorBidi"/>
          <w:b/>
          <w:i/>
        </w:rPr>
        <w:t>Steep alpine or sub-alpine streams</w:t>
      </w:r>
    </w:p>
    <w:p w:rsidR="008D29B7" w:rsidRPr="008F4542" w:rsidRDefault="008D29B7" w:rsidP="008D29B7">
      <w:pPr>
        <w:spacing w:after="200" w:line="276" w:lineRule="auto"/>
        <w:rPr>
          <w:rFonts w:asciiTheme="minorHAnsi" w:hAnsiTheme="minorHAnsi" w:cstheme="minorBidi"/>
        </w:rPr>
      </w:pPr>
    </w:p>
    <w:p w:rsidR="008D29B7" w:rsidRDefault="008D29B7" w:rsidP="008D29B7">
      <w:pPr>
        <w:spacing w:after="200" w:line="276" w:lineRule="auto"/>
        <w:rPr>
          <w:rFonts w:asciiTheme="minorHAnsi" w:hAnsiTheme="minorHAnsi" w:cstheme="minorBidi"/>
          <w:b/>
        </w:rPr>
      </w:pPr>
      <w:r>
        <w:rPr>
          <w:rFonts w:asciiTheme="minorHAnsi" w:hAnsiTheme="minorHAnsi" w:cstheme="minorBidi"/>
          <w:b/>
        </w:rPr>
        <w:br w:type="page"/>
      </w:r>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lastRenderedPageBreak/>
        <w:t xml:space="preserve">Class 4 (36,430): </w:t>
      </w:r>
    </w:p>
    <w:tbl>
      <w:tblPr>
        <w:tblW w:w="3165" w:type="dxa"/>
        <w:tblInd w:w="93" w:type="dxa"/>
        <w:tblLook w:val="04A0"/>
      </w:tblPr>
      <w:tblGrid>
        <w:gridCol w:w="1985"/>
        <w:gridCol w:w="26"/>
        <w:gridCol w:w="1053"/>
        <w:gridCol w:w="101"/>
      </w:tblGrid>
      <w:tr w:rsidR="008D29B7" w:rsidRPr="008F4542" w:rsidTr="00CF2FF8">
        <w:trPr>
          <w:gridAfter w:val="1"/>
          <w:wAfter w:w="101" w:type="dxa"/>
          <w:trHeight w:val="300"/>
        </w:trPr>
        <w:tc>
          <w:tcPr>
            <w:tcW w:w="2011"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RUNANNCOFV</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1.43013</w:t>
            </w:r>
          </w:p>
        </w:tc>
      </w:tr>
      <w:tr w:rsidR="008D29B7" w:rsidRPr="008F4542" w:rsidTr="00CF2FF8">
        <w:trPr>
          <w:gridAfter w:val="1"/>
          <w:wAfter w:w="101" w:type="dxa"/>
          <w:trHeight w:val="300"/>
        </w:trPr>
        <w:tc>
          <w:tcPr>
            <w:tcW w:w="2011"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STRHOTMTHM</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0.950437</w:t>
            </w:r>
          </w:p>
        </w:tc>
      </w:tr>
      <w:tr w:rsidR="008D29B7" w:rsidRPr="008F4542" w:rsidTr="00CF2FF8">
        <w:trPr>
          <w:gridAfter w:val="1"/>
          <w:wAfter w:w="101" w:type="dxa"/>
          <w:trHeight w:val="300"/>
        </w:trPr>
        <w:tc>
          <w:tcPr>
            <w:tcW w:w="2011"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STRANNRAD</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0.943571</w:t>
            </w:r>
          </w:p>
        </w:tc>
      </w:tr>
      <w:tr w:rsidR="008D29B7" w:rsidRPr="008F4542" w:rsidTr="00CF2FF8">
        <w:trPr>
          <w:gridAfter w:val="1"/>
          <w:wAfter w:w="101" w:type="dxa"/>
          <w:trHeight w:val="300"/>
        </w:trPr>
        <w:tc>
          <w:tcPr>
            <w:tcW w:w="2011"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STRCOLDMTH</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0.874653</w:t>
            </w:r>
          </w:p>
        </w:tc>
      </w:tr>
      <w:tr w:rsidR="008D29B7" w:rsidRPr="008F4542" w:rsidTr="00CF2FF8">
        <w:trPr>
          <w:gridAfter w:val="1"/>
          <w:wAfter w:w="101" w:type="dxa"/>
          <w:trHeight w:val="300"/>
        </w:trPr>
        <w:tc>
          <w:tcPr>
            <w:tcW w:w="2011"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STRWOODL_1</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0.867294</w:t>
            </w:r>
          </w:p>
        </w:tc>
      </w:tr>
      <w:tr w:rsidR="008D29B7" w:rsidRPr="008F4542" w:rsidTr="00CF2FF8">
        <w:trPr>
          <w:gridAfter w:val="1"/>
          <w:wAfter w:w="101" w:type="dxa"/>
          <w:trHeight w:val="300"/>
        </w:trPr>
        <w:tc>
          <w:tcPr>
            <w:tcW w:w="2011"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STRANNTEMP</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0.835931</w:t>
            </w:r>
          </w:p>
        </w:tc>
      </w:tr>
      <w:tr w:rsidR="008D29B7" w:rsidRPr="008F4542" w:rsidTr="00CF2FF8">
        <w:trPr>
          <w:gridAfter w:val="1"/>
          <w:wAfter w:w="101" w:type="dxa"/>
          <w:trHeight w:val="300"/>
        </w:trPr>
        <w:tc>
          <w:tcPr>
            <w:tcW w:w="2011"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STRGROMICROSEAS</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0.807284</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8F4542" w:rsidRDefault="008D29B7" w:rsidP="00CF2FF8">
            <w:pPr>
              <w:rPr>
                <w:rFonts w:ascii="Calibri" w:hAnsi="Calibri" w:cs="Calibri"/>
                <w:color w:val="000000"/>
              </w:rPr>
            </w:pPr>
            <w:r w:rsidRPr="008F4542">
              <w:rPr>
                <w:rFonts w:ascii="Calibri" w:hAnsi="Calibri" w:cs="Calibri"/>
                <w:color w:val="000000"/>
              </w:rPr>
              <w:t>STRANNGROMICRO</w:t>
            </w:r>
          </w:p>
        </w:tc>
        <w:tc>
          <w:tcPr>
            <w:tcW w:w="1180"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-0.9889</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STRANNRAIN</w:t>
            </w:r>
          </w:p>
        </w:tc>
        <w:tc>
          <w:tcPr>
            <w:tcW w:w="1180"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-1.03452</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STRDRYQRAI</w:t>
            </w:r>
          </w:p>
        </w:tc>
        <w:tc>
          <w:tcPr>
            <w:tcW w:w="1180"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-1.07267</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NPPBASEANN</w:t>
            </w:r>
          </w:p>
        </w:tc>
        <w:tc>
          <w:tcPr>
            <w:tcW w:w="1180"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-1.09784</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STRANNGROMESO</w:t>
            </w:r>
          </w:p>
        </w:tc>
        <w:tc>
          <w:tcPr>
            <w:tcW w:w="1180" w:type="dxa"/>
            <w:gridSpan w:val="3"/>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-1.22287</w:t>
            </w:r>
          </w:p>
        </w:tc>
      </w:tr>
    </w:tbl>
    <w:p w:rsidR="008D29B7" w:rsidRPr="008F4542" w:rsidRDefault="008D29B7" w:rsidP="008D29B7">
      <w:pPr>
        <w:spacing w:after="200" w:line="276" w:lineRule="auto"/>
        <w:rPr>
          <w:rFonts w:asciiTheme="minorHAnsi" w:hAnsiTheme="minorHAnsi" w:cstheme="minorBidi"/>
          <w:b/>
          <w:i/>
        </w:rPr>
      </w:pPr>
      <w:r w:rsidRPr="008F4542">
        <w:rPr>
          <w:rFonts w:asciiTheme="minorHAnsi" w:hAnsiTheme="minorHAnsi" w:cstheme="minorBidi"/>
          <w:b/>
          <w:i/>
        </w:rPr>
        <w:t xml:space="preserve">Not sure how to interpret. </w:t>
      </w:r>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t>Class 5 (1,876):</w:t>
      </w:r>
    </w:p>
    <w:tbl>
      <w:tblPr>
        <w:tblW w:w="3075" w:type="dxa"/>
        <w:tblInd w:w="93" w:type="dxa"/>
        <w:tblLook w:val="04A0"/>
      </w:tblPr>
      <w:tblGrid>
        <w:gridCol w:w="1960"/>
        <w:gridCol w:w="1053"/>
        <w:gridCol w:w="62"/>
      </w:tblGrid>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WATERYNESS</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8.158714</w:t>
            </w:r>
          </w:p>
        </w:tc>
      </w:tr>
      <w:tr w:rsidR="008D29B7" w:rsidRPr="008F4542" w:rsidTr="00CF2FF8">
        <w:trPr>
          <w:gridAfter w:val="1"/>
          <w:wAfter w:w="6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STR_UNCONS</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0.654002</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8F4542" w:rsidRDefault="008D29B7" w:rsidP="00CF2FF8">
            <w:pPr>
              <w:rPr>
                <w:rFonts w:ascii="Calibri" w:hAnsi="Calibri" w:cs="Calibri"/>
                <w:color w:val="000000"/>
              </w:rPr>
            </w:pPr>
            <w:r w:rsidRPr="008F4542">
              <w:rPr>
                <w:rFonts w:ascii="Calibri" w:hAnsi="Calibri" w:cs="Calibri"/>
                <w:color w:val="000000"/>
              </w:rPr>
              <w:t>STRWARMQRA</w:t>
            </w:r>
          </w:p>
        </w:tc>
        <w:tc>
          <w:tcPr>
            <w:tcW w:w="111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-0.62983</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STRELEMEAN</w:t>
            </w:r>
          </w:p>
        </w:tc>
        <w:tc>
          <w:tcPr>
            <w:tcW w:w="111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-0.66039</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D2OUTLET</w:t>
            </w:r>
          </w:p>
        </w:tc>
        <w:tc>
          <w:tcPr>
            <w:tcW w:w="111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-0.80462</w:t>
            </w:r>
          </w:p>
        </w:tc>
      </w:tr>
    </w:tbl>
    <w:p w:rsidR="008D29B7" w:rsidRPr="008F4542" w:rsidRDefault="008D29B7" w:rsidP="008D29B7"/>
    <w:p w:rsidR="008D29B7" w:rsidRDefault="008D29B7" w:rsidP="008D29B7">
      <w:pPr>
        <w:spacing w:after="200" w:line="276" w:lineRule="auto"/>
        <w:rPr>
          <w:rFonts w:asciiTheme="minorHAnsi" w:hAnsiTheme="minorHAnsi" w:cstheme="minorBidi"/>
          <w:b/>
          <w:i/>
        </w:rPr>
      </w:pPr>
      <w:r w:rsidRPr="008F4542">
        <w:rPr>
          <w:rFonts w:asciiTheme="minorHAnsi" w:hAnsiTheme="minorHAnsi" w:cstheme="minorBidi"/>
          <w:b/>
          <w:i/>
        </w:rPr>
        <w:t>Lowland waterhole or spring fed stream.</w:t>
      </w:r>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t>Class 6 (10,335):</w:t>
      </w:r>
    </w:p>
    <w:tbl>
      <w:tblPr>
        <w:tblW w:w="3165" w:type="dxa"/>
        <w:tblInd w:w="93" w:type="dxa"/>
        <w:tblLook w:val="04A0"/>
      </w:tblPr>
      <w:tblGrid>
        <w:gridCol w:w="1960"/>
        <w:gridCol w:w="1053"/>
        <w:gridCol w:w="152"/>
      </w:tblGrid>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UPSDIST</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2.078927</w:t>
            </w:r>
          </w:p>
        </w:tc>
      </w:tr>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STR_CLAYA</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1.610971</w:t>
            </w:r>
          </w:p>
        </w:tc>
      </w:tr>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CATELEMAX</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1.588443</w:t>
            </w:r>
          </w:p>
        </w:tc>
      </w:tr>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STR_UNCONS</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1.046854</w:t>
            </w:r>
          </w:p>
        </w:tc>
      </w:tr>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STR_CLAYB</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0.900294</w:t>
            </w:r>
          </w:p>
        </w:tc>
      </w:tr>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STRHOTMTHM</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0.891878</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8F4542" w:rsidRDefault="008D29B7" w:rsidP="00CF2FF8">
            <w:pPr>
              <w:rPr>
                <w:rFonts w:ascii="Calibri" w:hAnsi="Calibri" w:cs="Calibri"/>
                <w:color w:val="000000"/>
              </w:rPr>
            </w:pPr>
            <w:r w:rsidRPr="008F4542">
              <w:rPr>
                <w:rFonts w:ascii="Calibri" w:hAnsi="Calibri" w:cs="Calibri"/>
                <w:color w:val="000000"/>
              </w:rPr>
              <w:t>STRELEMEAN</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-0.90785</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STRANNGROMESO</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-0.97877</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STRGROMEGASEAS</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-1.04282</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STR_SANDA</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-1.28545</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CATRELIEF</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-1.60488</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ELONGRATIO</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-1.74233</w:t>
            </w:r>
          </w:p>
        </w:tc>
      </w:tr>
    </w:tbl>
    <w:p w:rsidR="008D29B7" w:rsidRDefault="008D29B7" w:rsidP="008D29B7"/>
    <w:p w:rsidR="008D29B7" w:rsidRPr="008F4542" w:rsidRDefault="008D29B7" w:rsidP="008D29B7">
      <w:pPr>
        <w:spacing w:after="200" w:line="276" w:lineRule="auto"/>
        <w:rPr>
          <w:rFonts w:asciiTheme="minorHAnsi" w:hAnsiTheme="minorHAnsi" w:cstheme="minorBidi"/>
          <w:b/>
          <w:i/>
        </w:rPr>
      </w:pPr>
      <w:r w:rsidRPr="008F4542">
        <w:rPr>
          <w:rFonts w:asciiTheme="minorHAnsi" w:hAnsiTheme="minorHAnsi" w:cstheme="minorBidi"/>
          <w:b/>
          <w:i/>
        </w:rPr>
        <w:t xml:space="preserve">Clay bed lowland streams far from their source. </w:t>
      </w:r>
    </w:p>
    <w:p w:rsidR="008D29B7" w:rsidRDefault="008D29B7" w:rsidP="008D29B7">
      <w:pPr>
        <w:spacing w:after="200" w:line="276" w:lineRule="auto"/>
        <w:rPr>
          <w:rFonts w:asciiTheme="minorHAnsi" w:hAnsiTheme="minorHAnsi" w:cstheme="minorBidi"/>
          <w:b/>
        </w:rPr>
      </w:pPr>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lastRenderedPageBreak/>
        <w:t>Class 7 (2183):</w:t>
      </w:r>
    </w:p>
    <w:tbl>
      <w:tblPr>
        <w:tblW w:w="3165" w:type="dxa"/>
        <w:tblInd w:w="93" w:type="dxa"/>
        <w:tblLook w:val="04A0"/>
      </w:tblPr>
      <w:tblGrid>
        <w:gridCol w:w="1960"/>
        <w:gridCol w:w="1053"/>
        <w:gridCol w:w="152"/>
      </w:tblGrid>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CATAREA</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7.465164</w:t>
            </w:r>
          </w:p>
        </w:tc>
      </w:tr>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UPSDIST</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5.847231</w:t>
            </w:r>
          </w:p>
        </w:tc>
      </w:tr>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RUNSUMMERM</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4.512388</w:t>
            </w:r>
          </w:p>
        </w:tc>
      </w:tr>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RUNAUTUMNM</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3.542278</w:t>
            </w:r>
          </w:p>
        </w:tc>
      </w:tr>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CATELEMAX</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2.084044</w:t>
            </w:r>
          </w:p>
        </w:tc>
      </w:tr>
      <w:tr w:rsidR="008D29B7" w:rsidRPr="008F4542" w:rsidTr="00CF2FF8">
        <w:trPr>
          <w:gridAfter w:val="1"/>
          <w:wAfter w:w="15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RUNANNMEAN</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1.973107</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Default="008D29B7" w:rsidP="00CF2FF8"/>
          <w:p w:rsidR="008D29B7" w:rsidRPr="008F4542" w:rsidRDefault="008D29B7" w:rsidP="00CF2FF8">
            <w:pPr>
              <w:rPr>
                <w:rFonts w:ascii="Calibri" w:hAnsi="Calibri" w:cs="Calibri"/>
                <w:color w:val="000000"/>
              </w:rPr>
            </w:pPr>
            <w:r w:rsidRPr="008F4542">
              <w:rPr>
                <w:rFonts w:ascii="Calibri" w:hAnsi="Calibri" w:cs="Calibri"/>
                <w:color w:val="000000"/>
              </w:rPr>
              <w:t>STRELEMEAN</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-1.20624</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STRANNRAIN</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-1.24044</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ELONGRATIO</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-1.25073</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STRWETQRAI</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-1.26765</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STRWARMQRA</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-1.29353</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STR_SANDA</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-1.32847</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STRANNGROMESO</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-1.37586</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CATRELIEF</w:t>
            </w:r>
          </w:p>
        </w:tc>
        <w:tc>
          <w:tcPr>
            <w:tcW w:w="120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-1.87834</w:t>
            </w:r>
          </w:p>
        </w:tc>
      </w:tr>
    </w:tbl>
    <w:p w:rsidR="008D29B7" w:rsidRDefault="008D29B7" w:rsidP="008D29B7"/>
    <w:p w:rsidR="008D29B7" w:rsidRPr="008F4542" w:rsidRDefault="008D29B7" w:rsidP="008D29B7">
      <w:pPr>
        <w:spacing w:after="200" w:line="276" w:lineRule="auto"/>
        <w:rPr>
          <w:rFonts w:asciiTheme="minorHAnsi" w:hAnsiTheme="minorHAnsi" w:cstheme="minorBidi"/>
          <w:b/>
          <w:i/>
        </w:rPr>
      </w:pPr>
      <w:r w:rsidRPr="008F4542">
        <w:rPr>
          <w:rFonts w:asciiTheme="minorHAnsi" w:hAnsiTheme="minorHAnsi" w:cstheme="minorBidi"/>
          <w:b/>
          <w:i/>
        </w:rPr>
        <w:t xml:space="preserve">Lowland streams near the lower Murray. </w:t>
      </w:r>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t>Class 8 (236):</w:t>
      </w:r>
    </w:p>
    <w:tbl>
      <w:tblPr>
        <w:tblW w:w="3255" w:type="dxa"/>
        <w:tblInd w:w="93" w:type="dxa"/>
        <w:tblLook w:val="04A0"/>
      </w:tblPr>
      <w:tblGrid>
        <w:gridCol w:w="1960"/>
        <w:gridCol w:w="1053"/>
        <w:gridCol w:w="242"/>
      </w:tblGrid>
      <w:tr w:rsidR="008D29B7" w:rsidRPr="008F4542" w:rsidTr="00CF2FF8">
        <w:trPr>
          <w:gridAfter w:val="1"/>
          <w:wAfter w:w="24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STRBARE_EX</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19.41951</w:t>
            </w:r>
          </w:p>
        </w:tc>
      </w:tr>
      <w:tr w:rsidR="008D29B7" w:rsidRPr="008F4542" w:rsidTr="00CF2FF8">
        <w:trPr>
          <w:gridAfter w:val="1"/>
          <w:wAfter w:w="24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CATSTORAGE</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1.406975</w:t>
            </w:r>
          </w:p>
        </w:tc>
      </w:tr>
      <w:tr w:rsidR="008D29B7" w:rsidRPr="008F4542" w:rsidTr="00CF2FF8">
        <w:trPr>
          <w:gridAfter w:val="1"/>
          <w:wAfter w:w="24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STR_CLAYA</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0.880583</w:t>
            </w:r>
          </w:p>
        </w:tc>
      </w:tr>
      <w:tr w:rsidR="008D29B7" w:rsidRPr="008F4542" w:rsidTr="00CF2FF8">
        <w:trPr>
          <w:gridAfter w:val="1"/>
          <w:wAfter w:w="24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STRSHRUBS1</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0.86278</w:t>
            </w:r>
          </w:p>
        </w:tc>
      </w:tr>
      <w:tr w:rsidR="008D29B7" w:rsidRPr="008F4542" w:rsidTr="00CF2FF8">
        <w:trPr>
          <w:gridAfter w:val="1"/>
          <w:wAfter w:w="242" w:type="dxa"/>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WATERYNESS</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0.841948</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8F4542" w:rsidRDefault="008D29B7" w:rsidP="00CF2FF8">
            <w:pPr>
              <w:rPr>
                <w:rFonts w:ascii="Calibri" w:hAnsi="Calibri" w:cs="Calibri"/>
                <w:color w:val="000000"/>
              </w:rPr>
            </w:pPr>
            <w:r w:rsidRPr="008F4542">
              <w:rPr>
                <w:rFonts w:ascii="Calibri" w:hAnsi="Calibri" w:cs="Calibri"/>
                <w:color w:val="000000"/>
              </w:rPr>
              <w:t>STR_SANDA</w:t>
            </w:r>
          </w:p>
        </w:tc>
        <w:tc>
          <w:tcPr>
            <w:tcW w:w="129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-0.72127</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CONFINEMEN</w:t>
            </w:r>
          </w:p>
        </w:tc>
        <w:tc>
          <w:tcPr>
            <w:tcW w:w="1295"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-0.96016</w:t>
            </w:r>
          </w:p>
        </w:tc>
      </w:tr>
    </w:tbl>
    <w:p w:rsidR="008D29B7" w:rsidRPr="008F4542" w:rsidRDefault="008D29B7" w:rsidP="008D29B7"/>
    <w:p w:rsidR="008D29B7" w:rsidRPr="008F4542" w:rsidRDefault="008D29B7" w:rsidP="008D29B7">
      <w:pPr>
        <w:spacing w:after="200" w:line="276" w:lineRule="auto"/>
        <w:rPr>
          <w:rFonts w:asciiTheme="minorHAnsi" w:hAnsiTheme="minorHAnsi" w:cstheme="minorBidi"/>
          <w:b/>
          <w:i/>
        </w:rPr>
      </w:pPr>
      <w:proofErr w:type="gramStart"/>
      <w:r w:rsidRPr="008F4542">
        <w:rPr>
          <w:rFonts w:asciiTheme="minorHAnsi" w:hAnsiTheme="minorHAnsi" w:cstheme="minorBidi"/>
          <w:b/>
          <w:i/>
        </w:rPr>
        <w:t>Bare streams in the mid Murray area?</w:t>
      </w:r>
      <w:proofErr w:type="gramEnd"/>
      <w:r w:rsidRPr="008F4542">
        <w:rPr>
          <w:rFonts w:asciiTheme="minorHAnsi" w:hAnsiTheme="minorHAnsi" w:cstheme="minorBidi"/>
          <w:b/>
          <w:i/>
        </w:rPr>
        <w:t xml:space="preserve"> </w:t>
      </w:r>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t>Class 9 (24,964):</w:t>
      </w:r>
    </w:p>
    <w:tbl>
      <w:tblPr>
        <w:tblW w:w="3255" w:type="dxa"/>
        <w:tblInd w:w="93" w:type="dxa"/>
        <w:tblLook w:val="04A0"/>
      </w:tblPr>
      <w:tblGrid>
        <w:gridCol w:w="1985"/>
        <w:gridCol w:w="26"/>
        <w:gridCol w:w="1027"/>
        <w:gridCol w:w="217"/>
      </w:tblGrid>
      <w:tr w:rsidR="008D29B7" w:rsidRPr="008F4542" w:rsidTr="00CF2FF8">
        <w:trPr>
          <w:gridAfter w:val="1"/>
          <w:wAfter w:w="217" w:type="dxa"/>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STRANNGROMICRO</w:t>
            </w:r>
          </w:p>
        </w:tc>
        <w:tc>
          <w:tcPr>
            <w:tcW w:w="1053"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0.648331</w:t>
            </w:r>
          </w:p>
        </w:tc>
      </w:tr>
      <w:tr w:rsidR="008D29B7" w:rsidRPr="008F4542" w:rsidTr="00CF2FF8">
        <w:trPr>
          <w:gridAfter w:val="1"/>
          <w:wAfter w:w="217" w:type="dxa"/>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STRDRYQTEM</w:t>
            </w:r>
          </w:p>
        </w:tc>
        <w:tc>
          <w:tcPr>
            <w:tcW w:w="1053"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0.537531</w:t>
            </w:r>
          </w:p>
        </w:tc>
      </w:tr>
      <w:tr w:rsidR="008D29B7" w:rsidRPr="008F4542" w:rsidTr="00CF2FF8">
        <w:trPr>
          <w:gridAfter w:val="1"/>
          <w:wAfter w:w="217" w:type="dxa"/>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STRANNGROMESO</w:t>
            </w:r>
          </w:p>
        </w:tc>
        <w:tc>
          <w:tcPr>
            <w:tcW w:w="1053"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0.419781</w:t>
            </w:r>
          </w:p>
        </w:tc>
      </w:tr>
      <w:tr w:rsidR="008D29B7" w:rsidRPr="008F4542" w:rsidTr="00CF2FF8">
        <w:trPr>
          <w:trHeight w:val="300"/>
        </w:trPr>
        <w:tc>
          <w:tcPr>
            <w:tcW w:w="2011" w:type="dxa"/>
            <w:gridSpan w:val="2"/>
            <w:tcBorders>
              <w:top w:val="nil"/>
              <w:left w:val="nil"/>
              <w:bottom w:val="nil"/>
              <w:right w:val="nil"/>
            </w:tcBorders>
            <w:shd w:val="clear" w:color="auto" w:fill="auto"/>
            <w:noWrap/>
            <w:vAlign w:val="bottom"/>
            <w:hideMark/>
          </w:tcPr>
          <w:p w:rsidR="008D29B7" w:rsidRDefault="008D29B7" w:rsidP="00CF2FF8">
            <w:pPr>
              <w:rPr>
                <w:rFonts w:ascii="Calibri" w:hAnsi="Calibri" w:cs="Calibri"/>
                <w:color w:val="000000"/>
              </w:rPr>
            </w:pPr>
          </w:p>
          <w:p w:rsidR="008D29B7" w:rsidRPr="008F4542" w:rsidRDefault="008D29B7" w:rsidP="00CF2FF8">
            <w:pPr>
              <w:rPr>
                <w:rFonts w:ascii="Calibri" w:hAnsi="Calibri" w:cs="Calibri"/>
                <w:color w:val="000000"/>
              </w:rPr>
            </w:pPr>
            <w:r w:rsidRPr="008F4542">
              <w:rPr>
                <w:rFonts w:ascii="Calibri" w:hAnsi="Calibri" w:cs="Calibri"/>
                <w:color w:val="000000"/>
              </w:rPr>
              <w:t>STRGROMICROSEAS</w:t>
            </w:r>
          </w:p>
        </w:tc>
        <w:tc>
          <w:tcPr>
            <w:tcW w:w="1244"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-0.5963</w:t>
            </w:r>
          </w:p>
        </w:tc>
      </w:tr>
      <w:tr w:rsidR="008D29B7" w:rsidRPr="008F4542" w:rsidTr="00CF2FF8">
        <w:trPr>
          <w:trHeight w:val="300"/>
        </w:trPr>
        <w:tc>
          <w:tcPr>
            <w:tcW w:w="2011"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STRWETQTEM</w:t>
            </w:r>
          </w:p>
        </w:tc>
        <w:tc>
          <w:tcPr>
            <w:tcW w:w="1244"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-0.60374</w:t>
            </w:r>
          </w:p>
        </w:tc>
      </w:tr>
      <w:tr w:rsidR="008D29B7" w:rsidRPr="008F4542" w:rsidTr="00CF2FF8">
        <w:trPr>
          <w:trHeight w:val="300"/>
        </w:trPr>
        <w:tc>
          <w:tcPr>
            <w:tcW w:w="2011"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STRWOODL_1</w:t>
            </w:r>
          </w:p>
        </w:tc>
        <w:tc>
          <w:tcPr>
            <w:tcW w:w="1244"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-0.61565</w:t>
            </w:r>
          </w:p>
        </w:tc>
      </w:tr>
      <w:tr w:rsidR="008D29B7" w:rsidRPr="008F4542" w:rsidTr="00CF2FF8">
        <w:trPr>
          <w:trHeight w:val="300"/>
        </w:trPr>
        <w:tc>
          <w:tcPr>
            <w:tcW w:w="2011" w:type="dxa"/>
            <w:gridSpan w:val="2"/>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STRANNRAD</w:t>
            </w:r>
          </w:p>
        </w:tc>
        <w:tc>
          <w:tcPr>
            <w:tcW w:w="1244" w:type="dxa"/>
            <w:gridSpan w:val="2"/>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-0.65672</w:t>
            </w:r>
          </w:p>
        </w:tc>
      </w:tr>
    </w:tbl>
    <w:p w:rsidR="008D29B7" w:rsidRDefault="008D29B7" w:rsidP="008D29B7"/>
    <w:p w:rsidR="008D29B7" w:rsidRDefault="008D29B7" w:rsidP="008D29B7">
      <w:pPr>
        <w:spacing w:after="200" w:line="276" w:lineRule="auto"/>
        <w:rPr>
          <w:rFonts w:asciiTheme="minorHAnsi" w:hAnsiTheme="minorHAnsi" w:cstheme="minorBidi"/>
        </w:rPr>
      </w:pPr>
      <w:proofErr w:type="gramStart"/>
      <w:r w:rsidRPr="008F4542">
        <w:rPr>
          <w:rFonts w:asciiTheme="minorHAnsi" w:hAnsiTheme="minorHAnsi" w:cstheme="minorBidi"/>
          <w:b/>
          <w:i/>
        </w:rPr>
        <w:t>Hard to interpret.</w:t>
      </w:r>
      <w:proofErr w:type="gramEnd"/>
      <w:r w:rsidRPr="008F4542">
        <w:rPr>
          <w:rFonts w:asciiTheme="minorHAnsi" w:hAnsiTheme="minorHAnsi" w:cstheme="minorBidi"/>
          <w:b/>
          <w:i/>
        </w:rPr>
        <w:t xml:space="preserve"> </w:t>
      </w:r>
      <w:proofErr w:type="gramStart"/>
      <w:r w:rsidRPr="008F4542">
        <w:rPr>
          <w:rFonts w:asciiTheme="minorHAnsi" w:hAnsiTheme="minorHAnsi" w:cstheme="minorBidi"/>
          <w:b/>
          <w:i/>
        </w:rPr>
        <w:t>Non-descript temperate streams?</w:t>
      </w:r>
      <w:proofErr w:type="gramEnd"/>
      <w:r w:rsidRPr="008F4542">
        <w:rPr>
          <w:rFonts w:asciiTheme="minorHAnsi" w:hAnsiTheme="minorHAnsi" w:cstheme="minorBidi"/>
        </w:rPr>
        <w:t xml:space="preserve"> </w:t>
      </w:r>
    </w:p>
    <w:p w:rsidR="008D29B7" w:rsidRDefault="008D29B7" w:rsidP="008D29B7">
      <w:pPr>
        <w:spacing w:after="200" w:line="276" w:lineRule="auto"/>
        <w:rPr>
          <w:rFonts w:asciiTheme="minorHAnsi" w:hAnsiTheme="minorHAnsi" w:cstheme="minorBidi"/>
        </w:rPr>
      </w:pPr>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lastRenderedPageBreak/>
        <w:t>Class 10 (162):</w:t>
      </w:r>
    </w:p>
    <w:tbl>
      <w:tblPr>
        <w:tblW w:w="3038" w:type="dxa"/>
        <w:tblInd w:w="93" w:type="dxa"/>
        <w:tblLook w:val="04A0"/>
      </w:tblPr>
      <w:tblGrid>
        <w:gridCol w:w="1985"/>
        <w:gridCol w:w="1053"/>
      </w:tblGrid>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STR_CARBNA</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14.48626</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STRANNGROMICRO</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0.949864</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STRDRYQTEM</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0.86867</w:t>
            </w:r>
          </w:p>
        </w:tc>
      </w:tr>
    </w:tbl>
    <w:p w:rsidR="008D29B7" w:rsidRPr="008F4542" w:rsidRDefault="008D29B7" w:rsidP="008D29B7"/>
    <w:tbl>
      <w:tblPr>
        <w:tblW w:w="3075" w:type="dxa"/>
        <w:tblInd w:w="93" w:type="dxa"/>
        <w:tblLook w:val="04A0"/>
      </w:tblPr>
      <w:tblGrid>
        <w:gridCol w:w="2011"/>
        <w:gridCol w:w="1064"/>
      </w:tblGrid>
      <w:tr w:rsidR="008D29B7" w:rsidRPr="008F4542" w:rsidTr="00CF2FF8">
        <w:trPr>
          <w:trHeight w:val="300"/>
        </w:trPr>
        <w:tc>
          <w:tcPr>
            <w:tcW w:w="2011"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STRANNTEMP</w:t>
            </w:r>
          </w:p>
        </w:tc>
        <w:tc>
          <w:tcPr>
            <w:tcW w:w="1064"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-0.73915</w:t>
            </w:r>
          </w:p>
        </w:tc>
      </w:tr>
      <w:tr w:rsidR="008D29B7" w:rsidRPr="008F4542" w:rsidTr="00CF2FF8">
        <w:trPr>
          <w:trHeight w:val="300"/>
        </w:trPr>
        <w:tc>
          <w:tcPr>
            <w:tcW w:w="2011"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STRGROMICROSEAS</w:t>
            </w:r>
          </w:p>
        </w:tc>
        <w:tc>
          <w:tcPr>
            <w:tcW w:w="1064"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-0.75883</w:t>
            </w:r>
          </w:p>
        </w:tc>
      </w:tr>
      <w:tr w:rsidR="008D29B7" w:rsidRPr="008F4542" w:rsidTr="00CF2FF8">
        <w:trPr>
          <w:trHeight w:val="300"/>
        </w:trPr>
        <w:tc>
          <w:tcPr>
            <w:tcW w:w="2011"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STR_UNCONS</w:t>
            </w:r>
          </w:p>
        </w:tc>
        <w:tc>
          <w:tcPr>
            <w:tcW w:w="1064"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-0.82458</w:t>
            </w:r>
          </w:p>
        </w:tc>
      </w:tr>
      <w:tr w:rsidR="008D29B7" w:rsidRPr="008F4542" w:rsidTr="00CF2FF8">
        <w:trPr>
          <w:trHeight w:val="300"/>
        </w:trPr>
        <w:tc>
          <w:tcPr>
            <w:tcW w:w="2011"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STRWETQTEM</w:t>
            </w:r>
          </w:p>
        </w:tc>
        <w:tc>
          <w:tcPr>
            <w:tcW w:w="1064"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-0.85028</w:t>
            </w:r>
          </w:p>
        </w:tc>
      </w:tr>
    </w:tbl>
    <w:p w:rsidR="008D29B7" w:rsidRPr="008F4542" w:rsidRDefault="008D29B7" w:rsidP="008D29B7"/>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t>Temperate streams in carbonaceous substrate?</w:t>
      </w:r>
    </w:p>
    <w:p w:rsidR="008D29B7" w:rsidRPr="008F4542" w:rsidRDefault="008D29B7" w:rsidP="008D29B7">
      <w:pPr>
        <w:spacing w:after="200" w:line="276" w:lineRule="auto"/>
        <w:rPr>
          <w:rFonts w:asciiTheme="minorHAnsi" w:hAnsiTheme="minorHAnsi" w:cstheme="minorBidi"/>
        </w:rPr>
      </w:pPr>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t>Class 11 (3.138):</w:t>
      </w:r>
    </w:p>
    <w:tbl>
      <w:tblPr>
        <w:tblW w:w="3038" w:type="dxa"/>
        <w:tblInd w:w="93" w:type="dxa"/>
        <w:tblLook w:val="04A0"/>
      </w:tblPr>
      <w:tblGrid>
        <w:gridCol w:w="1985"/>
        <w:gridCol w:w="1053"/>
      </w:tblGrid>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STR_METAMO</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6.010529</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STRANNGROMICRO</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1.008622</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STRGROMEGASEAS</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0.892635</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STRCOLDQRA</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0.83625</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DOWNMAXSLP</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0.824446</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VALLEYSLOP</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0.802461</w:t>
            </w:r>
          </w:p>
        </w:tc>
      </w:tr>
    </w:tbl>
    <w:p w:rsidR="008D29B7" w:rsidRPr="008F4542" w:rsidRDefault="008D29B7" w:rsidP="008D29B7"/>
    <w:tbl>
      <w:tblPr>
        <w:tblW w:w="3075" w:type="dxa"/>
        <w:tblInd w:w="93" w:type="dxa"/>
        <w:tblLook w:val="04A0"/>
      </w:tblPr>
      <w:tblGrid>
        <w:gridCol w:w="2011"/>
        <w:gridCol w:w="1064"/>
      </w:tblGrid>
      <w:tr w:rsidR="008D29B7" w:rsidRPr="008F4542" w:rsidTr="00CF2FF8">
        <w:trPr>
          <w:trHeight w:val="300"/>
        </w:trPr>
        <w:tc>
          <w:tcPr>
            <w:tcW w:w="2011"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STRGROMICROSEAS</w:t>
            </w:r>
          </w:p>
        </w:tc>
        <w:tc>
          <w:tcPr>
            <w:tcW w:w="1064"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-0.92385</w:t>
            </w:r>
          </w:p>
        </w:tc>
      </w:tr>
      <w:tr w:rsidR="008D29B7" w:rsidRPr="008F4542" w:rsidTr="00CF2FF8">
        <w:trPr>
          <w:trHeight w:val="300"/>
        </w:trPr>
        <w:tc>
          <w:tcPr>
            <w:tcW w:w="2011"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STRANNTEMP</w:t>
            </w:r>
          </w:p>
        </w:tc>
        <w:tc>
          <w:tcPr>
            <w:tcW w:w="1064"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-0.92735</w:t>
            </w:r>
          </w:p>
        </w:tc>
      </w:tr>
      <w:tr w:rsidR="008D29B7" w:rsidRPr="008F4542" w:rsidTr="00CF2FF8">
        <w:trPr>
          <w:trHeight w:val="300"/>
        </w:trPr>
        <w:tc>
          <w:tcPr>
            <w:tcW w:w="2011"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STR_UNCONS</w:t>
            </w:r>
          </w:p>
        </w:tc>
        <w:tc>
          <w:tcPr>
            <w:tcW w:w="1064"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-1.01407</w:t>
            </w:r>
          </w:p>
        </w:tc>
      </w:tr>
    </w:tbl>
    <w:p w:rsidR="008D29B7" w:rsidRPr="008F4542" w:rsidRDefault="008D29B7" w:rsidP="008D29B7"/>
    <w:p w:rsidR="008D29B7" w:rsidRPr="008F4542" w:rsidRDefault="008D29B7" w:rsidP="008D29B7">
      <w:pPr>
        <w:spacing w:after="200" w:line="276" w:lineRule="auto"/>
        <w:rPr>
          <w:rFonts w:asciiTheme="minorHAnsi" w:hAnsiTheme="minorHAnsi" w:cstheme="minorBidi"/>
          <w:b/>
        </w:rPr>
      </w:pPr>
      <w:proofErr w:type="gramStart"/>
      <w:r w:rsidRPr="008F4542">
        <w:rPr>
          <w:rFonts w:asciiTheme="minorHAnsi" w:hAnsiTheme="minorHAnsi" w:cstheme="minorBidi"/>
          <w:b/>
        </w:rPr>
        <w:t>Steep temperate streams on metamorphic substrate?</w:t>
      </w:r>
      <w:proofErr w:type="gramEnd"/>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t>Class 12 (80):</w:t>
      </w:r>
    </w:p>
    <w:tbl>
      <w:tblPr>
        <w:tblW w:w="3038" w:type="dxa"/>
        <w:tblInd w:w="93" w:type="dxa"/>
        <w:tblLook w:val="04A0"/>
      </w:tblPr>
      <w:tblGrid>
        <w:gridCol w:w="1985"/>
        <w:gridCol w:w="1053"/>
      </w:tblGrid>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STR_CARBNA</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39.33673</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STRBARE_EX</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1.513097</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STRANNGROMICRO</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1.092208</w:t>
            </w:r>
          </w:p>
        </w:tc>
      </w:tr>
      <w:tr w:rsidR="008D29B7" w:rsidRPr="008F4542" w:rsidTr="00CF2FF8">
        <w:trPr>
          <w:trHeight w:val="300"/>
        </w:trPr>
        <w:tc>
          <w:tcPr>
            <w:tcW w:w="1985"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STRDRYQRAI</w:t>
            </w:r>
          </w:p>
        </w:tc>
        <w:tc>
          <w:tcPr>
            <w:tcW w:w="1053"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1.01219</w:t>
            </w:r>
          </w:p>
        </w:tc>
      </w:tr>
    </w:tbl>
    <w:p w:rsidR="008D29B7" w:rsidRPr="008F4542" w:rsidRDefault="008D29B7" w:rsidP="008D29B7"/>
    <w:tbl>
      <w:tblPr>
        <w:tblW w:w="3165" w:type="dxa"/>
        <w:tblInd w:w="93" w:type="dxa"/>
        <w:tblLook w:val="04A0"/>
      </w:tblPr>
      <w:tblGrid>
        <w:gridCol w:w="2011"/>
        <w:gridCol w:w="1154"/>
      </w:tblGrid>
      <w:tr w:rsidR="008D29B7" w:rsidRPr="008F4542" w:rsidTr="00CF2FF8">
        <w:trPr>
          <w:trHeight w:val="300"/>
        </w:trPr>
        <w:tc>
          <w:tcPr>
            <w:tcW w:w="2011"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STRANNTEMP</w:t>
            </w:r>
          </w:p>
        </w:tc>
        <w:tc>
          <w:tcPr>
            <w:tcW w:w="1154"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-0.76787</w:t>
            </w:r>
          </w:p>
        </w:tc>
      </w:tr>
      <w:tr w:rsidR="008D29B7" w:rsidRPr="008F4542" w:rsidTr="00CF2FF8">
        <w:trPr>
          <w:trHeight w:val="300"/>
        </w:trPr>
        <w:tc>
          <w:tcPr>
            <w:tcW w:w="2011"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STRANNRAD</w:t>
            </w:r>
          </w:p>
        </w:tc>
        <w:tc>
          <w:tcPr>
            <w:tcW w:w="1154"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-0.77689</w:t>
            </w:r>
          </w:p>
        </w:tc>
      </w:tr>
      <w:tr w:rsidR="008D29B7" w:rsidRPr="008F4542" w:rsidTr="00CF2FF8">
        <w:trPr>
          <w:trHeight w:val="300"/>
        </w:trPr>
        <w:tc>
          <w:tcPr>
            <w:tcW w:w="2011"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STRCOLDQTE</w:t>
            </w:r>
          </w:p>
        </w:tc>
        <w:tc>
          <w:tcPr>
            <w:tcW w:w="1154"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-0.79077</w:t>
            </w:r>
          </w:p>
        </w:tc>
      </w:tr>
      <w:tr w:rsidR="008D29B7" w:rsidRPr="008F4542" w:rsidTr="00CF2FF8">
        <w:trPr>
          <w:trHeight w:val="300"/>
        </w:trPr>
        <w:tc>
          <w:tcPr>
            <w:tcW w:w="2011"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STRGROMICROSEAS</w:t>
            </w:r>
          </w:p>
        </w:tc>
        <w:tc>
          <w:tcPr>
            <w:tcW w:w="1154"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-0.80173</w:t>
            </w:r>
          </w:p>
        </w:tc>
      </w:tr>
      <w:tr w:rsidR="008D29B7" w:rsidRPr="008F4542" w:rsidTr="00CF2FF8">
        <w:trPr>
          <w:trHeight w:val="300"/>
        </w:trPr>
        <w:tc>
          <w:tcPr>
            <w:tcW w:w="2011"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STR_UNCONS</w:t>
            </w:r>
          </w:p>
        </w:tc>
        <w:tc>
          <w:tcPr>
            <w:tcW w:w="1154"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-1.08688</w:t>
            </w:r>
          </w:p>
        </w:tc>
      </w:tr>
    </w:tbl>
    <w:p w:rsidR="008D29B7" w:rsidRPr="008F4542" w:rsidRDefault="008D29B7" w:rsidP="008D29B7"/>
    <w:p w:rsidR="008D29B7" w:rsidRPr="008F4542" w:rsidRDefault="008D29B7" w:rsidP="008D29B7">
      <w:pPr>
        <w:spacing w:after="200" w:line="276" w:lineRule="auto"/>
        <w:rPr>
          <w:rFonts w:asciiTheme="minorHAnsi" w:hAnsiTheme="minorHAnsi" w:cstheme="minorBidi"/>
          <w:b/>
        </w:rPr>
      </w:pPr>
      <w:proofErr w:type="gramStart"/>
      <w:r w:rsidRPr="008F4542">
        <w:rPr>
          <w:rFonts w:asciiTheme="minorHAnsi" w:hAnsiTheme="minorHAnsi" w:cstheme="minorBidi"/>
          <w:b/>
        </w:rPr>
        <w:t>As for Class 10 but with little vegetation?</w:t>
      </w:r>
      <w:proofErr w:type="gramEnd"/>
    </w:p>
    <w:p w:rsidR="008D29B7" w:rsidRDefault="008D29B7" w:rsidP="008D29B7">
      <w:pPr>
        <w:spacing w:after="200" w:line="276" w:lineRule="auto"/>
        <w:rPr>
          <w:rFonts w:asciiTheme="minorHAnsi" w:hAnsiTheme="minorHAnsi" w:cstheme="minorBidi"/>
          <w:b/>
        </w:rPr>
      </w:pPr>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lastRenderedPageBreak/>
        <w:t>Class 13 (2,326):</w:t>
      </w:r>
    </w:p>
    <w:tbl>
      <w:tblPr>
        <w:tblW w:w="3165" w:type="dxa"/>
        <w:tblInd w:w="93" w:type="dxa"/>
        <w:tblLook w:val="04A0"/>
      </w:tblPr>
      <w:tblGrid>
        <w:gridCol w:w="1960"/>
        <w:gridCol w:w="1205"/>
      </w:tblGrid>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STR_OLDROC</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8.022234</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STR_METAMO</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1.637991</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STRSHRUBS1</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1.617893</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RUNANNCOFV</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1.365728</w:t>
            </w:r>
          </w:p>
        </w:tc>
      </w:tr>
    </w:tbl>
    <w:p w:rsidR="008D29B7" w:rsidRPr="008F4542" w:rsidRDefault="008D29B7" w:rsidP="008D29B7"/>
    <w:tbl>
      <w:tblPr>
        <w:tblW w:w="3165" w:type="dxa"/>
        <w:tblInd w:w="93" w:type="dxa"/>
        <w:tblLook w:val="04A0"/>
      </w:tblPr>
      <w:tblGrid>
        <w:gridCol w:w="1960"/>
        <w:gridCol w:w="1205"/>
      </w:tblGrid>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CAT_SOLPAW</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-1.18279</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STRWETQRAI</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-1.18618</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SUBEROSIVI</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-1.28676</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STRWARMQRA</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-1.56132</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D2OUTLET</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-1.80718</w:t>
            </w:r>
          </w:p>
        </w:tc>
      </w:tr>
    </w:tbl>
    <w:p w:rsidR="008D29B7" w:rsidRPr="008F4542" w:rsidRDefault="008D29B7" w:rsidP="008D29B7"/>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t>Short, high runoff, metamorphic bedrock streams in shrub landscape?</w:t>
      </w:r>
    </w:p>
    <w:p w:rsidR="008D29B7" w:rsidRDefault="008D29B7" w:rsidP="008D29B7">
      <w:pPr>
        <w:spacing w:after="200" w:line="276" w:lineRule="auto"/>
        <w:rPr>
          <w:rFonts w:asciiTheme="minorHAnsi" w:hAnsiTheme="minorHAnsi" w:cstheme="minorBidi"/>
          <w:b/>
        </w:rPr>
      </w:pPr>
    </w:p>
    <w:p w:rsidR="008D29B7" w:rsidRPr="008F4542" w:rsidRDefault="008D29B7" w:rsidP="008D29B7">
      <w:pPr>
        <w:spacing w:after="200" w:line="276" w:lineRule="auto"/>
        <w:rPr>
          <w:rFonts w:asciiTheme="minorHAnsi" w:hAnsiTheme="minorHAnsi" w:cstheme="minorBidi"/>
          <w:b/>
        </w:rPr>
      </w:pPr>
      <w:r w:rsidRPr="008F4542">
        <w:rPr>
          <w:rFonts w:asciiTheme="minorHAnsi" w:hAnsiTheme="minorHAnsi" w:cstheme="minorBidi"/>
          <w:b/>
        </w:rPr>
        <w:t>Class 14 (237):</w:t>
      </w:r>
    </w:p>
    <w:tbl>
      <w:tblPr>
        <w:tblW w:w="3165" w:type="dxa"/>
        <w:tblInd w:w="93" w:type="dxa"/>
        <w:tblLook w:val="04A0"/>
      </w:tblPr>
      <w:tblGrid>
        <w:gridCol w:w="1960"/>
        <w:gridCol w:w="1205"/>
      </w:tblGrid>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RUNWINTERM</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21.13336</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RUNANNMEAN</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20.99318</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RUNSPRINGM</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20.79808</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RUNAUTUMNM</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18.36446</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RUNSUMMERM</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13.27686</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CATAREA</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7.886852</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UPSDIST</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7.203021</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CATELEMAX</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3.315155</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WATERYNESS</w:t>
            </w:r>
          </w:p>
        </w:tc>
        <w:tc>
          <w:tcPr>
            <w:tcW w:w="120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3.131448</w:t>
            </w:r>
          </w:p>
        </w:tc>
      </w:tr>
    </w:tbl>
    <w:p w:rsidR="008D29B7" w:rsidRPr="008F4542" w:rsidRDefault="008D29B7" w:rsidP="008D29B7"/>
    <w:tbl>
      <w:tblPr>
        <w:tblW w:w="3255" w:type="dxa"/>
        <w:tblInd w:w="93" w:type="dxa"/>
        <w:tblLook w:val="04A0"/>
      </w:tblPr>
      <w:tblGrid>
        <w:gridCol w:w="1960"/>
        <w:gridCol w:w="1295"/>
      </w:tblGrid>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STRELEMEAN</w:t>
            </w:r>
          </w:p>
        </w:tc>
        <w:tc>
          <w:tcPr>
            <w:tcW w:w="129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-1.35541</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SUBEROSIVI</w:t>
            </w:r>
          </w:p>
        </w:tc>
        <w:tc>
          <w:tcPr>
            <w:tcW w:w="129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-1.48867</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STRWARMQRA</w:t>
            </w:r>
          </w:p>
        </w:tc>
        <w:tc>
          <w:tcPr>
            <w:tcW w:w="129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-1.60004</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ELONGRATIO</w:t>
            </w:r>
          </w:p>
        </w:tc>
        <w:tc>
          <w:tcPr>
            <w:tcW w:w="129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-1.746</w:t>
            </w:r>
          </w:p>
        </w:tc>
      </w:tr>
      <w:tr w:rsidR="008D29B7" w:rsidRPr="008F4542" w:rsidTr="00CF2FF8">
        <w:trPr>
          <w:trHeight w:val="300"/>
        </w:trPr>
        <w:tc>
          <w:tcPr>
            <w:tcW w:w="1960" w:type="dxa"/>
            <w:tcBorders>
              <w:top w:val="nil"/>
              <w:left w:val="nil"/>
              <w:bottom w:val="nil"/>
              <w:right w:val="nil"/>
            </w:tcBorders>
            <w:shd w:val="clear" w:color="auto" w:fill="auto"/>
            <w:noWrap/>
            <w:vAlign w:val="bottom"/>
            <w:hideMark/>
          </w:tcPr>
          <w:p w:rsidR="008D29B7" w:rsidRPr="008F4542" w:rsidRDefault="008D29B7" w:rsidP="00CF2FF8">
            <w:pPr>
              <w:rPr>
                <w:rFonts w:ascii="Calibri" w:hAnsi="Calibri" w:cs="Calibri"/>
                <w:color w:val="000000"/>
              </w:rPr>
            </w:pPr>
            <w:r w:rsidRPr="008F4542">
              <w:rPr>
                <w:rFonts w:ascii="Calibri" w:hAnsi="Calibri" w:cs="Calibri"/>
                <w:color w:val="000000"/>
              </w:rPr>
              <w:t>CATRELIEF</w:t>
            </w:r>
          </w:p>
        </w:tc>
        <w:tc>
          <w:tcPr>
            <w:tcW w:w="1295" w:type="dxa"/>
            <w:tcBorders>
              <w:top w:val="nil"/>
              <w:left w:val="nil"/>
              <w:bottom w:val="nil"/>
              <w:right w:val="nil"/>
            </w:tcBorders>
            <w:shd w:val="clear" w:color="auto" w:fill="auto"/>
            <w:noWrap/>
            <w:vAlign w:val="bottom"/>
            <w:hideMark/>
          </w:tcPr>
          <w:p w:rsidR="008D29B7" w:rsidRPr="008F4542" w:rsidRDefault="008D29B7" w:rsidP="00CF2FF8">
            <w:pPr>
              <w:jc w:val="right"/>
              <w:rPr>
                <w:rFonts w:ascii="Calibri" w:hAnsi="Calibri" w:cs="Calibri"/>
                <w:color w:val="000000"/>
              </w:rPr>
            </w:pPr>
            <w:r w:rsidRPr="008F4542">
              <w:rPr>
                <w:rFonts w:ascii="Calibri" w:hAnsi="Calibri" w:cs="Calibri"/>
                <w:color w:val="000000"/>
              </w:rPr>
              <w:t>-2.04451</w:t>
            </w:r>
          </w:p>
        </w:tc>
      </w:tr>
    </w:tbl>
    <w:p w:rsidR="008D29B7" w:rsidRPr="008F4542" w:rsidRDefault="008D29B7" w:rsidP="008D29B7"/>
    <w:p w:rsidR="008D29B7" w:rsidRPr="008F4542" w:rsidRDefault="008D29B7" w:rsidP="008D29B7">
      <w:pPr>
        <w:spacing w:after="200" w:line="276" w:lineRule="auto"/>
        <w:rPr>
          <w:rFonts w:asciiTheme="minorHAnsi" w:hAnsiTheme="minorHAnsi" w:cstheme="minorBidi"/>
          <w:b/>
          <w:i/>
        </w:rPr>
      </w:pPr>
      <w:r w:rsidRPr="008F4542">
        <w:rPr>
          <w:rFonts w:asciiTheme="minorHAnsi" w:hAnsiTheme="minorHAnsi" w:cstheme="minorBidi"/>
          <w:b/>
          <w:i/>
        </w:rPr>
        <w:t>Lower Murray.</w:t>
      </w:r>
    </w:p>
    <w:p w:rsidR="008D29B7" w:rsidRPr="008F4542" w:rsidRDefault="008D29B7" w:rsidP="008D29B7">
      <w:pPr>
        <w:spacing w:after="200" w:line="276" w:lineRule="auto"/>
        <w:rPr>
          <w:rFonts w:asciiTheme="minorHAnsi" w:hAnsiTheme="minorHAnsi" w:cstheme="minorBidi"/>
        </w:rPr>
      </w:pPr>
    </w:p>
    <w:p w:rsidR="008D29B7" w:rsidRPr="008F4542" w:rsidRDefault="008D29B7" w:rsidP="008D29B7">
      <w:pPr>
        <w:spacing w:after="200" w:line="276" w:lineRule="auto"/>
        <w:rPr>
          <w:rFonts w:asciiTheme="minorHAnsi" w:hAnsiTheme="minorHAnsi" w:cstheme="minorBidi"/>
        </w:rPr>
        <w:sectPr w:rsidR="008D29B7" w:rsidRPr="008F4542" w:rsidSect="00CF2FF8">
          <w:type w:val="continuous"/>
          <w:pgSz w:w="12240" w:h="15840"/>
          <w:pgMar w:top="1440" w:right="1440" w:bottom="1440" w:left="1440" w:header="720" w:footer="720" w:gutter="0"/>
          <w:cols w:num="2" w:space="720"/>
          <w:docGrid w:linePitch="360"/>
        </w:sectPr>
      </w:pPr>
    </w:p>
    <w:p w:rsidR="008D29B7" w:rsidRPr="008F4542" w:rsidRDefault="008D29B7" w:rsidP="008D29B7">
      <w:pPr>
        <w:spacing w:after="200" w:line="276" w:lineRule="auto"/>
        <w:rPr>
          <w:rFonts w:asciiTheme="minorHAnsi" w:hAnsiTheme="minorHAnsi" w:cstheme="minorBidi"/>
          <w:b/>
          <w:sz w:val="24"/>
          <w:szCs w:val="24"/>
        </w:rPr>
      </w:pPr>
      <w:r w:rsidRPr="008F4542">
        <w:rPr>
          <w:rFonts w:asciiTheme="minorHAnsi" w:hAnsiTheme="minorHAnsi" w:cstheme="minorBidi"/>
          <w:b/>
          <w:sz w:val="24"/>
          <w:szCs w:val="24"/>
        </w:rPr>
        <w:lastRenderedPageBreak/>
        <w:t>Riverine Summary</w:t>
      </w:r>
    </w:p>
    <w:p w:rsidR="008D29B7" w:rsidRPr="008F4542" w:rsidRDefault="008D29B7" w:rsidP="00853964">
      <w:pPr>
        <w:pStyle w:val="ListParagraph"/>
        <w:numPr>
          <w:ilvl w:val="0"/>
          <w:numId w:val="52"/>
        </w:numPr>
        <w:spacing w:after="200" w:line="276" w:lineRule="auto"/>
        <w:rPr>
          <w:rFonts w:asciiTheme="minorHAnsi" w:hAnsiTheme="minorHAnsi" w:cstheme="minorBidi"/>
        </w:rPr>
      </w:pPr>
      <w:r w:rsidRPr="008F4542">
        <w:rPr>
          <w:rFonts w:asciiTheme="minorHAnsi" w:hAnsiTheme="minorHAnsi" w:cstheme="minorBidi"/>
        </w:rPr>
        <w:t xml:space="preserve">Class 3 is alpine or sub-alpine streams. </w:t>
      </w:r>
    </w:p>
    <w:p w:rsidR="008D29B7" w:rsidRPr="008F4542" w:rsidRDefault="008D29B7" w:rsidP="00853964">
      <w:pPr>
        <w:pStyle w:val="ListParagraph"/>
        <w:numPr>
          <w:ilvl w:val="0"/>
          <w:numId w:val="52"/>
        </w:numPr>
        <w:spacing w:after="200" w:line="276" w:lineRule="auto"/>
        <w:rPr>
          <w:rFonts w:asciiTheme="minorHAnsi" w:hAnsiTheme="minorHAnsi" w:cstheme="minorBidi"/>
        </w:rPr>
      </w:pPr>
      <w:r w:rsidRPr="008F4542">
        <w:rPr>
          <w:rFonts w:asciiTheme="minorHAnsi" w:hAnsiTheme="minorHAnsi" w:cstheme="minorBidi"/>
        </w:rPr>
        <w:t xml:space="preserve">Class 14 is likely to be the Lower Murray as distance from source and other attributes have their maximum values. </w:t>
      </w:r>
    </w:p>
    <w:p w:rsidR="008D29B7" w:rsidRPr="008F4542" w:rsidRDefault="008D29B7" w:rsidP="00853964">
      <w:pPr>
        <w:pStyle w:val="ListParagraph"/>
        <w:numPr>
          <w:ilvl w:val="0"/>
          <w:numId w:val="52"/>
        </w:numPr>
        <w:spacing w:after="200" w:line="276" w:lineRule="auto"/>
        <w:rPr>
          <w:rFonts w:asciiTheme="minorHAnsi" w:hAnsiTheme="minorHAnsi" w:cstheme="minorBidi"/>
        </w:rPr>
      </w:pPr>
      <w:r w:rsidRPr="008F4542">
        <w:rPr>
          <w:rFonts w:asciiTheme="minorHAnsi" w:hAnsiTheme="minorHAnsi" w:cstheme="minorBidi"/>
        </w:rPr>
        <w:t xml:space="preserve">Classes 4, 5, 6, 7 and 8 are lowland streams separated by factors such as distance form source and substrate. </w:t>
      </w:r>
    </w:p>
    <w:p w:rsidR="008D29B7" w:rsidRPr="008F4542" w:rsidRDefault="008D29B7" w:rsidP="00853964">
      <w:pPr>
        <w:pStyle w:val="ListParagraph"/>
        <w:numPr>
          <w:ilvl w:val="0"/>
          <w:numId w:val="52"/>
        </w:numPr>
        <w:spacing w:after="200" w:line="276" w:lineRule="auto"/>
        <w:rPr>
          <w:rFonts w:asciiTheme="minorHAnsi" w:hAnsiTheme="minorHAnsi" w:cstheme="minorBidi"/>
        </w:rPr>
      </w:pPr>
      <w:r w:rsidRPr="008F4542">
        <w:rPr>
          <w:rFonts w:asciiTheme="minorHAnsi" w:hAnsiTheme="minorHAnsi" w:cstheme="minorBidi"/>
        </w:rPr>
        <w:t>Classes 9, 10, 11 and 12 are temperate, presumably mid-slope streams separated on the basis of soils.</w:t>
      </w:r>
    </w:p>
    <w:p w:rsidR="008D29B7" w:rsidRPr="008F4542" w:rsidRDefault="008D29B7" w:rsidP="00853964">
      <w:pPr>
        <w:pStyle w:val="ListParagraph"/>
        <w:numPr>
          <w:ilvl w:val="0"/>
          <w:numId w:val="52"/>
        </w:numPr>
        <w:spacing w:after="200" w:line="276" w:lineRule="auto"/>
        <w:rPr>
          <w:rFonts w:asciiTheme="minorHAnsi" w:hAnsiTheme="minorHAnsi" w:cstheme="minorBidi"/>
        </w:rPr>
      </w:pPr>
      <w:r w:rsidRPr="008F4542">
        <w:rPr>
          <w:rFonts w:asciiTheme="minorHAnsi" w:hAnsiTheme="minorHAnsi" w:cstheme="minorBidi"/>
        </w:rPr>
        <w:t xml:space="preserve">Class 1 is sub-tropical. </w:t>
      </w:r>
    </w:p>
    <w:p w:rsidR="008D29B7" w:rsidRPr="008F4542" w:rsidRDefault="008D29B7" w:rsidP="008D29B7">
      <w:pPr>
        <w:spacing w:after="200" w:line="276" w:lineRule="auto"/>
        <w:rPr>
          <w:rFonts w:asciiTheme="minorHAnsi" w:hAnsiTheme="minorHAnsi" w:cstheme="minorBidi"/>
        </w:rPr>
      </w:pPr>
    </w:p>
    <w:p w:rsidR="008D29B7" w:rsidRPr="008F4542" w:rsidRDefault="008D29B7" w:rsidP="008D29B7">
      <w:pPr>
        <w:spacing w:after="200" w:line="276" w:lineRule="auto"/>
        <w:rPr>
          <w:rFonts w:asciiTheme="minorHAnsi" w:hAnsiTheme="minorHAnsi" w:cstheme="minorBidi"/>
        </w:rPr>
      </w:pPr>
    </w:p>
    <w:p w:rsidR="008D29B7" w:rsidRPr="008F4542" w:rsidRDefault="008D29B7" w:rsidP="008D29B7">
      <w:pPr>
        <w:spacing w:after="200" w:line="276" w:lineRule="auto"/>
        <w:rPr>
          <w:rFonts w:asciiTheme="minorHAnsi" w:hAnsiTheme="minorHAnsi" w:cstheme="minorBidi"/>
        </w:rPr>
      </w:pPr>
      <w:r w:rsidRPr="008F4542">
        <w:rPr>
          <w:rFonts w:asciiTheme="minorHAnsi" w:hAnsiTheme="minorHAnsi" w:cstheme="minorBidi"/>
          <w:noProof/>
          <w:lang w:eastAsia="en-AU"/>
        </w:rPr>
        <w:drawing>
          <wp:inline distT="0" distB="0" distL="0" distR="0">
            <wp:extent cx="5295900" cy="280030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10523" cy="2808041"/>
                    </a:xfrm>
                    <a:prstGeom prst="rect">
                      <a:avLst/>
                    </a:prstGeom>
                    <a:noFill/>
                  </pic:spPr>
                </pic:pic>
              </a:graphicData>
            </a:graphic>
          </wp:inline>
        </w:drawing>
      </w:r>
    </w:p>
    <w:p w:rsidR="008D29B7" w:rsidRPr="008F4542" w:rsidRDefault="008D29B7" w:rsidP="008D29B7">
      <w:pPr>
        <w:spacing w:after="200" w:line="276" w:lineRule="auto"/>
        <w:rPr>
          <w:rFonts w:asciiTheme="minorHAnsi" w:hAnsiTheme="minorHAnsi" w:cstheme="minorBidi"/>
        </w:rPr>
      </w:pPr>
    </w:p>
    <w:p w:rsidR="008D29B7" w:rsidRPr="008F4542" w:rsidRDefault="008D29B7" w:rsidP="008D29B7">
      <w:pPr>
        <w:spacing w:after="200" w:line="276" w:lineRule="auto"/>
        <w:rPr>
          <w:rFonts w:asciiTheme="minorHAnsi" w:hAnsiTheme="minorHAnsi" w:cstheme="minorBidi"/>
        </w:rPr>
      </w:pPr>
    </w:p>
    <w:p w:rsidR="008D29B7" w:rsidRDefault="008D29B7" w:rsidP="00EA3741"/>
    <w:p w:rsidR="008D29B7" w:rsidRDefault="008D29B7"/>
    <w:p w:rsidR="008D29B7" w:rsidRPr="00EA3741" w:rsidRDefault="008D29B7" w:rsidP="00EA3741"/>
    <w:sectPr w:rsidR="008D29B7" w:rsidRPr="00EA3741" w:rsidSect="00EA3E0D">
      <w:pgSz w:w="11900" w:h="16840"/>
      <w:pgMar w:top="1440" w:right="1797" w:bottom="1440" w:left="1797" w:header="709" w:footer="709"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26B" w:rsidRDefault="00FA026B" w:rsidP="00F23E9D">
      <w:r>
        <w:separator/>
      </w:r>
    </w:p>
  </w:endnote>
  <w:endnote w:type="continuationSeparator" w:id="0">
    <w:p w:rsidR="00FA026B" w:rsidRDefault="00FA026B" w:rsidP="00F23E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Grande">
    <w:altName w:val="Franklin Gothic Medium Cond"/>
    <w:charset w:val="00"/>
    <w:family w:val="auto"/>
    <w:pitch w:val="variable"/>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umanist777BT-LightB">
    <w:altName w:val="Arial"/>
    <w:panose1 w:val="00000000000000000000"/>
    <w:charset w:val="00"/>
    <w:family w:val="auto"/>
    <w:notTrueType/>
    <w:pitch w:val="default"/>
    <w:sig w:usb0="00000003" w:usb1="00000000" w:usb2="00000000" w:usb3="00000000" w:csb0="00000001" w:csb1="00000000"/>
  </w:font>
  <w:font w:name="Arial 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DMCCAP+TimesNewRoman">
    <w:altName w:val="Times New Roman"/>
    <w:panose1 w:val="00000000000000000000"/>
    <w:charset w:val="00"/>
    <w:family w:val="roman"/>
    <w:notTrueType/>
    <w:pitch w:val="default"/>
    <w:sig w:usb0="00000003" w:usb1="00000000" w:usb2="00000000" w:usb3="00000000" w:csb0="00000001" w:csb1="00000000"/>
  </w:font>
  <w:font w:name="DIN">
    <w:altName w:val="Courier New"/>
    <w:panose1 w:val="00000000000000000000"/>
    <w:charset w:val="00"/>
    <w:family w:val="swiss"/>
    <w:notTrueType/>
    <w:pitch w:val="variable"/>
    <w:sig w:usb0="00000083" w:usb1="00000000" w:usb2="00000000" w:usb3="00000000" w:csb0="00000009"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MEAH O+ Helvetica Neue LT">
    <w:altName w:val="Helvetica Neue LT"/>
    <w:panose1 w:val="00000000000000000000"/>
    <w:charset w:val="00"/>
    <w:family w:val="swiss"/>
    <w:notTrueType/>
    <w:pitch w:val="default"/>
    <w:sig w:usb0="00000003" w:usb1="00000000" w:usb2="00000000" w:usb3="00000000" w:csb0="00000001" w:csb1="00000000"/>
  </w:font>
  <w:font w:name="MMBMP P+ Helvetica Neue LT">
    <w:altName w:val="Helvetica Neue L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26B" w:rsidRDefault="004E5B44" w:rsidP="00F23E9D">
    <w:pPr>
      <w:framePr w:wrap="around" w:vAnchor="text" w:hAnchor="margin" w:xAlign="right" w:y="1"/>
      <w:rPr>
        <w:rStyle w:val="CommentTextChar1"/>
      </w:rPr>
    </w:pPr>
    <w:r>
      <w:rPr>
        <w:rStyle w:val="CommentTextChar1"/>
      </w:rPr>
      <w:fldChar w:fldCharType="begin"/>
    </w:r>
    <w:r w:rsidR="00FA026B">
      <w:rPr>
        <w:rStyle w:val="CommentTextChar1"/>
      </w:rPr>
      <w:instrText xml:space="preserve">PAGE  </w:instrText>
    </w:r>
    <w:r>
      <w:rPr>
        <w:rStyle w:val="CommentTextChar1"/>
      </w:rPr>
      <w:fldChar w:fldCharType="end"/>
    </w:r>
  </w:p>
  <w:p w:rsidR="00FA026B" w:rsidRDefault="00FA026B" w:rsidP="00F23E9D">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554027"/>
      <w:docPartObj>
        <w:docPartGallery w:val="Page Numbers (Bottom of Page)"/>
        <w:docPartUnique/>
      </w:docPartObj>
    </w:sdtPr>
    <w:sdtEndPr>
      <w:rPr>
        <w:noProof/>
      </w:rPr>
    </w:sdtEndPr>
    <w:sdtContent>
      <w:p w:rsidR="00FA026B" w:rsidRDefault="004E5B44">
        <w:pPr>
          <w:pStyle w:val="Footer"/>
          <w:jc w:val="center"/>
        </w:pPr>
        <w:fldSimple w:instr=" PAGE   \* MERGEFORMAT ">
          <w:r w:rsidR="00FA026B">
            <w:rPr>
              <w:noProof/>
            </w:rPr>
            <w:t>2</w:t>
          </w:r>
        </w:fldSimple>
      </w:p>
    </w:sdtContent>
  </w:sdt>
  <w:p w:rsidR="00FA026B" w:rsidRDefault="00FA026B" w:rsidP="00F23E9D">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51331"/>
      <w:docPartObj>
        <w:docPartGallery w:val="Page Numbers (Bottom of Page)"/>
        <w:docPartUnique/>
      </w:docPartObj>
    </w:sdtPr>
    <w:sdtEndPr>
      <w:rPr>
        <w:noProof/>
      </w:rPr>
    </w:sdtEndPr>
    <w:sdtContent>
      <w:p w:rsidR="00FA026B" w:rsidRDefault="004E5B44">
        <w:pPr>
          <w:pStyle w:val="Footer"/>
          <w:jc w:val="center"/>
        </w:pPr>
        <w:fldSimple w:instr=" PAGE   \* MERGEFORMAT ">
          <w:r w:rsidR="007771D2">
            <w:rPr>
              <w:noProof/>
            </w:rPr>
            <w:t>i</w:t>
          </w:r>
        </w:fldSimple>
      </w:p>
    </w:sdtContent>
  </w:sdt>
  <w:p w:rsidR="00FA026B" w:rsidRDefault="00FA026B" w:rsidP="00F23E9D">
    <w:pP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26B" w:rsidRDefault="00FA026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8285765"/>
      <w:docPartObj>
        <w:docPartGallery w:val="Page Numbers (Bottom of Page)"/>
        <w:docPartUnique/>
      </w:docPartObj>
    </w:sdtPr>
    <w:sdtEndPr>
      <w:rPr>
        <w:noProof/>
      </w:rPr>
    </w:sdtEndPr>
    <w:sdtContent>
      <w:p w:rsidR="00FA026B" w:rsidRDefault="004E5B44">
        <w:pPr>
          <w:pStyle w:val="Footer"/>
          <w:jc w:val="center"/>
        </w:pPr>
        <w:fldSimple w:instr=" PAGE   \* MERGEFORMAT ">
          <w:r w:rsidR="007771D2">
            <w:rPr>
              <w:noProof/>
            </w:rPr>
            <w:t>136</w:t>
          </w:r>
        </w:fldSimple>
      </w:p>
    </w:sdtContent>
  </w:sdt>
  <w:p w:rsidR="00FA026B" w:rsidRDefault="00FA026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26B" w:rsidRDefault="00FA02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26B" w:rsidRDefault="00FA026B" w:rsidP="00F23E9D">
      <w:r>
        <w:separator/>
      </w:r>
    </w:p>
  </w:footnote>
  <w:footnote w:type="continuationSeparator" w:id="0">
    <w:p w:rsidR="00FA026B" w:rsidRDefault="00FA026B" w:rsidP="00F23E9D">
      <w:r>
        <w:continuationSeparator/>
      </w:r>
    </w:p>
  </w:footnote>
  <w:footnote w:id="1">
    <w:p w:rsidR="00FA026B" w:rsidRPr="009F085E" w:rsidRDefault="00FA026B">
      <w:pPr>
        <w:pStyle w:val="FootnoteText"/>
        <w:rPr>
          <w:sz w:val="18"/>
          <w:szCs w:val="18"/>
        </w:rPr>
      </w:pPr>
      <w:r w:rsidRPr="009F085E">
        <w:rPr>
          <w:rStyle w:val="FootnoteReference"/>
          <w:sz w:val="18"/>
          <w:szCs w:val="18"/>
        </w:rPr>
        <w:footnoteRef/>
      </w:r>
      <w:r w:rsidRPr="009F085E">
        <w:rPr>
          <w:sz w:val="18"/>
          <w:szCs w:val="18"/>
        </w:rPr>
        <w:t xml:space="preserve"> Top-down classifications are based on the </w:t>
      </w:r>
      <w:r w:rsidRPr="009F085E">
        <w:rPr>
          <w:i/>
          <w:sz w:val="18"/>
          <w:szCs w:val="18"/>
        </w:rPr>
        <w:t>a priori</w:t>
      </w:r>
      <w:r w:rsidRPr="009F085E">
        <w:rPr>
          <w:sz w:val="18"/>
          <w:szCs w:val="18"/>
        </w:rPr>
        <w:t xml:space="preserve"> selection of attributes and associated metrics (e.g. salinity as an attribute; metrics based on various thresholds of salinity to define freshwater, brackish, saline).</w:t>
      </w:r>
      <w:r>
        <w:rPr>
          <w:sz w:val="18"/>
          <w:szCs w:val="18"/>
        </w:rPr>
        <w:t xml:space="preserve"> The ANAE framework has assigned attributes based on expert opinion. </w:t>
      </w:r>
    </w:p>
  </w:footnote>
  <w:footnote w:id="2">
    <w:p w:rsidR="00FA026B" w:rsidRPr="002A59A2" w:rsidRDefault="00FA026B">
      <w:pPr>
        <w:pStyle w:val="FootnoteText"/>
        <w:rPr>
          <w:sz w:val="18"/>
          <w:szCs w:val="18"/>
        </w:rPr>
      </w:pPr>
      <w:r w:rsidRPr="002A59A2">
        <w:rPr>
          <w:rStyle w:val="FootnoteReference"/>
          <w:sz w:val="18"/>
          <w:szCs w:val="18"/>
        </w:rPr>
        <w:footnoteRef/>
      </w:r>
      <w:r w:rsidRPr="002A59A2">
        <w:rPr>
          <w:sz w:val="18"/>
          <w:szCs w:val="18"/>
        </w:rPr>
        <w:t xml:space="preserve"> A bottom-up classification makes no </w:t>
      </w:r>
      <w:r w:rsidRPr="002A59A2">
        <w:rPr>
          <w:i/>
          <w:sz w:val="18"/>
          <w:szCs w:val="18"/>
        </w:rPr>
        <w:t>a priori</w:t>
      </w:r>
      <w:r w:rsidRPr="002A59A2">
        <w:rPr>
          <w:sz w:val="18"/>
          <w:szCs w:val="18"/>
        </w:rPr>
        <w:t xml:space="preserve"> decisions on how features are assigned to classes</w:t>
      </w:r>
      <w:r>
        <w:rPr>
          <w:sz w:val="18"/>
          <w:szCs w:val="18"/>
        </w:rPr>
        <w:t xml:space="preserve">; features are assigned to classes statistically. </w:t>
      </w:r>
    </w:p>
  </w:footnote>
  <w:footnote w:id="3">
    <w:p w:rsidR="00FA026B" w:rsidRPr="00066D78" w:rsidRDefault="00FA026B">
      <w:pPr>
        <w:pStyle w:val="FootnoteText"/>
        <w:rPr>
          <w:sz w:val="18"/>
          <w:szCs w:val="18"/>
        </w:rPr>
      </w:pPr>
      <w:r w:rsidRPr="00066D78">
        <w:rPr>
          <w:rStyle w:val="FootnoteReference"/>
          <w:sz w:val="18"/>
          <w:szCs w:val="18"/>
        </w:rPr>
        <w:footnoteRef/>
      </w:r>
      <w:r w:rsidRPr="00066D78">
        <w:rPr>
          <w:sz w:val="18"/>
          <w:szCs w:val="18"/>
        </w:rPr>
        <w:t xml:space="preserve"> </w:t>
      </w:r>
      <w:r>
        <w:rPr>
          <w:sz w:val="18"/>
          <w:szCs w:val="18"/>
        </w:rPr>
        <w:t>T</w:t>
      </w:r>
      <w:r w:rsidRPr="00066D78">
        <w:rPr>
          <w:sz w:val="18"/>
          <w:szCs w:val="18"/>
        </w:rPr>
        <w:t xml:space="preserve">he Cluster Classification used </w:t>
      </w:r>
      <w:r>
        <w:rPr>
          <w:sz w:val="18"/>
          <w:szCs w:val="18"/>
        </w:rPr>
        <w:t xml:space="preserve">mapping and attribute </w:t>
      </w:r>
      <w:r w:rsidRPr="00066D78">
        <w:rPr>
          <w:sz w:val="18"/>
          <w:szCs w:val="18"/>
        </w:rPr>
        <w:t xml:space="preserve">data at 1:250,000 </w:t>
      </w:r>
      <w:proofErr w:type="gramStart"/>
      <w:r w:rsidRPr="00066D78">
        <w:rPr>
          <w:sz w:val="18"/>
          <w:szCs w:val="18"/>
        </w:rPr>
        <w:t>scale</w:t>
      </w:r>
      <w:proofErr w:type="gramEnd"/>
      <w:r w:rsidRPr="00066D78">
        <w:rPr>
          <w:sz w:val="18"/>
          <w:szCs w:val="18"/>
        </w:rPr>
        <w:t xml:space="preserve"> that was applied consistently across the MDB</w:t>
      </w:r>
      <w:r>
        <w:rPr>
          <w:sz w:val="18"/>
          <w:szCs w:val="18"/>
        </w:rPr>
        <w:t>. The data used in the classification were applied consistently, meeting statistical requirements, but the coarse scale meant many small features (e.g. wetlands) were not included in the analysis. This application of the ANAE framework used best-available mapping and attribute data; a larger number of features such as wetlands were, therefore, included but at scales ranging from 1:25,000 to 1:250,000.</w:t>
      </w:r>
    </w:p>
  </w:footnote>
  <w:footnote w:id="4">
    <w:p w:rsidR="00FA026B" w:rsidRPr="004012B4" w:rsidRDefault="00FA026B" w:rsidP="00FC6BD4">
      <w:pPr>
        <w:pStyle w:val="FootnoteText"/>
        <w:rPr>
          <w:sz w:val="18"/>
          <w:szCs w:val="18"/>
          <w:lang w:val="en-AU"/>
        </w:rPr>
      </w:pPr>
      <w:r w:rsidRPr="004012B4">
        <w:rPr>
          <w:rStyle w:val="FootnoteReference"/>
          <w:sz w:val="18"/>
          <w:szCs w:val="18"/>
        </w:rPr>
        <w:footnoteRef/>
      </w:r>
      <w:r w:rsidRPr="004012B4">
        <w:rPr>
          <w:sz w:val="18"/>
          <w:szCs w:val="18"/>
        </w:rPr>
        <w:t xml:space="preserve"> </w:t>
      </w:r>
      <w:r w:rsidRPr="004012B4">
        <w:rPr>
          <w:i/>
          <w:sz w:val="18"/>
          <w:szCs w:val="18"/>
          <w:lang w:val="en-AU"/>
        </w:rPr>
        <w:t>Ephemeral</w:t>
      </w:r>
      <w:r w:rsidRPr="004012B4">
        <w:rPr>
          <w:sz w:val="18"/>
          <w:szCs w:val="18"/>
          <w:lang w:val="en-AU"/>
        </w:rPr>
        <w:t xml:space="preserve"> is defined as systems which fill after unpredictable rains and run-off, lasting only days and typically do not support macroscopic aquatic biota (Boulton and Brock 1999).</w:t>
      </w:r>
    </w:p>
    <w:p w:rsidR="00FA026B" w:rsidRPr="004012B4" w:rsidRDefault="00FA026B" w:rsidP="00FC6BD4">
      <w:pPr>
        <w:pStyle w:val="FootnoteText"/>
        <w:rPr>
          <w:sz w:val="18"/>
          <w:szCs w:val="18"/>
          <w:lang w:val="en-AU"/>
        </w:rPr>
      </w:pPr>
      <w:r w:rsidRPr="004012B4">
        <w:rPr>
          <w:i/>
          <w:sz w:val="18"/>
          <w:szCs w:val="18"/>
          <w:lang w:val="en-AU"/>
        </w:rPr>
        <w:t>Episodic</w:t>
      </w:r>
      <w:r w:rsidRPr="004012B4">
        <w:rPr>
          <w:sz w:val="18"/>
          <w:szCs w:val="18"/>
          <w:lang w:val="en-AU"/>
        </w:rPr>
        <w:t xml:space="preserve"> is defined as systems which are typically dry nine out of ten years, with rare and very irregular flooding which may last for months (Boulton and Brock 1999).</w:t>
      </w:r>
    </w:p>
    <w:p w:rsidR="00FA026B" w:rsidRDefault="00FA026B" w:rsidP="00FC6BD4">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26B" w:rsidRDefault="00FA026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26B" w:rsidRDefault="00FA026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26B" w:rsidRDefault="00FA02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2274"/>
    <w:multiLevelType w:val="hybridMultilevel"/>
    <w:tmpl w:val="F312B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D71EF"/>
    <w:multiLevelType w:val="hybridMultilevel"/>
    <w:tmpl w:val="75409BA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nsid w:val="08136285"/>
    <w:multiLevelType w:val="hybridMultilevel"/>
    <w:tmpl w:val="B2A4D66E"/>
    <w:lvl w:ilvl="0" w:tplc="04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B057A15"/>
    <w:multiLevelType w:val="hybridMultilevel"/>
    <w:tmpl w:val="93B29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401E27"/>
    <w:multiLevelType w:val="hybridMultilevel"/>
    <w:tmpl w:val="F2B6B8E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1E588F"/>
    <w:multiLevelType w:val="hybridMultilevel"/>
    <w:tmpl w:val="6CA2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58260A"/>
    <w:multiLevelType w:val="hybridMultilevel"/>
    <w:tmpl w:val="FF6C6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8551D1"/>
    <w:multiLevelType w:val="hybridMultilevel"/>
    <w:tmpl w:val="E62A6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1FE7406"/>
    <w:multiLevelType w:val="hybridMultilevel"/>
    <w:tmpl w:val="C72677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3F55891"/>
    <w:multiLevelType w:val="hybridMultilevel"/>
    <w:tmpl w:val="77A6B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A57D46"/>
    <w:multiLevelType w:val="hybridMultilevel"/>
    <w:tmpl w:val="8F7603D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C5589E"/>
    <w:multiLevelType w:val="hybridMultilevel"/>
    <w:tmpl w:val="B82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51329A"/>
    <w:multiLevelType w:val="hybridMultilevel"/>
    <w:tmpl w:val="03CE4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2161E4"/>
    <w:multiLevelType w:val="hybridMultilevel"/>
    <w:tmpl w:val="45DA4FDC"/>
    <w:lvl w:ilvl="0" w:tplc="84BA6E46">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9D07AF4"/>
    <w:multiLevelType w:val="hybridMultilevel"/>
    <w:tmpl w:val="704A3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9DA0649"/>
    <w:multiLevelType w:val="hybridMultilevel"/>
    <w:tmpl w:val="CF8E34BC"/>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B2B7CDF"/>
    <w:multiLevelType w:val="hybridMultilevel"/>
    <w:tmpl w:val="803298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1E0022BD"/>
    <w:multiLevelType w:val="hybridMultilevel"/>
    <w:tmpl w:val="CD608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1E167B6"/>
    <w:multiLevelType w:val="hybridMultilevel"/>
    <w:tmpl w:val="15942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4080236"/>
    <w:multiLevelType w:val="hybridMultilevel"/>
    <w:tmpl w:val="FF2E1B44"/>
    <w:lvl w:ilvl="0" w:tplc="2B8033D8">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0">
    <w:nsid w:val="246B4E89"/>
    <w:multiLevelType w:val="hybridMultilevel"/>
    <w:tmpl w:val="5FE2C4EC"/>
    <w:lvl w:ilvl="0" w:tplc="0C090011">
      <w:start w:val="1"/>
      <w:numFmt w:val="decimal"/>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21">
    <w:nsid w:val="250D138D"/>
    <w:multiLevelType w:val="hybridMultilevel"/>
    <w:tmpl w:val="70608C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52C35FB"/>
    <w:multiLevelType w:val="hybridMultilevel"/>
    <w:tmpl w:val="4364B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6471924"/>
    <w:multiLevelType w:val="hybridMultilevel"/>
    <w:tmpl w:val="3DDA4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6E422D8"/>
    <w:multiLevelType w:val="hybridMultilevel"/>
    <w:tmpl w:val="7F88F84E"/>
    <w:lvl w:ilvl="0" w:tplc="08645D48">
      <w:start w:val="1"/>
      <w:numFmt w:val="bullet"/>
      <w:lvlText w:val=""/>
      <w:lvlJc w:val="left"/>
      <w:pPr>
        <w:tabs>
          <w:tab w:val="num" w:pos="170"/>
        </w:tabs>
        <w:ind w:left="170" w:hanging="170"/>
      </w:pPr>
      <w:rPr>
        <w:rFonts w:ascii="Symbol" w:hAnsi="Symbol" w:hint="default"/>
      </w:rPr>
    </w:lvl>
    <w:lvl w:ilvl="1" w:tplc="F4C4AAB0">
      <w:start w:val="1"/>
      <w:numFmt w:val="bullet"/>
      <w:lvlText w:val=""/>
      <w:lvlJc w:val="left"/>
      <w:pPr>
        <w:tabs>
          <w:tab w:val="num" w:pos="1156"/>
        </w:tabs>
        <w:ind w:left="1156" w:hanging="7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765023D"/>
    <w:multiLevelType w:val="hybridMultilevel"/>
    <w:tmpl w:val="1D165E12"/>
    <w:lvl w:ilvl="0" w:tplc="0C090001">
      <w:start w:val="1"/>
      <w:numFmt w:val="bullet"/>
      <w:lvlText w:val=""/>
      <w:lvlJc w:val="left"/>
      <w:pPr>
        <w:ind w:left="677" w:hanging="360"/>
      </w:pPr>
      <w:rPr>
        <w:rFonts w:ascii="Symbol" w:hAnsi="Symbol" w:hint="default"/>
      </w:rPr>
    </w:lvl>
    <w:lvl w:ilvl="1" w:tplc="0C090003" w:tentative="1">
      <w:start w:val="1"/>
      <w:numFmt w:val="bullet"/>
      <w:lvlText w:val="o"/>
      <w:lvlJc w:val="left"/>
      <w:pPr>
        <w:ind w:left="1397" w:hanging="360"/>
      </w:pPr>
      <w:rPr>
        <w:rFonts w:ascii="Courier New" w:hAnsi="Courier New" w:hint="default"/>
      </w:rPr>
    </w:lvl>
    <w:lvl w:ilvl="2" w:tplc="0C090005" w:tentative="1">
      <w:start w:val="1"/>
      <w:numFmt w:val="bullet"/>
      <w:lvlText w:val=""/>
      <w:lvlJc w:val="left"/>
      <w:pPr>
        <w:ind w:left="2117" w:hanging="360"/>
      </w:pPr>
      <w:rPr>
        <w:rFonts w:ascii="Wingdings" w:hAnsi="Wingdings" w:hint="default"/>
      </w:rPr>
    </w:lvl>
    <w:lvl w:ilvl="3" w:tplc="0C090001" w:tentative="1">
      <w:start w:val="1"/>
      <w:numFmt w:val="bullet"/>
      <w:lvlText w:val=""/>
      <w:lvlJc w:val="left"/>
      <w:pPr>
        <w:ind w:left="2837" w:hanging="360"/>
      </w:pPr>
      <w:rPr>
        <w:rFonts w:ascii="Symbol" w:hAnsi="Symbol" w:hint="default"/>
      </w:rPr>
    </w:lvl>
    <w:lvl w:ilvl="4" w:tplc="0C090003" w:tentative="1">
      <w:start w:val="1"/>
      <w:numFmt w:val="bullet"/>
      <w:lvlText w:val="o"/>
      <w:lvlJc w:val="left"/>
      <w:pPr>
        <w:ind w:left="3557" w:hanging="360"/>
      </w:pPr>
      <w:rPr>
        <w:rFonts w:ascii="Courier New" w:hAnsi="Courier New" w:hint="default"/>
      </w:rPr>
    </w:lvl>
    <w:lvl w:ilvl="5" w:tplc="0C090005" w:tentative="1">
      <w:start w:val="1"/>
      <w:numFmt w:val="bullet"/>
      <w:lvlText w:val=""/>
      <w:lvlJc w:val="left"/>
      <w:pPr>
        <w:ind w:left="4277" w:hanging="360"/>
      </w:pPr>
      <w:rPr>
        <w:rFonts w:ascii="Wingdings" w:hAnsi="Wingdings" w:hint="default"/>
      </w:rPr>
    </w:lvl>
    <w:lvl w:ilvl="6" w:tplc="0C090001" w:tentative="1">
      <w:start w:val="1"/>
      <w:numFmt w:val="bullet"/>
      <w:lvlText w:val=""/>
      <w:lvlJc w:val="left"/>
      <w:pPr>
        <w:ind w:left="4997" w:hanging="360"/>
      </w:pPr>
      <w:rPr>
        <w:rFonts w:ascii="Symbol" w:hAnsi="Symbol" w:hint="default"/>
      </w:rPr>
    </w:lvl>
    <w:lvl w:ilvl="7" w:tplc="0C090003" w:tentative="1">
      <w:start w:val="1"/>
      <w:numFmt w:val="bullet"/>
      <w:lvlText w:val="o"/>
      <w:lvlJc w:val="left"/>
      <w:pPr>
        <w:ind w:left="5717" w:hanging="360"/>
      </w:pPr>
      <w:rPr>
        <w:rFonts w:ascii="Courier New" w:hAnsi="Courier New" w:hint="default"/>
      </w:rPr>
    </w:lvl>
    <w:lvl w:ilvl="8" w:tplc="0C090005" w:tentative="1">
      <w:start w:val="1"/>
      <w:numFmt w:val="bullet"/>
      <w:lvlText w:val=""/>
      <w:lvlJc w:val="left"/>
      <w:pPr>
        <w:ind w:left="6437" w:hanging="360"/>
      </w:pPr>
      <w:rPr>
        <w:rFonts w:ascii="Wingdings" w:hAnsi="Wingdings" w:hint="default"/>
      </w:rPr>
    </w:lvl>
  </w:abstractNum>
  <w:abstractNum w:abstractNumId="26">
    <w:nsid w:val="27B4660A"/>
    <w:multiLevelType w:val="hybridMultilevel"/>
    <w:tmpl w:val="981257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7D37F97"/>
    <w:multiLevelType w:val="hybridMultilevel"/>
    <w:tmpl w:val="2A2C4B80"/>
    <w:lvl w:ilvl="0" w:tplc="0ABAD2C8">
      <w:start w:val="1"/>
      <w:numFmt w:val="decimal"/>
      <w:lvlText w:val="%1."/>
      <w:lvlJc w:val="left"/>
      <w:pPr>
        <w:ind w:left="678"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8">
    <w:nsid w:val="286849BA"/>
    <w:multiLevelType w:val="multilevel"/>
    <w:tmpl w:val="2F461D16"/>
    <w:lvl w:ilvl="0">
      <w:start w:val="1"/>
      <w:numFmt w:val="decimal"/>
      <w:lvlText w:val="%1."/>
      <w:lvlJc w:val="left"/>
      <w:pPr>
        <w:ind w:left="720" w:hanging="360"/>
      </w:pPr>
      <w:rPr>
        <w:rFonts w:cs="Times New Roman"/>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9">
    <w:nsid w:val="2B550F3A"/>
    <w:multiLevelType w:val="hybridMultilevel"/>
    <w:tmpl w:val="CCE4C2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2C1A15D9"/>
    <w:multiLevelType w:val="hybridMultilevel"/>
    <w:tmpl w:val="B98CD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C6304D3"/>
    <w:multiLevelType w:val="hybridMultilevel"/>
    <w:tmpl w:val="67C80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CB5595A"/>
    <w:multiLevelType w:val="hybridMultilevel"/>
    <w:tmpl w:val="2B20B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E202E3C"/>
    <w:multiLevelType w:val="hybridMultilevel"/>
    <w:tmpl w:val="D4CE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F1165ED"/>
    <w:multiLevelType w:val="hybridMultilevel"/>
    <w:tmpl w:val="3C24B9A8"/>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35">
    <w:nsid w:val="30D35E3D"/>
    <w:multiLevelType w:val="hybridMultilevel"/>
    <w:tmpl w:val="04023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2A1039A"/>
    <w:multiLevelType w:val="hybridMultilevel"/>
    <w:tmpl w:val="A6385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B85AD2"/>
    <w:multiLevelType w:val="hybridMultilevel"/>
    <w:tmpl w:val="09485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39037196"/>
    <w:multiLevelType w:val="hybridMultilevel"/>
    <w:tmpl w:val="BF7A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474EAE"/>
    <w:multiLevelType w:val="hybridMultilevel"/>
    <w:tmpl w:val="48983EA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3C356B65"/>
    <w:multiLevelType w:val="hybridMultilevel"/>
    <w:tmpl w:val="7786CF98"/>
    <w:lvl w:ilvl="0" w:tplc="926A9206">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DE77974"/>
    <w:multiLevelType w:val="hybridMultilevel"/>
    <w:tmpl w:val="4DE47A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3E307329"/>
    <w:multiLevelType w:val="hybridMultilevel"/>
    <w:tmpl w:val="9B6A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E69163B"/>
    <w:multiLevelType w:val="hybridMultilevel"/>
    <w:tmpl w:val="32C62874"/>
    <w:lvl w:ilvl="0" w:tplc="08645D48">
      <w:start w:val="1"/>
      <w:numFmt w:val="bullet"/>
      <w:lvlText w:val=""/>
      <w:lvlJc w:val="left"/>
      <w:pPr>
        <w:tabs>
          <w:tab w:val="num" w:pos="680"/>
        </w:tabs>
        <w:ind w:left="680" w:hanging="170"/>
      </w:pPr>
      <w:rPr>
        <w:rFonts w:ascii="Symbol" w:hAnsi="Symbol" w:hint="default"/>
      </w:rPr>
    </w:lvl>
    <w:lvl w:ilvl="1" w:tplc="04090003" w:tentative="1">
      <w:start w:val="1"/>
      <w:numFmt w:val="bullet"/>
      <w:lvlText w:val="o"/>
      <w:lvlJc w:val="left"/>
      <w:pPr>
        <w:tabs>
          <w:tab w:val="num" w:pos="1950"/>
        </w:tabs>
        <w:ind w:left="1950" w:hanging="360"/>
      </w:pPr>
      <w:rPr>
        <w:rFonts w:ascii="Courier New" w:hAnsi="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44">
    <w:nsid w:val="3E7370E8"/>
    <w:multiLevelType w:val="hybridMultilevel"/>
    <w:tmpl w:val="7870D8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3FEF739F"/>
    <w:multiLevelType w:val="hybridMultilevel"/>
    <w:tmpl w:val="D2A208C0"/>
    <w:lvl w:ilvl="0" w:tplc="08645D48">
      <w:start w:val="1"/>
      <w:numFmt w:val="bullet"/>
      <w:lvlText w:val=""/>
      <w:lvlJc w:val="left"/>
      <w:pPr>
        <w:tabs>
          <w:tab w:val="num" w:pos="680"/>
        </w:tabs>
        <w:ind w:left="68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01A6C45"/>
    <w:multiLevelType w:val="hybridMultilevel"/>
    <w:tmpl w:val="29D8A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2F73A13"/>
    <w:multiLevelType w:val="hybridMultilevel"/>
    <w:tmpl w:val="4F7E2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0A0EA4"/>
    <w:multiLevelType w:val="hybridMultilevel"/>
    <w:tmpl w:val="CF3A9F5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3387F9C"/>
    <w:multiLevelType w:val="hybridMultilevel"/>
    <w:tmpl w:val="C82E4A3C"/>
    <w:lvl w:ilvl="0" w:tplc="0ABAD2C8">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3414B4A"/>
    <w:multiLevelType w:val="hybridMultilevel"/>
    <w:tmpl w:val="440CC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3612D2B"/>
    <w:multiLevelType w:val="hybridMultilevel"/>
    <w:tmpl w:val="0FCEC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5C144AA"/>
    <w:multiLevelType w:val="hybridMultilevel"/>
    <w:tmpl w:val="D63EC5A2"/>
    <w:lvl w:ilvl="0" w:tplc="08645D48">
      <w:start w:val="1"/>
      <w:numFmt w:val="bullet"/>
      <w:lvlText w:val=""/>
      <w:lvlJc w:val="left"/>
      <w:pPr>
        <w:tabs>
          <w:tab w:val="num" w:pos="170"/>
        </w:tabs>
        <w:ind w:left="170"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73F08E8"/>
    <w:multiLevelType w:val="hybridMultilevel"/>
    <w:tmpl w:val="E272C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76D549C"/>
    <w:multiLevelType w:val="hybridMultilevel"/>
    <w:tmpl w:val="3C1C4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77E60E5"/>
    <w:multiLevelType w:val="multilevel"/>
    <w:tmpl w:val="DE24B92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6">
    <w:nsid w:val="481D31C7"/>
    <w:multiLevelType w:val="hybridMultilevel"/>
    <w:tmpl w:val="9F4EF80A"/>
    <w:lvl w:ilvl="0" w:tplc="08645D48">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84A0279"/>
    <w:multiLevelType w:val="hybridMultilevel"/>
    <w:tmpl w:val="2B0E02B6"/>
    <w:lvl w:ilvl="0" w:tplc="08645D48">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9045D26"/>
    <w:multiLevelType w:val="hybridMultilevel"/>
    <w:tmpl w:val="9D648FAE"/>
    <w:lvl w:ilvl="0" w:tplc="08645D48">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9AE5A6E"/>
    <w:multiLevelType w:val="hybridMultilevel"/>
    <w:tmpl w:val="D9CE6BD0"/>
    <w:lvl w:ilvl="0" w:tplc="08645D48">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9D0067A"/>
    <w:multiLevelType w:val="hybridMultilevel"/>
    <w:tmpl w:val="4F84F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B577FBB"/>
    <w:multiLevelType w:val="hybridMultilevel"/>
    <w:tmpl w:val="CC6496FA"/>
    <w:lvl w:ilvl="0" w:tplc="08645D48">
      <w:start w:val="1"/>
      <w:numFmt w:val="bullet"/>
      <w:lvlText w:val=""/>
      <w:lvlJc w:val="left"/>
      <w:pPr>
        <w:tabs>
          <w:tab w:val="num" w:pos="170"/>
        </w:tabs>
        <w:ind w:left="170"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F4C4AAB0">
      <w:start w:val="1"/>
      <w:numFmt w:val="bullet"/>
      <w:lvlText w:val=""/>
      <w:lvlJc w:val="left"/>
      <w:pPr>
        <w:tabs>
          <w:tab w:val="num" w:pos="1876"/>
        </w:tabs>
        <w:ind w:left="1876" w:hanging="76"/>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C2733EF"/>
    <w:multiLevelType w:val="hybridMultilevel"/>
    <w:tmpl w:val="33FCB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0797F5B"/>
    <w:multiLevelType w:val="hybridMultilevel"/>
    <w:tmpl w:val="2AC426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1A55D62"/>
    <w:multiLevelType w:val="hybridMultilevel"/>
    <w:tmpl w:val="A8CE7E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51BF65DA"/>
    <w:multiLevelType w:val="hybridMultilevel"/>
    <w:tmpl w:val="625E4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22A51DD"/>
    <w:multiLevelType w:val="multilevel"/>
    <w:tmpl w:val="98103DF0"/>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67">
    <w:nsid w:val="53CB66C6"/>
    <w:multiLevelType w:val="hybridMultilevel"/>
    <w:tmpl w:val="0B4E2CC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55817A63"/>
    <w:multiLevelType w:val="hybridMultilevel"/>
    <w:tmpl w:val="FE000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5B7176F"/>
    <w:multiLevelType w:val="hybridMultilevel"/>
    <w:tmpl w:val="588C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6A40F44"/>
    <w:multiLevelType w:val="hybridMultilevel"/>
    <w:tmpl w:val="FAE6F0DA"/>
    <w:lvl w:ilvl="0" w:tplc="0C09000F">
      <w:start w:val="158"/>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576E4E3C"/>
    <w:multiLevelType w:val="hybridMultilevel"/>
    <w:tmpl w:val="1D9C3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595B5053"/>
    <w:multiLevelType w:val="hybridMultilevel"/>
    <w:tmpl w:val="7C1E1E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5B004D96"/>
    <w:multiLevelType w:val="hybridMultilevel"/>
    <w:tmpl w:val="690E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BCB5615"/>
    <w:multiLevelType w:val="hybridMultilevel"/>
    <w:tmpl w:val="621C5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5CC42533"/>
    <w:multiLevelType w:val="hybridMultilevel"/>
    <w:tmpl w:val="5E4A9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DF7289C"/>
    <w:multiLevelType w:val="hybridMultilevel"/>
    <w:tmpl w:val="65C47FA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5F01713C"/>
    <w:multiLevelType w:val="hybridMultilevel"/>
    <w:tmpl w:val="0960FAD0"/>
    <w:lvl w:ilvl="0" w:tplc="98E27AA6">
      <w:start w:val="1"/>
      <w:numFmt w:val="bullet"/>
      <w:lvlText w:val="•"/>
      <w:lvlJc w:val="left"/>
      <w:pPr>
        <w:tabs>
          <w:tab w:val="num" w:pos="720"/>
        </w:tabs>
        <w:ind w:left="720" w:hanging="360"/>
      </w:pPr>
      <w:rPr>
        <w:rFonts w:ascii="Times New Roman" w:hAnsi="Times New Roman" w:hint="default"/>
      </w:rPr>
    </w:lvl>
    <w:lvl w:ilvl="1" w:tplc="A94A0738" w:tentative="1">
      <w:start w:val="1"/>
      <w:numFmt w:val="bullet"/>
      <w:lvlText w:val="•"/>
      <w:lvlJc w:val="left"/>
      <w:pPr>
        <w:tabs>
          <w:tab w:val="num" w:pos="1440"/>
        </w:tabs>
        <w:ind w:left="1440" w:hanging="360"/>
      </w:pPr>
      <w:rPr>
        <w:rFonts w:ascii="Times New Roman" w:hAnsi="Times New Roman" w:hint="default"/>
      </w:rPr>
    </w:lvl>
    <w:lvl w:ilvl="2" w:tplc="6CBCF6A2" w:tentative="1">
      <w:start w:val="1"/>
      <w:numFmt w:val="bullet"/>
      <w:lvlText w:val="•"/>
      <w:lvlJc w:val="left"/>
      <w:pPr>
        <w:tabs>
          <w:tab w:val="num" w:pos="2160"/>
        </w:tabs>
        <w:ind w:left="2160" w:hanging="360"/>
      </w:pPr>
      <w:rPr>
        <w:rFonts w:ascii="Times New Roman" w:hAnsi="Times New Roman" w:hint="default"/>
      </w:rPr>
    </w:lvl>
    <w:lvl w:ilvl="3" w:tplc="3E5A5E0E" w:tentative="1">
      <w:start w:val="1"/>
      <w:numFmt w:val="bullet"/>
      <w:lvlText w:val="•"/>
      <w:lvlJc w:val="left"/>
      <w:pPr>
        <w:tabs>
          <w:tab w:val="num" w:pos="2880"/>
        </w:tabs>
        <w:ind w:left="2880" w:hanging="360"/>
      </w:pPr>
      <w:rPr>
        <w:rFonts w:ascii="Times New Roman" w:hAnsi="Times New Roman" w:hint="default"/>
      </w:rPr>
    </w:lvl>
    <w:lvl w:ilvl="4" w:tplc="C6A42B6E" w:tentative="1">
      <w:start w:val="1"/>
      <w:numFmt w:val="bullet"/>
      <w:lvlText w:val="•"/>
      <w:lvlJc w:val="left"/>
      <w:pPr>
        <w:tabs>
          <w:tab w:val="num" w:pos="3600"/>
        </w:tabs>
        <w:ind w:left="3600" w:hanging="360"/>
      </w:pPr>
      <w:rPr>
        <w:rFonts w:ascii="Times New Roman" w:hAnsi="Times New Roman" w:hint="default"/>
      </w:rPr>
    </w:lvl>
    <w:lvl w:ilvl="5" w:tplc="70447BA0" w:tentative="1">
      <w:start w:val="1"/>
      <w:numFmt w:val="bullet"/>
      <w:lvlText w:val="•"/>
      <w:lvlJc w:val="left"/>
      <w:pPr>
        <w:tabs>
          <w:tab w:val="num" w:pos="4320"/>
        </w:tabs>
        <w:ind w:left="4320" w:hanging="360"/>
      </w:pPr>
      <w:rPr>
        <w:rFonts w:ascii="Times New Roman" w:hAnsi="Times New Roman" w:hint="default"/>
      </w:rPr>
    </w:lvl>
    <w:lvl w:ilvl="6" w:tplc="33324EC6" w:tentative="1">
      <w:start w:val="1"/>
      <w:numFmt w:val="bullet"/>
      <w:lvlText w:val="•"/>
      <w:lvlJc w:val="left"/>
      <w:pPr>
        <w:tabs>
          <w:tab w:val="num" w:pos="5040"/>
        </w:tabs>
        <w:ind w:left="5040" w:hanging="360"/>
      </w:pPr>
      <w:rPr>
        <w:rFonts w:ascii="Times New Roman" w:hAnsi="Times New Roman" w:hint="default"/>
      </w:rPr>
    </w:lvl>
    <w:lvl w:ilvl="7" w:tplc="9BDCBAEA" w:tentative="1">
      <w:start w:val="1"/>
      <w:numFmt w:val="bullet"/>
      <w:lvlText w:val="•"/>
      <w:lvlJc w:val="left"/>
      <w:pPr>
        <w:tabs>
          <w:tab w:val="num" w:pos="5760"/>
        </w:tabs>
        <w:ind w:left="5760" w:hanging="360"/>
      </w:pPr>
      <w:rPr>
        <w:rFonts w:ascii="Times New Roman" w:hAnsi="Times New Roman" w:hint="default"/>
      </w:rPr>
    </w:lvl>
    <w:lvl w:ilvl="8" w:tplc="3EF0FF04" w:tentative="1">
      <w:start w:val="1"/>
      <w:numFmt w:val="bullet"/>
      <w:lvlText w:val="•"/>
      <w:lvlJc w:val="left"/>
      <w:pPr>
        <w:tabs>
          <w:tab w:val="num" w:pos="6480"/>
        </w:tabs>
        <w:ind w:left="6480" w:hanging="360"/>
      </w:pPr>
      <w:rPr>
        <w:rFonts w:ascii="Times New Roman" w:hAnsi="Times New Roman" w:hint="default"/>
      </w:rPr>
    </w:lvl>
  </w:abstractNum>
  <w:abstractNum w:abstractNumId="78">
    <w:nsid w:val="5F3712F6"/>
    <w:multiLevelType w:val="hybridMultilevel"/>
    <w:tmpl w:val="1116C382"/>
    <w:lvl w:ilvl="0" w:tplc="08645D48">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0AB5D3B"/>
    <w:multiLevelType w:val="hybridMultilevel"/>
    <w:tmpl w:val="B776B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61000BF1"/>
    <w:multiLevelType w:val="hybridMultilevel"/>
    <w:tmpl w:val="DEDC18CC"/>
    <w:lvl w:ilvl="0" w:tplc="84BA6E4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1">
    <w:nsid w:val="62076850"/>
    <w:multiLevelType w:val="hybridMultilevel"/>
    <w:tmpl w:val="AB4C36B6"/>
    <w:lvl w:ilvl="0" w:tplc="D9A29DF8">
      <w:start w:val="1"/>
      <w:numFmt w:val="decimal"/>
      <w:lvlText w:val="%1."/>
      <w:lvlJc w:val="left"/>
      <w:pPr>
        <w:ind w:left="720" w:hanging="360"/>
      </w:pPr>
      <w:rPr>
        <w:rFonts w:hint="default"/>
      </w:rPr>
    </w:lvl>
    <w:lvl w:ilvl="1" w:tplc="3FA86FC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620F20FC"/>
    <w:multiLevelType w:val="hybridMultilevel"/>
    <w:tmpl w:val="354E7B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62187334"/>
    <w:multiLevelType w:val="hybridMultilevel"/>
    <w:tmpl w:val="CA7C8C6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84">
    <w:nsid w:val="6294032E"/>
    <w:multiLevelType w:val="hybridMultilevel"/>
    <w:tmpl w:val="45180CCE"/>
    <w:lvl w:ilvl="0" w:tplc="08645D48">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630E654D"/>
    <w:multiLevelType w:val="hybridMultilevel"/>
    <w:tmpl w:val="3FE6BC8E"/>
    <w:lvl w:ilvl="0" w:tplc="0C09000F">
      <w:start w:val="158"/>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636904C6"/>
    <w:multiLevelType w:val="hybridMultilevel"/>
    <w:tmpl w:val="8474C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64351BA2"/>
    <w:multiLevelType w:val="hybridMultilevel"/>
    <w:tmpl w:val="04881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66B5826"/>
    <w:multiLevelType w:val="hybridMultilevel"/>
    <w:tmpl w:val="D0805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97F6D17"/>
    <w:multiLevelType w:val="hybridMultilevel"/>
    <w:tmpl w:val="CAA2430A"/>
    <w:lvl w:ilvl="0" w:tplc="04090003">
      <w:start w:val="1"/>
      <w:numFmt w:val="bullet"/>
      <w:lvlText w:val="o"/>
      <w:lvlJc w:val="left"/>
      <w:pPr>
        <w:ind w:left="5410" w:hanging="360"/>
      </w:pPr>
      <w:rPr>
        <w:rFonts w:ascii="Courier New" w:hAnsi="Courier New" w:cs="Courier New" w:hint="default"/>
        <w:sz w:val="16"/>
      </w:rPr>
    </w:lvl>
    <w:lvl w:ilvl="1" w:tplc="0C090019" w:tentative="1">
      <w:start w:val="1"/>
      <w:numFmt w:val="lowerLetter"/>
      <w:lvlText w:val="%2."/>
      <w:lvlJc w:val="left"/>
      <w:pPr>
        <w:ind w:left="6130" w:hanging="360"/>
      </w:pPr>
    </w:lvl>
    <w:lvl w:ilvl="2" w:tplc="0C09001B" w:tentative="1">
      <w:start w:val="1"/>
      <w:numFmt w:val="lowerRoman"/>
      <w:lvlText w:val="%3."/>
      <w:lvlJc w:val="right"/>
      <w:pPr>
        <w:ind w:left="6850" w:hanging="180"/>
      </w:pPr>
    </w:lvl>
    <w:lvl w:ilvl="3" w:tplc="0C09000F" w:tentative="1">
      <w:start w:val="1"/>
      <w:numFmt w:val="decimal"/>
      <w:lvlText w:val="%4."/>
      <w:lvlJc w:val="left"/>
      <w:pPr>
        <w:ind w:left="7570" w:hanging="360"/>
      </w:pPr>
    </w:lvl>
    <w:lvl w:ilvl="4" w:tplc="0C090019" w:tentative="1">
      <w:start w:val="1"/>
      <w:numFmt w:val="lowerLetter"/>
      <w:lvlText w:val="%5."/>
      <w:lvlJc w:val="left"/>
      <w:pPr>
        <w:ind w:left="8290" w:hanging="360"/>
      </w:pPr>
    </w:lvl>
    <w:lvl w:ilvl="5" w:tplc="0C09001B" w:tentative="1">
      <w:start w:val="1"/>
      <w:numFmt w:val="lowerRoman"/>
      <w:lvlText w:val="%6."/>
      <w:lvlJc w:val="right"/>
      <w:pPr>
        <w:ind w:left="9010" w:hanging="180"/>
      </w:pPr>
    </w:lvl>
    <w:lvl w:ilvl="6" w:tplc="0C09000F" w:tentative="1">
      <w:start w:val="1"/>
      <w:numFmt w:val="decimal"/>
      <w:lvlText w:val="%7."/>
      <w:lvlJc w:val="left"/>
      <w:pPr>
        <w:ind w:left="9730" w:hanging="360"/>
      </w:pPr>
    </w:lvl>
    <w:lvl w:ilvl="7" w:tplc="0C090019" w:tentative="1">
      <w:start w:val="1"/>
      <w:numFmt w:val="lowerLetter"/>
      <w:lvlText w:val="%8."/>
      <w:lvlJc w:val="left"/>
      <w:pPr>
        <w:ind w:left="10450" w:hanging="360"/>
      </w:pPr>
    </w:lvl>
    <w:lvl w:ilvl="8" w:tplc="0C09001B" w:tentative="1">
      <w:start w:val="1"/>
      <w:numFmt w:val="lowerRoman"/>
      <w:lvlText w:val="%9."/>
      <w:lvlJc w:val="right"/>
      <w:pPr>
        <w:ind w:left="11170" w:hanging="180"/>
      </w:pPr>
    </w:lvl>
  </w:abstractNum>
  <w:abstractNum w:abstractNumId="90">
    <w:nsid w:val="6A4110F1"/>
    <w:multiLevelType w:val="hybridMultilevel"/>
    <w:tmpl w:val="51A0C1EA"/>
    <w:lvl w:ilvl="0" w:tplc="08645D48">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13A1559"/>
    <w:multiLevelType w:val="hybridMultilevel"/>
    <w:tmpl w:val="62B0528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2">
    <w:nsid w:val="724928C3"/>
    <w:multiLevelType w:val="hybridMultilevel"/>
    <w:tmpl w:val="080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53B3C61"/>
    <w:multiLevelType w:val="hybridMultilevel"/>
    <w:tmpl w:val="36187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76056E41"/>
    <w:multiLevelType w:val="hybridMultilevel"/>
    <w:tmpl w:val="04F0A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79017998"/>
    <w:multiLevelType w:val="hybridMultilevel"/>
    <w:tmpl w:val="13027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7C883807"/>
    <w:multiLevelType w:val="hybridMultilevel"/>
    <w:tmpl w:val="6C682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7E513275"/>
    <w:multiLevelType w:val="hybridMultilevel"/>
    <w:tmpl w:val="F13E7F8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7E990C86"/>
    <w:multiLevelType w:val="hybridMultilevel"/>
    <w:tmpl w:val="6594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F7F7CD0"/>
    <w:multiLevelType w:val="hybridMultilevel"/>
    <w:tmpl w:val="1E145E18"/>
    <w:lvl w:ilvl="0" w:tplc="0C090001">
      <w:start w:val="1"/>
      <w:numFmt w:val="bullet"/>
      <w:lvlText w:val=""/>
      <w:lvlJc w:val="left"/>
      <w:pPr>
        <w:ind w:left="720" w:hanging="360"/>
      </w:pPr>
      <w:rPr>
        <w:rFonts w:ascii="Symbol" w:hAnsi="Symbol" w:hint="default"/>
      </w:rPr>
    </w:lvl>
    <w:lvl w:ilvl="1" w:tplc="2FD09F9A">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7FC334E4"/>
    <w:multiLevelType w:val="hybridMultilevel"/>
    <w:tmpl w:val="B4ACBB8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nsid w:val="7FCE5B3C"/>
    <w:multiLevelType w:val="hybridMultilevel"/>
    <w:tmpl w:val="B1B4B9A4"/>
    <w:lvl w:ilvl="0" w:tplc="0ABAD2C8">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25"/>
  </w:num>
  <w:num w:numId="2">
    <w:abstractNumId w:val="28"/>
  </w:num>
  <w:num w:numId="3">
    <w:abstractNumId w:val="53"/>
  </w:num>
  <w:num w:numId="4">
    <w:abstractNumId w:val="18"/>
  </w:num>
  <w:num w:numId="5">
    <w:abstractNumId w:val="75"/>
  </w:num>
  <w:num w:numId="6">
    <w:abstractNumId w:val="87"/>
  </w:num>
  <w:num w:numId="7">
    <w:abstractNumId w:val="43"/>
  </w:num>
  <w:num w:numId="8">
    <w:abstractNumId w:val="45"/>
  </w:num>
  <w:num w:numId="9">
    <w:abstractNumId w:val="29"/>
  </w:num>
  <w:num w:numId="10">
    <w:abstractNumId w:val="91"/>
  </w:num>
  <w:num w:numId="11">
    <w:abstractNumId w:val="64"/>
  </w:num>
  <w:num w:numId="12">
    <w:abstractNumId w:val="21"/>
  </w:num>
  <w:num w:numId="13">
    <w:abstractNumId w:val="37"/>
  </w:num>
  <w:num w:numId="14">
    <w:abstractNumId w:val="4"/>
  </w:num>
  <w:num w:numId="15">
    <w:abstractNumId w:val="81"/>
  </w:num>
  <w:num w:numId="16">
    <w:abstractNumId w:val="7"/>
  </w:num>
  <w:num w:numId="17">
    <w:abstractNumId w:val="40"/>
  </w:num>
  <w:num w:numId="18">
    <w:abstractNumId w:val="66"/>
  </w:num>
  <w:num w:numId="19">
    <w:abstractNumId w:val="22"/>
  </w:num>
  <w:num w:numId="20">
    <w:abstractNumId w:val="38"/>
  </w:num>
  <w:num w:numId="21">
    <w:abstractNumId w:val="79"/>
  </w:num>
  <w:num w:numId="22">
    <w:abstractNumId w:val="44"/>
  </w:num>
  <w:num w:numId="23">
    <w:abstractNumId w:val="82"/>
  </w:num>
  <w:num w:numId="24">
    <w:abstractNumId w:val="99"/>
  </w:num>
  <w:num w:numId="25">
    <w:abstractNumId w:val="36"/>
  </w:num>
  <w:num w:numId="26">
    <w:abstractNumId w:val="89"/>
  </w:num>
  <w:num w:numId="27">
    <w:abstractNumId w:val="58"/>
  </w:num>
  <w:num w:numId="28">
    <w:abstractNumId w:val="59"/>
  </w:num>
  <w:num w:numId="29">
    <w:abstractNumId w:val="61"/>
  </w:num>
  <w:num w:numId="30">
    <w:abstractNumId w:val="24"/>
  </w:num>
  <w:num w:numId="31">
    <w:abstractNumId w:val="90"/>
  </w:num>
  <w:num w:numId="32">
    <w:abstractNumId w:val="57"/>
  </w:num>
  <w:num w:numId="33">
    <w:abstractNumId w:val="52"/>
  </w:num>
  <w:num w:numId="34">
    <w:abstractNumId w:val="78"/>
  </w:num>
  <w:num w:numId="35">
    <w:abstractNumId w:val="84"/>
  </w:num>
  <w:num w:numId="36">
    <w:abstractNumId w:val="56"/>
  </w:num>
  <w:num w:numId="37">
    <w:abstractNumId w:val="88"/>
  </w:num>
  <w:num w:numId="38">
    <w:abstractNumId w:val="48"/>
  </w:num>
  <w:num w:numId="39">
    <w:abstractNumId w:val="92"/>
  </w:num>
  <w:num w:numId="40">
    <w:abstractNumId w:val="0"/>
  </w:num>
  <w:num w:numId="41">
    <w:abstractNumId w:val="42"/>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69"/>
  </w:num>
  <w:num w:numId="48">
    <w:abstractNumId w:val="98"/>
  </w:num>
  <w:num w:numId="49">
    <w:abstractNumId w:val="49"/>
  </w:num>
  <w:num w:numId="50">
    <w:abstractNumId w:val="31"/>
  </w:num>
  <w:num w:numId="51">
    <w:abstractNumId w:val="54"/>
  </w:num>
  <w:num w:numId="52">
    <w:abstractNumId w:val="5"/>
  </w:num>
  <w:num w:numId="53">
    <w:abstractNumId w:val="11"/>
  </w:num>
  <w:num w:numId="54">
    <w:abstractNumId w:val="100"/>
  </w:num>
  <w:num w:numId="55">
    <w:abstractNumId w:val="83"/>
  </w:num>
  <w:num w:numId="56">
    <w:abstractNumId w:val="80"/>
  </w:num>
  <w:num w:numId="57">
    <w:abstractNumId w:val="13"/>
  </w:num>
  <w:num w:numId="58">
    <w:abstractNumId w:val="15"/>
  </w:num>
  <w:num w:numId="59">
    <w:abstractNumId w:val="97"/>
  </w:num>
  <w:num w:numId="60">
    <w:abstractNumId w:val="20"/>
  </w:num>
  <w:num w:numId="61">
    <w:abstractNumId w:val="76"/>
  </w:num>
  <w:num w:numId="62">
    <w:abstractNumId w:val="67"/>
  </w:num>
  <w:num w:numId="63">
    <w:abstractNumId w:val="30"/>
  </w:num>
  <w:num w:numId="64">
    <w:abstractNumId w:val="10"/>
  </w:num>
  <w:num w:numId="65">
    <w:abstractNumId w:val="2"/>
  </w:num>
  <w:num w:numId="66">
    <w:abstractNumId w:val="65"/>
  </w:num>
  <w:num w:numId="67">
    <w:abstractNumId w:val="32"/>
  </w:num>
  <w:num w:numId="68">
    <w:abstractNumId w:val="86"/>
  </w:num>
  <w:num w:numId="69">
    <w:abstractNumId w:val="74"/>
  </w:num>
  <w:num w:numId="70">
    <w:abstractNumId w:val="33"/>
  </w:num>
  <w:num w:numId="71">
    <w:abstractNumId w:val="94"/>
  </w:num>
  <w:num w:numId="72">
    <w:abstractNumId w:val="62"/>
  </w:num>
  <w:num w:numId="73">
    <w:abstractNumId w:val="23"/>
  </w:num>
  <w:num w:numId="74">
    <w:abstractNumId w:val="8"/>
  </w:num>
  <w:num w:numId="75">
    <w:abstractNumId w:val="12"/>
  </w:num>
  <w:num w:numId="76">
    <w:abstractNumId w:val="6"/>
  </w:num>
  <w:num w:numId="77">
    <w:abstractNumId w:val="50"/>
  </w:num>
  <w:num w:numId="78">
    <w:abstractNumId w:val="72"/>
  </w:num>
  <w:num w:numId="79">
    <w:abstractNumId w:val="14"/>
  </w:num>
  <w:num w:numId="80">
    <w:abstractNumId w:val="17"/>
  </w:num>
  <w:num w:numId="81">
    <w:abstractNumId w:val="60"/>
  </w:num>
  <w:num w:numId="82">
    <w:abstractNumId w:val="93"/>
  </w:num>
  <w:num w:numId="83">
    <w:abstractNumId w:val="35"/>
  </w:num>
  <w:num w:numId="84">
    <w:abstractNumId w:val="96"/>
  </w:num>
  <w:num w:numId="85">
    <w:abstractNumId w:val="71"/>
  </w:num>
  <w:num w:numId="86">
    <w:abstractNumId w:val="63"/>
  </w:num>
  <w:num w:numId="87">
    <w:abstractNumId w:val="95"/>
  </w:num>
  <w:num w:numId="88">
    <w:abstractNumId w:val="68"/>
  </w:num>
  <w:num w:numId="89">
    <w:abstractNumId w:val="55"/>
  </w:num>
  <w:num w:numId="90">
    <w:abstractNumId w:val="47"/>
  </w:num>
  <w:num w:numId="91">
    <w:abstractNumId w:val="39"/>
  </w:num>
  <w:num w:numId="92">
    <w:abstractNumId w:val="73"/>
  </w:num>
  <w:num w:numId="93">
    <w:abstractNumId w:val="85"/>
  </w:num>
  <w:num w:numId="94">
    <w:abstractNumId w:val="70"/>
  </w:num>
  <w:num w:numId="95">
    <w:abstractNumId w:val="77"/>
  </w:num>
  <w:num w:numId="96">
    <w:abstractNumId w:val="46"/>
  </w:num>
  <w:num w:numId="97">
    <w:abstractNumId w:val="3"/>
  </w:num>
  <w:num w:numId="98">
    <w:abstractNumId w:val="34"/>
  </w:num>
  <w:num w:numId="99">
    <w:abstractNumId w:val="51"/>
  </w:num>
  <w:num w:numId="100">
    <w:abstractNumId w:val="16"/>
  </w:num>
  <w:num w:numId="101">
    <w:abstractNumId w:val="1"/>
  </w:num>
  <w:num w:numId="102">
    <w:abstractNumId w:val="41"/>
  </w:num>
  <w:num w:numId="103">
    <w:abstractNumId w:val="26"/>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embedSystemFonts/>
  <w:hideSpellingErrors/>
  <w:hideGrammaticalErrors/>
  <w:proofState w:grammar="clean"/>
  <w:stylePaneFormatFilter w:val="3F08"/>
  <w:defaultTabStop w:val="720"/>
  <w:defaultTableStyle w:val="TableWeb1"/>
  <w:drawingGridHorizontalSpacing w:val="10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rsids>
    <w:rsidRoot w:val="00A343F2"/>
    <w:rsid w:val="000008DE"/>
    <w:rsid w:val="0000154A"/>
    <w:rsid w:val="00001865"/>
    <w:rsid w:val="000019C0"/>
    <w:rsid w:val="00001B69"/>
    <w:rsid w:val="00002F40"/>
    <w:rsid w:val="00003639"/>
    <w:rsid w:val="00003821"/>
    <w:rsid w:val="00004B2C"/>
    <w:rsid w:val="000051D5"/>
    <w:rsid w:val="00005F17"/>
    <w:rsid w:val="00006358"/>
    <w:rsid w:val="000076F5"/>
    <w:rsid w:val="00007E5B"/>
    <w:rsid w:val="00010600"/>
    <w:rsid w:val="00010C16"/>
    <w:rsid w:val="0001130C"/>
    <w:rsid w:val="000115F8"/>
    <w:rsid w:val="00011945"/>
    <w:rsid w:val="0001269A"/>
    <w:rsid w:val="00012708"/>
    <w:rsid w:val="000128AF"/>
    <w:rsid w:val="00012D78"/>
    <w:rsid w:val="000130AF"/>
    <w:rsid w:val="00013E50"/>
    <w:rsid w:val="00013F5C"/>
    <w:rsid w:val="00014267"/>
    <w:rsid w:val="0001525A"/>
    <w:rsid w:val="00016389"/>
    <w:rsid w:val="00016543"/>
    <w:rsid w:val="00020F74"/>
    <w:rsid w:val="0002123A"/>
    <w:rsid w:val="0002136A"/>
    <w:rsid w:val="00021A7F"/>
    <w:rsid w:val="00021E9F"/>
    <w:rsid w:val="00022716"/>
    <w:rsid w:val="00022A57"/>
    <w:rsid w:val="00022C12"/>
    <w:rsid w:val="0002350B"/>
    <w:rsid w:val="000240D3"/>
    <w:rsid w:val="0002427A"/>
    <w:rsid w:val="00024D9F"/>
    <w:rsid w:val="00024EB2"/>
    <w:rsid w:val="00024F7C"/>
    <w:rsid w:val="00025017"/>
    <w:rsid w:val="000250C3"/>
    <w:rsid w:val="0002532E"/>
    <w:rsid w:val="000258E4"/>
    <w:rsid w:val="00026600"/>
    <w:rsid w:val="00026A9B"/>
    <w:rsid w:val="00026CFD"/>
    <w:rsid w:val="00026F50"/>
    <w:rsid w:val="000274E1"/>
    <w:rsid w:val="00027604"/>
    <w:rsid w:val="00027617"/>
    <w:rsid w:val="00027867"/>
    <w:rsid w:val="000304CA"/>
    <w:rsid w:val="000305FE"/>
    <w:rsid w:val="000309D7"/>
    <w:rsid w:val="00032056"/>
    <w:rsid w:val="00032371"/>
    <w:rsid w:val="00032CBC"/>
    <w:rsid w:val="00033375"/>
    <w:rsid w:val="0003354C"/>
    <w:rsid w:val="00033A98"/>
    <w:rsid w:val="00033E9F"/>
    <w:rsid w:val="0003405A"/>
    <w:rsid w:val="00034EB7"/>
    <w:rsid w:val="000361DF"/>
    <w:rsid w:val="0003661B"/>
    <w:rsid w:val="000376A7"/>
    <w:rsid w:val="00037713"/>
    <w:rsid w:val="0003789C"/>
    <w:rsid w:val="000379F4"/>
    <w:rsid w:val="000409FF"/>
    <w:rsid w:val="00041C21"/>
    <w:rsid w:val="00041FEC"/>
    <w:rsid w:val="00042284"/>
    <w:rsid w:val="00042E59"/>
    <w:rsid w:val="000431C3"/>
    <w:rsid w:val="0004347B"/>
    <w:rsid w:val="000435C4"/>
    <w:rsid w:val="00043841"/>
    <w:rsid w:val="00043B61"/>
    <w:rsid w:val="00044C68"/>
    <w:rsid w:val="000452F0"/>
    <w:rsid w:val="000456CD"/>
    <w:rsid w:val="00045E74"/>
    <w:rsid w:val="000460CA"/>
    <w:rsid w:val="000465DE"/>
    <w:rsid w:val="00046AD4"/>
    <w:rsid w:val="00047699"/>
    <w:rsid w:val="000476E5"/>
    <w:rsid w:val="00047739"/>
    <w:rsid w:val="000477AD"/>
    <w:rsid w:val="00047B17"/>
    <w:rsid w:val="00050609"/>
    <w:rsid w:val="000517AD"/>
    <w:rsid w:val="00051A0F"/>
    <w:rsid w:val="00051F67"/>
    <w:rsid w:val="00052011"/>
    <w:rsid w:val="00052107"/>
    <w:rsid w:val="0005300F"/>
    <w:rsid w:val="00053C4E"/>
    <w:rsid w:val="000544A2"/>
    <w:rsid w:val="00054A9E"/>
    <w:rsid w:val="0005545E"/>
    <w:rsid w:val="00055B15"/>
    <w:rsid w:val="00055B43"/>
    <w:rsid w:val="00055E15"/>
    <w:rsid w:val="00056CD0"/>
    <w:rsid w:val="00056DA8"/>
    <w:rsid w:val="0006229B"/>
    <w:rsid w:val="00062529"/>
    <w:rsid w:val="0006279A"/>
    <w:rsid w:val="000627B1"/>
    <w:rsid w:val="00062C6E"/>
    <w:rsid w:val="00063146"/>
    <w:rsid w:val="00064D28"/>
    <w:rsid w:val="0006548D"/>
    <w:rsid w:val="000658A6"/>
    <w:rsid w:val="0006628E"/>
    <w:rsid w:val="000662D8"/>
    <w:rsid w:val="00066D78"/>
    <w:rsid w:val="0006708C"/>
    <w:rsid w:val="0006766E"/>
    <w:rsid w:val="00067A11"/>
    <w:rsid w:val="00071227"/>
    <w:rsid w:val="00071380"/>
    <w:rsid w:val="00071BFA"/>
    <w:rsid w:val="00072189"/>
    <w:rsid w:val="00072964"/>
    <w:rsid w:val="0007306E"/>
    <w:rsid w:val="00074639"/>
    <w:rsid w:val="000753B0"/>
    <w:rsid w:val="000759C2"/>
    <w:rsid w:val="00075E03"/>
    <w:rsid w:val="00075F0C"/>
    <w:rsid w:val="000760F5"/>
    <w:rsid w:val="000807FD"/>
    <w:rsid w:val="0008198A"/>
    <w:rsid w:val="00081D58"/>
    <w:rsid w:val="00081E14"/>
    <w:rsid w:val="00082168"/>
    <w:rsid w:val="000825C8"/>
    <w:rsid w:val="000835ED"/>
    <w:rsid w:val="0008367E"/>
    <w:rsid w:val="00083A67"/>
    <w:rsid w:val="00084514"/>
    <w:rsid w:val="000852B4"/>
    <w:rsid w:val="00085AB2"/>
    <w:rsid w:val="00085CA8"/>
    <w:rsid w:val="00086D3E"/>
    <w:rsid w:val="00087AEB"/>
    <w:rsid w:val="0009003C"/>
    <w:rsid w:val="000902C9"/>
    <w:rsid w:val="000905DC"/>
    <w:rsid w:val="00090C67"/>
    <w:rsid w:val="0009277C"/>
    <w:rsid w:val="00092849"/>
    <w:rsid w:val="000928BD"/>
    <w:rsid w:val="00092D14"/>
    <w:rsid w:val="00092FFD"/>
    <w:rsid w:val="000933B9"/>
    <w:rsid w:val="00093A70"/>
    <w:rsid w:val="000942AE"/>
    <w:rsid w:val="000943BE"/>
    <w:rsid w:val="00094878"/>
    <w:rsid w:val="00094A20"/>
    <w:rsid w:val="00095484"/>
    <w:rsid w:val="00095584"/>
    <w:rsid w:val="00096D13"/>
    <w:rsid w:val="00097714"/>
    <w:rsid w:val="00097C55"/>
    <w:rsid w:val="00097D16"/>
    <w:rsid w:val="000A02DB"/>
    <w:rsid w:val="000A0550"/>
    <w:rsid w:val="000A0DE7"/>
    <w:rsid w:val="000A1365"/>
    <w:rsid w:val="000A1457"/>
    <w:rsid w:val="000A1BE2"/>
    <w:rsid w:val="000A1BFD"/>
    <w:rsid w:val="000A2011"/>
    <w:rsid w:val="000A20B8"/>
    <w:rsid w:val="000A2242"/>
    <w:rsid w:val="000A23F6"/>
    <w:rsid w:val="000A30D2"/>
    <w:rsid w:val="000A3293"/>
    <w:rsid w:val="000A42C9"/>
    <w:rsid w:val="000A4496"/>
    <w:rsid w:val="000A4762"/>
    <w:rsid w:val="000A5761"/>
    <w:rsid w:val="000A5C9A"/>
    <w:rsid w:val="000A67D8"/>
    <w:rsid w:val="000A6D63"/>
    <w:rsid w:val="000B02CA"/>
    <w:rsid w:val="000B0926"/>
    <w:rsid w:val="000B1072"/>
    <w:rsid w:val="000B1310"/>
    <w:rsid w:val="000B1877"/>
    <w:rsid w:val="000B1DAB"/>
    <w:rsid w:val="000B247C"/>
    <w:rsid w:val="000B28D2"/>
    <w:rsid w:val="000B29BD"/>
    <w:rsid w:val="000B3BB0"/>
    <w:rsid w:val="000B3D12"/>
    <w:rsid w:val="000B40D0"/>
    <w:rsid w:val="000B477B"/>
    <w:rsid w:val="000B563E"/>
    <w:rsid w:val="000B56F4"/>
    <w:rsid w:val="000B5B30"/>
    <w:rsid w:val="000B6430"/>
    <w:rsid w:val="000B69EA"/>
    <w:rsid w:val="000B6FC2"/>
    <w:rsid w:val="000B71BF"/>
    <w:rsid w:val="000B766F"/>
    <w:rsid w:val="000B7A2F"/>
    <w:rsid w:val="000C18D7"/>
    <w:rsid w:val="000C1C02"/>
    <w:rsid w:val="000C21F0"/>
    <w:rsid w:val="000C27AD"/>
    <w:rsid w:val="000C2CBE"/>
    <w:rsid w:val="000C3CA7"/>
    <w:rsid w:val="000C3FAE"/>
    <w:rsid w:val="000C41CB"/>
    <w:rsid w:val="000C422E"/>
    <w:rsid w:val="000C470E"/>
    <w:rsid w:val="000C471A"/>
    <w:rsid w:val="000C47C6"/>
    <w:rsid w:val="000C489F"/>
    <w:rsid w:val="000C5A7C"/>
    <w:rsid w:val="000C5D70"/>
    <w:rsid w:val="000C6597"/>
    <w:rsid w:val="000C6FE1"/>
    <w:rsid w:val="000C71B5"/>
    <w:rsid w:val="000C7603"/>
    <w:rsid w:val="000C77C7"/>
    <w:rsid w:val="000C7B96"/>
    <w:rsid w:val="000C7CF4"/>
    <w:rsid w:val="000D033A"/>
    <w:rsid w:val="000D04B7"/>
    <w:rsid w:val="000D1457"/>
    <w:rsid w:val="000D17EF"/>
    <w:rsid w:val="000D1B85"/>
    <w:rsid w:val="000D2509"/>
    <w:rsid w:val="000D347E"/>
    <w:rsid w:val="000D3519"/>
    <w:rsid w:val="000D361A"/>
    <w:rsid w:val="000D3C41"/>
    <w:rsid w:val="000D3E2A"/>
    <w:rsid w:val="000D41CF"/>
    <w:rsid w:val="000D4A30"/>
    <w:rsid w:val="000D5C98"/>
    <w:rsid w:val="000D67D1"/>
    <w:rsid w:val="000D759B"/>
    <w:rsid w:val="000E0488"/>
    <w:rsid w:val="000E088F"/>
    <w:rsid w:val="000E093E"/>
    <w:rsid w:val="000E0C4C"/>
    <w:rsid w:val="000E0C61"/>
    <w:rsid w:val="000E0F96"/>
    <w:rsid w:val="000E1315"/>
    <w:rsid w:val="000E17BD"/>
    <w:rsid w:val="000E202C"/>
    <w:rsid w:val="000E2352"/>
    <w:rsid w:val="000E2A5D"/>
    <w:rsid w:val="000E2C12"/>
    <w:rsid w:val="000E302B"/>
    <w:rsid w:val="000E30DF"/>
    <w:rsid w:val="000E41F2"/>
    <w:rsid w:val="000E4E6C"/>
    <w:rsid w:val="000E5B50"/>
    <w:rsid w:val="000E6ABD"/>
    <w:rsid w:val="000E6C2C"/>
    <w:rsid w:val="000E7087"/>
    <w:rsid w:val="000E7F7D"/>
    <w:rsid w:val="000F0B00"/>
    <w:rsid w:val="000F12CD"/>
    <w:rsid w:val="000F1715"/>
    <w:rsid w:val="000F184B"/>
    <w:rsid w:val="000F1D02"/>
    <w:rsid w:val="000F3D43"/>
    <w:rsid w:val="000F4644"/>
    <w:rsid w:val="000F467B"/>
    <w:rsid w:val="000F47C0"/>
    <w:rsid w:val="000F4837"/>
    <w:rsid w:val="000F50A0"/>
    <w:rsid w:val="000F5948"/>
    <w:rsid w:val="000F6384"/>
    <w:rsid w:val="000F6406"/>
    <w:rsid w:val="000F6903"/>
    <w:rsid w:val="000F6D5D"/>
    <w:rsid w:val="000F782E"/>
    <w:rsid w:val="000F7899"/>
    <w:rsid w:val="000F79B2"/>
    <w:rsid w:val="001005C4"/>
    <w:rsid w:val="0010080C"/>
    <w:rsid w:val="001008E1"/>
    <w:rsid w:val="00100ACC"/>
    <w:rsid w:val="00101686"/>
    <w:rsid w:val="00101816"/>
    <w:rsid w:val="00101C37"/>
    <w:rsid w:val="001021F8"/>
    <w:rsid w:val="0010275F"/>
    <w:rsid w:val="0010298E"/>
    <w:rsid w:val="001031A1"/>
    <w:rsid w:val="0010338E"/>
    <w:rsid w:val="00103540"/>
    <w:rsid w:val="00103CD1"/>
    <w:rsid w:val="001040C0"/>
    <w:rsid w:val="00104233"/>
    <w:rsid w:val="001053E5"/>
    <w:rsid w:val="001074A7"/>
    <w:rsid w:val="00107B75"/>
    <w:rsid w:val="00107D91"/>
    <w:rsid w:val="00107EB6"/>
    <w:rsid w:val="0011102F"/>
    <w:rsid w:val="00111211"/>
    <w:rsid w:val="00111258"/>
    <w:rsid w:val="00111B12"/>
    <w:rsid w:val="00111E40"/>
    <w:rsid w:val="00112B7B"/>
    <w:rsid w:val="00112D0C"/>
    <w:rsid w:val="001130AF"/>
    <w:rsid w:val="0011392B"/>
    <w:rsid w:val="001148D3"/>
    <w:rsid w:val="0011634C"/>
    <w:rsid w:val="0011643D"/>
    <w:rsid w:val="001167F6"/>
    <w:rsid w:val="00116CF3"/>
    <w:rsid w:val="0011711B"/>
    <w:rsid w:val="001174E0"/>
    <w:rsid w:val="00117F41"/>
    <w:rsid w:val="0012009D"/>
    <w:rsid w:val="00120199"/>
    <w:rsid w:val="001204C7"/>
    <w:rsid w:val="001205EF"/>
    <w:rsid w:val="001209E7"/>
    <w:rsid w:val="00120CC9"/>
    <w:rsid w:val="00121736"/>
    <w:rsid w:val="00121B0A"/>
    <w:rsid w:val="00121FF5"/>
    <w:rsid w:val="00122DCB"/>
    <w:rsid w:val="00122FFA"/>
    <w:rsid w:val="0012373E"/>
    <w:rsid w:val="00124DCC"/>
    <w:rsid w:val="00125140"/>
    <w:rsid w:val="0012537D"/>
    <w:rsid w:val="00125B9A"/>
    <w:rsid w:val="00125D65"/>
    <w:rsid w:val="00125EA3"/>
    <w:rsid w:val="001268EF"/>
    <w:rsid w:val="00126AFB"/>
    <w:rsid w:val="00126CEC"/>
    <w:rsid w:val="001272AB"/>
    <w:rsid w:val="00127D7C"/>
    <w:rsid w:val="00131682"/>
    <w:rsid w:val="00131732"/>
    <w:rsid w:val="00131979"/>
    <w:rsid w:val="001319C6"/>
    <w:rsid w:val="00131B56"/>
    <w:rsid w:val="00131CAE"/>
    <w:rsid w:val="00131D7F"/>
    <w:rsid w:val="00131FB3"/>
    <w:rsid w:val="00133192"/>
    <w:rsid w:val="00133DD4"/>
    <w:rsid w:val="00133E0D"/>
    <w:rsid w:val="001347F6"/>
    <w:rsid w:val="00134AAD"/>
    <w:rsid w:val="00134E5B"/>
    <w:rsid w:val="00134F75"/>
    <w:rsid w:val="00135141"/>
    <w:rsid w:val="00135A32"/>
    <w:rsid w:val="00135C2C"/>
    <w:rsid w:val="00136A7C"/>
    <w:rsid w:val="00137B53"/>
    <w:rsid w:val="00140226"/>
    <w:rsid w:val="00140AD2"/>
    <w:rsid w:val="00140E03"/>
    <w:rsid w:val="0014147D"/>
    <w:rsid w:val="001421C9"/>
    <w:rsid w:val="0014220F"/>
    <w:rsid w:val="00142504"/>
    <w:rsid w:val="00142C39"/>
    <w:rsid w:val="00142D43"/>
    <w:rsid w:val="001433E6"/>
    <w:rsid w:val="001439D0"/>
    <w:rsid w:val="00143AD2"/>
    <w:rsid w:val="00143F72"/>
    <w:rsid w:val="0014457F"/>
    <w:rsid w:val="001447E7"/>
    <w:rsid w:val="00144BC4"/>
    <w:rsid w:val="00144BC8"/>
    <w:rsid w:val="001453A1"/>
    <w:rsid w:val="001453F3"/>
    <w:rsid w:val="00145589"/>
    <w:rsid w:val="00145730"/>
    <w:rsid w:val="0014589F"/>
    <w:rsid w:val="00146B68"/>
    <w:rsid w:val="001471B0"/>
    <w:rsid w:val="001473E6"/>
    <w:rsid w:val="00150294"/>
    <w:rsid w:val="00151172"/>
    <w:rsid w:val="001513C9"/>
    <w:rsid w:val="00151531"/>
    <w:rsid w:val="00151618"/>
    <w:rsid w:val="001516D2"/>
    <w:rsid w:val="0015187E"/>
    <w:rsid w:val="00152CC2"/>
    <w:rsid w:val="00152EF9"/>
    <w:rsid w:val="00152F3D"/>
    <w:rsid w:val="00154049"/>
    <w:rsid w:val="00154154"/>
    <w:rsid w:val="001545EB"/>
    <w:rsid w:val="001549A3"/>
    <w:rsid w:val="00154AA4"/>
    <w:rsid w:val="00154FA6"/>
    <w:rsid w:val="00155D4D"/>
    <w:rsid w:val="001563F5"/>
    <w:rsid w:val="001569BA"/>
    <w:rsid w:val="001577D5"/>
    <w:rsid w:val="00157DE3"/>
    <w:rsid w:val="00157E9B"/>
    <w:rsid w:val="00160477"/>
    <w:rsid w:val="00160B24"/>
    <w:rsid w:val="00160C24"/>
    <w:rsid w:val="00160F7E"/>
    <w:rsid w:val="00161C6B"/>
    <w:rsid w:val="001621C8"/>
    <w:rsid w:val="001624A0"/>
    <w:rsid w:val="00163469"/>
    <w:rsid w:val="00163711"/>
    <w:rsid w:val="00163B4C"/>
    <w:rsid w:val="00163CF1"/>
    <w:rsid w:val="00164B2C"/>
    <w:rsid w:val="00165985"/>
    <w:rsid w:val="00166CCE"/>
    <w:rsid w:val="0017009F"/>
    <w:rsid w:val="0017200E"/>
    <w:rsid w:val="00172F48"/>
    <w:rsid w:val="00172FA0"/>
    <w:rsid w:val="0017313F"/>
    <w:rsid w:val="0017323B"/>
    <w:rsid w:val="0017392D"/>
    <w:rsid w:val="001743A5"/>
    <w:rsid w:val="001748EE"/>
    <w:rsid w:val="0017497A"/>
    <w:rsid w:val="00174D1F"/>
    <w:rsid w:val="0017576B"/>
    <w:rsid w:val="0017579E"/>
    <w:rsid w:val="00176225"/>
    <w:rsid w:val="00176535"/>
    <w:rsid w:val="00176708"/>
    <w:rsid w:val="001774AA"/>
    <w:rsid w:val="00177D3D"/>
    <w:rsid w:val="00180436"/>
    <w:rsid w:val="00180982"/>
    <w:rsid w:val="00180A47"/>
    <w:rsid w:val="00180AF9"/>
    <w:rsid w:val="00180F33"/>
    <w:rsid w:val="001815D1"/>
    <w:rsid w:val="00181682"/>
    <w:rsid w:val="00181858"/>
    <w:rsid w:val="00181C9B"/>
    <w:rsid w:val="00181FF1"/>
    <w:rsid w:val="0018243C"/>
    <w:rsid w:val="00182582"/>
    <w:rsid w:val="001826DA"/>
    <w:rsid w:val="00183B90"/>
    <w:rsid w:val="001844A2"/>
    <w:rsid w:val="001847A4"/>
    <w:rsid w:val="00184BF4"/>
    <w:rsid w:val="00185136"/>
    <w:rsid w:val="00185B12"/>
    <w:rsid w:val="00185E17"/>
    <w:rsid w:val="0018661B"/>
    <w:rsid w:val="00186BEB"/>
    <w:rsid w:val="00186E90"/>
    <w:rsid w:val="00186F20"/>
    <w:rsid w:val="001877BB"/>
    <w:rsid w:val="00190069"/>
    <w:rsid w:val="0019012D"/>
    <w:rsid w:val="00190D01"/>
    <w:rsid w:val="001910AF"/>
    <w:rsid w:val="001911FD"/>
    <w:rsid w:val="00191A5F"/>
    <w:rsid w:val="00191F6E"/>
    <w:rsid w:val="00192F33"/>
    <w:rsid w:val="00193AF5"/>
    <w:rsid w:val="00193F34"/>
    <w:rsid w:val="0019427A"/>
    <w:rsid w:val="0019454F"/>
    <w:rsid w:val="00194D72"/>
    <w:rsid w:val="00195A41"/>
    <w:rsid w:val="00195DFD"/>
    <w:rsid w:val="0019644F"/>
    <w:rsid w:val="00196895"/>
    <w:rsid w:val="00196904"/>
    <w:rsid w:val="00197BF8"/>
    <w:rsid w:val="001A037B"/>
    <w:rsid w:val="001A0C40"/>
    <w:rsid w:val="001A1B85"/>
    <w:rsid w:val="001A1B91"/>
    <w:rsid w:val="001A1D27"/>
    <w:rsid w:val="001A2281"/>
    <w:rsid w:val="001A2641"/>
    <w:rsid w:val="001A32F2"/>
    <w:rsid w:val="001A3EC0"/>
    <w:rsid w:val="001A4438"/>
    <w:rsid w:val="001A4EA3"/>
    <w:rsid w:val="001A4F5A"/>
    <w:rsid w:val="001A581C"/>
    <w:rsid w:val="001A6898"/>
    <w:rsid w:val="001A6AD5"/>
    <w:rsid w:val="001A71C3"/>
    <w:rsid w:val="001B0318"/>
    <w:rsid w:val="001B0A51"/>
    <w:rsid w:val="001B0B79"/>
    <w:rsid w:val="001B0D1A"/>
    <w:rsid w:val="001B13BC"/>
    <w:rsid w:val="001B1AEC"/>
    <w:rsid w:val="001B1E90"/>
    <w:rsid w:val="001B1FD1"/>
    <w:rsid w:val="001B2716"/>
    <w:rsid w:val="001B2A1E"/>
    <w:rsid w:val="001B2D97"/>
    <w:rsid w:val="001B2F26"/>
    <w:rsid w:val="001B3306"/>
    <w:rsid w:val="001B3F6B"/>
    <w:rsid w:val="001B5102"/>
    <w:rsid w:val="001B6A04"/>
    <w:rsid w:val="001B6C5E"/>
    <w:rsid w:val="001B7D8B"/>
    <w:rsid w:val="001C0470"/>
    <w:rsid w:val="001C11CA"/>
    <w:rsid w:val="001C1974"/>
    <w:rsid w:val="001C24B4"/>
    <w:rsid w:val="001C2550"/>
    <w:rsid w:val="001C2C99"/>
    <w:rsid w:val="001C2F75"/>
    <w:rsid w:val="001C3527"/>
    <w:rsid w:val="001C3D18"/>
    <w:rsid w:val="001C3E55"/>
    <w:rsid w:val="001C3F02"/>
    <w:rsid w:val="001C478B"/>
    <w:rsid w:val="001C4E29"/>
    <w:rsid w:val="001C584E"/>
    <w:rsid w:val="001C5C57"/>
    <w:rsid w:val="001C6F89"/>
    <w:rsid w:val="001C762D"/>
    <w:rsid w:val="001C772B"/>
    <w:rsid w:val="001C7E5B"/>
    <w:rsid w:val="001C7EC6"/>
    <w:rsid w:val="001D2068"/>
    <w:rsid w:val="001D2B35"/>
    <w:rsid w:val="001D2BE4"/>
    <w:rsid w:val="001D2EB2"/>
    <w:rsid w:val="001D3490"/>
    <w:rsid w:val="001D3B6D"/>
    <w:rsid w:val="001D4078"/>
    <w:rsid w:val="001D40F1"/>
    <w:rsid w:val="001D4431"/>
    <w:rsid w:val="001D4787"/>
    <w:rsid w:val="001D4FE5"/>
    <w:rsid w:val="001D50CB"/>
    <w:rsid w:val="001D51A5"/>
    <w:rsid w:val="001D5878"/>
    <w:rsid w:val="001D6703"/>
    <w:rsid w:val="001D68A0"/>
    <w:rsid w:val="001D6E83"/>
    <w:rsid w:val="001D6EF0"/>
    <w:rsid w:val="001D7296"/>
    <w:rsid w:val="001D7AF6"/>
    <w:rsid w:val="001E0064"/>
    <w:rsid w:val="001E0A39"/>
    <w:rsid w:val="001E2006"/>
    <w:rsid w:val="001E21F5"/>
    <w:rsid w:val="001E24D1"/>
    <w:rsid w:val="001E25B5"/>
    <w:rsid w:val="001E3020"/>
    <w:rsid w:val="001E30B6"/>
    <w:rsid w:val="001E3F7B"/>
    <w:rsid w:val="001E4411"/>
    <w:rsid w:val="001E467F"/>
    <w:rsid w:val="001E53B1"/>
    <w:rsid w:val="001E604B"/>
    <w:rsid w:val="001E67EA"/>
    <w:rsid w:val="001E7491"/>
    <w:rsid w:val="001E76F8"/>
    <w:rsid w:val="001E785C"/>
    <w:rsid w:val="001F1C18"/>
    <w:rsid w:val="001F2077"/>
    <w:rsid w:val="001F2084"/>
    <w:rsid w:val="001F24C0"/>
    <w:rsid w:val="001F2B75"/>
    <w:rsid w:val="001F4D4D"/>
    <w:rsid w:val="001F5178"/>
    <w:rsid w:val="001F5A57"/>
    <w:rsid w:val="001F66CC"/>
    <w:rsid w:val="001F7351"/>
    <w:rsid w:val="001F75A1"/>
    <w:rsid w:val="0020029D"/>
    <w:rsid w:val="00200765"/>
    <w:rsid w:val="002011DE"/>
    <w:rsid w:val="00201DB0"/>
    <w:rsid w:val="002021AD"/>
    <w:rsid w:val="0020268B"/>
    <w:rsid w:val="00202771"/>
    <w:rsid w:val="002030E5"/>
    <w:rsid w:val="002031A7"/>
    <w:rsid w:val="00203B72"/>
    <w:rsid w:val="00203C75"/>
    <w:rsid w:val="002041EE"/>
    <w:rsid w:val="00204279"/>
    <w:rsid w:val="00204CD2"/>
    <w:rsid w:val="002052C5"/>
    <w:rsid w:val="002052F1"/>
    <w:rsid w:val="002054E4"/>
    <w:rsid w:val="0020625B"/>
    <w:rsid w:val="002064AD"/>
    <w:rsid w:val="002071F2"/>
    <w:rsid w:val="002079E4"/>
    <w:rsid w:val="00207C8F"/>
    <w:rsid w:val="00210248"/>
    <w:rsid w:val="002110B8"/>
    <w:rsid w:val="0021122B"/>
    <w:rsid w:val="00211F99"/>
    <w:rsid w:val="00212311"/>
    <w:rsid w:val="002124C7"/>
    <w:rsid w:val="00212652"/>
    <w:rsid w:val="00212D8B"/>
    <w:rsid w:val="00213EA8"/>
    <w:rsid w:val="002142E0"/>
    <w:rsid w:val="00214640"/>
    <w:rsid w:val="00214647"/>
    <w:rsid w:val="00214F36"/>
    <w:rsid w:val="00215BCF"/>
    <w:rsid w:val="002162BF"/>
    <w:rsid w:val="00216A9E"/>
    <w:rsid w:val="00216E11"/>
    <w:rsid w:val="00217AAE"/>
    <w:rsid w:val="002219C4"/>
    <w:rsid w:val="00221ADE"/>
    <w:rsid w:val="00222451"/>
    <w:rsid w:val="00222AE9"/>
    <w:rsid w:val="00222C6C"/>
    <w:rsid w:val="002231F9"/>
    <w:rsid w:val="00224F5D"/>
    <w:rsid w:val="002250C7"/>
    <w:rsid w:val="00225174"/>
    <w:rsid w:val="002253D4"/>
    <w:rsid w:val="00225640"/>
    <w:rsid w:val="00225B5E"/>
    <w:rsid w:val="002265E4"/>
    <w:rsid w:val="002266C4"/>
    <w:rsid w:val="00226918"/>
    <w:rsid w:val="00226F27"/>
    <w:rsid w:val="00227159"/>
    <w:rsid w:val="0022726D"/>
    <w:rsid w:val="00227303"/>
    <w:rsid w:val="00227B58"/>
    <w:rsid w:val="00227C08"/>
    <w:rsid w:val="00230C3F"/>
    <w:rsid w:val="00231949"/>
    <w:rsid w:val="00231986"/>
    <w:rsid w:val="00232163"/>
    <w:rsid w:val="00232D6B"/>
    <w:rsid w:val="00232EFE"/>
    <w:rsid w:val="002332D6"/>
    <w:rsid w:val="00233BD8"/>
    <w:rsid w:val="0023458C"/>
    <w:rsid w:val="00234E20"/>
    <w:rsid w:val="0023511C"/>
    <w:rsid w:val="00235DAE"/>
    <w:rsid w:val="002361DC"/>
    <w:rsid w:val="00236486"/>
    <w:rsid w:val="00237778"/>
    <w:rsid w:val="002378FB"/>
    <w:rsid w:val="00240834"/>
    <w:rsid w:val="00241725"/>
    <w:rsid w:val="00241762"/>
    <w:rsid w:val="0024261C"/>
    <w:rsid w:val="00242EB7"/>
    <w:rsid w:val="00243687"/>
    <w:rsid w:val="00243867"/>
    <w:rsid w:val="002440F6"/>
    <w:rsid w:val="002442AB"/>
    <w:rsid w:val="002448EB"/>
    <w:rsid w:val="00244965"/>
    <w:rsid w:val="00244A3B"/>
    <w:rsid w:val="002452F7"/>
    <w:rsid w:val="002456FC"/>
    <w:rsid w:val="00245738"/>
    <w:rsid w:val="00245FAA"/>
    <w:rsid w:val="00246288"/>
    <w:rsid w:val="00247D16"/>
    <w:rsid w:val="0025033E"/>
    <w:rsid w:val="00250705"/>
    <w:rsid w:val="002509C8"/>
    <w:rsid w:val="00250C42"/>
    <w:rsid w:val="0025118C"/>
    <w:rsid w:val="00252231"/>
    <w:rsid w:val="0025270D"/>
    <w:rsid w:val="00252D4A"/>
    <w:rsid w:val="00253031"/>
    <w:rsid w:val="002534F9"/>
    <w:rsid w:val="002541C4"/>
    <w:rsid w:val="00255323"/>
    <w:rsid w:val="0025541A"/>
    <w:rsid w:val="0025580D"/>
    <w:rsid w:val="002560FC"/>
    <w:rsid w:val="0025638E"/>
    <w:rsid w:val="0025702C"/>
    <w:rsid w:val="00257A94"/>
    <w:rsid w:val="00257D94"/>
    <w:rsid w:val="00260959"/>
    <w:rsid w:val="00261311"/>
    <w:rsid w:val="0026152C"/>
    <w:rsid w:val="0026358D"/>
    <w:rsid w:val="0026384A"/>
    <w:rsid w:val="00263A29"/>
    <w:rsid w:val="00264623"/>
    <w:rsid w:val="002649DB"/>
    <w:rsid w:val="00264A90"/>
    <w:rsid w:val="002650E0"/>
    <w:rsid w:val="00265298"/>
    <w:rsid w:val="00265489"/>
    <w:rsid w:val="00266241"/>
    <w:rsid w:val="00266963"/>
    <w:rsid w:val="002678DC"/>
    <w:rsid w:val="00267AC7"/>
    <w:rsid w:val="00267EFD"/>
    <w:rsid w:val="00270580"/>
    <w:rsid w:val="00270AC6"/>
    <w:rsid w:val="00270CA4"/>
    <w:rsid w:val="00270E40"/>
    <w:rsid w:val="00271B51"/>
    <w:rsid w:val="00271FCE"/>
    <w:rsid w:val="00272649"/>
    <w:rsid w:val="00272C05"/>
    <w:rsid w:val="00272FB7"/>
    <w:rsid w:val="0027307D"/>
    <w:rsid w:val="0027350A"/>
    <w:rsid w:val="00273859"/>
    <w:rsid w:val="00274501"/>
    <w:rsid w:val="00274913"/>
    <w:rsid w:val="00275899"/>
    <w:rsid w:val="002758F5"/>
    <w:rsid w:val="00275F12"/>
    <w:rsid w:val="0027631C"/>
    <w:rsid w:val="002763F8"/>
    <w:rsid w:val="002765E5"/>
    <w:rsid w:val="00277011"/>
    <w:rsid w:val="00277438"/>
    <w:rsid w:val="00277C05"/>
    <w:rsid w:val="00277C08"/>
    <w:rsid w:val="00277F8A"/>
    <w:rsid w:val="002800C9"/>
    <w:rsid w:val="00280104"/>
    <w:rsid w:val="0028033D"/>
    <w:rsid w:val="002806D8"/>
    <w:rsid w:val="00280C1C"/>
    <w:rsid w:val="00281646"/>
    <w:rsid w:val="00282149"/>
    <w:rsid w:val="00283290"/>
    <w:rsid w:val="00283472"/>
    <w:rsid w:val="00283FF3"/>
    <w:rsid w:val="00284483"/>
    <w:rsid w:val="00284C68"/>
    <w:rsid w:val="00285EFB"/>
    <w:rsid w:val="002863F7"/>
    <w:rsid w:val="002871CF"/>
    <w:rsid w:val="002873B4"/>
    <w:rsid w:val="002878F0"/>
    <w:rsid w:val="00287BD2"/>
    <w:rsid w:val="00287C7E"/>
    <w:rsid w:val="00287E25"/>
    <w:rsid w:val="002908B1"/>
    <w:rsid w:val="00290B50"/>
    <w:rsid w:val="00291539"/>
    <w:rsid w:val="002915AB"/>
    <w:rsid w:val="00292812"/>
    <w:rsid w:val="00292BA7"/>
    <w:rsid w:val="0029312F"/>
    <w:rsid w:val="002955C2"/>
    <w:rsid w:val="00295635"/>
    <w:rsid w:val="00295734"/>
    <w:rsid w:val="00295735"/>
    <w:rsid w:val="0029592E"/>
    <w:rsid w:val="00295994"/>
    <w:rsid w:val="00295A38"/>
    <w:rsid w:val="00295E8C"/>
    <w:rsid w:val="002961B9"/>
    <w:rsid w:val="00297628"/>
    <w:rsid w:val="002978E3"/>
    <w:rsid w:val="002A0260"/>
    <w:rsid w:val="002A0529"/>
    <w:rsid w:val="002A2C1A"/>
    <w:rsid w:val="002A43B5"/>
    <w:rsid w:val="002A47C2"/>
    <w:rsid w:val="002A4CF5"/>
    <w:rsid w:val="002A54D5"/>
    <w:rsid w:val="002A59A2"/>
    <w:rsid w:val="002A662C"/>
    <w:rsid w:val="002A6764"/>
    <w:rsid w:val="002A68E8"/>
    <w:rsid w:val="002A726A"/>
    <w:rsid w:val="002A78A5"/>
    <w:rsid w:val="002A7C33"/>
    <w:rsid w:val="002B024E"/>
    <w:rsid w:val="002B0254"/>
    <w:rsid w:val="002B0404"/>
    <w:rsid w:val="002B154A"/>
    <w:rsid w:val="002B155C"/>
    <w:rsid w:val="002B189A"/>
    <w:rsid w:val="002B1C79"/>
    <w:rsid w:val="002B1EB6"/>
    <w:rsid w:val="002B20CA"/>
    <w:rsid w:val="002B2E4A"/>
    <w:rsid w:val="002B2F2F"/>
    <w:rsid w:val="002B3825"/>
    <w:rsid w:val="002B3C4E"/>
    <w:rsid w:val="002B3C6B"/>
    <w:rsid w:val="002B4680"/>
    <w:rsid w:val="002B4B9A"/>
    <w:rsid w:val="002B502D"/>
    <w:rsid w:val="002B581D"/>
    <w:rsid w:val="002B59E4"/>
    <w:rsid w:val="002B59E8"/>
    <w:rsid w:val="002B5A25"/>
    <w:rsid w:val="002B5D7A"/>
    <w:rsid w:val="002B5E6B"/>
    <w:rsid w:val="002B5FA5"/>
    <w:rsid w:val="002B61E3"/>
    <w:rsid w:val="002B7339"/>
    <w:rsid w:val="002B75DE"/>
    <w:rsid w:val="002B7A7C"/>
    <w:rsid w:val="002B7DA1"/>
    <w:rsid w:val="002B7EB8"/>
    <w:rsid w:val="002C04AA"/>
    <w:rsid w:val="002C0C08"/>
    <w:rsid w:val="002C207A"/>
    <w:rsid w:val="002C23DE"/>
    <w:rsid w:val="002C27A1"/>
    <w:rsid w:val="002C27A8"/>
    <w:rsid w:val="002C392A"/>
    <w:rsid w:val="002C3F31"/>
    <w:rsid w:val="002C4C00"/>
    <w:rsid w:val="002C5A37"/>
    <w:rsid w:val="002C5B11"/>
    <w:rsid w:val="002C6098"/>
    <w:rsid w:val="002C751C"/>
    <w:rsid w:val="002D1F3E"/>
    <w:rsid w:val="002D27E7"/>
    <w:rsid w:val="002D28DF"/>
    <w:rsid w:val="002D2B70"/>
    <w:rsid w:val="002D3323"/>
    <w:rsid w:val="002D3361"/>
    <w:rsid w:val="002D3A05"/>
    <w:rsid w:val="002D3FBF"/>
    <w:rsid w:val="002D4125"/>
    <w:rsid w:val="002D418F"/>
    <w:rsid w:val="002D41D1"/>
    <w:rsid w:val="002D468C"/>
    <w:rsid w:val="002D49C1"/>
    <w:rsid w:val="002D4E42"/>
    <w:rsid w:val="002D6032"/>
    <w:rsid w:val="002D652B"/>
    <w:rsid w:val="002D65CC"/>
    <w:rsid w:val="002D6C56"/>
    <w:rsid w:val="002D6CCD"/>
    <w:rsid w:val="002D6E98"/>
    <w:rsid w:val="002D7C0A"/>
    <w:rsid w:val="002D7CE7"/>
    <w:rsid w:val="002E01D0"/>
    <w:rsid w:val="002E18F0"/>
    <w:rsid w:val="002E1A9A"/>
    <w:rsid w:val="002E20ED"/>
    <w:rsid w:val="002E2378"/>
    <w:rsid w:val="002E24DF"/>
    <w:rsid w:val="002E2674"/>
    <w:rsid w:val="002E3592"/>
    <w:rsid w:val="002E42FD"/>
    <w:rsid w:val="002E5BC1"/>
    <w:rsid w:val="002E5DAF"/>
    <w:rsid w:val="002E5F52"/>
    <w:rsid w:val="002E64A2"/>
    <w:rsid w:val="002E6DC1"/>
    <w:rsid w:val="002E6E74"/>
    <w:rsid w:val="002E6FAF"/>
    <w:rsid w:val="002E72A5"/>
    <w:rsid w:val="002E79FA"/>
    <w:rsid w:val="002F03C3"/>
    <w:rsid w:val="002F03FD"/>
    <w:rsid w:val="002F0510"/>
    <w:rsid w:val="002F0572"/>
    <w:rsid w:val="002F05B9"/>
    <w:rsid w:val="002F1552"/>
    <w:rsid w:val="002F172A"/>
    <w:rsid w:val="002F21C8"/>
    <w:rsid w:val="002F272D"/>
    <w:rsid w:val="002F27E7"/>
    <w:rsid w:val="002F2821"/>
    <w:rsid w:val="002F31FE"/>
    <w:rsid w:val="002F3A63"/>
    <w:rsid w:val="002F3CD9"/>
    <w:rsid w:val="002F41AC"/>
    <w:rsid w:val="002F42E3"/>
    <w:rsid w:val="002F43B8"/>
    <w:rsid w:val="002F5787"/>
    <w:rsid w:val="002F5B3E"/>
    <w:rsid w:val="002F65DC"/>
    <w:rsid w:val="002F679D"/>
    <w:rsid w:val="002F68AD"/>
    <w:rsid w:val="002F69A7"/>
    <w:rsid w:val="002F74A9"/>
    <w:rsid w:val="002F7665"/>
    <w:rsid w:val="002F7D46"/>
    <w:rsid w:val="00300891"/>
    <w:rsid w:val="003015B5"/>
    <w:rsid w:val="003017A4"/>
    <w:rsid w:val="003021C8"/>
    <w:rsid w:val="00303415"/>
    <w:rsid w:val="00303C3F"/>
    <w:rsid w:val="003044E1"/>
    <w:rsid w:val="00304D83"/>
    <w:rsid w:val="00304E4D"/>
    <w:rsid w:val="00306654"/>
    <w:rsid w:val="003067EB"/>
    <w:rsid w:val="00306BB8"/>
    <w:rsid w:val="00306C58"/>
    <w:rsid w:val="00306D8E"/>
    <w:rsid w:val="00306EF0"/>
    <w:rsid w:val="00307606"/>
    <w:rsid w:val="00307CE5"/>
    <w:rsid w:val="00307D08"/>
    <w:rsid w:val="003100DA"/>
    <w:rsid w:val="0031067A"/>
    <w:rsid w:val="00310A1A"/>
    <w:rsid w:val="00310BCB"/>
    <w:rsid w:val="0031137F"/>
    <w:rsid w:val="0031221B"/>
    <w:rsid w:val="00312680"/>
    <w:rsid w:val="003136C8"/>
    <w:rsid w:val="003146A1"/>
    <w:rsid w:val="0031562A"/>
    <w:rsid w:val="00316205"/>
    <w:rsid w:val="003167DD"/>
    <w:rsid w:val="00316A21"/>
    <w:rsid w:val="003175D1"/>
    <w:rsid w:val="0031761C"/>
    <w:rsid w:val="00317B40"/>
    <w:rsid w:val="003203AD"/>
    <w:rsid w:val="00321AB8"/>
    <w:rsid w:val="00321F17"/>
    <w:rsid w:val="00322242"/>
    <w:rsid w:val="003226F2"/>
    <w:rsid w:val="0032298B"/>
    <w:rsid w:val="00322C73"/>
    <w:rsid w:val="00323275"/>
    <w:rsid w:val="00323B76"/>
    <w:rsid w:val="00324CD9"/>
    <w:rsid w:val="00325354"/>
    <w:rsid w:val="00325AF5"/>
    <w:rsid w:val="00326A79"/>
    <w:rsid w:val="00326E5C"/>
    <w:rsid w:val="00327064"/>
    <w:rsid w:val="00327433"/>
    <w:rsid w:val="003277A2"/>
    <w:rsid w:val="0032782E"/>
    <w:rsid w:val="00327F83"/>
    <w:rsid w:val="003303EB"/>
    <w:rsid w:val="0033065F"/>
    <w:rsid w:val="00330C36"/>
    <w:rsid w:val="003313D4"/>
    <w:rsid w:val="00331977"/>
    <w:rsid w:val="00332459"/>
    <w:rsid w:val="00333155"/>
    <w:rsid w:val="0033387D"/>
    <w:rsid w:val="00333EEE"/>
    <w:rsid w:val="00333F15"/>
    <w:rsid w:val="00334F6F"/>
    <w:rsid w:val="00335650"/>
    <w:rsid w:val="00335E90"/>
    <w:rsid w:val="00336200"/>
    <w:rsid w:val="00337194"/>
    <w:rsid w:val="003372D1"/>
    <w:rsid w:val="00337DB4"/>
    <w:rsid w:val="0034017C"/>
    <w:rsid w:val="00340C24"/>
    <w:rsid w:val="003411D6"/>
    <w:rsid w:val="00341263"/>
    <w:rsid w:val="00341335"/>
    <w:rsid w:val="00341BBB"/>
    <w:rsid w:val="00341DEE"/>
    <w:rsid w:val="003424F2"/>
    <w:rsid w:val="00342BE5"/>
    <w:rsid w:val="0034385A"/>
    <w:rsid w:val="00343999"/>
    <w:rsid w:val="00344587"/>
    <w:rsid w:val="00344937"/>
    <w:rsid w:val="0034527A"/>
    <w:rsid w:val="00345450"/>
    <w:rsid w:val="00345946"/>
    <w:rsid w:val="0034598A"/>
    <w:rsid w:val="00345B2E"/>
    <w:rsid w:val="003462E3"/>
    <w:rsid w:val="003467AA"/>
    <w:rsid w:val="00346E3C"/>
    <w:rsid w:val="00346F27"/>
    <w:rsid w:val="00350AFE"/>
    <w:rsid w:val="00350D5C"/>
    <w:rsid w:val="00350F0B"/>
    <w:rsid w:val="00350FDD"/>
    <w:rsid w:val="0035178E"/>
    <w:rsid w:val="00351ADE"/>
    <w:rsid w:val="00351FD2"/>
    <w:rsid w:val="0035231E"/>
    <w:rsid w:val="00352407"/>
    <w:rsid w:val="003524C5"/>
    <w:rsid w:val="00352D15"/>
    <w:rsid w:val="003530EC"/>
    <w:rsid w:val="003540B6"/>
    <w:rsid w:val="00354DE2"/>
    <w:rsid w:val="0035548C"/>
    <w:rsid w:val="00355494"/>
    <w:rsid w:val="003566B9"/>
    <w:rsid w:val="00356989"/>
    <w:rsid w:val="00356C09"/>
    <w:rsid w:val="0035710E"/>
    <w:rsid w:val="0035794B"/>
    <w:rsid w:val="00357D9B"/>
    <w:rsid w:val="00357E29"/>
    <w:rsid w:val="00361054"/>
    <w:rsid w:val="00361882"/>
    <w:rsid w:val="003637B6"/>
    <w:rsid w:val="00364724"/>
    <w:rsid w:val="00364D2F"/>
    <w:rsid w:val="00365BCB"/>
    <w:rsid w:val="00365F8A"/>
    <w:rsid w:val="003661D3"/>
    <w:rsid w:val="00366AB8"/>
    <w:rsid w:val="003703C6"/>
    <w:rsid w:val="0037062D"/>
    <w:rsid w:val="00370CB5"/>
    <w:rsid w:val="00371158"/>
    <w:rsid w:val="003718AF"/>
    <w:rsid w:val="00371DD6"/>
    <w:rsid w:val="00372751"/>
    <w:rsid w:val="00372B9F"/>
    <w:rsid w:val="00373B62"/>
    <w:rsid w:val="00373C28"/>
    <w:rsid w:val="0037403A"/>
    <w:rsid w:val="003741F8"/>
    <w:rsid w:val="003745B0"/>
    <w:rsid w:val="003745DE"/>
    <w:rsid w:val="00374D8A"/>
    <w:rsid w:val="00375AC9"/>
    <w:rsid w:val="00376146"/>
    <w:rsid w:val="003764ED"/>
    <w:rsid w:val="003764EE"/>
    <w:rsid w:val="0037650B"/>
    <w:rsid w:val="00376AF5"/>
    <w:rsid w:val="00376C2D"/>
    <w:rsid w:val="00376EF4"/>
    <w:rsid w:val="00377303"/>
    <w:rsid w:val="003773C7"/>
    <w:rsid w:val="0037760B"/>
    <w:rsid w:val="00377906"/>
    <w:rsid w:val="00377CC5"/>
    <w:rsid w:val="00381B16"/>
    <w:rsid w:val="00382E92"/>
    <w:rsid w:val="00383564"/>
    <w:rsid w:val="003835F8"/>
    <w:rsid w:val="00383B8C"/>
    <w:rsid w:val="003844E4"/>
    <w:rsid w:val="0038477E"/>
    <w:rsid w:val="00384DD8"/>
    <w:rsid w:val="0038534C"/>
    <w:rsid w:val="00385452"/>
    <w:rsid w:val="00385818"/>
    <w:rsid w:val="00385A17"/>
    <w:rsid w:val="00385B13"/>
    <w:rsid w:val="00385F7B"/>
    <w:rsid w:val="0038625C"/>
    <w:rsid w:val="003865DB"/>
    <w:rsid w:val="00387484"/>
    <w:rsid w:val="00387CB9"/>
    <w:rsid w:val="00390163"/>
    <w:rsid w:val="00390BF1"/>
    <w:rsid w:val="00391530"/>
    <w:rsid w:val="0039192B"/>
    <w:rsid w:val="003922FD"/>
    <w:rsid w:val="003936BD"/>
    <w:rsid w:val="00393924"/>
    <w:rsid w:val="00393B44"/>
    <w:rsid w:val="0039447D"/>
    <w:rsid w:val="003946BE"/>
    <w:rsid w:val="003950A3"/>
    <w:rsid w:val="003956B7"/>
    <w:rsid w:val="00395E3C"/>
    <w:rsid w:val="0039723B"/>
    <w:rsid w:val="003973E6"/>
    <w:rsid w:val="003A0065"/>
    <w:rsid w:val="003A006B"/>
    <w:rsid w:val="003A0132"/>
    <w:rsid w:val="003A0D3D"/>
    <w:rsid w:val="003A0F80"/>
    <w:rsid w:val="003A1557"/>
    <w:rsid w:val="003A23CA"/>
    <w:rsid w:val="003A2676"/>
    <w:rsid w:val="003A2916"/>
    <w:rsid w:val="003A2D6F"/>
    <w:rsid w:val="003A374F"/>
    <w:rsid w:val="003A3977"/>
    <w:rsid w:val="003A3F43"/>
    <w:rsid w:val="003A4248"/>
    <w:rsid w:val="003A438B"/>
    <w:rsid w:val="003A4639"/>
    <w:rsid w:val="003A4C13"/>
    <w:rsid w:val="003A5599"/>
    <w:rsid w:val="003A5824"/>
    <w:rsid w:val="003A5EC0"/>
    <w:rsid w:val="003A7886"/>
    <w:rsid w:val="003B0048"/>
    <w:rsid w:val="003B05F3"/>
    <w:rsid w:val="003B0AA4"/>
    <w:rsid w:val="003B1262"/>
    <w:rsid w:val="003B1A93"/>
    <w:rsid w:val="003B1D5C"/>
    <w:rsid w:val="003B2641"/>
    <w:rsid w:val="003B26F7"/>
    <w:rsid w:val="003B286F"/>
    <w:rsid w:val="003B3DC2"/>
    <w:rsid w:val="003B44AB"/>
    <w:rsid w:val="003B4818"/>
    <w:rsid w:val="003B4E11"/>
    <w:rsid w:val="003B506F"/>
    <w:rsid w:val="003B5742"/>
    <w:rsid w:val="003B5AEF"/>
    <w:rsid w:val="003B67FE"/>
    <w:rsid w:val="003B6A67"/>
    <w:rsid w:val="003B7688"/>
    <w:rsid w:val="003C08D7"/>
    <w:rsid w:val="003C0FE6"/>
    <w:rsid w:val="003C1756"/>
    <w:rsid w:val="003C185B"/>
    <w:rsid w:val="003C19A1"/>
    <w:rsid w:val="003C1A6B"/>
    <w:rsid w:val="003C307D"/>
    <w:rsid w:val="003C3926"/>
    <w:rsid w:val="003C53A8"/>
    <w:rsid w:val="003C56CD"/>
    <w:rsid w:val="003C587A"/>
    <w:rsid w:val="003C5BF3"/>
    <w:rsid w:val="003C5F89"/>
    <w:rsid w:val="003C65EE"/>
    <w:rsid w:val="003C74D7"/>
    <w:rsid w:val="003C76D6"/>
    <w:rsid w:val="003D0001"/>
    <w:rsid w:val="003D0164"/>
    <w:rsid w:val="003D0490"/>
    <w:rsid w:val="003D0614"/>
    <w:rsid w:val="003D1294"/>
    <w:rsid w:val="003D138F"/>
    <w:rsid w:val="003D13ED"/>
    <w:rsid w:val="003D1429"/>
    <w:rsid w:val="003D1F4D"/>
    <w:rsid w:val="003D20B8"/>
    <w:rsid w:val="003D249E"/>
    <w:rsid w:val="003D2630"/>
    <w:rsid w:val="003D3524"/>
    <w:rsid w:val="003D5056"/>
    <w:rsid w:val="003D5767"/>
    <w:rsid w:val="003D6AB9"/>
    <w:rsid w:val="003D74B2"/>
    <w:rsid w:val="003E00F5"/>
    <w:rsid w:val="003E03A9"/>
    <w:rsid w:val="003E0672"/>
    <w:rsid w:val="003E0952"/>
    <w:rsid w:val="003E09E3"/>
    <w:rsid w:val="003E09E5"/>
    <w:rsid w:val="003E145D"/>
    <w:rsid w:val="003E1D84"/>
    <w:rsid w:val="003E21E9"/>
    <w:rsid w:val="003E24C6"/>
    <w:rsid w:val="003E27A0"/>
    <w:rsid w:val="003E2EFB"/>
    <w:rsid w:val="003E484F"/>
    <w:rsid w:val="003E5A2D"/>
    <w:rsid w:val="003E6AE9"/>
    <w:rsid w:val="003E6C58"/>
    <w:rsid w:val="003E7482"/>
    <w:rsid w:val="003E78AF"/>
    <w:rsid w:val="003E7B54"/>
    <w:rsid w:val="003F0009"/>
    <w:rsid w:val="003F000A"/>
    <w:rsid w:val="003F0181"/>
    <w:rsid w:val="003F30C3"/>
    <w:rsid w:val="003F3400"/>
    <w:rsid w:val="003F4B1A"/>
    <w:rsid w:val="003F4CBA"/>
    <w:rsid w:val="003F4E71"/>
    <w:rsid w:val="003F580E"/>
    <w:rsid w:val="003F640C"/>
    <w:rsid w:val="003F6CCC"/>
    <w:rsid w:val="004005F6"/>
    <w:rsid w:val="004008BE"/>
    <w:rsid w:val="00400F0E"/>
    <w:rsid w:val="004012B4"/>
    <w:rsid w:val="004012F2"/>
    <w:rsid w:val="00402246"/>
    <w:rsid w:val="0040246A"/>
    <w:rsid w:val="00404D08"/>
    <w:rsid w:val="004050F1"/>
    <w:rsid w:val="004055C1"/>
    <w:rsid w:val="0040604B"/>
    <w:rsid w:val="004064A3"/>
    <w:rsid w:val="00406721"/>
    <w:rsid w:val="00407EED"/>
    <w:rsid w:val="004106D1"/>
    <w:rsid w:val="00410AAD"/>
    <w:rsid w:val="00410B27"/>
    <w:rsid w:val="00410E72"/>
    <w:rsid w:val="00411265"/>
    <w:rsid w:val="00411958"/>
    <w:rsid w:val="00412318"/>
    <w:rsid w:val="00412BD1"/>
    <w:rsid w:val="00412D9E"/>
    <w:rsid w:val="00413663"/>
    <w:rsid w:val="00413897"/>
    <w:rsid w:val="00413AE0"/>
    <w:rsid w:val="00413B1E"/>
    <w:rsid w:val="0041433E"/>
    <w:rsid w:val="00415685"/>
    <w:rsid w:val="00415A95"/>
    <w:rsid w:val="00415EA1"/>
    <w:rsid w:val="004163E0"/>
    <w:rsid w:val="00417551"/>
    <w:rsid w:val="00420169"/>
    <w:rsid w:val="0042018A"/>
    <w:rsid w:val="00420E30"/>
    <w:rsid w:val="00420E4F"/>
    <w:rsid w:val="00421369"/>
    <w:rsid w:val="004215A0"/>
    <w:rsid w:val="00422112"/>
    <w:rsid w:val="00422452"/>
    <w:rsid w:val="00422904"/>
    <w:rsid w:val="0042292B"/>
    <w:rsid w:val="00422947"/>
    <w:rsid w:val="004236B7"/>
    <w:rsid w:val="00423DF3"/>
    <w:rsid w:val="00423DFA"/>
    <w:rsid w:val="00425FA7"/>
    <w:rsid w:val="00425FC8"/>
    <w:rsid w:val="00427009"/>
    <w:rsid w:val="004272E1"/>
    <w:rsid w:val="00427DD4"/>
    <w:rsid w:val="00430C3B"/>
    <w:rsid w:val="00430F26"/>
    <w:rsid w:val="0043148E"/>
    <w:rsid w:val="00432E77"/>
    <w:rsid w:val="00432ED9"/>
    <w:rsid w:val="00433120"/>
    <w:rsid w:val="00433C81"/>
    <w:rsid w:val="00434052"/>
    <w:rsid w:val="0043431E"/>
    <w:rsid w:val="00434707"/>
    <w:rsid w:val="00434B56"/>
    <w:rsid w:val="00434EDA"/>
    <w:rsid w:val="00435ABC"/>
    <w:rsid w:val="0043608C"/>
    <w:rsid w:val="004360E2"/>
    <w:rsid w:val="0043695A"/>
    <w:rsid w:val="00436C9C"/>
    <w:rsid w:val="00436DE4"/>
    <w:rsid w:val="00437C1F"/>
    <w:rsid w:val="00437FE7"/>
    <w:rsid w:val="0044067E"/>
    <w:rsid w:val="00440BA1"/>
    <w:rsid w:val="00441E0C"/>
    <w:rsid w:val="004420FF"/>
    <w:rsid w:val="00442925"/>
    <w:rsid w:val="00442E85"/>
    <w:rsid w:val="0044417C"/>
    <w:rsid w:val="00444214"/>
    <w:rsid w:val="0044461E"/>
    <w:rsid w:val="00444714"/>
    <w:rsid w:val="0044643C"/>
    <w:rsid w:val="004464DD"/>
    <w:rsid w:val="00447252"/>
    <w:rsid w:val="0044799D"/>
    <w:rsid w:val="00450C05"/>
    <w:rsid w:val="00450EAC"/>
    <w:rsid w:val="00450EBD"/>
    <w:rsid w:val="00451331"/>
    <w:rsid w:val="00451555"/>
    <w:rsid w:val="00453628"/>
    <w:rsid w:val="0045441E"/>
    <w:rsid w:val="00454C47"/>
    <w:rsid w:val="004553C6"/>
    <w:rsid w:val="00455618"/>
    <w:rsid w:val="00455D8C"/>
    <w:rsid w:val="004564B4"/>
    <w:rsid w:val="004568F0"/>
    <w:rsid w:val="00457836"/>
    <w:rsid w:val="00460257"/>
    <w:rsid w:val="0046206F"/>
    <w:rsid w:val="0046292B"/>
    <w:rsid w:val="00462AE1"/>
    <w:rsid w:val="00463166"/>
    <w:rsid w:val="004637E9"/>
    <w:rsid w:val="00463A08"/>
    <w:rsid w:val="00463E8B"/>
    <w:rsid w:val="0046402B"/>
    <w:rsid w:val="004640E7"/>
    <w:rsid w:val="00464927"/>
    <w:rsid w:val="00464CBE"/>
    <w:rsid w:val="00465370"/>
    <w:rsid w:val="00465699"/>
    <w:rsid w:val="00465869"/>
    <w:rsid w:val="00465DB0"/>
    <w:rsid w:val="00466D56"/>
    <w:rsid w:val="004674B2"/>
    <w:rsid w:val="004674DD"/>
    <w:rsid w:val="00467A17"/>
    <w:rsid w:val="00467EFD"/>
    <w:rsid w:val="00467F78"/>
    <w:rsid w:val="0047063D"/>
    <w:rsid w:val="004717EC"/>
    <w:rsid w:val="00471985"/>
    <w:rsid w:val="0047232F"/>
    <w:rsid w:val="00472435"/>
    <w:rsid w:val="00472B0C"/>
    <w:rsid w:val="00473D47"/>
    <w:rsid w:val="00474F85"/>
    <w:rsid w:val="00475297"/>
    <w:rsid w:val="00476451"/>
    <w:rsid w:val="00476D2B"/>
    <w:rsid w:val="00477F1F"/>
    <w:rsid w:val="00480100"/>
    <w:rsid w:val="00480370"/>
    <w:rsid w:val="00480C99"/>
    <w:rsid w:val="00480D24"/>
    <w:rsid w:val="00481C3E"/>
    <w:rsid w:val="00482131"/>
    <w:rsid w:val="00482951"/>
    <w:rsid w:val="00482B9B"/>
    <w:rsid w:val="004830B1"/>
    <w:rsid w:val="004832ED"/>
    <w:rsid w:val="00483B1B"/>
    <w:rsid w:val="00484A67"/>
    <w:rsid w:val="00484C3F"/>
    <w:rsid w:val="00485266"/>
    <w:rsid w:val="00485321"/>
    <w:rsid w:val="00485744"/>
    <w:rsid w:val="00485943"/>
    <w:rsid w:val="00485972"/>
    <w:rsid w:val="00485BCB"/>
    <w:rsid w:val="00485D51"/>
    <w:rsid w:val="004868A4"/>
    <w:rsid w:val="00487532"/>
    <w:rsid w:val="00487CD4"/>
    <w:rsid w:val="00487D90"/>
    <w:rsid w:val="00490032"/>
    <w:rsid w:val="00490A3E"/>
    <w:rsid w:val="00490D43"/>
    <w:rsid w:val="004914C1"/>
    <w:rsid w:val="00491E61"/>
    <w:rsid w:val="004927DC"/>
    <w:rsid w:val="0049296A"/>
    <w:rsid w:val="004929FD"/>
    <w:rsid w:val="004931BD"/>
    <w:rsid w:val="00493434"/>
    <w:rsid w:val="0049344B"/>
    <w:rsid w:val="00493FF2"/>
    <w:rsid w:val="00494CE7"/>
    <w:rsid w:val="00496AD5"/>
    <w:rsid w:val="00497556"/>
    <w:rsid w:val="0049772E"/>
    <w:rsid w:val="004979A5"/>
    <w:rsid w:val="00497E01"/>
    <w:rsid w:val="004A02A7"/>
    <w:rsid w:val="004A0417"/>
    <w:rsid w:val="004A0757"/>
    <w:rsid w:val="004A0BF9"/>
    <w:rsid w:val="004A0C5E"/>
    <w:rsid w:val="004A1865"/>
    <w:rsid w:val="004A2326"/>
    <w:rsid w:val="004A256E"/>
    <w:rsid w:val="004A2890"/>
    <w:rsid w:val="004A3144"/>
    <w:rsid w:val="004A3527"/>
    <w:rsid w:val="004A35F7"/>
    <w:rsid w:val="004A490B"/>
    <w:rsid w:val="004A5666"/>
    <w:rsid w:val="004A5C35"/>
    <w:rsid w:val="004A71E8"/>
    <w:rsid w:val="004A7812"/>
    <w:rsid w:val="004B0164"/>
    <w:rsid w:val="004B0D80"/>
    <w:rsid w:val="004B1D61"/>
    <w:rsid w:val="004B1EF8"/>
    <w:rsid w:val="004B220C"/>
    <w:rsid w:val="004B23BB"/>
    <w:rsid w:val="004B325E"/>
    <w:rsid w:val="004B35EB"/>
    <w:rsid w:val="004B4CCD"/>
    <w:rsid w:val="004B4D30"/>
    <w:rsid w:val="004B4EC7"/>
    <w:rsid w:val="004B5F5A"/>
    <w:rsid w:val="004B657B"/>
    <w:rsid w:val="004B6D06"/>
    <w:rsid w:val="004B710F"/>
    <w:rsid w:val="004B714B"/>
    <w:rsid w:val="004C03BC"/>
    <w:rsid w:val="004C094B"/>
    <w:rsid w:val="004C0AF7"/>
    <w:rsid w:val="004C128C"/>
    <w:rsid w:val="004C1652"/>
    <w:rsid w:val="004C3434"/>
    <w:rsid w:val="004C343E"/>
    <w:rsid w:val="004C35DB"/>
    <w:rsid w:val="004C36E6"/>
    <w:rsid w:val="004C3A77"/>
    <w:rsid w:val="004C3FA0"/>
    <w:rsid w:val="004C4745"/>
    <w:rsid w:val="004C5E07"/>
    <w:rsid w:val="004C5F9A"/>
    <w:rsid w:val="004C6E59"/>
    <w:rsid w:val="004C6F0C"/>
    <w:rsid w:val="004C7D0C"/>
    <w:rsid w:val="004D0A03"/>
    <w:rsid w:val="004D0AA0"/>
    <w:rsid w:val="004D1870"/>
    <w:rsid w:val="004D1BBF"/>
    <w:rsid w:val="004D272F"/>
    <w:rsid w:val="004D2D9C"/>
    <w:rsid w:val="004D3F67"/>
    <w:rsid w:val="004D40B9"/>
    <w:rsid w:val="004D4276"/>
    <w:rsid w:val="004D67AA"/>
    <w:rsid w:val="004D67E3"/>
    <w:rsid w:val="004D7571"/>
    <w:rsid w:val="004D76BE"/>
    <w:rsid w:val="004E047E"/>
    <w:rsid w:val="004E0C13"/>
    <w:rsid w:val="004E0FA6"/>
    <w:rsid w:val="004E1709"/>
    <w:rsid w:val="004E2DA7"/>
    <w:rsid w:val="004E3110"/>
    <w:rsid w:val="004E36CF"/>
    <w:rsid w:val="004E48C3"/>
    <w:rsid w:val="004E4D49"/>
    <w:rsid w:val="004E5215"/>
    <w:rsid w:val="004E529B"/>
    <w:rsid w:val="004E531E"/>
    <w:rsid w:val="004E59D2"/>
    <w:rsid w:val="004E5B44"/>
    <w:rsid w:val="004E5BB5"/>
    <w:rsid w:val="004E5F44"/>
    <w:rsid w:val="004E6887"/>
    <w:rsid w:val="004E71E8"/>
    <w:rsid w:val="004E7C16"/>
    <w:rsid w:val="004F00E6"/>
    <w:rsid w:val="004F0369"/>
    <w:rsid w:val="004F0478"/>
    <w:rsid w:val="004F05AC"/>
    <w:rsid w:val="004F0810"/>
    <w:rsid w:val="004F0E89"/>
    <w:rsid w:val="004F1A16"/>
    <w:rsid w:val="004F1B40"/>
    <w:rsid w:val="004F21ED"/>
    <w:rsid w:val="004F21EF"/>
    <w:rsid w:val="004F26E5"/>
    <w:rsid w:val="004F2DCD"/>
    <w:rsid w:val="004F377C"/>
    <w:rsid w:val="004F48B5"/>
    <w:rsid w:val="004F496E"/>
    <w:rsid w:val="004F4A0D"/>
    <w:rsid w:val="004F4B1C"/>
    <w:rsid w:val="004F5664"/>
    <w:rsid w:val="004F5AA1"/>
    <w:rsid w:val="004F5C34"/>
    <w:rsid w:val="004F6A83"/>
    <w:rsid w:val="004F6C3E"/>
    <w:rsid w:val="004F7523"/>
    <w:rsid w:val="004F759A"/>
    <w:rsid w:val="00500D49"/>
    <w:rsid w:val="00501312"/>
    <w:rsid w:val="005013A8"/>
    <w:rsid w:val="0050209C"/>
    <w:rsid w:val="005026DA"/>
    <w:rsid w:val="00502899"/>
    <w:rsid w:val="00503424"/>
    <w:rsid w:val="00503638"/>
    <w:rsid w:val="005037C4"/>
    <w:rsid w:val="00503A51"/>
    <w:rsid w:val="005046AA"/>
    <w:rsid w:val="00504D05"/>
    <w:rsid w:val="00505088"/>
    <w:rsid w:val="0050620E"/>
    <w:rsid w:val="005064A0"/>
    <w:rsid w:val="0050677A"/>
    <w:rsid w:val="00506D91"/>
    <w:rsid w:val="005074A2"/>
    <w:rsid w:val="005077F5"/>
    <w:rsid w:val="00507817"/>
    <w:rsid w:val="005079E2"/>
    <w:rsid w:val="00507E71"/>
    <w:rsid w:val="00507EFB"/>
    <w:rsid w:val="00507F62"/>
    <w:rsid w:val="00512678"/>
    <w:rsid w:val="00512719"/>
    <w:rsid w:val="005127EC"/>
    <w:rsid w:val="00513FAE"/>
    <w:rsid w:val="00513FE5"/>
    <w:rsid w:val="00514F82"/>
    <w:rsid w:val="0051586E"/>
    <w:rsid w:val="00516782"/>
    <w:rsid w:val="00516E95"/>
    <w:rsid w:val="00517CCD"/>
    <w:rsid w:val="0052037A"/>
    <w:rsid w:val="00520F03"/>
    <w:rsid w:val="005213D9"/>
    <w:rsid w:val="0052236B"/>
    <w:rsid w:val="00522739"/>
    <w:rsid w:val="00522DDF"/>
    <w:rsid w:val="00523055"/>
    <w:rsid w:val="00523B64"/>
    <w:rsid w:val="005242C3"/>
    <w:rsid w:val="00524922"/>
    <w:rsid w:val="00524C24"/>
    <w:rsid w:val="00524C4E"/>
    <w:rsid w:val="00525CC1"/>
    <w:rsid w:val="00525DEB"/>
    <w:rsid w:val="005263AE"/>
    <w:rsid w:val="00526613"/>
    <w:rsid w:val="00526B03"/>
    <w:rsid w:val="00526C7E"/>
    <w:rsid w:val="00526C89"/>
    <w:rsid w:val="00526D57"/>
    <w:rsid w:val="0052706A"/>
    <w:rsid w:val="005272BE"/>
    <w:rsid w:val="00530263"/>
    <w:rsid w:val="00530266"/>
    <w:rsid w:val="00530818"/>
    <w:rsid w:val="00531581"/>
    <w:rsid w:val="00531B79"/>
    <w:rsid w:val="00531C90"/>
    <w:rsid w:val="005328E8"/>
    <w:rsid w:val="00532CFD"/>
    <w:rsid w:val="00534402"/>
    <w:rsid w:val="00534B32"/>
    <w:rsid w:val="00534C41"/>
    <w:rsid w:val="0053525E"/>
    <w:rsid w:val="005356AA"/>
    <w:rsid w:val="00535CD1"/>
    <w:rsid w:val="00535FB6"/>
    <w:rsid w:val="0053667D"/>
    <w:rsid w:val="0053730E"/>
    <w:rsid w:val="00537724"/>
    <w:rsid w:val="00537C86"/>
    <w:rsid w:val="0054018E"/>
    <w:rsid w:val="0054035C"/>
    <w:rsid w:val="00540D90"/>
    <w:rsid w:val="00540F14"/>
    <w:rsid w:val="00541674"/>
    <w:rsid w:val="00541A53"/>
    <w:rsid w:val="0054234B"/>
    <w:rsid w:val="00542623"/>
    <w:rsid w:val="00542652"/>
    <w:rsid w:val="005427CE"/>
    <w:rsid w:val="00542A46"/>
    <w:rsid w:val="00542AC5"/>
    <w:rsid w:val="00542E65"/>
    <w:rsid w:val="00543149"/>
    <w:rsid w:val="00544919"/>
    <w:rsid w:val="005452AB"/>
    <w:rsid w:val="00545F38"/>
    <w:rsid w:val="005464F2"/>
    <w:rsid w:val="005468E7"/>
    <w:rsid w:val="00546C26"/>
    <w:rsid w:val="00550349"/>
    <w:rsid w:val="0055060E"/>
    <w:rsid w:val="00550893"/>
    <w:rsid w:val="00550C47"/>
    <w:rsid w:val="00551033"/>
    <w:rsid w:val="005512E6"/>
    <w:rsid w:val="0055164A"/>
    <w:rsid w:val="005517A6"/>
    <w:rsid w:val="005517AA"/>
    <w:rsid w:val="00551D35"/>
    <w:rsid w:val="00552DA0"/>
    <w:rsid w:val="00553606"/>
    <w:rsid w:val="00554326"/>
    <w:rsid w:val="0055487A"/>
    <w:rsid w:val="00554963"/>
    <w:rsid w:val="00554C73"/>
    <w:rsid w:val="00554F82"/>
    <w:rsid w:val="0055513C"/>
    <w:rsid w:val="0055574C"/>
    <w:rsid w:val="00555F1F"/>
    <w:rsid w:val="005562AB"/>
    <w:rsid w:val="0055698D"/>
    <w:rsid w:val="005569FE"/>
    <w:rsid w:val="00557028"/>
    <w:rsid w:val="0055785C"/>
    <w:rsid w:val="0055794D"/>
    <w:rsid w:val="00557A0F"/>
    <w:rsid w:val="00560654"/>
    <w:rsid w:val="00560898"/>
    <w:rsid w:val="00560A33"/>
    <w:rsid w:val="00560C9D"/>
    <w:rsid w:val="00560D17"/>
    <w:rsid w:val="00560D38"/>
    <w:rsid w:val="005630CF"/>
    <w:rsid w:val="0056330A"/>
    <w:rsid w:val="00564406"/>
    <w:rsid w:val="005648CE"/>
    <w:rsid w:val="005651DC"/>
    <w:rsid w:val="005656CD"/>
    <w:rsid w:val="00566354"/>
    <w:rsid w:val="00566C9F"/>
    <w:rsid w:val="005672AA"/>
    <w:rsid w:val="005673B1"/>
    <w:rsid w:val="00567442"/>
    <w:rsid w:val="005674FA"/>
    <w:rsid w:val="00567518"/>
    <w:rsid w:val="00567532"/>
    <w:rsid w:val="00567DEF"/>
    <w:rsid w:val="00567F1F"/>
    <w:rsid w:val="00570524"/>
    <w:rsid w:val="0057057A"/>
    <w:rsid w:val="00571929"/>
    <w:rsid w:val="00572845"/>
    <w:rsid w:val="00572B40"/>
    <w:rsid w:val="00572BC2"/>
    <w:rsid w:val="00572DEB"/>
    <w:rsid w:val="00573447"/>
    <w:rsid w:val="005752E4"/>
    <w:rsid w:val="00575A6D"/>
    <w:rsid w:val="00575EB9"/>
    <w:rsid w:val="005761F3"/>
    <w:rsid w:val="0057700D"/>
    <w:rsid w:val="005770A4"/>
    <w:rsid w:val="00577305"/>
    <w:rsid w:val="00577788"/>
    <w:rsid w:val="005779C2"/>
    <w:rsid w:val="00580F38"/>
    <w:rsid w:val="005812F6"/>
    <w:rsid w:val="0058170D"/>
    <w:rsid w:val="00581C2A"/>
    <w:rsid w:val="00581D80"/>
    <w:rsid w:val="00582870"/>
    <w:rsid w:val="005828DD"/>
    <w:rsid w:val="00582C9C"/>
    <w:rsid w:val="00582D11"/>
    <w:rsid w:val="00582EEE"/>
    <w:rsid w:val="00582F2A"/>
    <w:rsid w:val="005831CE"/>
    <w:rsid w:val="0058353A"/>
    <w:rsid w:val="00583844"/>
    <w:rsid w:val="005845A7"/>
    <w:rsid w:val="0058588E"/>
    <w:rsid w:val="005858CA"/>
    <w:rsid w:val="00587260"/>
    <w:rsid w:val="005875E6"/>
    <w:rsid w:val="005875FB"/>
    <w:rsid w:val="00587921"/>
    <w:rsid w:val="0059024D"/>
    <w:rsid w:val="00590597"/>
    <w:rsid w:val="00590AB7"/>
    <w:rsid w:val="00590B9F"/>
    <w:rsid w:val="00593A5D"/>
    <w:rsid w:val="00594C6B"/>
    <w:rsid w:val="00594E1F"/>
    <w:rsid w:val="0059501A"/>
    <w:rsid w:val="0059518C"/>
    <w:rsid w:val="00596008"/>
    <w:rsid w:val="00596AFE"/>
    <w:rsid w:val="005974AF"/>
    <w:rsid w:val="00597BCA"/>
    <w:rsid w:val="005A0023"/>
    <w:rsid w:val="005A0D9E"/>
    <w:rsid w:val="005A0F44"/>
    <w:rsid w:val="005A1AB5"/>
    <w:rsid w:val="005A270A"/>
    <w:rsid w:val="005A3A28"/>
    <w:rsid w:val="005A3FBE"/>
    <w:rsid w:val="005A47DE"/>
    <w:rsid w:val="005A4F3E"/>
    <w:rsid w:val="005A56D0"/>
    <w:rsid w:val="005A56F1"/>
    <w:rsid w:val="005A57D8"/>
    <w:rsid w:val="005A64C8"/>
    <w:rsid w:val="005A67BA"/>
    <w:rsid w:val="005A6FEC"/>
    <w:rsid w:val="005B06CB"/>
    <w:rsid w:val="005B0ABD"/>
    <w:rsid w:val="005B1C96"/>
    <w:rsid w:val="005B3001"/>
    <w:rsid w:val="005B4B39"/>
    <w:rsid w:val="005B501A"/>
    <w:rsid w:val="005B511A"/>
    <w:rsid w:val="005B5839"/>
    <w:rsid w:val="005B5AC1"/>
    <w:rsid w:val="005B6A3B"/>
    <w:rsid w:val="005B6A7F"/>
    <w:rsid w:val="005B7988"/>
    <w:rsid w:val="005C0847"/>
    <w:rsid w:val="005C09BB"/>
    <w:rsid w:val="005C0E01"/>
    <w:rsid w:val="005C0FE4"/>
    <w:rsid w:val="005C1770"/>
    <w:rsid w:val="005C1C2A"/>
    <w:rsid w:val="005C2532"/>
    <w:rsid w:val="005C2537"/>
    <w:rsid w:val="005C2C29"/>
    <w:rsid w:val="005C2FAA"/>
    <w:rsid w:val="005C3534"/>
    <w:rsid w:val="005C3746"/>
    <w:rsid w:val="005C3B33"/>
    <w:rsid w:val="005C3C06"/>
    <w:rsid w:val="005C3CDE"/>
    <w:rsid w:val="005C46FD"/>
    <w:rsid w:val="005C5283"/>
    <w:rsid w:val="005C546D"/>
    <w:rsid w:val="005C5876"/>
    <w:rsid w:val="005C5E0B"/>
    <w:rsid w:val="005C5E19"/>
    <w:rsid w:val="005C5E9D"/>
    <w:rsid w:val="005C79D6"/>
    <w:rsid w:val="005C7D6A"/>
    <w:rsid w:val="005D069B"/>
    <w:rsid w:val="005D0828"/>
    <w:rsid w:val="005D0ECB"/>
    <w:rsid w:val="005D1329"/>
    <w:rsid w:val="005D23D8"/>
    <w:rsid w:val="005D2A8E"/>
    <w:rsid w:val="005D2D2F"/>
    <w:rsid w:val="005D2DCC"/>
    <w:rsid w:val="005D33B3"/>
    <w:rsid w:val="005D3628"/>
    <w:rsid w:val="005D3912"/>
    <w:rsid w:val="005D3D16"/>
    <w:rsid w:val="005D4379"/>
    <w:rsid w:val="005D452C"/>
    <w:rsid w:val="005D4763"/>
    <w:rsid w:val="005D5041"/>
    <w:rsid w:val="005D5146"/>
    <w:rsid w:val="005D603E"/>
    <w:rsid w:val="005D61B5"/>
    <w:rsid w:val="005D68E3"/>
    <w:rsid w:val="005D6C92"/>
    <w:rsid w:val="005D7082"/>
    <w:rsid w:val="005D7300"/>
    <w:rsid w:val="005D7A90"/>
    <w:rsid w:val="005D7B99"/>
    <w:rsid w:val="005E24F8"/>
    <w:rsid w:val="005E2B59"/>
    <w:rsid w:val="005E373D"/>
    <w:rsid w:val="005E3802"/>
    <w:rsid w:val="005E43CF"/>
    <w:rsid w:val="005E4B91"/>
    <w:rsid w:val="005E5155"/>
    <w:rsid w:val="005E51B1"/>
    <w:rsid w:val="005E5759"/>
    <w:rsid w:val="005E585F"/>
    <w:rsid w:val="005E5EE7"/>
    <w:rsid w:val="005E5F23"/>
    <w:rsid w:val="005E675E"/>
    <w:rsid w:val="005E6980"/>
    <w:rsid w:val="005E6C8E"/>
    <w:rsid w:val="005F009E"/>
    <w:rsid w:val="005F017C"/>
    <w:rsid w:val="005F15DA"/>
    <w:rsid w:val="005F2208"/>
    <w:rsid w:val="005F2DD1"/>
    <w:rsid w:val="005F30AE"/>
    <w:rsid w:val="005F4AF0"/>
    <w:rsid w:val="005F4BC3"/>
    <w:rsid w:val="005F4D09"/>
    <w:rsid w:val="005F52C3"/>
    <w:rsid w:val="005F5D6B"/>
    <w:rsid w:val="005F6080"/>
    <w:rsid w:val="005F64EA"/>
    <w:rsid w:val="005F64FE"/>
    <w:rsid w:val="005F6650"/>
    <w:rsid w:val="005F6A73"/>
    <w:rsid w:val="005F6B9B"/>
    <w:rsid w:val="005F7153"/>
    <w:rsid w:val="005F733C"/>
    <w:rsid w:val="005F7B50"/>
    <w:rsid w:val="00600D9D"/>
    <w:rsid w:val="00600F55"/>
    <w:rsid w:val="00601611"/>
    <w:rsid w:val="00601D5E"/>
    <w:rsid w:val="00601F0C"/>
    <w:rsid w:val="006024F8"/>
    <w:rsid w:val="00602A19"/>
    <w:rsid w:val="0060356B"/>
    <w:rsid w:val="006035BC"/>
    <w:rsid w:val="006039DF"/>
    <w:rsid w:val="00603A44"/>
    <w:rsid w:val="00603B1A"/>
    <w:rsid w:val="00603D00"/>
    <w:rsid w:val="006040F5"/>
    <w:rsid w:val="006044EE"/>
    <w:rsid w:val="006045CC"/>
    <w:rsid w:val="0060485D"/>
    <w:rsid w:val="006050FC"/>
    <w:rsid w:val="00605291"/>
    <w:rsid w:val="00606742"/>
    <w:rsid w:val="00606B82"/>
    <w:rsid w:val="00606BD6"/>
    <w:rsid w:val="00606C92"/>
    <w:rsid w:val="0060746E"/>
    <w:rsid w:val="00607655"/>
    <w:rsid w:val="006108A0"/>
    <w:rsid w:val="00610BBC"/>
    <w:rsid w:val="00610F41"/>
    <w:rsid w:val="0061142E"/>
    <w:rsid w:val="006115CD"/>
    <w:rsid w:val="00611D5E"/>
    <w:rsid w:val="00612B55"/>
    <w:rsid w:val="00613221"/>
    <w:rsid w:val="00613966"/>
    <w:rsid w:val="00613C59"/>
    <w:rsid w:val="006143E2"/>
    <w:rsid w:val="00614F87"/>
    <w:rsid w:val="0061504D"/>
    <w:rsid w:val="0061558E"/>
    <w:rsid w:val="00616E3C"/>
    <w:rsid w:val="00617F4A"/>
    <w:rsid w:val="00620F53"/>
    <w:rsid w:val="00620FDA"/>
    <w:rsid w:val="00621593"/>
    <w:rsid w:val="006221F3"/>
    <w:rsid w:val="006222DD"/>
    <w:rsid w:val="00623524"/>
    <w:rsid w:val="00623D02"/>
    <w:rsid w:val="00623EC3"/>
    <w:rsid w:val="006245BF"/>
    <w:rsid w:val="00624BBC"/>
    <w:rsid w:val="00624FF8"/>
    <w:rsid w:val="006253B5"/>
    <w:rsid w:val="00625B3F"/>
    <w:rsid w:val="00626168"/>
    <w:rsid w:val="0062672E"/>
    <w:rsid w:val="006268D0"/>
    <w:rsid w:val="00626FFE"/>
    <w:rsid w:val="00627493"/>
    <w:rsid w:val="00630EF6"/>
    <w:rsid w:val="006319CC"/>
    <w:rsid w:val="006321A3"/>
    <w:rsid w:val="00632304"/>
    <w:rsid w:val="006327F2"/>
    <w:rsid w:val="0063320A"/>
    <w:rsid w:val="0063321A"/>
    <w:rsid w:val="00633307"/>
    <w:rsid w:val="0063351C"/>
    <w:rsid w:val="00634360"/>
    <w:rsid w:val="00634737"/>
    <w:rsid w:val="006353B2"/>
    <w:rsid w:val="0063542B"/>
    <w:rsid w:val="0063575F"/>
    <w:rsid w:val="006362AF"/>
    <w:rsid w:val="0063683D"/>
    <w:rsid w:val="006372DE"/>
    <w:rsid w:val="006374CC"/>
    <w:rsid w:val="00637800"/>
    <w:rsid w:val="0064023D"/>
    <w:rsid w:val="00640257"/>
    <w:rsid w:val="00640352"/>
    <w:rsid w:val="00640B88"/>
    <w:rsid w:val="00640C43"/>
    <w:rsid w:val="0064124D"/>
    <w:rsid w:val="00642235"/>
    <w:rsid w:val="00642ECB"/>
    <w:rsid w:val="0064320D"/>
    <w:rsid w:val="006436FE"/>
    <w:rsid w:val="00643829"/>
    <w:rsid w:val="00643F92"/>
    <w:rsid w:val="00644E98"/>
    <w:rsid w:val="00645526"/>
    <w:rsid w:val="00645821"/>
    <w:rsid w:val="00645ABC"/>
    <w:rsid w:val="00645C01"/>
    <w:rsid w:val="006468CD"/>
    <w:rsid w:val="00646F25"/>
    <w:rsid w:val="0064718A"/>
    <w:rsid w:val="006476AD"/>
    <w:rsid w:val="00647B55"/>
    <w:rsid w:val="00647C58"/>
    <w:rsid w:val="00647F05"/>
    <w:rsid w:val="0065048A"/>
    <w:rsid w:val="006504CD"/>
    <w:rsid w:val="00650633"/>
    <w:rsid w:val="00650B1D"/>
    <w:rsid w:val="00650C82"/>
    <w:rsid w:val="00651048"/>
    <w:rsid w:val="00651123"/>
    <w:rsid w:val="0065132E"/>
    <w:rsid w:val="00652CE2"/>
    <w:rsid w:val="006539AD"/>
    <w:rsid w:val="006546C4"/>
    <w:rsid w:val="00654838"/>
    <w:rsid w:val="00654EC8"/>
    <w:rsid w:val="00655227"/>
    <w:rsid w:val="00655659"/>
    <w:rsid w:val="00655890"/>
    <w:rsid w:val="006562AB"/>
    <w:rsid w:val="00656A85"/>
    <w:rsid w:val="00657058"/>
    <w:rsid w:val="0065746F"/>
    <w:rsid w:val="006579D8"/>
    <w:rsid w:val="006601D7"/>
    <w:rsid w:val="00661268"/>
    <w:rsid w:val="00661302"/>
    <w:rsid w:val="0066185D"/>
    <w:rsid w:val="00661C19"/>
    <w:rsid w:val="006620D3"/>
    <w:rsid w:val="00662BBE"/>
    <w:rsid w:val="0066354D"/>
    <w:rsid w:val="00663695"/>
    <w:rsid w:val="006636F9"/>
    <w:rsid w:val="006638D1"/>
    <w:rsid w:val="00667206"/>
    <w:rsid w:val="00667647"/>
    <w:rsid w:val="0066768B"/>
    <w:rsid w:val="006678A4"/>
    <w:rsid w:val="00670004"/>
    <w:rsid w:val="00670BA3"/>
    <w:rsid w:val="00670C20"/>
    <w:rsid w:val="00671680"/>
    <w:rsid w:val="0067297E"/>
    <w:rsid w:val="00672A07"/>
    <w:rsid w:val="006737B0"/>
    <w:rsid w:val="00673F53"/>
    <w:rsid w:val="00673F81"/>
    <w:rsid w:val="00674257"/>
    <w:rsid w:val="006746B9"/>
    <w:rsid w:val="00674B59"/>
    <w:rsid w:val="00674F16"/>
    <w:rsid w:val="006755DE"/>
    <w:rsid w:val="0067571C"/>
    <w:rsid w:val="00675A06"/>
    <w:rsid w:val="00675DBF"/>
    <w:rsid w:val="006761E6"/>
    <w:rsid w:val="0067672A"/>
    <w:rsid w:val="00676A05"/>
    <w:rsid w:val="00677326"/>
    <w:rsid w:val="006778AB"/>
    <w:rsid w:val="00677C6A"/>
    <w:rsid w:val="006806DA"/>
    <w:rsid w:val="00680D8C"/>
    <w:rsid w:val="006811B7"/>
    <w:rsid w:val="00682253"/>
    <w:rsid w:val="0068228E"/>
    <w:rsid w:val="006824EA"/>
    <w:rsid w:val="00682DA0"/>
    <w:rsid w:val="00685743"/>
    <w:rsid w:val="00685821"/>
    <w:rsid w:val="0068685C"/>
    <w:rsid w:val="006868EB"/>
    <w:rsid w:val="00686EA2"/>
    <w:rsid w:val="0068768A"/>
    <w:rsid w:val="00687B4D"/>
    <w:rsid w:val="00687E80"/>
    <w:rsid w:val="00690921"/>
    <w:rsid w:val="0069093F"/>
    <w:rsid w:val="00690C85"/>
    <w:rsid w:val="00690F85"/>
    <w:rsid w:val="00693197"/>
    <w:rsid w:val="006936A3"/>
    <w:rsid w:val="00693915"/>
    <w:rsid w:val="006948EA"/>
    <w:rsid w:val="006958D4"/>
    <w:rsid w:val="00695FE3"/>
    <w:rsid w:val="00696194"/>
    <w:rsid w:val="00696BB2"/>
    <w:rsid w:val="00696EBD"/>
    <w:rsid w:val="00696EF6"/>
    <w:rsid w:val="00696FE4"/>
    <w:rsid w:val="0069786C"/>
    <w:rsid w:val="00697FBC"/>
    <w:rsid w:val="006A1359"/>
    <w:rsid w:val="006A1460"/>
    <w:rsid w:val="006A181E"/>
    <w:rsid w:val="006A1AA4"/>
    <w:rsid w:val="006A1F6D"/>
    <w:rsid w:val="006A28AF"/>
    <w:rsid w:val="006A3610"/>
    <w:rsid w:val="006A449F"/>
    <w:rsid w:val="006A4FB8"/>
    <w:rsid w:val="006A512D"/>
    <w:rsid w:val="006A57D3"/>
    <w:rsid w:val="006A5C27"/>
    <w:rsid w:val="006A727E"/>
    <w:rsid w:val="006A792B"/>
    <w:rsid w:val="006B0416"/>
    <w:rsid w:val="006B0B4C"/>
    <w:rsid w:val="006B109A"/>
    <w:rsid w:val="006B13E9"/>
    <w:rsid w:val="006B18E8"/>
    <w:rsid w:val="006B3523"/>
    <w:rsid w:val="006B3AB2"/>
    <w:rsid w:val="006B3B42"/>
    <w:rsid w:val="006B424F"/>
    <w:rsid w:val="006B4AB2"/>
    <w:rsid w:val="006B5753"/>
    <w:rsid w:val="006B61DA"/>
    <w:rsid w:val="006B6576"/>
    <w:rsid w:val="006B7387"/>
    <w:rsid w:val="006B74F5"/>
    <w:rsid w:val="006B7C74"/>
    <w:rsid w:val="006C12D8"/>
    <w:rsid w:val="006C1CB5"/>
    <w:rsid w:val="006C1FCC"/>
    <w:rsid w:val="006C2187"/>
    <w:rsid w:val="006C2AFF"/>
    <w:rsid w:val="006C2B23"/>
    <w:rsid w:val="006C301B"/>
    <w:rsid w:val="006C3253"/>
    <w:rsid w:val="006C3991"/>
    <w:rsid w:val="006C4330"/>
    <w:rsid w:val="006C4ACA"/>
    <w:rsid w:val="006C4ACD"/>
    <w:rsid w:val="006C4C7F"/>
    <w:rsid w:val="006C5CFA"/>
    <w:rsid w:val="006C6B65"/>
    <w:rsid w:val="006C79CD"/>
    <w:rsid w:val="006C7B6F"/>
    <w:rsid w:val="006C7EDF"/>
    <w:rsid w:val="006D0346"/>
    <w:rsid w:val="006D0A95"/>
    <w:rsid w:val="006D151D"/>
    <w:rsid w:val="006D1B50"/>
    <w:rsid w:val="006D28A0"/>
    <w:rsid w:val="006D4A55"/>
    <w:rsid w:val="006D63D3"/>
    <w:rsid w:val="006D6AB9"/>
    <w:rsid w:val="006D7079"/>
    <w:rsid w:val="006D7CF5"/>
    <w:rsid w:val="006D7ED2"/>
    <w:rsid w:val="006E0194"/>
    <w:rsid w:val="006E023B"/>
    <w:rsid w:val="006E0AC8"/>
    <w:rsid w:val="006E0B58"/>
    <w:rsid w:val="006E0C22"/>
    <w:rsid w:val="006E1D39"/>
    <w:rsid w:val="006E1F37"/>
    <w:rsid w:val="006E2CFD"/>
    <w:rsid w:val="006E2DCF"/>
    <w:rsid w:val="006E33BC"/>
    <w:rsid w:val="006E34AD"/>
    <w:rsid w:val="006E3F30"/>
    <w:rsid w:val="006E44A0"/>
    <w:rsid w:val="006E4867"/>
    <w:rsid w:val="006E4F3B"/>
    <w:rsid w:val="006E539D"/>
    <w:rsid w:val="006E542A"/>
    <w:rsid w:val="006E55A2"/>
    <w:rsid w:val="006E58B8"/>
    <w:rsid w:val="006E6D5D"/>
    <w:rsid w:val="006E71F1"/>
    <w:rsid w:val="006E76F0"/>
    <w:rsid w:val="006E77CE"/>
    <w:rsid w:val="006F0BDF"/>
    <w:rsid w:val="006F1004"/>
    <w:rsid w:val="006F1149"/>
    <w:rsid w:val="006F12EA"/>
    <w:rsid w:val="006F1A24"/>
    <w:rsid w:val="006F2FA9"/>
    <w:rsid w:val="006F3116"/>
    <w:rsid w:val="006F3155"/>
    <w:rsid w:val="006F3A0E"/>
    <w:rsid w:val="006F3DE0"/>
    <w:rsid w:val="006F4027"/>
    <w:rsid w:val="006F4D26"/>
    <w:rsid w:val="006F4F14"/>
    <w:rsid w:val="006F504C"/>
    <w:rsid w:val="006F575D"/>
    <w:rsid w:val="006F67FB"/>
    <w:rsid w:val="006F702A"/>
    <w:rsid w:val="006F7C0A"/>
    <w:rsid w:val="006F7D4D"/>
    <w:rsid w:val="006F7DAA"/>
    <w:rsid w:val="0070080D"/>
    <w:rsid w:val="00700CBF"/>
    <w:rsid w:val="00701538"/>
    <w:rsid w:val="007017FC"/>
    <w:rsid w:val="007021A8"/>
    <w:rsid w:val="00702386"/>
    <w:rsid w:val="007031A7"/>
    <w:rsid w:val="007031BA"/>
    <w:rsid w:val="007037BA"/>
    <w:rsid w:val="00703CA1"/>
    <w:rsid w:val="00703D3E"/>
    <w:rsid w:val="00704802"/>
    <w:rsid w:val="00705329"/>
    <w:rsid w:val="00705330"/>
    <w:rsid w:val="0070562B"/>
    <w:rsid w:val="00705CC1"/>
    <w:rsid w:val="00705CD6"/>
    <w:rsid w:val="0070650C"/>
    <w:rsid w:val="00706E8D"/>
    <w:rsid w:val="0070713F"/>
    <w:rsid w:val="0070728A"/>
    <w:rsid w:val="007072F7"/>
    <w:rsid w:val="00707A4D"/>
    <w:rsid w:val="00707AF7"/>
    <w:rsid w:val="00710571"/>
    <w:rsid w:val="00710AE3"/>
    <w:rsid w:val="007111F0"/>
    <w:rsid w:val="007118FD"/>
    <w:rsid w:val="007124BA"/>
    <w:rsid w:val="007124BD"/>
    <w:rsid w:val="00713132"/>
    <w:rsid w:val="00713676"/>
    <w:rsid w:val="00713C91"/>
    <w:rsid w:val="00713D69"/>
    <w:rsid w:val="00713EA8"/>
    <w:rsid w:val="00714A2E"/>
    <w:rsid w:val="00714F76"/>
    <w:rsid w:val="007151F0"/>
    <w:rsid w:val="007153F9"/>
    <w:rsid w:val="00715B48"/>
    <w:rsid w:val="00716A54"/>
    <w:rsid w:val="00716CBA"/>
    <w:rsid w:val="00717207"/>
    <w:rsid w:val="0071740B"/>
    <w:rsid w:val="00717698"/>
    <w:rsid w:val="007177DE"/>
    <w:rsid w:val="0072089B"/>
    <w:rsid w:val="00721295"/>
    <w:rsid w:val="007214C5"/>
    <w:rsid w:val="007215D9"/>
    <w:rsid w:val="00721E6C"/>
    <w:rsid w:val="00723000"/>
    <w:rsid w:val="00723610"/>
    <w:rsid w:val="00723A0F"/>
    <w:rsid w:val="00724FB9"/>
    <w:rsid w:val="007252D9"/>
    <w:rsid w:val="00725B0F"/>
    <w:rsid w:val="0072615E"/>
    <w:rsid w:val="00726D9B"/>
    <w:rsid w:val="007273F9"/>
    <w:rsid w:val="0072763D"/>
    <w:rsid w:val="00727CF3"/>
    <w:rsid w:val="00730527"/>
    <w:rsid w:val="007309EB"/>
    <w:rsid w:val="00731A3C"/>
    <w:rsid w:val="007322BA"/>
    <w:rsid w:val="00732630"/>
    <w:rsid w:val="00732674"/>
    <w:rsid w:val="00732D87"/>
    <w:rsid w:val="00733CEA"/>
    <w:rsid w:val="0073535C"/>
    <w:rsid w:val="007356F8"/>
    <w:rsid w:val="00735A19"/>
    <w:rsid w:val="00736624"/>
    <w:rsid w:val="0073681E"/>
    <w:rsid w:val="007368A2"/>
    <w:rsid w:val="00736F3D"/>
    <w:rsid w:val="007371A3"/>
    <w:rsid w:val="00737946"/>
    <w:rsid w:val="00737C00"/>
    <w:rsid w:val="00740577"/>
    <w:rsid w:val="0074060D"/>
    <w:rsid w:val="00740A95"/>
    <w:rsid w:val="00740B5C"/>
    <w:rsid w:val="00740F8B"/>
    <w:rsid w:val="00740FCC"/>
    <w:rsid w:val="00740FD9"/>
    <w:rsid w:val="007412ED"/>
    <w:rsid w:val="00741367"/>
    <w:rsid w:val="007419ED"/>
    <w:rsid w:val="00741E7C"/>
    <w:rsid w:val="00741F8F"/>
    <w:rsid w:val="0074205B"/>
    <w:rsid w:val="0074220B"/>
    <w:rsid w:val="00742226"/>
    <w:rsid w:val="007439BF"/>
    <w:rsid w:val="007445DE"/>
    <w:rsid w:val="007455F3"/>
    <w:rsid w:val="00746377"/>
    <w:rsid w:val="00746C68"/>
    <w:rsid w:val="0074725A"/>
    <w:rsid w:val="007502D8"/>
    <w:rsid w:val="00750549"/>
    <w:rsid w:val="00750799"/>
    <w:rsid w:val="007508F4"/>
    <w:rsid w:val="00750ACC"/>
    <w:rsid w:val="00751175"/>
    <w:rsid w:val="00751289"/>
    <w:rsid w:val="00751D70"/>
    <w:rsid w:val="0075237E"/>
    <w:rsid w:val="007523F7"/>
    <w:rsid w:val="00753695"/>
    <w:rsid w:val="00753E22"/>
    <w:rsid w:val="00754188"/>
    <w:rsid w:val="00754908"/>
    <w:rsid w:val="007555F7"/>
    <w:rsid w:val="007558AF"/>
    <w:rsid w:val="00755FCB"/>
    <w:rsid w:val="00757057"/>
    <w:rsid w:val="0075778B"/>
    <w:rsid w:val="007601C6"/>
    <w:rsid w:val="00760424"/>
    <w:rsid w:val="00761342"/>
    <w:rsid w:val="00762061"/>
    <w:rsid w:val="00762A45"/>
    <w:rsid w:val="00763168"/>
    <w:rsid w:val="0076383C"/>
    <w:rsid w:val="00763A7A"/>
    <w:rsid w:val="00765D50"/>
    <w:rsid w:val="00767331"/>
    <w:rsid w:val="0076764E"/>
    <w:rsid w:val="00770859"/>
    <w:rsid w:val="00770904"/>
    <w:rsid w:val="00770CF8"/>
    <w:rsid w:val="00770DF3"/>
    <w:rsid w:val="0077157B"/>
    <w:rsid w:val="00771ABB"/>
    <w:rsid w:val="00771CBC"/>
    <w:rsid w:val="007727A4"/>
    <w:rsid w:val="00772EC5"/>
    <w:rsid w:val="00773819"/>
    <w:rsid w:val="007742E1"/>
    <w:rsid w:val="00775337"/>
    <w:rsid w:val="0077554F"/>
    <w:rsid w:val="007758DC"/>
    <w:rsid w:val="00776067"/>
    <w:rsid w:val="00776833"/>
    <w:rsid w:val="007769C5"/>
    <w:rsid w:val="00776BA0"/>
    <w:rsid w:val="00776E0C"/>
    <w:rsid w:val="007771D2"/>
    <w:rsid w:val="0077748E"/>
    <w:rsid w:val="007779D5"/>
    <w:rsid w:val="00780336"/>
    <w:rsid w:val="007808B1"/>
    <w:rsid w:val="00780B7E"/>
    <w:rsid w:val="00781D5C"/>
    <w:rsid w:val="007821B5"/>
    <w:rsid w:val="00782D4C"/>
    <w:rsid w:val="0078302F"/>
    <w:rsid w:val="007837B7"/>
    <w:rsid w:val="00784179"/>
    <w:rsid w:val="00784254"/>
    <w:rsid w:val="00784830"/>
    <w:rsid w:val="0078615A"/>
    <w:rsid w:val="00786868"/>
    <w:rsid w:val="00786943"/>
    <w:rsid w:val="00786C7C"/>
    <w:rsid w:val="007870AC"/>
    <w:rsid w:val="007871EA"/>
    <w:rsid w:val="00790609"/>
    <w:rsid w:val="007907D1"/>
    <w:rsid w:val="00791470"/>
    <w:rsid w:val="00791C9D"/>
    <w:rsid w:val="0079250C"/>
    <w:rsid w:val="0079276B"/>
    <w:rsid w:val="00792B25"/>
    <w:rsid w:val="00792C1E"/>
    <w:rsid w:val="00792FF7"/>
    <w:rsid w:val="00793DE4"/>
    <w:rsid w:val="00794C64"/>
    <w:rsid w:val="00794E6B"/>
    <w:rsid w:val="007956C7"/>
    <w:rsid w:val="00795AE2"/>
    <w:rsid w:val="00795B4E"/>
    <w:rsid w:val="00796589"/>
    <w:rsid w:val="00796669"/>
    <w:rsid w:val="0079708F"/>
    <w:rsid w:val="00797A1E"/>
    <w:rsid w:val="007A085F"/>
    <w:rsid w:val="007A0ACA"/>
    <w:rsid w:val="007A0C05"/>
    <w:rsid w:val="007A10DE"/>
    <w:rsid w:val="007A179A"/>
    <w:rsid w:val="007A188F"/>
    <w:rsid w:val="007A2241"/>
    <w:rsid w:val="007A22D8"/>
    <w:rsid w:val="007A24BF"/>
    <w:rsid w:val="007A2E12"/>
    <w:rsid w:val="007A33C9"/>
    <w:rsid w:val="007A3647"/>
    <w:rsid w:val="007A45F5"/>
    <w:rsid w:val="007A567A"/>
    <w:rsid w:val="007A59C8"/>
    <w:rsid w:val="007A6B4D"/>
    <w:rsid w:val="007A6F27"/>
    <w:rsid w:val="007A7031"/>
    <w:rsid w:val="007A7A8D"/>
    <w:rsid w:val="007B082D"/>
    <w:rsid w:val="007B096B"/>
    <w:rsid w:val="007B18FF"/>
    <w:rsid w:val="007B1E35"/>
    <w:rsid w:val="007B4760"/>
    <w:rsid w:val="007B4796"/>
    <w:rsid w:val="007B51D1"/>
    <w:rsid w:val="007B56ED"/>
    <w:rsid w:val="007B57B4"/>
    <w:rsid w:val="007B5D65"/>
    <w:rsid w:val="007B5E3C"/>
    <w:rsid w:val="007B695D"/>
    <w:rsid w:val="007B6BAA"/>
    <w:rsid w:val="007B70B3"/>
    <w:rsid w:val="007B7293"/>
    <w:rsid w:val="007B7B5E"/>
    <w:rsid w:val="007C02C3"/>
    <w:rsid w:val="007C0A84"/>
    <w:rsid w:val="007C0CA9"/>
    <w:rsid w:val="007C15EC"/>
    <w:rsid w:val="007C1D8D"/>
    <w:rsid w:val="007C2F74"/>
    <w:rsid w:val="007C4142"/>
    <w:rsid w:val="007C4769"/>
    <w:rsid w:val="007C48DB"/>
    <w:rsid w:val="007C4D11"/>
    <w:rsid w:val="007C51B0"/>
    <w:rsid w:val="007C5387"/>
    <w:rsid w:val="007C62A4"/>
    <w:rsid w:val="007C63D8"/>
    <w:rsid w:val="007C6B61"/>
    <w:rsid w:val="007C78B6"/>
    <w:rsid w:val="007C7E39"/>
    <w:rsid w:val="007D037C"/>
    <w:rsid w:val="007D04BC"/>
    <w:rsid w:val="007D04E2"/>
    <w:rsid w:val="007D093E"/>
    <w:rsid w:val="007D0FC5"/>
    <w:rsid w:val="007D12B2"/>
    <w:rsid w:val="007D222E"/>
    <w:rsid w:val="007D22AB"/>
    <w:rsid w:val="007D2850"/>
    <w:rsid w:val="007D2CA9"/>
    <w:rsid w:val="007D30E7"/>
    <w:rsid w:val="007D3B76"/>
    <w:rsid w:val="007D425B"/>
    <w:rsid w:val="007D47A0"/>
    <w:rsid w:val="007D4A67"/>
    <w:rsid w:val="007D52A1"/>
    <w:rsid w:val="007D54FB"/>
    <w:rsid w:val="007D557A"/>
    <w:rsid w:val="007D564F"/>
    <w:rsid w:val="007D591B"/>
    <w:rsid w:val="007D5CEF"/>
    <w:rsid w:val="007D70B6"/>
    <w:rsid w:val="007D7AB8"/>
    <w:rsid w:val="007D7F95"/>
    <w:rsid w:val="007E01CF"/>
    <w:rsid w:val="007E0633"/>
    <w:rsid w:val="007E1B9A"/>
    <w:rsid w:val="007E2715"/>
    <w:rsid w:val="007E2BB0"/>
    <w:rsid w:val="007E3B5D"/>
    <w:rsid w:val="007E4522"/>
    <w:rsid w:val="007E51A0"/>
    <w:rsid w:val="007E5D19"/>
    <w:rsid w:val="007E65EE"/>
    <w:rsid w:val="007E69B9"/>
    <w:rsid w:val="007E6A25"/>
    <w:rsid w:val="007E6CF0"/>
    <w:rsid w:val="007E6DA9"/>
    <w:rsid w:val="007E7527"/>
    <w:rsid w:val="007E75B3"/>
    <w:rsid w:val="007E7A8D"/>
    <w:rsid w:val="007E7BAF"/>
    <w:rsid w:val="007F01DE"/>
    <w:rsid w:val="007F0B25"/>
    <w:rsid w:val="007F1389"/>
    <w:rsid w:val="007F1488"/>
    <w:rsid w:val="007F1550"/>
    <w:rsid w:val="007F2578"/>
    <w:rsid w:val="007F262D"/>
    <w:rsid w:val="007F2789"/>
    <w:rsid w:val="007F2811"/>
    <w:rsid w:val="007F2865"/>
    <w:rsid w:val="007F3ADD"/>
    <w:rsid w:val="007F45BE"/>
    <w:rsid w:val="007F4880"/>
    <w:rsid w:val="007F506D"/>
    <w:rsid w:val="007F5081"/>
    <w:rsid w:val="007F511E"/>
    <w:rsid w:val="007F60A8"/>
    <w:rsid w:val="007F62BF"/>
    <w:rsid w:val="007F68D2"/>
    <w:rsid w:val="007F6AB9"/>
    <w:rsid w:val="007F71D7"/>
    <w:rsid w:val="007F77CC"/>
    <w:rsid w:val="007F7DCB"/>
    <w:rsid w:val="007F7E85"/>
    <w:rsid w:val="008001A1"/>
    <w:rsid w:val="008004A4"/>
    <w:rsid w:val="00800542"/>
    <w:rsid w:val="00800788"/>
    <w:rsid w:val="00800F63"/>
    <w:rsid w:val="0080176B"/>
    <w:rsid w:val="00801784"/>
    <w:rsid w:val="00802C13"/>
    <w:rsid w:val="00802E79"/>
    <w:rsid w:val="00803351"/>
    <w:rsid w:val="008036A9"/>
    <w:rsid w:val="00803D6D"/>
    <w:rsid w:val="0080477D"/>
    <w:rsid w:val="008047E2"/>
    <w:rsid w:val="00804F41"/>
    <w:rsid w:val="00805126"/>
    <w:rsid w:val="00806040"/>
    <w:rsid w:val="00806274"/>
    <w:rsid w:val="0080745A"/>
    <w:rsid w:val="0080752E"/>
    <w:rsid w:val="00807798"/>
    <w:rsid w:val="00807967"/>
    <w:rsid w:val="00807D23"/>
    <w:rsid w:val="00807DF5"/>
    <w:rsid w:val="0081052C"/>
    <w:rsid w:val="008107D7"/>
    <w:rsid w:val="00810EF6"/>
    <w:rsid w:val="008112CB"/>
    <w:rsid w:val="00811392"/>
    <w:rsid w:val="00811663"/>
    <w:rsid w:val="008124EA"/>
    <w:rsid w:val="00812550"/>
    <w:rsid w:val="008129ED"/>
    <w:rsid w:val="00813152"/>
    <w:rsid w:val="008134A8"/>
    <w:rsid w:val="0081408D"/>
    <w:rsid w:val="00814523"/>
    <w:rsid w:val="00814700"/>
    <w:rsid w:val="0081497A"/>
    <w:rsid w:val="00814BF5"/>
    <w:rsid w:val="00814D77"/>
    <w:rsid w:val="00814DBA"/>
    <w:rsid w:val="00814FCC"/>
    <w:rsid w:val="00815188"/>
    <w:rsid w:val="008152AE"/>
    <w:rsid w:val="00815D01"/>
    <w:rsid w:val="00815D4F"/>
    <w:rsid w:val="00815DA3"/>
    <w:rsid w:val="00815F32"/>
    <w:rsid w:val="00817333"/>
    <w:rsid w:val="00817522"/>
    <w:rsid w:val="00817A4D"/>
    <w:rsid w:val="00817E6B"/>
    <w:rsid w:val="0082044E"/>
    <w:rsid w:val="00820BE6"/>
    <w:rsid w:val="00820D4D"/>
    <w:rsid w:val="00820FE2"/>
    <w:rsid w:val="008213C8"/>
    <w:rsid w:val="00821830"/>
    <w:rsid w:val="00821CF9"/>
    <w:rsid w:val="0082228B"/>
    <w:rsid w:val="0082276B"/>
    <w:rsid w:val="00822DA2"/>
    <w:rsid w:val="008241AD"/>
    <w:rsid w:val="008241ED"/>
    <w:rsid w:val="008242A2"/>
    <w:rsid w:val="00824521"/>
    <w:rsid w:val="00824616"/>
    <w:rsid w:val="00825625"/>
    <w:rsid w:val="00825CE3"/>
    <w:rsid w:val="00826764"/>
    <w:rsid w:val="00826BE1"/>
    <w:rsid w:val="00826EE2"/>
    <w:rsid w:val="00827B35"/>
    <w:rsid w:val="00827E69"/>
    <w:rsid w:val="00827E95"/>
    <w:rsid w:val="00827FFC"/>
    <w:rsid w:val="008305E7"/>
    <w:rsid w:val="00830D3C"/>
    <w:rsid w:val="008312B2"/>
    <w:rsid w:val="00831529"/>
    <w:rsid w:val="0083155A"/>
    <w:rsid w:val="00831DCC"/>
    <w:rsid w:val="0083232E"/>
    <w:rsid w:val="008335A0"/>
    <w:rsid w:val="0083373B"/>
    <w:rsid w:val="00833A43"/>
    <w:rsid w:val="00833C4C"/>
    <w:rsid w:val="00833DE0"/>
    <w:rsid w:val="0083497E"/>
    <w:rsid w:val="008358ED"/>
    <w:rsid w:val="008359D7"/>
    <w:rsid w:val="00835A72"/>
    <w:rsid w:val="00835FB5"/>
    <w:rsid w:val="00837010"/>
    <w:rsid w:val="00837BE5"/>
    <w:rsid w:val="00840A20"/>
    <w:rsid w:val="008416D8"/>
    <w:rsid w:val="00841AD2"/>
    <w:rsid w:val="00841BD0"/>
    <w:rsid w:val="00842029"/>
    <w:rsid w:val="0084228B"/>
    <w:rsid w:val="0084242A"/>
    <w:rsid w:val="0084244D"/>
    <w:rsid w:val="00842618"/>
    <w:rsid w:val="00843513"/>
    <w:rsid w:val="00843580"/>
    <w:rsid w:val="0084362F"/>
    <w:rsid w:val="0084560C"/>
    <w:rsid w:val="00845EF3"/>
    <w:rsid w:val="00846215"/>
    <w:rsid w:val="008465BF"/>
    <w:rsid w:val="0084673D"/>
    <w:rsid w:val="00846937"/>
    <w:rsid w:val="0084790B"/>
    <w:rsid w:val="00847C3B"/>
    <w:rsid w:val="00850441"/>
    <w:rsid w:val="0085094B"/>
    <w:rsid w:val="00850C53"/>
    <w:rsid w:val="00850D34"/>
    <w:rsid w:val="00851520"/>
    <w:rsid w:val="0085193C"/>
    <w:rsid w:val="00851C9B"/>
    <w:rsid w:val="00851D33"/>
    <w:rsid w:val="00851E6E"/>
    <w:rsid w:val="00852106"/>
    <w:rsid w:val="0085219B"/>
    <w:rsid w:val="00853679"/>
    <w:rsid w:val="0085380B"/>
    <w:rsid w:val="00853964"/>
    <w:rsid w:val="00853C0C"/>
    <w:rsid w:val="00854E15"/>
    <w:rsid w:val="0085572F"/>
    <w:rsid w:val="008557B9"/>
    <w:rsid w:val="0085580C"/>
    <w:rsid w:val="00855956"/>
    <w:rsid w:val="00855D29"/>
    <w:rsid w:val="00855DD2"/>
    <w:rsid w:val="00855EED"/>
    <w:rsid w:val="008561FA"/>
    <w:rsid w:val="008565EF"/>
    <w:rsid w:val="0085671E"/>
    <w:rsid w:val="00856838"/>
    <w:rsid w:val="008568B4"/>
    <w:rsid w:val="00857056"/>
    <w:rsid w:val="00857078"/>
    <w:rsid w:val="00857579"/>
    <w:rsid w:val="008600EE"/>
    <w:rsid w:val="0086023D"/>
    <w:rsid w:val="00860285"/>
    <w:rsid w:val="008603CC"/>
    <w:rsid w:val="0086071A"/>
    <w:rsid w:val="00860A51"/>
    <w:rsid w:val="008610E2"/>
    <w:rsid w:val="00861278"/>
    <w:rsid w:val="00861321"/>
    <w:rsid w:val="008619F6"/>
    <w:rsid w:val="008638AE"/>
    <w:rsid w:val="0086395D"/>
    <w:rsid w:val="00863D29"/>
    <w:rsid w:val="008641F7"/>
    <w:rsid w:val="00864A41"/>
    <w:rsid w:val="00864E9D"/>
    <w:rsid w:val="00865817"/>
    <w:rsid w:val="008659DC"/>
    <w:rsid w:val="00865D08"/>
    <w:rsid w:val="00866799"/>
    <w:rsid w:val="00866D17"/>
    <w:rsid w:val="00867095"/>
    <w:rsid w:val="0086730D"/>
    <w:rsid w:val="008677A9"/>
    <w:rsid w:val="00867829"/>
    <w:rsid w:val="00867C08"/>
    <w:rsid w:val="008701B6"/>
    <w:rsid w:val="00870213"/>
    <w:rsid w:val="00870CFC"/>
    <w:rsid w:val="00871706"/>
    <w:rsid w:val="008725FB"/>
    <w:rsid w:val="00872837"/>
    <w:rsid w:val="00873A03"/>
    <w:rsid w:val="00874935"/>
    <w:rsid w:val="0087580E"/>
    <w:rsid w:val="00875C81"/>
    <w:rsid w:val="00876457"/>
    <w:rsid w:val="00876C01"/>
    <w:rsid w:val="008771F3"/>
    <w:rsid w:val="0087740E"/>
    <w:rsid w:val="008775D5"/>
    <w:rsid w:val="00877D50"/>
    <w:rsid w:val="008813C0"/>
    <w:rsid w:val="0088182B"/>
    <w:rsid w:val="0088307E"/>
    <w:rsid w:val="008832B4"/>
    <w:rsid w:val="0088332C"/>
    <w:rsid w:val="008834E4"/>
    <w:rsid w:val="00884E6F"/>
    <w:rsid w:val="0088564F"/>
    <w:rsid w:val="0088571D"/>
    <w:rsid w:val="00885B16"/>
    <w:rsid w:val="00886A6D"/>
    <w:rsid w:val="00886A8F"/>
    <w:rsid w:val="00886EFF"/>
    <w:rsid w:val="00886F14"/>
    <w:rsid w:val="00887429"/>
    <w:rsid w:val="00887AC1"/>
    <w:rsid w:val="00887B57"/>
    <w:rsid w:val="00887E98"/>
    <w:rsid w:val="00891518"/>
    <w:rsid w:val="00891DD5"/>
    <w:rsid w:val="00892656"/>
    <w:rsid w:val="0089295C"/>
    <w:rsid w:val="00893984"/>
    <w:rsid w:val="008939BE"/>
    <w:rsid w:val="0089427C"/>
    <w:rsid w:val="0089434B"/>
    <w:rsid w:val="00894791"/>
    <w:rsid w:val="0089524C"/>
    <w:rsid w:val="008952BA"/>
    <w:rsid w:val="0089561C"/>
    <w:rsid w:val="00895E3C"/>
    <w:rsid w:val="008963DB"/>
    <w:rsid w:val="00897012"/>
    <w:rsid w:val="008970B4"/>
    <w:rsid w:val="00897134"/>
    <w:rsid w:val="008976A1"/>
    <w:rsid w:val="00897AB9"/>
    <w:rsid w:val="008A0F6A"/>
    <w:rsid w:val="008A173B"/>
    <w:rsid w:val="008A1E03"/>
    <w:rsid w:val="008A1E7F"/>
    <w:rsid w:val="008A307B"/>
    <w:rsid w:val="008A3415"/>
    <w:rsid w:val="008A3D2C"/>
    <w:rsid w:val="008A4944"/>
    <w:rsid w:val="008A4B1D"/>
    <w:rsid w:val="008A4D99"/>
    <w:rsid w:val="008A5301"/>
    <w:rsid w:val="008A67A0"/>
    <w:rsid w:val="008A715B"/>
    <w:rsid w:val="008A7474"/>
    <w:rsid w:val="008A761F"/>
    <w:rsid w:val="008A774B"/>
    <w:rsid w:val="008A7951"/>
    <w:rsid w:val="008A7D2A"/>
    <w:rsid w:val="008A7EBF"/>
    <w:rsid w:val="008B01FC"/>
    <w:rsid w:val="008B0655"/>
    <w:rsid w:val="008B0704"/>
    <w:rsid w:val="008B078C"/>
    <w:rsid w:val="008B0824"/>
    <w:rsid w:val="008B18EA"/>
    <w:rsid w:val="008B1CC7"/>
    <w:rsid w:val="008B23A3"/>
    <w:rsid w:val="008B247D"/>
    <w:rsid w:val="008B2EC4"/>
    <w:rsid w:val="008B3272"/>
    <w:rsid w:val="008B3376"/>
    <w:rsid w:val="008B34C5"/>
    <w:rsid w:val="008B3F7E"/>
    <w:rsid w:val="008B46A5"/>
    <w:rsid w:val="008B53EA"/>
    <w:rsid w:val="008B5956"/>
    <w:rsid w:val="008B62E0"/>
    <w:rsid w:val="008B6A4C"/>
    <w:rsid w:val="008B6B7E"/>
    <w:rsid w:val="008B72BA"/>
    <w:rsid w:val="008B73D3"/>
    <w:rsid w:val="008B7582"/>
    <w:rsid w:val="008B781B"/>
    <w:rsid w:val="008B7921"/>
    <w:rsid w:val="008B7A64"/>
    <w:rsid w:val="008B7E97"/>
    <w:rsid w:val="008B7FA6"/>
    <w:rsid w:val="008C002C"/>
    <w:rsid w:val="008C11B7"/>
    <w:rsid w:val="008C1E5B"/>
    <w:rsid w:val="008C1EB7"/>
    <w:rsid w:val="008C1EDF"/>
    <w:rsid w:val="008C29A7"/>
    <w:rsid w:val="008C2B17"/>
    <w:rsid w:val="008C2F0D"/>
    <w:rsid w:val="008C31FE"/>
    <w:rsid w:val="008C3229"/>
    <w:rsid w:val="008C43AE"/>
    <w:rsid w:val="008C44CC"/>
    <w:rsid w:val="008C454E"/>
    <w:rsid w:val="008C4970"/>
    <w:rsid w:val="008C4C3D"/>
    <w:rsid w:val="008C54EA"/>
    <w:rsid w:val="008C5ADC"/>
    <w:rsid w:val="008C65FE"/>
    <w:rsid w:val="008C6D3B"/>
    <w:rsid w:val="008C6E72"/>
    <w:rsid w:val="008C6FDB"/>
    <w:rsid w:val="008C707D"/>
    <w:rsid w:val="008C70EF"/>
    <w:rsid w:val="008C7216"/>
    <w:rsid w:val="008C77E2"/>
    <w:rsid w:val="008D0DA5"/>
    <w:rsid w:val="008D1B9A"/>
    <w:rsid w:val="008D2419"/>
    <w:rsid w:val="008D2753"/>
    <w:rsid w:val="008D29B7"/>
    <w:rsid w:val="008D42A2"/>
    <w:rsid w:val="008D43E6"/>
    <w:rsid w:val="008D4818"/>
    <w:rsid w:val="008D49BB"/>
    <w:rsid w:val="008D4B6C"/>
    <w:rsid w:val="008D51E0"/>
    <w:rsid w:val="008D591E"/>
    <w:rsid w:val="008D5F0E"/>
    <w:rsid w:val="008D5F11"/>
    <w:rsid w:val="008D6205"/>
    <w:rsid w:val="008D632E"/>
    <w:rsid w:val="008D6426"/>
    <w:rsid w:val="008D6976"/>
    <w:rsid w:val="008D6B70"/>
    <w:rsid w:val="008D6B87"/>
    <w:rsid w:val="008D7453"/>
    <w:rsid w:val="008D74D5"/>
    <w:rsid w:val="008D7A51"/>
    <w:rsid w:val="008D7BE8"/>
    <w:rsid w:val="008D7F32"/>
    <w:rsid w:val="008D7F94"/>
    <w:rsid w:val="008E0305"/>
    <w:rsid w:val="008E0AD8"/>
    <w:rsid w:val="008E13BC"/>
    <w:rsid w:val="008E18F3"/>
    <w:rsid w:val="008E1A38"/>
    <w:rsid w:val="008E1EAC"/>
    <w:rsid w:val="008E2241"/>
    <w:rsid w:val="008E24A6"/>
    <w:rsid w:val="008E27D8"/>
    <w:rsid w:val="008E2AD5"/>
    <w:rsid w:val="008E2BF0"/>
    <w:rsid w:val="008E2FA9"/>
    <w:rsid w:val="008E3445"/>
    <w:rsid w:val="008E458B"/>
    <w:rsid w:val="008E480D"/>
    <w:rsid w:val="008E4F02"/>
    <w:rsid w:val="008E5250"/>
    <w:rsid w:val="008E5754"/>
    <w:rsid w:val="008E5A83"/>
    <w:rsid w:val="008E60A5"/>
    <w:rsid w:val="008E6F47"/>
    <w:rsid w:val="008E72DF"/>
    <w:rsid w:val="008E7AFD"/>
    <w:rsid w:val="008F05DB"/>
    <w:rsid w:val="008F0753"/>
    <w:rsid w:val="008F087C"/>
    <w:rsid w:val="008F1703"/>
    <w:rsid w:val="008F1F28"/>
    <w:rsid w:val="008F2373"/>
    <w:rsid w:val="008F2AD0"/>
    <w:rsid w:val="008F3505"/>
    <w:rsid w:val="008F3768"/>
    <w:rsid w:val="008F3B47"/>
    <w:rsid w:val="008F4BE0"/>
    <w:rsid w:val="008F4EB6"/>
    <w:rsid w:val="008F5205"/>
    <w:rsid w:val="008F5B4A"/>
    <w:rsid w:val="008F5CB0"/>
    <w:rsid w:val="008F5EFF"/>
    <w:rsid w:val="008F60CB"/>
    <w:rsid w:val="008F610B"/>
    <w:rsid w:val="008F6E02"/>
    <w:rsid w:val="008F72CA"/>
    <w:rsid w:val="008F7952"/>
    <w:rsid w:val="008F7CC8"/>
    <w:rsid w:val="00900061"/>
    <w:rsid w:val="00900BBA"/>
    <w:rsid w:val="00900E33"/>
    <w:rsid w:val="00900E4A"/>
    <w:rsid w:val="00901219"/>
    <w:rsid w:val="00901486"/>
    <w:rsid w:val="009014DF"/>
    <w:rsid w:val="00901F81"/>
    <w:rsid w:val="00902FB0"/>
    <w:rsid w:val="0090328F"/>
    <w:rsid w:val="00903BA7"/>
    <w:rsid w:val="0090478A"/>
    <w:rsid w:val="00904FC1"/>
    <w:rsid w:val="00905547"/>
    <w:rsid w:val="0090617F"/>
    <w:rsid w:val="009063B7"/>
    <w:rsid w:val="009064A9"/>
    <w:rsid w:val="0090652F"/>
    <w:rsid w:val="00906661"/>
    <w:rsid w:val="0090733D"/>
    <w:rsid w:val="00907F9D"/>
    <w:rsid w:val="00907FD3"/>
    <w:rsid w:val="009103AA"/>
    <w:rsid w:val="00910D3F"/>
    <w:rsid w:val="00910F7C"/>
    <w:rsid w:val="0091131A"/>
    <w:rsid w:val="009116C4"/>
    <w:rsid w:val="00912354"/>
    <w:rsid w:val="0091262A"/>
    <w:rsid w:val="00912B80"/>
    <w:rsid w:val="00913E67"/>
    <w:rsid w:val="0091439F"/>
    <w:rsid w:val="00914494"/>
    <w:rsid w:val="00914656"/>
    <w:rsid w:val="00914EE0"/>
    <w:rsid w:val="00914F9E"/>
    <w:rsid w:val="009153F8"/>
    <w:rsid w:val="00915D61"/>
    <w:rsid w:val="00916589"/>
    <w:rsid w:val="00916AEB"/>
    <w:rsid w:val="00916D0A"/>
    <w:rsid w:val="00917223"/>
    <w:rsid w:val="00917539"/>
    <w:rsid w:val="00917A2F"/>
    <w:rsid w:val="00917A30"/>
    <w:rsid w:val="00917C84"/>
    <w:rsid w:val="00920AF6"/>
    <w:rsid w:val="00920C9C"/>
    <w:rsid w:val="00921B8F"/>
    <w:rsid w:val="00921BF9"/>
    <w:rsid w:val="00922F4C"/>
    <w:rsid w:val="00923213"/>
    <w:rsid w:val="00923470"/>
    <w:rsid w:val="009236A1"/>
    <w:rsid w:val="00923860"/>
    <w:rsid w:val="00924133"/>
    <w:rsid w:val="00924565"/>
    <w:rsid w:val="00924856"/>
    <w:rsid w:val="00924C29"/>
    <w:rsid w:val="009257B6"/>
    <w:rsid w:val="00925849"/>
    <w:rsid w:val="00926043"/>
    <w:rsid w:val="009261B8"/>
    <w:rsid w:val="00926E1D"/>
    <w:rsid w:val="0092700D"/>
    <w:rsid w:val="009272E5"/>
    <w:rsid w:val="0092739B"/>
    <w:rsid w:val="009273E5"/>
    <w:rsid w:val="00927F82"/>
    <w:rsid w:val="00927FBF"/>
    <w:rsid w:val="00930998"/>
    <w:rsid w:val="009310C2"/>
    <w:rsid w:val="0093122C"/>
    <w:rsid w:val="00931670"/>
    <w:rsid w:val="00932195"/>
    <w:rsid w:val="0093336F"/>
    <w:rsid w:val="009339DA"/>
    <w:rsid w:val="00933AC7"/>
    <w:rsid w:val="00933C2D"/>
    <w:rsid w:val="00933CBC"/>
    <w:rsid w:val="00933FB4"/>
    <w:rsid w:val="00934E85"/>
    <w:rsid w:val="00934F94"/>
    <w:rsid w:val="00935891"/>
    <w:rsid w:val="00935CE4"/>
    <w:rsid w:val="00936389"/>
    <w:rsid w:val="0093649A"/>
    <w:rsid w:val="00936F85"/>
    <w:rsid w:val="00940F55"/>
    <w:rsid w:val="009412B0"/>
    <w:rsid w:val="009422F9"/>
    <w:rsid w:val="00942576"/>
    <w:rsid w:val="009429B6"/>
    <w:rsid w:val="00942C4C"/>
    <w:rsid w:val="009430D2"/>
    <w:rsid w:val="0094357F"/>
    <w:rsid w:val="00943B44"/>
    <w:rsid w:val="00943BB1"/>
    <w:rsid w:val="00943C1F"/>
    <w:rsid w:val="0094454C"/>
    <w:rsid w:val="00945588"/>
    <w:rsid w:val="00945F6C"/>
    <w:rsid w:val="009463DE"/>
    <w:rsid w:val="009472AC"/>
    <w:rsid w:val="00947442"/>
    <w:rsid w:val="009477F9"/>
    <w:rsid w:val="0094788C"/>
    <w:rsid w:val="00950099"/>
    <w:rsid w:val="009500F2"/>
    <w:rsid w:val="00950126"/>
    <w:rsid w:val="00951075"/>
    <w:rsid w:val="00951260"/>
    <w:rsid w:val="00951A8B"/>
    <w:rsid w:val="0095225A"/>
    <w:rsid w:val="00952588"/>
    <w:rsid w:val="00952BC1"/>
    <w:rsid w:val="00953602"/>
    <w:rsid w:val="00953ADA"/>
    <w:rsid w:val="00953D00"/>
    <w:rsid w:val="00953F9C"/>
    <w:rsid w:val="0095405B"/>
    <w:rsid w:val="00955135"/>
    <w:rsid w:val="00955485"/>
    <w:rsid w:val="009558FF"/>
    <w:rsid w:val="00956154"/>
    <w:rsid w:val="0095696F"/>
    <w:rsid w:val="0095715C"/>
    <w:rsid w:val="0095741C"/>
    <w:rsid w:val="009579F9"/>
    <w:rsid w:val="00957AB0"/>
    <w:rsid w:val="00957C87"/>
    <w:rsid w:val="00957F9A"/>
    <w:rsid w:val="00960447"/>
    <w:rsid w:val="00960483"/>
    <w:rsid w:val="00960675"/>
    <w:rsid w:val="00960C01"/>
    <w:rsid w:val="0096121A"/>
    <w:rsid w:val="00961892"/>
    <w:rsid w:val="00961A48"/>
    <w:rsid w:val="00961D1D"/>
    <w:rsid w:val="00961EC5"/>
    <w:rsid w:val="0096207C"/>
    <w:rsid w:val="00962C39"/>
    <w:rsid w:val="00962F68"/>
    <w:rsid w:val="009644B4"/>
    <w:rsid w:val="0096458D"/>
    <w:rsid w:val="00964A7F"/>
    <w:rsid w:val="00964B80"/>
    <w:rsid w:val="00965468"/>
    <w:rsid w:val="009666ED"/>
    <w:rsid w:val="00966791"/>
    <w:rsid w:val="00967371"/>
    <w:rsid w:val="009674AD"/>
    <w:rsid w:val="00970C41"/>
    <w:rsid w:val="00970F9F"/>
    <w:rsid w:val="00970FDF"/>
    <w:rsid w:val="0097128D"/>
    <w:rsid w:val="00971407"/>
    <w:rsid w:val="00971975"/>
    <w:rsid w:val="00971B44"/>
    <w:rsid w:val="00971FC6"/>
    <w:rsid w:val="00972184"/>
    <w:rsid w:val="009728E0"/>
    <w:rsid w:val="009744E9"/>
    <w:rsid w:val="00975C98"/>
    <w:rsid w:val="0097648B"/>
    <w:rsid w:val="00976AB3"/>
    <w:rsid w:val="00976B86"/>
    <w:rsid w:val="00976CE2"/>
    <w:rsid w:val="0097712F"/>
    <w:rsid w:val="00977167"/>
    <w:rsid w:val="00977DE2"/>
    <w:rsid w:val="00980711"/>
    <w:rsid w:val="0098095F"/>
    <w:rsid w:val="00980CB8"/>
    <w:rsid w:val="00980F84"/>
    <w:rsid w:val="00981B33"/>
    <w:rsid w:val="0098310A"/>
    <w:rsid w:val="009842D0"/>
    <w:rsid w:val="00984347"/>
    <w:rsid w:val="00984BD8"/>
    <w:rsid w:val="00984D8B"/>
    <w:rsid w:val="00985287"/>
    <w:rsid w:val="009852F2"/>
    <w:rsid w:val="00985656"/>
    <w:rsid w:val="009857DB"/>
    <w:rsid w:val="00985DA1"/>
    <w:rsid w:val="00987182"/>
    <w:rsid w:val="0099025A"/>
    <w:rsid w:val="009907CF"/>
    <w:rsid w:val="00990CAD"/>
    <w:rsid w:val="00990D00"/>
    <w:rsid w:val="00991787"/>
    <w:rsid w:val="0099188A"/>
    <w:rsid w:val="00991C52"/>
    <w:rsid w:val="00992470"/>
    <w:rsid w:val="00992A37"/>
    <w:rsid w:val="00993006"/>
    <w:rsid w:val="00994313"/>
    <w:rsid w:val="009945A3"/>
    <w:rsid w:val="009947F8"/>
    <w:rsid w:val="009948B6"/>
    <w:rsid w:val="00994A6A"/>
    <w:rsid w:val="00994D14"/>
    <w:rsid w:val="00994D88"/>
    <w:rsid w:val="0099585B"/>
    <w:rsid w:val="00995D24"/>
    <w:rsid w:val="00995FFA"/>
    <w:rsid w:val="00996026"/>
    <w:rsid w:val="00997828"/>
    <w:rsid w:val="009A080D"/>
    <w:rsid w:val="009A0EF6"/>
    <w:rsid w:val="009A1A6F"/>
    <w:rsid w:val="009A21A3"/>
    <w:rsid w:val="009A258F"/>
    <w:rsid w:val="009A25AD"/>
    <w:rsid w:val="009A2EDF"/>
    <w:rsid w:val="009A3B61"/>
    <w:rsid w:val="009A3B88"/>
    <w:rsid w:val="009A3DE2"/>
    <w:rsid w:val="009A447F"/>
    <w:rsid w:val="009A4699"/>
    <w:rsid w:val="009A4E43"/>
    <w:rsid w:val="009A54E9"/>
    <w:rsid w:val="009A572C"/>
    <w:rsid w:val="009A59ED"/>
    <w:rsid w:val="009A5D67"/>
    <w:rsid w:val="009A5D93"/>
    <w:rsid w:val="009A635E"/>
    <w:rsid w:val="009A66E0"/>
    <w:rsid w:val="009A72D7"/>
    <w:rsid w:val="009A740C"/>
    <w:rsid w:val="009A7A7B"/>
    <w:rsid w:val="009B0501"/>
    <w:rsid w:val="009B1311"/>
    <w:rsid w:val="009B1B84"/>
    <w:rsid w:val="009B214D"/>
    <w:rsid w:val="009B29EB"/>
    <w:rsid w:val="009B320E"/>
    <w:rsid w:val="009B3249"/>
    <w:rsid w:val="009B32EC"/>
    <w:rsid w:val="009B422A"/>
    <w:rsid w:val="009B4681"/>
    <w:rsid w:val="009B4E7D"/>
    <w:rsid w:val="009B6078"/>
    <w:rsid w:val="009B62DE"/>
    <w:rsid w:val="009B6342"/>
    <w:rsid w:val="009B637C"/>
    <w:rsid w:val="009B6584"/>
    <w:rsid w:val="009B69C9"/>
    <w:rsid w:val="009B6AD1"/>
    <w:rsid w:val="009C06FA"/>
    <w:rsid w:val="009C0B6D"/>
    <w:rsid w:val="009C0D88"/>
    <w:rsid w:val="009C0E7B"/>
    <w:rsid w:val="009C0EEA"/>
    <w:rsid w:val="009C1035"/>
    <w:rsid w:val="009C156B"/>
    <w:rsid w:val="009C1D6E"/>
    <w:rsid w:val="009C2BDE"/>
    <w:rsid w:val="009C2D6F"/>
    <w:rsid w:val="009C3169"/>
    <w:rsid w:val="009C31D3"/>
    <w:rsid w:val="009C3F95"/>
    <w:rsid w:val="009C4505"/>
    <w:rsid w:val="009C4857"/>
    <w:rsid w:val="009C4D47"/>
    <w:rsid w:val="009C4F75"/>
    <w:rsid w:val="009C54D8"/>
    <w:rsid w:val="009C5726"/>
    <w:rsid w:val="009C623E"/>
    <w:rsid w:val="009C6F81"/>
    <w:rsid w:val="009C7424"/>
    <w:rsid w:val="009C7572"/>
    <w:rsid w:val="009C75F2"/>
    <w:rsid w:val="009C77F6"/>
    <w:rsid w:val="009C7AA3"/>
    <w:rsid w:val="009D0952"/>
    <w:rsid w:val="009D1251"/>
    <w:rsid w:val="009D3334"/>
    <w:rsid w:val="009D3B43"/>
    <w:rsid w:val="009D3B99"/>
    <w:rsid w:val="009D4391"/>
    <w:rsid w:val="009D4D45"/>
    <w:rsid w:val="009D526A"/>
    <w:rsid w:val="009D5364"/>
    <w:rsid w:val="009D5521"/>
    <w:rsid w:val="009D66C0"/>
    <w:rsid w:val="009D6719"/>
    <w:rsid w:val="009D68AB"/>
    <w:rsid w:val="009D76CA"/>
    <w:rsid w:val="009D7F11"/>
    <w:rsid w:val="009E0CED"/>
    <w:rsid w:val="009E0F5A"/>
    <w:rsid w:val="009E10F0"/>
    <w:rsid w:val="009E2550"/>
    <w:rsid w:val="009E2B19"/>
    <w:rsid w:val="009E3304"/>
    <w:rsid w:val="009E386F"/>
    <w:rsid w:val="009E39EF"/>
    <w:rsid w:val="009E3D07"/>
    <w:rsid w:val="009E487F"/>
    <w:rsid w:val="009E4921"/>
    <w:rsid w:val="009E4CC4"/>
    <w:rsid w:val="009E504B"/>
    <w:rsid w:val="009E554F"/>
    <w:rsid w:val="009E5A0F"/>
    <w:rsid w:val="009E5A50"/>
    <w:rsid w:val="009E6640"/>
    <w:rsid w:val="009E7420"/>
    <w:rsid w:val="009E74B7"/>
    <w:rsid w:val="009E768F"/>
    <w:rsid w:val="009E7A18"/>
    <w:rsid w:val="009F02CD"/>
    <w:rsid w:val="009F085E"/>
    <w:rsid w:val="009F090D"/>
    <w:rsid w:val="009F1890"/>
    <w:rsid w:val="009F1E9E"/>
    <w:rsid w:val="009F2086"/>
    <w:rsid w:val="009F2324"/>
    <w:rsid w:val="009F29DA"/>
    <w:rsid w:val="009F2DBD"/>
    <w:rsid w:val="009F3080"/>
    <w:rsid w:val="009F3366"/>
    <w:rsid w:val="009F3712"/>
    <w:rsid w:val="009F3988"/>
    <w:rsid w:val="009F3E27"/>
    <w:rsid w:val="009F50D1"/>
    <w:rsid w:val="009F5341"/>
    <w:rsid w:val="009F53C4"/>
    <w:rsid w:val="009F5518"/>
    <w:rsid w:val="009F5783"/>
    <w:rsid w:val="009F5BCE"/>
    <w:rsid w:val="009F72C1"/>
    <w:rsid w:val="009F749F"/>
    <w:rsid w:val="009F7E29"/>
    <w:rsid w:val="00A0026F"/>
    <w:rsid w:val="00A005A1"/>
    <w:rsid w:val="00A013D9"/>
    <w:rsid w:val="00A01779"/>
    <w:rsid w:val="00A01B91"/>
    <w:rsid w:val="00A01DE1"/>
    <w:rsid w:val="00A021EE"/>
    <w:rsid w:val="00A02572"/>
    <w:rsid w:val="00A02615"/>
    <w:rsid w:val="00A02CFE"/>
    <w:rsid w:val="00A03D04"/>
    <w:rsid w:val="00A03E0B"/>
    <w:rsid w:val="00A047AC"/>
    <w:rsid w:val="00A04D50"/>
    <w:rsid w:val="00A04F75"/>
    <w:rsid w:val="00A05FE1"/>
    <w:rsid w:val="00A065AC"/>
    <w:rsid w:val="00A06630"/>
    <w:rsid w:val="00A073B2"/>
    <w:rsid w:val="00A0774D"/>
    <w:rsid w:val="00A107C2"/>
    <w:rsid w:val="00A10D4B"/>
    <w:rsid w:val="00A112CA"/>
    <w:rsid w:val="00A1156A"/>
    <w:rsid w:val="00A12705"/>
    <w:rsid w:val="00A12942"/>
    <w:rsid w:val="00A132D8"/>
    <w:rsid w:val="00A1389C"/>
    <w:rsid w:val="00A13B0B"/>
    <w:rsid w:val="00A13CE0"/>
    <w:rsid w:val="00A13ED6"/>
    <w:rsid w:val="00A14462"/>
    <w:rsid w:val="00A144FE"/>
    <w:rsid w:val="00A1485B"/>
    <w:rsid w:val="00A14B35"/>
    <w:rsid w:val="00A15B41"/>
    <w:rsid w:val="00A15D64"/>
    <w:rsid w:val="00A167A9"/>
    <w:rsid w:val="00A16E0D"/>
    <w:rsid w:val="00A16F91"/>
    <w:rsid w:val="00A17300"/>
    <w:rsid w:val="00A173E0"/>
    <w:rsid w:val="00A17819"/>
    <w:rsid w:val="00A200C8"/>
    <w:rsid w:val="00A2053D"/>
    <w:rsid w:val="00A207D9"/>
    <w:rsid w:val="00A20AB9"/>
    <w:rsid w:val="00A20F49"/>
    <w:rsid w:val="00A21476"/>
    <w:rsid w:val="00A21E08"/>
    <w:rsid w:val="00A22852"/>
    <w:rsid w:val="00A23039"/>
    <w:rsid w:val="00A23220"/>
    <w:rsid w:val="00A23A30"/>
    <w:rsid w:val="00A24114"/>
    <w:rsid w:val="00A24746"/>
    <w:rsid w:val="00A24C89"/>
    <w:rsid w:val="00A24E76"/>
    <w:rsid w:val="00A25165"/>
    <w:rsid w:val="00A25446"/>
    <w:rsid w:val="00A25A4A"/>
    <w:rsid w:val="00A25BB9"/>
    <w:rsid w:val="00A25C52"/>
    <w:rsid w:val="00A25C9F"/>
    <w:rsid w:val="00A266FA"/>
    <w:rsid w:val="00A2735A"/>
    <w:rsid w:val="00A27BA2"/>
    <w:rsid w:val="00A3025F"/>
    <w:rsid w:val="00A30E79"/>
    <w:rsid w:val="00A32678"/>
    <w:rsid w:val="00A3330B"/>
    <w:rsid w:val="00A33812"/>
    <w:rsid w:val="00A340E1"/>
    <w:rsid w:val="00A343EB"/>
    <w:rsid w:val="00A343F2"/>
    <w:rsid w:val="00A34E6B"/>
    <w:rsid w:val="00A35409"/>
    <w:rsid w:val="00A354DC"/>
    <w:rsid w:val="00A356CA"/>
    <w:rsid w:val="00A357FE"/>
    <w:rsid w:val="00A359F7"/>
    <w:rsid w:val="00A35E96"/>
    <w:rsid w:val="00A36551"/>
    <w:rsid w:val="00A36B46"/>
    <w:rsid w:val="00A3740A"/>
    <w:rsid w:val="00A40A21"/>
    <w:rsid w:val="00A40B22"/>
    <w:rsid w:val="00A41082"/>
    <w:rsid w:val="00A41288"/>
    <w:rsid w:val="00A4154D"/>
    <w:rsid w:val="00A41649"/>
    <w:rsid w:val="00A42060"/>
    <w:rsid w:val="00A42647"/>
    <w:rsid w:val="00A427C4"/>
    <w:rsid w:val="00A431AA"/>
    <w:rsid w:val="00A43533"/>
    <w:rsid w:val="00A43826"/>
    <w:rsid w:val="00A43A19"/>
    <w:rsid w:val="00A43C6A"/>
    <w:rsid w:val="00A451E4"/>
    <w:rsid w:val="00A45430"/>
    <w:rsid w:val="00A4544C"/>
    <w:rsid w:val="00A45B5F"/>
    <w:rsid w:val="00A45F3A"/>
    <w:rsid w:val="00A46647"/>
    <w:rsid w:val="00A46B37"/>
    <w:rsid w:val="00A47B74"/>
    <w:rsid w:val="00A509E1"/>
    <w:rsid w:val="00A50D96"/>
    <w:rsid w:val="00A5138B"/>
    <w:rsid w:val="00A518C3"/>
    <w:rsid w:val="00A518F7"/>
    <w:rsid w:val="00A51F73"/>
    <w:rsid w:val="00A52314"/>
    <w:rsid w:val="00A524D7"/>
    <w:rsid w:val="00A52A48"/>
    <w:rsid w:val="00A53473"/>
    <w:rsid w:val="00A53A6D"/>
    <w:rsid w:val="00A53F05"/>
    <w:rsid w:val="00A542EA"/>
    <w:rsid w:val="00A54D97"/>
    <w:rsid w:val="00A552DC"/>
    <w:rsid w:val="00A553A6"/>
    <w:rsid w:val="00A56253"/>
    <w:rsid w:val="00A56BE1"/>
    <w:rsid w:val="00A56C8F"/>
    <w:rsid w:val="00A57048"/>
    <w:rsid w:val="00A5748A"/>
    <w:rsid w:val="00A6004D"/>
    <w:rsid w:val="00A6013C"/>
    <w:rsid w:val="00A60BF1"/>
    <w:rsid w:val="00A60E74"/>
    <w:rsid w:val="00A61B3A"/>
    <w:rsid w:val="00A61DAC"/>
    <w:rsid w:val="00A61DDD"/>
    <w:rsid w:val="00A61F90"/>
    <w:rsid w:val="00A6276D"/>
    <w:rsid w:val="00A62ECD"/>
    <w:rsid w:val="00A632AC"/>
    <w:rsid w:val="00A63568"/>
    <w:rsid w:val="00A6384E"/>
    <w:rsid w:val="00A647CD"/>
    <w:rsid w:val="00A6514B"/>
    <w:rsid w:val="00A65724"/>
    <w:rsid w:val="00A65818"/>
    <w:rsid w:val="00A65BC1"/>
    <w:rsid w:val="00A65DF4"/>
    <w:rsid w:val="00A66073"/>
    <w:rsid w:val="00A66840"/>
    <w:rsid w:val="00A669BD"/>
    <w:rsid w:val="00A66AE4"/>
    <w:rsid w:val="00A67193"/>
    <w:rsid w:val="00A67810"/>
    <w:rsid w:val="00A7023D"/>
    <w:rsid w:val="00A704E2"/>
    <w:rsid w:val="00A70A1E"/>
    <w:rsid w:val="00A71DB7"/>
    <w:rsid w:val="00A728C5"/>
    <w:rsid w:val="00A72A3A"/>
    <w:rsid w:val="00A734AB"/>
    <w:rsid w:val="00A73757"/>
    <w:rsid w:val="00A74326"/>
    <w:rsid w:val="00A74B1C"/>
    <w:rsid w:val="00A75038"/>
    <w:rsid w:val="00A7567C"/>
    <w:rsid w:val="00A75A6B"/>
    <w:rsid w:val="00A75C70"/>
    <w:rsid w:val="00A7615D"/>
    <w:rsid w:val="00A76778"/>
    <w:rsid w:val="00A76878"/>
    <w:rsid w:val="00A76DAA"/>
    <w:rsid w:val="00A76F48"/>
    <w:rsid w:val="00A776C7"/>
    <w:rsid w:val="00A80237"/>
    <w:rsid w:val="00A80A23"/>
    <w:rsid w:val="00A80B34"/>
    <w:rsid w:val="00A812FB"/>
    <w:rsid w:val="00A8214F"/>
    <w:rsid w:val="00A82867"/>
    <w:rsid w:val="00A8289C"/>
    <w:rsid w:val="00A82B96"/>
    <w:rsid w:val="00A82BD2"/>
    <w:rsid w:val="00A82EB4"/>
    <w:rsid w:val="00A839AE"/>
    <w:rsid w:val="00A84186"/>
    <w:rsid w:val="00A8429F"/>
    <w:rsid w:val="00A847D8"/>
    <w:rsid w:val="00A84A20"/>
    <w:rsid w:val="00A84A6E"/>
    <w:rsid w:val="00A84D4E"/>
    <w:rsid w:val="00A85288"/>
    <w:rsid w:val="00A852C5"/>
    <w:rsid w:val="00A86747"/>
    <w:rsid w:val="00A86E12"/>
    <w:rsid w:val="00A87B51"/>
    <w:rsid w:val="00A87CEC"/>
    <w:rsid w:val="00A90173"/>
    <w:rsid w:val="00A910BA"/>
    <w:rsid w:val="00A913B0"/>
    <w:rsid w:val="00A91FF1"/>
    <w:rsid w:val="00A92226"/>
    <w:rsid w:val="00A926E4"/>
    <w:rsid w:val="00A92833"/>
    <w:rsid w:val="00A92927"/>
    <w:rsid w:val="00A92AD8"/>
    <w:rsid w:val="00A92B3A"/>
    <w:rsid w:val="00A9390F"/>
    <w:rsid w:val="00A94059"/>
    <w:rsid w:val="00A94820"/>
    <w:rsid w:val="00A94A4A"/>
    <w:rsid w:val="00A94A53"/>
    <w:rsid w:val="00A94F97"/>
    <w:rsid w:val="00A9561C"/>
    <w:rsid w:val="00A956B8"/>
    <w:rsid w:val="00A956D6"/>
    <w:rsid w:val="00A95C19"/>
    <w:rsid w:val="00A96078"/>
    <w:rsid w:val="00A9625D"/>
    <w:rsid w:val="00A962FE"/>
    <w:rsid w:val="00A96615"/>
    <w:rsid w:val="00AA144A"/>
    <w:rsid w:val="00AA16AF"/>
    <w:rsid w:val="00AA2036"/>
    <w:rsid w:val="00AA33ED"/>
    <w:rsid w:val="00AA379B"/>
    <w:rsid w:val="00AA3C96"/>
    <w:rsid w:val="00AA446C"/>
    <w:rsid w:val="00AA44A3"/>
    <w:rsid w:val="00AA45B0"/>
    <w:rsid w:val="00AA4811"/>
    <w:rsid w:val="00AA6385"/>
    <w:rsid w:val="00AA6A0D"/>
    <w:rsid w:val="00AA7595"/>
    <w:rsid w:val="00AA796C"/>
    <w:rsid w:val="00AB0027"/>
    <w:rsid w:val="00AB049A"/>
    <w:rsid w:val="00AB04B8"/>
    <w:rsid w:val="00AB153C"/>
    <w:rsid w:val="00AB186B"/>
    <w:rsid w:val="00AB1F33"/>
    <w:rsid w:val="00AB22CB"/>
    <w:rsid w:val="00AB2640"/>
    <w:rsid w:val="00AB2E35"/>
    <w:rsid w:val="00AB32EA"/>
    <w:rsid w:val="00AB37D6"/>
    <w:rsid w:val="00AB3A46"/>
    <w:rsid w:val="00AB3AEA"/>
    <w:rsid w:val="00AB477C"/>
    <w:rsid w:val="00AB485F"/>
    <w:rsid w:val="00AB4A58"/>
    <w:rsid w:val="00AB5134"/>
    <w:rsid w:val="00AB5B4E"/>
    <w:rsid w:val="00AB6AD4"/>
    <w:rsid w:val="00AB6F8A"/>
    <w:rsid w:val="00AB76A3"/>
    <w:rsid w:val="00AB76C9"/>
    <w:rsid w:val="00AC09CC"/>
    <w:rsid w:val="00AC0CFF"/>
    <w:rsid w:val="00AC10AE"/>
    <w:rsid w:val="00AC1516"/>
    <w:rsid w:val="00AC202B"/>
    <w:rsid w:val="00AC20BA"/>
    <w:rsid w:val="00AC2474"/>
    <w:rsid w:val="00AC365E"/>
    <w:rsid w:val="00AC3F51"/>
    <w:rsid w:val="00AC58F6"/>
    <w:rsid w:val="00AC5BA8"/>
    <w:rsid w:val="00AC69C3"/>
    <w:rsid w:val="00AC6B70"/>
    <w:rsid w:val="00AC7481"/>
    <w:rsid w:val="00AC7A5F"/>
    <w:rsid w:val="00AD0476"/>
    <w:rsid w:val="00AD0C99"/>
    <w:rsid w:val="00AD0F31"/>
    <w:rsid w:val="00AD0FB0"/>
    <w:rsid w:val="00AD1C92"/>
    <w:rsid w:val="00AD2175"/>
    <w:rsid w:val="00AD2807"/>
    <w:rsid w:val="00AD33B6"/>
    <w:rsid w:val="00AD38DC"/>
    <w:rsid w:val="00AD41CF"/>
    <w:rsid w:val="00AD4B9A"/>
    <w:rsid w:val="00AD54A0"/>
    <w:rsid w:val="00AD5B09"/>
    <w:rsid w:val="00AD60F4"/>
    <w:rsid w:val="00AD6B0E"/>
    <w:rsid w:val="00AD6EAF"/>
    <w:rsid w:val="00AD703A"/>
    <w:rsid w:val="00AD712E"/>
    <w:rsid w:val="00AD7244"/>
    <w:rsid w:val="00AD739C"/>
    <w:rsid w:val="00AD76A4"/>
    <w:rsid w:val="00AD78D4"/>
    <w:rsid w:val="00AD7BF0"/>
    <w:rsid w:val="00AD7D92"/>
    <w:rsid w:val="00AE0CEC"/>
    <w:rsid w:val="00AE0D91"/>
    <w:rsid w:val="00AE1057"/>
    <w:rsid w:val="00AE2330"/>
    <w:rsid w:val="00AE302C"/>
    <w:rsid w:val="00AE3575"/>
    <w:rsid w:val="00AE369B"/>
    <w:rsid w:val="00AE3DB3"/>
    <w:rsid w:val="00AE3E43"/>
    <w:rsid w:val="00AE477B"/>
    <w:rsid w:val="00AE4A29"/>
    <w:rsid w:val="00AE4DA1"/>
    <w:rsid w:val="00AE521C"/>
    <w:rsid w:val="00AE5388"/>
    <w:rsid w:val="00AE56AB"/>
    <w:rsid w:val="00AE59B9"/>
    <w:rsid w:val="00AE6274"/>
    <w:rsid w:val="00AE66FC"/>
    <w:rsid w:val="00AE6E96"/>
    <w:rsid w:val="00AE6F0B"/>
    <w:rsid w:val="00AF0D43"/>
    <w:rsid w:val="00AF1116"/>
    <w:rsid w:val="00AF15AB"/>
    <w:rsid w:val="00AF163F"/>
    <w:rsid w:val="00AF2456"/>
    <w:rsid w:val="00AF2765"/>
    <w:rsid w:val="00AF2CB6"/>
    <w:rsid w:val="00AF31DC"/>
    <w:rsid w:val="00AF370C"/>
    <w:rsid w:val="00AF3DF6"/>
    <w:rsid w:val="00AF3EBE"/>
    <w:rsid w:val="00AF3F9A"/>
    <w:rsid w:val="00AF4386"/>
    <w:rsid w:val="00AF4596"/>
    <w:rsid w:val="00AF4A03"/>
    <w:rsid w:val="00AF5211"/>
    <w:rsid w:val="00AF537E"/>
    <w:rsid w:val="00AF5415"/>
    <w:rsid w:val="00AF56FF"/>
    <w:rsid w:val="00AF571D"/>
    <w:rsid w:val="00AF5859"/>
    <w:rsid w:val="00AF5FF2"/>
    <w:rsid w:val="00AF63DA"/>
    <w:rsid w:val="00AF6799"/>
    <w:rsid w:val="00AF6A79"/>
    <w:rsid w:val="00AF6AB4"/>
    <w:rsid w:val="00AF6BFC"/>
    <w:rsid w:val="00AF6ECA"/>
    <w:rsid w:val="00AF71F3"/>
    <w:rsid w:val="00AF7683"/>
    <w:rsid w:val="00AF778D"/>
    <w:rsid w:val="00AF7A93"/>
    <w:rsid w:val="00B00D17"/>
    <w:rsid w:val="00B00E3E"/>
    <w:rsid w:val="00B00E3F"/>
    <w:rsid w:val="00B01337"/>
    <w:rsid w:val="00B0148F"/>
    <w:rsid w:val="00B018B7"/>
    <w:rsid w:val="00B01981"/>
    <w:rsid w:val="00B01BC7"/>
    <w:rsid w:val="00B0256D"/>
    <w:rsid w:val="00B03C7F"/>
    <w:rsid w:val="00B03EA9"/>
    <w:rsid w:val="00B04103"/>
    <w:rsid w:val="00B04410"/>
    <w:rsid w:val="00B0555C"/>
    <w:rsid w:val="00B05E10"/>
    <w:rsid w:val="00B05EEE"/>
    <w:rsid w:val="00B064A4"/>
    <w:rsid w:val="00B07367"/>
    <w:rsid w:val="00B07F7C"/>
    <w:rsid w:val="00B10228"/>
    <w:rsid w:val="00B1055F"/>
    <w:rsid w:val="00B10900"/>
    <w:rsid w:val="00B109D9"/>
    <w:rsid w:val="00B10C30"/>
    <w:rsid w:val="00B120DF"/>
    <w:rsid w:val="00B12135"/>
    <w:rsid w:val="00B126AE"/>
    <w:rsid w:val="00B130A2"/>
    <w:rsid w:val="00B134F8"/>
    <w:rsid w:val="00B14558"/>
    <w:rsid w:val="00B15AE4"/>
    <w:rsid w:val="00B1664D"/>
    <w:rsid w:val="00B176E0"/>
    <w:rsid w:val="00B20E87"/>
    <w:rsid w:val="00B20F0F"/>
    <w:rsid w:val="00B211ED"/>
    <w:rsid w:val="00B214B2"/>
    <w:rsid w:val="00B218C2"/>
    <w:rsid w:val="00B22933"/>
    <w:rsid w:val="00B229F5"/>
    <w:rsid w:val="00B22C12"/>
    <w:rsid w:val="00B23193"/>
    <w:rsid w:val="00B23709"/>
    <w:rsid w:val="00B2396C"/>
    <w:rsid w:val="00B23A5A"/>
    <w:rsid w:val="00B23D29"/>
    <w:rsid w:val="00B23E11"/>
    <w:rsid w:val="00B24460"/>
    <w:rsid w:val="00B2456C"/>
    <w:rsid w:val="00B24DA2"/>
    <w:rsid w:val="00B25B14"/>
    <w:rsid w:val="00B25B79"/>
    <w:rsid w:val="00B25E65"/>
    <w:rsid w:val="00B26C8D"/>
    <w:rsid w:val="00B27629"/>
    <w:rsid w:val="00B278F8"/>
    <w:rsid w:val="00B279B4"/>
    <w:rsid w:val="00B27E66"/>
    <w:rsid w:val="00B30B2D"/>
    <w:rsid w:val="00B31005"/>
    <w:rsid w:val="00B31615"/>
    <w:rsid w:val="00B32132"/>
    <w:rsid w:val="00B32B6E"/>
    <w:rsid w:val="00B3314A"/>
    <w:rsid w:val="00B33802"/>
    <w:rsid w:val="00B33906"/>
    <w:rsid w:val="00B33CC5"/>
    <w:rsid w:val="00B3489A"/>
    <w:rsid w:val="00B348C8"/>
    <w:rsid w:val="00B34934"/>
    <w:rsid w:val="00B34ED8"/>
    <w:rsid w:val="00B35DA0"/>
    <w:rsid w:val="00B36EAA"/>
    <w:rsid w:val="00B372B5"/>
    <w:rsid w:val="00B37957"/>
    <w:rsid w:val="00B37BE2"/>
    <w:rsid w:val="00B4039D"/>
    <w:rsid w:val="00B4045C"/>
    <w:rsid w:val="00B4092E"/>
    <w:rsid w:val="00B40C5A"/>
    <w:rsid w:val="00B40FE2"/>
    <w:rsid w:val="00B417D5"/>
    <w:rsid w:val="00B42FEB"/>
    <w:rsid w:val="00B437C5"/>
    <w:rsid w:val="00B43936"/>
    <w:rsid w:val="00B43BB4"/>
    <w:rsid w:val="00B440B3"/>
    <w:rsid w:val="00B44955"/>
    <w:rsid w:val="00B451F3"/>
    <w:rsid w:val="00B45217"/>
    <w:rsid w:val="00B4573D"/>
    <w:rsid w:val="00B45B4D"/>
    <w:rsid w:val="00B45C9B"/>
    <w:rsid w:val="00B45D14"/>
    <w:rsid w:val="00B46592"/>
    <w:rsid w:val="00B4719B"/>
    <w:rsid w:val="00B5049C"/>
    <w:rsid w:val="00B508C2"/>
    <w:rsid w:val="00B50C14"/>
    <w:rsid w:val="00B50C62"/>
    <w:rsid w:val="00B50C97"/>
    <w:rsid w:val="00B512C8"/>
    <w:rsid w:val="00B513A4"/>
    <w:rsid w:val="00B514BC"/>
    <w:rsid w:val="00B5161D"/>
    <w:rsid w:val="00B51725"/>
    <w:rsid w:val="00B51ECC"/>
    <w:rsid w:val="00B52A6B"/>
    <w:rsid w:val="00B52CFF"/>
    <w:rsid w:val="00B53318"/>
    <w:rsid w:val="00B539FA"/>
    <w:rsid w:val="00B53FC0"/>
    <w:rsid w:val="00B54972"/>
    <w:rsid w:val="00B54A5F"/>
    <w:rsid w:val="00B5517F"/>
    <w:rsid w:val="00B556E5"/>
    <w:rsid w:val="00B55944"/>
    <w:rsid w:val="00B5644C"/>
    <w:rsid w:val="00B56962"/>
    <w:rsid w:val="00B569E8"/>
    <w:rsid w:val="00B57029"/>
    <w:rsid w:val="00B57209"/>
    <w:rsid w:val="00B57393"/>
    <w:rsid w:val="00B57D38"/>
    <w:rsid w:val="00B600C2"/>
    <w:rsid w:val="00B60218"/>
    <w:rsid w:val="00B6037F"/>
    <w:rsid w:val="00B61267"/>
    <w:rsid w:val="00B6156A"/>
    <w:rsid w:val="00B629C7"/>
    <w:rsid w:val="00B62CA4"/>
    <w:rsid w:val="00B62EFF"/>
    <w:rsid w:val="00B636F5"/>
    <w:rsid w:val="00B63815"/>
    <w:rsid w:val="00B63C51"/>
    <w:rsid w:val="00B64440"/>
    <w:rsid w:val="00B64D00"/>
    <w:rsid w:val="00B64F30"/>
    <w:rsid w:val="00B651D6"/>
    <w:rsid w:val="00B6600D"/>
    <w:rsid w:val="00B66529"/>
    <w:rsid w:val="00B6764E"/>
    <w:rsid w:val="00B67895"/>
    <w:rsid w:val="00B67C6D"/>
    <w:rsid w:val="00B70774"/>
    <w:rsid w:val="00B7301E"/>
    <w:rsid w:val="00B7338D"/>
    <w:rsid w:val="00B73799"/>
    <w:rsid w:val="00B73F84"/>
    <w:rsid w:val="00B74362"/>
    <w:rsid w:val="00B747F1"/>
    <w:rsid w:val="00B74EEB"/>
    <w:rsid w:val="00B75586"/>
    <w:rsid w:val="00B75B05"/>
    <w:rsid w:val="00B75E7A"/>
    <w:rsid w:val="00B76D7B"/>
    <w:rsid w:val="00B76E0E"/>
    <w:rsid w:val="00B76FE3"/>
    <w:rsid w:val="00B774A0"/>
    <w:rsid w:val="00B800A6"/>
    <w:rsid w:val="00B80626"/>
    <w:rsid w:val="00B81497"/>
    <w:rsid w:val="00B8169D"/>
    <w:rsid w:val="00B817BD"/>
    <w:rsid w:val="00B8195C"/>
    <w:rsid w:val="00B81A93"/>
    <w:rsid w:val="00B83931"/>
    <w:rsid w:val="00B83C24"/>
    <w:rsid w:val="00B83F67"/>
    <w:rsid w:val="00B84099"/>
    <w:rsid w:val="00B84517"/>
    <w:rsid w:val="00B84B25"/>
    <w:rsid w:val="00B855D6"/>
    <w:rsid w:val="00B8564F"/>
    <w:rsid w:val="00B85ACE"/>
    <w:rsid w:val="00B86999"/>
    <w:rsid w:val="00B87C90"/>
    <w:rsid w:val="00B90173"/>
    <w:rsid w:val="00B905D4"/>
    <w:rsid w:val="00B90AAD"/>
    <w:rsid w:val="00B91198"/>
    <w:rsid w:val="00B911E1"/>
    <w:rsid w:val="00B91288"/>
    <w:rsid w:val="00B91395"/>
    <w:rsid w:val="00B91420"/>
    <w:rsid w:val="00B91548"/>
    <w:rsid w:val="00B91B7C"/>
    <w:rsid w:val="00B91E35"/>
    <w:rsid w:val="00B92033"/>
    <w:rsid w:val="00B920B1"/>
    <w:rsid w:val="00B92242"/>
    <w:rsid w:val="00B92A36"/>
    <w:rsid w:val="00B92D3D"/>
    <w:rsid w:val="00B9320D"/>
    <w:rsid w:val="00B9361E"/>
    <w:rsid w:val="00B93BCF"/>
    <w:rsid w:val="00B94073"/>
    <w:rsid w:val="00B9477A"/>
    <w:rsid w:val="00B962F1"/>
    <w:rsid w:val="00B969A5"/>
    <w:rsid w:val="00B97245"/>
    <w:rsid w:val="00B9731A"/>
    <w:rsid w:val="00B97639"/>
    <w:rsid w:val="00B9776F"/>
    <w:rsid w:val="00B97C90"/>
    <w:rsid w:val="00BA01EC"/>
    <w:rsid w:val="00BA033B"/>
    <w:rsid w:val="00BA07F1"/>
    <w:rsid w:val="00BA096F"/>
    <w:rsid w:val="00BA0DC0"/>
    <w:rsid w:val="00BA14D8"/>
    <w:rsid w:val="00BA1A68"/>
    <w:rsid w:val="00BA1BEB"/>
    <w:rsid w:val="00BA1E7D"/>
    <w:rsid w:val="00BA1EC7"/>
    <w:rsid w:val="00BA28D8"/>
    <w:rsid w:val="00BA2A4D"/>
    <w:rsid w:val="00BA3187"/>
    <w:rsid w:val="00BA38DD"/>
    <w:rsid w:val="00BA3BEE"/>
    <w:rsid w:val="00BA4539"/>
    <w:rsid w:val="00BA4ED4"/>
    <w:rsid w:val="00BA5C25"/>
    <w:rsid w:val="00BA5E12"/>
    <w:rsid w:val="00BA5F4F"/>
    <w:rsid w:val="00BA5FAC"/>
    <w:rsid w:val="00BA6557"/>
    <w:rsid w:val="00BA66FF"/>
    <w:rsid w:val="00BA6A8C"/>
    <w:rsid w:val="00BA6E2C"/>
    <w:rsid w:val="00BA712E"/>
    <w:rsid w:val="00BA7457"/>
    <w:rsid w:val="00BA76E2"/>
    <w:rsid w:val="00BB07C2"/>
    <w:rsid w:val="00BB0B02"/>
    <w:rsid w:val="00BB0C03"/>
    <w:rsid w:val="00BB1858"/>
    <w:rsid w:val="00BB1EB6"/>
    <w:rsid w:val="00BB1F4C"/>
    <w:rsid w:val="00BB2797"/>
    <w:rsid w:val="00BB3537"/>
    <w:rsid w:val="00BB3E2E"/>
    <w:rsid w:val="00BB41B8"/>
    <w:rsid w:val="00BB4630"/>
    <w:rsid w:val="00BB4837"/>
    <w:rsid w:val="00BB56B0"/>
    <w:rsid w:val="00BB5B6B"/>
    <w:rsid w:val="00BB640B"/>
    <w:rsid w:val="00BB645C"/>
    <w:rsid w:val="00BB6810"/>
    <w:rsid w:val="00BB778B"/>
    <w:rsid w:val="00BB7A90"/>
    <w:rsid w:val="00BC0807"/>
    <w:rsid w:val="00BC0862"/>
    <w:rsid w:val="00BC0AA2"/>
    <w:rsid w:val="00BC1D7B"/>
    <w:rsid w:val="00BC1D97"/>
    <w:rsid w:val="00BC2252"/>
    <w:rsid w:val="00BC2596"/>
    <w:rsid w:val="00BC2737"/>
    <w:rsid w:val="00BC27CA"/>
    <w:rsid w:val="00BC2DCB"/>
    <w:rsid w:val="00BC31D5"/>
    <w:rsid w:val="00BC394E"/>
    <w:rsid w:val="00BC3A97"/>
    <w:rsid w:val="00BC3CB8"/>
    <w:rsid w:val="00BC3D89"/>
    <w:rsid w:val="00BC474F"/>
    <w:rsid w:val="00BC4953"/>
    <w:rsid w:val="00BC4CC6"/>
    <w:rsid w:val="00BC5468"/>
    <w:rsid w:val="00BC5723"/>
    <w:rsid w:val="00BC5996"/>
    <w:rsid w:val="00BC6535"/>
    <w:rsid w:val="00BC6548"/>
    <w:rsid w:val="00BC6741"/>
    <w:rsid w:val="00BC676D"/>
    <w:rsid w:val="00BC6948"/>
    <w:rsid w:val="00BC69C0"/>
    <w:rsid w:val="00BC6D03"/>
    <w:rsid w:val="00BC778E"/>
    <w:rsid w:val="00BC783D"/>
    <w:rsid w:val="00BC7D94"/>
    <w:rsid w:val="00BD0121"/>
    <w:rsid w:val="00BD0F89"/>
    <w:rsid w:val="00BD1C8B"/>
    <w:rsid w:val="00BD2D9E"/>
    <w:rsid w:val="00BD3369"/>
    <w:rsid w:val="00BD3629"/>
    <w:rsid w:val="00BD3AAD"/>
    <w:rsid w:val="00BD4308"/>
    <w:rsid w:val="00BD46BA"/>
    <w:rsid w:val="00BD4A2A"/>
    <w:rsid w:val="00BD4A64"/>
    <w:rsid w:val="00BD4C0B"/>
    <w:rsid w:val="00BD4C82"/>
    <w:rsid w:val="00BD53EE"/>
    <w:rsid w:val="00BD57D1"/>
    <w:rsid w:val="00BD658D"/>
    <w:rsid w:val="00BD65B9"/>
    <w:rsid w:val="00BD6E4A"/>
    <w:rsid w:val="00BE0024"/>
    <w:rsid w:val="00BE00DA"/>
    <w:rsid w:val="00BE0340"/>
    <w:rsid w:val="00BE06B3"/>
    <w:rsid w:val="00BE0863"/>
    <w:rsid w:val="00BE0BC4"/>
    <w:rsid w:val="00BE0C68"/>
    <w:rsid w:val="00BE114E"/>
    <w:rsid w:val="00BE1477"/>
    <w:rsid w:val="00BE247F"/>
    <w:rsid w:val="00BE2A69"/>
    <w:rsid w:val="00BE3702"/>
    <w:rsid w:val="00BE3F3E"/>
    <w:rsid w:val="00BE4740"/>
    <w:rsid w:val="00BE4AE2"/>
    <w:rsid w:val="00BE4EDA"/>
    <w:rsid w:val="00BE4FA9"/>
    <w:rsid w:val="00BE50A6"/>
    <w:rsid w:val="00BE58A4"/>
    <w:rsid w:val="00BE5BA5"/>
    <w:rsid w:val="00BE6812"/>
    <w:rsid w:val="00BE6DE4"/>
    <w:rsid w:val="00BE7133"/>
    <w:rsid w:val="00BE7510"/>
    <w:rsid w:val="00BE7DA2"/>
    <w:rsid w:val="00BF02D5"/>
    <w:rsid w:val="00BF04ED"/>
    <w:rsid w:val="00BF06EA"/>
    <w:rsid w:val="00BF13A3"/>
    <w:rsid w:val="00BF1A39"/>
    <w:rsid w:val="00BF2BB8"/>
    <w:rsid w:val="00BF2CF1"/>
    <w:rsid w:val="00BF3325"/>
    <w:rsid w:val="00BF3BDF"/>
    <w:rsid w:val="00BF3EE2"/>
    <w:rsid w:val="00BF3F2F"/>
    <w:rsid w:val="00BF42C7"/>
    <w:rsid w:val="00BF4E90"/>
    <w:rsid w:val="00BF4EFE"/>
    <w:rsid w:val="00BF57E8"/>
    <w:rsid w:val="00BF5975"/>
    <w:rsid w:val="00BF6130"/>
    <w:rsid w:val="00BF69C9"/>
    <w:rsid w:val="00BF6CEE"/>
    <w:rsid w:val="00BF7E38"/>
    <w:rsid w:val="00C00061"/>
    <w:rsid w:val="00C00198"/>
    <w:rsid w:val="00C00EB3"/>
    <w:rsid w:val="00C013D2"/>
    <w:rsid w:val="00C016FC"/>
    <w:rsid w:val="00C0197A"/>
    <w:rsid w:val="00C02509"/>
    <w:rsid w:val="00C02FB5"/>
    <w:rsid w:val="00C03E00"/>
    <w:rsid w:val="00C04204"/>
    <w:rsid w:val="00C04594"/>
    <w:rsid w:val="00C04ECC"/>
    <w:rsid w:val="00C054E3"/>
    <w:rsid w:val="00C055C6"/>
    <w:rsid w:val="00C05A3D"/>
    <w:rsid w:val="00C05CA4"/>
    <w:rsid w:val="00C063CC"/>
    <w:rsid w:val="00C06B31"/>
    <w:rsid w:val="00C07F52"/>
    <w:rsid w:val="00C10064"/>
    <w:rsid w:val="00C100F0"/>
    <w:rsid w:val="00C10E46"/>
    <w:rsid w:val="00C10EE0"/>
    <w:rsid w:val="00C1115C"/>
    <w:rsid w:val="00C1193A"/>
    <w:rsid w:val="00C12697"/>
    <w:rsid w:val="00C13486"/>
    <w:rsid w:val="00C135F5"/>
    <w:rsid w:val="00C138A7"/>
    <w:rsid w:val="00C13A00"/>
    <w:rsid w:val="00C1436A"/>
    <w:rsid w:val="00C143F6"/>
    <w:rsid w:val="00C14824"/>
    <w:rsid w:val="00C15131"/>
    <w:rsid w:val="00C157BE"/>
    <w:rsid w:val="00C15CBC"/>
    <w:rsid w:val="00C1644E"/>
    <w:rsid w:val="00C16D4E"/>
    <w:rsid w:val="00C172CC"/>
    <w:rsid w:val="00C176BF"/>
    <w:rsid w:val="00C17932"/>
    <w:rsid w:val="00C20A26"/>
    <w:rsid w:val="00C20AC7"/>
    <w:rsid w:val="00C21638"/>
    <w:rsid w:val="00C218E2"/>
    <w:rsid w:val="00C21CAC"/>
    <w:rsid w:val="00C21D95"/>
    <w:rsid w:val="00C21FD7"/>
    <w:rsid w:val="00C2232A"/>
    <w:rsid w:val="00C22778"/>
    <w:rsid w:val="00C227AC"/>
    <w:rsid w:val="00C229DE"/>
    <w:rsid w:val="00C23EE5"/>
    <w:rsid w:val="00C255A4"/>
    <w:rsid w:val="00C25672"/>
    <w:rsid w:val="00C25773"/>
    <w:rsid w:val="00C2659C"/>
    <w:rsid w:val="00C26741"/>
    <w:rsid w:val="00C27DD2"/>
    <w:rsid w:val="00C31175"/>
    <w:rsid w:val="00C318BE"/>
    <w:rsid w:val="00C319D0"/>
    <w:rsid w:val="00C31F04"/>
    <w:rsid w:val="00C3383A"/>
    <w:rsid w:val="00C3431C"/>
    <w:rsid w:val="00C345E5"/>
    <w:rsid w:val="00C3516A"/>
    <w:rsid w:val="00C351D5"/>
    <w:rsid w:val="00C35260"/>
    <w:rsid w:val="00C357AE"/>
    <w:rsid w:val="00C369BD"/>
    <w:rsid w:val="00C36C15"/>
    <w:rsid w:val="00C37842"/>
    <w:rsid w:val="00C37FC8"/>
    <w:rsid w:val="00C4017D"/>
    <w:rsid w:val="00C40A2A"/>
    <w:rsid w:val="00C410A5"/>
    <w:rsid w:val="00C4143F"/>
    <w:rsid w:val="00C41F6F"/>
    <w:rsid w:val="00C42120"/>
    <w:rsid w:val="00C43817"/>
    <w:rsid w:val="00C453A6"/>
    <w:rsid w:val="00C461F6"/>
    <w:rsid w:val="00C464E2"/>
    <w:rsid w:val="00C46D90"/>
    <w:rsid w:val="00C47117"/>
    <w:rsid w:val="00C504D7"/>
    <w:rsid w:val="00C508F3"/>
    <w:rsid w:val="00C50CBA"/>
    <w:rsid w:val="00C51BF9"/>
    <w:rsid w:val="00C536EA"/>
    <w:rsid w:val="00C53A93"/>
    <w:rsid w:val="00C5421A"/>
    <w:rsid w:val="00C550FB"/>
    <w:rsid w:val="00C55389"/>
    <w:rsid w:val="00C553C3"/>
    <w:rsid w:val="00C5548B"/>
    <w:rsid w:val="00C55705"/>
    <w:rsid w:val="00C557B6"/>
    <w:rsid w:val="00C56129"/>
    <w:rsid w:val="00C564C1"/>
    <w:rsid w:val="00C564CC"/>
    <w:rsid w:val="00C56BFE"/>
    <w:rsid w:val="00C56D10"/>
    <w:rsid w:val="00C5746B"/>
    <w:rsid w:val="00C57555"/>
    <w:rsid w:val="00C57DC6"/>
    <w:rsid w:val="00C605DE"/>
    <w:rsid w:val="00C60801"/>
    <w:rsid w:val="00C60D3C"/>
    <w:rsid w:val="00C620DB"/>
    <w:rsid w:val="00C62CC9"/>
    <w:rsid w:val="00C62ECB"/>
    <w:rsid w:val="00C632B0"/>
    <w:rsid w:val="00C6347B"/>
    <w:rsid w:val="00C63B16"/>
    <w:rsid w:val="00C65309"/>
    <w:rsid w:val="00C654E6"/>
    <w:rsid w:val="00C658D4"/>
    <w:rsid w:val="00C65D11"/>
    <w:rsid w:val="00C65FCB"/>
    <w:rsid w:val="00C66772"/>
    <w:rsid w:val="00C674F9"/>
    <w:rsid w:val="00C707BF"/>
    <w:rsid w:val="00C71363"/>
    <w:rsid w:val="00C71A37"/>
    <w:rsid w:val="00C71B61"/>
    <w:rsid w:val="00C71BC6"/>
    <w:rsid w:val="00C71EE4"/>
    <w:rsid w:val="00C72023"/>
    <w:rsid w:val="00C721DE"/>
    <w:rsid w:val="00C7299E"/>
    <w:rsid w:val="00C731B2"/>
    <w:rsid w:val="00C73F06"/>
    <w:rsid w:val="00C73FDD"/>
    <w:rsid w:val="00C740D1"/>
    <w:rsid w:val="00C74958"/>
    <w:rsid w:val="00C74C58"/>
    <w:rsid w:val="00C75E8A"/>
    <w:rsid w:val="00C7630C"/>
    <w:rsid w:val="00C76742"/>
    <w:rsid w:val="00C76A38"/>
    <w:rsid w:val="00C771FD"/>
    <w:rsid w:val="00C7728B"/>
    <w:rsid w:val="00C77CC1"/>
    <w:rsid w:val="00C801A5"/>
    <w:rsid w:val="00C80818"/>
    <w:rsid w:val="00C809E1"/>
    <w:rsid w:val="00C80B42"/>
    <w:rsid w:val="00C817B9"/>
    <w:rsid w:val="00C81BD5"/>
    <w:rsid w:val="00C82156"/>
    <w:rsid w:val="00C82432"/>
    <w:rsid w:val="00C82D6B"/>
    <w:rsid w:val="00C832B5"/>
    <w:rsid w:val="00C83503"/>
    <w:rsid w:val="00C83AD7"/>
    <w:rsid w:val="00C83CF3"/>
    <w:rsid w:val="00C83EC8"/>
    <w:rsid w:val="00C84A91"/>
    <w:rsid w:val="00C84C2C"/>
    <w:rsid w:val="00C85F55"/>
    <w:rsid w:val="00C8635A"/>
    <w:rsid w:val="00C87330"/>
    <w:rsid w:val="00C8777F"/>
    <w:rsid w:val="00C87893"/>
    <w:rsid w:val="00C9016D"/>
    <w:rsid w:val="00C90A33"/>
    <w:rsid w:val="00C91AC7"/>
    <w:rsid w:val="00C91CD4"/>
    <w:rsid w:val="00C91DEC"/>
    <w:rsid w:val="00C9269F"/>
    <w:rsid w:val="00C92AA3"/>
    <w:rsid w:val="00C92CC0"/>
    <w:rsid w:val="00C93394"/>
    <w:rsid w:val="00C937CE"/>
    <w:rsid w:val="00C93CEA"/>
    <w:rsid w:val="00C940AD"/>
    <w:rsid w:val="00C940D8"/>
    <w:rsid w:val="00C94CF4"/>
    <w:rsid w:val="00C95D69"/>
    <w:rsid w:val="00C96082"/>
    <w:rsid w:val="00C966E5"/>
    <w:rsid w:val="00C966EA"/>
    <w:rsid w:val="00C974CC"/>
    <w:rsid w:val="00C97E06"/>
    <w:rsid w:val="00CA00DA"/>
    <w:rsid w:val="00CA0D19"/>
    <w:rsid w:val="00CA0D58"/>
    <w:rsid w:val="00CA0DB3"/>
    <w:rsid w:val="00CA0ED8"/>
    <w:rsid w:val="00CA1123"/>
    <w:rsid w:val="00CA1C50"/>
    <w:rsid w:val="00CA21C7"/>
    <w:rsid w:val="00CA390B"/>
    <w:rsid w:val="00CA3D2B"/>
    <w:rsid w:val="00CA40F4"/>
    <w:rsid w:val="00CA4E0A"/>
    <w:rsid w:val="00CA503D"/>
    <w:rsid w:val="00CA5576"/>
    <w:rsid w:val="00CA6015"/>
    <w:rsid w:val="00CA609A"/>
    <w:rsid w:val="00CA649C"/>
    <w:rsid w:val="00CA752F"/>
    <w:rsid w:val="00CA7A48"/>
    <w:rsid w:val="00CA7B48"/>
    <w:rsid w:val="00CA7FAD"/>
    <w:rsid w:val="00CA7FFA"/>
    <w:rsid w:val="00CB06BF"/>
    <w:rsid w:val="00CB09AD"/>
    <w:rsid w:val="00CB0F17"/>
    <w:rsid w:val="00CB0F4D"/>
    <w:rsid w:val="00CB1D91"/>
    <w:rsid w:val="00CB411B"/>
    <w:rsid w:val="00CB4390"/>
    <w:rsid w:val="00CB5085"/>
    <w:rsid w:val="00CB5651"/>
    <w:rsid w:val="00CB5BB2"/>
    <w:rsid w:val="00CB5CC4"/>
    <w:rsid w:val="00CB5F7F"/>
    <w:rsid w:val="00CB6098"/>
    <w:rsid w:val="00CB6A12"/>
    <w:rsid w:val="00CB6C8C"/>
    <w:rsid w:val="00CB6E22"/>
    <w:rsid w:val="00CB6EAF"/>
    <w:rsid w:val="00CB6EC5"/>
    <w:rsid w:val="00CB7D26"/>
    <w:rsid w:val="00CC0410"/>
    <w:rsid w:val="00CC0564"/>
    <w:rsid w:val="00CC0F0E"/>
    <w:rsid w:val="00CC2037"/>
    <w:rsid w:val="00CC29FB"/>
    <w:rsid w:val="00CC2F9F"/>
    <w:rsid w:val="00CC3748"/>
    <w:rsid w:val="00CC3AA2"/>
    <w:rsid w:val="00CC43B1"/>
    <w:rsid w:val="00CC51EE"/>
    <w:rsid w:val="00CC572D"/>
    <w:rsid w:val="00CC5ACE"/>
    <w:rsid w:val="00CC6146"/>
    <w:rsid w:val="00CC614C"/>
    <w:rsid w:val="00CC62CD"/>
    <w:rsid w:val="00CC68C7"/>
    <w:rsid w:val="00CC6E5B"/>
    <w:rsid w:val="00CC71C5"/>
    <w:rsid w:val="00CC77D7"/>
    <w:rsid w:val="00CC7AF0"/>
    <w:rsid w:val="00CC7B43"/>
    <w:rsid w:val="00CD03F3"/>
    <w:rsid w:val="00CD0658"/>
    <w:rsid w:val="00CD0C11"/>
    <w:rsid w:val="00CD0F6C"/>
    <w:rsid w:val="00CD1999"/>
    <w:rsid w:val="00CD3349"/>
    <w:rsid w:val="00CD3FE2"/>
    <w:rsid w:val="00CD45FC"/>
    <w:rsid w:val="00CD4AE6"/>
    <w:rsid w:val="00CD54CB"/>
    <w:rsid w:val="00CD57FB"/>
    <w:rsid w:val="00CD63C2"/>
    <w:rsid w:val="00CD6880"/>
    <w:rsid w:val="00CD69D3"/>
    <w:rsid w:val="00CD75C4"/>
    <w:rsid w:val="00CD7689"/>
    <w:rsid w:val="00CD7FDF"/>
    <w:rsid w:val="00CE099B"/>
    <w:rsid w:val="00CE09C4"/>
    <w:rsid w:val="00CE0A5C"/>
    <w:rsid w:val="00CE15C1"/>
    <w:rsid w:val="00CE1A45"/>
    <w:rsid w:val="00CE283A"/>
    <w:rsid w:val="00CE294C"/>
    <w:rsid w:val="00CE2C3D"/>
    <w:rsid w:val="00CE44B3"/>
    <w:rsid w:val="00CE464C"/>
    <w:rsid w:val="00CE498F"/>
    <w:rsid w:val="00CE4BDA"/>
    <w:rsid w:val="00CE51D6"/>
    <w:rsid w:val="00CE544E"/>
    <w:rsid w:val="00CE5650"/>
    <w:rsid w:val="00CE5DCB"/>
    <w:rsid w:val="00CE611F"/>
    <w:rsid w:val="00CE6FE8"/>
    <w:rsid w:val="00CE6FF2"/>
    <w:rsid w:val="00CE7108"/>
    <w:rsid w:val="00CE7824"/>
    <w:rsid w:val="00CE79DE"/>
    <w:rsid w:val="00CE7BA2"/>
    <w:rsid w:val="00CE7BA6"/>
    <w:rsid w:val="00CF0AFE"/>
    <w:rsid w:val="00CF0DFA"/>
    <w:rsid w:val="00CF0FBA"/>
    <w:rsid w:val="00CF1407"/>
    <w:rsid w:val="00CF15CD"/>
    <w:rsid w:val="00CF1C06"/>
    <w:rsid w:val="00CF1FA7"/>
    <w:rsid w:val="00CF238E"/>
    <w:rsid w:val="00CF29D0"/>
    <w:rsid w:val="00CF2FF8"/>
    <w:rsid w:val="00CF348B"/>
    <w:rsid w:val="00CF487B"/>
    <w:rsid w:val="00CF4EF7"/>
    <w:rsid w:val="00CF6027"/>
    <w:rsid w:val="00CF78F3"/>
    <w:rsid w:val="00D0006B"/>
    <w:rsid w:val="00D0063D"/>
    <w:rsid w:val="00D00F83"/>
    <w:rsid w:val="00D01611"/>
    <w:rsid w:val="00D02458"/>
    <w:rsid w:val="00D029C5"/>
    <w:rsid w:val="00D03EEB"/>
    <w:rsid w:val="00D049B0"/>
    <w:rsid w:val="00D0511A"/>
    <w:rsid w:val="00D05201"/>
    <w:rsid w:val="00D06086"/>
    <w:rsid w:val="00D06E56"/>
    <w:rsid w:val="00D070FA"/>
    <w:rsid w:val="00D071B8"/>
    <w:rsid w:val="00D07E08"/>
    <w:rsid w:val="00D101D0"/>
    <w:rsid w:val="00D107AB"/>
    <w:rsid w:val="00D1088D"/>
    <w:rsid w:val="00D10E19"/>
    <w:rsid w:val="00D11545"/>
    <w:rsid w:val="00D116A9"/>
    <w:rsid w:val="00D11F7D"/>
    <w:rsid w:val="00D12236"/>
    <w:rsid w:val="00D12B78"/>
    <w:rsid w:val="00D12D65"/>
    <w:rsid w:val="00D13116"/>
    <w:rsid w:val="00D13A0C"/>
    <w:rsid w:val="00D13E5F"/>
    <w:rsid w:val="00D142FD"/>
    <w:rsid w:val="00D14425"/>
    <w:rsid w:val="00D157B1"/>
    <w:rsid w:val="00D16AE5"/>
    <w:rsid w:val="00D17037"/>
    <w:rsid w:val="00D1751D"/>
    <w:rsid w:val="00D17DC8"/>
    <w:rsid w:val="00D203D5"/>
    <w:rsid w:val="00D20DE8"/>
    <w:rsid w:val="00D212A8"/>
    <w:rsid w:val="00D2180C"/>
    <w:rsid w:val="00D21CA8"/>
    <w:rsid w:val="00D22FEB"/>
    <w:rsid w:val="00D234EC"/>
    <w:rsid w:val="00D2426E"/>
    <w:rsid w:val="00D245D0"/>
    <w:rsid w:val="00D2499B"/>
    <w:rsid w:val="00D2535C"/>
    <w:rsid w:val="00D25698"/>
    <w:rsid w:val="00D257E4"/>
    <w:rsid w:val="00D25A14"/>
    <w:rsid w:val="00D25B5E"/>
    <w:rsid w:val="00D26379"/>
    <w:rsid w:val="00D263F7"/>
    <w:rsid w:val="00D265EF"/>
    <w:rsid w:val="00D266AA"/>
    <w:rsid w:val="00D26BCC"/>
    <w:rsid w:val="00D26D82"/>
    <w:rsid w:val="00D27BEE"/>
    <w:rsid w:val="00D27EFE"/>
    <w:rsid w:val="00D300A3"/>
    <w:rsid w:val="00D30148"/>
    <w:rsid w:val="00D30A47"/>
    <w:rsid w:val="00D30B96"/>
    <w:rsid w:val="00D318D8"/>
    <w:rsid w:val="00D31EC6"/>
    <w:rsid w:val="00D31FF1"/>
    <w:rsid w:val="00D326DD"/>
    <w:rsid w:val="00D32818"/>
    <w:rsid w:val="00D329B0"/>
    <w:rsid w:val="00D329D7"/>
    <w:rsid w:val="00D32CA4"/>
    <w:rsid w:val="00D32CE5"/>
    <w:rsid w:val="00D32FDA"/>
    <w:rsid w:val="00D33266"/>
    <w:rsid w:val="00D3329C"/>
    <w:rsid w:val="00D3380B"/>
    <w:rsid w:val="00D33A18"/>
    <w:rsid w:val="00D33C99"/>
    <w:rsid w:val="00D340C0"/>
    <w:rsid w:val="00D34648"/>
    <w:rsid w:val="00D3498B"/>
    <w:rsid w:val="00D35AF0"/>
    <w:rsid w:val="00D36B18"/>
    <w:rsid w:val="00D36E8E"/>
    <w:rsid w:val="00D3756A"/>
    <w:rsid w:val="00D40F98"/>
    <w:rsid w:val="00D41A6A"/>
    <w:rsid w:val="00D41E08"/>
    <w:rsid w:val="00D42AF9"/>
    <w:rsid w:val="00D4334A"/>
    <w:rsid w:val="00D43DE8"/>
    <w:rsid w:val="00D44ACB"/>
    <w:rsid w:val="00D46634"/>
    <w:rsid w:val="00D46D38"/>
    <w:rsid w:val="00D46E0C"/>
    <w:rsid w:val="00D475C8"/>
    <w:rsid w:val="00D4795B"/>
    <w:rsid w:val="00D47998"/>
    <w:rsid w:val="00D5098C"/>
    <w:rsid w:val="00D510A6"/>
    <w:rsid w:val="00D51F0F"/>
    <w:rsid w:val="00D52C79"/>
    <w:rsid w:val="00D538CF"/>
    <w:rsid w:val="00D53D62"/>
    <w:rsid w:val="00D542E0"/>
    <w:rsid w:val="00D54540"/>
    <w:rsid w:val="00D54F74"/>
    <w:rsid w:val="00D552DC"/>
    <w:rsid w:val="00D5538A"/>
    <w:rsid w:val="00D557C3"/>
    <w:rsid w:val="00D55DBD"/>
    <w:rsid w:val="00D56035"/>
    <w:rsid w:val="00D5613C"/>
    <w:rsid w:val="00D57759"/>
    <w:rsid w:val="00D577B0"/>
    <w:rsid w:val="00D60D1E"/>
    <w:rsid w:val="00D61472"/>
    <w:rsid w:val="00D6177C"/>
    <w:rsid w:val="00D61D7E"/>
    <w:rsid w:val="00D61D8F"/>
    <w:rsid w:val="00D61E7A"/>
    <w:rsid w:val="00D62CD5"/>
    <w:rsid w:val="00D6327D"/>
    <w:rsid w:val="00D63BBE"/>
    <w:rsid w:val="00D65247"/>
    <w:rsid w:val="00D66FA5"/>
    <w:rsid w:val="00D67531"/>
    <w:rsid w:val="00D679E9"/>
    <w:rsid w:val="00D67A92"/>
    <w:rsid w:val="00D67CC7"/>
    <w:rsid w:val="00D7060D"/>
    <w:rsid w:val="00D7165D"/>
    <w:rsid w:val="00D717DC"/>
    <w:rsid w:val="00D71958"/>
    <w:rsid w:val="00D71B95"/>
    <w:rsid w:val="00D729E4"/>
    <w:rsid w:val="00D74452"/>
    <w:rsid w:val="00D75269"/>
    <w:rsid w:val="00D75674"/>
    <w:rsid w:val="00D75C4F"/>
    <w:rsid w:val="00D75FF4"/>
    <w:rsid w:val="00D766DF"/>
    <w:rsid w:val="00D76A30"/>
    <w:rsid w:val="00D76D4B"/>
    <w:rsid w:val="00D7787E"/>
    <w:rsid w:val="00D77A44"/>
    <w:rsid w:val="00D77E21"/>
    <w:rsid w:val="00D80F5E"/>
    <w:rsid w:val="00D81242"/>
    <w:rsid w:val="00D8194A"/>
    <w:rsid w:val="00D81F8E"/>
    <w:rsid w:val="00D82DC4"/>
    <w:rsid w:val="00D83079"/>
    <w:rsid w:val="00D833DF"/>
    <w:rsid w:val="00D83557"/>
    <w:rsid w:val="00D83F57"/>
    <w:rsid w:val="00D842CB"/>
    <w:rsid w:val="00D862C7"/>
    <w:rsid w:val="00D868A8"/>
    <w:rsid w:val="00D86C37"/>
    <w:rsid w:val="00D87F76"/>
    <w:rsid w:val="00D90065"/>
    <w:rsid w:val="00D900EB"/>
    <w:rsid w:val="00D906D1"/>
    <w:rsid w:val="00D92495"/>
    <w:rsid w:val="00D925DD"/>
    <w:rsid w:val="00D92A30"/>
    <w:rsid w:val="00D92E07"/>
    <w:rsid w:val="00D93AA3"/>
    <w:rsid w:val="00D93DE7"/>
    <w:rsid w:val="00D93EAD"/>
    <w:rsid w:val="00D942B1"/>
    <w:rsid w:val="00D959C5"/>
    <w:rsid w:val="00D95FE8"/>
    <w:rsid w:val="00D96138"/>
    <w:rsid w:val="00D96756"/>
    <w:rsid w:val="00D973DC"/>
    <w:rsid w:val="00D97BB7"/>
    <w:rsid w:val="00DA095B"/>
    <w:rsid w:val="00DA0A04"/>
    <w:rsid w:val="00DA0ABB"/>
    <w:rsid w:val="00DA0F60"/>
    <w:rsid w:val="00DA1AE1"/>
    <w:rsid w:val="00DA224A"/>
    <w:rsid w:val="00DA2B07"/>
    <w:rsid w:val="00DA2F5A"/>
    <w:rsid w:val="00DA3C14"/>
    <w:rsid w:val="00DA49DE"/>
    <w:rsid w:val="00DA5253"/>
    <w:rsid w:val="00DA5F09"/>
    <w:rsid w:val="00DA61FB"/>
    <w:rsid w:val="00DA66BE"/>
    <w:rsid w:val="00DA69D4"/>
    <w:rsid w:val="00DA6DB4"/>
    <w:rsid w:val="00DA71A8"/>
    <w:rsid w:val="00DA7561"/>
    <w:rsid w:val="00DB0695"/>
    <w:rsid w:val="00DB0A88"/>
    <w:rsid w:val="00DB0C5A"/>
    <w:rsid w:val="00DB0DB7"/>
    <w:rsid w:val="00DB0E2E"/>
    <w:rsid w:val="00DB0EA7"/>
    <w:rsid w:val="00DB1169"/>
    <w:rsid w:val="00DB16F4"/>
    <w:rsid w:val="00DB2882"/>
    <w:rsid w:val="00DB3118"/>
    <w:rsid w:val="00DB3E36"/>
    <w:rsid w:val="00DB3FD7"/>
    <w:rsid w:val="00DB41A6"/>
    <w:rsid w:val="00DB45DE"/>
    <w:rsid w:val="00DB4A69"/>
    <w:rsid w:val="00DB516C"/>
    <w:rsid w:val="00DB517D"/>
    <w:rsid w:val="00DB5A48"/>
    <w:rsid w:val="00DB5A50"/>
    <w:rsid w:val="00DB5BD8"/>
    <w:rsid w:val="00DB6BB1"/>
    <w:rsid w:val="00DB79DB"/>
    <w:rsid w:val="00DB7DBF"/>
    <w:rsid w:val="00DB7DEC"/>
    <w:rsid w:val="00DC02F7"/>
    <w:rsid w:val="00DC0405"/>
    <w:rsid w:val="00DC06AD"/>
    <w:rsid w:val="00DC0A3B"/>
    <w:rsid w:val="00DC1D04"/>
    <w:rsid w:val="00DC238E"/>
    <w:rsid w:val="00DC2769"/>
    <w:rsid w:val="00DC2AEC"/>
    <w:rsid w:val="00DC32E1"/>
    <w:rsid w:val="00DC33EC"/>
    <w:rsid w:val="00DC3999"/>
    <w:rsid w:val="00DC3C0D"/>
    <w:rsid w:val="00DC3F80"/>
    <w:rsid w:val="00DC4069"/>
    <w:rsid w:val="00DC4D75"/>
    <w:rsid w:val="00DC5023"/>
    <w:rsid w:val="00DC5088"/>
    <w:rsid w:val="00DC5143"/>
    <w:rsid w:val="00DC58E2"/>
    <w:rsid w:val="00DC5F3D"/>
    <w:rsid w:val="00DC7BC5"/>
    <w:rsid w:val="00DD0D3F"/>
    <w:rsid w:val="00DD0FBC"/>
    <w:rsid w:val="00DD2A9C"/>
    <w:rsid w:val="00DD3724"/>
    <w:rsid w:val="00DD45DD"/>
    <w:rsid w:val="00DD4BF3"/>
    <w:rsid w:val="00DD4CB7"/>
    <w:rsid w:val="00DD5753"/>
    <w:rsid w:val="00DD64F0"/>
    <w:rsid w:val="00DD6737"/>
    <w:rsid w:val="00DD6DD4"/>
    <w:rsid w:val="00DD708B"/>
    <w:rsid w:val="00DE016A"/>
    <w:rsid w:val="00DE0995"/>
    <w:rsid w:val="00DE0D86"/>
    <w:rsid w:val="00DE165A"/>
    <w:rsid w:val="00DE2415"/>
    <w:rsid w:val="00DE247F"/>
    <w:rsid w:val="00DE33F2"/>
    <w:rsid w:val="00DE348D"/>
    <w:rsid w:val="00DE3768"/>
    <w:rsid w:val="00DE3B00"/>
    <w:rsid w:val="00DE3D4A"/>
    <w:rsid w:val="00DE4B33"/>
    <w:rsid w:val="00DE4E87"/>
    <w:rsid w:val="00DE4FD0"/>
    <w:rsid w:val="00DE5A2C"/>
    <w:rsid w:val="00DE71AB"/>
    <w:rsid w:val="00DE7A0D"/>
    <w:rsid w:val="00DF0198"/>
    <w:rsid w:val="00DF0D13"/>
    <w:rsid w:val="00DF0E24"/>
    <w:rsid w:val="00DF0E2A"/>
    <w:rsid w:val="00DF28AA"/>
    <w:rsid w:val="00DF2A27"/>
    <w:rsid w:val="00DF2B5E"/>
    <w:rsid w:val="00DF2B7E"/>
    <w:rsid w:val="00DF30A0"/>
    <w:rsid w:val="00DF4BE7"/>
    <w:rsid w:val="00DF54B4"/>
    <w:rsid w:val="00DF5ADE"/>
    <w:rsid w:val="00DF6B61"/>
    <w:rsid w:val="00DF74D2"/>
    <w:rsid w:val="00DF7672"/>
    <w:rsid w:val="00DF7A96"/>
    <w:rsid w:val="00DF7E1D"/>
    <w:rsid w:val="00E006DF"/>
    <w:rsid w:val="00E00B92"/>
    <w:rsid w:val="00E0128A"/>
    <w:rsid w:val="00E015D1"/>
    <w:rsid w:val="00E018CD"/>
    <w:rsid w:val="00E01D5C"/>
    <w:rsid w:val="00E021DA"/>
    <w:rsid w:val="00E022E0"/>
    <w:rsid w:val="00E04F15"/>
    <w:rsid w:val="00E059BA"/>
    <w:rsid w:val="00E05FB5"/>
    <w:rsid w:val="00E0618E"/>
    <w:rsid w:val="00E06702"/>
    <w:rsid w:val="00E07616"/>
    <w:rsid w:val="00E078C9"/>
    <w:rsid w:val="00E10D08"/>
    <w:rsid w:val="00E123AF"/>
    <w:rsid w:val="00E136CE"/>
    <w:rsid w:val="00E1423E"/>
    <w:rsid w:val="00E147C7"/>
    <w:rsid w:val="00E156E8"/>
    <w:rsid w:val="00E17D54"/>
    <w:rsid w:val="00E17DA0"/>
    <w:rsid w:val="00E2111E"/>
    <w:rsid w:val="00E21896"/>
    <w:rsid w:val="00E21BE3"/>
    <w:rsid w:val="00E23047"/>
    <w:rsid w:val="00E230C8"/>
    <w:rsid w:val="00E2334E"/>
    <w:rsid w:val="00E243DA"/>
    <w:rsid w:val="00E24D97"/>
    <w:rsid w:val="00E24FF7"/>
    <w:rsid w:val="00E25268"/>
    <w:rsid w:val="00E25B48"/>
    <w:rsid w:val="00E25E6F"/>
    <w:rsid w:val="00E26F50"/>
    <w:rsid w:val="00E26F62"/>
    <w:rsid w:val="00E27F23"/>
    <w:rsid w:val="00E27F25"/>
    <w:rsid w:val="00E27F67"/>
    <w:rsid w:val="00E305F9"/>
    <w:rsid w:val="00E309D5"/>
    <w:rsid w:val="00E30CBF"/>
    <w:rsid w:val="00E32424"/>
    <w:rsid w:val="00E3291B"/>
    <w:rsid w:val="00E33087"/>
    <w:rsid w:val="00E33725"/>
    <w:rsid w:val="00E340F6"/>
    <w:rsid w:val="00E3491A"/>
    <w:rsid w:val="00E353C9"/>
    <w:rsid w:val="00E365FA"/>
    <w:rsid w:val="00E36BA9"/>
    <w:rsid w:val="00E36ECF"/>
    <w:rsid w:val="00E37269"/>
    <w:rsid w:val="00E37273"/>
    <w:rsid w:val="00E372B8"/>
    <w:rsid w:val="00E37320"/>
    <w:rsid w:val="00E378F6"/>
    <w:rsid w:val="00E379A3"/>
    <w:rsid w:val="00E37F00"/>
    <w:rsid w:val="00E37F49"/>
    <w:rsid w:val="00E40143"/>
    <w:rsid w:val="00E401D6"/>
    <w:rsid w:val="00E40B30"/>
    <w:rsid w:val="00E41362"/>
    <w:rsid w:val="00E418A2"/>
    <w:rsid w:val="00E41B7E"/>
    <w:rsid w:val="00E41D3E"/>
    <w:rsid w:val="00E44D37"/>
    <w:rsid w:val="00E4506F"/>
    <w:rsid w:val="00E451DB"/>
    <w:rsid w:val="00E451FA"/>
    <w:rsid w:val="00E45D1D"/>
    <w:rsid w:val="00E45E01"/>
    <w:rsid w:val="00E4631B"/>
    <w:rsid w:val="00E46C80"/>
    <w:rsid w:val="00E46F1F"/>
    <w:rsid w:val="00E47079"/>
    <w:rsid w:val="00E472D3"/>
    <w:rsid w:val="00E47DF4"/>
    <w:rsid w:val="00E50093"/>
    <w:rsid w:val="00E50467"/>
    <w:rsid w:val="00E50EDB"/>
    <w:rsid w:val="00E51196"/>
    <w:rsid w:val="00E51517"/>
    <w:rsid w:val="00E51643"/>
    <w:rsid w:val="00E518F0"/>
    <w:rsid w:val="00E52A79"/>
    <w:rsid w:val="00E52BE5"/>
    <w:rsid w:val="00E52D58"/>
    <w:rsid w:val="00E52D94"/>
    <w:rsid w:val="00E53737"/>
    <w:rsid w:val="00E53F40"/>
    <w:rsid w:val="00E559FA"/>
    <w:rsid w:val="00E55C8D"/>
    <w:rsid w:val="00E56C81"/>
    <w:rsid w:val="00E57C55"/>
    <w:rsid w:val="00E60D5F"/>
    <w:rsid w:val="00E60D65"/>
    <w:rsid w:val="00E61132"/>
    <w:rsid w:val="00E6148E"/>
    <w:rsid w:val="00E61845"/>
    <w:rsid w:val="00E6205D"/>
    <w:rsid w:val="00E620C9"/>
    <w:rsid w:val="00E64468"/>
    <w:rsid w:val="00E64536"/>
    <w:rsid w:val="00E65DE2"/>
    <w:rsid w:val="00E66249"/>
    <w:rsid w:val="00E671FB"/>
    <w:rsid w:val="00E701DB"/>
    <w:rsid w:val="00E707A3"/>
    <w:rsid w:val="00E708B4"/>
    <w:rsid w:val="00E70A07"/>
    <w:rsid w:val="00E70E06"/>
    <w:rsid w:val="00E71207"/>
    <w:rsid w:val="00E7124F"/>
    <w:rsid w:val="00E716ED"/>
    <w:rsid w:val="00E71910"/>
    <w:rsid w:val="00E71B7C"/>
    <w:rsid w:val="00E7265B"/>
    <w:rsid w:val="00E72B18"/>
    <w:rsid w:val="00E7354E"/>
    <w:rsid w:val="00E73EBB"/>
    <w:rsid w:val="00E742F4"/>
    <w:rsid w:val="00E75876"/>
    <w:rsid w:val="00E80704"/>
    <w:rsid w:val="00E81341"/>
    <w:rsid w:val="00E8183A"/>
    <w:rsid w:val="00E81BFE"/>
    <w:rsid w:val="00E81CF8"/>
    <w:rsid w:val="00E83F14"/>
    <w:rsid w:val="00E842DA"/>
    <w:rsid w:val="00E8456E"/>
    <w:rsid w:val="00E84580"/>
    <w:rsid w:val="00E84CB9"/>
    <w:rsid w:val="00E84ED9"/>
    <w:rsid w:val="00E857B5"/>
    <w:rsid w:val="00E86020"/>
    <w:rsid w:val="00E861FB"/>
    <w:rsid w:val="00E86354"/>
    <w:rsid w:val="00E86D3D"/>
    <w:rsid w:val="00E876FE"/>
    <w:rsid w:val="00E8786F"/>
    <w:rsid w:val="00E90283"/>
    <w:rsid w:val="00E90AF6"/>
    <w:rsid w:val="00E90BB4"/>
    <w:rsid w:val="00E90D76"/>
    <w:rsid w:val="00E912D4"/>
    <w:rsid w:val="00E91937"/>
    <w:rsid w:val="00E91B0E"/>
    <w:rsid w:val="00E91D03"/>
    <w:rsid w:val="00E92028"/>
    <w:rsid w:val="00E92AE1"/>
    <w:rsid w:val="00E92BC6"/>
    <w:rsid w:val="00E92D1D"/>
    <w:rsid w:val="00E92E27"/>
    <w:rsid w:val="00E92FA8"/>
    <w:rsid w:val="00E93691"/>
    <w:rsid w:val="00E93D24"/>
    <w:rsid w:val="00E94116"/>
    <w:rsid w:val="00E946EB"/>
    <w:rsid w:val="00E947D9"/>
    <w:rsid w:val="00E94D46"/>
    <w:rsid w:val="00E95234"/>
    <w:rsid w:val="00E95FEA"/>
    <w:rsid w:val="00E96E5D"/>
    <w:rsid w:val="00E96E7D"/>
    <w:rsid w:val="00EA1331"/>
    <w:rsid w:val="00EA1EBB"/>
    <w:rsid w:val="00EA1FCA"/>
    <w:rsid w:val="00EA2DF2"/>
    <w:rsid w:val="00EA2F11"/>
    <w:rsid w:val="00EA3386"/>
    <w:rsid w:val="00EA3741"/>
    <w:rsid w:val="00EA3A60"/>
    <w:rsid w:val="00EA3CB8"/>
    <w:rsid w:val="00EA3E07"/>
    <w:rsid w:val="00EA3E0D"/>
    <w:rsid w:val="00EA4102"/>
    <w:rsid w:val="00EA5108"/>
    <w:rsid w:val="00EA5FFE"/>
    <w:rsid w:val="00EA6C5C"/>
    <w:rsid w:val="00EA6DC7"/>
    <w:rsid w:val="00EA6F23"/>
    <w:rsid w:val="00EA7597"/>
    <w:rsid w:val="00EB0431"/>
    <w:rsid w:val="00EB04B5"/>
    <w:rsid w:val="00EB1ACF"/>
    <w:rsid w:val="00EB2A56"/>
    <w:rsid w:val="00EB356E"/>
    <w:rsid w:val="00EB3597"/>
    <w:rsid w:val="00EB3604"/>
    <w:rsid w:val="00EB3784"/>
    <w:rsid w:val="00EB491D"/>
    <w:rsid w:val="00EB4AB8"/>
    <w:rsid w:val="00EB4C0D"/>
    <w:rsid w:val="00EB502B"/>
    <w:rsid w:val="00EB531D"/>
    <w:rsid w:val="00EB57AB"/>
    <w:rsid w:val="00EB6300"/>
    <w:rsid w:val="00EB6B80"/>
    <w:rsid w:val="00EB6DB0"/>
    <w:rsid w:val="00EB7065"/>
    <w:rsid w:val="00EB71D2"/>
    <w:rsid w:val="00EB79C1"/>
    <w:rsid w:val="00EB7E73"/>
    <w:rsid w:val="00EC0CE5"/>
    <w:rsid w:val="00EC11C9"/>
    <w:rsid w:val="00EC15E6"/>
    <w:rsid w:val="00EC17C2"/>
    <w:rsid w:val="00EC253E"/>
    <w:rsid w:val="00EC2829"/>
    <w:rsid w:val="00EC2E1A"/>
    <w:rsid w:val="00EC301F"/>
    <w:rsid w:val="00EC303C"/>
    <w:rsid w:val="00EC3ABA"/>
    <w:rsid w:val="00EC44E1"/>
    <w:rsid w:val="00EC62C8"/>
    <w:rsid w:val="00EC6D65"/>
    <w:rsid w:val="00EC76F9"/>
    <w:rsid w:val="00ED088A"/>
    <w:rsid w:val="00ED127F"/>
    <w:rsid w:val="00ED1C6B"/>
    <w:rsid w:val="00ED249E"/>
    <w:rsid w:val="00ED3980"/>
    <w:rsid w:val="00ED3B06"/>
    <w:rsid w:val="00ED3B55"/>
    <w:rsid w:val="00ED3BBF"/>
    <w:rsid w:val="00ED3BC9"/>
    <w:rsid w:val="00ED3D49"/>
    <w:rsid w:val="00ED4A6B"/>
    <w:rsid w:val="00ED5F23"/>
    <w:rsid w:val="00ED615A"/>
    <w:rsid w:val="00ED67C4"/>
    <w:rsid w:val="00ED682A"/>
    <w:rsid w:val="00ED6969"/>
    <w:rsid w:val="00ED6BE3"/>
    <w:rsid w:val="00ED7BAF"/>
    <w:rsid w:val="00ED7D9E"/>
    <w:rsid w:val="00EE00D0"/>
    <w:rsid w:val="00EE059E"/>
    <w:rsid w:val="00EE1362"/>
    <w:rsid w:val="00EE13C6"/>
    <w:rsid w:val="00EE1423"/>
    <w:rsid w:val="00EE1C4C"/>
    <w:rsid w:val="00EE210B"/>
    <w:rsid w:val="00EE2912"/>
    <w:rsid w:val="00EE2DC7"/>
    <w:rsid w:val="00EE3622"/>
    <w:rsid w:val="00EE3BF1"/>
    <w:rsid w:val="00EE3F59"/>
    <w:rsid w:val="00EE4069"/>
    <w:rsid w:val="00EE418C"/>
    <w:rsid w:val="00EE4822"/>
    <w:rsid w:val="00EE4A60"/>
    <w:rsid w:val="00EE5389"/>
    <w:rsid w:val="00EE59D6"/>
    <w:rsid w:val="00EE5BBF"/>
    <w:rsid w:val="00EE5E4C"/>
    <w:rsid w:val="00EE642B"/>
    <w:rsid w:val="00EE6A37"/>
    <w:rsid w:val="00EE6E39"/>
    <w:rsid w:val="00EE7464"/>
    <w:rsid w:val="00EE76F7"/>
    <w:rsid w:val="00EE77D0"/>
    <w:rsid w:val="00EF004D"/>
    <w:rsid w:val="00EF024F"/>
    <w:rsid w:val="00EF05AD"/>
    <w:rsid w:val="00EF091E"/>
    <w:rsid w:val="00EF0A60"/>
    <w:rsid w:val="00EF2092"/>
    <w:rsid w:val="00EF30C7"/>
    <w:rsid w:val="00EF30D4"/>
    <w:rsid w:val="00EF32AA"/>
    <w:rsid w:val="00EF3941"/>
    <w:rsid w:val="00EF3F3E"/>
    <w:rsid w:val="00EF456F"/>
    <w:rsid w:val="00EF4920"/>
    <w:rsid w:val="00EF5C98"/>
    <w:rsid w:val="00EF728D"/>
    <w:rsid w:val="00EF7B53"/>
    <w:rsid w:val="00EF7E1D"/>
    <w:rsid w:val="00F011F9"/>
    <w:rsid w:val="00F014B0"/>
    <w:rsid w:val="00F019A9"/>
    <w:rsid w:val="00F02680"/>
    <w:rsid w:val="00F02EAA"/>
    <w:rsid w:val="00F05550"/>
    <w:rsid w:val="00F05966"/>
    <w:rsid w:val="00F0596E"/>
    <w:rsid w:val="00F05A99"/>
    <w:rsid w:val="00F05D5A"/>
    <w:rsid w:val="00F05FD2"/>
    <w:rsid w:val="00F06006"/>
    <w:rsid w:val="00F065B4"/>
    <w:rsid w:val="00F06817"/>
    <w:rsid w:val="00F06899"/>
    <w:rsid w:val="00F07107"/>
    <w:rsid w:val="00F07BB1"/>
    <w:rsid w:val="00F07CF4"/>
    <w:rsid w:val="00F1045F"/>
    <w:rsid w:val="00F1166D"/>
    <w:rsid w:val="00F119D4"/>
    <w:rsid w:val="00F13578"/>
    <w:rsid w:val="00F1387B"/>
    <w:rsid w:val="00F14ABC"/>
    <w:rsid w:val="00F14FEE"/>
    <w:rsid w:val="00F15422"/>
    <w:rsid w:val="00F15EE9"/>
    <w:rsid w:val="00F160D4"/>
    <w:rsid w:val="00F168C1"/>
    <w:rsid w:val="00F1712B"/>
    <w:rsid w:val="00F20335"/>
    <w:rsid w:val="00F20823"/>
    <w:rsid w:val="00F21315"/>
    <w:rsid w:val="00F21974"/>
    <w:rsid w:val="00F22521"/>
    <w:rsid w:val="00F2288F"/>
    <w:rsid w:val="00F22F60"/>
    <w:rsid w:val="00F233FC"/>
    <w:rsid w:val="00F23E72"/>
    <w:rsid w:val="00F23E9D"/>
    <w:rsid w:val="00F23FA8"/>
    <w:rsid w:val="00F2457B"/>
    <w:rsid w:val="00F24758"/>
    <w:rsid w:val="00F25B2D"/>
    <w:rsid w:val="00F26628"/>
    <w:rsid w:val="00F266F3"/>
    <w:rsid w:val="00F26CAD"/>
    <w:rsid w:val="00F26DAC"/>
    <w:rsid w:val="00F27A63"/>
    <w:rsid w:val="00F27EB5"/>
    <w:rsid w:val="00F304FA"/>
    <w:rsid w:val="00F308B4"/>
    <w:rsid w:val="00F31B7F"/>
    <w:rsid w:val="00F31CB8"/>
    <w:rsid w:val="00F32754"/>
    <w:rsid w:val="00F32B01"/>
    <w:rsid w:val="00F32ED8"/>
    <w:rsid w:val="00F32EE5"/>
    <w:rsid w:val="00F34373"/>
    <w:rsid w:val="00F343D8"/>
    <w:rsid w:val="00F34D66"/>
    <w:rsid w:val="00F359D1"/>
    <w:rsid w:val="00F35A8B"/>
    <w:rsid w:val="00F36DB2"/>
    <w:rsid w:val="00F36E79"/>
    <w:rsid w:val="00F37F7E"/>
    <w:rsid w:val="00F4003F"/>
    <w:rsid w:val="00F4135F"/>
    <w:rsid w:val="00F41BDA"/>
    <w:rsid w:val="00F41CFC"/>
    <w:rsid w:val="00F424B1"/>
    <w:rsid w:val="00F42E9E"/>
    <w:rsid w:val="00F42FFB"/>
    <w:rsid w:val="00F436D0"/>
    <w:rsid w:val="00F448A5"/>
    <w:rsid w:val="00F44966"/>
    <w:rsid w:val="00F449B6"/>
    <w:rsid w:val="00F44B02"/>
    <w:rsid w:val="00F45060"/>
    <w:rsid w:val="00F45299"/>
    <w:rsid w:val="00F45593"/>
    <w:rsid w:val="00F45B5B"/>
    <w:rsid w:val="00F45BCE"/>
    <w:rsid w:val="00F45E43"/>
    <w:rsid w:val="00F4603E"/>
    <w:rsid w:val="00F4632C"/>
    <w:rsid w:val="00F4690E"/>
    <w:rsid w:val="00F46C56"/>
    <w:rsid w:val="00F46E45"/>
    <w:rsid w:val="00F46F47"/>
    <w:rsid w:val="00F47453"/>
    <w:rsid w:val="00F477C7"/>
    <w:rsid w:val="00F47A3B"/>
    <w:rsid w:val="00F504E4"/>
    <w:rsid w:val="00F508AA"/>
    <w:rsid w:val="00F508B2"/>
    <w:rsid w:val="00F50981"/>
    <w:rsid w:val="00F5159D"/>
    <w:rsid w:val="00F51730"/>
    <w:rsid w:val="00F51783"/>
    <w:rsid w:val="00F51FB6"/>
    <w:rsid w:val="00F5313E"/>
    <w:rsid w:val="00F5322F"/>
    <w:rsid w:val="00F532D4"/>
    <w:rsid w:val="00F54794"/>
    <w:rsid w:val="00F55184"/>
    <w:rsid w:val="00F554B8"/>
    <w:rsid w:val="00F559A7"/>
    <w:rsid w:val="00F5678D"/>
    <w:rsid w:val="00F56DDC"/>
    <w:rsid w:val="00F5728D"/>
    <w:rsid w:val="00F57819"/>
    <w:rsid w:val="00F57B54"/>
    <w:rsid w:val="00F57C67"/>
    <w:rsid w:val="00F60AFF"/>
    <w:rsid w:val="00F613B9"/>
    <w:rsid w:val="00F6191E"/>
    <w:rsid w:val="00F6216E"/>
    <w:rsid w:val="00F6217B"/>
    <w:rsid w:val="00F633B6"/>
    <w:rsid w:val="00F6431A"/>
    <w:rsid w:val="00F64AC4"/>
    <w:rsid w:val="00F65014"/>
    <w:rsid w:val="00F65767"/>
    <w:rsid w:val="00F66ACD"/>
    <w:rsid w:val="00F66AE9"/>
    <w:rsid w:val="00F66D1E"/>
    <w:rsid w:val="00F66F4F"/>
    <w:rsid w:val="00F67021"/>
    <w:rsid w:val="00F676C8"/>
    <w:rsid w:val="00F70179"/>
    <w:rsid w:val="00F7027D"/>
    <w:rsid w:val="00F70499"/>
    <w:rsid w:val="00F704F5"/>
    <w:rsid w:val="00F70CA8"/>
    <w:rsid w:val="00F71C4C"/>
    <w:rsid w:val="00F7210F"/>
    <w:rsid w:val="00F73295"/>
    <w:rsid w:val="00F73357"/>
    <w:rsid w:val="00F73774"/>
    <w:rsid w:val="00F741DD"/>
    <w:rsid w:val="00F74B17"/>
    <w:rsid w:val="00F758FF"/>
    <w:rsid w:val="00F75A9A"/>
    <w:rsid w:val="00F76EF9"/>
    <w:rsid w:val="00F7729E"/>
    <w:rsid w:val="00F779DC"/>
    <w:rsid w:val="00F800B4"/>
    <w:rsid w:val="00F803C2"/>
    <w:rsid w:val="00F8094A"/>
    <w:rsid w:val="00F81188"/>
    <w:rsid w:val="00F812EC"/>
    <w:rsid w:val="00F8174C"/>
    <w:rsid w:val="00F81815"/>
    <w:rsid w:val="00F81924"/>
    <w:rsid w:val="00F81E8E"/>
    <w:rsid w:val="00F824E9"/>
    <w:rsid w:val="00F8285B"/>
    <w:rsid w:val="00F82E34"/>
    <w:rsid w:val="00F863F0"/>
    <w:rsid w:val="00F86531"/>
    <w:rsid w:val="00F8688E"/>
    <w:rsid w:val="00F87F0C"/>
    <w:rsid w:val="00F90438"/>
    <w:rsid w:val="00F90AE4"/>
    <w:rsid w:val="00F91738"/>
    <w:rsid w:val="00F92600"/>
    <w:rsid w:val="00F9300D"/>
    <w:rsid w:val="00F932AA"/>
    <w:rsid w:val="00F9342A"/>
    <w:rsid w:val="00F9417E"/>
    <w:rsid w:val="00F94581"/>
    <w:rsid w:val="00F94745"/>
    <w:rsid w:val="00F9507C"/>
    <w:rsid w:val="00F95841"/>
    <w:rsid w:val="00F95CFC"/>
    <w:rsid w:val="00F95D1A"/>
    <w:rsid w:val="00F96B65"/>
    <w:rsid w:val="00F974B6"/>
    <w:rsid w:val="00F97999"/>
    <w:rsid w:val="00F97B7F"/>
    <w:rsid w:val="00FA0138"/>
    <w:rsid w:val="00FA026B"/>
    <w:rsid w:val="00FA16EB"/>
    <w:rsid w:val="00FA182C"/>
    <w:rsid w:val="00FA1975"/>
    <w:rsid w:val="00FA2058"/>
    <w:rsid w:val="00FA2807"/>
    <w:rsid w:val="00FA291A"/>
    <w:rsid w:val="00FA2A3E"/>
    <w:rsid w:val="00FA2F70"/>
    <w:rsid w:val="00FA3A45"/>
    <w:rsid w:val="00FA3BD7"/>
    <w:rsid w:val="00FA40A9"/>
    <w:rsid w:val="00FA4B25"/>
    <w:rsid w:val="00FA4D1C"/>
    <w:rsid w:val="00FA4DD0"/>
    <w:rsid w:val="00FA4EA5"/>
    <w:rsid w:val="00FA56CE"/>
    <w:rsid w:val="00FA59CE"/>
    <w:rsid w:val="00FA61B1"/>
    <w:rsid w:val="00FA649D"/>
    <w:rsid w:val="00FA6DA2"/>
    <w:rsid w:val="00FA71DC"/>
    <w:rsid w:val="00FB02B9"/>
    <w:rsid w:val="00FB08BB"/>
    <w:rsid w:val="00FB0F88"/>
    <w:rsid w:val="00FB1528"/>
    <w:rsid w:val="00FB1AED"/>
    <w:rsid w:val="00FB1C53"/>
    <w:rsid w:val="00FB2BB9"/>
    <w:rsid w:val="00FB3345"/>
    <w:rsid w:val="00FB4355"/>
    <w:rsid w:val="00FB489A"/>
    <w:rsid w:val="00FB4A20"/>
    <w:rsid w:val="00FB4B5D"/>
    <w:rsid w:val="00FB4EE5"/>
    <w:rsid w:val="00FB5133"/>
    <w:rsid w:val="00FB5939"/>
    <w:rsid w:val="00FB5B08"/>
    <w:rsid w:val="00FB6021"/>
    <w:rsid w:val="00FB6689"/>
    <w:rsid w:val="00FB67F9"/>
    <w:rsid w:val="00FB786F"/>
    <w:rsid w:val="00FB78E7"/>
    <w:rsid w:val="00FB7C01"/>
    <w:rsid w:val="00FC0333"/>
    <w:rsid w:val="00FC034B"/>
    <w:rsid w:val="00FC10D9"/>
    <w:rsid w:val="00FC18EB"/>
    <w:rsid w:val="00FC19A7"/>
    <w:rsid w:val="00FC20C2"/>
    <w:rsid w:val="00FC26A2"/>
    <w:rsid w:val="00FC3757"/>
    <w:rsid w:val="00FC3B4A"/>
    <w:rsid w:val="00FC3CA1"/>
    <w:rsid w:val="00FC4780"/>
    <w:rsid w:val="00FC4D33"/>
    <w:rsid w:val="00FC55F1"/>
    <w:rsid w:val="00FC642A"/>
    <w:rsid w:val="00FC65B2"/>
    <w:rsid w:val="00FC6843"/>
    <w:rsid w:val="00FC6BD4"/>
    <w:rsid w:val="00FC6D8E"/>
    <w:rsid w:val="00FC6FD8"/>
    <w:rsid w:val="00FC7673"/>
    <w:rsid w:val="00FD0174"/>
    <w:rsid w:val="00FD06DD"/>
    <w:rsid w:val="00FD105B"/>
    <w:rsid w:val="00FD1200"/>
    <w:rsid w:val="00FD14DF"/>
    <w:rsid w:val="00FD19D3"/>
    <w:rsid w:val="00FD1A5C"/>
    <w:rsid w:val="00FD1FC6"/>
    <w:rsid w:val="00FD2777"/>
    <w:rsid w:val="00FD28B4"/>
    <w:rsid w:val="00FD2B27"/>
    <w:rsid w:val="00FD358D"/>
    <w:rsid w:val="00FD3BC2"/>
    <w:rsid w:val="00FD4CE9"/>
    <w:rsid w:val="00FD5245"/>
    <w:rsid w:val="00FD5315"/>
    <w:rsid w:val="00FD53EE"/>
    <w:rsid w:val="00FD57C9"/>
    <w:rsid w:val="00FD6410"/>
    <w:rsid w:val="00FD6474"/>
    <w:rsid w:val="00FD665D"/>
    <w:rsid w:val="00FD6819"/>
    <w:rsid w:val="00FD6A7B"/>
    <w:rsid w:val="00FD705E"/>
    <w:rsid w:val="00FD71D0"/>
    <w:rsid w:val="00FD7C1C"/>
    <w:rsid w:val="00FD7D31"/>
    <w:rsid w:val="00FE0014"/>
    <w:rsid w:val="00FE3C32"/>
    <w:rsid w:val="00FE43FE"/>
    <w:rsid w:val="00FE4407"/>
    <w:rsid w:val="00FE472A"/>
    <w:rsid w:val="00FE4759"/>
    <w:rsid w:val="00FE475F"/>
    <w:rsid w:val="00FE4E21"/>
    <w:rsid w:val="00FE4E50"/>
    <w:rsid w:val="00FE5D1A"/>
    <w:rsid w:val="00FE6B6E"/>
    <w:rsid w:val="00FE7FDA"/>
    <w:rsid w:val="00FF0241"/>
    <w:rsid w:val="00FF0CC8"/>
    <w:rsid w:val="00FF1906"/>
    <w:rsid w:val="00FF1B1C"/>
    <w:rsid w:val="00FF1B36"/>
    <w:rsid w:val="00FF3758"/>
    <w:rsid w:val="00FF37D7"/>
    <w:rsid w:val="00FF3890"/>
    <w:rsid w:val="00FF3C0A"/>
    <w:rsid w:val="00FF40C1"/>
    <w:rsid w:val="00FF431B"/>
    <w:rsid w:val="00FF4357"/>
    <w:rsid w:val="00FF5311"/>
    <w:rsid w:val="00FF5D75"/>
    <w:rsid w:val="00FF64C9"/>
    <w:rsid w:val="00FF676A"/>
    <w:rsid w:val="00FF6F68"/>
    <w:rsid w:val="00FF797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rules v:ext="edit">
        <o:r id="V:Rule2" type="connector" idref="#Straight Arrow Connector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toc 1" w:locked="1" w:semiHidden="0" w:uiPriority="39"/>
    <w:lsdException w:name="toc 2" w:locked="1" w:semiHidden="0" w:uiPriority="39"/>
    <w:lsdException w:name="toc 3" w:locked="1" w:semiHidden="0" w:uiPriority="39"/>
    <w:lsdException w:name="toc 4" w:locked="1" w:semiHidden="0"/>
    <w:lsdException w:name="toc 5" w:locked="1" w:semiHidden="0"/>
    <w:lsdException w:name="toc 6" w:locked="1" w:semiHidden="0"/>
    <w:lsdException w:name="toc 7" w:locked="1" w:semiHidden="0"/>
    <w:lsdException w:name="toc 8" w:locked="1" w:semiHidden="0"/>
    <w:lsdException w:name="toc 9" w:locked="1" w:semiHidden="0"/>
    <w:lsdException w:name="caption" w:locked="1" w:semiHidden="0" w:uiPriority="0" w:qFormat="1"/>
    <w:lsdException w:name="Title" w:locked="1" w:semiHidden="0" w:unhideWhenUsed="0" w:qFormat="1"/>
    <w:lsdException w:name="Default Paragraph Font" w:locked="1" w:semiHidden="0" w:uiPriority="0"/>
    <w:lsdException w:name="Subtitle" w:locked="1" w:semiHidden="0" w:unhideWhenUsed="0" w:qFormat="1"/>
    <w:lsdException w:name="Strong" w:locked="1" w:semiHidden="0" w:unhideWhenUsed="0" w:qFormat="1"/>
    <w:lsdException w:name="Emphasis" w:locked="1" w:semiHidden="0" w:uiPriority="20" w:unhideWhenUsed="0" w:qFormat="1"/>
    <w:lsdException w:name="Balloon Text"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27D"/>
    <w:rPr>
      <w:rFonts w:ascii="Arial" w:hAnsi="Arial"/>
      <w:lang w:val="en-AU"/>
    </w:rPr>
  </w:style>
  <w:style w:type="paragraph" w:styleId="Heading1">
    <w:name w:val="heading 1"/>
    <w:basedOn w:val="Normal"/>
    <w:next w:val="Normal"/>
    <w:link w:val="Heading1Char"/>
    <w:autoRedefine/>
    <w:uiPriority w:val="9"/>
    <w:qFormat/>
    <w:rsid w:val="00C658D4"/>
    <w:pPr>
      <w:keepNext/>
      <w:keepLines/>
      <w:numPr>
        <w:numId w:val="89"/>
      </w:numPr>
      <w:spacing w:before="120" w:after="120"/>
      <w:outlineLvl w:val="0"/>
    </w:pPr>
    <w:rPr>
      <w:b/>
      <w:sz w:val="30"/>
    </w:rPr>
  </w:style>
  <w:style w:type="paragraph" w:styleId="Heading2">
    <w:name w:val="heading 2"/>
    <w:basedOn w:val="Normal"/>
    <w:next w:val="Normal"/>
    <w:link w:val="Heading2Char"/>
    <w:autoRedefine/>
    <w:uiPriority w:val="9"/>
    <w:qFormat/>
    <w:rsid w:val="00BF57E8"/>
    <w:pPr>
      <w:numPr>
        <w:ilvl w:val="1"/>
        <w:numId w:val="89"/>
      </w:numPr>
      <w:spacing w:before="240" w:after="60"/>
      <w:outlineLvl w:val="1"/>
    </w:pPr>
    <w:rPr>
      <w:b/>
      <w:sz w:val="24"/>
      <w:szCs w:val="24"/>
    </w:rPr>
  </w:style>
  <w:style w:type="paragraph" w:styleId="Heading3">
    <w:name w:val="heading 3"/>
    <w:basedOn w:val="Normal"/>
    <w:next w:val="Normal"/>
    <w:link w:val="Heading3Char"/>
    <w:autoRedefine/>
    <w:uiPriority w:val="9"/>
    <w:qFormat/>
    <w:rsid w:val="00CE6FF2"/>
    <w:pPr>
      <w:keepNext/>
      <w:numPr>
        <w:ilvl w:val="2"/>
        <w:numId w:val="89"/>
      </w:numPr>
      <w:spacing w:before="60" w:after="60"/>
      <w:ind w:left="720"/>
      <w:outlineLvl w:val="2"/>
    </w:pPr>
    <w:rPr>
      <w:b/>
      <w:i/>
      <w:iCs/>
      <w:sz w:val="22"/>
    </w:rPr>
  </w:style>
  <w:style w:type="paragraph" w:styleId="Heading4">
    <w:name w:val="heading 4"/>
    <w:aliases w:val="no numbering"/>
    <w:basedOn w:val="Normal"/>
    <w:next w:val="Normal"/>
    <w:link w:val="Heading4Char"/>
    <w:autoRedefine/>
    <w:uiPriority w:val="9"/>
    <w:qFormat/>
    <w:rsid w:val="000C5D70"/>
    <w:pPr>
      <w:keepNext/>
      <w:numPr>
        <w:ilvl w:val="3"/>
        <w:numId w:val="89"/>
      </w:numPr>
      <w:jc w:val="both"/>
      <w:outlineLvl w:val="3"/>
    </w:pPr>
    <w:rPr>
      <w:b/>
      <w:color w:val="000000"/>
    </w:rPr>
  </w:style>
  <w:style w:type="paragraph" w:styleId="Heading5">
    <w:name w:val="heading 5"/>
    <w:basedOn w:val="Normal"/>
    <w:next w:val="Normal"/>
    <w:link w:val="Heading5Char"/>
    <w:uiPriority w:val="9"/>
    <w:qFormat/>
    <w:rsid w:val="000C5D70"/>
    <w:pPr>
      <w:keepNext/>
      <w:numPr>
        <w:ilvl w:val="4"/>
        <w:numId w:val="89"/>
      </w:numPr>
      <w:outlineLvl w:val="4"/>
    </w:pPr>
    <w:rPr>
      <w:b/>
      <w:color w:val="000000"/>
    </w:rPr>
  </w:style>
  <w:style w:type="paragraph" w:styleId="Heading6">
    <w:name w:val="heading 6"/>
    <w:basedOn w:val="Normal"/>
    <w:next w:val="Normal"/>
    <w:link w:val="Heading6Char"/>
    <w:uiPriority w:val="9"/>
    <w:qFormat/>
    <w:rsid w:val="000C5D70"/>
    <w:pPr>
      <w:numPr>
        <w:ilvl w:val="5"/>
        <w:numId w:val="89"/>
      </w:numPr>
      <w:spacing w:before="240" w:after="60"/>
      <w:outlineLvl w:val="5"/>
    </w:pPr>
    <w:rPr>
      <w:rFonts w:ascii="Times New Roman" w:hAnsi="Times New Roman"/>
      <w:b/>
      <w:sz w:val="22"/>
      <w:szCs w:val="22"/>
    </w:rPr>
  </w:style>
  <w:style w:type="paragraph" w:styleId="Heading7">
    <w:name w:val="heading 7"/>
    <w:basedOn w:val="Normal"/>
    <w:next w:val="Normal"/>
    <w:link w:val="Heading7Char"/>
    <w:uiPriority w:val="9"/>
    <w:qFormat/>
    <w:rsid w:val="000C5D70"/>
    <w:pPr>
      <w:numPr>
        <w:ilvl w:val="6"/>
        <w:numId w:val="89"/>
      </w:numPr>
      <w:spacing w:before="240" w:after="60"/>
      <w:outlineLvl w:val="6"/>
    </w:pPr>
    <w:rPr>
      <w:lang w:val="en-US"/>
    </w:rPr>
  </w:style>
  <w:style w:type="paragraph" w:styleId="Heading8">
    <w:name w:val="heading 8"/>
    <w:basedOn w:val="Normal"/>
    <w:next w:val="Normal"/>
    <w:link w:val="Heading8Char"/>
    <w:uiPriority w:val="9"/>
    <w:qFormat/>
    <w:rsid w:val="000C5D70"/>
    <w:pPr>
      <w:keepNext/>
      <w:numPr>
        <w:ilvl w:val="7"/>
        <w:numId w:val="89"/>
      </w:numPr>
      <w:tabs>
        <w:tab w:val="left" w:pos="-1440"/>
      </w:tabs>
      <w:outlineLvl w:val="7"/>
    </w:pPr>
    <w:rPr>
      <w:rFonts w:ascii="Garamond" w:hAnsi="Garamond"/>
      <w:b/>
      <w:sz w:val="24"/>
      <w:lang w:val="en-GB"/>
    </w:rPr>
  </w:style>
  <w:style w:type="paragraph" w:styleId="Heading9">
    <w:name w:val="heading 9"/>
    <w:basedOn w:val="Normal"/>
    <w:next w:val="Normal"/>
    <w:link w:val="Heading9Char"/>
    <w:uiPriority w:val="9"/>
    <w:qFormat/>
    <w:rsid w:val="000C5D70"/>
    <w:pPr>
      <w:keepNext/>
      <w:numPr>
        <w:ilvl w:val="8"/>
        <w:numId w:val="89"/>
      </w:numPr>
      <w:jc w:val="right"/>
      <w:outlineLvl w:val="8"/>
    </w:pPr>
    <w:rPr>
      <w:rFonts w:ascii="Garamond" w:hAnsi="Garamond"/>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658D4"/>
    <w:rPr>
      <w:rFonts w:ascii="Arial" w:hAnsi="Arial"/>
      <w:b/>
      <w:sz w:val="30"/>
      <w:lang w:val="en-AU"/>
    </w:rPr>
  </w:style>
  <w:style w:type="character" w:customStyle="1" w:styleId="Heading2Char">
    <w:name w:val="Heading 2 Char"/>
    <w:link w:val="Heading2"/>
    <w:uiPriority w:val="9"/>
    <w:locked/>
    <w:rsid w:val="00BF57E8"/>
    <w:rPr>
      <w:rFonts w:ascii="Arial" w:hAnsi="Arial"/>
      <w:b/>
      <w:sz w:val="24"/>
      <w:szCs w:val="24"/>
      <w:lang w:val="en-AU"/>
    </w:rPr>
  </w:style>
  <w:style w:type="character" w:customStyle="1" w:styleId="Heading3Char">
    <w:name w:val="Heading 3 Char"/>
    <w:link w:val="Heading3"/>
    <w:uiPriority w:val="9"/>
    <w:locked/>
    <w:rsid w:val="00CE6FF2"/>
    <w:rPr>
      <w:rFonts w:ascii="Arial" w:hAnsi="Arial"/>
      <w:b/>
      <w:i/>
      <w:iCs/>
      <w:sz w:val="22"/>
      <w:lang w:val="en-AU"/>
    </w:rPr>
  </w:style>
  <w:style w:type="character" w:customStyle="1" w:styleId="Heading4Char">
    <w:name w:val="Heading 4 Char"/>
    <w:aliases w:val="no numbering Char"/>
    <w:link w:val="Heading4"/>
    <w:uiPriority w:val="9"/>
    <w:locked/>
    <w:rsid w:val="000C5D70"/>
    <w:rPr>
      <w:rFonts w:ascii="Arial" w:hAnsi="Arial"/>
      <w:b/>
      <w:color w:val="000000"/>
      <w:lang w:val="en-AU"/>
    </w:rPr>
  </w:style>
  <w:style w:type="character" w:customStyle="1" w:styleId="Heading5Char">
    <w:name w:val="Heading 5 Char"/>
    <w:link w:val="Heading5"/>
    <w:uiPriority w:val="9"/>
    <w:locked/>
    <w:rsid w:val="000C5D70"/>
    <w:rPr>
      <w:rFonts w:ascii="Arial" w:hAnsi="Arial"/>
      <w:b/>
      <w:color w:val="000000"/>
      <w:lang w:val="en-AU"/>
    </w:rPr>
  </w:style>
  <w:style w:type="character" w:customStyle="1" w:styleId="Heading6Char">
    <w:name w:val="Heading 6 Char"/>
    <w:link w:val="Heading6"/>
    <w:uiPriority w:val="9"/>
    <w:locked/>
    <w:rsid w:val="000C5D70"/>
    <w:rPr>
      <w:rFonts w:ascii="Times New Roman" w:hAnsi="Times New Roman"/>
      <w:b/>
      <w:sz w:val="22"/>
      <w:szCs w:val="22"/>
      <w:lang w:val="en-AU"/>
    </w:rPr>
  </w:style>
  <w:style w:type="character" w:customStyle="1" w:styleId="Heading7Char">
    <w:name w:val="Heading 7 Char"/>
    <w:link w:val="Heading7"/>
    <w:uiPriority w:val="9"/>
    <w:locked/>
    <w:rsid w:val="000C5D70"/>
    <w:rPr>
      <w:rFonts w:ascii="Arial" w:hAnsi="Arial"/>
    </w:rPr>
  </w:style>
  <w:style w:type="character" w:customStyle="1" w:styleId="Heading8Char">
    <w:name w:val="Heading 8 Char"/>
    <w:link w:val="Heading8"/>
    <w:uiPriority w:val="9"/>
    <w:locked/>
    <w:rsid w:val="000C5D70"/>
    <w:rPr>
      <w:rFonts w:ascii="Garamond" w:hAnsi="Garamond"/>
      <w:b/>
      <w:sz w:val="24"/>
      <w:lang w:val="en-GB"/>
    </w:rPr>
  </w:style>
  <w:style w:type="character" w:customStyle="1" w:styleId="Heading9Char">
    <w:name w:val="Heading 9 Char"/>
    <w:link w:val="Heading9"/>
    <w:uiPriority w:val="9"/>
    <w:locked/>
    <w:rsid w:val="000C5D70"/>
    <w:rPr>
      <w:rFonts w:ascii="Garamond" w:hAnsi="Garamond"/>
      <w:b/>
      <w:sz w:val="24"/>
    </w:rPr>
  </w:style>
  <w:style w:type="character" w:customStyle="1" w:styleId="BalloonTextChar">
    <w:name w:val="Balloon Text Char"/>
    <w:link w:val="BalloonText"/>
    <w:uiPriority w:val="99"/>
    <w:semiHidden/>
    <w:locked/>
    <w:rsid w:val="000C5D70"/>
    <w:rPr>
      <w:rFonts w:ascii="Lucida Grande" w:hAnsi="Lucida Grande"/>
      <w:sz w:val="18"/>
    </w:rPr>
  </w:style>
  <w:style w:type="paragraph" w:styleId="BalloonText">
    <w:name w:val="Balloon Text"/>
    <w:basedOn w:val="Normal"/>
    <w:link w:val="BalloonTextChar"/>
    <w:uiPriority w:val="99"/>
    <w:qFormat/>
    <w:rsid w:val="000C5D70"/>
    <w:rPr>
      <w:rFonts w:ascii="Lucida Grande" w:hAnsi="Lucida Grande"/>
      <w:sz w:val="18"/>
      <w:szCs w:val="18"/>
      <w:lang w:val="en-US"/>
    </w:rPr>
  </w:style>
  <w:style w:type="character" w:customStyle="1" w:styleId="BalloonTextChar1">
    <w:name w:val="Balloon Text Char1"/>
    <w:uiPriority w:val="99"/>
    <w:semiHidden/>
    <w:rsid w:val="009E323B"/>
    <w:rPr>
      <w:rFonts w:ascii="Times New Roman" w:hAnsi="Times New Roman"/>
      <w:sz w:val="0"/>
      <w:szCs w:val="0"/>
      <w:lang w:val="en-AU"/>
    </w:rPr>
  </w:style>
  <w:style w:type="table" w:customStyle="1" w:styleId="Table">
    <w:name w:val="Table"/>
    <w:basedOn w:val="TableWeb2"/>
    <w:uiPriority w:val="99"/>
    <w:rsid w:val="000C5D70"/>
    <w:pPr>
      <w:spacing w:after="200"/>
    </w:pPr>
    <w:rPr>
      <w:rFonts w:ascii="Arial" w:hAnsi="Arial"/>
      <w:sz w:val="18"/>
      <w:lang w:val="en-AU"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b/>
        <w:color w:val="auto"/>
        <w:sz w:val="18"/>
      </w:rPr>
      <w:tblPr/>
      <w:tcPr>
        <w:tcBorders>
          <w:tl2br w:val="none" w:sz="0" w:space="0" w:color="auto"/>
          <w:tr2bl w:val="none" w:sz="0" w:space="0" w:color="auto"/>
        </w:tcBorders>
      </w:tcPr>
    </w:tblStylePr>
  </w:style>
  <w:style w:type="table" w:styleId="TableWeb2">
    <w:name w:val="Table Web 2"/>
    <w:basedOn w:val="TableNormal"/>
    <w:uiPriority w:val="99"/>
    <w:rsid w:val="000C5D7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Caption">
    <w:name w:val="caption"/>
    <w:basedOn w:val="Normal"/>
    <w:next w:val="Normal"/>
    <w:qFormat/>
    <w:locked/>
    <w:rsid w:val="005B7988"/>
    <w:pPr>
      <w:spacing w:before="120" w:after="120"/>
    </w:pPr>
    <w:rPr>
      <w:b/>
      <w:bCs/>
    </w:rPr>
  </w:style>
  <w:style w:type="paragraph" w:styleId="FootnoteText">
    <w:name w:val="footnote text"/>
    <w:basedOn w:val="Normal"/>
    <w:link w:val="FootnoteTextChar1"/>
    <w:uiPriority w:val="99"/>
    <w:rsid w:val="000C5D70"/>
    <w:rPr>
      <w:lang w:val="en-US"/>
    </w:rPr>
  </w:style>
  <w:style w:type="character" w:customStyle="1" w:styleId="FootnoteTextChar1">
    <w:name w:val="Footnote Text Char1"/>
    <w:link w:val="FootnoteText"/>
    <w:uiPriority w:val="99"/>
    <w:locked/>
    <w:rsid w:val="000C5D70"/>
    <w:rPr>
      <w:rFonts w:ascii="Arial" w:hAnsi="Arial"/>
      <w:sz w:val="20"/>
    </w:rPr>
  </w:style>
  <w:style w:type="character" w:customStyle="1" w:styleId="FootnoteTextChar">
    <w:name w:val="Footnote Text Char"/>
    <w:uiPriority w:val="99"/>
    <w:locked/>
    <w:rsid w:val="008952BA"/>
    <w:rPr>
      <w:rFonts w:ascii="Arial" w:hAnsi="Arial"/>
      <w:sz w:val="20"/>
    </w:rPr>
  </w:style>
  <w:style w:type="paragraph" w:styleId="Footer">
    <w:name w:val="footer"/>
    <w:basedOn w:val="Normal"/>
    <w:link w:val="FooterChar"/>
    <w:uiPriority w:val="99"/>
    <w:rsid w:val="000C5D70"/>
    <w:pPr>
      <w:tabs>
        <w:tab w:val="center" w:pos="4320"/>
        <w:tab w:val="right" w:pos="8640"/>
      </w:tabs>
    </w:pPr>
    <w:rPr>
      <w:lang w:val="en-US"/>
    </w:rPr>
  </w:style>
  <w:style w:type="character" w:customStyle="1" w:styleId="FooterChar">
    <w:name w:val="Footer Char"/>
    <w:link w:val="Footer"/>
    <w:uiPriority w:val="99"/>
    <w:locked/>
    <w:rsid w:val="000C5D70"/>
    <w:rPr>
      <w:rFonts w:ascii="Arial" w:hAnsi="Arial"/>
      <w:sz w:val="20"/>
    </w:rPr>
  </w:style>
  <w:style w:type="character" w:styleId="PageNumber">
    <w:name w:val="page number"/>
    <w:uiPriority w:val="99"/>
    <w:rsid w:val="000C5D70"/>
    <w:rPr>
      <w:rFonts w:cs="Times New Roman"/>
    </w:rPr>
  </w:style>
  <w:style w:type="table" w:styleId="TableGrid">
    <w:name w:val="Table Grid"/>
    <w:basedOn w:val="TableNormal"/>
    <w:rsid w:val="000C5D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0C5D70"/>
    <w:rPr>
      <w:rFonts w:cs="Times New Roman"/>
      <w:color w:val="0000FF"/>
      <w:u w:val="single"/>
    </w:rPr>
  </w:style>
  <w:style w:type="character" w:styleId="CommentReference">
    <w:name w:val="annotation reference"/>
    <w:uiPriority w:val="99"/>
    <w:rsid w:val="000C5D70"/>
    <w:rPr>
      <w:rFonts w:cs="Times New Roman"/>
      <w:sz w:val="18"/>
    </w:rPr>
  </w:style>
  <w:style w:type="paragraph" w:styleId="CommentText">
    <w:name w:val="annotation text"/>
    <w:basedOn w:val="Normal"/>
    <w:link w:val="CommentTextChar1"/>
    <w:uiPriority w:val="99"/>
    <w:rsid w:val="000C5D70"/>
    <w:rPr>
      <w:lang w:val="en-US"/>
    </w:rPr>
  </w:style>
  <w:style w:type="character" w:customStyle="1" w:styleId="CommentTextChar1">
    <w:name w:val="Comment Text Char1"/>
    <w:link w:val="CommentText"/>
    <w:locked/>
    <w:rsid w:val="000C5D70"/>
    <w:rPr>
      <w:rFonts w:ascii="Arial" w:hAnsi="Arial"/>
    </w:rPr>
  </w:style>
  <w:style w:type="character" w:customStyle="1" w:styleId="CommentTextChar">
    <w:name w:val="Comment Text Char"/>
    <w:uiPriority w:val="99"/>
    <w:locked/>
    <w:rsid w:val="00F41CFC"/>
    <w:rPr>
      <w:rFonts w:ascii="Arial" w:hAnsi="Arial"/>
    </w:rPr>
  </w:style>
  <w:style w:type="paragraph" w:styleId="CommentSubject">
    <w:name w:val="annotation subject"/>
    <w:basedOn w:val="CommentText"/>
    <w:next w:val="CommentText"/>
    <w:link w:val="CommentSubjectChar"/>
    <w:uiPriority w:val="99"/>
    <w:rsid w:val="000C5D70"/>
    <w:rPr>
      <w:b/>
      <w:bCs/>
    </w:rPr>
  </w:style>
  <w:style w:type="character" w:customStyle="1" w:styleId="CommentSubjectChar">
    <w:name w:val="Comment Subject Char"/>
    <w:link w:val="CommentSubject"/>
    <w:uiPriority w:val="99"/>
    <w:locked/>
    <w:rsid w:val="000C5D70"/>
    <w:rPr>
      <w:rFonts w:ascii="Arial" w:hAnsi="Arial"/>
      <w:b/>
      <w:sz w:val="20"/>
    </w:rPr>
  </w:style>
  <w:style w:type="character" w:styleId="FollowedHyperlink">
    <w:name w:val="FollowedHyperlink"/>
    <w:uiPriority w:val="99"/>
    <w:rsid w:val="000C5D70"/>
    <w:rPr>
      <w:rFonts w:cs="Times New Roman"/>
      <w:color w:val="800080"/>
      <w:u w:val="single"/>
    </w:rPr>
  </w:style>
  <w:style w:type="paragraph" w:styleId="ListParagraph">
    <w:name w:val="List Paragraph"/>
    <w:basedOn w:val="Normal"/>
    <w:uiPriority w:val="34"/>
    <w:qFormat/>
    <w:rsid w:val="000C5D70"/>
    <w:pPr>
      <w:ind w:left="720"/>
      <w:contextualSpacing/>
    </w:pPr>
  </w:style>
  <w:style w:type="paragraph" w:styleId="TOC1">
    <w:name w:val="toc 1"/>
    <w:basedOn w:val="Normal"/>
    <w:next w:val="Normal"/>
    <w:autoRedefine/>
    <w:uiPriority w:val="39"/>
    <w:rsid w:val="00434052"/>
    <w:pPr>
      <w:tabs>
        <w:tab w:val="left" w:pos="450"/>
        <w:tab w:val="right" w:leader="dot" w:pos="8290"/>
      </w:tabs>
    </w:pPr>
  </w:style>
  <w:style w:type="paragraph" w:styleId="TOC2">
    <w:name w:val="toc 2"/>
    <w:basedOn w:val="Normal"/>
    <w:next w:val="Normal"/>
    <w:autoRedefine/>
    <w:uiPriority w:val="39"/>
    <w:rsid w:val="000C5D70"/>
    <w:pPr>
      <w:ind w:left="200"/>
    </w:pPr>
  </w:style>
  <w:style w:type="paragraph" w:styleId="TOC3">
    <w:name w:val="toc 3"/>
    <w:basedOn w:val="Normal"/>
    <w:next w:val="Normal"/>
    <w:autoRedefine/>
    <w:uiPriority w:val="39"/>
    <w:rsid w:val="000C5D70"/>
    <w:pPr>
      <w:ind w:left="400"/>
    </w:pPr>
  </w:style>
  <w:style w:type="paragraph" w:styleId="TOC4">
    <w:name w:val="toc 4"/>
    <w:basedOn w:val="Normal"/>
    <w:next w:val="Normal"/>
    <w:autoRedefine/>
    <w:uiPriority w:val="99"/>
    <w:rsid w:val="000C5D70"/>
    <w:pPr>
      <w:ind w:left="600"/>
    </w:pPr>
  </w:style>
  <w:style w:type="paragraph" w:styleId="TOC5">
    <w:name w:val="toc 5"/>
    <w:basedOn w:val="Normal"/>
    <w:next w:val="Normal"/>
    <w:autoRedefine/>
    <w:uiPriority w:val="99"/>
    <w:rsid w:val="000C5D70"/>
    <w:pPr>
      <w:ind w:left="800"/>
    </w:pPr>
  </w:style>
  <w:style w:type="paragraph" w:styleId="TOC6">
    <w:name w:val="toc 6"/>
    <w:basedOn w:val="Normal"/>
    <w:next w:val="Normal"/>
    <w:autoRedefine/>
    <w:uiPriority w:val="99"/>
    <w:rsid w:val="000C5D70"/>
    <w:pPr>
      <w:ind w:left="1000"/>
    </w:pPr>
  </w:style>
  <w:style w:type="paragraph" w:styleId="TOC7">
    <w:name w:val="toc 7"/>
    <w:basedOn w:val="Normal"/>
    <w:next w:val="Normal"/>
    <w:autoRedefine/>
    <w:uiPriority w:val="99"/>
    <w:rsid w:val="000C5D70"/>
    <w:pPr>
      <w:ind w:left="1200"/>
    </w:pPr>
  </w:style>
  <w:style w:type="paragraph" w:styleId="TOC8">
    <w:name w:val="toc 8"/>
    <w:basedOn w:val="Normal"/>
    <w:next w:val="Normal"/>
    <w:autoRedefine/>
    <w:uiPriority w:val="99"/>
    <w:rsid w:val="000C5D70"/>
    <w:pPr>
      <w:ind w:left="1400"/>
    </w:pPr>
  </w:style>
  <w:style w:type="paragraph" w:styleId="TOC9">
    <w:name w:val="toc 9"/>
    <w:basedOn w:val="Normal"/>
    <w:next w:val="Normal"/>
    <w:autoRedefine/>
    <w:uiPriority w:val="99"/>
    <w:rsid w:val="000C5D70"/>
    <w:pPr>
      <w:ind w:left="1600"/>
    </w:pPr>
  </w:style>
  <w:style w:type="character" w:styleId="FootnoteReference">
    <w:name w:val="footnote reference"/>
    <w:uiPriority w:val="99"/>
    <w:rsid w:val="000C5D70"/>
    <w:rPr>
      <w:rFonts w:cs="Times New Roman"/>
      <w:vertAlign w:val="superscript"/>
    </w:rPr>
  </w:style>
  <w:style w:type="paragraph" w:customStyle="1" w:styleId="BulletPoint1">
    <w:name w:val="Bullet Point 1"/>
    <w:basedOn w:val="Normal"/>
    <w:uiPriority w:val="99"/>
    <w:rsid w:val="000C5D70"/>
    <w:pPr>
      <w:tabs>
        <w:tab w:val="num" w:pos="425"/>
      </w:tabs>
      <w:spacing w:before="60" w:after="60"/>
      <w:ind w:left="425" w:hanging="425"/>
    </w:pPr>
  </w:style>
  <w:style w:type="paragraph" w:styleId="Title">
    <w:name w:val="Title"/>
    <w:basedOn w:val="Normal"/>
    <w:link w:val="TitleChar"/>
    <w:uiPriority w:val="99"/>
    <w:qFormat/>
    <w:rsid w:val="000C5D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jc w:val="center"/>
    </w:pPr>
    <w:rPr>
      <w:rFonts w:ascii="Arial Rounded MT Bold" w:hAnsi="Arial Rounded MT Bold"/>
      <w:smallCaps/>
      <w:color w:val="000000"/>
      <w:lang w:val="en-US"/>
    </w:rPr>
  </w:style>
  <w:style w:type="character" w:customStyle="1" w:styleId="TitleChar">
    <w:name w:val="Title Char"/>
    <w:link w:val="Title"/>
    <w:uiPriority w:val="99"/>
    <w:locked/>
    <w:rsid w:val="000C5D70"/>
    <w:rPr>
      <w:rFonts w:ascii="Arial Rounded MT Bold" w:hAnsi="Arial Rounded MT Bold"/>
      <w:smallCaps/>
      <w:color w:val="000000"/>
      <w:sz w:val="20"/>
    </w:rPr>
  </w:style>
  <w:style w:type="paragraph" w:customStyle="1" w:styleId="FigureCaption">
    <w:name w:val="Figure Caption"/>
    <w:basedOn w:val="Normal"/>
    <w:autoRedefine/>
    <w:uiPriority w:val="99"/>
    <w:rsid w:val="000C5D70"/>
    <w:rPr>
      <w:b/>
    </w:rPr>
  </w:style>
  <w:style w:type="paragraph" w:styleId="TableofFigures">
    <w:name w:val="table of figures"/>
    <w:aliases w:val="Table of Tables"/>
    <w:basedOn w:val="Normal"/>
    <w:next w:val="Normal"/>
    <w:uiPriority w:val="99"/>
    <w:rsid w:val="000C5D70"/>
    <w:pPr>
      <w:ind w:left="400" w:hanging="400"/>
    </w:pPr>
  </w:style>
  <w:style w:type="paragraph" w:styleId="Header">
    <w:name w:val="header"/>
    <w:basedOn w:val="Normal"/>
    <w:link w:val="HeaderChar1"/>
    <w:uiPriority w:val="99"/>
    <w:rsid w:val="000C5D70"/>
    <w:pPr>
      <w:tabs>
        <w:tab w:val="center" w:pos="4320"/>
        <w:tab w:val="right" w:pos="8640"/>
      </w:tabs>
    </w:pPr>
    <w:rPr>
      <w:lang w:val="en-US"/>
    </w:rPr>
  </w:style>
  <w:style w:type="character" w:customStyle="1" w:styleId="HeaderChar1">
    <w:name w:val="Header Char1"/>
    <w:link w:val="Header"/>
    <w:uiPriority w:val="99"/>
    <w:locked/>
    <w:rsid w:val="000C5D70"/>
    <w:rPr>
      <w:rFonts w:ascii="Arial" w:hAnsi="Arial"/>
      <w:sz w:val="20"/>
    </w:rPr>
  </w:style>
  <w:style w:type="character" w:customStyle="1" w:styleId="HeaderChar">
    <w:name w:val="Header Char"/>
    <w:uiPriority w:val="99"/>
    <w:locked/>
    <w:rsid w:val="00F73295"/>
    <w:rPr>
      <w:lang w:val="en-AU"/>
    </w:rPr>
  </w:style>
  <w:style w:type="paragraph" w:styleId="BodyText">
    <w:name w:val="Body Text"/>
    <w:basedOn w:val="Normal"/>
    <w:link w:val="BodyTextChar"/>
    <w:autoRedefine/>
    <w:uiPriority w:val="99"/>
    <w:rsid w:val="000C5D70"/>
    <w:pPr>
      <w:tabs>
        <w:tab w:val="left" w:pos="-720"/>
        <w:tab w:val="left" w:pos="0"/>
      </w:tabs>
      <w:suppressAutoHyphens/>
    </w:pPr>
    <w:rPr>
      <w:color w:val="000000"/>
      <w:spacing w:val="-2"/>
      <w:lang w:val="en-US" w:eastAsia="en-AU"/>
    </w:rPr>
  </w:style>
  <w:style w:type="character" w:customStyle="1" w:styleId="BodyTextChar">
    <w:name w:val="Body Text Char"/>
    <w:link w:val="BodyText"/>
    <w:uiPriority w:val="99"/>
    <w:locked/>
    <w:rsid w:val="000C5D70"/>
    <w:rPr>
      <w:rFonts w:ascii="Arial" w:hAnsi="Arial"/>
      <w:color w:val="000000"/>
      <w:spacing w:val="-2"/>
      <w:sz w:val="20"/>
      <w:lang w:eastAsia="en-AU"/>
    </w:rPr>
  </w:style>
  <w:style w:type="character" w:styleId="Strong">
    <w:name w:val="Strong"/>
    <w:uiPriority w:val="99"/>
    <w:qFormat/>
    <w:rsid w:val="000C5D70"/>
    <w:rPr>
      <w:rFonts w:ascii="Lucida Bright" w:hAnsi="Lucida Bright" w:cs="Times New Roman"/>
      <w:sz w:val="20"/>
    </w:rPr>
  </w:style>
  <w:style w:type="paragraph" w:styleId="BodyText3">
    <w:name w:val="Body Text 3"/>
    <w:basedOn w:val="Normal"/>
    <w:link w:val="BodyText3Char"/>
    <w:uiPriority w:val="99"/>
    <w:rsid w:val="000C5D70"/>
    <w:pPr>
      <w:tabs>
        <w:tab w:val="left" w:pos="709"/>
      </w:tabs>
      <w:spacing w:after="120"/>
      <w:jc w:val="both"/>
    </w:pPr>
    <w:rPr>
      <w:rFonts w:ascii="Helvetica" w:hAnsi="Helvetica"/>
      <w:lang w:val="en-US" w:eastAsia="en-AU"/>
    </w:rPr>
  </w:style>
  <w:style w:type="character" w:customStyle="1" w:styleId="BodyText3Char">
    <w:name w:val="Body Text 3 Char"/>
    <w:link w:val="BodyText3"/>
    <w:uiPriority w:val="99"/>
    <w:locked/>
    <w:rsid w:val="000C5D70"/>
    <w:rPr>
      <w:rFonts w:ascii="Helvetica" w:hAnsi="Helvetica"/>
      <w:sz w:val="20"/>
      <w:lang w:eastAsia="en-AU"/>
    </w:rPr>
  </w:style>
  <w:style w:type="paragraph" w:customStyle="1" w:styleId="referencelist1">
    <w:name w:val="reference list 1"/>
    <w:uiPriority w:val="99"/>
    <w:rsid w:val="000C5D70"/>
    <w:pPr>
      <w:spacing w:after="120" w:line="280" w:lineRule="atLeast"/>
      <w:ind w:left="360" w:hanging="360"/>
      <w:jc w:val="both"/>
    </w:pPr>
    <w:rPr>
      <w:rFonts w:ascii="Times New Roman" w:hAnsi="Times New Roman"/>
      <w:sz w:val="22"/>
      <w:lang w:val="en-AU" w:eastAsia="zh-CN"/>
    </w:rPr>
  </w:style>
  <w:style w:type="paragraph" w:customStyle="1" w:styleId="H2">
    <w:name w:val="H2"/>
    <w:basedOn w:val="Normal"/>
    <w:next w:val="Normal"/>
    <w:uiPriority w:val="99"/>
    <w:rsid w:val="000C5D70"/>
    <w:pPr>
      <w:keepNext/>
      <w:spacing w:before="100" w:after="100"/>
      <w:outlineLvl w:val="2"/>
    </w:pPr>
    <w:rPr>
      <w:rFonts w:ascii="Lucida Bright" w:hAnsi="Lucida Bright"/>
      <w:b/>
      <w:sz w:val="36"/>
    </w:rPr>
  </w:style>
  <w:style w:type="paragraph" w:styleId="BodyTextIndent2">
    <w:name w:val="Body Text Indent 2"/>
    <w:basedOn w:val="Normal"/>
    <w:link w:val="BodyTextIndent2Char"/>
    <w:uiPriority w:val="99"/>
    <w:rsid w:val="000C5D70"/>
    <w:pPr>
      <w:spacing w:after="120"/>
      <w:ind w:left="720"/>
    </w:pPr>
    <w:rPr>
      <w:lang w:val="en-US" w:eastAsia="en-AU"/>
    </w:rPr>
  </w:style>
  <w:style w:type="character" w:customStyle="1" w:styleId="BodyTextIndent2Char">
    <w:name w:val="Body Text Indent 2 Char"/>
    <w:link w:val="BodyTextIndent2"/>
    <w:uiPriority w:val="99"/>
    <w:locked/>
    <w:rsid w:val="000C5D70"/>
    <w:rPr>
      <w:rFonts w:ascii="Arial" w:hAnsi="Arial"/>
      <w:sz w:val="20"/>
      <w:lang w:eastAsia="en-AU"/>
    </w:rPr>
  </w:style>
  <w:style w:type="paragraph" w:styleId="BodyText2">
    <w:name w:val="Body Text 2"/>
    <w:basedOn w:val="Normal"/>
    <w:link w:val="BodyText2Char"/>
    <w:uiPriority w:val="99"/>
    <w:rsid w:val="000C5D70"/>
    <w:pPr>
      <w:tabs>
        <w:tab w:val="left" w:pos="5812"/>
      </w:tabs>
      <w:spacing w:after="120" w:line="360" w:lineRule="auto"/>
      <w:jc w:val="both"/>
    </w:pPr>
    <w:rPr>
      <w:rFonts w:ascii="Lucida Bright" w:hAnsi="Lucida Bright"/>
      <w:lang w:val="en-US" w:eastAsia="en-AU"/>
    </w:rPr>
  </w:style>
  <w:style w:type="character" w:customStyle="1" w:styleId="BodyText2Char">
    <w:name w:val="Body Text 2 Char"/>
    <w:link w:val="BodyText2"/>
    <w:uiPriority w:val="99"/>
    <w:locked/>
    <w:rsid w:val="000C5D70"/>
    <w:rPr>
      <w:rFonts w:ascii="Lucida Bright" w:hAnsi="Lucida Bright"/>
      <w:sz w:val="20"/>
      <w:lang w:val="en-US" w:eastAsia="en-AU"/>
    </w:rPr>
  </w:style>
  <w:style w:type="paragraph" w:customStyle="1" w:styleId="EPABodyText">
    <w:name w:val="EPA Body Text"/>
    <w:basedOn w:val="Normal"/>
    <w:uiPriority w:val="99"/>
    <w:rsid w:val="000C5D70"/>
    <w:pPr>
      <w:spacing w:after="120" w:line="360" w:lineRule="auto"/>
    </w:pPr>
    <w:rPr>
      <w:rFonts w:ascii="Verdana" w:hAnsi="Verdana"/>
      <w:lang w:eastAsia="en-AU"/>
    </w:rPr>
  </w:style>
  <w:style w:type="paragraph" w:customStyle="1" w:styleId="BodyTextBullets">
    <w:name w:val="Body Text Bullets"/>
    <w:basedOn w:val="BodyText"/>
    <w:next w:val="BodyText"/>
    <w:uiPriority w:val="99"/>
    <w:rsid w:val="000C5D70"/>
    <w:pPr>
      <w:widowControl w:val="0"/>
      <w:tabs>
        <w:tab w:val="clear" w:pos="-720"/>
        <w:tab w:val="clear" w:pos="0"/>
        <w:tab w:val="num" w:pos="360"/>
        <w:tab w:val="left" w:pos="567"/>
      </w:tabs>
      <w:suppressAutoHyphens w:val="0"/>
      <w:spacing w:after="60" w:line="240" w:lineRule="atLeast"/>
      <w:ind w:left="360" w:hanging="360"/>
      <w:outlineLvl w:val="0"/>
    </w:pPr>
    <w:rPr>
      <w:spacing w:val="-5"/>
      <w:sz w:val="18"/>
    </w:rPr>
  </w:style>
  <w:style w:type="paragraph" w:customStyle="1" w:styleId="Default">
    <w:name w:val="Default"/>
    <w:rsid w:val="000C5D70"/>
    <w:pPr>
      <w:autoSpaceDE w:val="0"/>
      <w:autoSpaceDN w:val="0"/>
      <w:adjustRightInd w:val="0"/>
    </w:pPr>
    <w:rPr>
      <w:rFonts w:ascii="Humanist777BT-LightB" w:hAnsi="Humanist777BT-LightB"/>
    </w:rPr>
  </w:style>
  <w:style w:type="paragraph" w:styleId="BlockText">
    <w:name w:val="Block Text"/>
    <w:basedOn w:val="Normal"/>
    <w:uiPriority w:val="99"/>
    <w:rsid w:val="000C5D70"/>
    <w:pPr>
      <w:spacing w:before="120" w:after="120"/>
      <w:ind w:left="720" w:right="-360"/>
    </w:pPr>
    <w:rPr>
      <w:rFonts w:ascii="Lucida Bright" w:hAnsi="Lucida Bright"/>
      <w:sz w:val="24"/>
      <w:lang w:val="en-US" w:eastAsia="en-AU"/>
    </w:rPr>
  </w:style>
  <w:style w:type="paragraph" w:styleId="BodyTextIndent">
    <w:name w:val="Body Text Indent"/>
    <w:basedOn w:val="Normal"/>
    <w:link w:val="BodyTextIndentChar"/>
    <w:uiPriority w:val="99"/>
    <w:rsid w:val="000C5D70"/>
    <w:pPr>
      <w:spacing w:after="120"/>
      <w:ind w:left="144"/>
      <w:jc w:val="both"/>
    </w:pPr>
    <w:rPr>
      <w:rFonts w:ascii="Lucida Bright" w:hAnsi="Lucida Bright"/>
      <w:lang w:val="en-US" w:eastAsia="en-AU"/>
    </w:rPr>
  </w:style>
  <w:style w:type="character" w:customStyle="1" w:styleId="BodyTextIndentChar">
    <w:name w:val="Body Text Indent Char"/>
    <w:link w:val="BodyTextIndent"/>
    <w:uiPriority w:val="99"/>
    <w:locked/>
    <w:rsid w:val="000C5D70"/>
    <w:rPr>
      <w:rFonts w:ascii="Lucida Bright" w:hAnsi="Lucida Bright"/>
      <w:sz w:val="20"/>
      <w:lang w:eastAsia="en-AU"/>
    </w:rPr>
  </w:style>
  <w:style w:type="paragraph" w:styleId="NormalWeb">
    <w:name w:val="Normal (Web)"/>
    <w:basedOn w:val="Normal"/>
    <w:uiPriority w:val="99"/>
    <w:rsid w:val="000C5D70"/>
    <w:pPr>
      <w:spacing w:before="100" w:after="100"/>
    </w:pPr>
    <w:rPr>
      <w:rFonts w:ascii="Lucida Bright" w:hAnsi="Lucida Bright"/>
      <w:color w:val="000000"/>
      <w:sz w:val="24"/>
      <w:lang w:val="en-US" w:eastAsia="en-AU"/>
    </w:rPr>
  </w:style>
  <w:style w:type="paragraph" w:customStyle="1" w:styleId="Pa3">
    <w:name w:val="Pa3"/>
    <w:basedOn w:val="Default"/>
    <w:next w:val="Default"/>
    <w:uiPriority w:val="99"/>
    <w:rsid w:val="000C5D70"/>
    <w:pPr>
      <w:autoSpaceDE/>
      <w:autoSpaceDN/>
      <w:adjustRightInd/>
      <w:spacing w:line="240" w:lineRule="atLeast"/>
    </w:pPr>
    <w:rPr>
      <w:rFonts w:ascii="Arial MT" w:hAnsi="Arial MT"/>
      <w:sz w:val="24"/>
      <w:lang w:val="en-AU"/>
    </w:rPr>
  </w:style>
  <w:style w:type="character" w:styleId="Emphasis">
    <w:name w:val="Emphasis"/>
    <w:uiPriority w:val="20"/>
    <w:qFormat/>
    <w:rsid w:val="000C5D70"/>
    <w:rPr>
      <w:rFonts w:cs="Times New Roman"/>
      <w:i/>
    </w:rPr>
  </w:style>
  <w:style w:type="paragraph" w:customStyle="1" w:styleId="Blockquote">
    <w:name w:val="Blockquote"/>
    <w:basedOn w:val="Normal"/>
    <w:uiPriority w:val="99"/>
    <w:rsid w:val="000C5D70"/>
    <w:pPr>
      <w:spacing w:before="100" w:after="100"/>
      <w:ind w:left="360" w:right="360"/>
    </w:pPr>
    <w:rPr>
      <w:rFonts w:ascii="Lucida Bright" w:hAnsi="Lucida Bright"/>
      <w:sz w:val="24"/>
    </w:rPr>
  </w:style>
  <w:style w:type="paragraph" w:customStyle="1" w:styleId="table1">
    <w:name w:val="table 1"/>
    <w:uiPriority w:val="99"/>
    <w:rsid w:val="000C5D70"/>
    <w:pPr>
      <w:spacing w:after="120" w:line="200" w:lineRule="atLeast"/>
    </w:pPr>
    <w:rPr>
      <w:rFonts w:ascii="Lucida Bright" w:hAnsi="Lucida Bright"/>
      <w:color w:val="000000"/>
      <w:lang w:val="en-AU"/>
    </w:rPr>
  </w:style>
  <w:style w:type="paragraph" w:customStyle="1" w:styleId="Normalno">
    <w:name w:val="Normal no #"/>
    <w:basedOn w:val="Normal"/>
    <w:uiPriority w:val="99"/>
    <w:rsid w:val="000C5D70"/>
    <w:pPr>
      <w:spacing w:line="280" w:lineRule="atLeast"/>
      <w:jc w:val="both"/>
    </w:pPr>
    <w:rPr>
      <w:sz w:val="22"/>
      <w:lang w:eastAsia="en-AU"/>
    </w:rPr>
  </w:style>
  <w:style w:type="paragraph" w:customStyle="1" w:styleId="tablecaption">
    <w:name w:val="table caption"/>
    <w:next w:val="Normal"/>
    <w:uiPriority w:val="99"/>
    <w:rsid w:val="000C5D70"/>
    <w:pPr>
      <w:keepNext/>
      <w:spacing w:before="120" w:after="120" w:line="240" w:lineRule="atLeast"/>
    </w:pPr>
    <w:rPr>
      <w:rFonts w:ascii="Arial" w:hAnsi="Arial"/>
      <w:sz w:val="18"/>
      <w:lang w:val="en-AU" w:eastAsia="en-AU"/>
    </w:rPr>
  </w:style>
  <w:style w:type="paragraph" w:customStyle="1" w:styleId="HeadingBase">
    <w:name w:val="Heading Base"/>
    <w:basedOn w:val="Normal"/>
    <w:next w:val="BodyText"/>
    <w:uiPriority w:val="99"/>
    <w:rsid w:val="000C5D70"/>
    <w:pPr>
      <w:keepNext/>
      <w:keepLines/>
      <w:spacing w:before="140" w:line="220" w:lineRule="atLeast"/>
      <w:ind w:left="1080"/>
    </w:pPr>
    <w:rPr>
      <w:spacing w:val="-4"/>
      <w:kern w:val="28"/>
      <w:sz w:val="18"/>
      <w:lang w:eastAsia="en-AU"/>
    </w:rPr>
  </w:style>
  <w:style w:type="paragraph" w:customStyle="1" w:styleId="BlockQuotation">
    <w:name w:val="Block Quotation"/>
    <w:basedOn w:val="Normal"/>
    <w:uiPriority w:val="99"/>
    <w:rsid w:val="000C5D70"/>
    <w:pPr>
      <w:pBdr>
        <w:top w:val="single" w:sz="12" w:space="12" w:color="FFFFFF"/>
        <w:left w:val="single" w:sz="6" w:space="12" w:color="FFFFFF"/>
        <w:bottom w:val="single" w:sz="6" w:space="12" w:color="FFFFFF"/>
        <w:right w:val="single" w:sz="6" w:space="12" w:color="FFFFFF"/>
      </w:pBdr>
      <w:shd w:val="pct5" w:color="auto" w:fill="auto"/>
      <w:spacing w:before="60" w:after="240" w:line="220" w:lineRule="atLeast"/>
      <w:ind w:left="1368" w:right="240"/>
      <w:jc w:val="both"/>
    </w:pPr>
    <w:rPr>
      <w:rFonts w:ascii="Arial Narrow" w:hAnsi="Arial Narrow"/>
      <w:sz w:val="18"/>
      <w:lang w:eastAsia="en-AU"/>
    </w:rPr>
  </w:style>
  <w:style w:type="paragraph" w:customStyle="1" w:styleId="BodyTextKeep">
    <w:name w:val="Body Text Keep"/>
    <w:basedOn w:val="BodyText"/>
    <w:uiPriority w:val="99"/>
    <w:rsid w:val="000C5D70"/>
    <w:pPr>
      <w:keepNext/>
      <w:tabs>
        <w:tab w:val="clear" w:pos="-720"/>
        <w:tab w:val="clear" w:pos="0"/>
      </w:tabs>
      <w:suppressAutoHyphens w:val="0"/>
      <w:spacing w:before="60" w:after="120" w:line="240" w:lineRule="atLeast"/>
    </w:pPr>
    <w:rPr>
      <w:color w:val="auto"/>
      <w:spacing w:val="-5"/>
      <w:sz w:val="18"/>
    </w:rPr>
  </w:style>
  <w:style w:type="paragraph" w:customStyle="1" w:styleId="Picture">
    <w:name w:val="Picture"/>
    <w:basedOn w:val="Normal"/>
    <w:next w:val="Normal"/>
    <w:uiPriority w:val="99"/>
    <w:rsid w:val="000C5D70"/>
    <w:pPr>
      <w:keepNext/>
      <w:ind w:left="1080"/>
    </w:pPr>
    <w:rPr>
      <w:spacing w:val="-5"/>
      <w:lang w:eastAsia="en-AU"/>
    </w:rPr>
  </w:style>
  <w:style w:type="paragraph" w:customStyle="1" w:styleId="PartLabel">
    <w:name w:val="Part Label"/>
    <w:basedOn w:val="Normal"/>
    <w:uiPriority w:val="99"/>
    <w:rsid w:val="000C5D70"/>
    <w:pPr>
      <w:framePr w:h="1080" w:hRule="exact" w:hSpace="180" w:wrap="around" w:vAnchor="page" w:hAnchor="page" w:x="1861" w:y="1201" w:anchorLock="1"/>
      <w:pBdr>
        <w:top w:val="single" w:sz="6" w:space="1" w:color="auto"/>
        <w:left w:val="single" w:sz="6" w:space="1" w:color="auto"/>
      </w:pBdr>
      <w:shd w:val="solid" w:color="auto" w:fill="auto"/>
      <w:spacing w:before="60" w:line="360" w:lineRule="exact"/>
      <w:ind w:right="7412"/>
      <w:jc w:val="center"/>
    </w:pPr>
    <w:rPr>
      <w:color w:val="FFFFFF"/>
      <w:spacing w:val="-16"/>
      <w:position w:val="4"/>
      <w:sz w:val="26"/>
      <w:lang w:eastAsia="en-AU"/>
    </w:rPr>
  </w:style>
  <w:style w:type="paragraph" w:customStyle="1" w:styleId="PartTitle">
    <w:name w:val="Part Title"/>
    <w:basedOn w:val="Normal"/>
    <w:uiPriority w:val="99"/>
    <w:rsid w:val="000C5D70"/>
    <w:pPr>
      <w:framePr w:h="1080" w:hRule="exact" w:hSpace="180" w:wrap="around" w:vAnchor="page" w:hAnchor="page" w:x="1861" w:y="1201" w:anchorLock="1"/>
      <w:pBdr>
        <w:left w:val="single" w:sz="6" w:space="1" w:color="auto"/>
      </w:pBdr>
      <w:shd w:val="solid" w:color="auto" w:fill="auto"/>
      <w:spacing w:before="60" w:after="240" w:line="660" w:lineRule="exact"/>
      <w:ind w:right="7412"/>
      <w:jc w:val="center"/>
    </w:pPr>
    <w:rPr>
      <w:rFonts w:ascii="Arial Black" w:hAnsi="Arial Black"/>
      <w:color w:val="FFFFFF"/>
      <w:spacing w:val="-40"/>
      <w:position w:val="-16"/>
      <w:sz w:val="84"/>
      <w:lang w:eastAsia="en-AU"/>
    </w:rPr>
  </w:style>
  <w:style w:type="paragraph" w:styleId="Subtitle">
    <w:name w:val="Subtitle"/>
    <w:basedOn w:val="Normal"/>
    <w:next w:val="BodyText"/>
    <w:link w:val="SubtitleChar"/>
    <w:uiPriority w:val="99"/>
    <w:qFormat/>
    <w:rsid w:val="000C5D70"/>
    <w:pPr>
      <w:spacing w:before="60" w:after="120" w:line="320" w:lineRule="atLeast"/>
      <w:outlineLvl w:val="1"/>
    </w:pPr>
    <w:rPr>
      <w:spacing w:val="-5"/>
      <w:lang w:val="en-US" w:eastAsia="en-AU"/>
    </w:rPr>
  </w:style>
  <w:style w:type="character" w:customStyle="1" w:styleId="SubtitleChar">
    <w:name w:val="Subtitle Char"/>
    <w:link w:val="Subtitle"/>
    <w:uiPriority w:val="99"/>
    <w:locked/>
    <w:rsid w:val="000C5D70"/>
    <w:rPr>
      <w:rFonts w:ascii="Arial" w:hAnsi="Arial"/>
      <w:spacing w:val="-5"/>
      <w:sz w:val="20"/>
      <w:lang w:eastAsia="en-AU"/>
    </w:rPr>
  </w:style>
  <w:style w:type="paragraph" w:customStyle="1" w:styleId="ChapterSubtitle">
    <w:name w:val="Chapter Subtitle"/>
    <w:basedOn w:val="Subtitle"/>
    <w:uiPriority w:val="99"/>
    <w:rsid w:val="000C5D70"/>
  </w:style>
  <w:style w:type="paragraph" w:customStyle="1" w:styleId="CompanyName">
    <w:name w:val="Company Name"/>
    <w:basedOn w:val="Normal"/>
    <w:uiPriority w:val="99"/>
    <w:rsid w:val="000C5D70"/>
    <w:pPr>
      <w:keepNext/>
      <w:keepLines/>
      <w:framePr w:w="4080" w:h="840" w:hSpace="180" w:wrap="notBeside" w:vAnchor="page" w:hAnchor="margin" w:y="913" w:anchorLock="1"/>
      <w:spacing w:before="60" w:line="220" w:lineRule="atLeast"/>
      <w:jc w:val="both"/>
    </w:pPr>
    <w:rPr>
      <w:rFonts w:ascii="Arial Black" w:hAnsi="Arial Black"/>
      <w:spacing w:val="-25"/>
      <w:kern w:val="28"/>
      <w:sz w:val="32"/>
      <w:lang w:eastAsia="en-AU"/>
    </w:rPr>
  </w:style>
  <w:style w:type="paragraph" w:customStyle="1" w:styleId="ChapterTitle">
    <w:name w:val="Chapter Title"/>
    <w:basedOn w:val="Normal"/>
    <w:uiPriority w:val="99"/>
    <w:rsid w:val="000C5D70"/>
    <w:pPr>
      <w:framePr w:h="1080" w:hRule="exact" w:hSpace="180" w:wrap="around" w:vAnchor="page" w:hAnchor="page" w:x="1861" w:y="1201"/>
      <w:pBdr>
        <w:left w:val="single" w:sz="6" w:space="1" w:color="auto"/>
      </w:pBdr>
      <w:shd w:val="solid" w:color="auto" w:fill="auto"/>
      <w:spacing w:before="60" w:after="240" w:line="660" w:lineRule="exact"/>
      <w:ind w:right="7656"/>
      <w:jc w:val="center"/>
    </w:pPr>
    <w:rPr>
      <w:rFonts w:ascii="Arial Black" w:hAnsi="Arial Black"/>
      <w:color w:val="FFFFFF"/>
      <w:spacing w:val="-40"/>
      <w:position w:val="-16"/>
      <w:sz w:val="84"/>
      <w:lang w:eastAsia="en-AU"/>
    </w:rPr>
  </w:style>
  <w:style w:type="paragraph" w:customStyle="1" w:styleId="FootnoteBase">
    <w:name w:val="Footnote Base"/>
    <w:basedOn w:val="Normal"/>
    <w:uiPriority w:val="99"/>
    <w:rsid w:val="000C5D70"/>
    <w:pPr>
      <w:keepLines/>
      <w:spacing w:before="60" w:line="200" w:lineRule="atLeast"/>
      <w:jc w:val="both"/>
    </w:pPr>
    <w:rPr>
      <w:sz w:val="16"/>
      <w:lang w:eastAsia="en-AU"/>
    </w:rPr>
  </w:style>
  <w:style w:type="paragraph" w:customStyle="1" w:styleId="TableText">
    <w:name w:val="Table Text"/>
    <w:basedOn w:val="Normal"/>
    <w:uiPriority w:val="99"/>
    <w:rsid w:val="000C5D70"/>
    <w:pPr>
      <w:spacing w:before="60" w:after="60"/>
    </w:pPr>
    <w:rPr>
      <w:spacing w:val="-5"/>
      <w:sz w:val="16"/>
      <w:lang w:eastAsia="en-AU"/>
    </w:rPr>
  </w:style>
  <w:style w:type="paragraph" w:customStyle="1" w:styleId="TitleCover">
    <w:name w:val="Title Cover"/>
    <w:basedOn w:val="HeadingBase"/>
    <w:next w:val="Normal"/>
    <w:uiPriority w:val="99"/>
    <w:rsid w:val="000C5D70"/>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DocumentLabel">
    <w:name w:val="Document Label"/>
    <w:basedOn w:val="TitleCover"/>
    <w:uiPriority w:val="99"/>
    <w:rsid w:val="000C5D70"/>
  </w:style>
  <w:style w:type="paragraph" w:styleId="NormalIndent">
    <w:name w:val="Normal Indent"/>
    <w:basedOn w:val="Normal"/>
    <w:uiPriority w:val="99"/>
    <w:rsid w:val="000C5D70"/>
    <w:pPr>
      <w:spacing w:before="60"/>
      <w:ind w:left="1440"/>
      <w:jc w:val="both"/>
    </w:pPr>
    <w:rPr>
      <w:sz w:val="18"/>
      <w:lang w:eastAsia="en-AU"/>
    </w:rPr>
  </w:style>
  <w:style w:type="paragraph" w:customStyle="1" w:styleId="HeaderBase">
    <w:name w:val="Header Base"/>
    <w:basedOn w:val="Normal"/>
    <w:uiPriority w:val="99"/>
    <w:rsid w:val="000C5D70"/>
    <w:pPr>
      <w:keepLines/>
      <w:tabs>
        <w:tab w:val="center" w:pos="4320"/>
        <w:tab w:val="right" w:pos="8640"/>
      </w:tabs>
      <w:spacing w:before="60" w:line="190" w:lineRule="atLeast"/>
      <w:jc w:val="both"/>
    </w:pPr>
    <w:rPr>
      <w:caps/>
      <w:sz w:val="15"/>
      <w:lang w:eastAsia="en-AU"/>
    </w:rPr>
  </w:style>
  <w:style w:type="paragraph" w:customStyle="1" w:styleId="FooterEven">
    <w:name w:val="Footer Even"/>
    <w:basedOn w:val="Footer"/>
    <w:uiPriority w:val="99"/>
    <w:rsid w:val="000C5D70"/>
    <w:pPr>
      <w:widowControl w:val="0"/>
      <w:pBdr>
        <w:top w:val="single" w:sz="6" w:space="2" w:color="auto"/>
      </w:pBdr>
      <w:tabs>
        <w:tab w:val="clear" w:pos="4320"/>
        <w:tab w:val="clear" w:pos="8640"/>
        <w:tab w:val="right" w:pos="8306"/>
      </w:tabs>
      <w:spacing w:before="600" w:line="240" w:lineRule="atLeast"/>
      <w:outlineLvl w:val="0"/>
    </w:pPr>
    <w:rPr>
      <w:caps/>
      <w:sz w:val="16"/>
      <w:lang w:eastAsia="en-AU"/>
    </w:rPr>
  </w:style>
  <w:style w:type="paragraph" w:customStyle="1" w:styleId="FooterFirst">
    <w:name w:val="Footer First"/>
    <w:basedOn w:val="Footer"/>
    <w:uiPriority w:val="99"/>
    <w:rsid w:val="000C5D70"/>
    <w:pPr>
      <w:widowControl w:val="0"/>
      <w:pBdr>
        <w:top w:val="single" w:sz="6" w:space="2" w:color="auto"/>
      </w:pBdr>
      <w:tabs>
        <w:tab w:val="clear" w:pos="4320"/>
        <w:tab w:val="clear" w:pos="8640"/>
        <w:tab w:val="right" w:pos="8306"/>
      </w:tabs>
      <w:spacing w:before="600" w:line="240" w:lineRule="atLeast"/>
      <w:outlineLvl w:val="0"/>
    </w:pPr>
    <w:rPr>
      <w:caps/>
      <w:sz w:val="16"/>
      <w:lang w:eastAsia="en-AU"/>
    </w:rPr>
  </w:style>
  <w:style w:type="paragraph" w:customStyle="1" w:styleId="FooterOdd">
    <w:name w:val="Footer Odd"/>
    <w:basedOn w:val="Footer"/>
    <w:uiPriority w:val="99"/>
    <w:rsid w:val="000C5D70"/>
    <w:pPr>
      <w:widowControl w:val="0"/>
      <w:pBdr>
        <w:top w:val="single" w:sz="6" w:space="2" w:color="auto"/>
      </w:pBdr>
      <w:tabs>
        <w:tab w:val="clear" w:pos="4320"/>
        <w:tab w:val="clear" w:pos="8640"/>
        <w:tab w:val="right" w:pos="8306"/>
      </w:tabs>
      <w:spacing w:before="600" w:line="240" w:lineRule="atLeast"/>
      <w:outlineLvl w:val="0"/>
    </w:pPr>
    <w:rPr>
      <w:caps/>
      <w:sz w:val="16"/>
      <w:lang w:eastAsia="en-AU"/>
    </w:rPr>
  </w:style>
  <w:style w:type="paragraph" w:customStyle="1" w:styleId="HeaderEven">
    <w:name w:val="Header Even"/>
    <w:basedOn w:val="Header"/>
    <w:uiPriority w:val="99"/>
    <w:rsid w:val="000C5D70"/>
    <w:pPr>
      <w:keepLines/>
      <w:pBdr>
        <w:bottom w:val="single" w:sz="6" w:space="1" w:color="auto"/>
      </w:pBdr>
      <w:spacing w:after="600" w:line="190" w:lineRule="atLeast"/>
      <w:ind w:left="1080"/>
    </w:pPr>
    <w:rPr>
      <w:caps/>
      <w:spacing w:val="-5"/>
      <w:sz w:val="15"/>
      <w:lang w:eastAsia="en-AU"/>
    </w:rPr>
  </w:style>
  <w:style w:type="paragraph" w:customStyle="1" w:styleId="HeaderFirst">
    <w:name w:val="Header First"/>
    <w:basedOn w:val="Header"/>
    <w:uiPriority w:val="99"/>
    <w:rsid w:val="000C5D70"/>
    <w:pPr>
      <w:keepLines/>
      <w:pBdr>
        <w:top w:val="single" w:sz="6" w:space="2" w:color="auto"/>
      </w:pBdr>
      <w:spacing w:line="190" w:lineRule="atLeast"/>
      <w:ind w:left="1080"/>
      <w:jc w:val="right"/>
    </w:pPr>
    <w:rPr>
      <w:caps/>
      <w:spacing w:val="-5"/>
      <w:sz w:val="15"/>
      <w:lang w:eastAsia="en-AU"/>
    </w:rPr>
  </w:style>
  <w:style w:type="paragraph" w:customStyle="1" w:styleId="HeaderOdd">
    <w:name w:val="Header Odd"/>
    <w:basedOn w:val="Header"/>
    <w:uiPriority w:val="99"/>
    <w:rsid w:val="000C5D70"/>
    <w:pPr>
      <w:keepLines/>
      <w:pBdr>
        <w:bottom w:val="single" w:sz="6" w:space="1" w:color="auto"/>
      </w:pBdr>
      <w:spacing w:after="600" w:line="190" w:lineRule="atLeast"/>
      <w:ind w:left="1080"/>
    </w:pPr>
    <w:rPr>
      <w:caps/>
      <w:spacing w:val="-5"/>
      <w:sz w:val="15"/>
      <w:lang w:eastAsia="en-AU"/>
    </w:rPr>
  </w:style>
  <w:style w:type="paragraph" w:customStyle="1" w:styleId="IndexBase">
    <w:name w:val="Index Base"/>
    <w:basedOn w:val="Normal"/>
    <w:uiPriority w:val="99"/>
    <w:rsid w:val="000C5D70"/>
    <w:pPr>
      <w:spacing w:before="60" w:line="240" w:lineRule="atLeast"/>
      <w:ind w:left="360" w:hanging="360"/>
      <w:jc w:val="both"/>
    </w:pPr>
    <w:rPr>
      <w:sz w:val="18"/>
      <w:lang w:eastAsia="en-AU"/>
    </w:rPr>
  </w:style>
  <w:style w:type="paragraph" w:styleId="List">
    <w:name w:val="List"/>
    <w:basedOn w:val="BodyText"/>
    <w:uiPriority w:val="99"/>
    <w:rsid w:val="000C5D70"/>
    <w:pPr>
      <w:tabs>
        <w:tab w:val="clear" w:pos="-720"/>
        <w:tab w:val="clear" w:pos="0"/>
      </w:tabs>
      <w:suppressAutoHyphens w:val="0"/>
      <w:spacing w:before="60" w:after="120" w:line="240" w:lineRule="atLeast"/>
      <w:ind w:left="1440" w:hanging="360"/>
    </w:pPr>
    <w:rPr>
      <w:color w:val="auto"/>
      <w:spacing w:val="-5"/>
      <w:sz w:val="18"/>
    </w:rPr>
  </w:style>
  <w:style w:type="paragraph" w:styleId="List2">
    <w:name w:val="List 2"/>
    <w:basedOn w:val="List"/>
    <w:uiPriority w:val="99"/>
    <w:rsid w:val="000C5D70"/>
    <w:pPr>
      <w:ind w:left="1800"/>
    </w:pPr>
  </w:style>
  <w:style w:type="paragraph" w:styleId="List3">
    <w:name w:val="List 3"/>
    <w:basedOn w:val="List"/>
    <w:uiPriority w:val="99"/>
    <w:rsid w:val="000C5D70"/>
    <w:pPr>
      <w:ind w:left="2160"/>
    </w:pPr>
  </w:style>
  <w:style w:type="paragraph" w:styleId="List4">
    <w:name w:val="List 4"/>
    <w:basedOn w:val="List"/>
    <w:uiPriority w:val="99"/>
    <w:rsid w:val="000C5D70"/>
    <w:pPr>
      <w:ind w:left="2520"/>
    </w:pPr>
  </w:style>
  <w:style w:type="paragraph" w:styleId="List5">
    <w:name w:val="List 5"/>
    <w:basedOn w:val="List"/>
    <w:uiPriority w:val="99"/>
    <w:rsid w:val="000C5D70"/>
    <w:pPr>
      <w:ind w:left="2880"/>
    </w:pPr>
  </w:style>
  <w:style w:type="paragraph" w:styleId="ListBullet">
    <w:name w:val="List Bullet"/>
    <w:basedOn w:val="List"/>
    <w:autoRedefine/>
    <w:uiPriority w:val="99"/>
    <w:rsid w:val="00761342"/>
    <w:pPr>
      <w:numPr>
        <w:numId w:val="17"/>
      </w:numPr>
    </w:pPr>
  </w:style>
  <w:style w:type="paragraph" w:styleId="ListBullet2">
    <w:name w:val="List Bullet 2"/>
    <w:basedOn w:val="ListBullet"/>
    <w:autoRedefine/>
    <w:uiPriority w:val="99"/>
    <w:rsid w:val="000C5D70"/>
    <w:pPr>
      <w:ind w:left="1800"/>
    </w:pPr>
  </w:style>
  <w:style w:type="paragraph" w:styleId="ListBullet3">
    <w:name w:val="List Bullet 3"/>
    <w:basedOn w:val="ListBullet"/>
    <w:autoRedefine/>
    <w:uiPriority w:val="99"/>
    <w:rsid w:val="000C5D70"/>
    <w:pPr>
      <w:ind w:left="2160"/>
    </w:pPr>
  </w:style>
  <w:style w:type="paragraph" w:styleId="ListBullet4">
    <w:name w:val="List Bullet 4"/>
    <w:basedOn w:val="ListBullet"/>
    <w:autoRedefine/>
    <w:uiPriority w:val="99"/>
    <w:rsid w:val="000C5D70"/>
    <w:pPr>
      <w:ind w:left="2520"/>
    </w:pPr>
  </w:style>
  <w:style w:type="paragraph" w:styleId="ListBullet5">
    <w:name w:val="List Bullet 5"/>
    <w:basedOn w:val="ListBullet"/>
    <w:autoRedefine/>
    <w:uiPriority w:val="99"/>
    <w:rsid w:val="000C5D70"/>
    <w:pPr>
      <w:ind w:left="2880"/>
    </w:pPr>
  </w:style>
  <w:style w:type="paragraph" w:styleId="ListContinue">
    <w:name w:val="List Continue"/>
    <w:basedOn w:val="List"/>
    <w:uiPriority w:val="99"/>
    <w:rsid w:val="000C5D70"/>
    <w:pPr>
      <w:ind w:firstLine="0"/>
    </w:pPr>
  </w:style>
  <w:style w:type="paragraph" w:styleId="ListContinue2">
    <w:name w:val="List Continue 2"/>
    <w:basedOn w:val="ListContinue"/>
    <w:uiPriority w:val="99"/>
    <w:rsid w:val="000C5D70"/>
    <w:pPr>
      <w:ind w:left="2160"/>
    </w:pPr>
  </w:style>
  <w:style w:type="paragraph" w:styleId="ListContinue3">
    <w:name w:val="List Continue 3"/>
    <w:basedOn w:val="ListContinue"/>
    <w:uiPriority w:val="99"/>
    <w:rsid w:val="000C5D70"/>
    <w:pPr>
      <w:ind w:left="2520"/>
    </w:pPr>
  </w:style>
  <w:style w:type="paragraph" w:styleId="ListContinue4">
    <w:name w:val="List Continue 4"/>
    <w:basedOn w:val="ListContinue"/>
    <w:uiPriority w:val="99"/>
    <w:rsid w:val="000C5D70"/>
    <w:pPr>
      <w:ind w:left="2880"/>
    </w:pPr>
  </w:style>
  <w:style w:type="paragraph" w:styleId="ListContinue5">
    <w:name w:val="List Continue 5"/>
    <w:basedOn w:val="ListContinue"/>
    <w:uiPriority w:val="99"/>
    <w:rsid w:val="000C5D70"/>
    <w:pPr>
      <w:ind w:left="3240"/>
    </w:pPr>
  </w:style>
  <w:style w:type="paragraph" w:styleId="ListNumber">
    <w:name w:val="List Number"/>
    <w:basedOn w:val="List"/>
    <w:uiPriority w:val="99"/>
    <w:rsid w:val="000C5D70"/>
    <w:pPr>
      <w:tabs>
        <w:tab w:val="num" w:pos="360"/>
      </w:tabs>
      <w:ind w:left="340" w:hanging="340"/>
    </w:pPr>
  </w:style>
  <w:style w:type="paragraph" w:styleId="ListNumber2">
    <w:name w:val="List Number 2"/>
    <w:basedOn w:val="ListNumber"/>
    <w:uiPriority w:val="99"/>
    <w:rsid w:val="000C5D70"/>
    <w:pPr>
      <w:ind w:left="1800"/>
    </w:pPr>
  </w:style>
  <w:style w:type="paragraph" w:styleId="ListNumber3">
    <w:name w:val="List Number 3"/>
    <w:basedOn w:val="ListNumber"/>
    <w:uiPriority w:val="99"/>
    <w:rsid w:val="000C5D70"/>
    <w:pPr>
      <w:ind w:left="2160"/>
    </w:pPr>
  </w:style>
  <w:style w:type="paragraph" w:styleId="ListNumber4">
    <w:name w:val="List Number 4"/>
    <w:basedOn w:val="ListNumber"/>
    <w:uiPriority w:val="99"/>
    <w:rsid w:val="000C5D70"/>
    <w:pPr>
      <w:ind w:left="2520"/>
    </w:pPr>
  </w:style>
  <w:style w:type="paragraph" w:styleId="ListNumber5">
    <w:name w:val="List Number 5"/>
    <w:basedOn w:val="ListNumber"/>
    <w:uiPriority w:val="99"/>
    <w:rsid w:val="000C5D70"/>
    <w:pPr>
      <w:ind w:left="2880"/>
    </w:pPr>
  </w:style>
  <w:style w:type="paragraph" w:customStyle="1" w:styleId="TableHeader">
    <w:name w:val="Table Header"/>
    <w:basedOn w:val="Normal"/>
    <w:next w:val="TableTextHeading"/>
    <w:uiPriority w:val="99"/>
    <w:rsid w:val="000C5D70"/>
    <w:pPr>
      <w:tabs>
        <w:tab w:val="left" w:pos="1134"/>
      </w:tabs>
      <w:spacing w:before="120" w:after="120"/>
    </w:pPr>
    <w:rPr>
      <w:b/>
      <w:spacing w:val="-10"/>
      <w:lang w:eastAsia="en-AU"/>
    </w:rPr>
  </w:style>
  <w:style w:type="paragraph" w:customStyle="1" w:styleId="TableTextHeading">
    <w:name w:val="Table Text Heading"/>
    <w:basedOn w:val="TableText"/>
    <w:next w:val="TableText"/>
    <w:uiPriority w:val="99"/>
    <w:rsid w:val="000C5D70"/>
    <w:pPr>
      <w:spacing w:before="120" w:after="120"/>
    </w:pPr>
    <w:rPr>
      <w:b/>
      <w:sz w:val="18"/>
    </w:rPr>
  </w:style>
  <w:style w:type="paragraph" w:styleId="MessageHeader">
    <w:name w:val="Message Header"/>
    <w:basedOn w:val="BodyText"/>
    <w:link w:val="MessageHeaderChar"/>
    <w:uiPriority w:val="99"/>
    <w:rsid w:val="000C5D70"/>
    <w:pPr>
      <w:keepLines/>
      <w:tabs>
        <w:tab w:val="clear" w:pos="-720"/>
        <w:tab w:val="clear" w:pos="0"/>
        <w:tab w:val="left" w:pos="3600"/>
        <w:tab w:val="left" w:pos="4680"/>
      </w:tabs>
      <w:suppressAutoHyphens w:val="0"/>
      <w:spacing w:before="60" w:after="120" w:line="280" w:lineRule="exact"/>
      <w:ind w:right="2160" w:hanging="1080"/>
    </w:pPr>
    <w:rPr>
      <w:rFonts w:ascii="Garamond" w:hAnsi="Garamond"/>
      <w:color w:val="auto"/>
      <w:spacing w:val="0"/>
    </w:rPr>
  </w:style>
  <w:style w:type="character" w:customStyle="1" w:styleId="MessageHeaderChar">
    <w:name w:val="Message Header Char"/>
    <w:link w:val="MessageHeader"/>
    <w:uiPriority w:val="99"/>
    <w:locked/>
    <w:rsid w:val="000C5D70"/>
    <w:rPr>
      <w:rFonts w:ascii="Garamond" w:hAnsi="Garamond"/>
      <w:sz w:val="20"/>
      <w:lang w:eastAsia="en-AU"/>
    </w:rPr>
  </w:style>
  <w:style w:type="paragraph" w:customStyle="1" w:styleId="PartSubtitle">
    <w:name w:val="Part Subtitle"/>
    <w:basedOn w:val="Normal"/>
    <w:next w:val="BodyText"/>
    <w:uiPriority w:val="99"/>
    <w:rsid w:val="000C5D70"/>
    <w:pPr>
      <w:keepNext/>
      <w:spacing w:before="360" w:after="120"/>
      <w:jc w:val="both"/>
    </w:pPr>
    <w:rPr>
      <w:i/>
      <w:kern w:val="28"/>
      <w:sz w:val="26"/>
      <w:lang w:eastAsia="en-AU"/>
    </w:rPr>
  </w:style>
  <w:style w:type="paragraph" w:customStyle="1" w:styleId="ReturnAddress">
    <w:name w:val="Return Address"/>
    <w:basedOn w:val="Normal"/>
    <w:uiPriority w:val="99"/>
    <w:rsid w:val="000C5D70"/>
    <w:pPr>
      <w:keepLines/>
      <w:framePr w:w="5160" w:h="840" w:wrap="notBeside" w:vAnchor="page" w:hAnchor="page" w:x="6121" w:y="915" w:anchorLock="1"/>
      <w:tabs>
        <w:tab w:val="left" w:pos="2160"/>
      </w:tabs>
      <w:spacing w:before="60" w:line="160" w:lineRule="atLeast"/>
      <w:jc w:val="both"/>
    </w:pPr>
    <w:rPr>
      <w:sz w:val="14"/>
      <w:lang w:eastAsia="en-AU"/>
    </w:rPr>
  </w:style>
  <w:style w:type="paragraph" w:customStyle="1" w:styleId="SectionHeading">
    <w:name w:val="Section Heading"/>
    <w:basedOn w:val="Heading1"/>
    <w:uiPriority w:val="99"/>
    <w:rsid w:val="000C5D70"/>
    <w:pPr>
      <w:pBdr>
        <w:top w:val="single" w:sz="30" w:space="3" w:color="FFFFFF"/>
        <w:left w:val="single" w:sz="6" w:space="3" w:color="FFFFFF"/>
        <w:bottom w:val="single" w:sz="6" w:space="3" w:color="FFFFFF"/>
      </w:pBdr>
      <w:shd w:val="solid" w:color="auto" w:fill="auto"/>
      <w:spacing w:after="240" w:line="240" w:lineRule="atLeast"/>
    </w:pPr>
    <w:rPr>
      <w:rFonts w:ascii="Arial Black" w:hAnsi="Arial Black" w:cs="Tahoma"/>
      <w:b w:val="0"/>
      <w:bCs/>
      <w:color w:val="FFFFFF"/>
      <w:spacing w:val="-10"/>
      <w:sz w:val="24"/>
    </w:rPr>
  </w:style>
  <w:style w:type="paragraph" w:customStyle="1" w:styleId="SectionLabel">
    <w:name w:val="Section Label"/>
    <w:basedOn w:val="HeadingBase"/>
    <w:next w:val="BodyText"/>
    <w:uiPriority w:val="99"/>
    <w:rsid w:val="000C5D70"/>
    <w:pPr>
      <w:pBdr>
        <w:bottom w:val="single" w:sz="6" w:space="2" w:color="auto"/>
      </w:pBdr>
      <w:spacing w:before="360" w:after="960"/>
      <w:ind w:left="0"/>
    </w:pPr>
    <w:rPr>
      <w:rFonts w:ascii="Arial Black" w:hAnsi="Arial Black"/>
      <w:spacing w:val="-35"/>
      <w:sz w:val="54"/>
    </w:rPr>
  </w:style>
  <w:style w:type="paragraph" w:customStyle="1" w:styleId="SubtitleCover">
    <w:name w:val="Subtitle Cover"/>
    <w:basedOn w:val="TitleCover"/>
    <w:next w:val="BodyText"/>
    <w:uiPriority w:val="99"/>
    <w:rsid w:val="000C5D70"/>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TOCBase">
    <w:name w:val="TOC Base"/>
    <w:basedOn w:val="Normal"/>
    <w:uiPriority w:val="99"/>
    <w:rsid w:val="000C5D70"/>
    <w:pPr>
      <w:tabs>
        <w:tab w:val="right" w:leader="dot" w:pos="6480"/>
      </w:tabs>
      <w:spacing w:line="240" w:lineRule="atLeast"/>
    </w:pPr>
    <w:rPr>
      <w:spacing w:val="-5"/>
      <w:sz w:val="18"/>
      <w:lang w:eastAsia="en-AU"/>
    </w:rPr>
  </w:style>
  <w:style w:type="paragraph" w:customStyle="1" w:styleId="FF-StandardParagraph">
    <w:name w:val="FF-Standard Paragraph"/>
    <w:basedOn w:val="Normal"/>
    <w:uiPriority w:val="99"/>
    <w:rsid w:val="000C5D70"/>
    <w:pPr>
      <w:spacing w:before="60" w:after="120"/>
      <w:jc w:val="both"/>
    </w:pPr>
    <w:rPr>
      <w:rFonts w:ascii="Times New Roman" w:hAnsi="Times New Roman"/>
      <w:sz w:val="22"/>
    </w:rPr>
  </w:style>
  <w:style w:type="paragraph" w:customStyle="1" w:styleId="Justified">
    <w:name w:val="Justified"/>
    <w:basedOn w:val="Normal"/>
    <w:uiPriority w:val="99"/>
    <w:rsid w:val="000C5D70"/>
    <w:pPr>
      <w:spacing w:before="60" w:after="120"/>
      <w:ind w:left="2268"/>
      <w:jc w:val="both"/>
    </w:pPr>
    <w:rPr>
      <w:sz w:val="18"/>
    </w:rPr>
  </w:style>
  <w:style w:type="paragraph" w:customStyle="1" w:styleId="Unjustified">
    <w:name w:val="Unjustified"/>
    <w:basedOn w:val="Normal"/>
    <w:uiPriority w:val="99"/>
    <w:rsid w:val="000C5D70"/>
    <w:pPr>
      <w:spacing w:before="60" w:after="120"/>
      <w:ind w:left="720" w:hanging="720"/>
      <w:jc w:val="both"/>
    </w:pPr>
    <w:rPr>
      <w:sz w:val="18"/>
    </w:rPr>
  </w:style>
  <w:style w:type="paragraph" w:customStyle="1" w:styleId="iptable">
    <w:name w:val="iptable"/>
    <w:basedOn w:val="Normal"/>
    <w:uiPriority w:val="99"/>
    <w:rsid w:val="000C5D70"/>
    <w:pPr>
      <w:tabs>
        <w:tab w:val="left" w:pos="284"/>
        <w:tab w:val="left" w:pos="2552"/>
        <w:tab w:val="center" w:pos="6804"/>
      </w:tabs>
      <w:spacing w:before="60"/>
      <w:ind w:left="284"/>
      <w:jc w:val="both"/>
    </w:pPr>
    <w:rPr>
      <w:rFonts w:ascii="Times New Roman" w:hAnsi="Times New Roman"/>
      <w:sz w:val="16"/>
    </w:rPr>
  </w:style>
  <w:style w:type="paragraph" w:customStyle="1" w:styleId="prodot">
    <w:name w:val="prodot"/>
    <w:basedOn w:val="Normal"/>
    <w:uiPriority w:val="99"/>
    <w:rsid w:val="000C5D70"/>
    <w:pPr>
      <w:tabs>
        <w:tab w:val="left" w:pos="360"/>
      </w:tabs>
      <w:spacing w:before="60"/>
      <w:ind w:left="360" w:hanging="360"/>
      <w:jc w:val="both"/>
    </w:pPr>
    <w:rPr>
      <w:sz w:val="18"/>
    </w:rPr>
  </w:style>
  <w:style w:type="paragraph" w:customStyle="1" w:styleId="justified0">
    <w:name w:val="justified"/>
    <w:basedOn w:val="Normal"/>
    <w:uiPriority w:val="99"/>
    <w:rsid w:val="000C5D70"/>
    <w:pPr>
      <w:spacing w:before="60"/>
      <w:jc w:val="both"/>
    </w:pPr>
    <w:rPr>
      <w:sz w:val="22"/>
      <w:lang w:val="en-US"/>
    </w:rPr>
  </w:style>
  <w:style w:type="paragraph" w:customStyle="1" w:styleId="Caption-table">
    <w:name w:val="Caption-table"/>
    <w:basedOn w:val="Normal"/>
    <w:uiPriority w:val="99"/>
    <w:rsid w:val="000C5D70"/>
    <w:pPr>
      <w:spacing w:before="120" w:after="120"/>
      <w:jc w:val="both"/>
    </w:pPr>
    <w:rPr>
      <w:b/>
      <w:sz w:val="18"/>
      <w:lang w:eastAsia="en-AU"/>
    </w:rPr>
  </w:style>
  <w:style w:type="paragraph" w:customStyle="1" w:styleId="Sub-heading3">
    <w:name w:val="Sub-heading 3"/>
    <w:basedOn w:val="Normal"/>
    <w:next w:val="Normal"/>
    <w:uiPriority w:val="99"/>
    <w:rsid w:val="000C5D70"/>
    <w:pPr>
      <w:spacing w:before="60"/>
      <w:jc w:val="both"/>
    </w:pPr>
    <w:rPr>
      <w:b/>
      <w:i/>
      <w:sz w:val="22"/>
      <w:lang w:eastAsia="en-AU"/>
    </w:rPr>
  </w:style>
  <w:style w:type="paragraph" w:customStyle="1" w:styleId="BlankLine">
    <w:name w:val="Blank Line"/>
    <w:basedOn w:val="Normal"/>
    <w:autoRedefine/>
    <w:uiPriority w:val="99"/>
    <w:rsid w:val="000C5D70"/>
    <w:pPr>
      <w:spacing w:before="60"/>
      <w:jc w:val="both"/>
    </w:pPr>
    <w:rPr>
      <w:sz w:val="16"/>
      <w:lang w:eastAsia="en-AU"/>
    </w:rPr>
  </w:style>
  <w:style w:type="paragraph" w:customStyle="1" w:styleId="NormalBulletList">
    <w:name w:val="Normal Bullet List"/>
    <w:basedOn w:val="Normal"/>
    <w:uiPriority w:val="99"/>
    <w:rsid w:val="000C5D70"/>
    <w:pPr>
      <w:keepLines/>
      <w:tabs>
        <w:tab w:val="num" w:pos="720"/>
      </w:tabs>
      <w:spacing w:after="80"/>
      <w:ind w:left="720" w:hanging="720"/>
      <w:jc w:val="both"/>
    </w:pPr>
    <w:rPr>
      <w:sz w:val="18"/>
      <w:lang w:eastAsia="en-AU"/>
    </w:rPr>
  </w:style>
  <w:style w:type="paragraph" w:customStyle="1" w:styleId="NormalNumbering">
    <w:name w:val="Normal Numbering"/>
    <w:basedOn w:val="Normal"/>
    <w:autoRedefine/>
    <w:uiPriority w:val="99"/>
    <w:rsid w:val="000C5D70"/>
    <w:pPr>
      <w:tabs>
        <w:tab w:val="num" w:pos="360"/>
      </w:tabs>
      <w:ind w:left="360" w:hanging="360"/>
      <w:jc w:val="both"/>
    </w:pPr>
    <w:rPr>
      <w:sz w:val="18"/>
      <w:lang w:eastAsia="en-AU"/>
    </w:rPr>
  </w:style>
  <w:style w:type="paragraph" w:customStyle="1" w:styleId="NormalListwithletters">
    <w:name w:val="Normal List with letters"/>
    <w:basedOn w:val="NormalNumbering"/>
    <w:autoRedefine/>
    <w:uiPriority w:val="99"/>
    <w:rsid w:val="000C5D70"/>
    <w:pPr>
      <w:tabs>
        <w:tab w:val="clear" w:pos="360"/>
        <w:tab w:val="num" w:pos="425"/>
      </w:tabs>
      <w:ind w:left="425" w:hanging="425"/>
    </w:pPr>
  </w:style>
  <w:style w:type="paragraph" w:customStyle="1" w:styleId="References">
    <w:name w:val="References"/>
    <w:basedOn w:val="BodyText"/>
    <w:uiPriority w:val="99"/>
    <w:rsid w:val="000C5D70"/>
    <w:pPr>
      <w:tabs>
        <w:tab w:val="clear" w:pos="-720"/>
        <w:tab w:val="clear" w:pos="0"/>
      </w:tabs>
      <w:suppressAutoHyphens w:val="0"/>
      <w:spacing w:before="60" w:after="120" w:line="240" w:lineRule="atLeast"/>
    </w:pPr>
    <w:rPr>
      <w:color w:val="auto"/>
      <w:spacing w:val="-5"/>
      <w:sz w:val="18"/>
    </w:rPr>
  </w:style>
  <w:style w:type="paragraph" w:customStyle="1" w:styleId="TableandFiguresHeading">
    <w:name w:val="Table and Figures Heading"/>
    <w:basedOn w:val="Heading3"/>
    <w:next w:val="BlankLine"/>
    <w:uiPriority w:val="99"/>
    <w:rsid w:val="000C5D70"/>
    <w:pPr>
      <w:keepLines/>
      <w:tabs>
        <w:tab w:val="left" w:pos="1418"/>
      </w:tabs>
      <w:spacing w:after="120" w:line="240" w:lineRule="atLeast"/>
      <w:ind w:left="1418" w:hanging="1418"/>
    </w:pPr>
    <w:rPr>
      <w:spacing w:val="-10"/>
      <w:kern w:val="28"/>
      <w:sz w:val="18"/>
      <w:lang w:eastAsia="en-AU"/>
    </w:rPr>
  </w:style>
  <w:style w:type="paragraph" w:customStyle="1" w:styleId="NumberofPage">
    <w:name w:val="Number of Page"/>
    <w:basedOn w:val="Footer"/>
    <w:next w:val="Normal"/>
    <w:autoRedefine/>
    <w:uiPriority w:val="99"/>
    <w:rsid w:val="000C5D70"/>
    <w:pPr>
      <w:widowControl w:val="0"/>
      <w:pBdr>
        <w:top w:val="single" w:sz="4" w:space="4" w:color="auto"/>
      </w:pBdr>
      <w:tabs>
        <w:tab w:val="clear" w:pos="4320"/>
        <w:tab w:val="clear" w:pos="8640"/>
        <w:tab w:val="right" w:pos="8306"/>
      </w:tabs>
      <w:spacing w:line="240" w:lineRule="atLeast"/>
      <w:outlineLvl w:val="0"/>
    </w:pPr>
    <w:rPr>
      <w:rFonts w:ascii="Arial Black" w:hAnsi="Arial Black"/>
      <w:caps/>
      <w:smallCaps/>
      <w:sz w:val="16"/>
      <w:lang w:eastAsia="en-AU"/>
    </w:rPr>
  </w:style>
  <w:style w:type="paragraph" w:styleId="BodyTextIndent3">
    <w:name w:val="Body Text Indent 3"/>
    <w:basedOn w:val="Normal"/>
    <w:link w:val="BodyTextIndent3Char"/>
    <w:uiPriority w:val="99"/>
    <w:rsid w:val="000C5D70"/>
    <w:pPr>
      <w:spacing w:before="60"/>
      <w:ind w:left="1440" w:hanging="1440"/>
    </w:pPr>
    <w:rPr>
      <w:spacing w:val="-5"/>
      <w:lang w:val="en-US" w:eastAsia="en-AU"/>
    </w:rPr>
  </w:style>
  <w:style w:type="character" w:customStyle="1" w:styleId="BodyTextIndent3Char">
    <w:name w:val="Body Text Indent 3 Char"/>
    <w:link w:val="BodyTextIndent3"/>
    <w:uiPriority w:val="99"/>
    <w:locked/>
    <w:rsid w:val="000C5D70"/>
    <w:rPr>
      <w:rFonts w:ascii="Arial" w:hAnsi="Arial"/>
      <w:spacing w:val="-5"/>
      <w:sz w:val="20"/>
      <w:lang w:eastAsia="en-AU"/>
    </w:rPr>
  </w:style>
  <w:style w:type="paragraph" w:customStyle="1" w:styleId="Style1">
    <w:name w:val="Style1"/>
    <w:basedOn w:val="NormalNumbering"/>
    <w:next w:val="Normal"/>
    <w:uiPriority w:val="99"/>
    <w:rsid w:val="000C5D70"/>
    <w:rPr>
      <w:b/>
      <w:lang w:eastAsia="en-US"/>
    </w:rPr>
  </w:style>
  <w:style w:type="paragraph" w:customStyle="1" w:styleId="NormalNumberingBold">
    <w:name w:val="Normal Numbering Bold"/>
    <w:basedOn w:val="Normal"/>
    <w:next w:val="BodyText"/>
    <w:autoRedefine/>
    <w:uiPriority w:val="99"/>
    <w:rsid w:val="000C5D70"/>
    <w:pPr>
      <w:tabs>
        <w:tab w:val="num" w:pos="720"/>
      </w:tabs>
      <w:spacing w:before="60"/>
      <w:ind w:left="720" w:hanging="360"/>
    </w:pPr>
    <w:rPr>
      <w:b/>
      <w:sz w:val="18"/>
    </w:rPr>
  </w:style>
  <w:style w:type="paragraph" w:customStyle="1" w:styleId="Bullet">
    <w:name w:val="Bullet"/>
    <w:basedOn w:val="BodyText"/>
    <w:autoRedefine/>
    <w:uiPriority w:val="99"/>
    <w:rsid w:val="000C5D70"/>
    <w:pPr>
      <w:tabs>
        <w:tab w:val="clear" w:pos="-720"/>
        <w:tab w:val="clear" w:pos="0"/>
        <w:tab w:val="num" w:pos="720"/>
      </w:tabs>
      <w:suppressAutoHyphens w:val="0"/>
      <w:spacing w:before="80" w:after="80" w:line="280" w:lineRule="atLeast"/>
      <w:ind w:left="720" w:hanging="720"/>
      <w:jc w:val="both"/>
    </w:pPr>
    <w:rPr>
      <w:rFonts w:ascii="CG Omega" w:hAnsi="CG Omega"/>
      <w:color w:val="auto"/>
      <w:spacing w:val="-5"/>
    </w:rPr>
  </w:style>
  <w:style w:type="paragraph" w:customStyle="1" w:styleId="BodyTextNumbering">
    <w:name w:val="Body Text Numbering"/>
    <w:basedOn w:val="Normal"/>
    <w:autoRedefine/>
    <w:uiPriority w:val="99"/>
    <w:rsid w:val="000C5D70"/>
    <w:pPr>
      <w:widowControl w:val="0"/>
      <w:spacing w:after="120" w:line="240" w:lineRule="atLeast"/>
      <w:outlineLvl w:val="0"/>
    </w:pPr>
    <w:rPr>
      <w:spacing w:val="-5"/>
      <w:sz w:val="18"/>
      <w:lang w:eastAsia="en-AU"/>
    </w:rPr>
  </w:style>
  <w:style w:type="paragraph" w:customStyle="1" w:styleId="PVdate">
    <w:name w:val="PV date"/>
    <w:basedOn w:val="BodyText"/>
    <w:next w:val="BodyText"/>
    <w:uiPriority w:val="99"/>
    <w:rsid w:val="000C5D70"/>
    <w:pPr>
      <w:tabs>
        <w:tab w:val="clear" w:pos="-720"/>
        <w:tab w:val="clear" w:pos="0"/>
      </w:tabs>
      <w:suppressAutoHyphens w:val="0"/>
      <w:spacing w:before="240"/>
    </w:pPr>
    <w:rPr>
      <w:color w:val="auto"/>
      <w:spacing w:val="-5"/>
      <w:sz w:val="24"/>
    </w:rPr>
  </w:style>
  <w:style w:type="paragraph" w:customStyle="1" w:styleId="PVtitle">
    <w:name w:val="PV title"/>
    <w:basedOn w:val="BodyText"/>
    <w:next w:val="BodyText"/>
    <w:uiPriority w:val="99"/>
    <w:rsid w:val="000C5D70"/>
    <w:pPr>
      <w:tabs>
        <w:tab w:val="clear" w:pos="-720"/>
        <w:tab w:val="clear" w:pos="0"/>
      </w:tabs>
      <w:suppressAutoHyphens w:val="0"/>
      <w:spacing w:before="60" w:after="120"/>
    </w:pPr>
    <w:rPr>
      <w:color w:val="auto"/>
      <w:spacing w:val="-5"/>
      <w:sz w:val="36"/>
    </w:rPr>
  </w:style>
  <w:style w:type="paragraph" w:customStyle="1" w:styleId="BodyTextNumberLetter">
    <w:name w:val="Body Text Number &amp; Letter"/>
    <w:basedOn w:val="BodyText"/>
    <w:uiPriority w:val="99"/>
    <w:rsid w:val="000C5D70"/>
    <w:pPr>
      <w:tabs>
        <w:tab w:val="clear" w:pos="-720"/>
        <w:tab w:val="clear" w:pos="0"/>
      </w:tabs>
      <w:suppressAutoHyphens w:val="0"/>
      <w:spacing w:before="60" w:after="120" w:line="240" w:lineRule="atLeast"/>
      <w:ind w:left="720" w:hanging="720"/>
    </w:pPr>
    <w:rPr>
      <w:color w:val="auto"/>
      <w:spacing w:val="-5"/>
      <w:sz w:val="18"/>
    </w:rPr>
  </w:style>
  <w:style w:type="paragraph" w:styleId="DocumentMap">
    <w:name w:val="Document Map"/>
    <w:basedOn w:val="Normal"/>
    <w:link w:val="DocumentMapChar1"/>
    <w:uiPriority w:val="99"/>
    <w:rsid w:val="000C5D70"/>
    <w:pPr>
      <w:shd w:val="clear" w:color="auto" w:fill="000080"/>
      <w:spacing w:before="60"/>
      <w:jc w:val="both"/>
    </w:pPr>
    <w:rPr>
      <w:rFonts w:ascii="Lucida Grande" w:hAnsi="Lucida Grande"/>
      <w:lang w:val="en-US"/>
    </w:rPr>
  </w:style>
  <w:style w:type="character" w:customStyle="1" w:styleId="DocumentMapChar1">
    <w:name w:val="Document Map Char1"/>
    <w:link w:val="DocumentMap"/>
    <w:uiPriority w:val="99"/>
    <w:locked/>
    <w:rsid w:val="000C5D70"/>
    <w:rPr>
      <w:rFonts w:ascii="Lucida Grande" w:hAnsi="Lucida Grande"/>
    </w:rPr>
  </w:style>
  <w:style w:type="character" w:customStyle="1" w:styleId="DocumentMapChar">
    <w:name w:val="Document Map Char"/>
    <w:uiPriority w:val="99"/>
    <w:semiHidden/>
    <w:rsid w:val="000C5D70"/>
    <w:rPr>
      <w:rFonts w:ascii="Tahoma" w:hAnsi="Tahoma"/>
      <w:sz w:val="16"/>
      <w:lang w:val="en-AU"/>
    </w:rPr>
  </w:style>
  <w:style w:type="paragraph" w:customStyle="1" w:styleId="BodyTextLetters">
    <w:name w:val="Body Text Letters"/>
    <w:basedOn w:val="BodyTextBullets"/>
    <w:next w:val="BodyText"/>
    <w:uiPriority w:val="99"/>
    <w:rsid w:val="000C5D70"/>
    <w:rPr>
      <w:color w:val="auto"/>
    </w:rPr>
  </w:style>
  <w:style w:type="paragraph" w:customStyle="1" w:styleId="Heading5a">
    <w:name w:val="Heading 5a"/>
    <w:basedOn w:val="Heading2"/>
    <w:next w:val="Heading3"/>
    <w:autoRedefine/>
    <w:uiPriority w:val="99"/>
    <w:rsid w:val="000C5D70"/>
    <w:pPr>
      <w:keepLines/>
      <w:tabs>
        <w:tab w:val="left" w:pos="0"/>
      </w:tabs>
      <w:spacing w:before="120" w:after="40" w:line="240" w:lineRule="atLeast"/>
      <w:outlineLvl w:val="9"/>
    </w:pPr>
    <w:rPr>
      <w:rFonts w:ascii="Arial Black" w:hAnsi="Arial Black" w:cs="Tahoma"/>
      <w:b w:val="0"/>
      <w:bCs/>
      <w:spacing w:val="-15"/>
      <w:sz w:val="20"/>
      <w:szCs w:val="20"/>
      <w:lang w:eastAsia="en-AU"/>
    </w:rPr>
  </w:style>
  <w:style w:type="paragraph" w:customStyle="1" w:styleId="Normalparatabs1interv">
    <w:name w:val="Normal para tabs 1 interv"/>
    <w:uiPriority w:val="99"/>
    <w:rsid w:val="000C5D70"/>
    <w:pPr>
      <w:tabs>
        <w:tab w:val="left" w:pos="1440"/>
        <w:tab w:val="left" w:pos="2880"/>
        <w:tab w:val="left" w:pos="4320"/>
        <w:tab w:val="left" w:pos="5760"/>
        <w:tab w:val="left" w:pos="7200"/>
      </w:tabs>
      <w:spacing w:line="240" w:lineRule="exact"/>
    </w:pPr>
    <w:rPr>
      <w:rFonts w:ascii="Times" w:hAnsi="Times"/>
      <w:lang w:eastAsia="en-AU"/>
    </w:rPr>
  </w:style>
  <w:style w:type="paragraph" w:customStyle="1" w:styleId="Heading5b">
    <w:name w:val="Heading 5b"/>
    <w:basedOn w:val="Heading5a"/>
    <w:next w:val="Heading3"/>
    <w:uiPriority w:val="99"/>
    <w:rsid w:val="000C5D70"/>
  </w:style>
  <w:style w:type="character" w:styleId="HTMLAcronym">
    <w:name w:val="HTML Acronym"/>
    <w:uiPriority w:val="99"/>
    <w:rsid w:val="000C5D70"/>
    <w:rPr>
      <w:rFonts w:cs="Times New Roman"/>
    </w:rPr>
  </w:style>
  <w:style w:type="paragraph" w:customStyle="1" w:styleId="GHeading3">
    <w:name w:val="G_Heading 3"/>
    <w:basedOn w:val="Normal"/>
    <w:uiPriority w:val="99"/>
    <w:rsid w:val="000C5D70"/>
    <w:pPr>
      <w:spacing w:before="60" w:after="60"/>
    </w:pPr>
    <w:rPr>
      <w:rFonts w:ascii="Palatino" w:hAnsi="Palatino"/>
      <w:b/>
      <w:i/>
      <w:sz w:val="24"/>
    </w:rPr>
  </w:style>
  <w:style w:type="character" w:customStyle="1" w:styleId="pagetitle1">
    <w:name w:val="pagetitle1"/>
    <w:uiPriority w:val="99"/>
    <w:rsid w:val="000C5D70"/>
    <w:rPr>
      <w:rFonts w:ascii="Arial Narrow" w:hAnsi="Arial Narrow"/>
      <w:b/>
      <w:color w:val="000099"/>
      <w:sz w:val="36"/>
    </w:rPr>
  </w:style>
  <w:style w:type="character" w:customStyle="1" w:styleId="kbtopicscopy1">
    <w:name w:val="kbtopics_copy1"/>
    <w:uiPriority w:val="99"/>
    <w:rsid w:val="000C5D70"/>
    <w:rPr>
      <w:rFonts w:ascii="Arial" w:hAnsi="Arial"/>
      <w:sz w:val="20"/>
    </w:rPr>
  </w:style>
  <w:style w:type="paragraph" w:customStyle="1" w:styleId="ref">
    <w:name w:val="ref"/>
    <w:basedOn w:val="Default"/>
    <w:next w:val="Default"/>
    <w:uiPriority w:val="99"/>
    <w:rsid w:val="000C5D70"/>
    <w:pPr>
      <w:spacing w:after="60"/>
    </w:pPr>
    <w:rPr>
      <w:rFonts w:ascii="DMCCAP+TimesNewRoman" w:hAnsi="DMCCAP+TimesNewRoman"/>
      <w:sz w:val="24"/>
      <w:szCs w:val="24"/>
      <w:lang w:val="en-AU" w:eastAsia="en-AU"/>
    </w:rPr>
  </w:style>
  <w:style w:type="paragraph" w:customStyle="1" w:styleId="StyleHeading3Left0cmFirstline0cm">
    <w:name w:val="Style Heading 3 + Left:  0 cm First line:  0 cm"/>
    <w:basedOn w:val="Heading3"/>
    <w:uiPriority w:val="99"/>
    <w:rsid w:val="000C5D70"/>
    <w:pPr>
      <w:spacing w:before="0" w:after="120"/>
      <w:jc w:val="both"/>
    </w:pPr>
    <w:rPr>
      <w:rFonts w:ascii="Lucida Bright" w:hAnsi="Lucida Bright"/>
      <w:bCs/>
      <w:sz w:val="20"/>
      <w:lang w:eastAsia="en-AU"/>
    </w:rPr>
  </w:style>
  <w:style w:type="paragraph" w:customStyle="1" w:styleId="Figures">
    <w:name w:val="Figures"/>
    <w:basedOn w:val="table1"/>
    <w:uiPriority w:val="99"/>
    <w:rsid w:val="000C5D70"/>
  </w:style>
  <w:style w:type="character" w:customStyle="1" w:styleId="table1Char">
    <w:name w:val="table 1 Char"/>
    <w:uiPriority w:val="99"/>
    <w:rsid w:val="000C5D70"/>
    <w:rPr>
      <w:rFonts w:ascii="Lucida Bright" w:hAnsi="Lucida Bright"/>
      <w:snapToGrid w:val="0"/>
      <w:color w:val="000000"/>
      <w:lang w:val="en-AU" w:eastAsia="en-US"/>
    </w:rPr>
  </w:style>
  <w:style w:type="paragraph" w:styleId="HTMLPreformatted">
    <w:name w:val="HTML Preformatted"/>
    <w:basedOn w:val="Normal"/>
    <w:link w:val="HTMLPreformattedChar"/>
    <w:uiPriority w:val="99"/>
    <w:rsid w:val="000C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eastAsia="en-AU"/>
    </w:rPr>
  </w:style>
  <w:style w:type="character" w:customStyle="1" w:styleId="HTMLPreformattedChar">
    <w:name w:val="HTML Preformatted Char"/>
    <w:link w:val="HTMLPreformatted"/>
    <w:uiPriority w:val="99"/>
    <w:locked/>
    <w:rsid w:val="000C5D70"/>
    <w:rPr>
      <w:rFonts w:ascii="Courier New" w:hAnsi="Courier New"/>
      <w:sz w:val="20"/>
      <w:lang w:eastAsia="en-AU"/>
    </w:rPr>
  </w:style>
  <w:style w:type="paragraph" w:customStyle="1" w:styleId="Numberpoint">
    <w:name w:val="Number point"/>
    <w:basedOn w:val="Normal"/>
    <w:uiPriority w:val="99"/>
    <w:rsid w:val="000C5D70"/>
    <w:pPr>
      <w:tabs>
        <w:tab w:val="num" w:pos="567"/>
      </w:tabs>
      <w:spacing w:after="120"/>
      <w:ind w:left="567" w:hanging="567"/>
    </w:pPr>
    <w:rPr>
      <w:rFonts w:ascii="Times New Roman" w:hAnsi="Times New Roman" w:cs="Arial"/>
      <w:sz w:val="22"/>
      <w:szCs w:val="22"/>
    </w:rPr>
  </w:style>
  <w:style w:type="paragraph" w:customStyle="1" w:styleId="Question">
    <w:name w:val="Question"/>
    <w:basedOn w:val="Normal"/>
    <w:uiPriority w:val="99"/>
    <w:rsid w:val="000C5D70"/>
    <w:pPr>
      <w:spacing w:after="120"/>
    </w:pPr>
    <w:rPr>
      <w:rFonts w:ascii="Lucida Bright" w:hAnsi="Lucida Bright"/>
      <w:b/>
      <w:color w:val="FF0000"/>
      <w:lang w:eastAsia="en-AU"/>
    </w:rPr>
  </w:style>
  <w:style w:type="character" w:customStyle="1" w:styleId="FiguresChar">
    <w:name w:val="Figures Char"/>
    <w:uiPriority w:val="99"/>
    <w:rsid w:val="000C5D70"/>
  </w:style>
  <w:style w:type="table" w:styleId="TableWeb1">
    <w:name w:val="Table Web 1"/>
    <w:basedOn w:val="TableNormal"/>
    <w:uiPriority w:val="99"/>
    <w:rsid w:val="000C5D7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character" w:styleId="HTMLTypewriter">
    <w:name w:val="HTML Typewriter"/>
    <w:uiPriority w:val="99"/>
    <w:rsid w:val="000C5D70"/>
    <w:rPr>
      <w:rFonts w:ascii="Courier New" w:hAnsi="Courier New" w:cs="Times New Roman"/>
      <w:sz w:val="20"/>
    </w:rPr>
  </w:style>
  <w:style w:type="paragraph" w:styleId="Revision">
    <w:name w:val="Revision"/>
    <w:hidden/>
    <w:uiPriority w:val="99"/>
    <w:rsid w:val="000C5D70"/>
    <w:rPr>
      <w:rFonts w:ascii="Arial" w:hAnsi="Arial"/>
      <w:lang w:val="en-AU"/>
    </w:rPr>
  </w:style>
  <w:style w:type="paragraph" w:customStyle="1" w:styleId="Paragraph">
    <w:name w:val="Paragraph"/>
    <w:basedOn w:val="Normal"/>
    <w:uiPriority w:val="99"/>
    <w:rsid w:val="000C5D70"/>
    <w:pPr>
      <w:spacing w:before="240"/>
    </w:pPr>
    <w:rPr>
      <w:rFonts w:ascii="Times" w:hAnsi="Times"/>
      <w:sz w:val="26"/>
    </w:rPr>
  </w:style>
  <w:style w:type="paragraph" w:customStyle="1" w:styleId="font5">
    <w:name w:val="font5"/>
    <w:basedOn w:val="Normal"/>
    <w:uiPriority w:val="99"/>
    <w:rsid w:val="000C5D70"/>
    <w:pPr>
      <w:spacing w:beforeLines="1" w:afterLines="1"/>
    </w:pPr>
    <w:rPr>
      <w:rFonts w:ascii="Verdana" w:hAnsi="Verdana"/>
      <w:sz w:val="16"/>
      <w:szCs w:val="16"/>
    </w:rPr>
  </w:style>
  <w:style w:type="paragraph" w:customStyle="1" w:styleId="xl25">
    <w:name w:val="xl25"/>
    <w:basedOn w:val="Normal"/>
    <w:uiPriority w:val="99"/>
    <w:rsid w:val="000C5D70"/>
    <w:pPr>
      <w:spacing w:beforeLines="1" w:afterLines="1"/>
      <w:jc w:val="center"/>
    </w:pPr>
    <w:rPr>
      <w:rFonts w:ascii="Times" w:hAnsi="Times"/>
    </w:rPr>
  </w:style>
  <w:style w:type="paragraph" w:customStyle="1" w:styleId="xl26">
    <w:name w:val="xl26"/>
    <w:basedOn w:val="Normal"/>
    <w:uiPriority w:val="99"/>
    <w:rsid w:val="000C5D70"/>
    <w:pPr>
      <w:spacing w:beforeLines="1" w:afterLines="1"/>
      <w:jc w:val="center"/>
    </w:pPr>
    <w:rPr>
      <w:rFonts w:ascii="Times" w:hAnsi="Times"/>
    </w:rPr>
  </w:style>
  <w:style w:type="table" w:styleId="TableGrid1">
    <w:name w:val="Table Grid 1"/>
    <w:basedOn w:val="TableNormal"/>
    <w:uiPriority w:val="99"/>
    <w:rsid w:val="00DB0D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customStyle="1" w:styleId="indentedtext">
    <w:name w:val="indentedtext"/>
    <w:basedOn w:val="Normal"/>
    <w:uiPriority w:val="99"/>
    <w:rsid w:val="008E5A83"/>
    <w:pPr>
      <w:ind w:firstLine="480"/>
      <w:jc w:val="both"/>
    </w:pPr>
    <w:rPr>
      <w:sz w:val="24"/>
      <w:szCs w:val="24"/>
      <w:lang w:val="en-US"/>
    </w:rPr>
  </w:style>
  <w:style w:type="character" w:customStyle="1" w:styleId="StyleTimesNewRomanComplex12pt">
    <w:name w:val="Style Times New Roman (Complex) 12 pt"/>
    <w:uiPriority w:val="99"/>
    <w:rsid w:val="007808B1"/>
    <w:rPr>
      <w:rFonts w:ascii="Arial" w:hAnsi="Arial"/>
      <w:sz w:val="24"/>
    </w:rPr>
  </w:style>
  <w:style w:type="character" w:customStyle="1" w:styleId="sciname">
    <w:name w:val="sciname"/>
    <w:uiPriority w:val="99"/>
    <w:rsid w:val="001174E0"/>
    <w:rPr>
      <w:i/>
    </w:rPr>
  </w:style>
  <w:style w:type="character" w:customStyle="1" w:styleId="sheader51">
    <w:name w:val="sheader51"/>
    <w:uiPriority w:val="99"/>
    <w:rsid w:val="00E93691"/>
    <w:rPr>
      <w:rFonts w:ascii="Times New Roman" w:hAnsi="Times New Roman"/>
      <w:sz w:val="24"/>
    </w:rPr>
  </w:style>
  <w:style w:type="character" w:customStyle="1" w:styleId="textblack801">
    <w:name w:val="textblack801"/>
    <w:uiPriority w:val="99"/>
    <w:rsid w:val="004F0810"/>
    <w:rPr>
      <w:color w:val="000000"/>
      <w:sz w:val="19"/>
    </w:rPr>
  </w:style>
  <w:style w:type="paragraph" w:customStyle="1" w:styleId="Pa11">
    <w:name w:val="Pa11"/>
    <w:basedOn w:val="Default"/>
    <w:next w:val="Default"/>
    <w:uiPriority w:val="99"/>
    <w:rsid w:val="00AA33ED"/>
    <w:pPr>
      <w:spacing w:after="120" w:line="191" w:lineRule="atLeast"/>
    </w:pPr>
    <w:rPr>
      <w:rFonts w:ascii="DIN" w:hAnsi="DIN" w:cs="Vrinda"/>
      <w:sz w:val="24"/>
      <w:szCs w:val="24"/>
    </w:rPr>
  </w:style>
  <w:style w:type="paragraph" w:customStyle="1" w:styleId="TableBody">
    <w:name w:val="Table Body"/>
    <w:aliases w:val="tb"/>
    <w:basedOn w:val="Normal"/>
    <w:uiPriority w:val="99"/>
    <w:rsid w:val="00CB1D91"/>
    <w:pPr>
      <w:spacing w:before="120" w:after="60"/>
    </w:pPr>
  </w:style>
  <w:style w:type="paragraph" w:customStyle="1" w:styleId="TableHead">
    <w:name w:val="Table Head"/>
    <w:aliases w:val="th,Table heading"/>
    <w:basedOn w:val="Normal"/>
    <w:link w:val="TableHeadChar"/>
    <w:uiPriority w:val="99"/>
    <w:rsid w:val="00CB1D91"/>
    <w:pPr>
      <w:keepNext/>
      <w:keepLines/>
      <w:spacing w:before="120" w:after="60"/>
    </w:pPr>
    <w:rPr>
      <w:b/>
      <w:bCs/>
    </w:rPr>
  </w:style>
  <w:style w:type="character" w:customStyle="1" w:styleId="TableHeadChar">
    <w:name w:val="Table Head Char"/>
    <w:aliases w:val="th Char,Table heading Char"/>
    <w:link w:val="TableHead"/>
    <w:uiPriority w:val="99"/>
    <w:locked/>
    <w:rsid w:val="00CB1D91"/>
    <w:rPr>
      <w:rFonts w:ascii="Arial" w:hAnsi="Arial"/>
      <w:b/>
      <w:lang w:val="en-AU" w:eastAsia="en-US"/>
    </w:rPr>
  </w:style>
  <w:style w:type="character" w:customStyle="1" w:styleId="Char1">
    <w:name w:val="Char1"/>
    <w:uiPriority w:val="99"/>
    <w:rsid w:val="00DB0EA7"/>
    <w:rPr>
      <w:rFonts w:ascii="Verdana" w:hAnsi="Verdana"/>
      <w:b/>
      <w:sz w:val="28"/>
      <w:lang w:val="en-AU" w:eastAsia="en-AU"/>
    </w:rPr>
  </w:style>
  <w:style w:type="paragraph" w:styleId="EndnoteText">
    <w:name w:val="endnote text"/>
    <w:basedOn w:val="Normal"/>
    <w:link w:val="EndnoteTextChar"/>
    <w:uiPriority w:val="99"/>
    <w:semiHidden/>
    <w:rsid w:val="000A1365"/>
  </w:style>
  <w:style w:type="character" w:customStyle="1" w:styleId="EndnoteTextChar">
    <w:name w:val="Endnote Text Char"/>
    <w:link w:val="EndnoteText"/>
    <w:uiPriority w:val="99"/>
    <w:semiHidden/>
    <w:locked/>
    <w:rsid w:val="000A1365"/>
    <w:rPr>
      <w:rFonts w:ascii="Arial" w:hAnsi="Arial" w:cs="Times New Roman"/>
      <w:lang w:val="en-AU"/>
    </w:rPr>
  </w:style>
  <w:style w:type="character" w:styleId="EndnoteReference">
    <w:name w:val="endnote reference"/>
    <w:uiPriority w:val="99"/>
    <w:semiHidden/>
    <w:rsid w:val="000A1365"/>
    <w:rPr>
      <w:rFonts w:cs="Times New Roman"/>
      <w:vertAlign w:val="superscript"/>
    </w:rPr>
  </w:style>
  <w:style w:type="table" w:customStyle="1" w:styleId="TableWeb11">
    <w:name w:val="Table Web 11"/>
    <w:uiPriority w:val="99"/>
    <w:rsid w:val="00B83C24"/>
    <w:rPr>
      <w:rFonts w:ascii="Arial" w:hAnsi="Arial"/>
      <w:lang w:val="en-AU"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DBE5F1" w:themeFill="accent1" w:themeFillTint="33"/>
    </w:tcPr>
    <w:tblStylePr w:type="firstRow">
      <w:rPr>
        <w:rFonts w:ascii="Arial" w:hAnsi="Arial"/>
        <w:b/>
        <w:color w:val="FFFFFF" w:themeColor="background1"/>
      </w:rPr>
      <w:tblPr/>
      <w:tcPr>
        <w:shd w:val="clear" w:color="auto" w:fill="365F91" w:themeFill="accent1" w:themeFillShade="BF"/>
      </w:tcPr>
    </w:tblStylePr>
    <w:tblStylePr w:type="lastRow">
      <w:tblPr/>
      <w:tcPr>
        <w:shd w:val="clear" w:color="auto" w:fill="DBE5F1" w:themeFill="accent1" w:themeFillTint="33"/>
      </w:tcPr>
    </w:tblStylePr>
  </w:style>
  <w:style w:type="table" w:customStyle="1" w:styleId="TableWeb12">
    <w:name w:val="Table Web 12"/>
    <w:uiPriority w:val="99"/>
    <w:rsid w:val="00E7191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LightList-Accent11">
    <w:name w:val="Light List - Accent 11"/>
    <w:basedOn w:val="TableNormal"/>
    <w:uiPriority w:val="61"/>
    <w:rsid w:val="00341DE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PCAStandard">
    <w:name w:val="PC&amp;A Standard"/>
    <w:basedOn w:val="TableNormal"/>
    <w:uiPriority w:val="99"/>
    <w:rsid w:val="002C27A8"/>
    <w:rPr>
      <w:rFonts w:ascii="Arial" w:hAnsi="Arial"/>
      <w:sz w:val="18"/>
    </w:rPr>
    <w:tblPr>
      <w:tblStyleRowBandSize w:val="1"/>
      <w:tblCellSpacing w:w="20" w:type="dxa"/>
      <w:tblInd w:w="0" w:type="dxa"/>
      <w:tblBorders>
        <w:top w:val="outset" w:sz="6" w:space="0" w:color="auto"/>
        <w:left w:val="outset" w:sz="6" w:space="0" w:color="auto"/>
        <w:bottom w:val="outset" w:sz="6" w:space="0" w:color="auto"/>
        <w:right w:val="outset" w:sz="6" w:space="0" w:color="auto"/>
      </w:tblBorders>
      <w:tblCellMar>
        <w:top w:w="0" w:type="dxa"/>
        <w:left w:w="108" w:type="dxa"/>
        <w:bottom w:w="0" w:type="dxa"/>
        <w:right w:w="108" w:type="dxa"/>
      </w:tblCellMar>
    </w:tblPr>
    <w:trPr>
      <w:tblCellSpacing w:w="20" w:type="dxa"/>
    </w:trPr>
    <w:tcPr>
      <w:shd w:val="clear" w:color="auto" w:fill="DBE5F1"/>
      <w:vAlign w:val="center"/>
    </w:tcPr>
    <w:tblStylePr w:type="firstRow">
      <w:rPr>
        <w:color w:val="FFFFFF"/>
      </w:rPr>
      <w:tblPr/>
      <w:tcPr>
        <w:shd w:val="clear" w:color="auto" w:fill="365F91"/>
      </w:tcPr>
    </w:tblStylePr>
  </w:style>
  <w:style w:type="table" w:styleId="ColorfulShading-Accent5">
    <w:name w:val="Colorful Shading Accent 5"/>
    <w:basedOn w:val="TableNormal"/>
    <w:uiPriority w:val="71"/>
    <w:rsid w:val="008D29B7"/>
    <w:rPr>
      <w:rFonts w:ascii="Times New Roman" w:hAnsi="Times New Roman"/>
      <w:color w:val="000000" w:themeColor="text1"/>
    </w:rPr>
    <w:tblPr>
      <w:tblStyleRowBandSize w:val="1"/>
      <w:tblStyleColBandSize w:val="1"/>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neCell">
      <w:rPr>
        <w:color w:val="000000" w:themeColor="text1"/>
      </w:rPr>
    </w:tblStylePr>
    <w:tblStylePr w:type="nwCell">
      <w:rPr>
        <w:color w:val="000000" w:themeColor="text1"/>
      </w:rPr>
    </w:tblStylePr>
  </w:style>
  <w:style w:type="table" w:styleId="TableElegant">
    <w:name w:val="Table Elegant"/>
    <w:basedOn w:val="TableNormal"/>
    <w:uiPriority w:val="99"/>
    <w:semiHidden/>
    <w:unhideWhenUsed/>
    <w:rsid w:val="008D29B7"/>
    <w:pPr>
      <w:spacing w:after="200" w:line="276" w:lineRule="auto"/>
    </w:pPr>
    <w:rPr>
      <w:rFonts w:asciiTheme="minorHAnsi" w:eastAsiaTheme="minorHAnsi" w:hAnsiTheme="minorHAnsi" w:cstheme="minorBidi"/>
      <w:sz w:val="22"/>
      <w:szCs w:val="22"/>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111">
    <w:name w:val="Table Web 111"/>
    <w:uiPriority w:val="99"/>
    <w:rsid w:val="00AC202B"/>
    <w:rPr>
      <w:rFonts w:ascii="Arial" w:hAnsi="Arial"/>
      <w:lang w:val="en-AU"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DBE5F1" w:themeFill="accent1" w:themeFillTint="33"/>
    </w:tcPr>
    <w:tblStylePr w:type="firstRow">
      <w:rPr>
        <w:rFonts w:ascii="Arial" w:hAnsi="Arial"/>
        <w:b/>
        <w:color w:val="FFFFFF" w:themeColor="background1"/>
      </w:rPr>
      <w:tblPr/>
      <w:tcPr>
        <w:shd w:val="clear" w:color="auto" w:fill="365F91" w:themeFill="accent1" w:themeFillShade="BF"/>
      </w:tcPr>
    </w:tblStylePr>
    <w:tblStylePr w:type="lastRow">
      <w:tblPr/>
      <w:tcPr>
        <w:shd w:val="clear" w:color="auto" w:fill="DBE5F1" w:themeFill="accent1" w:themeFillTint="33"/>
      </w:tcPr>
    </w:tblStylePr>
  </w:style>
  <w:style w:type="table" w:customStyle="1" w:styleId="Table10">
    <w:name w:val="Table1"/>
    <w:basedOn w:val="TableWeb2"/>
    <w:uiPriority w:val="99"/>
    <w:rsid w:val="00670C20"/>
    <w:pPr>
      <w:spacing w:after="200"/>
    </w:pPr>
    <w:rPr>
      <w:rFonts w:ascii="Arial" w:hAnsi="Arial"/>
      <w:sz w:val="18"/>
      <w:lang w:val="en-AU"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b/>
        <w:color w:val="auto"/>
        <w:sz w:val="18"/>
      </w:rPr>
      <w:tblPr/>
      <w:tcPr>
        <w:tcBorders>
          <w:tl2br w:val="none" w:sz="0" w:space="0" w:color="auto"/>
          <w:tr2bl w:val="none" w:sz="0" w:space="0" w:color="auto"/>
        </w:tcBorders>
      </w:tcPr>
    </w:tblStylePr>
  </w:style>
  <w:style w:type="table" w:customStyle="1" w:styleId="TableWeb112">
    <w:name w:val="Table Web 112"/>
    <w:uiPriority w:val="99"/>
    <w:rsid w:val="00F359D1"/>
    <w:rPr>
      <w:rFonts w:ascii="Arial" w:hAnsi="Arial"/>
      <w:lang w:val="en-AU"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DBE5F1" w:themeFill="accent1" w:themeFillTint="33"/>
    </w:tcPr>
    <w:tblStylePr w:type="firstRow">
      <w:rPr>
        <w:rFonts w:ascii="Arial" w:hAnsi="Arial"/>
        <w:b/>
        <w:color w:val="FFFFFF" w:themeColor="background1"/>
      </w:rPr>
      <w:tblPr/>
      <w:tcPr>
        <w:shd w:val="clear" w:color="auto" w:fill="365F91" w:themeFill="accent1" w:themeFillShade="BF"/>
      </w:tcPr>
    </w:tblStylePr>
    <w:tblStylePr w:type="lastRow">
      <w:tblPr/>
      <w:tcPr>
        <w:shd w:val="clear" w:color="auto" w:fill="DBE5F1" w:themeFill="accent1" w:themeFillTint="33"/>
      </w:tcPr>
    </w:tblStylePr>
  </w:style>
  <w:style w:type="table" w:customStyle="1" w:styleId="PCAStandard1">
    <w:name w:val="PC&amp;A Standard1"/>
    <w:basedOn w:val="TableNormal"/>
    <w:uiPriority w:val="99"/>
    <w:rsid w:val="00F359D1"/>
    <w:pPr>
      <w:jc w:val="center"/>
    </w:pPr>
    <w:rPr>
      <w:rFonts w:ascii="Arial" w:hAnsi="Arial"/>
    </w:rPr>
    <w:tblPr>
      <w:tblStyleRowBandSize w:val="1"/>
      <w:tblCellSpacing w:w="20" w:type="dxa"/>
      <w:tblInd w:w="0" w:type="dxa"/>
      <w:tblBorders>
        <w:top w:val="outset" w:sz="6" w:space="0" w:color="auto"/>
        <w:left w:val="outset" w:sz="6" w:space="0" w:color="auto"/>
        <w:bottom w:val="outset" w:sz="6" w:space="0" w:color="auto"/>
        <w:right w:val="outset" w:sz="6" w:space="0" w:color="auto"/>
      </w:tblBorders>
      <w:tblCellMar>
        <w:top w:w="0" w:type="dxa"/>
        <w:left w:w="108" w:type="dxa"/>
        <w:bottom w:w="0" w:type="dxa"/>
        <w:right w:w="108" w:type="dxa"/>
      </w:tblCellMar>
    </w:tblPr>
    <w:trPr>
      <w:tblCellSpacing w:w="20" w:type="dxa"/>
    </w:trPr>
    <w:tcPr>
      <w:shd w:val="clear" w:color="auto" w:fill="DBE5F1"/>
      <w:vAlign w:val="center"/>
    </w:tcPr>
    <w:tblStylePr w:type="firstRow">
      <w:rPr>
        <w:color w:val="FFFFFF"/>
      </w:rPr>
      <w:tblPr/>
      <w:tcPr>
        <w:shd w:val="clear" w:color="auto" w:fill="365F91"/>
      </w:tcPr>
    </w:tblStylePr>
  </w:style>
  <w:style w:type="paragraph" w:styleId="NoSpacing">
    <w:name w:val="No Spacing"/>
    <w:uiPriority w:val="1"/>
    <w:qFormat/>
    <w:rsid w:val="00D6327D"/>
    <w:rPr>
      <w:rFonts w:ascii="Arial" w:hAnsi="Arial"/>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427594">
      <w:bodyDiv w:val="1"/>
      <w:marLeft w:val="0"/>
      <w:marRight w:val="0"/>
      <w:marTop w:val="0"/>
      <w:marBottom w:val="0"/>
      <w:divBdr>
        <w:top w:val="none" w:sz="0" w:space="0" w:color="auto"/>
        <w:left w:val="none" w:sz="0" w:space="0" w:color="auto"/>
        <w:bottom w:val="none" w:sz="0" w:space="0" w:color="auto"/>
        <w:right w:val="none" w:sz="0" w:space="0" w:color="auto"/>
      </w:divBdr>
    </w:div>
    <w:div w:id="175732018">
      <w:bodyDiv w:val="1"/>
      <w:marLeft w:val="0"/>
      <w:marRight w:val="0"/>
      <w:marTop w:val="0"/>
      <w:marBottom w:val="0"/>
      <w:divBdr>
        <w:top w:val="none" w:sz="0" w:space="0" w:color="auto"/>
        <w:left w:val="none" w:sz="0" w:space="0" w:color="auto"/>
        <w:bottom w:val="none" w:sz="0" w:space="0" w:color="auto"/>
        <w:right w:val="none" w:sz="0" w:space="0" w:color="auto"/>
      </w:divBdr>
    </w:div>
    <w:div w:id="230696836">
      <w:bodyDiv w:val="1"/>
      <w:marLeft w:val="0"/>
      <w:marRight w:val="0"/>
      <w:marTop w:val="0"/>
      <w:marBottom w:val="0"/>
      <w:divBdr>
        <w:top w:val="none" w:sz="0" w:space="0" w:color="auto"/>
        <w:left w:val="none" w:sz="0" w:space="0" w:color="auto"/>
        <w:bottom w:val="none" w:sz="0" w:space="0" w:color="auto"/>
        <w:right w:val="none" w:sz="0" w:space="0" w:color="auto"/>
      </w:divBdr>
      <w:divsChild>
        <w:div w:id="193228642">
          <w:marLeft w:val="0"/>
          <w:marRight w:val="0"/>
          <w:marTop w:val="0"/>
          <w:marBottom w:val="0"/>
          <w:divBdr>
            <w:top w:val="none" w:sz="0" w:space="0" w:color="auto"/>
            <w:left w:val="none" w:sz="0" w:space="0" w:color="auto"/>
            <w:bottom w:val="none" w:sz="0" w:space="0" w:color="auto"/>
            <w:right w:val="none" w:sz="0" w:space="0" w:color="auto"/>
          </w:divBdr>
        </w:div>
        <w:div w:id="594168320">
          <w:marLeft w:val="0"/>
          <w:marRight w:val="0"/>
          <w:marTop w:val="0"/>
          <w:marBottom w:val="0"/>
          <w:divBdr>
            <w:top w:val="none" w:sz="0" w:space="0" w:color="auto"/>
            <w:left w:val="none" w:sz="0" w:space="0" w:color="auto"/>
            <w:bottom w:val="none" w:sz="0" w:space="0" w:color="auto"/>
            <w:right w:val="none" w:sz="0" w:space="0" w:color="auto"/>
          </w:divBdr>
        </w:div>
        <w:div w:id="594172107">
          <w:marLeft w:val="0"/>
          <w:marRight w:val="0"/>
          <w:marTop w:val="0"/>
          <w:marBottom w:val="0"/>
          <w:divBdr>
            <w:top w:val="none" w:sz="0" w:space="0" w:color="auto"/>
            <w:left w:val="none" w:sz="0" w:space="0" w:color="auto"/>
            <w:bottom w:val="none" w:sz="0" w:space="0" w:color="auto"/>
            <w:right w:val="none" w:sz="0" w:space="0" w:color="auto"/>
          </w:divBdr>
        </w:div>
        <w:div w:id="1991249195">
          <w:marLeft w:val="0"/>
          <w:marRight w:val="0"/>
          <w:marTop w:val="0"/>
          <w:marBottom w:val="0"/>
          <w:divBdr>
            <w:top w:val="none" w:sz="0" w:space="0" w:color="auto"/>
            <w:left w:val="none" w:sz="0" w:space="0" w:color="auto"/>
            <w:bottom w:val="none" w:sz="0" w:space="0" w:color="auto"/>
            <w:right w:val="none" w:sz="0" w:space="0" w:color="auto"/>
          </w:divBdr>
        </w:div>
      </w:divsChild>
    </w:div>
    <w:div w:id="264922174">
      <w:bodyDiv w:val="1"/>
      <w:marLeft w:val="0"/>
      <w:marRight w:val="0"/>
      <w:marTop w:val="0"/>
      <w:marBottom w:val="0"/>
      <w:divBdr>
        <w:top w:val="none" w:sz="0" w:space="0" w:color="auto"/>
        <w:left w:val="none" w:sz="0" w:space="0" w:color="auto"/>
        <w:bottom w:val="none" w:sz="0" w:space="0" w:color="auto"/>
        <w:right w:val="none" w:sz="0" w:space="0" w:color="auto"/>
      </w:divBdr>
    </w:div>
    <w:div w:id="330834225">
      <w:bodyDiv w:val="1"/>
      <w:marLeft w:val="0"/>
      <w:marRight w:val="0"/>
      <w:marTop w:val="0"/>
      <w:marBottom w:val="0"/>
      <w:divBdr>
        <w:top w:val="none" w:sz="0" w:space="0" w:color="auto"/>
        <w:left w:val="none" w:sz="0" w:space="0" w:color="auto"/>
        <w:bottom w:val="none" w:sz="0" w:space="0" w:color="auto"/>
        <w:right w:val="none" w:sz="0" w:space="0" w:color="auto"/>
      </w:divBdr>
      <w:divsChild>
        <w:div w:id="594942565">
          <w:marLeft w:val="1166"/>
          <w:marRight w:val="0"/>
          <w:marTop w:val="67"/>
          <w:marBottom w:val="120"/>
          <w:divBdr>
            <w:top w:val="none" w:sz="0" w:space="0" w:color="auto"/>
            <w:left w:val="none" w:sz="0" w:space="0" w:color="auto"/>
            <w:bottom w:val="none" w:sz="0" w:space="0" w:color="auto"/>
            <w:right w:val="none" w:sz="0" w:space="0" w:color="auto"/>
          </w:divBdr>
        </w:div>
        <w:div w:id="1629626768">
          <w:marLeft w:val="1166"/>
          <w:marRight w:val="0"/>
          <w:marTop w:val="67"/>
          <w:marBottom w:val="120"/>
          <w:divBdr>
            <w:top w:val="none" w:sz="0" w:space="0" w:color="auto"/>
            <w:left w:val="none" w:sz="0" w:space="0" w:color="auto"/>
            <w:bottom w:val="none" w:sz="0" w:space="0" w:color="auto"/>
            <w:right w:val="none" w:sz="0" w:space="0" w:color="auto"/>
          </w:divBdr>
        </w:div>
      </w:divsChild>
    </w:div>
    <w:div w:id="344133962">
      <w:bodyDiv w:val="1"/>
      <w:marLeft w:val="0"/>
      <w:marRight w:val="0"/>
      <w:marTop w:val="0"/>
      <w:marBottom w:val="0"/>
      <w:divBdr>
        <w:top w:val="none" w:sz="0" w:space="0" w:color="auto"/>
        <w:left w:val="none" w:sz="0" w:space="0" w:color="auto"/>
        <w:bottom w:val="none" w:sz="0" w:space="0" w:color="auto"/>
        <w:right w:val="none" w:sz="0" w:space="0" w:color="auto"/>
      </w:divBdr>
    </w:div>
    <w:div w:id="446658214">
      <w:bodyDiv w:val="1"/>
      <w:marLeft w:val="0"/>
      <w:marRight w:val="0"/>
      <w:marTop w:val="0"/>
      <w:marBottom w:val="0"/>
      <w:divBdr>
        <w:top w:val="none" w:sz="0" w:space="0" w:color="auto"/>
        <w:left w:val="none" w:sz="0" w:space="0" w:color="auto"/>
        <w:bottom w:val="none" w:sz="0" w:space="0" w:color="auto"/>
        <w:right w:val="none" w:sz="0" w:space="0" w:color="auto"/>
      </w:divBdr>
    </w:div>
    <w:div w:id="538392803">
      <w:bodyDiv w:val="1"/>
      <w:marLeft w:val="0"/>
      <w:marRight w:val="0"/>
      <w:marTop w:val="0"/>
      <w:marBottom w:val="0"/>
      <w:divBdr>
        <w:top w:val="none" w:sz="0" w:space="0" w:color="auto"/>
        <w:left w:val="none" w:sz="0" w:space="0" w:color="auto"/>
        <w:bottom w:val="none" w:sz="0" w:space="0" w:color="auto"/>
        <w:right w:val="none" w:sz="0" w:space="0" w:color="auto"/>
      </w:divBdr>
      <w:divsChild>
        <w:div w:id="127742924">
          <w:marLeft w:val="547"/>
          <w:marRight w:val="0"/>
          <w:marTop w:val="96"/>
          <w:marBottom w:val="0"/>
          <w:divBdr>
            <w:top w:val="none" w:sz="0" w:space="0" w:color="auto"/>
            <w:left w:val="none" w:sz="0" w:space="0" w:color="auto"/>
            <w:bottom w:val="none" w:sz="0" w:space="0" w:color="auto"/>
            <w:right w:val="none" w:sz="0" w:space="0" w:color="auto"/>
          </w:divBdr>
        </w:div>
        <w:div w:id="606935049">
          <w:marLeft w:val="1166"/>
          <w:marRight w:val="0"/>
          <w:marTop w:val="67"/>
          <w:marBottom w:val="0"/>
          <w:divBdr>
            <w:top w:val="none" w:sz="0" w:space="0" w:color="auto"/>
            <w:left w:val="none" w:sz="0" w:space="0" w:color="auto"/>
            <w:bottom w:val="none" w:sz="0" w:space="0" w:color="auto"/>
            <w:right w:val="none" w:sz="0" w:space="0" w:color="auto"/>
          </w:divBdr>
        </w:div>
      </w:divsChild>
    </w:div>
    <w:div w:id="687876195">
      <w:bodyDiv w:val="1"/>
      <w:marLeft w:val="0"/>
      <w:marRight w:val="0"/>
      <w:marTop w:val="0"/>
      <w:marBottom w:val="0"/>
      <w:divBdr>
        <w:top w:val="none" w:sz="0" w:space="0" w:color="auto"/>
        <w:left w:val="none" w:sz="0" w:space="0" w:color="auto"/>
        <w:bottom w:val="none" w:sz="0" w:space="0" w:color="auto"/>
        <w:right w:val="none" w:sz="0" w:space="0" w:color="auto"/>
      </w:divBdr>
    </w:div>
    <w:div w:id="785275843">
      <w:bodyDiv w:val="1"/>
      <w:marLeft w:val="0"/>
      <w:marRight w:val="0"/>
      <w:marTop w:val="0"/>
      <w:marBottom w:val="0"/>
      <w:divBdr>
        <w:top w:val="none" w:sz="0" w:space="0" w:color="auto"/>
        <w:left w:val="none" w:sz="0" w:space="0" w:color="auto"/>
        <w:bottom w:val="none" w:sz="0" w:space="0" w:color="auto"/>
        <w:right w:val="none" w:sz="0" w:space="0" w:color="auto"/>
      </w:divBdr>
    </w:div>
    <w:div w:id="794911270">
      <w:bodyDiv w:val="1"/>
      <w:marLeft w:val="0"/>
      <w:marRight w:val="0"/>
      <w:marTop w:val="0"/>
      <w:marBottom w:val="0"/>
      <w:divBdr>
        <w:top w:val="none" w:sz="0" w:space="0" w:color="auto"/>
        <w:left w:val="none" w:sz="0" w:space="0" w:color="auto"/>
        <w:bottom w:val="none" w:sz="0" w:space="0" w:color="auto"/>
        <w:right w:val="none" w:sz="0" w:space="0" w:color="auto"/>
      </w:divBdr>
    </w:div>
    <w:div w:id="901722452">
      <w:bodyDiv w:val="1"/>
      <w:marLeft w:val="0"/>
      <w:marRight w:val="0"/>
      <w:marTop w:val="0"/>
      <w:marBottom w:val="0"/>
      <w:divBdr>
        <w:top w:val="none" w:sz="0" w:space="0" w:color="auto"/>
        <w:left w:val="none" w:sz="0" w:space="0" w:color="auto"/>
        <w:bottom w:val="none" w:sz="0" w:space="0" w:color="auto"/>
        <w:right w:val="none" w:sz="0" w:space="0" w:color="auto"/>
      </w:divBdr>
    </w:div>
    <w:div w:id="1025056112">
      <w:marLeft w:val="0"/>
      <w:marRight w:val="0"/>
      <w:marTop w:val="0"/>
      <w:marBottom w:val="0"/>
      <w:divBdr>
        <w:top w:val="none" w:sz="0" w:space="0" w:color="auto"/>
        <w:left w:val="none" w:sz="0" w:space="0" w:color="auto"/>
        <w:bottom w:val="none" w:sz="0" w:space="0" w:color="auto"/>
        <w:right w:val="none" w:sz="0" w:space="0" w:color="auto"/>
      </w:divBdr>
      <w:divsChild>
        <w:div w:id="1025056101">
          <w:marLeft w:val="547"/>
          <w:marRight w:val="0"/>
          <w:marTop w:val="115"/>
          <w:marBottom w:val="0"/>
          <w:divBdr>
            <w:top w:val="none" w:sz="0" w:space="0" w:color="auto"/>
            <w:left w:val="none" w:sz="0" w:space="0" w:color="auto"/>
            <w:bottom w:val="none" w:sz="0" w:space="0" w:color="auto"/>
            <w:right w:val="none" w:sz="0" w:space="0" w:color="auto"/>
          </w:divBdr>
        </w:div>
        <w:div w:id="1025056106">
          <w:marLeft w:val="1166"/>
          <w:marRight w:val="0"/>
          <w:marTop w:val="96"/>
          <w:marBottom w:val="0"/>
          <w:divBdr>
            <w:top w:val="none" w:sz="0" w:space="0" w:color="auto"/>
            <w:left w:val="none" w:sz="0" w:space="0" w:color="auto"/>
            <w:bottom w:val="none" w:sz="0" w:space="0" w:color="auto"/>
            <w:right w:val="none" w:sz="0" w:space="0" w:color="auto"/>
          </w:divBdr>
        </w:div>
        <w:div w:id="1025056135">
          <w:marLeft w:val="1166"/>
          <w:marRight w:val="0"/>
          <w:marTop w:val="96"/>
          <w:marBottom w:val="0"/>
          <w:divBdr>
            <w:top w:val="none" w:sz="0" w:space="0" w:color="auto"/>
            <w:left w:val="none" w:sz="0" w:space="0" w:color="auto"/>
            <w:bottom w:val="none" w:sz="0" w:space="0" w:color="auto"/>
            <w:right w:val="none" w:sz="0" w:space="0" w:color="auto"/>
          </w:divBdr>
        </w:div>
        <w:div w:id="1025056424">
          <w:marLeft w:val="1166"/>
          <w:marRight w:val="0"/>
          <w:marTop w:val="96"/>
          <w:marBottom w:val="0"/>
          <w:divBdr>
            <w:top w:val="none" w:sz="0" w:space="0" w:color="auto"/>
            <w:left w:val="none" w:sz="0" w:space="0" w:color="auto"/>
            <w:bottom w:val="none" w:sz="0" w:space="0" w:color="auto"/>
            <w:right w:val="none" w:sz="0" w:space="0" w:color="auto"/>
          </w:divBdr>
        </w:div>
        <w:div w:id="1025056438">
          <w:marLeft w:val="1166"/>
          <w:marRight w:val="0"/>
          <w:marTop w:val="96"/>
          <w:marBottom w:val="0"/>
          <w:divBdr>
            <w:top w:val="none" w:sz="0" w:space="0" w:color="auto"/>
            <w:left w:val="none" w:sz="0" w:space="0" w:color="auto"/>
            <w:bottom w:val="none" w:sz="0" w:space="0" w:color="auto"/>
            <w:right w:val="none" w:sz="0" w:space="0" w:color="auto"/>
          </w:divBdr>
        </w:div>
        <w:div w:id="1025056440">
          <w:marLeft w:val="1166"/>
          <w:marRight w:val="0"/>
          <w:marTop w:val="96"/>
          <w:marBottom w:val="0"/>
          <w:divBdr>
            <w:top w:val="none" w:sz="0" w:space="0" w:color="auto"/>
            <w:left w:val="none" w:sz="0" w:space="0" w:color="auto"/>
            <w:bottom w:val="none" w:sz="0" w:space="0" w:color="auto"/>
            <w:right w:val="none" w:sz="0" w:space="0" w:color="auto"/>
          </w:divBdr>
        </w:div>
        <w:div w:id="1025056445">
          <w:marLeft w:val="547"/>
          <w:marRight w:val="0"/>
          <w:marTop w:val="115"/>
          <w:marBottom w:val="0"/>
          <w:divBdr>
            <w:top w:val="none" w:sz="0" w:space="0" w:color="auto"/>
            <w:left w:val="none" w:sz="0" w:space="0" w:color="auto"/>
            <w:bottom w:val="none" w:sz="0" w:space="0" w:color="auto"/>
            <w:right w:val="none" w:sz="0" w:space="0" w:color="auto"/>
          </w:divBdr>
        </w:div>
        <w:div w:id="1025056456">
          <w:marLeft w:val="547"/>
          <w:marRight w:val="0"/>
          <w:marTop w:val="115"/>
          <w:marBottom w:val="0"/>
          <w:divBdr>
            <w:top w:val="none" w:sz="0" w:space="0" w:color="auto"/>
            <w:left w:val="none" w:sz="0" w:space="0" w:color="auto"/>
            <w:bottom w:val="none" w:sz="0" w:space="0" w:color="auto"/>
            <w:right w:val="none" w:sz="0" w:space="0" w:color="auto"/>
          </w:divBdr>
        </w:div>
        <w:div w:id="1025056469">
          <w:marLeft w:val="1166"/>
          <w:marRight w:val="0"/>
          <w:marTop w:val="96"/>
          <w:marBottom w:val="0"/>
          <w:divBdr>
            <w:top w:val="none" w:sz="0" w:space="0" w:color="auto"/>
            <w:left w:val="none" w:sz="0" w:space="0" w:color="auto"/>
            <w:bottom w:val="none" w:sz="0" w:space="0" w:color="auto"/>
            <w:right w:val="none" w:sz="0" w:space="0" w:color="auto"/>
          </w:divBdr>
        </w:div>
      </w:divsChild>
    </w:div>
    <w:div w:id="1025056117">
      <w:marLeft w:val="0"/>
      <w:marRight w:val="0"/>
      <w:marTop w:val="0"/>
      <w:marBottom w:val="0"/>
      <w:divBdr>
        <w:top w:val="none" w:sz="0" w:space="0" w:color="auto"/>
        <w:left w:val="none" w:sz="0" w:space="0" w:color="auto"/>
        <w:bottom w:val="none" w:sz="0" w:space="0" w:color="auto"/>
        <w:right w:val="none" w:sz="0" w:space="0" w:color="auto"/>
      </w:divBdr>
    </w:div>
    <w:div w:id="1025056119">
      <w:marLeft w:val="0"/>
      <w:marRight w:val="0"/>
      <w:marTop w:val="0"/>
      <w:marBottom w:val="0"/>
      <w:divBdr>
        <w:top w:val="none" w:sz="0" w:space="0" w:color="auto"/>
        <w:left w:val="none" w:sz="0" w:space="0" w:color="auto"/>
        <w:bottom w:val="none" w:sz="0" w:space="0" w:color="auto"/>
        <w:right w:val="none" w:sz="0" w:space="0" w:color="auto"/>
      </w:divBdr>
      <w:divsChild>
        <w:div w:id="1025056130">
          <w:marLeft w:val="547"/>
          <w:marRight w:val="0"/>
          <w:marTop w:val="115"/>
          <w:marBottom w:val="0"/>
          <w:divBdr>
            <w:top w:val="none" w:sz="0" w:space="0" w:color="auto"/>
            <w:left w:val="none" w:sz="0" w:space="0" w:color="auto"/>
            <w:bottom w:val="none" w:sz="0" w:space="0" w:color="auto"/>
            <w:right w:val="none" w:sz="0" w:space="0" w:color="auto"/>
          </w:divBdr>
        </w:div>
        <w:div w:id="1025056416">
          <w:marLeft w:val="1166"/>
          <w:marRight w:val="0"/>
          <w:marTop w:val="96"/>
          <w:marBottom w:val="0"/>
          <w:divBdr>
            <w:top w:val="none" w:sz="0" w:space="0" w:color="auto"/>
            <w:left w:val="none" w:sz="0" w:space="0" w:color="auto"/>
            <w:bottom w:val="none" w:sz="0" w:space="0" w:color="auto"/>
            <w:right w:val="none" w:sz="0" w:space="0" w:color="auto"/>
          </w:divBdr>
        </w:div>
        <w:div w:id="1025056433">
          <w:marLeft w:val="547"/>
          <w:marRight w:val="0"/>
          <w:marTop w:val="115"/>
          <w:marBottom w:val="0"/>
          <w:divBdr>
            <w:top w:val="none" w:sz="0" w:space="0" w:color="auto"/>
            <w:left w:val="none" w:sz="0" w:space="0" w:color="auto"/>
            <w:bottom w:val="none" w:sz="0" w:space="0" w:color="auto"/>
            <w:right w:val="none" w:sz="0" w:space="0" w:color="auto"/>
          </w:divBdr>
        </w:div>
        <w:div w:id="1025056463">
          <w:marLeft w:val="1166"/>
          <w:marRight w:val="0"/>
          <w:marTop w:val="96"/>
          <w:marBottom w:val="0"/>
          <w:divBdr>
            <w:top w:val="none" w:sz="0" w:space="0" w:color="auto"/>
            <w:left w:val="none" w:sz="0" w:space="0" w:color="auto"/>
            <w:bottom w:val="none" w:sz="0" w:space="0" w:color="auto"/>
            <w:right w:val="none" w:sz="0" w:space="0" w:color="auto"/>
          </w:divBdr>
        </w:div>
      </w:divsChild>
    </w:div>
    <w:div w:id="1025056124">
      <w:marLeft w:val="0"/>
      <w:marRight w:val="0"/>
      <w:marTop w:val="0"/>
      <w:marBottom w:val="0"/>
      <w:divBdr>
        <w:top w:val="none" w:sz="0" w:space="0" w:color="auto"/>
        <w:left w:val="none" w:sz="0" w:space="0" w:color="auto"/>
        <w:bottom w:val="none" w:sz="0" w:space="0" w:color="auto"/>
        <w:right w:val="none" w:sz="0" w:space="0" w:color="auto"/>
      </w:divBdr>
      <w:divsChild>
        <w:div w:id="1025056113">
          <w:marLeft w:val="1166"/>
          <w:marRight w:val="0"/>
          <w:marTop w:val="96"/>
          <w:marBottom w:val="0"/>
          <w:divBdr>
            <w:top w:val="none" w:sz="0" w:space="0" w:color="auto"/>
            <w:left w:val="none" w:sz="0" w:space="0" w:color="auto"/>
            <w:bottom w:val="none" w:sz="0" w:space="0" w:color="auto"/>
            <w:right w:val="none" w:sz="0" w:space="0" w:color="auto"/>
          </w:divBdr>
        </w:div>
        <w:div w:id="1025056419">
          <w:marLeft w:val="1166"/>
          <w:marRight w:val="0"/>
          <w:marTop w:val="96"/>
          <w:marBottom w:val="0"/>
          <w:divBdr>
            <w:top w:val="none" w:sz="0" w:space="0" w:color="auto"/>
            <w:left w:val="none" w:sz="0" w:space="0" w:color="auto"/>
            <w:bottom w:val="none" w:sz="0" w:space="0" w:color="auto"/>
            <w:right w:val="none" w:sz="0" w:space="0" w:color="auto"/>
          </w:divBdr>
        </w:div>
        <w:div w:id="1025056421">
          <w:marLeft w:val="547"/>
          <w:marRight w:val="0"/>
          <w:marTop w:val="115"/>
          <w:marBottom w:val="0"/>
          <w:divBdr>
            <w:top w:val="none" w:sz="0" w:space="0" w:color="auto"/>
            <w:left w:val="none" w:sz="0" w:space="0" w:color="auto"/>
            <w:bottom w:val="none" w:sz="0" w:space="0" w:color="auto"/>
            <w:right w:val="none" w:sz="0" w:space="0" w:color="auto"/>
          </w:divBdr>
        </w:div>
        <w:div w:id="1025056429">
          <w:marLeft w:val="1166"/>
          <w:marRight w:val="0"/>
          <w:marTop w:val="96"/>
          <w:marBottom w:val="0"/>
          <w:divBdr>
            <w:top w:val="none" w:sz="0" w:space="0" w:color="auto"/>
            <w:left w:val="none" w:sz="0" w:space="0" w:color="auto"/>
            <w:bottom w:val="none" w:sz="0" w:space="0" w:color="auto"/>
            <w:right w:val="none" w:sz="0" w:space="0" w:color="auto"/>
          </w:divBdr>
        </w:div>
        <w:div w:id="1025056458">
          <w:marLeft w:val="547"/>
          <w:marRight w:val="0"/>
          <w:marTop w:val="115"/>
          <w:marBottom w:val="0"/>
          <w:divBdr>
            <w:top w:val="none" w:sz="0" w:space="0" w:color="auto"/>
            <w:left w:val="none" w:sz="0" w:space="0" w:color="auto"/>
            <w:bottom w:val="none" w:sz="0" w:space="0" w:color="auto"/>
            <w:right w:val="none" w:sz="0" w:space="0" w:color="auto"/>
          </w:divBdr>
        </w:div>
        <w:div w:id="1025056460">
          <w:marLeft w:val="547"/>
          <w:marRight w:val="0"/>
          <w:marTop w:val="115"/>
          <w:marBottom w:val="0"/>
          <w:divBdr>
            <w:top w:val="none" w:sz="0" w:space="0" w:color="auto"/>
            <w:left w:val="none" w:sz="0" w:space="0" w:color="auto"/>
            <w:bottom w:val="none" w:sz="0" w:space="0" w:color="auto"/>
            <w:right w:val="none" w:sz="0" w:space="0" w:color="auto"/>
          </w:divBdr>
        </w:div>
        <w:div w:id="1025056464">
          <w:marLeft w:val="547"/>
          <w:marRight w:val="0"/>
          <w:marTop w:val="115"/>
          <w:marBottom w:val="0"/>
          <w:divBdr>
            <w:top w:val="none" w:sz="0" w:space="0" w:color="auto"/>
            <w:left w:val="none" w:sz="0" w:space="0" w:color="auto"/>
            <w:bottom w:val="none" w:sz="0" w:space="0" w:color="auto"/>
            <w:right w:val="none" w:sz="0" w:space="0" w:color="auto"/>
          </w:divBdr>
        </w:div>
      </w:divsChild>
    </w:div>
    <w:div w:id="1025056141">
      <w:marLeft w:val="0"/>
      <w:marRight w:val="0"/>
      <w:marTop w:val="0"/>
      <w:marBottom w:val="0"/>
      <w:divBdr>
        <w:top w:val="none" w:sz="0" w:space="0" w:color="auto"/>
        <w:left w:val="none" w:sz="0" w:space="0" w:color="auto"/>
        <w:bottom w:val="none" w:sz="0" w:space="0" w:color="auto"/>
        <w:right w:val="none" w:sz="0" w:space="0" w:color="auto"/>
      </w:divBdr>
      <w:divsChild>
        <w:div w:id="1025056105">
          <w:marLeft w:val="547"/>
          <w:marRight w:val="0"/>
          <w:marTop w:val="115"/>
          <w:marBottom w:val="0"/>
          <w:divBdr>
            <w:top w:val="none" w:sz="0" w:space="0" w:color="auto"/>
            <w:left w:val="none" w:sz="0" w:space="0" w:color="auto"/>
            <w:bottom w:val="none" w:sz="0" w:space="0" w:color="auto"/>
            <w:right w:val="none" w:sz="0" w:space="0" w:color="auto"/>
          </w:divBdr>
        </w:div>
        <w:div w:id="1025056132">
          <w:marLeft w:val="547"/>
          <w:marRight w:val="0"/>
          <w:marTop w:val="115"/>
          <w:marBottom w:val="0"/>
          <w:divBdr>
            <w:top w:val="none" w:sz="0" w:space="0" w:color="auto"/>
            <w:left w:val="none" w:sz="0" w:space="0" w:color="auto"/>
            <w:bottom w:val="none" w:sz="0" w:space="0" w:color="auto"/>
            <w:right w:val="none" w:sz="0" w:space="0" w:color="auto"/>
          </w:divBdr>
        </w:div>
      </w:divsChild>
    </w:div>
    <w:div w:id="1025056146">
      <w:marLeft w:val="0"/>
      <w:marRight w:val="0"/>
      <w:marTop w:val="0"/>
      <w:marBottom w:val="0"/>
      <w:divBdr>
        <w:top w:val="none" w:sz="0" w:space="0" w:color="auto"/>
        <w:left w:val="none" w:sz="0" w:space="0" w:color="auto"/>
        <w:bottom w:val="none" w:sz="0" w:space="0" w:color="auto"/>
        <w:right w:val="none" w:sz="0" w:space="0" w:color="auto"/>
      </w:divBdr>
    </w:div>
    <w:div w:id="1025056153">
      <w:marLeft w:val="0"/>
      <w:marRight w:val="0"/>
      <w:marTop w:val="0"/>
      <w:marBottom w:val="0"/>
      <w:divBdr>
        <w:top w:val="none" w:sz="0" w:space="0" w:color="auto"/>
        <w:left w:val="none" w:sz="0" w:space="0" w:color="auto"/>
        <w:bottom w:val="none" w:sz="0" w:space="0" w:color="auto"/>
        <w:right w:val="none" w:sz="0" w:space="0" w:color="auto"/>
      </w:divBdr>
      <w:divsChild>
        <w:div w:id="1025056315">
          <w:marLeft w:val="0"/>
          <w:marRight w:val="0"/>
          <w:marTop w:val="0"/>
          <w:marBottom w:val="0"/>
          <w:divBdr>
            <w:top w:val="none" w:sz="0" w:space="0" w:color="auto"/>
            <w:left w:val="none" w:sz="0" w:space="0" w:color="auto"/>
            <w:bottom w:val="none" w:sz="0" w:space="0" w:color="auto"/>
            <w:right w:val="none" w:sz="0" w:space="0" w:color="auto"/>
          </w:divBdr>
          <w:divsChild>
            <w:div w:id="102505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159">
      <w:marLeft w:val="0"/>
      <w:marRight w:val="0"/>
      <w:marTop w:val="0"/>
      <w:marBottom w:val="0"/>
      <w:divBdr>
        <w:top w:val="none" w:sz="0" w:space="0" w:color="auto"/>
        <w:left w:val="none" w:sz="0" w:space="0" w:color="auto"/>
        <w:bottom w:val="none" w:sz="0" w:space="0" w:color="auto"/>
        <w:right w:val="none" w:sz="0" w:space="0" w:color="auto"/>
      </w:divBdr>
    </w:div>
    <w:div w:id="1025056160">
      <w:marLeft w:val="0"/>
      <w:marRight w:val="0"/>
      <w:marTop w:val="0"/>
      <w:marBottom w:val="0"/>
      <w:divBdr>
        <w:top w:val="none" w:sz="0" w:space="0" w:color="auto"/>
        <w:left w:val="none" w:sz="0" w:space="0" w:color="auto"/>
        <w:bottom w:val="none" w:sz="0" w:space="0" w:color="auto"/>
        <w:right w:val="none" w:sz="0" w:space="0" w:color="auto"/>
      </w:divBdr>
    </w:div>
    <w:div w:id="1025056161">
      <w:marLeft w:val="0"/>
      <w:marRight w:val="0"/>
      <w:marTop w:val="0"/>
      <w:marBottom w:val="0"/>
      <w:divBdr>
        <w:top w:val="none" w:sz="0" w:space="0" w:color="auto"/>
        <w:left w:val="none" w:sz="0" w:space="0" w:color="auto"/>
        <w:bottom w:val="none" w:sz="0" w:space="0" w:color="auto"/>
        <w:right w:val="none" w:sz="0" w:space="0" w:color="auto"/>
      </w:divBdr>
    </w:div>
    <w:div w:id="1025056162">
      <w:marLeft w:val="0"/>
      <w:marRight w:val="0"/>
      <w:marTop w:val="0"/>
      <w:marBottom w:val="0"/>
      <w:divBdr>
        <w:top w:val="none" w:sz="0" w:space="0" w:color="auto"/>
        <w:left w:val="none" w:sz="0" w:space="0" w:color="auto"/>
        <w:bottom w:val="none" w:sz="0" w:space="0" w:color="auto"/>
        <w:right w:val="none" w:sz="0" w:space="0" w:color="auto"/>
      </w:divBdr>
    </w:div>
    <w:div w:id="1025056163">
      <w:marLeft w:val="0"/>
      <w:marRight w:val="0"/>
      <w:marTop w:val="0"/>
      <w:marBottom w:val="0"/>
      <w:divBdr>
        <w:top w:val="none" w:sz="0" w:space="0" w:color="auto"/>
        <w:left w:val="none" w:sz="0" w:space="0" w:color="auto"/>
        <w:bottom w:val="none" w:sz="0" w:space="0" w:color="auto"/>
        <w:right w:val="none" w:sz="0" w:space="0" w:color="auto"/>
      </w:divBdr>
    </w:div>
    <w:div w:id="1025056164">
      <w:marLeft w:val="0"/>
      <w:marRight w:val="0"/>
      <w:marTop w:val="0"/>
      <w:marBottom w:val="0"/>
      <w:divBdr>
        <w:top w:val="none" w:sz="0" w:space="0" w:color="auto"/>
        <w:left w:val="none" w:sz="0" w:space="0" w:color="auto"/>
        <w:bottom w:val="none" w:sz="0" w:space="0" w:color="auto"/>
        <w:right w:val="none" w:sz="0" w:space="0" w:color="auto"/>
      </w:divBdr>
    </w:div>
    <w:div w:id="1025056166">
      <w:marLeft w:val="0"/>
      <w:marRight w:val="0"/>
      <w:marTop w:val="0"/>
      <w:marBottom w:val="0"/>
      <w:divBdr>
        <w:top w:val="none" w:sz="0" w:space="0" w:color="auto"/>
        <w:left w:val="none" w:sz="0" w:space="0" w:color="auto"/>
        <w:bottom w:val="none" w:sz="0" w:space="0" w:color="auto"/>
        <w:right w:val="none" w:sz="0" w:space="0" w:color="auto"/>
      </w:divBdr>
      <w:divsChild>
        <w:div w:id="1025056407">
          <w:marLeft w:val="0"/>
          <w:marRight w:val="0"/>
          <w:marTop w:val="0"/>
          <w:marBottom w:val="0"/>
          <w:divBdr>
            <w:top w:val="none" w:sz="0" w:space="0" w:color="auto"/>
            <w:left w:val="none" w:sz="0" w:space="0" w:color="auto"/>
            <w:bottom w:val="none" w:sz="0" w:space="0" w:color="auto"/>
            <w:right w:val="none" w:sz="0" w:space="0" w:color="auto"/>
          </w:divBdr>
          <w:divsChild>
            <w:div w:id="1025056360">
              <w:marLeft w:val="150"/>
              <w:marRight w:val="150"/>
              <w:marTop w:val="100"/>
              <w:marBottom w:val="100"/>
              <w:divBdr>
                <w:top w:val="none" w:sz="0" w:space="0" w:color="auto"/>
                <w:left w:val="none" w:sz="0" w:space="0" w:color="auto"/>
                <w:bottom w:val="none" w:sz="0" w:space="0" w:color="auto"/>
                <w:right w:val="none" w:sz="0" w:space="0" w:color="auto"/>
              </w:divBdr>
              <w:divsChild>
                <w:div w:id="1025056258">
                  <w:marLeft w:val="0"/>
                  <w:marRight w:val="0"/>
                  <w:marTop w:val="0"/>
                  <w:marBottom w:val="0"/>
                  <w:divBdr>
                    <w:top w:val="none" w:sz="0" w:space="0" w:color="auto"/>
                    <w:left w:val="none" w:sz="0" w:space="0" w:color="auto"/>
                    <w:bottom w:val="none" w:sz="0" w:space="0" w:color="auto"/>
                    <w:right w:val="none" w:sz="0" w:space="0" w:color="auto"/>
                  </w:divBdr>
                  <w:divsChild>
                    <w:div w:id="10250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56168">
      <w:marLeft w:val="0"/>
      <w:marRight w:val="0"/>
      <w:marTop w:val="0"/>
      <w:marBottom w:val="0"/>
      <w:divBdr>
        <w:top w:val="none" w:sz="0" w:space="0" w:color="auto"/>
        <w:left w:val="none" w:sz="0" w:space="0" w:color="auto"/>
        <w:bottom w:val="none" w:sz="0" w:space="0" w:color="auto"/>
        <w:right w:val="none" w:sz="0" w:space="0" w:color="auto"/>
      </w:divBdr>
    </w:div>
    <w:div w:id="1025056169">
      <w:marLeft w:val="0"/>
      <w:marRight w:val="0"/>
      <w:marTop w:val="0"/>
      <w:marBottom w:val="0"/>
      <w:divBdr>
        <w:top w:val="none" w:sz="0" w:space="0" w:color="auto"/>
        <w:left w:val="none" w:sz="0" w:space="0" w:color="auto"/>
        <w:bottom w:val="none" w:sz="0" w:space="0" w:color="auto"/>
        <w:right w:val="none" w:sz="0" w:space="0" w:color="auto"/>
      </w:divBdr>
    </w:div>
    <w:div w:id="1025056173">
      <w:marLeft w:val="0"/>
      <w:marRight w:val="0"/>
      <w:marTop w:val="0"/>
      <w:marBottom w:val="0"/>
      <w:divBdr>
        <w:top w:val="none" w:sz="0" w:space="0" w:color="auto"/>
        <w:left w:val="none" w:sz="0" w:space="0" w:color="auto"/>
        <w:bottom w:val="none" w:sz="0" w:space="0" w:color="auto"/>
        <w:right w:val="none" w:sz="0" w:space="0" w:color="auto"/>
      </w:divBdr>
    </w:div>
    <w:div w:id="1025056174">
      <w:marLeft w:val="0"/>
      <w:marRight w:val="0"/>
      <w:marTop w:val="0"/>
      <w:marBottom w:val="0"/>
      <w:divBdr>
        <w:top w:val="none" w:sz="0" w:space="0" w:color="auto"/>
        <w:left w:val="none" w:sz="0" w:space="0" w:color="auto"/>
        <w:bottom w:val="none" w:sz="0" w:space="0" w:color="auto"/>
        <w:right w:val="none" w:sz="0" w:space="0" w:color="auto"/>
      </w:divBdr>
    </w:div>
    <w:div w:id="1025056176">
      <w:marLeft w:val="0"/>
      <w:marRight w:val="0"/>
      <w:marTop w:val="0"/>
      <w:marBottom w:val="0"/>
      <w:divBdr>
        <w:top w:val="none" w:sz="0" w:space="0" w:color="auto"/>
        <w:left w:val="none" w:sz="0" w:space="0" w:color="auto"/>
        <w:bottom w:val="none" w:sz="0" w:space="0" w:color="auto"/>
        <w:right w:val="none" w:sz="0" w:space="0" w:color="auto"/>
      </w:divBdr>
      <w:divsChild>
        <w:div w:id="1025056296">
          <w:marLeft w:val="0"/>
          <w:marRight w:val="0"/>
          <w:marTop w:val="0"/>
          <w:marBottom w:val="0"/>
          <w:divBdr>
            <w:top w:val="none" w:sz="0" w:space="0" w:color="auto"/>
            <w:left w:val="none" w:sz="0" w:space="0" w:color="auto"/>
            <w:bottom w:val="none" w:sz="0" w:space="0" w:color="auto"/>
            <w:right w:val="none" w:sz="0" w:space="0" w:color="auto"/>
          </w:divBdr>
          <w:divsChild>
            <w:div w:id="1025056272">
              <w:marLeft w:val="0"/>
              <w:marRight w:val="0"/>
              <w:marTop w:val="0"/>
              <w:marBottom w:val="0"/>
              <w:divBdr>
                <w:top w:val="none" w:sz="0" w:space="0" w:color="auto"/>
                <w:left w:val="none" w:sz="0" w:space="0" w:color="auto"/>
                <w:bottom w:val="none" w:sz="0" w:space="0" w:color="auto"/>
                <w:right w:val="none" w:sz="0" w:space="0" w:color="auto"/>
              </w:divBdr>
              <w:divsChild>
                <w:div w:id="1025056211">
                  <w:marLeft w:val="0"/>
                  <w:marRight w:val="0"/>
                  <w:marTop w:val="0"/>
                  <w:marBottom w:val="0"/>
                  <w:divBdr>
                    <w:top w:val="none" w:sz="0" w:space="0" w:color="auto"/>
                    <w:left w:val="none" w:sz="0" w:space="0" w:color="auto"/>
                    <w:bottom w:val="none" w:sz="0" w:space="0" w:color="auto"/>
                    <w:right w:val="none" w:sz="0" w:space="0" w:color="auto"/>
                  </w:divBdr>
                  <w:divsChild>
                    <w:div w:id="102505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56181">
      <w:marLeft w:val="0"/>
      <w:marRight w:val="0"/>
      <w:marTop w:val="0"/>
      <w:marBottom w:val="0"/>
      <w:divBdr>
        <w:top w:val="none" w:sz="0" w:space="0" w:color="auto"/>
        <w:left w:val="none" w:sz="0" w:space="0" w:color="auto"/>
        <w:bottom w:val="none" w:sz="0" w:space="0" w:color="auto"/>
        <w:right w:val="none" w:sz="0" w:space="0" w:color="auto"/>
      </w:divBdr>
    </w:div>
    <w:div w:id="1025056182">
      <w:marLeft w:val="0"/>
      <w:marRight w:val="0"/>
      <w:marTop w:val="0"/>
      <w:marBottom w:val="0"/>
      <w:divBdr>
        <w:top w:val="none" w:sz="0" w:space="0" w:color="auto"/>
        <w:left w:val="none" w:sz="0" w:space="0" w:color="auto"/>
        <w:bottom w:val="none" w:sz="0" w:space="0" w:color="auto"/>
        <w:right w:val="none" w:sz="0" w:space="0" w:color="auto"/>
      </w:divBdr>
    </w:div>
    <w:div w:id="1025056185">
      <w:marLeft w:val="0"/>
      <w:marRight w:val="0"/>
      <w:marTop w:val="0"/>
      <w:marBottom w:val="0"/>
      <w:divBdr>
        <w:top w:val="none" w:sz="0" w:space="0" w:color="auto"/>
        <w:left w:val="none" w:sz="0" w:space="0" w:color="auto"/>
        <w:bottom w:val="none" w:sz="0" w:space="0" w:color="auto"/>
        <w:right w:val="none" w:sz="0" w:space="0" w:color="auto"/>
      </w:divBdr>
    </w:div>
    <w:div w:id="1025056187">
      <w:marLeft w:val="0"/>
      <w:marRight w:val="0"/>
      <w:marTop w:val="0"/>
      <w:marBottom w:val="0"/>
      <w:divBdr>
        <w:top w:val="none" w:sz="0" w:space="0" w:color="auto"/>
        <w:left w:val="none" w:sz="0" w:space="0" w:color="auto"/>
        <w:bottom w:val="none" w:sz="0" w:space="0" w:color="auto"/>
        <w:right w:val="none" w:sz="0" w:space="0" w:color="auto"/>
      </w:divBdr>
    </w:div>
    <w:div w:id="1025056193">
      <w:marLeft w:val="0"/>
      <w:marRight w:val="0"/>
      <w:marTop w:val="0"/>
      <w:marBottom w:val="0"/>
      <w:divBdr>
        <w:top w:val="none" w:sz="0" w:space="0" w:color="auto"/>
        <w:left w:val="none" w:sz="0" w:space="0" w:color="auto"/>
        <w:bottom w:val="none" w:sz="0" w:space="0" w:color="auto"/>
        <w:right w:val="none" w:sz="0" w:space="0" w:color="auto"/>
      </w:divBdr>
      <w:divsChild>
        <w:div w:id="1025056283">
          <w:marLeft w:val="0"/>
          <w:marRight w:val="0"/>
          <w:marTop w:val="0"/>
          <w:marBottom w:val="0"/>
          <w:divBdr>
            <w:top w:val="none" w:sz="0" w:space="0" w:color="auto"/>
            <w:left w:val="none" w:sz="0" w:space="0" w:color="auto"/>
            <w:bottom w:val="none" w:sz="0" w:space="0" w:color="auto"/>
            <w:right w:val="none" w:sz="0" w:space="0" w:color="auto"/>
          </w:divBdr>
          <w:divsChild>
            <w:div w:id="102505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195">
      <w:marLeft w:val="0"/>
      <w:marRight w:val="0"/>
      <w:marTop w:val="0"/>
      <w:marBottom w:val="0"/>
      <w:divBdr>
        <w:top w:val="none" w:sz="0" w:space="0" w:color="auto"/>
        <w:left w:val="none" w:sz="0" w:space="0" w:color="auto"/>
        <w:bottom w:val="none" w:sz="0" w:space="0" w:color="auto"/>
        <w:right w:val="none" w:sz="0" w:space="0" w:color="auto"/>
      </w:divBdr>
      <w:divsChild>
        <w:div w:id="1025056152">
          <w:marLeft w:val="0"/>
          <w:marRight w:val="0"/>
          <w:marTop w:val="0"/>
          <w:marBottom w:val="0"/>
          <w:divBdr>
            <w:top w:val="none" w:sz="0" w:space="0" w:color="auto"/>
            <w:left w:val="none" w:sz="0" w:space="0" w:color="auto"/>
            <w:bottom w:val="none" w:sz="0" w:space="0" w:color="auto"/>
            <w:right w:val="none" w:sz="0" w:space="0" w:color="auto"/>
          </w:divBdr>
          <w:divsChild>
            <w:div w:id="1025056353">
              <w:marLeft w:val="0"/>
              <w:marRight w:val="0"/>
              <w:marTop w:val="100"/>
              <w:marBottom w:val="100"/>
              <w:divBdr>
                <w:top w:val="none" w:sz="0" w:space="0" w:color="auto"/>
                <w:left w:val="single" w:sz="6" w:space="0" w:color="FFFFFF"/>
                <w:bottom w:val="none" w:sz="0" w:space="0" w:color="auto"/>
                <w:right w:val="single" w:sz="6" w:space="0" w:color="FFFFFF"/>
              </w:divBdr>
              <w:divsChild>
                <w:div w:id="1025056274">
                  <w:marLeft w:val="0"/>
                  <w:marRight w:val="0"/>
                  <w:marTop w:val="0"/>
                  <w:marBottom w:val="0"/>
                  <w:divBdr>
                    <w:top w:val="none" w:sz="0" w:space="0" w:color="auto"/>
                    <w:left w:val="single" w:sz="2" w:space="0" w:color="FFFFFF"/>
                    <w:bottom w:val="none" w:sz="0" w:space="0" w:color="auto"/>
                    <w:right w:val="none" w:sz="0" w:space="0" w:color="auto"/>
                  </w:divBdr>
                  <w:divsChild>
                    <w:div w:id="1025056254">
                      <w:marLeft w:val="0"/>
                      <w:marRight w:val="75"/>
                      <w:marTop w:val="0"/>
                      <w:marBottom w:val="0"/>
                      <w:divBdr>
                        <w:top w:val="none" w:sz="0" w:space="0" w:color="auto"/>
                        <w:left w:val="none" w:sz="0" w:space="0" w:color="auto"/>
                        <w:bottom w:val="none" w:sz="0" w:space="0" w:color="auto"/>
                        <w:right w:val="none" w:sz="0" w:space="0" w:color="auto"/>
                      </w:divBdr>
                      <w:divsChild>
                        <w:div w:id="1025056177">
                          <w:marLeft w:val="0"/>
                          <w:marRight w:val="0"/>
                          <w:marTop w:val="48"/>
                          <w:marBottom w:val="48"/>
                          <w:divBdr>
                            <w:top w:val="none" w:sz="0" w:space="0" w:color="auto"/>
                            <w:left w:val="none" w:sz="0" w:space="0" w:color="auto"/>
                            <w:bottom w:val="none" w:sz="0" w:space="0" w:color="auto"/>
                            <w:right w:val="none" w:sz="0" w:space="0" w:color="auto"/>
                          </w:divBdr>
                          <w:divsChild>
                            <w:div w:id="102505629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56196">
      <w:marLeft w:val="0"/>
      <w:marRight w:val="0"/>
      <w:marTop w:val="0"/>
      <w:marBottom w:val="0"/>
      <w:divBdr>
        <w:top w:val="none" w:sz="0" w:space="0" w:color="auto"/>
        <w:left w:val="none" w:sz="0" w:space="0" w:color="auto"/>
        <w:bottom w:val="none" w:sz="0" w:space="0" w:color="auto"/>
        <w:right w:val="none" w:sz="0" w:space="0" w:color="auto"/>
      </w:divBdr>
      <w:divsChild>
        <w:div w:id="1025056282">
          <w:marLeft w:val="0"/>
          <w:marRight w:val="0"/>
          <w:marTop w:val="0"/>
          <w:marBottom w:val="0"/>
          <w:divBdr>
            <w:top w:val="none" w:sz="0" w:space="0" w:color="auto"/>
            <w:left w:val="none" w:sz="0" w:space="0" w:color="auto"/>
            <w:bottom w:val="none" w:sz="0" w:space="0" w:color="auto"/>
            <w:right w:val="none" w:sz="0" w:space="0" w:color="auto"/>
          </w:divBdr>
          <w:divsChild>
            <w:div w:id="1025056218">
              <w:marLeft w:val="150"/>
              <w:marRight w:val="150"/>
              <w:marTop w:val="100"/>
              <w:marBottom w:val="100"/>
              <w:divBdr>
                <w:top w:val="none" w:sz="0" w:space="0" w:color="auto"/>
                <w:left w:val="none" w:sz="0" w:space="0" w:color="auto"/>
                <w:bottom w:val="none" w:sz="0" w:space="0" w:color="auto"/>
                <w:right w:val="none" w:sz="0" w:space="0" w:color="auto"/>
              </w:divBdr>
              <w:divsChild>
                <w:div w:id="1025056389">
                  <w:marLeft w:val="0"/>
                  <w:marRight w:val="0"/>
                  <w:marTop w:val="0"/>
                  <w:marBottom w:val="0"/>
                  <w:divBdr>
                    <w:top w:val="none" w:sz="0" w:space="0" w:color="auto"/>
                    <w:left w:val="none" w:sz="0" w:space="0" w:color="auto"/>
                    <w:bottom w:val="none" w:sz="0" w:space="0" w:color="auto"/>
                    <w:right w:val="none" w:sz="0" w:space="0" w:color="auto"/>
                  </w:divBdr>
                  <w:divsChild>
                    <w:div w:id="10250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56197">
      <w:marLeft w:val="0"/>
      <w:marRight w:val="0"/>
      <w:marTop w:val="0"/>
      <w:marBottom w:val="0"/>
      <w:divBdr>
        <w:top w:val="none" w:sz="0" w:space="0" w:color="auto"/>
        <w:left w:val="none" w:sz="0" w:space="0" w:color="auto"/>
        <w:bottom w:val="none" w:sz="0" w:space="0" w:color="auto"/>
        <w:right w:val="none" w:sz="0" w:space="0" w:color="auto"/>
      </w:divBdr>
    </w:div>
    <w:div w:id="1025056198">
      <w:marLeft w:val="0"/>
      <w:marRight w:val="0"/>
      <w:marTop w:val="0"/>
      <w:marBottom w:val="0"/>
      <w:divBdr>
        <w:top w:val="none" w:sz="0" w:space="0" w:color="auto"/>
        <w:left w:val="none" w:sz="0" w:space="0" w:color="auto"/>
        <w:bottom w:val="none" w:sz="0" w:space="0" w:color="auto"/>
        <w:right w:val="none" w:sz="0" w:space="0" w:color="auto"/>
      </w:divBdr>
      <w:divsChild>
        <w:div w:id="1025056183">
          <w:marLeft w:val="0"/>
          <w:marRight w:val="0"/>
          <w:marTop w:val="0"/>
          <w:marBottom w:val="0"/>
          <w:divBdr>
            <w:top w:val="none" w:sz="0" w:space="0" w:color="auto"/>
            <w:left w:val="none" w:sz="0" w:space="0" w:color="auto"/>
            <w:bottom w:val="none" w:sz="0" w:space="0" w:color="auto"/>
            <w:right w:val="none" w:sz="0" w:space="0" w:color="auto"/>
          </w:divBdr>
        </w:div>
      </w:divsChild>
    </w:div>
    <w:div w:id="1025056199">
      <w:marLeft w:val="0"/>
      <w:marRight w:val="0"/>
      <w:marTop w:val="0"/>
      <w:marBottom w:val="0"/>
      <w:divBdr>
        <w:top w:val="none" w:sz="0" w:space="0" w:color="auto"/>
        <w:left w:val="none" w:sz="0" w:space="0" w:color="auto"/>
        <w:bottom w:val="none" w:sz="0" w:space="0" w:color="auto"/>
        <w:right w:val="none" w:sz="0" w:space="0" w:color="auto"/>
      </w:divBdr>
      <w:divsChild>
        <w:div w:id="1025056273">
          <w:marLeft w:val="0"/>
          <w:marRight w:val="0"/>
          <w:marTop w:val="0"/>
          <w:marBottom w:val="0"/>
          <w:divBdr>
            <w:top w:val="none" w:sz="0" w:space="0" w:color="auto"/>
            <w:left w:val="none" w:sz="0" w:space="0" w:color="auto"/>
            <w:bottom w:val="none" w:sz="0" w:space="0" w:color="auto"/>
            <w:right w:val="none" w:sz="0" w:space="0" w:color="auto"/>
          </w:divBdr>
          <w:divsChild>
            <w:div w:id="1025056235">
              <w:marLeft w:val="0"/>
              <w:marRight w:val="0"/>
              <w:marTop w:val="100"/>
              <w:marBottom w:val="100"/>
              <w:divBdr>
                <w:top w:val="none" w:sz="0" w:space="0" w:color="auto"/>
                <w:left w:val="single" w:sz="4" w:space="0" w:color="FFFFFF"/>
                <w:bottom w:val="none" w:sz="0" w:space="0" w:color="auto"/>
                <w:right w:val="single" w:sz="4" w:space="0" w:color="FFFFFF"/>
              </w:divBdr>
              <w:divsChild>
                <w:div w:id="1025056339">
                  <w:marLeft w:val="0"/>
                  <w:marRight w:val="0"/>
                  <w:marTop w:val="0"/>
                  <w:marBottom w:val="0"/>
                  <w:divBdr>
                    <w:top w:val="none" w:sz="0" w:space="0" w:color="auto"/>
                    <w:left w:val="single" w:sz="2" w:space="0" w:color="FFFFFF"/>
                    <w:bottom w:val="none" w:sz="0" w:space="0" w:color="auto"/>
                    <w:right w:val="none" w:sz="0" w:space="0" w:color="auto"/>
                  </w:divBdr>
                  <w:divsChild>
                    <w:div w:id="1025056252">
                      <w:marLeft w:val="0"/>
                      <w:marRight w:val="60"/>
                      <w:marTop w:val="0"/>
                      <w:marBottom w:val="0"/>
                      <w:divBdr>
                        <w:top w:val="none" w:sz="0" w:space="0" w:color="auto"/>
                        <w:left w:val="none" w:sz="0" w:space="0" w:color="auto"/>
                        <w:bottom w:val="none" w:sz="0" w:space="0" w:color="auto"/>
                        <w:right w:val="none" w:sz="0" w:space="0" w:color="auto"/>
                      </w:divBdr>
                      <w:divsChild>
                        <w:div w:id="1025056180">
                          <w:marLeft w:val="0"/>
                          <w:marRight w:val="0"/>
                          <w:marTop w:val="48"/>
                          <w:marBottom w:val="48"/>
                          <w:divBdr>
                            <w:top w:val="none" w:sz="0" w:space="0" w:color="auto"/>
                            <w:left w:val="none" w:sz="0" w:space="0" w:color="auto"/>
                            <w:bottom w:val="none" w:sz="0" w:space="0" w:color="auto"/>
                            <w:right w:val="none" w:sz="0" w:space="0" w:color="auto"/>
                          </w:divBdr>
                          <w:divsChild>
                            <w:div w:id="102505615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56200">
      <w:marLeft w:val="0"/>
      <w:marRight w:val="0"/>
      <w:marTop w:val="0"/>
      <w:marBottom w:val="0"/>
      <w:divBdr>
        <w:top w:val="none" w:sz="0" w:space="0" w:color="auto"/>
        <w:left w:val="none" w:sz="0" w:space="0" w:color="auto"/>
        <w:bottom w:val="none" w:sz="0" w:space="0" w:color="auto"/>
        <w:right w:val="none" w:sz="0" w:space="0" w:color="auto"/>
      </w:divBdr>
    </w:div>
    <w:div w:id="1025056205">
      <w:marLeft w:val="0"/>
      <w:marRight w:val="0"/>
      <w:marTop w:val="0"/>
      <w:marBottom w:val="0"/>
      <w:divBdr>
        <w:top w:val="none" w:sz="0" w:space="0" w:color="auto"/>
        <w:left w:val="none" w:sz="0" w:space="0" w:color="auto"/>
        <w:bottom w:val="none" w:sz="0" w:space="0" w:color="auto"/>
        <w:right w:val="none" w:sz="0" w:space="0" w:color="auto"/>
      </w:divBdr>
    </w:div>
    <w:div w:id="1025056206">
      <w:marLeft w:val="0"/>
      <w:marRight w:val="0"/>
      <w:marTop w:val="0"/>
      <w:marBottom w:val="0"/>
      <w:divBdr>
        <w:top w:val="none" w:sz="0" w:space="0" w:color="auto"/>
        <w:left w:val="none" w:sz="0" w:space="0" w:color="auto"/>
        <w:bottom w:val="none" w:sz="0" w:space="0" w:color="auto"/>
        <w:right w:val="none" w:sz="0" w:space="0" w:color="auto"/>
      </w:divBdr>
    </w:div>
    <w:div w:id="1025056207">
      <w:marLeft w:val="0"/>
      <w:marRight w:val="0"/>
      <w:marTop w:val="0"/>
      <w:marBottom w:val="0"/>
      <w:divBdr>
        <w:top w:val="none" w:sz="0" w:space="0" w:color="auto"/>
        <w:left w:val="none" w:sz="0" w:space="0" w:color="auto"/>
        <w:bottom w:val="none" w:sz="0" w:space="0" w:color="auto"/>
        <w:right w:val="none" w:sz="0" w:space="0" w:color="auto"/>
      </w:divBdr>
      <w:divsChild>
        <w:div w:id="1025056324">
          <w:marLeft w:val="0"/>
          <w:marRight w:val="0"/>
          <w:marTop w:val="0"/>
          <w:marBottom w:val="0"/>
          <w:divBdr>
            <w:top w:val="none" w:sz="0" w:space="0" w:color="auto"/>
            <w:left w:val="none" w:sz="0" w:space="0" w:color="auto"/>
            <w:bottom w:val="none" w:sz="0" w:space="0" w:color="auto"/>
            <w:right w:val="none" w:sz="0" w:space="0" w:color="auto"/>
          </w:divBdr>
          <w:divsChild>
            <w:div w:id="102505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209">
      <w:marLeft w:val="0"/>
      <w:marRight w:val="0"/>
      <w:marTop w:val="0"/>
      <w:marBottom w:val="0"/>
      <w:divBdr>
        <w:top w:val="none" w:sz="0" w:space="0" w:color="auto"/>
        <w:left w:val="none" w:sz="0" w:space="0" w:color="auto"/>
        <w:bottom w:val="none" w:sz="0" w:space="0" w:color="auto"/>
        <w:right w:val="none" w:sz="0" w:space="0" w:color="auto"/>
      </w:divBdr>
    </w:div>
    <w:div w:id="1025056210">
      <w:marLeft w:val="0"/>
      <w:marRight w:val="0"/>
      <w:marTop w:val="0"/>
      <w:marBottom w:val="0"/>
      <w:divBdr>
        <w:top w:val="none" w:sz="0" w:space="0" w:color="auto"/>
        <w:left w:val="none" w:sz="0" w:space="0" w:color="auto"/>
        <w:bottom w:val="none" w:sz="0" w:space="0" w:color="auto"/>
        <w:right w:val="none" w:sz="0" w:space="0" w:color="auto"/>
      </w:divBdr>
      <w:divsChild>
        <w:div w:id="1025056310">
          <w:marLeft w:val="0"/>
          <w:marRight w:val="0"/>
          <w:marTop w:val="0"/>
          <w:marBottom w:val="0"/>
          <w:divBdr>
            <w:top w:val="none" w:sz="0" w:space="0" w:color="auto"/>
            <w:left w:val="none" w:sz="0" w:space="0" w:color="auto"/>
            <w:bottom w:val="none" w:sz="0" w:space="0" w:color="auto"/>
            <w:right w:val="none" w:sz="0" w:space="0" w:color="auto"/>
          </w:divBdr>
        </w:div>
      </w:divsChild>
    </w:div>
    <w:div w:id="1025056216">
      <w:marLeft w:val="0"/>
      <w:marRight w:val="0"/>
      <w:marTop w:val="0"/>
      <w:marBottom w:val="0"/>
      <w:divBdr>
        <w:top w:val="none" w:sz="0" w:space="0" w:color="auto"/>
        <w:left w:val="none" w:sz="0" w:space="0" w:color="auto"/>
        <w:bottom w:val="none" w:sz="0" w:space="0" w:color="auto"/>
        <w:right w:val="none" w:sz="0" w:space="0" w:color="auto"/>
      </w:divBdr>
    </w:div>
    <w:div w:id="1025056217">
      <w:marLeft w:val="0"/>
      <w:marRight w:val="0"/>
      <w:marTop w:val="0"/>
      <w:marBottom w:val="0"/>
      <w:divBdr>
        <w:top w:val="none" w:sz="0" w:space="0" w:color="auto"/>
        <w:left w:val="none" w:sz="0" w:space="0" w:color="auto"/>
        <w:bottom w:val="none" w:sz="0" w:space="0" w:color="auto"/>
        <w:right w:val="none" w:sz="0" w:space="0" w:color="auto"/>
      </w:divBdr>
    </w:div>
    <w:div w:id="1025056222">
      <w:marLeft w:val="0"/>
      <w:marRight w:val="0"/>
      <w:marTop w:val="0"/>
      <w:marBottom w:val="0"/>
      <w:divBdr>
        <w:top w:val="none" w:sz="0" w:space="0" w:color="auto"/>
        <w:left w:val="none" w:sz="0" w:space="0" w:color="auto"/>
        <w:bottom w:val="none" w:sz="0" w:space="0" w:color="auto"/>
        <w:right w:val="none" w:sz="0" w:space="0" w:color="auto"/>
      </w:divBdr>
      <w:divsChild>
        <w:div w:id="1025056380">
          <w:marLeft w:val="0"/>
          <w:marRight w:val="0"/>
          <w:marTop w:val="0"/>
          <w:marBottom w:val="0"/>
          <w:divBdr>
            <w:top w:val="none" w:sz="0" w:space="0" w:color="auto"/>
            <w:left w:val="none" w:sz="0" w:space="0" w:color="auto"/>
            <w:bottom w:val="none" w:sz="0" w:space="0" w:color="auto"/>
            <w:right w:val="none" w:sz="0" w:space="0" w:color="auto"/>
          </w:divBdr>
        </w:div>
      </w:divsChild>
    </w:div>
    <w:div w:id="1025056227">
      <w:marLeft w:val="0"/>
      <w:marRight w:val="0"/>
      <w:marTop w:val="0"/>
      <w:marBottom w:val="0"/>
      <w:divBdr>
        <w:top w:val="none" w:sz="0" w:space="0" w:color="auto"/>
        <w:left w:val="none" w:sz="0" w:space="0" w:color="auto"/>
        <w:bottom w:val="none" w:sz="0" w:space="0" w:color="auto"/>
        <w:right w:val="none" w:sz="0" w:space="0" w:color="auto"/>
      </w:divBdr>
      <w:divsChild>
        <w:div w:id="1025056396">
          <w:marLeft w:val="0"/>
          <w:marRight w:val="0"/>
          <w:marTop w:val="0"/>
          <w:marBottom w:val="0"/>
          <w:divBdr>
            <w:top w:val="none" w:sz="0" w:space="0" w:color="auto"/>
            <w:left w:val="none" w:sz="0" w:space="0" w:color="auto"/>
            <w:bottom w:val="none" w:sz="0" w:space="0" w:color="auto"/>
            <w:right w:val="none" w:sz="0" w:space="0" w:color="auto"/>
          </w:divBdr>
          <w:divsChild>
            <w:div w:id="10250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228">
      <w:marLeft w:val="0"/>
      <w:marRight w:val="0"/>
      <w:marTop w:val="0"/>
      <w:marBottom w:val="0"/>
      <w:divBdr>
        <w:top w:val="none" w:sz="0" w:space="0" w:color="auto"/>
        <w:left w:val="none" w:sz="0" w:space="0" w:color="auto"/>
        <w:bottom w:val="none" w:sz="0" w:space="0" w:color="auto"/>
        <w:right w:val="none" w:sz="0" w:space="0" w:color="auto"/>
      </w:divBdr>
    </w:div>
    <w:div w:id="1025056230">
      <w:marLeft w:val="0"/>
      <w:marRight w:val="0"/>
      <w:marTop w:val="0"/>
      <w:marBottom w:val="0"/>
      <w:divBdr>
        <w:top w:val="none" w:sz="0" w:space="0" w:color="auto"/>
        <w:left w:val="none" w:sz="0" w:space="0" w:color="auto"/>
        <w:bottom w:val="none" w:sz="0" w:space="0" w:color="auto"/>
        <w:right w:val="none" w:sz="0" w:space="0" w:color="auto"/>
      </w:divBdr>
    </w:div>
    <w:div w:id="1025056231">
      <w:marLeft w:val="0"/>
      <w:marRight w:val="0"/>
      <w:marTop w:val="0"/>
      <w:marBottom w:val="0"/>
      <w:divBdr>
        <w:top w:val="none" w:sz="0" w:space="0" w:color="auto"/>
        <w:left w:val="none" w:sz="0" w:space="0" w:color="auto"/>
        <w:bottom w:val="none" w:sz="0" w:space="0" w:color="auto"/>
        <w:right w:val="none" w:sz="0" w:space="0" w:color="auto"/>
      </w:divBdr>
    </w:div>
    <w:div w:id="1025056233">
      <w:marLeft w:val="0"/>
      <w:marRight w:val="0"/>
      <w:marTop w:val="0"/>
      <w:marBottom w:val="0"/>
      <w:divBdr>
        <w:top w:val="none" w:sz="0" w:space="0" w:color="auto"/>
        <w:left w:val="none" w:sz="0" w:space="0" w:color="auto"/>
        <w:bottom w:val="none" w:sz="0" w:space="0" w:color="auto"/>
        <w:right w:val="none" w:sz="0" w:space="0" w:color="auto"/>
      </w:divBdr>
      <w:divsChild>
        <w:div w:id="1025056289">
          <w:marLeft w:val="0"/>
          <w:marRight w:val="0"/>
          <w:marTop w:val="0"/>
          <w:marBottom w:val="0"/>
          <w:divBdr>
            <w:top w:val="none" w:sz="0" w:space="0" w:color="auto"/>
            <w:left w:val="none" w:sz="0" w:space="0" w:color="auto"/>
            <w:bottom w:val="none" w:sz="0" w:space="0" w:color="auto"/>
            <w:right w:val="none" w:sz="0" w:space="0" w:color="auto"/>
          </w:divBdr>
        </w:div>
      </w:divsChild>
    </w:div>
    <w:div w:id="1025056234">
      <w:marLeft w:val="0"/>
      <w:marRight w:val="0"/>
      <w:marTop w:val="0"/>
      <w:marBottom w:val="0"/>
      <w:divBdr>
        <w:top w:val="none" w:sz="0" w:space="0" w:color="auto"/>
        <w:left w:val="none" w:sz="0" w:space="0" w:color="auto"/>
        <w:bottom w:val="none" w:sz="0" w:space="0" w:color="auto"/>
        <w:right w:val="none" w:sz="0" w:space="0" w:color="auto"/>
      </w:divBdr>
      <w:divsChild>
        <w:div w:id="1025056175">
          <w:marLeft w:val="0"/>
          <w:marRight w:val="0"/>
          <w:marTop w:val="0"/>
          <w:marBottom w:val="0"/>
          <w:divBdr>
            <w:top w:val="none" w:sz="0" w:space="0" w:color="auto"/>
            <w:left w:val="none" w:sz="0" w:space="0" w:color="auto"/>
            <w:bottom w:val="none" w:sz="0" w:space="0" w:color="auto"/>
            <w:right w:val="none" w:sz="0" w:space="0" w:color="auto"/>
          </w:divBdr>
        </w:div>
      </w:divsChild>
    </w:div>
    <w:div w:id="1025056237">
      <w:marLeft w:val="0"/>
      <w:marRight w:val="0"/>
      <w:marTop w:val="0"/>
      <w:marBottom w:val="0"/>
      <w:divBdr>
        <w:top w:val="none" w:sz="0" w:space="0" w:color="auto"/>
        <w:left w:val="none" w:sz="0" w:space="0" w:color="auto"/>
        <w:bottom w:val="none" w:sz="0" w:space="0" w:color="auto"/>
        <w:right w:val="none" w:sz="0" w:space="0" w:color="auto"/>
      </w:divBdr>
      <w:divsChild>
        <w:div w:id="1025056171">
          <w:marLeft w:val="0"/>
          <w:marRight w:val="0"/>
          <w:marTop w:val="0"/>
          <w:marBottom w:val="0"/>
          <w:divBdr>
            <w:top w:val="none" w:sz="0" w:space="0" w:color="auto"/>
            <w:left w:val="none" w:sz="0" w:space="0" w:color="auto"/>
            <w:bottom w:val="none" w:sz="0" w:space="0" w:color="auto"/>
            <w:right w:val="none" w:sz="0" w:space="0" w:color="auto"/>
          </w:divBdr>
          <w:divsChild>
            <w:div w:id="1025056373">
              <w:marLeft w:val="0"/>
              <w:marRight w:val="0"/>
              <w:marTop w:val="100"/>
              <w:marBottom w:val="100"/>
              <w:divBdr>
                <w:top w:val="none" w:sz="0" w:space="0" w:color="auto"/>
                <w:left w:val="single" w:sz="6" w:space="0" w:color="FFFFFF"/>
                <w:bottom w:val="none" w:sz="0" w:space="0" w:color="auto"/>
                <w:right w:val="single" w:sz="6" w:space="0" w:color="FFFFFF"/>
              </w:divBdr>
              <w:divsChild>
                <w:div w:id="1025056229">
                  <w:marLeft w:val="0"/>
                  <w:marRight w:val="0"/>
                  <w:marTop w:val="0"/>
                  <w:marBottom w:val="0"/>
                  <w:divBdr>
                    <w:top w:val="none" w:sz="0" w:space="0" w:color="auto"/>
                    <w:left w:val="single" w:sz="2" w:space="0" w:color="FFFFFF"/>
                    <w:bottom w:val="none" w:sz="0" w:space="0" w:color="auto"/>
                    <w:right w:val="none" w:sz="0" w:space="0" w:color="auto"/>
                  </w:divBdr>
                  <w:divsChild>
                    <w:div w:id="1025056275">
                      <w:marLeft w:val="0"/>
                      <w:marRight w:val="75"/>
                      <w:marTop w:val="0"/>
                      <w:marBottom w:val="0"/>
                      <w:divBdr>
                        <w:top w:val="none" w:sz="0" w:space="0" w:color="auto"/>
                        <w:left w:val="none" w:sz="0" w:space="0" w:color="auto"/>
                        <w:bottom w:val="none" w:sz="0" w:space="0" w:color="auto"/>
                        <w:right w:val="none" w:sz="0" w:space="0" w:color="auto"/>
                      </w:divBdr>
                      <w:divsChild>
                        <w:div w:id="1025056276">
                          <w:marLeft w:val="0"/>
                          <w:marRight w:val="0"/>
                          <w:marTop w:val="48"/>
                          <w:marBottom w:val="48"/>
                          <w:divBdr>
                            <w:top w:val="none" w:sz="0" w:space="0" w:color="auto"/>
                            <w:left w:val="none" w:sz="0" w:space="0" w:color="auto"/>
                            <w:bottom w:val="none" w:sz="0" w:space="0" w:color="auto"/>
                            <w:right w:val="none" w:sz="0" w:space="0" w:color="auto"/>
                          </w:divBdr>
                          <w:divsChild>
                            <w:div w:id="102505633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56238">
      <w:marLeft w:val="0"/>
      <w:marRight w:val="0"/>
      <w:marTop w:val="0"/>
      <w:marBottom w:val="0"/>
      <w:divBdr>
        <w:top w:val="none" w:sz="0" w:space="0" w:color="auto"/>
        <w:left w:val="none" w:sz="0" w:space="0" w:color="auto"/>
        <w:bottom w:val="none" w:sz="0" w:space="0" w:color="auto"/>
        <w:right w:val="none" w:sz="0" w:space="0" w:color="auto"/>
      </w:divBdr>
    </w:div>
    <w:div w:id="1025056240">
      <w:marLeft w:val="0"/>
      <w:marRight w:val="0"/>
      <w:marTop w:val="0"/>
      <w:marBottom w:val="0"/>
      <w:divBdr>
        <w:top w:val="none" w:sz="0" w:space="0" w:color="auto"/>
        <w:left w:val="none" w:sz="0" w:space="0" w:color="auto"/>
        <w:bottom w:val="none" w:sz="0" w:space="0" w:color="auto"/>
        <w:right w:val="none" w:sz="0" w:space="0" w:color="auto"/>
      </w:divBdr>
      <w:divsChild>
        <w:div w:id="1025056358">
          <w:marLeft w:val="0"/>
          <w:marRight w:val="0"/>
          <w:marTop w:val="0"/>
          <w:marBottom w:val="0"/>
          <w:divBdr>
            <w:top w:val="none" w:sz="0" w:space="0" w:color="auto"/>
            <w:left w:val="none" w:sz="0" w:space="0" w:color="auto"/>
            <w:bottom w:val="none" w:sz="0" w:space="0" w:color="auto"/>
            <w:right w:val="none" w:sz="0" w:space="0" w:color="auto"/>
          </w:divBdr>
        </w:div>
      </w:divsChild>
    </w:div>
    <w:div w:id="1025056242">
      <w:marLeft w:val="0"/>
      <w:marRight w:val="0"/>
      <w:marTop w:val="0"/>
      <w:marBottom w:val="0"/>
      <w:divBdr>
        <w:top w:val="none" w:sz="0" w:space="0" w:color="auto"/>
        <w:left w:val="none" w:sz="0" w:space="0" w:color="auto"/>
        <w:bottom w:val="none" w:sz="0" w:space="0" w:color="auto"/>
        <w:right w:val="none" w:sz="0" w:space="0" w:color="auto"/>
      </w:divBdr>
    </w:div>
    <w:div w:id="1025056243">
      <w:marLeft w:val="0"/>
      <w:marRight w:val="0"/>
      <w:marTop w:val="0"/>
      <w:marBottom w:val="0"/>
      <w:divBdr>
        <w:top w:val="none" w:sz="0" w:space="0" w:color="auto"/>
        <w:left w:val="none" w:sz="0" w:space="0" w:color="auto"/>
        <w:bottom w:val="none" w:sz="0" w:space="0" w:color="auto"/>
        <w:right w:val="none" w:sz="0" w:space="0" w:color="auto"/>
      </w:divBdr>
      <w:divsChild>
        <w:div w:id="1025056281">
          <w:marLeft w:val="0"/>
          <w:marRight w:val="0"/>
          <w:marTop w:val="0"/>
          <w:marBottom w:val="0"/>
          <w:divBdr>
            <w:top w:val="none" w:sz="0" w:space="0" w:color="auto"/>
            <w:left w:val="none" w:sz="0" w:space="0" w:color="auto"/>
            <w:bottom w:val="none" w:sz="0" w:space="0" w:color="auto"/>
            <w:right w:val="none" w:sz="0" w:space="0" w:color="auto"/>
          </w:divBdr>
        </w:div>
      </w:divsChild>
    </w:div>
    <w:div w:id="1025056245">
      <w:marLeft w:val="0"/>
      <w:marRight w:val="0"/>
      <w:marTop w:val="0"/>
      <w:marBottom w:val="0"/>
      <w:divBdr>
        <w:top w:val="none" w:sz="0" w:space="0" w:color="auto"/>
        <w:left w:val="none" w:sz="0" w:space="0" w:color="auto"/>
        <w:bottom w:val="none" w:sz="0" w:space="0" w:color="auto"/>
        <w:right w:val="none" w:sz="0" w:space="0" w:color="auto"/>
      </w:divBdr>
      <w:divsChild>
        <w:div w:id="1025056311">
          <w:marLeft w:val="0"/>
          <w:marRight w:val="0"/>
          <w:marTop w:val="0"/>
          <w:marBottom w:val="0"/>
          <w:divBdr>
            <w:top w:val="none" w:sz="0" w:space="0" w:color="auto"/>
            <w:left w:val="none" w:sz="0" w:space="0" w:color="auto"/>
            <w:bottom w:val="none" w:sz="0" w:space="0" w:color="auto"/>
            <w:right w:val="none" w:sz="0" w:space="0" w:color="auto"/>
          </w:divBdr>
          <w:divsChild>
            <w:div w:id="1025056201">
              <w:marLeft w:val="0"/>
              <w:marRight w:val="0"/>
              <w:marTop w:val="0"/>
              <w:marBottom w:val="0"/>
              <w:divBdr>
                <w:top w:val="none" w:sz="0" w:space="0" w:color="auto"/>
                <w:left w:val="none" w:sz="0" w:space="0" w:color="auto"/>
                <w:bottom w:val="none" w:sz="0" w:space="0" w:color="auto"/>
                <w:right w:val="none" w:sz="0" w:space="0" w:color="auto"/>
              </w:divBdr>
              <w:divsChild>
                <w:div w:id="102505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56248">
      <w:marLeft w:val="0"/>
      <w:marRight w:val="0"/>
      <w:marTop w:val="0"/>
      <w:marBottom w:val="0"/>
      <w:divBdr>
        <w:top w:val="none" w:sz="0" w:space="0" w:color="auto"/>
        <w:left w:val="none" w:sz="0" w:space="0" w:color="auto"/>
        <w:bottom w:val="none" w:sz="0" w:space="0" w:color="auto"/>
        <w:right w:val="none" w:sz="0" w:space="0" w:color="auto"/>
      </w:divBdr>
    </w:div>
    <w:div w:id="1025056250">
      <w:marLeft w:val="0"/>
      <w:marRight w:val="0"/>
      <w:marTop w:val="0"/>
      <w:marBottom w:val="0"/>
      <w:divBdr>
        <w:top w:val="none" w:sz="0" w:space="0" w:color="auto"/>
        <w:left w:val="none" w:sz="0" w:space="0" w:color="auto"/>
        <w:bottom w:val="none" w:sz="0" w:space="0" w:color="auto"/>
        <w:right w:val="none" w:sz="0" w:space="0" w:color="auto"/>
      </w:divBdr>
    </w:div>
    <w:div w:id="1025056251">
      <w:marLeft w:val="0"/>
      <w:marRight w:val="0"/>
      <w:marTop w:val="0"/>
      <w:marBottom w:val="0"/>
      <w:divBdr>
        <w:top w:val="none" w:sz="0" w:space="0" w:color="auto"/>
        <w:left w:val="none" w:sz="0" w:space="0" w:color="auto"/>
        <w:bottom w:val="none" w:sz="0" w:space="0" w:color="auto"/>
        <w:right w:val="none" w:sz="0" w:space="0" w:color="auto"/>
      </w:divBdr>
      <w:divsChild>
        <w:div w:id="1025056178">
          <w:marLeft w:val="0"/>
          <w:marRight w:val="0"/>
          <w:marTop w:val="0"/>
          <w:marBottom w:val="0"/>
          <w:divBdr>
            <w:top w:val="none" w:sz="0" w:space="0" w:color="auto"/>
            <w:left w:val="none" w:sz="0" w:space="0" w:color="auto"/>
            <w:bottom w:val="none" w:sz="0" w:space="0" w:color="auto"/>
            <w:right w:val="none" w:sz="0" w:space="0" w:color="auto"/>
          </w:divBdr>
          <w:divsChild>
            <w:div w:id="1025056188">
              <w:marLeft w:val="0"/>
              <w:marRight w:val="0"/>
              <w:marTop w:val="0"/>
              <w:marBottom w:val="0"/>
              <w:divBdr>
                <w:top w:val="none" w:sz="0" w:space="0" w:color="auto"/>
                <w:left w:val="none" w:sz="0" w:space="0" w:color="auto"/>
                <w:bottom w:val="none" w:sz="0" w:space="0" w:color="auto"/>
                <w:right w:val="none" w:sz="0" w:space="0" w:color="auto"/>
              </w:divBdr>
              <w:divsChild>
                <w:div w:id="1025056232">
                  <w:marLeft w:val="0"/>
                  <w:marRight w:val="0"/>
                  <w:marTop w:val="0"/>
                  <w:marBottom w:val="0"/>
                  <w:divBdr>
                    <w:top w:val="none" w:sz="0" w:space="0" w:color="auto"/>
                    <w:left w:val="none" w:sz="0" w:space="0" w:color="auto"/>
                    <w:bottom w:val="none" w:sz="0" w:space="0" w:color="auto"/>
                    <w:right w:val="none" w:sz="0" w:space="0" w:color="auto"/>
                  </w:divBdr>
                  <w:divsChild>
                    <w:div w:id="1025056145">
                      <w:marLeft w:val="0"/>
                      <w:marRight w:val="0"/>
                      <w:marTop w:val="0"/>
                      <w:marBottom w:val="0"/>
                      <w:divBdr>
                        <w:top w:val="none" w:sz="0" w:space="0" w:color="auto"/>
                        <w:left w:val="none" w:sz="0" w:space="0" w:color="auto"/>
                        <w:bottom w:val="none" w:sz="0" w:space="0" w:color="auto"/>
                        <w:right w:val="none" w:sz="0" w:space="0" w:color="auto"/>
                      </w:divBdr>
                      <w:divsChild>
                        <w:div w:id="102505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056257">
      <w:marLeft w:val="0"/>
      <w:marRight w:val="0"/>
      <w:marTop w:val="0"/>
      <w:marBottom w:val="0"/>
      <w:divBdr>
        <w:top w:val="none" w:sz="0" w:space="0" w:color="auto"/>
        <w:left w:val="none" w:sz="0" w:space="0" w:color="auto"/>
        <w:bottom w:val="none" w:sz="0" w:space="0" w:color="auto"/>
        <w:right w:val="none" w:sz="0" w:space="0" w:color="auto"/>
      </w:divBdr>
    </w:div>
    <w:div w:id="1025056259">
      <w:marLeft w:val="0"/>
      <w:marRight w:val="0"/>
      <w:marTop w:val="0"/>
      <w:marBottom w:val="0"/>
      <w:divBdr>
        <w:top w:val="none" w:sz="0" w:space="0" w:color="auto"/>
        <w:left w:val="none" w:sz="0" w:space="0" w:color="auto"/>
        <w:bottom w:val="none" w:sz="0" w:space="0" w:color="auto"/>
        <w:right w:val="none" w:sz="0" w:space="0" w:color="auto"/>
      </w:divBdr>
    </w:div>
    <w:div w:id="1025056260">
      <w:marLeft w:val="0"/>
      <w:marRight w:val="0"/>
      <w:marTop w:val="0"/>
      <w:marBottom w:val="0"/>
      <w:divBdr>
        <w:top w:val="none" w:sz="0" w:space="0" w:color="auto"/>
        <w:left w:val="none" w:sz="0" w:space="0" w:color="auto"/>
        <w:bottom w:val="none" w:sz="0" w:space="0" w:color="auto"/>
        <w:right w:val="none" w:sz="0" w:space="0" w:color="auto"/>
      </w:divBdr>
      <w:divsChild>
        <w:div w:id="1025056155">
          <w:marLeft w:val="0"/>
          <w:marRight w:val="0"/>
          <w:marTop w:val="0"/>
          <w:marBottom w:val="0"/>
          <w:divBdr>
            <w:top w:val="none" w:sz="0" w:space="0" w:color="auto"/>
            <w:left w:val="none" w:sz="0" w:space="0" w:color="auto"/>
            <w:bottom w:val="none" w:sz="0" w:space="0" w:color="auto"/>
            <w:right w:val="none" w:sz="0" w:space="0" w:color="auto"/>
          </w:divBdr>
        </w:div>
      </w:divsChild>
    </w:div>
    <w:div w:id="1025056261">
      <w:marLeft w:val="0"/>
      <w:marRight w:val="0"/>
      <w:marTop w:val="0"/>
      <w:marBottom w:val="0"/>
      <w:divBdr>
        <w:top w:val="none" w:sz="0" w:space="0" w:color="auto"/>
        <w:left w:val="none" w:sz="0" w:space="0" w:color="auto"/>
        <w:bottom w:val="none" w:sz="0" w:space="0" w:color="auto"/>
        <w:right w:val="none" w:sz="0" w:space="0" w:color="auto"/>
      </w:divBdr>
      <w:divsChild>
        <w:div w:id="1025056271">
          <w:marLeft w:val="0"/>
          <w:marRight w:val="0"/>
          <w:marTop w:val="0"/>
          <w:marBottom w:val="0"/>
          <w:divBdr>
            <w:top w:val="none" w:sz="0" w:space="0" w:color="auto"/>
            <w:left w:val="none" w:sz="0" w:space="0" w:color="auto"/>
            <w:bottom w:val="none" w:sz="0" w:space="0" w:color="auto"/>
            <w:right w:val="none" w:sz="0" w:space="0" w:color="auto"/>
          </w:divBdr>
          <w:divsChild>
            <w:div w:id="1025056390">
              <w:marLeft w:val="0"/>
              <w:marRight w:val="0"/>
              <w:marTop w:val="0"/>
              <w:marBottom w:val="0"/>
              <w:divBdr>
                <w:top w:val="none" w:sz="0" w:space="0" w:color="auto"/>
                <w:left w:val="none" w:sz="0" w:space="0" w:color="auto"/>
                <w:bottom w:val="none" w:sz="0" w:space="0" w:color="auto"/>
                <w:right w:val="none" w:sz="0" w:space="0" w:color="auto"/>
              </w:divBdr>
              <w:divsChild>
                <w:div w:id="1025056405">
                  <w:marLeft w:val="0"/>
                  <w:marRight w:val="0"/>
                  <w:marTop w:val="0"/>
                  <w:marBottom w:val="0"/>
                  <w:divBdr>
                    <w:top w:val="none" w:sz="0" w:space="0" w:color="auto"/>
                    <w:left w:val="none" w:sz="0" w:space="0" w:color="auto"/>
                    <w:bottom w:val="none" w:sz="0" w:space="0" w:color="auto"/>
                    <w:right w:val="none" w:sz="0" w:space="0" w:color="auto"/>
                  </w:divBdr>
                  <w:divsChild>
                    <w:div w:id="1025056343">
                      <w:marLeft w:val="0"/>
                      <w:marRight w:val="0"/>
                      <w:marTop w:val="0"/>
                      <w:marBottom w:val="0"/>
                      <w:divBdr>
                        <w:top w:val="none" w:sz="0" w:space="0" w:color="auto"/>
                        <w:left w:val="none" w:sz="0" w:space="0" w:color="auto"/>
                        <w:bottom w:val="none" w:sz="0" w:space="0" w:color="auto"/>
                        <w:right w:val="none" w:sz="0" w:space="0" w:color="auto"/>
                      </w:divBdr>
                      <w:divsChild>
                        <w:div w:id="1025056377">
                          <w:marLeft w:val="0"/>
                          <w:marRight w:val="0"/>
                          <w:marTop w:val="0"/>
                          <w:marBottom w:val="0"/>
                          <w:divBdr>
                            <w:top w:val="none" w:sz="0" w:space="0" w:color="auto"/>
                            <w:left w:val="none" w:sz="0" w:space="0" w:color="auto"/>
                            <w:bottom w:val="none" w:sz="0" w:space="0" w:color="auto"/>
                            <w:right w:val="none" w:sz="0" w:space="0" w:color="auto"/>
                          </w:divBdr>
                          <w:divsChild>
                            <w:div w:id="1025056157">
                              <w:marLeft w:val="0"/>
                              <w:marRight w:val="0"/>
                              <w:marTop w:val="0"/>
                              <w:marBottom w:val="0"/>
                              <w:divBdr>
                                <w:top w:val="none" w:sz="0" w:space="0" w:color="auto"/>
                                <w:left w:val="none" w:sz="0" w:space="0" w:color="auto"/>
                                <w:bottom w:val="none" w:sz="0" w:space="0" w:color="auto"/>
                                <w:right w:val="none" w:sz="0" w:space="0" w:color="auto"/>
                              </w:divBdr>
                              <w:divsChild>
                                <w:div w:id="1025056391">
                                  <w:marLeft w:val="0"/>
                                  <w:marRight w:val="0"/>
                                  <w:marTop w:val="0"/>
                                  <w:marBottom w:val="0"/>
                                  <w:divBdr>
                                    <w:top w:val="none" w:sz="0" w:space="0" w:color="auto"/>
                                    <w:left w:val="none" w:sz="0" w:space="0" w:color="auto"/>
                                    <w:bottom w:val="none" w:sz="0" w:space="0" w:color="auto"/>
                                    <w:right w:val="none" w:sz="0" w:space="0" w:color="auto"/>
                                  </w:divBdr>
                                  <w:divsChild>
                                    <w:div w:id="10250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056263">
      <w:marLeft w:val="0"/>
      <w:marRight w:val="0"/>
      <w:marTop w:val="0"/>
      <w:marBottom w:val="0"/>
      <w:divBdr>
        <w:top w:val="none" w:sz="0" w:space="0" w:color="auto"/>
        <w:left w:val="none" w:sz="0" w:space="0" w:color="auto"/>
        <w:bottom w:val="none" w:sz="0" w:space="0" w:color="auto"/>
        <w:right w:val="none" w:sz="0" w:space="0" w:color="auto"/>
      </w:divBdr>
      <w:divsChild>
        <w:div w:id="1025056370">
          <w:marLeft w:val="0"/>
          <w:marRight w:val="0"/>
          <w:marTop w:val="0"/>
          <w:marBottom w:val="0"/>
          <w:divBdr>
            <w:top w:val="none" w:sz="0" w:space="0" w:color="auto"/>
            <w:left w:val="none" w:sz="0" w:space="0" w:color="auto"/>
            <w:bottom w:val="none" w:sz="0" w:space="0" w:color="auto"/>
            <w:right w:val="none" w:sz="0" w:space="0" w:color="auto"/>
          </w:divBdr>
          <w:divsChild>
            <w:div w:id="1025056208">
              <w:marLeft w:val="0"/>
              <w:marRight w:val="0"/>
              <w:marTop w:val="0"/>
              <w:marBottom w:val="0"/>
              <w:divBdr>
                <w:top w:val="none" w:sz="0" w:space="0" w:color="auto"/>
                <w:left w:val="none" w:sz="0" w:space="0" w:color="auto"/>
                <w:bottom w:val="none" w:sz="0" w:space="0" w:color="auto"/>
                <w:right w:val="none" w:sz="0" w:space="0" w:color="auto"/>
              </w:divBdr>
              <w:divsChild>
                <w:div w:id="1025056249">
                  <w:marLeft w:val="0"/>
                  <w:marRight w:val="0"/>
                  <w:marTop w:val="0"/>
                  <w:marBottom w:val="0"/>
                  <w:divBdr>
                    <w:top w:val="none" w:sz="0" w:space="0" w:color="auto"/>
                    <w:left w:val="none" w:sz="0" w:space="0" w:color="auto"/>
                    <w:bottom w:val="none" w:sz="0" w:space="0" w:color="auto"/>
                    <w:right w:val="none" w:sz="0" w:space="0" w:color="auto"/>
                  </w:divBdr>
                  <w:divsChild>
                    <w:div w:id="1025056214">
                      <w:marLeft w:val="0"/>
                      <w:marRight w:val="0"/>
                      <w:marTop w:val="0"/>
                      <w:marBottom w:val="0"/>
                      <w:divBdr>
                        <w:top w:val="none" w:sz="0" w:space="0" w:color="auto"/>
                        <w:left w:val="none" w:sz="0" w:space="0" w:color="auto"/>
                        <w:bottom w:val="none" w:sz="0" w:space="0" w:color="auto"/>
                        <w:right w:val="none" w:sz="0" w:space="0" w:color="auto"/>
                      </w:divBdr>
                      <w:divsChild>
                        <w:div w:id="10250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056265">
      <w:marLeft w:val="0"/>
      <w:marRight w:val="0"/>
      <w:marTop w:val="0"/>
      <w:marBottom w:val="0"/>
      <w:divBdr>
        <w:top w:val="none" w:sz="0" w:space="0" w:color="auto"/>
        <w:left w:val="none" w:sz="0" w:space="0" w:color="auto"/>
        <w:bottom w:val="none" w:sz="0" w:space="0" w:color="auto"/>
        <w:right w:val="none" w:sz="0" w:space="0" w:color="auto"/>
      </w:divBdr>
      <w:divsChild>
        <w:div w:id="1025056327">
          <w:marLeft w:val="0"/>
          <w:marRight w:val="0"/>
          <w:marTop w:val="0"/>
          <w:marBottom w:val="0"/>
          <w:divBdr>
            <w:top w:val="none" w:sz="0" w:space="0" w:color="auto"/>
            <w:left w:val="none" w:sz="0" w:space="0" w:color="auto"/>
            <w:bottom w:val="none" w:sz="0" w:space="0" w:color="auto"/>
            <w:right w:val="none" w:sz="0" w:space="0" w:color="auto"/>
          </w:divBdr>
          <w:divsChild>
            <w:div w:id="10250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266">
      <w:marLeft w:val="0"/>
      <w:marRight w:val="0"/>
      <w:marTop w:val="0"/>
      <w:marBottom w:val="0"/>
      <w:divBdr>
        <w:top w:val="none" w:sz="0" w:space="0" w:color="auto"/>
        <w:left w:val="none" w:sz="0" w:space="0" w:color="auto"/>
        <w:bottom w:val="none" w:sz="0" w:space="0" w:color="auto"/>
        <w:right w:val="none" w:sz="0" w:space="0" w:color="auto"/>
      </w:divBdr>
    </w:div>
    <w:div w:id="1025056267">
      <w:marLeft w:val="0"/>
      <w:marRight w:val="0"/>
      <w:marTop w:val="0"/>
      <w:marBottom w:val="0"/>
      <w:divBdr>
        <w:top w:val="none" w:sz="0" w:space="0" w:color="auto"/>
        <w:left w:val="none" w:sz="0" w:space="0" w:color="auto"/>
        <w:bottom w:val="none" w:sz="0" w:space="0" w:color="auto"/>
        <w:right w:val="none" w:sz="0" w:space="0" w:color="auto"/>
      </w:divBdr>
      <w:divsChild>
        <w:div w:id="1025056280">
          <w:marLeft w:val="0"/>
          <w:marRight w:val="0"/>
          <w:marTop w:val="0"/>
          <w:marBottom w:val="0"/>
          <w:divBdr>
            <w:top w:val="none" w:sz="0" w:space="0" w:color="auto"/>
            <w:left w:val="none" w:sz="0" w:space="0" w:color="auto"/>
            <w:bottom w:val="none" w:sz="0" w:space="0" w:color="auto"/>
            <w:right w:val="none" w:sz="0" w:space="0" w:color="auto"/>
          </w:divBdr>
          <w:divsChild>
            <w:div w:id="10250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268">
      <w:marLeft w:val="0"/>
      <w:marRight w:val="0"/>
      <w:marTop w:val="0"/>
      <w:marBottom w:val="0"/>
      <w:divBdr>
        <w:top w:val="none" w:sz="0" w:space="0" w:color="auto"/>
        <w:left w:val="none" w:sz="0" w:space="0" w:color="auto"/>
        <w:bottom w:val="none" w:sz="0" w:space="0" w:color="auto"/>
        <w:right w:val="none" w:sz="0" w:space="0" w:color="auto"/>
      </w:divBdr>
    </w:div>
    <w:div w:id="1025056269">
      <w:marLeft w:val="0"/>
      <w:marRight w:val="0"/>
      <w:marTop w:val="0"/>
      <w:marBottom w:val="0"/>
      <w:divBdr>
        <w:top w:val="none" w:sz="0" w:space="0" w:color="auto"/>
        <w:left w:val="none" w:sz="0" w:space="0" w:color="auto"/>
        <w:bottom w:val="none" w:sz="0" w:space="0" w:color="auto"/>
        <w:right w:val="none" w:sz="0" w:space="0" w:color="auto"/>
      </w:divBdr>
    </w:div>
    <w:div w:id="1025056277">
      <w:marLeft w:val="0"/>
      <w:marRight w:val="0"/>
      <w:marTop w:val="0"/>
      <w:marBottom w:val="0"/>
      <w:divBdr>
        <w:top w:val="none" w:sz="0" w:space="0" w:color="auto"/>
        <w:left w:val="none" w:sz="0" w:space="0" w:color="auto"/>
        <w:bottom w:val="none" w:sz="0" w:space="0" w:color="auto"/>
        <w:right w:val="none" w:sz="0" w:space="0" w:color="auto"/>
      </w:divBdr>
    </w:div>
    <w:div w:id="1025056279">
      <w:marLeft w:val="0"/>
      <w:marRight w:val="0"/>
      <w:marTop w:val="0"/>
      <w:marBottom w:val="0"/>
      <w:divBdr>
        <w:top w:val="none" w:sz="0" w:space="0" w:color="auto"/>
        <w:left w:val="none" w:sz="0" w:space="0" w:color="auto"/>
        <w:bottom w:val="none" w:sz="0" w:space="0" w:color="auto"/>
        <w:right w:val="none" w:sz="0" w:space="0" w:color="auto"/>
      </w:divBdr>
    </w:div>
    <w:div w:id="1025056284">
      <w:marLeft w:val="0"/>
      <w:marRight w:val="0"/>
      <w:marTop w:val="0"/>
      <w:marBottom w:val="0"/>
      <w:divBdr>
        <w:top w:val="none" w:sz="0" w:space="0" w:color="auto"/>
        <w:left w:val="none" w:sz="0" w:space="0" w:color="auto"/>
        <w:bottom w:val="none" w:sz="0" w:space="0" w:color="auto"/>
        <w:right w:val="none" w:sz="0" w:space="0" w:color="auto"/>
      </w:divBdr>
    </w:div>
    <w:div w:id="1025056287">
      <w:marLeft w:val="0"/>
      <w:marRight w:val="0"/>
      <w:marTop w:val="0"/>
      <w:marBottom w:val="0"/>
      <w:divBdr>
        <w:top w:val="none" w:sz="0" w:space="0" w:color="auto"/>
        <w:left w:val="none" w:sz="0" w:space="0" w:color="auto"/>
        <w:bottom w:val="none" w:sz="0" w:space="0" w:color="auto"/>
        <w:right w:val="none" w:sz="0" w:space="0" w:color="auto"/>
      </w:divBdr>
    </w:div>
    <w:div w:id="1025056290">
      <w:marLeft w:val="0"/>
      <w:marRight w:val="0"/>
      <w:marTop w:val="0"/>
      <w:marBottom w:val="0"/>
      <w:divBdr>
        <w:top w:val="none" w:sz="0" w:space="0" w:color="auto"/>
        <w:left w:val="none" w:sz="0" w:space="0" w:color="auto"/>
        <w:bottom w:val="none" w:sz="0" w:space="0" w:color="auto"/>
        <w:right w:val="none" w:sz="0" w:space="0" w:color="auto"/>
      </w:divBdr>
      <w:divsChild>
        <w:div w:id="1025056147">
          <w:marLeft w:val="0"/>
          <w:marRight w:val="0"/>
          <w:marTop w:val="0"/>
          <w:marBottom w:val="0"/>
          <w:divBdr>
            <w:top w:val="none" w:sz="0" w:space="0" w:color="auto"/>
            <w:left w:val="none" w:sz="0" w:space="0" w:color="auto"/>
            <w:bottom w:val="none" w:sz="0" w:space="0" w:color="auto"/>
            <w:right w:val="none" w:sz="0" w:space="0" w:color="auto"/>
          </w:divBdr>
          <w:divsChild>
            <w:div w:id="102505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292">
      <w:marLeft w:val="0"/>
      <w:marRight w:val="0"/>
      <w:marTop w:val="0"/>
      <w:marBottom w:val="0"/>
      <w:divBdr>
        <w:top w:val="none" w:sz="0" w:space="0" w:color="auto"/>
        <w:left w:val="none" w:sz="0" w:space="0" w:color="auto"/>
        <w:bottom w:val="none" w:sz="0" w:space="0" w:color="auto"/>
        <w:right w:val="none" w:sz="0" w:space="0" w:color="auto"/>
      </w:divBdr>
      <w:divsChild>
        <w:div w:id="1025056194">
          <w:marLeft w:val="0"/>
          <w:marRight w:val="0"/>
          <w:marTop w:val="0"/>
          <w:marBottom w:val="0"/>
          <w:divBdr>
            <w:top w:val="none" w:sz="0" w:space="0" w:color="auto"/>
            <w:left w:val="none" w:sz="0" w:space="0" w:color="auto"/>
            <w:bottom w:val="none" w:sz="0" w:space="0" w:color="auto"/>
            <w:right w:val="none" w:sz="0" w:space="0" w:color="auto"/>
          </w:divBdr>
          <w:divsChild>
            <w:div w:id="10250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294">
      <w:marLeft w:val="0"/>
      <w:marRight w:val="0"/>
      <w:marTop w:val="0"/>
      <w:marBottom w:val="0"/>
      <w:divBdr>
        <w:top w:val="none" w:sz="0" w:space="0" w:color="auto"/>
        <w:left w:val="none" w:sz="0" w:space="0" w:color="auto"/>
        <w:bottom w:val="none" w:sz="0" w:space="0" w:color="auto"/>
        <w:right w:val="none" w:sz="0" w:space="0" w:color="auto"/>
      </w:divBdr>
      <w:divsChild>
        <w:div w:id="1025056253">
          <w:marLeft w:val="0"/>
          <w:marRight w:val="0"/>
          <w:marTop w:val="0"/>
          <w:marBottom w:val="0"/>
          <w:divBdr>
            <w:top w:val="none" w:sz="0" w:space="0" w:color="auto"/>
            <w:left w:val="none" w:sz="0" w:space="0" w:color="auto"/>
            <w:bottom w:val="none" w:sz="0" w:space="0" w:color="auto"/>
            <w:right w:val="none" w:sz="0" w:space="0" w:color="auto"/>
          </w:divBdr>
          <w:divsChild>
            <w:div w:id="1025056223">
              <w:marLeft w:val="0"/>
              <w:marRight w:val="0"/>
              <w:marTop w:val="0"/>
              <w:marBottom w:val="0"/>
              <w:divBdr>
                <w:top w:val="none" w:sz="0" w:space="0" w:color="auto"/>
                <w:left w:val="none" w:sz="0" w:space="0" w:color="auto"/>
                <w:bottom w:val="none" w:sz="0" w:space="0" w:color="auto"/>
                <w:right w:val="none" w:sz="0" w:space="0" w:color="auto"/>
              </w:divBdr>
              <w:divsChild>
                <w:div w:id="1025056335">
                  <w:marLeft w:val="0"/>
                  <w:marRight w:val="0"/>
                  <w:marTop w:val="0"/>
                  <w:marBottom w:val="0"/>
                  <w:divBdr>
                    <w:top w:val="none" w:sz="0" w:space="0" w:color="auto"/>
                    <w:left w:val="none" w:sz="0" w:space="0" w:color="auto"/>
                    <w:bottom w:val="none" w:sz="0" w:space="0" w:color="auto"/>
                    <w:right w:val="none" w:sz="0" w:space="0" w:color="auto"/>
                  </w:divBdr>
                  <w:divsChild>
                    <w:div w:id="1025056286">
                      <w:marLeft w:val="0"/>
                      <w:marRight w:val="0"/>
                      <w:marTop w:val="0"/>
                      <w:marBottom w:val="0"/>
                      <w:divBdr>
                        <w:top w:val="none" w:sz="0" w:space="0" w:color="auto"/>
                        <w:left w:val="none" w:sz="0" w:space="0" w:color="auto"/>
                        <w:bottom w:val="none" w:sz="0" w:space="0" w:color="auto"/>
                        <w:right w:val="none" w:sz="0" w:space="0" w:color="auto"/>
                      </w:divBdr>
                      <w:divsChild>
                        <w:div w:id="10250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056295">
      <w:marLeft w:val="0"/>
      <w:marRight w:val="0"/>
      <w:marTop w:val="0"/>
      <w:marBottom w:val="0"/>
      <w:divBdr>
        <w:top w:val="none" w:sz="0" w:space="0" w:color="auto"/>
        <w:left w:val="none" w:sz="0" w:space="0" w:color="auto"/>
        <w:bottom w:val="none" w:sz="0" w:space="0" w:color="auto"/>
        <w:right w:val="none" w:sz="0" w:space="0" w:color="auto"/>
      </w:divBdr>
    </w:div>
    <w:div w:id="1025056299">
      <w:marLeft w:val="0"/>
      <w:marRight w:val="0"/>
      <w:marTop w:val="0"/>
      <w:marBottom w:val="0"/>
      <w:divBdr>
        <w:top w:val="none" w:sz="0" w:space="0" w:color="auto"/>
        <w:left w:val="none" w:sz="0" w:space="0" w:color="auto"/>
        <w:bottom w:val="none" w:sz="0" w:space="0" w:color="auto"/>
        <w:right w:val="none" w:sz="0" w:space="0" w:color="auto"/>
      </w:divBdr>
    </w:div>
    <w:div w:id="1025056300">
      <w:marLeft w:val="0"/>
      <w:marRight w:val="0"/>
      <w:marTop w:val="0"/>
      <w:marBottom w:val="0"/>
      <w:divBdr>
        <w:top w:val="none" w:sz="0" w:space="0" w:color="auto"/>
        <w:left w:val="none" w:sz="0" w:space="0" w:color="auto"/>
        <w:bottom w:val="none" w:sz="0" w:space="0" w:color="auto"/>
        <w:right w:val="none" w:sz="0" w:space="0" w:color="auto"/>
      </w:divBdr>
    </w:div>
    <w:div w:id="1025056301">
      <w:marLeft w:val="0"/>
      <w:marRight w:val="0"/>
      <w:marTop w:val="0"/>
      <w:marBottom w:val="0"/>
      <w:divBdr>
        <w:top w:val="none" w:sz="0" w:space="0" w:color="auto"/>
        <w:left w:val="none" w:sz="0" w:space="0" w:color="auto"/>
        <w:bottom w:val="none" w:sz="0" w:space="0" w:color="auto"/>
        <w:right w:val="none" w:sz="0" w:space="0" w:color="auto"/>
      </w:divBdr>
    </w:div>
    <w:div w:id="1025056303">
      <w:marLeft w:val="0"/>
      <w:marRight w:val="0"/>
      <w:marTop w:val="0"/>
      <w:marBottom w:val="0"/>
      <w:divBdr>
        <w:top w:val="none" w:sz="0" w:space="0" w:color="auto"/>
        <w:left w:val="none" w:sz="0" w:space="0" w:color="auto"/>
        <w:bottom w:val="none" w:sz="0" w:space="0" w:color="auto"/>
        <w:right w:val="none" w:sz="0" w:space="0" w:color="auto"/>
      </w:divBdr>
      <w:divsChild>
        <w:div w:id="1025056374">
          <w:marLeft w:val="0"/>
          <w:marRight w:val="0"/>
          <w:marTop w:val="0"/>
          <w:marBottom w:val="0"/>
          <w:divBdr>
            <w:top w:val="none" w:sz="0" w:space="0" w:color="auto"/>
            <w:left w:val="none" w:sz="0" w:space="0" w:color="auto"/>
            <w:bottom w:val="none" w:sz="0" w:space="0" w:color="auto"/>
            <w:right w:val="none" w:sz="0" w:space="0" w:color="auto"/>
          </w:divBdr>
          <w:divsChild>
            <w:div w:id="1025056367">
              <w:marLeft w:val="0"/>
              <w:marRight w:val="0"/>
              <w:marTop w:val="0"/>
              <w:marBottom w:val="0"/>
              <w:divBdr>
                <w:top w:val="none" w:sz="0" w:space="0" w:color="auto"/>
                <w:left w:val="none" w:sz="0" w:space="0" w:color="auto"/>
                <w:bottom w:val="none" w:sz="0" w:space="0" w:color="auto"/>
                <w:right w:val="none" w:sz="0" w:space="0" w:color="auto"/>
              </w:divBdr>
              <w:divsChild>
                <w:div w:id="1025056372">
                  <w:marLeft w:val="0"/>
                  <w:marRight w:val="0"/>
                  <w:marTop w:val="0"/>
                  <w:marBottom w:val="0"/>
                  <w:divBdr>
                    <w:top w:val="none" w:sz="0" w:space="0" w:color="auto"/>
                    <w:left w:val="none" w:sz="0" w:space="0" w:color="auto"/>
                    <w:bottom w:val="none" w:sz="0" w:space="0" w:color="auto"/>
                    <w:right w:val="none" w:sz="0" w:space="0" w:color="auto"/>
                  </w:divBdr>
                  <w:divsChild>
                    <w:div w:id="1025056314">
                      <w:marLeft w:val="0"/>
                      <w:marRight w:val="0"/>
                      <w:marTop w:val="0"/>
                      <w:marBottom w:val="0"/>
                      <w:divBdr>
                        <w:top w:val="none" w:sz="0" w:space="0" w:color="auto"/>
                        <w:left w:val="none" w:sz="0" w:space="0" w:color="auto"/>
                        <w:bottom w:val="none" w:sz="0" w:space="0" w:color="auto"/>
                        <w:right w:val="none" w:sz="0" w:space="0" w:color="auto"/>
                      </w:divBdr>
                      <w:divsChild>
                        <w:div w:id="1025056204">
                          <w:marLeft w:val="0"/>
                          <w:marRight w:val="0"/>
                          <w:marTop w:val="0"/>
                          <w:marBottom w:val="0"/>
                          <w:divBdr>
                            <w:top w:val="none" w:sz="0" w:space="0" w:color="auto"/>
                            <w:left w:val="none" w:sz="0" w:space="0" w:color="auto"/>
                            <w:bottom w:val="none" w:sz="0" w:space="0" w:color="auto"/>
                            <w:right w:val="none" w:sz="0" w:space="0" w:color="auto"/>
                          </w:divBdr>
                          <w:divsChild>
                            <w:div w:id="1025056308">
                              <w:marLeft w:val="0"/>
                              <w:marRight w:val="0"/>
                              <w:marTop w:val="0"/>
                              <w:marBottom w:val="0"/>
                              <w:divBdr>
                                <w:top w:val="none" w:sz="0" w:space="0" w:color="auto"/>
                                <w:left w:val="none" w:sz="0" w:space="0" w:color="auto"/>
                                <w:bottom w:val="none" w:sz="0" w:space="0" w:color="auto"/>
                                <w:right w:val="none" w:sz="0" w:space="0" w:color="auto"/>
                              </w:divBdr>
                              <w:divsChild>
                                <w:div w:id="1025056403">
                                  <w:marLeft w:val="0"/>
                                  <w:marRight w:val="0"/>
                                  <w:marTop w:val="0"/>
                                  <w:marBottom w:val="0"/>
                                  <w:divBdr>
                                    <w:top w:val="none" w:sz="0" w:space="0" w:color="auto"/>
                                    <w:left w:val="none" w:sz="0" w:space="0" w:color="auto"/>
                                    <w:bottom w:val="none" w:sz="0" w:space="0" w:color="auto"/>
                                    <w:right w:val="none" w:sz="0" w:space="0" w:color="auto"/>
                                  </w:divBdr>
                                  <w:divsChild>
                                    <w:div w:id="102505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056305">
      <w:marLeft w:val="0"/>
      <w:marRight w:val="0"/>
      <w:marTop w:val="0"/>
      <w:marBottom w:val="0"/>
      <w:divBdr>
        <w:top w:val="none" w:sz="0" w:space="0" w:color="auto"/>
        <w:left w:val="none" w:sz="0" w:space="0" w:color="auto"/>
        <w:bottom w:val="none" w:sz="0" w:space="0" w:color="auto"/>
        <w:right w:val="none" w:sz="0" w:space="0" w:color="auto"/>
      </w:divBdr>
    </w:div>
    <w:div w:id="1025056309">
      <w:marLeft w:val="0"/>
      <w:marRight w:val="0"/>
      <w:marTop w:val="0"/>
      <w:marBottom w:val="0"/>
      <w:divBdr>
        <w:top w:val="none" w:sz="0" w:space="0" w:color="auto"/>
        <w:left w:val="none" w:sz="0" w:space="0" w:color="auto"/>
        <w:bottom w:val="none" w:sz="0" w:space="0" w:color="auto"/>
        <w:right w:val="none" w:sz="0" w:space="0" w:color="auto"/>
      </w:divBdr>
    </w:div>
    <w:div w:id="1025056313">
      <w:marLeft w:val="0"/>
      <w:marRight w:val="0"/>
      <w:marTop w:val="0"/>
      <w:marBottom w:val="0"/>
      <w:divBdr>
        <w:top w:val="none" w:sz="0" w:space="0" w:color="auto"/>
        <w:left w:val="none" w:sz="0" w:space="0" w:color="auto"/>
        <w:bottom w:val="none" w:sz="0" w:space="0" w:color="auto"/>
        <w:right w:val="none" w:sz="0" w:space="0" w:color="auto"/>
      </w:divBdr>
      <w:divsChild>
        <w:div w:id="1025056191">
          <w:marLeft w:val="0"/>
          <w:marRight w:val="0"/>
          <w:marTop w:val="0"/>
          <w:marBottom w:val="0"/>
          <w:divBdr>
            <w:top w:val="none" w:sz="0" w:space="0" w:color="auto"/>
            <w:left w:val="none" w:sz="0" w:space="0" w:color="auto"/>
            <w:bottom w:val="none" w:sz="0" w:space="0" w:color="auto"/>
            <w:right w:val="none" w:sz="0" w:space="0" w:color="auto"/>
          </w:divBdr>
        </w:div>
      </w:divsChild>
    </w:div>
    <w:div w:id="1025056316">
      <w:marLeft w:val="0"/>
      <w:marRight w:val="0"/>
      <w:marTop w:val="0"/>
      <w:marBottom w:val="0"/>
      <w:divBdr>
        <w:top w:val="none" w:sz="0" w:space="0" w:color="auto"/>
        <w:left w:val="none" w:sz="0" w:space="0" w:color="auto"/>
        <w:bottom w:val="none" w:sz="0" w:space="0" w:color="auto"/>
        <w:right w:val="none" w:sz="0" w:space="0" w:color="auto"/>
      </w:divBdr>
    </w:div>
    <w:div w:id="1025056319">
      <w:marLeft w:val="0"/>
      <w:marRight w:val="0"/>
      <w:marTop w:val="0"/>
      <w:marBottom w:val="0"/>
      <w:divBdr>
        <w:top w:val="none" w:sz="0" w:space="0" w:color="auto"/>
        <w:left w:val="none" w:sz="0" w:space="0" w:color="auto"/>
        <w:bottom w:val="none" w:sz="0" w:space="0" w:color="auto"/>
        <w:right w:val="none" w:sz="0" w:space="0" w:color="auto"/>
      </w:divBdr>
    </w:div>
    <w:div w:id="1025056320">
      <w:marLeft w:val="0"/>
      <w:marRight w:val="0"/>
      <w:marTop w:val="0"/>
      <w:marBottom w:val="0"/>
      <w:divBdr>
        <w:top w:val="none" w:sz="0" w:space="0" w:color="auto"/>
        <w:left w:val="none" w:sz="0" w:space="0" w:color="auto"/>
        <w:bottom w:val="none" w:sz="0" w:space="0" w:color="auto"/>
        <w:right w:val="none" w:sz="0" w:space="0" w:color="auto"/>
      </w:divBdr>
      <w:divsChild>
        <w:div w:id="1025056156">
          <w:marLeft w:val="0"/>
          <w:marRight w:val="0"/>
          <w:marTop w:val="0"/>
          <w:marBottom w:val="0"/>
          <w:divBdr>
            <w:top w:val="none" w:sz="0" w:space="0" w:color="auto"/>
            <w:left w:val="none" w:sz="0" w:space="0" w:color="auto"/>
            <w:bottom w:val="none" w:sz="0" w:space="0" w:color="auto"/>
            <w:right w:val="none" w:sz="0" w:space="0" w:color="auto"/>
          </w:divBdr>
          <w:divsChild>
            <w:div w:id="1025056349">
              <w:marLeft w:val="0"/>
              <w:marRight w:val="0"/>
              <w:marTop w:val="100"/>
              <w:marBottom w:val="100"/>
              <w:divBdr>
                <w:top w:val="none" w:sz="0" w:space="0" w:color="auto"/>
                <w:left w:val="single" w:sz="6" w:space="0" w:color="FFFFFF"/>
                <w:bottom w:val="none" w:sz="0" w:space="0" w:color="auto"/>
                <w:right w:val="single" w:sz="6" w:space="0" w:color="FFFFFF"/>
              </w:divBdr>
              <w:divsChild>
                <w:div w:id="1025056212">
                  <w:marLeft w:val="0"/>
                  <w:marRight w:val="0"/>
                  <w:marTop w:val="0"/>
                  <w:marBottom w:val="0"/>
                  <w:divBdr>
                    <w:top w:val="none" w:sz="0" w:space="0" w:color="auto"/>
                    <w:left w:val="single" w:sz="2" w:space="0" w:color="FFFFFF"/>
                    <w:bottom w:val="none" w:sz="0" w:space="0" w:color="auto"/>
                    <w:right w:val="none" w:sz="0" w:space="0" w:color="auto"/>
                  </w:divBdr>
                  <w:divsChild>
                    <w:div w:id="1025056384">
                      <w:marLeft w:val="0"/>
                      <w:marRight w:val="75"/>
                      <w:marTop w:val="0"/>
                      <w:marBottom w:val="0"/>
                      <w:divBdr>
                        <w:top w:val="none" w:sz="0" w:space="0" w:color="auto"/>
                        <w:left w:val="none" w:sz="0" w:space="0" w:color="auto"/>
                        <w:bottom w:val="none" w:sz="0" w:space="0" w:color="auto"/>
                        <w:right w:val="none" w:sz="0" w:space="0" w:color="auto"/>
                      </w:divBdr>
                      <w:divsChild>
                        <w:div w:id="1025056386">
                          <w:marLeft w:val="0"/>
                          <w:marRight w:val="0"/>
                          <w:marTop w:val="48"/>
                          <w:marBottom w:val="48"/>
                          <w:divBdr>
                            <w:top w:val="none" w:sz="0" w:space="0" w:color="auto"/>
                            <w:left w:val="none" w:sz="0" w:space="0" w:color="auto"/>
                            <w:bottom w:val="none" w:sz="0" w:space="0" w:color="auto"/>
                            <w:right w:val="none" w:sz="0" w:space="0" w:color="auto"/>
                          </w:divBdr>
                          <w:divsChild>
                            <w:div w:id="102505624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56322">
      <w:marLeft w:val="0"/>
      <w:marRight w:val="0"/>
      <w:marTop w:val="0"/>
      <w:marBottom w:val="0"/>
      <w:divBdr>
        <w:top w:val="none" w:sz="0" w:space="0" w:color="auto"/>
        <w:left w:val="none" w:sz="0" w:space="0" w:color="auto"/>
        <w:bottom w:val="none" w:sz="0" w:space="0" w:color="auto"/>
        <w:right w:val="none" w:sz="0" w:space="0" w:color="auto"/>
      </w:divBdr>
      <w:divsChild>
        <w:div w:id="1025056221">
          <w:marLeft w:val="0"/>
          <w:marRight w:val="0"/>
          <w:marTop w:val="0"/>
          <w:marBottom w:val="0"/>
          <w:divBdr>
            <w:top w:val="none" w:sz="0" w:space="0" w:color="auto"/>
            <w:left w:val="none" w:sz="0" w:space="0" w:color="auto"/>
            <w:bottom w:val="none" w:sz="0" w:space="0" w:color="auto"/>
            <w:right w:val="none" w:sz="0" w:space="0" w:color="auto"/>
          </w:divBdr>
        </w:div>
      </w:divsChild>
    </w:div>
    <w:div w:id="1025056323">
      <w:marLeft w:val="0"/>
      <w:marRight w:val="0"/>
      <w:marTop w:val="0"/>
      <w:marBottom w:val="0"/>
      <w:divBdr>
        <w:top w:val="none" w:sz="0" w:space="0" w:color="auto"/>
        <w:left w:val="none" w:sz="0" w:space="0" w:color="auto"/>
        <w:bottom w:val="none" w:sz="0" w:space="0" w:color="auto"/>
        <w:right w:val="none" w:sz="0" w:space="0" w:color="auto"/>
      </w:divBdr>
      <w:divsChild>
        <w:div w:id="1025056154">
          <w:marLeft w:val="0"/>
          <w:marRight w:val="0"/>
          <w:marTop w:val="0"/>
          <w:marBottom w:val="0"/>
          <w:divBdr>
            <w:top w:val="none" w:sz="0" w:space="0" w:color="auto"/>
            <w:left w:val="none" w:sz="0" w:space="0" w:color="auto"/>
            <w:bottom w:val="none" w:sz="0" w:space="0" w:color="auto"/>
            <w:right w:val="none" w:sz="0" w:space="0" w:color="auto"/>
          </w:divBdr>
          <w:divsChild>
            <w:div w:id="10250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325">
      <w:marLeft w:val="0"/>
      <w:marRight w:val="0"/>
      <w:marTop w:val="0"/>
      <w:marBottom w:val="0"/>
      <w:divBdr>
        <w:top w:val="none" w:sz="0" w:space="0" w:color="auto"/>
        <w:left w:val="none" w:sz="0" w:space="0" w:color="auto"/>
        <w:bottom w:val="none" w:sz="0" w:space="0" w:color="auto"/>
        <w:right w:val="none" w:sz="0" w:space="0" w:color="auto"/>
      </w:divBdr>
    </w:div>
    <w:div w:id="1025056326">
      <w:marLeft w:val="0"/>
      <w:marRight w:val="0"/>
      <w:marTop w:val="0"/>
      <w:marBottom w:val="0"/>
      <w:divBdr>
        <w:top w:val="none" w:sz="0" w:space="0" w:color="auto"/>
        <w:left w:val="none" w:sz="0" w:space="0" w:color="auto"/>
        <w:bottom w:val="none" w:sz="0" w:space="0" w:color="auto"/>
        <w:right w:val="none" w:sz="0" w:space="0" w:color="auto"/>
      </w:divBdr>
    </w:div>
    <w:div w:id="1025056328">
      <w:marLeft w:val="0"/>
      <w:marRight w:val="0"/>
      <w:marTop w:val="0"/>
      <w:marBottom w:val="0"/>
      <w:divBdr>
        <w:top w:val="none" w:sz="0" w:space="0" w:color="auto"/>
        <w:left w:val="none" w:sz="0" w:space="0" w:color="auto"/>
        <w:bottom w:val="none" w:sz="0" w:space="0" w:color="auto"/>
        <w:right w:val="none" w:sz="0" w:space="0" w:color="auto"/>
      </w:divBdr>
      <w:divsChild>
        <w:div w:id="1025056203">
          <w:marLeft w:val="0"/>
          <w:marRight w:val="0"/>
          <w:marTop w:val="0"/>
          <w:marBottom w:val="0"/>
          <w:divBdr>
            <w:top w:val="none" w:sz="0" w:space="0" w:color="auto"/>
            <w:left w:val="none" w:sz="0" w:space="0" w:color="auto"/>
            <w:bottom w:val="none" w:sz="0" w:space="0" w:color="auto"/>
            <w:right w:val="none" w:sz="0" w:space="0" w:color="auto"/>
          </w:divBdr>
          <w:divsChild>
            <w:div w:id="1025056291">
              <w:marLeft w:val="0"/>
              <w:marRight w:val="0"/>
              <w:marTop w:val="0"/>
              <w:marBottom w:val="0"/>
              <w:divBdr>
                <w:top w:val="none" w:sz="0" w:space="0" w:color="auto"/>
                <w:left w:val="none" w:sz="0" w:space="0" w:color="auto"/>
                <w:bottom w:val="none" w:sz="0" w:space="0" w:color="auto"/>
                <w:right w:val="none" w:sz="0" w:space="0" w:color="auto"/>
              </w:divBdr>
              <w:divsChild>
                <w:div w:id="10250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56329">
      <w:marLeft w:val="0"/>
      <w:marRight w:val="0"/>
      <w:marTop w:val="0"/>
      <w:marBottom w:val="0"/>
      <w:divBdr>
        <w:top w:val="none" w:sz="0" w:space="0" w:color="auto"/>
        <w:left w:val="none" w:sz="0" w:space="0" w:color="auto"/>
        <w:bottom w:val="none" w:sz="0" w:space="0" w:color="auto"/>
        <w:right w:val="none" w:sz="0" w:space="0" w:color="auto"/>
      </w:divBdr>
      <w:divsChild>
        <w:div w:id="1025056256">
          <w:marLeft w:val="0"/>
          <w:marRight w:val="0"/>
          <w:marTop w:val="0"/>
          <w:marBottom w:val="0"/>
          <w:divBdr>
            <w:top w:val="none" w:sz="0" w:space="0" w:color="auto"/>
            <w:left w:val="none" w:sz="0" w:space="0" w:color="auto"/>
            <w:bottom w:val="none" w:sz="0" w:space="0" w:color="auto"/>
            <w:right w:val="none" w:sz="0" w:space="0" w:color="auto"/>
          </w:divBdr>
          <w:divsChild>
            <w:div w:id="10250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330">
      <w:marLeft w:val="0"/>
      <w:marRight w:val="0"/>
      <w:marTop w:val="0"/>
      <w:marBottom w:val="0"/>
      <w:divBdr>
        <w:top w:val="none" w:sz="0" w:space="0" w:color="auto"/>
        <w:left w:val="none" w:sz="0" w:space="0" w:color="auto"/>
        <w:bottom w:val="none" w:sz="0" w:space="0" w:color="auto"/>
        <w:right w:val="none" w:sz="0" w:space="0" w:color="auto"/>
      </w:divBdr>
    </w:div>
    <w:div w:id="1025056331">
      <w:marLeft w:val="0"/>
      <w:marRight w:val="0"/>
      <w:marTop w:val="0"/>
      <w:marBottom w:val="0"/>
      <w:divBdr>
        <w:top w:val="none" w:sz="0" w:space="0" w:color="auto"/>
        <w:left w:val="none" w:sz="0" w:space="0" w:color="auto"/>
        <w:bottom w:val="none" w:sz="0" w:space="0" w:color="auto"/>
        <w:right w:val="none" w:sz="0" w:space="0" w:color="auto"/>
      </w:divBdr>
    </w:div>
    <w:div w:id="1025056332">
      <w:marLeft w:val="0"/>
      <w:marRight w:val="0"/>
      <w:marTop w:val="0"/>
      <w:marBottom w:val="0"/>
      <w:divBdr>
        <w:top w:val="none" w:sz="0" w:space="0" w:color="auto"/>
        <w:left w:val="none" w:sz="0" w:space="0" w:color="auto"/>
        <w:bottom w:val="none" w:sz="0" w:space="0" w:color="auto"/>
        <w:right w:val="none" w:sz="0" w:space="0" w:color="auto"/>
      </w:divBdr>
    </w:div>
    <w:div w:id="1025056334">
      <w:marLeft w:val="0"/>
      <w:marRight w:val="0"/>
      <w:marTop w:val="0"/>
      <w:marBottom w:val="0"/>
      <w:divBdr>
        <w:top w:val="none" w:sz="0" w:space="0" w:color="auto"/>
        <w:left w:val="none" w:sz="0" w:space="0" w:color="auto"/>
        <w:bottom w:val="none" w:sz="0" w:space="0" w:color="auto"/>
        <w:right w:val="none" w:sz="0" w:space="0" w:color="auto"/>
      </w:divBdr>
      <w:divsChild>
        <w:div w:id="1025056264">
          <w:marLeft w:val="0"/>
          <w:marRight w:val="0"/>
          <w:marTop w:val="0"/>
          <w:marBottom w:val="0"/>
          <w:divBdr>
            <w:top w:val="none" w:sz="0" w:space="0" w:color="auto"/>
            <w:left w:val="none" w:sz="0" w:space="0" w:color="auto"/>
            <w:bottom w:val="none" w:sz="0" w:space="0" w:color="auto"/>
            <w:right w:val="none" w:sz="0" w:space="0" w:color="auto"/>
          </w:divBdr>
        </w:div>
      </w:divsChild>
    </w:div>
    <w:div w:id="1025056336">
      <w:marLeft w:val="0"/>
      <w:marRight w:val="0"/>
      <w:marTop w:val="0"/>
      <w:marBottom w:val="0"/>
      <w:divBdr>
        <w:top w:val="none" w:sz="0" w:space="0" w:color="auto"/>
        <w:left w:val="none" w:sz="0" w:space="0" w:color="auto"/>
        <w:bottom w:val="none" w:sz="0" w:space="0" w:color="auto"/>
        <w:right w:val="none" w:sz="0" w:space="0" w:color="auto"/>
      </w:divBdr>
    </w:div>
    <w:div w:id="1025056337">
      <w:marLeft w:val="0"/>
      <w:marRight w:val="0"/>
      <w:marTop w:val="0"/>
      <w:marBottom w:val="0"/>
      <w:divBdr>
        <w:top w:val="none" w:sz="0" w:space="0" w:color="auto"/>
        <w:left w:val="none" w:sz="0" w:space="0" w:color="auto"/>
        <w:bottom w:val="none" w:sz="0" w:space="0" w:color="auto"/>
        <w:right w:val="none" w:sz="0" w:space="0" w:color="auto"/>
      </w:divBdr>
    </w:div>
    <w:div w:id="1025056340">
      <w:marLeft w:val="0"/>
      <w:marRight w:val="0"/>
      <w:marTop w:val="0"/>
      <w:marBottom w:val="0"/>
      <w:divBdr>
        <w:top w:val="none" w:sz="0" w:space="0" w:color="auto"/>
        <w:left w:val="none" w:sz="0" w:space="0" w:color="auto"/>
        <w:bottom w:val="none" w:sz="0" w:space="0" w:color="auto"/>
        <w:right w:val="none" w:sz="0" w:space="0" w:color="auto"/>
      </w:divBdr>
    </w:div>
    <w:div w:id="1025056345">
      <w:marLeft w:val="0"/>
      <w:marRight w:val="0"/>
      <w:marTop w:val="0"/>
      <w:marBottom w:val="0"/>
      <w:divBdr>
        <w:top w:val="none" w:sz="0" w:space="0" w:color="auto"/>
        <w:left w:val="none" w:sz="0" w:space="0" w:color="auto"/>
        <w:bottom w:val="none" w:sz="0" w:space="0" w:color="auto"/>
        <w:right w:val="none" w:sz="0" w:space="0" w:color="auto"/>
      </w:divBdr>
    </w:div>
    <w:div w:id="1025056347">
      <w:marLeft w:val="0"/>
      <w:marRight w:val="0"/>
      <w:marTop w:val="0"/>
      <w:marBottom w:val="0"/>
      <w:divBdr>
        <w:top w:val="none" w:sz="0" w:space="0" w:color="auto"/>
        <w:left w:val="none" w:sz="0" w:space="0" w:color="auto"/>
        <w:bottom w:val="none" w:sz="0" w:space="0" w:color="auto"/>
        <w:right w:val="none" w:sz="0" w:space="0" w:color="auto"/>
      </w:divBdr>
    </w:div>
    <w:div w:id="1025056348">
      <w:marLeft w:val="0"/>
      <w:marRight w:val="0"/>
      <w:marTop w:val="0"/>
      <w:marBottom w:val="0"/>
      <w:divBdr>
        <w:top w:val="none" w:sz="0" w:space="0" w:color="auto"/>
        <w:left w:val="none" w:sz="0" w:space="0" w:color="auto"/>
        <w:bottom w:val="none" w:sz="0" w:space="0" w:color="auto"/>
        <w:right w:val="none" w:sz="0" w:space="0" w:color="auto"/>
      </w:divBdr>
    </w:div>
    <w:div w:id="1025056351">
      <w:marLeft w:val="0"/>
      <w:marRight w:val="0"/>
      <w:marTop w:val="0"/>
      <w:marBottom w:val="0"/>
      <w:divBdr>
        <w:top w:val="none" w:sz="0" w:space="0" w:color="auto"/>
        <w:left w:val="none" w:sz="0" w:space="0" w:color="auto"/>
        <w:bottom w:val="none" w:sz="0" w:space="0" w:color="auto"/>
        <w:right w:val="none" w:sz="0" w:space="0" w:color="auto"/>
      </w:divBdr>
    </w:div>
    <w:div w:id="1025056354">
      <w:marLeft w:val="0"/>
      <w:marRight w:val="0"/>
      <w:marTop w:val="0"/>
      <w:marBottom w:val="0"/>
      <w:divBdr>
        <w:top w:val="none" w:sz="0" w:space="0" w:color="auto"/>
        <w:left w:val="none" w:sz="0" w:space="0" w:color="auto"/>
        <w:bottom w:val="none" w:sz="0" w:space="0" w:color="auto"/>
        <w:right w:val="none" w:sz="0" w:space="0" w:color="auto"/>
      </w:divBdr>
      <w:divsChild>
        <w:div w:id="1025056298">
          <w:marLeft w:val="0"/>
          <w:marRight w:val="0"/>
          <w:marTop w:val="0"/>
          <w:marBottom w:val="0"/>
          <w:divBdr>
            <w:top w:val="none" w:sz="0" w:space="0" w:color="auto"/>
            <w:left w:val="none" w:sz="0" w:space="0" w:color="auto"/>
            <w:bottom w:val="none" w:sz="0" w:space="0" w:color="auto"/>
            <w:right w:val="none" w:sz="0" w:space="0" w:color="auto"/>
          </w:divBdr>
          <w:divsChild>
            <w:div w:id="10250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359">
      <w:marLeft w:val="0"/>
      <w:marRight w:val="0"/>
      <w:marTop w:val="0"/>
      <w:marBottom w:val="0"/>
      <w:divBdr>
        <w:top w:val="none" w:sz="0" w:space="0" w:color="auto"/>
        <w:left w:val="none" w:sz="0" w:space="0" w:color="auto"/>
        <w:bottom w:val="none" w:sz="0" w:space="0" w:color="auto"/>
        <w:right w:val="none" w:sz="0" w:space="0" w:color="auto"/>
      </w:divBdr>
    </w:div>
    <w:div w:id="1025056361">
      <w:marLeft w:val="0"/>
      <w:marRight w:val="0"/>
      <w:marTop w:val="0"/>
      <w:marBottom w:val="0"/>
      <w:divBdr>
        <w:top w:val="none" w:sz="0" w:space="0" w:color="auto"/>
        <w:left w:val="none" w:sz="0" w:space="0" w:color="auto"/>
        <w:bottom w:val="none" w:sz="0" w:space="0" w:color="auto"/>
        <w:right w:val="none" w:sz="0" w:space="0" w:color="auto"/>
      </w:divBdr>
      <w:divsChild>
        <w:div w:id="1025056381">
          <w:marLeft w:val="0"/>
          <w:marRight w:val="0"/>
          <w:marTop w:val="0"/>
          <w:marBottom w:val="0"/>
          <w:divBdr>
            <w:top w:val="none" w:sz="0" w:space="0" w:color="auto"/>
            <w:left w:val="none" w:sz="0" w:space="0" w:color="auto"/>
            <w:bottom w:val="none" w:sz="0" w:space="0" w:color="auto"/>
            <w:right w:val="none" w:sz="0" w:space="0" w:color="auto"/>
          </w:divBdr>
          <w:divsChild>
            <w:div w:id="1025056215">
              <w:marLeft w:val="0"/>
              <w:marRight w:val="0"/>
              <w:marTop w:val="0"/>
              <w:marBottom w:val="0"/>
              <w:divBdr>
                <w:top w:val="none" w:sz="0" w:space="0" w:color="auto"/>
                <w:left w:val="none" w:sz="0" w:space="0" w:color="auto"/>
                <w:bottom w:val="none" w:sz="0" w:space="0" w:color="auto"/>
                <w:right w:val="none" w:sz="0" w:space="0" w:color="auto"/>
              </w:divBdr>
              <w:divsChild>
                <w:div w:id="1025056312">
                  <w:marLeft w:val="0"/>
                  <w:marRight w:val="0"/>
                  <w:marTop w:val="0"/>
                  <w:marBottom w:val="0"/>
                  <w:divBdr>
                    <w:top w:val="none" w:sz="0" w:space="0" w:color="auto"/>
                    <w:left w:val="none" w:sz="0" w:space="0" w:color="auto"/>
                    <w:bottom w:val="none" w:sz="0" w:space="0" w:color="auto"/>
                    <w:right w:val="none" w:sz="0" w:space="0" w:color="auto"/>
                  </w:divBdr>
                  <w:divsChild>
                    <w:div w:id="1025056213">
                      <w:marLeft w:val="0"/>
                      <w:marRight w:val="0"/>
                      <w:marTop w:val="0"/>
                      <w:marBottom w:val="0"/>
                      <w:divBdr>
                        <w:top w:val="none" w:sz="0" w:space="0" w:color="auto"/>
                        <w:left w:val="none" w:sz="0" w:space="0" w:color="auto"/>
                        <w:bottom w:val="none" w:sz="0" w:space="0" w:color="auto"/>
                        <w:right w:val="none" w:sz="0" w:space="0" w:color="auto"/>
                      </w:divBdr>
                      <w:divsChild>
                        <w:div w:id="10250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056363">
      <w:marLeft w:val="0"/>
      <w:marRight w:val="0"/>
      <w:marTop w:val="0"/>
      <w:marBottom w:val="0"/>
      <w:divBdr>
        <w:top w:val="none" w:sz="0" w:space="0" w:color="auto"/>
        <w:left w:val="none" w:sz="0" w:space="0" w:color="auto"/>
        <w:bottom w:val="none" w:sz="0" w:space="0" w:color="auto"/>
        <w:right w:val="none" w:sz="0" w:space="0" w:color="auto"/>
      </w:divBdr>
      <w:divsChild>
        <w:div w:id="1025056288">
          <w:marLeft w:val="0"/>
          <w:marRight w:val="0"/>
          <w:marTop w:val="0"/>
          <w:marBottom w:val="0"/>
          <w:divBdr>
            <w:top w:val="none" w:sz="0" w:space="0" w:color="auto"/>
            <w:left w:val="none" w:sz="0" w:space="0" w:color="auto"/>
            <w:bottom w:val="none" w:sz="0" w:space="0" w:color="auto"/>
            <w:right w:val="none" w:sz="0" w:space="0" w:color="auto"/>
          </w:divBdr>
          <w:divsChild>
            <w:div w:id="1025056239">
              <w:marLeft w:val="0"/>
              <w:marRight w:val="0"/>
              <w:marTop w:val="0"/>
              <w:marBottom w:val="0"/>
              <w:divBdr>
                <w:top w:val="none" w:sz="0" w:space="0" w:color="auto"/>
                <w:left w:val="none" w:sz="0" w:space="0" w:color="auto"/>
                <w:bottom w:val="none" w:sz="0" w:space="0" w:color="auto"/>
                <w:right w:val="none" w:sz="0" w:space="0" w:color="auto"/>
              </w:divBdr>
              <w:divsChild>
                <w:div w:id="1025056246">
                  <w:marLeft w:val="0"/>
                  <w:marRight w:val="0"/>
                  <w:marTop w:val="0"/>
                  <w:marBottom w:val="0"/>
                  <w:divBdr>
                    <w:top w:val="none" w:sz="0" w:space="0" w:color="auto"/>
                    <w:left w:val="none" w:sz="0" w:space="0" w:color="auto"/>
                    <w:bottom w:val="none" w:sz="0" w:space="0" w:color="auto"/>
                    <w:right w:val="none" w:sz="0" w:space="0" w:color="auto"/>
                  </w:divBdr>
                  <w:divsChild>
                    <w:div w:id="1025056179">
                      <w:marLeft w:val="0"/>
                      <w:marRight w:val="0"/>
                      <w:marTop w:val="0"/>
                      <w:marBottom w:val="0"/>
                      <w:divBdr>
                        <w:top w:val="none" w:sz="0" w:space="0" w:color="auto"/>
                        <w:left w:val="none" w:sz="0" w:space="0" w:color="auto"/>
                        <w:bottom w:val="none" w:sz="0" w:space="0" w:color="auto"/>
                        <w:right w:val="none" w:sz="0" w:space="0" w:color="auto"/>
                      </w:divBdr>
                      <w:divsChild>
                        <w:div w:id="10250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056365">
      <w:marLeft w:val="0"/>
      <w:marRight w:val="0"/>
      <w:marTop w:val="0"/>
      <w:marBottom w:val="0"/>
      <w:divBdr>
        <w:top w:val="none" w:sz="0" w:space="0" w:color="auto"/>
        <w:left w:val="none" w:sz="0" w:space="0" w:color="auto"/>
        <w:bottom w:val="none" w:sz="0" w:space="0" w:color="auto"/>
        <w:right w:val="none" w:sz="0" w:space="0" w:color="auto"/>
      </w:divBdr>
      <w:divsChild>
        <w:div w:id="1025056401">
          <w:marLeft w:val="0"/>
          <w:marRight w:val="0"/>
          <w:marTop w:val="0"/>
          <w:marBottom w:val="0"/>
          <w:divBdr>
            <w:top w:val="none" w:sz="0" w:space="0" w:color="auto"/>
            <w:left w:val="none" w:sz="0" w:space="0" w:color="auto"/>
            <w:bottom w:val="none" w:sz="0" w:space="0" w:color="auto"/>
            <w:right w:val="none" w:sz="0" w:space="0" w:color="auto"/>
          </w:divBdr>
          <w:divsChild>
            <w:div w:id="1025056224">
              <w:marLeft w:val="0"/>
              <w:marRight w:val="0"/>
              <w:marTop w:val="100"/>
              <w:marBottom w:val="100"/>
              <w:divBdr>
                <w:top w:val="none" w:sz="0" w:space="0" w:color="auto"/>
                <w:left w:val="single" w:sz="4" w:space="0" w:color="FFFFFF"/>
                <w:bottom w:val="none" w:sz="0" w:space="0" w:color="auto"/>
                <w:right w:val="single" w:sz="4" w:space="0" w:color="FFFFFF"/>
              </w:divBdr>
              <w:divsChild>
                <w:div w:id="1025056350">
                  <w:marLeft w:val="0"/>
                  <w:marRight w:val="0"/>
                  <w:marTop w:val="0"/>
                  <w:marBottom w:val="0"/>
                  <w:divBdr>
                    <w:top w:val="none" w:sz="0" w:space="0" w:color="auto"/>
                    <w:left w:val="single" w:sz="2" w:space="0" w:color="FFFFFF"/>
                    <w:bottom w:val="none" w:sz="0" w:space="0" w:color="auto"/>
                    <w:right w:val="none" w:sz="0" w:space="0" w:color="auto"/>
                  </w:divBdr>
                  <w:divsChild>
                    <w:div w:id="1025056394">
                      <w:marLeft w:val="0"/>
                      <w:marRight w:val="60"/>
                      <w:marTop w:val="0"/>
                      <w:marBottom w:val="0"/>
                      <w:divBdr>
                        <w:top w:val="none" w:sz="0" w:space="0" w:color="auto"/>
                        <w:left w:val="none" w:sz="0" w:space="0" w:color="auto"/>
                        <w:bottom w:val="none" w:sz="0" w:space="0" w:color="auto"/>
                        <w:right w:val="none" w:sz="0" w:space="0" w:color="auto"/>
                      </w:divBdr>
                      <w:divsChild>
                        <w:div w:id="1025056186">
                          <w:marLeft w:val="0"/>
                          <w:marRight w:val="0"/>
                          <w:marTop w:val="48"/>
                          <w:marBottom w:val="48"/>
                          <w:divBdr>
                            <w:top w:val="none" w:sz="0" w:space="0" w:color="auto"/>
                            <w:left w:val="none" w:sz="0" w:space="0" w:color="auto"/>
                            <w:bottom w:val="none" w:sz="0" w:space="0" w:color="auto"/>
                            <w:right w:val="none" w:sz="0" w:space="0" w:color="auto"/>
                          </w:divBdr>
                          <w:divsChild>
                            <w:div w:id="10250562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56368">
      <w:marLeft w:val="0"/>
      <w:marRight w:val="0"/>
      <w:marTop w:val="0"/>
      <w:marBottom w:val="0"/>
      <w:divBdr>
        <w:top w:val="none" w:sz="0" w:space="0" w:color="auto"/>
        <w:left w:val="none" w:sz="0" w:space="0" w:color="auto"/>
        <w:bottom w:val="none" w:sz="0" w:space="0" w:color="auto"/>
        <w:right w:val="none" w:sz="0" w:space="0" w:color="auto"/>
      </w:divBdr>
      <w:divsChild>
        <w:div w:id="1025056307">
          <w:marLeft w:val="0"/>
          <w:marRight w:val="0"/>
          <w:marTop w:val="0"/>
          <w:marBottom w:val="0"/>
          <w:divBdr>
            <w:top w:val="none" w:sz="0" w:space="0" w:color="auto"/>
            <w:left w:val="none" w:sz="0" w:space="0" w:color="auto"/>
            <w:bottom w:val="none" w:sz="0" w:space="0" w:color="auto"/>
            <w:right w:val="none" w:sz="0" w:space="0" w:color="auto"/>
          </w:divBdr>
        </w:div>
      </w:divsChild>
    </w:div>
    <w:div w:id="1025056369">
      <w:marLeft w:val="0"/>
      <w:marRight w:val="0"/>
      <w:marTop w:val="0"/>
      <w:marBottom w:val="0"/>
      <w:divBdr>
        <w:top w:val="none" w:sz="0" w:space="0" w:color="auto"/>
        <w:left w:val="none" w:sz="0" w:space="0" w:color="auto"/>
        <w:bottom w:val="none" w:sz="0" w:space="0" w:color="auto"/>
        <w:right w:val="none" w:sz="0" w:space="0" w:color="auto"/>
      </w:divBdr>
    </w:div>
    <w:div w:id="1025056375">
      <w:marLeft w:val="0"/>
      <w:marRight w:val="0"/>
      <w:marTop w:val="0"/>
      <w:marBottom w:val="0"/>
      <w:divBdr>
        <w:top w:val="none" w:sz="0" w:space="0" w:color="auto"/>
        <w:left w:val="none" w:sz="0" w:space="0" w:color="auto"/>
        <w:bottom w:val="none" w:sz="0" w:space="0" w:color="auto"/>
        <w:right w:val="none" w:sz="0" w:space="0" w:color="auto"/>
      </w:divBdr>
    </w:div>
    <w:div w:id="1025056376">
      <w:marLeft w:val="0"/>
      <w:marRight w:val="0"/>
      <w:marTop w:val="0"/>
      <w:marBottom w:val="0"/>
      <w:divBdr>
        <w:top w:val="none" w:sz="0" w:space="0" w:color="auto"/>
        <w:left w:val="none" w:sz="0" w:space="0" w:color="auto"/>
        <w:bottom w:val="none" w:sz="0" w:space="0" w:color="auto"/>
        <w:right w:val="none" w:sz="0" w:space="0" w:color="auto"/>
      </w:divBdr>
    </w:div>
    <w:div w:id="1025056378">
      <w:marLeft w:val="0"/>
      <w:marRight w:val="0"/>
      <w:marTop w:val="0"/>
      <w:marBottom w:val="0"/>
      <w:divBdr>
        <w:top w:val="none" w:sz="0" w:space="0" w:color="auto"/>
        <w:left w:val="none" w:sz="0" w:space="0" w:color="auto"/>
        <w:bottom w:val="none" w:sz="0" w:space="0" w:color="auto"/>
        <w:right w:val="none" w:sz="0" w:space="0" w:color="auto"/>
      </w:divBdr>
      <w:divsChild>
        <w:div w:id="1025056393">
          <w:marLeft w:val="0"/>
          <w:marRight w:val="0"/>
          <w:marTop w:val="0"/>
          <w:marBottom w:val="0"/>
          <w:divBdr>
            <w:top w:val="none" w:sz="0" w:space="0" w:color="auto"/>
            <w:left w:val="none" w:sz="0" w:space="0" w:color="auto"/>
            <w:bottom w:val="none" w:sz="0" w:space="0" w:color="auto"/>
            <w:right w:val="none" w:sz="0" w:space="0" w:color="auto"/>
          </w:divBdr>
          <w:divsChild>
            <w:div w:id="1025056302">
              <w:marLeft w:val="0"/>
              <w:marRight w:val="0"/>
              <w:marTop w:val="0"/>
              <w:marBottom w:val="0"/>
              <w:divBdr>
                <w:top w:val="none" w:sz="0" w:space="0" w:color="auto"/>
                <w:left w:val="none" w:sz="0" w:space="0" w:color="auto"/>
                <w:bottom w:val="none" w:sz="0" w:space="0" w:color="auto"/>
                <w:right w:val="none" w:sz="0" w:space="0" w:color="auto"/>
              </w:divBdr>
              <w:divsChild>
                <w:div w:id="1025056192">
                  <w:marLeft w:val="0"/>
                  <w:marRight w:val="0"/>
                  <w:marTop w:val="0"/>
                  <w:marBottom w:val="0"/>
                  <w:divBdr>
                    <w:top w:val="none" w:sz="0" w:space="0" w:color="auto"/>
                    <w:left w:val="single" w:sz="48" w:space="5" w:color="FFFFFF"/>
                    <w:bottom w:val="none" w:sz="0" w:space="0" w:color="auto"/>
                    <w:right w:val="single" w:sz="48" w:space="18" w:color="FFFFFF"/>
                  </w:divBdr>
                  <w:divsChild>
                    <w:div w:id="1025056270">
                      <w:marLeft w:val="240"/>
                      <w:marRight w:val="0"/>
                      <w:marTop w:val="0"/>
                      <w:marBottom w:val="0"/>
                      <w:divBdr>
                        <w:top w:val="none" w:sz="0" w:space="0" w:color="auto"/>
                        <w:left w:val="none" w:sz="0" w:space="0" w:color="auto"/>
                        <w:bottom w:val="none" w:sz="0" w:space="0" w:color="auto"/>
                        <w:right w:val="none" w:sz="0" w:space="0" w:color="auto"/>
                      </w:divBdr>
                      <w:divsChild>
                        <w:div w:id="10250561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056379">
      <w:marLeft w:val="0"/>
      <w:marRight w:val="0"/>
      <w:marTop w:val="0"/>
      <w:marBottom w:val="0"/>
      <w:divBdr>
        <w:top w:val="none" w:sz="0" w:space="0" w:color="auto"/>
        <w:left w:val="none" w:sz="0" w:space="0" w:color="auto"/>
        <w:bottom w:val="none" w:sz="0" w:space="0" w:color="auto"/>
        <w:right w:val="none" w:sz="0" w:space="0" w:color="auto"/>
      </w:divBdr>
    </w:div>
    <w:div w:id="1025056383">
      <w:marLeft w:val="0"/>
      <w:marRight w:val="0"/>
      <w:marTop w:val="0"/>
      <w:marBottom w:val="0"/>
      <w:divBdr>
        <w:top w:val="none" w:sz="0" w:space="0" w:color="auto"/>
        <w:left w:val="none" w:sz="0" w:space="0" w:color="auto"/>
        <w:bottom w:val="none" w:sz="0" w:space="0" w:color="auto"/>
        <w:right w:val="none" w:sz="0" w:space="0" w:color="auto"/>
      </w:divBdr>
    </w:div>
    <w:div w:id="1025056385">
      <w:marLeft w:val="0"/>
      <w:marRight w:val="0"/>
      <w:marTop w:val="0"/>
      <w:marBottom w:val="0"/>
      <w:divBdr>
        <w:top w:val="none" w:sz="0" w:space="0" w:color="auto"/>
        <w:left w:val="none" w:sz="0" w:space="0" w:color="auto"/>
        <w:bottom w:val="none" w:sz="0" w:space="0" w:color="auto"/>
        <w:right w:val="none" w:sz="0" w:space="0" w:color="auto"/>
      </w:divBdr>
      <w:divsChild>
        <w:div w:id="1025056219">
          <w:marLeft w:val="0"/>
          <w:marRight w:val="0"/>
          <w:marTop w:val="0"/>
          <w:marBottom w:val="0"/>
          <w:divBdr>
            <w:top w:val="none" w:sz="0" w:space="0" w:color="auto"/>
            <w:left w:val="none" w:sz="0" w:space="0" w:color="auto"/>
            <w:bottom w:val="none" w:sz="0" w:space="0" w:color="auto"/>
            <w:right w:val="none" w:sz="0" w:space="0" w:color="auto"/>
          </w:divBdr>
        </w:div>
      </w:divsChild>
    </w:div>
    <w:div w:id="1025056387">
      <w:marLeft w:val="0"/>
      <w:marRight w:val="0"/>
      <w:marTop w:val="0"/>
      <w:marBottom w:val="0"/>
      <w:divBdr>
        <w:top w:val="none" w:sz="0" w:space="0" w:color="auto"/>
        <w:left w:val="none" w:sz="0" w:space="0" w:color="auto"/>
        <w:bottom w:val="none" w:sz="0" w:space="0" w:color="auto"/>
        <w:right w:val="none" w:sz="0" w:space="0" w:color="auto"/>
      </w:divBdr>
    </w:div>
    <w:div w:id="1025056388">
      <w:marLeft w:val="0"/>
      <w:marRight w:val="0"/>
      <w:marTop w:val="0"/>
      <w:marBottom w:val="0"/>
      <w:divBdr>
        <w:top w:val="none" w:sz="0" w:space="0" w:color="auto"/>
        <w:left w:val="none" w:sz="0" w:space="0" w:color="auto"/>
        <w:bottom w:val="none" w:sz="0" w:space="0" w:color="auto"/>
        <w:right w:val="none" w:sz="0" w:space="0" w:color="auto"/>
      </w:divBdr>
    </w:div>
    <w:div w:id="1025056395">
      <w:marLeft w:val="0"/>
      <w:marRight w:val="0"/>
      <w:marTop w:val="0"/>
      <w:marBottom w:val="0"/>
      <w:divBdr>
        <w:top w:val="none" w:sz="0" w:space="0" w:color="auto"/>
        <w:left w:val="none" w:sz="0" w:space="0" w:color="auto"/>
        <w:bottom w:val="none" w:sz="0" w:space="0" w:color="auto"/>
        <w:right w:val="none" w:sz="0" w:space="0" w:color="auto"/>
      </w:divBdr>
    </w:div>
    <w:div w:id="1025056397">
      <w:marLeft w:val="0"/>
      <w:marRight w:val="0"/>
      <w:marTop w:val="0"/>
      <w:marBottom w:val="0"/>
      <w:divBdr>
        <w:top w:val="none" w:sz="0" w:space="0" w:color="auto"/>
        <w:left w:val="none" w:sz="0" w:space="0" w:color="auto"/>
        <w:bottom w:val="none" w:sz="0" w:space="0" w:color="auto"/>
        <w:right w:val="none" w:sz="0" w:space="0" w:color="auto"/>
      </w:divBdr>
      <w:divsChild>
        <w:div w:id="1025056247">
          <w:marLeft w:val="0"/>
          <w:marRight w:val="0"/>
          <w:marTop w:val="0"/>
          <w:marBottom w:val="0"/>
          <w:divBdr>
            <w:top w:val="none" w:sz="0" w:space="0" w:color="auto"/>
            <w:left w:val="none" w:sz="0" w:space="0" w:color="auto"/>
            <w:bottom w:val="none" w:sz="0" w:space="0" w:color="auto"/>
            <w:right w:val="none" w:sz="0" w:space="0" w:color="auto"/>
          </w:divBdr>
        </w:div>
      </w:divsChild>
    </w:div>
    <w:div w:id="1025056398">
      <w:marLeft w:val="0"/>
      <w:marRight w:val="0"/>
      <w:marTop w:val="0"/>
      <w:marBottom w:val="0"/>
      <w:divBdr>
        <w:top w:val="none" w:sz="0" w:space="0" w:color="auto"/>
        <w:left w:val="none" w:sz="0" w:space="0" w:color="auto"/>
        <w:bottom w:val="none" w:sz="0" w:space="0" w:color="auto"/>
        <w:right w:val="none" w:sz="0" w:space="0" w:color="auto"/>
      </w:divBdr>
    </w:div>
    <w:div w:id="1025056399">
      <w:marLeft w:val="0"/>
      <w:marRight w:val="0"/>
      <w:marTop w:val="0"/>
      <w:marBottom w:val="0"/>
      <w:divBdr>
        <w:top w:val="none" w:sz="0" w:space="0" w:color="auto"/>
        <w:left w:val="none" w:sz="0" w:space="0" w:color="auto"/>
        <w:bottom w:val="none" w:sz="0" w:space="0" w:color="auto"/>
        <w:right w:val="none" w:sz="0" w:space="0" w:color="auto"/>
      </w:divBdr>
      <w:divsChild>
        <w:div w:id="1025056149">
          <w:marLeft w:val="0"/>
          <w:marRight w:val="0"/>
          <w:marTop w:val="0"/>
          <w:marBottom w:val="0"/>
          <w:divBdr>
            <w:top w:val="none" w:sz="0" w:space="0" w:color="auto"/>
            <w:left w:val="none" w:sz="0" w:space="0" w:color="auto"/>
            <w:bottom w:val="none" w:sz="0" w:space="0" w:color="auto"/>
            <w:right w:val="none" w:sz="0" w:space="0" w:color="auto"/>
          </w:divBdr>
          <w:divsChild>
            <w:div w:id="1025056321">
              <w:marLeft w:val="150"/>
              <w:marRight w:val="150"/>
              <w:marTop w:val="100"/>
              <w:marBottom w:val="100"/>
              <w:divBdr>
                <w:top w:val="none" w:sz="0" w:space="0" w:color="auto"/>
                <w:left w:val="none" w:sz="0" w:space="0" w:color="auto"/>
                <w:bottom w:val="none" w:sz="0" w:space="0" w:color="auto"/>
                <w:right w:val="none" w:sz="0" w:space="0" w:color="auto"/>
              </w:divBdr>
              <w:divsChild>
                <w:div w:id="1025056346">
                  <w:marLeft w:val="0"/>
                  <w:marRight w:val="0"/>
                  <w:marTop w:val="0"/>
                  <w:marBottom w:val="0"/>
                  <w:divBdr>
                    <w:top w:val="none" w:sz="0" w:space="0" w:color="auto"/>
                    <w:left w:val="none" w:sz="0" w:space="0" w:color="auto"/>
                    <w:bottom w:val="none" w:sz="0" w:space="0" w:color="auto"/>
                    <w:right w:val="none" w:sz="0" w:space="0" w:color="auto"/>
                  </w:divBdr>
                  <w:divsChild>
                    <w:div w:id="102505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56402">
      <w:marLeft w:val="0"/>
      <w:marRight w:val="0"/>
      <w:marTop w:val="0"/>
      <w:marBottom w:val="0"/>
      <w:divBdr>
        <w:top w:val="none" w:sz="0" w:space="0" w:color="auto"/>
        <w:left w:val="none" w:sz="0" w:space="0" w:color="auto"/>
        <w:bottom w:val="none" w:sz="0" w:space="0" w:color="auto"/>
        <w:right w:val="none" w:sz="0" w:space="0" w:color="auto"/>
      </w:divBdr>
      <w:divsChild>
        <w:div w:id="1025056356">
          <w:marLeft w:val="0"/>
          <w:marRight w:val="0"/>
          <w:marTop w:val="0"/>
          <w:marBottom w:val="0"/>
          <w:divBdr>
            <w:top w:val="none" w:sz="0" w:space="0" w:color="auto"/>
            <w:left w:val="none" w:sz="0" w:space="0" w:color="auto"/>
            <w:bottom w:val="none" w:sz="0" w:space="0" w:color="auto"/>
            <w:right w:val="none" w:sz="0" w:space="0" w:color="auto"/>
          </w:divBdr>
          <w:divsChild>
            <w:div w:id="1025056278">
              <w:marLeft w:val="0"/>
              <w:marRight w:val="0"/>
              <w:marTop w:val="0"/>
              <w:marBottom w:val="0"/>
              <w:divBdr>
                <w:top w:val="none" w:sz="0" w:space="0" w:color="auto"/>
                <w:left w:val="none" w:sz="0" w:space="0" w:color="auto"/>
                <w:bottom w:val="none" w:sz="0" w:space="0" w:color="auto"/>
                <w:right w:val="none" w:sz="0" w:space="0" w:color="auto"/>
              </w:divBdr>
              <w:divsChild>
                <w:div w:id="1025056190">
                  <w:marLeft w:val="0"/>
                  <w:marRight w:val="0"/>
                  <w:marTop w:val="0"/>
                  <w:marBottom w:val="0"/>
                  <w:divBdr>
                    <w:top w:val="none" w:sz="0" w:space="0" w:color="auto"/>
                    <w:left w:val="none" w:sz="0" w:space="0" w:color="auto"/>
                    <w:bottom w:val="none" w:sz="0" w:space="0" w:color="auto"/>
                    <w:right w:val="none" w:sz="0" w:space="0" w:color="auto"/>
                  </w:divBdr>
                  <w:divsChild>
                    <w:div w:id="1025056318">
                      <w:marLeft w:val="0"/>
                      <w:marRight w:val="0"/>
                      <w:marTop w:val="0"/>
                      <w:marBottom w:val="0"/>
                      <w:divBdr>
                        <w:top w:val="none" w:sz="0" w:space="0" w:color="auto"/>
                        <w:left w:val="none" w:sz="0" w:space="0" w:color="auto"/>
                        <w:bottom w:val="none" w:sz="0" w:space="0" w:color="auto"/>
                        <w:right w:val="none" w:sz="0" w:space="0" w:color="auto"/>
                      </w:divBdr>
                      <w:divsChild>
                        <w:div w:id="10250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056404">
      <w:marLeft w:val="0"/>
      <w:marRight w:val="0"/>
      <w:marTop w:val="0"/>
      <w:marBottom w:val="0"/>
      <w:divBdr>
        <w:top w:val="none" w:sz="0" w:space="0" w:color="auto"/>
        <w:left w:val="none" w:sz="0" w:space="0" w:color="auto"/>
        <w:bottom w:val="none" w:sz="0" w:space="0" w:color="auto"/>
        <w:right w:val="none" w:sz="0" w:space="0" w:color="auto"/>
      </w:divBdr>
      <w:divsChild>
        <w:div w:id="1025056241">
          <w:marLeft w:val="0"/>
          <w:marRight w:val="0"/>
          <w:marTop w:val="0"/>
          <w:marBottom w:val="0"/>
          <w:divBdr>
            <w:top w:val="none" w:sz="0" w:space="0" w:color="auto"/>
            <w:left w:val="none" w:sz="0" w:space="0" w:color="auto"/>
            <w:bottom w:val="none" w:sz="0" w:space="0" w:color="auto"/>
            <w:right w:val="none" w:sz="0" w:space="0" w:color="auto"/>
          </w:divBdr>
          <w:divsChild>
            <w:div w:id="1025056352">
              <w:marLeft w:val="0"/>
              <w:marRight w:val="0"/>
              <w:marTop w:val="100"/>
              <w:marBottom w:val="100"/>
              <w:divBdr>
                <w:top w:val="none" w:sz="0" w:space="0" w:color="auto"/>
                <w:left w:val="single" w:sz="4" w:space="0" w:color="FFFFFF"/>
                <w:bottom w:val="none" w:sz="0" w:space="0" w:color="auto"/>
                <w:right w:val="single" w:sz="4" w:space="0" w:color="FFFFFF"/>
              </w:divBdr>
              <w:divsChild>
                <w:div w:id="1025056333">
                  <w:marLeft w:val="0"/>
                  <w:marRight w:val="0"/>
                  <w:marTop w:val="0"/>
                  <w:marBottom w:val="0"/>
                  <w:divBdr>
                    <w:top w:val="none" w:sz="0" w:space="0" w:color="auto"/>
                    <w:left w:val="single" w:sz="2" w:space="0" w:color="FFFFFF"/>
                    <w:bottom w:val="none" w:sz="0" w:space="0" w:color="auto"/>
                    <w:right w:val="none" w:sz="0" w:space="0" w:color="auto"/>
                  </w:divBdr>
                  <w:divsChild>
                    <w:div w:id="1025056357">
                      <w:marLeft w:val="0"/>
                      <w:marRight w:val="60"/>
                      <w:marTop w:val="0"/>
                      <w:marBottom w:val="0"/>
                      <w:divBdr>
                        <w:top w:val="none" w:sz="0" w:space="0" w:color="auto"/>
                        <w:left w:val="none" w:sz="0" w:space="0" w:color="auto"/>
                        <w:bottom w:val="none" w:sz="0" w:space="0" w:color="auto"/>
                        <w:right w:val="none" w:sz="0" w:space="0" w:color="auto"/>
                      </w:divBdr>
                      <w:divsChild>
                        <w:div w:id="1025056151">
                          <w:marLeft w:val="0"/>
                          <w:marRight w:val="0"/>
                          <w:marTop w:val="48"/>
                          <w:marBottom w:val="48"/>
                          <w:divBdr>
                            <w:top w:val="none" w:sz="0" w:space="0" w:color="auto"/>
                            <w:left w:val="none" w:sz="0" w:space="0" w:color="auto"/>
                            <w:bottom w:val="none" w:sz="0" w:space="0" w:color="auto"/>
                            <w:right w:val="none" w:sz="0" w:space="0" w:color="auto"/>
                          </w:divBdr>
                          <w:divsChild>
                            <w:div w:id="102505629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56406">
      <w:marLeft w:val="0"/>
      <w:marRight w:val="0"/>
      <w:marTop w:val="0"/>
      <w:marBottom w:val="0"/>
      <w:divBdr>
        <w:top w:val="none" w:sz="0" w:space="0" w:color="auto"/>
        <w:left w:val="none" w:sz="0" w:space="0" w:color="auto"/>
        <w:bottom w:val="none" w:sz="0" w:space="0" w:color="auto"/>
        <w:right w:val="none" w:sz="0" w:space="0" w:color="auto"/>
      </w:divBdr>
      <w:divsChild>
        <w:div w:id="1025056304">
          <w:marLeft w:val="0"/>
          <w:marRight w:val="0"/>
          <w:marTop w:val="0"/>
          <w:marBottom w:val="0"/>
          <w:divBdr>
            <w:top w:val="none" w:sz="0" w:space="0" w:color="auto"/>
            <w:left w:val="none" w:sz="0" w:space="0" w:color="auto"/>
            <w:bottom w:val="none" w:sz="0" w:space="0" w:color="auto"/>
            <w:right w:val="none" w:sz="0" w:space="0" w:color="auto"/>
          </w:divBdr>
        </w:div>
      </w:divsChild>
    </w:div>
    <w:div w:id="1025056409">
      <w:marLeft w:val="0"/>
      <w:marRight w:val="0"/>
      <w:marTop w:val="0"/>
      <w:marBottom w:val="0"/>
      <w:divBdr>
        <w:top w:val="none" w:sz="0" w:space="0" w:color="auto"/>
        <w:left w:val="none" w:sz="0" w:space="0" w:color="auto"/>
        <w:bottom w:val="none" w:sz="0" w:space="0" w:color="auto"/>
        <w:right w:val="none" w:sz="0" w:space="0" w:color="auto"/>
      </w:divBdr>
    </w:div>
    <w:div w:id="1025056410">
      <w:marLeft w:val="0"/>
      <w:marRight w:val="0"/>
      <w:marTop w:val="0"/>
      <w:marBottom w:val="0"/>
      <w:divBdr>
        <w:top w:val="none" w:sz="0" w:space="0" w:color="auto"/>
        <w:left w:val="none" w:sz="0" w:space="0" w:color="auto"/>
        <w:bottom w:val="none" w:sz="0" w:space="0" w:color="auto"/>
        <w:right w:val="none" w:sz="0" w:space="0" w:color="auto"/>
      </w:divBdr>
      <w:divsChild>
        <w:div w:id="1025056225">
          <w:marLeft w:val="0"/>
          <w:marRight w:val="0"/>
          <w:marTop w:val="0"/>
          <w:marBottom w:val="0"/>
          <w:divBdr>
            <w:top w:val="none" w:sz="0" w:space="0" w:color="auto"/>
            <w:left w:val="none" w:sz="0" w:space="0" w:color="auto"/>
            <w:bottom w:val="none" w:sz="0" w:space="0" w:color="auto"/>
            <w:right w:val="none" w:sz="0" w:space="0" w:color="auto"/>
          </w:divBdr>
          <w:divsChild>
            <w:div w:id="1025056382">
              <w:marLeft w:val="0"/>
              <w:marRight w:val="0"/>
              <w:marTop w:val="0"/>
              <w:marBottom w:val="0"/>
              <w:divBdr>
                <w:top w:val="none" w:sz="0" w:space="0" w:color="auto"/>
                <w:left w:val="none" w:sz="0" w:space="0" w:color="auto"/>
                <w:bottom w:val="none" w:sz="0" w:space="0" w:color="auto"/>
                <w:right w:val="none" w:sz="0" w:space="0" w:color="auto"/>
              </w:divBdr>
              <w:divsChild>
                <w:div w:id="1025056342">
                  <w:marLeft w:val="0"/>
                  <w:marRight w:val="0"/>
                  <w:marTop w:val="0"/>
                  <w:marBottom w:val="0"/>
                  <w:divBdr>
                    <w:top w:val="none" w:sz="0" w:space="0" w:color="auto"/>
                    <w:left w:val="none" w:sz="0" w:space="0" w:color="auto"/>
                    <w:bottom w:val="none" w:sz="0" w:space="0" w:color="auto"/>
                    <w:right w:val="none" w:sz="0" w:space="0" w:color="auto"/>
                  </w:divBdr>
                  <w:divsChild>
                    <w:div w:id="102505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56411">
      <w:marLeft w:val="0"/>
      <w:marRight w:val="0"/>
      <w:marTop w:val="0"/>
      <w:marBottom w:val="0"/>
      <w:divBdr>
        <w:top w:val="none" w:sz="0" w:space="0" w:color="auto"/>
        <w:left w:val="none" w:sz="0" w:space="0" w:color="auto"/>
        <w:bottom w:val="none" w:sz="0" w:space="0" w:color="auto"/>
        <w:right w:val="none" w:sz="0" w:space="0" w:color="auto"/>
      </w:divBdr>
    </w:div>
    <w:div w:id="1025056412">
      <w:marLeft w:val="0"/>
      <w:marRight w:val="0"/>
      <w:marTop w:val="0"/>
      <w:marBottom w:val="0"/>
      <w:divBdr>
        <w:top w:val="none" w:sz="0" w:space="0" w:color="auto"/>
        <w:left w:val="none" w:sz="0" w:space="0" w:color="auto"/>
        <w:bottom w:val="none" w:sz="0" w:space="0" w:color="auto"/>
        <w:right w:val="none" w:sz="0" w:space="0" w:color="auto"/>
      </w:divBdr>
    </w:div>
    <w:div w:id="1025056413">
      <w:marLeft w:val="0"/>
      <w:marRight w:val="0"/>
      <w:marTop w:val="0"/>
      <w:marBottom w:val="0"/>
      <w:divBdr>
        <w:top w:val="none" w:sz="0" w:space="0" w:color="auto"/>
        <w:left w:val="none" w:sz="0" w:space="0" w:color="auto"/>
        <w:bottom w:val="none" w:sz="0" w:space="0" w:color="auto"/>
        <w:right w:val="none" w:sz="0" w:space="0" w:color="auto"/>
      </w:divBdr>
    </w:div>
    <w:div w:id="1025056414">
      <w:marLeft w:val="0"/>
      <w:marRight w:val="0"/>
      <w:marTop w:val="0"/>
      <w:marBottom w:val="0"/>
      <w:divBdr>
        <w:top w:val="none" w:sz="0" w:space="0" w:color="auto"/>
        <w:left w:val="none" w:sz="0" w:space="0" w:color="auto"/>
        <w:bottom w:val="none" w:sz="0" w:space="0" w:color="auto"/>
        <w:right w:val="none" w:sz="0" w:space="0" w:color="auto"/>
      </w:divBdr>
    </w:div>
    <w:div w:id="1025056422">
      <w:marLeft w:val="0"/>
      <w:marRight w:val="0"/>
      <w:marTop w:val="0"/>
      <w:marBottom w:val="0"/>
      <w:divBdr>
        <w:top w:val="none" w:sz="0" w:space="0" w:color="auto"/>
        <w:left w:val="none" w:sz="0" w:space="0" w:color="auto"/>
        <w:bottom w:val="none" w:sz="0" w:space="0" w:color="auto"/>
        <w:right w:val="none" w:sz="0" w:space="0" w:color="auto"/>
      </w:divBdr>
      <w:divsChild>
        <w:div w:id="1025056107">
          <w:marLeft w:val="547"/>
          <w:marRight w:val="0"/>
          <w:marTop w:val="115"/>
          <w:marBottom w:val="0"/>
          <w:divBdr>
            <w:top w:val="none" w:sz="0" w:space="0" w:color="auto"/>
            <w:left w:val="none" w:sz="0" w:space="0" w:color="auto"/>
            <w:bottom w:val="none" w:sz="0" w:space="0" w:color="auto"/>
            <w:right w:val="none" w:sz="0" w:space="0" w:color="auto"/>
          </w:divBdr>
        </w:div>
        <w:div w:id="1025056140">
          <w:marLeft w:val="1166"/>
          <w:marRight w:val="0"/>
          <w:marTop w:val="96"/>
          <w:marBottom w:val="0"/>
          <w:divBdr>
            <w:top w:val="none" w:sz="0" w:space="0" w:color="auto"/>
            <w:left w:val="none" w:sz="0" w:space="0" w:color="auto"/>
            <w:bottom w:val="none" w:sz="0" w:space="0" w:color="auto"/>
            <w:right w:val="none" w:sz="0" w:space="0" w:color="auto"/>
          </w:divBdr>
        </w:div>
        <w:div w:id="1025056142">
          <w:marLeft w:val="1166"/>
          <w:marRight w:val="0"/>
          <w:marTop w:val="96"/>
          <w:marBottom w:val="0"/>
          <w:divBdr>
            <w:top w:val="none" w:sz="0" w:space="0" w:color="auto"/>
            <w:left w:val="none" w:sz="0" w:space="0" w:color="auto"/>
            <w:bottom w:val="none" w:sz="0" w:space="0" w:color="auto"/>
            <w:right w:val="none" w:sz="0" w:space="0" w:color="auto"/>
          </w:divBdr>
        </w:div>
        <w:div w:id="1025056425">
          <w:marLeft w:val="1166"/>
          <w:marRight w:val="0"/>
          <w:marTop w:val="96"/>
          <w:marBottom w:val="0"/>
          <w:divBdr>
            <w:top w:val="none" w:sz="0" w:space="0" w:color="auto"/>
            <w:left w:val="none" w:sz="0" w:space="0" w:color="auto"/>
            <w:bottom w:val="none" w:sz="0" w:space="0" w:color="auto"/>
            <w:right w:val="none" w:sz="0" w:space="0" w:color="auto"/>
          </w:divBdr>
        </w:div>
        <w:div w:id="1025056427">
          <w:marLeft w:val="547"/>
          <w:marRight w:val="0"/>
          <w:marTop w:val="115"/>
          <w:marBottom w:val="0"/>
          <w:divBdr>
            <w:top w:val="none" w:sz="0" w:space="0" w:color="auto"/>
            <w:left w:val="none" w:sz="0" w:space="0" w:color="auto"/>
            <w:bottom w:val="none" w:sz="0" w:space="0" w:color="auto"/>
            <w:right w:val="none" w:sz="0" w:space="0" w:color="auto"/>
          </w:divBdr>
        </w:div>
        <w:div w:id="1025056467">
          <w:marLeft w:val="1166"/>
          <w:marRight w:val="0"/>
          <w:marTop w:val="96"/>
          <w:marBottom w:val="0"/>
          <w:divBdr>
            <w:top w:val="none" w:sz="0" w:space="0" w:color="auto"/>
            <w:left w:val="none" w:sz="0" w:space="0" w:color="auto"/>
            <w:bottom w:val="none" w:sz="0" w:space="0" w:color="auto"/>
            <w:right w:val="none" w:sz="0" w:space="0" w:color="auto"/>
          </w:divBdr>
        </w:div>
        <w:div w:id="1025056468">
          <w:marLeft w:val="1166"/>
          <w:marRight w:val="0"/>
          <w:marTop w:val="96"/>
          <w:marBottom w:val="0"/>
          <w:divBdr>
            <w:top w:val="none" w:sz="0" w:space="0" w:color="auto"/>
            <w:left w:val="none" w:sz="0" w:space="0" w:color="auto"/>
            <w:bottom w:val="none" w:sz="0" w:space="0" w:color="auto"/>
            <w:right w:val="none" w:sz="0" w:space="0" w:color="auto"/>
          </w:divBdr>
        </w:div>
        <w:div w:id="1025056475">
          <w:marLeft w:val="1166"/>
          <w:marRight w:val="0"/>
          <w:marTop w:val="96"/>
          <w:marBottom w:val="0"/>
          <w:divBdr>
            <w:top w:val="none" w:sz="0" w:space="0" w:color="auto"/>
            <w:left w:val="none" w:sz="0" w:space="0" w:color="auto"/>
            <w:bottom w:val="none" w:sz="0" w:space="0" w:color="auto"/>
            <w:right w:val="none" w:sz="0" w:space="0" w:color="auto"/>
          </w:divBdr>
        </w:div>
      </w:divsChild>
    </w:div>
    <w:div w:id="1025056423">
      <w:marLeft w:val="0"/>
      <w:marRight w:val="0"/>
      <w:marTop w:val="0"/>
      <w:marBottom w:val="0"/>
      <w:divBdr>
        <w:top w:val="none" w:sz="0" w:space="0" w:color="auto"/>
        <w:left w:val="none" w:sz="0" w:space="0" w:color="auto"/>
        <w:bottom w:val="none" w:sz="0" w:space="0" w:color="auto"/>
        <w:right w:val="none" w:sz="0" w:space="0" w:color="auto"/>
      </w:divBdr>
    </w:div>
    <w:div w:id="1025056430">
      <w:marLeft w:val="0"/>
      <w:marRight w:val="0"/>
      <w:marTop w:val="0"/>
      <w:marBottom w:val="0"/>
      <w:divBdr>
        <w:top w:val="none" w:sz="0" w:space="0" w:color="auto"/>
        <w:left w:val="none" w:sz="0" w:space="0" w:color="auto"/>
        <w:bottom w:val="none" w:sz="0" w:space="0" w:color="auto"/>
        <w:right w:val="none" w:sz="0" w:space="0" w:color="auto"/>
      </w:divBdr>
    </w:div>
    <w:div w:id="1025056436">
      <w:marLeft w:val="0"/>
      <w:marRight w:val="0"/>
      <w:marTop w:val="0"/>
      <w:marBottom w:val="0"/>
      <w:divBdr>
        <w:top w:val="none" w:sz="0" w:space="0" w:color="auto"/>
        <w:left w:val="none" w:sz="0" w:space="0" w:color="auto"/>
        <w:bottom w:val="none" w:sz="0" w:space="0" w:color="auto"/>
        <w:right w:val="none" w:sz="0" w:space="0" w:color="auto"/>
      </w:divBdr>
      <w:divsChild>
        <w:div w:id="1025056123">
          <w:marLeft w:val="1166"/>
          <w:marRight w:val="0"/>
          <w:marTop w:val="96"/>
          <w:marBottom w:val="0"/>
          <w:divBdr>
            <w:top w:val="none" w:sz="0" w:space="0" w:color="auto"/>
            <w:left w:val="none" w:sz="0" w:space="0" w:color="auto"/>
            <w:bottom w:val="none" w:sz="0" w:space="0" w:color="auto"/>
            <w:right w:val="none" w:sz="0" w:space="0" w:color="auto"/>
          </w:divBdr>
        </w:div>
        <w:div w:id="1025056133">
          <w:marLeft w:val="547"/>
          <w:marRight w:val="0"/>
          <w:marTop w:val="115"/>
          <w:marBottom w:val="0"/>
          <w:divBdr>
            <w:top w:val="none" w:sz="0" w:space="0" w:color="auto"/>
            <w:left w:val="none" w:sz="0" w:space="0" w:color="auto"/>
            <w:bottom w:val="none" w:sz="0" w:space="0" w:color="auto"/>
            <w:right w:val="none" w:sz="0" w:space="0" w:color="auto"/>
          </w:divBdr>
        </w:div>
        <w:div w:id="1025056415">
          <w:marLeft w:val="1166"/>
          <w:marRight w:val="0"/>
          <w:marTop w:val="96"/>
          <w:marBottom w:val="0"/>
          <w:divBdr>
            <w:top w:val="none" w:sz="0" w:space="0" w:color="auto"/>
            <w:left w:val="none" w:sz="0" w:space="0" w:color="auto"/>
            <w:bottom w:val="none" w:sz="0" w:space="0" w:color="auto"/>
            <w:right w:val="none" w:sz="0" w:space="0" w:color="auto"/>
          </w:divBdr>
        </w:div>
        <w:div w:id="1025056418">
          <w:marLeft w:val="547"/>
          <w:marRight w:val="0"/>
          <w:marTop w:val="115"/>
          <w:marBottom w:val="0"/>
          <w:divBdr>
            <w:top w:val="none" w:sz="0" w:space="0" w:color="auto"/>
            <w:left w:val="none" w:sz="0" w:space="0" w:color="auto"/>
            <w:bottom w:val="none" w:sz="0" w:space="0" w:color="auto"/>
            <w:right w:val="none" w:sz="0" w:space="0" w:color="auto"/>
          </w:divBdr>
        </w:div>
      </w:divsChild>
    </w:div>
    <w:div w:id="1025056437">
      <w:marLeft w:val="0"/>
      <w:marRight w:val="0"/>
      <w:marTop w:val="0"/>
      <w:marBottom w:val="0"/>
      <w:divBdr>
        <w:top w:val="none" w:sz="0" w:space="0" w:color="auto"/>
        <w:left w:val="none" w:sz="0" w:space="0" w:color="auto"/>
        <w:bottom w:val="none" w:sz="0" w:space="0" w:color="auto"/>
        <w:right w:val="none" w:sz="0" w:space="0" w:color="auto"/>
      </w:divBdr>
      <w:divsChild>
        <w:div w:id="1025056102">
          <w:marLeft w:val="1166"/>
          <w:marRight w:val="0"/>
          <w:marTop w:val="96"/>
          <w:marBottom w:val="0"/>
          <w:divBdr>
            <w:top w:val="none" w:sz="0" w:space="0" w:color="auto"/>
            <w:left w:val="none" w:sz="0" w:space="0" w:color="auto"/>
            <w:bottom w:val="none" w:sz="0" w:space="0" w:color="auto"/>
            <w:right w:val="none" w:sz="0" w:space="0" w:color="auto"/>
          </w:divBdr>
        </w:div>
        <w:div w:id="1025056121">
          <w:marLeft w:val="1166"/>
          <w:marRight w:val="0"/>
          <w:marTop w:val="96"/>
          <w:marBottom w:val="0"/>
          <w:divBdr>
            <w:top w:val="none" w:sz="0" w:space="0" w:color="auto"/>
            <w:left w:val="none" w:sz="0" w:space="0" w:color="auto"/>
            <w:bottom w:val="none" w:sz="0" w:space="0" w:color="auto"/>
            <w:right w:val="none" w:sz="0" w:space="0" w:color="auto"/>
          </w:divBdr>
        </w:div>
        <w:div w:id="1025056139">
          <w:marLeft w:val="547"/>
          <w:marRight w:val="0"/>
          <w:marTop w:val="115"/>
          <w:marBottom w:val="0"/>
          <w:divBdr>
            <w:top w:val="none" w:sz="0" w:space="0" w:color="auto"/>
            <w:left w:val="none" w:sz="0" w:space="0" w:color="auto"/>
            <w:bottom w:val="none" w:sz="0" w:space="0" w:color="auto"/>
            <w:right w:val="none" w:sz="0" w:space="0" w:color="auto"/>
          </w:divBdr>
        </w:div>
        <w:div w:id="1025056450">
          <w:marLeft w:val="1166"/>
          <w:marRight w:val="0"/>
          <w:marTop w:val="96"/>
          <w:marBottom w:val="0"/>
          <w:divBdr>
            <w:top w:val="none" w:sz="0" w:space="0" w:color="auto"/>
            <w:left w:val="none" w:sz="0" w:space="0" w:color="auto"/>
            <w:bottom w:val="none" w:sz="0" w:space="0" w:color="auto"/>
            <w:right w:val="none" w:sz="0" w:space="0" w:color="auto"/>
          </w:divBdr>
        </w:div>
        <w:div w:id="1025056453">
          <w:marLeft w:val="1166"/>
          <w:marRight w:val="0"/>
          <w:marTop w:val="96"/>
          <w:marBottom w:val="0"/>
          <w:divBdr>
            <w:top w:val="none" w:sz="0" w:space="0" w:color="auto"/>
            <w:left w:val="none" w:sz="0" w:space="0" w:color="auto"/>
            <w:bottom w:val="none" w:sz="0" w:space="0" w:color="auto"/>
            <w:right w:val="none" w:sz="0" w:space="0" w:color="auto"/>
          </w:divBdr>
        </w:div>
        <w:div w:id="1025056465">
          <w:marLeft w:val="1166"/>
          <w:marRight w:val="0"/>
          <w:marTop w:val="96"/>
          <w:marBottom w:val="0"/>
          <w:divBdr>
            <w:top w:val="none" w:sz="0" w:space="0" w:color="auto"/>
            <w:left w:val="none" w:sz="0" w:space="0" w:color="auto"/>
            <w:bottom w:val="none" w:sz="0" w:space="0" w:color="auto"/>
            <w:right w:val="none" w:sz="0" w:space="0" w:color="auto"/>
          </w:divBdr>
        </w:div>
      </w:divsChild>
    </w:div>
    <w:div w:id="1025056449">
      <w:marLeft w:val="0"/>
      <w:marRight w:val="0"/>
      <w:marTop w:val="0"/>
      <w:marBottom w:val="0"/>
      <w:divBdr>
        <w:top w:val="none" w:sz="0" w:space="0" w:color="auto"/>
        <w:left w:val="none" w:sz="0" w:space="0" w:color="auto"/>
        <w:bottom w:val="none" w:sz="0" w:space="0" w:color="auto"/>
        <w:right w:val="none" w:sz="0" w:space="0" w:color="auto"/>
      </w:divBdr>
      <w:divsChild>
        <w:div w:id="1025056114">
          <w:marLeft w:val="1166"/>
          <w:marRight w:val="0"/>
          <w:marTop w:val="96"/>
          <w:marBottom w:val="0"/>
          <w:divBdr>
            <w:top w:val="none" w:sz="0" w:space="0" w:color="auto"/>
            <w:left w:val="none" w:sz="0" w:space="0" w:color="auto"/>
            <w:bottom w:val="none" w:sz="0" w:space="0" w:color="auto"/>
            <w:right w:val="none" w:sz="0" w:space="0" w:color="auto"/>
          </w:divBdr>
        </w:div>
        <w:div w:id="1025056115">
          <w:marLeft w:val="547"/>
          <w:marRight w:val="0"/>
          <w:marTop w:val="115"/>
          <w:marBottom w:val="0"/>
          <w:divBdr>
            <w:top w:val="none" w:sz="0" w:space="0" w:color="auto"/>
            <w:left w:val="none" w:sz="0" w:space="0" w:color="auto"/>
            <w:bottom w:val="none" w:sz="0" w:space="0" w:color="auto"/>
            <w:right w:val="none" w:sz="0" w:space="0" w:color="auto"/>
          </w:divBdr>
        </w:div>
        <w:div w:id="1025056127">
          <w:marLeft w:val="1166"/>
          <w:marRight w:val="0"/>
          <w:marTop w:val="96"/>
          <w:marBottom w:val="0"/>
          <w:divBdr>
            <w:top w:val="none" w:sz="0" w:space="0" w:color="auto"/>
            <w:left w:val="none" w:sz="0" w:space="0" w:color="auto"/>
            <w:bottom w:val="none" w:sz="0" w:space="0" w:color="auto"/>
            <w:right w:val="none" w:sz="0" w:space="0" w:color="auto"/>
          </w:divBdr>
        </w:div>
        <w:div w:id="1025056134">
          <w:marLeft w:val="1166"/>
          <w:marRight w:val="0"/>
          <w:marTop w:val="96"/>
          <w:marBottom w:val="0"/>
          <w:divBdr>
            <w:top w:val="none" w:sz="0" w:space="0" w:color="auto"/>
            <w:left w:val="none" w:sz="0" w:space="0" w:color="auto"/>
            <w:bottom w:val="none" w:sz="0" w:space="0" w:color="auto"/>
            <w:right w:val="none" w:sz="0" w:space="0" w:color="auto"/>
          </w:divBdr>
        </w:div>
        <w:div w:id="1025056137">
          <w:marLeft w:val="1166"/>
          <w:marRight w:val="0"/>
          <w:marTop w:val="96"/>
          <w:marBottom w:val="0"/>
          <w:divBdr>
            <w:top w:val="none" w:sz="0" w:space="0" w:color="auto"/>
            <w:left w:val="none" w:sz="0" w:space="0" w:color="auto"/>
            <w:bottom w:val="none" w:sz="0" w:space="0" w:color="auto"/>
            <w:right w:val="none" w:sz="0" w:space="0" w:color="auto"/>
          </w:divBdr>
        </w:div>
        <w:div w:id="1025056434">
          <w:marLeft w:val="547"/>
          <w:marRight w:val="0"/>
          <w:marTop w:val="115"/>
          <w:marBottom w:val="0"/>
          <w:divBdr>
            <w:top w:val="none" w:sz="0" w:space="0" w:color="auto"/>
            <w:left w:val="none" w:sz="0" w:space="0" w:color="auto"/>
            <w:bottom w:val="none" w:sz="0" w:space="0" w:color="auto"/>
            <w:right w:val="none" w:sz="0" w:space="0" w:color="auto"/>
          </w:divBdr>
        </w:div>
        <w:div w:id="1025056461">
          <w:marLeft w:val="547"/>
          <w:marRight w:val="0"/>
          <w:marTop w:val="115"/>
          <w:marBottom w:val="0"/>
          <w:divBdr>
            <w:top w:val="none" w:sz="0" w:space="0" w:color="auto"/>
            <w:left w:val="none" w:sz="0" w:space="0" w:color="auto"/>
            <w:bottom w:val="none" w:sz="0" w:space="0" w:color="auto"/>
            <w:right w:val="none" w:sz="0" w:space="0" w:color="auto"/>
          </w:divBdr>
        </w:div>
        <w:div w:id="1025056470">
          <w:marLeft w:val="1166"/>
          <w:marRight w:val="0"/>
          <w:marTop w:val="96"/>
          <w:marBottom w:val="0"/>
          <w:divBdr>
            <w:top w:val="none" w:sz="0" w:space="0" w:color="auto"/>
            <w:left w:val="none" w:sz="0" w:space="0" w:color="auto"/>
            <w:bottom w:val="none" w:sz="0" w:space="0" w:color="auto"/>
            <w:right w:val="none" w:sz="0" w:space="0" w:color="auto"/>
          </w:divBdr>
        </w:div>
      </w:divsChild>
    </w:div>
    <w:div w:id="1025056459">
      <w:marLeft w:val="0"/>
      <w:marRight w:val="0"/>
      <w:marTop w:val="0"/>
      <w:marBottom w:val="0"/>
      <w:divBdr>
        <w:top w:val="none" w:sz="0" w:space="0" w:color="auto"/>
        <w:left w:val="none" w:sz="0" w:space="0" w:color="auto"/>
        <w:bottom w:val="none" w:sz="0" w:space="0" w:color="auto"/>
        <w:right w:val="none" w:sz="0" w:space="0" w:color="auto"/>
      </w:divBdr>
    </w:div>
    <w:div w:id="1025056466">
      <w:marLeft w:val="0"/>
      <w:marRight w:val="0"/>
      <w:marTop w:val="0"/>
      <w:marBottom w:val="0"/>
      <w:divBdr>
        <w:top w:val="none" w:sz="0" w:space="0" w:color="auto"/>
        <w:left w:val="none" w:sz="0" w:space="0" w:color="auto"/>
        <w:bottom w:val="none" w:sz="0" w:space="0" w:color="auto"/>
        <w:right w:val="none" w:sz="0" w:space="0" w:color="auto"/>
      </w:divBdr>
      <w:divsChild>
        <w:div w:id="1025056103">
          <w:marLeft w:val="547"/>
          <w:marRight w:val="0"/>
          <w:marTop w:val="115"/>
          <w:marBottom w:val="0"/>
          <w:divBdr>
            <w:top w:val="none" w:sz="0" w:space="0" w:color="auto"/>
            <w:left w:val="none" w:sz="0" w:space="0" w:color="auto"/>
            <w:bottom w:val="none" w:sz="0" w:space="0" w:color="auto"/>
            <w:right w:val="none" w:sz="0" w:space="0" w:color="auto"/>
          </w:divBdr>
        </w:div>
        <w:div w:id="1025056108">
          <w:marLeft w:val="547"/>
          <w:marRight w:val="0"/>
          <w:marTop w:val="115"/>
          <w:marBottom w:val="0"/>
          <w:divBdr>
            <w:top w:val="none" w:sz="0" w:space="0" w:color="auto"/>
            <w:left w:val="none" w:sz="0" w:space="0" w:color="auto"/>
            <w:bottom w:val="none" w:sz="0" w:space="0" w:color="auto"/>
            <w:right w:val="none" w:sz="0" w:space="0" w:color="auto"/>
          </w:divBdr>
        </w:div>
        <w:div w:id="1025056126">
          <w:marLeft w:val="1166"/>
          <w:marRight w:val="0"/>
          <w:marTop w:val="96"/>
          <w:marBottom w:val="0"/>
          <w:divBdr>
            <w:top w:val="none" w:sz="0" w:space="0" w:color="auto"/>
            <w:left w:val="none" w:sz="0" w:space="0" w:color="auto"/>
            <w:bottom w:val="none" w:sz="0" w:space="0" w:color="auto"/>
            <w:right w:val="none" w:sz="0" w:space="0" w:color="auto"/>
          </w:divBdr>
        </w:div>
        <w:div w:id="1025056129">
          <w:marLeft w:val="1166"/>
          <w:marRight w:val="0"/>
          <w:marTop w:val="96"/>
          <w:marBottom w:val="0"/>
          <w:divBdr>
            <w:top w:val="none" w:sz="0" w:space="0" w:color="auto"/>
            <w:left w:val="none" w:sz="0" w:space="0" w:color="auto"/>
            <w:bottom w:val="none" w:sz="0" w:space="0" w:color="auto"/>
            <w:right w:val="none" w:sz="0" w:space="0" w:color="auto"/>
          </w:divBdr>
        </w:div>
        <w:div w:id="1025056143">
          <w:marLeft w:val="547"/>
          <w:marRight w:val="0"/>
          <w:marTop w:val="115"/>
          <w:marBottom w:val="0"/>
          <w:divBdr>
            <w:top w:val="none" w:sz="0" w:space="0" w:color="auto"/>
            <w:left w:val="none" w:sz="0" w:space="0" w:color="auto"/>
            <w:bottom w:val="none" w:sz="0" w:space="0" w:color="auto"/>
            <w:right w:val="none" w:sz="0" w:space="0" w:color="auto"/>
          </w:divBdr>
        </w:div>
        <w:div w:id="1025056417">
          <w:marLeft w:val="547"/>
          <w:marRight w:val="0"/>
          <w:marTop w:val="115"/>
          <w:marBottom w:val="0"/>
          <w:divBdr>
            <w:top w:val="none" w:sz="0" w:space="0" w:color="auto"/>
            <w:left w:val="none" w:sz="0" w:space="0" w:color="auto"/>
            <w:bottom w:val="none" w:sz="0" w:space="0" w:color="auto"/>
            <w:right w:val="none" w:sz="0" w:space="0" w:color="auto"/>
          </w:divBdr>
        </w:div>
        <w:div w:id="1025056435">
          <w:marLeft w:val="547"/>
          <w:marRight w:val="0"/>
          <w:marTop w:val="115"/>
          <w:marBottom w:val="0"/>
          <w:divBdr>
            <w:top w:val="none" w:sz="0" w:space="0" w:color="auto"/>
            <w:left w:val="none" w:sz="0" w:space="0" w:color="auto"/>
            <w:bottom w:val="none" w:sz="0" w:space="0" w:color="auto"/>
            <w:right w:val="none" w:sz="0" w:space="0" w:color="auto"/>
          </w:divBdr>
        </w:div>
        <w:div w:id="1025056439">
          <w:marLeft w:val="547"/>
          <w:marRight w:val="0"/>
          <w:marTop w:val="115"/>
          <w:marBottom w:val="0"/>
          <w:divBdr>
            <w:top w:val="none" w:sz="0" w:space="0" w:color="auto"/>
            <w:left w:val="none" w:sz="0" w:space="0" w:color="auto"/>
            <w:bottom w:val="none" w:sz="0" w:space="0" w:color="auto"/>
            <w:right w:val="none" w:sz="0" w:space="0" w:color="auto"/>
          </w:divBdr>
        </w:div>
        <w:div w:id="1025056443">
          <w:marLeft w:val="1166"/>
          <w:marRight w:val="0"/>
          <w:marTop w:val="96"/>
          <w:marBottom w:val="0"/>
          <w:divBdr>
            <w:top w:val="none" w:sz="0" w:space="0" w:color="auto"/>
            <w:left w:val="none" w:sz="0" w:space="0" w:color="auto"/>
            <w:bottom w:val="none" w:sz="0" w:space="0" w:color="auto"/>
            <w:right w:val="none" w:sz="0" w:space="0" w:color="auto"/>
          </w:divBdr>
        </w:div>
        <w:div w:id="1025056446">
          <w:marLeft w:val="547"/>
          <w:marRight w:val="0"/>
          <w:marTop w:val="115"/>
          <w:marBottom w:val="0"/>
          <w:divBdr>
            <w:top w:val="none" w:sz="0" w:space="0" w:color="auto"/>
            <w:left w:val="none" w:sz="0" w:space="0" w:color="auto"/>
            <w:bottom w:val="none" w:sz="0" w:space="0" w:color="auto"/>
            <w:right w:val="none" w:sz="0" w:space="0" w:color="auto"/>
          </w:divBdr>
        </w:div>
        <w:div w:id="1025056448">
          <w:marLeft w:val="547"/>
          <w:marRight w:val="0"/>
          <w:marTop w:val="115"/>
          <w:marBottom w:val="0"/>
          <w:divBdr>
            <w:top w:val="none" w:sz="0" w:space="0" w:color="auto"/>
            <w:left w:val="none" w:sz="0" w:space="0" w:color="auto"/>
            <w:bottom w:val="none" w:sz="0" w:space="0" w:color="auto"/>
            <w:right w:val="none" w:sz="0" w:space="0" w:color="auto"/>
          </w:divBdr>
        </w:div>
      </w:divsChild>
    </w:div>
    <w:div w:id="1025056471">
      <w:marLeft w:val="0"/>
      <w:marRight w:val="0"/>
      <w:marTop w:val="0"/>
      <w:marBottom w:val="0"/>
      <w:divBdr>
        <w:top w:val="none" w:sz="0" w:space="0" w:color="auto"/>
        <w:left w:val="none" w:sz="0" w:space="0" w:color="auto"/>
        <w:bottom w:val="none" w:sz="0" w:space="0" w:color="auto"/>
        <w:right w:val="none" w:sz="0" w:space="0" w:color="auto"/>
      </w:divBdr>
      <w:divsChild>
        <w:div w:id="1025056122">
          <w:marLeft w:val="547"/>
          <w:marRight w:val="0"/>
          <w:marTop w:val="115"/>
          <w:marBottom w:val="0"/>
          <w:divBdr>
            <w:top w:val="none" w:sz="0" w:space="0" w:color="auto"/>
            <w:left w:val="none" w:sz="0" w:space="0" w:color="auto"/>
            <w:bottom w:val="none" w:sz="0" w:space="0" w:color="auto"/>
            <w:right w:val="none" w:sz="0" w:space="0" w:color="auto"/>
          </w:divBdr>
        </w:div>
        <w:div w:id="1025056136">
          <w:marLeft w:val="1166"/>
          <w:marRight w:val="0"/>
          <w:marTop w:val="96"/>
          <w:marBottom w:val="0"/>
          <w:divBdr>
            <w:top w:val="none" w:sz="0" w:space="0" w:color="auto"/>
            <w:left w:val="none" w:sz="0" w:space="0" w:color="auto"/>
            <w:bottom w:val="none" w:sz="0" w:space="0" w:color="auto"/>
            <w:right w:val="none" w:sz="0" w:space="0" w:color="auto"/>
          </w:divBdr>
        </w:div>
        <w:div w:id="1025056138">
          <w:marLeft w:val="547"/>
          <w:marRight w:val="0"/>
          <w:marTop w:val="115"/>
          <w:marBottom w:val="0"/>
          <w:divBdr>
            <w:top w:val="none" w:sz="0" w:space="0" w:color="auto"/>
            <w:left w:val="none" w:sz="0" w:space="0" w:color="auto"/>
            <w:bottom w:val="none" w:sz="0" w:space="0" w:color="auto"/>
            <w:right w:val="none" w:sz="0" w:space="0" w:color="auto"/>
          </w:divBdr>
        </w:div>
        <w:div w:id="1025056426">
          <w:marLeft w:val="1166"/>
          <w:marRight w:val="0"/>
          <w:marTop w:val="96"/>
          <w:marBottom w:val="0"/>
          <w:divBdr>
            <w:top w:val="none" w:sz="0" w:space="0" w:color="auto"/>
            <w:left w:val="none" w:sz="0" w:space="0" w:color="auto"/>
            <w:bottom w:val="none" w:sz="0" w:space="0" w:color="auto"/>
            <w:right w:val="none" w:sz="0" w:space="0" w:color="auto"/>
          </w:divBdr>
        </w:div>
        <w:div w:id="1025056431">
          <w:marLeft w:val="1166"/>
          <w:marRight w:val="0"/>
          <w:marTop w:val="96"/>
          <w:marBottom w:val="0"/>
          <w:divBdr>
            <w:top w:val="none" w:sz="0" w:space="0" w:color="auto"/>
            <w:left w:val="none" w:sz="0" w:space="0" w:color="auto"/>
            <w:bottom w:val="none" w:sz="0" w:space="0" w:color="auto"/>
            <w:right w:val="none" w:sz="0" w:space="0" w:color="auto"/>
          </w:divBdr>
        </w:div>
        <w:div w:id="1025056455">
          <w:marLeft w:val="547"/>
          <w:marRight w:val="0"/>
          <w:marTop w:val="115"/>
          <w:marBottom w:val="0"/>
          <w:divBdr>
            <w:top w:val="none" w:sz="0" w:space="0" w:color="auto"/>
            <w:left w:val="none" w:sz="0" w:space="0" w:color="auto"/>
            <w:bottom w:val="none" w:sz="0" w:space="0" w:color="auto"/>
            <w:right w:val="none" w:sz="0" w:space="0" w:color="auto"/>
          </w:divBdr>
        </w:div>
      </w:divsChild>
    </w:div>
    <w:div w:id="1025056472">
      <w:marLeft w:val="0"/>
      <w:marRight w:val="0"/>
      <w:marTop w:val="0"/>
      <w:marBottom w:val="0"/>
      <w:divBdr>
        <w:top w:val="none" w:sz="0" w:space="0" w:color="auto"/>
        <w:left w:val="none" w:sz="0" w:space="0" w:color="auto"/>
        <w:bottom w:val="none" w:sz="0" w:space="0" w:color="auto"/>
        <w:right w:val="none" w:sz="0" w:space="0" w:color="auto"/>
      </w:divBdr>
      <w:divsChild>
        <w:div w:id="1025056111">
          <w:marLeft w:val="1166"/>
          <w:marRight w:val="0"/>
          <w:marTop w:val="96"/>
          <w:marBottom w:val="0"/>
          <w:divBdr>
            <w:top w:val="none" w:sz="0" w:space="0" w:color="auto"/>
            <w:left w:val="none" w:sz="0" w:space="0" w:color="auto"/>
            <w:bottom w:val="none" w:sz="0" w:space="0" w:color="auto"/>
            <w:right w:val="none" w:sz="0" w:space="0" w:color="auto"/>
          </w:divBdr>
        </w:div>
        <w:div w:id="1025056128">
          <w:marLeft w:val="1166"/>
          <w:marRight w:val="0"/>
          <w:marTop w:val="96"/>
          <w:marBottom w:val="0"/>
          <w:divBdr>
            <w:top w:val="none" w:sz="0" w:space="0" w:color="auto"/>
            <w:left w:val="none" w:sz="0" w:space="0" w:color="auto"/>
            <w:bottom w:val="none" w:sz="0" w:space="0" w:color="auto"/>
            <w:right w:val="none" w:sz="0" w:space="0" w:color="auto"/>
          </w:divBdr>
        </w:div>
        <w:div w:id="1025056131">
          <w:marLeft w:val="547"/>
          <w:marRight w:val="0"/>
          <w:marTop w:val="115"/>
          <w:marBottom w:val="0"/>
          <w:divBdr>
            <w:top w:val="none" w:sz="0" w:space="0" w:color="auto"/>
            <w:left w:val="none" w:sz="0" w:space="0" w:color="auto"/>
            <w:bottom w:val="none" w:sz="0" w:space="0" w:color="auto"/>
            <w:right w:val="none" w:sz="0" w:space="0" w:color="auto"/>
          </w:divBdr>
        </w:div>
        <w:div w:id="1025056442">
          <w:marLeft w:val="1166"/>
          <w:marRight w:val="0"/>
          <w:marTop w:val="96"/>
          <w:marBottom w:val="0"/>
          <w:divBdr>
            <w:top w:val="none" w:sz="0" w:space="0" w:color="auto"/>
            <w:left w:val="none" w:sz="0" w:space="0" w:color="auto"/>
            <w:bottom w:val="none" w:sz="0" w:space="0" w:color="auto"/>
            <w:right w:val="none" w:sz="0" w:space="0" w:color="auto"/>
          </w:divBdr>
        </w:div>
        <w:div w:id="1025056447">
          <w:marLeft w:val="547"/>
          <w:marRight w:val="0"/>
          <w:marTop w:val="115"/>
          <w:marBottom w:val="0"/>
          <w:divBdr>
            <w:top w:val="none" w:sz="0" w:space="0" w:color="auto"/>
            <w:left w:val="none" w:sz="0" w:space="0" w:color="auto"/>
            <w:bottom w:val="none" w:sz="0" w:space="0" w:color="auto"/>
            <w:right w:val="none" w:sz="0" w:space="0" w:color="auto"/>
          </w:divBdr>
        </w:div>
        <w:div w:id="1025056451">
          <w:marLeft w:val="1166"/>
          <w:marRight w:val="0"/>
          <w:marTop w:val="96"/>
          <w:marBottom w:val="0"/>
          <w:divBdr>
            <w:top w:val="none" w:sz="0" w:space="0" w:color="auto"/>
            <w:left w:val="none" w:sz="0" w:space="0" w:color="auto"/>
            <w:bottom w:val="none" w:sz="0" w:space="0" w:color="auto"/>
            <w:right w:val="none" w:sz="0" w:space="0" w:color="auto"/>
          </w:divBdr>
        </w:div>
        <w:div w:id="1025056454">
          <w:marLeft w:val="547"/>
          <w:marRight w:val="0"/>
          <w:marTop w:val="115"/>
          <w:marBottom w:val="0"/>
          <w:divBdr>
            <w:top w:val="none" w:sz="0" w:space="0" w:color="auto"/>
            <w:left w:val="none" w:sz="0" w:space="0" w:color="auto"/>
            <w:bottom w:val="none" w:sz="0" w:space="0" w:color="auto"/>
            <w:right w:val="none" w:sz="0" w:space="0" w:color="auto"/>
          </w:divBdr>
        </w:div>
      </w:divsChild>
    </w:div>
    <w:div w:id="1025056473">
      <w:marLeft w:val="0"/>
      <w:marRight w:val="0"/>
      <w:marTop w:val="0"/>
      <w:marBottom w:val="0"/>
      <w:divBdr>
        <w:top w:val="none" w:sz="0" w:space="0" w:color="auto"/>
        <w:left w:val="none" w:sz="0" w:space="0" w:color="auto"/>
        <w:bottom w:val="none" w:sz="0" w:space="0" w:color="auto"/>
        <w:right w:val="none" w:sz="0" w:space="0" w:color="auto"/>
      </w:divBdr>
      <w:divsChild>
        <w:div w:id="1025056110">
          <w:marLeft w:val="547"/>
          <w:marRight w:val="0"/>
          <w:marTop w:val="115"/>
          <w:marBottom w:val="0"/>
          <w:divBdr>
            <w:top w:val="none" w:sz="0" w:space="0" w:color="auto"/>
            <w:left w:val="none" w:sz="0" w:space="0" w:color="auto"/>
            <w:bottom w:val="none" w:sz="0" w:space="0" w:color="auto"/>
            <w:right w:val="none" w:sz="0" w:space="0" w:color="auto"/>
          </w:divBdr>
        </w:div>
        <w:div w:id="1025056420">
          <w:marLeft w:val="547"/>
          <w:marRight w:val="0"/>
          <w:marTop w:val="115"/>
          <w:marBottom w:val="0"/>
          <w:divBdr>
            <w:top w:val="none" w:sz="0" w:space="0" w:color="auto"/>
            <w:left w:val="none" w:sz="0" w:space="0" w:color="auto"/>
            <w:bottom w:val="none" w:sz="0" w:space="0" w:color="auto"/>
            <w:right w:val="none" w:sz="0" w:space="0" w:color="auto"/>
          </w:divBdr>
        </w:div>
        <w:div w:id="1025056428">
          <w:marLeft w:val="1166"/>
          <w:marRight w:val="0"/>
          <w:marTop w:val="96"/>
          <w:marBottom w:val="0"/>
          <w:divBdr>
            <w:top w:val="none" w:sz="0" w:space="0" w:color="auto"/>
            <w:left w:val="none" w:sz="0" w:space="0" w:color="auto"/>
            <w:bottom w:val="none" w:sz="0" w:space="0" w:color="auto"/>
            <w:right w:val="none" w:sz="0" w:space="0" w:color="auto"/>
          </w:divBdr>
        </w:div>
        <w:div w:id="1025056444">
          <w:marLeft w:val="1166"/>
          <w:marRight w:val="0"/>
          <w:marTop w:val="96"/>
          <w:marBottom w:val="0"/>
          <w:divBdr>
            <w:top w:val="none" w:sz="0" w:space="0" w:color="auto"/>
            <w:left w:val="none" w:sz="0" w:space="0" w:color="auto"/>
            <w:bottom w:val="none" w:sz="0" w:space="0" w:color="auto"/>
            <w:right w:val="none" w:sz="0" w:space="0" w:color="auto"/>
          </w:divBdr>
        </w:div>
        <w:div w:id="1025056452">
          <w:marLeft w:val="1166"/>
          <w:marRight w:val="0"/>
          <w:marTop w:val="96"/>
          <w:marBottom w:val="0"/>
          <w:divBdr>
            <w:top w:val="none" w:sz="0" w:space="0" w:color="auto"/>
            <w:left w:val="none" w:sz="0" w:space="0" w:color="auto"/>
            <w:bottom w:val="none" w:sz="0" w:space="0" w:color="auto"/>
            <w:right w:val="none" w:sz="0" w:space="0" w:color="auto"/>
          </w:divBdr>
        </w:div>
        <w:div w:id="1025056457">
          <w:marLeft w:val="1166"/>
          <w:marRight w:val="0"/>
          <w:marTop w:val="96"/>
          <w:marBottom w:val="0"/>
          <w:divBdr>
            <w:top w:val="none" w:sz="0" w:space="0" w:color="auto"/>
            <w:left w:val="none" w:sz="0" w:space="0" w:color="auto"/>
            <w:bottom w:val="none" w:sz="0" w:space="0" w:color="auto"/>
            <w:right w:val="none" w:sz="0" w:space="0" w:color="auto"/>
          </w:divBdr>
        </w:div>
        <w:div w:id="1025056462">
          <w:marLeft w:val="1166"/>
          <w:marRight w:val="0"/>
          <w:marTop w:val="96"/>
          <w:marBottom w:val="0"/>
          <w:divBdr>
            <w:top w:val="none" w:sz="0" w:space="0" w:color="auto"/>
            <w:left w:val="none" w:sz="0" w:space="0" w:color="auto"/>
            <w:bottom w:val="none" w:sz="0" w:space="0" w:color="auto"/>
            <w:right w:val="none" w:sz="0" w:space="0" w:color="auto"/>
          </w:divBdr>
        </w:div>
      </w:divsChild>
    </w:div>
    <w:div w:id="1025056474">
      <w:marLeft w:val="0"/>
      <w:marRight w:val="0"/>
      <w:marTop w:val="0"/>
      <w:marBottom w:val="0"/>
      <w:divBdr>
        <w:top w:val="none" w:sz="0" w:space="0" w:color="auto"/>
        <w:left w:val="none" w:sz="0" w:space="0" w:color="auto"/>
        <w:bottom w:val="none" w:sz="0" w:space="0" w:color="auto"/>
        <w:right w:val="none" w:sz="0" w:space="0" w:color="auto"/>
      </w:divBdr>
      <w:divsChild>
        <w:div w:id="1025056104">
          <w:marLeft w:val="1166"/>
          <w:marRight w:val="0"/>
          <w:marTop w:val="96"/>
          <w:marBottom w:val="0"/>
          <w:divBdr>
            <w:top w:val="none" w:sz="0" w:space="0" w:color="auto"/>
            <w:left w:val="none" w:sz="0" w:space="0" w:color="auto"/>
            <w:bottom w:val="none" w:sz="0" w:space="0" w:color="auto"/>
            <w:right w:val="none" w:sz="0" w:space="0" w:color="auto"/>
          </w:divBdr>
        </w:div>
        <w:div w:id="1025056109">
          <w:marLeft w:val="1166"/>
          <w:marRight w:val="0"/>
          <w:marTop w:val="96"/>
          <w:marBottom w:val="0"/>
          <w:divBdr>
            <w:top w:val="none" w:sz="0" w:space="0" w:color="auto"/>
            <w:left w:val="none" w:sz="0" w:space="0" w:color="auto"/>
            <w:bottom w:val="none" w:sz="0" w:space="0" w:color="auto"/>
            <w:right w:val="none" w:sz="0" w:space="0" w:color="auto"/>
          </w:divBdr>
        </w:div>
        <w:div w:id="1025056116">
          <w:marLeft w:val="547"/>
          <w:marRight w:val="0"/>
          <w:marTop w:val="115"/>
          <w:marBottom w:val="0"/>
          <w:divBdr>
            <w:top w:val="none" w:sz="0" w:space="0" w:color="auto"/>
            <w:left w:val="none" w:sz="0" w:space="0" w:color="auto"/>
            <w:bottom w:val="none" w:sz="0" w:space="0" w:color="auto"/>
            <w:right w:val="none" w:sz="0" w:space="0" w:color="auto"/>
          </w:divBdr>
        </w:div>
        <w:div w:id="1025056118">
          <w:marLeft w:val="1166"/>
          <w:marRight w:val="0"/>
          <w:marTop w:val="96"/>
          <w:marBottom w:val="0"/>
          <w:divBdr>
            <w:top w:val="none" w:sz="0" w:space="0" w:color="auto"/>
            <w:left w:val="none" w:sz="0" w:space="0" w:color="auto"/>
            <w:bottom w:val="none" w:sz="0" w:space="0" w:color="auto"/>
            <w:right w:val="none" w:sz="0" w:space="0" w:color="auto"/>
          </w:divBdr>
        </w:div>
        <w:div w:id="1025056120">
          <w:marLeft w:val="1166"/>
          <w:marRight w:val="0"/>
          <w:marTop w:val="96"/>
          <w:marBottom w:val="0"/>
          <w:divBdr>
            <w:top w:val="none" w:sz="0" w:space="0" w:color="auto"/>
            <w:left w:val="none" w:sz="0" w:space="0" w:color="auto"/>
            <w:bottom w:val="none" w:sz="0" w:space="0" w:color="auto"/>
            <w:right w:val="none" w:sz="0" w:space="0" w:color="auto"/>
          </w:divBdr>
        </w:div>
        <w:div w:id="1025056125">
          <w:marLeft w:val="547"/>
          <w:marRight w:val="0"/>
          <w:marTop w:val="115"/>
          <w:marBottom w:val="0"/>
          <w:divBdr>
            <w:top w:val="none" w:sz="0" w:space="0" w:color="auto"/>
            <w:left w:val="none" w:sz="0" w:space="0" w:color="auto"/>
            <w:bottom w:val="none" w:sz="0" w:space="0" w:color="auto"/>
            <w:right w:val="none" w:sz="0" w:space="0" w:color="auto"/>
          </w:divBdr>
        </w:div>
        <w:div w:id="1025056432">
          <w:marLeft w:val="1166"/>
          <w:marRight w:val="0"/>
          <w:marTop w:val="96"/>
          <w:marBottom w:val="0"/>
          <w:divBdr>
            <w:top w:val="none" w:sz="0" w:space="0" w:color="auto"/>
            <w:left w:val="none" w:sz="0" w:space="0" w:color="auto"/>
            <w:bottom w:val="none" w:sz="0" w:space="0" w:color="auto"/>
            <w:right w:val="none" w:sz="0" w:space="0" w:color="auto"/>
          </w:divBdr>
        </w:div>
        <w:div w:id="1025056441">
          <w:marLeft w:val="1166"/>
          <w:marRight w:val="0"/>
          <w:marTop w:val="96"/>
          <w:marBottom w:val="0"/>
          <w:divBdr>
            <w:top w:val="none" w:sz="0" w:space="0" w:color="auto"/>
            <w:left w:val="none" w:sz="0" w:space="0" w:color="auto"/>
            <w:bottom w:val="none" w:sz="0" w:space="0" w:color="auto"/>
            <w:right w:val="none" w:sz="0" w:space="0" w:color="auto"/>
          </w:divBdr>
        </w:div>
      </w:divsChild>
    </w:div>
    <w:div w:id="1051736081">
      <w:bodyDiv w:val="1"/>
      <w:marLeft w:val="0"/>
      <w:marRight w:val="0"/>
      <w:marTop w:val="0"/>
      <w:marBottom w:val="0"/>
      <w:divBdr>
        <w:top w:val="none" w:sz="0" w:space="0" w:color="auto"/>
        <w:left w:val="none" w:sz="0" w:space="0" w:color="auto"/>
        <w:bottom w:val="none" w:sz="0" w:space="0" w:color="auto"/>
        <w:right w:val="none" w:sz="0" w:space="0" w:color="auto"/>
      </w:divBdr>
      <w:divsChild>
        <w:div w:id="841093309">
          <w:marLeft w:val="1166"/>
          <w:marRight w:val="0"/>
          <w:marTop w:val="67"/>
          <w:marBottom w:val="120"/>
          <w:divBdr>
            <w:top w:val="none" w:sz="0" w:space="0" w:color="auto"/>
            <w:left w:val="none" w:sz="0" w:space="0" w:color="auto"/>
            <w:bottom w:val="none" w:sz="0" w:space="0" w:color="auto"/>
            <w:right w:val="none" w:sz="0" w:space="0" w:color="auto"/>
          </w:divBdr>
        </w:div>
        <w:div w:id="1291014041">
          <w:marLeft w:val="1166"/>
          <w:marRight w:val="0"/>
          <w:marTop w:val="67"/>
          <w:marBottom w:val="120"/>
          <w:divBdr>
            <w:top w:val="none" w:sz="0" w:space="0" w:color="auto"/>
            <w:left w:val="none" w:sz="0" w:space="0" w:color="auto"/>
            <w:bottom w:val="none" w:sz="0" w:space="0" w:color="auto"/>
            <w:right w:val="none" w:sz="0" w:space="0" w:color="auto"/>
          </w:divBdr>
        </w:div>
      </w:divsChild>
    </w:div>
    <w:div w:id="1085423382">
      <w:bodyDiv w:val="1"/>
      <w:marLeft w:val="0"/>
      <w:marRight w:val="0"/>
      <w:marTop w:val="0"/>
      <w:marBottom w:val="0"/>
      <w:divBdr>
        <w:top w:val="none" w:sz="0" w:space="0" w:color="auto"/>
        <w:left w:val="none" w:sz="0" w:space="0" w:color="auto"/>
        <w:bottom w:val="none" w:sz="0" w:space="0" w:color="auto"/>
        <w:right w:val="none" w:sz="0" w:space="0" w:color="auto"/>
      </w:divBdr>
    </w:div>
    <w:div w:id="1107844634">
      <w:bodyDiv w:val="1"/>
      <w:marLeft w:val="0"/>
      <w:marRight w:val="0"/>
      <w:marTop w:val="0"/>
      <w:marBottom w:val="0"/>
      <w:divBdr>
        <w:top w:val="none" w:sz="0" w:space="0" w:color="auto"/>
        <w:left w:val="none" w:sz="0" w:space="0" w:color="auto"/>
        <w:bottom w:val="none" w:sz="0" w:space="0" w:color="auto"/>
        <w:right w:val="none" w:sz="0" w:space="0" w:color="auto"/>
      </w:divBdr>
    </w:div>
    <w:div w:id="1415786801">
      <w:bodyDiv w:val="1"/>
      <w:marLeft w:val="0"/>
      <w:marRight w:val="0"/>
      <w:marTop w:val="0"/>
      <w:marBottom w:val="0"/>
      <w:divBdr>
        <w:top w:val="none" w:sz="0" w:space="0" w:color="auto"/>
        <w:left w:val="none" w:sz="0" w:space="0" w:color="auto"/>
        <w:bottom w:val="none" w:sz="0" w:space="0" w:color="auto"/>
        <w:right w:val="none" w:sz="0" w:space="0" w:color="auto"/>
      </w:divBdr>
    </w:div>
    <w:div w:id="1466776736">
      <w:bodyDiv w:val="1"/>
      <w:marLeft w:val="0"/>
      <w:marRight w:val="0"/>
      <w:marTop w:val="0"/>
      <w:marBottom w:val="0"/>
      <w:divBdr>
        <w:top w:val="none" w:sz="0" w:space="0" w:color="auto"/>
        <w:left w:val="none" w:sz="0" w:space="0" w:color="auto"/>
        <w:bottom w:val="none" w:sz="0" w:space="0" w:color="auto"/>
        <w:right w:val="none" w:sz="0" w:space="0" w:color="auto"/>
      </w:divBdr>
      <w:divsChild>
        <w:div w:id="271523374">
          <w:marLeft w:val="547"/>
          <w:marRight w:val="0"/>
          <w:marTop w:val="96"/>
          <w:marBottom w:val="0"/>
          <w:divBdr>
            <w:top w:val="none" w:sz="0" w:space="0" w:color="auto"/>
            <w:left w:val="none" w:sz="0" w:space="0" w:color="auto"/>
            <w:bottom w:val="none" w:sz="0" w:space="0" w:color="auto"/>
            <w:right w:val="none" w:sz="0" w:space="0" w:color="auto"/>
          </w:divBdr>
        </w:div>
      </w:divsChild>
    </w:div>
    <w:div w:id="1498377579">
      <w:bodyDiv w:val="1"/>
      <w:marLeft w:val="0"/>
      <w:marRight w:val="0"/>
      <w:marTop w:val="0"/>
      <w:marBottom w:val="0"/>
      <w:divBdr>
        <w:top w:val="none" w:sz="0" w:space="0" w:color="auto"/>
        <w:left w:val="none" w:sz="0" w:space="0" w:color="auto"/>
        <w:bottom w:val="none" w:sz="0" w:space="0" w:color="auto"/>
        <w:right w:val="none" w:sz="0" w:space="0" w:color="auto"/>
      </w:divBdr>
    </w:div>
    <w:div w:id="1726955107">
      <w:bodyDiv w:val="1"/>
      <w:marLeft w:val="0"/>
      <w:marRight w:val="0"/>
      <w:marTop w:val="0"/>
      <w:marBottom w:val="0"/>
      <w:divBdr>
        <w:top w:val="none" w:sz="0" w:space="0" w:color="auto"/>
        <w:left w:val="none" w:sz="0" w:space="0" w:color="auto"/>
        <w:bottom w:val="none" w:sz="0" w:space="0" w:color="auto"/>
        <w:right w:val="none" w:sz="0" w:space="0" w:color="auto"/>
      </w:divBdr>
      <w:divsChild>
        <w:div w:id="30157896">
          <w:marLeft w:val="0"/>
          <w:marRight w:val="0"/>
          <w:marTop w:val="0"/>
          <w:marBottom w:val="0"/>
          <w:divBdr>
            <w:top w:val="none" w:sz="0" w:space="0" w:color="auto"/>
            <w:left w:val="none" w:sz="0" w:space="0" w:color="auto"/>
            <w:bottom w:val="none" w:sz="0" w:space="0" w:color="auto"/>
            <w:right w:val="none" w:sz="0" w:space="0" w:color="auto"/>
          </w:divBdr>
        </w:div>
        <w:div w:id="1603369666">
          <w:marLeft w:val="0"/>
          <w:marRight w:val="0"/>
          <w:marTop w:val="0"/>
          <w:marBottom w:val="0"/>
          <w:divBdr>
            <w:top w:val="none" w:sz="0" w:space="0" w:color="auto"/>
            <w:left w:val="none" w:sz="0" w:space="0" w:color="auto"/>
            <w:bottom w:val="none" w:sz="0" w:space="0" w:color="auto"/>
            <w:right w:val="none" w:sz="0" w:space="0" w:color="auto"/>
          </w:divBdr>
        </w:div>
        <w:div w:id="1858300768">
          <w:marLeft w:val="0"/>
          <w:marRight w:val="0"/>
          <w:marTop w:val="0"/>
          <w:marBottom w:val="0"/>
          <w:divBdr>
            <w:top w:val="none" w:sz="0" w:space="0" w:color="auto"/>
            <w:left w:val="none" w:sz="0" w:space="0" w:color="auto"/>
            <w:bottom w:val="none" w:sz="0" w:space="0" w:color="auto"/>
            <w:right w:val="none" w:sz="0" w:space="0" w:color="auto"/>
          </w:divBdr>
        </w:div>
        <w:div w:id="2034651835">
          <w:marLeft w:val="0"/>
          <w:marRight w:val="0"/>
          <w:marTop w:val="0"/>
          <w:marBottom w:val="0"/>
          <w:divBdr>
            <w:top w:val="none" w:sz="0" w:space="0" w:color="auto"/>
            <w:left w:val="none" w:sz="0" w:space="0" w:color="auto"/>
            <w:bottom w:val="none" w:sz="0" w:space="0" w:color="auto"/>
            <w:right w:val="none" w:sz="0" w:space="0" w:color="auto"/>
          </w:divBdr>
        </w:div>
      </w:divsChild>
    </w:div>
    <w:div w:id="1964731608">
      <w:bodyDiv w:val="1"/>
      <w:marLeft w:val="0"/>
      <w:marRight w:val="0"/>
      <w:marTop w:val="0"/>
      <w:marBottom w:val="0"/>
      <w:divBdr>
        <w:top w:val="none" w:sz="0" w:space="0" w:color="auto"/>
        <w:left w:val="none" w:sz="0" w:space="0" w:color="auto"/>
        <w:bottom w:val="none" w:sz="0" w:space="0" w:color="auto"/>
        <w:right w:val="none" w:sz="0" w:space="0" w:color="auto"/>
      </w:divBdr>
    </w:div>
    <w:div w:id="1980957953">
      <w:bodyDiv w:val="1"/>
      <w:marLeft w:val="0"/>
      <w:marRight w:val="0"/>
      <w:marTop w:val="0"/>
      <w:marBottom w:val="0"/>
      <w:divBdr>
        <w:top w:val="none" w:sz="0" w:space="0" w:color="auto"/>
        <w:left w:val="none" w:sz="0" w:space="0" w:color="auto"/>
        <w:bottom w:val="none" w:sz="0" w:space="0" w:color="auto"/>
        <w:right w:val="none" w:sz="0" w:space="0" w:color="auto"/>
      </w:divBdr>
    </w:div>
    <w:div w:id="2031448831">
      <w:bodyDiv w:val="1"/>
      <w:marLeft w:val="0"/>
      <w:marRight w:val="0"/>
      <w:marTop w:val="0"/>
      <w:marBottom w:val="0"/>
      <w:divBdr>
        <w:top w:val="none" w:sz="0" w:space="0" w:color="auto"/>
        <w:left w:val="none" w:sz="0" w:space="0" w:color="auto"/>
        <w:bottom w:val="none" w:sz="0" w:space="0" w:color="auto"/>
        <w:right w:val="none" w:sz="0" w:space="0" w:color="auto"/>
      </w:divBdr>
      <w:divsChild>
        <w:div w:id="1211573454">
          <w:marLeft w:val="1166"/>
          <w:marRight w:val="0"/>
          <w:marTop w:val="77"/>
          <w:marBottom w:val="0"/>
          <w:divBdr>
            <w:top w:val="none" w:sz="0" w:space="0" w:color="auto"/>
            <w:left w:val="none" w:sz="0" w:space="0" w:color="auto"/>
            <w:bottom w:val="none" w:sz="0" w:space="0" w:color="auto"/>
            <w:right w:val="none" w:sz="0" w:space="0" w:color="auto"/>
          </w:divBdr>
        </w:div>
      </w:divsChild>
    </w:div>
    <w:div w:id="2042584764">
      <w:bodyDiv w:val="1"/>
      <w:marLeft w:val="0"/>
      <w:marRight w:val="0"/>
      <w:marTop w:val="0"/>
      <w:marBottom w:val="0"/>
      <w:divBdr>
        <w:top w:val="none" w:sz="0" w:space="0" w:color="auto"/>
        <w:left w:val="none" w:sz="0" w:space="0" w:color="auto"/>
        <w:bottom w:val="none" w:sz="0" w:space="0" w:color="auto"/>
        <w:right w:val="none" w:sz="0" w:space="0" w:color="auto"/>
      </w:divBdr>
      <w:divsChild>
        <w:div w:id="1671330914">
          <w:marLeft w:val="0"/>
          <w:marRight w:val="0"/>
          <w:marTop w:val="0"/>
          <w:marBottom w:val="0"/>
          <w:divBdr>
            <w:top w:val="none" w:sz="0" w:space="0" w:color="auto"/>
            <w:left w:val="none" w:sz="0" w:space="0" w:color="auto"/>
            <w:bottom w:val="none" w:sz="0" w:space="0" w:color="auto"/>
            <w:right w:val="none" w:sz="0" w:space="0" w:color="auto"/>
          </w:divBdr>
          <w:divsChild>
            <w:div w:id="1240288981">
              <w:marLeft w:val="0"/>
              <w:marRight w:val="0"/>
              <w:marTop w:val="0"/>
              <w:marBottom w:val="0"/>
              <w:divBdr>
                <w:top w:val="none" w:sz="0" w:space="0" w:color="auto"/>
                <w:left w:val="none" w:sz="0" w:space="0" w:color="auto"/>
                <w:bottom w:val="none" w:sz="0" w:space="0" w:color="auto"/>
                <w:right w:val="none" w:sz="0" w:space="0" w:color="auto"/>
              </w:divBdr>
              <w:divsChild>
                <w:div w:id="4836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0524">
      <w:bodyDiv w:val="1"/>
      <w:marLeft w:val="0"/>
      <w:marRight w:val="0"/>
      <w:marTop w:val="0"/>
      <w:marBottom w:val="0"/>
      <w:divBdr>
        <w:top w:val="none" w:sz="0" w:space="0" w:color="auto"/>
        <w:left w:val="none" w:sz="0" w:space="0" w:color="auto"/>
        <w:bottom w:val="none" w:sz="0" w:space="0" w:color="auto"/>
        <w:right w:val="none" w:sz="0" w:space="0" w:color="auto"/>
      </w:divBdr>
    </w:div>
    <w:div w:id="207874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data.csiro.au/dap/home%20accessed%20June%202013" TargetMode="External"/><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1.xml"/><Relationship Id="rId50" Type="http://schemas.openxmlformats.org/officeDocument/2006/relationships/footer" Target="footer5.xml"/><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hyperlink" Target="http://www.clw.csiro.au/products/mdb-fim/" TargetMode="External"/><Relationship Id="rId84" Type="http://schemas.openxmlformats.org/officeDocument/2006/relationships/hyperlink" Target="http://hdl.handle.net/1885/49406"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daff.gov.au/abares/publications"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yperlink" Target="http://www.clw.csiro.au/aclep/asc_re_on_line/soilhome.htm"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hyperlink" Target="http://www.bom.gov.au/water/geofabric/documents/v2_1/ahgf_dps_surface_network_V2_1_release.pdf" TargetMode="External"/><Relationship Id="rId79" Type="http://schemas.openxmlformats.org/officeDocument/2006/relationships/hyperlink" Target="http://wetlandinfo.ehp.qld.gov.au/wetlands/what-are-wetlands/definitions-classification/classification-systems-background/typology.html" TargetMode="External"/><Relationship Id="rId87" Type="http://schemas.openxmlformats.org/officeDocument/2006/relationships/image" Target="media/image47.png"/><Relationship Id="rId5" Type="http://schemas.openxmlformats.org/officeDocument/2006/relationships/numbering" Target="numbering.xml"/><Relationship Id="rId61" Type="http://schemas.openxmlformats.org/officeDocument/2006/relationships/image" Target="media/image36.png"/><Relationship Id="rId82" Type="http://schemas.openxmlformats.org/officeDocument/2006/relationships/hyperlink" Target="http://www.jennessent.com/downloads/topographic_analysis_online.pdf" TargetMode="External"/><Relationship Id="rId90"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anzgg.org/ANZGG%2013%202008%20Abstracts.pdf" TargetMode="External"/><Relationship Id="rId30" Type="http://schemas.openxmlformats.org/officeDocument/2006/relationships/hyperlink" Target="http://www.environment.gov.au/erin/nvis/"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2.xml"/><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yperlink" Target="http://wetlandinfo.ehp.qld.gov.au/wetlands/what-are-wetlands/definitions-classification/classification-systems-background/typology.html" TargetMode="External"/><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hyperlink" Target="http://www.bom.gov.au/water/geofabric/index.shtml%20accessed%201st%20June%202012" TargetMode="External"/><Relationship Id="rId80" Type="http://schemas.openxmlformats.org/officeDocument/2006/relationships/hyperlink" Target="http://www.environment.gov.au/erin/nvis/publications/avam/pubs/vegetation-attribute-manual-6.pdf" TargetMode="External"/><Relationship Id="rId85" Type="http://schemas.openxmlformats.org/officeDocument/2006/relationships/hyperlink" Target="http://www.ga.gov.au/topographic-mapping/national-surface-water-information.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environment.gov.au/erin/nvis/mvg/index.html"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hyperlink" Target="http://www.bom.gov.au/water/geofabric/documents/v2_1/ahgf_dps_surface_catchments_V2_1_release.pdf%20accessed%201st%20June%202012" TargetMode="External"/><Relationship Id="rId83" Type="http://schemas.openxmlformats.org/officeDocument/2006/relationships/hyperlink" Target="http://www.ramsar.org/doc/key_guide_list2009_e.doc" TargetMode="External"/><Relationship Id="rId88" Type="http://schemas.openxmlformats.org/officeDocument/2006/relationships/image" Target="media/image48.png"/><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yperlink" Target="http://www.clw.csiro.au/aclep/asc_re_on_line/soilhome.htm" TargetMode="External"/><Relationship Id="rId36" Type="http://schemas.openxmlformats.org/officeDocument/2006/relationships/image" Target="media/image17.png"/><Relationship Id="rId49" Type="http://schemas.openxmlformats.org/officeDocument/2006/relationships/footer" Target="footer4.xml"/><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footer" Target="footer6.xm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www.bom.gov.au/water/geofabric/documents/v2_1/ahgf_dps_surface_cartography_V2_1_release.pdf" TargetMode="External"/><Relationship Id="rId78" Type="http://schemas.openxmlformats.org/officeDocument/2006/relationships/hyperlink" Target="http://www.vicwaterdata.net/vicwaterdata/data_warehouse_content.aspx?option=5" TargetMode="External"/><Relationship Id="rId81" Type="http://schemas.openxmlformats.org/officeDocument/2006/relationships/hyperlink" Target="http://www.clw.csiro.au/aclep/asc_re_on_line/soilhome.htm" TargetMode="External"/><Relationship Id="rId86"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PIRE Word Document_temp" ma:contentTypeID="0x010100606BD3140D909546B2E914ACC1886B740100D7842098C176334CB93C3BF803A7957D" ma:contentTypeVersion="27" ma:contentTypeDescription="Create a new Word Document" ma:contentTypeScope="" ma:versionID="552264dca9bb92bc3c4c118d778fad4a">
  <xsd:schema xmlns:xsd="http://www.w3.org/2001/XMLSchema" xmlns:xs="http://www.w3.org/2001/XMLSchema" xmlns:p="http://schemas.microsoft.com/office/2006/metadata/properties" xmlns:ns3="http://schemas.microsoft.com/sharepoint/v4" targetNamespace="http://schemas.microsoft.com/office/2006/metadata/properties" ma:root="true" ma:fieldsID="e6d0b642a56889e833e20df009c286a2" ns3:_="">
    <xsd:import namespace="http://schemas.microsoft.com/sharepoint/v4"/>
    <xsd:element name="properties">
      <xsd:complexType>
        <xsd:sequence>
          <xsd:element name="documentManagement">
            <xsd:complexType>
              <xsd:all>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BC048-84D5-43C6-A97A-EBB142B9F897}">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5303F469-AF58-4070-B2CB-87F1DEC169FF}">
  <ds:schemaRefs>
    <ds:schemaRef ds:uri="http://schemas.microsoft.com/sharepoint/v3/contenttype/forms"/>
  </ds:schemaRefs>
</ds:datastoreItem>
</file>

<file path=customXml/itemProps3.xml><?xml version="1.0" encoding="utf-8"?>
<ds:datastoreItem xmlns:ds="http://schemas.openxmlformats.org/officeDocument/2006/customXml" ds:itemID="{2BA87F42-19F5-4B4E-AF20-2ECE207C7E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986DED-81D4-4786-BB84-F34C71DCE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45227</Words>
  <Characters>275429</Characters>
  <Application>Microsoft Office Word</Application>
  <DocSecurity>4</DocSecurity>
  <Lines>2295</Lines>
  <Paragraphs>640</Paragraphs>
  <ScaleCrop>false</ScaleCrop>
  <HeadingPairs>
    <vt:vector size="2" baseType="variant">
      <vt:variant>
        <vt:lpstr>Title</vt:lpstr>
      </vt:variant>
      <vt:variant>
        <vt:i4>1</vt:i4>
      </vt:variant>
    </vt:vector>
  </HeadingPairs>
  <TitlesOfParts>
    <vt:vector size="1" baseType="lpstr">
      <vt:lpstr>Interim ANAE classification of aquatic systems in the Murray-Darling Basin</vt:lpstr>
    </vt:vector>
  </TitlesOfParts>
  <Manager>PCott-A1@bigpond.net.au</Manager>
  <Company>DSEWPaC</Company>
  <LinksUpToDate>false</LinksUpToDate>
  <CharactersWithSpaces>320016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classification of aquatic ecosystems in the Murray-Darling Basin</dc:title>
  <dc:creator>Brooks S., Cottingham P., Butcher R. and Hale J</dc:creator>
  <cp:lastModifiedBy>Rebecca Durack</cp:lastModifiedBy>
  <cp:revision>2</cp:revision>
  <cp:lastPrinted>2014-04-17T05:49:00Z</cp:lastPrinted>
  <dcterms:created xsi:type="dcterms:W3CDTF">2014-05-12T03:45:00Z</dcterms:created>
  <dcterms:modified xsi:type="dcterms:W3CDTF">2014-05-12T03:45:00Z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0x010100606BD3140D909546B2E914ACC1886B740100D7842098C176334CB93C3BF803A7957D</vt:lpwstr>
  </property>
  <property fmtid="{D5CDD505-2E9C-101B-9397-08002B2CF9AE}" pid="3" name="RecordPoint_SubmissionDate">
    <vt:lpwstr/>
  </property>
  <property fmtid="{D5CDD505-2E9C-101B-9397-08002B2CF9AE}" pid="4" name="RecordPoint_ActiveItemSiteId">
    <vt:lpwstr>{bbff1b5c-a108-4735-a47a-421152afd802}</vt:lpwstr>
  </property>
  <property fmtid="{D5CDD505-2E9C-101B-9397-08002B2CF9AE}" pid="5" name="RecordPoint_ActiveItemListId">
    <vt:lpwstr>{9a55425a-b975-42a8-a993-01aa85614e30}</vt:lpwstr>
  </property>
  <property fmtid="{D5CDD505-2E9C-101B-9397-08002B2CF9AE}" pid="6" name="RecordPoint_ActiveItemMoved">
    <vt:lpwstr/>
  </property>
  <property fmtid="{D5CDD505-2E9C-101B-9397-08002B2CF9AE}" pid="7" name="RecordPoint_RecordFormat">
    <vt:lpwstr/>
  </property>
  <property fmtid="{D5CDD505-2E9C-101B-9397-08002B2CF9AE}" pid="8" name="RecordPoint_SubmissionCompleted">
    <vt:lpwstr>2013-07-10T08:16:31.9580980+10:00</vt:lpwstr>
  </property>
  <property fmtid="{D5CDD505-2E9C-101B-9397-08002B2CF9AE}" pid="9" name="RecordPoint_ActiveItemUniqueId">
    <vt:lpwstr>{b903638e-2b58-4ba2-8db0-8d09ee212906}</vt:lpwstr>
  </property>
  <property fmtid="{D5CDD505-2E9C-101B-9397-08002B2CF9AE}" pid="10" name="RecordPoint_ActiveItemWebId">
    <vt:lpwstr>{006ffda9-3db1-4774-840e-757f5192e323}</vt:lpwstr>
  </property>
  <property fmtid="{D5CDD505-2E9C-101B-9397-08002B2CF9AE}" pid="11" name="RecordPoint_WorkflowType">
    <vt:lpwstr>ActiveSubmitStub</vt:lpwstr>
  </property>
</Properties>
</file>