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5B661" w14:textId="77777777" w:rsidR="00C44172" w:rsidRPr="000A3956" w:rsidRDefault="000720A6" w:rsidP="0030227C">
      <w:pPr>
        <w:pStyle w:val="Heading1"/>
      </w:pPr>
      <w:r w:rsidRPr="000720A6">
        <w:t>Infection with white spot syndrome virus</w:t>
      </w:r>
      <w:r w:rsidR="006838D3">
        <w:t xml:space="preserve"> (</w:t>
      </w:r>
      <w:r>
        <w:t>WS</w:t>
      </w:r>
      <w:r w:rsidR="006838D3">
        <w:t>SV)</w:t>
      </w:r>
    </w:p>
    <w:p w14:paraId="1C82729E" w14:textId="77777777" w:rsidR="003C5633" w:rsidRDefault="003C5633">
      <w:pPr>
        <w:pStyle w:val="Subtitle"/>
      </w:pPr>
      <w:r w:rsidRPr="00813264">
        <w:rPr>
          <w:sz w:val="24"/>
          <w:szCs w:val="24"/>
        </w:rPr>
        <w:t xml:space="preserve">Also known </w:t>
      </w:r>
      <w:r w:rsidR="008E3B6E">
        <w:rPr>
          <w:sz w:val="24"/>
          <w:szCs w:val="24"/>
        </w:rPr>
        <w:t xml:space="preserve">as </w:t>
      </w:r>
      <w:r w:rsidR="000720A6">
        <w:rPr>
          <w:sz w:val="24"/>
          <w:szCs w:val="24"/>
        </w:rPr>
        <w:t>white spot disease (</w:t>
      </w:r>
      <w:r w:rsidR="000720A6" w:rsidRPr="000720A6">
        <w:rPr>
          <w:sz w:val="24"/>
          <w:szCs w:val="24"/>
        </w:rPr>
        <w:t>WSD</w:t>
      </w:r>
      <w:r w:rsidR="000720A6">
        <w:rPr>
          <w:sz w:val="24"/>
          <w:szCs w:val="24"/>
        </w:rPr>
        <w:t>)</w:t>
      </w:r>
    </w:p>
    <w:p w14:paraId="5373E6E6" w14:textId="77777777" w:rsidR="00C44172" w:rsidRPr="002B7C08" w:rsidRDefault="00531246">
      <w:pPr>
        <w:pStyle w:val="Subtitle"/>
      </w:pPr>
      <w:r w:rsidRPr="002B7C08">
        <w:t xml:space="preserve">From </w:t>
      </w:r>
      <w:r w:rsidRPr="002B7C08">
        <w:rPr>
          <w:rStyle w:val="Emphasis"/>
        </w:rPr>
        <w:t>Aquatic animal diseases significant to Australia: identification field guide</w:t>
      </w:r>
      <w:r w:rsidRPr="002B7C08">
        <w:t>, 5th edition</w:t>
      </w:r>
    </w:p>
    <w:p w14:paraId="206DD4AE" w14:textId="29E77E0E" w:rsidR="00103F34" w:rsidRDefault="00103F34" w:rsidP="00103F34">
      <w:pPr>
        <w:pStyle w:val="Caption"/>
      </w:pPr>
      <w:bookmarkStart w:id="0" w:name="_Ref10549149"/>
      <w:r>
        <w:t xml:space="preserve">Figure </w:t>
      </w:r>
      <w:r>
        <w:rPr>
          <w:noProof/>
        </w:rPr>
        <w:fldChar w:fldCharType="begin"/>
      </w:r>
      <w:r>
        <w:rPr>
          <w:noProof/>
        </w:rPr>
        <w:instrText xml:space="preserve"> SEQ Figure \* ARABIC </w:instrText>
      </w:r>
      <w:r>
        <w:rPr>
          <w:noProof/>
        </w:rPr>
        <w:fldChar w:fldCharType="separate"/>
      </w:r>
      <w:r w:rsidR="00B91D81">
        <w:rPr>
          <w:noProof/>
        </w:rPr>
        <w:t>1</w:t>
      </w:r>
      <w:r>
        <w:rPr>
          <w:noProof/>
        </w:rPr>
        <w:fldChar w:fldCharType="end"/>
      </w:r>
      <w:bookmarkEnd w:id="0"/>
      <w:r>
        <w:t xml:space="preserve"> </w:t>
      </w:r>
      <w:r w:rsidR="008243AD">
        <w:t>WSD</w:t>
      </w:r>
      <w:r w:rsidR="000720A6" w:rsidRPr="000720A6">
        <w:t xml:space="preserve"> in giant black tiger prawn (</w:t>
      </w:r>
      <w:r w:rsidR="002768A1" w:rsidRPr="002768A1">
        <w:rPr>
          <w:rStyle w:val="Emphasis"/>
        </w:rPr>
        <w:t>Penaeus</w:t>
      </w:r>
      <w:r w:rsidR="00231B84">
        <w:rPr>
          <w:rStyle w:val="Emphasis"/>
        </w:rPr>
        <w:t> </w:t>
      </w:r>
      <w:r w:rsidR="002768A1" w:rsidRPr="002768A1">
        <w:rPr>
          <w:rStyle w:val="Emphasis"/>
        </w:rPr>
        <w:t>monodon</w:t>
      </w:r>
      <w:r w:rsidR="000720A6" w:rsidRPr="000720A6">
        <w:t>)</w:t>
      </w:r>
    </w:p>
    <w:p w14:paraId="3084E9DC" w14:textId="77777777" w:rsidR="00103F34" w:rsidRDefault="000720A6" w:rsidP="00103F34">
      <w:pPr>
        <w:ind w:right="-2"/>
      </w:pPr>
      <w:r>
        <w:rPr>
          <w:noProof/>
          <w:lang w:eastAsia="en-AU"/>
        </w:rPr>
        <w:drawing>
          <wp:inline distT="0" distB="0" distL="0" distR="0" wp14:anchorId="777EF6DD" wp14:editId="5CD16F60">
            <wp:extent cx="4320000" cy="2559600"/>
            <wp:effectExtent l="0" t="0" r="444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Diggles2016.jpg"/>
                    <pic:cNvPicPr/>
                  </pic:nvPicPr>
                  <pic:blipFill>
                    <a:blip r:embed="rId11" cstate="print">
                      <a:extLst>
                        <a:ext uri="{28A0092B-C50C-407E-A947-70E740481C1C}">
                          <a14:useLocalDpi xmlns:a14="http://schemas.microsoft.com/office/drawing/2010/main"/>
                        </a:ext>
                      </a:extLst>
                    </a:blip>
                    <a:stretch>
                      <a:fillRect/>
                    </a:stretch>
                  </pic:blipFill>
                  <pic:spPr>
                    <a:xfrm>
                      <a:off x="0" y="0"/>
                      <a:ext cx="4320000" cy="2559600"/>
                    </a:xfrm>
                    <a:prstGeom prst="rect">
                      <a:avLst/>
                    </a:prstGeom>
                  </pic:spPr>
                </pic:pic>
              </a:graphicData>
            </a:graphic>
          </wp:inline>
        </w:drawing>
      </w:r>
    </w:p>
    <w:p w14:paraId="760C5DCF" w14:textId="53538D89" w:rsidR="000720A6" w:rsidRDefault="000720A6" w:rsidP="000720A6">
      <w:pPr>
        <w:pStyle w:val="FigureTableNoteSource"/>
      </w:pPr>
      <w:r>
        <w:t xml:space="preserve">Note: </w:t>
      </w:r>
      <w:r w:rsidR="00975E1D">
        <w:t>W</w:t>
      </w:r>
      <w:r>
        <w:t xml:space="preserve">hite spots on carapace </w:t>
      </w:r>
      <w:r w:rsidR="00975E1D">
        <w:t xml:space="preserve">are typical of infection </w:t>
      </w:r>
      <w:r>
        <w:t>following acute phase of infection.</w:t>
      </w:r>
    </w:p>
    <w:p w14:paraId="5377B394" w14:textId="77777777" w:rsidR="00103F34" w:rsidRDefault="00F7793A" w:rsidP="000720A6">
      <w:pPr>
        <w:pStyle w:val="FigureTableNoteSource"/>
      </w:pPr>
      <w:r>
        <w:t>Source: B Diggles</w:t>
      </w:r>
    </w:p>
    <w:p w14:paraId="32310577" w14:textId="6827BBD2" w:rsidR="00103F34" w:rsidRDefault="00103F34" w:rsidP="00103F34">
      <w:pPr>
        <w:pStyle w:val="Caption"/>
      </w:pPr>
      <w:bookmarkStart w:id="1" w:name="_Ref10549153"/>
      <w:r>
        <w:t xml:space="preserve">Figure </w:t>
      </w:r>
      <w:r>
        <w:rPr>
          <w:noProof/>
        </w:rPr>
        <w:fldChar w:fldCharType="begin"/>
      </w:r>
      <w:r>
        <w:rPr>
          <w:noProof/>
        </w:rPr>
        <w:instrText xml:space="preserve"> SEQ Figure \* ARABIC </w:instrText>
      </w:r>
      <w:r>
        <w:rPr>
          <w:noProof/>
        </w:rPr>
        <w:fldChar w:fldCharType="separate"/>
      </w:r>
      <w:r w:rsidR="00B91D81">
        <w:rPr>
          <w:noProof/>
        </w:rPr>
        <w:t>2</w:t>
      </w:r>
      <w:r>
        <w:rPr>
          <w:noProof/>
        </w:rPr>
        <w:fldChar w:fldCharType="end"/>
      </w:r>
      <w:bookmarkEnd w:id="1"/>
      <w:r>
        <w:t xml:space="preserve"> </w:t>
      </w:r>
      <w:r w:rsidR="008243AD">
        <w:t>WSD</w:t>
      </w:r>
      <w:r w:rsidR="000720A6" w:rsidRPr="000720A6">
        <w:t xml:space="preserve"> in giant black tiger prawn (</w:t>
      </w:r>
      <w:r w:rsidR="002768A1" w:rsidRPr="002768A1">
        <w:rPr>
          <w:rStyle w:val="Emphasis"/>
        </w:rPr>
        <w:t>Penaeus</w:t>
      </w:r>
      <w:r w:rsidR="00231B84">
        <w:rPr>
          <w:rStyle w:val="Emphasis"/>
        </w:rPr>
        <w:t> </w:t>
      </w:r>
      <w:r w:rsidR="002768A1" w:rsidRPr="002768A1">
        <w:rPr>
          <w:rStyle w:val="Emphasis"/>
        </w:rPr>
        <w:t>monodon</w:t>
      </w:r>
      <w:r w:rsidR="000720A6" w:rsidRPr="000720A6">
        <w:t>)</w:t>
      </w:r>
    </w:p>
    <w:p w14:paraId="1DAB71C3" w14:textId="77777777" w:rsidR="00103F34" w:rsidRDefault="000720A6" w:rsidP="00103F34">
      <w:pPr>
        <w:ind w:right="-2"/>
      </w:pPr>
      <w:r>
        <w:rPr>
          <w:noProof/>
          <w:lang w:eastAsia="en-AU"/>
        </w:rPr>
        <w:drawing>
          <wp:inline distT="0" distB="0" distL="0" distR="0" wp14:anchorId="69AA8FB6" wp14:editId="4F583127">
            <wp:extent cx="4320000" cy="2890800"/>
            <wp:effectExtent l="0" t="0" r="4445" b="508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Diggles2016b.jpg"/>
                    <pic:cNvPicPr/>
                  </pic:nvPicPr>
                  <pic:blipFill>
                    <a:blip r:embed="rId12" cstate="print">
                      <a:extLst>
                        <a:ext uri="{28A0092B-C50C-407E-A947-70E740481C1C}">
                          <a14:useLocalDpi xmlns:a14="http://schemas.microsoft.com/office/drawing/2010/main"/>
                        </a:ext>
                      </a:extLst>
                    </a:blip>
                    <a:stretch>
                      <a:fillRect/>
                    </a:stretch>
                  </pic:blipFill>
                  <pic:spPr>
                    <a:xfrm>
                      <a:off x="0" y="0"/>
                      <a:ext cx="4320000" cy="2890800"/>
                    </a:xfrm>
                    <a:prstGeom prst="rect">
                      <a:avLst/>
                    </a:prstGeom>
                  </pic:spPr>
                </pic:pic>
              </a:graphicData>
            </a:graphic>
          </wp:inline>
        </w:drawing>
      </w:r>
    </w:p>
    <w:p w14:paraId="5537FCE9" w14:textId="2529BB22" w:rsidR="000720A6" w:rsidRDefault="000720A6" w:rsidP="000720A6">
      <w:pPr>
        <w:pStyle w:val="FigureTableNoteSource"/>
      </w:pPr>
      <w:r>
        <w:t xml:space="preserve">Note: </w:t>
      </w:r>
      <w:r w:rsidR="008243AD">
        <w:t>C</w:t>
      </w:r>
      <w:r>
        <w:t>arapace is loose and when removed, large smooth</w:t>
      </w:r>
      <w:r w:rsidR="00BC4512">
        <w:t>-</w:t>
      </w:r>
      <w:r>
        <w:t>edged white spots are evident. Numerous smaller white spots are also evident on the abdominal segments.</w:t>
      </w:r>
    </w:p>
    <w:p w14:paraId="5FEE63E3" w14:textId="77777777" w:rsidR="00103F34" w:rsidRDefault="000720A6" w:rsidP="000720A6">
      <w:pPr>
        <w:pStyle w:val="FigureTableNoteSource"/>
      </w:pPr>
      <w:r>
        <w:t>Source: B Diggles</w:t>
      </w:r>
    </w:p>
    <w:p w14:paraId="311A1293" w14:textId="69D5C3B6" w:rsidR="00246C4E" w:rsidRDefault="00246C4E" w:rsidP="00246C4E">
      <w:pPr>
        <w:pStyle w:val="Caption"/>
      </w:pPr>
      <w:r w:rsidRPr="00C12E8F">
        <w:lastRenderedPageBreak/>
        <w:t xml:space="preserve">Figure </w:t>
      </w:r>
      <w:r w:rsidRPr="00C12E8F">
        <w:fldChar w:fldCharType="begin"/>
      </w:r>
      <w:r w:rsidRPr="00BF2304">
        <w:rPr>
          <w:noProof/>
        </w:rPr>
        <w:instrText xml:space="preserve"> SEQ Figure \* ARABIC </w:instrText>
      </w:r>
      <w:r w:rsidRPr="00C12E8F">
        <w:fldChar w:fldCharType="separate"/>
      </w:r>
      <w:r w:rsidR="00B91D81">
        <w:rPr>
          <w:noProof/>
        </w:rPr>
        <w:t>3</w:t>
      </w:r>
      <w:r w:rsidRPr="00C12E8F">
        <w:fldChar w:fldCharType="end"/>
      </w:r>
      <w:r w:rsidRPr="00C12E8F">
        <w:t xml:space="preserve"> </w:t>
      </w:r>
      <w:r w:rsidRPr="000A23D0">
        <w:t>Five juvenile black tiger prawns (</w:t>
      </w:r>
      <w:r w:rsidRPr="002768A1">
        <w:rPr>
          <w:rStyle w:val="Emphasis"/>
        </w:rPr>
        <w:t>Penaeus monodon</w:t>
      </w:r>
      <w:r w:rsidRPr="000A23D0">
        <w:t xml:space="preserve">) </w:t>
      </w:r>
      <w:r w:rsidR="00F61F4E" w:rsidRPr="00F61F4E">
        <w:t>infected with WSSV lacking classical white spots</w:t>
      </w:r>
    </w:p>
    <w:p w14:paraId="504756C9" w14:textId="2452FBC6" w:rsidR="00246C4E" w:rsidRDefault="00246C4E" w:rsidP="00246C4E">
      <w:r>
        <w:rPr>
          <w:noProof/>
          <w:lang w:eastAsia="en-AU"/>
        </w:rPr>
        <w:drawing>
          <wp:inline distT="0" distB="0" distL="0" distR="0" wp14:anchorId="7B133C74" wp14:editId="2C032295">
            <wp:extent cx="3960000" cy="2674800"/>
            <wp:effectExtent l="0" t="0" r="254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 Logan R range of lesions at pond edge BK Diggles Dec 2016.JPG"/>
                    <pic:cNvPicPr/>
                  </pic:nvPicPr>
                  <pic:blipFill rotWithShape="1">
                    <a:blip r:embed="rId13" cstate="print"/>
                    <a:srcRect l="3795" t="5222" r="14321" b="9667"/>
                    <a:stretch/>
                  </pic:blipFill>
                  <pic:spPr bwMode="auto">
                    <a:xfrm>
                      <a:off x="0" y="0"/>
                      <a:ext cx="3960000" cy="2674800"/>
                    </a:xfrm>
                    <a:prstGeom prst="rect">
                      <a:avLst/>
                    </a:prstGeom>
                    <a:ln>
                      <a:noFill/>
                    </a:ln>
                    <a:extLst>
                      <a:ext uri="{53640926-AAD7-44D8-BBD7-CCE9431645EC}">
                        <a14:shadowObscured xmlns:a14="http://schemas.microsoft.com/office/drawing/2010/main"/>
                      </a:ext>
                    </a:extLst>
                  </pic:spPr>
                </pic:pic>
              </a:graphicData>
            </a:graphic>
          </wp:inline>
        </w:drawing>
      </w:r>
    </w:p>
    <w:p w14:paraId="5BD93E80" w14:textId="0A88580D" w:rsidR="00246C4E" w:rsidRDefault="00246C4E" w:rsidP="00246C4E">
      <w:pPr>
        <w:pStyle w:val="FigureTableNoteSource"/>
      </w:pPr>
      <w:r>
        <w:t xml:space="preserve">Note: </w:t>
      </w:r>
      <w:r w:rsidR="00F61F4E">
        <w:t xml:space="preserve">Prawns exhibit few, if any, white spots. Prawns infected with WSSV can present as ‘normal’ prawns. </w:t>
      </w:r>
    </w:p>
    <w:p w14:paraId="383F9A67" w14:textId="61F19218" w:rsidR="00246C4E" w:rsidRPr="00ED1D75" w:rsidRDefault="00246C4E" w:rsidP="00246C4E">
      <w:pPr>
        <w:pStyle w:val="FigureTableNoteSource"/>
      </w:pPr>
      <w:r>
        <w:t>Source: B Diggles</w:t>
      </w:r>
    </w:p>
    <w:p w14:paraId="1FD53892" w14:textId="77777777" w:rsidR="00C44172" w:rsidRDefault="00531246">
      <w:pPr>
        <w:pStyle w:val="Heading2"/>
      </w:pPr>
      <w:r>
        <w:t>Signs of disease</w:t>
      </w:r>
    </w:p>
    <w:p w14:paraId="51E80C6F" w14:textId="77777777" w:rsidR="00C44172" w:rsidRDefault="00531246">
      <w:pPr>
        <w:rPr>
          <w:lang w:eastAsia="ja-JP"/>
        </w:rPr>
      </w:pPr>
      <w:r w:rsidRPr="00AB144D">
        <w:rPr>
          <w:lang w:eastAsia="ja-JP"/>
        </w:rPr>
        <w:t>Important</w:t>
      </w:r>
      <w:r>
        <w:rPr>
          <w:lang w:eastAsia="ja-JP"/>
        </w:rPr>
        <w:t>: Animals with this disease may show one or more of these signs, but the pathogen may still be present in the absence of any signs.</w:t>
      </w:r>
    </w:p>
    <w:p w14:paraId="4E31DE88" w14:textId="77777777" w:rsidR="00C44172" w:rsidRDefault="00531246">
      <w:pPr>
        <w:rPr>
          <w:lang w:eastAsia="ja-JP"/>
        </w:rPr>
      </w:pPr>
      <w:r>
        <w:rPr>
          <w:lang w:eastAsia="ja-JP"/>
        </w:rPr>
        <w:t>Disease signs at the farm, tank or pond level are:</w:t>
      </w:r>
    </w:p>
    <w:p w14:paraId="6A32E9EF" w14:textId="77777777" w:rsidR="000720A6" w:rsidRDefault="000720A6" w:rsidP="000720A6">
      <w:pPr>
        <w:pStyle w:val="ListBullet"/>
        <w:rPr>
          <w:lang w:eastAsia="ja-JP"/>
        </w:rPr>
      </w:pPr>
      <w:r>
        <w:rPr>
          <w:lang w:eastAsia="ja-JP"/>
        </w:rPr>
        <w:t>rapid onset of mass mortality (80% or more) in farmed penaeid prawns during the grow-out period</w:t>
      </w:r>
    </w:p>
    <w:p w14:paraId="3E45708F" w14:textId="77777777" w:rsidR="000720A6" w:rsidRDefault="000720A6" w:rsidP="000720A6">
      <w:pPr>
        <w:pStyle w:val="ListBullet"/>
        <w:rPr>
          <w:lang w:eastAsia="ja-JP"/>
        </w:rPr>
      </w:pPr>
      <w:r>
        <w:rPr>
          <w:lang w:eastAsia="ja-JP"/>
        </w:rPr>
        <w:t>lethargy</w:t>
      </w:r>
    </w:p>
    <w:p w14:paraId="08FBE5A9" w14:textId="77777777" w:rsidR="000720A6" w:rsidRDefault="000720A6" w:rsidP="000720A6">
      <w:pPr>
        <w:pStyle w:val="ListBullet"/>
        <w:rPr>
          <w:lang w:eastAsia="ja-JP"/>
        </w:rPr>
      </w:pPr>
      <w:r>
        <w:rPr>
          <w:lang w:eastAsia="ja-JP"/>
        </w:rPr>
        <w:t>cessation of feeding</w:t>
      </w:r>
    </w:p>
    <w:p w14:paraId="42A6315A" w14:textId="2BA6A1B9" w:rsidR="000720A6" w:rsidRDefault="000720A6" w:rsidP="000720A6">
      <w:pPr>
        <w:pStyle w:val="ListBullet"/>
        <w:rPr>
          <w:lang w:eastAsia="ja-JP"/>
        </w:rPr>
      </w:pPr>
      <w:r>
        <w:rPr>
          <w:lang w:eastAsia="ja-JP"/>
        </w:rPr>
        <w:t xml:space="preserve">aggregations of moribund prawns near the water surface at the edge of the rearing pond </w:t>
      </w:r>
      <w:r w:rsidR="00F52339">
        <w:rPr>
          <w:lang w:eastAsia="ja-JP"/>
        </w:rPr>
        <w:t>or </w:t>
      </w:r>
      <w:r>
        <w:rPr>
          <w:lang w:eastAsia="ja-JP"/>
        </w:rPr>
        <w:t>tank.</w:t>
      </w:r>
    </w:p>
    <w:p w14:paraId="7CC022EE" w14:textId="77777777" w:rsidR="000720A6" w:rsidRDefault="000720A6" w:rsidP="000720A6">
      <w:pPr>
        <w:rPr>
          <w:lang w:eastAsia="ja-JP"/>
        </w:rPr>
      </w:pPr>
      <w:r>
        <w:rPr>
          <w:lang w:eastAsia="ja-JP"/>
        </w:rPr>
        <w:t xml:space="preserve">Gross </w:t>
      </w:r>
      <w:r w:rsidRPr="000720A6">
        <w:t>pathological</w:t>
      </w:r>
      <w:r>
        <w:rPr>
          <w:lang w:eastAsia="ja-JP"/>
        </w:rPr>
        <w:t xml:space="preserve"> signs are:</w:t>
      </w:r>
    </w:p>
    <w:p w14:paraId="72091179" w14:textId="77777777" w:rsidR="000720A6" w:rsidRDefault="000720A6" w:rsidP="000720A6">
      <w:pPr>
        <w:pStyle w:val="ListBullet"/>
        <w:rPr>
          <w:lang w:eastAsia="ja-JP"/>
        </w:rPr>
      </w:pPr>
      <w:r>
        <w:rPr>
          <w:lang w:eastAsia="ja-JP"/>
        </w:rPr>
        <w:t>loose carapace</w:t>
      </w:r>
    </w:p>
    <w:p w14:paraId="60F04977" w14:textId="646CDAC7" w:rsidR="000720A6" w:rsidRDefault="000720A6" w:rsidP="000720A6">
      <w:pPr>
        <w:pStyle w:val="ListBullet"/>
        <w:rPr>
          <w:lang w:eastAsia="ja-JP"/>
        </w:rPr>
      </w:pPr>
      <w:r>
        <w:rPr>
          <w:lang w:eastAsia="ja-JP"/>
        </w:rPr>
        <w:t>high degree of colour variation, with a predominance of darkened (red</w:t>
      </w:r>
      <w:r w:rsidR="008243AD">
        <w:rPr>
          <w:lang w:eastAsia="ja-JP"/>
        </w:rPr>
        <w:t xml:space="preserve">, </w:t>
      </w:r>
      <w:r>
        <w:rPr>
          <w:lang w:eastAsia="ja-JP"/>
        </w:rPr>
        <w:t>brown or pink) body surface and appendages</w:t>
      </w:r>
    </w:p>
    <w:p w14:paraId="7D3F3377" w14:textId="77777777" w:rsidR="000720A6" w:rsidRDefault="000720A6" w:rsidP="000720A6">
      <w:pPr>
        <w:pStyle w:val="ListBullet"/>
        <w:rPr>
          <w:lang w:eastAsia="ja-JP"/>
        </w:rPr>
      </w:pPr>
      <w:r>
        <w:rPr>
          <w:lang w:eastAsia="ja-JP"/>
        </w:rPr>
        <w:t>heavy fouling of the surface and gills by external parasites</w:t>
      </w:r>
    </w:p>
    <w:p w14:paraId="7CA6693E" w14:textId="77777777" w:rsidR="000720A6" w:rsidRDefault="000720A6" w:rsidP="000720A6">
      <w:pPr>
        <w:pStyle w:val="ListBullet"/>
        <w:rPr>
          <w:lang w:eastAsia="ja-JP"/>
        </w:rPr>
      </w:pPr>
      <w:r>
        <w:rPr>
          <w:lang w:eastAsia="ja-JP"/>
        </w:rPr>
        <w:t>white midgut line through the abdomen of severely affected larvae and postlarvae</w:t>
      </w:r>
    </w:p>
    <w:p w14:paraId="17206A09" w14:textId="3F11E420" w:rsidR="000720A6" w:rsidRDefault="000720A6" w:rsidP="000720A6">
      <w:pPr>
        <w:pStyle w:val="ListBullet"/>
        <w:rPr>
          <w:lang w:eastAsia="ja-JP"/>
        </w:rPr>
      </w:pPr>
      <w:r>
        <w:rPr>
          <w:lang w:eastAsia="ja-JP"/>
        </w:rPr>
        <w:t>delayed (or completely absent) clotting reaction of the haemolymph of infected shrimp</w:t>
      </w:r>
    </w:p>
    <w:p w14:paraId="51908E25" w14:textId="673A26D2" w:rsidR="000720A6" w:rsidRDefault="000720A6" w:rsidP="000720A6">
      <w:pPr>
        <w:pStyle w:val="ListBullet"/>
        <w:rPr>
          <w:lang w:eastAsia="ja-JP"/>
        </w:rPr>
      </w:pPr>
      <w:r>
        <w:rPr>
          <w:lang w:eastAsia="ja-JP"/>
        </w:rPr>
        <w:t>white calcium deposits embedded in the shell, causing white spots 0.5</w:t>
      </w:r>
      <w:r w:rsidR="00DF74E8">
        <w:rPr>
          <w:lang w:eastAsia="ja-JP"/>
        </w:rPr>
        <w:t> </w:t>
      </w:r>
      <w:r w:rsidR="004F1649">
        <w:rPr>
          <w:lang w:eastAsia="ja-JP"/>
        </w:rPr>
        <w:t xml:space="preserve">to </w:t>
      </w:r>
      <w:r>
        <w:rPr>
          <w:lang w:eastAsia="ja-JP"/>
        </w:rPr>
        <w:t>3.0mm in diameter.</w:t>
      </w:r>
    </w:p>
    <w:p w14:paraId="31AA0818" w14:textId="4D3705B2" w:rsidR="000720A6" w:rsidRPr="000720A6" w:rsidRDefault="000720A6" w:rsidP="000720A6">
      <w:r>
        <w:rPr>
          <w:lang w:eastAsia="ja-JP"/>
        </w:rPr>
        <w:t xml:space="preserve">Prawns with </w:t>
      </w:r>
      <w:r w:rsidR="001F0E8E">
        <w:rPr>
          <w:lang w:eastAsia="ja-JP"/>
        </w:rPr>
        <w:t>WSD</w:t>
      </w:r>
      <w:r>
        <w:rPr>
          <w:lang w:eastAsia="ja-JP"/>
        </w:rPr>
        <w:t xml:space="preserve"> may not show distinctive clinical signs. If present, shell lesions can range from minute spots to discs several millimetres in diameter, and may coalesce into larger white plates. </w:t>
      </w:r>
      <w:r w:rsidR="001F0E8E">
        <w:rPr>
          <w:lang w:eastAsia="ja-JP"/>
        </w:rPr>
        <w:t xml:space="preserve">Spots </w:t>
      </w:r>
      <w:r>
        <w:rPr>
          <w:lang w:eastAsia="ja-JP"/>
        </w:rPr>
        <w:t xml:space="preserve">are most easily observed by removing the cuticle over the cephalothorax, scraping away any </w:t>
      </w:r>
      <w:r>
        <w:rPr>
          <w:lang w:eastAsia="ja-JP"/>
        </w:rPr>
        <w:lastRenderedPageBreak/>
        <w:t xml:space="preserve">attached tissue with the thumbnail and holding the cuticle up </w:t>
      </w:r>
      <w:r w:rsidRPr="000720A6">
        <w:t xml:space="preserve">to the light. </w:t>
      </w:r>
      <w:r w:rsidR="001F0E8E">
        <w:t>However, w</w:t>
      </w:r>
      <w:r w:rsidRPr="000720A6">
        <w:t xml:space="preserve">hite spots in the cuticle are unreliable </w:t>
      </w:r>
      <w:r w:rsidR="001F0E8E">
        <w:t xml:space="preserve">for </w:t>
      </w:r>
      <w:r w:rsidRPr="000720A6">
        <w:t xml:space="preserve">even preliminary diagnosis of </w:t>
      </w:r>
      <w:r w:rsidR="001F0E8E">
        <w:t>WSD</w:t>
      </w:r>
      <w:r w:rsidR="00C3294D">
        <w:t>. S</w:t>
      </w:r>
      <w:r w:rsidRPr="000720A6">
        <w:t>imilar spots can be produced by some bacteria, high alkalinity and other infectious</w:t>
      </w:r>
      <w:r w:rsidR="00B03A14">
        <w:t xml:space="preserve"> agents</w:t>
      </w:r>
      <w:r w:rsidRPr="000720A6">
        <w:t xml:space="preserve"> or environmental conditions.</w:t>
      </w:r>
    </w:p>
    <w:p w14:paraId="630554B6" w14:textId="77777777" w:rsidR="000720A6" w:rsidRDefault="000720A6" w:rsidP="000720A6">
      <w:pPr>
        <w:rPr>
          <w:lang w:eastAsia="ja-JP"/>
        </w:rPr>
      </w:pPr>
      <w:r w:rsidRPr="000720A6">
        <w:t>Microscopic pathological</w:t>
      </w:r>
      <w:r>
        <w:rPr>
          <w:lang w:eastAsia="ja-JP"/>
        </w:rPr>
        <w:t xml:space="preserve"> signs are:</w:t>
      </w:r>
    </w:p>
    <w:p w14:paraId="5E8FBBB5" w14:textId="77777777" w:rsidR="000720A6" w:rsidRDefault="000720A6" w:rsidP="000720A6">
      <w:pPr>
        <w:pStyle w:val="ListBullet"/>
        <w:rPr>
          <w:lang w:eastAsia="ja-JP"/>
        </w:rPr>
      </w:pPr>
      <w:r>
        <w:rPr>
          <w:lang w:eastAsia="ja-JP"/>
        </w:rPr>
        <w:t>hypertrophied nuclei in gills and/or cuticular epithelium</w:t>
      </w:r>
    </w:p>
    <w:p w14:paraId="4B20F6AE" w14:textId="77777777" w:rsidR="000720A6" w:rsidRDefault="000720A6" w:rsidP="000720A6">
      <w:pPr>
        <w:pStyle w:val="ListBullet"/>
        <w:rPr>
          <w:lang w:eastAsia="ja-JP"/>
        </w:rPr>
      </w:pPr>
      <w:r>
        <w:rPr>
          <w:lang w:eastAsia="ja-JP"/>
        </w:rPr>
        <w:t>viral aggregates (shown as small reflective spots) in unstained smear preparations of the haemolymph by dark-field microscopy</w:t>
      </w:r>
    </w:p>
    <w:p w14:paraId="4AA44894" w14:textId="77777777" w:rsidR="005E6228" w:rsidRPr="005E6228" w:rsidRDefault="000720A6" w:rsidP="000720A6">
      <w:pPr>
        <w:pStyle w:val="ListBullet"/>
        <w:rPr>
          <w:lang w:eastAsia="ja-JP"/>
        </w:rPr>
      </w:pPr>
      <w:r>
        <w:rPr>
          <w:lang w:eastAsia="ja-JP"/>
        </w:rPr>
        <w:t>pathognomonic inclusion bodies in histological sections in target tissues.</w:t>
      </w:r>
    </w:p>
    <w:p w14:paraId="1B8127AA" w14:textId="77777777" w:rsidR="00C44172" w:rsidRDefault="00531246" w:rsidP="000E7955">
      <w:pPr>
        <w:pStyle w:val="Heading2"/>
      </w:pPr>
      <w:r>
        <w:t>Disease agent</w:t>
      </w:r>
    </w:p>
    <w:p w14:paraId="44DB6CB0" w14:textId="28396798" w:rsidR="00103F34" w:rsidRDefault="001F0E8E" w:rsidP="00C3020E">
      <w:pPr>
        <w:keepLines/>
      </w:pPr>
      <w:r>
        <w:t>WSD</w:t>
      </w:r>
      <w:r w:rsidR="000720A6" w:rsidRPr="000720A6">
        <w:t xml:space="preserve"> is caused by infection with white spot syndrome virus (WSSV), a large DNA virus assigned as the only member of the genus </w:t>
      </w:r>
      <w:r w:rsidR="000720A6" w:rsidRPr="000B2580">
        <w:rPr>
          <w:rStyle w:val="Emphasis"/>
        </w:rPr>
        <w:t>Whispovirus</w:t>
      </w:r>
      <w:r w:rsidR="000720A6" w:rsidRPr="000720A6">
        <w:t xml:space="preserve"> (family </w:t>
      </w:r>
      <w:r w:rsidR="000720A6" w:rsidRPr="000B2580">
        <w:rPr>
          <w:rStyle w:val="Emphasis"/>
        </w:rPr>
        <w:t>Nimaviridae</w:t>
      </w:r>
      <w:r w:rsidR="000720A6" w:rsidRPr="000720A6">
        <w:t xml:space="preserve">). The virus </w:t>
      </w:r>
      <w:r w:rsidR="00B03A14" w:rsidRPr="000720A6">
        <w:t xml:space="preserve">only </w:t>
      </w:r>
      <w:r w:rsidR="000720A6" w:rsidRPr="000720A6">
        <w:t>infects crustaceans and appears not to be related to any other known viruses. It is not related to white spot disease of finfish</w:t>
      </w:r>
      <w:r w:rsidR="00F52339">
        <w:t>,</w:t>
      </w:r>
      <w:r w:rsidR="000720A6" w:rsidRPr="000720A6">
        <w:t xml:space="preserve"> which is caused by parasitic ciliate protozoans. WSSV is known to occur in fresh, brackish and marine water.</w:t>
      </w:r>
    </w:p>
    <w:p w14:paraId="30E5842A" w14:textId="77777777" w:rsidR="00C44172" w:rsidRDefault="00531246" w:rsidP="004F1649">
      <w:pPr>
        <w:pStyle w:val="Heading2"/>
        <w:keepLines/>
      </w:pPr>
      <w:bookmarkStart w:id="2" w:name="_Host_range"/>
      <w:bookmarkEnd w:id="2"/>
      <w:r>
        <w:t>Host range</w:t>
      </w:r>
    </w:p>
    <w:p w14:paraId="700C0C22" w14:textId="67265412" w:rsidR="001F0E8E" w:rsidRDefault="000720A6" w:rsidP="00C4226D">
      <w:pPr>
        <w:rPr>
          <w:lang w:eastAsia="ja-JP"/>
        </w:rPr>
      </w:pPr>
      <w:r w:rsidRPr="000720A6">
        <w:rPr>
          <w:lang w:eastAsia="ja-JP"/>
        </w:rPr>
        <w:t>All decapod crustaceans (order Decapoda)</w:t>
      </w:r>
      <w:r w:rsidR="00C3294D" w:rsidRPr="00C3294D">
        <w:rPr>
          <w:rStyle w:val="CommentTextChar"/>
        </w:rPr>
        <w:t xml:space="preserve"> </w:t>
      </w:r>
      <w:r w:rsidR="00C3294D">
        <w:rPr>
          <w:rStyle w:val="passivevoice"/>
        </w:rPr>
        <w:t>are considered</w:t>
      </w:r>
      <w:r w:rsidR="00C3294D">
        <w:rPr>
          <w:rStyle w:val="veryhardreadability"/>
        </w:rPr>
        <w:t xml:space="preserve"> susceptible to infection</w:t>
      </w:r>
      <w:r w:rsidRPr="000720A6">
        <w:rPr>
          <w:lang w:eastAsia="ja-JP"/>
        </w:rPr>
        <w:t>, including prawns, lobsters and crabs from marine, brackish or freshwater environments</w:t>
      </w:r>
      <w:r w:rsidR="001F0E8E">
        <w:rPr>
          <w:lang w:eastAsia="ja-JP"/>
        </w:rPr>
        <w:t xml:space="preserve"> (</w:t>
      </w:r>
      <w:r w:rsidR="001F0E8E">
        <w:rPr>
          <w:lang w:eastAsia="ja-JP"/>
        </w:rPr>
        <w:fldChar w:fldCharType="begin"/>
      </w:r>
      <w:r w:rsidR="001F0E8E">
        <w:rPr>
          <w:lang w:eastAsia="ja-JP"/>
        </w:rPr>
        <w:instrText xml:space="preserve"> REF _Ref12881321 \h </w:instrText>
      </w:r>
      <w:r w:rsidR="001F0E8E">
        <w:rPr>
          <w:lang w:eastAsia="ja-JP"/>
        </w:rPr>
      </w:r>
      <w:r w:rsidR="001F0E8E">
        <w:rPr>
          <w:lang w:eastAsia="ja-JP"/>
        </w:rPr>
        <w:fldChar w:fldCharType="separate"/>
      </w:r>
      <w:r w:rsidR="00B91D81">
        <w:t xml:space="preserve">Table </w:t>
      </w:r>
      <w:r w:rsidR="00B91D81">
        <w:rPr>
          <w:noProof/>
        </w:rPr>
        <w:t>1</w:t>
      </w:r>
      <w:r w:rsidR="001F0E8E">
        <w:rPr>
          <w:lang w:eastAsia="ja-JP"/>
        </w:rPr>
        <w:fldChar w:fldCharType="end"/>
      </w:r>
      <w:r w:rsidR="001F0E8E">
        <w:rPr>
          <w:lang w:eastAsia="ja-JP"/>
        </w:rPr>
        <w:t>)</w:t>
      </w:r>
      <w:r w:rsidR="008243AD">
        <w:rPr>
          <w:lang w:eastAsia="ja-JP"/>
        </w:rPr>
        <w:t xml:space="preserve">. </w:t>
      </w:r>
      <w:r w:rsidR="00C3294D">
        <w:rPr>
          <w:lang w:eastAsia="ja-JP"/>
        </w:rPr>
        <w:t>T</w:t>
      </w:r>
      <w:r w:rsidRPr="000720A6">
        <w:rPr>
          <w:lang w:eastAsia="ja-JP"/>
        </w:rPr>
        <w:t xml:space="preserve">he disease has mainly been a problem in farmed penaeid (family </w:t>
      </w:r>
      <w:r w:rsidRPr="000B2580">
        <w:rPr>
          <w:rStyle w:val="Emphasis"/>
        </w:rPr>
        <w:t>Penaeidae</w:t>
      </w:r>
      <w:r w:rsidRPr="000720A6">
        <w:rPr>
          <w:lang w:eastAsia="ja-JP"/>
        </w:rPr>
        <w:t>) prawns.</w:t>
      </w:r>
    </w:p>
    <w:p w14:paraId="193A5C21" w14:textId="75745DB8" w:rsidR="00C4226D" w:rsidRPr="00C4226D" w:rsidRDefault="00C3020E" w:rsidP="00C4226D">
      <w:pPr>
        <w:rPr>
          <w:lang w:eastAsia="ja-JP"/>
        </w:rPr>
      </w:pPr>
      <w:r>
        <w:rPr>
          <w:lang w:eastAsia="ja-JP"/>
        </w:rPr>
        <w:t>Carriers</w:t>
      </w:r>
      <w:r w:rsidRPr="000720A6">
        <w:rPr>
          <w:lang w:eastAsia="ja-JP"/>
        </w:rPr>
        <w:t xml:space="preserve"> </w:t>
      </w:r>
      <w:r w:rsidR="000720A6" w:rsidRPr="000720A6">
        <w:rPr>
          <w:lang w:eastAsia="ja-JP"/>
        </w:rPr>
        <w:t>of the virus</w:t>
      </w:r>
      <w:r w:rsidR="001F0E8E">
        <w:rPr>
          <w:lang w:eastAsia="ja-JP"/>
        </w:rPr>
        <w:t xml:space="preserve"> (</w:t>
      </w:r>
      <w:r w:rsidR="001F0E8E">
        <w:rPr>
          <w:lang w:eastAsia="ja-JP"/>
        </w:rPr>
        <w:fldChar w:fldCharType="begin"/>
      </w:r>
      <w:r w:rsidR="001F0E8E">
        <w:rPr>
          <w:lang w:eastAsia="ja-JP"/>
        </w:rPr>
        <w:instrText xml:space="preserve"> REF _Ref12881345 \h </w:instrText>
      </w:r>
      <w:r w:rsidR="001F0E8E">
        <w:rPr>
          <w:lang w:eastAsia="ja-JP"/>
        </w:rPr>
      </w:r>
      <w:r w:rsidR="001F0E8E">
        <w:rPr>
          <w:lang w:eastAsia="ja-JP"/>
        </w:rPr>
        <w:fldChar w:fldCharType="separate"/>
      </w:r>
      <w:r w:rsidR="00B91D81">
        <w:t xml:space="preserve">Table </w:t>
      </w:r>
      <w:r w:rsidR="00B91D81">
        <w:rPr>
          <w:noProof/>
        </w:rPr>
        <w:t>2</w:t>
      </w:r>
      <w:r w:rsidR="001F0E8E">
        <w:rPr>
          <w:lang w:eastAsia="ja-JP"/>
        </w:rPr>
        <w:fldChar w:fldCharType="end"/>
      </w:r>
      <w:r w:rsidR="001F0E8E">
        <w:rPr>
          <w:lang w:eastAsia="ja-JP"/>
        </w:rPr>
        <w:t>)</w:t>
      </w:r>
      <w:r w:rsidR="000720A6" w:rsidRPr="000720A6">
        <w:rPr>
          <w:lang w:eastAsia="ja-JP"/>
        </w:rPr>
        <w:t xml:space="preserve"> include rotifers, marine molluscs, polychaete worms and non-decapod crustaceans </w:t>
      </w:r>
      <w:r w:rsidR="00F52339">
        <w:rPr>
          <w:lang w:eastAsia="ja-JP"/>
        </w:rPr>
        <w:t>such as</w:t>
      </w:r>
      <w:r w:rsidR="000720A6" w:rsidRPr="000720A6">
        <w:rPr>
          <w:lang w:eastAsia="ja-JP"/>
        </w:rPr>
        <w:t xml:space="preserve"> </w:t>
      </w:r>
      <w:r w:rsidR="000720A6" w:rsidRPr="00916C72">
        <w:rPr>
          <w:rStyle w:val="Emphasis"/>
        </w:rPr>
        <w:t>Artemia</w:t>
      </w:r>
      <w:r w:rsidR="00916C72">
        <w:rPr>
          <w:rStyle w:val="Emphasis"/>
        </w:rPr>
        <w:t> </w:t>
      </w:r>
      <w:r w:rsidR="000720A6" w:rsidRPr="00916C72">
        <w:rPr>
          <w:rStyle w:val="Emphasis"/>
        </w:rPr>
        <w:t>salina</w:t>
      </w:r>
      <w:r w:rsidR="000720A6" w:rsidRPr="000720A6">
        <w:rPr>
          <w:lang w:eastAsia="ja-JP"/>
        </w:rPr>
        <w:t>, copepods, non-crustacean arthropods and aquatic insect larvae</w:t>
      </w:r>
      <w:r w:rsidR="00C3294D">
        <w:rPr>
          <w:lang w:eastAsia="ja-JP"/>
        </w:rPr>
        <w:t>.</w:t>
      </w:r>
      <w:r w:rsidR="00CC7F6D">
        <w:rPr>
          <w:lang w:eastAsia="ja-JP"/>
        </w:rPr>
        <w:t xml:space="preserve"> </w:t>
      </w:r>
      <w:r w:rsidR="00F52339">
        <w:rPr>
          <w:lang w:eastAsia="ja-JP"/>
        </w:rPr>
        <w:t>B</w:t>
      </w:r>
      <w:r w:rsidR="000720A6" w:rsidRPr="000720A6">
        <w:rPr>
          <w:lang w:eastAsia="ja-JP"/>
        </w:rPr>
        <w:t>irds can also spread the virus.</w:t>
      </w:r>
    </w:p>
    <w:p w14:paraId="6EED277E" w14:textId="66741EF0" w:rsidR="00C44172" w:rsidRDefault="00531246" w:rsidP="000E7955">
      <w:pPr>
        <w:pStyle w:val="Caption"/>
        <w:keepLines/>
      </w:pPr>
      <w:bookmarkStart w:id="3" w:name="_Ref12881321"/>
      <w:r>
        <w:t xml:space="preserve">Table </w:t>
      </w:r>
      <w:r>
        <w:rPr>
          <w:noProof/>
        </w:rPr>
        <w:fldChar w:fldCharType="begin"/>
      </w:r>
      <w:r>
        <w:rPr>
          <w:noProof/>
        </w:rPr>
        <w:instrText xml:space="preserve"> SEQ Table \* ARABIC </w:instrText>
      </w:r>
      <w:r>
        <w:rPr>
          <w:noProof/>
        </w:rPr>
        <w:fldChar w:fldCharType="separate"/>
      </w:r>
      <w:r w:rsidR="00B91D81">
        <w:rPr>
          <w:noProof/>
        </w:rPr>
        <w:t>1</w:t>
      </w:r>
      <w:r>
        <w:rPr>
          <w:noProof/>
        </w:rPr>
        <w:fldChar w:fldCharType="end"/>
      </w:r>
      <w:bookmarkEnd w:id="3"/>
      <w:r>
        <w:t xml:space="preserve"> Species known to be susceptible to</w:t>
      </w:r>
      <w:r w:rsidR="00C4226D">
        <w:t xml:space="preserve"> </w:t>
      </w:r>
      <w:r w:rsidR="000720A6" w:rsidRPr="000720A6">
        <w:t>infection with WSSV</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44172" w14:paraId="792CA689" w14:textId="77777777" w:rsidTr="00FF5B0D">
        <w:trPr>
          <w:cantSplit/>
          <w:trHeight w:val="300"/>
          <w:tblHeader/>
        </w:trPr>
        <w:tc>
          <w:tcPr>
            <w:tcW w:w="2500" w:type="pct"/>
            <w:tcBorders>
              <w:top w:val="single" w:sz="4" w:space="0" w:color="auto"/>
              <w:bottom w:val="single" w:sz="4" w:space="0" w:color="auto"/>
            </w:tcBorders>
            <w:noWrap/>
          </w:tcPr>
          <w:p w14:paraId="1B10EDE2" w14:textId="77777777" w:rsidR="00C44172" w:rsidRDefault="00531246">
            <w:pPr>
              <w:pStyle w:val="TableHeading"/>
            </w:pPr>
            <w:r>
              <w:t>Common name</w:t>
            </w:r>
          </w:p>
        </w:tc>
        <w:tc>
          <w:tcPr>
            <w:tcW w:w="2500" w:type="pct"/>
            <w:tcBorders>
              <w:top w:val="single" w:sz="4" w:space="0" w:color="auto"/>
              <w:bottom w:val="single" w:sz="4" w:space="0" w:color="auto"/>
            </w:tcBorders>
            <w:noWrap/>
          </w:tcPr>
          <w:p w14:paraId="7382BA29" w14:textId="77777777" w:rsidR="00C44172" w:rsidRDefault="00531246">
            <w:pPr>
              <w:pStyle w:val="TableHeading"/>
            </w:pPr>
            <w:r>
              <w:t>Scientific name</w:t>
            </w:r>
          </w:p>
        </w:tc>
      </w:tr>
      <w:tr w:rsidR="000720A6" w14:paraId="3C61CDEE" w14:textId="77777777" w:rsidTr="00FF5B0D">
        <w:trPr>
          <w:cantSplit/>
          <w:trHeight w:val="315"/>
        </w:trPr>
        <w:tc>
          <w:tcPr>
            <w:tcW w:w="2500" w:type="pct"/>
            <w:tcBorders>
              <w:top w:val="single" w:sz="4" w:space="0" w:color="auto"/>
            </w:tcBorders>
            <w:noWrap/>
          </w:tcPr>
          <w:p w14:paraId="40FDC87C" w14:textId="77777777" w:rsidR="000720A6" w:rsidRDefault="000720A6" w:rsidP="000720A6">
            <w:pPr>
              <w:pStyle w:val="TableText"/>
            </w:pPr>
            <w:r w:rsidRPr="00EA5903">
              <w:t>All decapod crustaceans</w:t>
            </w:r>
          </w:p>
        </w:tc>
        <w:tc>
          <w:tcPr>
            <w:tcW w:w="2500" w:type="pct"/>
            <w:tcBorders>
              <w:top w:val="single" w:sz="4" w:space="0" w:color="auto"/>
            </w:tcBorders>
            <w:noWrap/>
          </w:tcPr>
          <w:p w14:paraId="63011A7B" w14:textId="77777777" w:rsidR="000720A6" w:rsidRPr="00DF74E8" w:rsidRDefault="000720A6" w:rsidP="00DF74E8">
            <w:pPr>
              <w:pStyle w:val="TableText"/>
              <w:rPr>
                <w:rStyle w:val="Emphasis"/>
                <w:i w:val="0"/>
                <w:iCs w:val="0"/>
              </w:rPr>
            </w:pPr>
            <w:r w:rsidRPr="00EA5903">
              <w:t>Decapoda</w:t>
            </w:r>
            <w:r w:rsidR="00557E01">
              <w:t>—</w:t>
            </w:r>
            <w:r w:rsidRPr="00EA5903">
              <w:t>all species</w:t>
            </w:r>
          </w:p>
        </w:tc>
      </w:tr>
      <w:tr w:rsidR="000720A6" w14:paraId="3875B4BC" w14:textId="77777777" w:rsidTr="00FF5B0D">
        <w:trPr>
          <w:cantSplit/>
          <w:trHeight w:val="315"/>
        </w:trPr>
        <w:tc>
          <w:tcPr>
            <w:tcW w:w="2500" w:type="pct"/>
            <w:noWrap/>
          </w:tcPr>
          <w:p w14:paraId="0F25F6DC" w14:textId="77777777" w:rsidR="000720A6" w:rsidRDefault="000720A6" w:rsidP="000720A6">
            <w:pPr>
              <w:pStyle w:val="TableText"/>
            </w:pPr>
            <w:r w:rsidRPr="00EA5903">
              <w:t>Aloha prawn</w:t>
            </w:r>
          </w:p>
        </w:tc>
        <w:tc>
          <w:tcPr>
            <w:tcW w:w="2500" w:type="pct"/>
            <w:noWrap/>
          </w:tcPr>
          <w:p w14:paraId="3E7C0FC4" w14:textId="77777777" w:rsidR="000720A6" w:rsidRPr="000720A6" w:rsidRDefault="002768A1" w:rsidP="000720A6">
            <w:pPr>
              <w:pStyle w:val="TableText"/>
              <w:rPr>
                <w:rStyle w:val="Emphasis"/>
                <w:rFonts w:eastAsia="SimSun"/>
              </w:rPr>
            </w:pPr>
            <w:r w:rsidRPr="002768A1">
              <w:rPr>
                <w:rStyle w:val="Emphasis"/>
              </w:rPr>
              <w:t>Penaeus</w:t>
            </w:r>
            <w:r w:rsidR="000720A6" w:rsidRPr="000720A6">
              <w:rPr>
                <w:rStyle w:val="Emphasis"/>
              </w:rPr>
              <w:t xml:space="preserve"> marginatus</w:t>
            </w:r>
          </w:p>
        </w:tc>
      </w:tr>
      <w:tr w:rsidR="000720A6" w14:paraId="2E878756" w14:textId="77777777" w:rsidTr="00FF5B0D">
        <w:trPr>
          <w:cantSplit/>
          <w:trHeight w:val="315"/>
        </w:trPr>
        <w:tc>
          <w:tcPr>
            <w:tcW w:w="2500" w:type="pct"/>
            <w:noWrap/>
          </w:tcPr>
          <w:p w14:paraId="16A364AB" w14:textId="77777777" w:rsidR="000720A6" w:rsidRDefault="000720A6" w:rsidP="000720A6">
            <w:pPr>
              <w:pStyle w:val="TableText"/>
            </w:pPr>
            <w:r w:rsidRPr="00EA5903">
              <w:t>American lobster</w:t>
            </w:r>
          </w:p>
        </w:tc>
        <w:tc>
          <w:tcPr>
            <w:tcW w:w="2500" w:type="pct"/>
            <w:noWrap/>
          </w:tcPr>
          <w:p w14:paraId="1559BBD5" w14:textId="77777777" w:rsidR="000720A6" w:rsidRPr="000720A6" w:rsidRDefault="000720A6" w:rsidP="000720A6">
            <w:pPr>
              <w:pStyle w:val="TableText"/>
              <w:rPr>
                <w:rStyle w:val="Emphasis"/>
                <w:rFonts w:eastAsia="SimSun"/>
              </w:rPr>
            </w:pPr>
            <w:r w:rsidRPr="000720A6">
              <w:rPr>
                <w:rStyle w:val="Emphasis"/>
              </w:rPr>
              <w:t>Homarus americanus</w:t>
            </w:r>
          </w:p>
        </w:tc>
      </w:tr>
      <w:tr w:rsidR="000720A6" w14:paraId="3637D73D" w14:textId="77777777" w:rsidTr="00FF5B0D">
        <w:trPr>
          <w:cantSplit/>
          <w:trHeight w:val="315"/>
        </w:trPr>
        <w:tc>
          <w:tcPr>
            <w:tcW w:w="2500" w:type="pct"/>
            <w:noWrap/>
          </w:tcPr>
          <w:p w14:paraId="205FC77C" w14:textId="77777777" w:rsidR="000720A6" w:rsidRDefault="000720A6" w:rsidP="000720A6">
            <w:pPr>
              <w:pStyle w:val="TableText"/>
            </w:pPr>
            <w:r w:rsidRPr="00EA5903">
              <w:t>Argentine stiletto shrimp</w:t>
            </w:r>
          </w:p>
        </w:tc>
        <w:tc>
          <w:tcPr>
            <w:tcW w:w="2500" w:type="pct"/>
            <w:noWrap/>
          </w:tcPr>
          <w:p w14:paraId="1574A057" w14:textId="77777777" w:rsidR="000720A6" w:rsidRPr="000720A6" w:rsidRDefault="000720A6" w:rsidP="000720A6">
            <w:pPr>
              <w:pStyle w:val="TableText"/>
              <w:rPr>
                <w:rStyle w:val="Emphasis"/>
                <w:rFonts w:eastAsia="SimSun"/>
              </w:rPr>
            </w:pPr>
            <w:r w:rsidRPr="000720A6">
              <w:rPr>
                <w:rStyle w:val="Emphasis"/>
              </w:rPr>
              <w:t>Artemesia longinaris</w:t>
            </w:r>
          </w:p>
        </w:tc>
      </w:tr>
      <w:tr w:rsidR="000720A6" w14:paraId="3D0B8532" w14:textId="77777777" w:rsidTr="00FF5B0D">
        <w:trPr>
          <w:cantSplit/>
          <w:trHeight w:val="315"/>
        </w:trPr>
        <w:tc>
          <w:tcPr>
            <w:tcW w:w="2500" w:type="pct"/>
            <w:noWrap/>
          </w:tcPr>
          <w:p w14:paraId="17490A64" w14:textId="77777777" w:rsidR="000720A6" w:rsidRPr="00AF598E" w:rsidRDefault="000720A6" w:rsidP="000720A6">
            <w:pPr>
              <w:pStyle w:val="TableText"/>
            </w:pPr>
            <w:r w:rsidRPr="00EA5903">
              <w:t>Asian freshwater shrimp</w:t>
            </w:r>
            <w:r w:rsidR="006D6C98" w:rsidRPr="006D6C98">
              <w:rPr>
                <w:vertAlign w:val="superscript"/>
              </w:rPr>
              <w:t>a</w:t>
            </w:r>
          </w:p>
        </w:tc>
        <w:tc>
          <w:tcPr>
            <w:tcW w:w="2500" w:type="pct"/>
            <w:noWrap/>
          </w:tcPr>
          <w:p w14:paraId="68205FE3" w14:textId="77777777" w:rsidR="000720A6" w:rsidRPr="000720A6" w:rsidRDefault="000720A6" w:rsidP="000720A6">
            <w:pPr>
              <w:pStyle w:val="TableText"/>
              <w:rPr>
                <w:rStyle w:val="Emphasis"/>
              </w:rPr>
            </w:pPr>
            <w:r w:rsidRPr="000720A6">
              <w:rPr>
                <w:rStyle w:val="Emphasis"/>
              </w:rPr>
              <w:t>Macrobrachium dayanum</w:t>
            </w:r>
          </w:p>
        </w:tc>
      </w:tr>
      <w:tr w:rsidR="000720A6" w14:paraId="727F233F" w14:textId="77777777" w:rsidTr="00FF5B0D">
        <w:trPr>
          <w:cantSplit/>
          <w:trHeight w:val="315"/>
        </w:trPr>
        <w:tc>
          <w:tcPr>
            <w:tcW w:w="2500" w:type="pct"/>
            <w:noWrap/>
          </w:tcPr>
          <w:p w14:paraId="7E01A10F" w14:textId="77777777" w:rsidR="000720A6" w:rsidRPr="00AF598E" w:rsidRDefault="000720A6" w:rsidP="000720A6">
            <w:pPr>
              <w:pStyle w:val="TableText"/>
            </w:pPr>
            <w:r w:rsidRPr="00EA5903">
              <w:t>Barred estuarine shrimp</w:t>
            </w:r>
            <w:r w:rsidR="006D6C98" w:rsidRPr="006D6C98">
              <w:rPr>
                <w:vertAlign w:val="superscript"/>
              </w:rPr>
              <w:t>a</w:t>
            </w:r>
          </w:p>
        </w:tc>
        <w:tc>
          <w:tcPr>
            <w:tcW w:w="2500" w:type="pct"/>
            <w:noWrap/>
          </w:tcPr>
          <w:p w14:paraId="1F8CAABF" w14:textId="77777777" w:rsidR="000720A6" w:rsidRPr="000720A6" w:rsidRDefault="000720A6" w:rsidP="000720A6">
            <w:pPr>
              <w:pStyle w:val="TableText"/>
              <w:rPr>
                <w:rStyle w:val="Emphasis"/>
              </w:rPr>
            </w:pPr>
            <w:r w:rsidRPr="000720A6">
              <w:rPr>
                <w:rStyle w:val="Emphasis"/>
              </w:rPr>
              <w:t>Palaemon serrifer</w:t>
            </w:r>
          </w:p>
        </w:tc>
      </w:tr>
      <w:tr w:rsidR="000720A6" w14:paraId="625E3296" w14:textId="77777777" w:rsidTr="00FF5B0D">
        <w:trPr>
          <w:cantSplit/>
          <w:trHeight w:val="315"/>
        </w:trPr>
        <w:tc>
          <w:tcPr>
            <w:tcW w:w="2500" w:type="pct"/>
            <w:noWrap/>
          </w:tcPr>
          <w:p w14:paraId="12781B21" w14:textId="77777777" w:rsidR="000720A6" w:rsidRPr="00AF598E" w:rsidRDefault="000720A6" w:rsidP="000720A6">
            <w:pPr>
              <w:pStyle w:val="TableText"/>
            </w:pPr>
            <w:r w:rsidRPr="00EA5903">
              <w:t>Black tiger prawn</w:t>
            </w:r>
            <w:r w:rsidR="006D6C98" w:rsidRPr="006D6C98">
              <w:rPr>
                <w:vertAlign w:val="superscript"/>
              </w:rPr>
              <w:t>a</w:t>
            </w:r>
          </w:p>
        </w:tc>
        <w:tc>
          <w:tcPr>
            <w:tcW w:w="2500" w:type="pct"/>
            <w:noWrap/>
          </w:tcPr>
          <w:p w14:paraId="24B5828D" w14:textId="77777777" w:rsidR="000720A6" w:rsidRPr="000720A6" w:rsidRDefault="002768A1" w:rsidP="000720A6">
            <w:pPr>
              <w:pStyle w:val="TableText"/>
              <w:rPr>
                <w:rStyle w:val="Emphasis"/>
              </w:rPr>
            </w:pPr>
            <w:r w:rsidRPr="002768A1">
              <w:rPr>
                <w:rStyle w:val="Emphasis"/>
              </w:rPr>
              <w:t>Penaeus monodon</w:t>
            </w:r>
          </w:p>
        </w:tc>
      </w:tr>
      <w:tr w:rsidR="000720A6" w14:paraId="6AD26E38" w14:textId="77777777" w:rsidTr="00FF5B0D">
        <w:trPr>
          <w:cantSplit/>
          <w:trHeight w:val="315"/>
        </w:trPr>
        <w:tc>
          <w:tcPr>
            <w:tcW w:w="2500" w:type="pct"/>
            <w:noWrap/>
          </w:tcPr>
          <w:p w14:paraId="52C79CC0" w14:textId="49DE3F67" w:rsidR="000720A6" w:rsidRPr="00AF598E" w:rsidRDefault="000720A6" w:rsidP="000720A6">
            <w:pPr>
              <w:pStyle w:val="TableText"/>
            </w:pPr>
            <w:r w:rsidRPr="00EA5903">
              <w:t>Brown tiger prawn</w:t>
            </w:r>
            <w:r w:rsidR="006D6C98" w:rsidRPr="006D6C98">
              <w:rPr>
                <w:vertAlign w:val="superscript"/>
              </w:rPr>
              <w:t>a</w:t>
            </w:r>
          </w:p>
        </w:tc>
        <w:tc>
          <w:tcPr>
            <w:tcW w:w="2500" w:type="pct"/>
            <w:noWrap/>
          </w:tcPr>
          <w:p w14:paraId="4ED5600B" w14:textId="77777777" w:rsidR="000720A6" w:rsidRPr="000720A6" w:rsidRDefault="002768A1" w:rsidP="000720A6">
            <w:pPr>
              <w:pStyle w:val="TableText"/>
              <w:rPr>
                <w:rStyle w:val="Emphasis"/>
              </w:rPr>
            </w:pPr>
            <w:r w:rsidRPr="002768A1">
              <w:rPr>
                <w:rStyle w:val="Emphasis"/>
              </w:rPr>
              <w:t>Penaeus</w:t>
            </w:r>
            <w:r w:rsidR="000720A6" w:rsidRPr="000720A6">
              <w:rPr>
                <w:rStyle w:val="Emphasis"/>
              </w:rPr>
              <w:t xml:space="preserve"> esculentus</w:t>
            </w:r>
          </w:p>
        </w:tc>
      </w:tr>
      <w:tr w:rsidR="000720A6" w14:paraId="45CC3174" w14:textId="77777777" w:rsidTr="00FF5B0D">
        <w:trPr>
          <w:cantSplit/>
          <w:trHeight w:val="315"/>
        </w:trPr>
        <w:tc>
          <w:tcPr>
            <w:tcW w:w="2500" w:type="pct"/>
            <w:noWrap/>
          </w:tcPr>
          <w:p w14:paraId="25DB4D96" w14:textId="77777777" w:rsidR="000720A6" w:rsidRPr="00AF598E" w:rsidRDefault="000720A6" w:rsidP="000720A6">
            <w:pPr>
              <w:pStyle w:val="TableText"/>
            </w:pPr>
            <w:r w:rsidRPr="00EA5903">
              <w:t>Brush clawed shore crab</w:t>
            </w:r>
          </w:p>
        </w:tc>
        <w:tc>
          <w:tcPr>
            <w:tcW w:w="2500" w:type="pct"/>
            <w:noWrap/>
          </w:tcPr>
          <w:p w14:paraId="693C350D" w14:textId="77777777" w:rsidR="000720A6" w:rsidRPr="000720A6" w:rsidRDefault="000720A6" w:rsidP="000720A6">
            <w:pPr>
              <w:pStyle w:val="TableText"/>
              <w:rPr>
                <w:rStyle w:val="Emphasis"/>
              </w:rPr>
            </w:pPr>
            <w:r w:rsidRPr="000720A6">
              <w:rPr>
                <w:rStyle w:val="Emphasis"/>
              </w:rPr>
              <w:t>Hemigrapsus penicillatus</w:t>
            </w:r>
          </w:p>
        </w:tc>
      </w:tr>
      <w:tr w:rsidR="000720A6" w14:paraId="373C108A" w14:textId="77777777" w:rsidTr="00FF5B0D">
        <w:trPr>
          <w:cantSplit/>
          <w:trHeight w:val="315"/>
        </w:trPr>
        <w:tc>
          <w:tcPr>
            <w:tcW w:w="2500" w:type="pct"/>
            <w:noWrap/>
          </w:tcPr>
          <w:p w14:paraId="4592010A" w14:textId="77777777" w:rsidR="000720A6" w:rsidRPr="00AF598E" w:rsidRDefault="000720A6" w:rsidP="000720A6">
            <w:pPr>
              <w:pStyle w:val="TableText"/>
            </w:pPr>
            <w:r w:rsidRPr="00EA5903">
              <w:t>Chinese mitten crab</w:t>
            </w:r>
            <w:r w:rsidR="006D6C98" w:rsidRPr="006D6C98">
              <w:rPr>
                <w:vertAlign w:val="superscript"/>
              </w:rPr>
              <w:t>a</w:t>
            </w:r>
          </w:p>
        </w:tc>
        <w:tc>
          <w:tcPr>
            <w:tcW w:w="2500" w:type="pct"/>
            <w:noWrap/>
          </w:tcPr>
          <w:p w14:paraId="0D3EA491" w14:textId="77777777" w:rsidR="000720A6" w:rsidRPr="000720A6" w:rsidRDefault="000720A6" w:rsidP="000720A6">
            <w:pPr>
              <w:pStyle w:val="TableText"/>
              <w:rPr>
                <w:rStyle w:val="Emphasis"/>
              </w:rPr>
            </w:pPr>
            <w:r w:rsidRPr="000720A6">
              <w:rPr>
                <w:rStyle w:val="Emphasis"/>
              </w:rPr>
              <w:t>Eriocheir sinensis</w:t>
            </w:r>
          </w:p>
        </w:tc>
      </w:tr>
      <w:tr w:rsidR="000720A6" w14:paraId="5F68E54B" w14:textId="77777777" w:rsidTr="00FF5B0D">
        <w:trPr>
          <w:cantSplit/>
          <w:trHeight w:val="315"/>
        </w:trPr>
        <w:tc>
          <w:tcPr>
            <w:tcW w:w="2500" w:type="pct"/>
            <w:noWrap/>
          </w:tcPr>
          <w:p w14:paraId="16534B03" w14:textId="77777777" w:rsidR="000720A6" w:rsidRDefault="000720A6" w:rsidP="000720A6">
            <w:pPr>
              <w:pStyle w:val="TableText"/>
            </w:pPr>
            <w:r w:rsidRPr="00EA5903">
              <w:t>Chinese white shrimp</w:t>
            </w:r>
            <w:r w:rsidR="006D6C98" w:rsidRPr="006D6C98">
              <w:rPr>
                <w:vertAlign w:val="superscript"/>
              </w:rPr>
              <w:t>a</w:t>
            </w:r>
          </w:p>
        </w:tc>
        <w:tc>
          <w:tcPr>
            <w:tcW w:w="2500" w:type="pct"/>
            <w:noWrap/>
          </w:tcPr>
          <w:p w14:paraId="14717381" w14:textId="77777777" w:rsidR="000720A6" w:rsidRPr="000720A6" w:rsidRDefault="00CC7F6D" w:rsidP="000720A6">
            <w:pPr>
              <w:pStyle w:val="TableText"/>
              <w:rPr>
                <w:rStyle w:val="Emphasis"/>
              </w:rPr>
            </w:pPr>
            <w:r w:rsidRPr="003D3752">
              <w:rPr>
                <w:rStyle w:val="Emphasis"/>
              </w:rPr>
              <w:t>Penaeus</w:t>
            </w:r>
            <w:r>
              <w:t xml:space="preserve"> </w:t>
            </w:r>
            <w:r w:rsidRPr="004E3E2A">
              <w:rPr>
                <w:rStyle w:val="Emphasis"/>
              </w:rPr>
              <w:t>(</w:t>
            </w:r>
            <w:r w:rsidR="002768A1" w:rsidRPr="002768A1">
              <w:rPr>
                <w:rStyle w:val="Emphasis"/>
              </w:rPr>
              <w:t>Fenneropenaeus</w:t>
            </w:r>
            <w:r>
              <w:rPr>
                <w:rStyle w:val="Emphasis"/>
              </w:rPr>
              <w:t>)</w:t>
            </w:r>
            <w:r w:rsidR="002768A1" w:rsidRPr="002768A1">
              <w:rPr>
                <w:rStyle w:val="Emphasis"/>
              </w:rPr>
              <w:t xml:space="preserve"> chinensis</w:t>
            </w:r>
          </w:p>
        </w:tc>
      </w:tr>
      <w:tr w:rsidR="000720A6" w14:paraId="54420BB6" w14:textId="77777777" w:rsidTr="00FF5B0D">
        <w:trPr>
          <w:cantSplit/>
          <w:trHeight w:val="315"/>
        </w:trPr>
        <w:tc>
          <w:tcPr>
            <w:tcW w:w="2500" w:type="pct"/>
            <w:noWrap/>
          </w:tcPr>
          <w:p w14:paraId="56314862" w14:textId="77777777" w:rsidR="000720A6" w:rsidRDefault="000720A6" w:rsidP="000720A6">
            <w:pPr>
              <w:pStyle w:val="TableText"/>
            </w:pPr>
            <w:r w:rsidRPr="00EA5903">
              <w:t>Crayfish (native to Europe)</w:t>
            </w:r>
            <w:r w:rsidR="006D6C98" w:rsidRPr="006D6C98">
              <w:rPr>
                <w:vertAlign w:val="superscript"/>
              </w:rPr>
              <w:t>a</w:t>
            </w:r>
          </w:p>
        </w:tc>
        <w:tc>
          <w:tcPr>
            <w:tcW w:w="2500" w:type="pct"/>
            <w:noWrap/>
          </w:tcPr>
          <w:p w14:paraId="3BB2C526" w14:textId="77777777" w:rsidR="000720A6" w:rsidRPr="00DF74E8" w:rsidRDefault="000720A6" w:rsidP="00DF74E8">
            <w:pPr>
              <w:pStyle w:val="TableText"/>
              <w:rPr>
                <w:rStyle w:val="Emphasis"/>
                <w:i w:val="0"/>
                <w:iCs w:val="0"/>
              </w:rPr>
            </w:pPr>
            <w:r w:rsidRPr="000720A6">
              <w:rPr>
                <w:rStyle w:val="Emphasis"/>
              </w:rPr>
              <w:t>Astacus</w:t>
            </w:r>
            <w:r w:rsidRPr="00EA5903">
              <w:t xml:space="preserve"> spp.</w:t>
            </w:r>
          </w:p>
        </w:tc>
      </w:tr>
      <w:tr w:rsidR="000720A6" w14:paraId="1078E500" w14:textId="77777777" w:rsidTr="00FF5B0D">
        <w:trPr>
          <w:cantSplit/>
          <w:trHeight w:val="315"/>
        </w:trPr>
        <w:tc>
          <w:tcPr>
            <w:tcW w:w="2500" w:type="pct"/>
            <w:noWrap/>
          </w:tcPr>
          <w:p w14:paraId="04C814D8" w14:textId="77777777" w:rsidR="000720A6" w:rsidRPr="00161A0B" w:rsidRDefault="000720A6" w:rsidP="000720A6">
            <w:pPr>
              <w:pStyle w:val="TableText"/>
            </w:pPr>
            <w:r w:rsidRPr="00EA5903">
              <w:t>Crayfish (native to North America)</w:t>
            </w:r>
            <w:r w:rsidR="006D6C98" w:rsidRPr="006D6C98">
              <w:rPr>
                <w:vertAlign w:val="superscript"/>
              </w:rPr>
              <w:t>a</w:t>
            </w:r>
          </w:p>
        </w:tc>
        <w:tc>
          <w:tcPr>
            <w:tcW w:w="2500" w:type="pct"/>
            <w:noWrap/>
          </w:tcPr>
          <w:p w14:paraId="0AD46023" w14:textId="77777777" w:rsidR="000720A6" w:rsidRPr="00DF74E8" w:rsidRDefault="000720A6" w:rsidP="00DF74E8">
            <w:pPr>
              <w:pStyle w:val="TableText"/>
              <w:rPr>
                <w:rStyle w:val="Emphasis"/>
                <w:i w:val="0"/>
                <w:iCs w:val="0"/>
              </w:rPr>
            </w:pPr>
            <w:r w:rsidRPr="000720A6">
              <w:rPr>
                <w:rStyle w:val="Emphasis"/>
              </w:rPr>
              <w:t>Orconectes</w:t>
            </w:r>
            <w:r w:rsidRPr="00EA5903">
              <w:t xml:space="preserve"> spp.</w:t>
            </w:r>
          </w:p>
        </w:tc>
      </w:tr>
      <w:tr w:rsidR="000720A6" w14:paraId="52F54173" w14:textId="77777777" w:rsidTr="00FF5B0D">
        <w:trPr>
          <w:cantSplit/>
          <w:trHeight w:val="315"/>
        </w:trPr>
        <w:tc>
          <w:tcPr>
            <w:tcW w:w="2500" w:type="pct"/>
            <w:noWrap/>
          </w:tcPr>
          <w:p w14:paraId="08F5F304" w14:textId="77777777" w:rsidR="000720A6" w:rsidRPr="00161A0B" w:rsidRDefault="000720A6" w:rsidP="000720A6">
            <w:pPr>
              <w:pStyle w:val="TableText"/>
            </w:pPr>
            <w:r w:rsidRPr="00EA5903">
              <w:t>Cuata swimcrab</w:t>
            </w:r>
          </w:p>
        </w:tc>
        <w:tc>
          <w:tcPr>
            <w:tcW w:w="2500" w:type="pct"/>
            <w:noWrap/>
          </w:tcPr>
          <w:p w14:paraId="5E7894E7" w14:textId="77777777" w:rsidR="000720A6" w:rsidRPr="000720A6" w:rsidRDefault="000720A6" w:rsidP="000720A6">
            <w:pPr>
              <w:pStyle w:val="TableText"/>
              <w:rPr>
                <w:rStyle w:val="Emphasis"/>
              </w:rPr>
            </w:pPr>
            <w:r w:rsidRPr="000720A6">
              <w:rPr>
                <w:rStyle w:val="Emphasis"/>
              </w:rPr>
              <w:t>Callinectes arcuatus</w:t>
            </w:r>
          </w:p>
        </w:tc>
      </w:tr>
      <w:tr w:rsidR="000720A6" w14:paraId="5F34C5CC" w14:textId="77777777" w:rsidTr="00FF5B0D">
        <w:trPr>
          <w:cantSplit/>
          <w:trHeight w:val="315"/>
        </w:trPr>
        <w:tc>
          <w:tcPr>
            <w:tcW w:w="2500" w:type="pct"/>
            <w:noWrap/>
          </w:tcPr>
          <w:p w14:paraId="25DCC952" w14:textId="3DDC3EA3" w:rsidR="000720A6" w:rsidRPr="00161A0B" w:rsidRDefault="000720A6" w:rsidP="000720A6">
            <w:pPr>
              <w:pStyle w:val="TableText"/>
            </w:pPr>
            <w:r w:rsidRPr="00EA5903">
              <w:t>Daggerblade grass shrimp</w:t>
            </w:r>
          </w:p>
        </w:tc>
        <w:tc>
          <w:tcPr>
            <w:tcW w:w="2500" w:type="pct"/>
            <w:noWrap/>
          </w:tcPr>
          <w:p w14:paraId="222421E3" w14:textId="455BD4B2" w:rsidR="000720A6" w:rsidRPr="000720A6" w:rsidRDefault="00CC7F6D" w:rsidP="000720A6">
            <w:pPr>
              <w:pStyle w:val="TableText"/>
              <w:rPr>
                <w:rStyle w:val="Emphasis"/>
              </w:rPr>
            </w:pPr>
            <w:r>
              <w:rPr>
                <w:rStyle w:val="Emphasis"/>
              </w:rPr>
              <w:t xml:space="preserve">Palaemon </w:t>
            </w:r>
            <w:r w:rsidR="000720A6" w:rsidRPr="000720A6">
              <w:rPr>
                <w:rStyle w:val="Emphasis"/>
              </w:rPr>
              <w:t>pugio</w:t>
            </w:r>
          </w:p>
        </w:tc>
      </w:tr>
      <w:tr w:rsidR="000720A6" w14:paraId="344689EE" w14:textId="77777777" w:rsidTr="00FF5B0D">
        <w:trPr>
          <w:cantSplit/>
          <w:trHeight w:val="315"/>
        </w:trPr>
        <w:tc>
          <w:tcPr>
            <w:tcW w:w="2500" w:type="pct"/>
            <w:noWrap/>
          </w:tcPr>
          <w:p w14:paraId="06951621" w14:textId="77777777" w:rsidR="000720A6" w:rsidRPr="00161A0B" w:rsidRDefault="000720A6" w:rsidP="000720A6">
            <w:pPr>
              <w:pStyle w:val="TableText"/>
            </w:pPr>
            <w:r w:rsidRPr="00EA5903">
              <w:lastRenderedPageBreak/>
              <w:t>European river crab</w:t>
            </w:r>
          </w:p>
        </w:tc>
        <w:tc>
          <w:tcPr>
            <w:tcW w:w="2500" w:type="pct"/>
            <w:noWrap/>
          </w:tcPr>
          <w:p w14:paraId="207E9C7F" w14:textId="77777777" w:rsidR="000720A6" w:rsidRPr="000720A6" w:rsidRDefault="000720A6" w:rsidP="000720A6">
            <w:pPr>
              <w:pStyle w:val="TableText"/>
              <w:rPr>
                <w:rStyle w:val="Emphasis"/>
              </w:rPr>
            </w:pPr>
            <w:r w:rsidRPr="000720A6">
              <w:rPr>
                <w:rStyle w:val="Emphasis"/>
              </w:rPr>
              <w:t>Potamon potamios</w:t>
            </w:r>
          </w:p>
        </w:tc>
      </w:tr>
      <w:tr w:rsidR="000720A6" w14:paraId="056E668A" w14:textId="77777777" w:rsidTr="00FF5B0D">
        <w:trPr>
          <w:cantSplit/>
          <w:trHeight w:val="315"/>
        </w:trPr>
        <w:tc>
          <w:tcPr>
            <w:tcW w:w="2500" w:type="pct"/>
            <w:noWrap/>
          </w:tcPr>
          <w:p w14:paraId="1126487B" w14:textId="6EFB9690" w:rsidR="000720A6" w:rsidRPr="00161A0B" w:rsidRDefault="000720A6" w:rsidP="000720A6">
            <w:pPr>
              <w:pStyle w:val="TableText"/>
            </w:pPr>
            <w:r w:rsidRPr="00EA5903">
              <w:t>European shore crab</w:t>
            </w:r>
          </w:p>
        </w:tc>
        <w:tc>
          <w:tcPr>
            <w:tcW w:w="2500" w:type="pct"/>
            <w:noWrap/>
          </w:tcPr>
          <w:p w14:paraId="04B74212" w14:textId="77777777" w:rsidR="000720A6" w:rsidRPr="000720A6" w:rsidRDefault="000720A6" w:rsidP="000720A6">
            <w:pPr>
              <w:pStyle w:val="TableText"/>
              <w:rPr>
                <w:rStyle w:val="Emphasis"/>
              </w:rPr>
            </w:pPr>
            <w:r w:rsidRPr="000720A6">
              <w:rPr>
                <w:rStyle w:val="Emphasis"/>
              </w:rPr>
              <w:t>Carcinus maenas</w:t>
            </w:r>
          </w:p>
        </w:tc>
      </w:tr>
      <w:tr w:rsidR="000720A6" w14:paraId="1E937D52" w14:textId="77777777" w:rsidTr="00FF5B0D">
        <w:trPr>
          <w:cantSplit/>
          <w:trHeight w:val="315"/>
        </w:trPr>
        <w:tc>
          <w:tcPr>
            <w:tcW w:w="2500" w:type="pct"/>
            <w:noWrap/>
          </w:tcPr>
          <w:p w14:paraId="77605FDF" w14:textId="44CC13B7" w:rsidR="000720A6" w:rsidRPr="00161A0B" w:rsidRDefault="000720A6" w:rsidP="000720A6">
            <w:pPr>
              <w:pStyle w:val="TableText"/>
            </w:pPr>
            <w:r w:rsidRPr="00EA5903">
              <w:t>Fiddler crab</w:t>
            </w:r>
          </w:p>
        </w:tc>
        <w:tc>
          <w:tcPr>
            <w:tcW w:w="2500" w:type="pct"/>
            <w:noWrap/>
          </w:tcPr>
          <w:p w14:paraId="474AE081" w14:textId="77777777" w:rsidR="000720A6" w:rsidRPr="000720A6" w:rsidRDefault="000720A6" w:rsidP="000720A6">
            <w:pPr>
              <w:pStyle w:val="TableText"/>
              <w:rPr>
                <w:rStyle w:val="Emphasis"/>
              </w:rPr>
            </w:pPr>
            <w:r w:rsidRPr="000720A6">
              <w:rPr>
                <w:rStyle w:val="Emphasis"/>
              </w:rPr>
              <w:t>Uca vocans</w:t>
            </w:r>
          </w:p>
        </w:tc>
      </w:tr>
      <w:tr w:rsidR="000720A6" w14:paraId="47BEF613" w14:textId="77777777" w:rsidTr="00FF5B0D">
        <w:trPr>
          <w:cantSplit/>
          <w:trHeight w:val="315"/>
        </w:trPr>
        <w:tc>
          <w:tcPr>
            <w:tcW w:w="2500" w:type="pct"/>
            <w:noWrap/>
          </w:tcPr>
          <w:p w14:paraId="1B3B7F12" w14:textId="77777777" w:rsidR="000720A6" w:rsidRPr="00161A0B" w:rsidRDefault="000720A6" w:rsidP="000720A6">
            <w:pPr>
              <w:pStyle w:val="TableText"/>
            </w:pPr>
            <w:r w:rsidRPr="00EA5903">
              <w:t>Freshwater crayfish</w:t>
            </w:r>
            <w:r w:rsidR="006D6C98" w:rsidRPr="006D6C98">
              <w:rPr>
                <w:vertAlign w:val="superscript"/>
              </w:rPr>
              <w:t>a</w:t>
            </w:r>
          </w:p>
        </w:tc>
        <w:tc>
          <w:tcPr>
            <w:tcW w:w="2500" w:type="pct"/>
            <w:noWrap/>
          </w:tcPr>
          <w:p w14:paraId="54868591" w14:textId="77777777" w:rsidR="000720A6" w:rsidRPr="00DF74E8" w:rsidRDefault="000720A6" w:rsidP="00DF74E8">
            <w:pPr>
              <w:pStyle w:val="TableText"/>
              <w:rPr>
                <w:rStyle w:val="Emphasis"/>
                <w:i w:val="0"/>
                <w:iCs w:val="0"/>
              </w:rPr>
            </w:pPr>
            <w:r w:rsidRPr="000720A6">
              <w:rPr>
                <w:rStyle w:val="Emphasis"/>
              </w:rPr>
              <w:t>Cherax</w:t>
            </w:r>
            <w:r w:rsidRPr="00EA5903">
              <w:t xml:space="preserve"> spp.</w:t>
            </w:r>
          </w:p>
        </w:tc>
      </w:tr>
      <w:tr w:rsidR="000720A6" w14:paraId="14E413FE" w14:textId="77777777" w:rsidTr="00FF5B0D">
        <w:trPr>
          <w:cantSplit/>
          <w:trHeight w:val="315"/>
        </w:trPr>
        <w:tc>
          <w:tcPr>
            <w:tcW w:w="2500" w:type="pct"/>
            <w:noWrap/>
          </w:tcPr>
          <w:p w14:paraId="03F30E0C" w14:textId="77777777" w:rsidR="000720A6" w:rsidRPr="00161A0B" w:rsidRDefault="000720A6" w:rsidP="000720A6">
            <w:pPr>
              <w:pStyle w:val="TableText"/>
            </w:pPr>
            <w:r w:rsidRPr="00EA5903">
              <w:t xml:space="preserve">Freshwater prawn </w:t>
            </w:r>
          </w:p>
        </w:tc>
        <w:tc>
          <w:tcPr>
            <w:tcW w:w="2500" w:type="pct"/>
            <w:noWrap/>
          </w:tcPr>
          <w:p w14:paraId="1E6E9F5A" w14:textId="77777777" w:rsidR="000720A6" w:rsidRPr="000720A6" w:rsidRDefault="000720A6" w:rsidP="000720A6">
            <w:pPr>
              <w:pStyle w:val="TableText"/>
              <w:rPr>
                <w:rStyle w:val="Emphasis"/>
              </w:rPr>
            </w:pPr>
            <w:r w:rsidRPr="000720A6">
              <w:rPr>
                <w:rStyle w:val="Emphasis"/>
              </w:rPr>
              <w:t>Macrobrachium lanchesteri</w:t>
            </w:r>
          </w:p>
        </w:tc>
      </w:tr>
      <w:tr w:rsidR="000720A6" w14:paraId="76709445" w14:textId="77777777" w:rsidTr="00FF5B0D">
        <w:trPr>
          <w:cantSplit/>
          <w:trHeight w:val="315"/>
        </w:trPr>
        <w:tc>
          <w:tcPr>
            <w:tcW w:w="2500" w:type="pct"/>
            <w:noWrap/>
          </w:tcPr>
          <w:p w14:paraId="0CDFB804" w14:textId="77777777" w:rsidR="000720A6" w:rsidRPr="00161A0B" w:rsidRDefault="000720A6" w:rsidP="000720A6">
            <w:pPr>
              <w:pStyle w:val="TableText"/>
            </w:pPr>
            <w:r w:rsidRPr="00EA5903">
              <w:t>Giant crayfish (native to Australia)</w:t>
            </w:r>
          </w:p>
        </w:tc>
        <w:tc>
          <w:tcPr>
            <w:tcW w:w="2500" w:type="pct"/>
            <w:noWrap/>
          </w:tcPr>
          <w:p w14:paraId="7DA32287" w14:textId="77777777" w:rsidR="000720A6" w:rsidRPr="00DF74E8" w:rsidRDefault="000720A6" w:rsidP="00DF74E8">
            <w:pPr>
              <w:pStyle w:val="TableText"/>
              <w:rPr>
                <w:rStyle w:val="Emphasis"/>
                <w:i w:val="0"/>
                <w:iCs w:val="0"/>
              </w:rPr>
            </w:pPr>
            <w:r w:rsidRPr="000720A6">
              <w:rPr>
                <w:rStyle w:val="Emphasis"/>
              </w:rPr>
              <w:t>Astacopsis</w:t>
            </w:r>
            <w:r w:rsidRPr="00EA5903">
              <w:t xml:space="preserve"> spp.</w:t>
            </w:r>
          </w:p>
        </w:tc>
      </w:tr>
      <w:tr w:rsidR="000720A6" w14:paraId="4395FED9" w14:textId="77777777" w:rsidTr="00FF5B0D">
        <w:trPr>
          <w:cantSplit/>
          <w:trHeight w:val="315"/>
        </w:trPr>
        <w:tc>
          <w:tcPr>
            <w:tcW w:w="2500" w:type="pct"/>
            <w:noWrap/>
          </w:tcPr>
          <w:p w14:paraId="57F50563" w14:textId="77777777" w:rsidR="000720A6" w:rsidRPr="00161A0B" w:rsidRDefault="000720A6" w:rsidP="000720A6">
            <w:pPr>
              <w:pStyle w:val="TableText"/>
            </w:pPr>
            <w:r w:rsidRPr="00EA5903">
              <w:t>Giant freshwater prawn</w:t>
            </w:r>
            <w:r w:rsidR="006D6C98" w:rsidRPr="006D6C98">
              <w:rPr>
                <w:vertAlign w:val="superscript"/>
              </w:rPr>
              <w:t>a</w:t>
            </w:r>
          </w:p>
        </w:tc>
        <w:tc>
          <w:tcPr>
            <w:tcW w:w="2500" w:type="pct"/>
            <w:noWrap/>
          </w:tcPr>
          <w:p w14:paraId="6DDC9D93" w14:textId="77777777" w:rsidR="000720A6" w:rsidRPr="000720A6" w:rsidRDefault="000720A6" w:rsidP="000720A6">
            <w:pPr>
              <w:pStyle w:val="TableText"/>
              <w:rPr>
                <w:rStyle w:val="Emphasis"/>
              </w:rPr>
            </w:pPr>
            <w:r w:rsidRPr="000720A6">
              <w:rPr>
                <w:rStyle w:val="Emphasis"/>
              </w:rPr>
              <w:t>Macrobrachium rosenbergii</w:t>
            </w:r>
          </w:p>
        </w:tc>
      </w:tr>
      <w:tr w:rsidR="000720A6" w14:paraId="27BC3A81" w14:textId="77777777" w:rsidTr="00FF5B0D">
        <w:trPr>
          <w:cantSplit/>
          <w:trHeight w:val="315"/>
        </w:trPr>
        <w:tc>
          <w:tcPr>
            <w:tcW w:w="2500" w:type="pct"/>
            <w:noWrap/>
          </w:tcPr>
          <w:p w14:paraId="6C5E9AC7" w14:textId="77777777" w:rsidR="000720A6" w:rsidRPr="00161A0B" w:rsidRDefault="000720A6" w:rsidP="000720A6">
            <w:pPr>
              <w:pStyle w:val="TableText"/>
            </w:pPr>
            <w:r w:rsidRPr="00EA5903">
              <w:t>Giant Tasmanian crayfish</w:t>
            </w:r>
          </w:p>
        </w:tc>
        <w:tc>
          <w:tcPr>
            <w:tcW w:w="2500" w:type="pct"/>
            <w:noWrap/>
          </w:tcPr>
          <w:p w14:paraId="0464BD3B" w14:textId="77777777" w:rsidR="000720A6" w:rsidRPr="000720A6" w:rsidRDefault="000720A6" w:rsidP="000720A6">
            <w:pPr>
              <w:pStyle w:val="TableText"/>
              <w:rPr>
                <w:rStyle w:val="Emphasis"/>
              </w:rPr>
            </w:pPr>
            <w:r w:rsidRPr="000720A6">
              <w:rPr>
                <w:rStyle w:val="Emphasis"/>
              </w:rPr>
              <w:t>Astacopsis gouldi</w:t>
            </w:r>
          </w:p>
        </w:tc>
      </w:tr>
      <w:tr w:rsidR="000720A6" w14:paraId="7CAED911" w14:textId="77777777" w:rsidTr="00FF5B0D">
        <w:trPr>
          <w:cantSplit/>
          <w:trHeight w:val="315"/>
        </w:trPr>
        <w:tc>
          <w:tcPr>
            <w:tcW w:w="2500" w:type="pct"/>
            <w:noWrap/>
          </w:tcPr>
          <w:p w14:paraId="7B1D37EF" w14:textId="77777777" w:rsidR="000720A6" w:rsidRPr="00161A0B" w:rsidRDefault="000720A6" w:rsidP="000720A6">
            <w:pPr>
              <w:pStyle w:val="TableText"/>
            </w:pPr>
            <w:r w:rsidRPr="00EA5903">
              <w:t>Gippsland spiny crayfish</w:t>
            </w:r>
          </w:p>
        </w:tc>
        <w:tc>
          <w:tcPr>
            <w:tcW w:w="2500" w:type="pct"/>
            <w:noWrap/>
          </w:tcPr>
          <w:p w14:paraId="2AF7BA32" w14:textId="77777777" w:rsidR="000720A6" w:rsidRPr="000720A6" w:rsidRDefault="000720A6" w:rsidP="000720A6">
            <w:pPr>
              <w:pStyle w:val="TableText"/>
              <w:rPr>
                <w:rStyle w:val="Emphasis"/>
              </w:rPr>
            </w:pPr>
            <w:r w:rsidRPr="000720A6">
              <w:rPr>
                <w:rStyle w:val="Emphasis"/>
              </w:rPr>
              <w:t>Euastacus kershawi</w:t>
            </w:r>
          </w:p>
        </w:tc>
      </w:tr>
      <w:tr w:rsidR="000720A6" w14:paraId="6DDCC7CB" w14:textId="77777777" w:rsidTr="00FF5B0D">
        <w:trPr>
          <w:cantSplit/>
          <w:trHeight w:val="315"/>
        </w:trPr>
        <w:tc>
          <w:tcPr>
            <w:tcW w:w="2500" w:type="pct"/>
            <w:noWrap/>
          </w:tcPr>
          <w:p w14:paraId="5ACA5743" w14:textId="77777777" w:rsidR="000720A6" w:rsidRPr="00161A0B" w:rsidRDefault="000720A6" w:rsidP="000720A6">
            <w:pPr>
              <w:pStyle w:val="TableText"/>
            </w:pPr>
            <w:r w:rsidRPr="00EA5903">
              <w:t>Green tiger prawn or grooved tiger prawn</w:t>
            </w:r>
            <w:r w:rsidR="006D6C98" w:rsidRPr="006D6C98">
              <w:rPr>
                <w:vertAlign w:val="superscript"/>
              </w:rPr>
              <w:t>a</w:t>
            </w:r>
          </w:p>
        </w:tc>
        <w:tc>
          <w:tcPr>
            <w:tcW w:w="2500" w:type="pct"/>
            <w:noWrap/>
          </w:tcPr>
          <w:p w14:paraId="1F82895F" w14:textId="77777777" w:rsidR="000720A6" w:rsidRPr="000720A6" w:rsidRDefault="002768A1" w:rsidP="000720A6">
            <w:pPr>
              <w:pStyle w:val="TableText"/>
              <w:rPr>
                <w:rStyle w:val="Emphasis"/>
              </w:rPr>
            </w:pPr>
            <w:r w:rsidRPr="002768A1">
              <w:rPr>
                <w:rStyle w:val="Emphasis"/>
              </w:rPr>
              <w:t>Penaeus</w:t>
            </w:r>
            <w:r w:rsidR="000720A6" w:rsidRPr="000720A6">
              <w:rPr>
                <w:rStyle w:val="Emphasis"/>
              </w:rPr>
              <w:t xml:space="preserve"> semisulcatus</w:t>
            </w:r>
          </w:p>
        </w:tc>
      </w:tr>
      <w:tr w:rsidR="000720A6" w14:paraId="2D3EEF4F" w14:textId="77777777" w:rsidTr="00FF5B0D">
        <w:trPr>
          <w:cantSplit/>
          <w:trHeight w:val="315"/>
        </w:trPr>
        <w:tc>
          <w:tcPr>
            <w:tcW w:w="2500" w:type="pct"/>
            <w:noWrap/>
          </w:tcPr>
          <w:p w14:paraId="49E99F1F" w14:textId="77777777" w:rsidR="000720A6" w:rsidRPr="00161A0B" w:rsidRDefault="000720A6" w:rsidP="000720A6">
            <w:pPr>
              <w:pStyle w:val="TableText"/>
            </w:pPr>
            <w:r w:rsidRPr="00EA5903">
              <w:t>Greentail prawn</w:t>
            </w:r>
            <w:r w:rsidR="006D6C98" w:rsidRPr="006D6C98">
              <w:rPr>
                <w:vertAlign w:val="superscript"/>
              </w:rPr>
              <w:t>a</w:t>
            </w:r>
          </w:p>
        </w:tc>
        <w:tc>
          <w:tcPr>
            <w:tcW w:w="2500" w:type="pct"/>
            <w:noWrap/>
          </w:tcPr>
          <w:p w14:paraId="228A4327" w14:textId="77777777" w:rsidR="000720A6" w:rsidRPr="000720A6" w:rsidRDefault="000720A6" w:rsidP="000720A6">
            <w:pPr>
              <w:pStyle w:val="TableText"/>
              <w:rPr>
                <w:rStyle w:val="Emphasis"/>
              </w:rPr>
            </w:pPr>
            <w:r w:rsidRPr="000720A6">
              <w:rPr>
                <w:rStyle w:val="Emphasis"/>
              </w:rPr>
              <w:t>Metapenaeus bennettae</w:t>
            </w:r>
          </w:p>
        </w:tc>
      </w:tr>
      <w:tr w:rsidR="000720A6" w14:paraId="10D88318" w14:textId="77777777" w:rsidTr="00FF5B0D">
        <w:trPr>
          <w:cantSplit/>
          <w:trHeight w:val="315"/>
        </w:trPr>
        <w:tc>
          <w:tcPr>
            <w:tcW w:w="2500" w:type="pct"/>
            <w:noWrap/>
          </w:tcPr>
          <w:p w14:paraId="626F6FC1" w14:textId="77777777" w:rsidR="000720A6" w:rsidRPr="00161A0B" w:rsidRDefault="000720A6" w:rsidP="000720A6">
            <w:pPr>
              <w:pStyle w:val="TableText"/>
            </w:pPr>
            <w:r w:rsidRPr="00EA5903">
              <w:t>Gulf banana prawn</w:t>
            </w:r>
            <w:r w:rsidR="006D6C98" w:rsidRPr="006D6C98">
              <w:rPr>
                <w:vertAlign w:val="superscript"/>
              </w:rPr>
              <w:t>a</w:t>
            </w:r>
          </w:p>
        </w:tc>
        <w:tc>
          <w:tcPr>
            <w:tcW w:w="2500" w:type="pct"/>
            <w:noWrap/>
          </w:tcPr>
          <w:p w14:paraId="681F38F2" w14:textId="77777777" w:rsidR="000720A6" w:rsidRPr="000720A6" w:rsidRDefault="00CC7F6D" w:rsidP="000720A6">
            <w:pPr>
              <w:pStyle w:val="TableText"/>
              <w:rPr>
                <w:rStyle w:val="Emphasis"/>
              </w:rPr>
            </w:pPr>
            <w:r w:rsidRPr="003D3752">
              <w:rPr>
                <w:rStyle w:val="Emphasis"/>
              </w:rPr>
              <w:t>Penaeus</w:t>
            </w:r>
            <w:r>
              <w:t xml:space="preserve"> </w:t>
            </w:r>
            <w:r w:rsidRPr="004E3E2A">
              <w:rPr>
                <w:rStyle w:val="Emphasis"/>
              </w:rPr>
              <w:t>(</w:t>
            </w:r>
            <w:r w:rsidR="000720A6" w:rsidRPr="000720A6">
              <w:rPr>
                <w:rStyle w:val="Emphasis"/>
              </w:rPr>
              <w:t>Fenneropenaeus</w:t>
            </w:r>
            <w:r>
              <w:rPr>
                <w:rStyle w:val="Emphasis"/>
              </w:rPr>
              <w:t>)</w:t>
            </w:r>
            <w:r w:rsidR="000720A6" w:rsidRPr="000720A6">
              <w:rPr>
                <w:rStyle w:val="Emphasis"/>
              </w:rPr>
              <w:t xml:space="preserve"> merguiensis</w:t>
            </w:r>
          </w:p>
        </w:tc>
      </w:tr>
      <w:tr w:rsidR="000720A6" w14:paraId="2B891477" w14:textId="77777777" w:rsidTr="00FF5B0D">
        <w:trPr>
          <w:cantSplit/>
          <w:trHeight w:val="315"/>
        </w:trPr>
        <w:tc>
          <w:tcPr>
            <w:tcW w:w="2500" w:type="pct"/>
            <w:noWrap/>
          </w:tcPr>
          <w:p w14:paraId="5D29E7C3" w14:textId="77777777" w:rsidR="000720A6" w:rsidRPr="00161A0B" w:rsidRDefault="000720A6" w:rsidP="000720A6">
            <w:pPr>
              <w:pStyle w:val="TableText"/>
            </w:pPr>
            <w:r w:rsidRPr="00EA5903">
              <w:t>Indian banana prawn</w:t>
            </w:r>
            <w:r w:rsidR="006D6C98" w:rsidRPr="006D6C98">
              <w:rPr>
                <w:vertAlign w:val="superscript"/>
              </w:rPr>
              <w:t>a</w:t>
            </w:r>
          </w:p>
        </w:tc>
        <w:tc>
          <w:tcPr>
            <w:tcW w:w="2500" w:type="pct"/>
            <w:noWrap/>
          </w:tcPr>
          <w:p w14:paraId="2BAD1EF3" w14:textId="77777777" w:rsidR="000720A6" w:rsidRPr="000720A6" w:rsidRDefault="00CC7F6D" w:rsidP="000720A6">
            <w:pPr>
              <w:pStyle w:val="TableText"/>
              <w:rPr>
                <w:rStyle w:val="Emphasis"/>
              </w:rPr>
            </w:pPr>
            <w:r w:rsidRPr="003D3752">
              <w:rPr>
                <w:rStyle w:val="Emphasis"/>
              </w:rPr>
              <w:t>Penaeus</w:t>
            </w:r>
            <w:r>
              <w:t xml:space="preserve"> </w:t>
            </w:r>
            <w:r w:rsidRPr="004E3E2A">
              <w:rPr>
                <w:rStyle w:val="Emphasis"/>
              </w:rPr>
              <w:t>(</w:t>
            </w:r>
            <w:r w:rsidR="000720A6" w:rsidRPr="000720A6">
              <w:rPr>
                <w:rStyle w:val="Emphasis"/>
              </w:rPr>
              <w:t>Fenneropenaeus</w:t>
            </w:r>
            <w:r>
              <w:rPr>
                <w:rStyle w:val="Emphasis"/>
              </w:rPr>
              <w:t>)</w:t>
            </w:r>
            <w:r w:rsidR="000720A6" w:rsidRPr="000720A6">
              <w:rPr>
                <w:rStyle w:val="Emphasis"/>
              </w:rPr>
              <w:t xml:space="preserve"> indicus</w:t>
            </w:r>
          </w:p>
        </w:tc>
      </w:tr>
      <w:tr w:rsidR="000720A6" w14:paraId="3E55F396" w14:textId="77777777" w:rsidTr="00FF5B0D">
        <w:trPr>
          <w:cantSplit/>
          <w:trHeight w:val="315"/>
        </w:trPr>
        <w:tc>
          <w:tcPr>
            <w:tcW w:w="2500" w:type="pct"/>
            <w:noWrap/>
          </w:tcPr>
          <w:p w14:paraId="44E2D7F2" w14:textId="77777777" w:rsidR="000720A6" w:rsidRPr="00161A0B" w:rsidRDefault="000720A6" w:rsidP="000720A6">
            <w:pPr>
              <w:pStyle w:val="TableText"/>
            </w:pPr>
            <w:r w:rsidRPr="00EA5903">
              <w:t>Japanese crayfish</w:t>
            </w:r>
          </w:p>
        </w:tc>
        <w:tc>
          <w:tcPr>
            <w:tcW w:w="2500" w:type="pct"/>
            <w:noWrap/>
          </w:tcPr>
          <w:p w14:paraId="4D833A07" w14:textId="77777777" w:rsidR="000720A6" w:rsidRPr="000720A6" w:rsidRDefault="000720A6" w:rsidP="000720A6">
            <w:pPr>
              <w:pStyle w:val="TableText"/>
              <w:rPr>
                <w:rStyle w:val="Emphasis"/>
              </w:rPr>
            </w:pPr>
            <w:r w:rsidRPr="000720A6">
              <w:rPr>
                <w:rStyle w:val="Emphasis"/>
              </w:rPr>
              <w:t>Cambaroides japonicus</w:t>
            </w:r>
          </w:p>
        </w:tc>
      </w:tr>
      <w:tr w:rsidR="000720A6" w14:paraId="3599988A" w14:textId="77777777" w:rsidTr="00FF5B0D">
        <w:trPr>
          <w:cantSplit/>
          <w:trHeight w:val="315"/>
        </w:trPr>
        <w:tc>
          <w:tcPr>
            <w:tcW w:w="2500" w:type="pct"/>
            <w:noWrap/>
          </w:tcPr>
          <w:p w14:paraId="026EA18E" w14:textId="77777777" w:rsidR="000720A6" w:rsidRPr="00161A0B" w:rsidRDefault="000720A6" w:rsidP="000720A6">
            <w:pPr>
              <w:pStyle w:val="TableText"/>
            </w:pPr>
            <w:r w:rsidRPr="00EA5903">
              <w:t>Jelly</w:t>
            </w:r>
            <w:r w:rsidR="006D6C98">
              <w:t xml:space="preserve"> prawn</w:t>
            </w:r>
            <w:r w:rsidR="00087FF1">
              <w:t>s</w:t>
            </w:r>
            <w:r w:rsidR="006D6C98" w:rsidRPr="006D6C98">
              <w:rPr>
                <w:vertAlign w:val="superscript"/>
              </w:rPr>
              <w:t>a</w:t>
            </w:r>
          </w:p>
        </w:tc>
        <w:tc>
          <w:tcPr>
            <w:tcW w:w="2500" w:type="pct"/>
            <w:noWrap/>
          </w:tcPr>
          <w:p w14:paraId="693872D1" w14:textId="77777777" w:rsidR="000720A6" w:rsidRPr="00DF74E8" w:rsidRDefault="000720A6" w:rsidP="00DF74E8">
            <w:pPr>
              <w:pStyle w:val="TableText"/>
              <w:rPr>
                <w:rStyle w:val="Emphasis"/>
                <w:i w:val="0"/>
                <w:iCs w:val="0"/>
              </w:rPr>
            </w:pPr>
            <w:r w:rsidRPr="000720A6">
              <w:rPr>
                <w:rStyle w:val="Emphasis"/>
              </w:rPr>
              <w:t>Acetes</w:t>
            </w:r>
            <w:r w:rsidRPr="00EA5903">
              <w:t xml:space="preserve"> spp.</w:t>
            </w:r>
          </w:p>
        </w:tc>
      </w:tr>
      <w:tr w:rsidR="000720A6" w14:paraId="3832DC5D" w14:textId="77777777" w:rsidTr="00FF5B0D">
        <w:trPr>
          <w:cantSplit/>
          <w:trHeight w:val="315"/>
        </w:trPr>
        <w:tc>
          <w:tcPr>
            <w:tcW w:w="2500" w:type="pct"/>
            <w:noWrap/>
          </w:tcPr>
          <w:p w14:paraId="607DC417" w14:textId="77777777" w:rsidR="000720A6" w:rsidRPr="00161A0B" w:rsidRDefault="000720A6" w:rsidP="000720A6">
            <w:pPr>
              <w:pStyle w:val="TableText"/>
            </w:pPr>
            <w:r w:rsidRPr="00EA5903">
              <w:t>Kuruma prawn</w:t>
            </w:r>
            <w:r w:rsidR="006D6C98" w:rsidRPr="006D6C98">
              <w:rPr>
                <w:vertAlign w:val="superscript"/>
              </w:rPr>
              <w:t>a</w:t>
            </w:r>
          </w:p>
        </w:tc>
        <w:tc>
          <w:tcPr>
            <w:tcW w:w="2500" w:type="pct"/>
            <w:noWrap/>
          </w:tcPr>
          <w:p w14:paraId="53D89E04" w14:textId="77777777" w:rsidR="000720A6" w:rsidRPr="000720A6" w:rsidRDefault="00CC7F6D" w:rsidP="000720A6">
            <w:pPr>
              <w:pStyle w:val="TableText"/>
              <w:rPr>
                <w:rStyle w:val="Emphasis"/>
              </w:rPr>
            </w:pPr>
            <w:r w:rsidRPr="003D3752">
              <w:rPr>
                <w:rStyle w:val="Emphasis"/>
              </w:rPr>
              <w:t>Penaeus</w:t>
            </w:r>
            <w:r>
              <w:t xml:space="preserve"> </w:t>
            </w:r>
            <w:r w:rsidRPr="004E3E2A">
              <w:rPr>
                <w:rStyle w:val="Emphasis"/>
              </w:rPr>
              <w:t>(</w:t>
            </w:r>
            <w:r w:rsidR="000720A6" w:rsidRPr="000720A6">
              <w:rPr>
                <w:rStyle w:val="Emphasis"/>
              </w:rPr>
              <w:t>Marsupenaeus</w:t>
            </w:r>
            <w:r>
              <w:rPr>
                <w:rStyle w:val="Emphasis"/>
              </w:rPr>
              <w:t>)</w:t>
            </w:r>
            <w:r w:rsidR="000720A6" w:rsidRPr="000720A6">
              <w:rPr>
                <w:rStyle w:val="Emphasis"/>
              </w:rPr>
              <w:t xml:space="preserve"> japonicus</w:t>
            </w:r>
          </w:p>
        </w:tc>
      </w:tr>
      <w:tr w:rsidR="000720A6" w14:paraId="4CF7EA61" w14:textId="77777777" w:rsidTr="00FF5B0D">
        <w:trPr>
          <w:cantSplit/>
          <w:trHeight w:val="315"/>
        </w:trPr>
        <w:tc>
          <w:tcPr>
            <w:tcW w:w="2500" w:type="pct"/>
            <w:noWrap/>
          </w:tcPr>
          <w:p w14:paraId="123CBE9E" w14:textId="77777777" w:rsidR="000720A6" w:rsidRPr="00161A0B" w:rsidRDefault="000720A6" w:rsidP="000720A6">
            <w:pPr>
              <w:pStyle w:val="TableText"/>
            </w:pPr>
            <w:r w:rsidRPr="00EA5903">
              <w:t>Louisiana swamp crayfish</w:t>
            </w:r>
            <w:r w:rsidR="006D6C98" w:rsidRPr="006D6C98">
              <w:rPr>
                <w:vertAlign w:val="superscript"/>
              </w:rPr>
              <w:t>a</w:t>
            </w:r>
          </w:p>
        </w:tc>
        <w:tc>
          <w:tcPr>
            <w:tcW w:w="2500" w:type="pct"/>
            <w:noWrap/>
          </w:tcPr>
          <w:p w14:paraId="3F697D47" w14:textId="77777777" w:rsidR="000720A6" w:rsidRPr="000720A6" w:rsidRDefault="000720A6" w:rsidP="000720A6">
            <w:pPr>
              <w:pStyle w:val="TableText"/>
              <w:rPr>
                <w:rStyle w:val="Emphasis"/>
              </w:rPr>
            </w:pPr>
            <w:r w:rsidRPr="000720A6">
              <w:rPr>
                <w:rStyle w:val="Emphasis"/>
              </w:rPr>
              <w:t>Procambarus clarkii</w:t>
            </w:r>
          </w:p>
        </w:tc>
      </w:tr>
      <w:tr w:rsidR="000720A6" w14:paraId="57A0F6E7" w14:textId="77777777" w:rsidTr="00FF5B0D">
        <w:trPr>
          <w:cantSplit/>
          <w:trHeight w:val="315"/>
        </w:trPr>
        <w:tc>
          <w:tcPr>
            <w:tcW w:w="2500" w:type="pct"/>
            <w:noWrap/>
          </w:tcPr>
          <w:p w14:paraId="5DE7600E" w14:textId="77777777" w:rsidR="000720A6" w:rsidRPr="00161A0B" w:rsidRDefault="000720A6" w:rsidP="000720A6">
            <w:pPr>
              <w:pStyle w:val="TableText"/>
            </w:pPr>
            <w:r w:rsidRPr="00EA5903">
              <w:t>Mangrove swimming crab</w:t>
            </w:r>
            <w:r w:rsidR="006D6C98" w:rsidRPr="006D6C98">
              <w:rPr>
                <w:vertAlign w:val="superscript"/>
              </w:rPr>
              <w:t>a</w:t>
            </w:r>
          </w:p>
        </w:tc>
        <w:tc>
          <w:tcPr>
            <w:tcW w:w="2500" w:type="pct"/>
            <w:noWrap/>
          </w:tcPr>
          <w:p w14:paraId="105CEA9B" w14:textId="77777777" w:rsidR="000720A6" w:rsidRPr="000720A6" w:rsidRDefault="000720A6" w:rsidP="000720A6">
            <w:pPr>
              <w:pStyle w:val="TableText"/>
              <w:rPr>
                <w:rStyle w:val="Emphasis"/>
              </w:rPr>
            </w:pPr>
            <w:r w:rsidRPr="000720A6">
              <w:rPr>
                <w:rStyle w:val="Emphasis"/>
              </w:rPr>
              <w:t>Thalamita crenata</w:t>
            </w:r>
          </w:p>
        </w:tc>
      </w:tr>
      <w:tr w:rsidR="000720A6" w14:paraId="0FA3B5CB" w14:textId="77777777" w:rsidTr="00FF5B0D">
        <w:trPr>
          <w:cantSplit/>
          <w:trHeight w:val="315"/>
        </w:trPr>
        <w:tc>
          <w:tcPr>
            <w:tcW w:w="2500" w:type="pct"/>
            <w:noWrap/>
          </w:tcPr>
          <w:p w14:paraId="552CD768" w14:textId="77777777" w:rsidR="000720A6" w:rsidRPr="00161A0B" w:rsidRDefault="000720A6" w:rsidP="000720A6">
            <w:pPr>
              <w:pStyle w:val="TableText"/>
            </w:pPr>
            <w:r w:rsidRPr="00EA5903">
              <w:t>Marbled crayfish</w:t>
            </w:r>
          </w:p>
        </w:tc>
        <w:tc>
          <w:tcPr>
            <w:tcW w:w="2500" w:type="pct"/>
            <w:noWrap/>
          </w:tcPr>
          <w:p w14:paraId="3450824E" w14:textId="77777777" w:rsidR="000720A6" w:rsidRPr="000720A6" w:rsidRDefault="000720A6" w:rsidP="000720A6">
            <w:pPr>
              <w:pStyle w:val="TableText"/>
              <w:rPr>
                <w:rStyle w:val="Emphasis"/>
              </w:rPr>
            </w:pPr>
            <w:r w:rsidRPr="000720A6">
              <w:rPr>
                <w:rStyle w:val="Emphasis"/>
              </w:rPr>
              <w:t>Procambarus fallax. f. virginalis</w:t>
            </w:r>
          </w:p>
        </w:tc>
      </w:tr>
      <w:tr w:rsidR="000720A6" w14:paraId="697E118C" w14:textId="77777777" w:rsidTr="00FF5B0D">
        <w:trPr>
          <w:cantSplit/>
          <w:trHeight w:val="315"/>
        </w:trPr>
        <w:tc>
          <w:tcPr>
            <w:tcW w:w="2500" w:type="pct"/>
            <w:noWrap/>
          </w:tcPr>
          <w:p w14:paraId="1681DCDA" w14:textId="77777777" w:rsidR="000720A6" w:rsidRPr="00161A0B" w:rsidRDefault="000720A6" w:rsidP="000720A6">
            <w:pPr>
              <w:pStyle w:val="TableText"/>
            </w:pPr>
            <w:r w:rsidRPr="00EA5903">
              <w:t>Mississippi grass shrimp</w:t>
            </w:r>
          </w:p>
        </w:tc>
        <w:tc>
          <w:tcPr>
            <w:tcW w:w="2500" w:type="pct"/>
            <w:noWrap/>
          </w:tcPr>
          <w:p w14:paraId="0F026234" w14:textId="77777777" w:rsidR="000720A6" w:rsidRPr="000720A6" w:rsidRDefault="000720A6" w:rsidP="000720A6">
            <w:pPr>
              <w:pStyle w:val="TableText"/>
              <w:rPr>
                <w:rStyle w:val="Emphasis"/>
              </w:rPr>
            </w:pPr>
            <w:r w:rsidRPr="000720A6">
              <w:rPr>
                <w:rStyle w:val="Emphasis"/>
              </w:rPr>
              <w:t>Palaemonetes kadiakensis</w:t>
            </w:r>
          </w:p>
        </w:tc>
      </w:tr>
      <w:tr w:rsidR="000720A6" w14:paraId="3A06A2FC" w14:textId="77777777" w:rsidTr="00FF5B0D">
        <w:trPr>
          <w:cantSplit/>
          <w:trHeight w:val="315"/>
        </w:trPr>
        <w:tc>
          <w:tcPr>
            <w:tcW w:w="2500" w:type="pct"/>
            <w:noWrap/>
          </w:tcPr>
          <w:p w14:paraId="24740B97" w14:textId="77777777" w:rsidR="000720A6" w:rsidRPr="00161A0B" w:rsidRDefault="000720A6" w:rsidP="000720A6">
            <w:pPr>
              <w:pStyle w:val="TableText"/>
            </w:pPr>
            <w:r w:rsidRPr="00EA5903">
              <w:t>Mud crab</w:t>
            </w:r>
            <w:r w:rsidR="006D6C98" w:rsidRPr="006D6C98">
              <w:rPr>
                <w:vertAlign w:val="superscript"/>
              </w:rPr>
              <w:t>a</w:t>
            </w:r>
          </w:p>
        </w:tc>
        <w:tc>
          <w:tcPr>
            <w:tcW w:w="2500" w:type="pct"/>
            <w:noWrap/>
          </w:tcPr>
          <w:p w14:paraId="12ED70A2" w14:textId="77777777" w:rsidR="000720A6" w:rsidRPr="000720A6" w:rsidRDefault="000720A6" w:rsidP="000720A6">
            <w:pPr>
              <w:pStyle w:val="TableText"/>
              <w:rPr>
                <w:rStyle w:val="Emphasis"/>
              </w:rPr>
            </w:pPr>
            <w:r w:rsidRPr="000720A6">
              <w:rPr>
                <w:rStyle w:val="Emphasis"/>
              </w:rPr>
              <w:t>Scylla serrata</w:t>
            </w:r>
          </w:p>
        </w:tc>
      </w:tr>
      <w:tr w:rsidR="000720A6" w14:paraId="3D657B5F" w14:textId="77777777" w:rsidTr="00FF5B0D">
        <w:trPr>
          <w:cantSplit/>
          <w:trHeight w:val="315"/>
        </w:trPr>
        <w:tc>
          <w:tcPr>
            <w:tcW w:w="2500" w:type="pct"/>
            <w:noWrap/>
          </w:tcPr>
          <w:p w14:paraId="2BA776DD" w14:textId="77777777" w:rsidR="000720A6" w:rsidRPr="00EA5903" w:rsidRDefault="000720A6" w:rsidP="000720A6">
            <w:pPr>
              <w:pStyle w:val="TableText"/>
            </w:pPr>
            <w:r w:rsidRPr="008C0678">
              <w:t>Mysid shrimp</w:t>
            </w:r>
          </w:p>
        </w:tc>
        <w:tc>
          <w:tcPr>
            <w:tcW w:w="2500" w:type="pct"/>
            <w:noWrap/>
          </w:tcPr>
          <w:p w14:paraId="5287C38B" w14:textId="77777777" w:rsidR="000720A6" w:rsidRPr="00EA5903" w:rsidRDefault="000720A6" w:rsidP="000720A6">
            <w:pPr>
              <w:pStyle w:val="TableText"/>
            </w:pPr>
            <w:r w:rsidRPr="000720A6">
              <w:rPr>
                <w:rStyle w:val="Emphasis"/>
              </w:rPr>
              <w:t>Palaemon</w:t>
            </w:r>
            <w:r w:rsidRPr="008C0678">
              <w:t xml:space="preserve"> </w:t>
            </w:r>
            <w:r w:rsidRPr="006D6C98">
              <w:rPr>
                <w:rStyle w:val="Emphasis"/>
              </w:rPr>
              <w:t>styliferus</w:t>
            </w:r>
          </w:p>
        </w:tc>
      </w:tr>
      <w:tr w:rsidR="000720A6" w14:paraId="10905B51" w14:textId="77777777" w:rsidTr="00FF5B0D">
        <w:trPr>
          <w:cantSplit/>
          <w:trHeight w:val="315"/>
        </w:trPr>
        <w:tc>
          <w:tcPr>
            <w:tcW w:w="2500" w:type="pct"/>
            <w:noWrap/>
          </w:tcPr>
          <w:p w14:paraId="793AB71C" w14:textId="77777777" w:rsidR="000720A6" w:rsidRPr="00EA5903" w:rsidRDefault="000720A6" w:rsidP="000720A6">
            <w:pPr>
              <w:pStyle w:val="TableText"/>
            </w:pPr>
            <w:r w:rsidRPr="008C0678">
              <w:t>Noble crayfish</w:t>
            </w:r>
          </w:p>
        </w:tc>
        <w:tc>
          <w:tcPr>
            <w:tcW w:w="2500" w:type="pct"/>
            <w:noWrap/>
          </w:tcPr>
          <w:p w14:paraId="5C8FB7F0" w14:textId="77777777" w:rsidR="000720A6" w:rsidRPr="000720A6" w:rsidRDefault="000720A6" w:rsidP="000720A6">
            <w:pPr>
              <w:pStyle w:val="TableText"/>
              <w:rPr>
                <w:rStyle w:val="Emphasis"/>
              </w:rPr>
            </w:pPr>
            <w:r w:rsidRPr="000720A6">
              <w:rPr>
                <w:rStyle w:val="Emphasis"/>
              </w:rPr>
              <w:t>Astacus astacus</w:t>
            </w:r>
          </w:p>
        </w:tc>
      </w:tr>
      <w:tr w:rsidR="000720A6" w14:paraId="02F9191B" w14:textId="77777777" w:rsidTr="00FF5B0D">
        <w:trPr>
          <w:cantSplit/>
          <w:trHeight w:val="315"/>
        </w:trPr>
        <w:tc>
          <w:tcPr>
            <w:tcW w:w="2500" w:type="pct"/>
            <w:noWrap/>
          </w:tcPr>
          <w:p w14:paraId="0D0BDFD6" w14:textId="77777777" w:rsidR="000720A6" w:rsidRPr="00EA5903" w:rsidRDefault="000720A6" w:rsidP="000720A6">
            <w:pPr>
              <w:pStyle w:val="TableText"/>
            </w:pPr>
            <w:r w:rsidRPr="008C0678">
              <w:t>Northern brown shrimp</w:t>
            </w:r>
            <w:r w:rsidR="006D6C98" w:rsidRPr="006D6C98">
              <w:rPr>
                <w:vertAlign w:val="superscript"/>
              </w:rPr>
              <w:t>a</w:t>
            </w:r>
          </w:p>
        </w:tc>
        <w:tc>
          <w:tcPr>
            <w:tcW w:w="2500" w:type="pct"/>
            <w:noWrap/>
          </w:tcPr>
          <w:p w14:paraId="1B96CB11" w14:textId="77777777" w:rsidR="000720A6" w:rsidRPr="000720A6" w:rsidRDefault="002768A1" w:rsidP="000720A6">
            <w:pPr>
              <w:pStyle w:val="TableText"/>
              <w:rPr>
                <w:rStyle w:val="Emphasis"/>
              </w:rPr>
            </w:pPr>
            <w:r w:rsidRPr="002768A1">
              <w:rPr>
                <w:rStyle w:val="Emphasis"/>
              </w:rPr>
              <w:t>Penaeus</w:t>
            </w:r>
            <w:r w:rsidR="000720A6" w:rsidRPr="000720A6">
              <w:rPr>
                <w:rStyle w:val="Emphasis"/>
              </w:rPr>
              <w:t xml:space="preserve"> (Farfantepenaeus) aztecus</w:t>
            </w:r>
          </w:p>
        </w:tc>
      </w:tr>
      <w:tr w:rsidR="000720A6" w14:paraId="2FDC5B71" w14:textId="77777777" w:rsidTr="00FF5B0D">
        <w:trPr>
          <w:cantSplit/>
          <w:trHeight w:val="315"/>
        </w:trPr>
        <w:tc>
          <w:tcPr>
            <w:tcW w:w="2500" w:type="pct"/>
            <w:noWrap/>
          </w:tcPr>
          <w:p w14:paraId="2944D0B1" w14:textId="77777777" w:rsidR="000720A6" w:rsidRPr="00EA5903" w:rsidRDefault="000720A6" w:rsidP="000720A6">
            <w:pPr>
              <w:pStyle w:val="TableText"/>
            </w:pPr>
            <w:r w:rsidRPr="008C0678">
              <w:t>Northern pink shrimp</w:t>
            </w:r>
            <w:r w:rsidR="006D6C98" w:rsidRPr="006D6C98">
              <w:rPr>
                <w:vertAlign w:val="superscript"/>
              </w:rPr>
              <w:t>a</w:t>
            </w:r>
          </w:p>
        </w:tc>
        <w:tc>
          <w:tcPr>
            <w:tcW w:w="2500" w:type="pct"/>
            <w:noWrap/>
          </w:tcPr>
          <w:p w14:paraId="5006CC67" w14:textId="77777777" w:rsidR="000720A6" w:rsidRPr="000720A6" w:rsidRDefault="002768A1" w:rsidP="000720A6">
            <w:pPr>
              <w:pStyle w:val="TableText"/>
              <w:rPr>
                <w:rStyle w:val="Emphasis"/>
              </w:rPr>
            </w:pPr>
            <w:r w:rsidRPr="002768A1">
              <w:rPr>
                <w:rStyle w:val="Emphasis"/>
              </w:rPr>
              <w:t>Penaeus</w:t>
            </w:r>
            <w:r w:rsidR="000720A6" w:rsidRPr="000720A6">
              <w:rPr>
                <w:rStyle w:val="Emphasis"/>
              </w:rPr>
              <w:t xml:space="preserve"> (Farfantepenaeus) duorarum</w:t>
            </w:r>
          </w:p>
        </w:tc>
      </w:tr>
      <w:tr w:rsidR="000720A6" w14:paraId="51EFBB53" w14:textId="77777777" w:rsidTr="00FF5B0D">
        <w:trPr>
          <w:cantSplit/>
          <w:trHeight w:val="315"/>
        </w:trPr>
        <w:tc>
          <w:tcPr>
            <w:tcW w:w="2500" w:type="pct"/>
            <w:noWrap/>
          </w:tcPr>
          <w:p w14:paraId="33ACD797" w14:textId="77777777" w:rsidR="000720A6" w:rsidRPr="00EA5903" w:rsidRDefault="000720A6" w:rsidP="000720A6">
            <w:pPr>
              <w:pStyle w:val="TableText"/>
            </w:pPr>
            <w:r w:rsidRPr="008C0678">
              <w:t>Northern white shrimp</w:t>
            </w:r>
            <w:r w:rsidR="006D6C98" w:rsidRPr="006D6C98">
              <w:rPr>
                <w:vertAlign w:val="superscript"/>
              </w:rPr>
              <w:t>a</w:t>
            </w:r>
          </w:p>
        </w:tc>
        <w:tc>
          <w:tcPr>
            <w:tcW w:w="2500" w:type="pct"/>
            <w:noWrap/>
          </w:tcPr>
          <w:p w14:paraId="08D79805" w14:textId="77777777" w:rsidR="000720A6" w:rsidRPr="000720A6" w:rsidRDefault="002768A1" w:rsidP="000720A6">
            <w:pPr>
              <w:pStyle w:val="TableText"/>
              <w:rPr>
                <w:rStyle w:val="Emphasis"/>
              </w:rPr>
            </w:pPr>
            <w:r w:rsidRPr="002768A1">
              <w:rPr>
                <w:rStyle w:val="Emphasis"/>
              </w:rPr>
              <w:t>Penaeus</w:t>
            </w:r>
            <w:r w:rsidR="000720A6" w:rsidRPr="000720A6">
              <w:rPr>
                <w:rStyle w:val="Emphasis"/>
              </w:rPr>
              <w:t xml:space="preserve"> (</w:t>
            </w:r>
            <w:r w:rsidRPr="002768A1">
              <w:rPr>
                <w:rStyle w:val="Emphasis"/>
              </w:rPr>
              <w:t>Litopenaeus</w:t>
            </w:r>
            <w:r w:rsidR="000720A6" w:rsidRPr="000720A6">
              <w:rPr>
                <w:rStyle w:val="Emphasis"/>
              </w:rPr>
              <w:t>) setiferus</w:t>
            </w:r>
          </w:p>
        </w:tc>
      </w:tr>
      <w:tr w:rsidR="00EB7935" w14:paraId="224A3789" w14:textId="77777777" w:rsidTr="00FF5B0D">
        <w:trPr>
          <w:cantSplit/>
          <w:trHeight w:val="315"/>
        </w:trPr>
        <w:tc>
          <w:tcPr>
            <w:tcW w:w="2500" w:type="pct"/>
            <w:noWrap/>
          </w:tcPr>
          <w:p w14:paraId="74F2523D" w14:textId="77777777" w:rsidR="00EB7935" w:rsidRPr="008C0678" w:rsidRDefault="00EB7935" w:rsidP="00EB7935">
            <w:pPr>
              <w:pStyle w:val="TableText"/>
            </w:pPr>
            <w:r w:rsidRPr="00037EA3">
              <w:t>Oriental freshwater shrimp</w:t>
            </w:r>
            <w:r w:rsidRPr="00EB7935">
              <w:rPr>
                <w:vertAlign w:val="superscript"/>
              </w:rPr>
              <w:t>a</w:t>
            </w:r>
          </w:p>
        </w:tc>
        <w:tc>
          <w:tcPr>
            <w:tcW w:w="2500" w:type="pct"/>
            <w:noWrap/>
          </w:tcPr>
          <w:p w14:paraId="0F49EE5E" w14:textId="77777777" w:rsidR="00EB7935" w:rsidRPr="00EB7935" w:rsidRDefault="00EB7935" w:rsidP="00EB7935">
            <w:pPr>
              <w:pStyle w:val="TableText"/>
              <w:rPr>
                <w:rStyle w:val="Emphasis"/>
              </w:rPr>
            </w:pPr>
            <w:r w:rsidRPr="00EB7935">
              <w:rPr>
                <w:rStyle w:val="Emphasis"/>
              </w:rPr>
              <w:t>Macrobrachium nippone</w:t>
            </w:r>
            <w:r w:rsidR="00060B4B">
              <w:rPr>
                <w:rStyle w:val="Emphasis"/>
              </w:rPr>
              <w:t>n</w:t>
            </w:r>
            <w:r w:rsidRPr="00EB7935">
              <w:rPr>
                <w:rStyle w:val="Emphasis"/>
              </w:rPr>
              <w:t>se</w:t>
            </w:r>
          </w:p>
        </w:tc>
      </w:tr>
      <w:tr w:rsidR="00EB7935" w14:paraId="1003A3D4" w14:textId="77777777" w:rsidTr="00FF5B0D">
        <w:trPr>
          <w:cantSplit/>
          <w:trHeight w:val="315"/>
        </w:trPr>
        <w:tc>
          <w:tcPr>
            <w:tcW w:w="2500" w:type="pct"/>
            <w:noWrap/>
          </w:tcPr>
          <w:p w14:paraId="14413CC4" w14:textId="77777777" w:rsidR="00EB7935" w:rsidRPr="008C0678" w:rsidRDefault="00EB7935" w:rsidP="00EB7935">
            <w:pPr>
              <w:pStyle w:val="TableText"/>
            </w:pPr>
            <w:r w:rsidRPr="00037EA3">
              <w:t>Oriental prawn</w:t>
            </w:r>
          </w:p>
        </w:tc>
        <w:tc>
          <w:tcPr>
            <w:tcW w:w="2500" w:type="pct"/>
            <w:noWrap/>
          </w:tcPr>
          <w:p w14:paraId="25C4F54F" w14:textId="77777777" w:rsidR="00EB7935" w:rsidRPr="00EB7935" w:rsidRDefault="00EB7935" w:rsidP="00EB7935">
            <w:pPr>
              <w:pStyle w:val="TableText"/>
              <w:rPr>
                <w:rStyle w:val="Emphasis"/>
              </w:rPr>
            </w:pPr>
            <w:r w:rsidRPr="00EB7935">
              <w:rPr>
                <w:rStyle w:val="Emphasis"/>
              </w:rPr>
              <w:t>Exopalaemon carinicauda</w:t>
            </w:r>
          </w:p>
        </w:tc>
      </w:tr>
      <w:tr w:rsidR="000720A6" w14:paraId="7A242E56" w14:textId="77777777" w:rsidTr="00FF5B0D">
        <w:trPr>
          <w:cantSplit/>
          <w:trHeight w:val="315"/>
        </w:trPr>
        <w:tc>
          <w:tcPr>
            <w:tcW w:w="2500" w:type="pct"/>
            <w:noWrap/>
          </w:tcPr>
          <w:p w14:paraId="76B0C478" w14:textId="77777777" w:rsidR="000720A6" w:rsidRPr="00EA5903" w:rsidRDefault="000720A6" w:rsidP="000720A6">
            <w:pPr>
              <w:pStyle w:val="TableText"/>
            </w:pPr>
            <w:r w:rsidRPr="008C0678">
              <w:t>Pacific blue shrimp</w:t>
            </w:r>
            <w:r w:rsidR="006D6C98" w:rsidRPr="006D6C98">
              <w:rPr>
                <w:vertAlign w:val="superscript"/>
              </w:rPr>
              <w:t>a</w:t>
            </w:r>
          </w:p>
        </w:tc>
        <w:tc>
          <w:tcPr>
            <w:tcW w:w="2500" w:type="pct"/>
            <w:noWrap/>
          </w:tcPr>
          <w:p w14:paraId="766E223B" w14:textId="77777777" w:rsidR="000720A6" w:rsidRPr="000720A6" w:rsidRDefault="002768A1" w:rsidP="000720A6">
            <w:pPr>
              <w:pStyle w:val="TableText"/>
              <w:rPr>
                <w:rStyle w:val="Emphasis"/>
              </w:rPr>
            </w:pPr>
            <w:r w:rsidRPr="002768A1">
              <w:rPr>
                <w:rStyle w:val="Emphasis"/>
              </w:rPr>
              <w:t>Penaeus</w:t>
            </w:r>
            <w:r w:rsidR="000720A6" w:rsidRPr="000720A6">
              <w:rPr>
                <w:rStyle w:val="Emphasis"/>
              </w:rPr>
              <w:t xml:space="preserve"> (</w:t>
            </w:r>
            <w:r w:rsidRPr="002768A1">
              <w:rPr>
                <w:rStyle w:val="Emphasis"/>
              </w:rPr>
              <w:t>Litopenaeus</w:t>
            </w:r>
            <w:r w:rsidR="000720A6" w:rsidRPr="000720A6">
              <w:rPr>
                <w:rStyle w:val="Emphasis"/>
              </w:rPr>
              <w:t xml:space="preserve">) </w:t>
            </w:r>
            <w:r w:rsidRPr="002768A1">
              <w:rPr>
                <w:rStyle w:val="Emphasis"/>
              </w:rPr>
              <w:t>stylirostris</w:t>
            </w:r>
          </w:p>
        </w:tc>
      </w:tr>
      <w:tr w:rsidR="000720A6" w14:paraId="6A2E0C9F" w14:textId="77777777" w:rsidTr="00FF5B0D">
        <w:trPr>
          <w:cantSplit/>
          <w:trHeight w:val="315"/>
        </w:trPr>
        <w:tc>
          <w:tcPr>
            <w:tcW w:w="2500" w:type="pct"/>
            <w:noWrap/>
          </w:tcPr>
          <w:p w14:paraId="591291A7" w14:textId="77777777" w:rsidR="000720A6" w:rsidRPr="00EA5903" w:rsidRDefault="000720A6" w:rsidP="000720A6">
            <w:pPr>
              <w:pStyle w:val="TableText"/>
            </w:pPr>
            <w:r w:rsidRPr="008C0678">
              <w:t>Pacific white shrimp</w:t>
            </w:r>
            <w:r w:rsidR="006D6C98" w:rsidRPr="006D6C98">
              <w:rPr>
                <w:vertAlign w:val="superscript"/>
              </w:rPr>
              <w:t>a</w:t>
            </w:r>
          </w:p>
        </w:tc>
        <w:tc>
          <w:tcPr>
            <w:tcW w:w="2500" w:type="pct"/>
            <w:noWrap/>
          </w:tcPr>
          <w:p w14:paraId="386A899D" w14:textId="77777777" w:rsidR="000720A6" w:rsidRPr="000720A6" w:rsidRDefault="002768A1" w:rsidP="000720A6">
            <w:pPr>
              <w:pStyle w:val="TableText"/>
              <w:rPr>
                <w:rStyle w:val="Emphasis"/>
              </w:rPr>
            </w:pPr>
            <w:r w:rsidRPr="002768A1">
              <w:rPr>
                <w:rStyle w:val="Emphasis"/>
              </w:rPr>
              <w:t>Penaeus</w:t>
            </w:r>
            <w:r w:rsidR="000720A6" w:rsidRPr="000720A6">
              <w:rPr>
                <w:rStyle w:val="Emphasis"/>
              </w:rPr>
              <w:t xml:space="preserve"> (</w:t>
            </w:r>
            <w:r w:rsidRPr="002768A1">
              <w:rPr>
                <w:rStyle w:val="Emphasis"/>
              </w:rPr>
              <w:t>Litopenaeus</w:t>
            </w:r>
            <w:r w:rsidR="000720A6" w:rsidRPr="000720A6">
              <w:rPr>
                <w:rStyle w:val="Emphasis"/>
              </w:rPr>
              <w:t>) vannamei</w:t>
            </w:r>
          </w:p>
        </w:tc>
      </w:tr>
      <w:tr w:rsidR="000720A6" w14:paraId="56D564A4" w14:textId="77777777" w:rsidTr="00FF5B0D">
        <w:trPr>
          <w:cantSplit/>
          <w:trHeight w:val="315"/>
        </w:trPr>
        <w:tc>
          <w:tcPr>
            <w:tcW w:w="2500" w:type="pct"/>
            <w:noWrap/>
          </w:tcPr>
          <w:p w14:paraId="03A71FA2" w14:textId="77777777" w:rsidR="000720A6" w:rsidRPr="00EA5903" w:rsidRDefault="000720A6" w:rsidP="000720A6">
            <w:pPr>
              <w:pStyle w:val="TableText"/>
            </w:pPr>
            <w:r w:rsidRPr="008C0678">
              <w:t>Red claw crayfish</w:t>
            </w:r>
            <w:r w:rsidR="006D6C98" w:rsidRPr="006D6C98">
              <w:rPr>
                <w:vertAlign w:val="superscript"/>
              </w:rPr>
              <w:t>a</w:t>
            </w:r>
          </w:p>
        </w:tc>
        <w:tc>
          <w:tcPr>
            <w:tcW w:w="2500" w:type="pct"/>
            <w:noWrap/>
          </w:tcPr>
          <w:p w14:paraId="3D754499" w14:textId="77777777" w:rsidR="000720A6" w:rsidRPr="000720A6" w:rsidRDefault="000720A6" w:rsidP="000720A6">
            <w:pPr>
              <w:pStyle w:val="TableText"/>
              <w:rPr>
                <w:rStyle w:val="Emphasis"/>
              </w:rPr>
            </w:pPr>
            <w:r w:rsidRPr="000720A6">
              <w:rPr>
                <w:rStyle w:val="Emphasis"/>
              </w:rPr>
              <w:t>Cherax quadricarinatus</w:t>
            </w:r>
          </w:p>
        </w:tc>
      </w:tr>
      <w:tr w:rsidR="000720A6" w14:paraId="3029C712" w14:textId="77777777" w:rsidTr="00FF5B0D">
        <w:trPr>
          <w:cantSplit/>
          <w:trHeight w:val="315"/>
        </w:trPr>
        <w:tc>
          <w:tcPr>
            <w:tcW w:w="2500" w:type="pct"/>
            <w:noWrap/>
          </w:tcPr>
          <w:p w14:paraId="5382D738" w14:textId="77777777" w:rsidR="000720A6" w:rsidRPr="00EA5903" w:rsidRDefault="000720A6" w:rsidP="000720A6">
            <w:pPr>
              <w:pStyle w:val="TableText"/>
            </w:pPr>
            <w:r w:rsidRPr="008C0678">
              <w:t>Red crab</w:t>
            </w:r>
          </w:p>
        </w:tc>
        <w:tc>
          <w:tcPr>
            <w:tcW w:w="2500" w:type="pct"/>
            <w:noWrap/>
          </w:tcPr>
          <w:p w14:paraId="5D8771E8" w14:textId="77777777" w:rsidR="000720A6" w:rsidRPr="000720A6" w:rsidRDefault="000720A6" w:rsidP="000720A6">
            <w:pPr>
              <w:pStyle w:val="TableText"/>
              <w:rPr>
                <w:rStyle w:val="Emphasis"/>
              </w:rPr>
            </w:pPr>
            <w:r w:rsidRPr="000720A6">
              <w:rPr>
                <w:rStyle w:val="Emphasis"/>
              </w:rPr>
              <w:t>Sesarma mederi</w:t>
            </w:r>
          </w:p>
        </w:tc>
      </w:tr>
      <w:tr w:rsidR="000720A6" w14:paraId="216BA6D7" w14:textId="77777777" w:rsidTr="00FF5B0D">
        <w:trPr>
          <w:cantSplit/>
          <w:trHeight w:val="315"/>
        </w:trPr>
        <w:tc>
          <w:tcPr>
            <w:tcW w:w="2500" w:type="pct"/>
            <w:noWrap/>
          </w:tcPr>
          <w:p w14:paraId="4DC6C5B2" w14:textId="77777777" w:rsidR="000720A6" w:rsidRPr="00EA5903" w:rsidRDefault="000720A6" w:rsidP="000720A6">
            <w:pPr>
              <w:pStyle w:val="TableText"/>
            </w:pPr>
            <w:r w:rsidRPr="008C0678">
              <w:t>Red endeavour (greasyback) prawn</w:t>
            </w:r>
            <w:r w:rsidR="006D6C98" w:rsidRPr="006D6C98">
              <w:rPr>
                <w:vertAlign w:val="superscript"/>
              </w:rPr>
              <w:t>a</w:t>
            </w:r>
          </w:p>
        </w:tc>
        <w:tc>
          <w:tcPr>
            <w:tcW w:w="2500" w:type="pct"/>
            <w:noWrap/>
          </w:tcPr>
          <w:p w14:paraId="5D9B146E" w14:textId="77777777" w:rsidR="000720A6" w:rsidRPr="000720A6" w:rsidRDefault="000720A6" w:rsidP="000720A6">
            <w:pPr>
              <w:pStyle w:val="TableText"/>
              <w:rPr>
                <w:rStyle w:val="Emphasis"/>
              </w:rPr>
            </w:pPr>
            <w:r w:rsidRPr="000720A6">
              <w:rPr>
                <w:rStyle w:val="Emphasis"/>
              </w:rPr>
              <w:t>Metapenaeus ensis</w:t>
            </w:r>
          </w:p>
        </w:tc>
      </w:tr>
      <w:tr w:rsidR="000720A6" w14:paraId="2B44E7E3" w14:textId="77777777" w:rsidTr="00FF5B0D">
        <w:trPr>
          <w:cantSplit/>
          <w:trHeight w:val="315"/>
        </w:trPr>
        <w:tc>
          <w:tcPr>
            <w:tcW w:w="2500" w:type="pct"/>
            <w:noWrap/>
          </w:tcPr>
          <w:p w14:paraId="39EC48A4" w14:textId="77777777" w:rsidR="000720A6" w:rsidRPr="00EA5903" w:rsidRDefault="000720A6" w:rsidP="000720A6">
            <w:pPr>
              <w:pStyle w:val="TableText"/>
            </w:pPr>
            <w:r w:rsidRPr="008C0678">
              <w:t>Sand crab</w:t>
            </w:r>
            <w:r w:rsidR="006D6C98" w:rsidRPr="006D6C98">
              <w:rPr>
                <w:vertAlign w:val="superscript"/>
              </w:rPr>
              <w:t>a</w:t>
            </w:r>
          </w:p>
        </w:tc>
        <w:tc>
          <w:tcPr>
            <w:tcW w:w="2500" w:type="pct"/>
            <w:noWrap/>
          </w:tcPr>
          <w:p w14:paraId="38ABA0CF" w14:textId="77777777" w:rsidR="000720A6" w:rsidRPr="000720A6" w:rsidRDefault="000720A6" w:rsidP="000720A6">
            <w:pPr>
              <w:pStyle w:val="TableText"/>
              <w:rPr>
                <w:rStyle w:val="Emphasis"/>
              </w:rPr>
            </w:pPr>
            <w:r w:rsidRPr="000720A6">
              <w:rPr>
                <w:rStyle w:val="Emphasis"/>
              </w:rPr>
              <w:t>Portunus pelagicus</w:t>
            </w:r>
          </w:p>
        </w:tc>
      </w:tr>
      <w:tr w:rsidR="000720A6" w14:paraId="47E73824" w14:textId="77777777" w:rsidTr="00FF5B0D">
        <w:trPr>
          <w:cantSplit/>
          <w:trHeight w:val="315"/>
        </w:trPr>
        <w:tc>
          <w:tcPr>
            <w:tcW w:w="2500" w:type="pct"/>
            <w:noWrap/>
          </w:tcPr>
          <w:p w14:paraId="0D80BC45" w14:textId="77777777" w:rsidR="000720A6" w:rsidRPr="00EA5903" w:rsidRDefault="000720A6" w:rsidP="000720A6">
            <w:pPr>
              <w:pStyle w:val="TableText"/>
            </w:pPr>
            <w:r w:rsidRPr="008C0678">
              <w:t>Signal crayfish</w:t>
            </w:r>
          </w:p>
        </w:tc>
        <w:tc>
          <w:tcPr>
            <w:tcW w:w="2500" w:type="pct"/>
            <w:noWrap/>
          </w:tcPr>
          <w:p w14:paraId="1EC35D83" w14:textId="77777777" w:rsidR="000720A6" w:rsidRPr="000720A6" w:rsidRDefault="000720A6" w:rsidP="000720A6">
            <w:pPr>
              <w:pStyle w:val="TableText"/>
              <w:rPr>
                <w:rStyle w:val="Emphasis"/>
              </w:rPr>
            </w:pPr>
            <w:r w:rsidRPr="000720A6">
              <w:rPr>
                <w:rStyle w:val="Emphasis"/>
              </w:rPr>
              <w:t>Pacifastacus leniusculus</w:t>
            </w:r>
          </w:p>
        </w:tc>
      </w:tr>
      <w:tr w:rsidR="000720A6" w14:paraId="5CEE207E" w14:textId="77777777" w:rsidTr="00FF5B0D">
        <w:trPr>
          <w:cantSplit/>
          <w:trHeight w:val="315"/>
        </w:trPr>
        <w:tc>
          <w:tcPr>
            <w:tcW w:w="2500" w:type="pct"/>
            <w:noWrap/>
          </w:tcPr>
          <w:p w14:paraId="0C6196D8" w14:textId="77777777" w:rsidR="000720A6" w:rsidRPr="00EA5903" w:rsidRDefault="000720A6" w:rsidP="000720A6">
            <w:pPr>
              <w:pStyle w:val="TableText"/>
            </w:pPr>
            <w:r w:rsidRPr="008C0678">
              <w:t>Smooth crayfish</w:t>
            </w:r>
          </w:p>
        </w:tc>
        <w:tc>
          <w:tcPr>
            <w:tcW w:w="2500" w:type="pct"/>
            <w:noWrap/>
          </w:tcPr>
          <w:p w14:paraId="16E4A72D" w14:textId="77777777" w:rsidR="000720A6" w:rsidRPr="00EA5903" w:rsidRDefault="000720A6" w:rsidP="000720A6">
            <w:pPr>
              <w:pStyle w:val="TableText"/>
            </w:pPr>
            <w:r w:rsidRPr="000720A6">
              <w:rPr>
                <w:rStyle w:val="Emphasis"/>
              </w:rPr>
              <w:t>Geocherax</w:t>
            </w:r>
            <w:r w:rsidRPr="008C0678">
              <w:t xml:space="preserve"> spp.</w:t>
            </w:r>
          </w:p>
        </w:tc>
      </w:tr>
      <w:tr w:rsidR="000720A6" w14:paraId="74DCFDA7" w14:textId="77777777" w:rsidTr="00FF5B0D">
        <w:trPr>
          <w:cantSplit/>
          <w:trHeight w:val="315"/>
        </w:trPr>
        <w:tc>
          <w:tcPr>
            <w:tcW w:w="2500" w:type="pct"/>
            <w:noWrap/>
          </w:tcPr>
          <w:p w14:paraId="366175FD" w14:textId="77777777" w:rsidR="000720A6" w:rsidRPr="00EA5903" w:rsidRDefault="000720A6" w:rsidP="000720A6">
            <w:pPr>
              <w:pStyle w:val="TableText"/>
            </w:pPr>
            <w:r w:rsidRPr="008C0678">
              <w:t>Southern brown shrimp</w:t>
            </w:r>
          </w:p>
        </w:tc>
        <w:tc>
          <w:tcPr>
            <w:tcW w:w="2500" w:type="pct"/>
            <w:noWrap/>
          </w:tcPr>
          <w:p w14:paraId="53F83A2F" w14:textId="77777777" w:rsidR="000720A6" w:rsidRPr="000720A6" w:rsidRDefault="002768A1" w:rsidP="006D6C98">
            <w:pPr>
              <w:pStyle w:val="TableText"/>
              <w:rPr>
                <w:rStyle w:val="Emphasis"/>
              </w:rPr>
            </w:pPr>
            <w:r w:rsidRPr="002768A1">
              <w:rPr>
                <w:rStyle w:val="Emphasis"/>
              </w:rPr>
              <w:t>Penaeus</w:t>
            </w:r>
            <w:r w:rsidR="00CC7F6D">
              <w:rPr>
                <w:rStyle w:val="Emphasis"/>
              </w:rPr>
              <w:t xml:space="preserve"> (Farfantepenaeus)</w:t>
            </w:r>
            <w:r w:rsidR="000720A6" w:rsidRPr="000720A6">
              <w:rPr>
                <w:rStyle w:val="Emphasis"/>
              </w:rPr>
              <w:t xml:space="preserve"> subtilis</w:t>
            </w:r>
          </w:p>
        </w:tc>
      </w:tr>
      <w:tr w:rsidR="000720A6" w14:paraId="6317106B" w14:textId="77777777" w:rsidTr="00FF5B0D">
        <w:trPr>
          <w:cantSplit/>
          <w:trHeight w:val="315"/>
        </w:trPr>
        <w:tc>
          <w:tcPr>
            <w:tcW w:w="2500" w:type="pct"/>
            <w:noWrap/>
          </w:tcPr>
          <w:p w14:paraId="5CFBF50A" w14:textId="77777777" w:rsidR="000720A6" w:rsidRPr="00EA5903" w:rsidRDefault="000720A6" w:rsidP="000720A6">
            <w:pPr>
              <w:pStyle w:val="TableText"/>
            </w:pPr>
            <w:r w:rsidRPr="008C0678">
              <w:t>Southern white shrimp</w:t>
            </w:r>
          </w:p>
        </w:tc>
        <w:tc>
          <w:tcPr>
            <w:tcW w:w="2500" w:type="pct"/>
            <w:noWrap/>
          </w:tcPr>
          <w:p w14:paraId="48F466C3" w14:textId="77777777" w:rsidR="000720A6" w:rsidRPr="000720A6" w:rsidRDefault="00CC7F6D" w:rsidP="000720A6">
            <w:pPr>
              <w:pStyle w:val="TableText"/>
              <w:rPr>
                <w:rStyle w:val="Emphasis"/>
              </w:rPr>
            </w:pPr>
            <w:r w:rsidRPr="003D3752">
              <w:rPr>
                <w:rStyle w:val="Emphasis"/>
              </w:rPr>
              <w:t>Penaeus</w:t>
            </w:r>
            <w:r>
              <w:t xml:space="preserve"> </w:t>
            </w:r>
            <w:r w:rsidRPr="004E3E2A">
              <w:rPr>
                <w:rStyle w:val="Emphasis"/>
              </w:rPr>
              <w:t>(</w:t>
            </w:r>
            <w:r w:rsidR="002768A1" w:rsidRPr="002768A1">
              <w:rPr>
                <w:rStyle w:val="Emphasis"/>
              </w:rPr>
              <w:t>Litopenaeus</w:t>
            </w:r>
            <w:r>
              <w:rPr>
                <w:rStyle w:val="Emphasis"/>
              </w:rPr>
              <w:t>)</w:t>
            </w:r>
            <w:r w:rsidR="000720A6" w:rsidRPr="000720A6">
              <w:rPr>
                <w:rStyle w:val="Emphasis"/>
              </w:rPr>
              <w:t xml:space="preserve"> schmitti</w:t>
            </w:r>
          </w:p>
        </w:tc>
      </w:tr>
      <w:tr w:rsidR="000720A6" w14:paraId="22E2D300" w14:textId="77777777" w:rsidTr="00FF5B0D">
        <w:trPr>
          <w:cantSplit/>
          <w:trHeight w:val="315"/>
        </w:trPr>
        <w:tc>
          <w:tcPr>
            <w:tcW w:w="2500" w:type="pct"/>
            <w:noWrap/>
          </w:tcPr>
          <w:p w14:paraId="06DDC0F3" w14:textId="77777777" w:rsidR="000720A6" w:rsidRPr="00EA5903" w:rsidRDefault="000720A6" w:rsidP="000720A6">
            <w:pPr>
              <w:pStyle w:val="TableText"/>
            </w:pPr>
            <w:r w:rsidRPr="008C0678">
              <w:lastRenderedPageBreak/>
              <w:t>Spiny crayfish</w:t>
            </w:r>
          </w:p>
        </w:tc>
        <w:tc>
          <w:tcPr>
            <w:tcW w:w="2500" w:type="pct"/>
            <w:noWrap/>
          </w:tcPr>
          <w:p w14:paraId="043FE939" w14:textId="77777777" w:rsidR="000720A6" w:rsidRPr="00EA5903" w:rsidRDefault="000720A6" w:rsidP="000720A6">
            <w:pPr>
              <w:pStyle w:val="TableText"/>
            </w:pPr>
            <w:r w:rsidRPr="000720A6">
              <w:rPr>
                <w:rStyle w:val="Emphasis"/>
              </w:rPr>
              <w:t>Euastacus</w:t>
            </w:r>
            <w:r w:rsidRPr="008C0678">
              <w:t xml:space="preserve"> spp.</w:t>
            </w:r>
          </w:p>
        </w:tc>
      </w:tr>
      <w:tr w:rsidR="000720A6" w14:paraId="7171B7CB" w14:textId="77777777" w:rsidTr="00FF5B0D">
        <w:trPr>
          <w:cantSplit/>
          <w:trHeight w:val="315"/>
        </w:trPr>
        <w:tc>
          <w:tcPr>
            <w:tcW w:w="2500" w:type="pct"/>
            <w:noWrap/>
          </w:tcPr>
          <w:p w14:paraId="72C56FAD" w14:textId="77777777" w:rsidR="000720A6" w:rsidRPr="00EA5903" w:rsidRDefault="000720A6" w:rsidP="000720A6">
            <w:pPr>
              <w:pStyle w:val="TableText"/>
            </w:pPr>
            <w:r w:rsidRPr="008C0678">
              <w:t>Stone crayfish</w:t>
            </w:r>
          </w:p>
        </w:tc>
        <w:tc>
          <w:tcPr>
            <w:tcW w:w="2500" w:type="pct"/>
            <w:noWrap/>
          </w:tcPr>
          <w:p w14:paraId="1B5A4765" w14:textId="77777777" w:rsidR="000720A6" w:rsidRPr="000720A6" w:rsidRDefault="000720A6" w:rsidP="000720A6">
            <w:pPr>
              <w:pStyle w:val="TableText"/>
              <w:rPr>
                <w:rStyle w:val="Emphasis"/>
              </w:rPr>
            </w:pPr>
            <w:r w:rsidRPr="000720A6">
              <w:rPr>
                <w:rStyle w:val="Emphasis"/>
              </w:rPr>
              <w:t>Austropotamobius torrentium</w:t>
            </w:r>
          </w:p>
        </w:tc>
      </w:tr>
      <w:tr w:rsidR="000720A6" w14:paraId="11C696AE" w14:textId="77777777" w:rsidTr="00FF5B0D">
        <w:trPr>
          <w:cantSplit/>
          <w:trHeight w:val="315"/>
        </w:trPr>
        <w:tc>
          <w:tcPr>
            <w:tcW w:w="2500" w:type="pct"/>
            <w:noWrap/>
          </w:tcPr>
          <w:p w14:paraId="32A4D93D" w14:textId="77777777" w:rsidR="000720A6" w:rsidRPr="00EA5903" w:rsidRDefault="000720A6" w:rsidP="000720A6">
            <w:pPr>
              <w:pStyle w:val="TableText"/>
            </w:pPr>
            <w:r w:rsidRPr="008C0678">
              <w:t>Sunda river prawn</w:t>
            </w:r>
          </w:p>
        </w:tc>
        <w:tc>
          <w:tcPr>
            <w:tcW w:w="2500" w:type="pct"/>
            <w:noWrap/>
          </w:tcPr>
          <w:p w14:paraId="792EC19D" w14:textId="77777777" w:rsidR="000720A6" w:rsidRPr="000720A6" w:rsidRDefault="000720A6" w:rsidP="000720A6">
            <w:pPr>
              <w:pStyle w:val="TableText"/>
              <w:rPr>
                <w:rStyle w:val="Emphasis"/>
              </w:rPr>
            </w:pPr>
            <w:r w:rsidRPr="000720A6">
              <w:rPr>
                <w:rStyle w:val="Emphasis"/>
              </w:rPr>
              <w:t>Macrobrachium sintangene</w:t>
            </w:r>
          </w:p>
        </w:tc>
      </w:tr>
      <w:tr w:rsidR="00EB7935" w14:paraId="213D37E0" w14:textId="77777777" w:rsidTr="00FF5B0D">
        <w:trPr>
          <w:cantSplit/>
          <w:trHeight w:val="315"/>
        </w:trPr>
        <w:tc>
          <w:tcPr>
            <w:tcW w:w="2500" w:type="pct"/>
            <w:noWrap/>
          </w:tcPr>
          <w:p w14:paraId="0A8F4165" w14:textId="77777777" w:rsidR="00EB7935" w:rsidRPr="008C0678" w:rsidRDefault="00EB7935" w:rsidP="00EB7935">
            <w:pPr>
              <w:pStyle w:val="TableText"/>
            </w:pPr>
            <w:r w:rsidRPr="00D474E4">
              <w:t>Superb freshwater shrimp</w:t>
            </w:r>
          </w:p>
        </w:tc>
        <w:tc>
          <w:tcPr>
            <w:tcW w:w="2500" w:type="pct"/>
            <w:noWrap/>
          </w:tcPr>
          <w:p w14:paraId="34CC6B4D" w14:textId="77777777" w:rsidR="00EB7935" w:rsidRPr="00EB7935" w:rsidRDefault="00EB7935" w:rsidP="00EB7935">
            <w:pPr>
              <w:pStyle w:val="TableText"/>
              <w:rPr>
                <w:rStyle w:val="Emphasis"/>
              </w:rPr>
            </w:pPr>
            <w:r w:rsidRPr="00EB7935">
              <w:rPr>
                <w:rStyle w:val="Emphasis"/>
              </w:rPr>
              <w:t>Macrobrachium superbum</w:t>
            </w:r>
          </w:p>
        </w:tc>
      </w:tr>
      <w:tr w:rsidR="000720A6" w14:paraId="487C4C0F" w14:textId="77777777" w:rsidTr="00FF5B0D">
        <w:trPr>
          <w:cantSplit/>
          <w:trHeight w:val="315"/>
        </w:trPr>
        <w:tc>
          <w:tcPr>
            <w:tcW w:w="2500" w:type="pct"/>
            <w:noWrap/>
          </w:tcPr>
          <w:p w14:paraId="44954A1E" w14:textId="77777777" w:rsidR="000720A6" w:rsidRPr="00EA5903" w:rsidRDefault="000720A6" w:rsidP="000720A6">
            <w:pPr>
              <w:pStyle w:val="TableText"/>
            </w:pPr>
            <w:r w:rsidRPr="008C0678">
              <w:t>Three spot swimming crab</w:t>
            </w:r>
            <w:r w:rsidR="006D6C98" w:rsidRPr="006D6C98">
              <w:rPr>
                <w:vertAlign w:val="superscript"/>
              </w:rPr>
              <w:t>a</w:t>
            </w:r>
          </w:p>
        </w:tc>
        <w:tc>
          <w:tcPr>
            <w:tcW w:w="2500" w:type="pct"/>
            <w:noWrap/>
          </w:tcPr>
          <w:p w14:paraId="2E492E27" w14:textId="77777777" w:rsidR="000720A6" w:rsidRPr="000720A6" w:rsidRDefault="000720A6" w:rsidP="000720A6">
            <w:pPr>
              <w:pStyle w:val="TableText"/>
              <w:rPr>
                <w:rStyle w:val="Emphasis"/>
              </w:rPr>
            </w:pPr>
            <w:r w:rsidRPr="000720A6">
              <w:rPr>
                <w:rStyle w:val="Emphasis"/>
              </w:rPr>
              <w:t>Portunus sanguinolentus</w:t>
            </w:r>
          </w:p>
        </w:tc>
      </w:tr>
      <w:tr w:rsidR="000720A6" w14:paraId="7551F801" w14:textId="77777777" w:rsidTr="00FF5B0D">
        <w:trPr>
          <w:cantSplit/>
          <w:trHeight w:val="315"/>
        </w:trPr>
        <w:tc>
          <w:tcPr>
            <w:tcW w:w="2500" w:type="pct"/>
            <w:noWrap/>
          </w:tcPr>
          <w:p w14:paraId="637EB6A3" w14:textId="77777777" w:rsidR="000720A6" w:rsidRPr="00EA5903" w:rsidRDefault="000720A6" w:rsidP="000720A6">
            <w:pPr>
              <w:pStyle w:val="TableText"/>
            </w:pPr>
            <w:r w:rsidRPr="008C0678">
              <w:t>Tropical spiny lobster</w:t>
            </w:r>
          </w:p>
        </w:tc>
        <w:tc>
          <w:tcPr>
            <w:tcW w:w="2500" w:type="pct"/>
            <w:noWrap/>
          </w:tcPr>
          <w:p w14:paraId="0F31673B" w14:textId="77777777" w:rsidR="000720A6" w:rsidRPr="00EA5903" w:rsidRDefault="000720A6" w:rsidP="000720A6">
            <w:pPr>
              <w:pStyle w:val="TableText"/>
            </w:pPr>
            <w:r w:rsidRPr="000720A6">
              <w:rPr>
                <w:rStyle w:val="Emphasis"/>
              </w:rPr>
              <w:t>Panulirus</w:t>
            </w:r>
            <w:r w:rsidRPr="008C0678">
              <w:t xml:space="preserve"> spp.</w:t>
            </w:r>
          </w:p>
        </w:tc>
      </w:tr>
      <w:tr w:rsidR="000720A6" w14:paraId="204E9692" w14:textId="77777777" w:rsidTr="00FF5B0D">
        <w:trPr>
          <w:cantSplit/>
          <w:trHeight w:val="315"/>
        </w:trPr>
        <w:tc>
          <w:tcPr>
            <w:tcW w:w="2500" w:type="pct"/>
            <w:noWrap/>
          </w:tcPr>
          <w:p w14:paraId="64A439B1" w14:textId="77777777" w:rsidR="000720A6" w:rsidRPr="00EA5903" w:rsidRDefault="000720A6" w:rsidP="000720A6">
            <w:pPr>
              <w:pStyle w:val="TableText"/>
            </w:pPr>
            <w:r w:rsidRPr="008C0678">
              <w:t>Turkish crayfish</w:t>
            </w:r>
          </w:p>
        </w:tc>
        <w:tc>
          <w:tcPr>
            <w:tcW w:w="2500" w:type="pct"/>
            <w:noWrap/>
          </w:tcPr>
          <w:p w14:paraId="0B463AE8" w14:textId="77777777" w:rsidR="000720A6" w:rsidRPr="000720A6" w:rsidRDefault="000720A6" w:rsidP="000720A6">
            <w:pPr>
              <w:pStyle w:val="TableText"/>
              <w:rPr>
                <w:rStyle w:val="Emphasis"/>
              </w:rPr>
            </w:pPr>
            <w:r w:rsidRPr="000720A6">
              <w:rPr>
                <w:rStyle w:val="Emphasis"/>
              </w:rPr>
              <w:t>Astacus leptodactylus</w:t>
            </w:r>
          </w:p>
        </w:tc>
      </w:tr>
      <w:tr w:rsidR="000720A6" w14:paraId="2A350F11" w14:textId="77777777" w:rsidTr="00FF5B0D">
        <w:trPr>
          <w:cantSplit/>
          <w:trHeight w:val="315"/>
        </w:trPr>
        <w:tc>
          <w:tcPr>
            <w:tcW w:w="2500" w:type="pct"/>
            <w:noWrap/>
          </w:tcPr>
          <w:p w14:paraId="01F3330A" w14:textId="77777777" w:rsidR="000720A6" w:rsidRPr="00EA5903" w:rsidRDefault="000720A6" w:rsidP="000720A6">
            <w:pPr>
              <w:pStyle w:val="TableText"/>
            </w:pPr>
            <w:r w:rsidRPr="008C0678">
              <w:t>Western white shrimp</w:t>
            </w:r>
          </w:p>
        </w:tc>
        <w:tc>
          <w:tcPr>
            <w:tcW w:w="2500" w:type="pct"/>
            <w:noWrap/>
          </w:tcPr>
          <w:p w14:paraId="69F9AB7F" w14:textId="77777777" w:rsidR="000720A6" w:rsidRPr="000720A6" w:rsidRDefault="00CC7F6D" w:rsidP="000720A6">
            <w:pPr>
              <w:pStyle w:val="TableText"/>
              <w:rPr>
                <w:rStyle w:val="Emphasis"/>
              </w:rPr>
            </w:pPr>
            <w:r w:rsidRPr="003D3752">
              <w:rPr>
                <w:rStyle w:val="Emphasis"/>
              </w:rPr>
              <w:t>Penaeus</w:t>
            </w:r>
            <w:r>
              <w:t xml:space="preserve"> </w:t>
            </w:r>
            <w:r w:rsidRPr="004E3E2A">
              <w:rPr>
                <w:rStyle w:val="Emphasis"/>
              </w:rPr>
              <w:t>(</w:t>
            </w:r>
            <w:r w:rsidR="002768A1" w:rsidRPr="002768A1">
              <w:rPr>
                <w:rStyle w:val="Emphasis"/>
              </w:rPr>
              <w:t>Litopenaeus</w:t>
            </w:r>
            <w:r>
              <w:rPr>
                <w:rStyle w:val="Emphasis"/>
              </w:rPr>
              <w:t>)</w:t>
            </w:r>
            <w:r w:rsidR="000720A6" w:rsidRPr="000720A6">
              <w:rPr>
                <w:rStyle w:val="Emphasis"/>
              </w:rPr>
              <w:t xml:space="preserve"> occidentalis</w:t>
            </w:r>
          </w:p>
        </w:tc>
      </w:tr>
      <w:tr w:rsidR="000720A6" w14:paraId="42837309" w14:textId="77777777" w:rsidTr="00FF5B0D">
        <w:trPr>
          <w:cantSplit/>
          <w:trHeight w:val="315"/>
        </w:trPr>
        <w:tc>
          <w:tcPr>
            <w:tcW w:w="2500" w:type="pct"/>
            <w:noWrap/>
          </w:tcPr>
          <w:p w14:paraId="508FC72E" w14:textId="77777777" w:rsidR="000720A6" w:rsidRPr="00EA5903" w:rsidRDefault="000720A6" w:rsidP="000720A6">
            <w:pPr>
              <w:pStyle w:val="TableText"/>
            </w:pPr>
            <w:r w:rsidRPr="008C0678">
              <w:t>White-clawed crayfish</w:t>
            </w:r>
          </w:p>
        </w:tc>
        <w:tc>
          <w:tcPr>
            <w:tcW w:w="2500" w:type="pct"/>
            <w:noWrap/>
          </w:tcPr>
          <w:p w14:paraId="36D91EE8" w14:textId="77777777" w:rsidR="000720A6" w:rsidRPr="000720A6" w:rsidRDefault="000720A6" w:rsidP="000720A6">
            <w:pPr>
              <w:pStyle w:val="TableText"/>
              <w:rPr>
                <w:rStyle w:val="Emphasis"/>
              </w:rPr>
            </w:pPr>
            <w:r w:rsidRPr="000720A6">
              <w:rPr>
                <w:rStyle w:val="Emphasis"/>
              </w:rPr>
              <w:t>Austropotamobius pallipes</w:t>
            </w:r>
          </w:p>
        </w:tc>
      </w:tr>
      <w:tr w:rsidR="000720A6" w14:paraId="4B8C99F9" w14:textId="77777777" w:rsidTr="00FF5B0D">
        <w:trPr>
          <w:cantSplit/>
          <w:trHeight w:val="315"/>
        </w:trPr>
        <w:tc>
          <w:tcPr>
            <w:tcW w:w="2500" w:type="pct"/>
            <w:noWrap/>
          </w:tcPr>
          <w:p w14:paraId="47E1086B" w14:textId="77777777" w:rsidR="000720A6" w:rsidRPr="00EA5903" w:rsidRDefault="000720A6" w:rsidP="000720A6">
            <w:pPr>
              <w:pStyle w:val="TableText"/>
            </w:pPr>
            <w:r w:rsidRPr="008C0678">
              <w:t>Yellow-leg shrimp</w:t>
            </w:r>
          </w:p>
        </w:tc>
        <w:tc>
          <w:tcPr>
            <w:tcW w:w="2500" w:type="pct"/>
            <w:noWrap/>
          </w:tcPr>
          <w:p w14:paraId="1F0CDD25" w14:textId="641D21A1" w:rsidR="000720A6" w:rsidRPr="000720A6" w:rsidRDefault="00CC7F6D" w:rsidP="000720A6">
            <w:pPr>
              <w:pStyle w:val="TableText"/>
              <w:rPr>
                <w:rStyle w:val="Emphasis"/>
              </w:rPr>
            </w:pPr>
            <w:r w:rsidRPr="003D3752">
              <w:rPr>
                <w:rStyle w:val="Emphasis"/>
              </w:rPr>
              <w:t>Penaeus</w:t>
            </w:r>
            <w:r>
              <w:t xml:space="preserve"> </w:t>
            </w:r>
            <w:r w:rsidRPr="004E3E2A">
              <w:rPr>
                <w:rStyle w:val="Emphasis"/>
              </w:rPr>
              <w:t>(</w:t>
            </w:r>
            <w:r>
              <w:rPr>
                <w:rStyle w:val="Emphasis"/>
              </w:rPr>
              <w:t xml:space="preserve">Farfantepenaeus) </w:t>
            </w:r>
            <w:r w:rsidR="000720A6" w:rsidRPr="000720A6">
              <w:rPr>
                <w:rStyle w:val="Emphasis"/>
              </w:rPr>
              <w:t>californiensis</w:t>
            </w:r>
          </w:p>
        </w:tc>
      </w:tr>
      <w:tr w:rsidR="000720A6" w14:paraId="3FA3FC35" w14:textId="77777777" w:rsidTr="00FF5B0D">
        <w:trPr>
          <w:cantSplit/>
          <w:trHeight w:val="315"/>
        </w:trPr>
        <w:tc>
          <w:tcPr>
            <w:tcW w:w="2500" w:type="pct"/>
            <w:noWrap/>
          </w:tcPr>
          <w:p w14:paraId="6BFBD4DF" w14:textId="77777777" w:rsidR="000720A6" w:rsidRPr="008C0678" w:rsidRDefault="000720A6" w:rsidP="000720A6">
            <w:pPr>
              <w:pStyle w:val="TableText"/>
            </w:pPr>
            <w:r>
              <w:t>Yabbies (freshwater)</w:t>
            </w:r>
          </w:p>
        </w:tc>
        <w:tc>
          <w:tcPr>
            <w:tcW w:w="2500" w:type="pct"/>
            <w:noWrap/>
          </w:tcPr>
          <w:p w14:paraId="37227309" w14:textId="77777777" w:rsidR="000720A6" w:rsidRPr="000720A6" w:rsidRDefault="000720A6" w:rsidP="000720A6">
            <w:pPr>
              <w:pStyle w:val="TableText"/>
              <w:rPr>
                <w:rStyle w:val="Emphasis"/>
              </w:rPr>
            </w:pPr>
            <w:r w:rsidRPr="000720A6">
              <w:rPr>
                <w:rStyle w:val="Emphasis"/>
              </w:rPr>
              <w:t>Cherax destructor</w:t>
            </w:r>
          </w:p>
        </w:tc>
      </w:tr>
    </w:tbl>
    <w:p w14:paraId="110F523A" w14:textId="463C4E92" w:rsidR="005A2E4E" w:rsidRDefault="005A2E4E" w:rsidP="005A2E4E">
      <w:pPr>
        <w:pStyle w:val="FigureTableNoteSource"/>
      </w:pPr>
      <w:r w:rsidRPr="00AB144D">
        <w:rPr>
          <w:rStyle w:val="Strong"/>
        </w:rPr>
        <w:t>a</w:t>
      </w:r>
      <w:r w:rsidRPr="00FF5B0D">
        <w:t xml:space="preserve"> Naturally </w:t>
      </w:r>
      <w:r w:rsidR="00C4226D" w:rsidRPr="00C4226D">
        <w:t>susceptible</w:t>
      </w:r>
      <w:r w:rsidR="00CE2146">
        <w:t>. Note:</w:t>
      </w:r>
      <w:r w:rsidR="00C4226D" w:rsidRPr="00C4226D">
        <w:t xml:space="preserve"> </w:t>
      </w:r>
      <w:r w:rsidR="00D23B6B">
        <w:t>O</w:t>
      </w:r>
      <w:r w:rsidR="000720A6" w:rsidRPr="000720A6">
        <w:t xml:space="preserve">ther species </w:t>
      </w:r>
      <w:r w:rsidR="00CE2146">
        <w:t xml:space="preserve">are </w:t>
      </w:r>
      <w:r w:rsidR="000720A6" w:rsidRPr="000720A6">
        <w:t xml:space="preserve">likely to be susceptible or shown to be </w:t>
      </w:r>
      <w:r w:rsidR="00C4226D" w:rsidRPr="00C4226D">
        <w:t>experimentally susceptible</w:t>
      </w:r>
      <w:r>
        <w:t>.</w:t>
      </w:r>
    </w:p>
    <w:p w14:paraId="13D22DCD" w14:textId="623CF74B" w:rsidR="00C4226D" w:rsidRDefault="00C4226D" w:rsidP="00072B21">
      <w:pPr>
        <w:pStyle w:val="Caption"/>
        <w:keepNext w:val="0"/>
      </w:pPr>
      <w:bookmarkStart w:id="4" w:name="_Ref12881345"/>
      <w:r>
        <w:t xml:space="preserve">Table </w:t>
      </w:r>
      <w:r>
        <w:rPr>
          <w:noProof/>
        </w:rPr>
        <w:fldChar w:fldCharType="begin"/>
      </w:r>
      <w:r>
        <w:rPr>
          <w:noProof/>
        </w:rPr>
        <w:instrText xml:space="preserve"> SEQ Table \* ARABIC </w:instrText>
      </w:r>
      <w:r>
        <w:rPr>
          <w:noProof/>
        </w:rPr>
        <w:fldChar w:fldCharType="separate"/>
      </w:r>
      <w:r w:rsidR="00B91D81">
        <w:rPr>
          <w:noProof/>
        </w:rPr>
        <w:t>2</w:t>
      </w:r>
      <w:r>
        <w:rPr>
          <w:noProof/>
        </w:rPr>
        <w:fldChar w:fldCharType="end"/>
      </w:r>
      <w:bookmarkEnd w:id="4"/>
      <w:r>
        <w:t xml:space="preserve"> </w:t>
      </w:r>
      <w:r w:rsidR="000720A6" w:rsidRPr="000720A6">
        <w:rPr>
          <w:szCs w:val="22"/>
        </w:rPr>
        <w:t>Non-decapod crustacean carriers</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4226D" w14:paraId="3A0E624F" w14:textId="77777777" w:rsidTr="00F52339">
        <w:trPr>
          <w:cantSplit/>
          <w:trHeight w:val="300"/>
          <w:tblHeader/>
        </w:trPr>
        <w:tc>
          <w:tcPr>
            <w:tcW w:w="2500" w:type="pct"/>
            <w:tcBorders>
              <w:top w:val="single" w:sz="4" w:space="0" w:color="auto"/>
              <w:bottom w:val="single" w:sz="4" w:space="0" w:color="auto"/>
            </w:tcBorders>
            <w:noWrap/>
          </w:tcPr>
          <w:p w14:paraId="0133C3D4" w14:textId="77777777" w:rsidR="00C4226D" w:rsidRDefault="00C4226D" w:rsidP="00F52339">
            <w:pPr>
              <w:pStyle w:val="TableHeading"/>
            </w:pPr>
            <w:r>
              <w:t>Common name</w:t>
            </w:r>
          </w:p>
        </w:tc>
        <w:tc>
          <w:tcPr>
            <w:tcW w:w="2500" w:type="pct"/>
            <w:tcBorders>
              <w:top w:val="single" w:sz="4" w:space="0" w:color="auto"/>
              <w:bottom w:val="single" w:sz="4" w:space="0" w:color="auto"/>
            </w:tcBorders>
            <w:noWrap/>
          </w:tcPr>
          <w:p w14:paraId="39EC51E4" w14:textId="77777777" w:rsidR="00C4226D" w:rsidRDefault="00C4226D" w:rsidP="00F52339">
            <w:pPr>
              <w:pStyle w:val="TableHeading"/>
            </w:pPr>
            <w:r>
              <w:t>Scientific name</w:t>
            </w:r>
          </w:p>
        </w:tc>
      </w:tr>
      <w:tr w:rsidR="000720A6" w14:paraId="392D1BA5" w14:textId="77777777" w:rsidTr="00F52339">
        <w:trPr>
          <w:cantSplit/>
          <w:trHeight w:val="315"/>
        </w:trPr>
        <w:tc>
          <w:tcPr>
            <w:tcW w:w="2500" w:type="pct"/>
            <w:tcBorders>
              <w:top w:val="single" w:sz="4" w:space="0" w:color="auto"/>
            </w:tcBorders>
            <w:noWrap/>
          </w:tcPr>
          <w:p w14:paraId="54DE44C5" w14:textId="77777777" w:rsidR="000720A6" w:rsidRDefault="000720A6" w:rsidP="000720A6">
            <w:pPr>
              <w:pStyle w:val="TableText"/>
            </w:pPr>
            <w:r w:rsidRPr="00494A07">
              <w:t>Annelids</w:t>
            </w:r>
          </w:p>
        </w:tc>
        <w:tc>
          <w:tcPr>
            <w:tcW w:w="2500" w:type="pct"/>
            <w:tcBorders>
              <w:top w:val="single" w:sz="4" w:space="0" w:color="auto"/>
            </w:tcBorders>
            <w:noWrap/>
          </w:tcPr>
          <w:p w14:paraId="6E010BC3" w14:textId="77777777" w:rsidR="000720A6" w:rsidRPr="000720A6" w:rsidRDefault="000720A6" w:rsidP="000720A6">
            <w:pPr>
              <w:pStyle w:val="TableText"/>
              <w:rPr>
                <w:rStyle w:val="Emphasis"/>
                <w:i w:val="0"/>
                <w:iCs w:val="0"/>
              </w:rPr>
            </w:pPr>
            <w:r w:rsidRPr="000720A6">
              <w:t>Various genera and species</w:t>
            </w:r>
          </w:p>
        </w:tc>
      </w:tr>
      <w:tr w:rsidR="000720A6" w14:paraId="1AEE2EF8" w14:textId="77777777" w:rsidTr="00F52339">
        <w:trPr>
          <w:cantSplit/>
          <w:trHeight w:val="315"/>
        </w:trPr>
        <w:tc>
          <w:tcPr>
            <w:tcW w:w="2500" w:type="pct"/>
            <w:noWrap/>
          </w:tcPr>
          <w:p w14:paraId="128A60AF" w14:textId="77777777" w:rsidR="000720A6" w:rsidRDefault="000720A6" w:rsidP="000720A6">
            <w:pPr>
              <w:pStyle w:val="TableText"/>
            </w:pPr>
            <w:r w:rsidRPr="00494A07">
              <w:t>Aquatic insects</w:t>
            </w:r>
          </w:p>
        </w:tc>
        <w:tc>
          <w:tcPr>
            <w:tcW w:w="2500" w:type="pct"/>
            <w:noWrap/>
          </w:tcPr>
          <w:p w14:paraId="61ABE7F3" w14:textId="77777777" w:rsidR="000720A6" w:rsidRPr="000720A6" w:rsidRDefault="000720A6" w:rsidP="000720A6">
            <w:pPr>
              <w:pStyle w:val="TableText"/>
              <w:rPr>
                <w:rStyle w:val="Emphasis"/>
                <w:rFonts w:eastAsia="SimSun"/>
                <w:i w:val="0"/>
                <w:iCs w:val="0"/>
              </w:rPr>
            </w:pPr>
            <w:r w:rsidRPr="000720A6">
              <w:t>Various genera and species</w:t>
            </w:r>
          </w:p>
        </w:tc>
      </w:tr>
      <w:tr w:rsidR="000720A6" w14:paraId="28C4F6C8" w14:textId="77777777" w:rsidTr="00F52339">
        <w:trPr>
          <w:cantSplit/>
          <w:trHeight w:val="315"/>
        </w:trPr>
        <w:tc>
          <w:tcPr>
            <w:tcW w:w="2500" w:type="pct"/>
            <w:noWrap/>
          </w:tcPr>
          <w:p w14:paraId="3E8CA3D4" w14:textId="77777777" w:rsidR="000720A6" w:rsidRDefault="000720A6" w:rsidP="000720A6">
            <w:pPr>
              <w:pStyle w:val="TableText"/>
            </w:pPr>
            <w:r w:rsidRPr="00494A07">
              <w:t>Brine shrimp</w:t>
            </w:r>
          </w:p>
        </w:tc>
        <w:tc>
          <w:tcPr>
            <w:tcW w:w="2500" w:type="pct"/>
            <w:noWrap/>
          </w:tcPr>
          <w:p w14:paraId="3475DDA6" w14:textId="77777777" w:rsidR="000720A6" w:rsidRPr="000720A6" w:rsidRDefault="000720A6" w:rsidP="000720A6">
            <w:pPr>
              <w:pStyle w:val="TableText"/>
              <w:rPr>
                <w:rStyle w:val="Emphasis"/>
                <w:rFonts w:eastAsia="SimSun"/>
              </w:rPr>
            </w:pPr>
            <w:r w:rsidRPr="000720A6">
              <w:rPr>
                <w:rStyle w:val="Emphasis"/>
              </w:rPr>
              <w:t>Artemia salina</w:t>
            </w:r>
          </w:p>
        </w:tc>
      </w:tr>
      <w:tr w:rsidR="000720A6" w14:paraId="3FCA81DE" w14:textId="77777777" w:rsidTr="00F52339">
        <w:trPr>
          <w:cantSplit/>
          <w:trHeight w:val="315"/>
        </w:trPr>
        <w:tc>
          <w:tcPr>
            <w:tcW w:w="2500" w:type="pct"/>
            <w:noWrap/>
          </w:tcPr>
          <w:p w14:paraId="273C2974" w14:textId="77777777" w:rsidR="000720A6" w:rsidRDefault="000720A6" w:rsidP="000720A6">
            <w:pPr>
              <w:pStyle w:val="TableText"/>
            </w:pPr>
            <w:r w:rsidRPr="00494A07">
              <w:t>Molluscs</w:t>
            </w:r>
          </w:p>
        </w:tc>
        <w:tc>
          <w:tcPr>
            <w:tcW w:w="2500" w:type="pct"/>
            <w:noWrap/>
          </w:tcPr>
          <w:p w14:paraId="4A0F15F7" w14:textId="77777777" w:rsidR="000720A6" w:rsidRPr="000720A6" w:rsidRDefault="000720A6" w:rsidP="000720A6">
            <w:pPr>
              <w:pStyle w:val="TableText"/>
              <w:rPr>
                <w:rStyle w:val="Emphasis"/>
                <w:rFonts w:eastAsia="SimSun"/>
                <w:i w:val="0"/>
                <w:iCs w:val="0"/>
              </w:rPr>
            </w:pPr>
            <w:r w:rsidRPr="000720A6">
              <w:t>Various genera and species</w:t>
            </w:r>
          </w:p>
        </w:tc>
      </w:tr>
      <w:tr w:rsidR="000720A6" w14:paraId="03778D61" w14:textId="77777777" w:rsidTr="00F52339">
        <w:trPr>
          <w:cantSplit/>
          <w:trHeight w:val="315"/>
        </w:trPr>
        <w:tc>
          <w:tcPr>
            <w:tcW w:w="2500" w:type="pct"/>
            <w:noWrap/>
          </w:tcPr>
          <w:p w14:paraId="56E4F305" w14:textId="77777777" w:rsidR="000720A6" w:rsidRPr="00AF598E" w:rsidRDefault="000720A6" w:rsidP="000720A6">
            <w:pPr>
              <w:pStyle w:val="TableText"/>
            </w:pPr>
            <w:r w:rsidRPr="00494A07">
              <w:t>Parasitic copepods</w:t>
            </w:r>
          </w:p>
        </w:tc>
        <w:tc>
          <w:tcPr>
            <w:tcW w:w="2500" w:type="pct"/>
            <w:noWrap/>
          </w:tcPr>
          <w:p w14:paraId="284BEAB3" w14:textId="77777777" w:rsidR="000720A6" w:rsidRPr="00F72A18" w:rsidRDefault="000720A6" w:rsidP="000720A6">
            <w:pPr>
              <w:pStyle w:val="TableText"/>
              <w:rPr>
                <w:rStyle w:val="Emphasis"/>
              </w:rPr>
            </w:pPr>
            <w:r w:rsidRPr="00F72A18">
              <w:rPr>
                <w:rStyle w:val="Emphasis"/>
              </w:rPr>
              <w:t>Ergasilus manicatus</w:t>
            </w:r>
          </w:p>
        </w:tc>
      </w:tr>
      <w:tr w:rsidR="000720A6" w14:paraId="2EDB0B4D" w14:textId="77777777" w:rsidTr="00F52339">
        <w:trPr>
          <w:cantSplit/>
          <w:trHeight w:val="315"/>
        </w:trPr>
        <w:tc>
          <w:tcPr>
            <w:tcW w:w="2500" w:type="pct"/>
            <w:noWrap/>
          </w:tcPr>
          <w:p w14:paraId="1C776622" w14:textId="77777777" w:rsidR="000720A6" w:rsidRPr="00AF598E" w:rsidRDefault="000720A6" w:rsidP="000720A6">
            <w:pPr>
              <w:pStyle w:val="TableText"/>
            </w:pPr>
            <w:r w:rsidRPr="00494A07">
              <w:t>Piscivorous birds</w:t>
            </w:r>
          </w:p>
        </w:tc>
        <w:tc>
          <w:tcPr>
            <w:tcW w:w="2500" w:type="pct"/>
            <w:noWrap/>
          </w:tcPr>
          <w:p w14:paraId="2B95DA0E" w14:textId="77777777" w:rsidR="000720A6" w:rsidRPr="000720A6" w:rsidRDefault="000720A6" w:rsidP="000720A6">
            <w:pPr>
              <w:pStyle w:val="TableText"/>
              <w:rPr>
                <w:rStyle w:val="Emphasis"/>
                <w:i w:val="0"/>
                <w:iCs w:val="0"/>
              </w:rPr>
            </w:pPr>
            <w:r w:rsidRPr="000720A6">
              <w:t>Various genera and species</w:t>
            </w:r>
          </w:p>
        </w:tc>
      </w:tr>
      <w:tr w:rsidR="000720A6" w14:paraId="18B1F6E3" w14:textId="77777777" w:rsidTr="00F52339">
        <w:trPr>
          <w:cantSplit/>
          <w:trHeight w:val="315"/>
        </w:trPr>
        <w:tc>
          <w:tcPr>
            <w:tcW w:w="2500" w:type="pct"/>
            <w:noWrap/>
          </w:tcPr>
          <w:p w14:paraId="244D5600" w14:textId="77777777" w:rsidR="000720A6" w:rsidRPr="00AF598E" w:rsidRDefault="000720A6" w:rsidP="000720A6">
            <w:pPr>
              <w:pStyle w:val="TableText"/>
            </w:pPr>
            <w:r w:rsidRPr="00494A07">
              <w:t>Planktonic copepods</w:t>
            </w:r>
          </w:p>
        </w:tc>
        <w:tc>
          <w:tcPr>
            <w:tcW w:w="2500" w:type="pct"/>
            <w:noWrap/>
          </w:tcPr>
          <w:p w14:paraId="45E90D59" w14:textId="77777777" w:rsidR="000720A6" w:rsidRPr="000720A6" w:rsidRDefault="000720A6" w:rsidP="000720A6">
            <w:pPr>
              <w:pStyle w:val="TableText"/>
              <w:rPr>
                <w:rStyle w:val="Emphasis"/>
              </w:rPr>
            </w:pPr>
            <w:r w:rsidRPr="000720A6">
              <w:rPr>
                <w:rStyle w:val="Emphasis"/>
              </w:rPr>
              <w:t>Paracartia grani</w:t>
            </w:r>
          </w:p>
        </w:tc>
      </w:tr>
      <w:tr w:rsidR="000720A6" w14:paraId="6AA27E90" w14:textId="77777777" w:rsidTr="00F52339">
        <w:trPr>
          <w:cantSplit/>
          <w:trHeight w:val="315"/>
        </w:trPr>
        <w:tc>
          <w:tcPr>
            <w:tcW w:w="2500" w:type="pct"/>
            <w:noWrap/>
          </w:tcPr>
          <w:p w14:paraId="7E5916FC" w14:textId="77777777" w:rsidR="000720A6" w:rsidRPr="00AF598E" w:rsidRDefault="000720A6" w:rsidP="000720A6">
            <w:pPr>
              <w:pStyle w:val="TableText"/>
            </w:pPr>
            <w:r w:rsidRPr="00494A07">
              <w:t>Polychaetes</w:t>
            </w:r>
          </w:p>
        </w:tc>
        <w:tc>
          <w:tcPr>
            <w:tcW w:w="2500" w:type="pct"/>
            <w:noWrap/>
          </w:tcPr>
          <w:p w14:paraId="3AD3CE6A" w14:textId="77777777" w:rsidR="000720A6" w:rsidRPr="000720A6" w:rsidRDefault="000720A6" w:rsidP="000720A6">
            <w:pPr>
              <w:pStyle w:val="TableText"/>
              <w:rPr>
                <w:rStyle w:val="Emphasis"/>
                <w:i w:val="0"/>
                <w:iCs w:val="0"/>
              </w:rPr>
            </w:pPr>
            <w:r w:rsidRPr="000720A6">
              <w:t>Various genera and species</w:t>
            </w:r>
          </w:p>
        </w:tc>
      </w:tr>
      <w:tr w:rsidR="000720A6" w14:paraId="5257E9E2" w14:textId="77777777" w:rsidTr="00F52339">
        <w:trPr>
          <w:cantSplit/>
          <w:trHeight w:val="315"/>
        </w:trPr>
        <w:tc>
          <w:tcPr>
            <w:tcW w:w="2500" w:type="pct"/>
            <w:noWrap/>
          </w:tcPr>
          <w:p w14:paraId="76DE5425" w14:textId="77777777" w:rsidR="000720A6" w:rsidRPr="00AF598E" w:rsidRDefault="000720A6" w:rsidP="000720A6">
            <w:pPr>
              <w:pStyle w:val="TableText"/>
            </w:pPr>
            <w:r w:rsidRPr="00494A07">
              <w:t>Rotifers</w:t>
            </w:r>
          </w:p>
        </w:tc>
        <w:tc>
          <w:tcPr>
            <w:tcW w:w="2500" w:type="pct"/>
            <w:noWrap/>
          </w:tcPr>
          <w:p w14:paraId="4A4EF69E" w14:textId="77777777" w:rsidR="000720A6" w:rsidRPr="000720A6" w:rsidRDefault="000720A6" w:rsidP="000720A6">
            <w:pPr>
              <w:pStyle w:val="TableText"/>
              <w:rPr>
                <w:rStyle w:val="Emphasis"/>
                <w:i w:val="0"/>
                <w:iCs w:val="0"/>
              </w:rPr>
            </w:pPr>
            <w:r w:rsidRPr="000720A6">
              <w:t>Various genera and species</w:t>
            </w:r>
          </w:p>
        </w:tc>
      </w:tr>
    </w:tbl>
    <w:p w14:paraId="11B45ED1" w14:textId="77777777" w:rsidR="00C44172" w:rsidRDefault="00531246" w:rsidP="0013453E">
      <w:pPr>
        <w:pStyle w:val="Heading2"/>
        <w:keepLines/>
      </w:pPr>
      <w:r>
        <w:lastRenderedPageBreak/>
        <w:t>Presence in Australia</w:t>
      </w:r>
    </w:p>
    <w:p w14:paraId="4D9AABE0" w14:textId="078F4682" w:rsidR="00560A60" w:rsidRPr="00800BC1" w:rsidRDefault="00560A60" w:rsidP="00560A60">
      <w:pPr>
        <w:pStyle w:val="Caption"/>
        <w:rPr>
          <w:rFonts w:asciiTheme="minorHAnsi" w:hAnsiTheme="minorHAnsi"/>
          <w:b w:val="0"/>
          <w:bCs w:val="0"/>
          <w:szCs w:val="22"/>
        </w:rPr>
      </w:pPr>
      <w:r w:rsidRPr="00800BC1">
        <w:rPr>
          <w:rFonts w:asciiTheme="minorHAnsi" w:hAnsiTheme="minorHAnsi"/>
          <w:b w:val="0"/>
          <w:bCs w:val="0"/>
          <w:szCs w:val="22"/>
        </w:rPr>
        <w:t>Exotic disease—</w:t>
      </w:r>
      <w:r w:rsidR="00C03B8A">
        <w:rPr>
          <w:rFonts w:asciiTheme="minorHAnsi" w:hAnsiTheme="minorHAnsi"/>
          <w:b w:val="0"/>
          <w:bCs w:val="0"/>
          <w:szCs w:val="22"/>
        </w:rPr>
        <w:t>under official control</w:t>
      </w:r>
      <w:r>
        <w:rPr>
          <w:rFonts w:asciiTheme="minorHAnsi" w:hAnsiTheme="minorHAnsi"/>
          <w:b w:val="0"/>
          <w:bCs w:val="0"/>
          <w:szCs w:val="22"/>
        </w:rPr>
        <w:t>.</w:t>
      </w:r>
    </w:p>
    <w:p w14:paraId="4FA637FD" w14:textId="0A73FD29" w:rsidR="005A2E4E" w:rsidRDefault="00CA5D76" w:rsidP="0013453E">
      <w:pPr>
        <w:keepNext/>
        <w:keepLines/>
      </w:pPr>
      <w:r>
        <w:t>WSD</w:t>
      </w:r>
      <w:r w:rsidR="000720A6" w:rsidRPr="000720A6">
        <w:t xml:space="preserve"> was confirmed in South East Queensland in December</w:t>
      </w:r>
      <w:r w:rsidR="00DF74E8">
        <w:t> </w:t>
      </w:r>
      <w:r w:rsidR="000720A6" w:rsidRPr="000720A6">
        <w:t xml:space="preserve">2016. </w:t>
      </w:r>
      <w:r w:rsidR="00D23B6B">
        <w:t>A</w:t>
      </w:r>
      <w:r w:rsidR="000720A6" w:rsidRPr="000720A6">
        <w:t>n emergency response to contain and eradicate the disease is ongoing.</w:t>
      </w:r>
    </w:p>
    <w:p w14:paraId="36BECA5D" w14:textId="024C8FD7" w:rsidR="00C44172" w:rsidRDefault="00531246">
      <w:pPr>
        <w:pStyle w:val="Caption"/>
      </w:pPr>
      <w:r>
        <w:t xml:space="preserve">Map </w:t>
      </w:r>
      <w:r>
        <w:rPr>
          <w:noProof/>
        </w:rPr>
        <w:fldChar w:fldCharType="begin"/>
      </w:r>
      <w:r>
        <w:rPr>
          <w:noProof/>
        </w:rPr>
        <w:instrText xml:space="preserve"> SEQ Map \* ARABIC </w:instrText>
      </w:r>
      <w:r>
        <w:rPr>
          <w:noProof/>
        </w:rPr>
        <w:fldChar w:fldCharType="separate"/>
      </w:r>
      <w:r w:rsidR="00B91D81">
        <w:rPr>
          <w:noProof/>
        </w:rPr>
        <w:t>1</w:t>
      </w:r>
      <w:r>
        <w:rPr>
          <w:noProof/>
        </w:rPr>
        <w:fldChar w:fldCharType="end"/>
      </w:r>
      <w:r>
        <w:t xml:space="preserve"> Presence of</w:t>
      </w:r>
      <w:r w:rsidR="000720A6">
        <w:t xml:space="preserve"> WS</w:t>
      </w:r>
      <w:r w:rsidR="00C4226D">
        <w:t>SV</w:t>
      </w:r>
      <w:r>
        <w:t>, by jurisdiction</w:t>
      </w:r>
    </w:p>
    <w:p w14:paraId="50662960" w14:textId="77777777" w:rsidR="00C44172" w:rsidRDefault="000720A6" w:rsidP="000A23D0">
      <w:pPr>
        <w:spacing w:before="240"/>
      </w:pPr>
      <w:r>
        <w:rPr>
          <w:noProof/>
          <w:lang w:eastAsia="en-AU"/>
        </w:rPr>
        <w:drawing>
          <wp:inline distT="0" distB="0" distL="0" distR="0" wp14:anchorId="7EC64419" wp14:editId="23995C61">
            <wp:extent cx="3614468" cy="2551964"/>
            <wp:effectExtent l="0" t="0" r="5080" b="127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WSD.png"/>
                    <pic:cNvPicPr/>
                  </pic:nvPicPr>
                  <pic:blipFill>
                    <a:blip r:embed="rId14">
                      <a:extLst>
                        <a:ext uri="{28A0092B-C50C-407E-A947-70E740481C1C}">
                          <a14:useLocalDpi xmlns:a14="http://schemas.microsoft.com/office/drawing/2010/main" val="0"/>
                        </a:ext>
                      </a:extLst>
                    </a:blip>
                    <a:stretch>
                      <a:fillRect/>
                    </a:stretch>
                  </pic:blipFill>
                  <pic:spPr>
                    <a:xfrm>
                      <a:off x="0" y="0"/>
                      <a:ext cx="3618870" cy="2555072"/>
                    </a:xfrm>
                    <a:prstGeom prst="rect">
                      <a:avLst/>
                    </a:prstGeom>
                  </pic:spPr>
                </pic:pic>
              </a:graphicData>
            </a:graphic>
          </wp:inline>
        </w:drawing>
      </w:r>
    </w:p>
    <w:p w14:paraId="7A4E2EAC" w14:textId="77777777" w:rsidR="00C44172" w:rsidRDefault="00531246" w:rsidP="00707D77">
      <w:pPr>
        <w:pStyle w:val="Heading2"/>
      </w:pPr>
      <w:r>
        <w:t>Epidemiology</w:t>
      </w:r>
    </w:p>
    <w:p w14:paraId="246184C8" w14:textId="773BF1AF" w:rsidR="000A23D0" w:rsidRDefault="00CE2146" w:rsidP="000A23D0">
      <w:pPr>
        <w:pStyle w:val="ListBullet"/>
      </w:pPr>
      <w:r>
        <w:t xml:space="preserve">WSD is mainly a disease of farmed penaeid prawns, </w:t>
      </w:r>
      <w:r w:rsidR="00B86D61">
        <w:t>but</w:t>
      </w:r>
      <w:r w:rsidR="000A23D0">
        <w:t xml:space="preserve"> many species of crustaceans are susceptible to infection</w:t>
      </w:r>
      <w:r>
        <w:t xml:space="preserve"> with WSSV</w:t>
      </w:r>
      <w:r w:rsidR="000A23D0">
        <w:t>.</w:t>
      </w:r>
    </w:p>
    <w:p w14:paraId="4C2FAFB7" w14:textId="79F19734" w:rsidR="000A23D0" w:rsidRDefault="000A23D0" w:rsidP="000A23D0">
      <w:pPr>
        <w:pStyle w:val="ListBullet"/>
      </w:pPr>
      <w:r>
        <w:t xml:space="preserve">Rapid mortalities </w:t>
      </w:r>
      <w:r w:rsidR="00916C72">
        <w:t>of up to</w:t>
      </w:r>
      <w:r w:rsidR="00DF74E8">
        <w:t> </w:t>
      </w:r>
      <w:r w:rsidR="00916C72">
        <w:t>80% or more within 3</w:t>
      </w:r>
      <w:r w:rsidR="00DF74E8">
        <w:t> </w:t>
      </w:r>
      <w:r w:rsidR="00916C72">
        <w:t>to 10</w:t>
      </w:r>
      <w:r w:rsidR="00DF74E8">
        <w:t> </w:t>
      </w:r>
      <w:r>
        <w:t>days</w:t>
      </w:r>
      <w:r w:rsidR="00CE2146" w:rsidRPr="00CE2146">
        <w:t xml:space="preserve"> </w:t>
      </w:r>
      <w:r w:rsidR="00CE2146">
        <w:t>have been reported in many countries</w:t>
      </w:r>
      <w:r>
        <w:t>.</w:t>
      </w:r>
    </w:p>
    <w:p w14:paraId="5C74EF1F" w14:textId="79DA886B" w:rsidR="000A23D0" w:rsidRDefault="00B86D61" w:rsidP="000A23D0">
      <w:pPr>
        <w:pStyle w:val="ListBullet"/>
      </w:pPr>
      <w:r>
        <w:t>P</w:t>
      </w:r>
      <w:r w:rsidR="000A23D0">
        <w:t>rawn farm productivity falls to about</w:t>
      </w:r>
      <w:r w:rsidR="00DF74E8">
        <w:t> </w:t>
      </w:r>
      <w:r w:rsidR="000A23D0">
        <w:t>40% of normal</w:t>
      </w:r>
      <w:r>
        <w:t xml:space="preserve"> rate</w:t>
      </w:r>
      <w:r w:rsidR="000A23D0">
        <w:t xml:space="preserve"> for 2</w:t>
      </w:r>
      <w:r w:rsidR="00DF74E8">
        <w:t> </w:t>
      </w:r>
      <w:r w:rsidR="000A23D0">
        <w:t>years, and then recovers to about</w:t>
      </w:r>
      <w:r w:rsidR="00DF74E8">
        <w:t> </w:t>
      </w:r>
      <w:r w:rsidR="000A23D0">
        <w:t>70% over the long term.</w:t>
      </w:r>
    </w:p>
    <w:p w14:paraId="0D066AD5" w14:textId="4C51B57A" w:rsidR="000A23D0" w:rsidRDefault="000A23D0" w:rsidP="000A23D0">
      <w:pPr>
        <w:pStyle w:val="ListBullet"/>
      </w:pPr>
      <w:r>
        <w:t>Some o</w:t>
      </w:r>
      <w:r w:rsidR="00916C72">
        <w:t xml:space="preserve">f the species listed </w:t>
      </w:r>
      <w:r w:rsidR="00CE2146">
        <w:t xml:space="preserve">in the </w:t>
      </w:r>
      <w:hyperlink w:anchor="_Host_range" w:history="1">
        <w:r w:rsidR="00CE2146" w:rsidRPr="00CE2146">
          <w:rPr>
            <w:rStyle w:val="Hyperlink"/>
          </w:rPr>
          <w:t>host range</w:t>
        </w:r>
      </w:hyperlink>
      <w:r w:rsidR="00CE2146">
        <w:t xml:space="preserve"> </w:t>
      </w:r>
      <w:r w:rsidR="00B86D61">
        <w:t xml:space="preserve">section </w:t>
      </w:r>
      <w:r w:rsidR="00916C72">
        <w:t>(such as</w:t>
      </w:r>
      <w:r>
        <w:t xml:space="preserve"> </w:t>
      </w:r>
      <w:r w:rsidRPr="00916C72">
        <w:rPr>
          <w:rStyle w:val="Emphasis"/>
        </w:rPr>
        <w:t>P</w:t>
      </w:r>
      <w:r w:rsidR="00686710">
        <w:rPr>
          <w:rStyle w:val="Emphasis"/>
        </w:rPr>
        <w:t>enaeus </w:t>
      </w:r>
      <w:r w:rsidRPr="00916C72">
        <w:rPr>
          <w:rStyle w:val="Emphasis"/>
        </w:rPr>
        <w:t>monodon</w:t>
      </w:r>
      <w:r>
        <w:t xml:space="preserve">) are extremely susceptible to </w:t>
      </w:r>
      <w:r w:rsidR="00CE2146">
        <w:t>WSSV</w:t>
      </w:r>
      <w:r w:rsidR="00B86D61">
        <w:t>.</w:t>
      </w:r>
      <w:r>
        <w:t xml:space="preserve"> </w:t>
      </w:r>
      <w:r w:rsidR="00EC2C25">
        <w:t>O</w:t>
      </w:r>
      <w:r>
        <w:t>thers may be infected but are more resistant to disease.</w:t>
      </w:r>
    </w:p>
    <w:p w14:paraId="4A3D1670" w14:textId="3E6FE98C" w:rsidR="000A23D0" w:rsidRDefault="000A23D0" w:rsidP="000A23D0">
      <w:pPr>
        <w:pStyle w:val="ListBullet"/>
      </w:pPr>
      <w:r>
        <w:t xml:space="preserve">Infection may be low level and chronic (lifelong carriers are possible) in healthy crustaceans, or acute </w:t>
      </w:r>
      <w:r w:rsidR="00C3020E">
        <w:t xml:space="preserve">infection </w:t>
      </w:r>
      <w:r>
        <w:t>with disease and mortalities.</w:t>
      </w:r>
    </w:p>
    <w:p w14:paraId="2492B535" w14:textId="5169B0A0" w:rsidR="000A23D0" w:rsidRDefault="000A23D0" w:rsidP="00486D4B">
      <w:pPr>
        <w:pStyle w:val="ListBullet"/>
      </w:pPr>
      <w:r>
        <w:t>Viral multiplication and disease appears to be induced by environmental and handling stress</w:t>
      </w:r>
      <w:r w:rsidR="00707D77">
        <w:t>.</w:t>
      </w:r>
      <w:r w:rsidR="00EC2C25">
        <w:t xml:space="preserve"> </w:t>
      </w:r>
      <w:r w:rsidR="00707D77">
        <w:t xml:space="preserve">Stressors include </w:t>
      </w:r>
      <w:r>
        <w:t>eye-stalk ablation, spawning, moulting, high stocking densities, changes in salinity, temperature and pH</w:t>
      </w:r>
      <w:r w:rsidR="00FF1AA2">
        <w:t>,</w:t>
      </w:r>
      <w:r>
        <w:t xml:space="preserve"> and plankton blooms. Imposing such stressors on suspect populations can be a useful </w:t>
      </w:r>
      <w:r w:rsidR="00FF1AA2">
        <w:t xml:space="preserve">diagnostic </w:t>
      </w:r>
      <w:r>
        <w:t xml:space="preserve">method </w:t>
      </w:r>
      <w:r w:rsidR="00FF1AA2">
        <w:t xml:space="preserve">for </w:t>
      </w:r>
      <w:r>
        <w:t xml:space="preserve">detecting </w:t>
      </w:r>
      <w:r w:rsidR="00FF1AA2">
        <w:t xml:space="preserve">the </w:t>
      </w:r>
      <w:r>
        <w:t>virus.</w:t>
      </w:r>
    </w:p>
    <w:p w14:paraId="2B3E8906" w14:textId="5EA9C7EF" w:rsidR="000A23D0" w:rsidRDefault="000A23D0" w:rsidP="000A23D0">
      <w:pPr>
        <w:pStyle w:val="ListBullet"/>
      </w:pPr>
      <w:r>
        <w:t>All life stages are susceptible, from eggs to broodstock.</w:t>
      </w:r>
    </w:p>
    <w:p w14:paraId="191B6BB2" w14:textId="77777777" w:rsidR="000A23D0" w:rsidRDefault="000A23D0" w:rsidP="000A23D0">
      <w:pPr>
        <w:pStyle w:val="ListBullet"/>
      </w:pPr>
      <w:r>
        <w:t>Vertical transmission occurs from infected broodstock.</w:t>
      </w:r>
    </w:p>
    <w:p w14:paraId="4BFF4E33" w14:textId="77777777" w:rsidR="000A23D0" w:rsidRDefault="000A23D0" w:rsidP="000A23D0">
      <w:pPr>
        <w:pStyle w:val="ListBullet"/>
      </w:pPr>
      <w:r>
        <w:t>Horizontal transmission of disease is usually via cannibalism of sick or dying prawns, or directly through contaminated water.</w:t>
      </w:r>
    </w:p>
    <w:p w14:paraId="1C67DFC2" w14:textId="17F8A22C" w:rsidR="000A23D0" w:rsidRDefault="00FF1AA2" w:rsidP="00E63A8D">
      <w:pPr>
        <w:pStyle w:val="ListBullet"/>
      </w:pPr>
      <w:r>
        <w:lastRenderedPageBreak/>
        <w:t>V</w:t>
      </w:r>
      <w:r w:rsidR="000A23D0">
        <w:t xml:space="preserve">ectors of the virus include rotifers, marine molluscs, polychaete worms and non-decapod crustaceans including </w:t>
      </w:r>
      <w:r w:rsidR="000A23D0" w:rsidRPr="000A23D0">
        <w:rPr>
          <w:rStyle w:val="Emphasis"/>
        </w:rPr>
        <w:t>Artemia salina</w:t>
      </w:r>
      <w:r w:rsidR="000A23D0">
        <w:t>, copepods, non-crustacean arthropods and insect larvae.</w:t>
      </w:r>
    </w:p>
    <w:p w14:paraId="57FFD829" w14:textId="77777777" w:rsidR="000A23D0" w:rsidRDefault="000A23D0" w:rsidP="00E63A8D">
      <w:pPr>
        <w:pStyle w:val="ListBullet"/>
      </w:pPr>
      <w:r>
        <w:t>Birds can transmit the disease from pond to pond by releasing caught prawns over neighbouring ponds.</w:t>
      </w:r>
    </w:p>
    <w:p w14:paraId="0D149010" w14:textId="783EA38D" w:rsidR="00C44172" w:rsidRDefault="000A23D0" w:rsidP="00F52339">
      <w:pPr>
        <w:pStyle w:val="ListBullet"/>
      </w:pPr>
      <w:r>
        <w:t>White spot syndrome virus can persist and retain infectivity in s</w:t>
      </w:r>
      <w:r w:rsidR="00916C72">
        <w:t>eawater at</w:t>
      </w:r>
      <w:r w:rsidR="00686710">
        <w:t> </w:t>
      </w:r>
      <w:r w:rsidR="00916C72">
        <w:t>30°C for at least 30</w:t>
      </w:r>
      <w:r w:rsidR="00707D77">
        <w:t> </w:t>
      </w:r>
      <w:r>
        <w:t>days (under laboratory conditions) and for at least 4</w:t>
      </w:r>
      <w:r w:rsidR="00686710">
        <w:t> </w:t>
      </w:r>
      <w:r>
        <w:t>days in ponds.</w:t>
      </w:r>
    </w:p>
    <w:p w14:paraId="68E77041" w14:textId="77777777" w:rsidR="00C44172" w:rsidRDefault="00531246">
      <w:pPr>
        <w:pStyle w:val="Heading2"/>
      </w:pPr>
      <w:r>
        <w:t>Differential diagnosis</w:t>
      </w:r>
    </w:p>
    <w:p w14:paraId="1C0C51CF" w14:textId="6AAF726D" w:rsidR="00707D77" w:rsidRDefault="00707D77">
      <w:r w:rsidRPr="00F47A1E">
        <w:rPr>
          <w:lang w:eastAsia="en-AU"/>
        </w:rPr>
        <w:t xml:space="preserve">The list of </w:t>
      </w:r>
      <w:hyperlink w:anchor="_Similar_diseases" w:history="1">
        <w:r w:rsidRPr="00F47A1E">
          <w:rPr>
            <w:rStyle w:val="Hyperlink"/>
            <w:lang w:eastAsia="en-AU"/>
          </w:rPr>
          <w:t>similar diseases</w:t>
        </w:r>
      </w:hyperlink>
      <w:r w:rsidRPr="00F47A1E">
        <w:rPr>
          <w:lang w:eastAsia="en-AU"/>
        </w:rPr>
        <w:t xml:space="preserve"> in the next section refers only to the diseases covered by this field guide. </w:t>
      </w:r>
      <w:r w:rsidR="002F4B8F" w:rsidRPr="002F4B8F">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sidR="00FF1AA2">
        <w:rPr>
          <w:lang w:eastAsia="en-AU"/>
        </w:rPr>
        <w:t>.</w:t>
      </w:r>
    </w:p>
    <w:p w14:paraId="1FAB3CE8" w14:textId="77777777" w:rsidR="00C44172" w:rsidRDefault="00531246">
      <w:pPr>
        <w:pStyle w:val="Heading2"/>
      </w:pPr>
      <w:bookmarkStart w:id="5" w:name="_Similar_diseases"/>
      <w:bookmarkEnd w:id="5"/>
      <w:r>
        <w:t>Similar diseases</w:t>
      </w:r>
    </w:p>
    <w:p w14:paraId="074C476F" w14:textId="040DE7D2" w:rsidR="00C44172" w:rsidRDefault="000A23D0">
      <w:r w:rsidRPr="000A23D0">
        <w:t>Acute hepatopancreatic necrosis disease</w:t>
      </w:r>
      <w:r w:rsidR="00DC55C6">
        <w:t xml:space="preserve"> (AHPND)</w:t>
      </w:r>
      <w:r w:rsidR="000C7A3A">
        <w:t>,</w:t>
      </w:r>
      <w:r w:rsidRPr="000A23D0">
        <w:t xml:space="preserve"> </w:t>
      </w:r>
      <w:r w:rsidR="000C7A3A">
        <w:t>i</w:t>
      </w:r>
      <w:r w:rsidRPr="000A23D0">
        <w:t xml:space="preserve">nfection with </w:t>
      </w:r>
      <w:r w:rsidRPr="000A23D0">
        <w:rPr>
          <w:rStyle w:val="Emphasis"/>
        </w:rPr>
        <w:t>Hepatobacter penaei</w:t>
      </w:r>
      <w:r w:rsidR="00DC55C6">
        <w:t xml:space="preserve"> (NHP),</w:t>
      </w:r>
      <w:r w:rsidRPr="000A23D0">
        <w:t xml:space="preserve"> infection with infectious hypodermal and haematopoietic necrosis virus</w:t>
      </w:r>
      <w:r w:rsidR="00DC55C6">
        <w:t xml:space="preserve"> (IHHNV)</w:t>
      </w:r>
      <w:r w:rsidRPr="000A23D0">
        <w:t xml:space="preserve">, </w:t>
      </w:r>
      <w:r>
        <w:t>infection with shrimp haemocyte iridescent virus</w:t>
      </w:r>
      <w:r w:rsidR="00DC55C6">
        <w:t xml:space="preserve"> (SHIV)</w:t>
      </w:r>
      <w:r>
        <w:t xml:space="preserve">, </w:t>
      </w:r>
      <w:r w:rsidRPr="000A23D0">
        <w:t>infection with Taura syndrome virus</w:t>
      </w:r>
      <w:r w:rsidR="00DC55C6">
        <w:t xml:space="preserve"> (TSV)</w:t>
      </w:r>
      <w:r w:rsidR="00CE2146">
        <w:t xml:space="preserve"> and</w:t>
      </w:r>
      <w:r w:rsidRPr="000A23D0">
        <w:t xml:space="preserve"> infection with yellowhead virus genotype</w:t>
      </w:r>
      <w:r w:rsidR="00686710">
        <w:t> </w:t>
      </w:r>
      <w:r w:rsidRPr="000A23D0">
        <w:t>1</w:t>
      </w:r>
      <w:r w:rsidR="00DC55C6">
        <w:t xml:space="preserve"> (YHV1)</w:t>
      </w:r>
      <w:r>
        <w:t>.</w:t>
      </w:r>
    </w:p>
    <w:p w14:paraId="145D14D0" w14:textId="77777777" w:rsidR="00C44172" w:rsidRDefault="00531246">
      <w:pPr>
        <w:pStyle w:val="Heading2"/>
      </w:pPr>
      <w:r>
        <w:t>Sample collection</w:t>
      </w:r>
    </w:p>
    <w:p w14:paraId="221B7854" w14:textId="77777777" w:rsidR="00707D77" w:rsidRDefault="00CE2146">
      <w:r w:rsidRPr="00CE2146">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12E3E72A" w14:textId="77777777" w:rsidR="00C44172" w:rsidRDefault="00531246">
      <w:pPr>
        <w:pStyle w:val="Heading2"/>
      </w:pPr>
      <w:r>
        <w:t>Emergency disease hotline</w:t>
      </w:r>
    </w:p>
    <w:p w14:paraId="4C27F605" w14:textId="77777777" w:rsidR="00C44172" w:rsidRDefault="00531246">
      <w:r>
        <w:t>See something you think is this disease? Report it. Even if you’re not sure.</w:t>
      </w:r>
    </w:p>
    <w:p w14:paraId="34160DC3" w14:textId="77777777" w:rsidR="00C44172" w:rsidRDefault="00531246">
      <w:r>
        <w:t xml:space="preserve">Call the Emergency Animal Disease Watch Hotline on </w:t>
      </w:r>
      <w:r w:rsidRPr="00207626">
        <w:rPr>
          <w:rStyle w:val="Strong"/>
        </w:rPr>
        <w:t>1800 675 888</w:t>
      </w:r>
      <w:r>
        <w:t>. They will refer you to the right state or territory agency.</w:t>
      </w:r>
    </w:p>
    <w:p w14:paraId="1FA95CB6" w14:textId="058AE414" w:rsidR="00DA08F6" w:rsidRDefault="000E7955" w:rsidP="00DA08F6">
      <w:pPr>
        <w:pStyle w:val="Heading2"/>
      </w:pPr>
      <w:r>
        <w:lastRenderedPageBreak/>
        <w:t xml:space="preserve">Microscope </w:t>
      </w:r>
      <w:r w:rsidR="00DA08F6">
        <w:t>images</w:t>
      </w:r>
    </w:p>
    <w:p w14:paraId="1F0A5023" w14:textId="239FDC7A" w:rsidR="00AB144D" w:rsidRDefault="00BA4B33" w:rsidP="00BA4B33">
      <w:pPr>
        <w:pStyle w:val="Caption"/>
      </w:pPr>
      <w:r>
        <w:t xml:space="preserve">Figure </w:t>
      </w:r>
      <w:r w:rsidR="00A57CA0">
        <w:rPr>
          <w:noProof/>
        </w:rPr>
        <w:fldChar w:fldCharType="begin"/>
      </w:r>
      <w:r w:rsidR="00A57CA0">
        <w:rPr>
          <w:noProof/>
        </w:rPr>
        <w:instrText xml:space="preserve"> SEQ Figure \* ARABIC </w:instrText>
      </w:r>
      <w:r w:rsidR="00A57CA0">
        <w:rPr>
          <w:noProof/>
        </w:rPr>
        <w:fldChar w:fldCharType="separate"/>
      </w:r>
      <w:r w:rsidR="00B91D81">
        <w:rPr>
          <w:noProof/>
        </w:rPr>
        <w:t>4</w:t>
      </w:r>
      <w:r w:rsidR="00A57CA0">
        <w:rPr>
          <w:noProof/>
        </w:rPr>
        <w:fldChar w:fldCharType="end"/>
      </w:r>
      <w:r>
        <w:t xml:space="preserve"> </w:t>
      </w:r>
      <w:r w:rsidR="000A23D0" w:rsidRPr="000A23D0">
        <w:t>Photomicrograph of histological section from stomach of juvenile black tiger prawn (</w:t>
      </w:r>
      <w:r w:rsidR="002768A1" w:rsidRPr="002768A1">
        <w:rPr>
          <w:rStyle w:val="Emphasis"/>
        </w:rPr>
        <w:t>Penaeus monodon</w:t>
      </w:r>
      <w:r w:rsidR="000A23D0" w:rsidRPr="000A23D0">
        <w:t>) with WSD</w:t>
      </w:r>
    </w:p>
    <w:p w14:paraId="69B10C61" w14:textId="77777777" w:rsidR="00AB144D" w:rsidRDefault="000A23D0" w:rsidP="00BA4B33">
      <w:r w:rsidRPr="00003D16">
        <w:rPr>
          <w:noProof/>
          <w:lang w:eastAsia="en-AU"/>
        </w:rPr>
        <w:drawing>
          <wp:inline distT="0" distB="0" distL="0" distR="0" wp14:anchorId="47BD624C" wp14:editId="4770C970">
            <wp:extent cx="3599555" cy="2993366"/>
            <wp:effectExtent l="0" t="0" r="127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Lightner 4.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600000" cy="2993736"/>
                    </a:xfrm>
                    <a:prstGeom prst="rect">
                      <a:avLst/>
                    </a:prstGeom>
                    <a:ln>
                      <a:noFill/>
                    </a:ln>
                    <a:extLst>
                      <a:ext uri="{53640926-AAD7-44D8-BBD7-CCE9431645EC}">
                        <a14:shadowObscured xmlns:a14="http://schemas.microsoft.com/office/drawing/2010/main"/>
                      </a:ext>
                    </a:extLst>
                  </pic:spPr>
                </pic:pic>
              </a:graphicData>
            </a:graphic>
          </wp:inline>
        </w:drawing>
      </w:r>
    </w:p>
    <w:p w14:paraId="4834D1E2" w14:textId="1AD7E4E2" w:rsidR="000A23D0" w:rsidRPr="00A95FFC" w:rsidRDefault="000A23D0" w:rsidP="000A23D0">
      <w:pPr>
        <w:pStyle w:val="FigureTableNoteSource"/>
      </w:pPr>
      <w:r>
        <w:t>Note: Prominent intranuclear inclusion bodies are abundant in cuticular epithelium and subcuticular connective tissue of th</w:t>
      </w:r>
      <w:r w:rsidRPr="00A95FFC">
        <w:t>e organ (</w:t>
      </w:r>
      <w:r w:rsidR="00A95FFC" w:rsidRPr="00A95FFC">
        <w:t>a</w:t>
      </w:r>
      <w:r w:rsidRPr="00A95FFC">
        <w:t xml:space="preserve">). Cells in different phases of infection display intranuclear inclusion bodies. </w:t>
      </w:r>
      <w:r w:rsidR="005D0E62">
        <w:t>E</w:t>
      </w:r>
      <w:r w:rsidRPr="00A95FFC">
        <w:t>arly-phase inclusion bodies in this section are centronuclear and eosinophilic</w:t>
      </w:r>
      <w:r w:rsidR="00707D77" w:rsidRPr="00A95FFC">
        <w:t xml:space="preserve">. These </w:t>
      </w:r>
      <w:r w:rsidRPr="00A95FFC">
        <w:t>are separated from nuclear membrane and marginated chromatin by an artefactual halo.</w:t>
      </w:r>
      <w:r w:rsidR="00CE2146">
        <w:t xml:space="preserve"> 900x magnification.</w:t>
      </w:r>
    </w:p>
    <w:p w14:paraId="2D64B37A" w14:textId="77777777" w:rsidR="00BA4B33" w:rsidRPr="00A95FFC" w:rsidRDefault="000A23D0" w:rsidP="000A23D0">
      <w:pPr>
        <w:pStyle w:val="FigureTableNoteSource"/>
      </w:pPr>
      <w:r w:rsidRPr="00A95FFC">
        <w:t>Source: DV Lightner</w:t>
      </w:r>
    </w:p>
    <w:p w14:paraId="0B462A23" w14:textId="7DE99821" w:rsidR="00BA4B33" w:rsidRPr="00A95FFC" w:rsidRDefault="0072623F" w:rsidP="00B11D66">
      <w:pPr>
        <w:pStyle w:val="Caption"/>
        <w:keepLines/>
      </w:pPr>
      <w:bookmarkStart w:id="6" w:name="_Ref10542191"/>
      <w:r w:rsidRPr="00A95FFC">
        <w:t xml:space="preserve">Figure </w:t>
      </w:r>
      <w:r w:rsidRPr="00A95FFC">
        <w:rPr>
          <w:noProof/>
        </w:rPr>
        <w:fldChar w:fldCharType="begin"/>
      </w:r>
      <w:r w:rsidRPr="00A95FFC">
        <w:rPr>
          <w:noProof/>
        </w:rPr>
        <w:instrText xml:space="preserve"> SEQ Figure \* ARABIC </w:instrText>
      </w:r>
      <w:r w:rsidRPr="00A95FFC">
        <w:rPr>
          <w:noProof/>
        </w:rPr>
        <w:fldChar w:fldCharType="separate"/>
      </w:r>
      <w:r w:rsidR="00B91D81">
        <w:rPr>
          <w:noProof/>
        </w:rPr>
        <w:t>5</w:t>
      </w:r>
      <w:r w:rsidRPr="00A95FFC">
        <w:rPr>
          <w:noProof/>
        </w:rPr>
        <w:fldChar w:fldCharType="end"/>
      </w:r>
      <w:bookmarkEnd w:id="6"/>
      <w:r w:rsidRPr="00A95FFC">
        <w:t xml:space="preserve"> </w:t>
      </w:r>
      <w:r w:rsidR="000A23D0" w:rsidRPr="00A95FFC">
        <w:t>Histological section of stomach of juvenile Chinese white shrimp (</w:t>
      </w:r>
      <w:r w:rsidR="00CC7F6D" w:rsidRPr="00A95FFC">
        <w:rPr>
          <w:rStyle w:val="Emphasis"/>
        </w:rPr>
        <w:t>Penaeus</w:t>
      </w:r>
      <w:r w:rsidR="00CC7F6D" w:rsidRPr="00A95FFC">
        <w:t> </w:t>
      </w:r>
      <w:r w:rsidR="00CC7F6D" w:rsidRPr="00A95FFC">
        <w:rPr>
          <w:rStyle w:val="Emphasis"/>
        </w:rPr>
        <w:t>(</w:t>
      </w:r>
      <w:r w:rsidR="002768A1" w:rsidRPr="00A95FFC">
        <w:rPr>
          <w:rStyle w:val="Emphasis"/>
        </w:rPr>
        <w:t>Fenneropenaeus</w:t>
      </w:r>
      <w:r w:rsidR="00CC7F6D" w:rsidRPr="00A95FFC">
        <w:rPr>
          <w:rStyle w:val="Emphasis"/>
        </w:rPr>
        <w:t>) </w:t>
      </w:r>
      <w:r w:rsidR="002768A1" w:rsidRPr="00A95FFC">
        <w:rPr>
          <w:rStyle w:val="Emphasis"/>
        </w:rPr>
        <w:t>chinensis</w:t>
      </w:r>
      <w:r w:rsidR="000A23D0" w:rsidRPr="00A95FFC">
        <w:t>) with advanced WSD</w:t>
      </w:r>
    </w:p>
    <w:p w14:paraId="1DCB39E3" w14:textId="77777777" w:rsidR="0072623F" w:rsidRPr="00A95FFC" w:rsidRDefault="00242A9C" w:rsidP="000A23D0">
      <w:r w:rsidRPr="00A95FFC">
        <w:rPr>
          <w:noProof/>
          <w:lang w:eastAsia="en-AU"/>
        </w:rPr>
        <w:drawing>
          <wp:inline distT="0" distB="0" distL="0" distR="0" wp14:anchorId="4CECA0A2" wp14:editId="2CDB439D">
            <wp:extent cx="3599754" cy="3019772"/>
            <wp:effectExtent l="0" t="0" r="127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Lightner5.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600000" cy="3019978"/>
                    </a:xfrm>
                    <a:prstGeom prst="rect">
                      <a:avLst/>
                    </a:prstGeom>
                    <a:ln>
                      <a:noFill/>
                    </a:ln>
                    <a:extLst>
                      <a:ext uri="{53640926-AAD7-44D8-BBD7-CCE9431645EC}">
                        <a14:shadowObscured xmlns:a14="http://schemas.microsoft.com/office/drawing/2010/main"/>
                      </a:ext>
                    </a:extLst>
                  </pic:spPr>
                </pic:pic>
              </a:graphicData>
            </a:graphic>
          </wp:inline>
        </w:drawing>
      </w:r>
    </w:p>
    <w:p w14:paraId="187883A6" w14:textId="57DA29E6" w:rsidR="00242A9C" w:rsidRPr="00A95FFC" w:rsidRDefault="00242A9C" w:rsidP="00242A9C">
      <w:pPr>
        <w:pStyle w:val="FigureTableNoteSource"/>
      </w:pPr>
      <w:r w:rsidRPr="00A95FFC">
        <w:t xml:space="preserve">Note: Fully developed </w:t>
      </w:r>
      <w:r w:rsidR="00BF6FBD">
        <w:t>WSSV</w:t>
      </w:r>
      <w:r w:rsidRPr="00A95FFC">
        <w:t xml:space="preserve"> intranuclear inclusion bodies (</w:t>
      </w:r>
      <w:r w:rsidR="00A95FFC" w:rsidRPr="00A95FFC">
        <w:t>a</w:t>
      </w:r>
      <w:r w:rsidRPr="00A95FFC">
        <w:t>) are more basophilic, appear granular in texture and nearly fill affected hypertrophied nucleus.</w:t>
      </w:r>
      <w:r w:rsidR="00BF6FBD">
        <w:t xml:space="preserve"> 1300x magnification.</w:t>
      </w:r>
    </w:p>
    <w:p w14:paraId="625F2409" w14:textId="77777777" w:rsidR="0072623F" w:rsidRPr="00A95FFC" w:rsidRDefault="00242A9C" w:rsidP="00242A9C">
      <w:pPr>
        <w:pStyle w:val="FigureTableNoteSource"/>
      </w:pPr>
      <w:r w:rsidRPr="00A95FFC">
        <w:t>Source: DV Lightner</w:t>
      </w:r>
    </w:p>
    <w:p w14:paraId="76F657F7" w14:textId="218FEC1E" w:rsidR="00AB144D" w:rsidRPr="00A95FFC" w:rsidRDefault="00C12E8F" w:rsidP="00C12E8F">
      <w:pPr>
        <w:pStyle w:val="Caption"/>
        <w:keepLines/>
      </w:pPr>
      <w:r w:rsidRPr="00A95FFC">
        <w:lastRenderedPageBreak/>
        <w:t xml:space="preserve">Figure </w:t>
      </w:r>
      <w:r w:rsidR="00A57CA0" w:rsidRPr="00A95FFC">
        <w:rPr>
          <w:noProof/>
        </w:rPr>
        <w:fldChar w:fldCharType="begin"/>
      </w:r>
      <w:r w:rsidR="00A57CA0" w:rsidRPr="00A95FFC">
        <w:rPr>
          <w:noProof/>
        </w:rPr>
        <w:instrText xml:space="preserve"> SEQ Figure \* ARABIC </w:instrText>
      </w:r>
      <w:r w:rsidR="00A57CA0" w:rsidRPr="00A95FFC">
        <w:rPr>
          <w:noProof/>
        </w:rPr>
        <w:fldChar w:fldCharType="separate"/>
      </w:r>
      <w:r w:rsidR="00B91D81">
        <w:rPr>
          <w:noProof/>
        </w:rPr>
        <w:t>6</w:t>
      </w:r>
      <w:r w:rsidR="00A57CA0" w:rsidRPr="00A95FFC">
        <w:rPr>
          <w:noProof/>
        </w:rPr>
        <w:fldChar w:fldCharType="end"/>
      </w:r>
      <w:r w:rsidRPr="00A95FFC">
        <w:t xml:space="preserve"> </w:t>
      </w:r>
      <w:r w:rsidR="00F72A18" w:rsidRPr="00A95FFC">
        <w:t>Histological s</w:t>
      </w:r>
      <w:r w:rsidR="00242A9C" w:rsidRPr="00A95FFC">
        <w:t>ection of gills from juvenile Chinese white shrimp (</w:t>
      </w:r>
      <w:r w:rsidR="00CC7F6D" w:rsidRPr="00A95FFC">
        <w:rPr>
          <w:rStyle w:val="Emphasis"/>
        </w:rPr>
        <w:t>Penaeus</w:t>
      </w:r>
      <w:r w:rsidR="00CC7F6D" w:rsidRPr="00A95FFC">
        <w:t> </w:t>
      </w:r>
      <w:r w:rsidR="00CC7F6D" w:rsidRPr="00A95FFC">
        <w:rPr>
          <w:rStyle w:val="Emphasis"/>
        </w:rPr>
        <w:t>(</w:t>
      </w:r>
      <w:r w:rsidR="002768A1" w:rsidRPr="00A95FFC">
        <w:rPr>
          <w:rStyle w:val="Emphasis"/>
        </w:rPr>
        <w:t>Fenneropenaeus</w:t>
      </w:r>
      <w:r w:rsidR="00CC7F6D" w:rsidRPr="00A95FFC">
        <w:rPr>
          <w:rStyle w:val="Emphasis"/>
        </w:rPr>
        <w:t>) </w:t>
      </w:r>
      <w:r w:rsidR="002768A1" w:rsidRPr="00A95FFC">
        <w:rPr>
          <w:rStyle w:val="Emphasis"/>
        </w:rPr>
        <w:t>chinensis</w:t>
      </w:r>
      <w:r w:rsidR="00242A9C" w:rsidRPr="00A95FFC">
        <w:t>) with WSD</w:t>
      </w:r>
    </w:p>
    <w:p w14:paraId="639991BE" w14:textId="77777777" w:rsidR="00AB144D" w:rsidRPr="00A95FFC" w:rsidRDefault="00242A9C" w:rsidP="00BA4B33">
      <w:r w:rsidRPr="00A95FFC">
        <w:rPr>
          <w:noProof/>
          <w:lang w:eastAsia="en-AU"/>
        </w:rPr>
        <w:drawing>
          <wp:inline distT="0" distB="0" distL="0" distR="0" wp14:anchorId="72BDB2ED" wp14:editId="72862694">
            <wp:extent cx="3600000" cy="3358303"/>
            <wp:effectExtent l="0" t="0" r="63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Lightner6.jpg"/>
                    <pic:cNvPicPr/>
                  </pic:nvPicPr>
                  <pic:blipFill>
                    <a:blip r:embed="rId17">
                      <a:extLst>
                        <a:ext uri="{28A0092B-C50C-407E-A947-70E740481C1C}">
                          <a14:useLocalDpi xmlns:a14="http://schemas.microsoft.com/office/drawing/2010/main"/>
                        </a:ext>
                      </a:extLst>
                    </a:blip>
                    <a:stretch>
                      <a:fillRect/>
                    </a:stretch>
                  </pic:blipFill>
                  <pic:spPr>
                    <a:xfrm>
                      <a:off x="0" y="0"/>
                      <a:ext cx="3600000" cy="3358303"/>
                    </a:xfrm>
                    <a:prstGeom prst="rect">
                      <a:avLst/>
                    </a:prstGeom>
                  </pic:spPr>
                </pic:pic>
              </a:graphicData>
            </a:graphic>
          </wp:inline>
        </w:drawing>
      </w:r>
    </w:p>
    <w:p w14:paraId="15791F56" w14:textId="11549081" w:rsidR="00242A9C" w:rsidRPr="00A95FFC" w:rsidRDefault="00242A9C" w:rsidP="00BA4B33">
      <w:pPr>
        <w:pStyle w:val="FigureTableNoteSource"/>
      </w:pPr>
      <w:r w:rsidRPr="00A95FFC">
        <w:t>Note: Nearly one-quarter of cells are infected, as indicated by developing and fully developed intranuclear inclusion bodies</w:t>
      </w:r>
      <w:r w:rsidR="000C7A3A">
        <w:t> </w:t>
      </w:r>
      <w:r w:rsidRPr="00A95FFC">
        <w:t>(</w:t>
      </w:r>
      <w:r w:rsidR="00A95FFC" w:rsidRPr="00A95FFC">
        <w:t>a</w:t>
      </w:r>
      <w:r w:rsidRPr="00A95FFC">
        <w:t>).</w:t>
      </w:r>
      <w:r w:rsidR="00BF6FBD">
        <w:t xml:space="preserve"> 900x magnification.</w:t>
      </w:r>
    </w:p>
    <w:p w14:paraId="62B3DCA3" w14:textId="77777777" w:rsidR="00BA4B33" w:rsidRPr="00A95FFC" w:rsidRDefault="00BA4B33" w:rsidP="00BA4B33">
      <w:pPr>
        <w:pStyle w:val="FigureTableNoteSource"/>
      </w:pPr>
      <w:r w:rsidRPr="00A95FFC">
        <w:t>Source: DV Lightner</w:t>
      </w:r>
    </w:p>
    <w:p w14:paraId="29245479" w14:textId="31D972FB" w:rsidR="0072623F" w:rsidRPr="00A95FFC" w:rsidRDefault="0072623F" w:rsidP="0072623F">
      <w:pPr>
        <w:pStyle w:val="Caption"/>
        <w:keepLines/>
      </w:pPr>
      <w:r w:rsidRPr="00A95FFC">
        <w:t xml:space="preserve">Figure </w:t>
      </w:r>
      <w:r w:rsidRPr="00A95FFC">
        <w:rPr>
          <w:noProof/>
        </w:rPr>
        <w:fldChar w:fldCharType="begin"/>
      </w:r>
      <w:r w:rsidRPr="00A95FFC">
        <w:rPr>
          <w:noProof/>
        </w:rPr>
        <w:instrText xml:space="preserve"> SEQ Figure \* ARABIC </w:instrText>
      </w:r>
      <w:r w:rsidRPr="00A95FFC">
        <w:rPr>
          <w:noProof/>
        </w:rPr>
        <w:fldChar w:fldCharType="separate"/>
      </w:r>
      <w:r w:rsidR="00B91D81">
        <w:rPr>
          <w:noProof/>
        </w:rPr>
        <w:t>7</w:t>
      </w:r>
      <w:r w:rsidRPr="00A95FFC">
        <w:rPr>
          <w:noProof/>
        </w:rPr>
        <w:fldChar w:fldCharType="end"/>
      </w:r>
      <w:r w:rsidRPr="00A95FFC">
        <w:t xml:space="preserve"> </w:t>
      </w:r>
      <w:r w:rsidR="00242A9C" w:rsidRPr="00A95FFC">
        <w:t>Histological section of stomach of Pacific blue shrimp (</w:t>
      </w:r>
      <w:r w:rsidR="002768A1" w:rsidRPr="00A95FFC">
        <w:rPr>
          <w:rStyle w:val="Emphasis"/>
        </w:rPr>
        <w:t>Penaeus</w:t>
      </w:r>
      <w:r w:rsidR="00F72A18" w:rsidRPr="00A95FFC">
        <w:rPr>
          <w:rStyle w:val="Emphasis"/>
        </w:rPr>
        <w:t> </w:t>
      </w:r>
      <w:r w:rsidR="00242A9C" w:rsidRPr="00A95FFC">
        <w:rPr>
          <w:rStyle w:val="Emphasis"/>
        </w:rPr>
        <w:t>(</w:t>
      </w:r>
      <w:r w:rsidR="002768A1" w:rsidRPr="00A95FFC">
        <w:rPr>
          <w:rStyle w:val="Emphasis"/>
        </w:rPr>
        <w:t>Litopenaeus</w:t>
      </w:r>
      <w:r w:rsidR="00F72A18" w:rsidRPr="00A95FFC">
        <w:rPr>
          <w:rStyle w:val="Emphasis"/>
        </w:rPr>
        <w:t>) </w:t>
      </w:r>
      <w:r w:rsidR="002768A1" w:rsidRPr="00A95FFC">
        <w:rPr>
          <w:rStyle w:val="Emphasis"/>
        </w:rPr>
        <w:t>stylirostris</w:t>
      </w:r>
      <w:r w:rsidR="00242A9C" w:rsidRPr="00A95FFC">
        <w:t xml:space="preserve">) experimentally infected with </w:t>
      </w:r>
      <w:r w:rsidR="00BF6FBD">
        <w:t>WSSV</w:t>
      </w:r>
    </w:p>
    <w:p w14:paraId="71C97813" w14:textId="77777777" w:rsidR="0072623F" w:rsidRPr="00A95FFC" w:rsidRDefault="00242A9C" w:rsidP="0072623F">
      <w:r w:rsidRPr="00A95FFC">
        <w:rPr>
          <w:noProof/>
          <w:lang w:eastAsia="en-AU"/>
        </w:rPr>
        <w:drawing>
          <wp:inline distT="0" distB="0" distL="0" distR="0" wp14:anchorId="1F82FEF8" wp14:editId="7F7C25AA">
            <wp:extent cx="3596672" cy="3355200"/>
            <wp:effectExtent l="0" t="0" r="381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Lightner7.jpg"/>
                    <pic:cNvPicPr/>
                  </pic:nvPicPr>
                  <pic:blipFill>
                    <a:blip r:embed="rId18">
                      <a:extLst>
                        <a:ext uri="{28A0092B-C50C-407E-A947-70E740481C1C}">
                          <a14:useLocalDpi xmlns:a14="http://schemas.microsoft.com/office/drawing/2010/main"/>
                        </a:ext>
                      </a:extLst>
                    </a:blip>
                    <a:stretch>
                      <a:fillRect/>
                    </a:stretch>
                  </pic:blipFill>
                  <pic:spPr>
                    <a:xfrm>
                      <a:off x="0" y="0"/>
                      <a:ext cx="3596672" cy="3355200"/>
                    </a:xfrm>
                    <a:prstGeom prst="rect">
                      <a:avLst/>
                    </a:prstGeom>
                  </pic:spPr>
                </pic:pic>
              </a:graphicData>
            </a:graphic>
          </wp:inline>
        </w:drawing>
      </w:r>
    </w:p>
    <w:p w14:paraId="5910741A" w14:textId="490A9984" w:rsidR="00242A9C" w:rsidRPr="00A95FFC" w:rsidRDefault="00242A9C" w:rsidP="009F1B1C">
      <w:pPr>
        <w:pStyle w:val="FigureTableNoteSource"/>
      </w:pPr>
      <w:r w:rsidRPr="00A95FFC">
        <w:t xml:space="preserve">Note: </w:t>
      </w:r>
      <w:r w:rsidR="005D48CF">
        <w:t>S</w:t>
      </w:r>
      <w:r w:rsidRPr="00A95FFC">
        <w:t>evere grade 4 infection</w:t>
      </w:r>
      <w:r w:rsidR="00F738A4">
        <w:t xml:space="preserve"> evidenced by </w:t>
      </w:r>
      <w:r w:rsidRPr="00A95FFC">
        <w:t>classic WSD intranuclear inclusion bodies (</w:t>
      </w:r>
      <w:r w:rsidR="00A95FFC" w:rsidRPr="00A95FFC">
        <w:t>a</w:t>
      </w:r>
      <w:r w:rsidRPr="00A95FFC">
        <w:t>).</w:t>
      </w:r>
      <w:r w:rsidR="00BF6FBD">
        <w:t xml:space="preserve"> 900x magnification.</w:t>
      </w:r>
    </w:p>
    <w:p w14:paraId="6742E561" w14:textId="77777777" w:rsidR="0072623F" w:rsidRPr="00A95FFC" w:rsidRDefault="0072623F" w:rsidP="009F1B1C">
      <w:pPr>
        <w:pStyle w:val="FigureTableNoteSource"/>
      </w:pPr>
      <w:r w:rsidRPr="00A95FFC">
        <w:t>Source: DV Lightner</w:t>
      </w:r>
    </w:p>
    <w:p w14:paraId="0C66B593" w14:textId="216261EF" w:rsidR="00AB144D" w:rsidRPr="00A95FFC" w:rsidRDefault="00C12E8F" w:rsidP="00C12E8F">
      <w:pPr>
        <w:pStyle w:val="Caption"/>
      </w:pPr>
      <w:r w:rsidRPr="00A95FFC">
        <w:lastRenderedPageBreak/>
        <w:t xml:space="preserve">Figure </w:t>
      </w:r>
      <w:r w:rsidR="00A57CA0" w:rsidRPr="00A95FFC">
        <w:rPr>
          <w:noProof/>
        </w:rPr>
        <w:fldChar w:fldCharType="begin"/>
      </w:r>
      <w:r w:rsidR="00A57CA0" w:rsidRPr="00A95FFC">
        <w:rPr>
          <w:noProof/>
        </w:rPr>
        <w:instrText xml:space="preserve"> SEQ Figure \* ARABIC </w:instrText>
      </w:r>
      <w:r w:rsidR="00A57CA0" w:rsidRPr="00A95FFC">
        <w:rPr>
          <w:noProof/>
        </w:rPr>
        <w:fldChar w:fldCharType="separate"/>
      </w:r>
      <w:r w:rsidR="00B91D81">
        <w:rPr>
          <w:noProof/>
        </w:rPr>
        <w:t>8</w:t>
      </w:r>
      <w:r w:rsidR="00A57CA0" w:rsidRPr="00A95FFC">
        <w:rPr>
          <w:noProof/>
        </w:rPr>
        <w:fldChar w:fldCharType="end"/>
      </w:r>
      <w:r w:rsidRPr="00A95FFC">
        <w:t xml:space="preserve"> </w:t>
      </w:r>
      <w:r w:rsidR="00242A9C" w:rsidRPr="00A95FFC">
        <w:t>Histological section of stomach of Pacific white shrimp (</w:t>
      </w:r>
      <w:r w:rsidR="00242A9C" w:rsidRPr="00A95FFC">
        <w:rPr>
          <w:rStyle w:val="Emphasis"/>
        </w:rPr>
        <w:t>Pena</w:t>
      </w:r>
      <w:r w:rsidR="002768A1" w:rsidRPr="00A95FFC">
        <w:rPr>
          <w:rStyle w:val="Emphasis"/>
        </w:rPr>
        <w:t>eus</w:t>
      </w:r>
      <w:r w:rsidR="00F72A18" w:rsidRPr="00A95FFC">
        <w:rPr>
          <w:rStyle w:val="Emphasis"/>
        </w:rPr>
        <w:t> </w:t>
      </w:r>
      <w:r w:rsidR="00242A9C" w:rsidRPr="00A95FFC">
        <w:rPr>
          <w:rStyle w:val="Emphasis"/>
        </w:rPr>
        <w:t>(</w:t>
      </w:r>
      <w:r w:rsidR="002768A1" w:rsidRPr="00A95FFC">
        <w:rPr>
          <w:rStyle w:val="Emphasis"/>
        </w:rPr>
        <w:t>Litopenaeus</w:t>
      </w:r>
      <w:r w:rsidR="00F72A18" w:rsidRPr="00A95FFC">
        <w:rPr>
          <w:rStyle w:val="Emphasis"/>
        </w:rPr>
        <w:t>) </w:t>
      </w:r>
      <w:r w:rsidR="00242A9C" w:rsidRPr="00A95FFC">
        <w:rPr>
          <w:rStyle w:val="Emphasis"/>
        </w:rPr>
        <w:t>vannamei</w:t>
      </w:r>
      <w:r w:rsidR="00242A9C" w:rsidRPr="00A95FFC">
        <w:t xml:space="preserve">) experimentally infected with </w:t>
      </w:r>
      <w:r w:rsidR="00BF6FBD">
        <w:t>WSSV</w:t>
      </w:r>
    </w:p>
    <w:p w14:paraId="5B507B21" w14:textId="77777777" w:rsidR="00AB144D" w:rsidRPr="00A95FFC" w:rsidRDefault="00242A9C" w:rsidP="00BA4B33">
      <w:r w:rsidRPr="00A95FFC">
        <w:rPr>
          <w:noProof/>
          <w:lang w:eastAsia="en-AU"/>
        </w:rPr>
        <w:drawing>
          <wp:inline distT="0" distB="0" distL="0" distR="0" wp14:anchorId="58BDE617" wp14:editId="0830D999">
            <wp:extent cx="3600000" cy="3366000"/>
            <wp:effectExtent l="0" t="0" r="635" b="635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Lightner8.jpg"/>
                    <pic:cNvPicPr/>
                  </pic:nvPicPr>
                  <pic:blipFill>
                    <a:blip r:embed="rId19" cstate="print">
                      <a:extLst>
                        <a:ext uri="{28A0092B-C50C-407E-A947-70E740481C1C}">
                          <a14:useLocalDpi xmlns:a14="http://schemas.microsoft.com/office/drawing/2010/main"/>
                        </a:ext>
                      </a:extLst>
                    </a:blip>
                    <a:stretch>
                      <a:fillRect/>
                    </a:stretch>
                  </pic:blipFill>
                  <pic:spPr>
                    <a:xfrm>
                      <a:off x="0" y="0"/>
                      <a:ext cx="3600000" cy="3366000"/>
                    </a:xfrm>
                    <a:prstGeom prst="rect">
                      <a:avLst/>
                    </a:prstGeom>
                  </pic:spPr>
                </pic:pic>
              </a:graphicData>
            </a:graphic>
          </wp:inline>
        </w:drawing>
      </w:r>
    </w:p>
    <w:p w14:paraId="399079B4" w14:textId="6844B581" w:rsidR="00242A9C" w:rsidRPr="00A95FFC" w:rsidRDefault="00242A9C" w:rsidP="009F1B1C">
      <w:pPr>
        <w:pStyle w:val="FigureTableNoteSource"/>
      </w:pPr>
      <w:r w:rsidRPr="00CA5D76">
        <w:t xml:space="preserve">Note: </w:t>
      </w:r>
      <w:r w:rsidR="005D48CF" w:rsidRPr="00CA5D76">
        <w:t>S</w:t>
      </w:r>
      <w:r w:rsidRPr="00CA5D76">
        <w:t>evere grade</w:t>
      </w:r>
      <w:r w:rsidR="00707D77" w:rsidRPr="00CA5D76">
        <w:t> </w:t>
      </w:r>
      <w:r w:rsidRPr="00CA5D76">
        <w:t xml:space="preserve">4 infection with </w:t>
      </w:r>
      <w:r w:rsidR="00CA5D76">
        <w:t xml:space="preserve">many </w:t>
      </w:r>
      <w:r w:rsidRPr="00CA5D76">
        <w:t>classic WSD intranuclear inclusion bodies.</w:t>
      </w:r>
      <w:r w:rsidR="00615465" w:rsidRPr="00CA5D76">
        <w:t xml:space="preserve"> 900x magnification.</w:t>
      </w:r>
    </w:p>
    <w:p w14:paraId="7699CAA0" w14:textId="77777777" w:rsidR="00C12E8F" w:rsidRPr="00A95FFC" w:rsidRDefault="00C12E8F" w:rsidP="009F1B1C">
      <w:pPr>
        <w:pStyle w:val="FigureTableNoteSource"/>
      </w:pPr>
      <w:r w:rsidRPr="00A95FFC">
        <w:t>Source: DV Lightner</w:t>
      </w:r>
    </w:p>
    <w:p w14:paraId="04FF4CF9" w14:textId="433A06A4" w:rsidR="0072623F" w:rsidRPr="00A95FFC" w:rsidRDefault="0072623F" w:rsidP="0072623F">
      <w:pPr>
        <w:pStyle w:val="Caption"/>
      </w:pPr>
      <w:r w:rsidRPr="00A95FFC">
        <w:t xml:space="preserve">Figure </w:t>
      </w:r>
      <w:r w:rsidRPr="00A95FFC">
        <w:rPr>
          <w:noProof/>
        </w:rPr>
        <w:fldChar w:fldCharType="begin"/>
      </w:r>
      <w:r w:rsidRPr="00A95FFC">
        <w:rPr>
          <w:noProof/>
        </w:rPr>
        <w:instrText xml:space="preserve"> SEQ Figure \* ARABIC </w:instrText>
      </w:r>
      <w:r w:rsidRPr="00A95FFC">
        <w:rPr>
          <w:noProof/>
        </w:rPr>
        <w:fldChar w:fldCharType="separate"/>
      </w:r>
      <w:r w:rsidR="00B91D81">
        <w:rPr>
          <w:noProof/>
        </w:rPr>
        <w:t>9</w:t>
      </w:r>
      <w:r w:rsidRPr="00A95FFC">
        <w:rPr>
          <w:noProof/>
        </w:rPr>
        <w:fldChar w:fldCharType="end"/>
      </w:r>
      <w:r w:rsidRPr="00A95FFC">
        <w:t xml:space="preserve"> </w:t>
      </w:r>
      <w:r w:rsidR="00242A9C" w:rsidRPr="00A95FFC">
        <w:t>In</w:t>
      </w:r>
      <w:r w:rsidR="00E80CA1">
        <w:t xml:space="preserve"> </w:t>
      </w:r>
      <w:r w:rsidR="00242A9C" w:rsidRPr="00A95FFC">
        <w:t xml:space="preserve">situ hybridisation of histological section </w:t>
      </w:r>
      <w:r w:rsidR="00CA5D76">
        <w:t xml:space="preserve">of </w:t>
      </w:r>
      <w:r w:rsidR="00242A9C" w:rsidRPr="00A95FFC">
        <w:t>stomach of juvenile Pacific white shrimp (</w:t>
      </w:r>
      <w:r w:rsidR="002768A1" w:rsidRPr="00A95FFC">
        <w:rPr>
          <w:rStyle w:val="Emphasis"/>
        </w:rPr>
        <w:t>Penaeus</w:t>
      </w:r>
      <w:r w:rsidR="005D48CF">
        <w:rPr>
          <w:rStyle w:val="Emphasis"/>
        </w:rPr>
        <w:t> </w:t>
      </w:r>
      <w:r w:rsidR="00242A9C" w:rsidRPr="00A95FFC">
        <w:rPr>
          <w:rStyle w:val="Emphasis"/>
        </w:rPr>
        <w:t>(</w:t>
      </w:r>
      <w:r w:rsidR="002768A1" w:rsidRPr="00A95FFC">
        <w:rPr>
          <w:rStyle w:val="Emphasis"/>
        </w:rPr>
        <w:t>Litopenaeus</w:t>
      </w:r>
      <w:r w:rsidR="00242A9C" w:rsidRPr="00A95FFC">
        <w:rPr>
          <w:rStyle w:val="Emphasis"/>
        </w:rPr>
        <w:t>)</w:t>
      </w:r>
      <w:r w:rsidR="005D48CF">
        <w:rPr>
          <w:rStyle w:val="Emphasis"/>
        </w:rPr>
        <w:t> </w:t>
      </w:r>
      <w:r w:rsidR="002768A1" w:rsidRPr="00A95FFC">
        <w:rPr>
          <w:rStyle w:val="Emphasis"/>
        </w:rPr>
        <w:t>stylirostris</w:t>
      </w:r>
      <w:r w:rsidR="00242A9C" w:rsidRPr="00A95FFC">
        <w:t>) with WSD</w:t>
      </w:r>
    </w:p>
    <w:p w14:paraId="51388ED9" w14:textId="77777777" w:rsidR="0072623F" w:rsidRPr="00A95FFC" w:rsidRDefault="00242A9C" w:rsidP="0072623F">
      <w:r w:rsidRPr="00A95FFC">
        <w:rPr>
          <w:noProof/>
          <w:lang w:eastAsia="en-AU"/>
        </w:rPr>
        <w:drawing>
          <wp:inline distT="0" distB="0" distL="0" distR="0" wp14:anchorId="551882DF" wp14:editId="28617902">
            <wp:extent cx="3600000" cy="3358800"/>
            <wp:effectExtent l="0" t="0" r="635"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DLightner9.jpg"/>
                    <pic:cNvPicPr/>
                  </pic:nvPicPr>
                  <pic:blipFill>
                    <a:blip r:embed="rId20" cstate="print">
                      <a:extLst>
                        <a:ext uri="{28A0092B-C50C-407E-A947-70E740481C1C}">
                          <a14:useLocalDpi xmlns:a14="http://schemas.microsoft.com/office/drawing/2010/main"/>
                        </a:ext>
                      </a:extLst>
                    </a:blip>
                    <a:stretch>
                      <a:fillRect/>
                    </a:stretch>
                  </pic:blipFill>
                  <pic:spPr>
                    <a:xfrm>
                      <a:off x="0" y="0"/>
                      <a:ext cx="3600000" cy="3358800"/>
                    </a:xfrm>
                    <a:prstGeom prst="rect">
                      <a:avLst/>
                    </a:prstGeom>
                  </pic:spPr>
                </pic:pic>
              </a:graphicData>
            </a:graphic>
          </wp:inline>
        </w:drawing>
      </w:r>
    </w:p>
    <w:p w14:paraId="01CD02FD" w14:textId="7327EBDF" w:rsidR="00242A9C" w:rsidRPr="00A95FFC" w:rsidRDefault="00242A9C" w:rsidP="0072623F">
      <w:pPr>
        <w:pStyle w:val="FigureTableNoteSource"/>
      </w:pPr>
      <w:r w:rsidRPr="00A95FFC">
        <w:t xml:space="preserve">Note: </w:t>
      </w:r>
      <w:r w:rsidR="005D48CF">
        <w:t>I</w:t>
      </w:r>
      <w:r w:rsidRPr="00A95FFC">
        <w:t>ntranuclear inclusion bodies in the cuticular epithelium of stomach</w:t>
      </w:r>
      <w:r w:rsidR="005D48CF">
        <w:t xml:space="preserve"> reacting </w:t>
      </w:r>
      <w:r w:rsidR="00E80CA1">
        <w:t>to</w:t>
      </w:r>
      <w:r w:rsidR="005D48CF">
        <w:t xml:space="preserve"> </w:t>
      </w:r>
      <w:r w:rsidR="005D48CF" w:rsidRPr="00A95FFC">
        <w:t>digoxygenin-labelled DNA probe</w:t>
      </w:r>
      <w:r w:rsidRPr="00A95FFC">
        <w:t>.</w:t>
      </w:r>
      <w:r w:rsidR="00A94FCF">
        <w:t xml:space="preserve"> 900x</w:t>
      </w:r>
      <w:r w:rsidR="00E80CA1">
        <w:t> </w:t>
      </w:r>
      <w:r w:rsidR="00A94FCF">
        <w:t>magnification</w:t>
      </w:r>
      <w:r w:rsidR="00E80CA1">
        <w:t>.</w:t>
      </w:r>
    </w:p>
    <w:p w14:paraId="30F84375" w14:textId="77777777" w:rsidR="0072623F" w:rsidRPr="00A95FFC" w:rsidRDefault="0072623F" w:rsidP="0072623F">
      <w:pPr>
        <w:pStyle w:val="FigureTableNoteSource"/>
      </w:pPr>
      <w:r w:rsidRPr="00A95FFC">
        <w:t>Source: DV Lightner</w:t>
      </w:r>
    </w:p>
    <w:p w14:paraId="3F40A50A" w14:textId="77777777" w:rsidR="00155CDC" w:rsidRPr="00A95FFC" w:rsidRDefault="00155CDC" w:rsidP="00155CDC">
      <w:pPr>
        <w:pStyle w:val="Heading2"/>
        <w:rPr>
          <w:rFonts w:ascii="Cambria" w:eastAsiaTheme="minorHAnsi" w:hAnsi="Cambria"/>
          <w:b w:val="0"/>
          <w:bCs w:val="0"/>
          <w:color w:val="auto"/>
          <w:sz w:val="22"/>
          <w:szCs w:val="22"/>
          <w:lang w:eastAsia="en-US"/>
        </w:rPr>
      </w:pPr>
      <w:r w:rsidRPr="00A95FFC">
        <w:lastRenderedPageBreak/>
        <w:t>Further reading</w:t>
      </w:r>
    </w:p>
    <w:p w14:paraId="2E0850B1" w14:textId="77777777" w:rsidR="00155CDC" w:rsidRPr="00A95FFC" w:rsidRDefault="00155CDC" w:rsidP="00155CDC">
      <w:r w:rsidRPr="00A95FFC">
        <w:t xml:space="preserve">CABI Invasive Species Compendium </w:t>
      </w:r>
      <w:hyperlink r:id="rId21" w:history="1">
        <w:r w:rsidRPr="00A95FFC">
          <w:rPr>
            <w:rStyle w:val="Hyperlink"/>
          </w:rPr>
          <w:t>White spot disease</w:t>
        </w:r>
      </w:hyperlink>
    </w:p>
    <w:p w14:paraId="100C6AE6" w14:textId="77777777" w:rsidR="00155CDC" w:rsidRPr="00A95FFC" w:rsidRDefault="00155CDC" w:rsidP="00155CDC">
      <w:r w:rsidRPr="00A95FFC">
        <w:t xml:space="preserve">CEFAS International Database on Aquatic Animal Diseases </w:t>
      </w:r>
      <w:hyperlink r:id="rId22" w:history="1">
        <w:r w:rsidRPr="00A95FFC">
          <w:rPr>
            <w:rStyle w:val="Hyperlink"/>
          </w:rPr>
          <w:t>White spot disease</w:t>
        </w:r>
      </w:hyperlink>
    </w:p>
    <w:p w14:paraId="476DAFCD" w14:textId="5CC1470B" w:rsidR="00155CDC" w:rsidRPr="00A95FFC" w:rsidRDefault="009F4934" w:rsidP="00155CDC">
      <w:r>
        <w:t>Department of Agriculture, Water and the Environment</w:t>
      </w:r>
      <w:r w:rsidR="00155CDC" w:rsidRPr="00A95FFC">
        <w:t xml:space="preserve"> </w:t>
      </w:r>
      <w:hyperlink r:id="rId23" w:history="1">
        <w:r w:rsidR="00680CCE">
          <w:rPr>
            <w:rStyle w:val="Hyperlink"/>
          </w:rPr>
          <w:t>AQUAVETPLAN d</w:t>
        </w:r>
        <w:r w:rsidR="00155CDC" w:rsidRPr="00A95FFC">
          <w:rPr>
            <w:rStyle w:val="Hyperlink"/>
          </w:rPr>
          <w:t xml:space="preserve">isease </w:t>
        </w:r>
        <w:r w:rsidR="00680CCE">
          <w:rPr>
            <w:rStyle w:val="Hyperlink"/>
          </w:rPr>
          <w:t>s</w:t>
        </w:r>
        <w:r w:rsidR="00155CDC" w:rsidRPr="00A95FFC">
          <w:rPr>
            <w:rStyle w:val="Hyperlink"/>
          </w:rPr>
          <w:t>trategy</w:t>
        </w:r>
        <w:r w:rsidR="00680CCE">
          <w:rPr>
            <w:rStyle w:val="Hyperlink"/>
          </w:rPr>
          <w:t xml:space="preserve"> manual</w:t>
        </w:r>
        <w:r w:rsidR="00155CDC" w:rsidRPr="00A95FFC">
          <w:rPr>
            <w:rStyle w:val="Hyperlink"/>
          </w:rPr>
          <w:t>: White spot disease of prawns</w:t>
        </w:r>
      </w:hyperlink>
    </w:p>
    <w:p w14:paraId="55FE38CB" w14:textId="1396D52A" w:rsidR="00155CDC" w:rsidRPr="00A95FFC" w:rsidRDefault="00155CDC" w:rsidP="00155CDC">
      <w:r w:rsidRPr="00A95FFC">
        <w:t xml:space="preserve">World Organisation for Animal Health </w:t>
      </w:r>
      <w:hyperlink r:id="rId24" w:history="1">
        <w:r w:rsidR="009D1AB2">
          <w:rPr>
            <w:rStyle w:val="Hyperlink"/>
            <w:rFonts w:ascii="Calibri" w:hAnsi="Calibri" w:cs="Arial"/>
          </w:rPr>
          <w:t>Manual of Diagnostic tests for aquatic animals</w:t>
        </w:r>
      </w:hyperlink>
    </w:p>
    <w:p w14:paraId="14D59E1D" w14:textId="77777777" w:rsidR="00155CDC" w:rsidRPr="00A95FFC" w:rsidRDefault="00155CDC" w:rsidP="00155CDC">
      <w:r w:rsidRPr="00A95FFC">
        <w:t>These hyperlinks were correct at the time of publication.</w:t>
      </w:r>
    </w:p>
    <w:p w14:paraId="621F7442" w14:textId="77777777" w:rsidR="00155CDC" w:rsidRPr="00A95FFC" w:rsidRDefault="00155CDC" w:rsidP="00155CDC">
      <w:pPr>
        <w:pStyle w:val="Heading2"/>
        <w:ind w:left="0" w:firstLine="0"/>
      </w:pPr>
      <w:r w:rsidRPr="00A95FFC">
        <w:t>Contact details</w:t>
      </w:r>
    </w:p>
    <w:p w14:paraId="6BBBEAE1" w14:textId="77777777" w:rsidR="00155CDC" w:rsidRPr="00A95FFC" w:rsidRDefault="00155CDC" w:rsidP="00155CDC">
      <w:pPr>
        <w:spacing w:after="0"/>
      </w:pPr>
      <w:r w:rsidRPr="00A95FFC">
        <w:t>Emergency Animal Disease Watch Hotline 1800 675 888</w:t>
      </w:r>
    </w:p>
    <w:p w14:paraId="232EB0F4" w14:textId="77777777" w:rsidR="00155CDC" w:rsidRPr="00A95FFC" w:rsidRDefault="00155CDC" w:rsidP="00155CDC">
      <w:r w:rsidRPr="00A95FFC">
        <w:t xml:space="preserve">Email </w:t>
      </w:r>
      <w:hyperlink r:id="rId25" w:history="1">
        <w:r w:rsidRPr="00A95FFC">
          <w:rPr>
            <w:rStyle w:val="Hyperlink"/>
          </w:rPr>
          <w:t>AAH@agriculture.gov.au</w:t>
        </w:r>
      </w:hyperlink>
      <w:r w:rsidRPr="00A95FFC">
        <w:cr/>
        <w:t xml:space="preserve">Website </w:t>
      </w:r>
      <w:hyperlink r:id="rId26" w:history="1">
        <w:r w:rsidRPr="00A95FFC">
          <w:rPr>
            <w:rStyle w:val="Hyperlink"/>
          </w:rPr>
          <w:t>agriculture.gov.au/pests-diseases-weeds/aquatic</w:t>
        </w:r>
      </w:hyperlink>
    </w:p>
    <w:p w14:paraId="514733D1" w14:textId="5105ABD9" w:rsidR="00155CDC" w:rsidRPr="00A95FFC" w:rsidRDefault="00155CDC" w:rsidP="00155CDC">
      <w:pPr>
        <w:pStyle w:val="Normalsmall"/>
        <w:keepLines/>
      </w:pPr>
      <w:r w:rsidRPr="00A95FFC">
        <w:t>© Commonwealth of Australia 20</w:t>
      </w:r>
      <w:r w:rsidR="009F4934">
        <w:t>20</w:t>
      </w:r>
      <w:bookmarkStart w:id="7" w:name="_GoBack"/>
      <w:bookmarkEnd w:id="7"/>
    </w:p>
    <w:p w14:paraId="339BB517" w14:textId="77777777" w:rsidR="00155CDC" w:rsidRPr="000E7955" w:rsidRDefault="00155CDC" w:rsidP="000E7955">
      <w:pPr>
        <w:pStyle w:val="Normalsmall"/>
        <w:keepLines/>
      </w:pPr>
      <w:r w:rsidRPr="00A95FFC">
        <w:t>This work is copyright. It may be reproduced in whole or in part subject to the inclusion of an acknowledgement of the source and no commercial usage or sale.</w:t>
      </w:r>
    </w:p>
    <w:sectPr w:rsidR="00155CDC" w:rsidRPr="000E7955">
      <w:headerReference w:type="default" r:id="rId27"/>
      <w:footerReference w:type="default" r:id="rId28"/>
      <w:headerReference w:type="first" r:id="rId29"/>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09FE9" w14:textId="77777777" w:rsidR="000D4742" w:rsidRDefault="000D4742">
      <w:r>
        <w:separator/>
      </w:r>
    </w:p>
    <w:p w14:paraId="66B398CA" w14:textId="77777777" w:rsidR="000D4742" w:rsidRDefault="000D4742"/>
    <w:p w14:paraId="12F973D9" w14:textId="77777777" w:rsidR="000D4742" w:rsidRDefault="000D4742"/>
  </w:endnote>
  <w:endnote w:type="continuationSeparator" w:id="0">
    <w:p w14:paraId="0E981FDD" w14:textId="77777777" w:rsidR="000D4742" w:rsidRDefault="000D4742">
      <w:r>
        <w:continuationSeparator/>
      </w:r>
    </w:p>
    <w:p w14:paraId="7D0B252B" w14:textId="77777777" w:rsidR="000D4742" w:rsidRDefault="000D4742"/>
    <w:p w14:paraId="2F9DD231" w14:textId="77777777" w:rsidR="000D4742" w:rsidRDefault="000D4742"/>
  </w:endnote>
  <w:endnote w:type="continuationNotice" w:id="1">
    <w:p w14:paraId="02A177B0" w14:textId="77777777" w:rsidR="000D4742" w:rsidRDefault="000D4742">
      <w:pPr>
        <w:pStyle w:val="Footer"/>
      </w:pPr>
    </w:p>
    <w:p w14:paraId="07795E9A" w14:textId="77777777" w:rsidR="000D4742" w:rsidRDefault="000D4742"/>
    <w:p w14:paraId="562EEE3F" w14:textId="77777777" w:rsidR="000D4742" w:rsidRDefault="000D4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41572" w14:textId="17A440D1" w:rsidR="00F52339" w:rsidRDefault="009F4934">
    <w:pPr>
      <w:pStyle w:val="Footer"/>
    </w:pPr>
    <w:r>
      <w:t>Department of Agriculture, Water and the Environment</w:t>
    </w:r>
  </w:p>
  <w:p w14:paraId="25C77F3F" w14:textId="77777777" w:rsidR="00F52339" w:rsidRDefault="00F52339">
    <w:pPr>
      <w:pStyle w:val="Footer"/>
    </w:pPr>
    <w:r>
      <w:fldChar w:fldCharType="begin"/>
    </w:r>
    <w:r>
      <w:instrText xml:space="preserve"> PAGE   \* MERGEFORMAT </w:instrText>
    </w:r>
    <w:r>
      <w:fldChar w:fldCharType="separate"/>
    </w:r>
    <w:r w:rsidR="00B03A14">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B3613" w14:textId="77777777" w:rsidR="000D4742" w:rsidRDefault="000D4742">
      <w:r>
        <w:separator/>
      </w:r>
    </w:p>
    <w:p w14:paraId="19F65B29" w14:textId="77777777" w:rsidR="000D4742" w:rsidRDefault="000D4742"/>
    <w:p w14:paraId="1B13E8B9" w14:textId="77777777" w:rsidR="000D4742" w:rsidRDefault="000D4742"/>
  </w:footnote>
  <w:footnote w:type="continuationSeparator" w:id="0">
    <w:p w14:paraId="061ACB80" w14:textId="77777777" w:rsidR="000D4742" w:rsidRDefault="000D4742">
      <w:r>
        <w:continuationSeparator/>
      </w:r>
    </w:p>
    <w:p w14:paraId="4CFD9C1B" w14:textId="77777777" w:rsidR="000D4742" w:rsidRDefault="000D4742"/>
    <w:p w14:paraId="385A90E6" w14:textId="77777777" w:rsidR="000D4742" w:rsidRDefault="000D4742"/>
  </w:footnote>
  <w:footnote w:type="continuationNotice" w:id="1">
    <w:p w14:paraId="0C92534E" w14:textId="77777777" w:rsidR="000D4742" w:rsidRDefault="000D4742">
      <w:pPr>
        <w:pStyle w:val="Footer"/>
      </w:pPr>
    </w:p>
    <w:p w14:paraId="6492A1D0" w14:textId="77777777" w:rsidR="000D4742" w:rsidRDefault="000D4742"/>
    <w:p w14:paraId="68569787" w14:textId="77777777" w:rsidR="000D4742" w:rsidRDefault="000D47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5BC1" w14:textId="77777777" w:rsidR="00F52339" w:rsidRPr="000720A6" w:rsidRDefault="00F52339" w:rsidP="000720A6">
    <w:pPr>
      <w:pStyle w:val="Header"/>
    </w:pPr>
    <w:r w:rsidRPr="00951593">
      <w:t xml:space="preserve">Infection with </w:t>
    </w:r>
    <w:r>
      <w:t>white spot syndrome virus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3E7BA" w14:textId="77777777" w:rsidR="00F52339" w:rsidRDefault="00F52339">
    <w:pPr>
      <w:pStyle w:val="Header"/>
      <w:jc w:val="left"/>
    </w:pPr>
    <w:r>
      <w:rPr>
        <w:noProof/>
        <w:lang w:eastAsia="en-AU"/>
      </w:rPr>
      <w:drawing>
        <wp:anchor distT="0" distB="0" distL="114300" distR="114300" simplePos="0" relativeHeight="251659264" behindDoc="1" locked="0" layoutInCell="1" allowOverlap="1" wp14:anchorId="1C1C9D13" wp14:editId="1135AA9F">
          <wp:simplePos x="0" y="0"/>
          <wp:positionH relativeFrom="page">
            <wp:align>left</wp:align>
          </wp:positionH>
          <wp:positionV relativeFrom="paragraph">
            <wp:posOffset>-357809</wp:posOffset>
          </wp:positionV>
          <wp:extent cx="7579637" cy="1623912"/>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637" cy="1623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 w:numId="3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26CF0"/>
    <w:rsid w:val="00032C20"/>
    <w:rsid w:val="0003743F"/>
    <w:rsid w:val="00060B4B"/>
    <w:rsid w:val="000720A6"/>
    <w:rsid w:val="00072B21"/>
    <w:rsid w:val="00072B61"/>
    <w:rsid w:val="00087FF1"/>
    <w:rsid w:val="000A23D0"/>
    <w:rsid w:val="000A3956"/>
    <w:rsid w:val="000B0FE7"/>
    <w:rsid w:val="000B2580"/>
    <w:rsid w:val="000B513F"/>
    <w:rsid w:val="000C7A3A"/>
    <w:rsid w:val="000D4742"/>
    <w:rsid w:val="000E7955"/>
    <w:rsid w:val="00101028"/>
    <w:rsid w:val="001025E1"/>
    <w:rsid w:val="00103F34"/>
    <w:rsid w:val="0012363A"/>
    <w:rsid w:val="00125AAE"/>
    <w:rsid w:val="0013453E"/>
    <w:rsid w:val="00135902"/>
    <w:rsid w:val="001369B0"/>
    <w:rsid w:val="00155CDC"/>
    <w:rsid w:val="00162D75"/>
    <w:rsid w:val="0018153F"/>
    <w:rsid w:val="0019624D"/>
    <w:rsid w:val="001C5EAE"/>
    <w:rsid w:val="001E4507"/>
    <w:rsid w:val="001F0E8E"/>
    <w:rsid w:val="00207080"/>
    <w:rsid w:val="00207626"/>
    <w:rsid w:val="00231B84"/>
    <w:rsid w:val="00242A9C"/>
    <w:rsid w:val="002452D0"/>
    <w:rsid w:val="00246C4E"/>
    <w:rsid w:val="002768A1"/>
    <w:rsid w:val="00286AFD"/>
    <w:rsid w:val="002B5B4B"/>
    <w:rsid w:val="002B7C08"/>
    <w:rsid w:val="002E27C0"/>
    <w:rsid w:val="002E7E9B"/>
    <w:rsid w:val="002F4B8F"/>
    <w:rsid w:val="0030227C"/>
    <w:rsid w:val="0033794E"/>
    <w:rsid w:val="003429FC"/>
    <w:rsid w:val="00376223"/>
    <w:rsid w:val="003813D9"/>
    <w:rsid w:val="0038710A"/>
    <w:rsid w:val="003C5633"/>
    <w:rsid w:val="003D2908"/>
    <w:rsid w:val="003F62C5"/>
    <w:rsid w:val="0046310B"/>
    <w:rsid w:val="00486D4B"/>
    <w:rsid w:val="004D3547"/>
    <w:rsid w:val="004E77B8"/>
    <w:rsid w:val="004F0A1C"/>
    <w:rsid w:val="004F1649"/>
    <w:rsid w:val="00500CAF"/>
    <w:rsid w:val="00505EE0"/>
    <w:rsid w:val="00531246"/>
    <w:rsid w:val="00537B0E"/>
    <w:rsid w:val="00557E01"/>
    <w:rsid w:val="00560A60"/>
    <w:rsid w:val="00562E78"/>
    <w:rsid w:val="005A2884"/>
    <w:rsid w:val="005A2E4E"/>
    <w:rsid w:val="005D0E62"/>
    <w:rsid w:val="005D48CF"/>
    <w:rsid w:val="005E6228"/>
    <w:rsid w:val="005F4A1C"/>
    <w:rsid w:val="00610724"/>
    <w:rsid w:val="00615465"/>
    <w:rsid w:val="006209EA"/>
    <w:rsid w:val="00666FEE"/>
    <w:rsid w:val="00680CCE"/>
    <w:rsid w:val="006838D3"/>
    <w:rsid w:val="00683F18"/>
    <w:rsid w:val="00686710"/>
    <w:rsid w:val="006A45E2"/>
    <w:rsid w:val="006B28FC"/>
    <w:rsid w:val="006B59A2"/>
    <w:rsid w:val="006D35D6"/>
    <w:rsid w:val="006D6C98"/>
    <w:rsid w:val="006F7505"/>
    <w:rsid w:val="00700E04"/>
    <w:rsid w:val="007062A4"/>
    <w:rsid w:val="00707D77"/>
    <w:rsid w:val="0072623F"/>
    <w:rsid w:val="00743DE7"/>
    <w:rsid w:val="007619CE"/>
    <w:rsid w:val="0079613A"/>
    <w:rsid w:val="007B59C0"/>
    <w:rsid w:val="007D132C"/>
    <w:rsid w:val="008243AD"/>
    <w:rsid w:val="00856460"/>
    <w:rsid w:val="00865649"/>
    <w:rsid w:val="008A2F27"/>
    <w:rsid w:val="008C1D9C"/>
    <w:rsid w:val="008E3B6E"/>
    <w:rsid w:val="009023D6"/>
    <w:rsid w:val="0091290E"/>
    <w:rsid w:val="0091353C"/>
    <w:rsid w:val="00916C72"/>
    <w:rsid w:val="009375DE"/>
    <w:rsid w:val="00975B12"/>
    <w:rsid w:val="00975E1D"/>
    <w:rsid w:val="009B445F"/>
    <w:rsid w:val="009D1AB2"/>
    <w:rsid w:val="009E728A"/>
    <w:rsid w:val="009F1B1C"/>
    <w:rsid w:val="009F4934"/>
    <w:rsid w:val="00A06C19"/>
    <w:rsid w:val="00A240E4"/>
    <w:rsid w:val="00A27CA1"/>
    <w:rsid w:val="00A57CA0"/>
    <w:rsid w:val="00A73723"/>
    <w:rsid w:val="00A94FCF"/>
    <w:rsid w:val="00A95FFC"/>
    <w:rsid w:val="00AB144D"/>
    <w:rsid w:val="00AC342D"/>
    <w:rsid w:val="00AD1AC4"/>
    <w:rsid w:val="00AD3C8F"/>
    <w:rsid w:val="00B03A14"/>
    <w:rsid w:val="00B04A95"/>
    <w:rsid w:val="00B0544F"/>
    <w:rsid w:val="00B11D66"/>
    <w:rsid w:val="00B643D6"/>
    <w:rsid w:val="00B75DE4"/>
    <w:rsid w:val="00B86D61"/>
    <w:rsid w:val="00B91D81"/>
    <w:rsid w:val="00B92B43"/>
    <w:rsid w:val="00B93D5F"/>
    <w:rsid w:val="00BA2ABC"/>
    <w:rsid w:val="00BA4B33"/>
    <w:rsid w:val="00BC4512"/>
    <w:rsid w:val="00BC53E9"/>
    <w:rsid w:val="00BF2304"/>
    <w:rsid w:val="00BF6FBD"/>
    <w:rsid w:val="00C00AFC"/>
    <w:rsid w:val="00C01B28"/>
    <w:rsid w:val="00C03B8A"/>
    <w:rsid w:val="00C12E8F"/>
    <w:rsid w:val="00C3020E"/>
    <w:rsid w:val="00C3294D"/>
    <w:rsid w:val="00C36DCC"/>
    <w:rsid w:val="00C4226D"/>
    <w:rsid w:val="00C44172"/>
    <w:rsid w:val="00C467BF"/>
    <w:rsid w:val="00C77165"/>
    <w:rsid w:val="00CA1F35"/>
    <w:rsid w:val="00CA5D76"/>
    <w:rsid w:val="00CC5A24"/>
    <w:rsid w:val="00CC7F6D"/>
    <w:rsid w:val="00CD17FA"/>
    <w:rsid w:val="00CE2146"/>
    <w:rsid w:val="00D04367"/>
    <w:rsid w:val="00D23B6B"/>
    <w:rsid w:val="00D9442E"/>
    <w:rsid w:val="00DA08F6"/>
    <w:rsid w:val="00DA18EA"/>
    <w:rsid w:val="00DC3B11"/>
    <w:rsid w:val="00DC463E"/>
    <w:rsid w:val="00DC55C6"/>
    <w:rsid w:val="00DE04C6"/>
    <w:rsid w:val="00DE35CF"/>
    <w:rsid w:val="00DF74E8"/>
    <w:rsid w:val="00E22CB6"/>
    <w:rsid w:val="00E80CA1"/>
    <w:rsid w:val="00EB7935"/>
    <w:rsid w:val="00EC1C67"/>
    <w:rsid w:val="00EC2C25"/>
    <w:rsid w:val="00EC4A1F"/>
    <w:rsid w:val="00ED1D75"/>
    <w:rsid w:val="00F04780"/>
    <w:rsid w:val="00F52339"/>
    <w:rsid w:val="00F54D42"/>
    <w:rsid w:val="00F61F4E"/>
    <w:rsid w:val="00F62561"/>
    <w:rsid w:val="00F65827"/>
    <w:rsid w:val="00F72A18"/>
    <w:rsid w:val="00F738A4"/>
    <w:rsid w:val="00F7793A"/>
    <w:rsid w:val="00FF1AA2"/>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4226C99"/>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0227C"/>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0227C"/>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35"/>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 w:type="character" w:customStyle="1" w:styleId="veryhardreadability">
    <w:name w:val="veryhardreadability"/>
    <w:basedOn w:val="DefaultParagraphFont"/>
    <w:rsid w:val="00C3294D"/>
  </w:style>
  <w:style w:type="character" w:customStyle="1" w:styleId="passivevoice">
    <w:name w:val="passivevoice"/>
    <w:basedOn w:val="DefaultParagraphFont"/>
    <w:rsid w:val="00C32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514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383093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88207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0131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64993">
      <w:bodyDiv w:val="1"/>
      <w:marLeft w:val="0"/>
      <w:marRight w:val="0"/>
      <w:marTop w:val="0"/>
      <w:marBottom w:val="0"/>
      <w:divBdr>
        <w:top w:val="none" w:sz="0" w:space="0" w:color="auto"/>
        <w:left w:val="none" w:sz="0" w:space="0" w:color="auto"/>
        <w:bottom w:val="none" w:sz="0" w:space="0" w:color="auto"/>
        <w:right w:val="none" w:sz="0" w:space="0" w:color="auto"/>
      </w:divBdr>
    </w:div>
    <w:div w:id="150185333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92569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www.agriculture.gov.au/pests-diseases-weeds/aquatic" TargetMode="External"/><Relationship Id="rId3" Type="http://schemas.openxmlformats.org/officeDocument/2006/relationships/customXml" Target="../customXml/item3.xml"/><Relationship Id="rId21" Type="http://schemas.openxmlformats.org/officeDocument/2006/relationships/hyperlink" Target="https://www.cabi.org/ISC/datasheet/59574"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mailto:AAH@agriculture.gov.au"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oie.int/en/international-standard-setting/aquatic-manual/access-onlin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agriculture.gov.au/animal/aquatic/aquavetplan/white-spo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efas.co.uk/international-database-on-aquatic-animal-diseases/disease-data/?id=62"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A82EDE6-305E-4C31-9DE4-F79624EC4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40</TotalTime>
  <Pages>11</Pages>
  <Words>2104</Words>
  <Characters>11995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Infection with white spot syndrome virus (WSSV)</vt:lpstr>
    </vt:vector>
  </TitlesOfParts>
  <Company>Department of Agriculture Fisheries &amp; Forestry</Company>
  <LinksUpToDate>false</LinksUpToDate>
  <CharactersWithSpaces>14071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white spot syndrome virus (WSSV)</dc:title>
  <dc:creator>Department of Agriculture</dc:creator>
  <cp:lastModifiedBy>Foster-Thorpe, Cian</cp:lastModifiedBy>
  <cp:revision>17</cp:revision>
  <cp:lastPrinted>2020-03-12T04:20:00Z</cp:lastPrinted>
  <dcterms:created xsi:type="dcterms:W3CDTF">2019-09-05T05:56:00Z</dcterms:created>
  <dcterms:modified xsi:type="dcterms:W3CDTF">2020-03-12T04:21:00Z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