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867617" w14:textId="77777777" w:rsidR="00F51E5F" w:rsidRPr="00662061" w:rsidRDefault="004D16A0">
      <w:pPr>
        <w:pStyle w:val="Heading1"/>
      </w:pPr>
      <w:r>
        <w:t xml:space="preserve">Infection with </w:t>
      </w:r>
      <w:proofErr w:type="spellStart"/>
      <w:r>
        <w:rPr>
          <w:rStyle w:val="Emphasis"/>
        </w:rPr>
        <w:t>Perkinsus</w:t>
      </w:r>
      <w:proofErr w:type="spellEnd"/>
      <w:r>
        <w:rPr>
          <w:rStyle w:val="Emphasis"/>
        </w:rPr>
        <w:t xml:space="preserve"> </w:t>
      </w:r>
      <w:proofErr w:type="spellStart"/>
      <w:r>
        <w:rPr>
          <w:rStyle w:val="Emphasis"/>
        </w:rPr>
        <w:t>olseni</w:t>
      </w:r>
      <w:proofErr w:type="spellEnd"/>
    </w:p>
    <w:p w14:paraId="766D12BD" w14:textId="3B2CB744" w:rsidR="00F51E5F" w:rsidRDefault="004D16A0">
      <w:pPr>
        <w:pStyle w:val="Subtitle"/>
      </w:pPr>
      <w:r>
        <w:rPr>
          <w:sz w:val="24"/>
          <w:szCs w:val="24"/>
        </w:rPr>
        <w:t xml:space="preserve">Also known as perkinsosis and </w:t>
      </w:r>
      <w:proofErr w:type="spellStart"/>
      <w:r>
        <w:rPr>
          <w:rStyle w:val="Emphasis"/>
          <w:sz w:val="24"/>
          <w:szCs w:val="24"/>
        </w:rPr>
        <w:t>Perkinsus</w:t>
      </w:r>
      <w:proofErr w:type="spellEnd"/>
      <w:r>
        <w:rPr>
          <w:sz w:val="24"/>
          <w:szCs w:val="24"/>
        </w:rPr>
        <w:t xml:space="preserve"> disease</w:t>
      </w:r>
    </w:p>
    <w:p w14:paraId="5174DA50" w14:textId="77777777" w:rsidR="00F51E5F" w:rsidRDefault="004D16A0">
      <w:pPr>
        <w:pStyle w:val="Subtitle"/>
      </w:pPr>
      <w:r>
        <w:t xml:space="preserve">From </w:t>
      </w:r>
      <w:r>
        <w:rPr>
          <w:rStyle w:val="Emphasis"/>
        </w:rPr>
        <w:t>Aquatic animal diseases significant to Australia: identification field guide</w:t>
      </w:r>
      <w:r>
        <w:t>, 5th edition</w:t>
      </w:r>
    </w:p>
    <w:p w14:paraId="0AE8206F" w14:textId="512D72D5" w:rsidR="00F51E5F" w:rsidRDefault="004D16A0">
      <w:pPr>
        <w:pStyle w:val="Caption"/>
      </w:pPr>
      <w:r>
        <w:t xml:space="preserve">Figure </w:t>
      </w:r>
      <w:r>
        <w:rPr>
          <w:noProof/>
        </w:rPr>
        <w:fldChar w:fldCharType="begin"/>
      </w:r>
      <w:r>
        <w:rPr>
          <w:noProof/>
        </w:rPr>
        <w:instrText xml:space="preserve"> SEQ Figure \* ARABIC </w:instrText>
      </w:r>
      <w:r>
        <w:rPr>
          <w:noProof/>
        </w:rPr>
        <w:fldChar w:fldCharType="separate"/>
      </w:r>
      <w:r w:rsidR="00122657">
        <w:rPr>
          <w:noProof/>
        </w:rPr>
        <w:t>1</w:t>
      </w:r>
      <w:r>
        <w:rPr>
          <w:noProof/>
        </w:rPr>
        <w:fldChar w:fldCharType="end"/>
      </w:r>
      <w:r>
        <w:t xml:space="preserve"> Cross-section of foot of </w:t>
      </w:r>
      <w:proofErr w:type="spellStart"/>
      <w:r>
        <w:t>greenlip</w:t>
      </w:r>
      <w:proofErr w:type="spellEnd"/>
      <w:r>
        <w:t xml:space="preserve"> abalone (</w:t>
      </w:r>
      <w:proofErr w:type="spellStart"/>
      <w:r>
        <w:rPr>
          <w:rStyle w:val="Emphasis"/>
        </w:rPr>
        <w:t>Haliotis</w:t>
      </w:r>
      <w:proofErr w:type="spellEnd"/>
      <w:r>
        <w:rPr>
          <w:rStyle w:val="Emphasis"/>
        </w:rPr>
        <w:t xml:space="preserve"> laevigata</w:t>
      </w:r>
      <w:r>
        <w:t xml:space="preserve">) infected with </w:t>
      </w:r>
      <w:proofErr w:type="spellStart"/>
      <w:r>
        <w:rPr>
          <w:rStyle w:val="Emphasis"/>
        </w:rPr>
        <w:t>Perkinsus</w:t>
      </w:r>
      <w:proofErr w:type="spellEnd"/>
      <w:r>
        <w:rPr>
          <w:rStyle w:val="Emphasis"/>
        </w:rPr>
        <w:t> </w:t>
      </w:r>
      <w:proofErr w:type="spellStart"/>
      <w:r>
        <w:rPr>
          <w:rStyle w:val="Emphasis"/>
        </w:rPr>
        <w:t>olseni</w:t>
      </w:r>
      <w:proofErr w:type="spellEnd"/>
    </w:p>
    <w:p w14:paraId="0630EEFC" w14:textId="77777777" w:rsidR="00F51E5F" w:rsidRPr="00662061" w:rsidRDefault="004D16A0">
      <w:r>
        <w:rPr>
          <w:noProof/>
          <w:lang w:eastAsia="en-AU"/>
        </w:rPr>
        <w:drawing>
          <wp:inline distT="0" distB="0" distL="0" distR="0" wp14:anchorId="589BE977" wp14:editId="705860A8">
            <wp:extent cx="3960000" cy="2642400"/>
            <wp:effectExtent l="0" t="0" r="2540" b="5715"/>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seni lesionNMoody.jpg"/>
                    <pic:cNvPicPr/>
                  </pic:nvPicPr>
                  <pic:blipFill>
                    <a:blip r:embed="rId11" cstate="print">
                      <a:extLst>
                        <a:ext uri="{28A0092B-C50C-407E-A947-70E740481C1C}">
                          <a14:useLocalDpi xmlns:a14="http://schemas.microsoft.com/office/drawing/2010/main"/>
                        </a:ext>
                      </a:extLst>
                    </a:blip>
                    <a:stretch>
                      <a:fillRect/>
                    </a:stretch>
                  </pic:blipFill>
                  <pic:spPr>
                    <a:xfrm>
                      <a:off x="0" y="0"/>
                      <a:ext cx="3960000" cy="2642400"/>
                    </a:xfrm>
                    <a:prstGeom prst="rect">
                      <a:avLst/>
                    </a:prstGeom>
                  </pic:spPr>
                </pic:pic>
              </a:graphicData>
            </a:graphic>
          </wp:inline>
        </w:drawing>
      </w:r>
    </w:p>
    <w:p w14:paraId="1E4CF6EA" w14:textId="58803BDA" w:rsidR="00F51E5F" w:rsidRDefault="004D16A0">
      <w:pPr>
        <w:pStyle w:val="FigureTableNoteSource"/>
      </w:pPr>
      <w:r>
        <w:t>Note: Yellow and smaller brown pustular lesions within the body tissue</w:t>
      </w:r>
      <w:r w:rsidR="0004311C">
        <w:t xml:space="preserve"> infected with</w:t>
      </w:r>
      <w:r>
        <w:t xml:space="preserve"> </w:t>
      </w:r>
      <w:r>
        <w:rPr>
          <w:rStyle w:val="Emphasis"/>
        </w:rPr>
        <w:t>P. </w:t>
      </w:r>
      <w:proofErr w:type="spellStart"/>
      <w:r>
        <w:rPr>
          <w:rStyle w:val="Emphasis"/>
        </w:rPr>
        <w:t>olseni</w:t>
      </w:r>
      <w:proofErr w:type="spellEnd"/>
      <w:r>
        <w:t>.</w:t>
      </w:r>
    </w:p>
    <w:p w14:paraId="09A93FC9" w14:textId="77777777" w:rsidR="00F51E5F" w:rsidRPr="00662061" w:rsidRDefault="004D16A0">
      <w:pPr>
        <w:pStyle w:val="FigureTableNoteSource"/>
      </w:pPr>
      <w:r>
        <w:t>Source: N Moody, CSIRO Australian Animal Health Laboratory</w:t>
      </w:r>
    </w:p>
    <w:p w14:paraId="04BC2260" w14:textId="310935D7" w:rsidR="00F51E5F" w:rsidRDefault="004D16A0">
      <w:pPr>
        <w:pStyle w:val="Heading2"/>
      </w:pPr>
      <w:r>
        <w:t>Signs of disease</w:t>
      </w:r>
    </w:p>
    <w:p w14:paraId="407F627D" w14:textId="77777777" w:rsidR="00F51E5F" w:rsidRDefault="004D16A0">
      <w:pPr>
        <w:rPr>
          <w:lang w:eastAsia="ja-JP"/>
        </w:rPr>
      </w:pPr>
      <w:r>
        <w:rPr>
          <w:lang w:eastAsia="ja-JP"/>
        </w:rPr>
        <w:t>Important: Animals with this disease may show one or more of these signs, but the pathogen may still be present in the absence of any signs.</w:t>
      </w:r>
    </w:p>
    <w:p w14:paraId="71F2364A" w14:textId="77777777" w:rsidR="00F51E5F" w:rsidRDefault="004D16A0">
      <w:pPr>
        <w:rPr>
          <w:lang w:eastAsia="ja-JP"/>
        </w:rPr>
      </w:pPr>
      <w:r>
        <w:rPr>
          <w:lang w:eastAsia="ja-JP"/>
        </w:rPr>
        <w:t>Disease signs at the farm, tank or pond level are:</w:t>
      </w:r>
    </w:p>
    <w:p w14:paraId="7419AFC3" w14:textId="4963587D" w:rsidR="00F51E5F" w:rsidRDefault="004D16A0">
      <w:pPr>
        <w:pStyle w:val="ListBullet"/>
        <w:rPr>
          <w:lang w:eastAsia="ja-JP"/>
        </w:rPr>
      </w:pPr>
      <w:r>
        <w:rPr>
          <w:lang w:eastAsia="ja-JP"/>
        </w:rPr>
        <w:t xml:space="preserve">morbidity observed in cultured </w:t>
      </w:r>
      <w:proofErr w:type="spellStart"/>
      <w:r>
        <w:rPr>
          <w:lang w:eastAsia="ja-JP"/>
        </w:rPr>
        <w:t>greenlip</w:t>
      </w:r>
      <w:proofErr w:type="spellEnd"/>
      <w:r>
        <w:rPr>
          <w:lang w:eastAsia="ja-JP"/>
        </w:rPr>
        <w:t xml:space="preserve"> (</w:t>
      </w:r>
      <w:proofErr w:type="spellStart"/>
      <w:r>
        <w:rPr>
          <w:rStyle w:val="Emphasis"/>
          <w:lang w:eastAsia="ja-JP"/>
        </w:rPr>
        <w:t>Haliotis</w:t>
      </w:r>
      <w:proofErr w:type="spellEnd"/>
      <w:r>
        <w:rPr>
          <w:rStyle w:val="Emphasis"/>
          <w:lang w:eastAsia="ja-JP"/>
        </w:rPr>
        <w:t xml:space="preserve"> laevigata</w:t>
      </w:r>
      <w:r>
        <w:rPr>
          <w:lang w:eastAsia="ja-JP"/>
        </w:rPr>
        <w:t xml:space="preserve">) and </w:t>
      </w:r>
      <w:proofErr w:type="spellStart"/>
      <w:r>
        <w:rPr>
          <w:lang w:eastAsia="ja-JP"/>
        </w:rPr>
        <w:t>blacklip</w:t>
      </w:r>
      <w:proofErr w:type="spellEnd"/>
      <w:r>
        <w:rPr>
          <w:lang w:eastAsia="ja-JP"/>
        </w:rPr>
        <w:t xml:space="preserve"> (</w:t>
      </w:r>
      <w:r>
        <w:rPr>
          <w:rStyle w:val="Emphasis"/>
          <w:lang w:eastAsia="ja-JP"/>
        </w:rPr>
        <w:t>H. rubra</w:t>
      </w:r>
      <w:r>
        <w:rPr>
          <w:lang w:eastAsia="ja-JP"/>
        </w:rPr>
        <w:t>) abalone</w:t>
      </w:r>
    </w:p>
    <w:p w14:paraId="1878C7D9" w14:textId="77777777" w:rsidR="00F51E5F" w:rsidRDefault="004D16A0">
      <w:pPr>
        <w:pStyle w:val="ListBullet"/>
        <w:rPr>
          <w:lang w:eastAsia="ja-JP"/>
        </w:rPr>
      </w:pPr>
      <w:r>
        <w:rPr>
          <w:lang w:eastAsia="ja-JP"/>
        </w:rPr>
        <w:t>gaping in bivalve species</w:t>
      </w:r>
    </w:p>
    <w:p w14:paraId="6C979AFC" w14:textId="77777777" w:rsidR="00F51E5F" w:rsidRDefault="004D16A0">
      <w:pPr>
        <w:pStyle w:val="ListBullet"/>
        <w:rPr>
          <w:lang w:eastAsia="ja-JP"/>
        </w:rPr>
      </w:pPr>
      <w:r>
        <w:rPr>
          <w:lang w:eastAsia="ja-JP"/>
        </w:rPr>
        <w:t>increased mortality.</w:t>
      </w:r>
    </w:p>
    <w:p w14:paraId="0F219682" w14:textId="77777777" w:rsidR="00F51E5F" w:rsidRDefault="004D16A0">
      <w:pPr>
        <w:rPr>
          <w:lang w:eastAsia="ja-JP"/>
        </w:rPr>
      </w:pPr>
      <w:r>
        <w:rPr>
          <w:lang w:eastAsia="ja-JP"/>
        </w:rPr>
        <w:t>Gross pathological signs are:</w:t>
      </w:r>
    </w:p>
    <w:p w14:paraId="1697AE81" w14:textId="4C1549D1" w:rsidR="00F51E5F" w:rsidRDefault="004D16A0">
      <w:pPr>
        <w:pStyle w:val="ListBullet"/>
        <w:rPr>
          <w:lang w:eastAsia="ja-JP"/>
        </w:rPr>
      </w:pPr>
      <w:r>
        <w:rPr>
          <w:lang w:eastAsia="ja-JP"/>
        </w:rPr>
        <w:t xml:space="preserve">spherical brown abscesses up to 8mm in diameter containing a caseous creamy-brown or yellow deposit in the foot and mantle of </w:t>
      </w:r>
      <w:proofErr w:type="spellStart"/>
      <w:r>
        <w:rPr>
          <w:lang w:eastAsia="ja-JP"/>
        </w:rPr>
        <w:t>blacklip</w:t>
      </w:r>
      <w:proofErr w:type="spellEnd"/>
      <w:r>
        <w:rPr>
          <w:lang w:eastAsia="ja-JP"/>
        </w:rPr>
        <w:t xml:space="preserve"> and </w:t>
      </w:r>
      <w:proofErr w:type="spellStart"/>
      <w:r>
        <w:rPr>
          <w:lang w:eastAsia="ja-JP"/>
        </w:rPr>
        <w:t>greenlip</w:t>
      </w:r>
      <w:proofErr w:type="spellEnd"/>
      <w:r>
        <w:rPr>
          <w:lang w:eastAsia="ja-JP"/>
        </w:rPr>
        <w:t xml:space="preserve"> abalone (affecting marketability)</w:t>
      </w:r>
    </w:p>
    <w:p w14:paraId="540E43F5" w14:textId="67BDB3B0" w:rsidR="00F51E5F" w:rsidRDefault="004D16A0">
      <w:pPr>
        <w:pStyle w:val="ListBullet"/>
        <w:rPr>
          <w:lang w:eastAsia="ja-JP"/>
        </w:rPr>
      </w:pPr>
      <w:r>
        <w:rPr>
          <w:lang w:eastAsia="ja-JP"/>
        </w:rPr>
        <w:t>thin, watery tissue with a pale digestive gland</w:t>
      </w:r>
    </w:p>
    <w:p w14:paraId="4251F794" w14:textId="77777777" w:rsidR="00F51E5F" w:rsidRDefault="004D16A0">
      <w:pPr>
        <w:pStyle w:val="ListBullet"/>
        <w:rPr>
          <w:lang w:eastAsia="ja-JP"/>
        </w:rPr>
      </w:pPr>
      <w:r>
        <w:rPr>
          <w:lang w:eastAsia="ja-JP"/>
        </w:rPr>
        <w:t>nodules in the mantle or gills.</w:t>
      </w:r>
    </w:p>
    <w:p w14:paraId="5D93BFFB" w14:textId="77777777" w:rsidR="00F51E5F" w:rsidRDefault="004D16A0">
      <w:pPr>
        <w:rPr>
          <w:lang w:eastAsia="ja-JP"/>
        </w:rPr>
      </w:pPr>
      <w:r>
        <w:rPr>
          <w:lang w:eastAsia="ja-JP"/>
        </w:rPr>
        <w:t>Microscopic pathological signs are:</w:t>
      </w:r>
    </w:p>
    <w:p w14:paraId="0838EA83" w14:textId="07BD6BFC" w:rsidR="00F51E5F" w:rsidRDefault="004D16A0">
      <w:pPr>
        <w:pStyle w:val="ListBullet"/>
        <w:rPr>
          <w:lang w:val="en-US"/>
        </w:rPr>
      </w:pPr>
      <w:r>
        <w:rPr>
          <w:lang w:val="en-US"/>
        </w:rPr>
        <w:t xml:space="preserve">large focal or multifocal necrotic lesions in connective tissue. These contain </w:t>
      </w:r>
      <w:proofErr w:type="spellStart"/>
      <w:r>
        <w:rPr>
          <w:lang w:val="en-US"/>
        </w:rPr>
        <w:t>haemocyte</w:t>
      </w:r>
      <w:proofErr w:type="spellEnd"/>
      <w:r>
        <w:rPr>
          <w:lang w:val="en-US"/>
        </w:rPr>
        <w:t xml:space="preserve"> aggregations around individuals or groups of crescent- or signet-ring-shaped </w:t>
      </w:r>
      <w:proofErr w:type="spellStart"/>
      <w:r>
        <w:rPr>
          <w:rStyle w:val="Emphasis"/>
          <w:lang w:val="en-US"/>
        </w:rPr>
        <w:t>Perkinsus</w:t>
      </w:r>
      <w:proofErr w:type="spellEnd"/>
      <w:r>
        <w:rPr>
          <w:lang w:val="en-US"/>
        </w:rPr>
        <w:t xml:space="preserve"> cells with eccentric vacuoles.</w:t>
      </w:r>
    </w:p>
    <w:p w14:paraId="0A894D67" w14:textId="77777777" w:rsidR="00F51E5F" w:rsidRDefault="004D16A0">
      <w:pPr>
        <w:pStyle w:val="Heading2"/>
      </w:pPr>
      <w:r>
        <w:lastRenderedPageBreak/>
        <w:t>Disease agent</w:t>
      </w:r>
    </w:p>
    <w:p w14:paraId="506B2988" w14:textId="0074F7AF" w:rsidR="00F51E5F" w:rsidRDefault="004D16A0">
      <w:r>
        <w:t xml:space="preserve">Perkinsosis is caused by infection with </w:t>
      </w:r>
      <w:proofErr w:type="spellStart"/>
      <w:r>
        <w:rPr>
          <w:rStyle w:val="Emphasis"/>
        </w:rPr>
        <w:t>Perkinsus</w:t>
      </w:r>
      <w:proofErr w:type="spellEnd"/>
      <w:r>
        <w:t xml:space="preserve"> spp., alveolate protists in the family </w:t>
      </w:r>
      <w:proofErr w:type="spellStart"/>
      <w:r>
        <w:rPr>
          <w:rStyle w:val="Emphasis"/>
        </w:rPr>
        <w:t>Perkinsidae</w:t>
      </w:r>
      <w:proofErr w:type="spellEnd"/>
      <w:r w:rsidR="00802053">
        <w:t xml:space="preserve">. </w:t>
      </w:r>
      <w:r w:rsidR="00802053">
        <w:rPr>
          <w:rStyle w:val="Emphasis"/>
        </w:rPr>
        <w:t>P. </w:t>
      </w:r>
      <w:proofErr w:type="spellStart"/>
      <w:r w:rsidR="00802053">
        <w:rPr>
          <w:rStyle w:val="Emphasis"/>
        </w:rPr>
        <w:t>olseni</w:t>
      </w:r>
      <w:proofErr w:type="spellEnd"/>
      <w:r w:rsidR="00802053">
        <w:t xml:space="preserve"> has been placed </w:t>
      </w:r>
      <w:r>
        <w:t xml:space="preserve">nominally in the order </w:t>
      </w:r>
      <w:proofErr w:type="spellStart"/>
      <w:r>
        <w:t>Dinoflagellida</w:t>
      </w:r>
      <w:proofErr w:type="spellEnd"/>
      <w:r>
        <w:t xml:space="preserve">, but its higher taxonomy is subject to scientific debate. Several species of the genus </w:t>
      </w:r>
      <w:proofErr w:type="spellStart"/>
      <w:r>
        <w:rPr>
          <w:rStyle w:val="Emphasis"/>
        </w:rPr>
        <w:t>Perkinsus</w:t>
      </w:r>
      <w:proofErr w:type="spellEnd"/>
      <w:r>
        <w:t xml:space="preserve"> infect molluscs such as oysters, mussels, clams and abalone worldwide.</w:t>
      </w:r>
    </w:p>
    <w:p w14:paraId="3A251A54" w14:textId="74DA04E6" w:rsidR="00F51E5F" w:rsidRDefault="004D16A0">
      <w:proofErr w:type="spellStart"/>
      <w:r>
        <w:rPr>
          <w:rStyle w:val="Emphasis"/>
        </w:rPr>
        <w:t>Perkinsus</w:t>
      </w:r>
      <w:proofErr w:type="spellEnd"/>
      <w:r>
        <w:rPr>
          <w:rStyle w:val="Emphasis"/>
        </w:rPr>
        <w:t xml:space="preserve"> </w:t>
      </w:r>
      <w:proofErr w:type="spellStart"/>
      <w:r>
        <w:rPr>
          <w:rStyle w:val="Emphasis"/>
        </w:rPr>
        <w:t>olseni</w:t>
      </w:r>
      <w:proofErr w:type="spellEnd"/>
      <w:r>
        <w:t xml:space="preserve"> is the main species known to cause this disease in the Asia–Pacific region and is responsible for perkinsosis in abalone, clams and pearl oysters in Australia. </w:t>
      </w:r>
      <w:r>
        <w:rPr>
          <w:rStyle w:val="Emphasis"/>
        </w:rPr>
        <w:t>P. </w:t>
      </w:r>
      <w:proofErr w:type="spellStart"/>
      <w:r>
        <w:rPr>
          <w:rStyle w:val="Emphasis"/>
        </w:rPr>
        <w:t>atlanticus</w:t>
      </w:r>
      <w:proofErr w:type="spellEnd"/>
      <w:r>
        <w:t xml:space="preserve"> is a junior synonym of </w:t>
      </w:r>
      <w:r>
        <w:rPr>
          <w:rStyle w:val="Emphasis"/>
        </w:rPr>
        <w:t>P. </w:t>
      </w:r>
      <w:proofErr w:type="spellStart"/>
      <w:r>
        <w:rPr>
          <w:rStyle w:val="Emphasis"/>
        </w:rPr>
        <w:t>olseni</w:t>
      </w:r>
      <w:proofErr w:type="spellEnd"/>
      <w:r>
        <w:t xml:space="preserve">. Another species, </w:t>
      </w:r>
      <w:r>
        <w:rPr>
          <w:rStyle w:val="Emphasis"/>
        </w:rPr>
        <w:t>P. </w:t>
      </w:r>
      <w:proofErr w:type="spellStart"/>
      <w:r>
        <w:rPr>
          <w:rStyle w:val="Emphasis"/>
        </w:rPr>
        <w:t>chesapeaki</w:t>
      </w:r>
      <w:proofErr w:type="spellEnd"/>
      <w:r>
        <w:rPr>
          <w:rStyle w:val="Emphasis"/>
        </w:rPr>
        <w:t>,</w:t>
      </w:r>
      <w:r>
        <w:t xml:space="preserve"> has been detected in wild mud arks (</w:t>
      </w:r>
      <w:proofErr w:type="spellStart"/>
      <w:r>
        <w:rPr>
          <w:rStyle w:val="Emphasis"/>
        </w:rPr>
        <w:t>Anadara</w:t>
      </w:r>
      <w:proofErr w:type="spellEnd"/>
      <w:r>
        <w:rPr>
          <w:rStyle w:val="Emphasis"/>
        </w:rPr>
        <w:t xml:space="preserve"> trapezia</w:t>
      </w:r>
      <w:r>
        <w:t>) in Moreton Bay, Queensland.</w:t>
      </w:r>
    </w:p>
    <w:p w14:paraId="3C6FCCC7" w14:textId="77777777" w:rsidR="00F51E5F" w:rsidRDefault="004D16A0">
      <w:pPr>
        <w:pStyle w:val="Heading2"/>
        <w:keepLines/>
      </w:pPr>
      <w:r>
        <w:t>Host range</w:t>
      </w:r>
    </w:p>
    <w:p w14:paraId="280FB3FA" w14:textId="5B0B8C8B" w:rsidR="00F51E5F" w:rsidRDefault="004D16A0">
      <w:r>
        <w:rPr>
          <w:rStyle w:val="Emphasis"/>
        </w:rPr>
        <w:t>P</w:t>
      </w:r>
      <w:r w:rsidR="00543519">
        <w:rPr>
          <w:rStyle w:val="Emphasis"/>
        </w:rPr>
        <w:t>. </w:t>
      </w:r>
      <w:proofErr w:type="spellStart"/>
      <w:r>
        <w:rPr>
          <w:rStyle w:val="Emphasis"/>
        </w:rPr>
        <w:t>olseni</w:t>
      </w:r>
      <w:proofErr w:type="spellEnd"/>
      <w:r>
        <w:t xml:space="preserve"> appears to have low host specificity and can infect a wide range of bivalve and gastropod molluscs.</w:t>
      </w:r>
    </w:p>
    <w:p w14:paraId="7D7854CF" w14:textId="6493400B" w:rsidR="00F51E5F" w:rsidRDefault="004D16A0">
      <w:pPr>
        <w:pStyle w:val="Caption"/>
      </w:pPr>
      <w:r>
        <w:t xml:space="preserve">Table </w:t>
      </w:r>
      <w:r>
        <w:rPr>
          <w:noProof/>
        </w:rPr>
        <w:fldChar w:fldCharType="begin"/>
      </w:r>
      <w:r>
        <w:rPr>
          <w:noProof/>
        </w:rPr>
        <w:instrText xml:space="preserve"> SEQ Table \* ARABIC </w:instrText>
      </w:r>
      <w:r>
        <w:rPr>
          <w:noProof/>
        </w:rPr>
        <w:fldChar w:fldCharType="separate"/>
      </w:r>
      <w:r w:rsidR="00122657">
        <w:rPr>
          <w:noProof/>
        </w:rPr>
        <w:t>1</w:t>
      </w:r>
      <w:r>
        <w:rPr>
          <w:noProof/>
        </w:rPr>
        <w:fldChar w:fldCharType="end"/>
      </w:r>
      <w:r>
        <w:t xml:space="preserve"> Species known to be susceptible to infection with </w:t>
      </w:r>
      <w:proofErr w:type="spellStart"/>
      <w:r>
        <w:rPr>
          <w:rStyle w:val="Emphasis"/>
        </w:rPr>
        <w:t>Perkinsus</w:t>
      </w:r>
      <w:proofErr w:type="spellEnd"/>
      <w:r>
        <w:rPr>
          <w:rStyle w:val="Emphasis"/>
        </w:rPr>
        <w:t> </w:t>
      </w:r>
      <w:proofErr w:type="spellStart"/>
      <w:r>
        <w:rPr>
          <w:rStyle w:val="Emphasis"/>
        </w:rPr>
        <w:t>olseni</w:t>
      </w:r>
      <w:proofErr w:type="spellEnd"/>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F51E5F" w14:paraId="7CFA1231" w14:textId="77777777" w:rsidTr="00543519">
        <w:trPr>
          <w:cantSplit/>
          <w:tblHeader/>
        </w:trPr>
        <w:tc>
          <w:tcPr>
            <w:tcW w:w="2500" w:type="pct"/>
            <w:tcBorders>
              <w:top w:val="single" w:sz="4" w:space="0" w:color="auto"/>
              <w:bottom w:val="single" w:sz="4" w:space="0" w:color="auto"/>
            </w:tcBorders>
            <w:noWrap/>
          </w:tcPr>
          <w:p w14:paraId="0C5A84FC" w14:textId="77777777" w:rsidR="00F51E5F" w:rsidRDefault="004D16A0">
            <w:pPr>
              <w:pStyle w:val="TableHeading"/>
            </w:pPr>
            <w:r>
              <w:t>Common name</w:t>
            </w:r>
          </w:p>
        </w:tc>
        <w:tc>
          <w:tcPr>
            <w:tcW w:w="2500" w:type="pct"/>
            <w:tcBorders>
              <w:top w:val="single" w:sz="4" w:space="0" w:color="auto"/>
              <w:bottom w:val="single" w:sz="4" w:space="0" w:color="auto"/>
            </w:tcBorders>
            <w:noWrap/>
          </w:tcPr>
          <w:p w14:paraId="07AC6DB9" w14:textId="77777777" w:rsidR="00F51E5F" w:rsidRDefault="004D16A0">
            <w:pPr>
              <w:pStyle w:val="TableHeading"/>
            </w:pPr>
            <w:r>
              <w:t>Scientific name</w:t>
            </w:r>
          </w:p>
        </w:tc>
      </w:tr>
      <w:tr w:rsidR="00F51E5F" w14:paraId="258841C1" w14:textId="77777777">
        <w:trPr>
          <w:cantSplit/>
          <w:trHeight w:val="315"/>
        </w:trPr>
        <w:tc>
          <w:tcPr>
            <w:tcW w:w="2500" w:type="pct"/>
            <w:tcBorders>
              <w:top w:val="single" w:sz="4" w:space="0" w:color="auto"/>
            </w:tcBorders>
            <w:noWrap/>
          </w:tcPr>
          <w:p w14:paraId="2098E6A7" w14:textId="77777777" w:rsidR="00F51E5F" w:rsidRDefault="004D16A0">
            <w:pPr>
              <w:pStyle w:val="TableText"/>
            </w:pPr>
            <w:proofErr w:type="spellStart"/>
            <w:r>
              <w:t>Akoya</w:t>
            </w:r>
            <w:proofErr w:type="spellEnd"/>
            <w:r>
              <w:t xml:space="preserve"> pearl </w:t>
            </w:r>
            <w:proofErr w:type="spellStart"/>
            <w:r>
              <w:t>oyster</w:t>
            </w:r>
            <w:r>
              <w:rPr>
                <w:vertAlign w:val="superscript"/>
              </w:rPr>
              <w:t>a</w:t>
            </w:r>
            <w:proofErr w:type="spellEnd"/>
          </w:p>
        </w:tc>
        <w:tc>
          <w:tcPr>
            <w:tcW w:w="2500" w:type="pct"/>
            <w:tcBorders>
              <w:top w:val="single" w:sz="4" w:space="0" w:color="auto"/>
            </w:tcBorders>
            <w:noWrap/>
          </w:tcPr>
          <w:p w14:paraId="24D54A18" w14:textId="77777777" w:rsidR="00F51E5F" w:rsidRDefault="004D16A0">
            <w:pPr>
              <w:pStyle w:val="TableText"/>
              <w:rPr>
                <w:rStyle w:val="Emphasis"/>
              </w:rPr>
            </w:pPr>
            <w:r>
              <w:rPr>
                <w:rStyle w:val="Emphasis"/>
              </w:rPr>
              <w:t xml:space="preserve">Pinctada </w:t>
            </w:r>
            <w:proofErr w:type="spellStart"/>
            <w:r>
              <w:rPr>
                <w:rStyle w:val="Emphasis"/>
              </w:rPr>
              <w:t>martensii</w:t>
            </w:r>
            <w:proofErr w:type="spellEnd"/>
          </w:p>
        </w:tc>
      </w:tr>
      <w:tr w:rsidR="00F51E5F" w14:paraId="3DF0F7A6" w14:textId="77777777">
        <w:trPr>
          <w:cantSplit/>
          <w:trHeight w:val="315"/>
        </w:trPr>
        <w:tc>
          <w:tcPr>
            <w:tcW w:w="2500" w:type="pct"/>
            <w:noWrap/>
          </w:tcPr>
          <w:p w14:paraId="774F4414" w14:textId="77777777" w:rsidR="00F51E5F" w:rsidRDefault="004D16A0">
            <w:pPr>
              <w:pStyle w:val="TableText"/>
            </w:pPr>
            <w:r>
              <w:t xml:space="preserve">Asian littleneck </w:t>
            </w:r>
            <w:proofErr w:type="spellStart"/>
            <w:r>
              <w:t>clam</w:t>
            </w:r>
            <w:r>
              <w:rPr>
                <w:vertAlign w:val="superscript"/>
              </w:rPr>
              <w:t>a</w:t>
            </w:r>
            <w:proofErr w:type="spellEnd"/>
          </w:p>
        </w:tc>
        <w:tc>
          <w:tcPr>
            <w:tcW w:w="2500" w:type="pct"/>
            <w:noWrap/>
          </w:tcPr>
          <w:p w14:paraId="36F3B198" w14:textId="77777777" w:rsidR="00F51E5F" w:rsidRDefault="004D16A0">
            <w:pPr>
              <w:pStyle w:val="TableText"/>
              <w:rPr>
                <w:rStyle w:val="Emphasis"/>
                <w:rFonts w:eastAsia="SimSun"/>
              </w:rPr>
            </w:pPr>
            <w:proofErr w:type="spellStart"/>
            <w:r>
              <w:rPr>
                <w:rStyle w:val="Emphasis"/>
              </w:rPr>
              <w:t>Venerupis</w:t>
            </w:r>
            <w:proofErr w:type="spellEnd"/>
            <w:r>
              <w:rPr>
                <w:rStyle w:val="Emphasis"/>
              </w:rPr>
              <w:t xml:space="preserve"> </w:t>
            </w:r>
            <w:proofErr w:type="spellStart"/>
            <w:r>
              <w:rPr>
                <w:rStyle w:val="Emphasis"/>
              </w:rPr>
              <w:t>philippinarum</w:t>
            </w:r>
            <w:proofErr w:type="spellEnd"/>
          </w:p>
        </w:tc>
      </w:tr>
      <w:tr w:rsidR="00F51E5F" w14:paraId="5662B3D9" w14:textId="77777777">
        <w:trPr>
          <w:cantSplit/>
          <w:trHeight w:val="315"/>
        </w:trPr>
        <w:tc>
          <w:tcPr>
            <w:tcW w:w="2500" w:type="pct"/>
            <w:noWrap/>
          </w:tcPr>
          <w:p w14:paraId="60597691" w14:textId="77777777" w:rsidR="00F51E5F" w:rsidRDefault="004D16A0">
            <w:pPr>
              <w:pStyle w:val="TableText"/>
            </w:pPr>
            <w:proofErr w:type="spellStart"/>
            <w:r>
              <w:t>Blacklip</w:t>
            </w:r>
            <w:proofErr w:type="spellEnd"/>
            <w:r>
              <w:t xml:space="preserve"> </w:t>
            </w:r>
            <w:proofErr w:type="spellStart"/>
            <w:r>
              <w:t>abalone</w:t>
            </w:r>
            <w:r>
              <w:rPr>
                <w:vertAlign w:val="superscript"/>
              </w:rPr>
              <w:t>a</w:t>
            </w:r>
            <w:proofErr w:type="spellEnd"/>
          </w:p>
        </w:tc>
        <w:tc>
          <w:tcPr>
            <w:tcW w:w="2500" w:type="pct"/>
            <w:noWrap/>
          </w:tcPr>
          <w:p w14:paraId="63267BA7" w14:textId="77777777" w:rsidR="00F51E5F" w:rsidRDefault="004D16A0">
            <w:pPr>
              <w:pStyle w:val="TableText"/>
              <w:rPr>
                <w:rStyle w:val="Emphasis"/>
                <w:rFonts w:eastAsia="SimSun"/>
              </w:rPr>
            </w:pPr>
            <w:proofErr w:type="spellStart"/>
            <w:r>
              <w:rPr>
                <w:rStyle w:val="Emphasis"/>
              </w:rPr>
              <w:t>Haliotis</w:t>
            </w:r>
            <w:proofErr w:type="spellEnd"/>
            <w:r>
              <w:rPr>
                <w:rStyle w:val="Emphasis"/>
              </w:rPr>
              <w:t xml:space="preserve"> rubra</w:t>
            </w:r>
          </w:p>
        </w:tc>
      </w:tr>
      <w:tr w:rsidR="00F51E5F" w14:paraId="25F18B7C" w14:textId="77777777">
        <w:trPr>
          <w:cantSplit/>
          <w:trHeight w:val="315"/>
        </w:trPr>
        <w:tc>
          <w:tcPr>
            <w:tcW w:w="2500" w:type="pct"/>
            <w:noWrap/>
          </w:tcPr>
          <w:p w14:paraId="239A612D" w14:textId="77777777" w:rsidR="00F51E5F" w:rsidRDefault="004D16A0">
            <w:pPr>
              <w:pStyle w:val="TableText"/>
            </w:pPr>
            <w:proofErr w:type="spellStart"/>
            <w:r>
              <w:t>Blacklip</w:t>
            </w:r>
            <w:proofErr w:type="spellEnd"/>
            <w:r>
              <w:t xml:space="preserve"> pearl </w:t>
            </w:r>
            <w:proofErr w:type="spellStart"/>
            <w:r>
              <w:t>oyster</w:t>
            </w:r>
            <w:r>
              <w:rPr>
                <w:vertAlign w:val="superscript"/>
              </w:rPr>
              <w:t>a</w:t>
            </w:r>
            <w:proofErr w:type="spellEnd"/>
          </w:p>
        </w:tc>
        <w:tc>
          <w:tcPr>
            <w:tcW w:w="2500" w:type="pct"/>
            <w:noWrap/>
          </w:tcPr>
          <w:p w14:paraId="748ED0EA" w14:textId="2921E728" w:rsidR="00F51E5F" w:rsidRDefault="004D16A0">
            <w:pPr>
              <w:pStyle w:val="TableText"/>
              <w:rPr>
                <w:rStyle w:val="Emphasis"/>
                <w:rFonts w:eastAsia="SimSun"/>
              </w:rPr>
            </w:pPr>
            <w:r>
              <w:rPr>
                <w:rStyle w:val="Emphasis"/>
              </w:rPr>
              <w:t xml:space="preserve">Pinctada </w:t>
            </w:r>
            <w:proofErr w:type="spellStart"/>
            <w:r>
              <w:rPr>
                <w:rStyle w:val="Emphasis"/>
              </w:rPr>
              <w:t>margaritifera</w:t>
            </w:r>
            <w:proofErr w:type="spellEnd"/>
          </w:p>
        </w:tc>
      </w:tr>
      <w:tr w:rsidR="00F51E5F" w14:paraId="732D20BE" w14:textId="77777777">
        <w:trPr>
          <w:cantSplit/>
          <w:trHeight w:val="315"/>
        </w:trPr>
        <w:tc>
          <w:tcPr>
            <w:tcW w:w="2500" w:type="pct"/>
            <w:noWrap/>
          </w:tcPr>
          <w:p w14:paraId="3E80CBDE" w14:textId="77777777" w:rsidR="00F51E5F" w:rsidRDefault="004D16A0">
            <w:pPr>
              <w:pStyle w:val="TableText"/>
            </w:pPr>
            <w:r>
              <w:t xml:space="preserve">Crocus </w:t>
            </w:r>
            <w:proofErr w:type="spellStart"/>
            <w:r>
              <w:t>clam</w:t>
            </w:r>
            <w:r>
              <w:rPr>
                <w:vertAlign w:val="superscript"/>
              </w:rPr>
              <w:t>a</w:t>
            </w:r>
            <w:proofErr w:type="spellEnd"/>
          </w:p>
        </w:tc>
        <w:tc>
          <w:tcPr>
            <w:tcW w:w="2500" w:type="pct"/>
            <w:noWrap/>
          </w:tcPr>
          <w:p w14:paraId="6E19E9D9" w14:textId="77777777" w:rsidR="00F51E5F" w:rsidRDefault="004D16A0">
            <w:pPr>
              <w:pStyle w:val="TableText"/>
              <w:rPr>
                <w:rStyle w:val="Emphasis"/>
              </w:rPr>
            </w:pPr>
            <w:r>
              <w:rPr>
                <w:rStyle w:val="Emphasis"/>
              </w:rPr>
              <w:t xml:space="preserve">Tridacna </w:t>
            </w:r>
            <w:proofErr w:type="spellStart"/>
            <w:r>
              <w:rPr>
                <w:rStyle w:val="Emphasis"/>
              </w:rPr>
              <w:t>crocea</w:t>
            </w:r>
            <w:proofErr w:type="spellEnd"/>
          </w:p>
        </w:tc>
      </w:tr>
      <w:tr w:rsidR="00F51E5F" w14:paraId="45A38665" w14:textId="77777777">
        <w:trPr>
          <w:cantSplit/>
          <w:trHeight w:val="315"/>
        </w:trPr>
        <w:tc>
          <w:tcPr>
            <w:tcW w:w="2500" w:type="pct"/>
            <w:noWrap/>
          </w:tcPr>
          <w:p w14:paraId="254DFD0E" w14:textId="77777777" w:rsidR="00F51E5F" w:rsidRDefault="004D16A0">
            <w:pPr>
              <w:pStyle w:val="TableText"/>
            </w:pPr>
            <w:r>
              <w:t xml:space="preserve">Elongated giant clam or rugose giant </w:t>
            </w:r>
            <w:proofErr w:type="spellStart"/>
            <w:r>
              <w:t>clam</w:t>
            </w:r>
            <w:r>
              <w:rPr>
                <w:vertAlign w:val="superscript"/>
              </w:rPr>
              <w:t>a</w:t>
            </w:r>
            <w:proofErr w:type="spellEnd"/>
          </w:p>
        </w:tc>
        <w:tc>
          <w:tcPr>
            <w:tcW w:w="2500" w:type="pct"/>
            <w:noWrap/>
          </w:tcPr>
          <w:p w14:paraId="3BF1C872" w14:textId="77777777" w:rsidR="00F51E5F" w:rsidRDefault="004D16A0">
            <w:pPr>
              <w:pStyle w:val="TableText"/>
              <w:rPr>
                <w:rStyle w:val="Emphasis"/>
              </w:rPr>
            </w:pPr>
            <w:r>
              <w:rPr>
                <w:rStyle w:val="Emphasis"/>
              </w:rPr>
              <w:t>Tridacna maxima</w:t>
            </w:r>
          </w:p>
        </w:tc>
      </w:tr>
      <w:tr w:rsidR="00F51E5F" w14:paraId="510A7A3F" w14:textId="77777777">
        <w:trPr>
          <w:cantSplit/>
          <w:trHeight w:val="315"/>
        </w:trPr>
        <w:tc>
          <w:tcPr>
            <w:tcW w:w="2500" w:type="pct"/>
            <w:noWrap/>
          </w:tcPr>
          <w:p w14:paraId="2D67A763" w14:textId="77777777" w:rsidR="00F51E5F" w:rsidRDefault="004D16A0">
            <w:pPr>
              <w:pStyle w:val="TableText"/>
            </w:pPr>
            <w:r>
              <w:t xml:space="preserve">European aurora </w:t>
            </w:r>
            <w:proofErr w:type="spellStart"/>
            <w:r>
              <w:t>venus</w:t>
            </w:r>
            <w:proofErr w:type="spellEnd"/>
            <w:r>
              <w:t xml:space="preserve"> </w:t>
            </w:r>
            <w:proofErr w:type="spellStart"/>
            <w:r>
              <w:t>clam</w:t>
            </w:r>
            <w:r>
              <w:rPr>
                <w:vertAlign w:val="superscript"/>
              </w:rPr>
              <w:t>a</w:t>
            </w:r>
            <w:proofErr w:type="spellEnd"/>
          </w:p>
        </w:tc>
        <w:tc>
          <w:tcPr>
            <w:tcW w:w="2500" w:type="pct"/>
            <w:noWrap/>
          </w:tcPr>
          <w:p w14:paraId="7C8D3A82" w14:textId="77777777" w:rsidR="00F51E5F" w:rsidRDefault="004D16A0">
            <w:pPr>
              <w:pStyle w:val="TableText"/>
              <w:rPr>
                <w:rStyle w:val="Emphasis"/>
              </w:rPr>
            </w:pPr>
            <w:proofErr w:type="spellStart"/>
            <w:r>
              <w:rPr>
                <w:rStyle w:val="Emphasis"/>
              </w:rPr>
              <w:t>Venerupis</w:t>
            </w:r>
            <w:proofErr w:type="spellEnd"/>
            <w:r>
              <w:rPr>
                <w:rStyle w:val="Emphasis"/>
              </w:rPr>
              <w:t xml:space="preserve"> </w:t>
            </w:r>
            <w:proofErr w:type="spellStart"/>
            <w:r>
              <w:rPr>
                <w:rStyle w:val="Emphasis"/>
              </w:rPr>
              <w:t>aurea</w:t>
            </w:r>
            <w:proofErr w:type="spellEnd"/>
          </w:p>
        </w:tc>
      </w:tr>
      <w:tr w:rsidR="00F51E5F" w14:paraId="058024BC" w14:textId="77777777">
        <w:trPr>
          <w:cantSplit/>
          <w:trHeight w:val="315"/>
        </w:trPr>
        <w:tc>
          <w:tcPr>
            <w:tcW w:w="2500" w:type="pct"/>
            <w:noWrap/>
          </w:tcPr>
          <w:p w14:paraId="1A00A7D1" w14:textId="77777777" w:rsidR="00F51E5F" w:rsidRDefault="004D16A0">
            <w:pPr>
              <w:pStyle w:val="TableText"/>
            </w:pPr>
            <w:r>
              <w:t xml:space="preserve">Giant </w:t>
            </w:r>
            <w:proofErr w:type="spellStart"/>
            <w:r>
              <w:t>clam</w:t>
            </w:r>
            <w:r>
              <w:rPr>
                <w:vertAlign w:val="superscript"/>
              </w:rPr>
              <w:t>a</w:t>
            </w:r>
            <w:proofErr w:type="spellEnd"/>
          </w:p>
        </w:tc>
        <w:tc>
          <w:tcPr>
            <w:tcW w:w="2500" w:type="pct"/>
            <w:noWrap/>
          </w:tcPr>
          <w:p w14:paraId="2632CA1B" w14:textId="77777777" w:rsidR="00F51E5F" w:rsidRDefault="004D16A0">
            <w:pPr>
              <w:pStyle w:val="TableText"/>
              <w:rPr>
                <w:rStyle w:val="Emphasis"/>
              </w:rPr>
            </w:pPr>
            <w:r>
              <w:rPr>
                <w:rStyle w:val="Emphasis"/>
              </w:rPr>
              <w:t xml:space="preserve">Tridacna </w:t>
            </w:r>
            <w:proofErr w:type="spellStart"/>
            <w:r>
              <w:rPr>
                <w:rStyle w:val="Emphasis"/>
              </w:rPr>
              <w:t>gigas</w:t>
            </w:r>
            <w:proofErr w:type="spellEnd"/>
          </w:p>
        </w:tc>
      </w:tr>
      <w:tr w:rsidR="00F51E5F" w14:paraId="7E90535A" w14:textId="77777777">
        <w:trPr>
          <w:cantSplit/>
          <w:trHeight w:val="315"/>
        </w:trPr>
        <w:tc>
          <w:tcPr>
            <w:tcW w:w="2500" w:type="pct"/>
            <w:noWrap/>
          </w:tcPr>
          <w:p w14:paraId="200DF93F" w14:textId="77777777" w:rsidR="00F51E5F" w:rsidRDefault="004D16A0">
            <w:pPr>
              <w:pStyle w:val="TableText"/>
            </w:pPr>
            <w:proofErr w:type="spellStart"/>
            <w:r>
              <w:t>Greenlip</w:t>
            </w:r>
            <w:proofErr w:type="spellEnd"/>
            <w:r>
              <w:t xml:space="preserve"> </w:t>
            </w:r>
            <w:proofErr w:type="spellStart"/>
            <w:r>
              <w:t>abalone</w:t>
            </w:r>
            <w:r>
              <w:rPr>
                <w:vertAlign w:val="superscript"/>
              </w:rPr>
              <w:t>a</w:t>
            </w:r>
            <w:proofErr w:type="spellEnd"/>
          </w:p>
        </w:tc>
        <w:tc>
          <w:tcPr>
            <w:tcW w:w="2500" w:type="pct"/>
            <w:noWrap/>
          </w:tcPr>
          <w:p w14:paraId="531F9B29" w14:textId="77777777" w:rsidR="00F51E5F" w:rsidRDefault="004D16A0">
            <w:pPr>
              <w:pStyle w:val="TableText"/>
              <w:rPr>
                <w:rStyle w:val="Emphasis"/>
              </w:rPr>
            </w:pPr>
            <w:proofErr w:type="spellStart"/>
            <w:r>
              <w:rPr>
                <w:rStyle w:val="Emphasis"/>
              </w:rPr>
              <w:t>Haliotis</w:t>
            </w:r>
            <w:proofErr w:type="spellEnd"/>
            <w:r>
              <w:rPr>
                <w:rStyle w:val="Emphasis"/>
              </w:rPr>
              <w:t xml:space="preserve"> laevigata</w:t>
            </w:r>
          </w:p>
        </w:tc>
      </w:tr>
      <w:tr w:rsidR="00F51E5F" w14:paraId="650BFF5A" w14:textId="77777777">
        <w:trPr>
          <w:cantSplit/>
          <w:trHeight w:val="315"/>
        </w:trPr>
        <w:tc>
          <w:tcPr>
            <w:tcW w:w="2500" w:type="pct"/>
            <w:noWrap/>
          </w:tcPr>
          <w:p w14:paraId="01DA8D46" w14:textId="77777777" w:rsidR="00F51E5F" w:rsidRDefault="004D16A0">
            <w:pPr>
              <w:pStyle w:val="TableText"/>
            </w:pPr>
            <w:r>
              <w:t xml:space="preserve">Green-lipped </w:t>
            </w:r>
            <w:proofErr w:type="spellStart"/>
            <w:r>
              <w:t>mussel</w:t>
            </w:r>
            <w:r>
              <w:rPr>
                <w:vertAlign w:val="superscript"/>
              </w:rPr>
              <w:t>a</w:t>
            </w:r>
            <w:proofErr w:type="spellEnd"/>
          </w:p>
        </w:tc>
        <w:tc>
          <w:tcPr>
            <w:tcW w:w="2500" w:type="pct"/>
            <w:noWrap/>
          </w:tcPr>
          <w:p w14:paraId="386A675C" w14:textId="77777777" w:rsidR="00F51E5F" w:rsidRDefault="004D16A0">
            <w:pPr>
              <w:pStyle w:val="TableText"/>
              <w:rPr>
                <w:rStyle w:val="Emphasis"/>
              </w:rPr>
            </w:pPr>
            <w:proofErr w:type="spellStart"/>
            <w:r>
              <w:rPr>
                <w:rStyle w:val="Emphasis"/>
              </w:rPr>
              <w:t>Perna</w:t>
            </w:r>
            <w:proofErr w:type="spellEnd"/>
            <w:r>
              <w:rPr>
                <w:rStyle w:val="Emphasis"/>
              </w:rPr>
              <w:t xml:space="preserve"> canaliculus</w:t>
            </w:r>
          </w:p>
        </w:tc>
      </w:tr>
      <w:tr w:rsidR="00F51E5F" w14:paraId="4DE57EFE" w14:textId="77777777">
        <w:trPr>
          <w:cantSplit/>
          <w:trHeight w:val="315"/>
        </w:trPr>
        <w:tc>
          <w:tcPr>
            <w:tcW w:w="2500" w:type="pct"/>
            <w:noWrap/>
          </w:tcPr>
          <w:p w14:paraId="185002C1" w14:textId="77777777" w:rsidR="00F51E5F" w:rsidRDefault="004D16A0">
            <w:pPr>
              <w:pStyle w:val="TableText"/>
            </w:pPr>
            <w:r>
              <w:t xml:space="preserve">Grooved carpet shell or venerid </w:t>
            </w:r>
            <w:proofErr w:type="spellStart"/>
            <w:r>
              <w:t>clam</w:t>
            </w:r>
            <w:r>
              <w:rPr>
                <w:vertAlign w:val="superscript"/>
              </w:rPr>
              <w:t>a</w:t>
            </w:r>
            <w:proofErr w:type="spellEnd"/>
          </w:p>
        </w:tc>
        <w:tc>
          <w:tcPr>
            <w:tcW w:w="2500" w:type="pct"/>
            <w:noWrap/>
          </w:tcPr>
          <w:p w14:paraId="50865E89" w14:textId="77777777" w:rsidR="00F51E5F" w:rsidRDefault="004D16A0">
            <w:pPr>
              <w:pStyle w:val="TableText"/>
              <w:rPr>
                <w:rStyle w:val="Emphasis"/>
              </w:rPr>
            </w:pPr>
            <w:proofErr w:type="spellStart"/>
            <w:r>
              <w:rPr>
                <w:rStyle w:val="Emphasis"/>
              </w:rPr>
              <w:t>Ruditapes</w:t>
            </w:r>
            <w:proofErr w:type="spellEnd"/>
            <w:r>
              <w:rPr>
                <w:rStyle w:val="Emphasis"/>
              </w:rPr>
              <w:t xml:space="preserve"> </w:t>
            </w:r>
            <w:proofErr w:type="spellStart"/>
            <w:r>
              <w:rPr>
                <w:rStyle w:val="Emphasis"/>
              </w:rPr>
              <w:t>decussatus</w:t>
            </w:r>
            <w:proofErr w:type="spellEnd"/>
          </w:p>
        </w:tc>
      </w:tr>
      <w:tr w:rsidR="00F51E5F" w14:paraId="47E6BA7B" w14:textId="77777777">
        <w:trPr>
          <w:cantSplit/>
          <w:trHeight w:val="315"/>
        </w:trPr>
        <w:tc>
          <w:tcPr>
            <w:tcW w:w="2500" w:type="pct"/>
            <w:noWrap/>
          </w:tcPr>
          <w:p w14:paraId="7845AC37" w14:textId="77777777" w:rsidR="00F51E5F" w:rsidRDefault="004D16A0">
            <w:pPr>
              <w:pStyle w:val="TableText"/>
            </w:pPr>
            <w:r>
              <w:t xml:space="preserve">Japanese pearl </w:t>
            </w:r>
            <w:proofErr w:type="spellStart"/>
            <w:r>
              <w:t>oyster</w:t>
            </w:r>
            <w:r>
              <w:rPr>
                <w:vertAlign w:val="superscript"/>
              </w:rPr>
              <w:t>a</w:t>
            </w:r>
            <w:proofErr w:type="spellEnd"/>
          </w:p>
        </w:tc>
        <w:tc>
          <w:tcPr>
            <w:tcW w:w="2500" w:type="pct"/>
            <w:noWrap/>
          </w:tcPr>
          <w:p w14:paraId="23ECA0EF" w14:textId="77777777" w:rsidR="00F51E5F" w:rsidRDefault="004D16A0">
            <w:pPr>
              <w:pStyle w:val="TableText"/>
              <w:rPr>
                <w:rStyle w:val="Emphasis"/>
              </w:rPr>
            </w:pPr>
            <w:r>
              <w:rPr>
                <w:rStyle w:val="Emphasis"/>
              </w:rPr>
              <w:t xml:space="preserve">Pinctada </w:t>
            </w:r>
            <w:proofErr w:type="spellStart"/>
            <w:r>
              <w:rPr>
                <w:rStyle w:val="Emphasis"/>
              </w:rPr>
              <w:t>fucata</w:t>
            </w:r>
            <w:proofErr w:type="spellEnd"/>
          </w:p>
        </w:tc>
      </w:tr>
      <w:tr w:rsidR="00F51E5F" w14:paraId="45BE5533" w14:textId="77777777">
        <w:trPr>
          <w:cantSplit/>
          <w:trHeight w:val="315"/>
        </w:trPr>
        <w:tc>
          <w:tcPr>
            <w:tcW w:w="2500" w:type="pct"/>
            <w:noWrap/>
          </w:tcPr>
          <w:p w14:paraId="798CC95C" w14:textId="77777777" w:rsidR="00F51E5F" w:rsidRDefault="004D16A0">
            <w:pPr>
              <w:pStyle w:val="TableText"/>
            </w:pPr>
            <w:r>
              <w:t>Kumamoto oyster</w:t>
            </w:r>
          </w:p>
        </w:tc>
        <w:tc>
          <w:tcPr>
            <w:tcW w:w="2500" w:type="pct"/>
            <w:noWrap/>
          </w:tcPr>
          <w:p w14:paraId="2915D5F8" w14:textId="77777777" w:rsidR="00F51E5F" w:rsidRDefault="004D16A0">
            <w:pPr>
              <w:pStyle w:val="TableText"/>
              <w:rPr>
                <w:rStyle w:val="Emphasis"/>
              </w:rPr>
            </w:pPr>
            <w:r>
              <w:rPr>
                <w:rStyle w:val="Emphasis"/>
              </w:rPr>
              <w:t xml:space="preserve">Crassostrea </w:t>
            </w:r>
            <w:proofErr w:type="spellStart"/>
            <w:r>
              <w:rPr>
                <w:rStyle w:val="Emphasis"/>
              </w:rPr>
              <w:t>sikamea</w:t>
            </w:r>
            <w:proofErr w:type="spellEnd"/>
          </w:p>
        </w:tc>
      </w:tr>
      <w:tr w:rsidR="00F51E5F" w14:paraId="222321B0" w14:textId="77777777">
        <w:trPr>
          <w:cantSplit/>
          <w:trHeight w:val="315"/>
        </w:trPr>
        <w:tc>
          <w:tcPr>
            <w:tcW w:w="2500" w:type="pct"/>
            <w:noWrap/>
          </w:tcPr>
          <w:p w14:paraId="31D751A8" w14:textId="77777777" w:rsidR="00F51E5F" w:rsidRDefault="004D16A0">
            <w:pPr>
              <w:pStyle w:val="TableText"/>
            </w:pPr>
            <w:r>
              <w:t xml:space="preserve">Manila </w:t>
            </w:r>
            <w:proofErr w:type="spellStart"/>
            <w:r>
              <w:t>clam</w:t>
            </w:r>
            <w:r>
              <w:rPr>
                <w:vertAlign w:val="superscript"/>
              </w:rPr>
              <w:t>a</w:t>
            </w:r>
            <w:proofErr w:type="spellEnd"/>
          </w:p>
        </w:tc>
        <w:tc>
          <w:tcPr>
            <w:tcW w:w="2500" w:type="pct"/>
            <w:noWrap/>
          </w:tcPr>
          <w:p w14:paraId="2C64627D" w14:textId="77777777" w:rsidR="00F51E5F" w:rsidRDefault="004D16A0">
            <w:pPr>
              <w:pStyle w:val="TableText"/>
              <w:rPr>
                <w:rStyle w:val="Emphasis"/>
              </w:rPr>
            </w:pPr>
            <w:proofErr w:type="spellStart"/>
            <w:r>
              <w:rPr>
                <w:rStyle w:val="Emphasis"/>
              </w:rPr>
              <w:t>Ruditapes</w:t>
            </w:r>
            <w:proofErr w:type="spellEnd"/>
            <w:r>
              <w:rPr>
                <w:rStyle w:val="Emphasis"/>
              </w:rPr>
              <w:t xml:space="preserve"> (</w:t>
            </w:r>
            <w:proofErr w:type="spellStart"/>
            <w:r>
              <w:rPr>
                <w:rStyle w:val="Emphasis"/>
              </w:rPr>
              <w:t>Venerupis</w:t>
            </w:r>
            <w:proofErr w:type="spellEnd"/>
            <w:r>
              <w:rPr>
                <w:rStyle w:val="Emphasis"/>
              </w:rPr>
              <w:t xml:space="preserve">) </w:t>
            </w:r>
            <w:proofErr w:type="spellStart"/>
            <w:r>
              <w:rPr>
                <w:rStyle w:val="Emphasis"/>
              </w:rPr>
              <w:t>philippinarum</w:t>
            </w:r>
            <w:proofErr w:type="spellEnd"/>
          </w:p>
        </w:tc>
      </w:tr>
      <w:tr w:rsidR="00F51E5F" w14:paraId="1A927327" w14:textId="77777777">
        <w:trPr>
          <w:cantSplit/>
          <w:trHeight w:val="315"/>
        </w:trPr>
        <w:tc>
          <w:tcPr>
            <w:tcW w:w="2500" w:type="pct"/>
            <w:noWrap/>
          </w:tcPr>
          <w:p w14:paraId="38D03355" w14:textId="14ADB357" w:rsidR="00F51E5F" w:rsidRDefault="004D16A0">
            <w:pPr>
              <w:pStyle w:val="TableText"/>
            </w:pPr>
            <w:r>
              <w:t xml:space="preserve">New Zealand ark </w:t>
            </w:r>
            <w:proofErr w:type="spellStart"/>
            <w:r>
              <w:t>shell</w:t>
            </w:r>
            <w:r>
              <w:rPr>
                <w:vertAlign w:val="superscript"/>
              </w:rPr>
              <w:t>a</w:t>
            </w:r>
            <w:proofErr w:type="spellEnd"/>
          </w:p>
        </w:tc>
        <w:tc>
          <w:tcPr>
            <w:tcW w:w="2500" w:type="pct"/>
            <w:noWrap/>
          </w:tcPr>
          <w:p w14:paraId="264E07EA" w14:textId="77777777" w:rsidR="00F51E5F" w:rsidRDefault="004D16A0">
            <w:pPr>
              <w:pStyle w:val="TableText"/>
              <w:rPr>
                <w:rStyle w:val="Emphasis"/>
              </w:rPr>
            </w:pPr>
            <w:proofErr w:type="spellStart"/>
            <w:r>
              <w:rPr>
                <w:rStyle w:val="Emphasis"/>
              </w:rPr>
              <w:t>Barbatia</w:t>
            </w:r>
            <w:proofErr w:type="spellEnd"/>
            <w:r>
              <w:rPr>
                <w:rStyle w:val="Emphasis"/>
              </w:rPr>
              <w:t xml:space="preserve"> </w:t>
            </w:r>
            <w:proofErr w:type="spellStart"/>
            <w:r>
              <w:rPr>
                <w:rStyle w:val="Emphasis"/>
              </w:rPr>
              <w:t>novaezelandiae</w:t>
            </w:r>
            <w:proofErr w:type="spellEnd"/>
          </w:p>
        </w:tc>
      </w:tr>
      <w:tr w:rsidR="00F51E5F" w14:paraId="1E3AC99E" w14:textId="77777777">
        <w:trPr>
          <w:cantSplit/>
          <w:trHeight w:val="315"/>
        </w:trPr>
        <w:tc>
          <w:tcPr>
            <w:tcW w:w="2500" w:type="pct"/>
            <w:noWrap/>
          </w:tcPr>
          <w:p w14:paraId="7F585C28" w14:textId="77777777" w:rsidR="00F51E5F" w:rsidRDefault="004D16A0">
            <w:pPr>
              <w:pStyle w:val="TableText"/>
            </w:pPr>
            <w:r>
              <w:t xml:space="preserve">New Zealand </w:t>
            </w:r>
            <w:proofErr w:type="spellStart"/>
            <w:r>
              <w:t>cockle</w:t>
            </w:r>
            <w:r>
              <w:rPr>
                <w:vertAlign w:val="superscript"/>
              </w:rPr>
              <w:t>a</w:t>
            </w:r>
            <w:proofErr w:type="spellEnd"/>
          </w:p>
        </w:tc>
        <w:tc>
          <w:tcPr>
            <w:tcW w:w="2500" w:type="pct"/>
            <w:noWrap/>
          </w:tcPr>
          <w:p w14:paraId="7BD4652F" w14:textId="77777777" w:rsidR="00F51E5F" w:rsidRDefault="004D16A0">
            <w:pPr>
              <w:pStyle w:val="TableText"/>
              <w:rPr>
                <w:rStyle w:val="Emphasis"/>
              </w:rPr>
            </w:pPr>
            <w:r>
              <w:rPr>
                <w:rStyle w:val="Emphasis"/>
              </w:rPr>
              <w:t>Austrovenus stutchburyi</w:t>
            </w:r>
          </w:p>
        </w:tc>
      </w:tr>
      <w:tr w:rsidR="00F51E5F" w14:paraId="0C458EF9" w14:textId="77777777">
        <w:trPr>
          <w:cantSplit/>
          <w:trHeight w:val="315"/>
        </w:trPr>
        <w:tc>
          <w:tcPr>
            <w:tcW w:w="2500" w:type="pct"/>
            <w:noWrap/>
          </w:tcPr>
          <w:p w14:paraId="50556A85" w14:textId="77777777" w:rsidR="00F51E5F" w:rsidRDefault="004D16A0">
            <w:pPr>
              <w:pStyle w:val="TableText"/>
            </w:pPr>
            <w:r>
              <w:t xml:space="preserve">New Zealand </w:t>
            </w:r>
            <w:proofErr w:type="spellStart"/>
            <w:r>
              <w:t>paua</w:t>
            </w:r>
            <w:r>
              <w:rPr>
                <w:vertAlign w:val="superscript"/>
              </w:rPr>
              <w:t>a</w:t>
            </w:r>
            <w:proofErr w:type="spellEnd"/>
          </w:p>
        </w:tc>
        <w:tc>
          <w:tcPr>
            <w:tcW w:w="2500" w:type="pct"/>
            <w:noWrap/>
          </w:tcPr>
          <w:p w14:paraId="77E44C07" w14:textId="77777777" w:rsidR="00F51E5F" w:rsidRDefault="004D16A0">
            <w:pPr>
              <w:pStyle w:val="TableText"/>
              <w:rPr>
                <w:rStyle w:val="Emphasis"/>
              </w:rPr>
            </w:pPr>
            <w:proofErr w:type="spellStart"/>
            <w:r>
              <w:rPr>
                <w:rStyle w:val="Emphasis"/>
              </w:rPr>
              <w:t>Haliotis</w:t>
            </w:r>
            <w:proofErr w:type="spellEnd"/>
            <w:r>
              <w:rPr>
                <w:rStyle w:val="Emphasis"/>
              </w:rPr>
              <w:t xml:space="preserve"> iris</w:t>
            </w:r>
          </w:p>
        </w:tc>
      </w:tr>
      <w:tr w:rsidR="00F51E5F" w14:paraId="08866379" w14:textId="77777777">
        <w:trPr>
          <w:cantSplit/>
          <w:trHeight w:val="315"/>
        </w:trPr>
        <w:tc>
          <w:tcPr>
            <w:tcW w:w="2500" w:type="pct"/>
            <w:noWrap/>
          </w:tcPr>
          <w:p w14:paraId="638AA59F" w14:textId="77777777" w:rsidR="00F51E5F" w:rsidRDefault="004D16A0">
            <w:pPr>
              <w:pStyle w:val="TableText"/>
            </w:pPr>
            <w:r>
              <w:t xml:space="preserve">New Zealand </w:t>
            </w:r>
            <w:proofErr w:type="spellStart"/>
            <w:r>
              <w:t>pipi</w:t>
            </w:r>
            <w:r>
              <w:rPr>
                <w:vertAlign w:val="superscript"/>
              </w:rPr>
              <w:t>a</w:t>
            </w:r>
            <w:proofErr w:type="spellEnd"/>
          </w:p>
        </w:tc>
        <w:tc>
          <w:tcPr>
            <w:tcW w:w="2500" w:type="pct"/>
            <w:noWrap/>
          </w:tcPr>
          <w:p w14:paraId="5900A352" w14:textId="77777777" w:rsidR="00F51E5F" w:rsidRDefault="004D16A0">
            <w:pPr>
              <w:pStyle w:val="TableText"/>
              <w:rPr>
                <w:rStyle w:val="Emphasis"/>
              </w:rPr>
            </w:pPr>
            <w:proofErr w:type="spellStart"/>
            <w:r>
              <w:rPr>
                <w:rStyle w:val="Emphasis"/>
              </w:rPr>
              <w:t>Paphies</w:t>
            </w:r>
            <w:proofErr w:type="spellEnd"/>
            <w:r>
              <w:rPr>
                <w:rStyle w:val="Emphasis"/>
              </w:rPr>
              <w:t xml:space="preserve"> </w:t>
            </w:r>
            <w:proofErr w:type="spellStart"/>
            <w:r>
              <w:rPr>
                <w:rStyle w:val="Emphasis"/>
              </w:rPr>
              <w:t>australis</w:t>
            </w:r>
            <w:proofErr w:type="spellEnd"/>
          </w:p>
        </w:tc>
      </w:tr>
      <w:tr w:rsidR="00F51E5F" w14:paraId="3B7AC0AC" w14:textId="77777777">
        <w:trPr>
          <w:cantSplit/>
          <w:trHeight w:val="315"/>
        </w:trPr>
        <w:tc>
          <w:tcPr>
            <w:tcW w:w="2500" w:type="pct"/>
            <w:noWrap/>
          </w:tcPr>
          <w:p w14:paraId="26A2D4E7" w14:textId="77777777" w:rsidR="00F51E5F" w:rsidRDefault="004D16A0">
            <w:pPr>
              <w:pStyle w:val="TableText"/>
            </w:pPr>
            <w:r>
              <w:t xml:space="preserve">New Zealand </w:t>
            </w:r>
            <w:proofErr w:type="spellStart"/>
            <w:r>
              <w:t>scallop</w:t>
            </w:r>
            <w:r>
              <w:rPr>
                <w:vertAlign w:val="superscript"/>
              </w:rPr>
              <w:t>a</w:t>
            </w:r>
            <w:proofErr w:type="spellEnd"/>
          </w:p>
        </w:tc>
        <w:tc>
          <w:tcPr>
            <w:tcW w:w="2500" w:type="pct"/>
            <w:noWrap/>
          </w:tcPr>
          <w:p w14:paraId="4FCE6162" w14:textId="77777777" w:rsidR="00F51E5F" w:rsidRDefault="004D16A0">
            <w:pPr>
              <w:pStyle w:val="TableText"/>
              <w:rPr>
                <w:rStyle w:val="Emphasis"/>
              </w:rPr>
            </w:pPr>
            <w:r>
              <w:rPr>
                <w:rStyle w:val="Emphasis"/>
              </w:rPr>
              <w:t xml:space="preserve">Pecten </w:t>
            </w:r>
            <w:proofErr w:type="spellStart"/>
            <w:r>
              <w:rPr>
                <w:rStyle w:val="Emphasis"/>
              </w:rPr>
              <w:t>novaezelandiae</w:t>
            </w:r>
            <w:proofErr w:type="spellEnd"/>
          </w:p>
        </w:tc>
      </w:tr>
      <w:tr w:rsidR="00F51E5F" w14:paraId="47CA4432" w14:textId="77777777">
        <w:trPr>
          <w:cantSplit/>
          <w:trHeight w:val="315"/>
        </w:trPr>
        <w:tc>
          <w:tcPr>
            <w:tcW w:w="2500" w:type="pct"/>
            <w:noWrap/>
          </w:tcPr>
          <w:p w14:paraId="6F3E58AE" w14:textId="77777777" w:rsidR="00F51E5F" w:rsidRDefault="004D16A0">
            <w:pPr>
              <w:pStyle w:val="TableText"/>
            </w:pPr>
            <w:r>
              <w:t xml:space="preserve">Pacific </w:t>
            </w:r>
            <w:proofErr w:type="spellStart"/>
            <w:r>
              <w:t>oyster</w:t>
            </w:r>
            <w:r>
              <w:rPr>
                <w:vertAlign w:val="superscript"/>
              </w:rPr>
              <w:t>a</w:t>
            </w:r>
            <w:proofErr w:type="spellEnd"/>
          </w:p>
        </w:tc>
        <w:tc>
          <w:tcPr>
            <w:tcW w:w="2500" w:type="pct"/>
            <w:noWrap/>
          </w:tcPr>
          <w:p w14:paraId="45DCEF04" w14:textId="77777777" w:rsidR="00F51E5F" w:rsidRDefault="004D16A0">
            <w:pPr>
              <w:pStyle w:val="TableText"/>
              <w:rPr>
                <w:rStyle w:val="Emphasis"/>
              </w:rPr>
            </w:pPr>
            <w:r>
              <w:rPr>
                <w:rStyle w:val="Emphasis"/>
              </w:rPr>
              <w:t xml:space="preserve">Crassostrea </w:t>
            </w:r>
            <w:proofErr w:type="spellStart"/>
            <w:r>
              <w:rPr>
                <w:rStyle w:val="Emphasis"/>
              </w:rPr>
              <w:t>gigas</w:t>
            </w:r>
            <w:proofErr w:type="spellEnd"/>
          </w:p>
        </w:tc>
      </w:tr>
      <w:tr w:rsidR="00F51E5F" w14:paraId="5B836D63" w14:textId="77777777">
        <w:trPr>
          <w:cantSplit/>
          <w:trHeight w:val="315"/>
        </w:trPr>
        <w:tc>
          <w:tcPr>
            <w:tcW w:w="2500" w:type="pct"/>
            <w:noWrap/>
          </w:tcPr>
          <w:p w14:paraId="35A7008A" w14:textId="77777777" w:rsidR="00F51E5F" w:rsidRDefault="004D16A0">
            <w:pPr>
              <w:pStyle w:val="TableText"/>
            </w:pPr>
            <w:r>
              <w:t xml:space="preserve">Pearl </w:t>
            </w:r>
            <w:proofErr w:type="spellStart"/>
            <w:r>
              <w:t>oyster</w:t>
            </w:r>
            <w:r>
              <w:rPr>
                <w:vertAlign w:val="superscript"/>
              </w:rPr>
              <w:t>a</w:t>
            </w:r>
            <w:proofErr w:type="spellEnd"/>
          </w:p>
        </w:tc>
        <w:tc>
          <w:tcPr>
            <w:tcW w:w="2500" w:type="pct"/>
            <w:noWrap/>
          </w:tcPr>
          <w:p w14:paraId="62CC87D2" w14:textId="77777777" w:rsidR="00F51E5F" w:rsidRDefault="004D16A0">
            <w:pPr>
              <w:pStyle w:val="TableText"/>
              <w:rPr>
                <w:rStyle w:val="Emphasis"/>
              </w:rPr>
            </w:pPr>
            <w:r>
              <w:rPr>
                <w:rStyle w:val="Emphasis"/>
              </w:rPr>
              <w:t xml:space="preserve">Pinctada </w:t>
            </w:r>
            <w:proofErr w:type="spellStart"/>
            <w:r>
              <w:rPr>
                <w:rStyle w:val="Emphasis"/>
              </w:rPr>
              <w:t>sugillata</w:t>
            </w:r>
            <w:proofErr w:type="spellEnd"/>
          </w:p>
        </w:tc>
      </w:tr>
      <w:tr w:rsidR="00F51E5F" w14:paraId="5A62D13E" w14:textId="77777777">
        <w:trPr>
          <w:cantSplit/>
          <w:trHeight w:val="315"/>
        </w:trPr>
        <w:tc>
          <w:tcPr>
            <w:tcW w:w="2500" w:type="pct"/>
            <w:noWrap/>
          </w:tcPr>
          <w:p w14:paraId="5C085098" w14:textId="77777777" w:rsidR="00F51E5F" w:rsidRDefault="004D16A0">
            <w:pPr>
              <w:pStyle w:val="TableText"/>
            </w:pPr>
            <w:r>
              <w:t xml:space="preserve">Pullet carpet </w:t>
            </w:r>
            <w:proofErr w:type="spellStart"/>
            <w:r>
              <w:t>shell</w:t>
            </w:r>
            <w:r>
              <w:rPr>
                <w:vertAlign w:val="superscript"/>
              </w:rPr>
              <w:t>a</w:t>
            </w:r>
            <w:proofErr w:type="spellEnd"/>
          </w:p>
        </w:tc>
        <w:tc>
          <w:tcPr>
            <w:tcW w:w="2500" w:type="pct"/>
            <w:noWrap/>
          </w:tcPr>
          <w:p w14:paraId="4608CB0F" w14:textId="66C5C0DB" w:rsidR="00F51E5F" w:rsidRDefault="004D16A0">
            <w:pPr>
              <w:pStyle w:val="TableText"/>
              <w:rPr>
                <w:rStyle w:val="Emphasis"/>
              </w:rPr>
            </w:pPr>
            <w:proofErr w:type="spellStart"/>
            <w:r>
              <w:rPr>
                <w:rStyle w:val="Emphasis"/>
              </w:rPr>
              <w:t>Venerupis</w:t>
            </w:r>
            <w:proofErr w:type="spellEnd"/>
            <w:r>
              <w:rPr>
                <w:rStyle w:val="Emphasis"/>
              </w:rPr>
              <w:t xml:space="preserve"> </w:t>
            </w:r>
            <w:proofErr w:type="spellStart"/>
            <w:r>
              <w:rPr>
                <w:rStyle w:val="Emphasis"/>
              </w:rPr>
              <w:t>corrugata</w:t>
            </w:r>
            <w:proofErr w:type="spellEnd"/>
          </w:p>
        </w:tc>
      </w:tr>
      <w:tr w:rsidR="00F51E5F" w14:paraId="5A0DD1FC" w14:textId="77777777">
        <w:trPr>
          <w:cantSplit/>
          <w:trHeight w:val="315"/>
        </w:trPr>
        <w:tc>
          <w:tcPr>
            <w:tcW w:w="2500" w:type="pct"/>
            <w:noWrap/>
          </w:tcPr>
          <w:p w14:paraId="1C022CB7" w14:textId="77777777" w:rsidR="00F51E5F" w:rsidRDefault="004D16A0">
            <w:pPr>
              <w:pStyle w:val="TableText"/>
            </w:pPr>
            <w:r>
              <w:t>Sand cockle</w:t>
            </w:r>
          </w:p>
        </w:tc>
        <w:tc>
          <w:tcPr>
            <w:tcW w:w="2500" w:type="pct"/>
            <w:noWrap/>
          </w:tcPr>
          <w:p w14:paraId="1A7A1F41" w14:textId="77777777" w:rsidR="00F51E5F" w:rsidRDefault="004D16A0">
            <w:pPr>
              <w:pStyle w:val="TableText"/>
              <w:rPr>
                <w:rStyle w:val="Emphasis"/>
              </w:rPr>
            </w:pPr>
            <w:proofErr w:type="spellStart"/>
            <w:r>
              <w:rPr>
                <w:rStyle w:val="Emphasis"/>
              </w:rPr>
              <w:t>Katelysia</w:t>
            </w:r>
            <w:proofErr w:type="spellEnd"/>
            <w:r>
              <w:rPr>
                <w:rStyle w:val="Emphasis"/>
              </w:rPr>
              <w:t xml:space="preserve"> </w:t>
            </w:r>
            <w:proofErr w:type="spellStart"/>
            <w:r>
              <w:rPr>
                <w:rStyle w:val="Emphasis"/>
              </w:rPr>
              <w:t>rhytiphora</w:t>
            </w:r>
            <w:proofErr w:type="spellEnd"/>
          </w:p>
        </w:tc>
      </w:tr>
      <w:tr w:rsidR="00F51E5F" w14:paraId="7409B8F3" w14:textId="77777777">
        <w:trPr>
          <w:cantSplit/>
          <w:trHeight w:val="315"/>
        </w:trPr>
        <w:tc>
          <w:tcPr>
            <w:tcW w:w="2500" w:type="pct"/>
            <w:noWrap/>
          </w:tcPr>
          <w:p w14:paraId="5F3D946D" w14:textId="77777777" w:rsidR="00F51E5F" w:rsidRDefault="004D16A0">
            <w:pPr>
              <w:pStyle w:val="TableText"/>
            </w:pPr>
            <w:proofErr w:type="spellStart"/>
            <w:r>
              <w:t>Silverlip</w:t>
            </w:r>
            <w:proofErr w:type="spellEnd"/>
            <w:r>
              <w:t xml:space="preserve"> pearl </w:t>
            </w:r>
            <w:proofErr w:type="spellStart"/>
            <w:r>
              <w:t>oyster</w:t>
            </w:r>
            <w:r>
              <w:rPr>
                <w:vertAlign w:val="superscript"/>
              </w:rPr>
              <w:t>a</w:t>
            </w:r>
            <w:proofErr w:type="spellEnd"/>
          </w:p>
        </w:tc>
        <w:tc>
          <w:tcPr>
            <w:tcW w:w="2500" w:type="pct"/>
            <w:noWrap/>
          </w:tcPr>
          <w:p w14:paraId="5873F84E" w14:textId="77777777" w:rsidR="00F51E5F" w:rsidRDefault="004D16A0">
            <w:pPr>
              <w:pStyle w:val="TableText"/>
              <w:rPr>
                <w:rStyle w:val="Emphasis"/>
              </w:rPr>
            </w:pPr>
            <w:r>
              <w:rPr>
                <w:rStyle w:val="Emphasis"/>
              </w:rPr>
              <w:t>Pinctada maxima</w:t>
            </w:r>
          </w:p>
        </w:tc>
      </w:tr>
      <w:tr w:rsidR="00F51E5F" w14:paraId="52CC8BDC" w14:textId="77777777">
        <w:trPr>
          <w:cantSplit/>
          <w:trHeight w:val="315"/>
        </w:trPr>
        <w:tc>
          <w:tcPr>
            <w:tcW w:w="2500" w:type="pct"/>
            <w:noWrap/>
          </w:tcPr>
          <w:p w14:paraId="340942B5" w14:textId="77777777" w:rsidR="00F51E5F" w:rsidRDefault="004D16A0">
            <w:pPr>
              <w:pStyle w:val="TableText"/>
            </w:pPr>
            <w:r>
              <w:t xml:space="preserve">Southern mud oyster or Australian flat </w:t>
            </w:r>
            <w:proofErr w:type="spellStart"/>
            <w:r>
              <w:t>oyster</w:t>
            </w:r>
            <w:r>
              <w:rPr>
                <w:vertAlign w:val="superscript"/>
              </w:rPr>
              <w:t>a</w:t>
            </w:r>
            <w:proofErr w:type="spellEnd"/>
          </w:p>
        </w:tc>
        <w:tc>
          <w:tcPr>
            <w:tcW w:w="2500" w:type="pct"/>
            <w:noWrap/>
          </w:tcPr>
          <w:p w14:paraId="6250DA1E" w14:textId="77777777" w:rsidR="00F51E5F" w:rsidRDefault="004D16A0">
            <w:pPr>
              <w:pStyle w:val="TableText"/>
              <w:rPr>
                <w:rStyle w:val="Emphasis"/>
              </w:rPr>
            </w:pPr>
            <w:r>
              <w:rPr>
                <w:rStyle w:val="Emphasis"/>
              </w:rPr>
              <w:t xml:space="preserve">Ostrea </w:t>
            </w:r>
            <w:proofErr w:type="spellStart"/>
            <w:r>
              <w:rPr>
                <w:rStyle w:val="Emphasis"/>
              </w:rPr>
              <w:t>angasi</w:t>
            </w:r>
            <w:proofErr w:type="spellEnd"/>
          </w:p>
        </w:tc>
      </w:tr>
      <w:tr w:rsidR="00F51E5F" w14:paraId="27CF4C56" w14:textId="77777777">
        <w:trPr>
          <w:cantSplit/>
          <w:trHeight w:val="315"/>
        </w:trPr>
        <w:tc>
          <w:tcPr>
            <w:tcW w:w="2500" w:type="pct"/>
            <w:noWrap/>
          </w:tcPr>
          <w:p w14:paraId="0C1E6465" w14:textId="77777777" w:rsidR="00F51E5F" w:rsidRDefault="004D16A0">
            <w:pPr>
              <w:pStyle w:val="TableText"/>
            </w:pPr>
            <w:r>
              <w:lastRenderedPageBreak/>
              <w:t xml:space="preserve">Staircase </w:t>
            </w:r>
            <w:proofErr w:type="spellStart"/>
            <w:r>
              <w:t>abalone</w:t>
            </w:r>
            <w:r>
              <w:rPr>
                <w:vertAlign w:val="superscript"/>
              </w:rPr>
              <w:t>a</w:t>
            </w:r>
            <w:proofErr w:type="spellEnd"/>
          </w:p>
        </w:tc>
        <w:tc>
          <w:tcPr>
            <w:tcW w:w="2500" w:type="pct"/>
            <w:noWrap/>
          </w:tcPr>
          <w:p w14:paraId="04FE38A2" w14:textId="77777777" w:rsidR="00F51E5F" w:rsidRDefault="004D16A0">
            <w:pPr>
              <w:pStyle w:val="TableText"/>
              <w:rPr>
                <w:rStyle w:val="Emphasis"/>
              </w:rPr>
            </w:pPr>
            <w:proofErr w:type="spellStart"/>
            <w:r>
              <w:rPr>
                <w:rStyle w:val="Emphasis"/>
              </w:rPr>
              <w:t>Haliotis</w:t>
            </w:r>
            <w:proofErr w:type="spellEnd"/>
            <w:r>
              <w:rPr>
                <w:rStyle w:val="Emphasis"/>
              </w:rPr>
              <w:t xml:space="preserve"> </w:t>
            </w:r>
            <w:proofErr w:type="spellStart"/>
            <w:r>
              <w:rPr>
                <w:rStyle w:val="Emphasis"/>
              </w:rPr>
              <w:t>scalaris</w:t>
            </w:r>
            <w:proofErr w:type="spellEnd"/>
          </w:p>
        </w:tc>
      </w:tr>
      <w:tr w:rsidR="00F51E5F" w14:paraId="58EE6705" w14:textId="77777777">
        <w:trPr>
          <w:cantSplit/>
          <w:trHeight w:val="315"/>
        </w:trPr>
        <w:tc>
          <w:tcPr>
            <w:tcW w:w="2500" w:type="pct"/>
            <w:noWrap/>
          </w:tcPr>
          <w:p w14:paraId="56B03C88" w14:textId="77777777" w:rsidR="00F51E5F" w:rsidRDefault="004D16A0">
            <w:pPr>
              <w:pStyle w:val="TableText"/>
            </w:pPr>
            <w:r>
              <w:t xml:space="preserve">Suminoe </w:t>
            </w:r>
            <w:proofErr w:type="spellStart"/>
            <w:r>
              <w:t>oyster</w:t>
            </w:r>
            <w:r>
              <w:rPr>
                <w:vertAlign w:val="superscript"/>
              </w:rPr>
              <w:t>a</w:t>
            </w:r>
            <w:proofErr w:type="spellEnd"/>
          </w:p>
        </w:tc>
        <w:tc>
          <w:tcPr>
            <w:tcW w:w="2500" w:type="pct"/>
            <w:noWrap/>
          </w:tcPr>
          <w:p w14:paraId="420F1D93" w14:textId="77777777" w:rsidR="00F51E5F" w:rsidRDefault="004D16A0">
            <w:pPr>
              <w:pStyle w:val="TableText"/>
              <w:rPr>
                <w:rStyle w:val="Emphasis"/>
              </w:rPr>
            </w:pPr>
            <w:r>
              <w:rPr>
                <w:rStyle w:val="Emphasis"/>
              </w:rPr>
              <w:t xml:space="preserve">Crassostrea </w:t>
            </w:r>
            <w:proofErr w:type="spellStart"/>
            <w:r>
              <w:rPr>
                <w:rStyle w:val="Emphasis"/>
              </w:rPr>
              <w:t>ariakensis</w:t>
            </w:r>
            <w:proofErr w:type="spellEnd"/>
          </w:p>
        </w:tc>
      </w:tr>
      <w:tr w:rsidR="00F51E5F" w14:paraId="411E4618" w14:textId="77777777">
        <w:trPr>
          <w:cantSplit/>
          <w:trHeight w:val="315"/>
        </w:trPr>
        <w:tc>
          <w:tcPr>
            <w:tcW w:w="2500" w:type="pct"/>
            <w:noWrap/>
          </w:tcPr>
          <w:p w14:paraId="4CF303C1" w14:textId="77777777" w:rsidR="00F51E5F" w:rsidRDefault="004D16A0">
            <w:pPr>
              <w:pStyle w:val="TableText"/>
            </w:pPr>
            <w:r>
              <w:t xml:space="preserve">Sydney cockle or mud </w:t>
            </w:r>
            <w:proofErr w:type="spellStart"/>
            <w:r>
              <w:t>ark</w:t>
            </w:r>
            <w:r>
              <w:rPr>
                <w:vertAlign w:val="superscript"/>
              </w:rPr>
              <w:t>a</w:t>
            </w:r>
            <w:proofErr w:type="spellEnd"/>
          </w:p>
        </w:tc>
        <w:tc>
          <w:tcPr>
            <w:tcW w:w="2500" w:type="pct"/>
            <w:noWrap/>
          </w:tcPr>
          <w:p w14:paraId="21E3F442" w14:textId="77777777" w:rsidR="00F51E5F" w:rsidRDefault="004D16A0">
            <w:pPr>
              <w:pStyle w:val="TableText"/>
              <w:rPr>
                <w:rStyle w:val="Emphasis"/>
              </w:rPr>
            </w:pPr>
            <w:proofErr w:type="spellStart"/>
            <w:r>
              <w:rPr>
                <w:rStyle w:val="Emphasis"/>
              </w:rPr>
              <w:t>Anadara</w:t>
            </w:r>
            <w:proofErr w:type="spellEnd"/>
            <w:r>
              <w:rPr>
                <w:rStyle w:val="Emphasis"/>
              </w:rPr>
              <w:t xml:space="preserve"> trapezia</w:t>
            </w:r>
          </w:p>
        </w:tc>
      </w:tr>
      <w:tr w:rsidR="00F51E5F" w14:paraId="7F2781A8" w14:textId="77777777">
        <w:trPr>
          <w:cantSplit/>
          <w:trHeight w:val="315"/>
        </w:trPr>
        <w:tc>
          <w:tcPr>
            <w:tcW w:w="2500" w:type="pct"/>
            <w:noWrap/>
          </w:tcPr>
          <w:p w14:paraId="4173D073" w14:textId="77777777" w:rsidR="00F51E5F" w:rsidRDefault="004D16A0">
            <w:pPr>
              <w:pStyle w:val="TableText"/>
            </w:pPr>
            <w:r>
              <w:t xml:space="preserve">Venerid </w:t>
            </w:r>
            <w:proofErr w:type="spellStart"/>
            <w:r>
              <w:t>clam</w:t>
            </w:r>
            <w:r>
              <w:rPr>
                <w:vertAlign w:val="superscript"/>
              </w:rPr>
              <w:t>a</w:t>
            </w:r>
            <w:proofErr w:type="spellEnd"/>
          </w:p>
        </w:tc>
        <w:tc>
          <w:tcPr>
            <w:tcW w:w="2500" w:type="pct"/>
            <w:noWrap/>
          </w:tcPr>
          <w:p w14:paraId="13109B6E" w14:textId="074C9A2E" w:rsidR="00F51E5F" w:rsidRDefault="004D16A0">
            <w:pPr>
              <w:pStyle w:val="TableText"/>
              <w:rPr>
                <w:rStyle w:val="Emphasis"/>
              </w:rPr>
            </w:pPr>
            <w:proofErr w:type="spellStart"/>
            <w:r>
              <w:rPr>
                <w:rStyle w:val="Emphasis"/>
              </w:rPr>
              <w:t>Ruditapes</w:t>
            </w:r>
            <w:proofErr w:type="spellEnd"/>
            <w:r>
              <w:rPr>
                <w:rStyle w:val="Emphasis"/>
              </w:rPr>
              <w:t xml:space="preserve"> </w:t>
            </w:r>
            <w:proofErr w:type="spellStart"/>
            <w:r>
              <w:rPr>
                <w:rStyle w:val="Emphasis"/>
              </w:rPr>
              <w:t>semidecussatus</w:t>
            </w:r>
            <w:proofErr w:type="spellEnd"/>
          </w:p>
        </w:tc>
      </w:tr>
      <w:tr w:rsidR="00F51E5F" w14:paraId="30DE8C61" w14:textId="77777777">
        <w:trPr>
          <w:cantSplit/>
          <w:trHeight w:val="315"/>
        </w:trPr>
        <w:tc>
          <w:tcPr>
            <w:tcW w:w="2500" w:type="pct"/>
            <w:noWrap/>
          </w:tcPr>
          <w:p w14:paraId="29A5FACD" w14:textId="77777777" w:rsidR="00F51E5F" w:rsidRDefault="004D16A0">
            <w:pPr>
              <w:pStyle w:val="TableText"/>
            </w:pPr>
            <w:r>
              <w:t xml:space="preserve">Venerid commercial </w:t>
            </w:r>
            <w:proofErr w:type="spellStart"/>
            <w:r>
              <w:t>clam</w:t>
            </w:r>
            <w:r>
              <w:rPr>
                <w:vertAlign w:val="superscript"/>
              </w:rPr>
              <w:t>a</w:t>
            </w:r>
            <w:proofErr w:type="spellEnd"/>
          </w:p>
        </w:tc>
        <w:tc>
          <w:tcPr>
            <w:tcW w:w="2500" w:type="pct"/>
            <w:noWrap/>
          </w:tcPr>
          <w:p w14:paraId="5F934C2F" w14:textId="02B0EF07" w:rsidR="00F51E5F" w:rsidRDefault="004D16A0">
            <w:pPr>
              <w:pStyle w:val="TableText"/>
              <w:rPr>
                <w:rStyle w:val="Emphasis"/>
              </w:rPr>
            </w:pPr>
            <w:proofErr w:type="spellStart"/>
            <w:r>
              <w:rPr>
                <w:rStyle w:val="Emphasis"/>
              </w:rPr>
              <w:t>Pitar</w:t>
            </w:r>
            <w:proofErr w:type="spellEnd"/>
            <w:r>
              <w:rPr>
                <w:rStyle w:val="Emphasis"/>
              </w:rPr>
              <w:t xml:space="preserve"> </w:t>
            </w:r>
            <w:proofErr w:type="spellStart"/>
            <w:r>
              <w:rPr>
                <w:rStyle w:val="Emphasis"/>
              </w:rPr>
              <w:t>prostrata</w:t>
            </w:r>
            <w:proofErr w:type="spellEnd"/>
          </w:p>
        </w:tc>
      </w:tr>
      <w:tr w:rsidR="00F51E5F" w14:paraId="50B67F31" w14:textId="77777777">
        <w:trPr>
          <w:cantSplit/>
          <w:trHeight w:val="315"/>
        </w:trPr>
        <w:tc>
          <w:tcPr>
            <w:tcW w:w="2500" w:type="pct"/>
            <w:noWrap/>
          </w:tcPr>
          <w:p w14:paraId="64BC2EE4" w14:textId="77777777" w:rsidR="00F51E5F" w:rsidRDefault="004D16A0">
            <w:pPr>
              <w:pStyle w:val="TableText"/>
            </w:pPr>
            <w:r>
              <w:t>Venus clam</w:t>
            </w:r>
          </w:p>
        </w:tc>
        <w:tc>
          <w:tcPr>
            <w:tcW w:w="2500" w:type="pct"/>
            <w:noWrap/>
          </w:tcPr>
          <w:p w14:paraId="225FCFE0" w14:textId="77777777" w:rsidR="00F51E5F" w:rsidRDefault="004D16A0">
            <w:pPr>
              <w:pStyle w:val="TableText"/>
              <w:rPr>
                <w:rStyle w:val="Emphasis"/>
              </w:rPr>
            </w:pPr>
            <w:proofErr w:type="spellStart"/>
            <w:r>
              <w:rPr>
                <w:rStyle w:val="Emphasis"/>
              </w:rPr>
              <w:t>Protothaca</w:t>
            </w:r>
            <w:proofErr w:type="spellEnd"/>
            <w:r>
              <w:rPr>
                <w:rStyle w:val="Emphasis"/>
              </w:rPr>
              <w:t xml:space="preserve"> </w:t>
            </w:r>
            <w:proofErr w:type="spellStart"/>
            <w:r>
              <w:rPr>
                <w:rStyle w:val="Emphasis"/>
              </w:rPr>
              <w:t>jedoensis</w:t>
            </w:r>
            <w:proofErr w:type="spellEnd"/>
          </w:p>
        </w:tc>
      </w:tr>
      <w:tr w:rsidR="00F51E5F" w14:paraId="3B4496BB" w14:textId="77777777">
        <w:trPr>
          <w:cantSplit/>
          <w:trHeight w:val="315"/>
        </w:trPr>
        <w:tc>
          <w:tcPr>
            <w:tcW w:w="2500" w:type="pct"/>
            <w:noWrap/>
          </w:tcPr>
          <w:p w14:paraId="043A6B32" w14:textId="77777777" w:rsidR="00F51E5F" w:rsidRDefault="004D16A0">
            <w:pPr>
              <w:pStyle w:val="TableText"/>
            </w:pPr>
            <w:r>
              <w:t>Wedge shell</w:t>
            </w:r>
          </w:p>
        </w:tc>
        <w:tc>
          <w:tcPr>
            <w:tcW w:w="2500" w:type="pct"/>
            <w:noWrap/>
          </w:tcPr>
          <w:p w14:paraId="502F2252" w14:textId="77777777" w:rsidR="00F51E5F" w:rsidRDefault="004D16A0">
            <w:pPr>
              <w:pStyle w:val="TableText"/>
              <w:rPr>
                <w:rStyle w:val="Emphasis"/>
              </w:rPr>
            </w:pPr>
            <w:proofErr w:type="spellStart"/>
            <w:r>
              <w:rPr>
                <w:rStyle w:val="Emphasis"/>
              </w:rPr>
              <w:t>Macomona</w:t>
            </w:r>
            <w:proofErr w:type="spellEnd"/>
            <w:r>
              <w:rPr>
                <w:rStyle w:val="Emphasis"/>
              </w:rPr>
              <w:t xml:space="preserve"> </w:t>
            </w:r>
            <w:proofErr w:type="spellStart"/>
            <w:r>
              <w:rPr>
                <w:rStyle w:val="Emphasis"/>
              </w:rPr>
              <w:t>liliana</w:t>
            </w:r>
            <w:proofErr w:type="spellEnd"/>
          </w:p>
        </w:tc>
      </w:tr>
      <w:tr w:rsidR="00F51E5F" w14:paraId="69396BAB" w14:textId="77777777">
        <w:trPr>
          <w:cantSplit/>
          <w:trHeight w:val="315"/>
        </w:trPr>
        <w:tc>
          <w:tcPr>
            <w:tcW w:w="2500" w:type="pct"/>
            <w:noWrap/>
          </w:tcPr>
          <w:p w14:paraId="51574FD6" w14:textId="77777777" w:rsidR="00F51E5F" w:rsidRDefault="004D16A0">
            <w:pPr>
              <w:pStyle w:val="TableText"/>
            </w:pPr>
            <w:r>
              <w:t xml:space="preserve">Whirling </w:t>
            </w:r>
            <w:proofErr w:type="spellStart"/>
            <w:r>
              <w:t>abalone</w:t>
            </w:r>
            <w:r>
              <w:rPr>
                <w:vertAlign w:val="superscript"/>
              </w:rPr>
              <w:t>a</w:t>
            </w:r>
            <w:proofErr w:type="spellEnd"/>
          </w:p>
        </w:tc>
        <w:tc>
          <w:tcPr>
            <w:tcW w:w="2500" w:type="pct"/>
            <w:noWrap/>
          </w:tcPr>
          <w:p w14:paraId="1D9E9EA9" w14:textId="77777777" w:rsidR="00F51E5F" w:rsidRDefault="004D16A0">
            <w:pPr>
              <w:pStyle w:val="TableText"/>
              <w:rPr>
                <w:rStyle w:val="Emphasis"/>
              </w:rPr>
            </w:pPr>
            <w:proofErr w:type="spellStart"/>
            <w:r>
              <w:rPr>
                <w:rStyle w:val="Emphasis"/>
              </w:rPr>
              <w:t>Haliotis</w:t>
            </w:r>
            <w:proofErr w:type="spellEnd"/>
            <w:r>
              <w:rPr>
                <w:rStyle w:val="Emphasis"/>
              </w:rPr>
              <w:t xml:space="preserve"> </w:t>
            </w:r>
            <w:proofErr w:type="spellStart"/>
            <w:r>
              <w:rPr>
                <w:rStyle w:val="Emphasis"/>
              </w:rPr>
              <w:t>cyclobates</w:t>
            </w:r>
            <w:proofErr w:type="spellEnd"/>
          </w:p>
        </w:tc>
      </w:tr>
    </w:tbl>
    <w:p w14:paraId="5AE47AC0" w14:textId="64B7FF4A" w:rsidR="00F51E5F" w:rsidRDefault="004D16A0">
      <w:pPr>
        <w:pStyle w:val="FigureTableNoteSource"/>
      </w:pPr>
      <w:r>
        <w:rPr>
          <w:rStyle w:val="Strong"/>
        </w:rPr>
        <w:t>a</w:t>
      </w:r>
      <w:r>
        <w:t xml:space="preserve"> Naturally susceptible. Note: Other species have been shown to be experimentally susceptible.</w:t>
      </w:r>
    </w:p>
    <w:p w14:paraId="0A460CB7" w14:textId="77777777" w:rsidR="00F51E5F" w:rsidRDefault="004D16A0">
      <w:pPr>
        <w:pStyle w:val="Heading2"/>
      </w:pPr>
      <w:r>
        <w:t>Presence in Australia</w:t>
      </w:r>
    </w:p>
    <w:p w14:paraId="3C6290B6" w14:textId="1001ACA0" w:rsidR="00F51E5F" w:rsidRDefault="004D16A0">
      <w:pPr>
        <w:keepNext/>
        <w:keepLines/>
      </w:pPr>
      <w:proofErr w:type="spellStart"/>
      <w:r>
        <w:rPr>
          <w:rStyle w:val="Emphasis"/>
        </w:rPr>
        <w:t>Perkinsus</w:t>
      </w:r>
      <w:proofErr w:type="spellEnd"/>
      <w:r>
        <w:rPr>
          <w:rStyle w:val="Emphasis"/>
        </w:rPr>
        <w:t xml:space="preserve"> </w:t>
      </w:r>
      <w:proofErr w:type="spellStart"/>
      <w:r>
        <w:rPr>
          <w:rStyle w:val="Emphasis"/>
        </w:rPr>
        <w:t>olseni</w:t>
      </w:r>
      <w:proofErr w:type="spellEnd"/>
      <w:r>
        <w:t xml:space="preserve"> has been reported in Queensland, New South Wales, South Australia and Western Australia; and in Australian flat oysters from Victoria. </w:t>
      </w:r>
      <w:r>
        <w:rPr>
          <w:rStyle w:val="Emphasis"/>
        </w:rPr>
        <w:t>P. </w:t>
      </w:r>
      <w:proofErr w:type="spellStart"/>
      <w:r>
        <w:rPr>
          <w:rStyle w:val="Emphasis"/>
        </w:rPr>
        <w:t>olseni</w:t>
      </w:r>
      <w:proofErr w:type="spellEnd"/>
      <w:r>
        <w:t xml:space="preserve"> was originally described from wild abalone in South Australia, but has since been detected in a wide variety of molluscs, including clams and pearl oysters.</w:t>
      </w:r>
    </w:p>
    <w:p w14:paraId="2C5673DB" w14:textId="5A6CCE5A" w:rsidR="00F51E5F" w:rsidRDefault="004D16A0">
      <w:pPr>
        <w:pStyle w:val="Caption"/>
      </w:pPr>
      <w:r>
        <w:t xml:space="preserve">Map </w:t>
      </w:r>
      <w:r>
        <w:rPr>
          <w:noProof/>
        </w:rPr>
        <w:fldChar w:fldCharType="begin"/>
      </w:r>
      <w:r>
        <w:rPr>
          <w:noProof/>
        </w:rPr>
        <w:instrText xml:space="preserve"> SEQ Map \* ARABIC </w:instrText>
      </w:r>
      <w:r>
        <w:rPr>
          <w:noProof/>
        </w:rPr>
        <w:fldChar w:fldCharType="separate"/>
      </w:r>
      <w:r w:rsidR="00122657">
        <w:rPr>
          <w:noProof/>
        </w:rPr>
        <w:t>1</w:t>
      </w:r>
      <w:r>
        <w:rPr>
          <w:noProof/>
        </w:rPr>
        <w:fldChar w:fldCharType="end"/>
      </w:r>
      <w:r>
        <w:t xml:space="preserve"> Presence of </w:t>
      </w:r>
      <w:proofErr w:type="spellStart"/>
      <w:r>
        <w:rPr>
          <w:rStyle w:val="Emphasis"/>
        </w:rPr>
        <w:t>Perkinsus</w:t>
      </w:r>
      <w:proofErr w:type="spellEnd"/>
      <w:r>
        <w:rPr>
          <w:rStyle w:val="Emphasis"/>
        </w:rPr>
        <w:t xml:space="preserve"> </w:t>
      </w:r>
      <w:proofErr w:type="spellStart"/>
      <w:r>
        <w:rPr>
          <w:rStyle w:val="Emphasis"/>
        </w:rPr>
        <w:t>olseni</w:t>
      </w:r>
      <w:proofErr w:type="spellEnd"/>
      <w:r>
        <w:t>, by jurisdiction</w:t>
      </w:r>
    </w:p>
    <w:p w14:paraId="0BA754F4" w14:textId="77777777" w:rsidR="00F51E5F" w:rsidRDefault="004D16A0">
      <w:r>
        <w:rPr>
          <w:noProof/>
          <w:lang w:eastAsia="en-AU"/>
        </w:rPr>
        <w:drawing>
          <wp:inline distT="0" distB="0" distL="0" distR="0" wp14:anchorId="568551C2" wp14:editId="539E592A">
            <wp:extent cx="4145621" cy="2952000"/>
            <wp:effectExtent l="0" t="0" r="0" b="127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ern states Perk olseni.png"/>
                    <pic:cNvPicPr/>
                  </pic:nvPicPr>
                  <pic:blipFill>
                    <a:blip r:embed="rId12" cstate="print">
                      <a:extLst>
                        <a:ext uri="{28A0092B-C50C-407E-A947-70E740481C1C}">
                          <a14:useLocalDpi xmlns:a14="http://schemas.microsoft.com/office/drawing/2010/main"/>
                        </a:ext>
                      </a:extLst>
                    </a:blip>
                    <a:stretch>
                      <a:fillRect/>
                    </a:stretch>
                  </pic:blipFill>
                  <pic:spPr>
                    <a:xfrm>
                      <a:off x="0" y="0"/>
                      <a:ext cx="4145621" cy="2952000"/>
                    </a:xfrm>
                    <a:prstGeom prst="rect">
                      <a:avLst/>
                    </a:prstGeom>
                  </pic:spPr>
                </pic:pic>
              </a:graphicData>
            </a:graphic>
          </wp:inline>
        </w:drawing>
      </w:r>
    </w:p>
    <w:p w14:paraId="2D72D78E" w14:textId="77777777" w:rsidR="00F51E5F" w:rsidRDefault="004D16A0">
      <w:pPr>
        <w:pStyle w:val="Heading2"/>
        <w:keepNext w:val="0"/>
        <w:pageBreakBefore/>
      </w:pPr>
      <w:r>
        <w:lastRenderedPageBreak/>
        <w:t>Epidemiology</w:t>
      </w:r>
    </w:p>
    <w:p w14:paraId="29C41DEE" w14:textId="39A14707" w:rsidR="00F51E5F" w:rsidRDefault="004D16A0">
      <w:pPr>
        <w:pStyle w:val="ListBullet"/>
      </w:pPr>
      <w:proofErr w:type="spellStart"/>
      <w:r>
        <w:rPr>
          <w:rStyle w:val="Emphasis"/>
        </w:rPr>
        <w:t>Perkinsus</w:t>
      </w:r>
      <w:proofErr w:type="spellEnd"/>
      <w:r>
        <w:rPr>
          <w:rStyle w:val="Emphasis"/>
        </w:rPr>
        <w:t xml:space="preserve"> </w:t>
      </w:r>
      <w:proofErr w:type="spellStart"/>
      <w:r>
        <w:rPr>
          <w:rStyle w:val="Emphasis"/>
        </w:rPr>
        <w:t>olseni</w:t>
      </w:r>
      <w:proofErr w:type="spellEnd"/>
      <w:r>
        <w:t xml:space="preserve"> has been associated with mass mortality of </w:t>
      </w:r>
      <w:proofErr w:type="spellStart"/>
      <w:r>
        <w:rPr>
          <w:rStyle w:val="Emphasis"/>
        </w:rPr>
        <w:t>Haliotis</w:t>
      </w:r>
      <w:proofErr w:type="spellEnd"/>
      <w:r>
        <w:t> spp. (</w:t>
      </w:r>
      <w:proofErr w:type="spellStart"/>
      <w:r>
        <w:t>blacklip</w:t>
      </w:r>
      <w:proofErr w:type="spellEnd"/>
      <w:r>
        <w:t xml:space="preserve"> and </w:t>
      </w:r>
      <w:proofErr w:type="spellStart"/>
      <w:r>
        <w:t>greenlip</w:t>
      </w:r>
      <w:proofErr w:type="spellEnd"/>
      <w:r>
        <w:t xml:space="preserve"> abalone) in the Gulf of St Vincent, South Australia, and coastal New South Wales (mostly </w:t>
      </w:r>
      <w:proofErr w:type="spellStart"/>
      <w:r>
        <w:t>blacklip</w:t>
      </w:r>
      <w:proofErr w:type="spellEnd"/>
      <w:r>
        <w:t xml:space="preserve"> abalone).</w:t>
      </w:r>
    </w:p>
    <w:p w14:paraId="63BD07E7" w14:textId="45D6F6A0" w:rsidR="00F51E5F" w:rsidRDefault="004D16A0">
      <w:pPr>
        <w:pStyle w:val="ListBullet"/>
      </w:pPr>
      <w:r>
        <w:t>Horizontal transmission occurs directly from host to host. Some environmental conditions (temperature and salinity) can promote a lifelong carrier state. Higher water temperatures (greater than 20°C) can cause disease and mortalities in temperate species such as abalone.</w:t>
      </w:r>
    </w:p>
    <w:p w14:paraId="65E51DF4" w14:textId="77777777" w:rsidR="00F51E5F" w:rsidRDefault="004D16A0">
      <w:pPr>
        <w:pStyle w:val="ListBullet"/>
      </w:pPr>
      <w:r>
        <w:t>Infection intensity increases with the age of the host.</w:t>
      </w:r>
    </w:p>
    <w:p w14:paraId="21BB0F35" w14:textId="62C01F15" w:rsidR="00F51E5F" w:rsidRDefault="004D16A0">
      <w:pPr>
        <w:pStyle w:val="ListBullet"/>
      </w:pPr>
      <w:proofErr w:type="spellStart"/>
      <w:r>
        <w:t>Prezoosporangia</w:t>
      </w:r>
      <w:proofErr w:type="spellEnd"/>
      <w:r>
        <w:t xml:space="preserve"> that escape from necrotic pustules or decaying dead abalone undergo further development to zoosporangia in seawater.</w:t>
      </w:r>
    </w:p>
    <w:p w14:paraId="20431782" w14:textId="231EA29A" w:rsidR="00F51E5F" w:rsidRDefault="004D16A0">
      <w:pPr>
        <w:pStyle w:val="ListBullet"/>
      </w:pPr>
      <w:r>
        <w:t xml:space="preserve">Within 9 days at 20°C and 3 days at 28°C, hundreds of motile, </w:t>
      </w:r>
      <w:proofErr w:type="spellStart"/>
      <w:r>
        <w:t>biflagellated</w:t>
      </w:r>
      <w:proofErr w:type="spellEnd"/>
      <w:r>
        <w:t xml:space="preserve"> zoospores (about 3</w:t>
      </w:r>
      <w:r w:rsidR="006D7E59">
        <w:t>µm by 5</w:t>
      </w:r>
      <w:r>
        <w:t>µm) exit from the zoosporangium. The zoospores are infective to abalone and other molluscs.</w:t>
      </w:r>
    </w:p>
    <w:p w14:paraId="48E992FE" w14:textId="551F7FF9" w:rsidR="00F51E5F" w:rsidRDefault="006D7E59">
      <w:pPr>
        <w:pStyle w:val="ListBullet"/>
      </w:pPr>
      <w:r>
        <w:rPr>
          <w:rStyle w:val="Emphasis"/>
        </w:rPr>
        <w:t>P. </w:t>
      </w:r>
      <w:proofErr w:type="spellStart"/>
      <w:r w:rsidR="004D16A0">
        <w:rPr>
          <w:rStyle w:val="Emphasis"/>
        </w:rPr>
        <w:t>olseni</w:t>
      </w:r>
      <w:proofErr w:type="spellEnd"/>
      <w:r w:rsidR="004D16A0">
        <w:t xml:space="preserve"> can survive in salt water for several weeks at –20°C. However, the parasite cannot survive below 15ppt salinity.</w:t>
      </w:r>
    </w:p>
    <w:p w14:paraId="43B90007" w14:textId="77777777" w:rsidR="00F51E5F" w:rsidRDefault="004D16A0">
      <w:pPr>
        <w:pStyle w:val="Heading2"/>
      </w:pPr>
      <w:r>
        <w:t>Differential diagnosis</w:t>
      </w:r>
    </w:p>
    <w:p w14:paraId="3EA46542" w14:textId="78BF1E11" w:rsidR="00F51E5F" w:rsidRDefault="004D16A0">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0A1B71" w:rsidRPr="000A1B71">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3CD7868" w14:textId="77777777" w:rsidR="00F51E5F" w:rsidRDefault="004D16A0">
      <w:pPr>
        <w:pStyle w:val="Heading2"/>
      </w:pPr>
      <w:bookmarkStart w:id="0" w:name="_Similar_diseases"/>
      <w:bookmarkEnd w:id="0"/>
      <w:r>
        <w:t>Similar diseases</w:t>
      </w:r>
    </w:p>
    <w:p w14:paraId="3C91090B" w14:textId="77777777" w:rsidR="00F51E5F" w:rsidRDefault="004D16A0">
      <w:r>
        <w:t xml:space="preserve">Infection with </w:t>
      </w:r>
      <w:proofErr w:type="spellStart"/>
      <w:r>
        <w:rPr>
          <w:rStyle w:val="Emphasis"/>
        </w:rPr>
        <w:t>Perkinsus</w:t>
      </w:r>
      <w:proofErr w:type="spellEnd"/>
      <w:r>
        <w:rPr>
          <w:rStyle w:val="Emphasis"/>
        </w:rPr>
        <w:t xml:space="preserve"> marinus.</w:t>
      </w:r>
    </w:p>
    <w:p w14:paraId="2314CDFA" w14:textId="4378E641" w:rsidR="00F51E5F" w:rsidRDefault="004D16A0">
      <w:r>
        <w:t xml:space="preserve">The clinical signs of infection with </w:t>
      </w:r>
      <w:r>
        <w:rPr>
          <w:rStyle w:val="Emphasis"/>
        </w:rPr>
        <w:t>P. </w:t>
      </w:r>
      <w:proofErr w:type="spellStart"/>
      <w:r>
        <w:rPr>
          <w:rStyle w:val="Emphasis"/>
        </w:rPr>
        <w:t>olseni</w:t>
      </w:r>
      <w:proofErr w:type="spellEnd"/>
      <w:r>
        <w:t xml:space="preserve"> are similar to those of infection with other species of </w:t>
      </w:r>
      <w:proofErr w:type="spellStart"/>
      <w:r>
        <w:rPr>
          <w:rStyle w:val="Emphasis"/>
        </w:rPr>
        <w:t>Perkinsus</w:t>
      </w:r>
      <w:proofErr w:type="spellEnd"/>
      <w:r>
        <w:t>. These include occasional pustules in soft tissue, pale digestive gland, poor condition, emaciation, shrinkage of mantle and retarded growth. It is therefore difficult to make a presumptive diagnosis based on gross signs alone. Any presumptive diagnosis requires further laboratory examination.</w:t>
      </w:r>
    </w:p>
    <w:p w14:paraId="702EC7A2" w14:textId="77777777" w:rsidR="00F51E5F" w:rsidRDefault="004D16A0">
      <w:pPr>
        <w:pStyle w:val="Heading2"/>
      </w:pPr>
      <w:r>
        <w:t>Sample collection</w:t>
      </w:r>
    </w:p>
    <w:p w14:paraId="161C7C98" w14:textId="77777777" w:rsidR="00F51E5F" w:rsidRDefault="00543519">
      <w:r w:rsidRPr="00543519">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5DE49E4C" w14:textId="77777777" w:rsidR="00F51E5F" w:rsidRDefault="004D16A0">
      <w:pPr>
        <w:pStyle w:val="Heading2"/>
      </w:pPr>
      <w:r>
        <w:t>Emergency disease hotline</w:t>
      </w:r>
    </w:p>
    <w:p w14:paraId="2699A39A" w14:textId="77777777" w:rsidR="00F51E5F" w:rsidRDefault="004D16A0">
      <w:r>
        <w:t>See something you think is this disease? Report it. Even if you’re not sure.</w:t>
      </w:r>
    </w:p>
    <w:p w14:paraId="6F260430" w14:textId="0A7590FC" w:rsidR="00F51E5F" w:rsidRDefault="004D16A0">
      <w:r>
        <w:t xml:space="preserve">Call the Emergency Animal Disease Watch Hotline on </w:t>
      </w:r>
      <w:r w:rsidR="001C71B5">
        <w:rPr>
          <w:rStyle w:val="Strong"/>
        </w:rPr>
        <w:t>1800 675 888</w:t>
      </w:r>
      <w:r>
        <w:t>. They will refer you to the right state or territory agency.</w:t>
      </w:r>
    </w:p>
    <w:p w14:paraId="5B2DF2CD" w14:textId="2ABD8097" w:rsidR="00F51E5F" w:rsidRDefault="004D16A0">
      <w:pPr>
        <w:pStyle w:val="Heading2"/>
        <w:pageBreakBefore/>
      </w:pPr>
      <w:r>
        <w:lastRenderedPageBreak/>
        <w:t>Microscope images</w:t>
      </w:r>
    </w:p>
    <w:p w14:paraId="0CC87DAA" w14:textId="26D08388" w:rsidR="00F51E5F" w:rsidRPr="00662061" w:rsidRDefault="004D16A0">
      <w:pPr>
        <w:pStyle w:val="Caption"/>
      </w:pPr>
      <w:r>
        <w:t xml:space="preserve">Figure </w:t>
      </w:r>
      <w:r>
        <w:rPr>
          <w:noProof/>
        </w:rPr>
        <w:fldChar w:fldCharType="begin"/>
      </w:r>
      <w:r>
        <w:rPr>
          <w:noProof/>
        </w:rPr>
        <w:instrText xml:space="preserve"> SEQ Figure \* ARABIC </w:instrText>
      </w:r>
      <w:r>
        <w:rPr>
          <w:noProof/>
        </w:rPr>
        <w:fldChar w:fldCharType="separate"/>
      </w:r>
      <w:r w:rsidR="00122657">
        <w:rPr>
          <w:noProof/>
        </w:rPr>
        <w:t>2</w:t>
      </w:r>
      <w:r>
        <w:rPr>
          <w:noProof/>
        </w:rPr>
        <w:fldChar w:fldCharType="end"/>
      </w:r>
      <w:r>
        <w:t xml:space="preserve"> Tissue of New Zealand cockle (</w:t>
      </w:r>
      <w:r>
        <w:rPr>
          <w:rStyle w:val="Emphasis"/>
        </w:rPr>
        <w:t>Austrovenus stutchburyi</w:t>
      </w:r>
      <w:r>
        <w:t xml:space="preserve">) infected with </w:t>
      </w:r>
      <w:proofErr w:type="spellStart"/>
      <w:r>
        <w:rPr>
          <w:rStyle w:val="Emphasis"/>
        </w:rPr>
        <w:t>Perkinsus</w:t>
      </w:r>
      <w:proofErr w:type="spellEnd"/>
      <w:r>
        <w:rPr>
          <w:rStyle w:val="Emphasis"/>
        </w:rPr>
        <w:t> </w:t>
      </w:r>
      <w:proofErr w:type="spellStart"/>
      <w:r>
        <w:rPr>
          <w:rStyle w:val="Emphasis"/>
        </w:rPr>
        <w:t>olseni</w:t>
      </w:r>
      <w:proofErr w:type="spellEnd"/>
    </w:p>
    <w:p w14:paraId="02899869" w14:textId="77777777" w:rsidR="00F51E5F" w:rsidRPr="00662061" w:rsidRDefault="004D16A0">
      <w:r>
        <w:rPr>
          <w:noProof/>
          <w:lang w:eastAsia="en-AU"/>
        </w:rPr>
        <w:drawing>
          <wp:inline distT="0" distB="0" distL="0" distR="0" wp14:anchorId="7CCF8A5A" wp14:editId="40FBA6B1">
            <wp:extent cx="3960000" cy="2995200"/>
            <wp:effectExtent l="0" t="0" r="2540" b="0"/>
            <wp:docPr id="3" name="Picture 1" descr="Figure 2 Tissue of a New Zealand cockle (Austrovenus stutchburyi) infected with Perkinsus olseni. Greatly enlarged individual trophozoites (also called hypnospores) are stained black by lugol’s iodine after infected tissue was incubated in Rays fluid thioglycollate medium (RFTM). Source: B Dig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gles Polseni cockleNZ.jpg"/>
                    <pic:cNvPicPr/>
                  </pic:nvPicPr>
                  <pic:blipFill>
                    <a:blip r:embed="rId13" cstate="print">
                      <a:extLst>
                        <a:ext uri="{28A0092B-C50C-407E-A947-70E740481C1C}">
                          <a14:useLocalDpi xmlns:a14="http://schemas.microsoft.com/office/drawing/2010/main"/>
                        </a:ext>
                      </a:extLst>
                    </a:blip>
                    <a:stretch>
                      <a:fillRect/>
                    </a:stretch>
                  </pic:blipFill>
                  <pic:spPr>
                    <a:xfrm>
                      <a:off x="0" y="0"/>
                      <a:ext cx="3960000" cy="2995200"/>
                    </a:xfrm>
                    <a:prstGeom prst="rect">
                      <a:avLst/>
                    </a:prstGeom>
                  </pic:spPr>
                </pic:pic>
              </a:graphicData>
            </a:graphic>
          </wp:inline>
        </w:drawing>
      </w:r>
    </w:p>
    <w:p w14:paraId="73A8A9B7" w14:textId="1A3EE851" w:rsidR="00F51E5F" w:rsidRDefault="004D16A0">
      <w:pPr>
        <w:pStyle w:val="FigureTableNoteSource"/>
      </w:pPr>
      <w:r>
        <w:t xml:space="preserve">Note: Greatly enlarged individual trophozoites (also called </w:t>
      </w:r>
      <w:proofErr w:type="spellStart"/>
      <w:r>
        <w:t>hypnospores</w:t>
      </w:r>
      <w:proofErr w:type="spellEnd"/>
      <w:r>
        <w:t xml:space="preserve">) of </w:t>
      </w:r>
      <w:r>
        <w:rPr>
          <w:rStyle w:val="Emphasis"/>
        </w:rPr>
        <w:t>P. </w:t>
      </w:r>
      <w:proofErr w:type="spellStart"/>
      <w:r>
        <w:rPr>
          <w:rStyle w:val="Emphasis"/>
        </w:rPr>
        <w:t>olseni</w:t>
      </w:r>
      <w:proofErr w:type="spellEnd"/>
      <w:r>
        <w:rPr>
          <w:rStyle w:val="Emphasis"/>
        </w:rPr>
        <w:t xml:space="preserve">. </w:t>
      </w:r>
      <w:r>
        <w:t xml:space="preserve">Sample was stained black by </w:t>
      </w:r>
      <w:proofErr w:type="spellStart"/>
      <w:r>
        <w:t>Lugol’s</w:t>
      </w:r>
      <w:proofErr w:type="spellEnd"/>
      <w:r>
        <w:t xml:space="preserve"> iodine after infected tissue was incubated in Ray’s fluid </w:t>
      </w:r>
      <w:proofErr w:type="spellStart"/>
      <w:r>
        <w:t>thioglycollate</w:t>
      </w:r>
      <w:proofErr w:type="spellEnd"/>
      <w:r>
        <w:t xml:space="preserve"> medium.</w:t>
      </w:r>
      <w:r w:rsidR="0004311C">
        <w:t xml:space="preserve"> Stained tissue is visible with the naked eye.</w:t>
      </w:r>
    </w:p>
    <w:p w14:paraId="2883CCD1" w14:textId="77777777" w:rsidR="00F51E5F" w:rsidRDefault="004D16A0">
      <w:pPr>
        <w:pStyle w:val="FigureTableNoteSource"/>
      </w:pPr>
      <w:r>
        <w:t xml:space="preserve">Source: B </w:t>
      </w:r>
      <w:proofErr w:type="spellStart"/>
      <w:r>
        <w:t>Diggles</w:t>
      </w:r>
      <w:proofErr w:type="spellEnd"/>
    </w:p>
    <w:p w14:paraId="635537BA" w14:textId="68CE613F" w:rsidR="00F51E5F" w:rsidRDefault="004D16A0">
      <w:pPr>
        <w:pStyle w:val="Caption"/>
      </w:pPr>
      <w:r>
        <w:t xml:space="preserve">Figure </w:t>
      </w:r>
      <w:r>
        <w:rPr>
          <w:noProof/>
        </w:rPr>
        <w:fldChar w:fldCharType="begin"/>
      </w:r>
      <w:r>
        <w:rPr>
          <w:noProof/>
        </w:rPr>
        <w:instrText xml:space="preserve"> SEQ Figure \* ARABIC </w:instrText>
      </w:r>
      <w:r>
        <w:rPr>
          <w:noProof/>
        </w:rPr>
        <w:fldChar w:fldCharType="separate"/>
      </w:r>
      <w:r w:rsidR="00122657">
        <w:rPr>
          <w:noProof/>
        </w:rPr>
        <w:t>3</w:t>
      </w:r>
      <w:r>
        <w:rPr>
          <w:noProof/>
        </w:rPr>
        <w:fldChar w:fldCharType="end"/>
      </w:r>
      <w:r>
        <w:t xml:space="preserve"> Histopathology of New Zealand cockle (</w:t>
      </w:r>
      <w:r>
        <w:rPr>
          <w:rStyle w:val="Emphasis"/>
        </w:rPr>
        <w:t>Austrovenus stutchburyi</w:t>
      </w:r>
      <w:r>
        <w:t xml:space="preserve">) infected with </w:t>
      </w:r>
      <w:proofErr w:type="spellStart"/>
      <w:r>
        <w:rPr>
          <w:rStyle w:val="Emphasis"/>
        </w:rPr>
        <w:t>Perkinsus</w:t>
      </w:r>
      <w:proofErr w:type="spellEnd"/>
      <w:r>
        <w:rPr>
          <w:rStyle w:val="Emphasis"/>
        </w:rPr>
        <w:t> </w:t>
      </w:r>
      <w:proofErr w:type="spellStart"/>
      <w:r>
        <w:rPr>
          <w:rStyle w:val="Emphasis"/>
        </w:rPr>
        <w:t>olseni</w:t>
      </w:r>
      <w:proofErr w:type="spellEnd"/>
    </w:p>
    <w:p w14:paraId="5747D78D" w14:textId="77777777" w:rsidR="00F51E5F" w:rsidRDefault="004D16A0">
      <w:r>
        <w:rPr>
          <w:noProof/>
          <w:lang w:eastAsia="en-AU"/>
        </w:rPr>
        <w:drawing>
          <wp:inline distT="0" distB="0" distL="0" distR="0" wp14:anchorId="1136A1DB" wp14:editId="77EC01F5">
            <wp:extent cx="4320000" cy="3088800"/>
            <wp:effectExtent l="0" t="0" r="444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gles Polseni cocklehisto.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320000" cy="3088800"/>
                    </a:xfrm>
                    <a:prstGeom prst="rect">
                      <a:avLst/>
                    </a:prstGeom>
                    <a:ln>
                      <a:noFill/>
                    </a:ln>
                    <a:extLst>
                      <a:ext uri="{53640926-AAD7-44D8-BBD7-CCE9431645EC}">
                        <a14:shadowObscured xmlns:a14="http://schemas.microsoft.com/office/drawing/2010/main"/>
                      </a:ext>
                    </a:extLst>
                  </pic:spPr>
                </pic:pic>
              </a:graphicData>
            </a:graphic>
          </wp:inline>
        </w:drawing>
      </w:r>
    </w:p>
    <w:p w14:paraId="7A251529" w14:textId="1DB3E8D8" w:rsidR="00F51E5F" w:rsidRDefault="004D16A0">
      <w:pPr>
        <w:pStyle w:val="FigureTableNoteSource"/>
      </w:pPr>
      <w:r>
        <w:t xml:space="preserve">Note: Clusters of developing </w:t>
      </w:r>
      <w:r>
        <w:rPr>
          <w:rStyle w:val="Emphasis"/>
        </w:rPr>
        <w:t>P. </w:t>
      </w:r>
      <w:proofErr w:type="spellStart"/>
      <w:r>
        <w:rPr>
          <w:rStyle w:val="Emphasis"/>
        </w:rPr>
        <w:t>olseni</w:t>
      </w:r>
      <w:proofErr w:type="spellEnd"/>
      <w:r>
        <w:t xml:space="preserve"> trophozoites surrounded by a strongly eosinophilic periodic acid-</w:t>
      </w:r>
      <w:proofErr w:type="spellStart"/>
      <w:r>
        <w:t>Shiff</w:t>
      </w:r>
      <w:proofErr w:type="spellEnd"/>
      <w:r>
        <w:t xml:space="preserve"> positive amorphous matrix and a host response. Scale bar = 128µm</w:t>
      </w:r>
      <w:r w:rsidR="000A1B71">
        <w:t>.</w:t>
      </w:r>
    </w:p>
    <w:p w14:paraId="7BA9B708" w14:textId="77777777" w:rsidR="00F51E5F" w:rsidRDefault="004D16A0">
      <w:pPr>
        <w:pStyle w:val="FigureTableNoteSource"/>
      </w:pPr>
      <w:r>
        <w:t xml:space="preserve">Source: B </w:t>
      </w:r>
      <w:proofErr w:type="spellStart"/>
      <w:r>
        <w:t>Diggles</w:t>
      </w:r>
      <w:proofErr w:type="spellEnd"/>
    </w:p>
    <w:p w14:paraId="38DFB8E6" w14:textId="1CF762D7" w:rsidR="00F51E5F" w:rsidRDefault="004D16A0">
      <w:pPr>
        <w:pStyle w:val="Caption"/>
      </w:pPr>
      <w:r>
        <w:lastRenderedPageBreak/>
        <w:t xml:space="preserve">Figure </w:t>
      </w:r>
      <w:r>
        <w:rPr>
          <w:noProof/>
        </w:rPr>
        <w:fldChar w:fldCharType="begin"/>
      </w:r>
      <w:r>
        <w:rPr>
          <w:noProof/>
        </w:rPr>
        <w:instrText xml:space="preserve"> SEQ Figure \* ARABIC </w:instrText>
      </w:r>
      <w:r>
        <w:rPr>
          <w:noProof/>
        </w:rPr>
        <w:fldChar w:fldCharType="separate"/>
      </w:r>
      <w:r w:rsidR="00122657">
        <w:rPr>
          <w:noProof/>
        </w:rPr>
        <w:t>4</w:t>
      </w:r>
      <w:r>
        <w:rPr>
          <w:noProof/>
        </w:rPr>
        <w:fldChar w:fldCharType="end"/>
      </w:r>
      <w:r>
        <w:t xml:space="preserve"> Histopathology of clam (</w:t>
      </w:r>
      <w:proofErr w:type="spellStart"/>
      <w:r>
        <w:rPr>
          <w:rStyle w:val="Emphasis"/>
        </w:rPr>
        <w:t>Ruditapes</w:t>
      </w:r>
      <w:proofErr w:type="spellEnd"/>
      <w:r>
        <w:t xml:space="preserve"> sp.) infected with </w:t>
      </w:r>
      <w:proofErr w:type="spellStart"/>
      <w:r>
        <w:rPr>
          <w:rStyle w:val="Emphasis"/>
        </w:rPr>
        <w:t>Perkinsus</w:t>
      </w:r>
      <w:proofErr w:type="spellEnd"/>
      <w:r>
        <w:rPr>
          <w:rStyle w:val="Emphasis"/>
        </w:rPr>
        <w:t> </w:t>
      </w:r>
      <w:proofErr w:type="spellStart"/>
      <w:r>
        <w:rPr>
          <w:rStyle w:val="Emphasis"/>
        </w:rPr>
        <w:t>olseni</w:t>
      </w:r>
      <w:proofErr w:type="spellEnd"/>
    </w:p>
    <w:p w14:paraId="79C5274B" w14:textId="77777777" w:rsidR="00F51E5F" w:rsidRDefault="004D16A0">
      <w:r>
        <w:rPr>
          <w:noProof/>
          <w:lang w:eastAsia="en-AU"/>
        </w:rPr>
        <w:drawing>
          <wp:inline distT="0" distB="0" distL="0" distR="0" wp14:anchorId="34140512" wp14:editId="7F13611F">
            <wp:extent cx="4320000" cy="2952000"/>
            <wp:effectExtent l="0" t="0" r="4445" b="127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seni EBurreson clam.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4320000" cy="2952000"/>
                    </a:xfrm>
                    <a:prstGeom prst="rect">
                      <a:avLst/>
                    </a:prstGeom>
                    <a:ln>
                      <a:noFill/>
                    </a:ln>
                    <a:extLst>
                      <a:ext uri="{53640926-AAD7-44D8-BBD7-CCE9431645EC}">
                        <a14:shadowObscured xmlns:a14="http://schemas.microsoft.com/office/drawing/2010/main"/>
                      </a:ext>
                    </a:extLst>
                  </pic:spPr>
                </pic:pic>
              </a:graphicData>
            </a:graphic>
          </wp:inline>
        </w:drawing>
      </w:r>
    </w:p>
    <w:p w14:paraId="1B815CFD" w14:textId="277B64D6" w:rsidR="00F51E5F" w:rsidRDefault="004D16A0">
      <w:pPr>
        <w:pStyle w:val="FigureTableNoteSource"/>
      </w:pPr>
      <w:r>
        <w:t xml:space="preserve">Note: A cluster of signet-ring-shaped </w:t>
      </w:r>
      <w:r>
        <w:rPr>
          <w:rStyle w:val="Emphasis"/>
        </w:rPr>
        <w:t>P</w:t>
      </w:r>
      <w:r w:rsidR="008A41FB">
        <w:rPr>
          <w:rStyle w:val="Emphasis"/>
        </w:rPr>
        <w:t>. </w:t>
      </w:r>
      <w:proofErr w:type="spellStart"/>
      <w:r>
        <w:rPr>
          <w:rStyle w:val="Emphasis"/>
        </w:rPr>
        <w:t>olseni</w:t>
      </w:r>
      <w:proofErr w:type="spellEnd"/>
      <w:r>
        <w:t xml:space="preserve"> trophozoites surrounded by an encapsulating host response.</w:t>
      </w:r>
    </w:p>
    <w:p w14:paraId="4CD90963" w14:textId="77777777" w:rsidR="00F51E5F" w:rsidRDefault="004D16A0">
      <w:pPr>
        <w:pStyle w:val="FigureTableNoteSource"/>
      </w:pPr>
      <w:r>
        <w:t xml:space="preserve">Source: E </w:t>
      </w:r>
      <w:proofErr w:type="spellStart"/>
      <w:r>
        <w:t>Burreson</w:t>
      </w:r>
      <w:proofErr w:type="spellEnd"/>
    </w:p>
    <w:p w14:paraId="3D49ECA3" w14:textId="79999571" w:rsidR="00F51E5F" w:rsidRDefault="004D16A0">
      <w:pPr>
        <w:pStyle w:val="Caption"/>
      </w:pPr>
      <w:bookmarkStart w:id="1" w:name="_Ref11924270"/>
      <w:r>
        <w:t xml:space="preserve">Figure </w:t>
      </w:r>
      <w:r>
        <w:rPr>
          <w:noProof/>
        </w:rPr>
        <w:fldChar w:fldCharType="begin"/>
      </w:r>
      <w:r>
        <w:rPr>
          <w:noProof/>
        </w:rPr>
        <w:instrText xml:space="preserve"> SEQ Figure \* ARABIC </w:instrText>
      </w:r>
      <w:r>
        <w:rPr>
          <w:noProof/>
        </w:rPr>
        <w:fldChar w:fldCharType="separate"/>
      </w:r>
      <w:r w:rsidR="00122657">
        <w:rPr>
          <w:noProof/>
        </w:rPr>
        <w:t>5</w:t>
      </w:r>
      <w:r>
        <w:rPr>
          <w:noProof/>
        </w:rPr>
        <w:fldChar w:fldCharType="end"/>
      </w:r>
      <w:bookmarkEnd w:id="1"/>
      <w:r>
        <w:t xml:space="preserve"> Pedal tissue of </w:t>
      </w:r>
      <w:proofErr w:type="spellStart"/>
      <w:r>
        <w:t>greenlip</w:t>
      </w:r>
      <w:proofErr w:type="spellEnd"/>
      <w:r>
        <w:t xml:space="preserve"> abalone (</w:t>
      </w:r>
      <w:proofErr w:type="spellStart"/>
      <w:r>
        <w:rPr>
          <w:rStyle w:val="Emphasis"/>
        </w:rPr>
        <w:t>Haliotis</w:t>
      </w:r>
      <w:proofErr w:type="spellEnd"/>
      <w:r>
        <w:rPr>
          <w:rStyle w:val="Emphasis"/>
        </w:rPr>
        <w:t xml:space="preserve"> laevigata</w:t>
      </w:r>
      <w:r>
        <w:t xml:space="preserve">) infected with </w:t>
      </w:r>
      <w:proofErr w:type="spellStart"/>
      <w:r>
        <w:rPr>
          <w:rStyle w:val="Emphasis"/>
        </w:rPr>
        <w:t>Perkinsus</w:t>
      </w:r>
      <w:proofErr w:type="spellEnd"/>
      <w:r>
        <w:rPr>
          <w:rStyle w:val="Emphasis"/>
        </w:rPr>
        <w:t> </w:t>
      </w:r>
      <w:proofErr w:type="spellStart"/>
      <w:r>
        <w:rPr>
          <w:rStyle w:val="Emphasis"/>
        </w:rPr>
        <w:t>olseni</w:t>
      </w:r>
      <w:proofErr w:type="spellEnd"/>
    </w:p>
    <w:p w14:paraId="5808029A" w14:textId="77777777" w:rsidR="00F51E5F" w:rsidRDefault="004D16A0">
      <w:r>
        <w:rPr>
          <w:noProof/>
          <w:lang w:eastAsia="en-AU"/>
        </w:rPr>
        <w:drawing>
          <wp:inline distT="0" distB="0" distL="0" distR="0" wp14:anchorId="2581DD72" wp14:editId="02192992">
            <wp:extent cx="4320000" cy="2844000"/>
            <wp:effectExtent l="0" t="0" r="444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seni abalone gribbles.jpg"/>
                    <pic:cNvPicPr/>
                  </pic:nvPicPr>
                  <pic:blipFill>
                    <a:blip r:embed="rId16" cstate="print">
                      <a:extLst>
                        <a:ext uri="{28A0092B-C50C-407E-A947-70E740481C1C}">
                          <a14:useLocalDpi xmlns:a14="http://schemas.microsoft.com/office/drawing/2010/main"/>
                        </a:ext>
                      </a:extLst>
                    </a:blip>
                    <a:stretch>
                      <a:fillRect/>
                    </a:stretch>
                  </pic:blipFill>
                  <pic:spPr>
                    <a:xfrm>
                      <a:off x="0" y="0"/>
                      <a:ext cx="4320000" cy="2844000"/>
                    </a:xfrm>
                    <a:prstGeom prst="rect">
                      <a:avLst/>
                    </a:prstGeom>
                  </pic:spPr>
                </pic:pic>
              </a:graphicData>
            </a:graphic>
          </wp:inline>
        </w:drawing>
      </w:r>
    </w:p>
    <w:p w14:paraId="4658C289" w14:textId="68A2DFD3" w:rsidR="00F51E5F" w:rsidRDefault="004D16A0">
      <w:pPr>
        <w:pStyle w:val="FigureTableNoteSource"/>
      </w:pPr>
      <w:r>
        <w:t xml:space="preserve">Note: The lesion contains multilocular </w:t>
      </w:r>
      <w:r>
        <w:rPr>
          <w:rStyle w:val="Emphasis"/>
        </w:rPr>
        <w:t>P. </w:t>
      </w:r>
      <w:proofErr w:type="spellStart"/>
      <w:r>
        <w:rPr>
          <w:rStyle w:val="Emphasis"/>
        </w:rPr>
        <w:t>olseni</w:t>
      </w:r>
      <w:proofErr w:type="spellEnd"/>
      <w:r>
        <w:t xml:space="preserve"> clusters among haemocytes and floccular debris. </w:t>
      </w:r>
      <w:r w:rsidR="0004311C">
        <w:t>H</w:t>
      </w:r>
      <w:r>
        <w:t>aematoxylin and eosin stain.</w:t>
      </w:r>
      <w:r w:rsidR="00512E9B">
        <w:t xml:space="preserve"> 100x magnification.</w:t>
      </w:r>
    </w:p>
    <w:p w14:paraId="562BCD85" w14:textId="77777777" w:rsidR="00F51E5F" w:rsidRDefault="004D16A0">
      <w:pPr>
        <w:pStyle w:val="FigureTableNoteSource"/>
      </w:pPr>
      <w:r>
        <w:t xml:space="preserve">Source: S </w:t>
      </w:r>
      <w:proofErr w:type="spellStart"/>
      <w:r>
        <w:t>Bastianello</w:t>
      </w:r>
      <w:proofErr w:type="spellEnd"/>
    </w:p>
    <w:p w14:paraId="63218493" w14:textId="71DC7F4D" w:rsidR="008A41FB" w:rsidRDefault="004D16A0">
      <w:pPr>
        <w:pStyle w:val="Caption"/>
        <w:rPr>
          <w:rStyle w:val="Emphasis"/>
        </w:rPr>
      </w:pPr>
      <w:r>
        <w:lastRenderedPageBreak/>
        <w:t xml:space="preserve">Figure </w:t>
      </w:r>
      <w:r>
        <w:rPr>
          <w:noProof/>
        </w:rPr>
        <w:fldChar w:fldCharType="begin"/>
      </w:r>
      <w:r>
        <w:rPr>
          <w:noProof/>
        </w:rPr>
        <w:instrText xml:space="preserve"> SEQ Figure \* ARABIC </w:instrText>
      </w:r>
      <w:r>
        <w:rPr>
          <w:noProof/>
        </w:rPr>
        <w:fldChar w:fldCharType="separate"/>
      </w:r>
      <w:r w:rsidR="00122657">
        <w:rPr>
          <w:noProof/>
        </w:rPr>
        <w:t>6</w:t>
      </w:r>
      <w:r>
        <w:rPr>
          <w:noProof/>
        </w:rPr>
        <w:fldChar w:fldCharType="end"/>
      </w:r>
      <w:r>
        <w:t xml:space="preserve"> Pedal tissue of </w:t>
      </w:r>
      <w:proofErr w:type="spellStart"/>
      <w:r>
        <w:t>greenlip</w:t>
      </w:r>
      <w:proofErr w:type="spellEnd"/>
      <w:r>
        <w:t xml:space="preserve"> abalone (</w:t>
      </w:r>
      <w:proofErr w:type="spellStart"/>
      <w:r>
        <w:rPr>
          <w:rStyle w:val="Emphasis"/>
        </w:rPr>
        <w:t>Haliotis</w:t>
      </w:r>
      <w:proofErr w:type="spellEnd"/>
      <w:r>
        <w:rPr>
          <w:rStyle w:val="Emphasis"/>
        </w:rPr>
        <w:t xml:space="preserve"> laevigata</w:t>
      </w:r>
      <w:r>
        <w:t xml:space="preserve">) infected with </w:t>
      </w:r>
      <w:proofErr w:type="spellStart"/>
      <w:r>
        <w:rPr>
          <w:rStyle w:val="Emphasis"/>
        </w:rPr>
        <w:t>Perkinsus</w:t>
      </w:r>
      <w:proofErr w:type="spellEnd"/>
      <w:r>
        <w:rPr>
          <w:rStyle w:val="Emphasis"/>
        </w:rPr>
        <w:t> </w:t>
      </w:r>
      <w:proofErr w:type="spellStart"/>
      <w:r>
        <w:rPr>
          <w:rStyle w:val="Emphasis"/>
        </w:rPr>
        <w:t>olseni</w:t>
      </w:r>
      <w:proofErr w:type="spellEnd"/>
    </w:p>
    <w:p w14:paraId="491462EA" w14:textId="2BD34597" w:rsidR="00F51E5F" w:rsidRDefault="004D16A0">
      <w:r>
        <w:rPr>
          <w:noProof/>
          <w:lang w:eastAsia="en-AU"/>
        </w:rPr>
        <w:drawing>
          <wp:inline distT="0" distB="0" distL="0" distR="0" wp14:anchorId="1A5C80A3" wp14:editId="69BFA257">
            <wp:extent cx="4320000" cy="2851200"/>
            <wp:effectExtent l="0" t="0" r="4445" b="635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seni abalone gribbleshi.jpg"/>
                    <pic:cNvPicPr/>
                  </pic:nvPicPr>
                  <pic:blipFill>
                    <a:blip r:embed="rId17" cstate="print">
                      <a:extLst>
                        <a:ext uri="{28A0092B-C50C-407E-A947-70E740481C1C}">
                          <a14:useLocalDpi xmlns:a14="http://schemas.microsoft.com/office/drawing/2010/main"/>
                        </a:ext>
                      </a:extLst>
                    </a:blip>
                    <a:stretch>
                      <a:fillRect/>
                    </a:stretch>
                  </pic:blipFill>
                  <pic:spPr>
                    <a:xfrm>
                      <a:off x="0" y="0"/>
                      <a:ext cx="4320000" cy="2851200"/>
                    </a:xfrm>
                    <a:prstGeom prst="rect">
                      <a:avLst/>
                    </a:prstGeom>
                  </pic:spPr>
                </pic:pic>
              </a:graphicData>
            </a:graphic>
          </wp:inline>
        </w:drawing>
      </w:r>
    </w:p>
    <w:p w14:paraId="2E237F87" w14:textId="3B221767" w:rsidR="00F51E5F" w:rsidRDefault="004D16A0">
      <w:pPr>
        <w:pStyle w:val="FigureTableNoteSource"/>
      </w:pPr>
      <w:r>
        <w:t xml:space="preserve">Note: Higher magnification view of </w:t>
      </w:r>
      <w:r>
        <w:fldChar w:fldCharType="begin"/>
      </w:r>
      <w:r>
        <w:instrText xml:space="preserve"> REF _Ref11924270 \h </w:instrText>
      </w:r>
      <w:r>
        <w:fldChar w:fldCharType="separate"/>
      </w:r>
      <w:r w:rsidR="00122657">
        <w:t xml:space="preserve">Figure </w:t>
      </w:r>
      <w:r w:rsidR="00122657">
        <w:rPr>
          <w:noProof/>
        </w:rPr>
        <w:t>5</w:t>
      </w:r>
      <w:r>
        <w:fldChar w:fldCharType="end"/>
      </w:r>
      <w:r>
        <w:t xml:space="preserve">. Multilocular </w:t>
      </w:r>
      <w:r>
        <w:rPr>
          <w:rStyle w:val="Emphasis"/>
        </w:rPr>
        <w:t>P. </w:t>
      </w:r>
      <w:proofErr w:type="spellStart"/>
      <w:r>
        <w:rPr>
          <w:rStyle w:val="Emphasis"/>
        </w:rPr>
        <w:t>olseni</w:t>
      </w:r>
      <w:proofErr w:type="spellEnd"/>
      <w:r>
        <w:t xml:space="preserve"> clusters, and more mature signet-ring-shaped organisms among haemocytes and floccular debris. </w:t>
      </w:r>
      <w:r w:rsidR="0004311C">
        <w:t>H</w:t>
      </w:r>
      <w:r>
        <w:t>aematoxylin and eosin stain.</w:t>
      </w:r>
      <w:r w:rsidR="00512E9B">
        <w:t xml:space="preserve"> 200x magnification.</w:t>
      </w:r>
    </w:p>
    <w:p w14:paraId="22E033B0" w14:textId="77777777" w:rsidR="00F51E5F" w:rsidRDefault="004D16A0">
      <w:pPr>
        <w:pStyle w:val="FigureTableNoteSource"/>
      </w:pPr>
      <w:r>
        <w:t xml:space="preserve">Source: S </w:t>
      </w:r>
      <w:proofErr w:type="spellStart"/>
      <w:r>
        <w:t>Bastianello</w:t>
      </w:r>
      <w:proofErr w:type="spellEnd"/>
    </w:p>
    <w:p w14:paraId="0E2BB205" w14:textId="77777777" w:rsidR="00F51E5F" w:rsidRDefault="004D16A0">
      <w:pPr>
        <w:pStyle w:val="Heading2"/>
        <w:keepLines/>
        <w:rPr>
          <w:rFonts w:ascii="Cambria" w:eastAsiaTheme="minorHAnsi" w:hAnsi="Cambria"/>
          <w:b w:val="0"/>
          <w:bCs w:val="0"/>
          <w:color w:val="auto"/>
          <w:sz w:val="22"/>
          <w:szCs w:val="22"/>
          <w:lang w:eastAsia="en-US"/>
        </w:rPr>
      </w:pPr>
      <w:r>
        <w:t>Further reading</w:t>
      </w:r>
    </w:p>
    <w:p w14:paraId="3D591D71" w14:textId="77777777" w:rsidR="00F51E5F" w:rsidRDefault="004D16A0">
      <w:r>
        <w:t xml:space="preserve">CABI Invasive Species Compendium </w:t>
      </w:r>
      <w:hyperlink r:id="rId18" w:history="1">
        <w:r>
          <w:rPr>
            <w:rStyle w:val="Hyperlink"/>
          </w:rPr>
          <w:t>Infection with ‘</w:t>
        </w:r>
        <w:proofErr w:type="spellStart"/>
        <w:r>
          <w:rPr>
            <w:rStyle w:val="Hyperlink"/>
          </w:rPr>
          <w:t>Perkinsus</w:t>
        </w:r>
        <w:proofErr w:type="spellEnd"/>
        <w:r>
          <w:rPr>
            <w:rStyle w:val="Hyperlink"/>
          </w:rPr>
          <w:t xml:space="preserve"> </w:t>
        </w:r>
        <w:proofErr w:type="spellStart"/>
        <w:r>
          <w:rPr>
            <w:rStyle w:val="Hyperlink"/>
          </w:rPr>
          <w:t>olseni</w:t>
        </w:r>
        <w:proofErr w:type="spellEnd"/>
        <w:r>
          <w:rPr>
            <w:rStyle w:val="Hyperlink"/>
          </w:rPr>
          <w:t>’</w:t>
        </w:r>
      </w:hyperlink>
    </w:p>
    <w:p w14:paraId="1ECB57A9" w14:textId="77777777" w:rsidR="00F51E5F" w:rsidRDefault="004D16A0">
      <w:pPr>
        <w:rPr>
          <w:rFonts w:cs="Arial"/>
          <w:color w:val="333333"/>
        </w:rPr>
      </w:pPr>
      <w:r>
        <w:t>CEFAS International Database on Aquatic Animal Diseases</w:t>
      </w:r>
      <w:r>
        <w:rPr>
          <w:rFonts w:cs="Arial"/>
          <w:color w:val="333333"/>
        </w:rPr>
        <w:t xml:space="preserve"> </w:t>
      </w:r>
      <w:hyperlink r:id="rId19" w:history="1">
        <w:r>
          <w:rPr>
            <w:rStyle w:val="Hyperlink"/>
            <w:rFonts w:cs="Arial"/>
          </w:rPr>
          <w:t>Infection with ‘</w:t>
        </w:r>
        <w:proofErr w:type="spellStart"/>
        <w:r>
          <w:rPr>
            <w:rStyle w:val="Hyperlink"/>
            <w:rFonts w:cs="Arial"/>
          </w:rPr>
          <w:t>Perkinsus</w:t>
        </w:r>
        <w:proofErr w:type="spellEnd"/>
        <w:r>
          <w:rPr>
            <w:rStyle w:val="Hyperlink"/>
            <w:rFonts w:cs="Arial"/>
          </w:rPr>
          <w:t xml:space="preserve"> </w:t>
        </w:r>
        <w:proofErr w:type="spellStart"/>
        <w:r>
          <w:rPr>
            <w:rStyle w:val="Hyperlink"/>
            <w:rFonts w:cs="Arial"/>
          </w:rPr>
          <w:t>olseni</w:t>
        </w:r>
        <w:proofErr w:type="spellEnd"/>
        <w:r>
          <w:rPr>
            <w:rStyle w:val="Hyperlink"/>
            <w:rFonts w:cs="Arial"/>
          </w:rPr>
          <w:t>’</w:t>
        </w:r>
      </w:hyperlink>
    </w:p>
    <w:p w14:paraId="79EEBF8A" w14:textId="3B6DB941" w:rsidR="00F51E5F" w:rsidRDefault="004D16A0">
      <w:r>
        <w:t xml:space="preserve">World Organisation for Animal Health </w:t>
      </w:r>
      <w:hyperlink r:id="rId20" w:history="1">
        <w:r>
          <w:rPr>
            <w:rStyle w:val="Hyperlink"/>
            <w:rFonts w:ascii="Calibri" w:hAnsi="Calibri" w:cs="Arial"/>
          </w:rPr>
          <w:t>Manual of diagnostic tests for aquatic animals</w:t>
        </w:r>
      </w:hyperlink>
    </w:p>
    <w:p w14:paraId="57370678" w14:textId="77777777" w:rsidR="00F51E5F" w:rsidRDefault="004D16A0">
      <w:r>
        <w:t>These hyperlinks were correct at the time of publication.</w:t>
      </w:r>
    </w:p>
    <w:p w14:paraId="750014D0" w14:textId="77777777" w:rsidR="00F51E5F" w:rsidRDefault="004D16A0">
      <w:pPr>
        <w:pStyle w:val="Heading2"/>
        <w:ind w:left="0" w:firstLine="0"/>
      </w:pPr>
      <w:r>
        <w:t>Contact details</w:t>
      </w:r>
    </w:p>
    <w:p w14:paraId="1F2B6CFF" w14:textId="77777777" w:rsidR="00F51E5F" w:rsidRDefault="004D16A0">
      <w:pPr>
        <w:spacing w:after="0"/>
      </w:pPr>
      <w:r>
        <w:t>Emergency Animal Disease Watch Hotline 1800 675 888</w:t>
      </w:r>
    </w:p>
    <w:p w14:paraId="600128CF" w14:textId="77777777" w:rsidR="00F51E5F" w:rsidRDefault="004D16A0">
      <w:r>
        <w:t xml:space="preserve">Email </w:t>
      </w:r>
      <w:hyperlink r:id="rId21" w:history="1">
        <w:r>
          <w:rPr>
            <w:rStyle w:val="Hyperlink"/>
          </w:rPr>
          <w:t>AAH@agriculture.gov.au</w:t>
        </w:r>
      </w:hyperlink>
      <w:r>
        <w:cr/>
        <w:t xml:space="preserve">Website </w:t>
      </w:r>
      <w:hyperlink r:id="rId22" w:history="1">
        <w:r>
          <w:rPr>
            <w:rStyle w:val="Hyperlink"/>
          </w:rPr>
          <w:t>agriculture.gov.au/pests-diseases-weeds/aquatic</w:t>
        </w:r>
      </w:hyperlink>
    </w:p>
    <w:p w14:paraId="2787738E" w14:textId="5895B9E5" w:rsidR="00F51E5F" w:rsidRDefault="004D16A0">
      <w:pPr>
        <w:pStyle w:val="Normalsmall"/>
      </w:pPr>
      <w:r>
        <w:t>© Commonwealth of Australia 20</w:t>
      </w:r>
      <w:r w:rsidR="00122657">
        <w:t>20</w:t>
      </w:r>
      <w:bookmarkStart w:id="2" w:name="_GoBack"/>
      <w:bookmarkEnd w:id="2"/>
    </w:p>
    <w:p w14:paraId="1268C6B6" w14:textId="77777777" w:rsidR="00F51E5F" w:rsidRDefault="004D16A0">
      <w:pPr>
        <w:pStyle w:val="Normalsmall"/>
      </w:pPr>
      <w:r>
        <w:t>This work is copyright. It may be reproduced in whole or in part subject to the inclusion of an acknowledgement of the source and no commercial usage or sale.</w:t>
      </w:r>
    </w:p>
    <w:sectPr w:rsidR="00F51E5F">
      <w:headerReference w:type="default" r:id="rId23"/>
      <w:footerReference w:type="default" r:id="rId24"/>
      <w:headerReference w:type="first" r:id="rId25"/>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6623FF" w14:textId="77777777" w:rsidR="00F51E5F" w:rsidRDefault="004D16A0">
      <w:r>
        <w:separator/>
      </w:r>
    </w:p>
    <w:p w14:paraId="027FEA3F" w14:textId="77777777" w:rsidR="00F51E5F" w:rsidRDefault="00F51E5F"/>
    <w:p w14:paraId="004A2910" w14:textId="77777777" w:rsidR="00F51E5F" w:rsidRDefault="00F51E5F"/>
  </w:endnote>
  <w:endnote w:type="continuationSeparator" w:id="0">
    <w:p w14:paraId="40A94FF4" w14:textId="77777777" w:rsidR="00F51E5F" w:rsidRDefault="004D16A0">
      <w:r>
        <w:continuationSeparator/>
      </w:r>
    </w:p>
    <w:p w14:paraId="3A6D2C64" w14:textId="77777777" w:rsidR="00F51E5F" w:rsidRDefault="00F51E5F"/>
    <w:p w14:paraId="094CCFA0" w14:textId="77777777" w:rsidR="00F51E5F" w:rsidRDefault="00F51E5F"/>
  </w:endnote>
  <w:endnote w:type="continuationNotice" w:id="1">
    <w:p w14:paraId="5A0A3F5A" w14:textId="77777777" w:rsidR="00F51E5F" w:rsidRDefault="00F51E5F">
      <w:pPr>
        <w:pStyle w:val="Footer"/>
      </w:pPr>
    </w:p>
    <w:p w14:paraId="562D478B" w14:textId="77777777" w:rsidR="00F51E5F" w:rsidRDefault="00F51E5F"/>
    <w:p w14:paraId="221E9642" w14:textId="77777777" w:rsidR="00F51E5F" w:rsidRDefault="00F51E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BB458" w14:textId="032170BB" w:rsidR="00F51E5F" w:rsidRDefault="00122657">
    <w:pPr>
      <w:pStyle w:val="Footer"/>
    </w:pPr>
    <w:r>
      <w:t>Department of Agriculture, Water and the Environment</w:t>
    </w:r>
  </w:p>
  <w:p w14:paraId="4D525382" w14:textId="77777777" w:rsidR="00F51E5F" w:rsidRDefault="004D16A0">
    <w:pPr>
      <w:pStyle w:val="Footer"/>
    </w:pPr>
    <w:r>
      <w:fldChar w:fldCharType="begin"/>
    </w:r>
    <w:r>
      <w:instrText xml:space="preserve"> PAGE   \* MERGEFORMAT </w:instrText>
    </w:r>
    <w:r>
      <w:fldChar w:fldCharType="separate"/>
    </w:r>
    <w:r w:rsidR="004D563A">
      <w:rPr>
        <w:noProof/>
      </w:rPr>
      <w:t>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4227E1" w14:textId="77777777" w:rsidR="00F51E5F" w:rsidRDefault="004D16A0">
      <w:r>
        <w:separator/>
      </w:r>
    </w:p>
    <w:p w14:paraId="5D00B382" w14:textId="77777777" w:rsidR="00F51E5F" w:rsidRDefault="00F51E5F"/>
    <w:p w14:paraId="7EF37B15" w14:textId="77777777" w:rsidR="00F51E5F" w:rsidRDefault="00F51E5F"/>
  </w:footnote>
  <w:footnote w:type="continuationSeparator" w:id="0">
    <w:p w14:paraId="096EA1F6" w14:textId="77777777" w:rsidR="00F51E5F" w:rsidRDefault="004D16A0">
      <w:r>
        <w:continuationSeparator/>
      </w:r>
    </w:p>
    <w:p w14:paraId="744803E0" w14:textId="77777777" w:rsidR="00F51E5F" w:rsidRDefault="00F51E5F"/>
    <w:p w14:paraId="09C99A58" w14:textId="77777777" w:rsidR="00F51E5F" w:rsidRDefault="00F51E5F"/>
  </w:footnote>
  <w:footnote w:type="continuationNotice" w:id="1">
    <w:p w14:paraId="38CB75B9" w14:textId="77777777" w:rsidR="00F51E5F" w:rsidRDefault="00F51E5F">
      <w:pPr>
        <w:pStyle w:val="Footer"/>
      </w:pPr>
    </w:p>
    <w:p w14:paraId="707009DA" w14:textId="77777777" w:rsidR="00F51E5F" w:rsidRDefault="00F51E5F"/>
    <w:p w14:paraId="1536F39F" w14:textId="77777777" w:rsidR="00F51E5F" w:rsidRDefault="00F51E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BF932" w14:textId="77777777" w:rsidR="00F51E5F" w:rsidRDefault="004D16A0">
    <w:pPr>
      <w:pStyle w:val="Header"/>
    </w:pPr>
    <w:r>
      <w:t xml:space="preserve">Infection with </w:t>
    </w:r>
    <w:proofErr w:type="spellStart"/>
    <w:r>
      <w:rPr>
        <w:rStyle w:val="Emphasis"/>
      </w:rPr>
      <w:t>Perkinsus</w:t>
    </w:r>
    <w:proofErr w:type="spellEnd"/>
    <w:r>
      <w:rPr>
        <w:rStyle w:val="Emphasis"/>
      </w:rPr>
      <w:t xml:space="preserve"> </w:t>
    </w:r>
    <w:proofErr w:type="spellStart"/>
    <w:r>
      <w:rPr>
        <w:rStyle w:val="Emphasis"/>
      </w:rPr>
      <w:t>olseni</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467C8" w14:textId="77777777" w:rsidR="00F51E5F" w:rsidRDefault="004D16A0">
    <w:pPr>
      <w:pStyle w:val="Header"/>
      <w:jc w:val="left"/>
    </w:pPr>
    <w:r>
      <w:rPr>
        <w:noProof/>
        <w:lang w:eastAsia="en-AU"/>
      </w:rPr>
      <w:drawing>
        <wp:anchor distT="0" distB="0" distL="114300" distR="114300" simplePos="0" relativeHeight="251658240" behindDoc="1" locked="0" layoutInCell="1" allowOverlap="1" wp14:anchorId="68CBE57A" wp14:editId="7F424D68">
          <wp:simplePos x="0" y="0"/>
          <wp:positionH relativeFrom="column">
            <wp:posOffset>-900429</wp:posOffset>
          </wp:positionH>
          <wp:positionV relativeFrom="paragraph">
            <wp:posOffset>-353695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942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E5F"/>
    <w:rsid w:val="00034ADD"/>
    <w:rsid w:val="0004311C"/>
    <w:rsid w:val="000A1B71"/>
    <w:rsid w:val="00122657"/>
    <w:rsid w:val="001C71B5"/>
    <w:rsid w:val="001E6240"/>
    <w:rsid w:val="004D16A0"/>
    <w:rsid w:val="004D563A"/>
    <w:rsid w:val="00512E9B"/>
    <w:rsid w:val="00543519"/>
    <w:rsid w:val="00662061"/>
    <w:rsid w:val="006D7E59"/>
    <w:rsid w:val="00802053"/>
    <w:rsid w:val="008703C2"/>
    <w:rsid w:val="008A41FB"/>
    <w:rsid w:val="00D62814"/>
    <w:rsid w:val="00F26707"/>
    <w:rsid w:val="00F51E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598546F6"/>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cabi.org/ISC/datasheet/70074"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AH@agriculture.gov.a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oie.int/en/international-standard-setting/aquatic-manual/access-onlin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cefas.co.uk/international-database-on-aquatic-animal-diseases/disease-data/?id=3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agriculture.gov.au/pests-diseases-weeds/aquatic"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documentManagement/types"/>
    <ds:schemaRef ds:uri="http://schemas.microsoft.com/sharepoint/v3"/>
    <ds:schemaRef ds:uri="http://purl.org/dc/elements/1.1/"/>
    <ds:schemaRef ds:uri="http://schemas.microsoft.com/office/2006/metadata/properties"/>
    <ds:schemaRef ds:uri="http://schemas.microsoft.com/office/infopath/2007/PartnerControls"/>
    <ds:schemaRef ds:uri="7cf0e0db-f490-4122-abae-21917392c748"/>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091B70E9-C179-458A-8CF6-02D8E753C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12</TotalTime>
  <Pages>7</Pages>
  <Words>1412</Words>
  <Characters>8049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Infection with Perkinsus olseni</vt:lpstr>
    </vt:vector>
  </TitlesOfParts>
  <Company>Department of Agriculture Fisheries &amp; Forestry</Company>
  <LinksUpToDate>false</LinksUpToDate>
  <CharactersWithSpaces>9443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Perkinsus olseni</dc:title>
  <dc:creator>Department of Agriculture</dc:creator>
  <cp:lastModifiedBy>Foster-Thorpe, Cian</cp:lastModifiedBy>
  <cp:revision>8</cp:revision>
  <cp:lastPrinted>2020-03-12T05:22:00Z</cp:lastPrinted>
  <dcterms:created xsi:type="dcterms:W3CDTF">2019-09-05T06:14:00Z</dcterms:created>
  <dcterms:modified xsi:type="dcterms:W3CDTF">2020-03-12T05:27:00Z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