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8A508" w14:textId="01A9CAA1" w:rsidR="00C44172" w:rsidRPr="00A126AB" w:rsidRDefault="002A6B25" w:rsidP="0030227C">
      <w:pPr>
        <w:pStyle w:val="Heading1"/>
      </w:pPr>
      <w:r w:rsidRPr="002A6B25">
        <w:t xml:space="preserve">Infection with </w:t>
      </w:r>
      <w:proofErr w:type="spellStart"/>
      <w:r w:rsidRPr="002A6B25">
        <w:rPr>
          <w:rStyle w:val="Emphasis"/>
        </w:rPr>
        <w:t>Mikrocytos</w:t>
      </w:r>
      <w:proofErr w:type="spellEnd"/>
      <w:r w:rsidRPr="002A6B25">
        <w:rPr>
          <w:rStyle w:val="Emphasis"/>
        </w:rPr>
        <w:t xml:space="preserve"> </w:t>
      </w:r>
      <w:proofErr w:type="spellStart"/>
      <w:r w:rsidRPr="002A6B25">
        <w:rPr>
          <w:rStyle w:val="Emphasis"/>
        </w:rPr>
        <w:t>mackini</w:t>
      </w:r>
      <w:proofErr w:type="spellEnd"/>
    </w:p>
    <w:p w14:paraId="6813421A" w14:textId="54D99B05" w:rsidR="00BF28C8" w:rsidRDefault="00BF28C8">
      <w:pPr>
        <w:pStyle w:val="Subtitle"/>
      </w:pPr>
      <w:r w:rsidRPr="005D6428">
        <w:rPr>
          <w:sz w:val="24"/>
          <w:szCs w:val="24"/>
        </w:rPr>
        <w:t xml:space="preserve">Also known as </w:t>
      </w:r>
      <w:r w:rsidR="002A6B25" w:rsidRPr="002A6B25">
        <w:rPr>
          <w:sz w:val="24"/>
          <w:szCs w:val="24"/>
        </w:rPr>
        <w:t>Denman Island disease</w:t>
      </w:r>
    </w:p>
    <w:p w14:paraId="233003AB" w14:textId="77777777" w:rsidR="00C44172" w:rsidRPr="002B7C08" w:rsidRDefault="00531246">
      <w:pPr>
        <w:pStyle w:val="Subtitle"/>
      </w:pPr>
      <w:r w:rsidRPr="002B7C08">
        <w:t xml:space="preserve">From </w:t>
      </w:r>
      <w:r w:rsidRPr="002B7C08">
        <w:rPr>
          <w:rStyle w:val="Emphasis"/>
        </w:rPr>
        <w:t>Aquatic animal diseases significant to Australia: identification field guide</w:t>
      </w:r>
      <w:r w:rsidRPr="002B7C08">
        <w:t>, 5th edition</w:t>
      </w:r>
    </w:p>
    <w:p w14:paraId="018D8E41" w14:textId="2E31D49A" w:rsidR="00977F86" w:rsidRPr="00A126AB" w:rsidRDefault="00531246" w:rsidP="00BB751B">
      <w:pPr>
        <w:pStyle w:val="Caption"/>
      </w:pPr>
      <w:r w:rsidRPr="002B7C08">
        <w:t xml:space="preserve">Figure </w:t>
      </w:r>
      <w:r w:rsidRPr="002B7C08">
        <w:rPr>
          <w:noProof/>
        </w:rPr>
        <w:fldChar w:fldCharType="begin"/>
      </w:r>
      <w:r w:rsidRPr="002B7C08">
        <w:rPr>
          <w:noProof/>
        </w:rPr>
        <w:instrText xml:space="preserve"> SEQ Figure \* ARABIC </w:instrText>
      </w:r>
      <w:r w:rsidRPr="002B7C08">
        <w:rPr>
          <w:noProof/>
        </w:rPr>
        <w:fldChar w:fldCharType="separate"/>
      </w:r>
      <w:r w:rsidR="00A74591">
        <w:rPr>
          <w:noProof/>
        </w:rPr>
        <w:t>1</w:t>
      </w:r>
      <w:r w:rsidRPr="002B7C08">
        <w:rPr>
          <w:noProof/>
        </w:rPr>
        <w:fldChar w:fldCharType="end"/>
      </w:r>
      <w:r w:rsidRPr="002B7C08">
        <w:t xml:space="preserve"> </w:t>
      </w:r>
      <w:r w:rsidR="002A6B25" w:rsidRPr="002A6B25">
        <w:t>Pacific oysters (</w:t>
      </w:r>
      <w:r w:rsidR="002A6B25" w:rsidRPr="002A6B25">
        <w:rPr>
          <w:rStyle w:val="Emphasis"/>
        </w:rPr>
        <w:t xml:space="preserve">Crassostrea </w:t>
      </w:r>
      <w:proofErr w:type="spellStart"/>
      <w:r w:rsidR="002A6B25" w:rsidRPr="002A6B25">
        <w:rPr>
          <w:rStyle w:val="Emphasis"/>
        </w:rPr>
        <w:t>gigas</w:t>
      </w:r>
      <w:proofErr w:type="spellEnd"/>
      <w:r w:rsidR="002A6B25" w:rsidRPr="002A6B25">
        <w:t>) removed from shell showing focal lesions characteristic of infection</w:t>
      </w:r>
      <w:r w:rsidR="00700F1B">
        <w:t> </w:t>
      </w:r>
      <w:r w:rsidR="002A6B25" w:rsidRPr="002A6B25">
        <w:t xml:space="preserve">with </w:t>
      </w:r>
      <w:proofErr w:type="spellStart"/>
      <w:r w:rsidR="002A6B25" w:rsidRPr="002A6B25">
        <w:rPr>
          <w:rStyle w:val="Emphasis"/>
        </w:rPr>
        <w:t>Mikrocytos</w:t>
      </w:r>
      <w:proofErr w:type="spellEnd"/>
      <w:r w:rsidR="00D86F3A">
        <w:rPr>
          <w:rStyle w:val="Emphasis"/>
        </w:rPr>
        <w:t> </w:t>
      </w:r>
      <w:proofErr w:type="spellStart"/>
      <w:r w:rsidR="002A6B25" w:rsidRPr="002A6B25">
        <w:rPr>
          <w:rStyle w:val="Emphasis"/>
        </w:rPr>
        <w:t>mackini</w:t>
      </w:r>
      <w:proofErr w:type="spellEnd"/>
    </w:p>
    <w:p w14:paraId="7B2A238D" w14:textId="059EECFA" w:rsidR="00BB751B" w:rsidRPr="00A126AB" w:rsidRDefault="00BB751B">
      <w:r w:rsidRPr="00A126AB">
        <w:rPr>
          <w:noProof/>
          <w:lang w:eastAsia="en-AU"/>
        </w:rPr>
        <w:drawing>
          <wp:inline distT="0" distB="0" distL="0" distR="0" wp14:anchorId="2A1E51F0" wp14:editId="19FE5E62">
            <wp:extent cx="5744458" cy="381000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368" r="3148" b="-1"/>
                    <a:stretch/>
                  </pic:blipFill>
                  <pic:spPr bwMode="auto">
                    <a:xfrm>
                      <a:off x="0" y="0"/>
                      <a:ext cx="5752757" cy="3815505"/>
                    </a:xfrm>
                    <a:prstGeom prst="rect">
                      <a:avLst/>
                    </a:prstGeom>
                    <a:noFill/>
                    <a:ln>
                      <a:noFill/>
                    </a:ln>
                    <a:extLst>
                      <a:ext uri="{53640926-AAD7-44D8-BBD7-CCE9431645EC}">
                        <a14:shadowObscured xmlns:a14="http://schemas.microsoft.com/office/drawing/2010/main"/>
                      </a:ext>
                    </a:extLst>
                  </pic:spPr>
                </pic:pic>
              </a:graphicData>
            </a:graphic>
          </wp:inline>
        </w:drawing>
      </w:r>
    </w:p>
    <w:p w14:paraId="17C3E46A" w14:textId="77F135BF" w:rsidR="002A6B25" w:rsidRDefault="0046310B" w:rsidP="002A6B25">
      <w:pPr>
        <w:pStyle w:val="FigureTableNoteSource"/>
      </w:pPr>
      <w:r w:rsidRPr="0046310B">
        <w:t xml:space="preserve">Note: </w:t>
      </w:r>
      <w:r w:rsidR="00457BDC">
        <w:t>O</w:t>
      </w:r>
      <w:r w:rsidR="002A6B25" w:rsidRPr="00D16952">
        <w:t>yster</w:t>
      </w:r>
      <w:r w:rsidR="00457BDC">
        <w:t xml:space="preserve"> (</w:t>
      </w:r>
      <w:r w:rsidR="002A6B25" w:rsidRPr="00D16952">
        <w:t>left</w:t>
      </w:r>
      <w:r w:rsidR="00457BDC">
        <w:t>)</w:t>
      </w:r>
      <w:r w:rsidR="002A6B25" w:rsidRPr="00D16952">
        <w:t xml:space="preserve"> shows lesions</w:t>
      </w:r>
      <w:r w:rsidR="00BB751B">
        <w:t xml:space="preserve"> (a)</w:t>
      </w:r>
      <w:r w:rsidR="002A6B25" w:rsidRPr="00D16952">
        <w:t xml:space="preserve"> typical of early infections</w:t>
      </w:r>
      <w:r w:rsidR="00457BDC">
        <w:t>.</w:t>
      </w:r>
      <w:r w:rsidR="002A6B25" w:rsidRPr="00D16952">
        <w:t xml:space="preserve"> </w:t>
      </w:r>
      <w:r w:rsidR="00457BDC">
        <w:t>O</w:t>
      </w:r>
      <w:r w:rsidR="002A6B25" w:rsidRPr="00D16952">
        <w:t xml:space="preserve">yster </w:t>
      </w:r>
      <w:r w:rsidR="00457BDC">
        <w:t>(</w:t>
      </w:r>
      <w:r w:rsidR="002A6B25" w:rsidRPr="00D16952">
        <w:t>right</w:t>
      </w:r>
      <w:r w:rsidR="005550F3">
        <w:t>)</w:t>
      </w:r>
      <w:r w:rsidR="002A6B25" w:rsidRPr="00D16952">
        <w:t xml:space="preserve"> shows lesions</w:t>
      </w:r>
      <w:r w:rsidR="00BB751B">
        <w:t xml:space="preserve"> (b)</w:t>
      </w:r>
      <w:r w:rsidR="002A6B25" w:rsidRPr="00D16952">
        <w:t xml:space="preserve"> typical of advanced stages of the disease</w:t>
      </w:r>
      <w:r w:rsidR="00457BDC">
        <w:t>,</w:t>
      </w:r>
      <w:r w:rsidR="002A6B25" w:rsidRPr="00D16952">
        <w:t xml:space="preserve"> when </w:t>
      </w:r>
      <w:r w:rsidR="002A6B25" w:rsidRPr="00D86F3A">
        <w:rPr>
          <w:rStyle w:val="Emphasis"/>
        </w:rPr>
        <w:t xml:space="preserve">M. </w:t>
      </w:r>
      <w:proofErr w:type="spellStart"/>
      <w:r w:rsidR="002A6B25" w:rsidRPr="00D86F3A">
        <w:rPr>
          <w:rStyle w:val="Emphasis"/>
        </w:rPr>
        <w:t>mackini</w:t>
      </w:r>
      <w:proofErr w:type="spellEnd"/>
      <w:r w:rsidR="002A6B25" w:rsidRPr="00D86F3A">
        <w:t xml:space="preserve"> typically can no longer be found in the lesions</w:t>
      </w:r>
      <w:r w:rsidR="002A6B25" w:rsidRPr="00E31F60">
        <w:t>.</w:t>
      </w:r>
    </w:p>
    <w:p w14:paraId="349CC6DC" w14:textId="6B05C871" w:rsidR="00C44172" w:rsidRDefault="002A6B25" w:rsidP="002A6B25">
      <w:pPr>
        <w:pStyle w:val="FigureTableNoteSource"/>
      </w:pPr>
      <w:r>
        <w:t>Source: S Bower</w:t>
      </w:r>
    </w:p>
    <w:p w14:paraId="1A477E36" w14:textId="22AF0D81" w:rsidR="002A6B25" w:rsidRPr="00854755" w:rsidRDefault="002A6B25" w:rsidP="002A6B25">
      <w:pPr>
        <w:pStyle w:val="Caption"/>
      </w:pPr>
      <w:r w:rsidRPr="002B7C08">
        <w:lastRenderedPageBreak/>
        <w:t xml:space="preserve">Figure </w:t>
      </w:r>
      <w:r w:rsidRPr="002B7C08">
        <w:rPr>
          <w:noProof/>
        </w:rPr>
        <w:fldChar w:fldCharType="begin"/>
      </w:r>
      <w:r w:rsidRPr="002B7C08">
        <w:rPr>
          <w:noProof/>
        </w:rPr>
        <w:instrText xml:space="preserve"> SEQ Figure \* ARABIC </w:instrText>
      </w:r>
      <w:r w:rsidRPr="002B7C08">
        <w:rPr>
          <w:noProof/>
        </w:rPr>
        <w:fldChar w:fldCharType="separate"/>
      </w:r>
      <w:r w:rsidR="00A74591">
        <w:rPr>
          <w:noProof/>
        </w:rPr>
        <w:t>2</w:t>
      </w:r>
      <w:r w:rsidRPr="002B7C08">
        <w:rPr>
          <w:noProof/>
        </w:rPr>
        <w:fldChar w:fldCharType="end"/>
      </w:r>
      <w:r w:rsidRPr="002B7C08">
        <w:t xml:space="preserve"> </w:t>
      </w:r>
      <w:r w:rsidRPr="002A6B25">
        <w:t>European flat oyster (</w:t>
      </w:r>
      <w:r w:rsidRPr="002A6B25">
        <w:rPr>
          <w:rStyle w:val="Emphasis"/>
        </w:rPr>
        <w:t>Ostrea edulis</w:t>
      </w:r>
      <w:r w:rsidRPr="002A6B25">
        <w:t xml:space="preserve">) with </w:t>
      </w:r>
      <w:r w:rsidR="00D16952">
        <w:t xml:space="preserve">lesions caused by </w:t>
      </w:r>
      <w:r w:rsidR="00D16952" w:rsidRPr="002A6B25">
        <w:t xml:space="preserve">infection with </w:t>
      </w:r>
      <w:proofErr w:type="spellStart"/>
      <w:r w:rsidR="00D16952">
        <w:rPr>
          <w:rStyle w:val="Emphasis"/>
        </w:rPr>
        <w:t>Mikrocytos</w:t>
      </w:r>
      <w:proofErr w:type="spellEnd"/>
      <w:r w:rsidR="00D16952">
        <w:rPr>
          <w:rStyle w:val="Emphasis"/>
        </w:rPr>
        <w:t> </w:t>
      </w:r>
      <w:proofErr w:type="spellStart"/>
      <w:r w:rsidR="00D16952" w:rsidRPr="002A6B25">
        <w:rPr>
          <w:rStyle w:val="Emphasis"/>
        </w:rPr>
        <w:t>mackini</w:t>
      </w:r>
      <w:proofErr w:type="spellEnd"/>
    </w:p>
    <w:p w14:paraId="43C1ACD1" w14:textId="3A1E957E" w:rsidR="002A6B25" w:rsidRPr="00A126AB" w:rsidRDefault="002A6B25" w:rsidP="002A6B25">
      <w:r w:rsidRPr="008D7185">
        <w:rPr>
          <w:noProof/>
          <w:lang w:eastAsia="en-AU"/>
        </w:rPr>
        <w:drawing>
          <wp:inline distT="0" distB="0" distL="0" distR="0" wp14:anchorId="037F66EC" wp14:editId="1B0D5138">
            <wp:extent cx="3587384" cy="29916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ckiniOedulisSBower2.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87384" cy="2991600"/>
                    </a:xfrm>
                    <a:prstGeom prst="rect">
                      <a:avLst/>
                    </a:prstGeom>
                    <a:ln>
                      <a:noFill/>
                    </a:ln>
                    <a:extLst>
                      <a:ext uri="{53640926-AAD7-44D8-BBD7-CCE9431645EC}">
                        <a14:shadowObscured xmlns:a14="http://schemas.microsoft.com/office/drawing/2010/main"/>
                      </a:ext>
                    </a:extLst>
                  </pic:spPr>
                </pic:pic>
              </a:graphicData>
            </a:graphic>
          </wp:inline>
        </w:drawing>
      </w:r>
    </w:p>
    <w:p w14:paraId="36390B27" w14:textId="2C9DD9B5" w:rsidR="002A6B25" w:rsidRDefault="002A6B25" w:rsidP="002A6B25">
      <w:pPr>
        <w:pStyle w:val="FigureTableNoteSource"/>
      </w:pPr>
      <w:r w:rsidRPr="0046310B">
        <w:t>Note</w:t>
      </w:r>
      <w:r w:rsidR="00A46311">
        <w:t>:</w:t>
      </w:r>
      <w:r w:rsidRPr="0046310B">
        <w:t xml:space="preserve"> </w:t>
      </w:r>
      <w:r w:rsidR="00A46311">
        <w:t>N</w:t>
      </w:r>
      <w:r>
        <w:t>umerous lesions in the adductor muscle (</w:t>
      </w:r>
      <w:r w:rsidR="00700F1B" w:rsidRPr="00F02D64">
        <w:t>a</w:t>
      </w:r>
      <w:r>
        <w:t xml:space="preserve">) caused by </w:t>
      </w:r>
      <w:r w:rsidRPr="002A6B25">
        <w:rPr>
          <w:rStyle w:val="Emphasis"/>
        </w:rPr>
        <w:t>M</w:t>
      </w:r>
      <w:r w:rsidR="00D86F3A">
        <w:rPr>
          <w:rStyle w:val="Emphasis"/>
        </w:rPr>
        <w:t>. </w:t>
      </w:r>
      <w:proofErr w:type="spellStart"/>
      <w:r w:rsidRPr="002A6B25">
        <w:rPr>
          <w:rStyle w:val="Emphasis"/>
        </w:rPr>
        <w:t>mackini</w:t>
      </w:r>
      <w:proofErr w:type="spellEnd"/>
      <w:r>
        <w:t xml:space="preserve"> (experimental infection).</w:t>
      </w:r>
    </w:p>
    <w:p w14:paraId="0B9B3C44" w14:textId="32B47ACF" w:rsidR="002A6B25" w:rsidRPr="00A126AB" w:rsidRDefault="002A6B25" w:rsidP="002A6B25">
      <w:pPr>
        <w:pStyle w:val="FigureTableNoteSource"/>
      </w:pPr>
      <w:r>
        <w:t>Source: S Bower</w:t>
      </w:r>
    </w:p>
    <w:p w14:paraId="602C694A" w14:textId="77777777" w:rsidR="00C44172" w:rsidRDefault="00531246">
      <w:pPr>
        <w:pStyle w:val="Heading2"/>
      </w:pPr>
      <w:r>
        <w:t>Signs of disease</w:t>
      </w:r>
    </w:p>
    <w:p w14:paraId="22D03319" w14:textId="77777777" w:rsidR="00C44172" w:rsidRDefault="00531246">
      <w:pPr>
        <w:rPr>
          <w:lang w:eastAsia="ja-JP"/>
        </w:rPr>
      </w:pPr>
      <w:r>
        <w:rPr>
          <w:lang w:eastAsia="ja-JP"/>
        </w:rPr>
        <w:t>Important: Animals with this disease may show one or more of these signs, but the pathogen may still be present in the absence of any signs.</w:t>
      </w:r>
    </w:p>
    <w:p w14:paraId="6D234123" w14:textId="0A5B9C65" w:rsidR="006725CB" w:rsidRDefault="006725CB">
      <w:pPr>
        <w:rPr>
          <w:lang w:eastAsia="ja-JP"/>
        </w:rPr>
      </w:pPr>
      <w:r w:rsidRPr="006612AD">
        <w:rPr>
          <w:lang w:eastAsia="ja-JP"/>
        </w:rPr>
        <w:t>Diseases caused by any of the microcell species are similar</w:t>
      </w:r>
      <w:r w:rsidR="00FD5395">
        <w:rPr>
          <w:lang w:eastAsia="ja-JP"/>
        </w:rPr>
        <w:t>. In cases of light infection</w:t>
      </w:r>
      <w:r w:rsidRPr="006612AD">
        <w:rPr>
          <w:lang w:eastAsia="ja-JP"/>
        </w:rPr>
        <w:t>,</w:t>
      </w:r>
      <w:r w:rsidR="00FD644F">
        <w:rPr>
          <w:lang w:eastAsia="ja-JP"/>
        </w:rPr>
        <w:t xml:space="preserve"> </w:t>
      </w:r>
      <w:r w:rsidRPr="006612AD">
        <w:rPr>
          <w:lang w:eastAsia="ja-JP"/>
        </w:rPr>
        <w:t>few or no clinical or gross signs</w:t>
      </w:r>
      <w:r w:rsidR="00FD5395">
        <w:rPr>
          <w:lang w:eastAsia="ja-JP"/>
        </w:rPr>
        <w:t xml:space="preserve"> are</w:t>
      </w:r>
      <w:r w:rsidRPr="006612AD">
        <w:rPr>
          <w:lang w:eastAsia="ja-JP"/>
        </w:rPr>
        <w:t xml:space="preserve"> present. Concurrent infections with more than one species of </w:t>
      </w:r>
      <w:proofErr w:type="spellStart"/>
      <w:r w:rsidRPr="006612AD">
        <w:rPr>
          <w:rStyle w:val="Emphasis"/>
          <w:lang w:eastAsia="ja-JP"/>
        </w:rPr>
        <w:t>Bonamia</w:t>
      </w:r>
      <w:proofErr w:type="spellEnd"/>
      <w:r w:rsidRPr="006612AD">
        <w:rPr>
          <w:lang w:eastAsia="ja-JP"/>
        </w:rPr>
        <w:t xml:space="preserve"> may also occur. Definitive identification of </w:t>
      </w:r>
      <w:proofErr w:type="spellStart"/>
      <w:r w:rsidRPr="006612AD">
        <w:rPr>
          <w:rStyle w:val="Emphasis"/>
          <w:lang w:eastAsia="ja-JP"/>
        </w:rPr>
        <w:t>Bonamia</w:t>
      </w:r>
      <w:proofErr w:type="spellEnd"/>
      <w:r w:rsidRPr="006612AD">
        <w:rPr>
          <w:lang w:eastAsia="ja-JP"/>
        </w:rPr>
        <w:t xml:space="preserve"> or </w:t>
      </w:r>
      <w:proofErr w:type="spellStart"/>
      <w:r w:rsidRPr="006612AD">
        <w:rPr>
          <w:rStyle w:val="Emphasis"/>
          <w:lang w:eastAsia="ja-JP"/>
        </w:rPr>
        <w:t>Mikrocytos</w:t>
      </w:r>
      <w:proofErr w:type="spellEnd"/>
      <w:r w:rsidRPr="006612AD">
        <w:rPr>
          <w:lang w:eastAsia="ja-JP"/>
        </w:rPr>
        <w:t xml:space="preserve"> species requires histological laboratory examination and molecular diagnostic techniques.</w:t>
      </w:r>
    </w:p>
    <w:p w14:paraId="2844F92F" w14:textId="77777777" w:rsidR="00C44172" w:rsidRDefault="00531246">
      <w:pPr>
        <w:rPr>
          <w:lang w:eastAsia="ja-JP"/>
        </w:rPr>
      </w:pPr>
      <w:r>
        <w:rPr>
          <w:lang w:eastAsia="ja-JP"/>
        </w:rPr>
        <w:t>Disease signs at the farm, tank or pond level are:</w:t>
      </w:r>
    </w:p>
    <w:p w14:paraId="0B3B56AC" w14:textId="77777777" w:rsidR="002A6B25" w:rsidRDefault="002A6B25" w:rsidP="002A6B25">
      <w:pPr>
        <w:pStyle w:val="ListBullet"/>
        <w:rPr>
          <w:lang w:eastAsia="ja-JP"/>
        </w:rPr>
      </w:pPr>
      <w:r>
        <w:rPr>
          <w:lang w:eastAsia="ja-JP"/>
        </w:rPr>
        <w:t>dead or gaping oysters</w:t>
      </w:r>
    </w:p>
    <w:p w14:paraId="7822FBA3" w14:textId="7E78AF6A" w:rsidR="002F345B" w:rsidRPr="002F345B" w:rsidRDefault="002A6B25" w:rsidP="002A6B25">
      <w:pPr>
        <w:pStyle w:val="ListBullet"/>
        <w:rPr>
          <w:lang w:eastAsia="ja-JP"/>
        </w:rPr>
      </w:pPr>
      <w:r>
        <w:rPr>
          <w:lang w:eastAsia="ja-JP"/>
        </w:rPr>
        <w:t>increased mortality</w:t>
      </w:r>
      <w:r w:rsidR="000153DC">
        <w:rPr>
          <w:lang w:eastAsia="ja-JP"/>
        </w:rPr>
        <w:t>.</w:t>
      </w:r>
    </w:p>
    <w:p w14:paraId="50AEB3DC" w14:textId="77777777" w:rsidR="00C44172" w:rsidRDefault="00531246">
      <w:pPr>
        <w:rPr>
          <w:lang w:eastAsia="ja-JP"/>
        </w:rPr>
      </w:pPr>
      <w:r>
        <w:rPr>
          <w:lang w:eastAsia="ja-JP"/>
        </w:rPr>
        <w:t>Gross pathological signs are:</w:t>
      </w:r>
    </w:p>
    <w:p w14:paraId="4EDDA81F" w14:textId="3F946BB4" w:rsidR="002A6B25" w:rsidRDefault="002A6B25" w:rsidP="002A6B25">
      <w:pPr>
        <w:pStyle w:val="ListBullet"/>
        <w:rPr>
          <w:lang w:eastAsia="ja-JP"/>
        </w:rPr>
      </w:pPr>
      <w:r>
        <w:rPr>
          <w:lang w:eastAsia="ja-JP"/>
        </w:rPr>
        <w:t>focal yellow</w:t>
      </w:r>
      <w:r w:rsidR="00FD5395">
        <w:rPr>
          <w:lang w:eastAsia="ja-JP"/>
        </w:rPr>
        <w:t xml:space="preserve"> or </w:t>
      </w:r>
      <w:r>
        <w:rPr>
          <w:lang w:eastAsia="ja-JP"/>
        </w:rPr>
        <w:t>green lesions up to 5mm in diameter within the body wall or on surfaces of the gonad, labial palps, gills or mantle</w:t>
      </w:r>
    </w:p>
    <w:p w14:paraId="28879B7C" w14:textId="77777777" w:rsidR="002A6B25" w:rsidRDefault="002A6B25" w:rsidP="002A6B25">
      <w:pPr>
        <w:pStyle w:val="ListBullet"/>
        <w:rPr>
          <w:lang w:eastAsia="ja-JP"/>
        </w:rPr>
      </w:pPr>
      <w:r>
        <w:rPr>
          <w:lang w:eastAsia="ja-JP"/>
        </w:rPr>
        <w:t>brown scars on the shell adjacent to lesions on the mantle surface</w:t>
      </w:r>
    </w:p>
    <w:p w14:paraId="7EB3868A" w14:textId="3799B9C2" w:rsidR="00C11A6B" w:rsidRDefault="002A6B25" w:rsidP="002A6B25">
      <w:pPr>
        <w:pStyle w:val="ListBullet"/>
        <w:rPr>
          <w:lang w:eastAsia="ja-JP"/>
        </w:rPr>
      </w:pPr>
      <w:r>
        <w:rPr>
          <w:lang w:eastAsia="ja-JP"/>
        </w:rPr>
        <w:t>gaping oysters due to impaired adductor muscle contraction</w:t>
      </w:r>
      <w:r w:rsidR="000153DC">
        <w:rPr>
          <w:lang w:eastAsia="ja-JP"/>
        </w:rPr>
        <w:t>.</w:t>
      </w:r>
    </w:p>
    <w:p w14:paraId="0F9AAE96" w14:textId="77777777" w:rsidR="00C44172" w:rsidRPr="001369B0" w:rsidRDefault="00531246">
      <w:pPr>
        <w:rPr>
          <w:lang w:eastAsia="ja-JP"/>
        </w:rPr>
      </w:pPr>
      <w:r w:rsidRPr="001369B0">
        <w:rPr>
          <w:lang w:eastAsia="ja-JP"/>
        </w:rPr>
        <w:t>Microscopic pathological signs are:</w:t>
      </w:r>
    </w:p>
    <w:p w14:paraId="7D757F92" w14:textId="77777777" w:rsidR="002A6B25" w:rsidRPr="002A6B25" w:rsidRDefault="002A6B25" w:rsidP="002A6B25">
      <w:pPr>
        <w:pStyle w:val="ListBullet"/>
        <w:rPr>
          <w:lang w:val="en-US"/>
        </w:rPr>
      </w:pPr>
      <w:r w:rsidRPr="002A6B25">
        <w:rPr>
          <w:lang w:val="en-US"/>
        </w:rPr>
        <w:t>focal intracellular infection, mainly of vesicular connective tissue (</w:t>
      </w:r>
      <w:proofErr w:type="spellStart"/>
      <w:r w:rsidRPr="002A6B25">
        <w:rPr>
          <w:lang w:val="en-US"/>
        </w:rPr>
        <w:t>leydig</w:t>
      </w:r>
      <w:proofErr w:type="spellEnd"/>
      <w:r w:rsidRPr="002A6B25">
        <w:rPr>
          <w:lang w:val="en-US"/>
        </w:rPr>
        <w:t xml:space="preserve">) cells, resulting in </w:t>
      </w:r>
      <w:proofErr w:type="spellStart"/>
      <w:r w:rsidRPr="002A6B25">
        <w:rPr>
          <w:lang w:val="en-US"/>
        </w:rPr>
        <w:t>haemocyte</w:t>
      </w:r>
      <w:proofErr w:type="spellEnd"/>
      <w:r w:rsidRPr="002A6B25">
        <w:rPr>
          <w:lang w:val="en-US"/>
        </w:rPr>
        <w:t xml:space="preserve"> infiltration and tissue necrosis</w:t>
      </w:r>
    </w:p>
    <w:p w14:paraId="5B70C9D1" w14:textId="5E41367E" w:rsidR="005E6228" w:rsidRPr="0059404A" w:rsidRDefault="002A6B25" w:rsidP="002A6B25">
      <w:pPr>
        <w:pStyle w:val="ListBullet"/>
        <w:rPr>
          <w:lang w:val="en-US"/>
        </w:rPr>
      </w:pPr>
      <w:r w:rsidRPr="002A6B25">
        <w:rPr>
          <w:lang w:val="en-US"/>
        </w:rPr>
        <w:t>intracellular and extracellular microcell protozoa, 2</w:t>
      </w:r>
      <w:r w:rsidR="00D86F3A">
        <w:rPr>
          <w:lang w:val="en-US"/>
        </w:rPr>
        <w:t xml:space="preserve"> to </w:t>
      </w:r>
      <w:r w:rsidRPr="002A6B25">
        <w:rPr>
          <w:lang w:val="en-US"/>
        </w:rPr>
        <w:t>3µm in diameter, in vesicular connective tissue cells immediately adjacent to lesions</w:t>
      </w:r>
      <w:r w:rsidR="000153DC" w:rsidRPr="000153DC">
        <w:rPr>
          <w:lang w:val="en-US"/>
        </w:rPr>
        <w:t>.</w:t>
      </w:r>
    </w:p>
    <w:p w14:paraId="7453957B" w14:textId="77777777" w:rsidR="00C44172" w:rsidRDefault="00531246">
      <w:pPr>
        <w:pStyle w:val="Heading2"/>
      </w:pPr>
      <w:r>
        <w:lastRenderedPageBreak/>
        <w:t>Disease agent</w:t>
      </w:r>
    </w:p>
    <w:p w14:paraId="5A25113F" w14:textId="30127E48" w:rsidR="004B71F1" w:rsidRDefault="002A6B25">
      <w:r w:rsidRPr="002A6B25">
        <w:t xml:space="preserve">Denman Island disease is caused by infection with </w:t>
      </w:r>
      <w:proofErr w:type="spellStart"/>
      <w:r w:rsidRPr="002A6B25">
        <w:rPr>
          <w:rStyle w:val="Emphasis"/>
        </w:rPr>
        <w:t>Mikrocytos</w:t>
      </w:r>
      <w:proofErr w:type="spellEnd"/>
      <w:r w:rsidRPr="002A6B25">
        <w:rPr>
          <w:rStyle w:val="Emphasis"/>
        </w:rPr>
        <w:t xml:space="preserve"> </w:t>
      </w:r>
      <w:proofErr w:type="spellStart"/>
      <w:r w:rsidRPr="002A6B25">
        <w:rPr>
          <w:rStyle w:val="Emphasis"/>
        </w:rPr>
        <w:t>mackini</w:t>
      </w:r>
      <w:proofErr w:type="spellEnd"/>
      <w:r w:rsidRPr="002A6B25">
        <w:t xml:space="preserve">, an intracellular protozoan parasite that causes lethal infection of certain species of oysters. </w:t>
      </w:r>
      <w:r w:rsidRPr="002A6B25">
        <w:rPr>
          <w:rStyle w:val="Emphasis"/>
        </w:rPr>
        <w:t>M</w:t>
      </w:r>
      <w:r w:rsidR="000F4CF8">
        <w:rPr>
          <w:rStyle w:val="Emphasis"/>
        </w:rPr>
        <w:t>. </w:t>
      </w:r>
      <w:proofErr w:type="spellStart"/>
      <w:r w:rsidRPr="002A6B25">
        <w:rPr>
          <w:rStyle w:val="Emphasis"/>
        </w:rPr>
        <w:t>mackini</w:t>
      </w:r>
      <w:proofErr w:type="spellEnd"/>
      <w:r w:rsidRPr="002A6B25">
        <w:t xml:space="preserve"> is </w:t>
      </w:r>
      <w:r w:rsidR="00FD5395" w:rsidRPr="002A6B25">
        <w:t xml:space="preserve">classified in the order </w:t>
      </w:r>
      <w:proofErr w:type="spellStart"/>
      <w:r w:rsidR="00FD5395" w:rsidRPr="002A6B25">
        <w:t>Mikrocytida</w:t>
      </w:r>
      <w:proofErr w:type="spellEnd"/>
      <w:r w:rsidR="00FD5395" w:rsidRPr="002A6B25">
        <w:t xml:space="preserve"> within the class </w:t>
      </w:r>
      <w:proofErr w:type="spellStart"/>
      <w:r w:rsidR="00FD5395" w:rsidRPr="002A6B25">
        <w:t>Ascetosporea</w:t>
      </w:r>
      <w:proofErr w:type="spellEnd"/>
      <w:r w:rsidR="00DC1AF1">
        <w:t>, and is</w:t>
      </w:r>
      <w:r w:rsidR="00FD5395">
        <w:t xml:space="preserve"> </w:t>
      </w:r>
      <w:r w:rsidRPr="002A6B25">
        <w:t xml:space="preserve">not closely related to </w:t>
      </w:r>
      <w:proofErr w:type="spellStart"/>
      <w:r w:rsidRPr="002A6B25">
        <w:rPr>
          <w:rStyle w:val="Emphasis"/>
        </w:rPr>
        <w:t>Bonamia</w:t>
      </w:r>
      <w:proofErr w:type="spellEnd"/>
      <w:r w:rsidRPr="002A6B25">
        <w:t xml:space="preserve"> spp. </w:t>
      </w:r>
    </w:p>
    <w:p w14:paraId="459A72E3" w14:textId="5B138762" w:rsidR="00C44172" w:rsidRDefault="002A6B25">
      <w:proofErr w:type="spellStart"/>
      <w:r w:rsidRPr="002A6B25">
        <w:t>Mikrocytids</w:t>
      </w:r>
      <w:proofErr w:type="spellEnd"/>
      <w:r w:rsidRPr="002A6B25">
        <w:t xml:space="preserve"> are a highly divergent group of protists that infect a range of aquatic invertebrates including bivalve molluscs, decapod crustaceans and annelids.</w:t>
      </w:r>
    </w:p>
    <w:p w14:paraId="51365B2F" w14:textId="77777777" w:rsidR="00C44172" w:rsidRDefault="00531246" w:rsidP="00D736FF">
      <w:pPr>
        <w:pStyle w:val="Heading2"/>
        <w:keepLines/>
      </w:pPr>
      <w:r>
        <w:t>Host range</w:t>
      </w:r>
    </w:p>
    <w:p w14:paraId="32572490" w14:textId="2F9BB0A9" w:rsidR="00C44172" w:rsidRDefault="00531246" w:rsidP="00854755">
      <w:pPr>
        <w:pStyle w:val="Caption"/>
      </w:pPr>
      <w:r>
        <w:t xml:space="preserve">Table </w:t>
      </w:r>
      <w:r>
        <w:rPr>
          <w:noProof/>
        </w:rPr>
        <w:fldChar w:fldCharType="begin"/>
      </w:r>
      <w:r>
        <w:rPr>
          <w:noProof/>
        </w:rPr>
        <w:instrText xml:space="preserve"> SEQ Table \* ARABIC </w:instrText>
      </w:r>
      <w:r>
        <w:rPr>
          <w:noProof/>
        </w:rPr>
        <w:fldChar w:fldCharType="separate"/>
      </w:r>
      <w:r w:rsidR="00A74591">
        <w:rPr>
          <w:noProof/>
        </w:rPr>
        <w:t>1</w:t>
      </w:r>
      <w:r>
        <w:rPr>
          <w:noProof/>
        </w:rPr>
        <w:fldChar w:fldCharType="end"/>
      </w:r>
      <w:r>
        <w:t xml:space="preserve"> Species known to be </w:t>
      </w:r>
      <w:r w:rsidR="002F345B" w:rsidRPr="002F345B">
        <w:t xml:space="preserve">susceptible to infection with </w:t>
      </w:r>
      <w:proofErr w:type="spellStart"/>
      <w:r w:rsidR="002A6B25" w:rsidRPr="002A6B25">
        <w:rPr>
          <w:rStyle w:val="Emphasis"/>
        </w:rPr>
        <w:t>Mikrocytos</w:t>
      </w:r>
      <w:proofErr w:type="spellEnd"/>
      <w:r w:rsidR="00D86F3A">
        <w:rPr>
          <w:rStyle w:val="Emphasis"/>
        </w:rPr>
        <w:t> </w:t>
      </w:r>
      <w:proofErr w:type="spellStart"/>
      <w:r w:rsidR="002A6B25" w:rsidRPr="002A6B25">
        <w:rPr>
          <w:rStyle w:val="Emphasis"/>
        </w:rPr>
        <w:t>mackini</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4172" w14:paraId="216409A4" w14:textId="77777777" w:rsidTr="00FF5B0D">
        <w:trPr>
          <w:cantSplit/>
          <w:trHeight w:val="300"/>
          <w:tblHeader/>
        </w:trPr>
        <w:tc>
          <w:tcPr>
            <w:tcW w:w="2500" w:type="pct"/>
            <w:tcBorders>
              <w:top w:val="single" w:sz="4" w:space="0" w:color="auto"/>
              <w:bottom w:val="single" w:sz="4" w:space="0" w:color="auto"/>
            </w:tcBorders>
            <w:noWrap/>
          </w:tcPr>
          <w:p w14:paraId="54228838" w14:textId="77777777" w:rsidR="00C44172" w:rsidRDefault="00531246">
            <w:pPr>
              <w:pStyle w:val="TableHeading"/>
            </w:pPr>
            <w:r>
              <w:t>Common name</w:t>
            </w:r>
          </w:p>
        </w:tc>
        <w:tc>
          <w:tcPr>
            <w:tcW w:w="2500" w:type="pct"/>
            <w:tcBorders>
              <w:top w:val="single" w:sz="4" w:space="0" w:color="auto"/>
              <w:bottom w:val="single" w:sz="4" w:space="0" w:color="auto"/>
            </w:tcBorders>
            <w:noWrap/>
          </w:tcPr>
          <w:p w14:paraId="4BD0B95D" w14:textId="77777777" w:rsidR="00C44172" w:rsidRDefault="00531246">
            <w:pPr>
              <w:pStyle w:val="TableHeading"/>
            </w:pPr>
            <w:r>
              <w:t>Scientific name</w:t>
            </w:r>
          </w:p>
        </w:tc>
      </w:tr>
      <w:tr w:rsidR="000153DC" w14:paraId="5EC04288" w14:textId="77777777" w:rsidTr="00FF5B0D">
        <w:trPr>
          <w:cantSplit/>
          <w:trHeight w:val="315"/>
        </w:trPr>
        <w:tc>
          <w:tcPr>
            <w:tcW w:w="2500" w:type="pct"/>
            <w:tcBorders>
              <w:top w:val="single" w:sz="4" w:space="0" w:color="auto"/>
            </w:tcBorders>
            <w:noWrap/>
          </w:tcPr>
          <w:p w14:paraId="15D29ECA" w14:textId="2BED00D6" w:rsidR="000153DC" w:rsidRDefault="000153DC" w:rsidP="000153DC">
            <w:pPr>
              <w:pStyle w:val="TableText"/>
            </w:pPr>
            <w:r w:rsidRPr="001E75DF">
              <w:t xml:space="preserve">American eastern </w:t>
            </w:r>
            <w:proofErr w:type="spellStart"/>
            <w:r w:rsidRPr="001E75DF">
              <w:t>oyster</w:t>
            </w:r>
            <w:r w:rsidRPr="000153DC">
              <w:rPr>
                <w:vertAlign w:val="superscript"/>
              </w:rPr>
              <w:t>a</w:t>
            </w:r>
            <w:proofErr w:type="spellEnd"/>
          </w:p>
        </w:tc>
        <w:tc>
          <w:tcPr>
            <w:tcW w:w="2500" w:type="pct"/>
            <w:tcBorders>
              <w:top w:val="single" w:sz="4" w:space="0" w:color="auto"/>
            </w:tcBorders>
            <w:noWrap/>
          </w:tcPr>
          <w:p w14:paraId="4C22666D" w14:textId="1434C12F" w:rsidR="000153DC" w:rsidRPr="000153DC" w:rsidRDefault="000153DC" w:rsidP="000153DC">
            <w:pPr>
              <w:pStyle w:val="TableText"/>
              <w:rPr>
                <w:rStyle w:val="Emphasis"/>
              </w:rPr>
            </w:pPr>
            <w:r w:rsidRPr="000153DC">
              <w:rPr>
                <w:rStyle w:val="Emphasis"/>
              </w:rPr>
              <w:t>Crassostrea virginica</w:t>
            </w:r>
          </w:p>
        </w:tc>
      </w:tr>
      <w:tr w:rsidR="002A6B25" w14:paraId="23833C94" w14:textId="77777777" w:rsidTr="00FF5B0D">
        <w:trPr>
          <w:cantSplit/>
          <w:trHeight w:val="315"/>
        </w:trPr>
        <w:tc>
          <w:tcPr>
            <w:tcW w:w="2500" w:type="pct"/>
            <w:noWrap/>
          </w:tcPr>
          <w:p w14:paraId="10C53A92" w14:textId="46A09B7D" w:rsidR="002A6B25" w:rsidRDefault="002A6B25" w:rsidP="002A6B25">
            <w:pPr>
              <w:pStyle w:val="TableText"/>
            </w:pPr>
            <w:r w:rsidRPr="00A46267">
              <w:t>European flat oyster</w:t>
            </w:r>
          </w:p>
        </w:tc>
        <w:tc>
          <w:tcPr>
            <w:tcW w:w="2500" w:type="pct"/>
            <w:noWrap/>
          </w:tcPr>
          <w:p w14:paraId="79649A60" w14:textId="4F47D32A" w:rsidR="002A6B25" w:rsidRPr="002A6B25" w:rsidRDefault="002A6B25" w:rsidP="002A6B25">
            <w:pPr>
              <w:pStyle w:val="TableText"/>
              <w:rPr>
                <w:rStyle w:val="Emphasis"/>
                <w:rFonts w:eastAsia="SimSun"/>
              </w:rPr>
            </w:pPr>
            <w:r w:rsidRPr="002A6B25">
              <w:rPr>
                <w:rStyle w:val="Emphasis"/>
              </w:rPr>
              <w:t>Ostrea edulis</w:t>
            </w:r>
          </w:p>
        </w:tc>
      </w:tr>
      <w:tr w:rsidR="002A6B25" w14:paraId="7B3712D5" w14:textId="77777777" w:rsidTr="00FF5B0D">
        <w:trPr>
          <w:cantSplit/>
          <w:trHeight w:val="315"/>
        </w:trPr>
        <w:tc>
          <w:tcPr>
            <w:tcW w:w="2500" w:type="pct"/>
            <w:noWrap/>
          </w:tcPr>
          <w:p w14:paraId="7CB7BC39" w14:textId="33717AE5" w:rsidR="002A6B25" w:rsidRDefault="002A6B25" w:rsidP="002A6B25">
            <w:pPr>
              <w:pStyle w:val="TableText"/>
            </w:pPr>
            <w:r w:rsidRPr="00A46267">
              <w:t xml:space="preserve">Olympia </w:t>
            </w:r>
            <w:proofErr w:type="spellStart"/>
            <w:r w:rsidRPr="00A46267">
              <w:t>oyster</w:t>
            </w:r>
            <w:r w:rsidRPr="002A6B25">
              <w:rPr>
                <w:vertAlign w:val="superscript"/>
              </w:rPr>
              <w:t>a</w:t>
            </w:r>
            <w:proofErr w:type="spellEnd"/>
          </w:p>
        </w:tc>
        <w:tc>
          <w:tcPr>
            <w:tcW w:w="2500" w:type="pct"/>
            <w:noWrap/>
          </w:tcPr>
          <w:p w14:paraId="2FBCDB55" w14:textId="229E506D" w:rsidR="002A6B25" w:rsidRPr="002A6B25" w:rsidRDefault="002A6B25" w:rsidP="002A6B25">
            <w:pPr>
              <w:pStyle w:val="TableText"/>
              <w:rPr>
                <w:rStyle w:val="Emphasis"/>
                <w:rFonts w:eastAsia="SimSun"/>
              </w:rPr>
            </w:pPr>
            <w:r w:rsidRPr="002A6B25">
              <w:rPr>
                <w:rStyle w:val="Emphasis"/>
              </w:rPr>
              <w:t xml:space="preserve">Ostrea </w:t>
            </w:r>
            <w:proofErr w:type="spellStart"/>
            <w:r w:rsidRPr="002A6B25">
              <w:rPr>
                <w:rStyle w:val="Emphasis"/>
              </w:rPr>
              <w:t>lurida</w:t>
            </w:r>
            <w:proofErr w:type="spellEnd"/>
          </w:p>
        </w:tc>
      </w:tr>
      <w:tr w:rsidR="002A6B25" w14:paraId="4B4784D6" w14:textId="77777777" w:rsidTr="00FF5B0D">
        <w:trPr>
          <w:cantSplit/>
          <w:trHeight w:val="315"/>
        </w:trPr>
        <w:tc>
          <w:tcPr>
            <w:tcW w:w="2500" w:type="pct"/>
            <w:noWrap/>
          </w:tcPr>
          <w:p w14:paraId="0ADA761C" w14:textId="2384669F" w:rsidR="002A6B25" w:rsidRDefault="002A6B25" w:rsidP="002A6B25">
            <w:pPr>
              <w:pStyle w:val="TableText"/>
            </w:pPr>
            <w:r w:rsidRPr="00A46267">
              <w:t xml:space="preserve">Pacific </w:t>
            </w:r>
            <w:proofErr w:type="spellStart"/>
            <w:r w:rsidRPr="00A46267">
              <w:t>oyster</w:t>
            </w:r>
            <w:r w:rsidRPr="002A6B25">
              <w:rPr>
                <w:vertAlign w:val="superscript"/>
              </w:rPr>
              <w:t>a</w:t>
            </w:r>
            <w:proofErr w:type="spellEnd"/>
          </w:p>
        </w:tc>
        <w:tc>
          <w:tcPr>
            <w:tcW w:w="2500" w:type="pct"/>
            <w:noWrap/>
          </w:tcPr>
          <w:p w14:paraId="79F1C60B" w14:textId="2C288DBB" w:rsidR="002A6B25" w:rsidRPr="002A6B25" w:rsidRDefault="002A6B25" w:rsidP="002A6B25">
            <w:pPr>
              <w:pStyle w:val="TableText"/>
              <w:rPr>
                <w:rStyle w:val="Emphasis"/>
                <w:rFonts w:eastAsia="SimSun"/>
              </w:rPr>
            </w:pPr>
            <w:r w:rsidRPr="002A6B25">
              <w:rPr>
                <w:rStyle w:val="Emphasis"/>
              </w:rPr>
              <w:t xml:space="preserve">Crassostrea </w:t>
            </w:r>
            <w:proofErr w:type="spellStart"/>
            <w:r w:rsidRPr="002A6B25">
              <w:rPr>
                <w:rStyle w:val="Emphasis"/>
              </w:rPr>
              <w:t>gigas</w:t>
            </w:r>
            <w:proofErr w:type="spellEnd"/>
          </w:p>
        </w:tc>
      </w:tr>
    </w:tbl>
    <w:p w14:paraId="25FC5549" w14:textId="10988911" w:rsidR="005A2E4E" w:rsidRDefault="005A2E4E" w:rsidP="005A2E4E">
      <w:pPr>
        <w:pStyle w:val="FigureTableNoteSource"/>
      </w:pPr>
      <w:r w:rsidRPr="00A637CF">
        <w:rPr>
          <w:rStyle w:val="Strong"/>
        </w:rPr>
        <w:t>a</w:t>
      </w:r>
      <w:r w:rsidRPr="00FF5B0D">
        <w:t xml:space="preserve"> Naturally </w:t>
      </w:r>
      <w:r w:rsidR="002F345B" w:rsidRPr="002F345B">
        <w:t>susceptible</w:t>
      </w:r>
      <w:r w:rsidR="000F4CF8">
        <w:t>. Note:</w:t>
      </w:r>
      <w:r w:rsidR="002F345B" w:rsidRPr="002F345B">
        <w:t xml:space="preserve"> </w:t>
      </w:r>
      <w:r w:rsidR="00454C0B">
        <w:t>O</w:t>
      </w:r>
      <w:r w:rsidR="002F345B" w:rsidRPr="002F345B">
        <w:t xml:space="preserve">ther species have been shown to be </w:t>
      </w:r>
      <w:r w:rsidR="008C011E" w:rsidRPr="008C011E">
        <w:t>experimentally susceptible</w:t>
      </w:r>
      <w:r>
        <w:t>.</w:t>
      </w:r>
    </w:p>
    <w:p w14:paraId="62807A5D" w14:textId="77777777" w:rsidR="00C44172" w:rsidRDefault="00531246">
      <w:pPr>
        <w:pStyle w:val="Heading2"/>
      </w:pPr>
      <w:r>
        <w:t>Presence in Australia</w:t>
      </w:r>
    </w:p>
    <w:p w14:paraId="0D57F8F2" w14:textId="7821404C" w:rsidR="00FF5B0D" w:rsidRPr="000153DC" w:rsidRDefault="000153DC" w:rsidP="009274E8">
      <w:pPr>
        <w:keepNext/>
      </w:pPr>
      <w:r w:rsidRPr="000153DC">
        <w:t>Exotic disease—not recorded in Australia.</w:t>
      </w:r>
    </w:p>
    <w:p w14:paraId="2542D3D1" w14:textId="56F25DDC" w:rsidR="00C44172" w:rsidRDefault="00531246">
      <w:pPr>
        <w:pStyle w:val="Caption"/>
      </w:pPr>
      <w:r>
        <w:t xml:space="preserve">Map </w:t>
      </w:r>
      <w:r>
        <w:rPr>
          <w:noProof/>
        </w:rPr>
        <w:fldChar w:fldCharType="begin"/>
      </w:r>
      <w:r>
        <w:rPr>
          <w:noProof/>
        </w:rPr>
        <w:instrText xml:space="preserve"> SEQ Map \* ARABIC </w:instrText>
      </w:r>
      <w:r>
        <w:rPr>
          <w:noProof/>
        </w:rPr>
        <w:fldChar w:fldCharType="separate"/>
      </w:r>
      <w:r w:rsidR="00A74591">
        <w:rPr>
          <w:noProof/>
        </w:rPr>
        <w:t>1</w:t>
      </w:r>
      <w:r>
        <w:rPr>
          <w:noProof/>
        </w:rPr>
        <w:fldChar w:fldCharType="end"/>
      </w:r>
      <w:r>
        <w:t xml:space="preserve"> Presence of</w:t>
      </w:r>
      <w:r w:rsidR="005F4A1C">
        <w:t xml:space="preserve"> </w:t>
      </w:r>
      <w:proofErr w:type="spellStart"/>
      <w:r w:rsidR="002A6B25" w:rsidRPr="002A6B25">
        <w:rPr>
          <w:rStyle w:val="Emphasis"/>
        </w:rPr>
        <w:t>Mikrocytos</w:t>
      </w:r>
      <w:proofErr w:type="spellEnd"/>
      <w:r w:rsidR="002A6B25" w:rsidRPr="002A6B25">
        <w:rPr>
          <w:rStyle w:val="Emphasis"/>
        </w:rPr>
        <w:t xml:space="preserve"> </w:t>
      </w:r>
      <w:proofErr w:type="spellStart"/>
      <w:r w:rsidR="002A6B25" w:rsidRPr="002A6B25">
        <w:rPr>
          <w:rStyle w:val="Emphasis"/>
        </w:rPr>
        <w:t>mackini</w:t>
      </w:r>
      <w:proofErr w:type="spellEnd"/>
      <w:r>
        <w:t>, by jurisdiction</w:t>
      </w:r>
    </w:p>
    <w:p w14:paraId="0FC4B399" w14:textId="0FB26956" w:rsidR="00C44172" w:rsidRDefault="000153DC">
      <w:r>
        <w:rPr>
          <w:noProof/>
          <w:lang w:eastAsia="en-AU"/>
        </w:rPr>
        <w:drawing>
          <wp:inline distT="0" distB="0" distL="0" distR="0" wp14:anchorId="4A7FBE91" wp14:editId="48744EF3">
            <wp:extent cx="4143464" cy="2950464"/>
            <wp:effectExtent l="0" t="0" r="0" b="254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_blank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3464" cy="2950464"/>
                    </a:xfrm>
                    <a:prstGeom prst="rect">
                      <a:avLst/>
                    </a:prstGeom>
                  </pic:spPr>
                </pic:pic>
              </a:graphicData>
            </a:graphic>
          </wp:inline>
        </w:drawing>
      </w:r>
    </w:p>
    <w:p w14:paraId="082AB0AE" w14:textId="77777777" w:rsidR="00C44172" w:rsidRDefault="00531246" w:rsidP="00A74591">
      <w:pPr>
        <w:pStyle w:val="Heading2"/>
        <w:keepLines/>
        <w:pageBreakBefore/>
      </w:pPr>
      <w:r>
        <w:lastRenderedPageBreak/>
        <w:t>Epid</w:t>
      </w:r>
      <w:bookmarkStart w:id="0" w:name="_GoBack"/>
      <w:bookmarkEnd w:id="0"/>
      <w:r>
        <w:t>emiology</w:t>
      </w:r>
    </w:p>
    <w:p w14:paraId="21551201" w14:textId="46CF05DA" w:rsidR="002A6B25" w:rsidRDefault="002A6B25" w:rsidP="002A6B25">
      <w:pPr>
        <w:pStyle w:val="ListBullet"/>
      </w:pPr>
      <w:r>
        <w:t>Severe infections appear to be restricted to oysters over 2</w:t>
      </w:r>
      <w:r w:rsidR="00D86F3A">
        <w:t> </w:t>
      </w:r>
      <w:r>
        <w:t>years old.</w:t>
      </w:r>
    </w:p>
    <w:p w14:paraId="57A08615" w14:textId="34A3C1F1" w:rsidR="002A6B25" w:rsidRDefault="002A6B25" w:rsidP="002A6B25">
      <w:pPr>
        <w:pStyle w:val="ListBullet"/>
      </w:pPr>
      <w:r>
        <w:t>The disease is associated with low temperature and high salinity. Most mortalities occur during April</w:t>
      </w:r>
      <w:r w:rsidR="00F33036">
        <w:t xml:space="preserve"> to </w:t>
      </w:r>
      <w:r>
        <w:t>May (spring in the Northern Hemisphere). There is a 3</w:t>
      </w:r>
      <w:r w:rsidR="00D86F3A">
        <w:t xml:space="preserve"> to </w:t>
      </w:r>
      <w:r>
        <w:t>4</w:t>
      </w:r>
      <w:r w:rsidR="00D86F3A">
        <w:t> </w:t>
      </w:r>
      <w:r>
        <w:t>month pre-patent period when temperatures are less than 10</w:t>
      </w:r>
      <w:r w:rsidR="00D86F3A">
        <w:rPr>
          <w:rFonts w:cstheme="minorHAnsi"/>
        </w:rPr>
        <w:t>°</w:t>
      </w:r>
      <w:r>
        <w:t>C.</w:t>
      </w:r>
    </w:p>
    <w:p w14:paraId="1CED5D5E" w14:textId="6263690D" w:rsidR="00C44172" w:rsidRDefault="002A6B25" w:rsidP="002A6B25">
      <w:pPr>
        <w:pStyle w:val="ListBullet"/>
      </w:pPr>
      <w:r>
        <w:t>The Pacific oyster appears to be more resistant to the disease than other species challenged experimentally under laboratory and field conditions.</w:t>
      </w:r>
    </w:p>
    <w:p w14:paraId="592395FF" w14:textId="77777777" w:rsidR="00C44172" w:rsidRDefault="00531246">
      <w:pPr>
        <w:pStyle w:val="Heading2"/>
      </w:pPr>
      <w:r>
        <w:t>Differential diagnosis</w:t>
      </w:r>
    </w:p>
    <w:p w14:paraId="1D535205" w14:textId="60B96DB2" w:rsidR="00AB608C" w:rsidRDefault="00AB608C" w:rsidP="00531365">
      <w:pPr>
        <w:keepLines/>
      </w:pPr>
      <w:r w:rsidRPr="00F47A1E">
        <w:rPr>
          <w:lang w:eastAsia="en-AU"/>
        </w:rPr>
        <w:t xml:space="preserve">The list of </w:t>
      </w:r>
      <w:hyperlink w:anchor="_Similar_diseases" w:history="1">
        <w:r w:rsidRPr="00F47A1E">
          <w:rPr>
            <w:rStyle w:val="Hyperlink"/>
            <w:lang w:eastAsia="en-AU"/>
          </w:rPr>
          <w:t>similar diseases</w:t>
        </w:r>
      </w:hyperlink>
      <w:r w:rsidRPr="00F47A1E">
        <w:rPr>
          <w:lang w:eastAsia="en-AU"/>
        </w:rPr>
        <w:t xml:space="preserve"> in the next section refers only to the diseases covered by this field guide. </w:t>
      </w:r>
      <w:r w:rsidR="00F02D64" w:rsidRPr="00F02D64">
        <w:rPr>
          <w:lang w:eastAsia="en-AU"/>
        </w:rPr>
        <w:t>Gross pathological signs may also be representative of diseases not included in this guide. Do not rely on gross signs to provide a definitive diagnosis. Use them as a tool to help identify</w:t>
      </w:r>
      <w:r w:rsidR="00621010" w:rsidRPr="00621010">
        <w:t xml:space="preserve"> </w:t>
      </w:r>
      <w:r w:rsidR="00621010">
        <w:t>the listed diseases that most closely account for the observed signs</w:t>
      </w:r>
      <w:r w:rsidR="00454C0B">
        <w:rPr>
          <w:lang w:eastAsia="en-AU"/>
        </w:rPr>
        <w:t>.</w:t>
      </w:r>
    </w:p>
    <w:p w14:paraId="7DC36993" w14:textId="77777777" w:rsidR="00C44172" w:rsidRDefault="00531246">
      <w:pPr>
        <w:pStyle w:val="Heading2"/>
      </w:pPr>
      <w:bookmarkStart w:id="1" w:name="_Similar_diseases"/>
      <w:bookmarkEnd w:id="1"/>
      <w:r>
        <w:t>Similar diseases</w:t>
      </w:r>
    </w:p>
    <w:p w14:paraId="42934173" w14:textId="4ED5E6E0" w:rsidR="002A6B25" w:rsidRDefault="002A6B25" w:rsidP="002A6B25">
      <w:r>
        <w:t xml:space="preserve">Infection with </w:t>
      </w:r>
      <w:proofErr w:type="spellStart"/>
      <w:r w:rsidRPr="002A6B25">
        <w:rPr>
          <w:rStyle w:val="Emphasis"/>
        </w:rPr>
        <w:t>Bonamia</w:t>
      </w:r>
      <w:proofErr w:type="spellEnd"/>
      <w:r w:rsidRPr="002A6B25">
        <w:rPr>
          <w:rStyle w:val="Emphasis"/>
        </w:rPr>
        <w:t xml:space="preserve"> </w:t>
      </w:r>
      <w:proofErr w:type="spellStart"/>
      <w:r w:rsidRPr="002A6B25">
        <w:rPr>
          <w:rStyle w:val="Emphasis"/>
        </w:rPr>
        <w:t>ostreae</w:t>
      </w:r>
      <w:proofErr w:type="spellEnd"/>
      <w:r>
        <w:t xml:space="preserve">, infection with </w:t>
      </w:r>
      <w:proofErr w:type="spellStart"/>
      <w:r w:rsidRPr="002A6B25">
        <w:rPr>
          <w:rStyle w:val="Emphasis"/>
        </w:rPr>
        <w:t>Bonamia</w:t>
      </w:r>
      <w:proofErr w:type="spellEnd"/>
      <w:r w:rsidRPr="002A6B25">
        <w:rPr>
          <w:rStyle w:val="Emphasis"/>
        </w:rPr>
        <w:t xml:space="preserve"> </w:t>
      </w:r>
      <w:proofErr w:type="spellStart"/>
      <w:r w:rsidRPr="002A6B25">
        <w:rPr>
          <w:rStyle w:val="Emphasis"/>
        </w:rPr>
        <w:t>exitiosa</w:t>
      </w:r>
      <w:proofErr w:type="spellEnd"/>
      <w:r w:rsidR="00F33036">
        <w:t xml:space="preserve"> and</w:t>
      </w:r>
      <w:r>
        <w:t xml:space="preserve"> infection with </w:t>
      </w:r>
      <w:proofErr w:type="spellStart"/>
      <w:r w:rsidRPr="002A6B25">
        <w:rPr>
          <w:rStyle w:val="Emphasis"/>
        </w:rPr>
        <w:t>Bonamia</w:t>
      </w:r>
      <w:proofErr w:type="spellEnd"/>
      <w:r>
        <w:t xml:space="preserve"> spp.</w:t>
      </w:r>
    </w:p>
    <w:p w14:paraId="2642B504" w14:textId="492089D3" w:rsidR="002A6B25" w:rsidRDefault="002A6B25" w:rsidP="002A6B25">
      <w:r>
        <w:t xml:space="preserve">There are few or no visual cues to the presence of this disease other than poor condition, shell gaping and increased mortality. Consequently, it is impossible to </w:t>
      </w:r>
      <w:r w:rsidR="00F33036">
        <w:t xml:space="preserve">use gross signs alone to </w:t>
      </w:r>
      <w:r>
        <w:t xml:space="preserve">differentiate between </w:t>
      </w:r>
      <w:r w:rsidR="00F33036">
        <w:t xml:space="preserve">infection by </w:t>
      </w:r>
      <w:r w:rsidRPr="002A6B25">
        <w:rPr>
          <w:rStyle w:val="Emphasis"/>
        </w:rPr>
        <w:t>M</w:t>
      </w:r>
      <w:r w:rsidR="000F4CF8">
        <w:rPr>
          <w:rStyle w:val="Emphasis"/>
        </w:rPr>
        <w:t>. </w:t>
      </w:r>
      <w:proofErr w:type="spellStart"/>
      <w:r w:rsidRPr="002A6B25">
        <w:rPr>
          <w:rStyle w:val="Emphasis"/>
        </w:rPr>
        <w:t>mackini</w:t>
      </w:r>
      <w:proofErr w:type="spellEnd"/>
      <w:r>
        <w:t xml:space="preserve"> and </w:t>
      </w:r>
      <w:proofErr w:type="spellStart"/>
      <w:r w:rsidRPr="002A6B25">
        <w:rPr>
          <w:rStyle w:val="Emphasis"/>
        </w:rPr>
        <w:t>Bonamia</w:t>
      </w:r>
      <w:proofErr w:type="spellEnd"/>
      <w:r>
        <w:t xml:space="preserve"> species. Any presumptive diagnosis requires further laboratory examination.</w:t>
      </w:r>
    </w:p>
    <w:p w14:paraId="4CB631D9" w14:textId="682724EE" w:rsidR="00C44172" w:rsidRDefault="002A6B25" w:rsidP="002A6B25">
      <w:r>
        <w:t>Light microscopy can contribute diagnostic information, but further laboratory examination and molecular diagnostic techniques are required for a definitive diagnosis.</w:t>
      </w:r>
    </w:p>
    <w:p w14:paraId="04A33F02" w14:textId="77777777" w:rsidR="00C44172" w:rsidRDefault="00531246">
      <w:pPr>
        <w:pStyle w:val="Heading2"/>
      </w:pPr>
      <w:r>
        <w:t>Sample collection</w:t>
      </w:r>
    </w:p>
    <w:p w14:paraId="3FC8FC58" w14:textId="5A0A815A" w:rsidR="00AB608C" w:rsidRDefault="00CF1262">
      <w:r w:rsidRPr="00CF126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057A8AB7" w14:textId="77777777" w:rsidR="00C44172" w:rsidRDefault="00531246">
      <w:pPr>
        <w:pStyle w:val="Heading2"/>
      </w:pPr>
      <w:r>
        <w:t>Emergency disease hotline</w:t>
      </w:r>
    </w:p>
    <w:p w14:paraId="49284A46" w14:textId="77777777" w:rsidR="00C44172" w:rsidRDefault="00531246">
      <w:r>
        <w:t>See something you think is this disease? Report it. Even if you’re not sure.</w:t>
      </w:r>
    </w:p>
    <w:p w14:paraId="29B63752" w14:textId="4C9B826E" w:rsidR="00C44172" w:rsidRDefault="00531246">
      <w:r>
        <w:t xml:space="preserve">Call the Emergency Animal Disease Watch Hotline on </w:t>
      </w:r>
      <w:r w:rsidR="00596C86">
        <w:rPr>
          <w:rStyle w:val="Strong"/>
        </w:rPr>
        <w:t>1800 675 888</w:t>
      </w:r>
      <w:r>
        <w:t>. They will refer you to the right state or territory agency.</w:t>
      </w:r>
    </w:p>
    <w:p w14:paraId="51D7561D" w14:textId="19FBBB4A" w:rsidR="00DA08F6" w:rsidRDefault="00DB5E90" w:rsidP="00DB5E90">
      <w:pPr>
        <w:pStyle w:val="Heading2"/>
      </w:pPr>
      <w:r>
        <w:lastRenderedPageBreak/>
        <w:t>Microscope</w:t>
      </w:r>
      <w:r w:rsidR="00DA08F6">
        <w:t xml:space="preserve"> images</w:t>
      </w:r>
    </w:p>
    <w:p w14:paraId="43384B81" w14:textId="6468094C" w:rsidR="00E31F60" w:rsidRDefault="00E31F60" w:rsidP="00E31F60">
      <w:pPr>
        <w:pStyle w:val="Caption"/>
      </w:pPr>
      <w:r>
        <w:t xml:space="preserve">Figure </w:t>
      </w:r>
      <w:r>
        <w:rPr>
          <w:noProof/>
        </w:rPr>
        <w:fldChar w:fldCharType="begin"/>
      </w:r>
      <w:r>
        <w:rPr>
          <w:noProof/>
        </w:rPr>
        <w:instrText xml:space="preserve"> SEQ Figure \* ARABIC </w:instrText>
      </w:r>
      <w:r>
        <w:rPr>
          <w:noProof/>
        </w:rPr>
        <w:fldChar w:fldCharType="separate"/>
      </w:r>
      <w:r w:rsidR="00A74591">
        <w:rPr>
          <w:noProof/>
        </w:rPr>
        <w:t>3</w:t>
      </w:r>
      <w:r>
        <w:rPr>
          <w:noProof/>
        </w:rPr>
        <w:fldChar w:fldCharType="end"/>
      </w:r>
      <w:r>
        <w:t xml:space="preserve"> </w:t>
      </w:r>
      <w:r w:rsidRPr="006003F0">
        <w:t xml:space="preserve">Proposed developmental cycle of </w:t>
      </w:r>
      <w:proofErr w:type="spellStart"/>
      <w:r w:rsidRPr="00326448">
        <w:rPr>
          <w:rStyle w:val="Emphasis"/>
        </w:rPr>
        <w:t>Mikrocytos</w:t>
      </w:r>
      <w:proofErr w:type="spellEnd"/>
      <w:r>
        <w:rPr>
          <w:rStyle w:val="Emphasis"/>
        </w:rPr>
        <w:t> </w:t>
      </w:r>
      <w:proofErr w:type="spellStart"/>
      <w:r w:rsidRPr="00326448">
        <w:rPr>
          <w:rStyle w:val="Emphasis"/>
        </w:rPr>
        <w:t>mackini</w:t>
      </w:r>
      <w:proofErr w:type="spellEnd"/>
    </w:p>
    <w:p w14:paraId="61B571E6" w14:textId="77777777" w:rsidR="00E31F60" w:rsidRDefault="00E31F60" w:rsidP="00E31F60">
      <w:r>
        <w:rPr>
          <w:noProof/>
          <w:sz w:val="20"/>
          <w:szCs w:val="20"/>
          <w:lang w:eastAsia="en-AU"/>
        </w:rPr>
        <w:drawing>
          <wp:inline distT="0" distB="0" distL="0" distR="0" wp14:anchorId="107A8B79" wp14:editId="76A8B362">
            <wp:extent cx="3709359" cy="5204230"/>
            <wp:effectExtent l="0" t="0" r="5715" b="0"/>
            <wp:docPr id="8" name="Picture 3" descr="For a complete description of this image please call +61 04082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c7.jpg"/>
                    <pic:cNvPicPr/>
                  </pic:nvPicPr>
                  <pic:blipFill rotWithShape="1">
                    <a:blip r:embed="rId14" cstate="print"/>
                    <a:srcRect t="2802" b="3635"/>
                    <a:stretch/>
                  </pic:blipFill>
                  <pic:spPr bwMode="auto">
                    <a:xfrm>
                      <a:off x="0" y="0"/>
                      <a:ext cx="3721432" cy="5221168"/>
                    </a:xfrm>
                    <a:prstGeom prst="rect">
                      <a:avLst/>
                    </a:prstGeom>
                    <a:ln>
                      <a:noFill/>
                    </a:ln>
                    <a:extLst>
                      <a:ext uri="{53640926-AAD7-44D8-BBD7-CCE9431645EC}">
                        <a14:shadowObscured xmlns:a14="http://schemas.microsoft.com/office/drawing/2010/main"/>
                      </a:ext>
                    </a:extLst>
                  </pic:spPr>
                </pic:pic>
              </a:graphicData>
            </a:graphic>
          </wp:inline>
        </w:drawing>
      </w:r>
    </w:p>
    <w:p w14:paraId="08DF5CD3" w14:textId="77777777" w:rsidR="00E31F60" w:rsidRDefault="00E31F60" w:rsidP="00E31F60">
      <w:pPr>
        <w:pStyle w:val="FigureTableNoteSource"/>
      </w:pPr>
      <w:r>
        <w:t>Note: Host cell type and host organelle affiliation for the three recognised morphological forms: quiescent cell (QC), vesicular cell (VC) and endosomal cell (EC).</w:t>
      </w:r>
    </w:p>
    <w:p w14:paraId="7BF8BD13" w14:textId="77777777" w:rsidR="00E31F60" w:rsidRPr="006003F0" w:rsidRDefault="00E31F60" w:rsidP="00E31F60">
      <w:pPr>
        <w:pStyle w:val="FigureTableNoteSource"/>
      </w:pPr>
      <w:r>
        <w:t>Source: S Bower</w:t>
      </w:r>
    </w:p>
    <w:p w14:paraId="1A7D3E9A" w14:textId="5CF2301A" w:rsidR="00DA08F6" w:rsidRPr="00DE35CF" w:rsidRDefault="00DE35CF" w:rsidP="00DE35CF">
      <w:pPr>
        <w:pStyle w:val="Caption"/>
      </w:pPr>
      <w:r>
        <w:lastRenderedPageBreak/>
        <w:t xml:space="preserve">Figure </w:t>
      </w:r>
      <w:r w:rsidR="00C61410">
        <w:rPr>
          <w:noProof/>
        </w:rPr>
        <w:fldChar w:fldCharType="begin"/>
      </w:r>
      <w:r w:rsidR="00C61410">
        <w:rPr>
          <w:noProof/>
        </w:rPr>
        <w:instrText xml:space="preserve"> SEQ Figure \* ARABIC </w:instrText>
      </w:r>
      <w:r w:rsidR="00C61410">
        <w:rPr>
          <w:noProof/>
        </w:rPr>
        <w:fldChar w:fldCharType="separate"/>
      </w:r>
      <w:r w:rsidR="00A74591">
        <w:rPr>
          <w:noProof/>
        </w:rPr>
        <w:t>4</w:t>
      </w:r>
      <w:r w:rsidR="00C61410">
        <w:rPr>
          <w:noProof/>
        </w:rPr>
        <w:fldChar w:fldCharType="end"/>
      </w:r>
      <w:r>
        <w:t xml:space="preserve"> </w:t>
      </w:r>
      <w:r w:rsidR="00D86F3A">
        <w:t>S</w:t>
      </w:r>
      <w:r w:rsidR="006003F0" w:rsidRPr="006003F0">
        <w:t xml:space="preserve">ection through lesion caused by </w:t>
      </w:r>
      <w:proofErr w:type="spellStart"/>
      <w:r w:rsidR="006003F0" w:rsidRPr="00326448">
        <w:rPr>
          <w:rStyle w:val="Emphasis"/>
        </w:rPr>
        <w:t>M</w:t>
      </w:r>
      <w:r w:rsidR="00D86F3A">
        <w:rPr>
          <w:rStyle w:val="Emphasis"/>
        </w:rPr>
        <w:t>ikrocytos</w:t>
      </w:r>
      <w:proofErr w:type="spellEnd"/>
      <w:r w:rsidR="00D86F3A">
        <w:rPr>
          <w:rStyle w:val="Emphasis"/>
        </w:rPr>
        <w:t> </w:t>
      </w:r>
      <w:proofErr w:type="spellStart"/>
      <w:r w:rsidR="006003F0" w:rsidRPr="00326448">
        <w:rPr>
          <w:rStyle w:val="Emphasis"/>
        </w:rPr>
        <w:t>mackini</w:t>
      </w:r>
      <w:proofErr w:type="spellEnd"/>
      <w:r w:rsidR="006003F0" w:rsidRPr="006003F0">
        <w:t xml:space="preserve"> in the mantle of Pacific oyster (</w:t>
      </w:r>
      <w:r w:rsidR="006003F0" w:rsidRPr="00326448">
        <w:rPr>
          <w:rStyle w:val="Emphasis"/>
        </w:rPr>
        <w:t>Crassostrea</w:t>
      </w:r>
      <w:r w:rsidR="00F02D64">
        <w:rPr>
          <w:rStyle w:val="Emphasis"/>
        </w:rPr>
        <w:t> </w:t>
      </w:r>
      <w:proofErr w:type="spellStart"/>
      <w:r w:rsidR="006003F0" w:rsidRPr="00326448">
        <w:rPr>
          <w:rStyle w:val="Emphasis"/>
        </w:rPr>
        <w:t>gigas</w:t>
      </w:r>
      <w:proofErr w:type="spellEnd"/>
      <w:r w:rsidR="006003F0" w:rsidRPr="006003F0">
        <w:t>)</w:t>
      </w:r>
    </w:p>
    <w:p w14:paraId="1FE0CB90" w14:textId="4B6F46FF" w:rsidR="00DE35CF" w:rsidRDefault="006003F0" w:rsidP="00DE35CF">
      <w:r>
        <w:rPr>
          <w:noProof/>
          <w:sz w:val="20"/>
          <w:szCs w:val="20"/>
          <w:lang w:eastAsia="en-AU"/>
        </w:rPr>
        <w:drawing>
          <wp:inline distT="0" distB="0" distL="0" distR="0" wp14:anchorId="070370D8" wp14:editId="7FA1D2F4">
            <wp:extent cx="3600000" cy="3002120"/>
            <wp:effectExtent l="0" t="0" r="635" b="825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c1.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600000" cy="3002120"/>
                    </a:xfrm>
                    <a:prstGeom prst="rect">
                      <a:avLst/>
                    </a:prstGeom>
                    <a:ln>
                      <a:noFill/>
                    </a:ln>
                    <a:extLst>
                      <a:ext uri="{53640926-AAD7-44D8-BBD7-CCE9431645EC}">
                        <a14:shadowObscured xmlns:a14="http://schemas.microsoft.com/office/drawing/2010/main"/>
                      </a:ext>
                    </a:extLst>
                  </pic:spPr>
                </pic:pic>
              </a:graphicData>
            </a:graphic>
          </wp:inline>
        </w:drawing>
      </w:r>
    </w:p>
    <w:p w14:paraId="3D0B621D" w14:textId="366EACB9" w:rsidR="006003F0" w:rsidRDefault="00DE35CF" w:rsidP="006003F0">
      <w:pPr>
        <w:pStyle w:val="FigureTableNoteSource"/>
      </w:pPr>
      <w:r>
        <w:t xml:space="preserve">Note: </w:t>
      </w:r>
      <w:r w:rsidR="006003F0">
        <w:t>The intracellular protozoan (not visible at this magnification) usually occurs in the intact vesicular connective tissue cells immediately surrounding the periphery of the lesion (</w:t>
      </w:r>
      <w:r w:rsidR="00CF1262" w:rsidRPr="00DC1AF1">
        <w:t>a</w:t>
      </w:r>
      <w:r w:rsidR="006003F0">
        <w:t>).</w:t>
      </w:r>
      <w:r w:rsidR="00D86F3A">
        <w:t xml:space="preserve"> </w:t>
      </w:r>
      <w:r w:rsidR="00DC1AF1">
        <w:t>H</w:t>
      </w:r>
      <w:r w:rsidR="00D86F3A">
        <w:t>aematoxylin and eosin stain.</w:t>
      </w:r>
      <w:r w:rsidR="00D86F3A" w:rsidRPr="00D86F3A">
        <w:t xml:space="preserve"> </w:t>
      </w:r>
      <w:r w:rsidR="00D86F3A" w:rsidRPr="006003F0">
        <w:t>Scale bar = 500µm</w:t>
      </w:r>
      <w:r w:rsidR="00F02D64">
        <w:t>.</w:t>
      </w:r>
    </w:p>
    <w:p w14:paraId="53562388" w14:textId="78BFBECF" w:rsidR="00DE35CF" w:rsidRDefault="006003F0" w:rsidP="006003F0">
      <w:pPr>
        <w:pStyle w:val="FigureTableNoteSource"/>
      </w:pPr>
      <w:r>
        <w:t>Source: S Bower</w:t>
      </w:r>
    </w:p>
    <w:p w14:paraId="0DEE1B79" w14:textId="08FC218B" w:rsidR="00DE35CF" w:rsidRDefault="00DE35CF" w:rsidP="00DE35CF">
      <w:pPr>
        <w:pStyle w:val="Caption"/>
      </w:pPr>
      <w:r>
        <w:t xml:space="preserve">Figure </w:t>
      </w:r>
      <w:r w:rsidR="00C61410">
        <w:rPr>
          <w:noProof/>
        </w:rPr>
        <w:fldChar w:fldCharType="begin"/>
      </w:r>
      <w:r w:rsidR="00C61410">
        <w:rPr>
          <w:noProof/>
        </w:rPr>
        <w:instrText xml:space="preserve"> SEQ Figure \* ARABIC </w:instrText>
      </w:r>
      <w:r w:rsidR="00C61410">
        <w:rPr>
          <w:noProof/>
        </w:rPr>
        <w:fldChar w:fldCharType="separate"/>
      </w:r>
      <w:r w:rsidR="00A74591">
        <w:rPr>
          <w:noProof/>
        </w:rPr>
        <w:t>5</w:t>
      </w:r>
      <w:r w:rsidR="00C61410">
        <w:rPr>
          <w:noProof/>
        </w:rPr>
        <w:fldChar w:fldCharType="end"/>
      </w:r>
      <w:r>
        <w:t xml:space="preserve"> </w:t>
      </w:r>
      <w:r w:rsidR="00D86F3A">
        <w:t>S</w:t>
      </w:r>
      <w:r w:rsidR="006003F0" w:rsidRPr="006003F0">
        <w:t>ection through lesion in the vesicular connective tissue of Pacific oyster (</w:t>
      </w:r>
      <w:r w:rsidR="006003F0" w:rsidRPr="00326448">
        <w:rPr>
          <w:rStyle w:val="Emphasis"/>
        </w:rPr>
        <w:t>Crassostrea</w:t>
      </w:r>
      <w:r w:rsidR="00F02D64">
        <w:rPr>
          <w:rStyle w:val="Emphasis"/>
        </w:rPr>
        <w:t> </w:t>
      </w:r>
      <w:proofErr w:type="spellStart"/>
      <w:r w:rsidR="006003F0" w:rsidRPr="00326448">
        <w:rPr>
          <w:rStyle w:val="Emphasis"/>
        </w:rPr>
        <w:t>gigas</w:t>
      </w:r>
      <w:proofErr w:type="spellEnd"/>
      <w:r w:rsidR="006003F0" w:rsidRPr="006003F0">
        <w:t>)</w:t>
      </w:r>
    </w:p>
    <w:p w14:paraId="0829AF26" w14:textId="3DEC287A" w:rsidR="00DE35CF" w:rsidRDefault="006003F0" w:rsidP="00DE35CF">
      <w:r>
        <w:rPr>
          <w:noProof/>
          <w:sz w:val="20"/>
          <w:szCs w:val="20"/>
          <w:lang w:eastAsia="en-AU"/>
        </w:rPr>
        <w:drawing>
          <wp:inline distT="0" distB="0" distL="0" distR="0" wp14:anchorId="27D9982E" wp14:editId="043E1AC7">
            <wp:extent cx="3600000" cy="3556800"/>
            <wp:effectExtent l="0" t="0" r="635" b="5715"/>
            <wp:docPr id="2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c2.jpg"/>
                    <pic:cNvPicPr/>
                  </pic:nvPicPr>
                  <pic:blipFill rotWithShape="1">
                    <a:blip r:embed="rId16">
                      <a:extLst>
                        <a:ext uri="{28A0092B-C50C-407E-A947-70E740481C1C}">
                          <a14:useLocalDpi xmlns:a14="http://schemas.microsoft.com/office/drawing/2010/main" val="0"/>
                        </a:ext>
                      </a:extLst>
                    </a:blip>
                    <a:srcRect t="10312" r="10496"/>
                    <a:stretch/>
                  </pic:blipFill>
                  <pic:spPr bwMode="auto">
                    <a:xfrm>
                      <a:off x="0" y="0"/>
                      <a:ext cx="3600000" cy="3556800"/>
                    </a:xfrm>
                    <a:prstGeom prst="rect">
                      <a:avLst/>
                    </a:prstGeom>
                    <a:ln>
                      <a:noFill/>
                    </a:ln>
                    <a:extLst>
                      <a:ext uri="{53640926-AAD7-44D8-BBD7-CCE9431645EC}">
                        <a14:shadowObscured xmlns:a14="http://schemas.microsoft.com/office/drawing/2010/main"/>
                      </a:ext>
                    </a:extLst>
                  </pic:spPr>
                </pic:pic>
              </a:graphicData>
            </a:graphic>
          </wp:inline>
        </w:drawing>
      </w:r>
    </w:p>
    <w:p w14:paraId="2C463A18" w14:textId="360C0736" w:rsidR="006003F0" w:rsidRPr="00D86F3A" w:rsidRDefault="00DE35CF" w:rsidP="00D86F3A">
      <w:pPr>
        <w:pStyle w:val="FigureTableNoteSource"/>
      </w:pPr>
      <w:r w:rsidRPr="00D86F3A">
        <w:t xml:space="preserve">Note: </w:t>
      </w:r>
      <w:r w:rsidR="006003F0" w:rsidRPr="00D86F3A">
        <w:t xml:space="preserve">Many </w:t>
      </w:r>
      <w:proofErr w:type="spellStart"/>
      <w:r w:rsidR="006003F0" w:rsidRPr="00D86F3A">
        <w:rPr>
          <w:rStyle w:val="Emphasis"/>
        </w:rPr>
        <w:t>M</w:t>
      </w:r>
      <w:r w:rsidR="00F34260">
        <w:rPr>
          <w:rStyle w:val="Emphasis"/>
        </w:rPr>
        <w:t>ikrocytos</w:t>
      </w:r>
      <w:proofErr w:type="spellEnd"/>
      <w:r w:rsidR="00F34260">
        <w:rPr>
          <w:rStyle w:val="Emphasis"/>
        </w:rPr>
        <w:t> </w:t>
      </w:r>
      <w:proofErr w:type="spellStart"/>
      <w:r w:rsidR="006003F0" w:rsidRPr="00D86F3A">
        <w:rPr>
          <w:rStyle w:val="Emphasis"/>
        </w:rPr>
        <w:t>mackini</w:t>
      </w:r>
      <w:proofErr w:type="spellEnd"/>
      <w:r w:rsidR="006003F0" w:rsidRPr="00D86F3A">
        <w:t xml:space="preserve"> (</w:t>
      </w:r>
      <w:r w:rsidR="00CF1262">
        <w:t>a</w:t>
      </w:r>
      <w:r w:rsidR="006003F0" w:rsidRPr="00D86F3A">
        <w:t xml:space="preserve">) within vesicular connective tissue </w:t>
      </w:r>
      <w:r w:rsidR="00F33036" w:rsidRPr="006003F0">
        <w:t>(</w:t>
      </w:r>
      <w:proofErr w:type="spellStart"/>
      <w:r w:rsidR="00F33036" w:rsidRPr="006003F0">
        <w:t>leydig</w:t>
      </w:r>
      <w:proofErr w:type="spellEnd"/>
      <w:r w:rsidR="00F33036" w:rsidRPr="006003F0">
        <w:t xml:space="preserve">) </w:t>
      </w:r>
      <w:r w:rsidR="006003F0" w:rsidRPr="00D86F3A">
        <w:t>cells next to a lesion characterised by an accumulation of haemocytes and necrotic cells.</w:t>
      </w:r>
      <w:r w:rsidR="00D86F3A" w:rsidRPr="00D86F3A">
        <w:t xml:space="preserve"> </w:t>
      </w:r>
      <w:r w:rsidR="00DC1AF1">
        <w:t>H</w:t>
      </w:r>
      <w:r w:rsidR="00D86F3A" w:rsidRPr="00D86F3A">
        <w:t>aematoxylin and eosin stain. Scale bar = 10µm.</w:t>
      </w:r>
    </w:p>
    <w:p w14:paraId="39FF7899" w14:textId="1D2F811D" w:rsidR="00DE35CF" w:rsidRPr="00D86F3A" w:rsidRDefault="006003F0" w:rsidP="00D86F3A">
      <w:pPr>
        <w:pStyle w:val="FigureTableNoteSource"/>
      </w:pPr>
      <w:r w:rsidRPr="00D86F3A">
        <w:t>Source: S Bower</w:t>
      </w:r>
    </w:p>
    <w:p w14:paraId="0949FEBB" w14:textId="6E45207B" w:rsidR="008C011E" w:rsidRDefault="008C011E" w:rsidP="008C011E">
      <w:pPr>
        <w:pStyle w:val="Caption"/>
      </w:pPr>
      <w:bookmarkStart w:id="2" w:name="_Ref11924270"/>
      <w:r>
        <w:lastRenderedPageBreak/>
        <w:t xml:space="preserve">Figure </w:t>
      </w:r>
      <w:r>
        <w:rPr>
          <w:noProof/>
        </w:rPr>
        <w:fldChar w:fldCharType="begin"/>
      </w:r>
      <w:r>
        <w:rPr>
          <w:noProof/>
        </w:rPr>
        <w:instrText xml:space="preserve"> SEQ Figure \* ARABIC </w:instrText>
      </w:r>
      <w:r>
        <w:rPr>
          <w:noProof/>
        </w:rPr>
        <w:fldChar w:fldCharType="separate"/>
      </w:r>
      <w:r w:rsidR="00A74591">
        <w:rPr>
          <w:noProof/>
        </w:rPr>
        <w:t>6</w:t>
      </w:r>
      <w:r>
        <w:rPr>
          <w:noProof/>
        </w:rPr>
        <w:fldChar w:fldCharType="end"/>
      </w:r>
      <w:bookmarkEnd w:id="2"/>
      <w:r>
        <w:t xml:space="preserve"> </w:t>
      </w:r>
      <w:r w:rsidR="006003F0" w:rsidRPr="006003F0">
        <w:t xml:space="preserve">Oil immersion magnification of </w:t>
      </w:r>
      <w:proofErr w:type="spellStart"/>
      <w:r w:rsidR="006003F0" w:rsidRPr="006003F0">
        <w:t>M</w:t>
      </w:r>
      <w:r w:rsidR="00F34260">
        <w:rPr>
          <w:rStyle w:val="Emphasis"/>
        </w:rPr>
        <w:t>ikrocytos</w:t>
      </w:r>
      <w:proofErr w:type="spellEnd"/>
      <w:r w:rsidR="00F34260">
        <w:rPr>
          <w:rStyle w:val="Emphasis"/>
        </w:rPr>
        <w:t> </w:t>
      </w:r>
      <w:proofErr w:type="spellStart"/>
      <w:r w:rsidR="006003F0" w:rsidRPr="00326448">
        <w:rPr>
          <w:rStyle w:val="Emphasis"/>
        </w:rPr>
        <w:t>mackini</w:t>
      </w:r>
      <w:proofErr w:type="spellEnd"/>
      <w:r w:rsidR="006003F0" w:rsidRPr="006003F0">
        <w:t xml:space="preserve"> within the cytoplasm of vesicular connective </w:t>
      </w:r>
      <w:proofErr w:type="gramStart"/>
      <w:r w:rsidR="006003F0" w:rsidRPr="006003F0">
        <w:t>tissue  cells</w:t>
      </w:r>
      <w:proofErr w:type="gramEnd"/>
      <w:r w:rsidR="006003F0" w:rsidRPr="006003F0">
        <w:t xml:space="preserve"> of Pacific oyster (</w:t>
      </w:r>
      <w:r w:rsidR="006003F0" w:rsidRPr="00326448">
        <w:rPr>
          <w:rStyle w:val="Emphasis"/>
        </w:rPr>
        <w:t>Crassostrea</w:t>
      </w:r>
      <w:r w:rsidR="00E31F60">
        <w:rPr>
          <w:rStyle w:val="Emphasis"/>
        </w:rPr>
        <w:t> </w:t>
      </w:r>
      <w:proofErr w:type="spellStart"/>
      <w:r w:rsidR="006003F0" w:rsidRPr="00326448">
        <w:rPr>
          <w:rStyle w:val="Emphasis"/>
        </w:rPr>
        <w:t>gigas</w:t>
      </w:r>
      <w:proofErr w:type="spellEnd"/>
      <w:r w:rsidR="006003F0" w:rsidRPr="006003F0">
        <w:t>)</w:t>
      </w:r>
    </w:p>
    <w:p w14:paraId="76BDF36B" w14:textId="5AF81C5F" w:rsidR="008C011E" w:rsidRDefault="006003F0" w:rsidP="008C011E">
      <w:r>
        <w:rPr>
          <w:noProof/>
          <w:lang w:eastAsia="en-AU"/>
        </w:rPr>
        <w:drawing>
          <wp:inline distT="0" distB="0" distL="0" distR="0" wp14:anchorId="2A87CC8C" wp14:editId="565C33C5">
            <wp:extent cx="3593657" cy="3250800"/>
            <wp:effectExtent l="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593657" cy="3250800"/>
                    </a:xfrm>
                    <a:prstGeom prst="rect">
                      <a:avLst/>
                    </a:prstGeom>
                    <a:noFill/>
                  </pic:spPr>
                </pic:pic>
              </a:graphicData>
            </a:graphic>
          </wp:inline>
        </w:drawing>
      </w:r>
    </w:p>
    <w:p w14:paraId="7A2A940E" w14:textId="5BBBE52E" w:rsidR="006003F0" w:rsidRDefault="008C011E" w:rsidP="006003F0">
      <w:pPr>
        <w:pStyle w:val="FigureTableNoteSource"/>
      </w:pPr>
      <w:r>
        <w:t xml:space="preserve">Note: </w:t>
      </w:r>
      <w:r w:rsidR="006003F0">
        <w:t>Because of the small size of this parasite, it is very difficult to visualise and photograph in histological preparations.</w:t>
      </w:r>
      <w:r w:rsidR="00F34260">
        <w:t xml:space="preserve"> </w:t>
      </w:r>
      <w:r w:rsidR="00DC1AF1">
        <w:t>H</w:t>
      </w:r>
      <w:r w:rsidR="00F34260" w:rsidRPr="006003F0">
        <w:t>aematoxylin and eosin stain. Scale bar = 10µm</w:t>
      </w:r>
      <w:r w:rsidR="00F34260">
        <w:t>.</w:t>
      </w:r>
    </w:p>
    <w:p w14:paraId="673D4445" w14:textId="4E7EE5E8" w:rsidR="00A90B1F" w:rsidRDefault="006003F0" w:rsidP="006003F0">
      <w:pPr>
        <w:pStyle w:val="FigureTableNoteSource"/>
      </w:pPr>
      <w:r>
        <w:t>Source: S Bower</w:t>
      </w:r>
    </w:p>
    <w:p w14:paraId="16D23F99" w14:textId="2B44A39E" w:rsidR="006003F0" w:rsidRDefault="006003F0" w:rsidP="006003F0">
      <w:pPr>
        <w:pStyle w:val="Caption"/>
      </w:pPr>
      <w:r>
        <w:t xml:space="preserve">Figure </w:t>
      </w:r>
      <w:r>
        <w:rPr>
          <w:noProof/>
        </w:rPr>
        <w:fldChar w:fldCharType="begin"/>
      </w:r>
      <w:r>
        <w:rPr>
          <w:noProof/>
        </w:rPr>
        <w:instrText xml:space="preserve"> SEQ Figure \* ARABIC </w:instrText>
      </w:r>
      <w:r>
        <w:rPr>
          <w:noProof/>
        </w:rPr>
        <w:fldChar w:fldCharType="separate"/>
      </w:r>
      <w:r w:rsidR="00A74591">
        <w:rPr>
          <w:noProof/>
        </w:rPr>
        <w:t>7</w:t>
      </w:r>
      <w:r>
        <w:rPr>
          <w:noProof/>
        </w:rPr>
        <w:fldChar w:fldCharType="end"/>
      </w:r>
      <w:r>
        <w:t xml:space="preserve"> </w:t>
      </w:r>
      <w:proofErr w:type="spellStart"/>
      <w:r w:rsidRPr="00326448">
        <w:rPr>
          <w:rStyle w:val="Emphasis"/>
        </w:rPr>
        <w:t>Mikrocytos</w:t>
      </w:r>
      <w:proofErr w:type="spellEnd"/>
      <w:r w:rsidRPr="00326448">
        <w:rPr>
          <w:rStyle w:val="Emphasis"/>
        </w:rPr>
        <w:t xml:space="preserve"> </w:t>
      </w:r>
      <w:proofErr w:type="spellStart"/>
      <w:r w:rsidRPr="00326448">
        <w:rPr>
          <w:rStyle w:val="Emphasis"/>
        </w:rPr>
        <w:t>mackini</w:t>
      </w:r>
      <w:proofErr w:type="spellEnd"/>
      <w:r w:rsidRPr="006003F0">
        <w:t xml:space="preserve"> within fibres of adductor muscle of Pacific oyster (</w:t>
      </w:r>
      <w:r w:rsidRPr="00326448">
        <w:rPr>
          <w:rStyle w:val="Emphasis"/>
        </w:rPr>
        <w:t>Crassostrea</w:t>
      </w:r>
      <w:r w:rsidR="00F34260">
        <w:rPr>
          <w:rStyle w:val="Emphasis"/>
        </w:rPr>
        <w:t> </w:t>
      </w:r>
      <w:proofErr w:type="spellStart"/>
      <w:r w:rsidRPr="00326448">
        <w:rPr>
          <w:rStyle w:val="Emphasis"/>
        </w:rPr>
        <w:t>gigas</w:t>
      </w:r>
      <w:proofErr w:type="spellEnd"/>
      <w:r w:rsidRPr="006003F0">
        <w:t>)</w:t>
      </w:r>
    </w:p>
    <w:p w14:paraId="1ADE8F73" w14:textId="2726DCB8" w:rsidR="006003F0" w:rsidRDefault="006003F0" w:rsidP="006003F0">
      <w:r>
        <w:rPr>
          <w:noProof/>
          <w:sz w:val="20"/>
          <w:szCs w:val="20"/>
          <w:lang w:eastAsia="en-AU"/>
        </w:rPr>
        <w:drawing>
          <wp:inline distT="0" distB="0" distL="0" distR="0" wp14:anchorId="18EE49DA" wp14:editId="25367A9F">
            <wp:extent cx="3593301" cy="3479027"/>
            <wp:effectExtent l="0" t="0" r="762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c5.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93301" cy="3479027"/>
                    </a:xfrm>
                    <a:prstGeom prst="rect">
                      <a:avLst/>
                    </a:prstGeom>
                    <a:ln>
                      <a:noFill/>
                    </a:ln>
                    <a:extLst>
                      <a:ext uri="{53640926-AAD7-44D8-BBD7-CCE9431645EC}">
                        <a14:shadowObscured xmlns:a14="http://schemas.microsoft.com/office/drawing/2010/main"/>
                      </a:ext>
                    </a:extLst>
                  </pic:spPr>
                </pic:pic>
              </a:graphicData>
            </a:graphic>
          </wp:inline>
        </w:drawing>
      </w:r>
    </w:p>
    <w:p w14:paraId="6731F176" w14:textId="55CCAC63" w:rsidR="006003F0" w:rsidRDefault="006003F0" w:rsidP="006003F0">
      <w:pPr>
        <w:pStyle w:val="FigureTableNoteSource"/>
      </w:pPr>
      <w:r>
        <w:t xml:space="preserve">Note: </w:t>
      </w:r>
      <w:r w:rsidRPr="006003F0">
        <w:t xml:space="preserve">Several </w:t>
      </w:r>
      <w:r w:rsidRPr="00C51635">
        <w:rPr>
          <w:rStyle w:val="Emphasis"/>
        </w:rPr>
        <w:t>M.</w:t>
      </w:r>
      <w:r w:rsidR="00F34260">
        <w:rPr>
          <w:rStyle w:val="Emphasis"/>
        </w:rPr>
        <w:t> </w:t>
      </w:r>
      <w:proofErr w:type="spellStart"/>
      <w:r w:rsidRPr="00C51635">
        <w:rPr>
          <w:rStyle w:val="Emphasis"/>
        </w:rPr>
        <w:t>mackini</w:t>
      </w:r>
      <w:proofErr w:type="spellEnd"/>
      <w:r w:rsidRPr="006003F0">
        <w:t xml:space="preserve"> microcells (</w:t>
      </w:r>
      <w:r w:rsidR="00CF1262">
        <w:t>a</w:t>
      </w:r>
      <w:r w:rsidRPr="006003F0">
        <w:t>) are located close to the nucleus (</w:t>
      </w:r>
      <w:r w:rsidR="00CF1262">
        <w:t>b</w:t>
      </w:r>
      <w:r w:rsidRPr="006003F0">
        <w:t>) of a muscle cell.</w:t>
      </w:r>
      <w:r w:rsidR="00DC1AF1">
        <w:t xml:space="preserve"> H</w:t>
      </w:r>
      <w:r w:rsidR="00F34260" w:rsidRPr="006003F0">
        <w:t>aematoxylin and eosin stain. Scale bar = 10µm</w:t>
      </w:r>
      <w:r w:rsidR="00F02D64">
        <w:t>.</w:t>
      </w:r>
    </w:p>
    <w:p w14:paraId="02092F09" w14:textId="77777777" w:rsidR="006003F0" w:rsidRPr="00A90B1F" w:rsidRDefault="006003F0" w:rsidP="006003F0">
      <w:pPr>
        <w:pStyle w:val="FigureTableNoteSource"/>
      </w:pPr>
      <w:r>
        <w:t>Source: S Bower</w:t>
      </w:r>
    </w:p>
    <w:p w14:paraId="34410BAD" w14:textId="6D21A80F" w:rsidR="006003F0" w:rsidRDefault="006003F0" w:rsidP="006003F0">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A74591">
        <w:rPr>
          <w:noProof/>
        </w:rPr>
        <w:t>8</w:t>
      </w:r>
      <w:r>
        <w:rPr>
          <w:noProof/>
        </w:rPr>
        <w:fldChar w:fldCharType="end"/>
      </w:r>
      <w:r>
        <w:t xml:space="preserve"> </w:t>
      </w:r>
      <w:r w:rsidRPr="006003F0">
        <w:t>Electron micrograph of vesicular connective tissue cell from Pacific oyster (</w:t>
      </w:r>
      <w:r w:rsidRPr="00326448">
        <w:rPr>
          <w:rStyle w:val="Emphasis"/>
        </w:rPr>
        <w:t>Crassostrea</w:t>
      </w:r>
      <w:r w:rsidR="00E31F60">
        <w:rPr>
          <w:rStyle w:val="Emphasis"/>
        </w:rPr>
        <w:t> </w:t>
      </w:r>
      <w:proofErr w:type="spellStart"/>
      <w:r w:rsidRPr="00326448">
        <w:rPr>
          <w:rStyle w:val="Emphasis"/>
        </w:rPr>
        <w:t>gigas</w:t>
      </w:r>
      <w:proofErr w:type="spellEnd"/>
      <w:r w:rsidRPr="006003F0">
        <w:t>)</w:t>
      </w:r>
    </w:p>
    <w:p w14:paraId="3E69AD8F" w14:textId="0C539DBA" w:rsidR="006003F0" w:rsidRDefault="006003F0" w:rsidP="006003F0">
      <w:r>
        <w:rPr>
          <w:noProof/>
          <w:sz w:val="20"/>
          <w:szCs w:val="20"/>
          <w:lang w:eastAsia="en-AU"/>
        </w:rPr>
        <w:drawing>
          <wp:inline distT="0" distB="0" distL="0" distR="0" wp14:anchorId="7ED694D9" wp14:editId="3761AA59">
            <wp:extent cx="3600000" cy="3142049"/>
            <wp:effectExtent l="0" t="0" r="635" b="127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c6.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00000" cy="3142049"/>
                    </a:xfrm>
                    <a:prstGeom prst="rect">
                      <a:avLst/>
                    </a:prstGeom>
                    <a:ln>
                      <a:noFill/>
                    </a:ln>
                    <a:extLst>
                      <a:ext uri="{53640926-AAD7-44D8-BBD7-CCE9431645EC}">
                        <a14:shadowObscured xmlns:a14="http://schemas.microsoft.com/office/drawing/2010/main"/>
                      </a:ext>
                    </a:extLst>
                  </pic:spPr>
                </pic:pic>
              </a:graphicData>
            </a:graphic>
          </wp:inline>
        </w:drawing>
      </w:r>
    </w:p>
    <w:p w14:paraId="77342C40" w14:textId="7619120F" w:rsidR="006003F0" w:rsidRDefault="006003F0" w:rsidP="006003F0">
      <w:pPr>
        <w:pStyle w:val="FigureTableNoteSource"/>
      </w:pPr>
      <w:r>
        <w:t xml:space="preserve">Note: </w:t>
      </w:r>
      <w:r w:rsidRPr="006003F0">
        <w:t xml:space="preserve">Two </w:t>
      </w:r>
      <w:r w:rsidRPr="00326448">
        <w:rPr>
          <w:rStyle w:val="Emphasis"/>
        </w:rPr>
        <w:t>M.</w:t>
      </w:r>
      <w:r w:rsidR="00F34260">
        <w:rPr>
          <w:rStyle w:val="Emphasis"/>
        </w:rPr>
        <w:t> </w:t>
      </w:r>
      <w:proofErr w:type="spellStart"/>
      <w:r w:rsidRPr="00326448">
        <w:rPr>
          <w:rStyle w:val="Emphasis"/>
        </w:rPr>
        <w:t>mackini</w:t>
      </w:r>
      <w:proofErr w:type="spellEnd"/>
      <w:r w:rsidRPr="006003F0">
        <w:t xml:space="preserve"> (</w:t>
      </w:r>
      <w:r w:rsidR="00CF1262" w:rsidRPr="00DC1AF1">
        <w:t>a</w:t>
      </w:r>
      <w:r w:rsidRPr="006003F0">
        <w:t>) in the cytoplasm of the cell</w:t>
      </w:r>
      <w:r>
        <w:t>.</w:t>
      </w:r>
      <w:r w:rsidR="00DC1AF1">
        <w:t xml:space="preserve"> U</w:t>
      </w:r>
      <w:r w:rsidR="00F34260" w:rsidRPr="006003F0">
        <w:t>ranyl acetate and lead citrate stain. Scale</w:t>
      </w:r>
      <w:r w:rsidR="00A66AEA">
        <w:t> </w:t>
      </w:r>
      <w:r w:rsidR="00F34260" w:rsidRPr="006003F0">
        <w:t>bar</w:t>
      </w:r>
      <w:r w:rsidR="00A66AEA">
        <w:t> </w:t>
      </w:r>
      <w:r w:rsidR="00F34260" w:rsidRPr="006003F0">
        <w:t>=</w:t>
      </w:r>
      <w:r w:rsidR="00A66AEA">
        <w:t> </w:t>
      </w:r>
      <w:r w:rsidR="00F34260" w:rsidRPr="006003F0">
        <w:t>5µm</w:t>
      </w:r>
      <w:r w:rsidR="00F02D64">
        <w:t>.</w:t>
      </w:r>
    </w:p>
    <w:p w14:paraId="27928345" w14:textId="77777777" w:rsidR="006003F0" w:rsidRPr="00A90B1F" w:rsidRDefault="006003F0" w:rsidP="006003F0">
      <w:pPr>
        <w:pStyle w:val="FigureTableNoteSource"/>
      </w:pPr>
      <w:r>
        <w:t>Source: S Bower</w:t>
      </w:r>
    </w:p>
    <w:p w14:paraId="5C68F4E6" w14:textId="445C492A" w:rsidR="006003F0" w:rsidRDefault="006003F0" w:rsidP="006003F0">
      <w:pPr>
        <w:pStyle w:val="Caption"/>
      </w:pPr>
      <w:r>
        <w:t xml:space="preserve">Figure </w:t>
      </w:r>
      <w:r>
        <w:rPr>
          <w:noProof/>
        </w:rPr>
        <w:fldChar w:fldCharType="begin"/>
      </w:r>
      <w:r>
        <w:rPr>
          <w:noProof/>
        </w:rPr>
        <w:instrText xml:space="preserve"> SEQ Figure \* ARABIC </w:instrText>
      </w:r>
      <w:r>
        <w:rPr>
          <w:noProof/>
        </w:rPr>
        <w:fldChar w:fldCharType="separate"/>
      </w:r>
      <w:r w:rsidR="00A74591">
        <w:rPr>
          <w:noProof/>
        </w:rPr>
        <w:t>9</w:t>
      </w:r>
      <w:r>
        <w:rPr>
          <w:noProof/>
        </w:rPr>
        <w:fldChar w:fldCharType="end"/>
      </w:r>
      <w:r>
        <w:t xml:space="preserve"> </w:t>
      </w:r>
      <w:r w:rsidRPr="006003F0">
        <w:t xml:space="preserve">Electron micrograph of two </w:t>
      </w:r>
      <w:proofErr w:type="spellStart"/>
      <w:r w:rsidRPr="00326448">
        <w:rPr>
          <w:rStyle w:val="Emphasis"/>
        </w:rPr>
        <w:t>Mikrocytos</w:t>
      </w:r>
      <w:proofErr w:type="spellEnd"/>
      <w:r w:rsidR="00E31F60">
        <w:rPr>
          <w:rStyle w:val="Emphasis"/>
        </w:rPr>
        <w:t> </w:t>
      </w:r>
      <w:proofErr w:type="spellStart"/>
      <w:r w:rsidRPr="00326448">
        <w:rPr>
          <w:rStyle w:val="Emphasis"/>
        </w:rPr>
        <w:t>mackini</w:t>
      </w:r>
      <w:proofErr w:type="spellEnd"/>
      <w:r w:rsidR="00E31F60">
        <w:t xml:space="preserve"> microcells</w:t>
      </w:r>
    </w:p>
    <w:p w14:paraId="41880AF9" w14:textId="7D3B7088" w:rsidR="006003F0" w:rsidRDefault="006003F0" w:rsidP="006003F0">
      <w:r>
        <w:rPr>
          <w:noProof/>
          <w:sz w:val="20"/>
          <w:szCs w:val="20"/>
          <w:lang w:eastAsia="en-AU"/>
        </w:rPr>
        <w:drawing>
          <wp:inline distT="0" distB="0" distL="0" distR="0" wp14:anchorId="6C5918A6" wp14:editId="2B3426E9">
            <wp:extent cx="3589166" cy="27648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mac8.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89166" cy="2764800"/>
                    </a:xfrm>
                    <a:prstGeom prst="rect">
                      <a:avLst/>
                    </a:prstGeom>
                    <a:ln>
                      <a:noFill/>
                    </a:ln>
                    <a:extLst>
                      <a:ext uri="{53640926-AAD7-44D8-BBD7-CCE9431645EC}">
                        <a14:shadowObscured xmlns:a14="http://schemas.microsoft.com/office/drawing/2010/main"/>
                      </a:ext>
                    </a:extLst>
                  </pic:spPr>
                </pic:pic>
              </a:graphicData>
            </a:graphic>
          </wp:inline>
        </w:drawing>
      </w:r>
    </w:p>
    <w:p w14:paraId="447E4B86" w14:textId="3AD6AE87" w:rsidR="006003F0" w:rsidRDefault="006003F0" w:rsidP="006003F0">
      <w:pPr>
        <w:pStyle w:val="FigureTableNoteSource"/>
      </w:pPr>
      <w:r>
        <w:t xml:space="preserve">Note: Two </w:t>
      </w:r>
      <w:r w:rsidRPr="00326448">
        <w:rPr>
          <w:rStyle w:val="Emphasis"/>
        </w:rPr>
        <w:t xml:space="preserve">M. </w:t>
      </w:r>
      <w:proofErr w:type="spellStart"/>
      <w:r w:rsidRPr="00326448">
        <w:rPr>
          <w:rStyle w:val="Emphasis"/>
        </w:rPr>
        <w:t>mackini</w:t>
      </w:r>
      <w:proofErr w:type="spellEnd"/>
      <w:r>
        <w:t xml:space="preserve"> microcells (</w:t>
      </w:r>
      <w:r w:rsidR="00196891" w:rsidRPr="00DC1AF1">
        <w:t>a</w:t>
      </w:r>
      <w:r>
        <w:t>) each containing a nucleus with a pronounced nucleolus and lacking mitochondria.</w:t>
      </w:r>
      <w:r w:rsidR="00E31F60">
        <w:t xml:space="preserve"> </w:t>
      </w:r>
      <w:r w:rsidR="00DC1AF1">
        <w:t>U</w:t>
      </w:r>
      <w:r w:rsidR="00E31F60" w:rsidRPr="006003F0">
        <w:t xml:space="preserve">ranyl acetate and lead citrate stain. Scale bar = </w:t>
      </w:r>
      <w:r w:rsidR="00E31F60">
        <w:t>1</w:t>
      </w:r>
      <w:r w:rsidR="00E31F60" w:rsidRPr="006003F0">
        <w:t>µm</w:t>
      </w:r>
      <w:r w:rsidR="00E31F60">
        <w:t>.</w:t>
      </w:r>
    </w:p>
    <w:p w14:paraId="4851EAAF" w14:textId="3C243B75" w:rsidR="006003F0" w:rsidRPr="00A90B1F" w:rsidRDefault="006003F0" w:rsidP="006003F0">
      <w:pPr>
        <w:pStyle w:val="FigureTableNoteSource"/>
      </w:pPr>
      <w:r>
        <w:t>Source: S Bower</w:t>
      </w:r>
    </w:p>
    <w:p w14:paraId="01AF0A62" w14:textId="77777777" w:rsidR="00B95EBB" w:rsidRDefault="00B95EBB" w:rsidP="00E31F60">
      <w:pPr>
        <w:pStyle w:val="Heading2"/>
        <w:keepLines/>
        <w:pageBreakBefore/>
        <w:rPr>
          <w:rFonts w:ascii="Cambria" w:eastAsiaTheme="minorHAnsi" w:hAnsi="Cambria"/>
          <w:b w:val="0"/>
          <w:bCs w:val="0"/>
          <w:color w:val="auto"/>
          <w:sz w:val="22"/>
          <w:szCs w:val="22"/>
          <w:lang w:eastAsia="en-US"/>
        </w:rPr>
      </w:pPr>
      <w:r>
        <w:lastRenderedPageBreak/>
        <w:t>Further reading</w:t>
      </w:r>
    </w:p>
    <w:p w14:paraId="13B80B21" w14:textId="313ACD68" w:rsidR="003B6C32" w:rsidRDefault="003B6C32" w:rsidP="002F345B">
      <w:r w:rsidRPr="003B6C32">
        <w:t xml:space="preserve">CABI Invasive </w:t>
      </w:r>
      <w:r>
        <w:t>S</w:t>
      </w:r>
      <w:r w:rsidRPr="003B6C32">
        <w:t xml:space="preserve">pecies </w:t>
      </w:r>
      <w:r>
        <w:t>C</w:t>
      </w:r>
      <w:r w:rsidRPr="003B6C32">
        <w:t>ompendium</w:t>
      </w:r>
      <w:r>
        <w:t xml:space="preserve"> </w:t>
      </w:r>
      <w:hyperlink r:id="rId21" w:history="1">
        <w:r w:rsidR="00101A80">
          <w:rPr>
            <w:rStyle w:val="Hyperlink"/>
          </w:rPr>
          <w:t>‘</w:t>
        </w:r>
        <w:proofErr w:type="spellStart"/>
        <w:r w:rsidR="006003F0" w:rsidRPr="00C51635">
          <w:rPr>
            <w:rStyle w:val="Hyperlink"/>
          </w:rPr>
          <w:t>Mikrocytos</w:t>
        </w:r>
        <w:proofErr w:type="spellEnd"/>
        <w:r w:rsidR="006003F0" w:rsidRPr="00C51635">
          <w:rPr>
            <w:rStyle w:val="Hyperlink"/>
          </w:rPr>
          <w:t xml:space="preserve"> </w:t>
        </w:r>
        <w:proofErr w:type="spellStart"/>
        <w:r w:rsidR="006003F0" w:rsidRPr="00C51635">
          <w:rPr>
            <w:rStyle w:val="Hyperlink"/>
          </w:rPr>
          <w:t>mackini</w:t>
        </w:r>
        <w:proofErr w:type="spellEnd"/>
        <w:r w:rsidR="00101A80" w:rsidRPr="00A66AEA">
          <w:rPr>
            <w:rStyle w:val="Hyperlink"/>
          </w:rPr>
          <w:t>’</w:t>
        </w:r>
      </w:hyperlink>
    </w:p>
    <w:p w14:paraId="332E0574" w14:textId="0286A73F" w:rsidR="00B95EBB" w:rsidRDefault="004815EC" w:rsidP="002F345B">
      <w:pPr>
        <w:rPr>
          <w:rFonts w:cs="Arial"/>
          <w:color w:val="333333"/>
        </w:rPr>
      </w:pPr>
      <w:r>
        <w:t>CEFAS International Database on Aquatic Animal Diseases</w:t>
      </w:r>
      <w:r>
        <w:rPr>
          <w:rFonts w:cs="Arial"/>
          <w:color w:val="333333"/>
        </w:rPr>
        <w:t xml:space="preserve"> </w:t>
      </w:r>
      <w:hyperlink r:id="rId22" w:history="1">
        <w:r w:rsidR="002F345B" w:rsidRPr="002F345B">
          <w:rPr>
            <w:rStyle w:val="Hyperlink"/>
            <w:rFonts w:cs="Arial"/>
          </w:rPr>
          <w:t>Infection with</w:t>
        </w:r>
        <w:r w:rsidR="002F345B" w:rsidRPr="00A66AEA">
          <w:rPr>
            <w:rStyle w:val="Hyperlink"/>
          </w:rPr>
          <w:t xml:space="preserve"> </w:t>
        </w:r>
        <w:r w:rsidR="003B6C32" w:rsidRPr="00A66AEA">
          <w:rPr>
            <w:rStyle w:val="Hyperlink"/>
          </w:rPr>
          <w:t>‘</w:t>
        </w:r>
        <w:proofErr w:type="spellStart"/>
        <w:r w:rsidR="006003F0" w:rsidRPr="00C51635">
          <w:rPr>
            <w:rStyle w:val="Hyperlink"/>
          </w:rPr>
          <w:t>Mikrocytos</w:t>
        </w:r>
        <w:proofErr w:type="spellEnd"/>
        <w:r w:rsidR="006003F0" w:rsidRPr="00C51635">
          <w:rPr>
            <w:rStyle w:val="Hyperlink"/>
          </w:rPr>
          <w:t xml:space="preserve"> </w:t>
        </w:r>
        <w:proofErr w:type="spellStart"/>
        <w:r w:rsidR="006003F0" w:rsidRPr="00C51635">
          <w:rPr>
            <w:rStyle w:val="Hyperlink"/>
          </w:rPr>
          <w:t>mackini</w:t>
        </w:r>
        <w:proofErr w:type="spellEnd"/>
        <w:r w:rsidR="00101A80" w:rsidRPr="00A66AEA">
          <w:rPr>
            <w:rStyle w:val="Hyperlink"/>
          </w:rPr>
          <w:t>’</w:t>
        </w:r>
      </w:hyperlink>
    </w:p>
    <w:p w14:paraId="128168E9" w14:textId="38D656A9" w:rsidR="006003F0" w:rsidRDefault="006003F0" w:rsidP="002F345B">
      <w:pPr>
        <w:rPr>
          <w:rFonts w:cs="Arial"/>
          <w:color w:val="333333"/>
        </w:rPr>
      </w:pPr>
      <w:r w:rsidRPr="006003F0">
        <w:rPr>
          <w:rFonts w:cs="Arial"/>
          <w:color w:val="333333"/>
        </w:rPr>
        <w:t xml:space="preserve">European Union Reference Laboratory </w:t>
      </w:r>
      <w:r>
        <w:rPr>
          <w:rFonts w:cs="Arial"/>
          <w:color w:val="333333"/>
        </w:rPr>
        <w:t xml:space="preserve">for Molluscs Diseases </w:t>
      </w:r>
      <w:hyperlink r:id="rId23" w:history="1">
        <w:r w:rsidRPr="006003F0">
          <w:rPr>
            <w:rStyle w:val="Hyperlink"/>
            <w:rFonts w:cs="Arial"/>
          </w:rPr>
          <w:t>‘</w:t>
        </w:r>
        <w:proofErr w:type="spellStart"/>
        <w:r w:rsidRPr="006003F0">
          <w:rPr>
            <w:rStyle w:val="Hyperlink"/>
            <w:rFonts w:cs="Arial"/>
          </w:rPr>
          <w:t>Mikrocytos</w:t>
        </w:r>
        <w:proofErr w:type="spellEnd"/>
        <w:r w:rsidRPr="006003F0">
          <w:rPr>
            <w:rStyle w:val="Hyperlink"/>
            <w:rFonts w:cs="Arial"/>
          </w:rPr>
          <w:t xml:space="preserve"> </w:t>
        </w:r>
        <w:proofErr w:type="spellStart"/>
        <w:r w:rsidRPr="006003F0">
          <w:rPr>
            <w:rStyle w:val="Hyperlink"/>
            <w:rFonts w:cs="Arial"/>
          </w:rPr>
          <w:t>mackini</w:t>
        </w:r>
        <w:proofErr w:type="spellEnd"/>
        <w:r w:rsidRPr="006003F0">
          <w:rPr>
            <w:rStyle w:val="Hyperlink"/>
            <w:rFonts w:cs="Arial"/>
          </w:rPr>
          <w:t>’</w:t>
        </w:r>
      </w:hyperlink>
    </w:p>
    <w:p w14:paraId="54027608" w14:textId="5B0010C2" w:rsidR="00B95EBB" w:rsidRPr="002F345B" w:rsidRDefault="00B95EBB" w:rsidP="00B95EBB">
      <w:r w:rsidRPr="002F345B">
        <w:t xml:space="preserve">World Organisation for Animal Health </w:t>
      </w:r>
      <w:hyperlink r:id="rId24" w:history="1">
        <w:r w:rsidRPr="002F345B">
          <w:rPr>
            <w:rStyle w:val="Hyperlink"/>
            <w:rFonts w:ascii="Calibri" w:hAnsi="Calibri" w:cs="Arial"/>
          </w:rPr>
          <w:t>Manual of diagnostic tests for aquatic animals</w:t>
        </w:r>
      </w:hyperlink>
    </w:p>
    <w:p w14:paraId="7D76FE4C" w14:textId="77777777" w:rsidR="00B95EBB" w:rsidRDefault="00B95EBB" w:rsidP="00B95EBB">
      <w:r w:rsidRPr="002F345B">
        <w:t>These hyperlinks were correct at the time of publication.</w:t>
      </w:r>
    </w:p>
    <w:p w14:paraId="5906B14E" w14:textId="77777777" w:rsidR="00B95EBB" w:rsidRDefault="00B95EBB" w:rsidP="00B95EBB">
      <w:pPr>
        <w:pStyle w:val="Heading2"/>
        <w:ind w:left="0" w:firstLine="0"/>
      </w:pPr>
      <w:r>
        <w:t>Contact details</w:t>
      </w:r>
    </w:p>
    <w:p w14:paraId="70CCD560" w14:textId="77777777" w:rsidR="00B95EBB" w:rsidRDefault="00B95EBB" w:rsidP="00B95EBB">
      <w:pPr>
        <w:spacing w:after="0"/>
      </w:pPr>
      <w:r>
        <w:t>Emergency Animal Disease Watch Hotline 1800 675 888</w:t>
      </w:r>
    </w:p>
    <w:p w14:paraId="7D22AE1F" w14:textId="77777777" w:rsidR="00B95EBB" w:rsidRDefault="00B95EBB" w:rsidP="00B95EBB">
      <w:r>
        <w:t xml:space="preserve">Email </w:t>
      </w:r>
      <w:hyperlink r:id="rId25" w:history="1">
        <w:r>
          <w:rPr>
            <w:rStyle w:val="Hyperlink"/>
          </w:rPr>
          <w:t>AAH@agriculture.gov.au</w:t>
        </w:r>
      </w:hyperlink>
      <w:r>
        <w:cr/>
        <w:t xml:space="preserve">Website </w:t>
      </w:r>
      <w:hyperlink r:id="rId26" w:history="1">
        <w:r>
          <w:rPr>
            <w:rStyle w:val="Hyperlink"/>
          </w:rPr>
          <w:t>agriculture.gov.au/pests-diseases-weeds/aquatic</w:t>
        </w:r>
      </w:hyperlink>
    </w:p>
    <w:p w14:paraId="367ECAFB" w14:textId="1A20A1AB" w:rsidR="00B95EBB" w:rsidRDefault="00B95EBB" w:rsidP="00B95EBB">
      <w:pPr>
        <w:pStyle w:val="Normalsmall"/>
      </w:pPr>
      <w:r>
        <w:t>© Commonwealth of Australia 20</w:t>
      </w:r>
      <w:r w:rsidR="0052658A">
        <w:t>20</w:t>
      </w:r>
    </w:p>
    <w:p w14:paraId="4D16E07D" w14:textId="13BE983C" w:rsidR="00B95EBB" w:rsidRPr="000A0583" w:rsidRDefault="00B95EBB" w:rsidP="002F345B">
      <w:pPr>
        <w:pStyle w:val="Normalsmall"/>
      </w:pPr>
      <w:r>
        <w:t>This work is copyright. It may be reproduced in whole or in part subject to the inclusion of an acknowledgement of the source and no commercial usage or sale.</w:t>
      </w:r>
    </w:p>
    <w:sectPr w:rsidR="00B95EBB" w:rsidRPr="000A0583">
      <w:headerReference w:type="default" r:id="rId27"/>
      <w:footerReference w:type="default" r:id="rId28"/>
      <w:headerReference w:type="first" r:id="rId29"/>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DFD" w14:textId="77777777" w:rsidR="00C44172" w:rsidRDefault="00531246">
      <w:r>
        <w:separator/>
      </w:r>
    </w:p>
    <w:p w14:paraId="6F0AA3FA" w14:textId="77777777" w:rsidR="00C44172" w:rsidRDefault="00C44172"/>
    <w:p w14:paraId="0641A6E9" w14:textId="77777777" w:rsidR="00C44172" w:rsidRDefault="00C44172"/>
  </w:endnote>
  <w:endnote w:type="continuationSeparator" w:id="0">
    <w:p w14:paraId="453951F9" w14:textId="77777777" w:rsidR="00C44172" w:rsidRDefault="00531246">
      <w:r>
        <w:continuationSeparator/>
      </w:r>
    </w:p>
    <w:p w14:paraId="430A8E74" w14:textId="77777777" w:rsidR="00C44172" w:rsidRDefault="00C44172"/>
    <w:p w14:paraId="0707DF8C" w14:textId="77777777" w:rsidR="00C44172" w:rsidRDefault="00C44172"/>
  </w:endnote>
  <w:endnote w:type="continuationNotice" w:id="1">
    <w:p w14:paraId="2A0C9829" w14:textId="77777777" w:rsidR="00C44172" w:rsidRDefault="00C44172">
      <w:pPr>
        <w:pStyle w:val="Footer"/>
      </w:pPr>
    </w:p>
    <w:p w14:paraId="40362234" w14:textId="77777777" w:rsidR="00C44172" w:rsidRDefault="00C44172"/>
    <w:p w14:paraId="77CAFF67" w14:textId="77777777" w:rsidR="00C44172" w:rsidRDefault="00C44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E95" w14:textId="70E6D7B6" w:rsidR="00C44172" w:rsidRDefault="0052658A">
    <w:pPr>
      <w:pStyle w:val="Footer"/>
    </w:pPr>
    <w:r>
      <w:t>Department of Agriculture, Water and the Environment</w:t>
    </w:r>
  </w:p>
  <w:p w14:paraId="0459C67E" w14:textId="77777777" w:rsidR="00C44172" w:rsidRDefault="00531246">
    <w:pPr>
      <w:pStyle w:val="Footer"/>
    </w:pPr>
    <w:r>
      <w:fldChar w:fldCharType="begin"/>
    </w:r>
    <w:r>
      <w:instrText xml:space="preserve"> PAGE   \* MERGEFORMAT </w:instrText>
    </w:r>
    <w:r>
      <w:fldChar w:fldCharType="separate"/>
    </w:r>
    <w:r w:rsidR="00E24632">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271C8" w14:textId="77777777" w:rsidR="00C44172" w:rsidRDefault="00531246">
      <w:r>
        <w:separator/>
      </w:r>
    </w:p>
    <w:p w14:paraId="6023FFDD" w14:textId="77777777" w:rsidR="00C44172" w:rsidRDefault="00C44172"/>
    <w:p w14:paraId="601BA503" w14:textId="77777777" w:rsidR="00C44172" w:rsidRDefault="00C44172"/>
  </w:footnote>
  <w:footnote w:type="continuationSeparator" w:id="0">
    <w:p w14:paraId="66369290" w14:textId="77777777" w:rsidR="00C44172" w:rsidRDefault="00531246">
      <w:r>
        <w:continuationSeparator/>
      </w:r>
    </w:p>
    <w:p w14:paraId="56A19DFD" w14:textId="77777777" w:rsidR="00C44172" w:rsidRDefault="00C44172"/>
    <w:p w14:paraId="1136E089" w14:textId="77777777" w:rsidR="00C44172" w:rsidRDefault="00C44172"/>
  </w:footnote>
  <w:footnote w:type="continuationNotice" w:id="1">
    <w:p w14:paraId="0AE242C3" w14:textId="77777777" w:rsidR="00C44172" w:rsidRDefault="00C44172">
      <w:pPr>
        <w:pStyle w:val="Footer"/>
      </w:pPr>
    </w:p>
    <w:p w14:paraId="2527F0E2" w14:textId="77777777" w:rsidR="00C44172" w:rsidRDefault="00C44172"/>
    <w:p w14:paraId="0850DC5E" w14:textId="77777777" w:rsidR="00C44172" w:rsidRDefault="00C441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55CA" w14:textId="1574DE85" w:rsidR="00C44172" w:rsidRPr="0059404A" w:rsidRDefault="002A6B25" w:rsidP="0059404A">
    <w:pPr>
      <w:pStyle w:val="Header"/>
    </w:pPr>
    <w:r w:rsidRPr="002A6B25">
      <w:t xml:space="preserve">Infection with </w:t>
    </w:r>
    <w:proofErr w:type="spellStart"/>
    <w:r w:rsidRPr="002A6B25">
      <w:rPr>
        <w:rStyle w:val="Emphasis"/>
      </w:rPr>
      <w:t>Mikrocytos</w:t>
    </w:r>
    <w:proofErr w:type="spellEnd"/>
    <w:r w:rsidRPr="002A6B25">
      <w:rPr>
        <w:rStyle w:val="Emphasis"/>
      </w:rPr>
      <w:t xml:space="preserve"> </w:t>
    </w:r>
    <w:proofErr w:type="spellStart"/>
    <w:r w:rsidRPr="002A6B25">
      <w:rPr>
        <w:rStyle w:val="Emphasis"/>
      </w:rPr>
      <w:t>mackini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D56" w14:textId="77777777" w:rsidR="00C44172" w:rsidRDefault="00531246">
    <w:pPr>
      <w:pStyle w:val="Header"/>
      <w:jc w:val="left"/>
    </w:pPr>
    <w:r>
      <w:rPr>
        <w:noProof/>
        <w:lang w:eastAsia="en-AU"/>
      </w:rPr>
      <w:drawing>
        <wp:anchor distT="0" distB="0" distL="114300" distR="114300" simplePos="0" relativeHeight="251658240" behindDoc="1" locked="0" layoutInCell="1" allowOverlap="1" wp14:anchorId="57F46F96" wp14:editId="67BACF5A">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1487D"/>
    <w:rsid w:val="000153DC"/>
    <w:rsid w:val="00017F3E"/>
    <w:rsid w:val="00097D8F"/>
    <w:rsid w:val="000A0583"/>
    <w:rsid w:val="000B513F"/>
    <w:rsid w:val="000C3773"/>
    <w:rsid w:val="000F4CF8"/>
    <w:rsid w:val="00101A80"/>
    <w:rsid w:val="001369B0"/>
    <w:rsid w:val="00162D75"/>
    <w:rsid w:val="0016424E"/>
    <w:rsid w:val="00171F82"/>
    <w:rsid w:val="0019255A"/>
    <w:rsid w:val="00196891"/>
    <w:rsid w:val="001E6FD8"/>
    <w:rsid w:val="00207080"/>
    <w:rsid w:val="00220EE7"/>
    <w:rsid w:val="002728A6"/>
    <w:rsid w:val="002A6B25"/>
    <w:rsid w:val="002B7C08"/>
    <w:rsid w:val="002D3F45"/>
    <w:rsid w:val="002E27C0"/>
    <w:rsid w:val="002F2351"/>
    <w:rsid w:val="002F345B"/>
    <w:rsid w:val="002F369A"/>
    <w:rsid w:val="0030227C"/>
    <w:rsid w:val="003134F5"/>
    <w:rsid w:val="00323C0E"/>
    <w:rsid w:val="00326448"/>
    <w:rsid w:val="0033794E"/>
    <w:rsid w:val="00376223"/>
    <w:rsid w:val="0038710A"/>
    <w:rsid w:val="003B6C32"/>
    <w:rsid w:val="003D2908"/>
    <w:rsid w:val="003D3752"/>
    <w:rsid w:val="003D37D1"/>
    <w:rsid w:val="00454C0B"/>
    <w:rsid w:val="00457BDC"/>
    <w:rsid w:val="0046310B"/>
    <w:rsid w:val="004815EC"/>
    <w:rsid w:val="004B71F1"/>
    <w:rsid w:val="004C6E15"/>
    <w:rsid w:val="004D3547"/>
    <w:rsid w:val="004F0A1C"/>
    <w:rsid w:val="00505EE0"/>
    <w:rsid w:val="0052658A"/>
    <w:rsid w:val="00531246"/>
    <w:rsid w:val="00531365"/>
    <w:rsid w:val="00537B0E"/>
    <w:rsid w:val="005550F3"/>
    <w:rsid w:val="0059404A"/>
    <w:rsid w:val="00596C86"/>
    <w:rsid w:val="005A2E4E"/>
    <w:rsid w:val="005E6228"/>
    <w:rsid w:val="005F4A1C"/>
    <w:rsid w:val="006003F0"/>
    <w:rsid w:val="00604673"/>
    <w:rsid w:val="00610724"/>
    <w:rsid w:val="00621010"/>
    <w:rsid w:val="006339A5"/>
    <w:rsid w:val="006725CB"/>
    <w:rsid w:val="006738EC"/>
    <w:rsid w:val="00683F18"/>
    <w:rsid w:val="006A5C9A"/>
    <w:rsid w:val="006F7505"/>
    <w:rsid w:val="00700F1B"/>
    <w:rsid w:val="007062A4"/>
    <w:rsid w:val="007467E6"/>
    <w:rsid w:val="007470A9"/>
    <w:rsid w:val="00772DF3"/>
    <w:rsid w:val="0079613A"/>
    <w:rsid w:val="007A629D"/>
    <w:rsid w:val="007B59C0"/>
    <w:rsid w:val="00815A5F"/>
    <w:rsid w:val="00854755"/>
    <w:rsid w:val="00866460"/>
    <w:rsid w:val="008A2F27"/>
    <w:rsid w:val="008B5AEF"/>
    <w:rsid w:val="008B5B8B"/>
    <w:rsid w:val="008C011E"/>
    <w:rsid w:val="008F6BF7"/>
    <w:rsid w:val="00921C48"/>
    <w:rsid w:val="00922C4F"/>
    <w:rsid w:val="009274E8"/>
    <w:rsid w:val="009375DE"/>
    <w:rsid w:val="00975B12"/>
    <w:rsid w:val="00977F86"/>
    <w:rsid w:val="009B0FF4"/>
    <w:rsid w:val="009B445F"/>
    <w:rsid w:val="00A06C19"/>
    <w:rsid w:val="00A126AB"/>
    <w:rsid w:val="00A240E4"/>
    <w:rsid w:val="00A27CA1"/>
    <w:rsid w:val="00A335F5"/>
    <w:rsid w:val="00A46311"/>
    <w:rsid w:val="00A637CF"/>
    <w:rsid w:val="00A66AEA"/>
    <w:rsid w:val="00A74591"/>
    <w:rsid w:val="00A869DF"/>
    <w:rsid w:val="00A90B1F"/>
    <w:rsid w:val="00AA3F18"/>
    <w:rsid w:val="00AB608C"/>
    <w:rsid w:val="00AB6914"/>
    <w:rsid w:val="00B0544F"/>
    <w:rsid w:val="00B404C5"/>
    <w:rsid w:val="00B643D6"/>
    <w:rsid w:val="00B95EBB"/>
    <w:rsid w:val="00BB751B"/>
    <w:rsid w:val="00BC53E9"/>
    <w:rsid w:val="00BD1040"/>
    <w:rsid w:val="00BE4897"/>
    <w:rsid w:val="00BE6CA6"/>
    <w:rsid w:val="00BF28C8"/>
    <w:rsid w:val="00C00AFC"/>
    <w:rsid w:val="00C01B28"/>
    <w:rsid w:val="00C11A6B"/>
    <w:rsid w:val="00C125AF"/>
    <w:rsid w:val="00C44172"/>
    <w:rsid w:val="00C51635"/>
    <w:rsid w:val="00C61410"/>
    <w:rsid w:val="00C976D1"/>
    <w:rsid w:val="00CE5A6E"/>
    <w:rsid w:val="00CF1262"/>
    <w:rsid w:val="00CF48F0"/>
    <w:rsid w:val="00D04367"/>
    <w:rsid w:val="00D156D8"/>
    <w:rsid w:val="00D16952"/>
    <w:rsid w:val="00D736FF"/>
    <w:rsid w:val="00D86F3A"/>
    <w:rsid w:val="00D92D5C"/>
    <w:rsid w:val="00DA08F6"/>
    <w:rsid w:val="00DB5E90"/>
    <w:rsid w:val="00DC1AF1"/>
    <w:rsid w:val="00DC3B11"/>
    <w:rsid w:val="00DD14AC"/>
    <w:rsid w:val="00DE35CF"/>
    <w:rsid w:val="00E0732A"/>
    <w:rsid w:val="00E24632"/>
    <w:rsid w:val="00E31F60"/>
    <w:rsid w:val="00E34E68"/>
    <w:rsid w:val="00EA775B"/>
    <w:rsid w:val="00EB51C8"/>
    <w:rsid w:val="00F02D64"/>
    <w:rsid w:val="00F33036"/>
    <w:rsid w:val="00F34260"/>
    <w:rsid w:val="00F54E6B"/>
    <w:rsid w:val="00F62561"/>
    <w:rsid w:val="00F75EB2"/>
    <w:rsid w:val="00F87887"/>
    <w:rsid w:val="00FB0D3A"/>
    <w:rsid w:val="00FD5395"/>
    <w:rsid w:val="00FD644F"/>
    <w:rsid w:val="00FF2E8C"/>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43CFC6E3"/>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0227C"/>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0227C"/>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www.agriculture.gov.au/pests-diseases-weeds/aquatic" TargetMode="External"/><Relationship Id="rId3" Type="http://schemas.openxmlformats.org/officeDocument/2006/relationships/customXml" Target="../customXml/item3.xml"/><Relationship Id="rId21" Type="http://schemas.openxmlformats.org/officeDocument/2006/relationships/hyperlink" Target="https://www.cabi.org/ISC/datasheet/74972"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AAH@agriculture.gov.au"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oie.int/en/international-standard-setting/aquatic-manual/access-online"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eurl-mollusc.eu/Main-activities/Tutorials/Mikrocytos-mackini"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cefas.co.uk/international-database-on-aquatic-animal-diseases/disease-data/?id=27"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7cf0e0db-f490-4122-abae-21917392c748"/>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8421C9B3-1B5C-4587-BC29-5000C005C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4</TotalTime>
  <Pages>9</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Infection with Mikrocytos mackini</vt:lpstr>
    </vt:vector>
  </TitlesOfParts>
  <Company>Department of Agriculture Fisheries &amp; Forestry</Company>
  <LinksUpToDate>false</LinksUpToDate>
  <CharactersWithSpaces>8674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Mikrocytos mackini</dc:title>
  <dc:creator>Department of Agriculture</dc:creator>
  <cp:lastModifiedBy>Caldwell, Louise</cp:lastModifiedBy>
  <cp:revision>8</cp:revision>
  <cp:lastPrinted>2020-03-13T01:18:00Z</cp:lastPrinted>
  <dcterms:created xsi:type="dcterms:W3CDTF">2019-09-05T06:16:00Z</dcterms:created>
  <dcterms:modified xsi:type="dcterms:W3CDTF">2020-03-13T01:18:00Z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