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999A" w14:textId="55CD632D" w:rsidR="007F0758" w:rsidRPr="007F0758" w:rsidRDefault="00AA0755" w:rsidP="00CE11AF">
      <w:pPr>
        <w:pStyle w:val="Heading1"/>
        <w:rPr>
          <w:lang w:val="en-US"/>
        </w:rPr>
      </w:pPr>
      <w:r w:rsidRPr="00AA0755">
        <w:rPr>
          <w:lang w:val="en-US"/>
        </w:rPr>
        <w:t>Horticulture Export Industry Consultative Committee</w:t>
      </w:r>
      <w:r w:rsidR="00C568EC">
        <w:rPr>
          <w:lang w:val="en-US"/>
        </w:rPr>
        <w:t xml:space="preserve"> – Meeting Update</w:t>
      </w:r>
    </w:p>
    <w:p w14:paraId="370CAFD1" w14:textId="5E64606B" w:rsidR="007F0758" w:rsidRDefault="007F0758" w:rsidP="00CE11AF">
      <w:pPr>
        <w:rPr>
          <w:lang w:val="en-US"/>
        </w:rPr>
      </w:pPr>
      <w:r>
        <w:rPr>
          <w:lang w:val="en-US"/>
        </w:rPr>
        <w:t xml:space="preserve">Updates on key projects and issues are </w:t>
      </w:r>
      <w:proofErr w:type="spellStart"/>
      <w:r>
        <w:rPr>
          <w:lang w:val="en-US"/>
        </w:rPr>
        <w:t>summarised</w:t>
      </w:r>
      <w:proofErr w:type="spellEnd"/>
      <w:r>
        <w:rPr>
          <w:lang w:val="en-US"/>
        </w:rPr>
        <w:t xml:space="preserve"> following each committee meeting. </w:t>
      </w:r>
    </w:p>
    <w:p w14:paraId="36D6F937" w14:textId="77777777" w:rsidR="007F0758" w:rsidRDefault="007F0758" w:rsidP="00C568EC">
      <w:pPr>
        <w:jc w:val="center"/>
        <w:rPr>
          <w:b/>
          <w:lang w:val="en-US"/>
        </w:rPr>
      </w:pPr>
    </w:p>
    <w:p w14:paraId="1E5C9AB7" w14:textId="455B64C0" w:rsidR="00C568EC" w:rsidRDefault="00C568EC" w:rsidP="00CE11AF">
      <w:pPr>
        <w:pStyle w:val="Heading2"/>
        <w:rPr>
          <w:lang w:val="en-US"/>
        </w:rPr>
      </w:pPr>
      <w:r>
        <w:rPr>
          <w:lang w:val="en-US"/>
        </w:rPr>
        <w:t xml:space="preserve">Meeting </w:t>
      </w:r>
      <w:r w:rsidR="007F0758">
        <w:rPr>
          <w:lang w:val="en-US"/>
        </w:rPr>
        <w:t>2</w:t>
      </w:r>
      <w:r w:rsidR="00F23129">
        <w:rPr>
          <w:lang w:val="en-US"/>
        </w:rPr>
        <w:t>2</w:t>
      </w:r>
      <w:r>
        <w:rPr>
          <w:lang w:val="en-US"/>
        </w:rPr>
        <w:t xml:space="preserve"> held on 1</w:t>
      </w:r>
      <w:r w:rsidR="00F23129">
        <w:rPr>
          <w:lang w:val="en-US"/>
        </w:rPr>
        <w:t>9 February 2020</w:t>
      </w:r>
      <w:r w:rsidR="007F0758">
        <w:rPr>
          <w:lang w:val="en-US"/>
        </w:rPr>
        <w:t xml:space="preserve"> - Summary</w:t>
      </w:r>
    </w:p>
    <w:p w14:paraId="09A1BCAE" w14:textId="1CD0074D" w:rsidR="00FA5D03" w:rsidRDefault="00FA5D03">
      <w:pPr>
        <w:rPr>
          <w:lang w:val="en-US"/>
        </w:rPr>
      </w:pPr>
    </w:p>
    <w:p w14:paraId="2D3C3798" w14:textId="42E5722A" w:rsidR="00FA5D03" w:rsidRDefault="00FA5D03">
      <w:pPr>
        <w:rPr>
          <w:lang w:val="en-US"/>
        </w:rPr>
      </w:pPr>
      <w:r>
        <w:rPr>
          <w:lang w:val="en-US"/>
        </w:rPr>
        <w:t>The committee met on 1</w:t>
      </w:r>
      <w:r w:rsidR="00F23129">
        <w:rPr>
          <w:lang w:val="en-US"/>
        </w:rPr>
        <w:t>9 February 2020</w:t>
      </w:r>
      <w:r>
        <w:rPr>
          <w:lang w:val="en-US"/>
        </w:rPr>
        <w:t xml:space="preserve"> in Canberra and received operational updates </w:t>
      </w:r>
      <w:r w:rsidR="00A62A31">
        <w:rPr>
          <w:lang w:val="en-US"/>
        </w:rPr>
        <w:t xml:space="preserve">from the department </w:t>
      </w:r>
      <w:r>
        <w:rPr>
          <w:lang w:val="en-US"/>
        </w:rPr>
        <w:t>on the Horticulture Exports and Authorised Officer programs, the Plant Export Management System (PEMS), the Horticulture Exports Cost Recovery Arrangements</w:t>
      </w:r>
      <w:r w:rsidR="00A62A31">
        <w:rPr>
          <w:lang w:val="en-US"/>
        </w:rPr>
        <w:t xml:space="preserve"> and market access activities.</w:t>
      </w:r>
    </w:p>
    <w:p w14:paraId="1597B4D8" w14:textId="77777777" w:rsidR="00AA0755" w:rsidRDefault="00AA0755">
      <w:pPr>
        <w:rPr>
          <w:lang w:val="en-US"/>
        </w:rPr>
      </w:pPr>
    </w:p>
    <w:p w14:paraId="2085BB02" w14:textId="2CAED0A3" w:rsidR="009B4A0F" w:rsidRPr="009B4A0F" w:rsidRDefault="009B4A0F" w:rsidP="00CE11AF">
      <w:pPr>
        <w:pStyle w:val="Heading4"/>
        <w:rPr>
          <w:lang w:val="en-US"/>
        </w:rPr>
      </w:pPr>
      <w:r>
        <w:rPr>
          <w:lang w:val="en-US"/>
        </w:rPr>
        <w:t>Regional Assurance Manager P</w:t>
      </w:r>
      <w:r w:rsidR="00F23129">
        <w:rPr>
          <w:lang w:val="en-US"/>
        </w:rPr>
        <w:t>rogram</w:t>
      </w:r>
    </w:p>
    <w:p w14:paraId="1E02F836" w14:textId="293F935E" w:rsidR="00F23129" w:rsidRDefault="007F0758" w:rsidP="009B4A0F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Regional Assurance Manager Pilot program</w:t>
      </w:r>
      <w:r w:rsidR="00F30218">
        <w:rPr>
          <w:rFonts w:ascii="Calibri" w:hAnsi="Calibri" w:cs="Calibri"/>
          <w:bCs/>
        </w:rPr>
        <w:t xml:space="preserve"> </w:t>
      </w:r>
      <w:r w:rsidR="00F23129">
        <w:rPr>
          <w:rFonts w:ascii="Calibri" w:hAnsi="Calibri" w:cs="Calibri"/>
          <w:bCs/>
        </w:rPr>
        <w:t xml:space="preserve">has expanded to include the appointment of eight Regional Assurance Managers throughout Australia providing support and advice to industry Authorised Officers and Registered Establishments within their regions. </w:t>
      </w:r>
    </w:p>
    <w:p w14:paraId="27F3E38E" w14:textId="430A3EE2" w:rsidR="009B4A0F" w:rsidRDefault="009B4A0F" w:rsidP="00CE11AF">
      <w:pPr>
        <w:pStyle w:val="Heading4"/>
        <w:rPr>
          <w:lang w:val="en-US"/>
        </w:rPr>
      </w:pPr>
      <w:r>
        <w:rPr>
          <w:lang w:val="en-US"/>
        </w:rPr>
        <w:t>Plant Export Management System</w:t>
      </w:r>
    </w:p>
    <w:p w14:paraId="622687C9" w14:textId="3D773496" w:rsidR="00F23129" w:rsidRDefault="00BD6DFC" w:rsidP="009B4A0F">
      <w:pPr>
        <w:rPr>
          <w:lang w:val="en-US"/>
        </w:rPr>
      </w:pPr>
      <w:r>
        <w:rPr>
          <w:lang w:val="en-US"/>
        </w:rPr>
        <w:t xml:space="preserve">PEMS </w:t>
      </w:r>
      <w:r w:rsidR="007B4CA7">
        <w:rPr>
          <w:lang w:val="en-US"/>
        </w:rPr>
        <w:t>V</w:t>
      </w:r>
      <w:r w:rsidR="008F29D6">
        <w:rPr>
          <w:lang w:val="en-US"/>
        </w:rPr>
        <w:t>ersion</w:t>
      </w:r>
      <w:r w:rsidR="00FE6566">
        <w:rPr>
          <w:lang w:val="en-US"/>
        </w:rPr>
        <w:t xml:space="preserve"> 3</w:t>
      </w:r>
      <w:r w:rsidR="00F23129">
        <w:rPr>
          <w:lang w:val="en-US"/>
        </w:rPr>
        <w:t xml:space="preserve"> was delivered </w:t>
      </w:r>
      <w:r w:rsidR="007B4CA7">
        <w:rPr>
          <w:lang w:val="en-US"/>
        </w:rPr>
        <w:t xml:space="preserve">on schedule </w:t>
      </w:r>
      <w:r w:rsidR="00F23129">
        <w:rPr>
          <w:lang w:val="en-US"/>
        </w:rPr>
        <w:t xml:space="preserve">and on budget in December 2019. Further enhancements covering onshore cold treatment and integration with industry systems for horticulture inspections and calibration are planned to be </w:t>
      </w:r>
      <w:proofErr w:type="spellStart"/>
      <w:r w:rsidR="00F23129">
        <w:rPr>
          <w:lang w:val="en-US"/>
        </w:rPr>
        <w:t>finalised</w:t>
      </w:r>
      <w:proofErr w:type="spellEnd"/>
      <w:r w:rsidR="00F23129">
        <w:rPr>
          <w:lang w:val="en-US"/>
        </w:rPr>
        <w:t xml:space="preserve"> by 30 June 2020. </w:t>
      </w:r>
      <w:r w:rsidR="00FE6566">
        <w:rPr>
          <w:lang w:val="en-US"/>
        </w:rPr>
        <w:t xml:space="preserve">The department stressed the importance of registering and transitioning to PEMS as soon as possible, particularly given the mandatory use of electronic documentation for plant export inspections and in-transit/onshore cold treatment calibrations from May 2020. </w:t>
      </w:r>
    </w:p>
    <w:p w14:paraId="5FAC7627" w14:textId="77777777" w:rsidR="00C50497" w:rsidRDefault="00C50497" w:rsidP="00C142AA">
      <w:pPr>
        <w:rPr>
          <w:lang w:val="en-US"/>
        </w:rPr>
      </w:pPr>
    </w:p>
    <w:p w14:paraId="0FC0AEBD" w14:textId="5727D5BD" w:rsidR="00FE6566" w:rsidRDefault="00FE6566" w:rsidP="00CE11AF">
      <w:pPr>
        <w:pStyle w:val="Heading4"/>
        <w:rPr>
          <w:lang w:val="en-US"/>
        </w:rPr>
      </w:pPr>
      <w:r>
        <w:rPr>
          <w:lang w:val="en-US"/>
        </w:rPr>
        <w:t>One Audit Pilot</w:t>
      </w:r>
    </w:p>
    <w:p w14:paraId="6389ABEE" w14:textId="17F303BF" w:rsidR="0072343B" w:rsidRDefault="0072343B" w:rsidP="00FE6566">
      <w:pPr>
        <w:rPr>
          <w:lang w:val="en-US"/>
        </w:rPr>
      </w:pPr>
      <w:r>
        <w:rPr>
          <w:lang w:val="en-US"/>
        </w:rPr>
        <w:t>Stage 1 of t</w:t>
      </w:r>
      <w:r w:rsidR="00FE6566">
        <w:rPr>
          <w:lang w:val="en-US"/>
        </w:rPr>
        <w:t xml:space="preserve">he One Audit Pilot </w:t>
      </w:r>
      <w:r>
        <w:rPr>
          <w:lang w:val="en-US"/>
        </w:rPr>
        <w:t xml:space="preserve">found significant efficiencies were achieved </w:t>
      </w:r>
      <w:r w:rsidR="004C55FF">
        <w:rPr>
          <w:lang w:val="en-US"/>
        </w:rPr>
        <w:t xml:space="preserve">through </w:t>
      </w:r>
      <w:r w:rsidR="00FE6566">
        <w:rPr>
          <w:lang w:val="en-US"/>
        </w:rPr>
        <w:t>consolidat</w:t>
      </w:r>
      <w:r>
        <w:rPr>
          <w:lang w:val="en-US"/>
        </w:rPr>
        <w:t>i</w:t>
      </w:r>
      <w:r w:rsidR="004C55FF">
        <w:rPr>
          <w:lang w:val="en-US"/>
        </w:rPr>
        <w:t>ng</w:t>
      </w:r>
      <w:r w:rsidR="00B06AA7">
        <w:rPr>
          <w:lang w:val="en-US"/>
        </w:rPr>
        <w:t xml:space="preserve"> the</w:t>
      </w:r>
      <w:r w:rsidR="00FE6566">
        <w:rPr>
          <w:lang w:val="en-US"/>
        </w:rPr>
        <w:t xml:space="preserve"> multiple pieces of import and export requirements for one freight forwarder into a single streamlined audit tool. </w:t>
      </w:r>
      <w:r>
        <w:rPr>
          <w:lang w:val="en-US"/>
        </w:rPr>
        <w:t>Stage 2 of the Pilot, focused on effectiveness, commenced in November 2020 and is due to conclude by 30 June 2020.</w:t>
      </w:r>
    </w:p>
    <w:p w14:paraId="2E3FAAB9" w14:textId="2D92606B" w:rsidR="00FE6566" w:rsidRPr="00FE6566" w:rsidRDefault="00FE6566" w:rsidP="00FE6566">
      <w:pPr>
        <w:rPr>
          <w:lang w:val="en-US"/>
        </w:rPr>
      </w:pPr>
      <w:r>
        <w:rPr>
          <w:lang w:val="en-US"/>
        </w:rPr>
        <w:t xml:space="preserve"> </w:t>
      </w:r>
    </w:p>
    <w:p w14:paraId="763D8E5B" w14:textId="414F06B2" w:rsidR="00224F78" w:rsidRDefault="00224F78" w:rsidP="00CE11AF">
      <w:pPr>
        <w:pStyle w:val="Heading4"/>
        <w:rPr>
          <w:lang w:val="en-US"/>
        </w:rPr>
      </w:pPr>
      <w:r>
        <w:rPr>
          <w:lang w:val="en-US"/>
        </w:rPr>
        <w:t>Agricultural export legislation</w:t>
      </w:r>
    </w:p>
    <w:p w14:paraId="00442CFD" w14:textId="21292647" w:rsidR="0072343B" w:rsidRDefault="00224F78" w:rsidP="00AB4ED9">
      <w:pPr>
        <w:rPr>
          <w:lang w:val="en-US"/>
        </w:rPr>
      </w:pPr>
      <w:r>
        <w:rPr>
          <w:lang w:val="en-US"/>
        </w:rPr>
        <w:t xml:space="preserve">The </w:t>
      </w:r>
      <w:r w:rsidR="0072343B">
        <w:rPr>
          <w:lang w:val="en-US"/>
        </w:rPr>
        <w:t xml:space="preserve">House of Representatives passed the Export Control Bill 2019 and its associated bills </w:t>
      </w:r>
      <w:r w:rsidR="00B06AA7">
        <w:rPr>
          <w:lang w:val="en-US"/>
        </w:rPr>
        <w:t>o</w:t>
      </w:r>
      <w:r w:rsidR="0072343B">
        <w:rPr>
          <w:lang w:val="en-US"/>
        </w:rPr>
        <w:t xml:space="preserve">n 12 February 2020. The bills were then introduced to the Senate </w:t>
      </w:r>
      <w:r w:rsidR="00BD6DFC">
        <w:rPr>
          <w:lang w:val="en-US"/>
        </w:rPr>
        <w:t>o</w:t>
      </w:r>
      <w:r w:rsidR="0072343B">
        <w:rPr>
          <w:lang w:val="en-US"/>
        </w:rPr>
        <w:t xml:space="preserve">n 13 February 2020, with debate expected in late February. Drafting </w:t>
      </w:r>
      <w:r w:rsidR="00B06AA7">
        <w:rPr>
          <w:lang w:val="en-US"/>
        </w:rPr>
        <w:t>o</w:t>
      </w:r>
      <w:r w:rsidR="0072343B">
        <w:rPr>
          <w:lang w:val="en-US"/>
        </w:rPr>
        <w:t xml:space="preserve">f the Plant Export Rules is progressing, with the first consultation period of 30 days anticipated to occur in late April/early May 2020, and the second consultation period of 60 days to occur in July/August 2020. </w:t>
      </w:r>
    </w:p>
    <w:p w14:paraId="2FB3766C" w14:textId="77777777" w:rsidR="00034C2B" w:rsidRDefault="00034C2B" w:rsidP="00C142AA">
      <w:pPr>
        <w:rPr>
          <w:b/>
          <w:lang w:val="en-US"/>
        </w:rPr>
      </w:pPr>
    </w:p>
    <w:p w14:paraId="4DE0D554" w14:textId="34DF5262" w:rsidR="0072343B" w:rsidRDefault="0072343B" w:rsidP="00CE11AF">
      <w:pPr>
        <w:pStyle w:val="Heading4"/>
        <w:rPr>
          <w:lang w:val="en-US"/>
        </w:rPr>
      </w:pPr>
      <w:r>
        <w:rPr>
          <w:lang w:val="en-US"/>
        </w:rPr>
        <w:t>Cost recovery of exports certification</w:t>
      </w:r>
    </w:p>
    <w:p w14:paraId="766837B7" w14:textId="016DE33F" w:rsidR="0072343B" w:rsidRDefault="003D6F3A" w:rsidP="0072343B">
      <w:pPr>
        <w:rPr>
          <w:lang w:val="en-US"/>
        </w:rPr>
      </w:pPr>
      <w:r>
        <w:rPr>
          <w:lang w:val="en-US"/>
        </w:rPr>
        <w:t xml:space="preserve">Consultation on the draft Cost Recovery Implementation Statement (CRIS) for plant related commodities was extended until 31 January 2020. A summary of the feedback received </w:t>
      </w:r>
      <w:r w:rsidR="00B06AA7">
        <w:rPr>
          <w:lang w:val="en-US"/>
        </w:rPr>
        <w:t>is to</w:t>
      </w:r>
      <w:r>
        <w:rPr>
          <w:lang w:val="en-US"/>
        </w:rPr>
        <w:t xml:space="preserve"> be published on the department website. </w:t>
      </w:r>
    </w:p>
    <w:p w14:paraId="0F665861" w14:textId="6459463F" w:rsidR="007F0758" w:rsidRDefault="007F0758" w:rsidP="007F0758">
      <w:pPr>
        <w:rPr>
          <w:lang w:val="en-US"/>
        </w:rPr>
      </w:pPr>
    </w:p>
    <w:p w14:paraId="4FE8C3E4" w14:textId="6E01CAC9" w:rsidR="007F0758" w:rsidRPr="007F0758" w:rsidRDefault="007F0758" w:rsidP="007F0758">
      <w:pPr>
        <w:rPr>
          <w:lang w:val="en-US"/>
        </w:rPr>
      </w:pPr>
      <w:r w:rsidRPr="007F0758">
        <w:rPr>
          <w:lang w:val="en-US"/>
        </w:rPr>
        <w:t>For additional information on the above summary please contact your industry HEICC representative.</w:t>
      </w:r>
    </w:p>
    <w:sectPr w:rsidR="007F0758" w:rsidRPr="007F0758" w:rsidSect="008F29D6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079C"/>
    <w:multiLevelType w:val="hybridMultilevel"/>
    <w:tmpl w:val="3FD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850"/>
    <w:multiLevelType w:val="hybridMultilevel"/>
    <w:tmpl w:val="AE14D12E"/>
    <w:lvl w:ilvl="0" w:tplc="3E7C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1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23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09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2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08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01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9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4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5D5E"/>
    <w:multiLevelType w:val="hybridMultilevel"/>
    <w:tmpl w:val="444A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0238">
    <w:abstractNumId w:val="0"/>
  </w:num>
  <w:num w:numId="2" w16cid:durableId="1833450687">
    <w:abstractNumId w:val="1"/>
  </w:num>
  <w:num w:numId="3" w16cid:durableId="32639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55"/>
    <w:rsid w:val="00021E31"/>
    <w:rsid w:val="00034C2B"/>
    <w:rsid w:val="00165B58"/>
    <w:rsid w:val="00192C9B"/>
    <w:rsid w:val="00224F78"/>
    <w:rsid w:val="002D1E29"/>
    <w:rsid w:val="003D6F3A"/>
    <w:rsid w:val="00470700"/>
    <w:rsid w:val="004C55FF"/>
    <w:rsid w:val="00554C6A"/>
    <w:rsid w:val="00677A31"/>
    <w:rsid w:val="0072343B"/>
    <w:rsid w:val="007B4CA7"/>
    <w:rsid w:val="007F0758"/>
    <w:rsid w:val="0089721D"/>
    <w:rsid w:val="008D1170"/>
    <w:rsid w:val="008F29D6"/>
    <w:rsid w:val="009B4A0F"/>
    <w:rsid w:val="00A26461"/>
    <w:rsid w:val="00A62A31"/>
    <w:rsid w:val="00AA0755"/>
    <w:rsid w:val="00AB4ED9"/>
    <w:rsid w:val="00AE5205"/>
    <w:rsid w:val="00B06AA7"/>
    <w:rsid w:val="00B310D5"/>
    <w:rsid w:val="00BD6DFC"/>
    <w:rsid w:val="00BE1E6E"/>
    <w:rsid w:val="00C02C6A"/>
    <w:rsid w:val="00C142AA"/>
    <w:rsid w:val="00C50497"/>
    <w:rsid w:val="00C568EC"/>
    <w:rsid w:val="00C709BD"/>
    <w:rsid w:val="00C85CD0"/>
    <w:rsid w:val="00C97E66"/>
    <w:rsid w:val="00CE11AF"/>
    <w:rsid w:val="00D62C86"/>
    <w:rsid w:val="00E9086B"/>
    <w:rsid w:val="00EA540A"/>
    <w:rsid w:val="00EF3290"/>
    <w:rsid w:val="00F23129"/>
    <w:rsid w:val="00F30218"/>
    <w:rsid w:val="00F90E2A"/>
    <w:rsid w:val="00FA5D03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F5C2"/>
  <w15:chartTrackingRefBased/>
  <w15:docId w15:val="{4FCDA5DC-A363-2942-A93B-83C898D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A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1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7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75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C142AA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C142AA"/>
  </w:style>
  <w:style w:type="character" w:customStyle="1" w:styleId="Heading1Char">
    <w:name w:val="Heading 1 Char"/>
    <w:basedOn w:val="DefaultParagraphFont"/>
    <w:link w:val="Heading1"/>
    <w:uiPriority w:val="9"/>
    <w:rsid w:val="00CE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1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E11AF"/>
    <w:rPr>
      <w:rFonts w:asciiTheme="majorHAnsi" w:eastAsiaTheme="majorEastAsia" w:hAnsiTheme="majorHAnsi" w:cstheme="majorBidi"/>
      <w:b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A293-881F-4E2B-9996-291A5E5CCE44}"/>
</file>

<file path=customXml/itemProps2.xml><?xml version="1.0" encoding="utf-8"?>
<ds:datastoreItem xmlns:ds="http://schemas.openxmlformats.org/officeDocument/2006/customXml" ds:itemID="{F2E5ACC2-5D95-4598-9698-9923B007C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Lingard, Stacey</cp:lastModifiedBy>
  <cp:revision>2</cp:revision>
  <dcterms:created xsi:type="dcterms:W3CDTF">2023-04-18T03:49:00Z</dcterms:created>
  <dcterms:modified xsi:type="dcterms:W3CDTF">2023-04-18T03:49:00Z</dcterms:modified>
</cp:coreProperties>
</file>