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F7CC" w14:textId="77777777" w:rsidR="00F46BBE" w:rsidRDefault="00F46BBE" w:rsidP="00F46BBE">
      <w:pPr>
        <w:pStyle w:val="Default"/>
      </w:pPr>
    </w:p>
    <w:p w14:paraId="35BF273F" w14:textId="77777777" w:rsidR="00F46BBE" w:rsidRDefault="00F46BBE" w:rsidP="00F46BBE">
      <w:pPr>
        <w:pStyle w:val="Default"/>
        <w:rPr>
          <w:color w:val="auto"/>
        </w:rPr>
      </w:pPr>
    </w:p>
    <w:p w14:paraId="1433A519" w14:textId="16D808F7" w:rsidR="00270763" w:rsidRDefault="00017EC9" w:rsidP="00270763">
      <w:pPr>
        <w:pStyle w:val="Default"/>
        <w:jc w:val="center"/>
        <w:rPr>
          <w:rFonts w:ascii="Calibri" w:hAnsi="Calibri" w:cs="Calibri"/>
          <w:b/>
          <w:bCs/>
          <w:color w:val="auto"/>
          <w:sz w:val="28"/>
          <w:szCs w:val="28"/>
        </w:rPr>
      </w:pPr>
      <w:r>
        <w:rPr>
          <w:rFonts w:ascii="Calibri" w:hAnsi="Calibri" w:cs="Calibri"/>
          <w:b/>
          <w:bCs/>
          <w:color w:val="auto"/>
          <w:sz w:val="28"/>
          <w:szCs w:val="28"/>
        </w:rPr>
        <w:t>Australian Export Meat Inspection System (AEMIS)</w:t>
      </w:r>
    </w:p>
    <w:p w14:paraId="7C2E168B" w14:textId="77777777" w:rsidR="00270763" w:rsidRDefault="00270763" w:rsidP="001266AE">
      <w:pPr>
        <w:pStyle w:val="Default"/>
        <w:rPr>
          <w:rFonts w:ascii="Calibri" w:hAnsi="Calibri" w:cs="Calibri"/>
          <w:b/>
          <w:bCs/>
          <w:color w:val="auto"/>
          <w:sz w:val="28"/>
          <w:szCs w:val="28"/>
        </w:rPr>
      </w:pPr>
    </w:p>
    <w:p w14:paraId="78C3BE05" w14:textId="3138D6C6" w:rsidR="001266AE" w:rsidRDefault="00DE4D82" w:rsidP="00411B6E">
      <w:pPr>
        <w:pStyle w:val="Heading1"/>
      </w:pPr>
      <w:r>
        <w:t>P</w:t>
      </w:r>
      <w:r w:rsidR="00017EC9">
        <w:t xml:space="preserve">ost-mortem inspection roles of the </w:t>
      </w:r>
      <w:r w:rsidR="00017EC9" w:rsidRPr="00411B6E">
        <w:t>Food</w:t>
      </w:r>
      <w:r w:rsidR="00017EC9">
        <w:t xml:space="preserve"> Safety Meat Assessor (FSMA) in </w:t>
      </w:r>
      <w:r w:rsidR="00034671">
        <w:t xml:space="preserve">red meat processing </w:t>
      </w:r>
      <w:r w:rsidR="008B2322">
        <w:t>establishments</w:t>
      </w:r>
    </w:p>
    <w:p w14:paraId="01A579FB" w14:textId="77777777" w:rsidR="00DE4D82" w:rsidRDefault="00DE4D82" w:rsidP="007B5F3A">
      <w:pPr>
        <w:pStyle w:val="Default"/>
        <w:rPr>
          <w:rFonts w:ascii="Calibri" w:hAnsi="Calibri" w:cs="Calibri"/>
          <w:b/>
          <w:bCs/>
          <w:color w:val="auto"/>
          <w:sz w:val="28"/>
          <w:szCs w:val="28"/>
        </w:rPr>
      </w:pPr>
    </w:p>
    <w:p w14:paraId="2EB3EB68" w14:textId="55037A79" w:rsidR="00DE4D82" w:rsidRDefault="00DE4D82" w:rsidP="00411B6E">
      <w:pPr>
        <w:pStyle w:val="Heading2"/>
      </w:pPr>
      <w:r>
        <w:t xml:space="preserve">Policy </w:t>
      </w:r>
      <w:r w:rsidRPr="00411B6E">
        <w:t>Objective</w:t>
      </w:r>
    </w:p>
    <w:p w14:paraId="017E65C7" w14:textId="283FDD92" w:rsidR="00DE4D82" w:rsidRDefault="00DE4D82" w:rsidP="007B5F3A">
      <w:pPr>
        <w:pStyle w:val="Default"/>
        <w:rPr>
          <w:rFonts w:ascii="Calibri" w:hAnsi="Calibri" w:cs="Calibri"/>
          <w:color w:val="auto"/>
          <w:sz w:val="28"/>
          <w:szCs w:val="28"/>
        </w:rPr>
      </w:pPr>
    </w:p>
    <w:p w14:paraId="18CA52D6" w14:textId="55B17299" w:rsidR="00EA5656" w:rsidRDefault="00DE4D82" w:rsidP="00EA5656">
      <w:pPr>
        <w:pStyle w:val="Default"/>
        <w:rPr>
          <w:rFonts w:ascii="Calibri" w:hAnsi="Calibri" w:cs="Calibri"/>
          <w:color w:val="auto"/>
        </w:rPr>
      </w:pPr>
      <w:r w:rsidRPr="00A3008A">
        <w:rPr>
          <w:rFonts w:ascii="Calibri" w:hAnsi="Calibri" w:cs="Calibri"/>
          <w:color w:val="auto"/>
        </w:rPr>
        <w:t>Th</w:t>
      </w:r>
      <w:r>
        <w:rPr>
          <w:rFonts w:ascii="Calibri" w:hAnsi="Calibri" w:cs="Calibri"/>
          <w:color w:val="auto"/>
        </w:rPr>
        <w:t xml:space="preserve">is policy </w:t>
      </w:r>
      <w:r w:rsidR="00AA37A5">
        <w:rPr>
          <w:rFonts w:ascii="Calibri" w:hAnsi="Calibri" w:cs="Calibri"/>
          <w:color w:val="auto"/>
        </w:rPr>
        <w:t>outlines</w:t>
      </w:r>
      <w:r w:rsidR="00EA5656">
        <w:rPr>
          <w:rFonts w:ascii="Calibri" w:hAnsi="Calibri" w:cs="Calibri"/>
          <w:color w:val="auto"/>
        </w:rPr>
        <w:t>:</w:t>
      </w:r>
    </w:p>
    <w:p w14:paraId="13862A02" w14:textId="77777777" w:rsidR="00034671" w:rsidRDefault="00034671" w:rsidP="00EA5656">
      <w:pPr>
        <w:pStyle w:val="Default"/>
        <w:rPr>
          <w:rFonts w:ascii="Calibri" w:hAnsi="Calibri" w:cs="Calibri"/>
          <w:color w:val="auto"/>
        </w:rPr>
      </w:pPr>
    </w:p>
    <w:p w14:paraId="6B257E82" w14:textId="36CE1CB1" w:rsidR="00EA5656" w:rsidRDefault="00EA5656" w:rsidP="00EA5656">
      <w:pPr>
        <w:pStyle w:val="Default"/>
        <w:numPr>
          <w:ilvl w:val="0"/>
          <w:numId w:val="11"/>
        </w:numPr>
        <w:rPr>
          <w:rFonts w:ascii="Calibri" w:hAnsi="Calibri" w:cs="Calibri"/>
          <w:color w:val="auto"/>
        </w:rPr>
      </w:pPr>
      <w:r>
        <w:rPr>
          <w:rFonts w:ascii="Calibri" w:hAnsi="Calibri" w:cs="Calibri"/>
          <w:color w:val="auto"/>
        </w:rPr>
        <w:t>The circumstances in which a</w:t>
      </w:r>
      <w:r w:rsidR="00AA37A5">
        <w:rPr>
          <w:rFonts w:ascii="Calibri" w:hAnsi="Calibri" w:cs="Calibri"/>
          <w:color w:val="auto"/>
        </w:rPr>
        <w:t xml:space="preserve"> departmental </w:t>
      </w:r>
      <w:r w:rsidR="00AA37A5" w:rsidRPr="00C87D68">
        <w:rPr>
          <w:rFonts w:ascii="Calibri" w:hAnsi="Calibri" w:cs="Calibri"/>
          <w:color w:val="auto"/>
        </w:rPr>
        <w:t xml:space="preserve">Food Safety Meat Assessor (FSMA) </w:t>
      </w:r>
      <w:r w:rsidR="00AA37A5">
        <w:rPr>
          <w:rFonts w:ascii="Calibri" w:hAnsi="Calibri" w:cs="Calibri"/>
          <w:color w:val="auto"/>
        </w:rPr>
        <w:t>will be allocated to a red meat processing establishment</w:t>
      </w:r>
      <w:r>
        <w:rPr>
          <w:rFonts w:ascii="Calibri" w:hAnsi="Calibri" w:cs="Calibri"/>
          <w:color w:val="auto"/>
        </w:rPr>
        <w:t>.</w:t>
      </w:r>
    </w:p>
    <w:p w14:paraId="1C2F71D8" w14:textId="77777777" w:rsidR="00EA5656" w:rsidRDefault="00EA5656" w:rsidP="00A3008A">
      <w:pPr>
        <w:pStyle w:val="Default"/>
        <w:ind w:left="720"/>
        <w:rPr>
          <w:rFonts w:ascii="Calibri" w:hAnsi="Calibri" w:cs="Calibri"/>
          <w:color w:val="auto"/>
        </w:rPr>
      </w:pPr>
    </w:p>
    <w:p w14:paraId="3523F5B8" w14:textId="62F2032F" w:rsidR="00DE4D82" w:rsidRDefault="00EA5656" w:rsidP="00EA5656">
      <w:pPr>
        <w:pStyle w:val="Default"/>
        <w:numPr>
          <w:ilvl w:val="0"/>
          <w:numId w:val="11"/>
        </w:numPr>
        <w:rPr>
          <w:rFonts w:ascii="Calibri" w:hAnsi="Calibri" w:cs="Calibri"/>
          <w:color w:val="auto"/>
        </w:rPr>
      </w:pPr>
      <w:r w:rsidRPr="00A3008A">
        <w:rPr>
          <w:rFonts w:ascii="Calibri" w:hAnsi="Calibri" w:cs="Calibri"/>
          <w:color w:val="auto"/>
        </w:rPr>
        <w:t xml:space="preserve">The regulatory inspection activities </w:t>
      </w:r>
      <w:r>
        <w:rPr>
          <w:rFonts w:ascii="Calibri" w:hAnsi="Calibri" w:cs="Calibri"/>
          <w:color w:val="auto"/>
        </w:rPr>
        <w:t xml:space="preserve">that will be undertaken by the FSMA </w:t>
      </w:r>
    </w:p>
    <w:p w14:paraId="79710952" w14:textId="007F9A89" w:rsidR="00EA5656" w:rsidRDefault="00EA5656" w:rsidP="00EA5656">
      <w:pPr>
        <w:pStyle w:val="Default"/>
        <w:rPr>
          <w:rFonts w:ascii="Calibri" w:hAnsi="Calibri" w:cs="Calibri"/>
          <w:color w:val="auto"/>
        </w:rPr>
      </w:pPr>
    </w:p>
    <w:p w14:paraId="3A58241B" w14:textId="66B33BEE" w:rsidR="00EA5656" w:rsidRDefault="00EA5656">
      <w:pPr>
        <w:pStyle w:val="Default"/>
        <w:rPr>
          <w:rFonts w:ascii="Calibri" w:hAnsi="Calibri" w:cs="Calibri"/>
          <w:color w:val="auto"/>
        </w:rPr>
      </w:pPr>
      <w:r>
        <w:rPr>
          <w:rFonts w:ascii="Calibri" w:hAnsi="Calibri" w:cs="Calibri"/>
          <w:color w:val="auto"/>
        </w:rPr>
        <w:t>This policy seeks to ensure</w:t>
      </w:r>
      <w:r w:rsidR="00034671">
        <w:rPr>
          <w:rFonts w:ascii="Calibri" w:hAnsi="Calibri" w:cs="Calibri"/>
          <w:color w:val="auto"/>
        </w:rPr>
        <w:t xml:space="preserve"> the efficient deployment of departmental</w:t>
      </w:r>
      <w:r>
        <w:rPr>
          <w:rFonts w:ascii="Calibri" w:hAnsi="Calibri" w:cs="Calibri"/>
          <w:color w:val="auto"/>
        </w:rPr>
        <w:t xml:space="preserve"> FSMAs </w:t>
      </w:r>
      <w:r w:rsidR="00034671">
        <w:rPr>
          <w:rFonts w:ascii="Calibri" w:hAnsi="Calibri" w:cs="Calibri"/>
          <w:color w:val="auto"/>
        </w:rPr>
        <w:t xml:space="preserve">in a manner enabling inspection activities to be undertaken consistent with the </w:t>
      </w:r>
      <w:r w:rsidR="00034671" w:rsidRPr="00122132">
        <w:rPr>
          <w:rFonts w:ascii="Calibri" w:hAnsi="Calibri" w:cs="Calibri"/>
          <w:i/>
          <w:iCs/>
          <w:color w:val="auto"/>
        </w:rPr>
        <w:t>Australian Standard for the Hygienic Production and Transportation of Meat and Meat Products for Human Consumption</w:t>
      </w:r>
      <w:r w:rsidR="00034671" w:rsidRPr="00A3008A">
        <w:rPr>
          <w:rFonts w:ascii="Calibri" w:hAnsi="Calibri" w:cs="Calibri"/>
          <w:color w:val="auto"/>
        </w:rPr>
        <w:t xml:space="preserve"> (AS 4696)</w:t>
      </w:r>
      <w:r w:rsidR="00034671">
        <w:rPr>
          <w:rFonts w:ascii="Calibri" w:hAnsi="Calibri" w:cs="Calibri"/>
          <w:sz w:val="21"/>
          <w:szCs w:val="21"/>
          <w:lang w:val="en"/>
        </w:rPr>
        <w:t>.</w:t>
      </w:r>
    </w:p>
    <w:p w14:paraId="2DEA2B25" w14:textId="0B85E94F" w:rsidR="00EA5656" w:rsidRDefault="00EA5656" w:rsidP="00EA5656">
      <w:pPr>
        <w:pStyle w:val="Default"/>
        <w:rPr>
          <w:rFonts w:ascii="Calibri" w:hAnsi="Calibri" w:cs="Calibri"/>
          <w:color w:val="auto"/>
        </w:rPr>
      </w:pPr>
    </w:p>
    <w:p w14:paraId="5254E552" w14:textId="79E4D2C4" w:rsidR="00F46BBE" w:rsidRDefault="00017EC9" w:rsidP="00411B6E">
      <w:pPr>
        <w:pStyle w:val="Heading2"/>
      </w:pPr>
      <w:r>
        <w:t xml:space="preserve">Background </w:t>
      </w:r>
    </w:p>
    <w:p w14:paraId="5A769181" w14:textId="77777777" w:rsidR="00C87DAA" w:rsidRPr="00A3008A" w:rsidRDefault="00C87DAA" w:rsidP="00F46BBE">
      <w:pPr>
        <w:pStyle w:val="Default"/>
        <w:rPr>
          <w:rFonts w:ascii="Calibri" w:hAnsi="Calibri" w:cs="Calibri"/>
          <w:color w:val="auto"/>
        </w:rPr>
      </w:pPr>
    </w:p>
    <w:p w14:paraId="7ECBBFB7" w14:textId="6986CF3B" w:rsidR="00FD4E7E" w:rsidRDefault="00FD4E7E" w:rsidP="00FD4E7E">
      <w:pPr>
        <w:pStyle w:val="Default"/>
        <w:rPr>
          <w:rFonts w:ascii="Calibri" w:hAnsi="Calibri" w:cs="Calibri"/>
          <w:color w:val="auto"/>
        </w:rPr>
      </w:pPr>
      <w:r w:rsidRPr="00ED64C0">
        <w:rPr>
          <w:rFonts w:ascii="Calibri" w:hAnsi="Calibri" w:cs="Calibri"/>
          <w:color w:val="auto"/>
        </w:rPr>
        <w:t>The Australian Export Meat Inspection System (AEMIS) is an integrated set of controls specified and verified by the government that ensure the safety, suitability and integrity of Australian meat and meat products. Underpinning AEMIS are objective hygiene and performance standards that are continually monitored.</w:t>
      </w:r>
    </w:p>
    <w:p w14:paraId="73C8FF18" w14:textId="77777777" w:rsidR="00FD4E7E" w:rsidRDefault="00FD4E7E" w:rsidP="00FD4E7E">
      <w:pPr>
        <w:pStyle w:val="Default"/>
        <w:rPr>
          <w:rFonts w:ascii="Calibri" w:hAnsi="Calibri" w:cs="Calibri"/>
          <w:color w:val="auto"/>
        </w:rPr>
      </w:pPr>
    </w:p>
    <w:p w14:paraId="4A084552" w14:textId="77777777" w:rsidR="007569B0" w:rsidRPr="00A3008A" w:rsidRDefault="007569B0" w:rsidP="007569B0">
      <w:pPr>
        <w:pStyle w:val="Default"/>
        <w:rPr>
          <w:rFonts w:ascii="Calibri" w:hAnsi="Calibri" w:cs="Calibri"/>
          <w:color w:val="auto"/>
        </w:rPr>
      </w:pPr>
      <w:r w:rsidRPr="00A3008A">
        <w:rPr>
          <w:rFonts w:ascii="Calibri" w:hAnsi="Calibri" w:cs="Calibri"/>
          <w:color w:val="auto"/>
        </w:rPr>
        <w:t xml:space="preserve">The </w:t>
      </w:r>
      <w:r w:rsidRPr="00122132">
        <w:rPr>
          <w:rFonts w:ascii="Calibri" w:hAnsi="Calibri" w:cs="Calibri"/>
          <w:i/>
          <w:iCs/>
          <w:color w:val="auto"/>
        </w:rPr>
        <w:t>Australian Standard for the Hygienic Production and Transportation of Meat and Meat Products for Human Consumption</w:t>
      </w:r>
      <w:r w:rsidRPr="00A3008A">
        <w:rPr>
          <w:rFonts w:ascii="Calibri" w:hAnsi="Calibri" w:cs="Calibri"/>
          <w:color w:val="auto"/>
        </w:rPr>
        <w:t xml:space="preserve"> (AS4696) requires that a suitably qualified meat inspector performs post-mortem inspection and make decisions on each carcase and its carcase parts. </w:t>
      </w:r>
    </w:p>
    <w:p w14:paraId="3A583FA5" w14:textId="77777777" w:rsidR="007569B0" w:rsidRPr="00A3008A" w:rsidRDefault="007569B0" w:rsidP="007569B0">
      <w:pPr>
        <w:pStyle w:val="Default"/>
        <w:rPr>
          <w:rFonts w:ascii="Calibri" w:hAnsi="Calibri" w:cs="Calibri"/>
          <w:color w:val="auto"/>
        </w:rPr>
      </w:pPr>
    </w:p>
    <w:p w14:paraId="799069E2" w14:textId="53C04A91" w:rsidR="00122132" w:rsidRDefault="007569B0" w:rsidP="007569B0">
      <w:pPr>
        <w:pStyle w:val="Default"/>
        <w:rPr>
          <w:rFonts w:ascii="Calibri" w:hAnsi="Calibri" w:cs="Calibri"/>
          <w:color w:val="auto"/>
        </w:rPr>
      </w:pPr>
      <w:r w:rsidRPr="00A3008A">
        <w:rPr>
          <w:rFonts w:ascii="Calibri" w:hAnsi="Calibri" w:cs="Calibri"/>
          <w:color w:val="auto"/>
        </w:rPr>
        <w:t>In the case of meat and meat products being prepared for export, inspection activities are delivered by Official Meat Inspectors (a competent person who is appointed, by the competent authority to perform official meat inspection activities on behalf of, and under the supervision of the Department of Agriculture Water and Environment (the department).</w:t>
      </w:r>
    </w:p>
    <w:p w14:paraId="2915075B" w14:textId="77777777" w:rsidR="00122132" w:rsidRDefault="00122132" w:rsidP="007569B0">
      <w:pPr>
        <w:pStyle w:val="Default"/>
        <w:rPr>
          <w:rFonts w:ascii="Calibri" w:hAnsi="Calibri" w:cs="Calibri"/>
          <w:color w:val="auto"/>
        </w:rPr>
      </w:pPr>
    </w:p>
    <w:p w14:paraId="343AF871" w14:textId="5C10786E" w:rsidR="00122132" w:rsidRPr="00680E24" w:rsidRDefault="00122132" w:rsidP="00122132">
      <w:pPr>
        <w:pStyle w:val="Default"/>
        <w:rPr>
          <w:rFonts w:ascii="Calibri" w:hAnsi="Calibri" w:cs="Calibri"/>
          <w:color w:val="auto"/>
        </w:rPr>
      </w:pPr>
      <w:r w:rsidRPr="00680E24">
        <w:rPr>
          <w:rFonts w:ascii="Calibri" w:hAnsi="Calibri" w:cs="Calibri"/>
          <w:color w:val="auto"/>
        </w:rPr>
        <w:t xml:space="preserve">Inspection activities on export registered meat establishments are delivered either by department officials called Food Safety Meat Assessors (FSMAs) or Australian Government Authorised Officers (AAOs). The latter are employed by the establishment or by a department approved service provider, such as an independent AAO employer, to satisfy importing market requirements for Australian Government health certification. </w:t>
      </w:r>
    </w:p>
    <w:p w14:paraId="668E6326" w14:textId="7486A90A" w:rsidR="007569B0" w:rsidRDefault="007569B0" w:rsidP="007569B0">
      <w:pPr>
        <w:pStyle w:val="Default"/>
        <w:rPr>
          <w:rFonts w:ascii="Calibri" w:hAnsi="Calibri" w:cs="Calibri"/>
          <w:color w:val="auto"/>
        </w:rPr>
      </w:pPr>
    </w:p>
    <w:p w14:paraId="14A6ABDA" w14:textId="77777777" w:rsidR="00D12419" w:rsidRPr="00C87D68" w:rsidRDefault="00D12419" w:rsidP="00D12419">
      <w:pPr>
        <w:pStyle w:val="Default"/>
        <w:rPr>
          <w:rFonts w:ascii="Calibri" w:hAnsi="Calibri" w:cs="Calibri"/>
          <w:color w:val="auto"/>
        </w:rPr>
      </w:pPr>
      <w:r w:rsidRPr="00C87D68">
        <w:rPr>
          <w:rFonts w:ascii="Calibri" w:hAnsi="Calibri" w:cs="Calibri"/>
          <w:color w:val="auto"/>
        </w:rPr>
        <w:t xml:space="preserve">In October 2020, the Australian Government announced a new set of reforms and investment designed to enable a substantive modernisation of Australia’s export meat systems. These modernisation activities were largely informed by a review of AEMIS </w:t>
      </w:r>
      <w:r w:rsidRPr="00C87D68">
        <w:rPr>
          <w:rFonts w:ascii="Calibri" w:hAnsi="Calibri" w:cs="Calibri"/>
          <w:color w:val="auto"/>
        </w:rPr>
        <w:lastRenderedPageBreak/>
        <w:t xml:space="preserve">conducted in 2019 in conjunction with the Australian Meat Processor Corporation (AMPC). </w:t>
      </w:r>
      <w:r w:rsidRPr="00C87D68">
        <w:rPr>
          <w:rFonts w:ascii="Calibri" w:hAnsi="Calibri" w:cs="Calibri"/>
        </w:rPr>
        <w:t>https://www.ampc.com.au/uploads/cgblog/id443/AEMIS_Review_Recommendations_Report_FINAL_191215.pdf</w:t>
      </w:r>
    </w:p>
    <w:p w14:paraId="591B7BDF" w14:textId="77777777" w:rsidR="00D12419" w:rsidRPr="00C87D68" w:rsidRDefault="00D12419" w:rsidP="00D12419">
      <w:pPr>
        <w:pStyle w:val="Default"/>
        <w:rPr>
          <w:rFonts w:ascii="Calibri" w:hAnsi="Calibri" w:cs="Calibri"/>
          <w:color w:val="auto"/>
        </w:rPr>
      </w:pPr>
    </w:p>
    <w:p w14:paraId="7F7E8A35" w14:textId="244B13DA" w:rsidR="007569B0" w:rsidRPr="004C3A9F" w:rsidRDefault="00D12419" w:rsidP="00F126AD">
      <w:pPr>
        <w:pStyle w:val="Default"/>
        <w:numPr>
          <w:ilvl w:val="0"/>
          <w:numId w:val="11"/>
        </w:numPr>
        <w:rPr>
          <w:rFonts w:ascii="Calibri" w:hAnsi="Calibri" w:cs="Calibri"/>
          <w:color w:val="auto"/>
        </w:rPr>
      </w:pPr>
      <w:r w:rsidRPr="00C87D68">
        <w:rPr>
          <w:rFonts w:ascii="Calibri" w:hAnsi="Calibri" w:cs="Calibri"/>
          <w:color w:val="auto"/>
        </w:rPr>
        <w:t xml:space="preserve">This AEMIS review found that a lower than projected uptake of the AAO model, since its introduction in 2011, has limited the cost effectiveness of this model for the broader industry. </w:t>
      </w:r>
      <w:r w:rsidRPr="004C3A9F">
        <w:rPr>
          <w:rFonts w:ascii="Calibri" w:hAnsi="Calibri" w:cs="Calibri"/>
          <w:shd w:val="clear" w:color="auto" w:fill="FFFFFF"/>
        </w:rPr>
        <w:t xml:space="preserve">As such, the department and industry leaders agreed and committed to the full implementation of the AAO model. This commitment meant the department will no longer provide FSMAs where the function could otherwise be provided by AAOs. Instead, </w:t>
      </w:r>
      <w:bookmarkStart w:id="0" w:name="_Hlk72935158"/>
      <w:r w:rsidRPr="004C3A9F">
        <w:rPr>
          <w:rFonts w:ascii="Calibri" w:hAnsi="Calibri" w:cs="Calibri"/>
          <w:shd w:val="clear" w:color="auto" w:fill="FFFFFF"/>
        </w:rPr>
        <w:t xml:space="preserve">the department will only continue to provide a government veterinarian and a FSMA </w:t>
      </w:r>
      <w:r w:rsidRPr="004C3A9F">
        <w:rPr>
          <w:rFonts w:ascii="Calibri" w:hAnsi="Calibri" w:cs="Calibri"/>
          <w:color w:val="auto"/>
        </w:rPr>
        <w:t>where required to fulfil certification obligations under importing country requirements.</w:t>
      </w:r>
      <w:bookmarkEnd w:id="0"/>
      <w:r w:rsidRPr="004C3A9F">
        <w:rPr>
          <w:rFonts w:ascii="Calibri" w:hAnsi="Calibri" w:cs="Calibri"/>
          <w:shd w:val="clear" w:color="auto" w:fill="FFFFFF"/>
        </w:rPr>
        <w:t xml:space="preserve"> </w:t>
      </w:r>
      <w:r w:rsidRPr="004C3A9F">
        <w:rPr>
          <w:rFonts w:ascii="Calibri" w:hAnsi="Calibri" w:cs="Calibri"/>
          <w:color w:val="auto"/>
        </w:rPr>
        <w:t>This in turn prompted a review and clarification of the role of the FSMA where they are working alongside AAOs in a multi-person chain.</w:t>
      </w:r>
    </w:p>
    <w:p w14:paraId="6F455B2C" w14:textId="77777777" w:rsidR="004C3A9F" w:rsidRPr="00A3008A" w:rsidRDefault="004C3A9F" w:rsidP="004C3A9F">
      <w:pPr>
        <w:pStyle w:val="Default"/>
        <w:ind w:left="720"/>
        <w:rPr>
          <w:rFonts w:ascii="Calibri" w:hAnsi="Calibri" w:cs="Calibri"/>
          <w:color w:val="auto"/>
        </w:rPr>
      </w:pPr>
    </w:p>
    <w:p w14:paraId="2B204A9C" w14:textId="45216337" w:rsidR="007569B0" w:rsidRPr="00A3008A" w:rsidRDefault="00FD4E7E" w:rsidP="007569B0">
      <w:pPr>
        <w:pStyle w:val="Default"/>
        <w:rPr>
          <w:rFonts w:ascii="Calibri" w:hAnsi="Calibri" w:cs="Calibri"/>
          <w:b/>
          <w:bCs/>
          <w:i/>
          <w:iCs/>
          <w:color w:val="auto"/>
        </w:rPr>
      </w:pPr>
      <w:r>
        <w:rPr>
          <w:rFonts w:ascii="Calibri" w:hAnsi="Calibri" w:cs="Calibri"/>
          <w:b/>
          <w:bCs/>
          <w:i/>
          <w:iCs/>
          <w:color w:val="auto"/>
        </w:rPr>
        <w:t xml:space="preserve">Regulatory inspection activities undertaken by </w:t>
      </w:r>
      <w:r w:rsidR="007569B0" w:rsidRPr="00A3008A">
        <w:rPr>
          <w:rFonts w:ascii="Calibri" w:hAnsi="Calibri" w:cs="Calibri"/>
          <w:b/>
          <w:bCs/>
          <w:i/>
          <w:iCs/>
          <w:color w:val="auto"/>
        </w:rPr>
        <w:t xml:space="preserve">Departmental </w:t>
      </w:r>
      <w:r>
        <w:rPr>
          <w:rFonts w:ascii="Calibri" w:hAnsi="Calibri" w:cs="Calibri"/>
          <w:b/>
          <w:bCs/>
          <w:i/>
          <w:iCs/>
          <w:color w:val="auto"/>
        </w:rPr>
        <w:t>FSMA’s</w:t>
      </w:r>
      <w:r w:rsidR="007569B0" w:rsidRPr="00A3008A">
        <w:rPr>
          <w:rFonts w:ascii="Calibri" w:hAnsi="Calibri" w:cs="Calibri"/>
          <w:b/>
          <w:bCs/>
          <w:i/>
          <w:iCs/>
          <w:color w:val="auto"/>
        </w:rPr>
        <w:t xml:space="preserve">: </w:t>
      </w:r>
    </w:p>
    <w:p w14:paraId="17CC5930" w14:textId="77777777" w:rsidR="00D12419" w:rsidRDefault="00D12419" w:rsidP="007569B0">
      <w:pPr>
        <w:pStyle w:val="Default"/>
        <w:rPr>
          <w:rFonts w:ascii="Calibri" w:hAnsi="Calibri" w:cs="Calibri"/>
          <w:color w:val="auto"/>
        </w:rPr>
      </w:pPr>
    </w:p>
    <w:p w14:paraId="1B0BFB95" w14:textId="0BD4FB92" w:rsidR="00FD4E7E" w:rsidRPr="00151697" w:rsidRDefault="00721677" w:rsidP="00FD4E7E">
      <w:pPr>
        <w:pStyle w:val="Default"/>
        <w:rPr>
          <w:rFonts w:ascii="Calibri" w:hAnsi="Calibri" w:cs="Calibri"/>
          <w:color w:val="auto"/>
        </w:rPr>
      </w:pPr>
      <w:r>
        <w:rPr>
          <w:rFonts w:ascii="Calibri" w:hAnsi="Calibri" w:cs="Calibri"/>
          <w:color w:val="auto"/>
        </w:rPr>
        <w:t xml:space="preserve">From 1 October 2021, </w:t>
      </w:r>
      <w:r w:rsidR="00151697">
        <w:rPr>
          <w:rFonts w:ascii="Calibri" w:hAnsi="Calibri" w:cs="Calibri"/>
          <w:color w:val="auto"/>
        </w:rPr>
        <w:t>r</w:t>
      </w:r>
      <w:r w:rsidR="00034671" w:rsidRPr="00A3008A">
        <w:rPr>
          <w:rFonts w:ascii="Calibri" w:hAnsi="Calibri" w:cs="Calibri"/>
          <w:color w:val="auto"/>
        </w:rPr>
        <w:t xml:space="preserve">egulatory inspection activities </w:t>
      </w:r>
      <w:r w:rsidR="00FD4E7E">
        <w:rPr>
          <w:rFonts w:ascii="Calibri" w:hAnsi="Calibri" w:cs="Calibri"/>
          <w:color w:val="auto"/>
        </w:rPr>
        <w:t xml:space="preserve">will be </w:t>
      </w:r>
      <w:r w:rsidR="00034671" w:rsidRPr="00151697">
        <w:rPr>
          <w:rFonts w:ascii="Calibri" w:hAnsi="Calibri" w:cs="Calibri"/>
          <w:color w:val="auto"/>
        </w:rPr>
        <w:t>delivered by FSMAs</w:t>
      </w:r>
      <w:r>
        <w:rPr>
          <w:rFonts w:ascii="Calibri" w:hAnsi="Calibri" w:cs="Calibri"/>
          <w:color w:val="auto"/>
        </w:rPr>
        <w:t xml:space="preserve"> only</w:t>
      </w:r>
      <w:r w:rsidR="00034671" w:rsidRPr="00151697">
        <w:rPr>
          <w:rFonts w:ascii="Calibri" w:hAnsi="Calibri" w:cs="Calibri"/>
          <w:color w:val="auto"/>
        </w:rPr>
        <w:t xml:space="preserve"> </w:t>
      </w:r>
      <w:r w:rsidR="00FD4E7E">
        <w:rPr>
          <w:rFonts w:ascii="Calibri" w:hAnsi="Calibri" w:cs="Calibri"/>
          <w:color w:val="auto"/>
        </w:rPr>
        <w:t xml:space="preserve">where </w:t>
      </w:r>
      <w:r w:rsidR="00FD4E7E" w:rsidRPr="00151697">
        <w:rPr>
          <w:rFonts w:ascii="Calibri" w:hAnsi="Calibri" w:cs="Calibri"/>
          <w:color w:val="auto"/>
        </w:rPr>
        <w:t xml:space="preserve">it is required by an importing country that the task be undertaken by a departmental officer. </w:t>
      </w:r>
    </w:p>
    <w:p w14:paraId="4DCFB775" w14:textId="63B2AC2D" w:rsidR="00034671" w:rsidRDefault="00034671">
      <w:pPr>
        <w:pStyle w:val="Default"/>
        <w:rPr>
          <w:rFonts w:ascii="Calibri" w:hAnsi="Calibri" w:cs="Calibri"/>
          <w:color w:val="auto"/>
        </w:rPr>
      </w:pPr>
    </w:p>
    <w:p w14:paraId="7CA07DC6" w14:textId="591B7F60" w:rsidR="00FD4E7E" w:rsidRPr="004C3A9F" w:rsidRDefault="00FD4E7E" w:rsidP="004C3A9F">
      <w:pPr>
        <w:pStyle w:val="Default"/>
        <w:numPr>
          <w:ilvl w:val="0"/>
          <w:numId w:val="11"/>
        </w:numPr>
        <w:rPr>
          <w:rFonts w:ascii="Calibri" w:hAnsi="Calibri" w:cs="Calibri"/>
          <w:color w:val="auto"/>
        </w:rPr>
      </w:pPr>
      <w:r w:rsidRPr="004C3A9F">
        <w:rPr>
          <w:rFonts w:ascii="Calibri" w:hAnsi="Calibri" w:cs="Calibri"/>
          <w:color w:val="auto"/>
        </w:rPr>
        <w:t xml:space="preserve">The department will not provide </w:t>
      </w:r>
      <w:r w:rsidR="00D7076D" w:rsidRPr="004C3A9F">
        <w:rPr>
          <w:rFonts w:ascii="Calibri" w:hAnsi="Calibri" w:cs="Calibri"/>
          <w:color w:val="auto"/>
        </w:rPr>
        <w:t>FSMAs</w:t>
      </w:r>
      <w:r w:rsidRPr="004C3A9F">
        <w:rPr>
          <w:rFonts w:ascii="Calibri" w:hAnsi="Calibri" w:cs="Calibri"/>
          <w:color w:val="auto"/>
        </w:rPr>
        <w:t xml:space="preserve"> where </w:t>
      </w:r>
      <w:r w:rsidR="00334DCE" w:rsidRPr="004C3A9F">
        <w:rPr>
          <w:rFonts w:ascii="Calibri" w:hAnsi="Calibri" w:cs="Calibri"/>
          <w:color w:val="auto"/>
        </w:rPr>
        <w:t xml:space="preserve">regulatory inspection activities </w:t>
      </w:r>
      <w:r w:rsidRPr="004C3A9F">
        <w:rPr>
          <w:rFonts w:ascii="Calibri" w:hAnsi="Calibri" w:cs="Calibri"/>
          <w:color w:val="auto"/>
        </w:rPr>
        <w:t xml:space="preserve">could otherwise be provided </w:t>
      </w:r>
      <w:r w:rsidR="003067C9" w:rsidRPr="004C3A9F">
        <w:rPr>
          <w:rFonts w:ascii="Calibri" w:hAnsi="Calibri" w:cs="Calibri"/>
          <w:color w:val="auto"/>
        </w:rPr>
        <w:t>by</w:t>
      </w:r>
      <w:r w:rsidRPr="004C3A9F">
        <w:rPr>
          <w:rFonts w:ascii="Calibri" w:hAnsi="Calibri" w:cs="Calibri"/>
          <w:color w:val="auto"/>
        </w:rPr>
        <w:t xml:space="preserve"> AAOs</w:t>
      </w:r>
      <w:r w:rsidR="00D94C0B" w:rsidRPr="004C3A9F">
        <w:rPr>
          <w:rFonts w:ascii="Calibri" w:hAnsi="Calibri" w:cs="Calibri"/>
          <w:color w:val="auto"/>
        </w:rPr>
        <w:t>.</w:t>
      </w:r>
      <w:r w:rsidR="00280368" w:rsidRPr="004C3A9F">
        <w:rPr>
          <w:rFonts w:ascii="Calibri" w:hAnsi="Calibri" w:cs="Calibri"/>
          <w:color w:val="auto"/>
        </w:rPr>
        <w:t xml:space="preserve"> </w:t>
      </w:r>
    </w:p>
    <w:p w14:paraId="0EF26410" w14:textId="77777777" w:rsidR="004C3A9F" w:rsidRDefault="004C3A9F" w:rsidP="004C3A9F">
      <w:pPr>
        <w:pStyle w:val="Default"/>
        <w:ind w:left="720"/>
        <w:rPr>
          <w:rFonts w:ascii="Calibri" w:hAnsi="Calibri" w:cs="Calibri"/>
          <w:color w:val="auto"/>
        </w:rPr>
      </w:pPr>
    </w:p>
    <w:p w14:paraId="313E9F55" w14:textId="41C3DFA6" w:rsidR="00D7076D" w:rsidRPr="00C17727" w:rsidRDefault="002B7B9A" w:rsidP="00D7076D">
      <w:pPr>
        <w:pStyle w:val="CABList"/>
        <w:numPr>
          <w:ilvl w:val="0"/>
          <w:numId w:val="0"/>
        </w:numPr>
        <w:spacing w:before="0"/>
        <w:rPr>
          <w:rFonts w:asciiTheme="minorHAnsi" w:hAnsiTheme="minorHAnsi" w:cstheme="minorHAnsi"/>
          <w:sz w:val="24"/>
          <w:szCs w:val="24"/>
        </w:rPr>
      </w:pPr>
      <w:r w:rsidRPr="00C17727">
        <w:rPr>
          <w:rFonts w:asciiTheme="minorHAnsi" w:eastAsia="Calibri" w:hAnsiTheme="minorHAnsi" w:cstheme="minorHAnsi"/>
          <w:color w:val="000000"/>
          <w:sz w:val="24"/>
          <w:szCs w:val="24"/>
          <w:lang w:eastAsia="en-AU"/>
        </w:rPr>
        <w:t>The department will continue to provide an FSMA for inspection purposes beyond carcas</w:t>
      </w:r>
      <w:r>
        <w:rPr>
          <w:rFonts w:asciiTheme="minorHAnsi" w:eastAsia="Calibri" w:hAnsiTheme="minorHAnsi" w:cstheme="minorHAnsi"/>
          <w:color w:val="000000"/>
          <w:sz w:val="24"/>
          <w:szCs w:val="24"/>
          <w:lang w:eastAsia="en-AU"/>
        </w:rPr>
        <w:t>e</w:t>
      </w:r>
      <w:r w:rsidRPr="00C17727">
        <w:rPr>
          <w:rFonts w:asciiTheme="minorHAnsi" w:eastAsia="Calibri" w:hAnsiTheme="minorHAnsi" w:cstheme="minorHAnsi"/>
          <w:color w:val="000000"/>
          <w:sz w:val="24"/>
          <w:szCs w:val="24"/>
          <w:lang w:eastAsia="en-AU"/>
        </w:rPr>
        <w:t xml:space="preserve"> inspection (i.e., head and/or viscera)</w:t>
      </w:r>
      <w:r>
        <w:rPr>
          <w:rFonts w:asciiTheme="minorHAnsi" w:eastAsia="Calibri" w:hAnsiTheme="minorHAnsi" w:cstheme="minorHAnsi"/>
          <w:color w:val="000000"/>
          <w:sz w:val="24"/>
          <w:szCs w:val="24"/>
          <w:lang w:eastAsia="en-AU"/>
        </w:rPr>
        <w:t>, i</w:t>
      </w:r>
      <w:r w:rsidR="00D7076D" w:rsidRPr="00C17727">
        <w:rPr>
          <w:rFonts w:asciiTheme="minorHAnsi" w:eastAsia="Calibri" w:hAnsiTheme="minorHAnsi" w:cstheme="minorHAnsi"/>
          <w:color w:val="000000"/>
          <w:sz w:val="24"/>
          <w:szCs w:val="24"/>
          <w:lang w:eastAsia="en-AU"/>
        </w:rPr>
        <w:t xml:space="preserve">n circumstances where an export registered meat establishment currently </w:t>
      </w:r>
      <w:r w:rsidR="00D7076D" w:rsidRPr="00C17727">
        <w:rPr>
          <w:rFonts w:asciiTheme="minorHAnsi" w:hAnsiTheme="minorHAnsi" w:cstheme="minorHAnsi"/>
          <w:sz w:val="24"/>
          <w:szCs w:val="24"/>
        </w:rPr>
        <w:t>requires, due to importing country market access requirements, an FSMA to undertake carcase and/or carcase part inspection, and:</w:t>
      </w:r>
    </w:p>
    <w:p w14:paraId="4A73543F" w14:textId="77777777" w:rsidR="00D7076D" w:rsidRPr="00C17727" w:rsidRDefault="00D7076D" w:rsidP="00D7076D">
      <w:pPr>
        <w:pStyle w:val="CABList"/>
        <w:numPr>
          <w:ilvl w:val="0"/>
          <w:numId w:val="0"/>
        </w:numPr>
        <w:spacing w:before="0"/>
        <w:rPr>
          <w:rFonts w:asciiTheme="minorHAnsi" w:eastAsia="Calibri" w:hAnsiTheme="minorHAnsi" w:cstheme="minorHAnsi"/>
          <w:color w:val="000000"/>
          <w:sz w:val="24"/>
          <w:szCs w:val="24"/>
          <w:lang w:eastAsia="en-AU"/>
        </w:rPr>
      </w:pPr>
    </w:p>
    <w:p w14:paraId="4573E2F5" w14:textId="421A74D8" w:rsidR="00D7076D" w:rsidRPr="00C17727" w:rsidRDefault="00D7076D" w:rsidP="00D7076D">
      <w:pPr>
        <w:pStyle w:val="CABList"/>
        <w:numPr>
          <w:ilvl w:val="0"/>
          <w:numId w:val="14"/>
        </w:numPr>
        <w:spacing w:before="0"/>
        <w:rPr>
          <w:rFonts w:asciiTheme="minorHAnsi" w:eastAsia="Calibri" w:hAnsiTheme="minorHAnsi" w:cstheme="minorHAnsi"/>
          <w:color w:val="000000"/>
          <w:sz w:val="24"/>
          <w:szCs w:val="24"/>
          <w:lang w:eastAsia="en-AU"/>
        </w:rPr>
      </w:pPr>
      <w:r w:rsidRPr="00C17727">
        <w:rPr>
          <w:rFonts w:asciiTheme="minorHAnsi" w:eastAsia="Calibri" w:hAnsiTheme="minorHAnsi" w:cstheme="minorHAnsi"/>
          <w:color w:val="000000"/>
          <w:sz w:val="24"/>
          <w:szCs w:val="24"/>
          <w:lang w:eastAsia="en-AU"/>
        </w:rPr>
        <w:t>is utilising a single FSMA</w:t>
      </w:r>
      <w:r w:rsidR="00B93B36">
        <w:rPr>
          <w:rFonts w:asciiTheme="minorHAnsi" w:eastAsia="Calibri" w:hAnsiTheme="minorHAnsi" w:cstheme="minorHAnsi"/>
          <w:color w:val="000000"/>
          <w:sz w:val="24"/>
          <w:szCs w:val="24"/>
          <w:lang w:eastAsia="en-AU"/>
        </w:rPr>
        <w:t xml:space="preserve">, </w:t>
      </w:r>
      <w:proofErr w:type="gramStart"/>
      <w:r w:rsidR="00B93B36">
        <w:rPr>
          <w:rFonts w:asciiTheme="minorHAnsi" w:eastAsia="Calibri" w:hAnsiTheme="minorHAnsi" w:cstheme="minorHAnsi"/>
          <w:color w:val="000000"/>
          <w:sz w:val="24"/>
          <w:szCs w:val="24"/>
          <w:lang w:eastAsia="en-AU"/>
        </w:rPr>
        <w:t>and</w:t>
      </w:r>
      <w:r w:rsidRPr="00C17727">
        <w:rPr>
          <w:rFonts w:asciiTheme="minorHAnsi" w:eastAsia="Calibri" w:hAnsiTheme="minorHAnsi" w:cstheme="minorHAnsi"/>
          <w:color w:val="000000"/>
          <w:sz w:val="24"/>
          <w:szCs w:val="24"/>
          <w:lang w:eastAsia="en-AU"/>
        </w:rPr>
        <w:t>,</w:t>
      </w:r>
      <w:proofErr w:type="gramEnd"/>
      <w:r w:rsidRPr="00C17727">
        <w:rPr>
          <w:rFonts w:asciiTheme="minorHAnsi" w:eastAsia="Calibri" w:hAnsiTheme="minorHAnsi" w:cstheme="minorHAnsi"/>
          <w:color w:val="000000"/>
          <w:sz w:val="24"/>
          <w:szCs w:val="24"/>
          <w:lang w:eastAsia="en-AU"/>
        </w:rPr>
        <w:t xml:space="preserve"> </w:t>
      </w:r>
    </w:p>
    <w:p w14:paraId="09D6A454" w14:textId="77777777" w:rsidR="00D7076D" w:rsidRPr="00C17727" w:rsidRDefault="00D7076D" w:rsidP="00D7076D">
      <w:pPr>
        <w:pStyle w:val="CABList"/>
        <w:numPr>
          <w:ilvl w:val="0"/>
          <w:numId w:val="14"/>
        </w:numPr>
        <w:spacing w:before="0"/>
        <w:rPr>
          <w:rFonts w:asciiTheme="minorHAnsi" w:eastAsia="Calibri" w:hAnsiTheme="minorHAnsi" w:cstheme="minorHAnsi"/>
          <w:color w:val="000000"/>
          <w:sz w:val="24"/>
          <w:szCs w:val="24"/>
          <w:lang w:eastAsia="en-AU"/>
        </w:rPr>
      </w:pPr>
      <w:r w:rsidRPr="00C17727">
        <w:rPr>
          <w:rFonts w:asciiTheme="minorHAnsi" w:eastAsia="Calibri" w:hAnsiTheme="minorHAnsi" w:cstheme="minorHAnsi"/>
          <w:color w:val="000000"/>
          <w:sz w:val="24"/>
          <w:szCs w:val="24"/>
          <w:lang w:eastAsia="en-AU"/>
        </w:rPr>
        <w:t>has been built to support a single inspector undertaking all inspection points (</w:t>
      </w:r>
      <w:proofErr w:type="spellStart"/>
      <w:proofErr w:type="gramStart"/>
      <w:r w:rsidRPr="00C17727">
        <w:rPr>
          <w:rFonts w:asciiTheme="minorHAnsi" w:eastAsia="Calibri" w:hAnsiTheme="minorHAnsi" w:cstheme="minorHAnsi"/>
          <w:color w:val="000000"/>
          <w:sz w:val="24"/>
          <w:szCs w:val="24"/>
          <w:lang w:eastAsia="en-AU"/>
        </w:rPr>
        <w:t>ie</w:t>
      </w:r>
      <w:proofErr w:type="spellEnd"/>
      <w:proofErr w:type="gramEnd"/>
      <w:r w:rsidRPr="00C17727">
        <w:rPr>
          <w:rFonts w:asciiTheme="minorHAnsi" w:eastAsia="Calibri" w:hAnsiTheme="minorHAnsi" w:cstheme="minorHAnsi"/>
          <w:color w:val="000000"/>
          <w:sz w:val="24"/>
          <w:szCs w:val="24"/>
          <w:lang w:eastAsia="en-AU"/>
        </w:rPr>
        <w:t xml:space="preserve"> carcase, head and viscera); and </w:t>
      </w:r>
    </w:p>
    <w:p w14:paraId="40BC2BFB" w14:textId="4FDB020C" w:rsidR="00D7076D" w:rsidRPr="004C3A9F" w:rsidRDefault="00D7076D" w:rsidP="004C3A9F">
      <w:pPr>
        <w:pStyle w:val="CABList"/>
        <w:numPr>
          <w:ilvl w:val="0"/>
          <w:numId w:val="14"/>
        </w:numPr>
        <w:spacing w:before="0"/>
        <w:rPr>
          <w:rFonts w:asciiTheme="minorHAnsi" w:eastAsia="Calibri" w:hAnsiTheme="minorHAnsi" w:cstheme="minorHAnsi"/>
          <w:color w:val="000000"/>
          <w:sz w:val="24"/>
          <w:szCs w:val="24"/>
          <w:lang w:eastAsia="en-AU"/>
        </w:rPr>
      </w:pPr>
      <w:r w:rsidRPr="004C3A9F">
        <w:rPr>
          <w:rFonts w:asciiTheme="minorHAnsi" w:eastAsia="Calibri" w:hAnsiTheme="minorHAnsi" w:cstheme="minorHAnsi"/>
          <w:color w:val="000000"/>
          <w:sz w:val="24"/>
          <w:szCs w:val="24"/>
          <w:lang w:eastAsia="en-AU"/>
        </w:rPr>
        <w:t>its throughput is not at a level that inhibits the single inspector model</w:t>
      </w:r>
    </w:p>
    <w:p w14:paraId="6996E602" w14:textId="77777777" w:rsidR="004C3A9F" w:rsidRPr="00C17727" w:rsidRDefault="004C3A9F" w:rsidP="004C3A9F">
      <w:pPr>
        <w:pStyle w:val="CABList"/>
        <w:numPr>
          <w:ilvl w:val="0"/>
          <w:numId w:val="0"/>
        </w:numPr>
        <w:spacing w:before="0"/>
        <w:ind w:left="720"/>
        <w:rPr>
          <w:rFonts w:asciiTheme="minorHAnsi" w:eastAsia="Calibri" w:hAnsiTheme="minorHAnsi" w:cstheme="minorHAnsi"/>
          <w:color w:val="000000"/>
          <w:sz w:val="24"/>
          <w:szCs w:val="24"/>
          <w:lang w:eastAsia="en-AU"/>
        </w:rPr>
      </w:pPr>
    </w:p>
    <w:p w14:paraId="0882D1AE" w14:textId="77777777" w:rsidR="00D7076D" w:rsidRPr="008B089D" w:rsidRDefault="00D7076D" w:rsidP="00D7076D">
      <w:pPr>
        <w:pStyle w:val="CABList"/>
        <w:numPr>
          <w:ilvl w:val="0"/>
          <w:numId w:val="0"/>
        </w:numPr>
        <w:spacing w:before="0"/>
        <w:rPr>
          <w:rFonts w:asciiTheme="minorHAnsi" w:eastAsia="Calibri" w:hAnsiTheme="minorHAnsi" w:cstheme="minorHAnsi"/>
          <w:color w:val="000000"/>
          <w:sz w:val="23"/>
          <w:szCs w:val="23"/>
          <w:lang w:eastAsia="en-AU"/>
        </w:rPr>
      </w:pPr>
    </w:p>
    <w:p w14:paraId="361A9685" w14:textId="5C39388C" w:rsidR="00F46BBE" w:rsidRPr="003067C9" w:rsidRDefault="00FD4E7E" w:rsidP="00F46BBE">
      <w:pPr>
        <w:pStyle w:val="Default"/>
        <w:rPr>
          <w:rFonts w:ascii="Calibri" w:hAnsi="Calibri" w:cs="Calibri"/>
          <w:b/>
          <w:bCs/>
          <w:i/>
          <w:iCs/>
          <w:color w:val="auto"/>
        </w:rPr>
      </w:pPr>
      <w:r w:rsidRPr="00151697">
        <w:rPr>
          <w:rFonts w:ascii="Calibri" w:hAnsi="Calibri" w:cs="Calibri"/>
          <w:b/>
          <w:bCs/>
          <w:i/>
          <w:iCs/>
          <w:color w:val="auto"/>
        </w:rPr>
        <w:t xml:space="preserve">Positioning of </w:t>
      </w:r>
      <w:r w:rsidR="00151697">
        <w:rPr>
          <w:rFonts w:ascii="Calibri" w:hAnsi="Calibri" w:cs="Calibri"/>
          <w:b/>
          <w:bCs/>
          <w:i/>
          <w:iCs/>
          <w:color w:val="auto"/>
        </w:rPr>
        <w:t xml:space="preserve">the </w:t>
      </w:r>
      <w:r w:rsidR="00017EC9" w:rsidRPr="003067C9">
        <w:rPr>
          <w:rFonts w:ascii="Calibri" w:hAnsi="Calibri" w:cs="Calibri"/>
          <w:b/>
          <w:bCs/>
          <w:i/>
          <w:iCs/>
          <w:color w:val="auto"/>
        </w:rPr>
        <w:t>FSMA</w:t>
      </w:r>
    </w:p>
    <w:p w14:paraId="2D0ECF79" w14:textId="77777777" w:rsidR="001B6616" w:rsidRPr="003067C9" w:rsidRDefault="001B6616" w:rsidP="003067C9">
      <w:pPr>
        <w:pStyle w:val="CABList"/>
        <w:numPr>
          <w:ilvl w:val="0"/>
          <w:numId w:val="0"/>
        </w:numPr>
        <w:spacing w:before="0"/>
        <w:rPr>
          <w:rFonts w:asciiTheme="minorHAnsi" w:eastAsia="Calibri" w:hAnsiTheme="minorHAnsi" w:cstheme="minorHAnsi"/>
          <w:color w:val="000000"/>
          <w:sz w:val="23"/>
          <w:szCs w:val="23"/>
          <w:lang w:eastAsia="en-AU"/>
        </w:rPr>
      </w:pPr>
    </w:p>
    <w:p w14:paraId="4F9178C2" w14:textId="343F1918" w:rsidR="00B93316" w:rsidRDefault="00017EC9" w:rsidP="00F46BBE">
      <w:pPr>
        <w:pStyle w:val="Default"/>
        <w:rPr>
          <w:rFonts w:ascii="Calibri" w:hAnsi="Calibri" w:cs="Calibri"/>
          <w:shd w:val="clear" w:color="auto" w:fill="FFFFFF"/>
        </w:rPr>
      </w:pPr>
      <w:r w:rsidRPr="00C87D68">
        <w:rPr>
          <w:rFonts w:ascii="Calibri" w:hAnsi="Calibri" w:cs="Calibri"/>
          <w:shd w:val="clear" w:color="auto" w:fill="FFFFFF"/>
        </w:rPr>
        <w:t xml:space="preserve">Where an FSMA </w:t>
      </w:r>
      <w:r w:rsidRPr="00C87D68">
        <w:rPr>
          <w:rFonts w:ascii="Calibri" w:hAnsi="Calibri" w:cs="Calibri"/>
          <w:color w:val="auto"/>
        </w:rPr>
        <w:t xml:space="preserve">is required </w:t>
      </w:r>
      <w:r w:rsidR="006D6EF7">
        <w:rPr>
          <w:rFonts w:ascii="Calibri" w:hAnsi="Calibri" w:cs="Calibri"/>
          <w:color w:val="auto"/>
        </w:rPr>
        <w:t xml:space="preserve">to perform </w:t>
      </w:r>
      <w:r w:rsidR="00334DCE">
        <w:rPr>
          <w:rFonts w:ascii="Calibri" w:hAnsi="Calibri" w:cs="Calibri"/>
          <w:color w:val="auto"/>
        </w:rPr>
        <w:t xml:space="preserve">carcase inspection activities or </w:t>
      </w:r>
      <w:r w:rsidR="00DC633A">
        <w:rPr>
          <w:rFonts w:ascii="Calibri" w:hAnsi="Calibri" w:cs="Calibri"/>
          <w:color w:val="auto"/>
        </w:rPr>
        <w:t xml:space="preserve">carcase assessment </w:t>
      </w:r>
      <w:r w:rsidRPr="00C87D68">
        <w:rPr>
          <w:rFonts w:ascii="Calibri" w:hAnsi="Calibri" w:cs="Calibri"/>
          <w:color w:val="auto"/>
        </w:rPr>
        <w:t xml:space="preserve">to fulfil certification obligations under importing country </w:t>
      </w:r>
      <w:r w:rsidR="00C87DAA" w:rsidRPr="00C87D68">
        <w:rPr>
          <w:rFonts w:ascii="Calibri" w:hAnsi="Calibri" w:cs="Calibri"/>
          <w:color w:val="auto"/>
        </w:rPr>
        <w:t>requirements</w:t>
      </w:r>
      <w:r w:rsidR="00C87DAA" w:rsidRPr="00C87D68">
        <w:rPr>
          <w:rFonts w:ascii="Calibri" w:hAnsi="Calibri" w:cs="Calibri"/>
          <w:shd w:val="clear" w:color="auto" w:fill="FFFFFF"/>
        </w:rPr>
        <w:t>, the</w:t>
      </w:r>
      <w:r w:rsidR="00CB6121" w:rsidRPr="00C87D68">
        <w:rPr>
          <w:rFonts w:ascii="Calibri" w:hAnsi="Calibri" w:cs="Calibri"/>
          <w:color w:val="auto"/>
        </w:rPr>
        <w:t xml:space="preserve"> FSMA will </w:t>
      </w:r>
      <w:r w:rsidR="00DC633A">
        <w:rPr>
          <w:rFonts w:ascii="Calibri" w:hAnsi="Calibri" w:cs="Calibri"/>
          <w:color w:val="auto"/>
        </w:rPr>
        <w:t>be situated at either</w:t>
      </w:r>
      <w:r w:rsidRPr="00C87D68">
        <w:rPr>
          <w:rFonts w:ascii="Calibri" w:hAnsi="Calibri" w:cs="Calibri"/>
          <w:shd w:val="clear" w:color="auto" w:fill="FFFFFF"/>
        </w:rPr>
        <w:t>:</w:t>
      </w:r>
    </w:p>
    <w:p w14:paraId="0738704D" w14:textId="77777777" w:rsidR="00C65500" w:rsidRPr="00C87D68" w:rsidRDefault="00C65500" w:rsidP="00F46BBE">
      <w:pPr>
        <w:pStyle w:val="Default"/>
        <w:rPr>
          <w:rFonts w:ascii="Calibri" w:hAnsi="Calibri" w:cs="Calibri"/>
          <w:shd w:val="clear" w:color="auto" w:fill="FFFFFF"/>
        </w:rPr>
      </w:pPr>
    </w:p>
    <w:p w14:paraId="42618625" w14:textId="6C11B67B" w:rsidR="00B93316" w:rsidRPr="00C87D68" w:rsidRDefault="00017EC9" w:rsidP="00B93316">
      <w:pPr>
        <w:pStyle w:val="Default"/>
        <w:numPr>
          <w:ilvl w:val="0"/>
          <w:numId w:val="6"/>
        </w:numPr>
        <w:rPr>
          <w:rFonts w:ascii="Calibri" w:hAnsi="Calibri" w:cs="Calibri"/>
          <w:color w:val="auto"/>
        </w:rPr>
      </w:pPr>
      <w:r w:rsidRPr="00C87D68">
        <w:rPr>
          <w:rFonts w:ascii="Calibri" w:hAnsi="Calibri" w:cs="Calibri"/>
          <w:shd w:val="clear" w:color="auto" w:fill="FFFFFF"/>
        </w:rPr>
        <w:t xml:space="preserve">the </w:t>
      </w:r>
      <w:r w:rsidR="00E60AB1">
        <w:rPr>
          <w:rFonts w:ascii="Calibri" w:hAnsi="Calibri" w:cs="Calibri"/>
          <w:shd w:val="clear" w:color="auto" w:fill="FFFFFF"/>
        </w:rPr>
        <w:t xml:space="preserve">carcase </w:t>
      </w:r>
      <w:r w:rsidRPr="00C87D68">
        <w:rPr>
          <w:rFonts w:ascii="Calibri" w:hAnsi="Calibri" w:cs="Calibri"/>
          <w:shd w:val="clear" w:color="auto" w:fill="FFFFFF"/>
        </w:rPr>
        <w:t>post</w:t>
      </w:r>
      <w:r w:rsidR="00C65500">
        <w:rPr>
          <w:rFonts w:ascii="Calibri" w:hAnsi="Calibri" w:cs="Calibri"/>
          <w:shd w:val="clear" w:color="auto" w:fill="FFFFFF"/>
        </w:rPr>
        <w:t>-</w:t>
      </w:r>
      <w:r w:rsidRPr="00C87D68">
        <w:rPr>
          <w:rFonts w:ascii="Calibri" w:hAnsi="Calibri" w:cs="Calibri"/>
          <w:shd w:val="clear" w:color="auto" w:fill="FFFFFF"/>
        </w:rPr>
        <w:t xml:space="preserve">mortem inspection </w:t>
      </w:r>
      <w:r w:rsidR="00DC633A">
        <w:rPr>
          <w:rFonts w:ascii="Calibri" w:hAnsi="Calibri" w:cs="Calibri"/>
          <w:shd w:val="clear" w:color="auto" w:fill="FFFFFF"/>
        </w:rPr>
        <w:t>p</w:t>
      </w:r>
      <w:r w:rsidR="00E60AB1">
        <w:rPr>
          <w:rFonts w:ascii="Calibri" w:hAnsi="Calibri" w:cs="Calibri"/>
          <w:shd w:val="clear" w:color="auto" w:fill="FFFFFF"/>
        </w:rPr>
        <w:t>osition</w:t>
      </w:r>
      <w:r w:rsidR="00DC633A">
        <w:rPr>
          <w:rFonts w:ascii="Calibri" w:hAnsi="Calibri" w:cs="Calibri"/>
          <w:shd w:val="clear" w:color="auto" w:fill="FFFFFF"/>
        </w:rPr>
        <w:t xml:space="preserve"> (subject to MISS Standard)</w:t>
      </w:r>
      <w:r w:rsidRPr="00C87D68">
        <w:rPr>
          <w:rFonts w:ascii="Calibri" w:hAnsi="Calibri" w:cs="Calibri"/>
          <w:shd w:val="clear" w:color="auto" w:fill="FFFFFF"/>
        </w:rPr>
        <w:t>; or,</w:t>
      </w:r>
    </w:p>
    <w:p w14:paraId="54F855E3" w14:textId="7E9279C7" w:rsidR="00B93316" w:rsidRPr="00C87D68" w:rsidRDefault="00017EC9" w:rsidP="00B93316">
      <w:pPr>
        <w:pStyle w:val="Default"/>
        <w:numPr>
          <w:ilvl w:val="0"/>
          <w:numId w:val="6"/>
        </w:numPr>
        <w:rPr>
          <w:rFonts w:ascii="Calibri" w:hAnsi="Calibri" w:cs="Calibri"/>
          <w:color w:val="auto"/>
        </w:rPr>
      </w:pPr>
      <w:r w:rsidRPr="00C87D68">
        <w:rPr>
          <w:rFonts w:ascii="Calibri" w:hAnsi="Calibri" w:cs="Calibri"/>
          <w:shd w:val="clear" w:color="auto" w:fill="FFFFFF"/>
        </w:rPr>
        <w:t xml:space="preserve">the </w:t>
      </w:r>
      <w:r w:rsidR="00CB6121" w:rsidRPr="00C87D68">
        <w:rPr>
          <w:rFonts w:ascii="Calibri" w:hAnsi="Calibri" w:cs="Calibri"/>
          <w:shd w:val="clear" w:color="auto" w:fill="FFFFFF"/>
        </w:rPr>
        <w:t>end of chain carcase</w:t>
      </w:r>
      <w:r w:rsidR="00DC633A">
        <w:rPr>
          <w:rFonts w:ascii="Calibri" w:hAnsi="Calibri" w:cs="Calibri"/>
          <w:shd w:val="clear" w:color="auto" w:fill="FFFFFF"/>
        </w:rPr>
        <w:t xml:space="preserve"> assessment </w:t>
      </w:r>
      <w:r w:rsidR="00E60AB1">
        <w:rPr>
          <w:rFonts w:ascii="Calibri" w:hAnsi="Calibri" w:cs="Calibri"/>
          <w:shd w:val="clear" w:color="auto" w:fill="FFFFFF"/>
        </w:rPr>
        <w:t>position</w:t>
      </w:r>
      <w:r w:rsidR="00CB6121" w:rsidRPr="00C87D68">
        <w:rPr>
          <w:rFonts w:ascii="Calibri" w:hAnsi="Calibri" w:cs="Calibri"/>
          <w:shd w:val="clear" w:color="auto" w:fill="FFFFFF"/>
        </w:rPr>
        <w:t xml:space="preserve">. </w:t>
      </w:r>
    </w:p>
    <w:p w14:paraId="6B612764" w14:textId="77777777" w:rsidR="00B93316" w:rsidRPr="00C87D68" w:rsidRDefault="00B93316" w:rsidP="00B93316">
      <w:pPr>
        <w:pStyle w:val="Default"/>
        <w:rPr>
          <w:rFonts w:ascii="Calibri" w:hAnsi="Calibri" w:cs="Calibri"/>
          <w:shd w:val="clear" w:color="auto" w:fill="FFFFFF"/>
        </w:rPr>
      </w:pPr>
    </w:p>
    <w:p w14:paraId="48856B77" w14:textId="4B98593E" w:rsidR="00DC633A" w:rsidRDefault="00DC72A7" w:rsidP="00DC633A">
      <w:pPr>
        <w:pStyle w:val="Default"/>
        <w:rPr>
          <w:rFonts w:ascii="Calibri" w:hAnsi="Calibri" w:cs="Calibri"/>
          <w:shd w:val="clear" w:color="auto" w:fill="FFFFFF"/>
        </w:rPr>
      </w:pPr>
      <w:r w:rsidRPr="00C87D68">
        <w:rPr>
          <w:rFonts w:ascii="Calibri" w:hAnsi="Calibri" w:cs="Calibri"/>
          <w:shd w:val="clear" w:color="auto" w:fill="FFFFFF"/>
        </w:rPr>
        <w:t>When the FSMA is located at the end of the chain</w:t>
      </w:r>
      <w:r w:rsidR="00DA3119" w:rsidRPr="00DA3119">
        <w:rPr>
          <w:rFonts w:ascii="Calibri" w:hAnsi="Calibri" w:cs="Calibri"/>
          <w:shd w:val="clear" w:color="auto" w:fill="FFFFFF"/>
        </w:rPr>
        <w:t xml:space="preserve"> </w:t>
      </w:r>
      <w:r w:rsidR="00DA3119" w:rsidRPr="00C87D68">
        <w:rPr>
          <w:rFonts w:ascii="Calibri" w:hAnsi="Calibri" w:cs="Calibri"/>
          <w:shd w:val="clear" w:color="auto" w:fill="FFFFFF"/>
        </w:rPr>
        <w:t>carcase</w:t>
      </w:r>
      <w:r w:rsidR="00DA3119">
        <w:rPr>
          <w:rFonts w:ascii="Calibri" w:hAnsi="Calibri" w:cs="Calibri"/>
          <w:shd w:val="clear" w:color="auto" w:fill="FFFFFF"/>
        </w:rPr>
        <w:t xml:space="preserve"> assessment position</w:t>
      </w:r>
      <w:r w:rsidRPr="00C87D68">
        <w:rPr>
          <w:rFonts w:ascii="Calibri" w:hAnsi="Calibri" w:cs="Calibri"/>
          <w:shd w:val="clear" w:color="auto" w:fill="FFFFFF"/>
        </w:rPr>
        <w:t xml:space="preserve">, an AAO </w:t>
      </w:r>
      <w:r w:rsidR="00C17727">
        <w:rPr>
          <w:rFonts w:ascii="Calibri" w:hAnsi="Calibri" w:cs="Calibri"/>
          <w:shd w:val="clear" w:color="auto" w:fill="FFFFFF"/>
        </w:rPr>
        <w:t>must</w:t>
      </w:r>
      <w:r w:rsidR="00DC633A">
        <w:rPr>
          <w:rFonts w:ascii="Calibri" w:hAnsi="Calibri" w:cs="Calibri"/>
          <w:shd w:val="clear" w:color="auto" w:fill="FFFFFF"/>
        </w:rPr>
        <w:t xml:space="preserve"> be </w:t>
      </w:r>
      <w:r w:rsidRPr="00C87D68">
        <w:rPr>
          <w:rFonts w:ascii="Calibri" w:hAnsi="Calibri" w:cs="Calibri"/>
          <w:shd w:val="clear" w:color="auto" w:fill="FFFFFF"/>
        </w:rPr>
        <w:t>positioned</w:t>
      </w:r>
      <w:r w:rsidR="00DC633A">
        <w:rPr>
          <w:rFonts w:ascii="Calibri" w:hAnsi="Calibri" w:cs="Calibri"/>
          <w:shd w:val="clear" w:color="auto" w:fill="FFFFFF"/>
        </w:rPr>
        <w:t xml:space="preserve"> at the </w:t>
      </w:r>
      <w:r w:rsidR="00E60AB1">
        <w:rPr>
          <w:rFonts w:ascii="Calibri" w:hAnsi="Calibri" w:cs="Calibri"/>
          <w:shd w:val="clear" w:color="auto" w:fill="FFFFFF"/>
        </w:rPr>
        <w:t xml:space="preserve">carcase </w:t>
      </w:r>
      <w:r w:rsidR="00DC633A" w:rsidRPr="00C87D68">
        <w:rPr>
          <w:rFonts w:ascii="Calibri" w:hAnsi="Calibri" w:cs="Calibri"/>
          <w:shd w:val="clear" w:color="auto" w:fill="FFFFFF"/>
        </w:rPr>
        <w:t>post</w:t>
      </w:r>
      <w:r w:rsidR="00DC633A">
        <w:rPr>
          <w:rFonts w:ascii="Calibri" w:hAnsi="Calibri" w:cs="Calibri"/>
          <w:shd w:val="clear" w:color="auto" w:fill="FFFFFF"/>
        </w:rPr>
        <w:t>-</w:t>
      </w:r>
      <w:r w:rsidR="00DC633A" w:rsidRPr="00C87D68">
        <w:rPr>
          <w:rFonts w:ascii="Calibri" w:hAnsi="Calibri" w:cs="Calibri"/>
          <w:shd w:val="clear" w:color="auto" w:fill="FFFFFF"/>
        </w:rPr>
        <w:t xml:space="preserve">mortem inspection </w:t>
      </w:r>
      <w:r w:rsidR="00DC633A">
        <w:rPr>
          <w:rFonts w:ascii="Calibri" w:hAnsi="Calibri" w:cs="Calibri"/>
          <w:shd w:val="clear" w:color="auto" w:fill="FFFFFF"/>
        </w:rPr>
        <w:t>po</w:t>
      </w:r>
      <w:r w:rsidR="00E60AB1">
        <w:rPr>
          <w:rFonts w:ascii="Calibri" w:hAnsi="Calibri" w:cs="Calibri"/>
          <w:shd w:val="clear" w:color="auto" w:fill="FFFFFF"/>
        </w:rPr>
        <w:t>sition</w:t>
      </w:r>
      <w:r w:rsidR="00DC633A">
        <w:rPr>
          <w:rFonts w:ascii="Calibri" w:hAnsi="Calibri" w:cs="Calibri"/>
          <w:shd w:val="clear" w:color="auto" w:fill="FFFFFF"/>
        </w:rPr>
        <w:t>.</w:t>
      </w:r>
    </w:p>
    <w:p w14:paraId="48FA99B2" w14:textId="77777777" w:rsidR="00DC633A" w:rsidRDefault="00DC633A" w:rsidP="00DC633A">
      <w:pPr>
        <w:pStyle w:val="Default"/>
        <w:rPr>
          <w:rFonts w:ascii="Calibri" w:hAnsi="Calibri" w:cs="Calibri"/>
          <w:shd w:val="clear" w:color="auto" w:fill="FFFFFF"/>
        </w:rPr>
      </w:pPr>
    </w:p>
    <w:p w14:paraId="02985746" w14:textId="5D8EA0C3" w:rsidR="00BD38B0" w:rsidRPr="00C87D68" w:rsidRDefault="00DC633A" w:rsidP="00B93316">
      <w:pPr>
        <w:pStyle w:val="Default"/>
        <w:rPr>
          <w:rFonts w:ascii="Calibri" w:hAnsi="Calibri" w:cs="Calibri"/>
          <w:shd w:val="clear" w:color="auto" w:fill="FFFFFF"/>
        </w:rPr>
      </w:pPr>
      <w:r>
        <w:rPr>
          <w:rFonts w:ascii="Calibri" w:hAnsi="Calibri" w:cs="Calibri"/>
          <w:shd w:val="clear" w:color="auto" w:fill="FFFFFF"/>
        </w:rPr>
        <w:lastRenderedPageBreak/>
        <w:t>Establishments</w:t>
      </w:r>
      <w:r w:rsidR="00BD38B0">
        <w:rPr>
          <w:rFonts w:ascii="Calibri" w:hAnsi="Calibri" w:cs="Calibri"/>
          <w:shd w:val="clear" w:color="auto" w:fill="FFFFFF"/>
        </w:rPr>
        <w:t xml:space="preserve"> seeking to move departmental officers between </w:t>
      </w:r>
      <w:r w:rsidR="006D6EF7">
        <w:rPr>
          <w:rFonts w:ascii="Calibri" w:hAnsi="Calibri" w:cs="Calibri"/>
          <w:shd w:val="clear" w:color="auto" w:fill="FFFFFF"/>
        </w:rPr>
        <w:t xml:space="preserve">the carcase </w:t>
      </w:r>
      <w:r w:rsidR="00E60AB1">
        <w:rPr>
          <w:rFonts w:ascii="Calibri" w:hAnsi="Calibri" w:cs="Calibri"/>
          <w:shd w:val="clear" w:color="auto" w:fill="FFFFFF"/>
        </w:rPr>
        <w:t xml:space="preserve">post-mortem </w:t>
      </w:r>
      <w:r w:rsidR="006D6EF7">
        <w:rPr>
          <w:rFonts w:ascii="Calibri" w:hAnsi="Calibri" w:cs="Calibri"/>
          <w:shd w:val="clear" w:color="auto" w:fill="FFFFFF"/>
        </w:rPr>
        <w:t xml:space="preserve">inspection and </w:t>
      </w:r>
      <w:r w:rsidR="00E60AB1">
        <w:rPr>
          <w:rFonts w:ascii="Calibri" w:hAnsi="Calibri" w:cs="Calibri"/>
          <w:shd w:val="clear" w:color="auto" w:fill="FFFFFF"/>
        </w:rPr>
        <w:t xml:space="preserve">end-of-chain </w:t>
      </w:r>
      <w:r w:rsidR="006D6EF7">
        <w:rPr>
          <w:rFonts w:ascii="Calibri" w:hAnsi="Calibri" w:cs="Calibri"/>
          <w:shd w:val="clear" w:color="auto" w:fill="FFFFFF"/>
        </w:rPr>
        <w:t xml:space="preserve">carcase assessment </w:t>
      </w:r>
      <w:r w:rsidR="00BD38B0">
        <w:rPr>
          <w:rFonts w:ascii="Calibri" w:hAnsi="Calibri" w:cs="Calibri"/>
          <w:shd w:val="clear" w:color="auto" w:fill="FFFFFF"/>
        </w:rPr>
        <w:t>positions</w:t>
      </w:r>
      <w:r w:rsidR="00E60AB1">
        <w:rPr>
          <w:rFonts w:ascii="Calibri" w:hAnsi="Calibri" w:cs="Calibri"/>
          <w:shd w:val="clear" w:color="auto" w:fill="FFFFFF"/>
        </w:rPr>
        <w:t>,</w:t>
      </w:r>
      <w:r w:rsidR="00BD38B0">
        <w:rPr>
          <w:rFonts w:ascii="Calibri" w:hAnsi="Calibri" w:cs="Calibri"/>
          <w:shd w:val="clear" w:color="auto" w:fill="FFFFFF"/>
        </w:rPr>
        <w:t xml:space="preserve"> must document the circumstances within their </w:t>
      </w:r>
      <w:r w:rsidR="00C17727">
        <w:rPr>
          <w:rFonts w:ascii="Calibri" w:hAnsi="Calibri" w:cs="Calibri"/>
          <w:shd w:val="clear" w:color="auto" w:fill="FFFFFF"/>
        </w:rPr>
        <w:t>A</w:t>
      </w:r>
      <w:r w:rsidR="00BD38B0">
        <w:rPr>
          <w:rFonts w:ascii="Calibri" w:hAnsi="Calibri" w:cs="Calibri"/>
          <w:shd w:val="clear" w:color="auto" w:fill="FFFFFF"/>
        </w:rPr>
        <w:t xml:space="preserve">pproved </w:t>
      </w:r>
      <w:r w:rsidR="00C17727">
        <w:rPr>
          <w:rFonts w:ascii="Calibri" w:hAnsi="Calibri" w:cs="Calibri"/>
          <w:shd w:val="clear" w:color="auto" w:fill="FFFFFF"/>
        </w:rPr>
        <w:t>A</w:t>
      </w:r>
      <w:r w:rsidR="00BD38B0">
        <w:rPr>
          <w:rFonts w:ascii="Calibri" w:hAnsi="Calibri" w:cs="Calibri"/>
          <w:shd w:val="clear" w:color="auto" w:fill="FFFFFF"/>
        </w:rPr>
        <w:t>rrangement</w:t>
      </w:r>
      <w:r w:rsidR="00C17727">
        <w:rPr>
          <w:rFonts w:ascii="Calibri" w:hAnsi="Calibri" w:cs="Calibri"/>
          <w:shd w:val="clear" w:color="auto" w:fill="FFFFFF"/>
        </w:rPr>
        <w:t xml:space="preserve"> (AA).</w:t>
      </w:r>
    </w:p>
    <w:p w14:paraId="6CF59486" w14:textId="77777777" w:rsidR="00DC633A" w:rsidRPr="00C87D68" w:rsidRDefault="00DC633A" w:rsidP="00DC633A">
      <w:pPr>
        <w:pStyle w:val="Default"/>
        <w:rPr>
          <w:rFonts w:ascii="Calibri" w:hAnsi="Calibri" w:cs="Calibri"/>
          <w:shd w:val="clear" w:color="auto" w:fill="FFFFFF"/>
        </w:rPr>
      </w:pPr>
    </w:p>
    <w:p w14:paraId="6FB553FE" w14:textId="1BF5E98D" w:rsidR="00AE2DB7" w:rsidRPr="00C65500" w:rsidRDefault="00017EC9" w:rsidP="00411B6E">
      <w:pPr>
        <w:pStyle w:val="Heading2"/>
      </w:pPr>
      <w:r w:rsidRPr="00C65500">
        <w:t>Principles</w:t>
      </w:r>
    </w:p>
    <w:p w14:paraId="440D993E" w14:textId="77777777" w:rsidR="00DC72A7" w:rsidRPr="00C87D68" w:rsidRDefault="00DC72A7" w:rsidP="00F46BBE">
      <w:pPr>
        <w:pStyle w:val="Default"/>
        <w:rPr>
          <w:rFonts w:ascii="Calibri" w:hAnsi="Calibri" w:cs="Calibri"/>
          <w:b/>
          <w:bCs/>
          <w:color w:val="auto"/>
        </w:rPr>
      </w:pPr>
    </w:p>
    <w:p w14:paraId="449DA8FE" w14:textId="062A0FFA" w:rsidR="00671CEF" w:rsidRPr="00671CEF" w:rsidRDefault="00671CEF" w:rsidP="004C3A9F">
      <w:pPr>
        <w:pStyle w:val="Default"/>
        <w:numPr>
          <w:ilvl w:val="0"/>
          <w:numId w:val="8"/>
        </w:numPr>
        <w:spacing w:after="66"/>
        <w:rPr>
          <w:rFonts w:ascii="Calibri" w:hAnsi="Calibri" w:cs="Calibri"/>
          <w:color w:val="auto"/>
        </w:rPr>
      </w:pPr>
      <w:r w:rsidRPr="004C3A9F">
        <w:rPr>
          <w:rFonts w:ascii="Calibri" w:hAnsi="Calibri" w:cs="Calibri"/>
          <w:color w:val="auto"/>
        </w:rPr>
        <w:t xml:space="preserve">The establishment operating a multi-person chain will be required to advise and seek approval from the Department of their intent to implement this inspection arrangement. </w:t>
      </w:r>
      <w:r w:rsidR="006E6F5C" w:rsidRPr="004C3A9F">
        <w:rPr>
          <w:rFonts w:ascii="Calibri" w:hAnsi="Calibri" w:cs="Calibri"/>
          <w:color w:val="auto"/>
        </w:rPr>
        <w:t>Where an FSMA is to be positioned will be approved by the Department and documented in the establishments AA</w:t>
      </w:r>
      <w:r w:rsidR="006E6F5C">
        <w:rPr>
          <w:rFonts w:ascii="Calibri" w:hAnsi="Calibri" w:cs="Calibri"/>
          <w:color w:val="auto"/>
        </w:rPr>
        <w:t>.</w:t>
      </w:r>
    </w:p>
    <w:p w14:paraId="6FF9A525" w14:textId="23868475" w:rsidR="002A392E" w:rsidRPr="00280368" w:rsidRDefault="002A392E" w:rsidP="002A392E">
      <w:pPr>
        <w:pStyle w:val="Default"/>
        <w:spacing w:after="66"/>
        <w:rPr>
          <w:rFonts w:ascii="Calibri" w:hAnsi="Calibri" w:cs="Calibri"/>
          <w:color w:val="FF0000"/>
        </w:rPr>
      </w:pPr>
    </w:p>
    <w:p w14:paraId="3A912F6A" w14:textId="02A33BF7" w:rsidR="00F46BBE" w:rsidRPr="004C3A9F" w:rsidRDefault="00017EC9" w:rsidP="00665B0E">
      <w:pPr>
        <w:pStyle w:val="Default"/>
        <w:numPr>
          <w:ilvl w:val="0"/>
          <w:numId w:val="8"/>
        </w:numPr>
        <w:spacing w:after="66"/>
        <w:rPr>
          <w:rFonts w:ascii="Calibri" w:hAnsi="Calibri" w:cs="Calibri"/>
          <w:color w:val="auto"/>
        </w:rPr>
      </w:pPr>
      <w:r w:rsidRPr="004C3A9F">
        <w:rPr>
          <w:rFonts w:ascii="Calibri" w:hAnsi="Calibri" w:cs="Calibri"/>
          <w:color w:val="auto"/>
        </w:rPr>
        <w:t xml:space="preserve">An establishment </w:t>
      </w:r>
      <w:r w:rsidR="000744CA" w:rsidRPr="004C3A9F">
        <w:rPr>
          <w:rFonts w:ascii="Calibri" w:hAnsi="Calibri" w:cs="Calibri"/>
          <w:color w:val="auto"/>
        </w:rPr>
        <w:t>operating a multi-</w:t>
      </w:r>
      <w:r w:rsidR="00EB2D46" w:rsidRPr="004C3A9F">
        <w:rPr>
          <w:rFonts w:ascii="Calibri" w:hAnsi="Calibri" w:cs="Calibri"/>
          <w:color w:val="auto"/>
        </w:rPr>
        <w:t>person</w:t>
      </w:r>
      <w:r w:rsidR="000744CA" w:rsidRPr="004C3A9F">
        <w:rPr>
          <w:rFonts w:ascii="Calibri" w:hAnsi="Calibri" w:cs="Calibri"/>
          <w:color w:val="auto"/>
        </w:rPr>
        <w:t xml:space="preserve"> chain/s, </w:t>
      </w:r>
      <w:r w:rsidRPr="004C3A9F">
        <w:rPr>
          <w:rFonts w:ascii="Calibri" w:hAnsi="Calibri" w:cs="Calibri"/>
          <w:color w:val="auto"/>
        </w:rPr>
        <w:t xml:space="preserve">may </w:t>
      </w:r>
      <w:r w:rsidR="000744CA" w:rsidRPr="004C3A9F">
        <w:rPr>
          <w:rFonts w:ascii="Calibri" w:hAnsi="Calibri" w:cs="Calibri"/>
          <w:color w:val="auto"/>
        </w:rPr>
        <w:t xml:space="preserve">utilise </w:t>
      </w:r>
      <w:r w:rsidR="00DC72A7" w:rsidRPr="004C3A9F">
        <w:rPr>
          <w:rFonts w:ascii="Calibri" w:hAnsi="Calibri" w:cs="Calibri"/>
          <w:color w:val="auto"/>
        </w:rPr>
        <w:t>the FSMA to undertake either:</w:t>
      </w:r>
      <w:r w:rsidRPr="004C3A9F">
        <w:rPr>
          <w:rFonts w:ascii="Calibri" w:hAnsi="Calibri" w:cs="Calibri"/>
          <w:color w:val="auto"/>
        </w:rPr>
        <w:t xml:space="preserve"> </w:t>
      </w:r>
    </w:p>
    <w:p w14:paraId="4EA55A51" w14:textId="46D5A435" w:rsidR="00665B0E" w:rsidRPr="004C3A9F" w:rsidRDefault="006D6EF7" w:rsidP="00665B0E">
      <w:pPr>
        <w:pStyle w:val="Default"/>
        <w:numPr>
          <w:ilvl w:val="2"/>
          <w:numId w:val="9"/>
        </w:numPr>
        <w:spacing w:after="66"/>
        <w:rPr>
          <w:rFonts w:ascii="Calibri" w:hAnsi="Calibri" w:cs="Calibri"/>
          <w:color w:val="auto"/>
        </w:rPr>
      </w:pPr>
      <w:r w:rsidRPr="004C3A9F">
        <w:rPr>
          <w:rFonts w:ascii="Calibri" w:hAnsi="Calibri" w:cs="Calibri"/>
          <w:color w:val="auto"/>
        </w:rPr>
        <w:t>P</w:t>
      </w:r>
      <w:r w:rsidR="00017EC9" w:rsidRPr="004C3A9F">
        <w:rPr>
          <w:rFonts w:ascii="Calibri" w:hAnsi="Calibri" w:cs="Calibri"/>
          <w:color w:val="auto"/>
        </w:rPr>
        <w:t>ost</w:t>
      </w:r>
      <w:r w:rsidR="00C65500" w:rsidRPr="004C3A9F">
        <w:rPr>
          <w:rFonts w:ascii="Calibri" w:hAnsi="Calibri" w:cs="Calibri"/>
          <w:color w:val="auto"/>
        </w:rPr>
        <w:t>-</w:t>
      </w:r>
      <w:r w:rsidR="00017EC9" w:rsidRPr="004C3A9F">
        <w:rPr>
          <w:rFonts w:ascii="Calibri" w:hAnsi="Calibri" w:cs="Calibri"/>
          <w:color w:val="auto"/>
        </w:rPr>
        <w:t>mortem inspection on carcas</w:t>
      </w:r>
      <w:r w:rsidR="00D15424" w:rsidRPr="004C3A9F">
        <w:rPr>
          <w:rFonts w:ascii="Calibri" w:hAnsi="Calibri" w:cs="Calibri"/>
          <w:color w:val="auto"/>
        </w:rPr>
        <w:t>e</w:t>
      </w:r>
    </w:p>
    <w:p w14:paraId="1F5DA5F0" w14:textId="0FFD6E16" w:rsidR="001B6616" w:rsidRPr="00930D69" w:rsidRDefault="00017EC9" w:rsidP="00665B0E">
      <w:pPr>
        <w:pStyle w:val="Default"/>
        <w:numPr>
          <w:ilvl w:val="2"/>
          <w:numId w:val="9"/>
        </w:numPr>
        <w:spacing w:after="66"/>
        <w:rPr>
          <w:rFonts w:ascii="Calibri" w:hAnsi="Calibri" w:cs="Calibri"/>
          <w:color w:val="auto"/>
        </w:rPr>
      </w:pPr>
      <w:r w:rsidRPr="00930D69">
        <w:rPr>
          <w:rFonts w:ascii="Calibri" w:hAnsi="Calibri" w:cs="Calibri"/>
          <w:color w:val="auto"/>
        </w:rPr>
        <w:t>End of chain carcase by carcase assessment</w:t>
      </w:r>
    </w:p>
    <w:p w14:paraId="08DDD3EE" w14:textId="4E27E8DA" w:rsidR="006C2B41" w:rsidRPr="00930D69" w:rsidRDefault="00017EC9" w:rsidP="004C3A9F">
      <w:pPr>
        <w:pStyle w:val="Default"/>
        <w:numPr>
          <w:ilvl w:val="0"/>
          <w:numId w:val="8"/>
        </w:numPr>
        <w:spacing w:after="66"/>
        <w:rPr>
          <w:rFonts w:asciiTheme="minorHAnsi" w:eastAsia="Calibri" w:hAnsiTheme="minorHAnsi" w:cstheme="minorHAnsi"/>
          <w:lang w:eastAsia="en-AU"/>
        </w:rPr>
      </w:pPr>
      <w:r w:rsidRPr="00930D69">
        <w:rPr>
          <w:rFonts w:ascii="Calibri" w:hAnsi="Calibri" w:cs="Calibri"/>
          <w:color w:val="auto"/>
        </w:rPr>
        <w:t xml:space="preserve">The FSMA </w:t>
      </w:r>
      <w:r w:rsidR="00334DCE" w:rsidRPr="00930D69">
        <w:rPr>
          <w:rFonts w:ascii="Calibri" w:hAnsi="Calibri" w:cs="Calibri"/>
          <w:color w:val="auto"/>
        </w:rPr>
        <w:t>can</w:t>
      </w:r>
      <w:r w:rsidRPr="00930D69">
        <w:rPr>
          <w:rFonts w:ascii="Calibri" w:hAnsi="Calibri" w:cs="Calibri"/>
          <w:color w:val="auto"/>
        </w:rPr>
        <w:t xml:space="preserve"> </w:t>
      </w:r>
      <w:r w:rsidR="00334DCE" w:rsidRPr="00930D69">
        <w:rPr>
          <w:rFonts w:ascii="Calibri" w:hAnsi="Calibri" w:cs="Calibri"/>
          <w:color w:val="auto"/>
        </w:rPr>
        <w:t xml:space="preserve">rotate </w:t>
      </w:r>
      <w:r w:rsidRPr="00930D69">
        <w:rPr>
          <w:rFonts w:ascii="Calibri" w:hAnsi="Calibri" w:cs="Calibri"/>
          <w:color w:val="auto"/>
        </w:rPr>
        <w:t xml:space="preserve">between </w:t>
      </w:r>
      <w:r w:rsidR="00B93316" w:rsidRPr="00930D69">
        <w:rPr>
          <w:rFonts w:ascii="Calibri" w:hAnsi="Calibri" w:cs="Calibri"/>
          <w:color w:val="auto"/>
        </w:rPr>
        <w:t xml:space="preserve">the </w:t>
      </w:r>
      <w:r w:rsidRPr="00930D69">
        <w:rPr>
          <w:rFonts w:ascii="Calibri" w:hAnsi="Calibri" w:cs="Calibri"/>
          <w:color w:val="auto"/>
        </w:rPr>
        <w:t xml:space="preserve">carcase </w:t>
      </w:r>
      <w:r w:rsidR="00122132" w:rsidRPr="00930D69">
        <w:rPr>
          <w:rFonts w:ascii="Calibri" w:hAnsi="Calibri" w:cs="Calibri"/>
          <w:color w:val="auto"/>
        </w:rPr>
        <w:t xml:space="preserve">post </w:t>
      </w:r>
      <w:r w:rsidR="00D7076D" w:rsidRPr="00930D69">
        <w:rPr>
          <w:rFonts w:ascii="Calibri" w:hAnsi="Calibri" w:cs="Calibri"/>
          <w:color w:val="auto"/>
        </w:rPr>
        <w:t>-</w:t>
      </w:r>
      <w:r w:rsidR="00122132" w:rsidRPr="00930D69">
        <w:rPr>
          <w:rFonts w:ascii="Calibri" w:hAnsi="Calibri" w:cs="Calibri"/>
          <w:color w:val="auto"/>
        </w:rPr>
        <w:t xml:space="preserve">mortem inspection </w:t>
      </w:r>
      <w:r w:rsidRPr="00930D69">
        <w:rPr>
          <w:rFonts w:ascii="Calibri" w:hAnsi="Calibri" w:cs="Calibri"/>
          <w:color w:val="auto"/>
        </w:rPr>
        <w:t xml:space="preserve">and </w:t>
      </w:r>
      <w:r w:rsidR="00DA3119" w:rsidRPr="00930D69">
        <w:rPr>
          <w:rFonts w:ascii="Calibri" w:hAnsi="Calibri" w:cs="Calibri"/>
          <w:shd w:val="clear" w:color="auto" w:fill="FFFFFF"/>
        </w:rPr>
        <w:t>end of chain carcase assessment position</w:t>
      </w:r>
      <w:r w:rsidR="00624582" w:rsidRPr="00930D69">
        <w:rPr>
          <w:rFonts w:ascii="Calibri" w:hAnsi="Calibri" w:cs="Calibri"/>
          <w:shd w:val="clear" w:color="auto" w:fill="FFFFFF"/>
        </w:rPr>
        <w:t>.</w:t>
      </w:r>
      <w:r w:rsidR="00DA3119" w:rsidRPr="00930D69" w:rsidDel="00DA3119">
        <w:rPr>
          <w:rFonts w:ascii="Calibri" w:hAnsi="Calibri" w:cs="Calibri"/>
          <w:color w:val="auto"/>
        </w:rPr>
        <w:t xml:space="preserve"> </w:t>
      </w:r>
      <w:r w:rsidR="00665B0E" w:rsidRPr="00930D69">
        <w:rPr>
          <w:rFonts w:ascii="Calibri" w:hAnsi="Calibri" w:cs="Calibri"/>
          <w:color w:val="auto"/>
        </w:rPr>
        <w:t xml:space="preserve">Movement may occur daily, </w:t>
      </w:r>
      <w:r w:rsidR="00624582" w:rsidRPr="00930D69">
        <w:rPr>
          <w:rFonts w:ascii="Calibri" w:hAnsi="Calibri" w:cs="Calibri"/>
          <w:color w:val="auto"/>
        </w:rPr>
        <w:t xml:space="preserve">or </w:t>
      </w:r>
      <w:r w:rsidR="00665B0E" w:rsidRPr="00930D69">
        <w:rPr>
          <w:rFonts w:ascii="Calibri" w:hAnsi="Calibri" w:cs="Calibri"/>
          <w:color w:val="auto"/>
        </w:rPr>
        <w:t>during a shift</w:t>
      </w:r>
      <w:r w:rsidR="00334DCE" w:rsidRPr="00930D69">
        <w:rPr>
          <w:rFonts w:ascii="Calibri" w:hAnsi="Calibri" w:cs="Calibri"/>
          <w:color w:val="auto"/>
        </w:rPr>
        <w:t xml:space="preserve"> </w:t>
      </w:r>
      <w:r w:rsidR="00665B0E" w:rsidRPr="00930D69">
        <w:rPr>
          <w:rFonts w:ascii="Calibri" w:hAnsi="Calibri" w:cs="Calibri"/>
          <w:color w:val="auto"/>
        </w:rPr>
        <w:t>where there’s a change of stock class (</w:t>
      </w:r>
      <w:r w:rsidRPr="00930D69">
        <w:rPr>
          <w:rFonts w:ascii="Calibri" w:hAnsi="Calibri" w:cs="Calibri"/>
          <w:color w:val="auto"/>
        </w:rPr>
        <w:t>e.g.,</w:t>
      </w:r>
      <w:r w:rsidR="00665B0E" w:rsidRPr="00930D69">
        <w:rPr>
          <w:rFonts w:ascii="Calibri" w:hAnsi="Calibri" w:cs="Calibri"/>
          <w:color w:val="auto"/>
        </w:rPr>
        <w:t xml:space="preserve"> lamb to mutton). </w:t>
      </w:r>
      <w:r w:rsidR="00665B0E" w:rsidRPr="00930D69">
        <w:rPr>
          <w:rFonts w:ascii="Calibri" w:eastAsia="Times New Roman" w:hAnsi="Calibri" w:cs="Calibri"/>
          <w:lang w:eastAsia="en-AU"/>
        </w:rPr>
        <w:t>Establishment management</w:t>
      </w:r>
      <w:r w:rsidR="00DA3119" w:rsidRPr="00930D69">
        <w:rPr>
          <w:rFonts w:ascii="Calibri" w:eastAsia="Times New Roman" w:hAnsi="Calibri" w:cs="Calibri"/>
          <w:lang w:eastAsia="en-AU"/>
        </w:rPr>
        <w:t>,</w:t>
      </w:r>
      <w:r w:rsidR="004C3A9F" w:rsidRPr="00930D69">
        <w:rPr>
          <w:rFonts w:ascii="Calibri" w:eastAsia="Times New Roman" w:hAnsi="Calibri" w:cs="Calibri"/>
          <w:lang w:eastAsia="en-AU"/>
        </w:rPr>
        <w:t xml:space="preserve"> </w:t>
      </w:r>
      <w:r w:rsidR="00B93B36" w:rsidRPr="00930D69">
        <w:rPr>
          <w:rFonts w:ascii="Calibri" w:eastAsia="Times New Roman" w:hAnsi="Calibri" w:cs="Calibri"/>
          <w:lang w:eastAsia="en-AU"/>
        </w:rPr>
        <w:t>consist</w:t>
      </w:r>
      <w:r w:rsidR="00334DCE" w:rsidRPr="00930D69">
        <w:rPr>
          <w:rFonts w:ascii="Calibri" w:eastAsia="Times New Roman" w:hAnsi="Calibri" w:cs="Calibri"/>
          <w:lang w:eastAsia="en-AU"/>
        </w:rPr>
        <w:t>e</w:t>
      </w:r>
      <w:r w:rsidR="00B93B36" w:rsidRPr="00930D69">
        <w:rPr>
          <w:rFonts w:ascii="Calibri" w:eastAsia="Times New Roman" w:hAnsi="Calibri" w:cs="Calibri"/>
          <w:lang w:eastAsia="en-AU"/>
        </w:rPr>
        <w:t>nt with</w:t>
      </w:r>
      <w:r w:rsidR="007643CA" w:rsidRPr="00930D69">
        <w:rPr>
          <w:rFonts w:ascii="Calibri" w:eastAsia="Times New Roman" w:hAnsi="Calibri" w:cs="Calibri"/>
          <w:lang w:eastAsia="en-AU"/>
        </w:rPr>
        <w:t xml:space="preserve"> current practice</w:t>
      </w:r>
      <w:r w:rsidR="00B93B36" w:rsidRPr="00930D69">
        <w:rPr>
          <w:rFonts w:ascii="Calibri" w:eastAsia="Times New Roman" w:hAnsi="Calibri" w:cs="Calibri"/>
          <w:lang w:eastAsia="en-AU"/>
        </w:rPr>
        <w:t xml:space="preserve">, is required to </w:t>
      </w:r>
      <w:r w:rsidR="007643CA" w:rsidRPr="00930D69">
        <w:rPr>
          <w:rFonts w:ascii="Calibri" w:eastAsia="Times New Roman" w:hAnsi="Calibri" w:cs="Calibri"/>
          <w:lang w:eastAsia="en-AU"/>
        </w:rPr>
        <w:t>provide a daily kill sheet identifying species and category (</w:t>
      </w:r>
      <w:proofErr w:type="gramStart"/>
      <w:r w:rsidR="007643CA" w:rsidRPr="00930D69">
        <w:rPr>
          <w:rFonts w:ascii="Calibri" w:eastAsia="Times New Roman" w:hAnsi="Calibri" w:cs="Calibri"/>
          <w:lang w:eastAsia="en-AU"/>
        </w:rPr>
        <w:t>i.e.</w:t>
      </w:r>
      <w:proofErr w:type="gramEnd"/>
      <w:r w:rsidR="007643CA" w:rsidRPr="00930D69">
        <w:rPr>
          <w:rFonts w:ascii="Calibri" w:eastAsia="Times New Roman" w:hAnsi="Calibri" w:cs="Calibri"/>
          <w:lang w:eastAsia="en-AU"/>
        </w:rPr>
        <w:t xml:space="preserve"> lamb or mutton)</w:t>
      </w:r>
      <w:r w:rsidR="00B93B36" w:rsidRPr="00930D69">
        <w:rPr>
          <w:rFonts w:ascii="Calibri" w:eastAsia="Times New Roman" w:hAnsi="Calibri" w:cs="Calibri"/>
          <w:lang w:eastAsia="en-AU"/>
        </w:rPr>
        <w:t>.</w:t>
      </w:r>
      <w:r w:rsidR="007643CA" w:rsidRPr="00930D69">
        <w:rPr>
          <w:rFonts w:ascii="Calibri" w:eastAsia="Times New Roman" w:hAnsi="Calibri" w:cs="Calibri"/>
          <w:lang w:eastAsia="en-AU"/>
        </w:rPr>
        <w:t xml:space="preserve"> This is provided to the OPV at Ante Mortem and </w:t>
      </w:r>
      <w:r w:rsidR="00DA3119" w:rsidRPr="00930D69">
        <w:rPr>
          <w:rFonts w:ascii="Calibri" w:eastAsia="Times New Roman" w:hAnsi="Calibri" w:cs="Calibri"/>
          <w:lang w:eastAsia="en-AU"/>
        </w:rPr>
        <w:t xml:space="preserve">to </w:t>
      </w:r>
      <w:r w:rsidR="007643CA" w:rsidRPr="00930D69">
        <w:rPr>
          <w:rFonts w:ascii="Calibri" w:eastAsia="Times New Roman" w:hAnsi="Calibri" w:cs="Calibri"/>
          <w:lang w:eastAsia="en-AU"/>
        </w:rPr>
        <w:t>the FSMA.</w:t>
      </w:r>
      <w:r w:rsidR="00280368" w:rsidRPr="00930D69">
        <w:rPr>
          <w:rFonts w:ascii="Calibri" w:eastAsia="Times New Roman" w:hAnsi="Calibri" w:cs="Calibri"/>
          <w:lang w:eastAsia="en-AU"/>
        </w:rPr>
        <w:t xml:space="preserve"> </w:t>
      </w:r>
    </w:p>
    <w:p w14:paraId="04079B65" w14:textId="5970D18D" w:rsidR="00AD403C" w:rsidRPr="00930D69" w:rsidRDefault="00D7076D" w:rsidP="004C3A9F">
      <w:pPr>
        <w:pStyle w:val="Default"/>
        <w:numPr>
          <w:ilvl w:val="0"/>
          <w:numId w:val="8"/>
        </w:numPr>
        <w:spacing w:after="66"/>
        <w:rPr>
          <w:rFonts w:asciiTheme="minorHAnsi" w:eastAsia="Calibri" w:hAnsiTheme="minorHAnsi" w:cstheme="minorHAnsi"/>
          <w:lang w:eastAsia="en-AU"/>
        </w:rPr>
      </w:pPr>
      <w:r w:rsidRPr="00930D69">
        <w:rPr>
          <w:rFonts w:ascii="Calibri" w:hAnsi="Calibri" w:cs="Calibri"/>
        </w:rPr>
        <w:t>Where the FSMA is located at the carcase post-mortem inspection position, t</w:t>
      </w:r>
      <w:r w:rsidR="00017EC9" w:rsidRPr="00930D69">
        <w:rPr>
          <w:rFonts w:ascii="Calibri" w:hAnsi="Calibri" w:cs="Calibri"/>
        </w:rPr>
        <w:t xml:space="preserve">he establishment must present each </w:t>
      </w:r>
      <w:r w:rsidR="005474AC" w:rsidRPr="00930D69">
        <w:rPr>
          <w:rFonts w:ascii="Calibri" w:hAnsi="Calibri" w:cs="Calibri"/>
        </w:rPr>
        <w:t>class of stock in 100% groups (</w:t>
      </w:r>
      <w:proofErr w:type="gramStart"/>
      <w:r w:rsidR="005474AC" w:rsidRPr="00930D69">
        <w:rPr>
          <w:rFonts w:ascii="Calibri" w:hAnsi="Calibri" w:cs="Calibri"/>
        </w:rPr>
        <w:t>e.g.</w:t>
      </w:r>
      <w:proofErr w:type="gramEnd"/>
      <w:r w:rsidR="00DA3119" w:rsidRPr="00930D69">
        <w:rPr>
          <w:rFonts w:ascii="Calibri" w:hAnsi="Calibri" w:cs="Calibri"/>
        </w:rPr>
        <w:t xml:space="preserve"> </w:t>
      </w:r>
      <w:r w:rsidR="00017EC9" w:rsidRPr="00930D69">
        <w:rPr>
          <w:rFonts w:ascii="Calibri" w:hAnsi="Calibri" w:cs="Calibri"/>
        </w:rPr>
        <w:t xml:space="preserve">100% lamb or 100% </w:t>
      </w:r>
      <w:r w:rsidR="00B93B36" w:rsidRPr="00930D69">
        <w:rPr>
          <w:rFonts w:ascii="Calibri" w:hAnsi="Calibri" w:cs="Calibri"/>
        </w:rPr>
        <w:t>mutton</w:t>
      </w:r>
      <w:r w:rsidR="005474AC" w:rsidRPr="00930D69">
        <w:rPr>
          <w:rFonts w:ascii="Calibri" w:hAnsi="Calibri" w:cs="Calibri"/>
          <w:color w:val="auto"/>
        </w:rPr>
        <w:t>)</w:t>
      </w:r>
      <w:r w:rsidR="00017EC9" w:rsidRPr="00930D69">
        <w:rPr>
          <w:rFonts w:ascii="Calibri" w:hAnsi="Calibri" w:cs="Calibri"/>
          <w:color w:val="auto"/>
        </w:rPr>
        <w:t xml:space="preserve">. </w:t>
      </w:r>
    </w:p>
    <w:p w14:paraId="1DD094D8" w14:textId="19DF5B36" w:rsidR="0041012C" w:rsidRPr="004C3A9F" w:rsidRDefault="0041012C" w:rsidP="0041012C">
      <w:pPr>
        <w:pStyle w:val="CommentText"/>
        <w:numPr>
          <w:ilvl w:val="0"/>
          <w:numId w:val="8"/>
        </w:numPr>
        <w:rPr>
          <w:rFonts w:ascii="Calibri" w:hAnsi="Calibri" w:cs="Calibri"/>
          <w:sz w:val="24"/>
          <w:szCs w:val="24"/>
        </w:rPr>
      </w:pPr>
      <w:r w:rsidRPr="004C3A9F">
        <w:rPr>
          <w:rFonts w:ascii="Calibri" w:hAnsi="Calibri" w:cs="Calibri"/>
          <w:sz w:val="24"/>
          <w:szCs w:val="24"/>
        </w:rPr>
        <w:t xml:space="preserve">Where the FSMA is located at the end-of-chain carcase assessment position, MISS does not apply and mixing of </w:t>
      </w:r>
      <w:r w:rsidR="005474AC" w:rsidRPr="004C3A9F">
        <w:rPr>
          <w:rFonts w:ascii="Calibri" w:hAnsi="Calibri" w:cs="Calibri"/>
          <w:sz w:val="24"/>
          <w:szCs w:val="24"/>
        </w:rPr>
        <w:t xml:space="preserve">stock classes </w:t>
      </w:r>
      <w:proofErr w:type="gramStart"/>
      <w:r w:rsidR="005474AC" w:rsidRPr="004C3A9F">
        <w:rPr>
          <w:rFonts w:ascii="Calibri" w:hAnsi="Calibri" w:cs="Calibri"/>
          <w:sz w:val="24"/>
          <w:szCs w:val="24"/>
        </w:rPr>
        <w:t>e.g.</w:t>
      </w:r>
      <w:proofErr w:type="gramEnd"/>
      <w:r w:rsidR="005474AC" w:rsidRPr="004C3A9F">
        <w:rPr>
          <w:rFonts w:ascii="Calibri" w:hAnsi="Calibri" w:cs="Calibri"/>
          <w:sz w:val="24"/>
          <w:szCs w:val="24"/>
        </w:rPr>
        <w:t xml:space="preserve"> </w:t>
      </w:r>
      <w:r w:rsidRPr="004C3A9F">
        <w:rPr>
          <w:rFonts w:ascii="Calibri" w:hAnsi="Calibri" w:cs="Calibri"/>
          <w:sz w:val="24"/>
          <w:szCs w:val="24"/>
        </w:rPr>
        <w:t>sheep/lamb can occur.</w:t>
      </w:r>
    </w:p>
    <w:p w14:paraId="6E8151F9" w14:textId="5823F0D4" w:rsidR="00DB7630" w:rsidRPr="004C3A9F" w:rsidRDefault="00017EC9" w:rsidP="004C3A9F">
      <w:pPr>
        <w:pStyle w:val="CommentText"/>
        <w:numPr>
          <w:ilvl w:val="0"/>
          <w:numId w:val="8"/>
        </w:numPr>
        <w:rPr>
          <w:rFonts w:eastAsia="Calibri" w:cstheme="minorHAnsi"/>
          <w:sz w:val="24"/>
          <w:szCs w:val="24"/>
          <w:lang w:eastAsia="en-AU"/>
        </w:rPr>
      </w:pPr>
      <w:r w:rsidRPr="004C3A9F">
        <w:rPr>
          <w:rFonts w:ascii="Calibri" w:hAnsi="Calibri" w:cs="Calibri"/>
          <w:sz w:val="24"/>
          <w:szCs w:val="24"/>
        </w:rPr>
        <w:t>An establishment’s proposed inspection model must be clearly documented in their AA and submitted to the department for assessment and approval.</w:t>
      </w:r>
      <w:r w:rsidR="00D06CC5" w:rsidRPr="004C3A9F">
        <w:rPr>
          <w:rFonts w:ascii="Calibri" w:hAnsi="Calibri" w:cs="Calibri"/>
          <w:sz w:val="24"/>
          <w:szCs w:val="24"/>
        </w:rPr>
        <w:t xml:space="preserve"> </w:t>
      </w:r>
    </w:p>
    <w:p w14:paraId="18BC1064" w14:textId="0B0E04E8" w:rsidR="0041012C" w:rsidRPr="004C3A9F" w:rsidRDefault="0041012C" w:rsidP="0041012C">
      <w:pPr>
        <w:pStyle w:val="CommentText"/>
        <w:numPr>
          <w:ilvl w:val="0"/>
          <w:numId w:val="8"/>
        </w:numPr>
        <w:rPr>
          <w:rFonts w:ascii="Calibri" w:hAnsi="Calibri" w:cs="Calibri"/>
          <w:sz w:val="24"/>
          <w:szCs w:val="24"/>
        </w:rPr>
      </w:pPr>
      <w:r w:rsidRPr="004C3A9F">
        <w:rPr>
          <w:rFonts w:ascii="Calibri" w:hAnsi="Calibri" w:cs="Calibri"/>
          <w:sz w:val="24"/>
          <w:szCs w:val="24"/>
        </w:rPr>
        <w:t>The FSMA at either inspection position</w:t>
      </w:r>
      <w:r w:rsidR="00156734" w:rsidRPr="004C3A9F">
        <w:rPr>
          <w:rFonts w:ascii="Calibri" w:hAnsi="Calibri" w:cs="Calibri"/>
          <w:sz w:val="24"/>
          <w:szCs w:val="24"/>
        </w:rPr>
        <w:t>s</w:t>
      </w:r>
      <w:r w:rsidRPr="004C3A9F">
        <w:rPr>
          <w:rFonts w:ascii="Calibri" w:hAnsi="Calibri" w:cs="Calibri"/>
          <w:sz w:val="24"/>
          <w:szCs w:val="24"/>
        </w:rPr>
        <w:t xml:space="preserve"> will only undertake regulatory functions</w:t>
      </w:r>
      <w:r w:rsidR="00B93B36" w:rsidRPr="004C3A9F">
        <w:rPr>
          <w:rFonts w:ascii="Calibri" w:hAnsi="Calibri" w:cs="Calibri"/>
          <w:sz w:val="24"/>
          <w:szCs w:val="24"/>
        </w:rPr>
        <w:t xml:space="preserve">, </w:t>
      </w:r>
      <w:r w:rsidR="002073B5" w:rsidRPr="004C3A9F">
        <w:rPr>
          <w:rFonts w:ascii="Calibri" w:hAnsi="Calibri" w:cs="Calibri"/>
          <w:sz w:val="24"/>
          <w:szCs w:val="24"/>
        </w:rPr>
        <w:t>consistent</w:t>
      </w:r>
      <w:r w:rsidR="00B93B36" w:rsidRPr="004C3A9F">
        <w:rPr>
          <w:rFonts w:ascii="Calibri" w:hAnsi="Calibri" w:cs="Calibri"/>
          <w:sz w:val="24"/>
          <w:szCs w:val="24"/>
        </w:rPr>
        <w:t xml:space="preserve"> with the overarching FSMA inspection policy</w:t>
      </w:r>
      <w:r w:rsidRPr="004C3A9F">
        <w:rPr>
          <w:rFonts w:ascii="Calibri" w:hAnsi="Calibri" w:cs="Calibri"/>
          <w:sz w:val="24"/>
          <w:szCs w:val="24"/>
        </w:rPr>
        <w:t>.</w:t>
      </w:r>
    </w:p>
    <w:p w14:paraId="37E63CF5" w14:textId="77777777" w:rsidR="004C3A9F" w:rsidRPr="004C3A9F" w:rsidRDefault="00680E24" w:rsidP="004C3A9F">
      <w:pPr>
        <w:pStyle w:val="CommentText"/>
        <w:numPr>
          <w:ilvl w:val="0"/>
          <w:numId w:val="8"/>
        </w:numPr>
        <w:rPr>
          <w:rFonts w:eastAsia="Calibri" w:cstheme="minorHAnsi"/>
          <w:sz w:val="24"/>
          <w:szCs w:val="24"/>
          <w:highlight w:val="lightGray"/>
          <w:lang w:eastAsia="en-AU"/>
        </w:rPr>
      </w:pPr>
      <w:r w:rsidRPr="004C3A9F">
        <w:rPr>
          <w:rFonts w:ascii="Calibri" w:hAnsi="Calibri" w:cs="Calibri"/>
          <w:sz w:val="24"/>
          <w:szCs w:val="24"/>
        </w:rPr>
        <w:t xml:space="preserve">The department will not provide </w:t>
      </w:r>
      <w:r w:rsidR="00334DCE" w:rsidRPr="004C3A9F">
        <w:rPr>
          <w:rFonts w:ascii="Calibri" w:hAnsi="Calibri" w:cs="Calibri"/>
          <w:sz w:val="24"/>
          <w:szCs w:val="24"/>
        </w:rPr>
        <w:t xml:space="preserve">regulatory </w:t>
      </w:r>
      <w:r w:rsidRPr="004C3A9F">
        <w:rPr>
          <w:rFonts w:ascii="Calibri" w:hAnsi="Calibri" w:cs="Calibri"/>
          <w:sz w:val="24"/>
          <w:szCs w:val="24"/>
        </w:rPr>
        <w:t xml:space="preserve">inspection </w:t>
      </w:r>
      <w:r w:rsidR="00334DCE" w:rsidRPr="004C3A9F">
        <w:rPr>
          <w:rFonts w:ascii="Calibri" w:hAnsi="Calibri" w:cs="Calibri"/>
          <w:sz w:val="24"/>
          <w:szCs w:val="24"/>
        </w:rPr>
        <w:t xml:space="preserve">activities </w:t>
      </w:r>
      <w:r w:rsidRPr="004C3A9F">
        <w:rPr>
          <w:rFonts w:ascii="Calibri" w:hAnsi="Calibri" w:cs="Calibri"/>
          <w:sz w:val="24"/>
          <w:szCs w:val="24"/>
        </w:rPr>
        <w:t xml:space="preserve">where they could otherwise be provided </w:t>
      </w:r>
      <w:proofErr w:type="gramStart"/>
      <w:r w:rsidRPr="004C3A9F">
        <w:rPr>
          <w:rFonts w:ascii="Calibri" w:hAnsi="Calibri" w:cs="Calibri"/>
          <w:sz w:val="24"/>
          <w:szCs w:val="24"/>
        </w:rPr>
        <w:t>through the use of</w:t>
      </w:r>
      <w:proofErr w:type="gramEnd"/>
      <w:r w:rsidRPr="004C3A9F">
        <w:rPr>
          <w:rFonts w:ascii="Calibri" w:hAnsi="Calibri" w:cs="Calibri"/>
          <w:sz w:val="24"/>
          <w:szCs w:val="24"/>
        </w:rPr>
        <w:t xml:space="preserve"> AAOs</w:t>
      </w:r>
      <w:r w:rsidRPr="004C3A9F" w:rsidDel="006B12EE">
        <w:rPr>
          <w:rFonts w:ascii="Calibri" w:hAnsi="Calibri" w:cs="Calibri"/>
          <w:sz w:val="24"/>
          <w:szCs w:val="24"/>
        </w:rPr>
        <w:t xml:space="preserve"> </w:t>
      </w:r>
    </w:p>
    <w:p w14:paraId="394E8AEB" w14:textId="76CC04F4" w:rsidR="00CC2C03" w:rsidRPr="004C3A9F" w:rsidRDefault="00017EC9" w:rsidP="004C3A9F">
      <w:pPr>
        <w:pStyle w:val="CommentText"/>
        <w:numPr>
          <w:ilvl w:val="0"/>
          <w:numId w:val="8"/>
        </w:numPr>
        <w:rPr>
          <w:rFonts w:eastAsia="Calibri" w:cstheme="minorHAnsi"/>
          <w:sz w:val="24"/>
          <w:szCs w:val="24"/>
          <w:highlight w:val="lightGray"/>
          <w:lang w:eastAsia="en-AU"/>
        </w:rPr>
      </w:pPr>
      <w:r w:rsidRPr="004C3A9F">
        <w:rPr>
          <w:rFonts w:ascii="Calibri" w:hAnsi="Calibri" w:cs="Calibri"/>
          <w:sz w:val="24"/>
          <w:szCs w:val="24"/>
        </w:rPr>
        <w:t>Where the FSMA is positioned at the</w:t>
      </w:r>
      <w:r w:rsidR="00AD419E" w:rsidRPr="004C3A9F">
        <w:rPr>
          <w:rFonts w:ascii="Calibri" w:hAnsi="Calibri" w:cs="Calibri"/>
          <w:sz w:val="24"/>
          <w:szCs w:val="24"/>
        </w:rPr>
        <w:t xml:space="preserve"> </w:t>
      </w:r>
      <w:r w:rsidR="0041012C" w:rsidRPr="004C3A9F">
        <w:rPr>
          <w:rFonts w:ascii="Calibri" w:hAnsi="Calibri" w:cs="Calibri"/>
          <w:sz w:val="24"/>
          <w:szCs w:val="24"/>
        </w:rPr>
        <w:t xml:space="preserve">carcase </w:t>
      </w:r>
      <w:r w:rsidRPr="004C3A9F">
        <w:rPr>
          <w:rFonts w:ascii="Calibri" w:hAnsi="Calibri" w:cs="Calibri"/>
          <w:sz w:val="24"/>
          <w:szCs w:val="24"/>
        </w:rPr>
        <w:t>post</w:t>
      </w:r>
      <w:r w:rsidR="00C65500" w:rsidRPr="004C3A9F">
        <w:rPr>
          <w:rFonts w:ascii="Calibri" w:hAnsi="Calibri" w:cs="Calibri"/>
          <w:sz w:val="24"/>
          <w:szCs w:val="24"/>
        </w:rPr>
        <w:t>-</w:t>
      </w:r>
      <w:r w:rsidRPr="004C3A9F">
        <w:rPr>
          <w:rFonts w:ascii="Calibri" w:hAnsi="Calibri" w:cs="Calibri"/>
          <w:sz w:val="24"/>
          <w:szCs w:val="24"/>
        </w:rPr>
        <w:t>mortem inspection point</w:t>
      </w:r>
      <w:r w:rsidR="00AD419E" w:rsidRPr="004C3A9F">
        <w:rPr>
          <w:rFonts w:ascii="Calibri" w:hAnsi="Calibri" w:cs="Calibri"/>
          <w:sz w:val="24"/>
          <w:szCs w:val="24"/>
        </w:rPr>
        <w:t>(s)</w:t>
      </w:r>
      <w:r w:rsidRPr="004C3A9F">
        <w:rPr>
          <w:rFonts w:ascii="Calibri" w:hAnsi="Calibri" w:cs="Calibri"/>
          <w:sz w:val="24"/>
          <w:szCs w:val="24"/>
        </w:rPr>
        <w:t xml:space="preserve">, </w:t>
      </w:r>
      <w:r w:rsidR="0016128B" w:rsidRPr="004C3A9F">
        <w:rPr>
          <w:rFonts w:ascii="Calibri" w:hAnsi="Calibri" w:cs="Calibri"/>
          <w:sz w:val="24"/>
          <w:szCs w:val="24"/>
        </w:rPr>
        <w:t>MISS will determine chain speeds</w:t>
      </w:r>
      <w:r w:rsidRPr="004C3A9F">
        <w:rPr>
          <w:rFonts w:ascii="Calibri" w:hAnsi="Calibri" w:cs="Calibri"/>
          <w:sz w:val="24"/>
          <w:szCs w:val="24"/>
        </w:rPr>
        <w:t>.</w:t>
      </w:r>
      <w:r w:rsidR="007D5058" w:rsidRPr="004C3A9F">
        <w:rPr>
          <w:rFonts w:ascii="Calibri" w:hAnsi="Calibri" w:cs="Calibri"/>
          <w:sz w:val="24"/>
          <w:szCs w:val="24"/>
        </w:rPr>
        <w:t xml:space="preserve"> MISS must be applied across the regulatory team (AAO and department FSMA) including all positions where an AAO is making primary post</w:t>
      </w:r>
      <w:r w:rsidR="00334DCE" w:rsidRPr="004C3A9F">
        <w:rPr>
          <w:rFonts w:ascii="Calibri" w:hAnsi="Calibri" w:cs="Calibri"/>
          <w:sz w:val="24"/>
          <w:szCs w:val="24"/>
        </w:rPr>
        <w:t>-</w:t>
      </w:r>
      <w:r w:rsidR="007D5058" w:rsidRPr="004C3A9F">
        <w:rPr>
          <w:rFonts w:ascii="Calibri" w:hAnsi="Calibri" w:cs="Calibri"/>
          <w:sz w:val="24"/>
          <w:szCs w:val="24"/>
        </w:rPr>
        <w:t>mortem disposition.</w:t>
      </w:r>
      <w:r w:rsidR="00D06CC5" w:rsidRPr="004C3A9F">
        <w:rPr>
          <w:rFonts w:ascii="Calibri" w:hAnsi="Calibri" w:cs="Calibri"/>
          <w:sz w:val="24"/>
          <w:szCs w:val="24"/>
        </w:rPr>
        <w:t xml:space="preserve"> </w:t>
      </w:r>
    </w:p>
    <w:p w14:paraId="74947C31" w14:textId="19F76313" w:rsidR="000744CA" w:rsidRPr="004C3A9F" w:rsidRDefault="00017EC9" w:rsidP="00665B0E">
      <w:pPr>
        <w:pStyle w:val="Default"/>
        <w:numPr>
          <w:ilvl w:val="0"/>
          <w:numId w:val="8"/>
        </w:numPr>
        <w:spacing w:after="66"/>
        <w:rPr>
          <w:rFonts w:ascii="Calibri" w:hAnsi="Calibri" w:cs="Calibri"/>
          <w:color w:val="auto"/>
        </w:rPr>
      </w:pPr>
      <w:r w:rsidRPr="004C3A9F">
        <w:rPr>
          <w:rFonts w:ascii="Calibri" w:eastAsia="Times New Roman" w:hAnsi="Calibri" w:cs="Calibri"/>
          <w:lang w:eastAsia="en-AU"/>
        </w:rPr>
        <w:t>AAOs and FSMAs are not interchangeable</w:t>
      </w:r>
      <w:r w:rsidR="007D5058" w:rsidRPr="004C3A9F">
        <w:rPr>
          <w:rFonts w:ascii="Calibri" w:eastAsia="Times New Roman" w:hAnsi="Calibri" w:cs="Calibri"/>
          <w:lang w:eastAsia="en-AU"/>
        </w:rPr>
        <w:t>.</w:t>
      </w:r>
    </w:p>
    <w:p w14:paraId="4F3D0CA1" w14:textId="16BD6457" w:rsidR="00F211DF" w:rsidRPr="004C3A9F" w:rsidRDefault="00F53709" w:rsidP="004C3A9F">
      <w:pPr>
        <w:pStyle w:val="Default"/>
        <w:numPr>
          <w:ilvl w:val="0"/>
          <w:numId w:val="8"/>
        </w:numPr>
        <w:spacing w:after="66"/>
        <w:rPr>
          <w:rFonts w:ascii="Calibri" w:eastAsia="Times New Roman" w:hAnsi="Calibri" w:cs="Calibri"/>
          <w:lang w:eastAsia="en-AU"/>
        </w:rPr>
      </w:pPr>
      <w:r w:rsidRPr="004C3A9F">
        <w:rPr>
          <w:rFonts w:ascii="Calibri" w:eastAsia="Times New Roman" w:hAnsi="Calibri" w:cs="Calibri"/>
          <w:lang w:eastAsia="en-AU"/>
        </w:rPr>
        <w:t>Recalculations according to</w:t>
      </w:r>
      <w:r w:rsidR="00017EC9" w:rsidRPr="004C3A9F">
        <w:rPr>
          <w:rFonts w:ascii="Calibri" w:eastAsia="Times New Roman" w:hAnsi="Calibri" w:cs="Calibri"/>
          <w:lang w:eastAsia="en-AU"/>
        </w:rPr>
        <w:t xml:space="preserve"> MISS must be applied as appropriate and WH&amp;S requirements </w:t>
      </w:r>
      <w:proofErr w:type="gramStart"/>
      <w:r w:rsidR="00017EC9" w:rsidRPr="004C3A9F">
        <w:rPr>
          <w:rFonts w:ascii="Calibri" w:eastAsia="Times New Roman" w:hAnsi="Calibri" w:cs="Calibri"/>
          <w:lang w:eastAsia="en-AU"/>
        </w:rPr>
        <w:t>upheld at all times</w:t>
      </w:r>
      <w:proofErr w:type="gramEnd"/>
      <w:r w:rsidR="00017EC9" w:rsidRPr="004C3A9F">
        <w:rPr>
          <w:rFonts w:ascii="Calibri" w:eastAsia="Times New Roman" w:hAnsi="Calibri" w:cs="Calibri"/>
          <w:lang w:eastAsia="en-AU"/>
        </w:rPr>
        <w:t>.</w:t>
      </w:r>
      <w:r w:rsidR="00A13BB8" w:rsidRPr="004C3A9F">
        <w:rPr>
          <w:rFonts w:ascii="Calibri" w:eastAsia="Times New Roman" w:hAnsi="Calibri" w:cs="Calibri"/>
          <w:lang w:eastAsia="en-AU"/>
        </w:rPr>
        <w:t xml:space="preserve"> </w:t>
      </w:r>
    </w:p>
    <w:p w14:paraId="6811FC33" w14:textId="77777777" w:rsidR="00F211DF" w:rsidRDefault="00F211DF" w:rsidP="00F46BBE">
      <w:pPr>
        <w:pStyle w:val="Default"/>
        <w:rPr>
          <w:rFonts w:ascii="Calibri" w:hAnsi="Calibri" w:cs="Calibri"/>
          <w:b/>
          <w:bCs/>
          <w:color w:val="auto"/>
          <w:sz w:val="28"/>
          <w:szCs w:val="28"/>
        </w:rPr>
      </w:pPr>
    </w:p>
    <w:p w14:paraId="16D0749C" w14:textId="43351FCE" w:rsidR="00A109CA" w:rsidRDefault="00017EC9" w:rsidP="00411B6E">
      <w:pPr>
        <w:pStyle w:val="Heading2"/>
      </w:pPr>
      <w:r w:rsidRPr="00022875">
        <w:t xml:space="preserve">Management of the </w:t>
      </w:r>
      <w:r w:rsidRPr="00411B6E">
        <w:t>retain</w:t>
      </w:r>
      <w:r w:rsidRPr="00022875">
        <w:t xml:space="preserve"> rail</w:t>
      </w:r>
    </w:p>
    <w:p w14:paraId="29BD2161" w14:textId="77777777" w:rsidR="00022875" w:rsidRDefault="00022875" w:rsidP="00F46BBE">
      <w:pPr>
        <w:pStyle w:val="Default"/>
        <w:rPr>
          <w:rFonts w:ascii="Calibri" w:hAnsi="Calibri" w:cs="Calibri"/>
          <w:color w:val="auto"/>
          <w:sz w:val="23"/>
          <w:szCs w:val="23"/>
        </w:rPr>
      </w:pPr>
    </w:p>
    <w:p w14:paraId="04D3FF34" w14:textId="79A343B2" w:rsidR="00022875" w:rsidRPr="00A13BB8" w:rsidRDefault="00017EC9" w:rsidP="00F46BBE">
      <w:pPr>
        <w:pStyle w:val="Default"/>
        <w:rPr>
          <w:rFonts w:asciiTheme="minorHAnsi" w:hAnsiTheme="minorHAnsi" w:cstheme="minorHAnsi"/>
          <w:color w:val="FF0000"/>
        </w:rPr>
      </w:pPr>
      <w:r w:rsidRPr="004C3A9F">
        <w:rPr>
          <w:rFonts w:asciiTheme="minorHAnsi" w:hAnsiTheme="minorHAnsi" w:cstheme="minorHAnsi"/>
          <w:color w:val="auto"/>
        </w:rPr>
        <w:lastRenderedPageBreak/>
        <w:t>The retain rail to be cleared in accordance with departmental instructional material. The following principles apply:</w:t>
      </w:r>
      <w:r w:rsidR="00A13BB8" w:rsidRPr="004C3A9F">
        <w:rPr>
          <w:rFonts w:asciiTheme="minorHAnsi" w:hAnsiTheme="minorHAnsi" w:cstheme="minorHAnsi"/>
          <w:color w:val="auto"/>
        </w:rPr>
        <w:t xml:space="preserve"> </w:t>
      </w:r>
    </w:p>
    <w:p w14:paraId="2A0AE1E4" w14:textId="77777777" w:rsidR="00C87D68" w:rsidRPr="00C87D68" w:rsidRDefault="00C87D68" w:rsidP="00F46BBE">
      <w:pPr>
        <w:pStyle w:val="Default"/>
        <w:rPr>
          <w:rFonts w:asciiTheme="minorHAnsi" w:hAnsiTheme="minorHAnsi" w:cstheme="minorHAnsi"/>
          <w:color w:val="auto"/>
        </w:rPr>
      </w:pPr>
    </w:p>
    <w:p w14:paraId="308E04E4" w14:textId="7AF27084" w:rsidR="00F46BBE" w:rsidRPr="00C87D68" w:rsidRDefault="00017EC9" w:rsidP="00C87D68">
      <w:pPr>
        <w:pStyle w:val="Default"/>
        <w:numPr>
          <w:ilvl w:val="0"/>
          <w:numId w:val="10"/>
        </w:numPr>
        <w:rPr>
          <w:rFonts w:asciiTheme="minorHAnsi" w:hAnsiTheme="minorHAnsi" w:cstheme="minorHAnsi"/>
          <w:color w:val="auto"/>
        </w:rPr>
      </w:pPr>
      <w:r w:rsidRPr="00C87D68">
        <w:rPr>
          <w:rFonts w:asciiTheme="minorHAnsi" w:hAnsiTheme="minorHAnsi" w:cstheme="minorHAnsi"/>
          <w:color w:val="auto"/>
        </w:rPr>
        <w:t xml:space="preserve">Where </w:t>
      </w:r>
      <w:r w:rsidR="00022875" w:rsidRPr="00C87D68">
        <w:rPr>
          <w:rFonts w:asciiTheme="minorHAnsi" w:hAnsiTheme="minorHAnsi" w:cstheme="minorHAnsi"/>
          <w:color w:val="auto"/>
        </w:rPr>
        <w:t>the FSMA is at</w:t>
      </w:r>
      <w:r w:rsidRPr="00C87D68">
        <w:rPr>
          <w:rFonts w:asciiTheme="minorHAnsi" w:hAnsiTheme="minorHAnsi" w:cstheme="minorHAnsi"/>
          <w:color w:val="auto"/>
        </w:rPr>
        <w:t xml:space="preserve"> the carcase </w:t>
      </w:r>
      <w:r w:rsidR="00AD419E">
        <w:rPr>
          <w:rFonts w:asciiTheme="minorHAnsi" w:hAnsiTheme="minorHAnsi" w:cstheme="minorHAnsi"/>
          <w:color w:val="auto"/>
        </w:rPr>
        <w:t>post</w:t>
      </w:r>
      <w:r w:rsidR="003067C9">
        <w:rPr>
          <w:rFonts w:asciiTheme="minorHAnsi" w:hAnsiTheme="minorHAnsi" w:cstheme="minorHAnsi"/>
          <w:color w:val="auto"/>
        </w:rPr>
        <w:t>-</w:t>
      </w:r>
      <w:r w:rsidR="00AD419E">
        <w:rPr>
          <w:rFonts w:asciiTheme="minorHAnsi" w:hAnsiTheme="minorHAnsi" w:cstheme="minorHAnsi"/>
          <w:color w:val="auto"/>
        </w:rPr>
        <w:t xml:space="preserve">mortem </w:t>
      </w:r>
      <w:r w:rsidRPr="00C87D68">
        <w:rPr>
          <w:rFonts w:asciiTheme="minorHAnsi" w:hAnsiTheme="minorHAnsi" w:cstheme="minorHAnsi"/>
          <w:color w:val="auto"/>
        </w:rPr>
        <w:t>inspection position</w:t>
      </w:r>
      <w:r w:rsidR="00022875" w:rsidRPr="00C87D68">
        <w:rPr>
          <w:rFonts w:asciiTheme="minorHAnsi" w:hAnsiTheme="minorHAnsi" w:cstheme="minorHAnsi"/>
          <w:color w:val="auto"/>
        </w:rPr>
        <w:t>,</w:t>
      </w:r>
      <w:r w:rsidRPr="00C87D68">
        <w:rPr>
          <w:rFonts w:asciiTheme="minorHAnsi" w:hAnsiTheme="minorHAnsi" w:cstheme="minorHAnsi"/>
          <w:color w:val="auto"/>
        </w:rPr>
        <w:t xml:space="preserve"> </w:t>
      </w:r>
      <w:r w:rsidR="00022875" w:rsidRPr="00C87D68">
        <w:rPr>
          <w:rFonts w:asciiTheme="minorHAnsi" w:hAnsiTheme="minorHAnsi" w:cstheme="minorHAnsi"/>
          <w:color w:val="auto"/>
        </w:rPr>
        <w:t>they are</w:t>
      </w:r>
      <w:r w:rsidRPr="00C87D68">
        <w:rPr>
          <w:rFonts w:asciiTheme="minorHAnsi" w:hAnsiTheme="minorHAnsi" w:cstheme="minorHAnsi"/>
          <w:color w:val="auto"/>
        </w:rPr>
        <w:t xml:space="preserve"> unable to leave </w:t>
      </w:r>
      <w:r w:rsidR="005474AC">
        <w:rPr>
          <w:rFonts w:asciiTheme="minorHAnsi" w:hAnsiTheme="minorHAnsi" w:cstheme="minorHAnsi"/>
          <w:color w:val="auto"/>
        </w:rPr>
        <w:t>this</w:t>
      </w:r>
      <w:r w:rsidRPr="00C87D68">
        <w:rPr>
          <w:rFonts w:asciiTheme="minorHAnsi" w:hAnsiTheme="minorHAnsi" w:cstheme="minorHAnsi"/>
          <w:color w:val="auto"/>
        </w:rPr>
        <w:t xml:space="preserve"> position to clear the retain unless the chain stops</w:t>
      </w:r>
      <w:r w:rsidR="00C87D68" w:rsidRPr="00C87D68">
        <w:rPr>
          <w:rFonts w:asciiTheme="minorHAnsi" w:hAnsiTheme="minorHAnsi" w:cstheme="minorHAnsi"/>
          <w:color w:val="auto"/>
        </w:rPr>
        <w:t>.</w:t>
      </w:r>
    </w:p>
    <w:p w14:paraId="06BF18A6" w14:textId="3A5277FC" w:rsidR="00C87D68" w:rsidRPr="004C3A9F" w:rsidRDefault="00017EC9" w:rsidP="00C87D68">
      <w:pPr>
        <w:pStyle w:val="Default"/>
        <w:numPr>
          <w:ilvl w:val="0"/>
          <w:numId w:val="10"/>
        </w:numPr>
        <w:spacing w:after="68"/>
        <w:rPr>
          <w:rFonts w:asciiTheme="minorHAnsi" w:hAnsiTheme="minorHAnsi" w:cstheme="minorHAnsi"/>
          <w:color w:val="auto"/>
        </w:rPr>
      </w:pPr>
      <w:r w:rsidRPr="004C3A9F">
        <w:rPr>
          <w:rFonts w:asciiTheme="minorHAnsi" w:hAnsiTheme="minorHAnsi" w:cstheme="minorHAnsi"/>
          <w:color w:val="auto"/>
        </w:rPr>
        <w:t xml:space="preserve">All ECA 2 and ECA 3 tags that are placed on a carcase or carcase parts can be removed and cleared by an AAO the FSMA </w:t>
      </w:r>
      <w:r w:rsidR="00CE119C" w:rsidRPr="004C3A9F">
        <w:rPr>
          <w:rFonts w:asciiTheme="minorHAnsi" w:hAnsiTheme="minorHAnsi" w:cstheme="minorHAnsi"/>
          <w:color w:val="auto"/>
        </w:rPr>
        <w:t xml:space="preserve">or </w:t>
      </w:r>
      <w:r w:rsidRPr="004C3A9F">
        <w:rPr>
          <w:rFonts w:asciiTheme="minorHAnsi" w:hAnsiTheme="minorHAnsi" w:cstheme="minorHAnsi"/>
          <w:color w:val="auto"/>
        </w:rPr>
        <w:t>the OPV</w:t>
      </w:r>
    </w:p>
    <w:p w14:paraId="4CE82FDA" w14:textId="0B1BEC15" w:rsidR="00A13BB8" w:rsidRPr="004C3A9F" w:rsidRDefault="00017EC9" w:rsidP="004C3A9F">
      <w:pPr>
        <w:pStyle w:val="Default"/>
        <w:numPr>
          <w:ilvl w:val="0"/>
          <w:numId w:val="10"/>
        </w:numPr>
        <w:rPr>
          <w:rFonts w:asciiTheme="minorHAnsi" w:hAnsiTheme="minorHAnsi" w:cstheme="minorHAnsi"/>
          <w:color w:val="auto"/>
        </w:rPr>
      </w:pPr>
      <w:r w:rsidRPr="004C3A9F">
        <w:rPr>
          <w:rFonts w:asciiTheme="minorHAnsi" w:hAnsiTheme="minorHAnsi" w:cstheme="minorHAnsi"/>
          <w:color w:val="auto"/>
        </w:rPr>
        <w:t xml:space="preserve">All ECA 4 tags </w:t>
      </w:r>
      <w:r w:rsidR="00CE119C" w:rsidRPr="004C3A9F">
        <w:rPr>
          <w:rFonts w:asciiTheme="minorHAnsi" w:hAnsiTheme="minorHAnsi" w:cstheme="minorHAnsi"/>
          <w:color w:val="auto"/>
        </w:rPr>
        <w:t xml:space="preserve">that are placed on a carcase or carcase parts can </w:t>
      </w:r>
      <w:r w:rsidR="00916534" w:rsidRPr="004C3A9F">
        <w:rPr>
          <w:rFonts w:asciiTheme="minorHAnsi" w:hAnsiTheme="minorHAnsi" w:cstheme="minorHAnsi"/>
          <w:color w:val="auto"/>
        </w:rPr>
        <w:t xml:space="preserve">only </w:t>
      </w:r>
      <w:r w:rsidR="00CE119C" w:rsidRPr="004C3A9F">
        <w:rPr>
          <w:rFonts w:asciiTheme="minorHAnsi" w:hAnsiTheme="minorHAnsi" w:cstheme="minorHAnsi"/>
          <w:color w:val="auto"/>
        </w:rPr>
        <w:t xml:space="preserve">be removed and cleared by an </w:t>
      </w:r>
      <w:r w:rsidRPr="004C3A9F">
        <w:rPr>
          <w:rFonts w:asciiTheme="minorHAnsi" w:hAnsiTheme="minorHAnsi" w:cstheme="minorHAnsi"/>
          <w:color w:val="auto"/>
        </w:rPr>
        <w:t xml:space="preserve">FSMA </w:t>
      </w:r>
      <w:r w:rsidR="00CE119C" w:rsidRPr="004C3A9F">
        <w:rPr>
          <w:rFonts w:asciiTheme="minorHAnsi" w:hAnsiTheme="minorHAnsi" w:cstheme="minorHAnsi"/>
          <w:color w:val="auto"/>
        </w:rPr>
        <w:t xml:space="preserve">or </w:t>
      </w:r>
      <w:r w:rsidRPr="004C3A9F">
        <w:rPr>
          <w:rFonts w:asciiTheme="minorHAnsi" w:hAnsiTheme="minorHAnsi" w:cstheme="minorHAnsi"/>
          <w:color w:val="auto"/>
        </w:rPr>
        <w:t>OPV</w:t>
      </w:r>
      <w:r w:rsidR="00A13BB8" w:rsidRPr="004C3A9F">
        <w:rPr>
          <w:rFonts w:asciiTheme="minorHAnsi" w:hAnsiTheme="minorHAnsi" w:cstheme="minorHAnsi"/>
          <w:color w:val="auto"/>
        </w:rPr>
        <w:t xml:space="preserve">. </w:t>
      </w:r>
    </w:p>
    <w:p w14:paraId="77199F05" w14:textId="77777777" w:rsidR="004C3A9F" w:rsidRDefault="004C3A9F" w:rsidP="004C3A9F">
      <w:pPr>
        <w:pStyle w:val="Default"/>
        <w:ind w:left="720"/>
        <w:rPr>
          <w:rFonts w:asciiTheme="minorHAnsi" w:hAnsiTheme="minorHAnsi" w:cstheme="minorHAnsi"/>
        </w:rPr>
      </w:pPr>
    </w:p>
    <w:sectPr w:rsidR="004C3A9F">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0C4A" w14:textId="77777777" w:rsidR="002E4CD2" w:rsidRDefault="002E4CD2">
      <w:pPr>
        <w:spacing w:after="0" w:line="240" w:lineRule="auto"/>
      </w:pPr>
      <w:r>
        <w:separator/>
      </w:r>
    </w:p>
  </w:endnote>
  <w:endnote w:type="continuationSeparator" w:id="0">
    <w:p w14:paraId="586A7383" w14:textId="77777777" w:rsidR="002E4CD2" w:rsidRDefault="002E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F4A0" w14:textId="77777777" w:rsidR="002E4CD2" w:rsidRDefault="002E4CD2">
      <w:pPr>
        <w:spacing w:after="0" w:line="240" w:lineRule="auto"/>
      </w:pPr>
      <w:r>
        <w:separator/>
      </w:r>
    </w:p>
  </w:footnote>
  <w:footnote w:type="continuationSeparator" w:id="0">
    <w:p w14:paraId="39EAD13C" w14:textId="77777777" w:rsidR="002E4CD2" w:rsidRDefault="002E4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248C" w14:textId="4197319A" w:rsidR="00270763" w:rsidRDefault="00270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50F9" w14:textId="6056C8CB" w:rsidR="00270763" w:rsidRPr="00C87DAA" w:rsidRDefault="00017EC9">
    <w:pPr>
      <w:pStyle w:val="Header"/>
      <w:rPr>
        <w:b/>
        <w:bCs/>
      </w:rPr>
    </w:pPr>
    <w:r w:rsidRPr="00C87DAA">
      <w:rPr>
        <w:b/>
        <w:bCs/>
      </w:rPr>
      <w:t>AEMIS</w:t>
    </w:r>
    <w:r w:rsidRPr="00C87DAA">
      <w:rPr>
        <w:b/>
        <w:bCs/>
      </w:rPr>
      <w:tab/>
    </w:r>
    <w:r w:rsidRPr="00C87DAA">
      <w:rPr>
        <w:b/>
        <w:bCs/>
      </w:rPr>
      <w:tab/>
    </w:r>
    <w:r w:rsidR="00930D69">
      <w:rPr>
        <w:b/>
        <w:bCs/>
      </w:rPr>
      <w:t xml:space="preserve">August </w:t>
    </w:r>
    <w:r w:rsidRPr="00C87DAA">
      <w:rPr>
        <w:b/>
        <w:bCs/>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BE4A" w14:textId="540AE8F0" w:rsidR="00270763" w:rsidRDefault="00270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2C5"/>
    <w:multiLevelType w:val="hybridMultilevel"/>
    <w:tmpl w:val="7A4C2D0E"/>
    <w:lvl w:ilvl="0" w:tplc="CDC47C76">
      <w:start w:val="1"/>
      <w:numFmt w:val="bullet"/>
      <w:lvlText w:val=""/>
      <w:lvlJc w:val="left"/>
      <w:pPr>
        <w:ind w:left="720" w:hanging="360"/>
      </w:pPr>
      <w:rPr>
        <w:rFonts w:ascii="Symbol" w:hAnsi="Symbol" w:hint="default"/>
      </w:rPr>
    </w:lvl>
    <w:lvl w:ilvl="1" w:tplc="4B0212A4" w:tentative="1">
      <w:start w:val="1"/>
      <w:numFmt w:val="bullet"/>
      <w:lvlText w:val="o"/>
      <w:lvlJc w:val="left"/>
      <w:pPr>
        <w:ind w:left="1440" w:hanging="360"/>
      </w:pPr>
      <w:rPr>
        <w:rFonts w:ascii="Courier New" w:hAnsi="Courier New" w:cs="Courier New" w:hint="default"/>
      </w:rPr>
    </w:lvl>
    <w:lvl w:ilvl="2" w:tplc="6C86DBCE" w:tentative="1">
      <w:start w:val="1"/>
      <w:numFmt w:val="bullet"/>
      <w:lvlText w:val=""/>
      <w:lvlJc w:val="left"/>
      <w:pPr>
        <w:ind w:left="2160" w:hanging="360"/>
      </w:pPr>
      <w:rPr>
        <w:rFonts w:ascii="Wingdings" w:hAnsi="Wingdings" w:hint="default"/>
      </w:rPr>
    </w:lvl>
    <w:lvl w:ilvl="3" w:tplc="101C6BDC" w:tentative="1">
      <w:start w:val="1"/>
      <w:numFmt w:val="bullet"/>
      <w:lvlText w:val=""/>
      <w:lvlJc w:val="left"/>
      <w:pPr>
        <w:ind w:left="2880" w:hanging="360"/>
      </w:pPr>
      <w:rPr>
        <w:rFonts w:ascii="Symbol" w:hAnsi="Symbol" w:hint="default"/>
      </w:rPr>
    </w:lvl>
    <w:lvl w:ilvl="4" w:tplc="2F4C00B2" w:tentative="1">
      <w:start w:val="1"/>
      <w:numFmt w:val="bullet"/>
      <w:lvlText w:val="o"/>
      <w:lvlJc w:val="left"/>
      <w:pPr>
        <w:ind w:left="3600" w:hanging="360"/>
      </w:pPr>
      <w:rPr>
        <w:rFonts w:ascii="Courier New" w:hAnsi="Courier New" w:cs="Courier New" w:hint="default"/>
      </w:rPr>
    </w:lvl>
    <w:lvl w:ilvl="5" w:tplc="02000042" w:tentative="1">
      <w:start w:val="1"/>
      <w:numFmt w:val="bullet"/>
      <w:lvlText w:val=""/>
      <w:lvlJc w:val="left"/>
      <w:pPr>
        <w:ind w:left="4320" w:hanging="360"/>
      </w:pPr>
      <w:rPr>
        <w:rFonts w:ascii="Wingdings" w:hAnsi="Wingdings" w:hint="default"/>
      </w:rPr>
    </w:lvl>
    <w:lvl w:ilvl="6" w:tplc="2160C792" w:tentative="1">
      <w:start w:val="1"/>
      <w:numFmt w:val="bullet"/>
      <w:lvlText w:val=""/>
      <w:lvlJc w:val="left"/>
      <w:pPr>
        <w:ind w:left="5040" w:hanging="360"/>
      </w:pPr>
      <w:rPr>
        <w:rFonts w:ascii="Symbol" w:hAnsi="Symbol" w:hint="default"/>
      </w:rPr>
    </w:lvl>
    <w:lvl w:ilvl="7" w:tplc="B290EA48" w:tentative="1">
      <w:start w:val="1"/>
      <w:numFmt w:val="bullet"/>
      <w:lvlText w:val="o"/>
      <w:lvlJc w:val="left"/>
      <w:pPr>
        <w:ind w:left="5760" w:hanging="360"/>
      </w:pPr>
      <w:rPr>
        <w:rFonts w:ascii="Courier New" w:hAnsi="Courier New" w:cs="Courier New" w:hint="default"/>
      </w:rPr>
    </w:lvl>
    <w:lvl w:ilvl="8" w:tplc="5198C932" w:tentative="1">
      <w:start w:val="1"/>
      <w:numFmt w:val="bullet"/>
      <w:lvlText w:val=""/>
      <w:lvlJc w:val="left"/>
      <w:pPr>
        <w:ind w:left="6480" w:hanging="360"/>
      </w:pPr>
      <w:rPr>
        <w:rFonts w:ascii="Wingdings" w:hAnsi="Wingdings" w:hint="default"/>
      </w:rPr>
    </w:lvl>
  </w:abstractNum>
  <w:abstractNum w:abstractNumId="1" w15:restartNumberingAfterBreak="0">
    <w:nsid w:val="036A1A68"/>
    <w:multiLevelType w:val="multilevel"/>
    <w:tmpl w:val="1A545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7133D"/>
    <w:multiLevelType w:val="hybridMultilevel"/>
    <w:tmpl w:val="73DA0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34C2D"/>
    <w:multiLevelType w:val="hybridMultilevel"/>
    <w:tmpl w:val="1E306872"/>
    <w:lvl w:ilvl="0" w:tplc="70562376">
      <w:start w:val="1"/>
      <w:numFmt w:val="decimal"/>
      <w:lvlText w:val="%1."/>
      <w:lvlJc w:val="left"/>
      <w:pPr>
        <w:ind w:left="720" w:hanging="360"/>
      </w:pPr>
      <w:rPr>
        <w:rFonts w:asciiTheme="minorHAnsi" w:eastAsiaTheme="minorHAnsi" w:hAnsiTheme="minorHAnsi" w:cstheme="minorHAnsi"/>
      </w:rPr>
    </w:lvl>
    <w:lvl w:ilvl="1" w:tplc="C096F684" w:tentative="1">
      <w:start w:val="1"/>
      <w:numFmt w:val="lowerLetter"/>
      <w:lvlText w:val="%2."/>
      <w:lvlJc w:val="left"/>
      <w:pPr>
        <w:ind w:left="1440" w:hanging="360"/>
      </w:pPr>
    </w:lvl>
    <w:lvl w:ilvl="2" w:tplc="A7A03388" w:tentative="1">
      <w:start w:val="1"/>
      <w:numFmt w:val="lowerRoman"/>
      <w:lvlText w:val="%3."/>
      <w:lvlJc w:val="right"/>
      <w:pPr>
        <w:ind w:left="2160" w:hanging="180"/>
      </w:pPr>
    </w:lvl>
    <w:lvl w:ilvl="3" w:tplc="6748BBDC" w:tentative="1">
      <w:start w:val="1"/>
      <w:numFmt w:val="decimal"/>
      <w:lvlText w:val="%4."/>
      <w:lvlJc w:val="left"/>
      <w:pPr>
        <w:ind w:left="2880" w:hanging="360"/>
      </w:pPr>
    </w:lvl>
    <w:lvl w:ilvl="4" w:tplc="58BA54B8" w:tentative="1">
      <w:start w:val="1"/>
      <w:numFmt w:val="lowerLetter"/>
      <w:lvlText w:val="%5."/>
      <w:lvlJc w:val="left"/>
      <w:pPr>
        <w:ind w:left="3600" w:hanging="360"/>
      </w:pPr>
    </w:lvl>
    <w:lvl w:ilvl="5" w:tplc="6684728E" w:tentative="1">
      <w:start w:val="1"/>
      <w:numFmt w:val="lowerRoman"/>
      <w:lvlText w:val="%6."/>
      <w:lvlJc w:val="right"/>
      <w:pPr>
        <w:ind w:left="4320" w:hanging="180"/>
      </w:pPr>
    </w:lvl>
    <w:lvl w:ilvl="6" w:tplc="4788943C" w:tentative="1">
      <w:start w:val="1"/>
      <w:numFmt w:val="decimal"/>
      <w:lvlText w:val="%7."/>
      <w:lvlJc w:val="left"/>
      <w:pPr>
        <w:ind w:left="5040" w:hanging="360"/>
      </w:pPr>
    </w:lvl>
    <w:lvl w:ilvl="7" w:tplc="39C4A420" w:tentative="1">
      <w:start w:val="1"/>
      <w:numFmt w:val="lowerLetter"/>
      <w:lvlText w:val="%8."/>
      <w:lvlJc w:val="left"/>
      <w:pPr>
        <w:ind w:left="5760" w:hanging="360"/>
      </w:pPr>
    </w:lvl>
    <w:lvl w:ilvl="8" w:tplc="FD58B004" w:tentative="1">
      <w:start w:val="1"/>
      <w:numFmt w:val="lowerRoman"/>
      <w:lvlText w:val="%9."/>
      <w:lvlJc w:val="right"/>
      <w:pPr>
        <w:ind w:left="6480" w:hanging="180"/>
      </w:pPr>
    </w:lvl>
  </w:abstractNum>
  <w:abstractNum w:abstractNumId="4" w15:restartNumberingAfterBreak="0">
    <w:nsid w:val="25086260"/>
    <w:multiLevelType w:val="hybridMultilevel"/>
    <w:tmpl w:val="E1700826"/>
    <w:lvl w:ilvl="0" w:tplc="ED3E1272">
      <w:start w:val="1"/>
      <w:numFmt w:val="decimal"/>
      <w:lvlText w:val="%1."/>
      <w:lvlJc w:val="left"/>
      <w:pPr>
        <w:ind w:left="720" w:hanging="360"/>
      </w:pPr>
      <w:rPr>
        <w:rFonts w:hint="default"/>
        <w:color w:val="auto"/>
      </w:rPr>
    </w:lvl>
    <w:lvl w:ilvl="1" w:tplc="85BE3FF6" w:tentative="1">
      <w:start w:val="1"/>
      <w:numFmt w:val="lowerLetter"/>
      <w:lvlText w:val="%2."/>
      <w:lvlJc w:val="left"/>
      <w:pPr>
        <w:ind w:left="1440" w:hanging="360"/>
      </w:pPr>
    </w:lvl>
    <w:lvl w:ilvl="2" w:tplc="13C02D5E" w:tentative="1">
      <w:start w:val="1"/>
      <w:numFmt w:val="lowerRoman"/>
      <w:lvlText w:val="%3."/>
      <w:lvlJc w:val="right"/>
      <w:pPr>
        <w:ind w:left="2160" w:hanging="180"/>
      </w:pPr>
    </w:lvl>
    <w:lvl w:ilvl="3" w:tplc="FDEE5F20" w:tentative="1">
      <w:start w:val="1"/>
      <w:numFmt w:val="decimal"/>
      <w:lvlText w:val="%4."/>
      <w:lvlJc w:val="left"/>
      <w:pPr>
        <w:ind w:left="2880" w:hanging="360"/>
      </w:pPr>
    </w:lvl>
    <w:lvl w:ilvl="4" w:tplc="A934AFE8" w:tentative="1">
      <w:start w:val="1"/>
      <w:numFmt w:val="lowerLetter"/>
      <w:lvlText w:val="%5."/>
      <w:lvlJc w:val="left"/>
      <w:pPr>
        <w:ind w:left="3600" w:hanging="360"/>
      </w:pPr>
    </w:lvl>
    <w:lvl w:ilvl="5" w:tplc="C90EDAB8" w:tentative="1">
      <w:start w:val="1"/>
      <w:numFmt w:val="lowerRoman"/>
      <w:lvlText w:val="%6."/>
      <w:lvlJc w:val="right"/>
      <w:pPr>
        <w:ind w:left="4320" w:hanging="180"/>
      </w:pPr>
    </w:lvl>
    <w:lvl w:ilvl="6" w:tplc="7C263C2C" w:tentative="1">
      <w:start w:val="1"/>
      <w:numFmt w:val="decimal"/>
      <w:lvlText w:val="%7."/>
      <w:lvlJc w:val="left"/>
      <w:pPr>
        <w:ind w:left="5040" w:hanging="360"/>
      </w:pPr>
    </w:lvl>
    <w:lvl w:ilvl="7" w:tplc="BEAC4280" w:tentative="1">
      <w:start w:val="1"/>
      <w:numFmt w:val="lowerLetter"/>
      <w:lvlText w:val="%8."/>
      <w:lvlJc w:val="left"/>
      <w:pPr>
        <w:ind w:left="5760" w:hanging="360"/>
      </w:pPr>
    </w:lvl>
    <w:lvl w:ilvl="8" w:tplc="8232238A" w:tentative="1">
      <w:start w:val="1"/>
      <w:numFmt w:val="lowerRoman"/>
      <w:lvlText w:val="%9."/>
      <w:lvlJc w:val="right"/>
      <w:pPr>
        <w:ind w:left="6480" w:hanging="180"/>
      </w:pPr>
    </w:lvl>
  </w:abstractNum>
  <w:abstractNum w:abstractNumId="5" w15:restartNumberingAfterBreak="0">
    <w:nsid w:val="2F1A2D3C"/>
    <w:multiLevelType w:val="multilevel"/>
    <w:tmpl w:val="FE0A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E5E17"/>
    <w:multiLevelType w:val="multilevel"/>
    <w:tmpl w:val="DDEC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13F16"/>
    <w:multiLevelType w:val="hybridMultilevel"/>
    <w:tmpl w:val="D18EDECE"/>
    <w:lvl w:ilvl="0" w:tplc="9CCA7FCC">
      <w:numFmt w:val="bullet"/>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F243BB"/>
    <w:multiLevelType w:val="multilevel"/>
    <w:tmpl w:val="1A545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56223"/>
    <w:multiLevelType w:val="hybridMultilevel"/>
    <w:tmpl w:val="C4EE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994471"/>
    <w:multiLevelType w:val="multilevel"/>
    <w:tmpl w:val="1A545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00465E"/>
    <w:multiLevelType w:val="multilevel"/>
    <w:tmpl w:val="35A69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numFmt w:val="bullet"/>
      <w:lvlText w:val="-"/>
      <w:lvlJc w:val="left"/>
      <w:pPr>
        <w:ind w:left="3600" w:hanging="360"/>
      </w:pPr>
      <w:rPr>
        <w:rFonts w:ascii="Calibri" w:eastAsia="Times New Roman"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B3547"/>
    <w:multiLevelType w:val="hybridMultilevel"/>
    <w:tmpl w:val="18CEF438"/>
    <w:lvl w:ilvl="0" w:tplc="9014E19A">
      <w:start w:val="1"/>
      <w:numFmt w:val="lowerLetter"/>
      <w:pStyle w:val="CABList"/>
      <w:lvlText w:val="%1)"/>
      <w:lvlJc w:val="left"/>
      <w:pPr>
        <w:ind w:left="360" w:hanging="360"/>
      </w:pPr>
    </w:lvl>
    <w:lvl w:ilvl="1" w:tplc="65ACFAF2">
      <w:start w:val="1"/>
      <w:numFmt w:val="lowerLetter"/>
      <w:lvlText w:val="%2."/>
      <w:lvlJc w:val="left"/>
      <w:pPr>
        <w:ind w:left="1080" w:hanging="360"/>
      </w:pPr>
    </w:lvl>
    <w:lvl w:ilvl="2" w:tplc="B4EC7A0A">
      <w:start w:val="1"/>
      <w:numFmt w:val="lowerRoman"/>
      <w:lvlText w:val="%3."/>
      <w:lvlJc w:val="right"/>
      <w:pPr>
        <w:ind w:left="1800" w:hanging="180"/>
      </w:pPr>
    </w:lvl>
    <w:lvl w:ilvl="3" w:tplc="4C4C663C">
      <w:start w:val="1"/>
      <w:numFmt w:val="decimal"/>
      <w:lvlText w:val="%4."/>
      <w:lvlJc w:val="left"/>
      <w:pPr>
        <w:ind w:left="2520" w:hanging="360"/>
      </w:pPr>
    </w:lvl>
    <w:lvl w:ilvl="4" w:tplc="802458FE">
      <w:start w:val="1"/>
      <w:numFmt w:val="lowerLetter"/>
      <w:lvlText w:val="%5."/>
      <w:lvlJc w:val="left"/>
      <w:pPr>
        <w:ind w:left="3240" w:hanging="360"/>
      </w:pPr>
    </w:lvl>
    <w:lvl w:ilvl="5" w:tplc="6BD674B8">
      <w:start w:val="1"/>
      <w:numFmt w:val="lowerRoman"/>
      <w:lvlText w:val="%6."/>
      <w:lvlJc w:val="right"/>
      <w:pPr>
        <w:ind w:left="3960" w:hanging="180"/>
      </w:pPr>
    </w:lvl>
    <w:lvl w:ilvl="6" w:tplc="59D23880">
      <w:start w:val="1"/>
      <w:numFmt w:val="decimal"/>
      <w:lvlText w:val="%7."/>
      <w:lvlJc w:val="left"/>
      <w:pPr>
        <w:ind w:left="4680" w:hanging="360"/>
      </w:pPr>
    </w:lvl>
    <w:lvl w:ilvl="7" w:tplc="FBAE085C">
      <w:start w:val="1"/>
      <w:numFmt w:val="lowerLetter"/>
      <w:lvlText w:val="%8."/>
      <w:lvlJc w:val="left"/>
      <w:pPr>
        <w:ind w:left="5400" w:hanging="360"/>
      </w:pPr>
    </w:lvl>
    <w:lvl w:ilvl="8" w:tplc="FF646912">
      <w:start w:val="1"/>
      <w:numFmt w:val="lowerRoman"/>
      <w:lvlText w:val="%9."/>
      <w:lvlJc w:val="right"/>
      <w:pPr>
        <w:ind w:left="6120" w:hanging="180"/>
      </w:pPr>
    </w:lvl>
  </w:abstractNum>
  <w:abstractNum w:abstractNumId="13" w15:restartNumberingAfterBreak="0">
    <w:nsid w:val="788E4393"/>
    <w:multiLevelType w:val="hybridMultilevel"/>
    <w:tmpl w:val="35F086E2"/>
    <w:lvl w:ilvl="0" w:tplc="033C6F4A">
      <w:start w:val="1"/>
      <w:numFmt w:val="bullet"/>
      <w:lvlText w:val=""/>
      <w:lvlJc w:val="left"/>
      <w:pPr>
        <w:ind w:left="720" w:hanging="360"/>
      </w:pPr>
      <w:rPr>
        <w:rFonts w:ascii="Symbol" w:hAnsi="Symbol" w:hint="default"/>
      </w:rPr>
    </w:lvl>
    <w:lvl w:ilvl="1" w:tplc="E5AA3F8A" w:tentative="1">
      <w:start w:val="1"/>
      <w:numFmt w:val="bullet"/>
      <w:lvlText w:val="o"/>
      <w:lvlJc w:val="left"/>
      <w:pPr>
        <w:ind w:left="1440" w:hanging="360"/>
      </w:pPr>
      <w:rPr>
        <w:rFonts w:ascii="Courier New" w:hAnsi="Courier New" w:cs="Courier New" w:hint="default"/>
      </w:rPr>
    </w:lvl>
    <w:lvl w:ilvl="2" w:tplc="E40AE042" w:tentative="1">
      <w:start w:val="1"/>
      <w:numFmt w:val="bullet"/>
      <w:lvlText w:val=""/>
      <w:lvlJc w:val="left"/>
      <w:pPr>
        <w:ind w:left="2160" w:hanging="360"/>
      </w:pPr>
      <w:rPr>
        <w:rFonts w:ascii="Wingdings" w:hAnsi="Wingdings" w:hint="default"/>
      </w:rPr>
    </w:lvl>
    <w:lvl w:ilvl="3" w:tplc="C0C84EA2" w:tentative="1">
      <w:start w:val="1"/>
      <w:numFmt w:val="bullet"/>
      <w:lvlText w:val=""/>
      <w:lvlJc w:val="left"/>
      <w:pPr>
        <w:ind w:left="2880" w:hanging="360"/>
      </w:pPr>
      <w:rPr>
        <w:rFonts w:ascii="Symbol" w:hAnsi="Symbol" w:hint="default"/>
      </w:rPr>
    </w:lvl>
    <w:lvl w:ilvl="4" w:tplc="088EB1D2" w:tentative="1">
      <w:start w:val="1"/>
      <w:numFmt w:val="bullet"/>
      <w:lvlText w:val="o"/>
      <w:lvlJc w:val="left"/>
      <w:pPr>
        <w:ind w:left="3600" w:hanging="360"/>
      </w:pPr>
      <w:rPr>
        <w:rFonts w:ascii="Courier New" w:hAnsi="Courier New" w:cs="Courier New" w:hint="default"/>
      </w:rPr>
    </w:lvl>
    <w:lvl w:ilvl="5" w:tplc="6C42A2C0" w:tentative="1">
      <w:start w:val="1"/>
      <w:numFmt w:val="bullet"/>
      <w:lvlText w:val=""/>
      <w:lvlJc w:val="left"/>
      <w:pPr>
        <w:ind w:left="4320" w:hanging="360"/>
      </w:pPr>
      <w:rPr>
        <w:rFonts w:ascii="Wingdings" w:hAnsi="Wingdings" w:hint="default"/>
      </w:rPr>
    </w:lvl>
    <w:lvl w:ilvl="6" w:tplc="13E4853C" w:tentative="1">
      <w:start w:val="1"/>
      <w:numFmt w:val="bullet"/>
      <w:lvlText w:val=""/>
      <w:lvlJc w:val="left"/>
      <w:pPr>
        <w:ind w:left="5040" w:hanging="360"/>
      </w:pPr>
      <w:rPr>
        <w:rFonts w:ascii="Symbol" w:hAnsi="Symbol" w:hint="default"/>
      </w:rPr>
    </w:lvl>
    <w:lvl w:ilvl="7" w:tplc="E33E85F2" w:tentative="1">
      <w:start w:val="1"/>
      <w:numFmt w:val="bullet"/>
      <w:lvlText w:val="o"/>
      <w:lvlJc w:val="left"/>
      <w:pPr>
        <w:ind w:left="5760" w:hanging="360"/>
      </w:pPr>
      <w:rPr>
        <w:rFonts w:ascii="Courier New" w:hAnsi="Courier New" w:cs="Courier New" w:hint="default"/>
      </w:rPr>
    </w:lvl>
    <w:lvl w:ilvl="8" w:tplc="2488B674" w:tentative="1">
      <w:start w:val="1"/>
      <w:numFmt w:val="bullet"/>
      <w:lvlText w:val=""/>
      <w:lvlJc w:val="left"/>
      <w:pPr>
        <w:ind w:left="6480" w:hanging="360"/>
      </w:pPr>
      <w:rPr>
        <w:rFonts w:ascii="Wingdings" w:hAnsi="Wingdings" w:hint="default"/>
      </w:rPr>
    </w:lvl>
  </w:abstractNum>
  <w:abstractNum w:abstractNumId="14" w15:restartNumberingAfterBreak="0">
    <w:nsid w:val="7CDE2A9C"/>
    <w:multiLevelType w:val="hybridMultilevel"/>
    <w:tmpl w:val="D0A4A99E"/>
    <w:lvl w:ilvl="0" w:tplc="F22C11E4">
      <w:start w:val="1"/>
      <w:numFmt w:val="bullet"/>
      <w:lvlText w:val=""/>
      <w:lvlJc w:val="left"/>
      <w:pPr>
        <w:ind w:left="720" w:hanging="360"/>
      </w:pPr>
      <w:rPr>
        <w:rFonts w:ascii="Symbol" w:hAnsi="Symbol" w:hint="default"/>
      </w:rPr>
    </w:lvl>
    <w:lvl w:ilvl="1" w:tplc="B23AE5FE" w:tentative="1">
      <w:start w:val="1"/>
      <w:numFmt w:val="bullet"/>
      <w:lvlText w:val="o"/>
      <w:lvlJc w:val="left"/>
      <w:pPr>
        <w:ind w:left="1440" w:hanging="360"/>
      </w:pPr>
      <w:rPr>
        <w:rFonts w:ascii="Courier New" w:hAnsi="Courier New" w:cs="Courier New" w:hint="default"/>
      </w:rPr>
    </w:lvl>
    <w:lvl w:ilvl="2" w:tplc="D5C46818" w:tentative="1">
      <w:start w:val="1"/>
      <w:numFmt w:val="bullet"/>
      <w:lvlText w:val=""/>
      <w:lvlJc w:val="left"/>
      <w:pPr>
        <w:ind w:left="2160" w:hanging="360"/>
      </w:pPr>
      <w:rPr>
        <w:rFonts w:ascii="Wingdings" w:hAnsi="Wingdings" w:hint="default"/>
      </w:rPr>
    </w:lvl>
    <w:lvl w:ilvl="3" w:tplc="D65415AE" w:tentative="1">
      <w:start w:val="1"/>
      <w:numFmt w:val="bullet"/>
      <w:lvlText w:val=""/>
      <w:lvlJc w:val="left"/>
      <w:pPr>
        <w:ind w:left="2880" w:hanging="360"/>
      </w:pPr>
      <w:rPr>
        <w:rFonts w:ascii="Symbol" w:hAnsi="Symbol" w:hint="default"/>
      </w:rPr>
    </w:lvl>
    <w:lvl w:ilvl="4" w:tplc="F3688B10" w:tentative="1">
      <w:start w:val="1"/>
      <w:numFmt w:val="bullet"/>
      <w:lvlText w:val="o"/>
      <w:lvlJc w:val="left"/>
      <w:pPr>
        <w:ind w:left="3600" w:hanging="360"/>
      </w:pPr>
      <w:rPr>
        <w:rFonts w:ascii="Courier New" w:hAnsi="Courier New" w:cs="Courier New" w:hint="default"/>
      </w:rPr>
    </w:lvl>
    <w:lvl w:ilvl="5" w:tplc="5C2EC2FA" w:tentative="1">
      <w:start w:val="1"/>
      <w:numFmt w:val="bullet"/>
      <w:lvlText w:val=""/>
      <w:lvlJc w:val="left"/>
      <w:pPr>
        <w:ind w:left="4320" w:hanging="360"/>
      </w:pPr>
      <w:rPr>
        <w:rFonts w:ascii="Wingdings" w:hAnsi="Wingdings" w:hint="default"/>
      </w:rPr>
    </w:lvl>
    <w:lvl w:ilvl="6" w:tplc="63E0E30A" w:tentative="1">
      <w:start w:val="1"/>
      <w:numFmt w:val="bullet"/>
      <w:lvlText w:val=""/>
      <w:lvlJc w:val="left"/>
      <w:pPr>
        <w:ind w:left="5040" w:hanging="360"/>
      </w:pPr>
      <w:rPr>
        <w:rFonts w:ascii="Symbol" w:hAnsi="Symbol" w:hint="default"/>
      </w:rPr>
    </w:lvl>
    <w:lvl w:ilvl="7" w:tplc="B8B821E2" w:tentative="1">
      <w:start w:val="1"/>
      <w:numFmt w:val="bullet"/>
      <w:lvlText w:val="o"/>
      <w:lvlJc w:val="left"/>
      <w:pPr>
        <w:ind w:left="5760" w:hanging="360"/>
      </w:pPr>
      <w:rPr>
        <w:rFonts w:ascii="Courier New" w:hAnsi="Courier New" w:cs="Courier New" w:hint="default"/>
      </w:rPr>
    </w:lvl>
    <w:lvl w:ilvl="8" w:tplc="2A68450E"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0"/>
  </w:num>
  <w:num w:numId="5">
    <w:abstractNumId w:val="5"/>
  </w:num>
  <w:num w:numId="6">
    <w:abstractNumId w:val="1"/>
  </w:num>
  <w:num w:numId="7">
    <w:abstractNumId w:val="8"/>
  </w:num>
  <w:num w:numId="8">
    <w:abstractNumId w:val="4"/>
  </w:num>
  <w:num w:numId="9">
    <w:abstractNumId w:val="11"/>
  </w:num>
  <w:num w:numId="10">
    <w:abstractNumId w:val="3"/>
  </w:num>
  <w:num w:numId="11">
    <w:abstractNumId w:val="7"/>
  </w:num>
  <w:num w:numId="12">
    <w:abstractNumId w:val="6"/>
  </w:num>
  <w:num w:numId="13">
    <w:abstractNumId w:val="2"/>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BE"/>
    <w:rsid w:val="000021ED"/>
    <w:rsid w:val="00017EC9"/>
    <w:rsid w:val="00022875"/>
    <w:rsid w:val="00034671"/>
    <w:rsid w:val="000449C1"/>
    <w:rsid w:val="00055792"/>
    <w:rsid w:val="00072B73"/>
    <w:rsid w:val="000744CA"/>
    <w:rsid w:val="00076450"/>
    <w:rsid w:val="000A2D83"/>
    <w:rsid w:val="00122132"/>
    <w:rsid w:val="001266AE"/>
    <w:rsid w:val="00151697"/>
    <w:rsid w:val="00156734"/>
    <w:rsid w:val="0015717C"/>
    <w:rsid w:val="0016128B"/>
    <w:rsid w:val="001B6616"/>
    <w:rsid w:val="002073B5"/>
    <w:rsid w:val="00270763"/>
    <w:rsid w:val="00275849"/>
    <w:rsid w:val="00280368"/>
    <w:rsid w:val="00281D76"/>
    <w:rsid w:val="0028209A"/>
    <w:rsid w:val="002A392E"/>
    <w:rsid w:val="002B7B9A"/>
    <w:rsid w:val="002C3138"/>
    <w:rsid w:val="002E4CD2"/>
    <w:rsid w:val="003034F4"/>
    <w:rsid w:val="003067C9"/>
    <w:rsid w:val="00311019"/>
    <w:rsid w:val="00317EB2"/>
    <w:rsid w:val="00334DCE"/>
    <w:rsid w:val="00366CD3"/>
    <w:rsid w:val="00372CA4"/>
    <w:rsid w:val="003E3F86"/>
    <w:rsid w:val="003F17EC"/>
    <w:rsid w:val="00406E78"/>
    <w:rsid w:val="0041012C"/>
    <w:rsid w:val="00411B6E"/>
    <w:rsid w:val="004174F7"/>
    <w:rsid w:val="0042095E"/>
    <w:rsid w:val="0046087A"/>
    <w:rsid w:val="00472157"/>
    <w:rsid w:val="00483A9B"/>
    <w:rsid w:val="00484E0B"/>
    <w:rsid w:val="0048562A"/>
    <w:rsid w:val="004A0EAF"/>
    <w:rsid w:val="004A6409"/>
    <w:rsid w:val="004C3A9F"/>
    <w:rsid w:val="004E4435"/>
    <w:rsid w:val="004E6995"/>
    <w:rsid w:val="00507E9A"/>
    <w:rsid w:val="005136DC"/>
    <w:rsid w:val="00535F95"/>
    <w:rsid w:val="005474AC"/>
    <w:rsid w:val="00575F44"/>
    <w:rsid w:val="005760A1"/>
    <w:rsid w:val="005A09A5"/>
    <w:rsid w:val="005D4039"/>
    <w:rsid w:val="005E3F4C"/>
    <w:rsid w:val="00624582"/>
    <w:rsid w:val="00636D3E"/>
    <w:rsid w:val="006460AE"/>
    <w:rsid w:val="00647192"/>
    <w:rsid w:val="00662D79"/>
    <w:rsid w:val="00665B0E"/>
    <w:rsid w:val="00671CEF"/>
    <w:rsid w:val="00680E24"/>
    <w:rsid w:val="00684E82"/>
    <w:rsid w:val="00686937"/>
    <w:rsid w:val="0069197C"/>
    <w:rsid w:val="0069211D"/>
    <w:rsid w:val="006B12EE"/>
    <w:rsid w:val="006C2B41"/>
    <w:rsid w:val="006D46E2"/>
    <w:rsid w:val="006D6EF7"/>
    <w:rsid w:val="006E6F5C"/>
    <w:rsid w:val="007058D5"/>
    <w:rsid w:val="00706350"/>
    <w:rsid w:val="00721677"/>
    <w:rsid w:val="007269AA"/>
    <w:rsid w:val="00741D06"/>
    <w:rsid w:val="007569B0"/>
    <w:rsid w:val="007643CA"/>
    <w:rsid w:val="00776438"/>
    <w:rsid w:val="007B5F3A"/>
    <w:rsid w:val="007C72BE"/>
    <w:rsid w:val="007D5058"/>
    <w:rsid w:val="0080147A"/>
    <w:rsid w:val="0084120C"/>
    <w:rsid w:val="008458E2"/>
    <w:rsid w:val="008B2322"/>
    <w:rsid w:val="008F440E"/>
    <w:rsid w:val="008F6027"/>
    <w:rsid w:val="00901A48"/>
    <w:rsid w:val="00916534"/>
    <w:rsid w:val="0091724F"/>
    <w:rsid w:val="00925AEA"/>
    <w:rsid w:val="00930D69"/>
    <w:rsid w:val="00941049"/>
    <w:rsid w:val="00954C02"/>
    <w:rsid w:val="009627DF"/>
    <w:rsid w:val="00972296"/>
    <w:rsid w:val="009973A5"/>
    <w:rsid w:val="009E3F09"/>
    <w:rsid w:val="00A109CA"/>
    <w:rsid w:val="00A13BB8"/>
    <w:rsid w:val="00A3008A"/>
    <w:rsid w:val="00A322BB"/>
    <w:rsid w:val="00A34380"/>
    <w:rsid w:val="00A71458"/>
    <w:rsid w:val="00AA37A5"/>
    <w:rsid w:val="00AB60EA"/>
    <w:rsid w:val="00AD403C"/>
    <w:rsid w:val="00AD419E"/>
    <w:rsid w:val="00AE2DB7"/>
    <w:rsid w:val="00AE5DC5"/>
    <w:rsid w:val="00B072D4"/>
    <w:rsid w:val="00B2764A"/>
    <w:rsid w:val="00B422B0"/>
    <w:rsid w:val="00B565AE"/>
    <w:rsid w:val="00B74175"/>
    <w:rsid w:val="00B93316"/>
    <w:rsid w:val="00B93B36"/>
    <w:rsid w:val="00BC199C"/>
    <w:rsid w:val="00BD38B0"/>
    <w:rsid w:val="00C17727"/>
    <w:rsid w:val="00C65500"/>
    <w:rsid w:val="00C7288E"/>
    <w:rsid w:val="00C87D68"/>
    <w:rsid w:val="00C87DAA"/>
    <w:rsid w:val="00CB6121"/>
    <w:rsid w:val="00CC27A6"/>
    <w:rsid w:val="00CC2C03"/>
    <w:rsid w:val="00CE119C"/>
    <w:rsid w:val="00CF575E"/>
    <w:rsid w:val="00D06CC5"/>
    <w:rsid w:val="00D12419"/>
    <w:rsid w:val="00D15424"/>
    <w:rsid w:val="00D24001"/>
    <w:rsid w:val="00D7076D"/>
    <w:rsid w:val="00D7298A"/>
    <w:rsid w:val="00D7304E"/>
    <w:rsid w:val="00D94C0B"/>
    <w:rsid w:val="00DA3119"/>
    <w:rsid w:val="00DA3F9E"/>
    <w:rsid w:val="00DB7630"/>
    <w:rsid w:val="00DC34AD"/>
    <w:rsid w:val="00DC633A"/>
    <w:rsid w:val="00DC72A7"/>
    <w:rsid w:val="00DE4D82"/>
    <w:rsid w:val="00E60AB1"/>
    <w:rsid w:val="00E853E5"/>
    <w:rsid w:val="00E92199"/>
    <w:rsid w:val="00E928D8"/>
    <w:rsid w:val="00EA5656"/>
    <w:rsid w:val="00EB2D46"/>
    <w:rsid w:val="00EE5F2F"/>
    <w:rsid w:val="00F126AD"/>
    <w:rsid w:val="00F211DF"/>
    <w:rsid w:val="00F432EA"/>
    <w:rsid w:val="00F46BBE"/>
    <w:rsid w:val="00F53709"/>
    <w:rsid w:val="00F55F2F"/>
    <w:rsid w:val="00F70774"/>
    <w:rsid w:val="00F8403B"/>
    <w:rsid w:val="00FA2513"/>
    <w:rsid w:val="00FD4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FEFD3"/>
  <w15:docId w15:val="{D28CB223-222B-4C2C-A890-58B6AB52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411B6E"/>
    <w:pPr>
      <w:jc w:val="center"/>
      <w:outlineLvl w:val="0"/>
    </w:pPr>
    <w:rPr>
      <w:rFonts w:ascii="Calibri" w:hAnsi="Calibri" w:cs="Calibri"/>
      <w:b/>
      <w:bCs/>
      <w:color w:val="auto"/>
      <w:sz w:val="28"/>
      <w:szCs w:val="28"/>
    </w:rPr>
  </w:style>
  <w:style w:type="paragraph" w:styleId="Heading2">
    <w:name w:val="heading 2"/>
    <w:basedOn w:val="Default"/>
    <w:next w:val="Normal"/>
    <w:link w:val="Heading2Char"/>
    <w:uiPriority w:val="9"/>
    <w:unhideWhenUsed/>
    <w:qFormat/>
    <w:rsid w:val="00411B6E"/>
    <w:pPr>
      <w:outlineLvl w:val="1"/>
    </w:pPr>
    <w:rPr>
      <w:rFonts w:ascii="Calibri" w:hAnsi="Calibri" w:cs="Calibr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BB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15424"/>
    <w:rPr>
      <w:sz w:val="16"/>
      <w:szCs w:val="16"/>
    </w:rPr>
  </w:style>
  <w:style w:type="paragraph" w:styleId="CommentText">
    <w:name w:val="annotation text"/>
    <w:basedOn w:val="Normal"/>
    <w:link w:val="CommentTextChar"/>
    <w:uiPriority w:val="99"/>
    <w:unhideWhenUsed/>
    <w:rsid w:val="00D15424"/>
    <w:pPr>
      <w:spacing w:line="240" w:lineRule="auto"/>
    </w:pPr>
    <w:rPr>
      <w:sz w:val="20"/>
      <w:szCs w:val="20"/>
    </w:rPr>
  </w:style>
  <w:style w:type="character" w:customStyle="1" w:styleId="CommentTextChar">
    <w:name w:val="Comment Text Char"/>
    <w:basedOn w:val="DefaultParagraphFont"/>
    <w:link w:val="CommentText"/>
    <w:uiPriority w:val="99"/>
    <w:rsid w:val="00D15424"/>
    <w:rPr>
      <w:sz w:val="20"/>
      <w:szCs w:val="20"/>
    </w:rPr>
  </w:style>
  <w:style w:type="paragraph" w:styleId="CommentSubject">
    <w:name w:val="annotation subject"/>
    <w:basedOn w:val="CommentText"/>
    <w:next w:val="CommentText"/>
    <w:link w:val="CommentSubjectChar"/>
    <w:uiPriority w:val="99"/>
    <w:semiHidden/>
    <w:unhideWhenUsed/>
    <w:rsid w:val="00D15424"/>
    <w:rPr>
      <w:b/>
      <w:bCs/>
    </w:rPr>
  </w:style>
  <w:style w:type="character" w:customStyle="1" w:styleId="CommentSubjectChar">
    <w:name w:val="Comment Subject Char"/>
    <w:basedOn w:val="CommentTextChar"/>
    <w:link w:val="CommentSubject"/>
    <w:uiPriority w:val="99"/>
    <w:semiHidden/>
    <w:rsid w:val="00D15424"/>
    <w:rPr>
      <w:b/>
      <w:bCs/>
      <w:sz w:val="20"/>
      <w:szCs w:val="20"/>
    </w:rPr>
  </w:style>
  <w:style w:type="paragraph" w:styleId="BalloonText">
    <w:name w:val="Balloon Text"/>
    <w:basedOn w:val="Normal"/>
    <w:link w:val="BalloonTextChar"/>
    <w:uiPriority w:val="99"/>
    <w:semiHidden/>
    <w:unhideWhenUsed/>
    <w:rsid w:val="00D1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424"/>
    <w:rPr>
      <w:rFonts w:ascii="Segoe UI" w:hAnsi="Segoe UI" w:cs="Segoe UI"/>
      <w:sz w:val="18"/>
      <w:szCs w:val="18"/>
    </w:rPr>
  </w:style>
  <w:style w:type="paragraph" w:styleId="Header">
    <w:name w:val="header"/>
    <w:basedOn w:val="Normal"/>
    <w:link w:val="HeaderChar"/>
    <w:uiPriority w:val="99"/>
    <w:unhideWhenUsed/>
    <w:rsid w:val="00270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763"/>
  </w:style>
  <w:style w:type="paragraph" w:styleId="Footer">
    <w:name w:val="footer"/>
    <w:basedOn w:val="Normal"/>
    <w:link w:val="FooterChar"/>
    <w:uiPriority w:val="99"/>
    <w:unhideWhenUsed/>
    <w:rsid w:val="00270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763"/>
  </w:style>
  <w:style w:type="character" w:styleId="Hyperlink">
    <w:name w:val="Hyperlink"/>
    <w:basedOn w:val="DefaultParagraphFont"/>
    <w:uiPriority w:val="99"/>
    <w:unhideWhenUsed/>
    <w:rsid w:val="00535F95"/>
    <w:rPr>
      <w:color w:val="0563C1" w:themeColor="hyperlink"/>
      <w:u w:val="single"/>
    </w:rPr>
  </w:style>
  <w:style w:type="character" w:customStyle="1" w:styleId="UnresolvedMention1">
    <w:name w:val="Unresolved Mention1"/>
    <w:basedOn w:val="DefaultParagraphFont"/>
    <w:uiPriority w:val="99"/>
    <w:semiHidden/>
    <w:unhideWhenUsed/>
    <w:rsid w:val="00535F95"/>
    <w:rPr>
      <w:color w:val="605E5C"/>
      <w:shd w:val="clear" w:color="auto" w:fill="E1DFDD"/>
    </w:rPr>
  </w:style>
  <w:style w:type="paragraph" w:styleId="ListParagraph">
    <w:name w:val="List Paragraph"/>
    <w:basedOn w:val="Normal"/>
    <w:uiPriority w:val="34"/>
    <w:qFormat/>
    <w:rsid w:val="0084120C"/>
    <w:pPr>
      <w:ind w:left="720"/>
      <w:contextualSpacing/>
    </w:pPr>
  </w:style>
  <w:style w:type="paragraph" w:styleId="NormalWeb">
    <w:name w:val="Normal (Web)"/>
    <w:basedOn w:val="Normal"/>
    <w:uiPriority w:val="99"/>
    <w:semiHidden/>
    <w:unhideWhenUsed/>
    <w:rsid w:val="000346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BList">
    <w:name w:val="CAB List"/>
    <w:basedOn w:val="Normal"/>
    <w:uiPriority w:val="98"/>
    <w:qFormat/>
    <w:rsid w:val="00D7076D"/>
    <w:pPr>
      <w:numPr>
        <w:numId w:val="15"/>
      </w:numPr>
      <w:spacing w:before="120" w:after="0" w:line="240" w:lineRule="auto"/>
    </w:pPr>
    <w:rPr>
      <w:rFonts w:ascii="Arial" w:hAnsi="Arial" w:cs="Arial"/>
    </w:rPr>
  </w:style>
  <w:style w:type="paragraph" w:customStyle="1" w:styleId="xdefault">
    <w:name w:val="x_default"/>
    <w:basedOn w:val="Normal"/>
    <w:rsid w:val="00AD403C"/>
    <w:pPr>
      <w:autoSpaceDE w:val="0"/>
      <w:autoSpaceDN w:val="0"/>
      <w:spacing w:after="0" w:line="240" w:lineRule="auto"/>
    </w:pPr>
    <w:rPr>
      <w:rFonts w:ascii="Times New Roman" w:hAnsi="Times New Roman" w:cs="Times New Roman"/>
      <w:color w:val="000000"/>
      <w:sz w:val="24"/>
      <w:szCs w:val="24"/>
      <w:lang w:eastAsia="en-AU"/>
    </w:rPr>
  </w:style>
  <w:style w:type="character" w:customStyle="1" w:styleId="Heading1Char">
    <w:name w:val="Heading 1 Char"/>
    <w:basedOn w:val="DefaultParagraphFont"/>
    <w:link w:val="Heading1"/>
    <w:uiPriority w:val="9"/>
    <w:rsid w:val="00411B6E"/>
    <w:rPr>
      <w:rFonts w:ascii="Calibri" w:hAnsi="Calibri" w:cs="Calibri"/>
      <w:b/>
      <w:bCs/>
      <w:sz w:val="28"/>
      <w:szCs w:val="28"/>
    </w:rPr>
  </w:style>
  <w:style w:type="character" w:customStyle="1" w:styleId="Heading2Char">
    <w:name w:val="Heading 2 Char"/>
    <w:basedOn w:val="DefaultParagraphFont"/>
    <w:link w:val="Heading2"/>
    <w:uiPriority w:val="9"/>
    <w:rsid w:val="00411B6E"/>
    <w:rPr>
      <w:rFonts w:ascii="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3516">
      <w:bodyDiv w:val="1"/>
      <w:marLeft w:val="0"/>
      <w:marRight w:val="0"/>
      <w:marTop w:val="0"/>
      <w:marBottom w:val="0"/>
      <w:divBdr>
        <w:top w:val="none" w:sz="0" w:space="0" w:color="auto"/>
        <w:left w:val="none" w:sz="0" w:space="0" w:color="auto"/>
        <w:bottom w:val="none" w:sz="0" w:space="0" w:color="auto"/>
        <w:right w:val="none" w:sz="0" w:space="0" w:color="auto"/>
      </w:divBdr>
    </w:div>
    <w:div w:id="307518871">
      <w:bodyDiv w:val="1"/>
      <w:marLeft w:val="0"/>
      <w:marRight w:val="0"/>
      <w:marTop w:val="0"/>
      <w:marBottom w:val="0"/>
      <w:divBdr>
        <w:top w:val="none" w:sz="0" w:space="0" w:color="auto"/>
        <w:left w:val="none" w:sz="0" w:space="0" w:color="auto"/>
        <w:bottom w:val="none" w:sz="0" w:space="0" w:color="auto"/>
        <w:right w:val="none" w:sz="0" w:space="0" w:color="auto"/>
      </w:divBdr>
    </w:div>
    <w:div w:id="1018314165">
      <w:bodyDiv w:val="1"/>
      <w:marLeft w:val="0"/>
      <w:marRight w:val="0"/>
      <w:marTop w:val="0"/>
      <w:marBottom w:val="0"/>
      <w:divBdr>
        <w:top w:val="none" w:sz="0" w:space="0" w:color="auto"/>
        <w:left w:val="none" w:sz="0" w:space="0" w:color="auto"/>
        <w:bottom w:val="none" w:sz="0" w:space="0" w:color="auto"/>
        <w:right w:val="none" w:sz="0" w:space="0" w:color="auto"/>
      </w:divBdr>
      <w:divsChild>
        <w:div w:id="1137189929">
          <w:marLeft w:val="0"/>
          <w:marRight w:val="0"/>
          <w:marTop w:val="0"/>
          <w:marBottom w:val="0"/>
          <w:divBdr>
            <w:top w:val="none" w:sz="0" w:space="0" w:color="auto"/>
            <w:left w:val="none" w:sz="0" w:space="0" w:color="auto"/>
            <w:bottom w:val="none" w:sz="0" w:space="0" w:color="auto"/>
            <w:right w:val="none" w:sz="0" w:space="0" w:color="auto"/>
          </w:divBdr>
          <w:divsChild>
            <w:div w:id="1081029380">
              <w:marLeft w:val="0"/>
              <w:marRight w:val="0"/>
              <w:marTop w:val="0"/>
              <w:marBottom w:val="0"/>
              <w:divBdr>
                <w:top w:val="none" w:sz="0" w:space="0" w:color="auto"/>
                <w:left w:val="none" w:sz="0" w:space="0" w:color="auto"/>
                <w:bottom w:val="none" w:sz="0" w:space="0" w:color="auto"/>
                <w:right w:val="none" w:sz="0" w:space="0" w:color="auto"/>
              </w:divBdr>
              <w:divsChild>
                <w:div w:id="1146893147">
                  <w:marLeft w:val="0"/>
                  <w:marRight w:val="0"/>
                  <w:marTop w:val="0"/>
                  <w:marBottom w:val="0"/>
                  <w:divBdr>
                    <w:top w:val="none" w:sz="0" w:space="0" w:color="auto"/>
                    <w:left w:val="none" w:sz="0" w:space="0" w:color="auto"/>
                    <w:bottom w:val="none" w:sz="0" w:space="0" w:color="auto"/>
                    <w:right w:val="none" w:sz="0" w:space="0" w:color="auto"/>
                  </w:divBdr>
                  <w:divsChild>
                    <w:div w:id="915937290">
                      <w:marLeft w:val="0"/>
                      <w:marRight w:val="0"/>
                      <w:marTop w:val="0"/>
                      <w:marBottom w:val="0"/>
                      <w:divBdr>
                        <w:top w:val="none" w:sz="0" w:space="0" w:color="auto"/>
                        <w:left w:val="none" w:sz="0" w:space="0" w:color="auto"/>
                        <w:bottom w:val="none" w:sz="0" w:space="0" w:color="auto"/>
                        <w:right w:val="none" w:sz="0" w:space="0" w:color="auto"/>
                      </w:divBdr>
                      <w:divsChild>
                        <w:div w:id="1993681784">
                          <w:marLeft w:val="0"/>
                          <w:marRight w:val="0"/>
                          <w:marTop w:val="0"/>
                          <w:marBottom w:val="0"/>
                          <w:divBdr>
                            <w:top w:val="none" w:sz="0" w:space="0" w:color="auto"/>
                            <w:left w:val="none" w:sz="0" w:space="0" w:color="auto"/>
                            <w:bottom w:val="none" w:sz="0" w:space="0" w:color="auto"/>
                            <w:right w:val="none" w:sz="0" w:space="0" w:color="auto"/>
                          </w:divBdr>
                          <w:divsChild>
                            <w:div w:id="931474908">
                              <w:marLeft w:val="0"/>
                              <w:marRight w:val="0"/>
                              <w:marTop w:val="0"/>
                              <w:marBottom w:val="0"/>
                              <w:divBdr>
                                <w:top w:val="none" w:sz="0" w:space="0" w:color="auto"/>
                                <w:left w:val="none" w:sz="0" w:space="0" w:color="auto"/>
                                <w:bottom w:val="none" w:sz="0" w:space="0" w:color="auto"/>
                                <w:right w:val="none" w:sz="0" w:space="0" w:color="auto"/>
                              </w:divBdr>
                              <w:divsChild>
                                <w:div w:id="1446197237">
                                  <w:marLeft w:val="0"/>
                                  <w:marRight w:val="0"/>
                                  <w:marTop w:val="0"/>
                                  <w:marBottom w:val="0"/>
                                  <w:divBdr>
                                    <w:top w:val="none" w:sz="0" w:space="0" w:color="auto"/>
                                    <w:left w:val="none" w:sz="0" w:space="0" w:color="auto"/>
                                    <w:bottom w:val="none" w:sz="0" w:space="0" w:color="auto"/>
                                    <w:right w:val="none" w:sz="0" w:space="0" w:color="auto"/>
                                  </w:divBdr>
                                  <w:divsChild>
                                    <w:div w:id="1135295825">
                                      <w:marLeft w:val="0"/>
                                      <w:marRight w:val="0"/>
                                      <w:marTop w:val="0"/>
                                      <w:marBottom w:val="0"/>
                                      <w:divBdr>
                                        <w:top w:val="none" w:sz="0" w:space="0" w:color="auto"/>
                                        <w:left w:val="none" w:sz="0" w:space="0" w:color="auto"/>
                                        <w:bottom w:val="none" w:sz="0" w:space="0" w:color="auto"/>
                                        <w:right w:val="none" w:sz="0" w:space="0" w:color="auto"/>
                                      </w:divBdr>
                                      <w:divsChild>
                                        <w:div w:id="1564100158">
                                          <w:marLeft w:val="0"/>
                                          <w:marRight w:val="0"/>
                                          <w:marTop w:val="0"/>
                                          <w:marBottom w:val="0"/>
                                          <w:divBdr>
                                            <w:top w:val="none" w:sz="0" w:space="0" w:color="auto"/>
                                            <w:left w:val="none" w:sz="0" w:space="0" w:color="auto"/>
                                            <w:bottom w:val="none" w:sz="0" w:space="0" w:color="auto"/>
                                            <w:right w:val="none" w:sz="0" w:space="0" w:color="auto"/>
                                          </w:divBdr>
                                          <w:divsChild>
                                            <w:div w:id="89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C1C1-E97B-473D-BA31-6A1A711F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Post-mortem inspection roles of the Food Safety Meat Assessor (FSMA) in red meat processing establishments</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Post-mortem inspection roles of the Food Safety Meat Assessor (FSMA) in red meat processing establishments</dc:title>
  <dc:creator>Department of Agriculture, Water and the Environment</dc:creator>
  <cp:lastModifiedBy>Dang, Van</cp:lastModifiedBy>
  <cp:revision>5</cp:revision>
  <cp:lastPrinted>2021-04-16T06:34:00Z</cp:lastPrinted>
  <dcterms:created xsi:type="dcterms:W3CDTF">2021-08-10T05:22:00Z</dcterms:created>
  <dcterms:modified xsi:type="dcterms:W3CDTF">2021-08-16T03:33:00Z</dcterms:modified>
</cp:coreProperties>
</file>