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69CAA863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6284B33A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9469D6">
        <w:rPr>
          <w:rFonts w:asciiTheme="minorHAnsi" w:hAnsiTheme="minorHAnsi" w:cstheme="minorHAnsi"/>
          <w:caps/>
        </w:rPr>
        <w:t>–</w:t>
      </w:r>
      <w:r w:rsidR="00DF283D" w:rsidRPr="009469D6">
        <w:rPr>
          <w:rFonts w:asciiTheme="minorHAnsi" w:hAnsiTheme="minorHAnsi" w:cstheme="minorHAnsi"/>
          <w:caps/>
        </w:rPr>
        <w:t xml:space="preserve"> </w:t>
      </w:r>
      <w:r w:rsidR="006461BB">
        <w:rPr>
          <w:rFonts w:asciiTheme="minorHAnsi" w:hAnsiTheme="minorHAnsi" w:cstheme="minorHAnsi"/>
          <w:caps/>
        </w:rPr>
        <w:t>September</w:t>
      </w:r>
      <w:r w:rsidR="009469D6" w:rsidRPr="009469D6">
        <w:rPr>
          <w:rFonts w:asciiTheme="minorHAnsi" w:hAnsiTheme="minorHAnsi" w:cstheme="minorHAnsi"/>
          <w:caps/>
        </w:rPr>
        <w:t xml:space="preserve"> 2023</w:t>
      </w:r>
    </w:p>
    <w:tbl>
      <w:tblPr>
        <w:tblStyle w:val="TableContemporary"/>
        <w:tblW w:w="16444" w:type="dxa"/>
        <w:tblInd w:w="-1235" w:type="dxa"/>
        <w:tblLayout w:type="fixed"/>
        <w:tblLook w:val="0000" w:firstRow="0" w:lastRow="0" w:firstColumn="0" w:lastColumn="0" w:noHBand="0" w:noVBand="0"/>
      </w:tblPr>
      <w:tblGrid>
        <w:gridCol w:w="2086"/>
        <w:gridCol w:w="850"/>
        <w:gridCol w:w="933"/>
        <w:gridCol w:w="879"/>
        <w:gridCol w:w="972"/>
        <w:gridCol w:w="851"/>
        <w:gridCol w:w="992"/>
        <w:gridCol w:w="851"/>
        <w:gridCol w:w="892"/>
        <w:gridCol w:w="942"/>
        <w:gridCol w:w="850"/>
        <w:gridCol w:w="951"/>
        <w:gridCol w:w="892"/>
        <w:gridCol w:w="850"/>
        <w:gridCol w:w="851"/>
        <w:gridCol w:w="850"/>
        <w:gridCol w:w="952"/>
      </w:tblGrid>
      <w:tr w:rsidR="00116A06" w14:paraId="22611C9C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6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83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5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92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843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1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802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AF526A" w14:paraId="0D994C4B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86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F526A" w14:paraId="5028329F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4D10812F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38BACC" w14:textId="5157E0D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5462EBF7" w14:textId="0031AD4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135,088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0343FC" w14:textId="59790E0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909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25411E9" w14:textId="2BEE176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144,654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E3FD8C1" w14:textId="7F6423E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908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26B5E67" w14:textId="0B2BC8B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158,567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114A65" w14:textId="18BD99E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860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5FC848" w14:textId="35C7A55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125,419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0B931F7E" w14:textId="180AAD4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296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2BD421" w14:textId="59F3BD9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52,120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A75C808" w14:textId="357B72F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387D724" w14:textId="0B5C4BD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16,287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5539D9" w14:textId="172F76F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991565" w14:textId="42E193A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D69C2E" w14:textId="773E1CD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4,012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4327E67" w14:textId="780D87E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632,134</w:t>
            </w:r>
          </w:p>
        </w:tc>
      </w:tr>
      <w:tr w:rsidR="00AF526A" w14:paraId="375F23BC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312AEBAF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6A05DF5" w14:textId="6FF16FD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6141617C" w14:textId="412F06E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8,596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445B7F4" w14:textId="0378269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1AEC051" w14:textId="778C84F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814B180" w14:textId="5DFA00B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1,045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EA5FAD" w14:textId="5361F02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135,431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6656A6F" w14:textId="26A5750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BB0DE19" w14:textId="4967EE5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6B451A47" w14:textId="3E97CD4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0E14A5" w14:textId="0EDA743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83AEBB7" w14:textId="23F817A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7182EE" w14:textId="489737E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B8A7D2" w14:textId="4D93952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F0B0871" w14:textId="6890F3D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4FB923" w14:textId="7FD9C49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1,137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E1E5A" w14:textId="2B46A51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144,027</w:t>
            </w:r>
          </w:p>
        </w:tc>
      </w:tr>
      <w:tr w:rsidR="00AF526A" w14:paraId="6BFBAF81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57EAB03F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784FA1" w14:textId="41A63FA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681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5F93BF29" w14:textId="4309D38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94,012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2196268" w14:textId="05F79EF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430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2E119CE" w14:textId="3D7F160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41,083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A7CE7F" w14:textId="706FC5D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A9D618" w14:textId="5459887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102,708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874F94" w14:textId="2F97A7A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804BA27" w14:textId="756599D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40,531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8665EC2" w14:textId="0385246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4E043B" w14:textId="29E20F3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17,311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E05176A" w14:textId="6C40377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5FF806" w14:textId="20EB57E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3,855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BAF910" w14:textId="600FBB1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FF1B075" w14:textId="464C567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B4395" w14:textId="43B4F47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2,314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92C851E" w14:textId="44C4B13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299,500</w:t>
            </w:r>
          </w:p>
        </w:tc>
      </w:tr>
      <w:tr w:rsidR="00AF526A" w14:paraId="2BC7E5A6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3188DF60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AEE34EC" w14:textId="367558E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1,473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4F7133C6" w14:textId="7AA6519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221,936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4DC1E74" w14:textId="49B8BF9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1,892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B8914B8" w14:textId="32ED81D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277,947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ECA2BF" w14:textId="30BBCDA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688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52C534C" w14:textId="54D2684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114,552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84899C" w14:textId="5E3B694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2,067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A0214E" w14:textId="19A9149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344,455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452A7C16" w14:textId="3CBAE12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1,305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E72E2A" w14:textId="3A77EFC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281,249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4E2B064" w14:textId="264D56F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795A979" w14:textId="5BF0C6D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9342D4" w14:textId="5B63374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3777784" w14:textId="790A4D0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30B4C7" w14:textId="1C7C9C3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7,425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0C942E7B" w14:textId="77A3A97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1,240,139</w:t>
            </w:r>
          </w:p>
        </w:tc>
      </w:tr>
      <w:tr w:rsidR="00AF526A" w14:paraId="22AEB0C1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2EC1D74A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6CFE62" w14:textId="4F1A2D9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2,481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3967E0E6" w14:textId="174CB6B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309,731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612BB597" w14:textId="1EFB969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2,375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4E23A1E" w14:textId="4ED6BD2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311,183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DC900D" w14:textId="55403FE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762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98F25EE" w14:textId="5529186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95,451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AEE1D1" w14:textId="399E00D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1,691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719FE44" w14:textId="0595E52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231,384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3C73C2" w14:textId="0160EAD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1,408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31B976" w14:textId="43CA235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237,672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3A4B17F" w14:textId="599C48E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03A0F83" w14:textId="2E2564C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8,374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71B4CF" w14:textId="6737F52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24715" w14:textId="6940193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DDEFB5" w14:textId="27A7E67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8,778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741CEFE" w14:textId="0D4A747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1,193,794</w:t>
            </w:r>
          </w:p>
        </w:tc>
      </w:tr>
      <w:tr w:rsidR="00AF526A" w14:paraId="589B2CB0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22BFA4B9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1F010F" w14:textId="4EB672F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2,098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19786A9A" w14:textId="625D202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227,603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B9E5ABB" w14:textId="06FE32C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1,911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50B8808" w14:textId="45322CA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199,260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66E7B69" w14:textId="716CB2F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3,330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1698D" w14:textId="7E73C1E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601,930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ABB0A1B" w14:textId="64B134C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7F9D60" w14:textId="1E21E3A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46,508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EC5578C" w14:textId="791C772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462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BC7072" w14:textId="0EAB4AE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76,187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F32B667" w14:textId="3AD1AF6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78C8A53" w14:textId="0E76BDE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35,648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A36433" w14:textId="71FCF06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847CE66" w14:textId="5CBD766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7,281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C5D8AC" w14:textId="07A2100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8,415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2163278" w14:textId="39AA660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1,194,418</w:t>
            </w:r>
          </w:p>
        </w:tc>
      </w:tr>
      <w:tr w:rsidR="00AF526A" w14:paraId="1AE0AE21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540E48F5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311C3DC" w14:textId="19170F1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1,203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1B939522" w14:textId="4C6622E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125,734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07CCF466" w14:textId="5751A4E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1,090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CC8A5A0" w14:textId="20B1327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131,081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86CA49" w14:textId="5BC9BCF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0B2039" w14:textId="4644FDE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61,039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3DFEC0B" w14:textId="580AD9A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06F4AD1" w14:textId="1C1384F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61,150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896389F" w14:textId="79A2E0C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71FFA" w14:textId="16DC204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20,247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A62892B" w14:textId="5471B79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1351E2C" w14:textId="04990A3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10,891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D358E0" w14:textId="0ADCC70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054984" w14:textId="17882EA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E21304" w14:textId="6D7D857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3,489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4D002D8F" w14:textId="63AAE4B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410,143</w:t>
            </w:r>
          </w:p>
        </w:tc>
      </w:tr>
      <w:tr w:rsidR="00AF526A" w14:paraId="3939FB49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3884E009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938E03" w14:textId="1162275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1,178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23BBF3A4" w14:textId="5FFBDA3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128,546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C7E994A" w14:textId="7DAC2E2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1,181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FCBAD5C" w14:textId="4835278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117,127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3C67777" w14:textId="7B1B932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E1F04A" w14:textId="00E8B9C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13,288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CC1B7B" w14:textId="3108A61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520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46F3EF" w14:textId="4495BC0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57,622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08DEC8" w14:textId="16ABBA7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577905" w14:textId="4D89E2A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33,598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CCA90E7" w14:textId="0E76E19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225D0D2" w14:textId="5BDF6EA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11,212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FC8FF80" w14:textId="23D0A3E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CFEAAF7" w14:textId="694DDFA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19AED" w14:textId="5315849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3,360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1FD13DBB" w14:textId="651540D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361,394</w:t>
            </w:r>
          </w:p>
        </w:tc>
      </w:tr>
      <w:tr w:rsidR="00AF526A" w14:paraId="61209DED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0069FCE2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D172A03" w14:textId="6CE50E4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7CB3B2F8" w14:textId="5FB64A2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7,552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4E5C251" w14:textId="2C47516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D5C5865" w14:textId="65D84C5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B7F2A8" w14:textId="415ED09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E4FA50" w14:textId="4D17345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4639C63" w14:textId="35002EC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C736D30" w14:textId="40D52D5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6,555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330A181" w14:textId="45475FB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B0AE3F" w14:textId="07B08DE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419A5AA" w14:textId="03666D0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F5517D" w14:textId="34F5C6F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43DD15" w14:textId="3C4A67D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2856312" w14:textId="26CB665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36675B" w14:textId="04A2FAD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C27E247" w14:textId="7CEDB84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16,441</w:t>
            </w:r>
          </w:p>
        </w:tc>
      </w:tr>
      <w:tr w:rsidR="00AF526A" w14:paraId="14B16F86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3B5768A9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356F3E3" w14:textId="56CE9C7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553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59D712CC" w14:textId="345273A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61,975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AF8F2F4" w14:textId="4F6E37F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B8D4220" w14:textId="498E4A7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29,279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52E840A" w14:textId="225950D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48C593C" w14:textId="70BA071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69,195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7483853" w14:textId="57582A3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8A5A6B7" w14:textId="7EC0793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15,927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5F976CC" w14:textId="6C59B44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4F526A" w14:textId="207856B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9,351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4199256" w14:textId="5BFF397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40FC151" w14:textId="4F24701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77EC42" w14:textId="14F6126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2AF83C7" w14:textId="063ADF5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5F6766" w14:textId="596EA2C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1,656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10E8281" w14:textId="2D59439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189,460</w:t>
            </w:r>
          </w:p>
        </w:tc>
      </w:tr>
      <w:tr w:rsidR="00AF526A" w14:paraId="2324C9A7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7610274A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4C04A40" w14:textId="2CFA9DD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294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3FED6991" w14:textId="45856E5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33,692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1F7C43C" w14:textId="78DCB1C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1,965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92FDC21" w14:textId="4E00FD2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269,495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1CCFE0" w14:textId="54DE71F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85FC82D" w14:textId="7800139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24,621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8F2D4D" w14:textId="4F1D40B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8C9E3B2" w14:textId="153FEFA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15,761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4312643" w14:textId="60FB343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95C942" w14:textId="0328AE0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9,413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3956B8A0" w14:textId="38D14E6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EF5AF2F" w14:textId="6CB1EA5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18,824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4E8ED7" w14:textId="1608715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CAB61B" w14:textId="4470390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B90825" w14:textId="3C0844F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2,802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A4138" w14:textId="0B1EDE1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371,806</w:t>
            </w:r>
          </w:p>
        </w:tc>
      </w:tr>
      <w:tr w:rsidR="00AF526A" w14:paraId="75959162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5558CA02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A4A8D5C" w14:textId="7B5FEAE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291DEC13" w14:textId="69D8979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9,208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BF64CB8" w14:textId="69DDDAB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2EA3B69" w14:textId="2260A17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9,302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F5FBB1" w14:textId="6F30D92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C59942" w14:textId="2EFB5C4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12,105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5384B" w14:textId="76DC3455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79D5B61" w14:textId="7367DAE9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15,942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2AC772AE" w14:textId="07DBB66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8739E7" w14:textId="6F3F10A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23,467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EC531B4" w14:textId="796BBEC0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10979E" w14:textId="4B9A6E1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4,640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9537FB" w14:textId="3DDD953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09158C5" w14:textId="479959C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3076D6E" w14:textId="2ADBFA7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711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EFE1C6E" w14:textId="13FD494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74,664</w:t>
            </w:r>
          </w:p>
        </w:tc>
      </w:tr>
      <w:tr w:rsidR="00AF526A" w14:paraId="338DFE99" w14:textId="77777777" w:rsidTr="00AF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086" w:type="dxa"/>
          </w:tcPr>
          <w:p w14:paraId="05F74C53" w14:textId="77777777" w:rsidR="00AF526A" w:rsidRDefault="00AF526A" w:rsidP="00AF52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37B908" w14:textId="3B26B21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23C2608B" w14:textId="325D656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FE790D" w14:textId="11608C2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776EFA5" w14:textId="707CF4E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D4539A" w14:textId="229A128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97F970" w14:textId="2CE1EF36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54903E4" w14:textId="6885B79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D27499A" w14:textId="34857AF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73F5184" w14:textId="20FAFD5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27141D" w14:textId="545E194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D3B6A3C" w14:textId="39FFB86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B67677F" w14:textId="6A227963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FA5BF6" w14:textId="224665B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A6CAA1" w14:textId="43A0F3E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B8494B" w14:textId="22DD1A7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5CE0B509" w14:textId="7140046F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3,231</w:t>
            </w:r>
          </w:p>
        </w:tc>
      </w:tr>
      <w:tr w:rsidR="00AF526A" w14:paraId="3D27F59B" w14:textId="77777777" w:rsidTr="00A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2086" w:type="dxa"/>
          </w:tcPr>
          <w:p w14:paraId="696D15BC" w14:textId="0539C3B6" w:rsidR="00AF526A" w:rsidRDefault="00AF526A" w:rsidP="00AF52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1B38C" wp14:editId="255753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-33731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AF526A" w:rsidRDefault="00AF526A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1B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margin-left:-4.25pt;margin-top:-2.65pt;width:9.3pt;height:1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" filled="f" stroked="f">
                      <v:textbox inset="0,0,0,0">
                        <w:txbxContent>
                          <w:p w14:paraId="40D1CBFC" w14:textId="77777777" w:rsidR="00AF526A" w:rsidRDefault="00AF526A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E7CB8E" w14:textId="03987CB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11,215 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</w:tcPr>
          <w:p w14:paraId="0F78BC8A" w14:textId="3A6F980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1,366,904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5E5A538" w14:textId="50E29FF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12,196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60019D3" w14:textId="7A25CB2A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1,530,411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EBB49A" w14:textId="12D9768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8,819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7C6902" w14:textId="2B04C2C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1,391,220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D575AD" w14:textId="409E9A8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6,815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C1042BD" w14:textId="349024CE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961,253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6DD4526" w14:textId="034118B7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4,359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1B27947" w14:textId="6F3BC5D1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760,616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6E374A7" w14:textId="7F6B7E18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838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FF1F09" w14:textId="4FFCB7DD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113,466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C565331" w14:textId="3746825C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6C25E1C" w14:textId="56B72E44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7,281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9A133D0" w14:textId="043DF53B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44,271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84D6BA9" w14:textId="0189A0E2" w:rsidR="00AF526A" w:rsidRPr="00AF526A" w:rsidRDefault="00AF526A" w:rsidP="00AF526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2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6,131,151</w:t>
            </w:r>
          </w:p>
        </w:tc>
      </w:tr>
    </w:tbl>
    <w:p w14:paraId="41061286" w14:textId="58747593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795366C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53527800" w14:textId="18E7872F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Victoria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342BF8" w:rsidRPr="00917890">
        <w:rPr>
          <w:rFonts w:asciiTheme="minorHAnsi" w:hAnsiTheme="minorHAnsi"/>
          <w:sz w:val="16"/>
          <w:szCs w:val="22"/>
        </w:rPr>
        <w:t>and Other</w:t>
      </w:r>
    </w:p>
    <w:p w14:paraId="1FE9671C" w14:textId="142FB572" w:rsidR="00342BF8" w:rsidRPr="00917890" w:rsidRDefault="00342BF8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Queensland 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Pr="00917890">
        <w:rPr>
          <w:rFonts w:asciiTheme="minorHAnsi" w:hAnsiTheme="minorHAnsi"/>
          <w:sz w:val="16"/>
          <w:szCs w:val="22"/>
        </w:rPr>
        <w:t>Other</w:t>
      </w:r>
    </w:p>
    <w:p w14:paraId="1DD28A1E" w14:textId="28EB6723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South Australia </w:t>
      </w:r>
      <w:r w:rsidR="00342BF8" w:rsidRPr="00917890">
        <w:rPr>
          <w:rFonts w:asciiTheme="minorHAnsi" w:hAnsiTheme="minorHAnsi"/>
          <w:sz w:val="16"/>
          <w:szCs w:val="22"/>
        </w:rPr>
        <w:t>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="00342BF8" w:rsidRPr="00917890">
        <w:rPr>
          <w:rFonts w:asciiTheme="minorHAnsi" w:hAnsiTheme="minorHAnsi"/>
          <w:sz w:val="16"/>
          <w:szCs w:val="22"/>
        </w:rPr>
        <w:t>Sugar and Other</w:t>
      </w:r>
    </w:p>
    <w:p w14:paraId="31096CE1" w14:textId="077FBF9B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Western Australia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4C1CD2" w:rsidRPr="00917890">
        <w:rPr>
          <w:rFonts w:asciiTheme="minorHAnsi" w:hAnsiTheme="minorHAnsi"/>
          <w:sz w:val="16"/>
          <w:szCs w:val="22"/>
        </w:rPr>
        <w:t>and Other</w:t>
      </w:r>
    </w:p>
    <w:p w14:paraId="73FAC61F" w14:textId="199E7411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Tasmania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>Sugar, Grain, Pig and Other</w:t>
      </w:r>
    </w:p>
    <w:p w14:paraId="2A5AB620" w14:textId="77777777" w:rsidR="000C45D2" w:rsidRDefault="009642D0" w:rsidP="000C45D2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Australian Capital Territory and Northern Territory – Horticulture, Sugar, Crops, Grain, Grain-Sheep/Beef, Sheep-Beef, Sheep, Pig, Intensive Livestock, Dairy, Forestry &amp; Fishing and Other</w:t>
      </w:r>
    </w:p>
    <w:p w14:paraId="08906ACF" w14:textId="2C3FE5AC" w:rsidR="006D7D54" w:rsidRPr="000C45D2" w:rsidRDefault="006D7D54" w:rsidP="000C45D2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0C45D2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C45D2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0C45D2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 w:rsidRPr="000C45D2">
        <w:rPr>
          <w:rFonts w:asciiTheme="minorHAnsi" w:hAnsiTheme="minorHAnsi" w:cstheme="minorHAnsi"/>
          <w:sz w:val="16"/>
          <w:szCs w:val="16"/>
        </w:rPr>
        <w:t>Fisheries and Forestry</w:t>
      </w:r>
      <w:r w:rsidRPr="000C45D2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C45D2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0C45D2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0C45D2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C45D2"/>
    <w:rsid w:val="000E482A"/>
    <w:rsid w:val="00116A06"/>
    <w:rsid w:val="00134533"/>
    <w:rsid w:val="00141066"/>
    <w:rsid w:val="001E0EEC"/>
    <w:rsid w:val="00224B9B"/>
    <w:rsid w:val="002539BA"/>
    <w:rsid w:val="0028064F"/>
    <w:rsid w:val="002B3381"/>
    <w:rsid w:val="002F7136"/>
    <w:rsid w:val="0034134D"/>
    <w:rsid w:val="00342BF8"/>
    <w:rsid w:val="00474411"/>
    <w:rsid w:val="004A00D0"/>
    <w:rsid w:val="004C1CD2"/>
    <w:rsid w:val="00513EB3"/>
    <w:rsid w:val="005352FD"/>
    <w:rsid w:val="00574B16"/>
    <w:rsid w:val="005772B2"/>
    <w:rsid w:val="0058350E"/>
    <w:rsid w:val="00596BA4"/>
    <w:rsid w:val="005A1E6D"/>
    <w:rsid w:val="005C6514"/>
    <w:rsid w:val="006461BB"/>
    <w:rsid w:val="00674A2C"/>
    <w:rsid w:val="006944C7"/>
    <w:rsid w:val="006949D9"/>
    <w:rsid w:val="006958C6"/>
    <w:rsid w:val="006D7D54"/>
    <w:rsid w:val="006F1749"/>
    <w:rsid w:val="00713654"/>
    <w:rsid w:val="00744E7C"/>
    <w:rsid w:val="00752A7F"/>
    <w:rsid w:val="00764E63"/>
    <w:rsid w:val="0079054A"/>
    <w:rsid w:val="0082745D"/>
    <w:rsid w:val="008E11FF"/>
    <w:rsid w:val="00905CD5"/>
    <w:rsid w:val="0090607E"/>
    <w:rsid w:val="00917890"/>
    <w:rsid w:val="009469D6"/>
    <w:rsid w:val="009617F7"/>
    <w:rsid w:val="009642D0"/>
    <w:rsid w:val="00983AED"/>
    <w:rsid w:val="009F5518"/>
    <w:rsid w:val="00A40E8A"/>
    <w:rsid w:val="00A860E6"/>
    <w:rsid w:val="00AA108E"/>
    <w:rsid w:val="00AF526A"/>
    <w:rsid w:val="00B165DD"/>
    <w:rsid w:val="00B53EC6"/>
    <w:rsid w:val="00B838D4"/>
    <w:rsid w:val="00B93304"/>
    <w:rsid w:val="00BA3CC7"/>
    <w:rsid w:val="00C65BDB"/>
    <w:rsid w:val="00C86076"/>
    <w:rsid w:val="00D07818"/>
    <w:rsid w:val="00D57B22"/>
    <w:rsid w:val="00D66B7E"/>
    <w:rsid w:val="00D8230E"/>
    <w:rsid w:val="00DF283D"/>
    <w:rsid w:val="00E2625B"/>
    <w:rsid w:val="00E52491"/>
    <w:rsid w:val="00E9160B"/>
    <w:rsid w:val="00EB4C0B"/>
    <w:rsid w:val="00EC2E51"/>
    <w:rsid w:val="00F553C2"/>
    <w:rsid w:val="00F602C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8A344-3883-454B-ABF4-3F1CEC0F8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B6B8E-5D67-4BC1-9924-38792A37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- September 2023</vt:lpstr>
    </vt:vector>
  </TitlesOfParts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- September 2023</dc:title>
  <dc:creator/>
  <cp:lastModifiedBy/>
  <cp:revision>1</cp:revision>
  <cp:lastPrinted>2006-10-09T05:56:00Z</cp:lastPrinted>
  <dcterms:created xsi:type="dcterms:W3CDTF">2023-10-12T00:31:00Z</dcterms:created>
  <dcterms:modified xsi:type="dcterms:W3CDTF">2023-10-17T07:03:00Z</dcterms:modified>
</cp:coreProperties>
</file>