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E9983BE" w14:textId="77777777" w:rsidR="007D31DD" w:rsidRDefault="007D31DD" w:rsidP="00185AC2">
      <w:pPr>
        <w:pStyle w:val="Heading1"/>
      </w:pPr>
      <w:r>
        <w:t>Help transform agricultural exporting</w:t>
      </w:r>
    </w:p>
    <w:p w14:paraId="525FEC69" w14:textId="5C516FE4" w:rsidR="007D31DD" w:rsidRDefault="007D31DD" w:rsidP="007D31DD">
      <w:pPr>
        <w:pStyle w:val="Heading2"/>
        <w:pageBreakBefore w:val="0"/>
      </w:pPr>
      <w:r>
        <w:t xml:space="preserve">Sign up for user research to test new digital services. </w:t>
      </w:r>
    </w:p>
    <w:p w14:paraId="487ADCF9" w14:textId="77777777" w:rsidR="007D31DD" w:rsidRDefault="007D31DD" w:rsidP="00185AC2">
      <w:pPr>
        <w:pStyle w:val="Heading3"/>
        <w:rPr>
          <w:lang w:eastAsia="ja-JP"/>
        </w:rPr>
      </w:pPr>
      <w:r>
        <w:rPr>
          <w:lang w:eastAsia="ja-JP"/>
        </w:rPr>
        <w:t>Your involvement could inform:</w:t>
      </w:r>
    </w:p>
    <w:p w14:paraId="2C7C183F" w14:textId="32013403" w:rsidR="007D31DD" w:rsidRDefault="007D31DD" w:rsidP="00185AC2">
      <w:pPr>
        <w:pStyle w:val="ListBullet"/>
        <w:rPr>
          <w:lang w:eastAsia="ja-JP"/>
        </w:rPr>
      </w:pPr>
      <w:r>
        <w:rPr>
          <w:lang w:eastAsia="ja-JP"/>
        </w:rPr>
        <w:t xml:space="preserve">Updates to the Export Service, a single account to manage exporting needs. </w:t>
      </w:r>
    </w:p>
    <w:p w14:paraId="2FBAEFEC" w14:textId="5897C3AB" w:rsidR="007D31DD" w:rsidRDefault="007D31DD" w:rsidP="00185AC2">
      <w:pPr>
        <w:pStyle w:val="ListBullet"/>
        <w:rPr>
          <w:lang w:eastAsia="ja-JP"/>
        </w:rPr>
      </w:pPr>
      <w:r>
        <w:rPr>
          <w:lang w:eastAsia="ja-JP"/>
        </w:rPr>
        <w:t xml:space="preserve">Decisions about exporting systems, </w:t>
      </w:r>
      <w:proofErr w:type="gramStart"/>
      <w:r>
        <w:rPr>
          <w:lang w:eastAsia="ja-JP"/>
        </w:rPr>
        <w:t>processes</w:t>
      </w:r>
      <w:proofErr w:type="gramEnd"/>
      <w:r>
        <w:rPr>
          <w:lang w:eastAsia="ja-JP"/>
        </w:rPr>
        <w:t xml:space="preserve"> and regulation. </w:t>
      </w:r>
    </w:p>
    <w:p w14:paraId="3192EBB4" w14:textId="485A1B58" w:rsidR="007D31DD" w:rsidRDefault="007D31DD" w:rsidP="00185AC2">
      <w:pPr>
        <w:pStyle w:val="ListBullet"/>
        <w:rPr>
          <w:lang w:eastAsia="ja-JP"/>
        </w:rPr>
      </w:pPr>
      <w:r>
        <w:rPr>
          <w:lang w:eastAsia="ja-JP"/>
        </w:rPr>
        <w:t>Reductions in time and money needed to get agricultural goods overseas.</w:t>
      </w:r>
    </w:p>
    <w:p w14:paraId="1A70F657" w14:textId="77777777" w:rsidR="007D31DD" w:rsidRDefault="007D31DD" w:rsidP="007D31DD">
      <w:pPr>
        <w:rPr>
          <w:lang w:eastAsia="ja-JP"/>
        </w:rPr>
      </w:pPr>
      <w:r>
        <w:rPr>
          <w:lang w:eastAsia="ja-JP"/>
        </w:rPr>
        <w:t xml:space="preserve">Signing up also means you might be shown prototypes and ideas before they’re released to the public. </w:t>
      </w:r>
    </w:p>
    <w:p w14:paraId="7BA9598D" w14:textId="77777777" w:rsidR="007D31DD" w:rsidRDefault="007D31DD" w:rsidP="007D31DD">
      <w:pPr>
        <w:rPr>
          <w:lang w:eastAsia="ja-JP"/>
        </w:rPr>
      </w:pPr>
      <w:r>
        <w:rPr>
          <w:lang w:eastAsia="ja-JP"/>
        </w:rPr>
        <w:t xml:space="preserve">Modernising the experience of exporting from Australia means transforming everything from certification and communication to regulation, </w:t>
      </w:r>
      <w:proofErr w:type="gramStart"/>
      <w:r>
        <w:rPr>
          <w:lang w:eastAsia="ja-JP"/>
        </w:rPr>
        <w:t>tech</w:t>
      </w:r>
      <w:proofErr w:type="gramEnd"/>
      <w:r>
        <w:rPr>
          <w:lang w:eastAsia="ja-JP"/>
        </w:rPr>
        <w:t xml:space="preserve"> and processes. </w:t>
      </w:r>
    </w:p>
    <w:p w14:paraId="6DB76AC1" w14:textId="77777777" w:rsidR="00185AC2" w:rsidRDefault="007D31DD" w:rsidP="007D31DD">
      <w:pPr>
        <w:rPr>
          <w:lang w:eastAsia="ja-JP"/>
        </w:rPr>
      </w:pPr>
      <w:r>
        <w:rPr>
          <w:lang w:eastAsia="ja-JP"/>
        </w:rPr>
        <w:t>G</w:t>
      </w:r>
      <w:r w:rsidR="00185AC2">
        <w:rPr>
          <w:lang w:eastAsia="ja-JP"/>
        </w:rPr>
        <w:t>e</w:t>
      </w:r>
      <w:r>
        <w:rPr>
          <w:lang w:eastAsia="ja-JP"/>
        </w:rPr>
        <w:t xml:space="preserve">t involved today. </w:t>
      </w:r>
    </w:p>
    <w:p w14:paraId="624F8AD3" w14:textId="0BFC7008" w:rsidR="00905F94" w:rsidRDefault="007D31DD" w:rsidP="007D31DD">
      <w:pPr>
        <w:rPr>
          <w:lang w:eastAsia="ja-JP"/>
        </w:rPr>
      </w:pPr>
      <w:r>
        <w:rPr>
          <w:lang w:eastAsia="ja-JP"/>
        </w:rPr>
        <w:t xml:space="preserve">Visit: </w:t>
      </w:r>
      <w:hyperlink r:id="rId11" w:history="1">
        <w:r w:rsidR="00E43E72">
          <w:rPr>
            <w:rStyle w:val="Hyperlink"/>
            <w:lang w:eastAsia="ja-JP"/>
          </w:rPr>
          <w:t>haveyoursay.agriculture.gov.au/trade-reform-research-panel</w:t>
        </w:r>
      </w:hyperlink>
    </w:p>
    <w:sectPr w:rsidR="00905F94" w:rsidSect="00EB552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3F74" w14:textId="77777777" w:rsidR="00992324" w:rsidRDefault="00992324">
      <w:r>
        <w:separator/>
      </w:r>
    </w:p>
  </w:endnote>
  <w:endnote w:type="continuationSeparator" w:id="0">
    <w:p w14:paraId="467F0E55" w14:textId="77777777" w:rsidR="00992324" w:rsidRDefault="0099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8ADB" w14:textId="443BC379" w:rsidR="00C6669A" w:rsidRPr="007D31DD" w:rsidRDefault="007D31DD" w:rsidP="007D31DD">
    <w:pPr>
      <w:pStyle w:val="Footer"/>
    </w:pPr>
    <w:r w:rsidRPr="007D31DD">
      <w:t xml:space="preserve">Department of Agriculture, </w:t>
    </w:r>
    <w:proofErr w:type="gramStart"/>
    <w:r w:rsidRPr="007D31DD">
      <w:t>Water</w:t>
    </w:r>
    <w:proofErr w:type="gramEnd"/>
    <w:r w:rsidRPr="007D31DD">
      <w:t xml:space="preserve"> and the Environment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120A" w14:textId="77777777" w:rsidR="00992324" w:rsidRDefault="00992324">
      <w:r>
        <w:separator/>
      </w:r>
    </w:p>
  </w:footnote>
  <w:footnote w:type="continuationSeparator" w:id="0">
    <w:p w14:paraId="413BA28E" w14:textId="77777777" w:rsidR="00992324" w:rsidRDefault="0099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8ADA" w14:textId="6BCE62E4" w:rsidR="00626E31" w:rsidRDefault="00953E49">
    <w:pPr>
      <w:pStyle w:val="Header"/>
    </w:pPr>
    <w:r>
      <w:t>Flyer – New export digital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63614776">
    <w:abstractNumId w:val="12"/>
  </w:num>
  <w:num w:numId="2" w16cid:durableId="740565851">
    <w:abstractNumId w:val="11"/>
  </w:num>
  <w:num w:numId="3" w16cid:durableId="192572991">
    <w:abstractNumId w:val="5"/>
  </w:num>
  <w:num w:numId="4" w16cid:durableId="1859193239">
    <w:abstractNumId w:val="6"/>
  </w:num>
  <w:num w:numId="5" w16cid:durableId="704451782">
    <w:abstractNumId w:val="3"/>
  </w:num>
  <w:num w:numId="6" w16cid:durableId="2066367902">
    <w:abstractNumId w:val="8"/>
  </w:num>
  <w:num w:numId="7" w16cid:durableId="911742528">
    <w:abstractNumId w:val="15"/>
  </w:num>
  <w:num w:numId="8" w16cid:durableId="309939742">
    <w:abstractNumId w:val="9"/>
  </w:num>
  <w:num w:numId="9" w16cid:durableId="95290407">
    <w:abstractNumId w:val="13"/>
  </w:num>
  <w:num w:numId="10" w16cid:durableId="1662076484">
    <w:abstractNumId w:val="7"/>
  </w:num>
  <w:num w:numId="11" w16cid:durableId="1860618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9204661">
    <w:abstractNumId w:val="10"/>
  </w:num>
  <w:num w:numId="13" w16cid:durableId="208343564">
    <w:abstractNumId w:val="14"/>
  </w:num>
  <w:num w:numId="14" w16cid:durableId="36903414">
    <w:abstractNumId w:val="2"/>
  </w:num>
  <w:num w:numId="15" w16cid:durableId="411240733">
    <w:abstractNumId w:val="1"/>
  </w:num>
  <w:num w:numId="16" w16cid:durableId="639846051">
    <w:abstractNumId w:val="0"/>
  </w:num>
  <w:num w:numId="17" w16cid:durableId="120875570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FF"/>
    <w:rsid w:val="000A7C1A"/>
    <w:rsid w:val="00185AC2"/>
    <w:rsid w:val="00250CD5"/>
    <w:rsid w:val="00387658"/>
    <w:rsid w:val="00487B13"/>
    <w:rsid w:val="00596111"/>
    <w:rsid w:val="005F0A16"/>
    <w:rsid w:val="00612229"/>
    <w:rsid w:val="00626E31"/>
    <w:rsid w:val="006562D8"/>
    <w:rsid w:val="006D6E8A"/>
    <w:rsid w:val="007D31DD"/>
    <w:rsid w:val="008D0708"/>
    <w:rsid w:val="00905F94"/>
    <w:rsid w:val="00953E49"/>
    <w:rsid w:val="00992324"/>
    <w:rsid w:val="00AA4B88"/>
    <w:rsid w:val="00B230FF"/>
    <w:rsid w:val="00B57188"/>
    <w:rsid w:val="00B75616"/>
    <w:rsid w:val="00C6669A"/>
    <w:rsid w:val="00DE402A"/>
    <w:rsid w:val="00E3214D"/>
    <w:rsid w:val="00E43E72"/>
    <w:rsid w:val="00EB5521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F8AD3"/>
  <w15:docId w15:val="{9C9BF13E-658C-4F27-A354-DE22A726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21"/>
    <w:pPr>
      <w:spacing w:before="120"/>
    </w:pPr>
    <w:rPr>
      <w:rFonts w:eastAsia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EB5521"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EB5521"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EB5521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6D6E8A"/>
    <w:pPr>
      <w:spacing w:before="120"/>
      <w:outlineLvl w:val="3"/>
    </w:pPr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paragraph" w:styleId="Heading5">
    <w:name w:val="heading 5"/>
    <w:next w:val="Normal"/>
    <w:link w:val="Heading5Char"/>
    <w:uiPriority w:val="9"/>
    <w:unhideWhenUsed/>
    <w:rsid w:val="006D6E8A"/>
    <w:pPr>
      <w:keepNext/>
      <w:keepLines/>
      <w:spacing w:before="200"/>
      <w:outlineLvl w:val="4"/>
    </w:pPr>
    <w:rPr>
      <w:rFonts w:eastAsiaTheme="majorEastAsia" w:cstheme="majorBidi"/>
      <w:b/>
      <w:i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EB552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B552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EB5521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EB5521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6D6E8A"/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D6E8A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EB5521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EB5521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EB5521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EB5521"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EB5521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rsid w:val="00EB552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EB552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EB552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EB552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EB5521"/>
    <w:pPr>
      <w:tabs>
        <w:tab w:val="center" w:pos="4820"/>
      </w:tabs>
      <w:jc w:val="center"/>
    </w:pPr>
    <w:rPr>
      <w:rFonts w:ascii="Calibri" w:eastAsia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EB552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EB5521"/>
    <w:rPr>
      <w:b/>
      <w:bCs/>
    </w:rPr>
  </w:style>
  <w:style w:type="character" w:styleId="Emphasis">
    <w:name w:val="Emphasis"/>
    <w:basedOn w:val="DefaultParagraphFont"/>
    <w:uiPriority w:val="99"/>
    <w:qFormat/>
    <w:rsid w:val="00EB552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EB552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EB5521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EB5521"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EB552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EB5521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EB552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EB552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rsid w:val="00EB5521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EB5521"/>
    <w:pPr>
      <w:keepNext/>
    </w:pPr>
    <w:rPr>
      <w:b/>
    </w:rPr>
  </w:style>
  <w:style w:type="numbering" w:customStyle="1" w:styleId="Headings">
    <w:name w:val="Headings"/>
    <w:uiPriority w:val="99"/>
    <w:rsid w:val="00EB5521"/>
    <w:pPr>
      <w:numPr>
        <w:numId w:val="9"/>
      </w:numPr>
    </w:pPr>
  </w:style>
  <w:style w:type="paragraph" w:customStyle="1" w:styleId="BoxTextBullet">
    <w:name w:val="Box Text Bullet"/>
    <w:basedOn w:val="BoxText"/>
    <w:uiPriority w:val="21"/>
    <w:qFormat/>
    <w:rsid w:val="00EB5521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EB5521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EB5521"/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EB5521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EB5521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EB5521"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21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EB5521"/>
  </w:style>
  <w:style w:type="numbering" w:customStyle="1" w:styleId="Appendix">
    <w:name w:val="Appendix"/>
    <w:uiPriority w:val="99"/>
    <w:rsid w:val="00EB552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B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2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52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5521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EB552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EB552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EB552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EB5521"/>
    <w:pPr>
      <w:numPr>
        <w:numId w:val="7"/>
      </w:numPr>
    </w:pPr>
  </w:style>
  <w:style w:type="paragraph" w:customStyle="1" w:styleId="Picture">
    <w:name w:val="Picture"/>
    <w:qFormat/>
    <w:rsid w:val="00EB5521"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rsid w:val="00EB5521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EB5521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EB5521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EB5521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EB5521"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EB5521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EB5521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styleId="Revision">
    <w:name w:val="Revision"/>
    <w:hidden/>
    <w:uiPriority w:val="99"/>
    <w:semiHidden/>
    <w:rsid w:val="00EB5521"/>
    <w:rPr>
      <w:rFonts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veyoursay.agriculture.gov.au/trade-reform-research-pane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C2663-4D88-40E8-A678-F76FE90CDC62}">
  <ds:schemaRefs>
    <ds:schemaRef ds:uri="http://schemas.openxmlformats.org/package/2006/metadata/core-properties"/>
    <ds:schemaRef ds:uri="http://purl.org/dc/dcmitype/"/>
    <ds:schemaRef ds:uri="c95b51c2-b2ac-4224-a5b5-069909057829"/>
    <ds:schemaRef ds:uri="2b53c995-2120-4bc0-8922-c25044d37f65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81c01dc6-2c49-4730-b140-874c95cac37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A0B0A1-B588-43A6-95C6-EDA54CEB7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6B449-7DA4-4903-8F8B-0D2A265C6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E65ABE-16D0-4809-8D37-386F325C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– New export digital services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– New export digital services</dc:title>
  <dc:creator>Department of Agriculture, Fisheries and Forestry</dc:creator>
  <cp:lastModifiedBy>Goggins, Fiona</cp:lastModifiedBy>
  <cp:revision>3</cp:revision>
  <cp:lastPrinted>2015-08-14T05:36:00Z</cp:lastPrinted>
  <dcterms:created xsi:type="dcterms:W3CDTF">2023-05-01T01:25:00Z</dcterms:created>
  <dcterms:modified xsi:type="dcterms:W3CDTF">2023-05-16T02:15:00Z</dcterms:modified>
  <cp:contentStatus>Updated August 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0x0101006C6F0405BB69FD4BBA3FA7D130FDA38B</vt:lpwstr>
  </property>
  <property fmtid="{D5CDD505-2E9C-101B-9397-08002B2CF9AE}" pid="3" name="Display as">
    <vt:lpwstr>;#Template;#</vt:lpwstr>
  </property>
  <property fmtid="{D5CDD505-2E9C-101B-9397-08002B2CF9AE}" pid="4" name="MediaServiceImageTags">
    <vt:lpwstr/>
  </property>
</Properties>
</file>