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2E7775B" w14:textId="220A9634" w:rsidR="00C871A0" w:rsidRDefault="00C871A0" w:rsidP="00C871A0">
      <w:pPr>
        <w:pStyle w:val="Heading1"/>
      </w:pPr>
      <w:r>
        <w:t>Importing food</w:t>
      </w:r>
    </w:p>
    <w:p w14:paraId="44DAC66F" w14:textId="77777777" w:rsidR="00C871A0" w:rsidRDefault="00C871A0" w:rsidP="00C871A0">
      <w:pPr>
        <w:pStyle w:val="Heading1"/>
      </w:pPr>
      <w:r>
        <w:t>What you need to know</w:t>
      </w:r>
    </w:p>
    <w:p w14:paraId="2349FD40" w14:textId="77777777" w:rsidR="00C871A0" w:rsidRDefault="00C871A0" w:rsidP="00C871A0">
      <w:pPr>
        <w:rPr>
          <w:lang w:eastAsia="ja-JP"/>
        </w:rPr>
      </w:pPr>
      <w:r>
        <w:rPr>
          <w:lang w:eastAsia="ja-JP"/>
        </w:rPr>
        <w:t>To import food into Australia you must meet the requirements of the</w:t>
      </w:r>
    </w:p>
    <w:p w14:paraId="68854A6D" w14:textId="77777777" w:rsidR="00C871A0" w:rsidRDefault="00C871A0" w:rsidP="00C871A0">
      <w:pPr>
        <w:rPr>
          <w:lang w:eastAsia="ja-JP"/>
        </w:rPr>
      </w:pPr>
      <w:r>
        <w:rPr>
          <w:lang w:eastAsia="ja-JP"/>
        </w:rPr>
        <w:t>Biosecurity Act 2015 and the Imported Food Control Act 1992.</w:t>
      </w:r>
    </w:p>
    <w:p w14:paraId="7CB7D0C8" w14:textId="77777777" w:rsidR="00C871A0" w:rsidRDefault="00C871A0" w:rsidP="00C871A0">
      <w:pPr>
        <w:rPr>
          <w:lang w:eastAsia="ja-JP"/>
        </w:rPr>
      </w:pPr>
      <w:r>
        <w:rPr>
          <w:lang w:eastAsia="ja-JP"/>
        </w:rPr>
        <w:t>You need to know what your responsibilities are under Australian law and only import that is allowed into Australia and is safe for consumers.</w:t>
      </w:r>
    </w:p>
    <w:p w14:paraId="2982486F" w14:textId="77777777" w:rsidR="00C871A0" w:rsidRDefault="00C871A0" w:rsidP="00C871A0">
      <w:pPr>
        <w:rPr>
          <w:lang w:eastAsia="ja-JP"/>
        </w:rPr>
      </w:pPr>
      <w:r>
        <w:rPr>
          <w:lang w:eastAsia="ja-JP"/>
        </w:rPr>
        <w:t>The information in this brochure will help you to better understand your responsibilities.</w:t>
      </w:r>
    </w:p>
    <w:p w14:paraId="4E540E1A" w14:textId="77777777" w:rsidR="00C871A0" w:rsidRDefault="00C871A0" w:rsidP="00A42AF3">
      <w:pPr>
        <w:pStyle w:val="Heading2"/>
        <w:pageBreakBefore w:val="0"/>
      </w:pPr>
      <w:r>
        <w:t>State and territory laws</w:t>
      </w:r>
    </w:p>
    <w:p w14:paraId="09ADCD92" w14:textId="77777777" w:rsidR="00C871A0" w:rsidRDefault="00C871A0" w:rsidP="00C871A0">
      <w:pPr>
        <w:rPr>
          <w:lang w:eastAsia="ja-JP"/>
        </w:rPr>
      </w:pPr>
      <w:r>
        <w:rPr>
          <w:lang w:eastAsia="ja-JP"/>
        </w:rPr>
        <w:t>To find out if your business needs to be registered or licensed, contact your state or territory food enforcement agency.</w:t>
      </w:r>
    </w:p>
    <w:p w14:paraId="75EA4D73" w14:textId="77777777" w:rsidR="00C871A0" w:rsidRDefault="00C871A0" w:rsidP="00C871A0">
      <w:pPr>
        <w:rPr>
          <w:lang w:eastAsia="ja-JP"/>
        </w:rPr>
      </w:pPr>
      <w:r>
        <w:rPr>
          <w:lang w:eastAsia="ja-JP"/>
        </w:rPr>
        <w:t>Under Australian state and territory food safety laws, if you import food or food ingredients for sale in any form into Australia you are considered a food business and you may need to be registered or licensed.</w:t>
      </w:r>
    </w:p>
    <w:p w14:paraId="72FEE71A" w14:textId="77777777" w:rsidR="00C871A0" w:rsidRDefault="00C871A0" w:rsidP="00C871A0">
      <w:pPr>
        <w:rPr>
          <w:lang w:eastAsia="ja-JP"/>
        </w:rPr>
      </w:pPr>
      <w:r>
        <w:rPr>
          <w:lang w:eastAsia="ja-JP"/>
        </w:rPr>
        <w:t>For more information see www.foodstandards.gov.au/about/foodenforcementcontacts.</w:t>
      </w:r>
    </w:p>
    <w:p w14:paraId="458AE6E9" w14:textId="77777777" w:rsidR="00C871A0" w:rsidRDefault="00C871A0" w:rsidP="00A42AF3">
      <w:pPr>
        <w:pStyle w:val="Heading2"/>
        <w:pageBreakBefore w:val="0"/>
      </w:pPr>
      <w:r>
        <w:t>BICON</w:t>
      </w:r>
    </w:p>
    <w:p w14:paraId="7CC95EFE" w14:textId="77777777" w:rsidR="00C871A0" w:rsidRDefault="00C871A0" w:rsidP="00C871A0">
      <w:pPr>
        <w:rPr>
          <w:lang w:eastAsia="ja-JP"/>
        </w:rPr>
      </w:pPr>
      <w:r>
        <w:rPr>
          <w:lang w:eastAsia="ja-JP"/>
        </w:rPr>
        <w:t xml:space="preserve">Before importing your </w:t>
      </w:r>
      <w:proofErr w:type="gramStart"/>
      <w:r>
        <w:rPr>
          <w:lang w:eastAsia="ja-JP"/>
        </w:rPr>
        <w:t>food</w:t>
      </w:r>
      <w:proofErr w:type="gramEnd"/>
      <w:r>
        <w:rPr>
          <w:lang w:eastAsia="ja-JP"/>
        </w:rPr>
        <w:t xml:space="preserve"> you must check Australia’s Biosecurity Import Conditions system (BICON) to see if the food can be imported.</w:t>
      </w:r>
    </w:p>
    <w:p w14:paraId="583EF00C" w14:textId="77777777" w:rsidR="00C871A0" w:rsidRDefault="00C871A0" w:rsidP="00C871A0">
      <w:pPr>
        <w:rPr>
          <w:lang w:eastAsia="ja-JP"/>
        </w:rPr>
      </w:pPr>
      <w:r>
        <w:rPr>
          <w:lang w:eastAsia="ja-JP"/>
        </w:rPr>
        <w:t>Food that does not pass biosecurity laws cannot be imported into Australia. You need to know what import conditions are in place for your food and if you need an import permit.</w:t>
      </w:r>
    </w:p>
    <w:p w14:paraId="6EA4CD9A" w14:textId="313E1EE9" w:rsidR="00A950C3" w:rsidRDefault="00C871A0" w:rsidP="00A950C3">
      <w:pPr>
        <w:rPr>
          <w:lang w:eastAsia="ja-JP"/>
        </w:rPr>
      </w:pPr>
      <w:r>
        <w:rPr>
          <w:lang w:eastAsia="ja-JP"/>
        </w:rPr>
        <w:t xml:space="preserve">Check the department’s BICON system at </w:t>
      </w:r>
      <w:hyperlink r:id="rId11" w:history="1">
        <w:r w:rsidR="00A950C3" w:rsidRPr="00873E64">
          <w:rPr>
            <w:rStyle w:val="Hyperlink"/>
            <w:lang w:eastAsia="ja-JP"/>
          </w:rPr>
          <w:t>www.awe.gov.au/biosecurity-trade/import/online-services/bicon</w:t>
        </w:r>
      </w:hyperlink>
      <w:r>
        <w:rPr>
          <w:lang w:eastAsia="ja-JP"/>
        </w:rPr>
        <w:t>.</w:t>
      </w:r>
    </w:p>
    <w:p w14:paraId="6A17130E" w14:textId="5BBFF848" w:rsidR="00C871A0" w:rsidRDefault="00C871A0" w:rsidP="00A950C3">
      <w:pPr>
        <w:pStyle w:val="Heading2"/>
      </w:pPr>
      <w:r>
        <w:lastRenderedPageBreak/>
        <w:t>Source safe food</w:t>
      </w:r>
    </w:p>
    <w:p w14:paraId="2D669FF7" w14:textId="77777777" w:rsidR="00C871A0" w:rsidRDefault="00C871A0" w:rsidP="00C871A0">
      <w:pPr>
        <w:rPr>
          <w:lang w:eastAsia="ja-JP"/>
        </w:rPr>
      </w:pPr>
      <w:r>
        <w:rPr>
          <w:lang w:eastAsia="ja-JP"/>
        </w:rPr>
        <w:t>You are legally responsible for ensuring the food you import is safe and meets Australian food standards.</w:t>
      </w:r>
    </w:p>
    <w:p w14:paraId="69BF5858" w14:textId="77777777" w:rsidR="00C871A0" w:rsidRDefault="00C871A0" w:rsidP="00C871A0">
      <w:pPr>
        <w:rPr>
          <w:lang w:eastAsia="ja-JP"/>
        </w:rPr>
      </w:pPr>
      <w:r>
        <w:rPr>
          <w:lang w:eastAsia="ja-JP"/>
        </w:rPr>
        <w:t>Take steps to check that your food is safe and meets Australian food standards before you import it.</w:t>
      </w:r>
    </w:p>
    <w:p w14:paraId="6CAD0B52" w14:textId="77777777" w:rsidR="00C871A0" w:rsidRDefault="00C871A0" w:rsidP="00C871A0">
      <w:pPr>
        <w:rPr>
          <w:lang w:eastAsia="ja-JP"/>
        </w:rPr>
      </w:pPr>
      <w:r>
        <w:rPr>
          <w:lang w:eastAsia="ja-JP"/>
        </w:rPr>
        <w:t>To do this you could:</w:t>
      </w:r>
    </w:p>
    <w:p w14:paraId="45984372" w14:textId="77777777" w:rsidR="00C871A0" w:rsidRDefault="00C871A0" w:rsidP="00C871A0">
      <w:pPr>
        <w:rPr>
          <w:lang w:eastAsia="ja-JP"/>
        </w:rPr>
      </w:pPr>
      <w:r>
        <w:rPr>
          <w:lang w:eastAsia="ja-JP"/>
        </w:rPr>
        <w:t>•</w:t>
      </w:r>
      <w:r>
        <w:rPr>
          <w:lang w:eastAsia="ja-JP"/>
        </w:rPr>
        <w:tab/>
        <w:t>seek assurances from your supplier that the food is safe</w:t>
      </w:r>
    </w:p>
    <w:p w14:paraId="7D605396" w14:textId="77777777" w:rsidR="00C871A0" w:rsidRDefault="00C871A0" w:rsidP="00C871A0">
      <w:pPr>
        <w:rPr>
          <w:lang w:eastAsia="ja-JP"/>
        </w:rPr>
      </w:pPr>
      <w:r>
        <w:rPr>
          <w:lang w:eastAsia="ja-JP"/>
        </w:rPr>
        <w:t>•</w:t>
      </w:r>
      <w:r>
        <w:rPr>
          <w:lang w:eastAsia="ja-JP"/>
        </w:rPr>
        <w:tab/>
        <w:t>ask for ingredient information documents, product specification sheets and sample labels.</w:t>
      </w:r>
    </w:p>
    <w:p w14:paraId="36BE5373" w14:textId="77777777" w:rsidR="00C871A0" w:rsidRDefault="00C871A0" w:rsidP="00C871A0">
      <w:pPr>
        <w:rPr>
          <w:lang w:eastAsia="ja-JP"/>
        </w:rPr>
      </w:pPr>
      <w:r>
        <w:rPr>
          <w:lang w:eastAsia="ja-JP"/>
        </w:rPr>
        <w:t>The food you import must meet the Australia New Zealand Food Standards Code (see www.foodstandards.gov.au/code). Make sure the food only contains ingredients or additives that are permitted in Australia, meets compositional requirements and is correctly labelled.</w:t>
      </w:r>
    </w:p>
    <w:p w14:paraId="54AA7051" w14:textId="77777777" w:rsidR="00C871A0" w:rsidRDefault="00C871A0" w:rsidP="00A42AF3">
      <w:pPr>
        <w:pStyle w:val="Heading2"/>
        <w:pageBreakBefore w:val="0"/>
      </w:pPr>
      <w:r>
        <w:t>Check the label</w:t>
      </w:r>
    </w:p>
    <w:p w14:paraId="06CDA04B" w14:textId="77777777" w:rsidR="00C871A0" w:rsidRDefault="00C871A0" w:rsidP="00C871A0">
      <w:pPr>
        <w:rPr>
          <w:lang w:eastAsia="ja-JP"/>
        </w:rPr>
      </w:pPr>
      <w:r>
        <w:rPr>
          <w:lang w:eastAsia="ja-JP"/>
        </w:rPr>
        <w:t xml:space="preserve">Ensure the food has a label printed in English and includes all necessary information. </w:t>
      </w:r>
    </w:p>
    <w:p w14:paraId="0774D63A" w14:textId="77777777" w:rsidR="00C871A0" w:rsidRDefault="00C871A0" w:rsidP="00C871A0">
      <w:pPr>
        <w:rPr>
          <w:lang w:eastAsia="ja-JP"/>
        </w:rPr>
      </w:pPr>
      <w:r>
        <w:rPr>
          <w:lang w:eastAsia="ja-JP"/>
        </w:rPr>
        <w:t>Your food label must meet Australian labelling standards. The label must include a description of the food, an ingredient list, allergen information, nutrition panel, importer name and address, lot coding and date marking.</w:t>
      </w:r>
    </w:p>
    <w:p w14:paraId="662B5E83" w14:textId="77777777" w:rsidR="00C871A0" w:rsidRDefault="00C871A0" w:rsidP="00C871A0">
      <w:pPr>
        <w:rPr>
          <w:lang w:eastAsia="ja-JP"/>
        </w:rPr>
      </w:pPr>
      <w:r>
        <w:rPr>
          <w:lang w:eastAsia="ja-JP"/>
        </w:rPr>
        <w:t>You must also provide information about the country of origin (See www.accc.gov.au/business/advertising-promoting-your-business/country-of-origin-claims/country-of-origin-food-labelling</w:t>
      </w:r>
    </w:p>
    <w:p w14:paraId="2881B4E8" w14:textId="77777777" w:rsidR="00C871A0" w:rsidRDefault="00C871A0" w:rsidP="00A42AF3">
      <w:pPr>
        <w:pStyle w:val="Heading2"/>
        <w:pageBreakBefore w:val="0"/>
      </w:pPr>
      <w:r>
        <w:t>Imported Food Inspection Scheme</w:t>
      </w:r>
    </w:p>
    <w:p w14:paraId="6835F4D0" w14:textId="77777777" w:rsidR="00C871A0" w:rsidRDefault="00C871A0" w:rsidP="00C871A0">
      <w:pPr>
        <w:rPr>
          <w:lang w:eastAsia="ja-JP"/>
        </w:rPr>
      </w:pPr>
      <w:r>
        <w:rPr>
          <w:lang w:eastAsia="ja-JP"/>
        </w:rPr>
        <w:t>Imported food is inspected under the Imported Food Inspection Scheme. (IFIS). Check the rules for the food you want to import.</w:t>
      </w:r>
    </w:p>
    <w:p w14:paraId="378F1820" w14:textId="77777777" w:rsidR="00C871A0" w:rsidRDefault="00C871A0" w:rsidP="00C871A0">
      <w:pPr>
        <w:rPr>
          <w:lang w:eastAsia="ja-JP"/>
        </w:rPr>
      </w:pPr>
      <w:r>
        <w:rPr>
          <w:lang w:eastAsia="ja-JP"/>
        </w:rPr>
        <w:t>IFIS classifies food for inspection based on food safety risk. Your food may be inspected and tested. Some foods may need a foreign government certificate.</w:t>
      </w:r>
    </w:p>
    <w:p w14:paraId="37969841" w14:textId="77777777" w:rsidR="00C871A0" w:rsidRDefault="00C871A0" w:rsidP="00C871A0">
      <w:pPr>
        <w:rPr>
          <w:lang w:eastAsia="ja-JP"/>
        </w:rPr>
      </w:pPr>
      <w:r>
        <w:rPr>
          <w:lang w:eastAsia="ja-JP"/>
        </w:rPr>
        <w:t>From 21 September 2019, food safety management certificates can be required for certain foods to help assure their safety.</w:t>
      </w:r>
    </w:p>
    <w:p w14:paraId="055847AA" w14:textId="77777777" w:rsidR="00C871A0" w:rsidRDefault="00C871A0" w:rsidP="00C871A0">
      <w:pPr>
        <w:rPr>
          <w:lang w:eastAsia="ja-JP"/>
        </w:rPr>
      </w:pPr>
      <w:r>
        <w:rPr>
          <w:lang w:eastAsia="ja-JP"/>
        </w:rPr>
        <w:t>For more information see www.awe.gov.au/biosecurity-trade/import/goods/food/inspection-testing/ifis</w:t>
      </w:r>
    </w:p>
    <w:p w14:paraId="7BEF555C" w14:textId="77777777" w:rsidR="00C871A0" w:rsidRDefault="00C871A0" w:rsidP="00A950C3">
      <w:pPr>
        <w:pStyle w:val="Heading2"/>
        <w:pageBreakBefore w:val="0"/>
      </w:pPr>
      <w:r>
        <w:t>Inspection and testing</w:t>
      </w:r>
    </w:p>
    <w:p w14:paraId="5915D13C" w14:textId="77777777" w:rsidR="00C871A0" w:rsidRDefault="00C871A0" w:rsidP="00C871A0">
      <w:pPr>
        <w:rPr>
          <w:lang w:eastAsia="ja-JP"/>
        </w:rPr>
      </w:pPr>
      <w:r>
        <w:rPr>
          <w:lang w:eastAsia="ja-JP"/>
        </w:rPr>
        <w:t xml:space="preserve">If your food is selected for inspection, you will be issued with a Food Control Certificate. </w:t>
      </w:r>
    </w:p>
    <w:p w14:paraId="2C35D558" w14:textId="77777777" w:rsidR="00C871A0" w:rsidRDefault="00C871A0" w:rsidP="00C871A0">
      <w:pPr>
        <w:rPr>
          <w:lang w:eastAsia="ja-JP"/>
        </w:rPr>
      </w:pPr>
      <w:r>
        <w:rPr>
          <w:lang w:eastAsia="ja-JP"/>
        </w:rPr>
        <w:t xml:space="preserve">If your food is selected for </w:t>
      </w:r>
      <w:proofErr w:type="gramStart"/>
      <w:r>
        <w:rPr>
          <w:lang w:eastAsia="ja-JP"/>
        </w:rPr>
        <w:t>inspection</w:t>
      </w:r>
      <w:proofErr w:type="gramEnd"/>
      <w:r>
        <w:rPr>
          <w:lang w:eastAsia="ja-JP"/>
        </w:rPr>
        <w:t xml:space="preserve"> you must allow an authorised officer access to it. You must provide enough information about the food so it can be identified.</w:t>
      </w:r>
    </w:p>
    <w:p w14:paraId="28466BEF" w14:textId="77777777" w:rsidR="00C871A0" w:rsidRDefault="00C871A0" w:rsidP="00C871A0">
      <w:pPr>
        <w:rPr>
          <w:lang w:eastAsia="ja-JP"/>
        </w:rPr>
      </w:pPr>
      <w:r>
        <w:rPr>
          <w:lang w:eastAsia="ja-JP"/>
        </w:rPr>
        <w:t>At the inspection an authorised officer:</w:t>
      </w:r>
    </w:p>
    <w:p w14:paraId="30A776EF" w14:textId="77777777" w:rsidR="00C871A0" w:rsidRDefault="00C871A0" w:rsidP="00C871A0">
      <w:pPr>
        <w:rPr>
          <w:lang w:eastAsia="ja-JP"/>
        </w:rPr>
      </w:pPr>
      <w:r>
        <w:rPr>
          <w:lang w:eastAsia="ja-JP"/>
        </w:rPr>
        <w:t>•</w:t>
      </w:r>
      <w:r>
        <w:rPr>
          <w:lang w:eastAsia="ja-JP"/>
        </w:rPr>
        <w:tab/>
        <w:t>will assess the label to check compliance</w:t>
      </w:r>
    </w:p>
    <w:p w14:paraId="238A70C3" w14:textId="77777777" w:rsidR="00C871A0" w:rsidRDefault="00C871A0" w:rsidP="00C871A0">
      <w:pPr>
        <w:rPr>
          <w:lang w:eastAsia="ja-JP"/>
        </w:rPr>
      </w:pPr>
      <w:r>
        <w:rPr>
          <w:lang w:eastAsia="ja-JP"/>
        </w:rPr>
        <w:t>•</w:t>
      </w:r>
      <w:r>
        <w:rPr>
          <w:lang w:eastAsia="ja-JP"/>
        </w:rPr>
        <w:tab/>
        <w:t>may take samples of the food for testing</w:t>
      </w:r>
    </w:p>
    <w:p w14:paraId="1114BCB0" w14:textId="77777777" w:rsidR="00C871A0" w:rsidRDefault="00C871A0" w:rsidP="00C871A0">
      <w:pPr>
        <w:rPr>
          <w:lang w:eastAsia="ja-JP"/>
        </w:rPr>
      </w:pPr>
      <w:r>
        <w:rPr>
          <w:lang w:eastAsia="ja-JP"/>
        </w:rPr>
        <w:t>•</w:t>
      </w:r>
      <w:r>
        <w:rPr>
          <w:lang w:eastAsia="ja-JP"/>
        </w:rPr>
        <w:tab/>
        <w:t>will let you know what you need to do next.</w:t>
      </w:r>
    </w:p>
    <w:p w14:paraId="6397693A" w14:textId="77777777" w:rsidR="00C871A0" w:rsidRDefault="00C871A0" w:rsidP="00C871A0">
      <w:pPr>
        <w:rPr>
          <w:lang w:eastAsia="ja-JP"/>
        </w:rPr>
      </w:pPr>
      <w:r>
        <w:rPr>
          <w:lang w:eastAsia="ja-JP"/>
        </w:rPr>
        <w:lastRenderedPageBreak/>
        <w:t xml:space="preserve">If testing is </w:t>
      </w:r>
      <w:proofErr w:type="gramStart"/>
      <w:r>
        <w:rPr>
          <w:lang w:eastAsia="ja-JP"/>
        </w:rPr>
        <w:t>necessary</w:t>
      </w:r>
      <w:proofErr w:type="gramEnd"/>
      <w:r>
        <w:rPr>
          <w:lang w:eastAsia="ja-JP"/>
        </w:rPr>
        <w:t xml:space="preserve"> you will need to choose a laboratory before inspection. Find out about food appointed laboratories and food testing here: www.awe.gov.au/biosecurity-trade/import/goods/food/inspection-testing</w:t>
      </w:r>
    </w:p>
    <w:p w14:paraId="793DE8C6" w14:textId="77777777" w:rsidR="00C871A0" w:rsidRDefault="00C871A0" w:rsidP="00C871A0">
      <w:pPr>
        <w:rPr>
          <w:lang w:eastAsia="ja-JP"/>
        </w:rPr>
      </w:pPr>
      <w:r>
        <w:rPr>
          <w:lang w:eastAsia="ja-JP"/>
        </w:rPr>
        <w:t xml:space="preserve">If your food fails </w:t>
      </w:r>
      <w:proofErr w:type="gramStart"/>
      <w:r>
        <w:rPr>
          <w:lang w:eastAsia="ja-JP"/>
        </w:rPr>
        <w:t>inspection</w:t>
      </w:r>
      <w:proofErr w:type="gramEnd"/>
      <w:r>
        <w:rPr>
          <w:lang w:eastAsia="ja-JP"/>
        </w:rPr>
        <w:t xml:space="preserve"> it will not be released. You will be given options for treatment, </w:t>
      </w:r>
      <w:proofErr w:type="gramStart"/>
      <w:r>
        <w:rPr>
          <w:lang w:eastAsia="ja-JP"/>
        </w:rPr>
        <w:t>disposal</w:t>
      </w:r>
      <w:proofErr w:type="gramEnd"/>
      <w:r>
        <w:rPr>
          <w:lang w:eastAsia="ja-JP"/>
        </w:rPr>
        <w:t xml:space="preserve"> or export from Australia.</w:t>
      </w:r>
    </w:p>
    <w:p w14:paraId="4CDB0FA6" w14:textId="77777777" w:rsidR="00C871A0" w:rsidRDefault="00C871A0" w:rsidP="00C871A0">
      <w:pPr>
        <w:pStyle w:val="Heading2"/>
      </w:pPr>
      <w:r>
        <w:lastRenderedPageBreak/>
        <w:t>Traceability</w:t>
      </w:r>
    </w:p>
    <w:p w14:paraId="571837B8" w14:textId="77777777" w:rsidR="00C871A0" w:rsidRDefault="00C871A0" w:rsidP="00C871A0">
      <w:pPr>
        <w:rPr>
          <w:lang w:eastAsia="ja-JP"/>
        </w:rPr>
      </w:pPr>
      <w:r>
        <w:rPr>
          <w:lang w:eastAsia="ja-JP"/>
        </w:rPr>
        <w:t xml:space="preserve">Keep records. From 21 September 2019 you must have records to show where your food comes from (traceability). </w:t>
      </w:r>
    </w:p>
    <w:p w14:paraId="48C3A4F9" w14:textId="77777777" w:rsidR="00C871A0" w:rsidRDefault="00C871A0" w:rsidP="00C871A0">
      <w:pPr>
        <w:rPr>
          <w:lang w:eastAsia="ja-JP"/>
        </w:rPr>
      </w:pPr>
      <w:r>
        <w:rPr>
          <w:lang w:eastAsia="ja-JP"/>
        </w:rPr>
        <w:t>You will need to be able to provide information about the food you import. This information must include:</w:t>
      </w:r>
    </w:p>
    <w:p w14:paraId="149CC09F" w14:textId="77777777" w:rsidR="00C871A0" w:rsidRDefault="00C871A0" w:rsidP="00C871A0">
      <w:pPr>
        <w:rPr>
          <w:lang w:eastAsia="ja-JP"/>
        </w:rPr>
      </w:pPr>
      <w:r>
        <w:rPr>
          <w:lang w:eastAsia="ja-JP"/>
        </w:rPr>
        <w:t>•</w:t>
      </w:r>
      <w:r>
        <w:rPr>
          <w:lang w:eastAsia="ja-JP"/>
        </w:rPr>
        <w:tab/>
        <w:t>contact details of suppliers or customers</w:t>
      </w:r>
    </w:p>
    <w:p w14:paraId="5C965745" w14:textId="77777777" w:rsidR="00C871A0" w:rsidRDefault="00C871A0" w:rsidP="00C871A0">
      <w:pPr>
        <w:rPr>
          <w:lang w:eastAsia="ja-JP"/>
        </w:rPr>
      </w:pPr>
      <w:r>
        <w:rPr>
          <w:lang w:eastAsia="ja-JP"/>
        </w:rPr>
        <w:t>•</w:t>
      </w:r>
      <w:r>
        <w:rPr>
          <w:lang w:eastAsia="ja-JP"/>
        </w:rPr>
        <w:tab/>
        <w:t>a description of the food supplied and batch or lot identification</w:t>
      </w:r>
    </w:p>
    <w:p w14:paraId="0E9EE529" w14:textId="77777777" w:rsidR="00C871A0" w:rsidRDefault="00C871A0" w:rsidP="00C871A0">
      <w:pPr>
        <w:rPr>
          <w:lang w:eastAsia="ja-JP"/>
        </w:rPr>
      </w:pPr>
      <w:r>
        <w:rPr>
          <w:lang w:eastAsia="ja-JP"/>
        </w:rPr>
        <w:t>•</w:t>
      </w:r>
      <w:r>
        <w:rPr>
          <w:lang w:eastAsia="ja-JP"/>
        </w:rPr>
        <w:tab/>
        <w:t>date of transaction</w:t>
      </w:r>
    </w:p>
    <w:p w14:paraId="00CA0960" w14:textId="77777777" w:rsidR="00C871A0" w:rsidRDefault="00C871A0" w:rsidP="00C871A0">
      <w:pPr>
        <w:rPr>
          <w:lang w:eastAsia="ja-JP"/>
        </w:rPr>
      </w:pPr>
      <w:r>
        <w:rPr>
          <w:lang w:eastAsia="ja-JP"/>
        </w:rPr>
        <w:t>•</w:t>
      </w:r>
      <w:r>
        <w:rPr>
          <w:lang w:eastAsia="ja-JP"/>
        </w:rPr>
        <w:tab/>
        <w:t>how much of the food you have received or will be supplied.</w:t>
      </w:r>
    </w:p>
    <w:p w14:paraId="5EBEADEB" w14:textId="77777777" w:rsidR="00C871A0" w:rsidRPr="00C871A0" w:rsidRDefault="00C871A0" w:rsidP="00C871A0">
      <w:pPr>
        <w:rPr>
          <w:b/>
          <w:bCs/>
          <w:lang w:eastAsia="ja-JP"/>
        </w:rPr>
      </w:pPr>
      <w:r w:rsidRPr="00C871A0">
        <w:rPr>
          <w:b/>
          <w:bCs/>
          <w:lang w:eastAsia="ja-JP"/>
        </w:rPr>
        <w:t>Find out more</w:t>
      </w:r>
    </w:p>
    <w:p w14:paraId="5422FA8B" w14:textId="54EC8C97" w:rsidR="00C871A0" w:rsidRDefault="00C871A0" w:rsidP="00C871A0">
      <w:pPr>
        <w:rPr>
          <w:lang w:eastAsia="ja-JP"/>
        </w:rPr>
      </w:pPr>
      <w:r>
        <w:rPr>
          <w:lang w:eastAsia="ja-JP"/>
        </w:rPr>
        <w:t xml:space="preserve">For more information about importing food, food inspection and compliance, visit the department’s website at </w:t>
      </w:r>
      <w:hyperlink r:id="rId12" w:history="1">
        <w:r w:rsidRPr="00873E64">
          <w:rPr>
            <w:rStyle w:val="Hyperlink"/>
            <w:lang w:eastAsia="ja-JP"/>
          </w:rPr>
          <w:t>www.awe.gov.au/biosecurity-trade/import/goods/food</w:t>
        </w:r>
      </w:hyperlink>
      <w:r>
        <w:rPr>
          <w:lang w:eastAsia="ja-JP"/>
        </w:rPr>
        <w:t>, email foodimp@agriculture.gov.au or call 1800 900 090.</w:t>
      </w:r>
    </w:p>
    <w:sectPr w:rsidR="00C871A0" w:rsidSect="00EB552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F8AD8" w14:textId="77777777" w:rsidR="006D6E8A" w:rsidRDefault="006D6E8A">
      <w:r>
        <w:separator/>
      </w:r>
    </w:p>
  </w:endnote>
  <w:endnote w:type="continuationSeparator" w:id="0">
    <w:p w14:paraId="624F8AD9" w14:textId="77777777" w:rsidR="006D6E8A" w:rsidRDefault="006D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262646"/>
      <w:docPartObj>
        <w:docPartGallery w:val="Page Numbers (Bottom of Page)"/>
        <w:docPartUnique/>
      </w:docPartObj>
    </w:sdtPr>
    <w:sdtEndPr>
      <w:rPr>
        <w:noProof/>
      </w:rPr>
    </w:sdtEndPr>
    <w:sdtContent>
      <w:p w14:paraId="624F8ADB" w14:textId="015F8C09" w:rsidR="00C6669A" w:rsidRDefault="000A7C1A" w:rsidP="00C6669A">
        <w:pPr>
          <w:pStyle w:val="Footer"/>
          <w:jc w:val="right"/>
        </w:pPr>
        <w:r>
          <w:t>Department of Agriculture</w:t>
        </w:r>
        <w:r w:rsidR="00C871A0">
          <w:t>,</w:t>
        </w:r>
        <w:r>
          <w:t xml:space="preserve"> </w:t>
        </w:r>
        <w:proofErr w:type="gramStart"/>
        <w:r>
          <w:t>Water</w:t>
        </w:r>
        <w:proofErr w:type="gramEnd"/>
        <w:r>
          <w:t xml:space="preserve"> </w:t>
        </w:r>
        <w:r w:rsidR="00C871A0">
          <w:t>and the Environment</w:t>
        </w:r>
        <w:r w:rsidR="00C6669A">
          <w:tab/>
        </w:r>
        <w:r w:rsidR="00EB5521">
          <w:fldChar w:fldCharType="begin"/>
        </w:r>
        <w:r w:rsidR="00C6669A">
          <w:instrText xml:space="preserve"> PAGE   \* MERGEFORMAT </w:instrText>
        </w:r>
        <w:r w:rsidR="00EB5521">
          <w:fldChar w:fldCharType="separate"/>
        </w:r>
        <w:r w:rsidR="00387658">
          <w:rPr>
            <w:noProof/>
          </w:rPr>
          <w:t>1</w:t>
        </w:r>
        <w:r w:rsidR="00EB552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8AD6" w14:textId="77777777" w:rsidR="006D6E8A" w:rsidRDefault="006D6E8A">
      <w:r>
        <w:separator/>
      </w:r>
    </w:p>
  </w:footnote>
  <w:footnote w:type="continuationSeparator" w:id="0">
    <w:p w14:paraId="624F8AD7" w14:textId="77777777" w:rsidR="006D6E8A" w:rsidRDefault="006D6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8ADA" w14:textId="3F356085" w:rsidR="00626E31" w:rsidRDefault="00C871A0">
    <w:pPr>
      <w:pStyle w:val="Header"/>
    </w:pPr>
    <w:r>
      <w:t>Importing food – What you need to know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83443404">
    <w:abstractNumId w:val="12"/>
  </w:num>
  <w:num w:numId="2" w16cid:durableId="1951162496">
    <w:abstractNumId w:val="11"/>
  </w:num>
  <w:num w:numId="3" w16cid:durableId="775443099">
    <w:abstractNumId w:val="5"/>
  </w:num>
  <w:num w:numId="4" w16cid:durableId="1089157410">
    <w:abstractNumId w:val="6"/>
  </w:num>
  <w:num w:numId="5" w16cid:durableId="137848012">
    <w:abstractNumId w:val="3"/>
  </w:num>
  <w:num w:numId="6" w16cid:durableId="356471599">
    <w:abstractNumId w:val="8"/>
  </w:num>
  <w:num w:numId="7" w16cid:durableId="1556769902">
    <w:abstractNumId w:val="15"/>
  </w:num>
  <w:num w:numId="8" w16cid:durableId="1892155959">
    <w:abstractNumId w:val="9"/>
  </w:num>
  <w:num w:numId="9" w16cid:durableId="778141123">
    <w:abstractNumId w:val="13"/>
  </w:num>
  <w:num w:numId="10" w16cid:durableId="2017996950">
    <w:abstractNumId w:val="7"/>
  </w:num>
  <w:num w:numId="11" w16cid:durableId="2118163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0048397">
    <w:abstractNumId w:val="10"/>
  </w:num>
  <w:num w:numId="13" w16cid:durableId="1215504592">
    <w:abstractNumId w:val="14"/>
  </w:num>
  <w:num w:numId="14" w16cid:durableId="37318469">
    <w:abstractNumId w:val="2"/>
  </w:num>
  <w:num w:numId="15" w16cid:durableId="1059984539">
    <w:abstractNumId w:val="1"/>
  </w:num>
  <w:num w:numId="16" w16cid:durableId="663969230">
    <w:abstractNumId w:val="0"/>
  </w:num>
  <w:num w:numId="17" w16cid:durableId="53146049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FF"/>
    <w:rsid w:val="000A7C1A"/>
    <w:rsid w:val="00387658"/>
    <w:rsid w:val="00487B13"/>
    <w:rsid w:val="00596111"/>
    <w:rsid w:val="005F0A16"/>
    <w:rsid w:val="00612229"/>
    <w:rsid w:val="00626E31"/>
    <w:rsid w:val="006D6E8A"/>
    <w:rsid w:val="008D0708"/>
    <w:rsid w:val="00905F94"/>
    <w:rsid w:val="00A42AF3"/>
    <w:rsid w:val="00A950C3"/>
    <w:rsid w:val="00AA4B88"/>
    <w:rsid w:val="00B230FF"/>
    <w:rsid w:val="00B57188"/>
    <w:rsid w:val="00B75616"/>
    <w:rsid w:val="00C6669A"/>
    <w:rsid w:val="00C871A0"/>
    <w:rsid w:val="00D61030"/>
    <w:rsid w:val="00DE402A"/>
    <w:rsid w:val="00E3214D"/>
    <w:rsid w:val="00EB5521"/>
    <w:rsid w:val="00F870C3"/>
    <w:rsid w:val="00FF07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624F8AD3"/>
  <w15:docId w15:val="{6A86DDBD-9DAA-4ACA-BCD4-4665AB3F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521"/>
    <w:pPr>
      <w:spacing w:before="120"/>
    </w:pPr>
    <w:rPr>
      <w:rFonts w:eastAsia="Calibri"/>
      <w:sz w:val="22"/>
      <w:szCs w:val="22"/>
      <w:lang w:eastAsia="en-US"/>
    </w:rPr>
  </w:style>
  <w:style w:type="paragraph" w:styleId="Heading1">
    <w:name w:val="heading 1"/>
    <w:next w:val="Normal"/>
    <w:link w:val="Heading1Char"/>
    <w:uiPriority w:val="1"/>
    <w:qFormat/>
    <w:rsid w:val="00EB5521"/>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rsid w:val="00EB5521"/>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rsid w:val="00EB5521"/>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next w:val="Normal"/>
    <w:link w:val="Heading4Char"/>
    <w:uiPriority w:val="5"/>
    <w:qFormat/>
    <w:rsid w:val="006D6E8A"/>
    <w:pPr>
      <w:spacing w:before="120"/>
      <w:outlineLvl w:val="3"/>
    </w:pPr>
    <w:rPr>
      <w:rFonts w:asciiTheme="minorHAnsi" w:eastAsiaTheme="minorEastAsia" w:hAnsiTheme="minorHAnsi" w:cstheme="minorBidi"/>
      <w:b/>
      <w:sz w:val="28"/>
      <w:szCs w:val="22"/>
      <w:lang w:eastAsia="ja-JP"/>
    </w:rPr>
  </w:style>
  <w:style w:type="paragraph" w:styleId="Heading5">
    <w:name w:val="heading 5"/>
    <w:next w:val="Normal"/>
    <w:link w:val="Heading5Char"/>
    <w:uiPriority w:val="9"/>
    <w:unhideWhenUsed/>
    <w:rsid w:val="006D6E8A"/>
    <w:pPr>
      <w:keepNext/>
      <w:keepLines/>
      <w:spacing w:before="200"/>
      <w:outlineLvl w:val="4"/>
    </w:pPr>
    <w:rPr>
      <w:rFonts w:eastAsiaTheme="majorEastAsia" w:cstheme="majorBidi"/>
      <w:b/>
      <w: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rsid w:val="00EB5521"/>
    <w:pPr>
      <w:numPr>
        <w:numId w:val="1"/>
      </w:numPr>
    </w:pPr>
  </w:style>
  <w:style w:type="character" w:customStyle="1" w:styleId="Heading1Char">
    <w:name w:val="Heading 1 Char"/>
    <w:basedOn w:val="DefaultParagraphFont"/>
    <w:link w:val="Heading1"/>
    <w:uiPriority w:val="1"/>
    <w:rsid w:val="00EB552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sid w:val="00EB5521"/>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sid w:val="00EB5521"/>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sid w:val="006D6E8A"/>
    <w:rPr>
      <w:rFonts w:asciiTheme="minorHAnsi" w:eastAsiaTheme="minorEastAsia" w:hAnsiTheme="minorHAnsi" w:cstheme="minorBidi"/>
      <w:b/>
      <w:sz w:val="28"/>
      <w:szCs w:val="22"/>
      <w:lang w:eastAsia="ja-JP"/>
    </w:rPr>
  </w:style>
  <w:style w:type="character" w:customStyle="1" w:styleId="Heading5Char">
    <w:name w:val="Heading 5 Char"/>
    <w:basedOn w:val="DefaultParagraphFont"/>
    <w:link w:val="Heading5"/>
    <w:uiPriority w:val="9"/>
    <w:rsid w:val="006D6E8A"/>
    <w:rPr>
      <w:rFonts w:eastAsiaTheme="majorEastAsia" w:cstheme="majorBidi"/>
      <w:b/>
      <w:i/>
      <w:sz w:val="24"/>
      <w:szCs w:val="22"/>
      <w:lang w:eastAsia="en-US"/>
    </w:rPr>
  </w:style>
  <w:style w:type="paragraph" w:styleId="TOC1">
    <w:name w:val="toc 1"/>
    <w:basedOn w:val="Normal"/>
    <w:next w:val="Normal"/>
    <w:uiPriority w:val="39"/>
    <w:unhideWhenUsed/>
    <w:qFormat/>
    <w:rsid w:val="00EB5521"/>
    <w:pPr>
      <w:tabs>
        <w:tab w:val="left" w:pos="426"/>
        <w:tab w:val="right" w:leader="dot" w:pos="9072"/>
      </w:tabs>
      <w:spacing w:after="120"/>
    </w:pPr>
    <w:rPr>
      <w:b/>
      <w:noProof/>
    </w:rPr>
  </w:style>
  <w:style w:type="paragraph" w:styleId="TOC2">
    <w:name w:val="toc 2"/>
    <w:basedOn w:val="Normal"/>
    <w:next w:val="Normal"/>
    <w:uiPriority w:val="39"/>
    <w:unhideWhenUsed/>
    <w:qFormat/>
    <w:rsid w:val="00EB5521"/>
    <w:pPr>
      <w:tabs>
        <w:tab w:val="right" w:leader="dot" w:pos="9060"/>
      </w:tabs>
      <w:spacing w:after="120"/>
      <w:ind w:firstLine="425"/>
    </w:pPr>
    <w:rPr>
      <w:noProof/>
    </w:rPr>
  </w:style>
  <w:style w:type="paragraph" w:styleId="TOC3">
    <w:name w:val="toc 3"/>
    <w:basedOn w:val="Normal"/>
    <w:next w:val="Normal"/>
    <w:uiPriority w:val="39"/>
    <w:unhideWhenUsed/>
    <w:qFormat/>
    <w:rsid w:val="00EB5521"/>
    <w:pPr>
      <w:tabs>
        <w:tab w:val="right" w:leader="dot" w:pos="9072"/>
      </w:tabs>
      <w:spacing w:after="120"/>
      <w:ind w:firstLine="851"/>
    </w:pPr>
    <w:rPr>
      <w:noProof/>
    </w:rPr>
  </w:style>
  <w:style w:type="paragraph" w:styleId="Caption">
    <w:name w:val="caption"/>
    <w:basedOn w:val="Normal"/>
    <w:next w:val="Normal"/>
    <w:uiPriority w:val="12"/>
    <w:qFormat/>
    <w:rsid w:val="00EB5521"/>
    <w:pPr>
      <w:keepNext/>
      <w:spacing w:before="360" w:after="120"/>
    </w:pPr>
    <w:rPr>
      <w:b/>
      <w:bCs/>
      <w:sz w:val="24"/>
      <w:szCs w:val="18"/>
    </w:rPr>
  </w:style>
  <w:style w:type="paragraph" w:styleId="ListBullet">
    <w:name w:val="List Bullet"/>
    <w:basedOn w:val="Normal"/>
    <w:uiPriority w:val="7"/>
    <w:qFormat/>
    <w:rsid w:val="00EB5521"/>
    <w:pPr>
      <w:numPr>
        <w:numId w:val="6"/>
      </w:numPr>
      <w:spacing w:after="120"/>
    </w:pPr>
  </w:style>
  <w:style w:type="paragraph" w:styleId="ListNumber">
    <w:name w:val="List Number"/>
    <w:basedOn w:val="Normal"/>
    <w:uiPriority w:val="9"/>
    <w:qFormat/>
    <w:rsid w:val="00EB5521"/>
    <w:pPr>
      <w:numPr>
        <w:numId w:val="8"/>
      </w:numPr>
      <w:spacing w:after="120"/>
    </w:pPr>
  </w:style>
  <w:style w:type="paragraph" w:styleId="ListBullet2">
    <w:name w:val="List Bullet 2"/>
    <w:basedOn w:val="Normal"/>
    <w:uiPriority w:val="8"/>
    <w:qFormat/>
    <w:rsid w:val="00EB5521"/>
    <w:pPr>
      <w:numPr>
        <w:ilvl w:val="1"/>
        <w:numId w:val="6"/>
      </w:numPr>
      <w:spacing w:after="120"/>
      <w:contextualSpacing/>
    </w:pPr>
  </w:style>
  <w:style w:type="paragraph" w:styleId="ListNumber2">
    <w:name w:val="List Number 2"/>
    <w:uiPriority w:val="10"/>
    <w:qFormat/>
    <w:rsid w:val="00EB5521"/>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rsid w:val="00EB5521"/>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rsid w:val="00EB5521"/>
    <w:pPr>
      <w:tabs>
        <w:tab w:val="center" w:pos="4820"/>
      </w:tabs>
      <w:jc w:val="center"/>
    </w:pPr>
    <w:rPr>
      <w:rFonts w:ascii="Calibri" w:eastAsia="Calibri" w:hAnsi="Calibri"/>
      <w:b/>
      <w:color w:val="FF0000"/>
      <w:sz w:val="36"/>
      <w:szCs w:val="36"/>
      <w:lang w:eastAsia="en-US"/>
    </w:rPr>
  </w:style>
  <w:style w:type="character" w:styleId="Hyperlink">
    <w:name w:val="Hyperlink"/>
    <w:basedOn w:val="DefaultParagraphFont"/>
    <w:uiPriority w:val="99"/>
    <w:qFormat/>
    <w:rsid w:val="00EB5521"/>
    <w:rPr>
      <w:color w:val="165788"/>
      <w:u w:val="single"/>
    </w:rPr>
  </w:style>
  <w:style w:type="character" w:styleId="Strong">
    <w:name w:val="Strong"/>
    <w:basedOn w:val="DefaultParagraphFont"/>
    <w:uiPriority w:val="99"/>
    <w:qFormat/>
    <w:rsid w:val="00EB5521"/>
    <w:rPr>
      <w:b/>
      <w:bCs/>
    </w:rPr>
  </w:style>
  <w:style w:type="character" w:styleId="Emphasis">
    <w:name w:val="Emphasis"/>
    <w:basedOn w:val="DefaultParagraphFont"/>
    <w:uiPriority w:val="99"/>
    <w:qFormat/>
    <w:rsid w:val="00EB5521"/>
    <w:rPr>
      <w:i/>
      <w:iCs/>
    </w:rPr>
  </w:style>
  <w:style w:type="paragraph" w:styleId="Quote">
    <w:name w:val="Quote"/>
    <w:basedOn w:val="Normal"/>
    <w:next w:val="Normal"/>
    <w:link w:val="QuoteChar"/>
    <w:uiPriority w:val="18"/>
    <w:qFormat/>
    <w:rsid w:val="00EB5521"/>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EB5521"/>
    <w:rPr>
      <w:rFonts w:eastAsia="Times New Roman"/>
      <w:iCs/>
      <w:color w:val="000000"/>
      <w:szCs w:val="24"/>
      <w:lang w:eastAsia="en-US"/>
    </w:rPr>
  </w:style>
  <w:style w:type="paragraph" w:styleId="TOCHeading">
    <w:name w:val="TOC Heading"/>
    <w:next w:val="Normal"/>
    <w:uiPriority w:val="39"/>
    <w:qFormat/>
    <w:rsid w:val="00EB5521"/>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rsid w:val="00EB5521"/>
    <w:pPr>
      <w:tabs>
        <w:tab w:val="center" w:pos="4536"/>
      </w:tabs>
      <w:spacing w:after="120"/>
      <w:jc w:val="center"/>
    </w:pPr>
    <w:rPr>
      <w:sz w:val="16"/>
    </w:rPr>
  </w:style>
  <w:style w:type="paragraph" w:styleId="Footer">
    <w:name w:val="footer"/>
    <w:next w:val="Footeraddress"/>
    <w:link w:val="FooterChar"/>
    <w:uiPriority w:val="99"/>
    <w:unhideWhenUsed/>
    <w:rsid w:val="00EB5521"/>
    <w:pPr>
      <w:tabs>
        <w:tab w:val="right" w:pos="9026"/>
      </w:tabs>
    </w:pPr>
    <w:rPr>
      <w:rFonts w:ascii="Calibri" w:hAnsi="Calibri"/>
    </w:rPr>
  </w:style>
  <w:style w:type="character" w:customStyle="1" w:styleId="FooterChar">
    <w:name w:val="Footer Char"/>
    <w:basedOn w:val="DefaultParagraphFont"/>
    <w:link w:val="Footer"/>
    <w:uiPriority w:val="99"/>
    <w:rsid w:val="00EB5521"/>
    <w:rPr>
      <w:rFonts w:ascii="Calibri" w:hAnsi="Calibri"/>
    </w:rPr>
  </w:style>
  <w:style w:type="paragraph" w:customStyle="1" w:styleId="BoxText">
    <w:name w:val="Box Text"/>
    <w:basedOn w:val="Normal"/>
    <w:uiPriority w:val="19"/>
    <w:qFormat/>
    <w:rsid w:val="00EB5521"/>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rsid w:val="00EB5521"/>
    <w:pPr>
      <w:spacing w:line="264" w:lineRule="auto"/>
      <w:contextualSpacing/>
    </w:pPr>
    <w:rPr>
      <w:sz w:val="18"/>
    </w:rPr>
  </w:style>
  <w:style w:type="paragraph" w:customStyle="1" w:styleId="BasicParagraph">
    <w:name w:val="[Basic Paragraph]"/>
    <w:basedOn w:val="Normal"/>
    <w:uiPriority w:val="99"/>
    <w:rsid w:val="00EB5521"/>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rsid w:val="00EB5521"/>
    <w:pPr>
      <w:spacing w:before="60" w:after="60"/>
    </w:pPr>
    <w:rPr>
      <w:sz w:val="18"/>
    </w:rPr>
  </w:style>
  <w:style w:type="paragraph" w:customStyle="1" w:styleId="TableHeading">
    <w:name w:val="Table Heading"/>
    <w:basedOn w:val="TableText"/>
    <w:uiPriority w:val="14"/>
    <w:qFormat/>
    <w:rsid w:val="00EB5521"/>
    <w:pPr>
      <w:keepNext/>
    </w:pPr>
    <w:rPr>
      <w:b/>
    </w:rPr>
  </w:style>
  <w:style w:type="numbering" w:customStyle="1" w:styleId="Headings">
    <w:name w:val="Headings"/>
    <w:uiPriority w:val="99"/>
    <w:rsid w:val="00EB5521"/>
    <w:pPr>
      <w:numPr>
        <w:numId w:val="9"/>
      </w:numPr>
    </w:pPr>
  </w:style>
  <w:style w:type="paragraph" w:customStyle="1" w:styleId="BoxTextBullet">
    <w:name w:val="Box Text Bullet"/>
    <w:basedOn w:val="BoxText"/>
    <w:uiPriority w:val="21"/>
    <w:qFormat/>
    <w:rsid w:val="00EB5521"/>
    <w:pPr>
      <w:numPr>
        <w:numId w:val="2"/>
      </w:numPr>
      <w:tabs>
        <w:tab w:val="left" w:pos="227"/>
      </w:tabs>
      <w:ind w:left="0" w:firstLine="0"/>
    </w:pPr>
  </w:style>
  <w:style w:type="paragraph" w:customStyle="1" w:styleId="TableBullet">
    <w:name w:val="Table Bullet"/>
    <w:basedOn w:val="TableText"/>
    <w:uiPriority w:val="15"/>
    <w:qFormat/>
    <w:rsid w:val="00EB5521"/>
    <w:pPr>
      <w:numPr>
        <w:numId w:val="3"/>
      </w:numPr>
    </w:pPr>
  </w:style>
  <w:style w:type="paragraph" w:customStyle="1" w:styleId="BoxHeading">
    <w:name w:val="Box Heading"/>
    <w:basedOn w:val="BoxText"/>
    <w:uiPriority w:val="20"/>
    <w:qFormat/>
    <w:rsid w:val="00EB5521"/>
    <w:rPr>
      <w:b/>
    </w:rPr>
  </w:style>
  <w:style w:type="paragraph" w:customStyle="1" w:styleId="Securityclassification">
    <w:name w:val="Security classification"/>
    <w:basedOn w:val="Normal"/>
    <w:uiPriority w:val="26"/>
    <w:qFormat/>
    <w:rsid w:val="00EB5521"/>
    <w:pPr>
      <w:tabs>
        <w:tab w:val="center" w:pos="4820"/>
      </w:tabs>
      <w:jc w:val="center"/>
    </w:pPr>
    <w:rPr>
      <w:b/>
      <w:caps/>
      <w:color w:val="FF0000"/>
      <w:sz w:val="36"/>
      <w:szCs w:val="36"/>
    </w:rPr>
  </w:style>
  <w:style w:type="paragraph" w:styleId="Header">
    <w:name w:val="header"/>
    <w:link w:val="HeaderChar"/>
    <w:unhideWhenUsed/>
    <w:rsid w:val="00EB5521"/>
    <w:pPr>
      <w:tabs>
        <w:tab w:val="right" w:pos="9026"/>
      </w:tabs>
    </w:pPr>
    <w:rPr>
      <w:rFonts w:ascii="Calibri" w:hAnsi="Calibri"/>
    </w:rPr>
  </w:style>
  <w:style w:type="character" w:customStyle="1" w:styleId="HeaderChar">
    <w:name w:val="Header Char"/>
    <w:basedOn w:val="DefaultParagraphFont"/>
    <w:link w:val="Header"/>
    <w:rsid w:val="00EB5521"/>
    <w:rPr>
      <w:rFonts w:ascii="Calibri" w:hAnsi="Calibri"/>
    </w:rPr>
  </w:style>
  <w:style w:type="paragraph" w:customStyle="1" w:styleId="BoxSource">
    <w:name w:val="Box Source"/>
    <w:basedOn w:val="FigureTableNoteSource"/>
    <w:uiPriority w:val="22"/>
    <w:qFormat/>
    <w:rsid w:val="00EB5521"/>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rsid w:val="00EB5521"/>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sid w:val="00EB5521"/>
    <w:rPr>
      <w:rFonts w:ascii="Tahoma" w:hAnsi="Tahoma" w:cs="Tahoma"/>
      <w:sz w:val="16"/>
      <w:szCs w:val="16"/>
    </w:rPr>
  </w:style>
  <w:style w:type="character" w:customStyle="1" w:styleId="BalloonTextChar">
    <w:name w:val="Balloon Text Char"/>
    <w:basedOn w:val="DefaultParagraphFont"/>
    <w:link w:val="BalloonText"/>
    <w:uiPriority w:val="99"/>
    <w:semiHidden/>
    <w:rsid w:val="00EB5521"/>
    <w:rPr>
      <w:rFonts w:ascii="Tahoma" w:eastAsia="Calibri" w:hAnsi="Tahoma" w:cs="Tahoma"/>
      <w:sz w:val="16"/>
      <w:szCs w:val="16"/>
      <w:lang w:eastAsia="en-US"/>
    </w:rPr>
  </w:style>
  <w:style w:type="paragraph" w:styleId="TableofFigures">
    <w:name w:val="table of figures"/>
    <w:basedOn w:val="Normal"/>
    <w:next w:val="Normal"/>
    <w:uiPriority w:val="99"/>
    <w:unhideWhenUsed/>
    <w:rsid w:val="00EB5521"/>
  </w:style>
  <w:style w:type="numbering" w:customStyle="1" w:styleId="Appendix">
    <w:name w:val="Appendix"/>
    <w:uiPriority w:val="99"/>
    <w:rsid w:val="00EB5521"/>
    <w:pPr>
      <w:numPr>
        <w:numId w:val="10"/>
      </w:numPr>
    </w:pPr>
  </w:style>
  <w:style w:type="character" w:styleId="CommentReference">
    <w:name w:val="annotation reference"/>
    <w:basedOn w:val="DefaultParagraphFont"/>
    <w:uiPriority w:val="99"/>
    <w:semiHidden/>
    <w:unhideWhenUsed/>
    <w:rsid w:val="00EB5521"/>
    <w:rPr>
      <w:sz w:val="16"/>
      <w:szCs w:val="16"/>
    </w:rPr>
  </w:style>
  <w:style w:type="paragraph" w:styleId="CommentText">
    <w:name w:val="annotation text"/>
    <w:basedOn w:val="Normal"/>
    <w:link w:val="CommentTextChar"/>
    <w:uiPriority w:val="99"/>
    <w:semiHidden/>
    <w:unhideWhenUsed/>
    <w:rsid w:val="00EB5521"/>
    <w:rPr>
      <w:sz w:val="20"/>
      <w:szCs w:val="20"/>
    </w:rPr>
  </w:style>
  <w:style w:type="character" w:customStyle="1" w:styleId="CommentTextChar">
    <w:name w:val="Comment Text Char"/>
    <w:basedOn w:val="DefaultParagraphFont"/>
    <w:link w:val="CommentText"/>
    <w:uiPriority w:val="99"/>
    <w:semiHidden/>
    <w:rsid w:val="00EB5521"/>
    <w:rPr>
      <w:rFonts w:eastAsia="Calibri"/>
      <w:lang w:eastAsia="en-US"/>
    </w:rPr>
  </w:style>
  <w:style w:type="paragraph" w:styleId="CommentSubject">
    <w:name w:val="annotation subject"/>
    <w:basedOn w:val="CommentText"/>
    <w:next w:val="CommentText"/>
    <w:link w:val="CommentSubjectChar"/>
    <w:uiPriority w:val="99"/>
    <w:semiHidden/>
    <w:unhideWhenUsed/>
    <w:rsid w:val="00EB5521"/>
    <w:rPr>
      <w:b/>
      <w:bCs/>
    </w:rPr>
  </w:style>
  <w:style w:type="character" w:customStyle="1" w:styleId="CommentSubjectChar">
    <w:name w:val="Comment Subject Char"/>
    <w:basedOn w:val="CommentTextChar"/>
    <w:link w:val="CommentSubject"/>
    <w:uiPriority w:val="99"/>
    <w:semiHidden/>
    <w:rsid w:val="00EB5521"/>
    <w:rPr>
      <w:rFonts w:eastAsia="Calibri"/>
      <w:b/>
      <w:bCs/>
      <w:lang w:eastAsia="en-US"/>
    </w:rPr>
  </w:style>
  <w:style w:type="character" w:styleId="FollowedHyperlink">
    <w:name w:val="FollowedHyperlink"/>
    <w:basedOn w:val="DefaultParagraphFont"/>
    <w:uiPriority w:val="99"/>
    <w:semiHidden/>
    <w:unhideWhenUsed/>
    <w:rsid w:val="00EB5521"/>
    <w:rPr>
      <w:color w:val="800080" w:themeColor="followedHyperlink"/>
      <w:u w:val="single"/>
    </w:rPr>
  </w:style>
  <w:style w:type="numbering" w:customStyle="1" w:styleId="ListBullets">
    <w:name w:val="ListBullets"/>
    <w:uiPriority w:val="99"/>
    <w:rsid w:val="00EB5521"/>
    <w:pPr>
      <w:numPr>
        <w:numId w:val="4"/>
      </w:numPr>
    </w:pPr>
  </w:style>
  <w:style w:type="paragraph" w:styleId="ListBullet4">
    <w:name w:val="List Bullet 4"/>
    <w:basedOn w:val="Normal"/>
    <w:uiPriority w:val="99"/>
    <w:unhideWhenUsed/>
    <w:rsid w:val="00EB5521"/>
    <w:pPr>
      <w:numPr>
        <w:numId w:val="5"/>
      </w:numPr>
      <w:contextualSpacing/>
    </w:pPr>
  </w:style>
  <w:style w:type="paragraph" w:styleId="ListBullet3">
    <w:name w:val="List Bullet 3"/>
    <w:basedOn w:val="Normal"/>
    <w:uiPriority w:val="99"/>
    <w:unhideWhenUsed/>
    <w:rsid w:val="00EB5521"/>
    <w:pPr>
      <w:numPr>
        <w:ilvl w:val="2"/>
        <w:numId w:val="6"/>
      </w:numPr>
      <w:contextualSpacing/>
    </w:pPr>
  </w:style>
  <w:style w:type="numbering" w:customStyle="1" w:styleId="ListNumbers">
    <w:name w:val="ListNumbers"/>
    <w:uiPriority w:val="99"/>
    <w:rsid w:val="00EB5521"/>
    <w:pPr>
      <w:numPr>
        <w:numId w:val="7"/>
      </w:numPr>
    </w:pPr>
  </w:style>
  <w:style w:type="paragraph" w:customStyle="1" w:styleId="Picture">
    <w:name w:val="Picture"/>
    <w:qFormat/>
    <w:rsid w:val="00EB5521"/>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rsid w:val="00EB5521"/>
    <w:pPr>
      <w:ind w:left="1701"/>
    </w:pPr>
    <w:rPr>
      <w:sz w:val="40"/>
      <w:szCs w:val="40"/>
      <w:lang w:eastAsia="ja-JP"/>
    </w:rPr>
  </w:style>
  <w:style w:type="character" w:customStyle="1" w:styleId="SubtitleChar">
    <w:name w:val="Subtitle Char"/>
    <w:basedOn w:val="DefaultParagraphFont"/>
    <w:link w:val="Subtitle"/>
    <w:uiPriority w:val="23"/>
    <w:rsid w:val="00EB5521"/>
    <w:rPr>
      <w:rFonts w:eastAsia="Calibri"/>
      <w:sz w:val="40"/>
      <w:szCs w:val="40"/>
      <w:lang w:eastAsia="ja-JP"/>
    </w:rPr>
  </w:style>
  <w:style w:type="paragraph" w:styleId="Date">
    <w:name w:val="Date"/>
    <w:basedOn w:val="Normal"/>
    <w:next w:val="Normal"/>
    <w:link w:val="DateChar"/>
    <w:uiPriority w:val="99"/>
    <w:unhideWhenUsed/>
    <w:rsid w:val="00EB5521"/>
    <w:pPr>
      <w:pBdr>
        <w:top w:val="single" w:sz="4" w:space="1" w:color="auto"/>
      </w:pBdr>
      <w:ind w:left="1701"/>
      <w:jc w:val="right"/>
    </w:pPr>
    <w:rPr>
      <w:sz w:val="28"/>
      <w:szCs w:val="28"/>
    </w:rPr>
  </w:style>
  <w:style w:type="character" w:customStyle="1" w:styleId="DateChar">
    <w:name w:val="Date Char"/>
    <w:basedOn w:val="DefaultParagraphFont"/>
    <w:link w:val="Date"/>
    <w:uiPriority w:val="99"/>
    <w:rsid w:val="00EB5521"/>
    <w:rPr>
      <w:rFonts w:eastAsia="Calibri"/>
      <w:sz w:val="28"/>
      <w:szCs w:val="28"/>
      <w:lang w:eastAsia="en-US"/>
    </w:rPr>
  </w:style>
  <w:style w:type="paragraph" w:customStyle="1" w:styleId="AppendixHeading2">
    <w:name w:val="Appendix Heading 2"/>
    <w:qFormat/>
    <w:rsid w:val="00EB5521"/>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rsid w:val="00EB5521"/>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rsid w:val="00EB5521"/>
    <w:pPr>
      <w:keepNext/>
      <w:tabs>
        <w:tab w:val="num" w:pos="1077"/>
      </w:tabs>
      <w:spacing w:after="120"/>
      <w:ind w:left="1077" w:hanging="1077"/>
    </w:pPr>
    <w:rPr>
      <w:rFonts w:ascii="Calibri" w:eastAsia="Times New Roman" w:hAnsi="Calibri"/>
      <w:b/>
      <w:sz w:val="22"/>
      <w:szCs w:val="24"/>
      <w:lang w:val="en-US" w:eastAsia="en-US" w:bidi="en-US"/>
    </w:rPr>
  </w:style>
  <w:style w:type="paragraph" w:styleId="Revision">
    <w:name w:val="Revision"/>
    <w:hidden/>
    <w:uiPriority w:val="99"/>
    <w:semiHidden/>
    <w:rsid w:val="00EB5521"/>
    <w:rPr>
      <w:rFonts w:eastAsia="Calibri"/>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7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we.gov.au/biosecurity-trade/import/goods/foo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we.gov.au/biosecurity-trade/import/online-services/bic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5a5c30-4c2f-474f-aa2f-443e46b3d189" xsi:nil="true"/>
    <lcf76f155ced4ddcb4097134ff3c332f xmlns="ac7ce04e-ea5d-4d46-bab0-39b1fa6a6f36">
      <Terms xmlns="http://schemas.microsoft.com/office/infopath/2007/PartnerControls"/>
    </lcf76f155ced4ddcb4097134ff3c332f>
    <Embargoed xmlns="ac7ce04e-ea5d-4d46-bab0-39b1fa6a6f36">false</Embargoed>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CB771-CAEE-4704-9F0F-4E6156425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A0B0A1-B588-43A6-95C6-EDA54CEB783A}">
  <ds:schemaRefs>
    <ds:schemaRef ds:uri="http://schemas.microsoft.com/sharepoint/v3/contenttype/forms"/>
  </ds:schemaRefs>
</ds:datastoreItem>
</file>

<file path=customXml/itemProps3.xml><?xml version="1.0" encoding="utf-8"?>
<ds:datastoreItem xmlns:ds="http://schemas.openxmlformats.org/officeDocument/2006/customXml" ds:itemID="{89DC2663-4D88-40E8-A678-F76FE90CDC62}">
  <ds:schemaRef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425a5c30-4c2f-474f-aa2f-443e46b3d189"/>
    <ds:schemaRef ds:uri="http://schemas.microsoft.com/office/infopath/2007/PartnerControls"/>
    <ds:schemaRef ds:uri="ac7ce04e-ea5d-4d46-bab0-39b1fa6a6f36"/>
    <ds:schemaRef ds:uri="http://www.w3.org/XML/1998/namespace"/>
  </ds:schemaRefs>
</ds:datastoreItem>
</file>

<file path=customXml/itemProps4.xml><?xml version="1.0" encoding="utf-8"?>
<ds:datastoreItem xmlns:ds="http://schemas.openxmlformats.org/officeDocument/2006/customXml" ds:itemID="{86E65ABE-16D0-4809-8D37-386F325C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Importing food - What you need to know</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Importing food - What you need to know</dc:title>
  <dc:creator>Department of Agriculture, Water and the Environment</dc:creator>
  <cp:lastModifiedBy>Amanda NOV</cp:lastModifiedBy>
  <cp:revision>5</cp:revision>
  <cp:lastPrinted>2015-08-14T05:36:00Z</cp:lastPrinted>
  <dcterms:created xsi:type="dcterms:W3CDTF">2022-05-25T04:16:00Z</dcterms:created>
  <dcterms:modified xsi:type="dcterms:W3CDTF">2022-05-31T07:26:00Z</dcterms:modified>
  <cp:contentStatus>Updated August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Display as">
    <vt:lpwstr>;#Template;#</vt:lpwstr>
  </property>
  <property fmtid="{D5CDD505-2E9C-101B-9397-08002B2CF9AE}" pid="4" name="MediaServiceImageTags">
    <vt:lpwstr/>
  </property>
</Properties>
</file>