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C08FA" w14:textId="77777777" w:rsidR="003452B5" w:rsidRDefault="003452B5" w:rsidP="00A61FEB">
      <w:pPr>
        <w:rPr>
          <w:b/>
          <w:bCs/>
          <w:color w:val="000000"/>
          <w:spacing w:val="5"/>
          <w:kern w:val="28"/>
          <w:sz w:val="52"/>
          <w:szCs w:val="28"/>
        </w:rPr>
      </w:pPr>
      <w:r w:rsidRPr="003452B5">
        <w:rPr>
          <w:b/>
          <w:bCs/>
          <w:color w:val="000000"/>
          <w:spacing w:val="5"/>
          <w:kern w:val="28"/>
          <w:sz w:val="52"/>
          <w:szCs w:val="28"/>
        </w:rPr>
        <w:t>National Investigation and Reporting Protocol for Fish Kills</w:t>
      </w:r>
    </w:p>
    <w:p w14:paraId="5CE0C641" w14:textId="14FE4896" w:rsidR="00A61FEB" w:rsidRDefault="00A61FEB" w:rsidP="00A61FEB">
      <w:r>
        <w:t>20</w:t>
      </w:r>
      <w:r w:rsidR="003452B5">
        <w:t>07</w:t>
      </w:r>
    </w:p>
    <w:p w14:paraId="740DCD8B" w14:textId="36E06A24" w:rsidR="00D47D90" w:rsidRDefault="003452B5" w:rsidP="00A61FEB">
      <w:r>
        <w:rPr>
          <w:noProof/>
        </w:rPr>
        <w:drawing>
          <wp:inline distT="0" distB="0" distL="0" distR="0" wp14:anchorId="5A54AD6F" wp14:editId="0A933B88">
            <wp:extent cx="5759450" cy="1884680"/>
            <wp:effectExtent l="0" t="0" r="0" b="1270"/>
            <wp:docPr id="19453877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87799"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759450" cy="1884680"/>
                    </a:xfrm>
                    <a:prstGeom prst="rect">
                      <a:avLst/>
                    </a:prstGeom>
                  </pic:spPr>
                </pic:pic>
              </a:graphicData>
            </a:graphic>
          </wp:inline>
        </w:drawing>
      </w:r>
    </w:p>
    <w:p w14:paraId="17AE0D37" w14:textId="77777777" w:rsidR="003452B5" w:rsidRDefault="003452B5" w:rsidP="00A61FEB"/>
    <w:p w14:paraId="5A26D090" w14:textId="77777777" w:rsidR="003452B5" w:rsidRDefault="003452B5">
      <w:pPr>
        <w:spacing w:after="0"/>
      </w:pPr>
      <w:r>
        <w:br w:type="page"/>
      </w:r>
    </w:p>
    <w:p w14:paraId="6A04EB10" w14:textId="0B3DBA75" w:rsidR="001B70A7" w:rsidRDefault="003452B5" w:rsidP="00A61FEB">
      <w:r w:rsidRPr="003452B5">
        <w:lastRenderedPageBreak/>
        <w:t xml:space="preserve">The </w:t>
      </w:r>
      <w:r w:rsidRPr="003452B5">
        <w:rPr>
          <w:rStyle w:val="Emphasis"/>
        </w:rPr>
        <w:t>National Investigation and Reporting Protocol for Fish Kills</w:t>
      </w:r>
      <w:r w:rsidRPr="003452B5">
        <w:t xml:space="preserve"> promotes a consistent national approach in the response to major fish kill incidents in marine, estuarine and freshwater </w:t>
      </w:r>
      <w:proofErr w:type="spellStart"/>
      <w:r w:rsidRPr="003452B5">
        <w:t>environ¬ments</w:t>
      </w:r>
      <w:proofErr w:type="spellEnd"/>
      <w:r w:rsidRPr="003452B5">
        <w:t xml:space="preserve"> in Australia. The protocol was jointly developed by national, state and territory governments, academic institutions, private industry sectors and conservation/native fisheries agencies. Its development was funded by the Australian Government budget initiative </w:t>
      </w:r>
      <w:r w:rsidRPr="003452B5">
        <w:rPr>
          <w:rStyle w:val="Emphasis"/>
        </w:rPr>
        <w:t>Securing the Future — Protecting our Industries from Biological, Chemical and Physical Risk.</w:t>
      </w:r>
    </w:p>
    <w:p w14:paraId="1E38DAD5" w14:textId="1AB73B27" w:rsidR="00817DFA" w:rsidRDefault="003452B5" w:rsidP="00817DFA">
      <w:r w:rsidRPr="003452B5">
        <w:t>The Primary Industries Standing Committee and Natural Resource Management Standing Committee endorsed the National Investigation and Reporting Protocol for Fish Kills in December 2006.</w:t>
      </w:r>
    </w:p>
    <w:p w14:paraId="20AF98DD" w14:textId="77777777" w:rsidR="003452B5" w:rsidRDefault="003452B5" w:rsidP="003452B5">
      <w:r>
        <w:t>© Commonwealth of Australia 2007</w:t>
      </w:r>
    </w:p>
    <w:p w14:paraId="0B88087E" w14:textId="77777777" w:rsidR="003452B5" w:rsidRDefault="003452B5" w:rsidP="003452B5">
      <w:pPr>
        <w:spacing w:after="0"/>
      </w:pPr>
      <w:r>
        <w:t xml:space="preserve">ISBN 978¬0¬9751859¬9¬5 (paperback) </w:t>
      </w:r>
    </w:p>
    <w:p w14:paraId="77D65344" w14:textId="7CBA71B5" w:rsidR="003452B5" w:rsidRDefault="003452B5" w:rsidP="003452B5">
      <w:r>
        <w:t>ISBN 978¬0¬9803843¬0¬7 (CD­ROM)</w:t>
      </w:r>
    </w:p>
    <w:p w14:paraId="4F1D70F6" w14:textId="6CB0560A" w:rsidR="003452B5" w:rsidRDefault="003452B5" w:rsidP="003452B5">
      <w:r w:rsidRPr="003452B5">
        <w:t>Photographs used in this publication have been provided courtesy of the Australian Government Department of Agriculture, Fisheries and Forestry (AG­DAFF) and the Great Barrier Reef Marine Park Authority (GBRMPA).</w:t>
      </w:r>
    </w:p>
    <w:p w14:paraId="1648C3CF" w14:textId="77777777" w:rsidR="003452B5" w:rsidRPr="003452B5" w:rsidRDefault="003452B5" w:rsidP="003452B5">
      <w:r w:rsidRPr="003452B5">
        <w:t xml:space="preserve">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Robert Garran Office, National Circuit, Barton ACT 2600 or posted at http://www.ag.gov.au/cca. </w:t>
      </w:r>
    </w:p>
    <w:p w14:paraId="69D4F2DF" w14:textId="21170D38" w:rsidR="003452B5" w:rsidRDefault="003452B5" w:rsidP="003452B5">
      <w:r w:rsidRPr="003452B5">
        <w:t xml:space="preserve">The Australian Government Department of Agriculture, Fisheries and Forestry seeks to publish its work to the highest professional standards. However, it cannot accept responsibility for any consequences arising from the use of information herein. Readers should rely on their own skills and judgement in applying any information for analysis to </w:t>
      </w:r>
      <w:proofErr w:type="gramStart"/>
      <w:r w:rsidRPr="003452B5">
        <w:t>particular issues</w:t>
      </w:r>
      <w:proofErr w:type="gramEnd"/>
      <w:r w:rsidRPr="003452B5">
        <w:t xml:space="preserve"> or circumstances.</w:t>
      </w:r>
    </w:p>
    <w:p w14:paraId="4FDD648A" w14:textId="77777777" w:rsidR="003452B5" w:rsidRDefault="003452B5" w:rsidP="003452B5">
      <w:r>
        <w:t>For further information regarding the development of this protocol, please see:</w:t>
      </w:r>
    </w:p>
    <w:p w14:paraId="4AB4A320" w14:textId="7B66D79F" w:rsidR="003452B5" w:rsidRDefault="003452B5" w:rsidP="003452B5">
      <w:r>
        <w:t>Nowak B, Crane M and Jones B (2005). Aquatic Animal Health Subprogram: Development of national investigation and reporting protocols for fish kills in recreational and capture fisheries. FRDC2005/620 Fisheries Research and Development Corporation, Canberra.</w:t>
      </w:r>
    </w:p>
    <w:p w14:paraId="29D11AB9" w14:textId="13F3FE64" w:rsidR="003452B5" w:rsidRDefault="003452B5" w:rsidP="003452B5">
      <w:r w:rsidRPr="003452B5">
        <w:t>or contact</w:t>
      </w:r>
    </w:p>
    <w:p w14:paraId="56E37072" w14:textId="77777777" w:rsidR="003452B5" w:rsidRDefault="003452B5" w:rsidP="003452B5">
      <w:r>
        <w:t>Aquatic Animal Health</w:t>
      </w:r>
    </w:p>
    <w:p w14:paraId="6E5DB6A1" w14:textId="77777777" w:rsidR="003452B5" w:rsidRDefault="003452B5" w:rsidP="003452B5">
      <w:r>
        <w:t>Office of the Chief Veterinary Officer Australian Government Department of Agriculture, Fisheries and Forestry GPO Box 858</w:t>
      </w:r>
    </w:p>
    <w:p w14:paraId="1C3429F0" w14:textId="77777777" w:rsidR="003452B5" w:rsidRDefault="003452B5" w:rsidP="003452B5">
      <w:r>
        <w:t>Canberra ACT 2601</w:t>
      </w:r>
    </w:p>
    <w:p w14:paraId="1839A1F3" w14:textId="08E05EF5" w:rsidR="003452B5" w:rsidRDefault="003452B5" w:rsidP="003452B5">
      <w:hyperlink r:id="rId12" w:history="1">
        <w:r w:rsidRPr="008277A1">
          <w:rPr>
            <w:rStyle w:val="Hyperlink"/>
          </w:rPr>
          <w:t>aah@daff.gov.au</w:t>
        </w:r>
      </w:hyperlink>
      <w:r>
        <w:t xml:space="preserve"> </w:t>
      </w:r>
    </w:p>
    <w:p w14:paraId="76069EDF" w14:textId="77777777" w:rsidR="003452B5" w:rsidRDefault="003452B5" w:rsidP="003452B5">
      <w:r>
        <w:t xml:space="preserve">Editing: </w:t>
      </w:r>
      <w:proofErr w:type="spellStart"/>
      <w:r>
        <w:t>Biotext</w:t>
      </w:r>
      <w:proofErr w:type="spellEnd"/>
      <w:r>
        <w:t xml:space="preserve"> Pty Ltd, Yarralumla, ACT. </w:t>
      </w:r>
    </w:p>
    <w:p w14:paraId="7709C8AB" w14:textId="77777777" w:rsidR="003452B5" w:rsidRDefault="003452B5" w:rsidP="003452B5">
      <w:r>
        <w:t>Design: Design ONE, Hall, ACT.</w:t>
      </w:r>
    </w:p>
    <w:p w14:paraId="61AB3638" w14:textId="4D644B78" w:rsidR="003452B5" w:rsidRDefault="003452B5" w:rsidP="003452B5">
      <w:r>
        <w:t>Cover photograph ©GBRMPA</w:t>
      </w:r>
    </w:p>
    <w:p w14:paraId="044D2B38" w14:textId="33F24C61" w:rsidR="00594FD3" w:rsidRDefault="00594FD3">
      <w:pPr>
        <w:spacing w:after="0"/>
      </w:pPr>
      <w:r>
        <w:br w:type="page"/>
      </w:r>
    </w:p>
    <w:sdt>
      <w:sdtPr>
        <w:rPr>
          <w:rFonts w:eastAsiaTheme="minorHAnsi"/>
          <w:b w:val="0"/>
          <w:bCs w:val="0"/>
          <w:caps/>
          <w:color w:val="auto"/>
          <w:sz w:val="22"/>
          <w:szCs w:val="22"/>
          <w:lang w:eastAsia="en-US"/>
        </w:rPr>
        <w:id w:val="-1290195244"/>
        <w:docPartObj>
          <w:docPartGallery w:val="Table of Contents"/>
          <w:docPartUnique/>
        </w:docPartObj>
      </w:sdtPr>
      <w:sdtEndPr>
        <w:rPr>
          <w:caps w:val="0"/>
          <w:noProof/>
        </w:rPr>
      </w:sdtEndPr>
      <w:sdtContent>
        <w:p w14:paraId="0BCFDB1C" w14:textId="77777777" w:rsidR="00594FD3" w:rsidRDefault="00594FD3" w:rsidP="00594FD3">
          <w:pPr>
            <w:pStyle w:val="TOCHeading"/>
          </w:pPr>
          <w:r>
            <w:t>Contents</w:t>
          </w:r>
        </w:p>
        <w:p w14:paraId="166FA6A8" w14:textId="53CD98D2" w:rsidR="00C84282" w:rsidRDefault="00594FD3">
          <w:pPr>
            <w:pStyle w:val="TOC1"/>
            <w:rPr>
              <w:rFonts w:asciiTheme="minorHAnsi" w:eastAsiaTheme="minorEastAsia" w:hAnsiTheme="minorHAnsi"/>
              <w:b w:val="0"/>
              <w:kern w:val="2"/>
              <w:sz w:val="22"/>
              <w:lang w:eastAsia="en-AU"/>
              <w14:ligatures w14:val="standardContextual"/>
            </w:rPr>
          </w:pPr>
          <w:r>
            <w:rPr>
              <w:b w:val="0"/>
              <w:bCs/>
            </w:rPr>
            <w:fldChar w:fldCharType="begin"/>
          </w:r>
          <w:r>
            <w:rPr>
              <w:b w:val="0"/>
              <w:bCs/>
            </w:rPr>
            <w:instrText xml:space="preserve"> TOC \h \z \u \t "Heading 2,1,Heading 3,2,Subtitle,1,TOA Heading,1" </w:instrText>
          </w:r>
          <w:r>
            <w:rPr>
              <w:b w:val="0"/>
              <w:bCs/>
            </w:rPr>
            <w:fldChar w:fldCharType="separate"/>
          </w:r>
          <w:hyperlink w:anchor="_Toc157082038" w:history="1">
            <w:r w:rsidR="00C84282" w:rsidRPr="00A47E84">
              <w:rPr>
                <w:rStyle w:val="Hyperlink"/>
              </w:rPr>
              <w:t>Background</w:t>
            </w:r>
            <w:r w:rsidR="00C84282">
              <w:rPr>
                <w:webHidden/>
              </w:rPr>
              <w:tab/>
            </w:r>
            <w:r w:rsidR="00C84282">
              <w:rPr>
                <w:webHidden/>
              </w:rPr>
              <w:fldChar w:fldCharType="begin"/>
            </w:r>
            <w:r w:rsidR="00C84282">
              <w:rPr>
                <w:webHidden/>
              </w:rPr>
              <w:instrText xml:space="preserve"> PAGEREF _Toc157082038 \h </w:instrText>
            </w:r>
            <w:r w:rsidR="00C84282">
              <w:rPr>
                <w:webHidden/>
              </w:rPr>
            </w:r>
            <w:r w:rsidR="00C84282">
              <w:rPr>
                <w:webHidden/>
              </w:rPr>
              <w:fldChar w:fldCharType="separate"/>
            </w:r>
            <w:r w:rsidR="00C84282">
              <w:rPr>
                <w:webHidden/>
              </w:rPr>
              <w:t>1</w:t>
            </w:r>
            <w:r w:rsidR="00C84282">
              <w:rPr>
                <w:webHidden/>
              </w:rPr>
              <w:fldChar w:fldCharType="end"/>
            </w:r>
          </w:hyperlink>
        </w:p>
        <w:p w14:paraId="54592A63" w14:textId="202F5EE7" w:rsidR="00C84282" w:rsidRDefault="00C84282">
          <w:pPr>
            <w:pStyle w:val="TOC2"/>
            <w:rPr>
              <w:rFonts w:asciiTheme="minorHAnsi" w:eastAsiaTheme="minorEastAsia" w:hAnsiTheme="minorHAnsi"/>
              <w:kern w:val="2"/>
              <w:lang w:eastAsia="en-AU"/>
              <w14:ligatures w14:val="standardContextual"/>
            </w:rPr>
          </w:pPr>
          <w:hyperlink w:anchor="_Toc157082039" w:history="1">
            <w:r w:rsidRPr="00A47E84">
              <w:rPr>
                <w:rStyle w:val="Hyperlink"/>
              </w:rPr>
              <w:t>Fish Kill</w:t>
            </w:r>
            <w:r>
              <w:rPr>
                <w:webHidden/>
              </w:rPr>
              <w:tab/>
            </w:r>
            <w:r>
              <w:rPr>
                <w:webHidden/>
              </w:rPr>
              <w:fldChar w:fldCharType="begin"/>
            </w:r>
            <w:r>
              <w:rPr>
                <w:webHidden/>
              </w:rPr>
              <w:instrText xml:space="preserve"> PAGEREF _Toc157082039 \h </w:instrText>
            </w:r>
            <w:r>
              <w:rPr>
                <w:webHidden/>
              </w:rPr>
            </w:r>
            <w:r>
              <w:rPr>
                <w:webHidden/>
              </w:rPr>
              <w:fldChar w:fldCharType="separate"/>
            </w:r>
            <w:r>
              <w:rPr>
                <w:webHidden/>
              </w:rPr>
              <w:t>1</w:t>
            </w:r>
            <w:r>
              <w:rPr>
                <w:webHidden/>
              </w:rPr>
              <w:fldChar w:fldCharType="end"/>
            </w:r>
          </w:hyperlink>
        </w:p>
        <w:p w14:paraId="7BBBEA02" w14:textId="7C01FCAF" w:rsidR="00C84282" w:rsidRDefault="00C84282">
          <w:pPr>
            <w:pStyle w:val="TOC2"/>
            <w:rPr>
              <w:rFonts w:asciiTheme="minorHAnsi" w:eastAsiaTheme="minorEastAsia" w:hAnsiTheme="minorHAnsi"/>
              <w:kern w:val="2"/>
              <w:lang w:eastAsia="en-AU"/>
              <w14:ligatures w14:val="standardContextual"/>
            </w:rPr>
          </w:pPr>
          <w:hyperlink w:anchor="_Toc157082040" w:history="1">
            <w:r w:rsidRPr="00A47E84">
              <w:rPr>
                <w:rStyle w:val="Hyperlink"/>
              </w:rPr>
              <w:t>Objective of the fish kill investigation protocol</w:t>
            </w:r>
            <w:r>
              <w:rPr>
                <w:webHidden/>
              </w:rPr>
              <w:tab/>
            </w:r>
            <w:r>
              <w:rPr>
                <w:webHidden/>
              </w:rPr>
              <w:fldChar w:fldCharType="begin"/>
            </w:r>
            <w:r>
              <w:rPr>
                <w:webHidden/>
              </w:rPr>
              <w:instrText xml:space="preserve"> PAGEREF _Toc157082040 \h </w:instrText>
            </w:r>
            <w:r>
              <w:rPr>
                <w:webHidden/>
              </w:rPr>
            </w:r>
            <w:r>
              <w:rPr>
                <w:webHidden/>
              </w:rPr>
              <w:fldChar w:fldCharType="separate"/>
            </w:r>
            <w:r>
              <w:rPr>
                <w:webHidden/>
              </w:rPr>
              <w:t>1</w:t>
            </w:r>
            <w:r>
              <w:rPr>
                <w:webHidden/>
              </w:rPr>
              <w:fldChar w:fldCharType="end"/>
            </w:r>
          </w:hyperlink>
        </w:p>
        <w:p w14:paraId="730D4AF4" w14:textId="29A1EEA4" w:rsidR="00C84282" w:rsidRDefault="00C84282">
          <w:pPr>
            <w:pStyle w:val="TOC2"/>
            <w:rPr>
              <w:rFonts w:asciiTheme="minorHAnsi" w:eastAsiaTheme="minorEastAsia" w:hAnsiTheme="minorHAnsi"/>
              <w:kern w:val="2"/>
              <w:lang w:eastAsia="en-AU"/>
              <w14:ligatures w14:val="standardContextual"/>
            </w:rPr>
          </w:pPr>
          <w:hyperlink w:anchor="_Toc157082041" w:history="1">
            <w:r w:rsidRPr="00A47E84">
              <w:rPr>
                <w:rStyle w:val="Hyperlink"/>
              </w:rPr>
              <w:t>Development of the protocol</w:t>
            </w:r>
            <w:r>
              <w:rPr>
                <w:webHidden/>
              </w:rPr>
              <w:tab/>
            </w:r>
            <w:r>
              <w:rPr>
                <w:webHidden/>
              </w:rPr>
              <w:fldChar w:fldCharType="begin"/>
            </w:r>
            <w:r>
              <w:rPr>
                <w:webHidden/>
              </w:rPr>
              <w:instrText xml:space="preserve"> PAGEREF _Toc157082041 \h </w:instrText>
            </w:r>
            <w:r>
              <w:rPr>
                <w:webHidden/>
              </w:rPr>
            </w:r>
            <w:r>
              <w:rPr>
                <w:webHidden/>
              </w:rPr>
              <w:fldChar w:fldCharType="separate"/>
            </w:r>
            <w:r>
              <w:rPr>
                <w:webHidden/>
              </w:rPr>
              <w:t>1</w:t>
            </w:r>
            <w:r>
              <w:rPr>
                <w:webHidden/>
              </w:rPr>
              <w:fldChar w:fldCharType="end"/>
            </w:r>
          </w:hyperlink>
        </w:p>
        <w:p w14:paraId="60017923" w14:textId="4756E8EC" w:rsidR="00C84282" w:rsidRDefault="00C84282">
          <w:pPr>
            <w:pStyle w:val="TOC2"/>
            <w:rPr>
              <w:rFonts w:asciiTheme="minorHAnsi" w:eastAsiaTheme="minorEastAsia" w:hAnsiTheme="minorHAnsi"/>
              <w:kern w:val="2"/>
              <w:lang w:eastAsia="en-AU"/>
              <w14:ligatures w14:val="standardContextual"/>
            </w:rPr>
          </w:pPr>
          <w:hyperlink w:anchor="_Toc157082042" w:history="1">
            <w:r w:rsidRPr="00A47E84">
              <w:rPr>
                <w:rStyle w:val="Hyperlink"/>
              </w:rPr>
              <w:t>Stages in the response to a fish kill incident</w:t>
            </w:r>
            <w:r>
              <w:rPr>
                <w:webHidden/>
              </w:rPr>
              <w:tab/>
            </w:r>
            <w:r>
              <w:rPr>
                <w:webHidden/>
              </w:rPr>
              <w:fldChar w:fldCharType="begin"/>
            </w:r>
            <w:r>
              <w:rPr>
                <w:webHidden/>
              </w:rPr>
              <w:instrText xml:space="preserve"> PAGEREF _Toc157082042 \h </w:instrText>
            </w:r>
            <w:r>
              <w:rPr>
                <w:webHidden/>
              </w:rPr>
            </w:r>
            <w:r>
              <w:rPr>
                <w:webHidden/>
              </w:rPr>
              <w:fldChar w:fldCharType="separate"/>
            </w:r>
            <w:r>
              <w:rPr>
                <w:webHidden/>
              </w:rPr>
              <w:t>2</w:t>
            </w:r>
            <w:r>
              <w:rPr>
                <w:webHidden/>
              </w:rPr>
              <w:fldChar w:fldCharType="end"/>
            </w:r>
          </w:hyperlink>
        </w:p>
        <w:p w14:paraId="33910F5A" w14:textId="703C7FA0" w:rsidR="00C84282" w:rsidRDefault="00C84282">
          <w:pPr>
            <w:pStyle w:val="TOC1"/>
            <w:rPr>
              <w:rFonts w:asciiTheme="minorHAnsi" w:eastAsiaTheme="minorEastAsia" w:hAnsiTheme="minorHAnsi"/>
              <w:b w:val="0"/>
              <w:kern w:val="2"/>
              <w:sz w:val="22"/>
              <w:lang w:eastAsia="en-AU"/>
              <w14:ligatures w14:val="standardContextual"/>
            </w:rPr>
          </w:pPr>
          <w:hyperlink w:anchor="_Toc157082043" w:history="1">
            <w:r w:rsidRPr="00A47E84">
              <w:rPr>
                <w:rStyle w:val="Hyperlink"/>
              </w:rPr>
              <w:t>Pre-incident stage</w:t>
            </w:r>
            <w:r>
              <w:rPr>
                <w:webHidden/>
              </w:rPr>
              <w:tab/>
            </w:r>
            <w:r>
              <w:rPr>
                <w:webHidden/>
              </w:rPr>
              <w:fldChar w:fldCharType="begin"/>
            </w:r>
            <w:r>
              <w:rPr>
                <w:webHidden/>
              </w:rPr>
              <w:instrText xml:space="preserve"> PAGEREF _Toc157082043 \h </w:instrText>
            </w:r>
            <w:r>
              <w:rPr>
                <w:webHidden/>
              </w:rPr>
            </w:r>
            <w:r>
              <w:rPr>
                <w:webHidden/>
              </w:rPr>
              <w:fldChar w:fldCharType="separate"/>
            </w:r>
            <w:r>
              <w:rPr>
                <w:webHidden/>
              </w:rPr>
              <w:t>4</w:t>
            </w:r>
            <w:r>
              <w:rPr>
                <w:webHidden/>
              </w:rPr>
              <w:fldChar w:fldCharType="end"/>
            </w:r>
          </w:hyperlink>
        </w:p>
        <w:p w14:paraId="5F06CF27" w14:textId="6BC67019" w:rsidR="00C84282" w:rsidRDefault="00C84282">
          <w:pPr>
            <w:pStyle w:val="TOC2"/>
            <w:rPr>
              <w:rFonts w:asciiTheme="minorHAnsi" w:eastAsiaTheme="minorEastAsia" w:hAnsiTheme="minorHAnsi"/>
              <w:kern w:val="2"/>
              <w:lang w:eastAsia="en-AU"/>
              <w14:ligatures w14:val="standardContextual"/>
            </w:rPr>
          </w:pPr>
          <w:hyperlink w:anchor="_Toc157082044" w:history="1">
            <w:r w:rsidRPr="00A47E84">
              <w:rPr>
                <w:rStyle w:val="Hyperlink"/>
              </w:rPr>
              <w:t>Interagency communication</w:t>
            </w:r>
            <w:r>
              <w:rPr>
                <w:webHidden/>
              </w:rPr>
              <w:tab/>
            </w:r>
            <w:r>
              <w:rPr>
                <w:webHidden/>
              </w:rPr>
              <w:fldChar w:fldCharType="begin"/>
            </w:r>
            <w:r>
              <w:rPr>
                <w:webHidden/>
              </w:rPr>
              <w:instrText xml:space="preserve"> PAGEREF _Toc157082044 \h </w:instrText>
            </w:r>
            <w:r>
              <w:rPr>
                <w:webHidden/>
              </w:rPr>
            </w:r>
            <w:r>
              <w:rPr>
                <w:webHidden/>
              </w:rPr>
              <w:fldChar w:fldCharType="separate"/>
            </w:r>
            <w:r>
              <w:rPr>
                <w:webHidden/>
              </w:rPr>
              <w:t>4</w:t>
            </w:r>
            <w:r>
              <w:rPr>
                <w:webHidden/>
              </w:rPr>
              <w:fldChar w:fldCharType="end"/>
            </w:r>
          </w:hyperlink>
        </w:p>
        <w:p w14:paraId="2345F4BE" w14:textId="1E0B838F" w:rsidR="00C84282" w:rsidRDefault="00C84282">
          <w:pPr>
            <w:pStyle w:val="TOC2"/>
            <w:rPr>
              <w:rFonts w:asciiTheme="minorHAnsi" w:eastAsiaTheme="minorEastAsia" w:hAnsiTheme="minorHAnsi"/>
              <w:kern w:val="2"/>
              <w:lang w:eastAsia="en-AU"/>
              <w14:ligatures w14:val="standardContextual"/>
            </w:rPr>
          </w:pPr>
          <w:hyperlink w:anchor="_Toc157082045" w:history="1">
            <w:r w:rsidRPr="00A47E84">
              <w:rPr>
                <w:rStyle w:val="Hyperlink"/>
              </w:rPr>
              <w:t>Public awareness activities</w:t>
            </w:r>
            <w:r>
              <w:rPr>
                <w:webHidden/>
              </w:rPr>
              <w:tab/>
            </w:r>
            <w:r>
              <w:rPr>
                <w:webHidden/>
              </w:rPr>
              <w:fldChar w:fldCharType="begin"/>
            </w:r>
            <w:r>
              <w:rPr>
                <w:webHidden/>
              </w:rPr>
              <w:instrText xml:space="preserve"> PAGEREF _Toc157082045 \h </w:instrText>
            </w:r>
            <w:r>
              <w:rPr>
                <w:webHidden/>
              </w:rPr>
            </w:r>
            <w:r>
              <w:rPr>
                <w:webHidden/>
              </w:rPr>
              <w:fldChar w:fldCharType="separate"/>
            </w:r>
            <w:r>
              <w:rPr>
                <w:webHidden/>
              </w:rPr>
              <w:t>4</w:t>
            </w:r>
            <w:r>
              <w:rPr>
                <w:webHidden/>
              </w:rPr>
              <w:fldChar w:fldCharType="end"/>
            </w:r>
          </w:hyperlink>
        </w:p>
        <w:p w14:paraId="4DCAF43D" w14:textId="7D0C9DEC" w:rsidR="00C84282" w:rsidRDefault="00C84282">
          <w:pPr>
            <w:pStyle w:val="TOC2"/>
            <w:rPr>
              <w:rFonts w:asciiTheme="minorHAnsi" w:eastAsiaTheme="minorEastAsia" w:hAnsiTheme="minorHAnsi"/>
              <w:kern w:val="2"/>
              <w:lang w:eastAsia="en-AU"/>
              <w14:ligatures w14:val="standardContextual"/>
            </w:rPr>
          </w:pPr>
          <w:hyperlink w:anchor="_Toc157082046" w:history="1">
            <w:r w:rsidRPr="00A47E84">
              <w:rPr>
                <w:rStyle w:val="Hyperlink"/>
              </w:rPr>
              <w:t>Developing fish kill investigation kits</w:t>
            </w:r>
            <w:r>
              <w:rPr>
                <w:webHidden/>
              </w:rPr>
              <w:tab/>
            </w:r>
            <w:r>
              <w:rPr>
                <w:webHidden/>
              </w:rPr>
              <w:fldChar w:fldCharType="begin"/>
            </w:r>
            <w:r>
              <w:rPr>
                <w:webHidden/>
              </w:rPr>
              <w:instrText xml:space="preserve"> PAGEREF _Toc157082046 \h </w:instrText>
            </w:r>
            <w:r>
              <w:rPr>
                <w:webHidden/>
              </w:rPr>
            </w:r>
            <w:r>
              <w:rPr>
                <w:webHidden/>
              </w:rPr>
              <w:fldChar w:fldCharType="separate"/>
            </w:r>
            <w:r>
              <w:rPr>
                <w:webHidden/>
              </w:rPr>
              <w:t>5</w:t>
            </w:r>
            <w:r>
              <w:rPr>
                <w:webHidden/>
              </w:rPr>
              <w:fldChar w:fldCharType="end"/>
            </w:r>
          </w:hyperlink>
        </w:p>
        <w:p w14:paraId="7E08B27B" w14:textId="3FC42659" w:rsidR="00C84282" w:rsidRDefault="00C84282">
          <w:pPr>
            <w:pStyle w:val="TOC2"/>
            <w:rPr>
              <w:rFonts w:asciiTheme="minorHAnsi" w:eastAsiaTheme="minorEastAsia" w:hAnsiTheme="minorHAnsi"/>
              <w:kern w:val="2"/>
              <w:lang w:eastAsia="en-AU"/>
              <w14:ligatures w14:val="standardContextual"/>
            </w:rPr>
          </w:pPr>
          <w:hyperlink w:anchor="_Toc157082047" w:history="1">
            <w:r w:rsidRPr="00A47E84">
              <w:rPr>
                <w:rStyle w:val="Hyperlink"/>
              </w:rPr>
              <w:t>Identifying relevant laboratories</w:t>
            </w:r>
            <w:r>
              <w:rPr>
                <w:webHidden/>
              </w:rPr>
              <w:tab/>
            </w:r>
            <w:r>
              <w:rPr>
                <w:webHidden/>
              </w:rPr>
              <w:fldChar w:fldCharType="begin"/>
            </w:r>
            <w:r>
              <w:rPr>
                <w:webHidden/>
              </w:rPr>
              <w:instrText xml:space="preserve"> PAGEREF _Toc157082047 \h </w:instrText>
            </w:r>
            <w:r>
              <w:rPr>
                <w:webHidden/>
              </w:rPr>
            </w:r>
            <w:r>
              <w:rPr>
                <w:webHidden/>
              </w:rPr>
              <w:fldChar w:fldCharType="separate"/>
            </w:r>
            <w:r>
              <w:rPr>
                <w:webHidden/>
              </w:rPr>
              <w:t>5</w:t>
            </w:r>
            <w:r>
              <w:rPr>
                <w:webHidden/>
              </w:rPr>
              <w:fldChar w:fldCharType="end"/>
            </w:r>
          </w:hyperlink>
        </w:p>
        <w:p w14:paraId="2EB40F39" w14:textId="6157F8E2" w:rsidR="00C84282" w:rsidRDefault="00C84282">
          <w:pPr>
            <w:pStyle w:val="TOC2"/>
            <w:rPr>
              <w:rFonts w:asciiTheme="minorHAnsi" w:eastAsiaTheme="minorEastAsia" w:hAnsiTheme="minorHAnsi"/>
              <w:kern w:val="2"/>
              <w:lang w:eastAsia="en-AU"/>
              <w14:ligatures w14:val="standardContextual"/>
            </w:rPr>
          </w:pPr>
          <w:hyperlink w:anchor="_Toc157082048" w:history="1">
            <w:r w:rsidRPr="00A47E84">
              <w:rPr>
                <w:rStyle w:val="Hyperlink"/>
              </w:rPr>
              <w:t>Training response officers</w:t>
            </w:r>
            <w:r>
              <w:rPr>
                <w:webHidden/>
              </w:rPr>
              <w:tab/>
            </w:r>
            <w:r>
              <w:rPr>
                <w:webHidden/>
              </w:rPr>
              <w:fldChar w:fldCharType="begin"/>
            </w:r>
            <w:r>
              <w:rPr>
                <w:webHidden/>
              </w:rPr>
              <w:instrText xml:space="preserve"> PAGEREF _Toc157082048 \h </w:instrText>
            </w:r>
            <w:r>
              <w:rPr>
                <w:webHidden/>
              </w:rPr>
            </w:r>
            <w:r>
              <w:rPr>
                <w:webHidden/>
              </w:rPr>
              <w:fldChar w:fldCharType="separate"/>
            </w:r>
            <w:r>
              <w:rPr>
                <w:webHidden/>
              </w:rPr>
              <w:t>5</w:t>
            </w:r>
            <w:r>
              <w:rPr>
                <w:webHidden/>
              </w:rPr>
              <w:fldChar w:fldCharType="end"/>
            </w:r>
          </w:hyperlink>
        </w:p>
        <w:p w14:paraId="4CB8BEF8" w14:textId="19D00E65" w:rsidR="00C84282" w:rsidRDefault="00C84282">
          <w:pPr>
            <w:pStyle w:val="TOC2"/>
            <w:rPr>
              <w:rFonts w:asciiTheme="minorHAnsi" w:eastAsiaTheme="minorEastAsia" w:hAnsiTheme="minorHAnsi"/>
              <w:kern w:val="2"/>
              <w:lang w:eastAsia="en-AU"/>
              <w14:ligatures w14:val="standardContextual"/>
            </w:rPr>
          </w:pPr>
          <w:hyperlink w:anchor="_Toc157082049" w:history="1">
            <w:r w:rsidRPr="00A47E84">
              <w:rPr>
                <w:rStyle w:val="Hyperlink"/>
              </w:rPr>
              <w:t>Implementing changes from debriefs</w:t>
            </w:r>
            <w:r>
              <w:rPr>
                <w:webHidden/>
              </w:rPr>
              <w:tab/>
            </w:r>
            <w:r>
              <w:rPr>
                <w:webHidden/>
              </w:rPr>
              <w:fldChar w:fldCharType="begin"/>
            </w:r>
            <w:r>
              <w:rPr>
                <w:webHidden/>
              </w:rPr>
              <w:instrText xml:space="preserve"> PAGEREF _Toc157082049 \h </w:instrText>
            </w:r>
            <w:r>
              <w:rPr>
                <w:webHidden/>
              </w:rPr>
            </w:r>
            <w:r>
              <w:rPr>
                <w:webHidden/>
              </w:rPr>
              <w:fldChar w:fldCharType="separate"/>
            </w:r>
            <w:r>
              <w:rPr>
                <w:webHidden/>
              </w:rPr>
              <w:t>5</w:t>
            </w:r>
            <w:r>
              <w:rPr>
                <w:webHidden/>
              </w:rPr>
              <w:fldChar w:fldCharType="end"/>
            </w:r>
          </w:hyperlink>
        </w:p>
        <w:p w14:paraId="668311F3" w14:textId="7032F614" w:rsidR="00C84282" w:rsidRDefault="00C84282">
          <w:pPr>
            <w:pStyle w:val="TOC1"/>
            <w:rPr>
              <w:rFonts w:asciiTheme="minorHAnsi" w:eastAsiaTheme="minorEastAsia" w:hAnsiTheme="minorHAnsi"/>
              <w:b w:val="0"/>
              <w:kern w:val="2"/>
              <w:sz w:val="22"/>
              <w:lang w:eastAsia="en-AU"/>
              <w14:ligatures w14:val="standardContextual"/>
            </w:rPr>
          </w:pPr>
          <w:hyperlink w:anchor="_Toc157082050" w:history="1">
            <w:r w:rsidRPr="00A47E84">
              <w:rPr>
                <w:rStyle w:val="Hyperlink"/>
              </w:rPr>
              <w:t>Trigger stage</w:t>
            </w:r>
            <w:r>
              <w:rPr>
                <w:webHidden/>
              </w:rPr>
              <w:tab/>
            </w:r>
            <w:r>
              <w:rPr>
                <w:webHidden/>
              </w:rPr>
              <w:fldChar w:fldCharType="begin"/>
            </w:r>
            <w:r>
              <w:rPr>
                <w:webHidden/>
              </w:rPr>
              <w:instrText xml:space="preserve"> PAGEREF _Toc157082050 \h </w:instrText>
            </w:r>
            <w:r>
              <w:rPr>
                <w:webHidden/>
              </w:rPr>
            </w:r>
            <w:r>
              <w:rPr>
                <w:webHidden/>
              </w:rPr>
              <w:fldChar w:fldCharType="separate"/>
            </w:r>
            <w:r>
              <w:rPr>
                <w:webHidden/>
              </w:rPr>
              <w:t>6</w:t>
            </w:r>
            <w:r>
              <w:rPr>
                <w:webHidden/>
              </w:rPr>
              <w:fldChar w:fldCharType="end"/>
            </w:r>
          </w:hyperlink>
        </w:p>
        <w:p w14:paraId="4D5479A8" w14:textId="7EFE094F" w:rsidR="00C84282" w:rsidRDefault="00C84282">
          <w:pPr>
            <w:pStyle w:val="TOC2"/>
            <w:rPr>
              <w:rFonts w:asciiTheme="minorHAnsi" w:eastAsiaTheme="minorEastAsia" w:hAnsiTheme="minorHAnsi"/>
              <w:kern w:val="2"/>
              <w:lang w:eastAsia="en-AU"/>
              <w14:ligatures w14:val="standardContextual"/>
            </w:rPr>
          </w:pPr>
          <w:hyperlink w:anchor="_Toc157082051" w:history="1">
            <w:r w:rsidRPr="00A47E84">
              <w:rPr>
                <w:rStyle w:val="Hyperlink"/>
              </w:rPr>
              <w:t>Fish kill notification</w:t>
            </w:r>
            <w:r>
              <w:rPr>
                <w:webHidden/>
              </w:rPr>
              <w:tab/>
            </w:r>
            <w:r>
              <w:rPr>
                <w:webHidden/>
              </w:rPr>
              <w:fldChar w:fldCharType="begin"/>
            </w:r>
            <w:r>
              <w:rPr>
                <w:webHidden/>
              </w:rPr>
              <w:instrText xml:space="preserve"> PAGEREF _Toc157082051 \h </w:instrText>
            </w:r>
            <w:r>
              <w:rPr>
                <w:webHidden/>
              </w:rPr>
            </w:r>
            <w:r>
              <w:rPr>
                <w:webHidden/>
              </w:rPr>
              <w:fldChar w:fldCharType="separate"/>
            </w:r>
            <w:r>
              <w:rPr>
                <w:webHidden/>
              </w:rPr>
              <w:t>6</w:t>
            </w:r>
            <w:r>
              <w:rPr>
                <w:webHidden/>
              </w:rPr>
              <w:fldChar w:fldCharType="end"/>
            </w:r>
          </w:hyperlink>
        </w:p>
        <w:p w14:paraId="3CCC0ED4" w14:textId="5CDED88A" w:rsidR="00C84282" w:rsidRDefault="00C84282">
          <w:pPr>
            <w:pStyle w:val="TOC2"/>
            <w:rPr>
              <w:rFonts w:asciiTheme="minorHAnsi" w:eastAsiaTheme="minorEastAsia" w:hAnsiTheme="minorHAnsi"/>
              <w:kern w:val="2"/>
              <w:lang w:eastAsia="en-AU"/>
              <w14:ligatures w14:val="standardContextual"/>
            </w:rPr>
          </w:pPr>
          <w:hyperlink w:anchor="_Toc157082052" w:history="1">
            <w:r w:rsidRPr="00A47E84">
              <w:rPr>
                <w:rStyle w:val="Hyperlink"/>
              </w:rPr>
              <w:t>Determining the need to investigate</w:t>
            </w:r>
            <w:r>
              <w:rPr>
                <w:webHidden/>
              </w:rPr>
              <w:tab/>
            </w:r>
            <w:r>
              <w:rPr>
                <w:webHidden/>
              </w:rPr>
              <w:fldChar w:fldCharType="begin"/>
            </w:r>
            <w:r>
              <w:rPr>
                <w:webHidden/>
              </w:rPr>
              <w:instrText xml:space="preserve"> PAGEREF _Toc157082052 \h </w:instrText>
            </w:r>
            <w:r>
              <w:rPr>
                <w:webHidden/>
              </w:rPr>
            </w:r>
            <w:r>
              <w:rPr>
                <w:webHidden/>
              </w:rPr>
              <w:fldChar w:fldCharType="separate"/>
            </w:r>
            <w:r>
              <w:rPr>
                <w:webHidden/>
              </w:rPr>
              <w:t>6</w:t>
            </w:r>
            <w:r>
              <w:rPr>
                <w:webHidden/>
              </w:rPr>
              <w:fldChar w:fldCharType="end"/>
            </w:r>
          </w:hyperlink>
        </w:p>
        <w:p w14:paraId="7B61AAF6" w14:textId="295941B0" w:rsidR="00C84282" w:rsidRDefault="00C84282">
          <w:pPr>
            <w:pStyle w:val="TOC2"/>
            <w:rPr>
              <w:rFonts w:asciiTheme="minorHAnsi" w:eastAsiaTheme="minorEastAsia" w:hAnsiTheme="minorHAnsi"/>
              <w:kern w:val="2"/>
              <w:lang w:eastAsia="en-AU"/>
              <w14:ligatures w14:val="standardContextual"/>
            </w:rPr>
          </w:pPr>
          <w:hyperlink w:anchor="_Toc157082053" w:history="1">
            <w:r w:rsidRPr="00A47E84">
              <w:rPr>
                <w:rStyle w:val="Hyperlink"/>
              </w:rPr>
              <w:t>Roles and responsibilities of agencies in an investigation</w:t>
            </w:r>
            <w:r>
              <w:rPr>
                <w:webHidden/>
              </w:rPr>
              <w:tab/>
            </w:r>
            <w:r>
              <w:rPr>
                <w:webHidden/>
              </w:rPr>
              <w:fldChar w:fldCharType="begin"/>
            </w:r>
            <w:r>
              <w:rPr>
                <w:webHidden/>
              </w:rPr>
              <w:instrText xml:space="preserve"> PAGEREF _Toc157082053 \h </w:instrText>
            </w:r>
            <w:r>
              <w:rPr>
                <w:webHidden/>
              </w:rPr>
            </w:r>
            <w:r>
              <w:rPr>
                <w:webHidden/>
              </w:rPr>
              <w:fldChar w:fldCharType="separate"/>
            </w:r>
            <w:r>
              <w:rPr>
                <w:webHidden/>
              </w:rPr>
              <w:t>7</w:t>
            </w:r>
            <w:r>
              <w:rPr>
                <w:webHidden/>
              </w:rPr>
              <w:fldChar w:fldCharType="end"/>
            </w:r>
          </w:hyperlink>
        </w:p>
        <w:p w14:paraId="6CE8984D" w14:textId="16DAEF13" w:rsidR="00C84282" w:rsidRDefault="00C84282">
          <w:pPr>
            <w:pStyle w:val="TOC1"/>
            <w:rPr>
              <w:rFonts w:asciiTheme="minorHAnsi" w:eastAsiaTheme="minorEastAsia" w:hAnsiTheme="minorHAnsi"/>
              <w:b w:val="0"/>
              <w:kern w:val="2"/>
              <w:sz w:val="22"/>
              <w:lang w:eastAsia="en-AU"/>
              <w14:ligatures w14:val="standardContextual"/>
            </w:rPr>
          </w:pPr>
          <w:hyperlink w:anchor="_Toc157082054" w:history="1">
            <w:r w:rsidRPr="00A47E84">
              <w:rPr>
                <w:rStyle w:val="Hyperlink"/>
              </w:rPr>
              <w:t>Investigation stage</w:t>
            </w:r>
            <w:r>
              <w:rPr>
                <w:webHidden/>
              </w:rPr>
              <w:tab/>
            </w:r>
            <w:r>
              <w:rPr>
                <w:webHidden/>
              </w:rPr>
              <w:fldChar w:fldCharType="begin"/>
            </w:r>
            <w:r>
              <w:rPr>
                <w:webHidden/>
              </w:rPr>
              <w:instrText xml:space="preserve"> PAGEREF _Toc157082054 \h </w:instrText>
            </w:r>
            <w:r>
              <w:rPr>
                <w:webHidden/>
              </w:rPr>
            </w:r>
            <w:r>
              <w:rPr>
                <w:webHidden/>
              </w:rPr>
              <w:fldChar w:fldCharType="separate"/>
            </w:r>
            <w:r>
              <w:rPr>
                <w:webHidden/>
              </w:rPr>
              <w:t>9</w:t>
            </w:r>
            <w:r>
              <w:rPr>
                <w:webHidden/>
              </w:rPr>
              <w:fldChar w:fldCharType="end"/>
            </w:r>
          </w:hyperlink>
        </w:p>
        <w:p w14:paraId="3227A268" w14:textId="4C1AE0C3" w:rsidR="00C84282" w:rsidRDefault="00C84282">
          <w:pPr>
            <w:pStyle w:val="TOC2"/>
            <w:rPr>
              <w:rFonts w:asciiTheme="minorHAnsi" w:eastAsiaTheme="minorEastAsia" w:hAnsiTheme="minorHAnsi"/>
              <w:kern w:val="2"/>
              <w:lang w:eastAsia="en-AU"/>
              <w14:ligatures w14:val="standardContextual"/>
            </w:rPr>
          </w:pPr>
          <w:hyperlink w:anchor="_Toc157082055" w:history="1">
            <w:r w:rsidRPr="00A47E84">
              <w:rPr>
                <w:rStyle w:val="Hyperlink"/>
              </w:rPr>
              <w:t>Investigation process</w:t>
            </w:r>
            <w:r>
              <w:rPr>
                <w:webHidden/>
              </w:rPr>
              <w:tab/>
            </w:r>
            <w:r>
              <w:rPr>
                <w:webHidden/>
              </w:rPr>
              <w:fldChar w:fldCharType="begin"/>
            </w:r>
            <w:r>
              <w:rPr>
                <w:webHidden/>
              </w:rPr>
              <w:instrText xml:space="preserve"> PAGEREF _Toc157082055 \h </w:instrText>
            </w:r>
            <w:r>
              <w:rPr>
                <w:webHidden/>
              </w:rPr>
            </w:r>
            <w:r>
              <w:rPr>
                <w:webHidden/>
              </w:rPr>
              <w:fldChar w:fldCharType="separate"/>
            </w:r>
            <w:r>
              <w:rPr>
                <w:webHidden/>
              </w:rPr>
              <w:t>9</w:t>
            </w:r>
            <w:r>
              <w:rPr>
                <w:webHidden/>
              </w:rPr>
              <w:fldChar w:fldCharType="end"/>
            </w:r>
          </w:hyperlink>
        </w:p>
        <w:p w14:paraId="358E40EE" w14:textId="72058308" w:rsidR="00C84282" w:rsidRDefault="00C84282">
          <w:pPr>
            <w:pStyle w:val="TOC2"/>
            <w:rPr>
              <w:rFonts w:asciiTheme="minorHAnsi" w:eastAsiaTheme="minorEastAsia" w:hAnsiTheme="minorHAnsi"/>
              <w:kern w:val="2"/>
              <w:lang w:eastAsia="en-AU"/>
              <w14:ligatures w14:val="standardContextual"/>
            </w:rPr>
          </w:pPr>
          <w:hyperlink w:anchor="_Toc157082056" w:history="1">
            <w:r w:rsidRPr="00A47E84">
              <w:rPr>
                <w:rStyle w:val="Hyperlink"/>
              </w:rPr>
              <w:t>Resources for response officers</w:t>
            </w:r>
            <w:r>
              <w:rPr>
                <w:webHidden/>
              </w:rPr>
              <w:tab/>
            </w:r>
            <w:r>
              <w:rPr>
                <w:webHidden/>
              </w:rPr>
              <w:fldChar w:fldCharType="begin"/>
            </w:r>
            <w:r>
              <w:rPr>
                <w:webHidden/>
              </w:rPr>
              <w:instrText xml:space="preserve"> PAGEREF _Toc157082056 \h </w:instrText>
            </w:r>
            <w:r>
              <w:rPr>
                <w:webHidden/>
              </w:rPr>
            </w:r>
            <w:r>
              <w:rPr>
                <w:webHidden/>
              </w:rPr>
              <w:fldChar w:fldCharType="separate"/>
            </w:r>
            <w:r>
              <w:rPr>
                <w:webHidden/>
              </w:rPr>
              <w:t>10</w:t>
            </w:r>
            <w:r>
              <w:rPr>
                <w:webHidden/>
              </w:rPr>
              <w:fldChar w:fldCharType="end"/>
            </w:r>
          </w:hyperlink>
        </w:p>
        <w:p w14:paraId="2D5DB970" w14:textId="6A5DBF6A" w:rsidR="00C84282" w:rsidRDefault="00C84282">
          <w:pPr>
            <w:pStyle w:val="TOC2"/>
            <w:rPr>
              <w:rFonts w:asciiTheme="minorHAnsi" w:eastAsiaTheme="minorEastAsia" w:hAnsiTheme="minorHAnsi"/>
              <w:kern w:val="2"/>
              <w:lang w:eastAsia="en-AU"/>
              <w14:ligatures w14:val="standardContextual"/>
            </w:rPr>
          </w:pPr>
          <w:hyperlink w:anchor="_Toc157082057" w:history="1">
            <w:r w:rsidRPr="00A47E84">
              <w:rPr>
                <w:rStyle w:val="Hyperlink"/>
              </w:rPr>
              <w:t>On-site survey</w:t>
            </w:r>
            <w:r>
              <w:rPr>
                <w:webHidden/>
              </w:rPr>
              <w:tab/>
            </w:r>
            <w:r>
              <w:rPr>
                <w:webHidden/>
              </w:rPr>
              <w:fldChar w:fldCharType="begin"/>
            </w:r>
            <w:r>
              <w:rPr>
                <w:webHidden/>
              </w:rPr>
              <w:instrText xml:space="preserve"> PAGEREF _Toc157082057 \h </w:instrText>
            </w:r>
            <w:r>
              <w:rPr>
                <w:webHidden/>
              </w:rPr>
            </w:r>
            <w:r>
              <w:rPr>
                <w:webHidden/>
              </w:rPr>
              <w:fldChar w:fldCharType="separate"/>
            </w:r>
            <w:r>
              <w:rPr>
                <w:webHidden/>
              </w:rPr>
              <w:t>10</w:t>
            </w:r>
            <w:r>
              <w:rPr>
                <w:webHidden/>
              </w:rPr>
              <w:fldChar w:fldCharType="end"/>
            </w:r>
          </w:hyperlink>
        </w:p>
        <w:p w14:paraId="7F9FC265" w14:textId="47779B2C" w:rsidR="00C84282" w:rsidRDefault="00C84282">
          <w:pPr>
            <w:pStyle w:val="TOC2"/>
            <w:rPr>
              <w:rFonts w:asciiTheme="minorHAnsi" w:eastAsiaTheme="minorEastAsia" w:hAnsiTheme="minorHAnsi"/>
              <w:kern w:val="2"/>
              <w:lang w:eastAsia="en-AU"/>
              <w14:ligatures w14:val="standardContextual"/>
            </w:rPr>
          </w:pPr>
          <w:hyperlink w:anchor="_Toc157082058" w:history="1">
            <w:r w:rsidRPr="00A47E84">
              <w:rPr>
                <w:rStyle w:val="Hyperlink"/>
              </w:rPr>
              <w:t>Sampling protocol</w:t>
            </w:r>
            <w:r>
              <w:rPr>
                <w:webHidden/>
              </w:rPr>
              <w:tab/>
            </w:r>
            <w:r>
              <w:rPr>
                <w:webHidden/>
              </w:rPr>
              <w:fldChar w:fldCharType="begin"/>
            </w:r>
            <w:r>
              <w:rPr>
                <w:webHidden/>
              </w:rPr>
              <w:instrText xml:space="preserve"> PAGEREF _Toc157082058 \h </w:instrText>
            </w:r>
            <w:r>
              <w:rPr>
                <w:webHidden/>
              </w:rPr>
            </w:r>
            <w:r>
              <w:rPr>
                <w:webHidden/>
              </w:rPr>
              <w:fldChar w:fldCharType="separate"/>
            </w:r>
            <w:r>
              <w:rPr>
                <w:webHidden/>
              </w:rPr>
              <w:t>10</w:t>
            </w:r>
            <w:r>
              <w:rPr>
                <w:webHidden/>
              </w:rPr>
              <w:fldChar w:fldCharType="end"/>
            </w:r>
          </w:hyperlink>
        </w:p>
        <w:p w14:paraId="2EF18C30" w14:textId="46FE5C6C" w:rsidR="00C84282" w:rsidRDefault="00C84282">
          <w:pPr>
            <w:pStyle w:val="TOC2"/>
            <w:rPr>
              <w:rFonts w:asciiTheme="minorHAnsi" w:eastAsiaTheme="minorEastAsia" w:hAnsiTheme="minorHAnsi"/>
              <w:kern w:val="2"/>
              <w:lang w:eastAsia="en-AU"/>
              <w14:ligatures w14:val="standardContextual"/>
            </w:rPr>
          </w:pPr>
          <w:hyperlink w:anchor="_Toc157082059" w:history="1">
            <w:r w:rsidRPr="00A47E84">
              <w:rPr>
                <w:rStyle w:val="Hyperlink"/>
              </w:rPr>
              <w:t>Submission of samples</w:t>
            </w:r>
            <w:r>
              <w:rPr>
                <w:webHidden/>
              </w:rPr>
              <w:tab/>
            </w:r>
            <w:r>
              <w:rPr>
                <w:webHidden/>
              </w:rPr>
              <w:fldChar w:fldCharType="begin"/>
            </w:r>
            <w:r>
              <w:rPr>
                <w:webHidden/>
              </w:rPr>
              <w:instrText xml:space="preserve"> PAGEREF _Toc157082059 \h </w:instrText>
            </w:r>
            <w:r>
              <w:rPr>
                <w:webHidden/>
              </w:rPr>
            </w:r>
            <w:r>
              <w:rPr>
                <w:webHidden/>
              </w:rPr>
              <w:fldChar w:fldCharType="separate"/>
            </w:r>
            <w:r>
              <w:rPr>
                <w:webHidden/>
              </w:rPr>
              <w:t>12</w:t>
            </w:r>
            <w:r>
              <w:rPr>
                <w:webHidden/>
              </w:rPr>
              <w:fldChar w:fldCharType="end"/>
            </w:r>
          </w:hyperlink>
        </w:p>
        <w:p w14:paraId="039BCBB5" w14:textId="45EAC91E" w:rsidR="00C84282" w:rsidRDefault="00C84282">
          <w:pPr>
            <w:pStyle w:val="TOC2"/>
            <w:rPr>
              <w:rFonts w:asciiTheme="minorHAnsi" w:eastAsiaTheme="minorEastAsia" w:hAnsiTheme="minorHAnsi"/>
              <w:kern w:val="2"/>
              <w:lang w:eastAsia="en-AU"/>
              <w14:ligatures w14:val="standardContextual"/>
            </w:rPr>
          </w:pPr>
          <w:hyperlink w:anchor="_Toc157082060" w:history="1">
            <w:r w:rsidRPr="00A47E84">
              <w:rPr>
                <w:rStyle w:val="Hyperlink"/>
              </w:rPr>
              <w:t>Reporting during the investigation stage</w:t>
            </w:r>
            <w:r>
              <w:rPr>
                <w:webHidden/>
              </w:rPr>
              <w:tab/>
            </w:r>
            <w:r>
              <w:rPr>
                <w:webHidden/>
              </w:rPr>
              <w:fldChar w:fldCharType="begin"/>
            </w:r>
            <w:r>
              <w:rPr>
                <w:webHidden/>
              </w:rPr>
              <w:instrText xml:space="preserve"> PAGEREF _Toc157082060 \h </w:instrText>
            </w:r>
            <w:r>
              <w:rPr>
                <w:webHidden/>
              </w:rPr>
            </w:r>
            <w:r>
              <w:rPr>
                <w:webHidden/>
              </w:rPr>
              <w:fldChar w:fldCharType="separate"/>
            </w:r>
            <w:r>
              <w:rPr>
                <w:webHidden/>
              </w:rPr>
              <w:t>12</w:t>
            </w:r>
            <w:r>
              <w:rPr>
                <w:webHidden/>
              </w:rPr>
              <w:fldChar w:fldCharType="end"/>
            </w:r>
          </w:hyperlink>
        </w:p>
        <w:p w14:paraId="0AE2900F" w14:textId="17319CA6" w:rsidR="00C84282" w:rsidRDefault="00C84282">
          <w:pPr>
            <w:pStyle w:val="TOC2"/>
            <w:rPr>
              <w:rFonts w:asciiTheme="minorHAnsi" w:eastAsiaTheme="minorEastAsia" w:hAnsiTheme="minorHAnsi"/>
              <w:kern w:val="2"/>
              <w:lang w:eastAsia="en-AU"/>
              <w14:ligatures w14:val="standardContextual"/>
            </w:rPr>
          </w:pPr>
          <w:hyperlink w:anchor="_Toc157082061" w:history="1">
            <w:r w:rsidRPr="00A47E84">
              <w:rPr>
                <w:rStyle w:val="Hyperlink"/>
              </w:rPr>
              <w:t>Response actions</w:t>
            </w:r>
            <w:r>
              <w:rPr>
                <w:webHidden/>
              </w:rPr>
              <w:tab/>
            </w:r>
            <w:r>
              <w:rPr>
                <w:webHidden/>
              </w:rPr>
              <w:fldChar w:fldCharType="begin"/>
            </w:r>
            <w:r>
              <w:rPr>
                <w:webHidden/>
              </w:rPr>
              <w:instrText xml:space="preserve"> PAGEREF _Toc157082061 \h </w:instrText>
            </w:r>
            <w:r>
              <w:rPr>
                <w:webHidden/>
              </w:rPr>
            </w:r>
            <w:r>
              <w:rPr>
                <w:webHidden/>
              </w:rPr>
              <w:fldChar w:fldCharType="separate"/>
            </w:r>
            <w:r>
              <w:rPr>
                <w:webHidden/>
              </w:rPr>
              <w:t>12</w:t>
            </w:r>
            <w:r>
              <w:rPr>
                <w:webHidden/>
              </w:rPr>
              <w:fldChar w:fldCharType="end"/>
            </w:r>
          </w:hyperlink>
        </w:p>
        <w:p w14:paraId="30BD56DB" w14:textId="44DFCEBB" w:rsidR="00C84282" w:rsidRDefault="00C84282">
          <w:pPr>
            <w:pStyle w:val="TOC2"/>
            <w:rPr>
              <w:rFonts w:asciiTheme="minorHAnsi" w:eastAsiaTheme="minorEastAsia" w:hAnsiTheme="minorHAnsi"/>
              <w:kern w:val="2"/>
              <w:lang w:eastAsia="en-AU"/>
              <w14:ligatures w14:val="standardContextual"/>
            </w:rPr>
          </w:pPr>
          <w:hyperlink w:anchor="_Toc157082062" w:history="1">
            <w:r w:rsidRPr="00A47E84">
              <w:rPr>
                <w:rStyle w:val="Hyperlink"/>
              </w:rPr>
              <w:t>Communications</w:t>
            </w:r>
            <w:r>
              <w:rPr>
                <w:webHidden/>
              </w:rPr>
              <w:tab/>
            </w:r>
            <w:r>
              <w:rPr>
                <w:webHidden/>
              </w:rPr>
              <w:fldChar w:fldCharType="begin"/>
            </w:r>
            <w:r>
              <w:rPr>
                <w:webHidden/>
              </w:rPr>
              <w:instrText xml:space="preserve"> PAGEREF _Toc157082062 \h </w:instrText>
            </w:r>
            <w:r>
              <w:rPr>
                <w:webHidden/>
              </w:rPr>
            </w:r>
            <w:r>
              <w:rPr>
                <w:webHidden/>
              </w:rPr>
              <w:fldChar w:fldCharType="separate"/>
            </w:r>
            <w:r>
              <w:rPr>
                <w:webHidden/>
              </w:rPr>
              <w:t>13</w:t>
            </w:r>
            <w:r>
              <w:rPr>
                <w:webHidden/>
              </w:rPr>
              <w:fldChar w:fldCharType="end"/>
            </w:r>
          </w:hyperlink>
        </w:p>
        <w:p w14:paraId="6AB9ED5E" w14:textId="0A39BB70" w:rsidR="00C84282" w:rsidRDefault="00C84282">
          <w:pPr>
            <w:pStyle w:val="TOC2"/>
            <w:rPr>
              <w:rFonts w:asciiTheme="minorHAnsi" w:eastAsiaTheme="minorEastAsia" w:hAnsiTheme="minorHAnsi"/>
              <w:kern w:val="2"/>
              <w:lang w:eastAsia="en-AU"/>
              <w14:ligatures w14:val="standardContextual"/>
            </w:rPr>
          </w:pPr>
          <w:hyperlink w:anchor="_Toc157082063" w:history="1">
            <w:r w:rsidRPr="00A47E84">
              <w:rPr>
                <w:rStyle w:val="Hyperlink"/>
              </w:rPr>
              <w:t>Internal</w:t>
            </w:r>
            <w:r>
              <w:rPr>
                <w:webHidden/>
              </w:rPr>
              <w:tab/>
            </w:r>
            <w:r>
              <w:rPr>
                <w:webHidden/>
              </w:rPr>
              <w:fldChar w:fldCharType="begin"/>
            </w:r>
            <w:r>
              <w:rPr>
                <w:webHidden/>
              </w:rPr>
              <w:instrText xml:space="preserve"> PAGEREF _Toc157082063 \h </w:instrText>
            </w:r>
            <w:r>
              <w:rPr>
                <w:webHidden/>
              </w:rPr>
            </w:r>
            <w:r>
              <w:rPr>
                <w:webHidden/>
              </w:rPr>
              <w:fldChar w:fldCharType="separate"/>
            </w:r>
            <w:r>
              <w:rPr>
                <w:webHidden/>
              </w:rPr>
              <w:t>13</w:t>
            </w:r>
            <w:r>
              <w:rPr>
                <w:webHidden/>
              </w:rPr>
              <w:fldChar w:fldCharType="end"/>
            </w:r>
          </w:hyperlink>
        </w:p>
        <w:p w14:paraId="79D418DE" w14:textId="750B3647" w:rsidR="00C84282" w:rsidRDefault="00C84282">
          <w:pPr>
            <w:pStyle w:val="TOC2"/>
            <w:rPr>
              <w:rFonts w:asciiTheme="minorHAnsi" w:eastAsiaTheme="minorEastAsia" w:hAnsiTheme="minorHAnsi"/>
              <w:kern w:val="2"/>
              <w:lang w:eastAsia="en-AU"/>
              <w14:ligatures w14:val="standardContextual"/>
            </w:rPr>
          </w:pPr>
          <w:hyperlink w:anchor="_Toc157082064" w:history="1">
            <w:r w:rsidRPr="00A47E84">
              <w:rPr>
                <w:rStyle w:val="Hyperlink"/>
              </w:rPr>
              <w:t>External</w:t>
            </w:r>
            <w:r>
              <w:rPr>
                <w:webHidden/>
              </w:rPr>
              <w:tab/>
            </w:r>
            <w:r>
              <w:rPr>
                <w:webHidden/>
              </w:rPr>
              <w:fldChar w:fldCharType="begin"/>
            </w:r>
            <w:r>
              <w:rPr>
                <w:webHidden/>
              </w:rPr>
              <w:instrText xml:space="preserve"> PAGEREF _Toc157082064 \h </w:instrText>
            </w:r>
            <w:r>
              <w:rPr>
                <w:webHidden/>
              </w:rPr>
            </w:r>
            <w:r>
              <w:rPr>
                <w:webHidden/>
              </w:rPr>
              <w:fldChar w:fldCharType="separate"/>
            </w:r>
            <w:r>
              <w:rPr>
                <w:webHidden/>
              </w:rPr>
              <w:t>13</w:t>
            </w:r>
            <w:r>
              <w:rPr>
                <w:webHidden/>
              </w:rPr>
              <w:fldChar w:fldCharType="end"/>
            </w:r>
          </w:hyperlink>
        </w:p>
        <w:p w14:paraId="58CB082A" w14:textId="7879FD72" w:rsidR="00C84282" w:rsidRDefault="00C84282">
          <w:pPr>
            <w:pStyle w:val="TOC1"/>
            <w:rPr>
              <w:rFonts w:asciiTheme="minorHAnsi" w:eastAsiaTheme="minorEastAsia" w:hAnsiTheme="minorHAnsi"/>
              <w:b w:val="0"/>
              <w:kern w:val="2"/>
              <w:sz w:val="22"/>
              <w:lang w:eastAsia="en-AU"/>
              <w14:ligatures w14:val="standardContextual"/>
            </w:rPr>
          </w:pPr>
          <w:hyperlink w:anchor="_Toc157082065" w:history="1">
            <w:r w:rsidRPr="00A47E84">
              <w:rPr>
                <w:rStyle w:val="Hyperlink"/>
              </w:rPr>
              <w:t>Stand-down stage</w:t>
            </w:r>
            <w:r>
              <w:rPr>
                <w:webHidden/>
              </w:rPr>
              <w:tab/>
            </w:r>
            <w:r>
              <w:rPr>
                <w:webHidden/>
              </w:rPr>
              <w:fldChar w:fldCharType="begin"/>
            </w:r>
            <w:r>
              <w:rPr>
                <w:webHidden/>
              </w:rPr>
              <w:instrText xml:space="preserve"> PAGEREF _Toc157082065 \h </w:instrText>
            </w:r>
            <w:r>
              <w:rPr>
                <w:webHidden/>
              </w:rPr>
            </w:r>
            <w:r>
              <w:rPr>
                <w:webHidden/>
              </w:rPr>
              <w:fldChar w:fldCharType="separate"/>
            </w:r>
            <w:r>
              <w:rPr>
                <w:webHidden/>
              </w:rPr>
              <w:t>14</w:t>
            </w:r>
            <w:r>
              <w:rPr>
                <w:webHidden/>
              </w:rPr>
              <w:fldChar w:fldCharType="end"/>
            </w:r>
          </w:hyperlink>
        </w:p>
        <w:p w14:paraId="0005157E" w14:textId="3E3EE0F0" w:rsidR="00C84282" w:rsidRDefault="00C84282">
          <w:pPr>
            <w:pStyle w:val="TOC2"/>
            <w:rPr>
              <w:rFonts w:asciiTheme="minorHAnsi" w:eastAsiaTheme="minorEastAsia" w:hAnsiTheme="minorHAnsi"/>
              <w:kern w:val="2"/>
              <w:lang w:eastAsia="en-AU"/>
              <w14:ligatures w14:val="standardContextual"/>
            </w:rPr>
          </w:pPr>
          <w:hyperlink w:anchor="_Toc157082066" w:history="1">
            <w:r w:rsidRPr="00A47E84">
              <w:rPr>
                <w:rStyle w:val="Hyperlink"/>
              </w:rPr>
              <w:t>Reporting</w:t>
            </w:r>
            <w:r>
              <w:rPr>
                <w:webHidden/>
              </w:rPr>
              <w:tab/>
            </w:r>
            <w:r>
              <w:rPr>
                <w:webHidden/>
              </w:rPr>
              <w:fldChar w:fldCharType="begin"/>
            </w:r>
            <w:r>
              <w:rPr>
                <w:webHidden/>
              </w:rPr>
              <w:instrText xml:space="preserve"> PAGEREF _Toc157082066 \h </w:instrText>
            </w:r>
            <w:r>
              <w:rPr>
                <w:webHidden/>
              </w:rPr>
            </w:r>
            <w:r>
              <w:rPr>
                <w:webHidden/>
              </w:rPr>
              <w:fldChar w:fldCharType="separate"/>
            </w:r>
            <w:r>
              <w:rPr>
                <w:webHidden/>
              </w:rPr>
              <w:t>14</w:t>
            </w:r>
            <w:r>
              <w:rPr>
                <w:webHidden/>
              </w:rPr>
              <w:fldChar w:fldCharType="end"/>
            </w:r>
          </w:hyperlink>
        </w:p>
        <w:p w14:paraId="5E163B45" w14:textId="6A42457B" w:rsidR="00C84282" w:rsidRDefault="00C84282">
          <w:pPr>
            <w:pStyle w:val="TOC2"/>
            <w:rPr>
              <w:rFonts w:asciiTheme="minorHAnsi" w:eastAsiaTheme="minorEastAsia" w:hAnsiTheme="minorHAnsi"/>
              <w:kern w:val="2"/>
              <w:lang w:eastAsia="en-AU"/>
              <w14:ligatures w14:val="standardContextual"/>
            </w:rPr>
          </w:pPr>
          <w:hyperlink w:anchor="_Toc157082067" w:history="1">
            <w:r w:rsidRPr="00A47E84">
              <w:rPr>
                <w:rStyle w:val="Hyperlink"/>
              </w:rPr>
              <w:t>Debriefing</w:t>
            </w:r>
            <w:r>
              <w:rPr>
                <w:webHidden/>
              </w:rPr>
              <w:tab/>
            </w:r>
            <w:r>
              <w:rPr>
                <w:webHidden/>
              </w:rPr>
              <w:fldChar w:fldCharType="begin"/>
            </w:r>
            <w:r>
              <w:rPr>
                <w:webHidden/>
              </w:rPr>
              <w:instrText xml:space="preserve"> PAGEREF _Toc157082067 \h </w:instrText>
            </w:r>
            <w:r>
              <w:rPr>
                <w:webHidden/>
              </w:rPr>
            </w:r>
            <w:r>
              <w:rPr>
                <w:webHidden/>
              </w:rPr>
              <w:fldChar w:fldCharType="separate"/>
            </w:r>
            <w:r>
              <w:rPr>
                <w:webHidden/>
              </w:rPr>
              <w:t>14</w:t>
            </w:r>
            <w:r>
              <w:rPr>
                <w:webHidden/>
              </w:rPr>
              <w:fldChar w:fldCharType="end"/>
            </w:r>
          </w:hyperlink>
        </w:p>
        <w:p w14:paraId="15EC9E43" w14:textId="181EF398" w:rsidR="00C84282" w:rsidRDefault="00C84282">
          <w:pPr>
            <w:pStyle w:val="TOC2"/>
            <w:rPr>
              <w:rFonts w:asciiTheme="minorHAnsi" w:eastAsiaTheme="minorEastAsia" w:hAnsiTheme="minorHAnsi"/>
              <w:kern w:val="2"/>
              <w:lang w:eastAsia="en-AU"/>
              <w14:ligatures w14:val="standardContextual"/>
            </w:rPr>
          </w:pPr>
          <w:hyperlink w:anchor="_Toc157082068" w:history="1">
            <w:r w:rsidRPr="00A47E84">
              <w:rPr>
                <w:rStyle w:val="Hyperlink"/>
              </w:rPr>
              <w:t>Communication</w:t>
            </w:r>
            <w:r>
              <w:rPr>
                <w:webHidden/>
              </w:rPr>
              <w:tab/>
            </w:r>
            <w:r>
              <w:rPr>
                <w:webHidden/>
              </w:rPr>
              <w:fldChar w:fldCharType="begin"/>
            </w:r>
            <w:r>
              <w:rPr>
                <w:webHidden/>
              </w:rPr>
              <w:instrText xml:space="preserve"> PAGEREF _Toc157082068 \h </w:instrText>
            </w:r>
            <w:r>
              <w:rPr>
                <w:webHidden/>
              </w:rPr>
            </w:r>
            <w:r>
              <w:rPr>
                <w:webHidden/>
              </w:rPr>
              <w:fldChar w:fldCharType="separate"/>
            </w:r>
            <w:r>
              <w:rPr>
                <w:webHidden/>
              </w:rPr>
              <w:t>14</w:t>
            </w:r>
            <w:r>
              <w:rPr>
                <w:webHidden/>
              </w:rPr>
              <w:fldChar w:fldCharType="end"/>
            </w:r>
          </w:hyperlink>
        </w:p>
        <w:p w14:paraId="318029A9" w14:textId="036178FC" w:rsidR="00C84282" w:rsidRDefault="00C84282">
          <w:pPr>
            <w:pStyle w:val="TOC2"/>
            <w:rPr>
              <w:rFonts w:asciiTheme="minorHAnsi" w:eastAsiaTheme="minorEastAsia" w:hAnsiTheme="minorHAnsi"/>
              <w:kern w:val="2"/>
              <w:lang w:eastAsia="en-AU"/>
              <w14:ligatures w14:val="standardContextual"/>
            </w:rPr>
          </w:pPr>
          <w:hyperlink w:anchor="_Toc157082069" w:history="1">
            <w:r w:rsidRPr="00A47E84">
              <w:rPr>
                <w:rStyle w:val="Hyperlink"/>
              </w:rPr>
              <w:t>Event closure</w:t>
            </w:r>
            <w:r>
              <w:rPr>
                <w:webHidden/>
              </w:rPr>
              <w:tab/>
            </w:r>
            <w:r>
              <w:rPr>
                <w:webHidden/>
              </w:rPr>
              <w:fldChar w:fldCharType="begin"/>
            </w:r>
            <w:r>
              <w:rPr>
                <w:webHidden/>
              </w:rPr>
              <w:instrText xml:space="preserve"> PAGEREF _Toc157082069 \h </w:instrText>
            </w:r>
            <w:r>
              <w:rPr>
                <w:webHidden/>
              </w:rPr>
            </w:r>
            <w:r>
              <w:rPr>
                <w:webHidden/>
              </w:rPr>
              <w:fldChar w:fldCharType="separate"/>
            </w:r>
            <w:r>
              <w:rPr>
                <w:webHidden/>
              </w:rPr>
              <w:t>14</w:t>
            </w:r>
            <w:r>
              <w:rPr>
                <w:webHidden/>
              </w:rPr>
              <w:fldChar w:fldCharType="end"/>
            </w:r>
          </w:hyperlink>
        </w:p>
        <w:p w14:paraId="1CCB1083" w14:textId="47480442" w:rsidR="00C84282" w:rsidRDefault="00C84282">
          <w:pPr>
            <w:pStyle w:val="TOC2"/>
            <w:rPr>
              <w:rFonts w:asciiTheme="minorHAnsi" w:eastAsiaTheme="minorEastAsia" w:hAnsiTheme="minorHAnsi"/>
              <w:kern w:val="2"/>
              <w:lang w:eastAsia="en-AU"/>
              <w14:ligatures w14:val="standardContextual"/>
            </w:rPr>
          </w:pPr>
          <w:hyperlink w:anchor="_Toc157082070" w:history="1">
            <w:r w:rsidRPr="00A47E84">
              <w:rPr>
                <w:rStyle w:val="Hyperlink"/>
              </w:rPr>
              <w:t>Records management</w:t>
            </w:r>
            <w:r>
              <w:rPr>
                <w:webHidden/>
              </w:rPr>
              <w:tab/>
            </w:r>
            <w:r>
              <w:rPr>
                <w:webHidden/>
              </w:rPr>
              <w:fldChar w:fldCharType="begin"/>
            </w:r>
            <w:r>
              <w:rPr>
                <w:webHidden/>
              </w:rPr>
              <w:instrText xml:space="preserve"> PAGEREF _Toc157082070 \h </w:instrText>
            </w:r>
            <w:r>
              <w:rPr>
                <w:webHidden/>
              </w:rPr>
            </w:r>
            <w:r>
              <w:rPr>
                <w:webHidden/>
              </w:rPr>
              <w:fldChar w:fldCharType="separate"/>
            </w:r>
            <w:r>
              <w:rPr>
                <w:webHidden/>
              </w:rPr>
              <w:t>14</w:t>
            </w:r>
            <w:r>
              <w:rPr>
                <w:webHidden/>
              </w:rPr>
              <w:fldChar w:fldCharType="end"/>
            </w:r>
          </w:hyperlink>
        </w:p>
        <w:p w14:paraId="35453C72" w14:textId="3DC80E47" w:rsidR="00C84282" w:rsidRDefault="00C84282">
          <w:pPr>
            <w:pStyle w:val="TOC1"/>
            <w:rPr>
              <w:rFonts w:asciiTheme="minorHAnsi" w:eastAsiaTheme="minorEastAsia" w:hAnsiTheme="minorHAnsi"/>
              <w:b w:val="0"/>
              <w:kern w:val="2"/>
              <w:sz w:val="22"/>
              <w:lang w:eastAsia="en-AU"/>
              <w14:ligatures w14:val="standardContextual"/>
            </w:rPr>
          </w:pPr>
          <w:hyperlink w:anchor="_Toc157082071" w:history="1">
            <w:r w:rsidRPr="00A47E84">
              <w:rPr>
                <w:rStyle w:val="Hyperlink"/>
              </w:rPr>
              <w:t>Appendix</w:t>
            </w:r>
            <w:r>
              <w:rPr>
                <w:webHidden/>
              </w:rPr>
              <w:tab/>
            </w:r>
            <w:r>
              <w:rPr>
                <w:webHidden/>
              </w:rPr>
              <w:fldChar w:fldCharType="begin"/>
            </w:r>
            <w:r>
              <w:rPr>
                <w:webHidden/>
              </w:rPr>
              <w:instrText xml:space="preserve"> PAGEREF _Toc157082071 \h </w:instrText>
            </w:r>
            <w:r>
              <w:rPr>
                <w:webHidden/>
              </w:rPr>
            </w:r>
            <w:r>
              <w:rPr>
                <w:webHidden/>
              </w:rPr>
              <w:fldChar w:fldCharType="separate"/>
            </w:r>
            <w:r>
              <w:rPr>
                <w:webHidden/>
              </w:rPr>
              <w:t>16</w:t>
            </w:r>
            <w:r>
              <w:rPr>
                <w:webHidden/>
              </w:rPr>
              <w:fldChar w:fldCharType="end"/>
            </w:r>
          </w:hyperlink>
        </w:p>
        <w:p w14:paraId="3C2CA680" w14:textId="1D7F627C" w:rsidR="00C84282" w:rsidRDefault="00C84282">
          <w:pPr>
            <w:pStyle w:val="TOC2"/>
            <w:rPr>
              <w:rFonts w:asciiTheme="minorHAnsi" w:eastAsiaTheme="minorEastAsia" w:hAnsiTheme="minorHAnsi"/>
              <w:kern w:val="2"/>
              <w:lang w:eastAsia="en-AU"/>
              <w14:ligatures w14:val="standardContextual"/>
            </w:rPr>
          </w:pPr>
          <w:hyperlink w:anchor="_Toc157082072" w:history="1">
            <w:r w:rsidRPr="00A47E84">
              <w:rPr>
                <w:rStyle w:val="Hyperlink"/>
              </w:rPr>
              <w:t>Basic fish kill investigation kits — recommended contents</w:t>
            </w:r>
            <w:r>
              <w:rPr>
                <w:webHidden/>
              </w:rPr>
              <w:tab/>
            </w:r>
            <w:r>
              <w:rPr>
                <w:webHidden/>
              </w:rPr>
              <w:fldChar w:fldCharType="begin"/>
            </w:r>
            <w:r>
              <w:rPr>
                <w:webHidden/>
              </w:rPr>
              <w:instrText xml:space="preserve"> PAGEREF _Toc157082072 \h </w:instrText>
            </w:r>
            <w:r>
              <w:rPr>
                <w:webHidden/>
              </w:rPr>
            </w:r>
            <w:r>
              <w:rPr>
                <w:webHidden/>
              </w:rPr>
              <w:fldChar w:fldCharType="separate"/>
            </w:r>
            <w:r>
              <w:rPr>
                <w:webHidden/>
              </w:rPr>
              <w:t>16</w:t>
            </w:r>
            <w:r>
              <w:rPr>
                <w:webHidden/>
              </w:rPr>
              <w:fldChar w:fldCharType="end"/>
            </w:r>
          </w:hyperlink>
        </w:p>
        <w:p w14:paraId="7168FA34" w14:textId="17FC421C" w:rsidR="00594FD3" w:rsidRDefault="00594FD3" w:rsidP="003452B5">
          <w:r>
            <w:rPr>
              <w:b/>
              <w:bCs/>
              <w:noProof/>
            </w:rPr>
            <w:fldChar w:fldCharType="end"/>
          </w:r>
        </w:p>
      </w:sdtContent>
    </w:sdt>
    <w:p w14:paraId="19A1B4C3" w14:textId="77777777" w:rsidR="00882519" w:rsidRPr="00602EC7" w:rsidRDefault="00882519" w:rsidP="00602EC7">
      <w:pPr>
        <w:sectPr w:rsidR="00882519" w:rsidRPr="00602EC7" w:rsidSect="00602EC7">
          <w:headerReference w:type="default" r:id="rId13"/>
          <w:footerReference w:type="default" r:id="rId14"/>
          <w:headerReference w:type="first" r:id="rId15"/>
          <w:pgSz w:w="11906" w:h="16838"/>
          <w:pgMar w:top="1418" w:right="1418" w:bottom="1418" w:left="1418" w:header="567" w:footer="283" w:gutter="0"/>
          <w:pgNumType w:fmt="lowerRoman"/>
          <w:cols w:space="708"/>
          <w:docGrid w:linePitch="360"/>
        </w:sectPr>
      </w:pPr>
    </w:p>
    <w:p w14:paraId="29430FEE" w14:textId="5EC2AEFC" w:rsidR="000A4ECD" w:rsidRDefault="003452B5" w:rsidP="003452B5">
      <w:pPr>
        <w:pStyle w:val="Heading2"/>
        <w:numPr>
          <w:ilvl w:val="0"/>
          <w:numId w:val="0"/>
        </w:numPr>
        <w:ind w:left="357" w:hanging="357"/>
      </w:pPr>
      <w:bookmarkStart w:id="0" w:name="_Toc157082038"/>
      <w:r>
        <w:lastRenderedPageBreak/>
        <w:t>Background</w:t>
      </w:r>
      <w:bookmarkEnd w:id="0"/>
    </w:p>
    <w:p w14:paraId="42DF50B7" w14:textId="77777777" w:rsidR="003452B5" w:rsidRDefault="003452B5" w:rsidP="003452B5">
      <w:pPr>
        <w:pStyle w:val="BoxText"/>
      </w:pPr>
      <w:r w:rsidRPr="003452B5">
        <w:t>Fish kill incidents, although not regular events, are known to occur in natural waterways across Australia.</w:t>
      </w:r>
    </w:p>
    <w:p w14:paraId="3C643BAE" w14:textId="46B13874" w:rsidR="003452B5" w:rsidRDefault="00F076CE" w:rsidP="003452B5">
      <w:pPr>
        <w:rPr>
          <w:bCs/>
        </w:rPr>
      </w:pPr>
      <w:r w:rsidRPr="00F076CE">
        <w:rPr>
          <w:bCs/>
        </w:rPr>
        <w:t>Most fish kill incidents are not reported in the media.</w:t>
      </w:r>
    </w:p>
    <w:p w14:paraId="1155D6E5" w14:textId="3EF855F3" w:rsidR="00F076CE" w:rsidRDefault="00F076CE" w:rsidP="003452B5">
      <w:pPr>
        <w:rPr>
          <w:bCs/>
        </w:rPr>
      </w:pPr>
      <w:r w:rsidRPr="00F076CE">
        <w:rPr>
          <w:bCs/>
        </w:rPr>
        <w:t xml:space="preserve">Identifying the causes of significant wild fish kills may be important to the public, environmental groups, aquaculture, recreational and wild capture </w:t>
      </w:r>
      <w:proofErr w:type="gramStart"/>
      <w:r w:rsidRPr="00F076CE">
        <w:rPr>
          <w:bCs/>
        </w:rPr>
        <w:t>fisheries</w:t>
      </w:r>
      <w:proofErr w:type="gramEnd"/>
      <w:r w:rsidRPr="00F076CE">
        <w:rPr>
          <w:bCs/>
        </w:rPr>
        <w:t xml:space="preserve"> and governments as they may indicate significant environmental changes, disease incidents or major pollution events (both accidental and deliberate). However, the causes of fish kill incidents often remain unknown, and investigations to determine the cause are often complicated by the number and range of agencies that may be involved, even within individual jurisdictions.</w:t>
      </w:r>
    </w:p>
    <w:p w14:paraId="7E914427" w14:textId="02B6F45B" w:rsidR="00F076CE" w:rsidRDefault="00F076CE" w:rsidP="003452B5">
      <w:pPr>
        <w:rPr>
          <w:bCs/>
        </w:rPr>
      </w:pPr>
      <w:r w:rsidRPr="00F076CE">
        <w:rPr>
          <w:bCs/>
        </w:rPr>
        <w:t>These problems hinder appropriate management decisions being made to prevent future fish kill incidents.</w:t>
      </w:r>
    </w:p>
    <w:p w14:paraId="19EA4659" w14:textId="5C817B1B" w:rsidR="00F076CE" w:rsidRDefault="00F076CE" w:rsidP="003452B5">
      <w:pPr>
        <w:rPr>
          <w:bCs/>
        </w:rPr>
      </w:pPr>
      <w:r w:rsidRPr="00F076CE">
        <w:rPr>
          <w:bCs/>
        </w:rPr>
        <w:t>Identifying the cause of a fish kill incident as soon as possible will minimise the impact of the incident, demonstrate Australia’s surveillance and monitoring capability at the international level, underpin export market access and strengthen our national biosecurity initiatives.</w:t>
      </w:r>
    </w:p>
    <w:p w14:paraId="7071D977" w14:textId="6F21784A" w:rsidR="00F076CE" w:rsidRDefault="00F076CE" w:rsidP="00F076CE">
      <w:pPr>
        <w:pStyle w:val="Heading3"/>
      </w:pPr>
      <w:bookmarkStart w:id="1" w:name="_Toc157082039"/>
      <w:r>
        <w:t>Fish Kill</w:t>
      </w:r>
      <w:bookmarkEnd w:id="1"/>
    </w:p>
    <w:p w14:paraId="497B626D" w14:textId="390F037F" w:rsidR="00F076CE" w:rsidRPr="00F076CE" w:rsidRDefault="00F076CE" w:rsidP="00F076CE">
      <w:pPr>
        <w:rPr>
          <w:bCs/>
        </w:rPr>
      </w:pPr>
      <w:r w:rsidRPr="00F076CE">
        <w:rPr>
          <w:bCs/>
        </w:rPr>
        <w:t>A fish kill is defined as a significant</w:t>
      </w:r>
      <w:r w:rsidR="00A51994">
        <w:rPr>
          <w:bCs/>
        </w:rPr>
        <w:t xml:space="preserve"> </w:t>
      </w:r>
      <w:r w:rsidRPr="00F076CE">
        <w:rPr>
          <w:bCs/>
        </w:rPr>
        <w:t>and sudden death of non­mammalian aquatic animals. This definition applies to mortality events that occur in the wild</w:t>
      </w:r>
      <w:r w:rsidR="00A51994">
        <w:rPr>
          <w:bCs/>
        </w:rPr>
        <w:t xml:space="preserve"> (</w:t>
      </w:r>
      <w:r w:rsidR="00A51994" w:rsidRPr="00A51994">
        <w:rPr>
          <w:bCs/>
        </w:rPr>
        <w:t>inclu</w:t>
      </w:r>
      <w:r w:rsidR="00A51994">
        <w:rPr>
          <w:bCs/>
        </w:rPr>
        <w:t>ding</w:t>
      </w:r>
      <w:r w:rsidR="00A51994" w:rsidRPr="00A51994">
        <w:rPr>
          <w:bCs/>
        </w:rPr>
        <w:t xml:space="preserve"> both commercial and </w:t>
      </w:r>
      <w:proofErr w:type="spellStart"/>
      <w:proofErr w:type="gramStart"/>
      <w:r w:rsidR="00A51994" w:rsidRPr="00A51994">
        <w:rPr>
          <w:bCs/>
        </w:rPr>
        <w:t>non commercial</w:t>
      </w:r>
      <w:proofErr w:type="spellEnd"/>
      <w:proofErr w:type="gramEnd"/>
      <w:r w:rsidR="00A51994" w:rsidRPr="00A51994">
        <w:rPr>
          <w:bCs/>
        </w:rPr>
        <w:t xml:space="preserve"> wild aquatic animal species</w:t>
      </w:r>
      <w:r w:rsidR="00A51994">
        <w:rPr>
          <w:bCs/>
        </w:rPr>
        <w:t>)</w:t>
      </w:r>
      <w:r w:rsidRPr="00F076CE">
        <w:rPr>
          <w:bCs/>
        </w:rPr>
        <w:t>, but does not refer to events occurring in aquaculture, although it is acknowledged that aquaculture operations may well be impacted by, or contribute to, fish kill events in the wild.</w:t>
      </w:r>
    </w:p>
    <w:p w14:paraId="01AFD80F" w14:textId="6FF74174" w:rsidR="00F076CE" w:rsidRDefault="00A51994" w:rsidP="00F076CE">
      <w:pPr>
        <w:rPr>
          <w:bCs/>
        </w:rPr>
      </w:pPr>
      <w:r>
        <w:rPr>
          <w:bCs/>
        </w:rPr>
        <w:t>Note, ‘s</w:t>
      </w:r>
      <w:r w:rsidRPr="00A51994">
        <w:rPr>
          <w:bCs/>
        </w:rPr>
        <w:t>ignificant</w:t>
      </w:r>
      <w:r>
        <w:rPr>
          <w:bCs/>
        </w:rPr>
        <w:t>’</w:t>
      </w:r>
      <w:r w:rsidRPr="00A51994">
        <w:rPr>
          <w:bCs/>
        </w:rPr>
        <w:t xml:space="preserve"> </w:t>
      </w:r>
      <w:r>
        <w:rPr>
          <w:bCs/>
        </w:rPr>
        <w:t xml:space="preserve">here </w:t>
      </w:r>
      <w:r w:rsidRPr="00A51994">
        <w:rPr>
          <w:bCs/>
        </w:rPr>
        <w:t>is meant in the broadest terms (that is, any unusual occurrence in terms of either numbers or types [size, species] of aquatic animals involved)</w:t>
      </w:r>
      <w:r>
        <w:rPr>
          <w:bCs/>
        </w:rPr>
        <w:t>.</w:t>
      </w:r>
    </w:p>
    <w:p w14:paraId="26663EDB" w14:textId="01C39619" w:rsidR="00A51994" w:rsidRDefault="00A51994" w:rsidP="00A51994">
      <w:pPr>
        <w:pStyle w:val="Heading3"/>
      </w:pPr>
      <w:bookmarkStart w:id="2" w:name="_Toc157082040"/>
      <w:r w:rsidRPr="00A51994">
        <w:t xml:space="preserve">Objective of the fish kill investigation </w:t>
      </w:r>
      <w:proofErr w:type="gramStart"/>
      <w:r w:rsidRPr="00A51994">
        <w:t>protocol</w:t>
      </w:r>
      <w:bookmarkEnd w:id="2"/>
      <w:proofErr w:type="gramEnd"/>
    </w:p>
    <w:p w14:paraId="21EF502F" w14:textId="77777777" w:rsidR="00A51994" w:rsidRDefault="00A51994" w:rsidP="00A51994">
      <w:pPr>
        <w:rPr>
          <w:lang w:eastAsia="ja-JP"/>
        </w:rPr>
      </w:pPr>
      <w:r>
        <w:rPr>
          <w:lang w:eastAsia="ja-JP"/>
        </w:rPr>
        <w:t>This protocol aims to streamline the investigation and reporting of major fish kill incidents in marine, estuarine and freshwater environments in Australia, and to promote a consistent national approach in response to such incidents across states and territories. A nationally consistent approach will improve the management and prevention of such incidents, and the sharing of relevant information (such as response or diagnostic techniques) between jurisdictions.</w:t>
      </w:r>
    </w:p>
    <w:p w14:paraId="3B54E08D" w14:textId="011EFC1A" w:rsidR="00A51994" w:rsidRDefault="00A51994" w:rsidP="00A51994">
      <w:pPr>
        <w:rPr>
          <w:lang w:eastAsia="ja-JP"/>
        </w:rPr>
      </w:pPr>
      <w:r>
        <w:rPr>
          <w:lang w:eastAsia="ja-JP"/>
        </w:rPr>
        <w:t xml:space="preserve">The protocol sets out the recommended minimum requirements for each stage of the management of a fish kill incident, including preparedness, </w:t>
      </w:r>
      <w:proofErr w:type="gramStart"/>
      <w:r>
        <w:rPr>
          <w:lang w:eastAsia="ja-JP"/>
        </w:rPr>
        <w:t>investigation</w:t>
      </w:r>
      <w:proofErr w:type="gramEnd"/>
      <w:r>
        <w:rPr>
          <w:lang w:eastAsia="ja-JP"/>
        </w:rPr>
        <w:t xml:space="preserve"> and reporting activities</w:t>
      </w:r>
      <w:r>
        <w:rPr>
          <w:lang w:eastAsia="ja-JP"/>
        </w:rPr>
        <w:t>.</w:t>
      </w:r>
    </w:p>
    <w:p w14:paraId="59071E37" w14:textId="019E3639" w:rsidR="00A51994" w:rsidRDefault="00A51994" w:rsidP="00A51994">
      <w:pPr>
        <w:pStyle w:val="Heading3"/>
      </w:pPr>
      <w:bookmarkStart w:id="3" w:name="_Toc157082041"/>
      <w:r w:rsidRPr="00A51994">
        <w:t>Development of the protocol</w:t>
      </w:r>
      <w:bookmarkEnd w:id="3"/>
    </w:p>
    <w:p w14:paraId="2B09962C" w14:textId="271E3A74" w:rsidR="00A51994" w:rsidRDefault="00A51994" w:rsidP="00A51994">
      <w:pPr>
        <w:rPr>
          <w:lang w:eastAsia="ja-JP"/>
        </w:rPr>
      </w:pPr>
      <w:r w:rsidRPr="00A51994">
        <w:rPr>
          <w:lang w:eastAsia="ja-JP"/>
        </w:rPr>
        <w:t>This fish kill investigation protocol was developed at a national workshop funded by the Australian Government, through its budget initiative Securing the Future — Protecting our Industries from Biological, Chemical and Physical Risk. Workshop participants represented universities, Australian and state and territory government departments with responsibility for fisheries or aquaculture, environmental protection agencies and conservation/native fisheries organisations.</w:t>
      </w:r>
    </w:p>
    <w:p w14:paraId="3AC61E2C" w14:textId="3FB12FC2" w:rsidR="00A51994" w:rsidRDefault="00A51994" w:rsidP="00A51994">
      <w:pPr>
        <w:rPr>
          <w:lang w:eastAsia="ja-JP"/>
        </w:rPr>
      </w:pPr>
      <w:r w:rsidRPr="00A51994">
        <w:rPr>
          <w:lang w:eastAsia="ja-JP"/>
        </w:rPr>
        <w:lastRenderedPageBreak/>
        <w:t>The protocol was reviewed by the National Aquatic Animal Health Technical Working Group and endorsed by the Primary Industries Standing Committee (and its supporting committees — Aquatic Animal Health Committee and Primary Industries Health Committee) and the Natural Resource Management Standing Committee (and its supporting committees — Australian Fisheries Management Forum, and Marine and Coastal Committee). It contributes to the outcomes of Australia’s National Strategic Plan for Aquatic Animal Health: AQUAPLAN 2005– 2010, specifically Strategy 1: Enhanced integration and scope of aquatic animal health surveillance in Australia, Objective 4.</w:t>
      </w:r>
    </w:p>
    <w:p w14:paraId="06CDBE9A" w14:textId="1FED5033" w:rsidR="00A51994" w:rsidRDefault="00A51994" w:rsidP="00241022">
      <w:pPr>
        <w:pStyle w:val="Heading3"/>
      </w:pPr>
      <w:bookmarkStart w:id="4" w:name="_Toc157082042"/>
      <w:r>
        <w:t xml:space="preserve">Stages in the response to a fish kill </w:t>
      </w:r>
      <w:proofErr w:type="gramStart"/>
      <w:r>
        <w:t>incident</w:t>
      </w:r>
      <w:bookmarkEnd w:id="4"/>
      <w:proofErr w:type="gramEnd"/>
    </w:p>
    <w:p w14:paraId="5AF7FB7B" w14:textId="68E7401B" w:rsidR="00241022" w:rsidRDefault="00241022" w:rsidP="00241022">
      <w:pPr>
        <w:rPr>
          <w:lang w:eastAsia="ja-JP"/>
        </w:rPr>
      </w:pPr>
      <w:r>
        <w:rPr>
          <w:lang w:eastAsia="ja-JP"/>
        </w:rPr>
        <w:t xml:space="preserve">The response to a fish </w:t>
      </w:r>
      <w:proofErr w:type="gramStart"/>
      <w:r>
        <w:rPr>
          <w:lang w:eastAsia="ja-JP"/>
        </w:rPr>
        <w:t>kill</w:t>
      </w:r>
      <w:proofErr w:type="gramEnd"/>
      <w:r>
        <w:rPr>
          <w:lang w:eastAsia="ja-JP"/>
        </w:rPr>
        <w:t xml:space="preserve"> incident should follow a logical process, shown in </w:t>
      </w:r>
      <w:r w:rsidR="001D3D84">
        <w:rPr>
          <w:lang w:eastAsia="ja-JP"/>
        </w:rPr>
        <w:fldChar w:fldCharType="begin"/>
      </w:r>
      <w:r w:rsidR="001D3D84">
        <w:rPr>
          <w:lang w:eastAsia="ja-JP"/>
        </w:rPr>
        <w:instrText xml:space="preserve"> REF _Ref157073896 \h </w:instrText>
      </w:r>
      <w:r w:rsidR="001D3D84">
        <w:rPr>
          <w:lang w:eastAsia="ja-JP"/>
        </w:rPr>
      </w:r>
      <w:r w:rsidR="001D3D84">
        <w:rPr>
          <w:lang w:eastAsia="ja-JP"/>
        </w:rPr>
        <w:fldChar w:fldCharType="separate"/>
      </w:r>
      <w:r w:rsidR="001D3D84">
        <w:t>Figure </w:t>
      </w:r>
      <w:r w:rsidR="001D3D84">
        <w:rPr>
          <w:noProof/>
        </w:rPr>
        <w:t>1</w:t>
      </w:r>
      <w:r w:rsidR="001D3D84">
        <w:rPr>
          <w:lang w:eastAsia="ja-JP"/>
        </w:rPr>
        <w:fldChar w:fldCharType="end"/>
      </w:r>
      <w:r>
        <w:rPr>
          <w:lang w:eastAsia="ja-JP"/>
        </w:rPr>
        <w:t>, which illustrates the four main stages and the typical steps in an investigation.</w:t>
      </w:r>
    </w:p>
    <w:p w14:paraId="76779531" w14:textId="77777777" w:rsidR="00241022" w:rsidRDefault="00241022" w:rsidP="00241022">
      <w:pPr>
        <w:rPr>
          <w:lang w:eastAsia="ja-JP"/>
        </w:rPr>
      </w:pPr>
      <w:r>
        <w:rPr>
          <w:lang w:eastAsia="ja-JP"/>
        </w:rPr>
        <w:t>While these stages are described as separate events, they should be viewed as part of a continuous process. For example, due to the potential urgency and evolving timeline of an incident, the trigger stage may move immediately into the investigation stage.</w:t>
      </w:r>
    </w:p>
    <w:p w14:paraId="64A36E23" w14:textId="77777777" w:rsidR="00241022" w:rsidRDefault="00241022" w:rsidP="00241022">
      <w:pPr>
        <w:rPr>
          <w:lang w:eastAsia="ja-JP"/>
        </w:rPr>
      </w:pPr>
      <w:r>
        <w:rPr>
          <w:lang w:eastAsia="ja-JP"/>
        </w:rPr>
        <w:t>The recommended actions for each of these stages are set out in the protocol. The tasks detailed are advisory in nature and are provided as guiding principles. During any incident, the decision to vary or add tasks will be at the discretion of the affected jurisdiction(s).</w:t>
      </w:r>
    </w:p>
    <w:p w14:paraId="6CC51FEF" w14:textId="77777777" w:rsidR="00241022" w:rsidRDefault="00241022" w:rsidP="00241022">
      <w:pPr>
        <w:rPr>
          <w:lang w:eastAsia="ja-JP"/>
        </w:rPr>
      </w:pPr>
      <w:proofErr w:type="gramStart"/>
      <w:r>
        <w:rPr>
          <w:lang w:eastAsia="ja-JP"/>
        </w:rPr>
        <w:t>A number of</w:t>
      </w:r>
      <w:proofErr w:type="gramEnd"/>
      <w:r>
        <w:rPr>
          <w:lang w:eastAsia="ja-JP"/>
        </w:rPr>
        <w:t xml:space="preserve"> agencies and personnel are involved in any investigation. The key roles are:</w:t>
      </w:r>
    </w:p>
    <w:p w14:paraId="61671141" w14:textId="242D5A4E" w:rsidR="00241022" w:rsidRDefault="00241022" w:rsidP="00241022">
      <w:pPr>
        <w:pStyle w:val="ListBullet"/>
        <w:rPr>
          <w:lang w:eastAsia="ja-JP"/>
        </w:rPr>
      </w:pPr>
      <w:r>
        <w:rPr>
          <w:lang w:eastAsia="ja-JP"/>
        </w:rPr>
        <w:t xml:space="preserve">the lead agency — responsible for leading the investigation and providing the incident coordinator; the lead agency may vary depending on the nature of the </w:t>
      </w:r>
      <w:proofErr w:type="gramStart"/>
      <w:r>
        <w:rPr>
          <w:lang w:eastAsia="ja-JP"/>
        </w:rPr>
        <w:t>incident</w:t>
      </w:r>
      <w:proofErr w:type="gramEnd"/>
    </w:p>
    <w:p w14:paraId="4A0DC726" w14:textId="1E1D57D4" w:rsidR="00241022" w:rsidRDefault="00241022" w:rsidP="00241022">
      <w:pPr>
        <w:pStyle w:val="ListBullet"/>
        <w:rPr>
          <w:lang w:eastAsia="ja-JP"/>
        </w:rPr>
      </w:pPr>
      <w:r>
        <w:rPr>
          <w:lang w:eastAsia="ja-JP"/>
        </w:rPr>
        <w:t xml:space="preserve">response officers — deployed to the site of the fish kill to conduct an on­site </w:t>
      </w:r>
      <w:proofErr w:type="gramStart"/>
      <w:r>
        <w:rPr>
          <w:lang w:eastAsia="ja-JP"/>
        </w:rPr>
        <w:t>investigation</w:t>
      </w:r>
      <w:proofErr w:type="gramEnd"/>
    </w:p>
    <w:p w14:paraId="6FAA9494" w14:textId="4BDA14C1" w:rsidR="00A51994" w:rsidRDefault="00241022" w:rsidP="00241022">
      <w:pPr>
        <w:pStyle w:val="ListBullet"/>
        <w:rPr>
          <w:lang w:eastAsia="ja-JP"/>
        </w:rPr>
      </w:pPr>
      <w:r>
        <w:rPr>
          <w:lang w:eastAsia="ja-JP"/>
        </w:rPr>
        <w:t>the incident coordinator — appointed by the secretary, director general or other senior manager as appropriate; a senior manager who has authority to coordinate the agency’s resources and represent the agency and the area involved in the management of the incident response; responsible for appointing and leading the incident investigation team.</w:t>
      </w:r>
    </w:p>
    <w:p w14:paraId="76BF64A0" w14:textId="2784341B" w:rsidR="00241022" w:rsidRDefault="00241022">
      <w:pPr>
        <w:spacing w:after="0"/>
        <w:rPr>
          <w:lang w:eastAsia="ja-JP"/>
        </w:rPr>
      </w:pPr>
      <w:r>
        <w:rPr>
          <w:lang w:eastAsia="ja-JP"/>
        </w:rPr>
        <w:br w:type="page"/>
      </w:r>
    </w:p>
    <w:p w14:paraId="24595659" w14:textId="1B03D650" w:rsidR="00241022" w:rsidRDefault="00241022" w:rsidP="00241022">
      <w:pPr>
        <w:pStyle w:val="Caption"/>
      </w:pPr>
      <w:bookmarkStart w:id="5" w:name="_Ref157073896"/>
      <w:r>
        <w:lastRenderedPageBreak/>
        <w:t xml:space="preserve">Figure </w:t>
      </w:r>
      <w:r>
        <w:fldChar w:fldCharType="begin"/>
      </w:r>
      <w:r>
        <w:instrText xml:space="preserve"> SEQ Figure \* ARABIC </w:instrText>
      </w:r>
      <w:r>
        <w:fldChar w:fldCharType="separate"/>
      </w:r>
      <w:r w:rsidR="00795699">
        <w:rPr>
          <w:noProof/>
        </w:rPr>
        <w:t>1</w:t>
      </w:r>
      <w:r>
        <w:fldChar w:fldCharType="end"/>
      </w:r>
      <w:bookmarkEnd w:id="5"/>
      <w:r w:rsidRPr="00241022">
        <w:t xml:space="preserve"> Checklist for responding to a fish kill </w:t>
      </w:r>
      <w:proofErr w:type="gramStart"/>
      <w:r w:rsidRPr="00241022">
        <w:t>incident</w:t>
      </w:r>
      <w:proofErr w:type="gramEnd"/>
    </w:p>
    <w:p w14:paraId="6F86D765" w14:textId="21E25345" w:rsidR="00241022" w:rsidRDefault="00241022" w:rsidP="00241022">
      <w:r>
        <w:rPr>
          <w:noProof/>
        </w:rPr>
        <w:drawing>
          <wp:inline distT="0" distB="0" distL="0" distR="0" wp14:anchorId="02A14733" wp14:editId="0EAE0CF1">
            <wp:extent cx="4842059" cy="8151798"/>
            <wp:effectExtent l="0" t="0" r="0" b="1905"/>
            <wp:docPr id="1198200910" name="Picture 1" descr="Checklist for responding to a fish kill incident outlining the pre-incident stage, the trigger stage, the investigation stage and the stand-down stage. These stages are explained in detail through the remaind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00910" name="Picture 1" descr="Checklist for responding to a fish kill incident outlining the pre-incident stage, the trigger stage, the investigation stage and the stand-down stage. These stages are explained in detail through the remainder of the document. "/>
                    <pic:cNvPicPr/>
                  </pic:nvPicPr>
                  <pic:blipFill>
                    <a:blip r:embed="rId16"/>
                    <a:stretch>
                      <a:fillRect/>
                    </a:stretch>
                  </pic:blipFill>
                  <pic:spPr>
                    <a:xfrm>
                      <a:off x="0" y="0"/>
                      <a:ext cx="4851152" cy="8167107"/>
                    </a:xfrm>
                    <a:prstGeom prst="rect">
                      <a:avLst/>
                    </a:prstGeom>
                  </pic:spPr>
                </pic:pic>
              </a:graphicData>
            </a:graphic>
          </wp:inline>
        </w:drawing>
      </w:r>
    </w:p>
    <w:p w14:paraId="2D65EEE4" w14:textId="3A8A6756" w:rsidR="00241022" w:rsidRDefault="00241022">
      <w:pPr>
        <w:spacing w:after="0"/>
      </w:pPr>
      <w:r>
        <w:br w:type="page"/>
      </w:r>
    </w:p>
    <w:p w14:paraId="6AAB2528" w14:textId="042639B2" w:rsidR="00241022" w:rsidRDefault="000929C8" w:rsidP="000929C8">
      <w:pPr>
        <w:pStyle w:val="Heading2"/>
        <w:numPr>
          <w:ilvl w:val="0"/>
          <w:numId w:val="0"/>
        </w:numPr>
        <w:ind w:left="357" w:hanging="357"/>
      </w:pPr>
      <w:bookmarkStart w:id="6" w:name="_Toc157082043"/>
      <w:r>
        <w:lastRenderedPageBreak/>
        <w:t>Pre-incident stage</w:t>
      </w:r>
      <w:bookmarkEnd w:id="6"/>
    </w:p>
    <w:p w14:paraId="0B11C3C2" w14:textId="3B5FADD1" w:rsidR="007D250A" w:rsidRDefault="007D250A" w:rsidP="007D250A">
      <w:pPr>
        <w:pStyle w:val="BoxText"/>
        <w:rPr>
          <w:lang w:eastAsia="ja-JP"/>
        </w:rPr>
      </w:pPr>
      <w:r>
        <w:rPr>
          <w:lang w:eastAsia="ja-JP"/>
        </w:rPr>
        <w:t>The pre-incident stage is any</w:t>
      </w:r>
      <w:r>
        <w:rPr>
          <w:lang w:eastAsia="ja-JP"/>
        </w:rPr>
        <w:t xml:space="preserve"> </w:t>
      </w:r>
      <w:r>
        <w:rPr>
          <w:lang w:eastAsia="ja-JP"/>
        </w:rPr>
        <w:t>time that there is not a report</w:t>
      </w:r>
      <w:r>
        <w:rPr>
          <w:lang w:eastAsia="ja-JP"/>
        </w:rPr>
        <w:t xml:space="preserve"> </w:t>
      </w:r>
      <w:r>
        <w:rPr>
          <w:lang w:eastAsia="ja-JP"/>
        </w:rPr>
        <w:t>of a fish kill incident.</w:t>
      </w:r>
    </w:p>
    <w:p w14:paraId="4252AF23" w14:textId="24ABDC0A" w:rsidR="007D250A" w:rsidRDefault="007D250A" w:rsidP="007D250A">
      <w:pPr>
        <w:rPr>
          <w:lang w:eastAsia="ja-JP"/>
        </w:rPr>
      </w:pPr>
      <w:r>
        <w:rPr>
          <w:lang w:eastAsia="ja-JP"/>
        </w:rPr>
        <w:t xml:space="preserve">The </w:t>
      </w:r>
      <w:proofErr w:type="spellStart"/>
      <w:r>
        <w:rPr>
          <w:lang w:eastAsia="ja-JP"/>
        </w:rPr>
        <w:t>pre­incident</w:t>
      </w:r>
      <w:proofErr w:type="spellEnd"/>
      <w:r>
        <w:rPr>
          <w:lang w:eastAsia="ja-JP"/>
        </w:rPr>
        <w:t xml:space="preserve"> stage encompasses a range</w:t>
      </w:r>
      <w:r>
        <w:rPr>
          <w:lang w:eastAsia="ja-JP"/>
        </w:rPr>
        <w:t xml:space="preserve"> </w:t>
      </w:r>
      <w:r>
        <w:rPr>
          <w:lang w:eastAsia="ja-JP"/>
        </w:rPr>
        <w:t>of ongoing tasks to develop and maintain an</w:t>
      </w:r>
      <w:r>
        <w:rPr>
          <w:lang w:eastAsia="ja-JP"/>
        </w:rPr>
        <w:t xml:space="preserve"> </w:t>
      </w:r>
      <w:r>
        <w:rPr>
          <w:lang w:eastAsia="ja-JP"/>
        </w:rPr>
        <w:t>appropriate level of preparedness to facilitate</w:t>
      </w:r>
      <w:r>
        <w:rPr>
          <w:lang w:eastAsia="ja-JP"/>
        </w:rPr>
        <w:t xml:space="preserve"> </w:t>
      </w:r>
      <w:r>
        <w:rPr>
          <w:lang w:eastAsia="ja-JP"/>
        </w:rPr>
        <w:t>best practice during an incident. During this</w:t>
      </w:r>
      <w:r>
        <w:rPr>
          <w:lang w:eastAsia="ja-JP"/>
        </w:rPr>
        <w:t xml:space="preserve"> </w:t>
      </w:r>
      <w:r>
        <w:rPr>
          <w:lang w:eastAsia="ja-JP"/>
        </w:rPr>
        <w:t>stage, the following activities are recommended:</w:t>
      </w:r>
    </w:p>
    <w:p w14:paraId="7915A92C" w14:textId="5E3E1BF7" w:rsidR="007D250A" w:rsidRDefault="007D250A" w:rsidP="007D250A">
      <w:pPr>
        <w:pStyle w:val="ListBullet"/>
        <w:rPr>
          <w:lang w:eastAsia="ja-JP"/>
        </w:rPr>
      </w:pPr>
      <w:r>
        <w:rPr>
          <w:lang w:eastAsia="ja-JP"/>
        </w:rPr>
        <w:t>interagency communication</w:t>
      </w:r>
    </w:p>
    <w:p w14:paraId="4F07F458" w14:textId="62B45835" w:rsidR="007D250A" w:rsidRDefault="007D250A" w:rsidP="007D250A">
      <w:pPr>
        <w:pStyle w:val="ListBullet"/>
        <w:rPr>
          <w:lang w:eastAsia="ja-JP"/>
        </w:rPr>
      </w:pPr>
      <w:r>
        <w:rPr>
          <w:lang w:eastAsia="ja-JP"/>
        </w:rPr>
        <w:t>public awareness activities</w:t>
      </w:r>
    </w:p>
    <w:p w14:paraId="7F35BB71" w14:textId="56062DBB" w:rsidR="007D250A" w:rsidRDefault="007D250A" w:rsidP="007D250A">
      <w:pPr>
        <w:pStyle w:val="ListBullet"/>
        <w:rPr>
          <w:lang w:eastAsia="ja-JP"/>
        </w:rPr>
      </w:pPr>
      <w:r>
        <w:rPr>
          <w:lang w:eastAsia="ja-JP"/>
        </w:rPr>
        <w:t xml:space="preserve">developing fish kill investigation </w:t>
      </w:r>
      <w:proofErr w:type="gramStart"/>
      <w:r>
        <w:rPr>
          <w:lang w:eastAsia="ja-JP"/>
        </w:rPr>
        <w:t>kits</w:t>
      </w:r>
      <w:proofErr w:type="gramEnd"/>
    </w:p>
    <w:p w14:paraId="4B64D855" w14:textId="3AFB69E4" w:rsidR="007D250A" w:rsidRDefault="007D250A" w:rsidP="007D250A">
      <w:pPr>
        <w:pStyle w:val="ListBullet"/>
        <w:rPr>
          <w:lang w:eastAsia="ja-JP"/>
        </w:rPr>
      </w:pPr>
      <w:r>
        <w:rPr>
          <w:lang w:eastAsia="ja-JP"/>
        </w:rPr>
        <w:t>identifying relevant laboratories</w:t>
      </w:r>
    </w:p>
    <w:p w14:paraId="76CC1F80" w14:textId="36E5EC01" w:rsidR="007D250A" w:rsidRDefault="007D250A" w:rsidP="007D250A">
      <w:pPr>
        <w:pStyle w:val="ListBullet"/>
        <w:rPr>
          <w:lang w:eastAsia="ja-JP"/>
        </w:rPr>
      </w:pPr>
      <w:r>
        <w:rPr>
          <w:lang w:eastAsia="ja-JP"/>
        </w:rPr>
        <w:t>training response officers</w:t>
      </w:r>
    </w:p>
    <w:p w14:paraId="5AD43B9D" w14:textId="484B42B0" w:rsidR="007D250A" w:rsidRDefault="007D250A" w:rsidP="007D250A">
      <w:pPr>
        <w:pStyle w:val="ListBullet"/>
        <w:rPr>
          <w:lang w:eastAsia="ja-JP"/>
        </w:rPr>
      </w:pPr>
      <w:r>
        <w:rPr>
          <w:lang w:eastAsia="ja-JP"/>
        </w:rPr>
        <w:t>implementing changes from debriefs.</w:t>
      </w:r>
    </w:p>
    <w:p w14:paraId="3E25D026" w14:textId="4F5C4091" w:rsidR="007D250A" w:rsidRDefault="00B60354" w:rsidP="00B60354">
      <w:pPr>
        <w:pStyle w:val="Heading3"/>
      </w:pPr>
      <w:bookmarkStart w:id="7" w:name="_Toc157082044"/>
      <w:r w:rsidRPr="00B60354">
        <w:t>Interagency communication</w:t>
      </w:r>
      <w:bookmarkEnd w:id="7"/>
    </w:p>
    <w:p w14:paraId="0077C3E7" w14:textId="505358E1" w:rsidR="00B60354" w:rsidRDefault="00B60354" w:rsidP="00B60354">
      <w:pPr>
        <w:rPr>
          <w:lang w:eastAsia="ja-JP"/>
        </w:rPr>
      </w:pPr>
      <w:r>
        <w:rPr>
          <w:lang w:eastAsia="ja-JP"/>
        </w:rPr>
        <w:t>Fish kill investigation is a complex process and</w:t>
      </w:r>
      <w:r>
        <w:rPr>
          <w:lang w:eastAsia="ja-JP"/>
        </w:rPr>
        <w:t xml:space="preserve"> </w:t>
      </w:r>
      <w:r>
        <w:rPr>
          <w:lang w:eastAsia="ja-JP"/>
        </w:rPr>
        <w:t>may involve many government agencies. The roles</w:t>
      </w:r>
      <w:r>
        <w:rPr>
          <w:lang w:eastAsia="ja-JP"/>
        </w:rPr>
        <w:t xml:space="preserve"> </w:t>
      </w:r>
      <w:r>
        <w:rPr>
          <w:lang w:eastAsia="ja-JP"/>
        </w:rPr>
        <w:t>and responsibilities of the different agencies —</w:t>
      </w:r>
      <w:r>
        <w:rPr>
          <w:lang w:eastAsia="ja-JP"/>
        </w:rPr>
        <w:t xml:space="preserve"> </w:t>
      </w:r>
      <w:r>
        <w:rPr>
          <w:lang w:eastAsia="ja-JP"/>
        </w:rPr>
        <w:t>based on their legislative responsibilities, expertise,</w:t>
      </w:r>
      <w:r>
        <w:rPr>
          <w:lang w:eastAsia="ja-JP"/>
        </w:rPr>
        <w:t xml:space="preserve"> </w:t>
      </w:r>
      <w:proofErr w:type="gramStart"/>
      <w:r>
        <w:rPr>
          <w:lang w:eastAsia="ja-JP"/>
        </w:rPr>
        <w:t>skills</w:t>
      </w:r>
      <w:proofErr w:type="gramEnd"/>
      <w:r>
        <w:rPr>
          <w:lang w:eastAsia="ja-JP"/>
        </w:rPr>
        <w:t xml:space="preserve"> and resources — should be determined before</w:t>
      </w:r>
      <w:r>
        <w:rPr>
          <w:lang w:eastAsia="ja-JP"/>
        </w:rPr>
        <w:t xml:space="preserve"> </w:t>
      </w:r>
      <w:r>
        <w:rPr>
          <w:lang w:eastAsia="ja-JP"/>
        </w:rPr>
        <w:t>a fish kill incident occurs.</w:t>
      </w:r>
    </w:p>
    <w:p w14:paraId="420F035F" w14:textId="592E1F0B" w:rsidR="00B60354" w:rsidRDefault="00B60354" w:rsidP="00B60354">
      <w:pPr>
        <w:rPr>
          <w:lang w:eastAsia="ja-JP"/>
        </w:rPr>
      </w:pPr>
      <w:r>
        <w:rPr>
          <w:lang w:eastAsia="ja-JP"/>
        </w:rPr>
        <w:t>The agencies that may be directly involved during a</w:t>
      </w:r>
      <w:r>
        <w:rPr>
          <w:lang w:eastAsia="ja-JP"/>
        </w:rPr>
        <w:t xml:space="preserve"> </w:t>
      </w:r>
      <w:r>
        <w:rPr>
          <w:lang w:eastAsia="ja-JP"/>
        </w:rPr>
        <w:t>fish kill investigation include the state or territory</w:t>
      </w:r>
      <w:r>
        <w:rPr>
          <w:lang w:eastAsia="ja-JP"/>
        </w:rPr>
        <w:t xml:space="preserve"> </w:t>
      </w:r>
      <w:r>
        <w:rPr>
          <w:lang w:eastAsia="ja-JP"/>
        </w:rPr>
        <w:t>environment protection agency (or department of</w:t>
      </w:r>
      <w:r>
        <w:rPr>
          <w:lang w:eastAsia="ja-JP"/>
        </w:rPr>
        <w:t xml:space="preserve"> </w:t>
      </w:r>
      <w:r>
        <w:rPr>
          <w:lang w:eastAsia="ja-JP"/>
        </w:rPr>
        <w:t>environment and conservation) and the department</w:t>
      </w:r>
      <w:r>
        <w:rPr>
          <w:lang w:eastAsia="ja-JP"/>
        </w:rPr>
        <w:t xml:space="preserve"> </w:t>
      </w:r>
      <w:r>
        <w:rPr>
          <w:lang w:eastAsia="ja-JP"/>
        </w:rPr>
        <w:t>of primary industry or fisheries (or equivalent).</w:t>
      </w:r>
      <w:r>
        <w:rPr>
          <w:lang w:eastAsia="ja-JP"/>
        </w:rPr>
        <w:t xml:space="preserve"> </w:t>
      </w:r>
      <w:r>
        <w:rPr>
          <w:lang w:eastAsia="ja-JP"/>
        </w:rPr>
        <w:t>It is also important to inform the department</w:t>
      </w:r>
      <w:r>
        <w:rPr>
          <w:lang w:eastAsia="ja-JP"/>
        </w:rPr>
        <w:t xml:space="preserve"> </w:t>
      </w:r>
      <w:r>
        <w:rPr>
          <w:lang w:eastAsia="ja-JP"/>
        </w:rPr>
        <w:t>of health (or equivalent) so that any queries</w:t>
      </w:r>
      <w:r>
        <w:rPr>
          <w:lang w:eastAsia="ja-JP"/>
        </w:rPr>
        <w:t xml:space="preserve"> </w:t>
      </w:r>
      <w:r>
        <w:rPr>
          <w:lang w:eastAsia="ja-JP"/>
        </w:rPr>
        <w:t>from the community regarding human health</w:t>
      </w:r>
      <w:r>
        <w:rPr>
          <w:lang w:eastAsia="ja-JP"/>
        </w:rPr>
        <w:t xml:space="preserve"> </w:t>
      </w:r>
      <w:r>
        <w:rPr>
          <w:lang w:eastAsia="ja-JP"/>
        </w:rPr>
        <w:t>can be addressed.</w:t>
      </w:r>
    </w:p>
    <w:p w14:paraId="4D948D2D" w14:textId="48C96868" w:rsidR="00B60354" w:rsidRDefault="00B60354" w:rsidP="00B60354">
      <w:pPr>
        <w:rPr>
          <w:lang w:eastAsia="ja-JP"/>
        </w:rPr>
      </w:pPr>
      <w:r>
        <w:rPr>
          <w:lang w:eastAsia="ja-JP"/>
        </w:rPr>
        <w:t>The lead agency is likely to vary with the nature of the</w:t>
      </w:r>
      <w:r>
        <w:rPr>
          <w:lang w:eastAsia="ja-JP"/>
        </w:rPr>
        <w:t xml:space="preserve"> </w:t>
      </w:r>
      <w:r>
        <w:rPr>
          <w:lang w:eastAsia="ja-JP"/>
        </w:rPr>
        <w:t xml:space="preserve">individual incident. However, during the </w:t>
      </w:r>
      <w:proofErr w:type="spellStart"/>
      <w:r>
        <w:rPr>
          <w:lang w:eastAsia="ja-JP"/>
        </w:rPr>
        <w:t>pre­incident</w:t>
      </w:r>
      <w:proofErr w:type="spellEnd"/>
      <w:r>
        <w:rPr>
          <w:lang w:eastAsia="ja-JP"/>
        </w:rPr>
        <w:t xml:space="preserve"> stage,</w:t>
      </w:r>
      <w:r>
        <w:rPr>
          <w:lang w:eastAsia="ja-JP"/>
        </w:rPr>
        <w:t xml:space="preserve"> </w:t>
      </w:r>
      <w:r>
        <w:rPr>
          <w:lang w:eastAsia="ja-JP"/>
        </w:rPr>
        <w:t>agencies should consider pre­determining the lead agency</w:t>
      </w:r>
      <w:r>
        <w:rPr>
          <w:lang w:eastAsia="ja-JP"/>
        </w:rPr>
        <w:t xml:space="preserve"> </w:t>
      </w:r>
      <w:r>
        <w:rPr>
          <w:lang w:eastAsia="ja-JP"/>
        </w:rPr>
        <w:t>based on certain circumstances (</w:t>
      </w:r>
      <w:r>
        <w:rPr>
          <w:lang w:eastAsia="ja-JP"/>
        </w:rPr>
        <w:t>for example,</w:t>
      </w:r>
      <w:r>
        <w:rPr>
          <w:lang w:eastAsia="ja-JP"/>
        </w:rPr>
        <w:t xml:space="preserve"> location of fish kill</w:t>
      </w:r>
      <w:r>
        <w:rPr>
          <w:lang w:eastAsia="ja-JP"/>
        </w:rPr>
        <w:t xml:space="preserve"> </w:t>
      </w:r>
      <w:r>
        <w:rPr>
          <w:lang w:eastAsia="ja-JP"/>
        </w:rPr>
        <w:t>incident in a state or national park). The agencies identified</w:t>
      </w:r>
      <w:r>
        <w:rPr>
          <w:lang w:eastAsia="ja-JP"/>
        </w:rPr>
        <w:t xml:space="preserve"> </w:t>
      </w:r>
      <w:r>
        <w:rPr>
          <w:lang w:eastAsia="ja-JP"/>
        </w:rPr>
        <w:t>above should also provide each other with details of relevant</w:t>
      </w:r>
      <w:r>
        <w:rPr>
          <w:lang w:eastAsia="ja-JP"/>
        </w:rPr>
        <w:t xml:space="preserve"> </w:t>
      </w:r>
      <w:r>
        <w:rPr>
          <w:lang w:eastAsia="ja-JP"/>
        </w:rPr>
        <w:t>officers to be contacted following a fish kill notification.</w:t>
      </w:r>
    </w:p>
    <w:p w14:paraId="0CFAD3A6" w14:textId="77777777" w:rsidR="00B60354" w:rsidRDefault="00B60354" w:rsidP="00B60354">
      <w:pPr>
        <w:pStyle w:val="Heading3"/>
      </w:pPr>
      <w:bookmarkStart w:id="8" w:name="_Toc157082045"/>
      <w:r>
        <w:t>Public awareness activities</w:t>
      </w:r>
      <w:bookmarkEnd w:id="8"/>
    </w:p>
    <w:p w14:paraId="2620BD2C" w14:textId="7C53B51D" w:rsidR="00B60354" w:rsidRDefault="00B60354" w:rsidP="00B60354">
      <w:pPr>
        <w:rPr>
          <w:lang w:eastAsia="ja-JP"/>
        </w:rPr>
      </w:pPr>
      <w:r>
        <w:rPr>
          <w:lang w:eastAsia="ja-JP"/>
        </w:rPr>
        <w:t>Members of the public are often the first to notice incidents</w:t>
      </w:r>
      <w:r>
        <w:rPr>
          <w:lang w:eastAsia="ja-JP"/>
        </w:rPr>
        <w:t xml:space="preserve"> </w:t>
      </w:r>
      <w:r>
        <w:rPr>
          <w:lang w:eastAsia="ja-JP"/>
        </w:rPr>
        <w:t>in the wild involving animals. Many states have hotlines that</w:t>
      </w:r>
      <w:r>
        <w:rPr>
          <w:lang w:eastAsia="ja-JP"/>
        </w:rPr>
        <w:t xml:space="preserve"> </w:t>
      </w:r>
      <w:r>
        <w:rPr>
          <w:lang w:eastAsia="ja-JP"/>
        </w:rPr>
        <w:t>are useful and effective ways for the public to pass on such</w:t>
      </w:r>
      <w:r>
        <w:rPr>
          <w:lang w:eastAsia="ja-JP"/>
        </w:rPr>
        <w:t xml:space="preserve"> </w:t>
      </w:r>
      <w:r>
        <w:rPr>
          <w:lang w:eastAsia="ja-JP"/>
        </w:rPr>
        <w:t>information to government or community agencies. For fish,</w:t>
      </w:r>
      <w:r>
        <w:rPr>
          <w:lang w:eastAsia="ja-JP"/>
        </w:rPr>
        <w:t xml:space="preserve"> </w:t>
      </w:r>
      <w:r>
        <w:rPr>
          <w:lang w:eastAsia="ja-JP"/>
        </w:rPr>
        <w:t>several hotlines exist for reporting, for example, illegal fishing,</w:t>
      </w:r>
      <w:r>
        <w:rPr>
          <w:lang w:eastAsia="ja-JP"/>
        </w:rPr>
        <w:t xml:space="preserve"> </w:t>
      </w:r>
      <w:r>
        <w:rPr>
          <w:lang w:eastAsia="ja-JP"/>
        </w:rPr>
        <w:t>fish identifications and fish deaths (</w:t>
      </w:r>
      <w:r>
        <w:rPr>
          <w:lang w:eastAsia="ja-JP"/>
        </w:rPr>
        <w:t>for example,</w:t>
      </w:r>
      <w:r>
        <w:rPr>
          <w:lang w:eastAsia="ja-JP"/>
        </w:rPr>
        <w:t xml:space="preserve"> Fish Watch, Department</w:t>
      </w:r>
      <w:r>
        <w:rPr>
          <w:lang w:eastAsia="ja-JP"/>
        </w:rPr>
        <w:t xml:space="preserve"> </w:t>
      </w:r>
      <w:r>
        <w:rPr>
          <w:lang w:eastAsia="ja-JP"/>
        </w:rPr>
        <w:t>of Fisheries, Government of Western Australia). Where a fish</w:t>
      </w:r>
      <w:r>
        <w:rPr>
          <w:lang w:eastAsia="ja-JP"/>
        </w:rPr>
        <w:t xml:space="preserve"> </w:t>
      </w:r>
      <w:r>
        <w:rPr>
          <w:lang w:eastAsia="ja-JP"/>
        </w:rPr>
        <w:t>kill hotline does not exist, the affected jurisdiction (through</w:t>
      </w:r>
      <w:r>
        <w:rPr>
          <w:lang w:eastAsia="ja-JP"/>
        </w:rPr>
        <w:t xml:space="preserve"> </w:t>
      </w:r>
      <w:r>
        <w:rPr>
          <w:lang w:eastAsia="ja-JP"/>
        </w:rPr>
        <w:t>the lead agency) should consider establishing one. When a</w:t>
      </w:r>
      <w:r>
        <w:rPr>
          <w:lang w:eastAsia="ja-JP"/>
        </w:rPr>
        <w:t xml:space="preserve"> </w:t>
      </w:r>
      <w:r>
        <w:rPr>
          <w:lang w:eastAsia="ja-JP"/>
        </w:rPr>
        <w:t>hotline is established, the hotline number should be promoted</w:t>
      </w:r>
      <w:r>
        <w:rPr>
          <w:lang w:eastAsia="ja-JP"/>
        </w:rPr>
        <w:t xml:space="preserve"> </w:t>
      </w:r>
      <w:r>
        <w:rPr>
          <w:lang w:eastAsia="ja-JP"/>
        </w:rPr>
        <w:t>to the community on relevant websites, fish kill investigation</w:t>
      </w:r>
      <w:r>
        <w:rPr>
          <w:lang w:eastAsia="ja-JP"/>
        </w:rPr>
        <w:t xml:space="preserve"> </w:t>
      </w:r>
      <w:r>
        <w:rPr>
          <w:lang w:eastAsia="ja-JP"/>
        </w:rPr>
        <w:t>brochures and posters, and during any interactions of relevant</w:t>
      </w:r>
      <w:r>
        <w:rPr>
          <w:lang w:eastAsia="ja-JP"/>
        </w:rPr>
        <w:t xml:space="preserve"> </w:t>
      </w:r>
      <w:r>
        <w:rPr>
          <w:lang w:eastAsia="ja-JP"/>
        </w:rPr>
        <w:t>staff with the public. Hotlines should be operated 24 hours</w:t>
      </w:r>
      <w:r>
        <w:rPr>
          <w:lang w:eastAsia="ja-JP"/>
        </w:rPr>
        <w:t xml:space="preserve"> </w:t>
      </w:r>
      <w:r>
        <w:rPr>
          <w:lang w:eastAsia="ja-JP"/>
        </w:rPr>
        <w:t>a day.</w:t>
      </w:r>
    </w:p>
    <w:p w14:paraId="601B35BB" w14:textId="77777777" w:rsidR="00B60354" w:rsidRDefault="00B60354" w:rsidP="00B60354">
      <w:pPr>
        <w:pStyle w:val="Heading3"/>
      </w:pPr>
      <w:bookmarkStart w:id="9" w:name="_Toc157082046"/>
      <w:r>
        <w:lastRenderedPageBreak/>
        <w:t xml:space="preserve">Developing fish kill investigation </w:t>
      </w:r>
      <w:proofErr w:type="gramStart"/>
      <w:r>
        <w:t>kits</w:t>
      </w:r>
      <w:bookmarkEnd w:id="9"/>
      <w:proofErr w:type="gramEnd"/>
      <w:r>
        <w:t xml:space="preserve"> </w:t>
      </w:r>
    </w:p>
    <w:p w14:paraId="1E3754CC" w14:textId="1609347F" w:rsidR="00B60354" w:rsidRDefault="00B60354" w:rsidP="00B60354">
      <w:pPr>
        <w:rPr>
          <w:lang w:eastAsia="ja-JP"/>
        </w:rPr>
      </w:pPr>
      <w:r>
        <w:rPr>
          <w:lang w:eastAsia="ja-JP"/>
        </w:rPr>
        <w:t>A fish kill investigation kit contains equipment and resources</w:t>
      </w:r>
      <w:r>
        <w:rPr>
          <w:lang w:eastAsia="ja-JP"/>
        </w:rPr>
        <w:t xml:space="preserve"> </w:t>
      </w:r>
      <w:r>
        <w:rPr>
          <w:lang w:eastAsia="ja-JP"/>
        </w:rPr>
        <w:t>for gathering and recording information during the on­site</w:t>
      </w:r>
      <w:r>
        <w:rPr>
          <w:lang w:eastAsia="ja-JP"/>
        </w:rPr>
        <w:t xml:space="preserve"> </w:t>
      </w:r>
      <w:r>
        <w:rPr>
          <w:lang w:eastAsia="ja-JP"/>
        </w:rPr>
        <w:t>investigation of a fish kill incident by a response officer. The</w:t>
      </w:r>
      <w:r>
        <w:rPr>
          <w:lang w:eastAsia="ja-JP"/>
        </w:rPr>
        <w:t xml:space="preserve"> </w:t>
      </w:r>
      <w:r>
        <w:rPr>
          <w:lang w:eastAsia="ja-JP"/>
        </w:rPr>
        <w:t>recommended contents of the kit are listed in the Appendix.</w:t>
      </w:r>
    </w:p>
    <w:p w14:paraId="2E1E1C97" w14:textId="25893C6F" w:rsidR="00B60354" w:rsidRDefault="00B60354" w:rsidP="00B60354">
      <w:pPr>
        <w:rPr>
          <w:lang w:eastAsia="ja-JP"/>
        </w:rPr>
      </w:pPr>
      <w:r>
        <w:rPr>
          <w:lang w:eastAsia="ja-JP"/>
        </w:rPr>
        <w:t>These kits should be sealed and under the control of nominated</w:t>
      </w:r>
      <w:r>
        <w:rPr>
          <w:lang w:eastAsia="ja-JP"/>
        </w:rPr>
        <w:t xml:space="preserve"> </w:t>
      </w:r>
      <w:r>
        <w:rPr>
          <w:lang w:eastAsia="ja-JP"/>
        </w:rPr>
        <w:t>officers to ensure that items are not used except during</w:t>
      </w:r>
      <w:r>
        <w:rPr>
          <w:lang w:eastAsia="ja-JP"/>
        </w:rPr>
        <w:t xml:space="preserve"> </w:t>
      </w:r>
      <w:r>
        <w:rPr>
          <w:lang w:eastAsia="ja-JP"/>
        </w:rPr>
        <w:t>incidents. It is also important to routinely check the contents</w:t>
      </w:r>
      <w:r>
        <w:rPr>
          <w:lang w:eastAsia="ja-JP"/>
        </w:rPr>
        <w:t xml:space="preserve"> </w:t>
      </w:r>
      <w:r>
        <w:rPr>
          <w:lang w:eastAsia="ja-JP"/>
        </w:rPr>
        <w:t>of the kits — for example, the expiry dates, safety information,</w:t>
      </w:r>
      <w:r>
        <w:rPr>
          <w:lang w:eastAsia="ja-JP"/>
        </w:rPr>
        <w:t xml:space="preserve"> </w:t>
      </w:r>
      <w:r>
        <w:rPr>
          <w:lang w:eastAsia="ja-JP"/>
        </w:rPr>
        <w:t>and registration details of any chemicals; the inclusion of</w:t>
      </w:r>
      <w:r>
        <w:rPr>
          <w:lang w:eastAsia="ja-JP"/>
        </w:rPr>
        <w:t xml:space="preserve"> </w:t>
      </w:r>
      <w:r>
        <w:rPr>
          <w:lang w:eastAsia="ja-JP"/>
        </w:rPr>
        <w:t>spare batteries for devices such as cameras and aerators;</w:t>
      </w:r>
      <w:r>
        <w:rPr>
          <w:lang w:eastAsia="ja-JP"/>
        </w:rPr>
        <w:t xml:space="preserve"> </w:t>
      </w:r>
      <w:r>
        <w:rPr>
          <w:lang w:eastAsia="ja-JP"/>
        </w:rPr>
        <w:t>and the inclusion of sufficient copies of the appropriate</w:t>
      </w:r>
      <w:r>
        <w:rPr>
          <w:lang w:eastAsia="ja-JP"/>
        </w:rPr>
        <w:t xml:space="preserve"> </w:t>
      </w:r>
      <w:r>
        <w:rPr>
          <w:lang w:eastAsia="ja-JP"/>
        </w:rPr>
        <w:t>forms. These routine checks could be carried out by the</w:t>
      </w:r>
      <w:r>
        <w:rPr>
          <w:lang w:eastAsia="ja-JP"/>
        </w:rPr>
        <w:t xml:space="preserve"> </w:t>
      </w:r>
      <w:r>
        <w:rPr>
          <w:lang w:eastAsia="ja-JP"/>
        </w:rPr>
        <w:t>nominated officer on a regular basis (</w:t>
      </w:r>
      <w:r>
        <w:rPr>
          <w:lang w:eastAsia="ja-JP"/>
        </w:rPr>
        <w:t>for example,</w:t>
      </w:r>
      <w:r>
        <w:rPr>
          <w:lang w:eastAsia="ja-JP"/>
        </w:rPr>
        <w:t xml:space="preserve"> annually or</w:t>
      </w:r>
      <w:r>
        <w:rPr>
          <w:lang w:eastAsia="ja-JP"/>
        </w:rPr>
        <w:t xml:space="preserve"> </w:t>
      </w:r>
      <w:r>
        <w:rPr>
          <w:lang w:eastAsia="ja-JP"/>
        </w:rPr>
        <w:t>quarterly, as appropriate).</w:t>
      </w:r>
    </w:p>
    <w:p w14:paraId="7D5211E8" w14:textId="77777777" w:rsidR="00B60354" w:rsidRDefault="00B60354" w:rsidP="00B60354">
      <w:pPr>
        <w:pStyle w:val="Heading3"/>
      </w:pPr>
      <w:bookmarkStart w:id="10" w:name="_Toc157082047"/>
      <w:r>
        <w:t>Identifying relevant laboratories</w:t>
      </w:r>
      <w:bookmarkEnd w:id="10"/>
      <w:r>
        <w:t xml:space="preserve"> </w:t>
      </w:r>
    </w:p>
    <w:p w14:paraId="13A8B211" w14:textId="017FAF87" w:rsidR="00B60354" w:rsidRDefault="00B60354" w:rsidP="00B60354">
      <w:pPr>
        <w:rPr>
          <w:lang w:eastAsia="ja-JP"/>
        </w:rPr>
      </w:pPr>
      <w:r>
        <w:rPr>
          <w:lang w:eastAsia="ja-JP"/>
        </w:rPr>
        <w:t>While developing the fish kill investigation kits, agencies</w:t>
      </w:r>
      <w:r>
        <w:rPr>
          <w:lang w:eastAsia="ja-JP"/>
        </w:rPr>
        <w:t xml:space="preserve"> </w:t>
      </w:r>
      <w:r>
        <w:rPr>
          <w:lang w:eastAsia="ja-JP"/>
        </w:rPr>
        <w:t>should establish a relationship with the relevant aquatic</w:t>
      </w:r>
      <w:r>
        <w:rPr>
          <w:lang w:eastAsia="ja-JP"/>
        </w:rPr>
        <w:t xml:space="preserve"> </w:t>
      </w:r>
      <w:r>
        <w:rPr>
          <w:lang w:eastAsia="ja-JP"/>
        </w:rPr>
        <w:t xml:space="preserve">animal health and testing laboratories during the </w:t>
      </w:r>
      <w:proofErr w:type="spellStart"/>
      <w:r>
        <w:rPr>
          <w:lang w:eastAsia="ja-JP"/>
        </w:rPr>
        <w:t>pre</w:t>
      </w:r>
      <w:proofErr w:type="spellEnd"/>
      <w:r>
        <w:rPr>
          <w:lang w:eastAsia="ja-JP"/>
        </w:rPr>
        <w:t>­</w:t>
      </w:r>
      <w:r>
        <w:rPr>
          <w:lang w:eastAsia="ja-JP"/>
        </w:rPr>
        <w:t xml:space="preserve"> </w:t>
      </w:r>
      <w:r>
        <w:rPr>
          <w:lang w:eastAsia="ja-JP"/>
        </w:rPr>
        <w:t>incident stage. This will allow laboratories to provide</w:t>
      </w:r>
      <w:r>
        <w:rPr>
          <w:lang w:eastAsia="ja-JP"/>
        </w:rPr>
        <w:t xml:space="preserve"> </w:t>
      </w:r>
      <w:r>
        <w:rPr>
          <w:lang w:eastAsia="ja-JP"/>
        </w:rPr>
        <w:t>guidance (</w:t>
      </w:r>
      <w:r>
        <w:rPr>
          <w:lang w:eastAsia="ja-JP"/>
        </w:rPr>
        <w:t>for example,</w:t>
      </w:r>
      <w:r>
        <w:rPr>
          <w:lang w:eastAsia="ja-JP"/>
        </w:rPr>
        <w:t xml:space="preserve"> on sampling techniques) and equipment</w:t>
      </w:r>
      <w:r>
        <w:rPr>
          <w:lang w:eastAsia="ja-JP"/>
        </w:rPr>
        <w:t xml:space="preserve"> </w:t>
      </w:r>
      <w:r>
        <w:rPr>
          <w:lang w:eastAsia="ja-JP"/>
        </w:rPr>
        <w:t>(</w:t>
      </w:r>
      <w:r>
        <w:rPr>
          <w:lang w:eastAsia="ja-JP"/>
        </w:rPr>
        <w:t>for example,</w:t>
      </w:r>
      <w:r>
        <w:rPr>
          <w:lang w:eastAsia="ja-JP"/>
        </w:rPr>
        <w:t xml:space="preserve"> water bottles, sample kits) before an event.</w:t>
      </w:r>
    </w:p>
    <w:p w14:paraId="737A13C6" w14:textId="77777777" w:rsidR="00B60354" w:rsidRDefault="00B60354" w:rsidP="00B60354">
      <w:pPr>
        <w:pStyle w:val="Heading3"/>
      </w:pPr>
      <w:bookmarkStart w:id="11" w:name="_Toc157082048"/>
      <w:r>
        <w:t>Training response officers</w:t>
      </w:r>
      <w:bookmarkEnd w:id="11"/>
    </w:p>
    <w:p w14:paraId="76453F21" w14:textId="20185ACA" w:rsidR="00B60354" w:rsidRDefault="00B60354" w:rsidP="00B60354">
      <w:pPr>
        <w:rPr>
          <w:lang w:eastAsia="ja-JP"/>
        </w:rPr>
      </w:pPr>
      <w:r>
        <w:rPr>
          <w:lang w:eastAsia="ja-JP"/>
        </w:rPr>
        <w:t>Potential response officers should be trained</w:t>
      </w:r>
      <w:r>
        <w:rPr>
          <w:lang w:eastAsia="ja-JP"/>
        </w:rPr>
        <w:t xml:space="preserve"> </w:t>
      </w:r>
      <w:r>
        <w:rPr>
          <w:lang w:eastAsia="ja-JP"/>
        </w:rPr>
        <w:t xml:space="preserve">during the </w:t>
      </w:r>
      <w:proofErr w:type="spellStart"/>
      <w:r>
        <w:rPr>
          <w:lang w:eastAsia="ja-JP"/>
        </w:rPr>
        <w:t>pre­incident</w:t>
      </w:r>
      <w:proofErr w:type="spellEnd"/>
      <w:r>
        <w:rPr>
          <w:lang w:eastAsia="ja-JP"/>
        </w:rPr>
        <w:t xml:space="preserve"> stage in the use of the</w:t>
      </w:r>
      <w:r>
        <w:rPr>
          <w:lang w:eastAsia="ja-JP"/>
        </w:rPr>
        <w:t xml:space="preserve"> </w:t>
      </w:r>
      <w:r>
        <w:rPr>
          <w:lang w:eastAsia="ja-JP"/>
        </w:rPr>
        <w:t>fish kill investigation kits. All new staff must</w:t>
      </w:r>
      <w:r>
        <w:rPr>
          <w:lang w:eastAsia="ja-JP"/>
        </w:rPr>
        <w:t xml:space="preserve"> </w:t>
      </w:r>
      <w:r>
        <w:rPr>
          <w:lang w:eastAsia="ja-JP"/>
        </w:rPr>
        <w:t>be trained; existing staff should be given a</w:t>
      </w:r>
      <w:r>
        <w:rPr>
          <w:lang w:eastAsia="ja-JP"/>
        </w:rPr>
        <w:t xml:space="preserve"> </w:t>
      </w:r>
      <w:r>
        <w:rPr>
          <w:lang w:eastAsia="ja-JP"/>
        </w:rPr>
        <w:t>refresher course periodically and whenever the</w:t>
      </w:r>
      <w:r>
        <w:rPr>
          <w:lang w:eastAsia="ja-JP"/>
        </w:rPr>
        <w:t xml:space="preserve"> </w:t>
      </w:r>
      <w:r>
        <w:rPr>
          <w:lang w:eastAsia="ja-JP"/>
        </w:rPr>
        <w:t>kits are significantly updated. Training should be</w:t>
      </w:r>
      <w:r>
        <w:rPr>
          <w:lang w:eastAsia="ja-JP"/>
        </w:rPr>
        <w:t xml:space="preserve"> </w:t>
      </w:r>
      <w:r>
        <w:rPr>
          <w:lang w:eastAsia="ja-JP"/>
        </w:rPr>
        <w:t>coordinated by the relevant agencies and include</w:t>
      </w:r>
      <w:r>
        <w:rPr>
          <w:lang w:eastAsia="ja-JP"/>
        </w:rPr>
        <w:t xml:space="preserve"> </w:t>
      </w:r>
      <w:r>
        <w:rPr>
          <w:lang w:eastAsia="ja-JP"/>
        </w:rPr>
        <w:t>standardised sampling techniques and reporting</w:t>
      </w:r>
      <w:r>
        <w:rPr>
          <w:lang w:eastAsia="ja-JP"/>
        </w:rPr>
        <w:t xml:space="preserve"> </w:t>
      </w:r>
      <w:r>
        <w:rPr>
          <w:lang w:eastAsia="ja-JP"/>
        </w:rPr>
        <w:t>requirements.</w:t>
      </w:r>
    </w:p>
    <w:p w14:paraId="13E5B2E6" w14:textId="3013359C" w:rsidR="00B60354" w:rsidRDefault="00B60354" w:rsidP="00B60354">
      <w:pPr>
        <w:pStyle w:val="Heading3"/>
      </w:pPr>
      <w:bookmarkStart w:id="12" w:name="_Toc157082049"/>
      <w:r>
        <w:t>Implementing changes</w:t>
      </w:r>
      <w:r>
        <w:t xml:space="preserve"> </w:t>
      </w:r>
      <w:r>
        <w:t>from debriefs</w:t>
      </w:r>
      <w:bookmarkEnd w:id="12"/>
    </w:p>
    <w:p w14:paraId="1B53D227" w14:textId="62435CB5" w:rsidR="00B60354" w:rsidRDefault="00B60354" w:rsidP="00B60354">
      <w:pPr>
        <w:rPr>
          <w:lang w:eastAsia="ja-JP"/>
        </w:rPr>
      </w:pPr>
      <w:r>
        <w:rPr>
          <w:lang w:eastAsia="ja-JP"/>
        </w:rPr>
        <w:t xml:space="preserve">The </w:t>
      </w:r>
      <w:proofErr w:type="spellStart"/>
      <w:r>
        <w:rPr>
          <w:lang w:eastAsia="ja-JP"/>
        </w:rPr>
        <w:t>pre­incident</w:t>
      </w:r>
      <w:proofErr w:type="spellEnd"/>
      <w:r>
        <w:rPr>
          <w:lang w:eastAsia="ja-JP"/>
        </w:rPr>
        <w:t xml:space="preserve"> stage provides an opportunity</w:t>
      </w:r>
      <w:r>
        <w:rPr>
          <w:lang w:eastAsia="ja-JP"/>
        </w:rPr>
        <w:t xml:space="preserve"> </w:t>
      </w:r>
      <w:r>
        <w:rPr>
          <w:lang w:eastAsia="ja-JP"/>
        </w:rPr>
        <w:t>to implement changes that have been suggested</w:t>
      </w:r>
      <w:r>
        <w:rPr>
          <w:lang w:eastAsia="ja-JP"/>
        </w:rPr>
        <w:t xml:space="preserve"> </w:t>
      </w:r>
      <w:r>
        <w:rPr>
          <w:lang w:eastAsia="ja-JP"/>
        </w:rPr>
        <w:t>during debriefing from previous fish kill incidents.</w:t>
      </w:r>
    </w:p>
    <w:p w14:paraId="0C4D26FA" w14:textId="05E4487F" w:rsidR="00B60354" w:rsidRDefault="00B60354" w:rsidP="00B60354">
      <w:pPr>
        <w:rPr>
          <w:lang w:eastAsia="ja-JP"/>
        </w:rPr>
      </w:pPr>
      <w:r>
        <w:rPr>
          <w:noProof/>
        </w:rPr>
        <w:drawing>
          <wp:inline distT="0" distB="0" distL="0" distR="0" wp14:anchorId="21BDF197" wp14:editId="7A093D85">
            <wp:extent cx="5759450" cy="3192780"/>
            <wp:effectExtent l="0" t="0" r="0" b="7620"/>
            <wp:docPr id="5161433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43339"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759450" cy="3192780"/>
                    </a:xfrm>
                    <a:prstGeom prst="rect">
                      <a:avLst/>
                    </a:prstGeom>
                  </pic:spPr>
                </pic:pic>
              </a:graphicData>
            </a:graphic>
          </wp:inline>
        </w:drawing>
      </w:r>
    </w:p>
    <w:p w14:paraId="6F28F5F9" w14:textId="722A1446" w:rsidR="00B60354" w:rsidRDefault="00B60354" w:rsidP="00B60354">
      <w:pPr>
        <w:pStyle w:val="Heading2"/>
        <w:numPr>
          <w:ilvl w:val="0"/>
          <w:numId w:val="0"/>
        </w:numPr>
        <w:ind w:left="357" w:hanging="357"/>
      </w:pPr>
      <w:bookmarkStart w:id="13" w:name="_Toc157082050"/>
      <w:r>
        <w:lastRenderedPageBreak/>
        <w:t>Trigger stage</w:t>
      </w:r>
      <w:bookmarkEnd w:id="13"/>
    </w:p>
    <w:p w14:paraId="7C0C0538" w14:textId="230B8780" w:rsidR="00B60354" w:rsidRDefault="008A0346" w:rsidP="008A0346">
      <w:pPr>
        <w:pStyle w:val="BoxText"/>
        <w:rPr>
          <w:lang w:eastAsia="ja-JP"/>
        </w:rPr>
      </w:pPr>
      <w:r>
        <w:rPr>
          <w:lang w:eastAsia="ja-JP"/>
        </w:rPr>
        <w:t>The trigger stage is activated when</w:t>
      </w:r>
      <w:r>
        <w:rPr>
          <w:lang w:eastAsia="ja-JP"/>
        </w:rPr>
        <w:t xml:space="preserve"> </w:t>
      </w:r>
      <w:r>
        <w:rPr>
          <w:lang w:eastAsia="ja-JP"/>
        </w:rPr>
        <w:t>a fish kill incident is reported to</w:t>
      </w:r>
      <w:r>
        <w:rPr>
          <w:lang w:eastAsia="ja-JP"/>
        </w:rPr>
        <w:t xml:space="preserve"> </w:t>
      </w:r>
      <w:r>
        <w:rPr>
          <w:lang w:eastAsia="ja-JP"/>
        </w:rPr>
        <w:t>any state or territory agency.</w:t>
      </w:r>
    </w:p>
    <w:p w14:paraId="69DE11EB" w14:textId="03095E47" w:rsidR="008A0346" w:rsidRDefault="008A0346" w:rsidP="008A0346">
      <w:pPr>
        <w:rPr>
          <w:lang w:eastAsia="ja-JP"/>
        </w:rPr>
      </w:pPr>
      <w:r>
        <w:rPr>
          <w:lang w:eastAsia="ja-JP"/>
        </w:rPr>
        <w:t xml:space="preserve">During the trigger stage, details of the </w:t>
      </w:r>
      <w:proofErr w:type="spellStart"/>
      <w:r>
        <w:rPr>
          <w:lang w:eastAsia="ja-JP"/>
        </w:rPr>
        <w:t>incidentare</w:t>
      </w:r>
      <w:proofErr w:type="spellEnd"/>
      <w:r>
        <w:rPr>
          <w:lang w:eastAsia="ja-JP"/>
        </w:rPr>
        <w:t xml:space="preserve"> recorded and an assessment made as to</w:t>
      </w:r>
      <w:r>
        <w:rPr>
          <w:lang w:eastAsia="ja-JP"/>
        </w:rPr>
        <w:t xml:space="preserve"> </w:t>
      </w:r>
      <w:r>
        <w:rPr>
          <w:lang w:eastAsia="ja-JP"/>
        </w:rPr>
        <w:t>whether the fish kill needs to be investigated</w:t>
      </w:r>
      <w:r>
        <w:rPr>
          <w:lang w:eastAsia="ja-JP"/>
        </w:rPr>
        <w:t xml:space="preserve"> </w:t>
      </w:r>
      <w:r>
        <w:rPr>
          <w:lang w:eastAsia="ja-JP"/>
        </w:rPr>
        <w:t>to determine its cause.</w:t>
      </w:r>
    </w:p>
    <w:p w14:paraId="076242A2" w14:textId="77777777" w:rsidR="008A0346" w:rsidRDefault="008A0346" w:rsidP="008A0346">
      <w:pPr>
        <w:pStyle w:val="Heading3"/>
      </w:pPr>
      <w:bookmarkStart w:id="14" w:name="_Toc157082051"/>
      <w:r>
        <w:t xml:space="preserve">Fish kill </w:t>
      </w:r>
      <w:proofErr w:type="gramStart"/>
      <w:r>
        <w:t>notification</w:t>
      </w:r>
      <w:bookmarkEnd w:id="14"/>
      <w:proofErr w:type="gramEnd"/>
    </w:p>
    <w:p w14:paraId="2762758E" w14:textId="6D2729EE" w:rsidR="008A0346" w:rsidRDefault="008A0346" w:rsidP="008A0346">
      <w:pPr>
        <w:rPr>
          <w:lang w:eastAsia="ja-JP"/>
        </w:rPr>
      </w:pPr>
      <w:r>
        <w:rPr>
          <w:lang w:eastAsia="ja-JP"/>
        </w:rPr>
        <w:t>When a fish kill incident is reported (either</w:t>
      </w:r>
      <w:r>
        <w:rPr>
          <w:lang w:eastAsia="ja-JP"/>
        </w:rPr>
        <w:t xml:space="preserve"> </w:t>
      </w:r>
      <w:r>
        <w:rPr>
          <w:lang w:eastAsia="ja-JP"/>
        </w:rPr>
        <w:t>through a hotline or directly to an officer within</w:t>
      </w:r>
      <w:r>
        <w:rPr>
          <w:lang w:eastAsia="ja-JP"/>
        </w:rPr>
        <w:t xml:space="preserve"> </w:t>
      </w:r>
      <w:r>
        <w:rPr>
          <w:lang w:eastAsia="ja-JP"/>
        </w:rPr>
        <w:t>a government agency), the following information</w:t>
      </w:r>
      <w:r>
        <w:rPr>
          <w:lang w:eastAsia="ja-JP"/>
        </w:rPr>
        <w:t xml:space="preserve"> </w:t>
      </w:r>
      <w:r>
        <w:rPr>
          <w:lang w:eastAsia="ja-JP"/>
        </w:rPr>
        <w:t>should be recorded:</w:t>
      </w:r>
    </w:p>
    <w:p w14:paraId="0744A07B" w14:textId="74A3E5FC" w:rsidR="008A0346" w:rsidRDefault="008A0346" w:rsidP="008A0346">
      <w:pPr>
        <w:pStyle w:val="ListBullet"/>
        <w:rPr>
          <w:lang w:eastAsia="ja-JP"/>
        </w:rPr>
      </w:pPr>
      <w:r>
        <w:rPr>
          <w:lang w:eastAsia="ja-JP"/>
        </w:rPr>
        <w:t xml:space="preserve">personal identification and return phone </w:t>
      </w:r>
      <w:proofErr w:type="gramStart"/>
      <w:r>
        <w:rPr>
          <w:lang w:eastAsia="ja-JP"/>
        </w:rPr>
        <w:t>number</w:t>
      </w:r>
      <w:proofErr w:type="gramEnd"/>
    </w:p>
    <w:p w14:paraId="6ECD44A1" w14:textId="734F7276" w:rsidR="008A0346" w:rsidRDefault="008A0346" w:rsidP="008A0346">
      <w:pPr>
        <w:pStyle w:val="ListBullet"/>
        <w:rPr>
          <w:lang w:eastAsia="ja-JP"/>
        </w:rPr>
      </w:pPr>
      <w:r>
        <w:rPr>
          <w:lang w:eastAsia="ja-JP"/>
        </w:rPr>
        <w:t>date and time of the notification</w:t>
      </w:r>
    </w:p>
    <w:p w14:paraId="53CECC4C" w14:textId="3E136364" w:rsidR="008A0346" w:rsidRDefault="008A0346" w:rsidP="008A0346">
      <w:pPr>
        <w:pStyle w:val="ListBullet"/>
        <w:rPr>
          <w:lang w:eastAsia="ja-JP"/>
        </w:rPr>
      </w:pPr>
      <w:r>
        <w:rPr>
          <w:lang w:eastAsia="ja-JP"/>
        </w:rPr>
        <w:t>location and extent of the incident</w:t>
      </w:r>
    </w:p>
    <w:p w14:paraId="3F806A88" w14:textId="01C7CAD7" w:rsidR="008A0346" w:rsidRDefault="008A0346" w:rsidP="008A0346">
      <w:pPr>
        <w:pStyle w:val="ListBullet"/>
        <w:rPr>
          <w:lang w:eastAsia="ja-JP"/>
        </w:rPr>
      </w:pPr>
      <w:r>
        <w:rPr>
          <w:lang w:eastAsia="ja-JP"/>
        </w:rPr>
        <w:t>date of observation of the incident</w:t>
      </w:r>
    </w:p>
    <w:p w14:paraId="3C83C4F7" w14:textId="3E6220D1" w:rsidR="008A0346" w:rsidRDefault="008A0346" w:rsidP="008A0346">
      <w:pPr>
        <w:pStyle w:val="ListBullet"/>
        <w:rPr>
          <w:lang w:eastAsia="ja-JP"/>
        </w:rPr>
      </w:pPr>
      <w:r>
        <w:rPr>
          <w:lang w:eastAsia="ja-JP"/>
        </w:rPr>
        <w:t>type of aquatic animal affected (</w:t>
      </w:r>
      <w:proofErr w:type="spellStart"/>
      <w:proofErr w:type="gramStart"/>
      <w:r>
        <w:rPr>
          <w:lang w:eastAsia="ja-JP"/>
        </w:rPr>
        <w:t>eg</w:t>
      </w:r>
      <w:proofErr w:type="spellEnd"/>
      <w:proofErr w:type="gramEnd"/>
      <w:r>
        <w:rPr>
          <w:lang w:eastAsia="ja-JP"/>
        </w:rPr>
        <w:t xml:space="preserve"> fish, mollusc)</w:t>
      </w:r>
    </w:p>
    <w:p w14:paraId="67514113" w14:textId="54573A7B" w:rsidR="008A0346" w:rsidRDefault="008A0346" w:rsidP="008A0346">
      <w:pPr>
        <w:pStyle w:val="ListBullet"/>
        <w:rPr>
          <w:lang w:eastAsia="ja-JP"/>
        </w:rPr>
      </w:pPr>
      <w:r>
        <w:rPr>
          <w:lang w:eastAsia="ja-JP"/>
        </w:rPr>
        <w:t>number of dead aquatic animals (and species,</w:t>
      </w:r>
      <w:r>
        <w:rPr>
          <w:lang w:eastAsia="ja-JP"/>
        </w:rPr>
        <w:t xml:space="preserve"> </w:t>
      </w:r>
      <w:r>
        <w:rPr>
          <w:lang w:eastAsia="ja-JP"/>
        </w:rPr>
        <w:t>if possible) and other wildlife affected</w:t>
      </w:r>
    </w:p>
    <w:p w14:paraId="631CCF23" w14:textId="7D51A5CC" w:rsidR="008A0346" w:rsidRDefault="008A0346" w:rsidP="008A0346">
      <w:pPr>
        <w:pStyle w:val="ListBullet"/>
        <w:rPr>
          <w:lang w:eastAsia="ja-JP"/>
        </w:rPr>
      </w:pPr>
      <w:r>
        <w:rPr>
          <w:lang w:eastAsia="ja-JP"/>
        </w:rPr>
        <w:t>appearance of dead and any surviving</w:t>
      </w:r>
      <w:r>
        <w:rPr>
          <w:lang w:eastAsia="ja-JP"/>
        </w:rPr>
        <w:t xml:space="preserve"> </w:t>
      </w:r>
      <w:r>
        <w:rPr>
          <w:lang w:eastAsia="ja-JP"/>
        </w:rPr>
        <w:t>aquatic animals</w:t>
      </w:r>
    </w:p>
    <w:p w14:paraId="634357B1" w14:textId="39701B35" w:rsidR="008A0346" w:rsidRDefault="008A0346" w:rsidP="008A0346">
      <w:pPr>
        <w:pStyle w:val="ListBullet"/>
        <w:rPr>
          <w:lang w:eastAsia="ja-JP"/>
        </w:rPr>
      </w:pPr>
      <w:r>
        <w:rPr>
          <w:lang w:eastAsia="ja-JP"/>
        </w:rPr>
        <w:t>flow conditions of the waterway</w:t>
      </w:r>
    </w:p>
    <w:p w14:paraId="61F3B7A7" w14:textId="060866AF" w:rsidR="008A0346" w:rsidRDefault="008A0346" w:rsidP="008A0346">
      <w:pPr>
        <w:pStyle w:val="ListBullet"/>
        <w:rPr>
          <w:lang w:eastAsia="ja-JP"/>
        </w:rPr>
      </w:pPr>
      <w:r>
        <w:rPr>
          <w:lang w:eastAsia="ja-JP"/>
        </w:rPr>
        <w:t>weather conditions (current and over the</w:t>
      </w:r>
      <w:r>
        <w:rPr>
          <w:lang w:eastAsia="ja-JP"/>
        </w:rPr>
        <w:t xml:space="preserve"> </w:t>
      </w:r>
      <w:r>
        <w:rPr>
          <w:lang w:eastAsia="ja-JP"/>
        </w:rPr>
        <w:t>previous 48 hours)</w:t>
      </w:r>
    </w:p>
    <w:p w14:paraId="78336967" w14:textId="49F08BC4" w:rsidR="008A0346" w:rsidRDefault="008A0346" w:rsidP="008A0346">
      <w:pPr>
        <w:pStyle w:val="ListBullet"/>
        <w:rPr>
          <w:lang w:eastAsia="ja-JP"/>
        </w:rPr>
      </w:pPr>
      <w:r>
        <w:rPr>
          <w:lang w:eastAsia="ja-JP"/>
        </w:rPr>
        <w:t>any signs of discharge (</w:t>
      </w:r>
      <w:proofErr w:type="spellStart"/>
      <w:proofErr w:type="gramStart"/>
      <w:r>
        <w:rPr>
          <w:lang w:eastAsia="ja-JP"/>
        </w:rPr>
        <w:t>eg</w:t>
      </w:r>
      <w:proofErr w:type="spellEnd"/>
      <w:proofErr w:type="gramEnd"/>
      <w:r>
        <w:rPr>
          <w:lang w:eastAsia="ja-JP"/>
        </w:rPr>
        <w:t xml:space="preserve"> pollution) into</w:t>
      </w:r>
      <w:r>
        <w:rPr>
          <w:lang w:eastAsia="ja-JP"/>
        </w:rPr>
        <w:t xml:space="preserve"> </w:t>
      </w:r>
      <w:r>
        <w:rPr>
          <w:lang w:eastAsia="ja-JP"/>
        </w:rPr>
        <w:t>the waterway</w:t>
      </w:r>
    </w:p>
    <w:p w14:paraId="675F864F" w14:textId="1554C6D2" w:rsidR="008A0346" w:rsidRDefault="008A0346" w:rsidP="008A0346">
      <w:pPr>
        <w:pStyle w:val="ListBullet"/>
        <w:rPr>
          <w:lang w:eastAsia="ja-JP"/>
        </w:rPr>
      </w:pPr>
      <w:r>
        <w:rPr>
          <w:lang w:eastAsia="ja-JP"/>
        </w:rPr>
        <w:t>what actions, if any, have been taken</w:t>
      </w:r>
    </w:p>
    <w:p w14:paraId="1001560B" w14:textId="19945786" w:rsidR="008A0346" w:rsidRDefault="008A0346" w:rsidP="008A0346">
      <w:pPr>
        <w:pStyle w:val="ListBullet"/>
        <w:rPr>
          <w:lang w:eastAsia="ja-JP"/>
        </w:rPr>
      </w:pPr>
      <w:r>
        <w:rPr>
          <w:lang w:eastAsia="ja-JP"/>
        </w:rPr>
        <w:t>who else has been notified.</w:t>
      </w:r>
    </w:p>
    <w:p w14:paraId="50C4F393" w14:textId="6CB4C619" w:rsidR="00795699" w:rsidRDefault="00795699" w:rsidP="00795699">
      <w:pPr>
        <w:rPr>
          <w:lang w:eastAsia="ja-JP"/>
        </w:rPr>
      </w:pPr>
      <w:r>
        <w:rPr>
          <w:lang w:eastAsia="ja-JP"/>
        </w:rPr>
        <w:t>The agency receiving the report should assess the available</w:t>
      </w:r>
      <w:r>
        <w:rPr>
          <w:lang w:eastAsia="ja-JP"/>
        </w:rPr>
        <w:t xml:space="preserve"> </w:t>
      </w:r>
      <w:r>
        <w:rPr>
          <w:lang w:eastAsia="ja-JP"/>
        </w:rPr>
        <w:t>information and determine the appropriate type of response.</w:t>
      </w:r>
    </w:p>
    <w:p w14:paraId="2EC12F83" w14:textId="77777777" w:rsidR="00795699" w:rsidRDefault="00795699" w:rsidP="00795699">
      <w:pPr>
        <w:pStyle w:val="Heading3"/>
      </w:pPr>
      <w:bookmarkStart w:id="15" w:name="_Toc157082052"/>
      <w:r>
        <w:t>Determining the need to investigate</w:t>
      </w:r>
      <w:bookmarkEnd w:id="15"/>
    </w:p>
    <w:p w14:paraId="03129545" w14:textId="263151A9" w:rsidR="00795699" w:rsidRDefault="00795699" w:rsidP="00795699">
      <w:pPr>
        <w:rPr>
          <w:lang w:eastAsia="ja-JP"/>
        </w:rPr>
      </w:pPr>
      <w:r>
        <w:rPr>
          <w:lang w:eastAsia="ja-JP"/>
        </w:rPr>
        <w:t>The main reason to investigate a fish kill incident is to</w:t>
      </w:r>
      <w:r>
        <w:rPr>
          <w:lang w:eastAsia="ja-JP"/>
        </w:rPr>
        <w:t xml:space="preserve"> </w:t>
      </w:r>
      <w:r>
        <w:rPr>
          <w:lang w:eastAsia="ja-JP"/>
        </w:rPr>
        <w:t>determine its cause, as fish kills can indicate that there is an</w:t>
      </w:r>
      <w:r>
        <w:rPr>
          <w:lang w:eastAsia="ja-JP"/>
        </w:rPr>
        <w:t xml:space="preserve"> </w:t>
      </w:r>
      <w:r>
        <w:rPr>
          <w:lang w:eastAsia="ja-JP"/>
        </w:rPr>
        <w:t>emerging environmental or pollution problem, or an outbreak</w:t>
      </w:r>
      <w:r>
        <w:rPr>
          <w:lang w:eastAsia="ja-JP"/>
        </w:rPr>
        <w:t xml:space="preserve"> </w:t>
      </w:r>
      <w:r>
        <w:rPr>
          <w:lang w:eastAsia="ja-JP"/>
        </w:rPr>
        <w:t>of a new disease. Information from the investigation will</w:t>
      </w:r>
      <w:r>
        <w:rPr>
          <w:lang w:eastAsia="ja-JP"/>
        </w:rPr>
        <w:t xml:space="preserve"> </w:t>
      </w:r>
      <w:r>
        <w:rPr>
          <w:lang w:eastAsia="ja-JP"/>
        </w:rPr>
        <w:t>assist in maintaining appropriate levels of environmental</w:t>
      </w:r>
      <w:r>
        <w:rPr>
          <w:lang w:eastAsia="ja-JP"/>
        </w:rPr>
        <w:t xml:space="preserve"> </w:t>
      </w:r>
      <w:r>
        <w:rPr>
          <w:lang w:eastAsia="ja-JP"/>
        </w:rPr>
        <w:t>protection, natural resource protection, and aquatic animal</w:t>
      </w:r>
      <w:r>
        <w:rPr>
          <w:lang w:eastAsia="ja-JP"/>
        </w:rPr>
        <w:t xml:space="preserve"> </w:t>
      </w:r>
      <w:r>
        <w:rPr>
          <w:lang w:eastAsia="ja-JP"/>
        </w:rPr>
        <w:t>disease control. This, in turn, will help manage public safety,</w:t>
      </w:r>
      <w:r>
        <w:rPr>
          <w:lang w:eastAsia="ja-JP"/>
        </w:rPr>
        <w:t xml:space="preserve"> </w:t>
      </w:r>
      <w:r>
        <w:rPr>
          <w:lang w:eastAsia="ja-JP"/>
        </w:rPr>
        <w:t>public concern, and economic impacts relating to tourism</w:t>
      </w:r>
      <w:r>
        <w:rPr>
          <w:lang w:eastAsia="ja-JP"/>
        </w:rPr>
        <w:t xml:space="preserve"> </w:t>
      </w:r>
      <w:r>
        <w:rPr>
          <w:lang w:eastAsia="ja-JP"/>
        </w:rPr>
        <w:t>and other industries dependent on aquatic resources.</w:t>
      </w:r>
    </w:p>
    <w:p w14:paraId="56C082CE" w14:textId="793A08C9" w:rsidR="008A0346" w:rsidRDefault="00795699" w:rsidP="00795699">
      <w:pPr>
        <w:rPr>
          <w:lang w:eastAsia="ja-JP"/>
        </w:rPr>
      </w:pPr>
      <w:r>
        <w:rPr>
          <w:lang w:eastAsia="ja-JP"/>
        </w:rPr>
        <w:t>The decision to proceed to the investigation stage is a</w:t>
      </w:r>
      <w:r>
        <w:rPr>
          <w:lang w:eastAsia="ja-JP"/>
        </w:rPr>
        <w:t>t t</w:t>
      </w:r>
      <w:r>
        <w:rPr>
          <w:lang w:eastAsia="ja-JP"/>
        </w:rPr>
        <w:t>he discretion of the affected jurisdiction(s), with such</w:t>
      </w:r>
      <w:r>
        <w:rPr>
          <w:lang w:eastAsia="ja-JP"/>
        </w:rPr>
        <w:t xml:space="preserve"> </w:t>
      </w:r>
      <w:r>
        <w:rPr>
          <w:lang w:eastAsia="ja-JP"/>
        </w:rPr>
        <w:t xml:space="preserve">decisions made on a </w:t>
      </w:r>
      <w:proofErr w:type="spellStart"/>
      <w:r>
        <w:rPr>
          <w:lang w:eastAsia="ja-JP"/>
        </w:rPr>
        <w:t>case­by­case</w:t>
      </w:r>
      <w:proofErr w:type="spellEnd"/>
      <w:r>
        <w:rPr>
          <w:lang w:eastAsia="ja-JP"/>
        </w:rPr>
        <w:t xml:space="preserve"> basis. This decision should</w:t>
      </w:r>
      <w:r>
        <w:rPr>
          <w:lang w:eastAsia="ja-JP"/>
        </w:rPr>
        <w:t xml:space="preserve"> </w:t>
      </w:r>
      <w:r>
        <w:rPr>
          <w:lang w:eastAsia="ja-JP"/>
        </w:rPr>
        <w:t>be undertaken by an appropriate person, which in most</w:t>
      </w:r>
      <w:r>
        <w:rPr>
          <w:lang w:eastAsia="ja-JP"/>
        </w:rPr>
        <w:t xml:space="preserve"> </w:t>
      </w:r>
      <w:r>
        <w:rPr>
          <w:lang w:eastAsia="ja-JP"/>
        </w:rPr>
        <w:t>cases will be an experienced incident coordinator. For this</w:t>
      </w:r>
      <w:r>
        <w:rPr>
          <w:lang w:eastAsia="ja-JP"/>
        </w:rPr>
        <w:t xml:space="preserve"> </w:t>
      </w:r>
      <w:r>
        <w:rPr>
          <w:lang w:eastAsia="ja-JP"/>
        </w:rPr>
        <w:t>reason, it is important to identify and collate the available</w:t>
      </w:r>
      <w:r>
        <w:rPr>
          <w:lang w:eastAsia="ja-JP"/>
        </w:rPr>
        <w:t xml:space="preserve"> </w:t>
      </w:r>
      <w:r>
        <w:rPr>
          <w:lang w:eastAsia="ja-JP"/>
        </w:rPr>
        <w:t>information and report directly to the incident coordinator</w:t>
      </w:r>
      <w:r>
        <w:rPr>
          <w:lang w:eastAsia="ja-JP"/>
        </w:rPr>
        <w:t xml:space="preserve"> </w:t>
      </w:r>
      <w:r>
        <w:rPr>
          <w:lang w:eastAsia="ja-JP"/>
        </w:rPr>
        <w:t>for further advice.</w:t>
      </w:r>
    </w:p>
    <w:p w14:paraId="20AE8E5F" w14:textId="6C175FC1" w:rsidR="00795699" w:rsidRDefault="00795699" w:rsidP="00795699">
      <w:pPr>
        <w:rPr>
          <w:lang w:eastAsia="ja-JP"/>
        </w:rPr>
      </w:pPr>
      <w:r>
        <w:rPr>
          <w:lang w:eastAsia="ja-JP"/>
        </w:rPr>
        <w:t>A decision tree is a useful tool to help decide on the appropriate</w:t>
      </w:r>
      <w:r>
        <w:rPr>
          <w:lang w:eastAsia="ja-JP"/>
        </w:rPr>
        <w:t xml:space="preserve"> </w:t>
      </w:r>
      <w:r>
        <w:rPr>
          <w:lang w:eastAsia="ja-JP"/>
        </w:rPr>
        <w:t>response to an incident (</w:t>
      </w:r>
      <w:r w:rsidR="001D3D84">
        <w:rPr>
          <w:lang w:eastAsia="ja-JP"/>
        </w:rPr>
        <w:fldChar w:fldCharType="begin"/>
      </w:r>
      <w:r w:rsidR="001D3D84">
        <w:rPr>
          <w:lang w:eastAsia="ja-JP"/>
        </w:rPr>
        <w:instrText xml:space="preserve"> REF _Ref157073940 \h </w:instrText>
      </w:r>
      <w:r w:rsidR="001D3D84">
        <w:rPr>
          <w:lang w:eastAsia="ja-JP"/>
        </w:rPr>
      </w:r>
      <w:r w:rsidR="001D3D84">
        <w:rPr>
          <w:lang w:eastAsia="ja-JP"/>
        </w:rPr>
        <w:fldChar w:fldCharType="separate"/>
      </w:r>
      <w:r w:rsidR="001D3D84">
        <w:t>Figure </w:t>
      </w:r>
      <w:r w:rsidR="001D3D84">
        <w:rPr>
          <w:noProof/>
        </w:rPr>
        <w:t>2</w:t>
      </w:r>
      <w:r w:rsidR="001D3D84">
        <w:rPr>
          <w:lang w:eastAsia="ja-JP"/>
        </w:rPr>
        <w:fldChar w:fldCharType="end"/>
      </w:r>
      <w:r>
        <w:rPr>
          <w:lang w:eastAsia="ja-JP"/>
        </w:rPr>
        <w:t>). However, there may</w:t>
      </w:r>
      <w:r>
        <w:rPr>
          <w:lang w:eastAsia="ja-JP"/>
        </w:rPr>
        <w:t xml:space="preserve"> </w:t>
      </w:r>
      <w:r>
        <w:rPr>
          <w:lang w:eastAsia="ja-JP"/>
        </w:rPr>
        <w:t xml:space="preserve">be many factors to </w:t>
      </w:r>
      <w:proofErr w:type="gramStart"/>
      <w:r>
        <w:rPr>
          <w:lang w:eastAsia="ja-JP"/>
        </w:rPr>
        <w:t>consider</w:t>
      </w:r>
      <w:proofErr w:type="gramEnd"/>
      <w:r>
        <w:rPr>
          <w:lang w:eastAsia="ja-JP"/>
        </w:rPr>
        <w:t xml:space="preserve"> and it is recommended that</w:t>
      </w:r>
      <w:r>
        <w:rPr>
          <w:lang w:eastAsia="ja-JP"/>
        </w:rPr>
        <w:t xml:space="preserve"> </w:t>
      </w:r>
      <w:r>
        <w:rPr>
          <w:lang w:eastAsia="ja-JP"/>
        </w:rPr>
        <w:t>advice is sought from an experienced incident coordinator.</w:t>
      </w:r>
    </w:p>
    <w:p w14:paraId="654A3892" w14:textId="2E65FB63" w:rsidR="00795699" w:rsidRDefault="00795699" w:rsidP="00795699">
      <w:pPr>
        <w:rPr>
          <w:lang w:eastAsia="ja-JP"/>
        </w:rPr>
      </w:pPr>
      <w:r>
        <w:rPr>
          <w:lang w:eastAsia="ja-JP"/>
        </w:rPr>
        <w:lastRenderedPageBreak/>
        <w:t xml:space="preserve">The criteria used to trigger a fish kill investigation in </w:t>
      </w:r>
      <w:r w:rsidR="001D3D84">
        <w:rPr>
          <w:lang w:eastAsia="ja-JP"/>
        </w:rPr>
        <w:fldChar w:fldCharType="begin"/>
      </w:r>
      <w:r w:rsidR="001D3D84">
        <w:rPr>
          <w:lang w:eastAsia="ja-JP"/>
        </w:rPr>
        <w:instrText xml:space="preserve"> REF _Ref157073940 \h </w:instrText>
      </w:r>
      <w:r w:rsidR="001D3D84">
        <w:rPr>
          <w:lang w:eastAsia="ja-JP"/>
        </w:rPr>
      </w:r>
      <w:r w:rsidR="001D3D84">
        <w:rPr>
          <w:lang w:eastAsia="ja-JP"/>
        </w:rPr>
        <w:fldChar w:fldCharType="separate"/>
      </w:r>
      <w:r w:rsidR="001D3D84">
        <w:t>Figure </w:t>
      </w:r>
      <w:r w:rsidR="001D3D84">
        <w:rPr>
          <w:noProof/>
        </w:rPr>
        <w:t>2</w:t>
      </w:r>
      <w:r w:rsidR="001D3D84">
        <w:rPr>
          <w:lang w:eastAsia="ja-JP"/>
        </w:rPr>
        <w:fldChar w:fldCharType="end"/>
      </w:r>
      <w:r>
        <w:rPr>
          <w:lang w:eastAsia="ja-JP"/>
        </w:rPr>
        <w:t xml:space="preserve"> below (</w:t>
      </w:r>
      <w:r>
        <w:rPr>
          <w:lang w:eastAsia="ja-JP"/>
        </w:rPr>
        <w:t xml:space="preserve">for example, </w:t>
      </w:r>
      <w:r>
        <w:rPr>
          <w:lang w:eastAsia="ja-JP"/>
        </w:rPr>
        <w:t>average body length of affected or dead fish</w:t>
      </w:r>
      <w:r>
        <w:rPr>
          <w:lang w:eastAsia="ja-JP"/>
        </w:rPr>
        <w:t xml:space="preserve"> </w:t>
      </w:r>
      <w:r>
        <w:rPr>
          <w:lang w:eastAsia="ja-JP"/>
        </w:rPr>
        <w:t>&gt;100 mm, more than 20 fish dead) have been used in this</w:t>
      </w:r>
      <w:r>
        <w:rPr>
          <w:lang w:eastAsia="ja-JP"/>
        </w:rPr>
        <w:t xml:space="preserve"> </w:t>
      </w:r>
      <w:r>
        <w:rPr>
          <w:lang w:eastAsia="ja-JP"/>
        </w:rPr>
        <w:t>example for illustrative purposes only and are not intended</w:t>
      </w:r>
      <w:r>
        <w:rPr>
          <w:lang w:eastAsia="ja-JP"/>
        </w:rPr>
        <w:t xml:space="preserve"> </w:t>
      </w:r>
      <w:r>
        <w:rPr>
          <w:lang w:eastAsia="ja-JP"/>
        </w:rPr>
        <w:t>to provide specific guidance on when/whether an incident</w:t>
      </w:r>
      <w:r>
        <w:rPr>
          <w:lang w:eastAsia="ja-JP"/>
        </w:rPr>
        <w:t xml:space="preserve"> </w:t>
      </w:r>
      <w:r>
        <w:rPr>
          <w:lang w:eastAsia="ja-JP"/>
        </w:rPr>
        <w:t>requires further investigation. Agencies are encouraged to</w:t>
      </w:r>
      <w:r>
        <w:rPr>
          <w:lang w:eastAsia="ja-JP"/>
        </w:rPr>
        <w:t xml:space="preserve"> </w:t>
      </w:r>
      <w:r>
        <w:rPr>
          <w:lang w:eastAsia="ja-JP"/>
        </w:rPr>
        <w:t>develop their own guidelines in consultation with experienced</w:t>
      </w:r>
      <w:r>
        <w:rPr>
          <w:lang w:eastAsia="ja-JP"/>
        </w:rPr>
        <w:t xml:space="preserve"> </w:t>
      </w:r>
      <w:r>
        <w:rPr>
          <w:lang w:eastAsia="ja-JP"/>
        </w:rPr>
        <w:t>incident coordinators/personnel.</w:t>
      </w:r>
    </w:p>
    <w:p w14:paraId="44D83AD7" w14:textId="31B828CC" w:rsidR="00795699" w:rsidRDefault="00795699" w:rsidP="00795699">
      <w:pPr>
        <w:pStyle w:val="Caption"/>
      </w:pPr>
      <w:bookmarkStart w:id="16" w:name="_Ref157073940"/>
      <w:r>
        <w:t xml:space="preserve">Figure </w:t>
      </w:r>
      <w:r>
        <w:fldChar w:fldCharType="begin"/>
      </w:r>
      <w:r>
        <w:instrText xml:space="preserve"> SEQ Figure \* ARABIC </w:instrText>
      </w:r>
      <w:r>
        <w:fldChar w:fldCharType="separate"/>
      </w:r>
      <w:r>
        <w:rPr>
          <w:noProof/>
        </w:rPr>
        <w:t>2</w:t>
      </w:r>
      <w:r>
        <w:fldChar w:fldCharType="end"/>
      </w:r>
      <w:bookmarkEnd w:id="16"/>
      <w:r>
        <w:t xml:space="preserve"> </w:t>
      </w:r>
      <w:r>
        <w:t>Example of a decision tree to</w:t>
      </w:r>
      <w:r>
        <w:t xml:space="preserve"> </w:t>
      </w:r>
      <w:r>
        <w:t>determine whether a fish kill</w:t>
      </w:r>
      <w:r>
        <w:t xml:space="preserve"> </w:t>
      </w:r>
      <w:r>
        <w:t xml:space="preserve">investigation is </w:t>
      </w:r>
      <w:proofErr w:type="gramStart"/>
      <w:r>
        <w:t>warranted</w:t>
      </w:r>
      <w:proofErr w:type="gramEnd"/>
    </w:p>
    <w:p w14:paraId="41D90FE2" w14:textId="33697127" w:rsidR="00795699" w:rsidRPr="00795699" w:rsidRDefault="00795699" w:rsidP="00795699">
      <w:r>
        <w:rPr>
          <w:noProof/>
        </w:rPr>
        <w:drawing>
          <wp:inline distT="0" distB="0" distL="0" distR="0" wp14:anchorId="6F26B26B" wp14:editId="5FFC10A8">
            <wp:extent cx="3844073" cy="5748793"/>
            <wp:effectExtent l="0" t="0" r="4445" b="4445"/>
            <wp:docPr id="1322097367" name="Picture 1" descr="Example of a decision tree to determine whether a fish kill investigation is warranted. Diagram is describ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97367" name="Picture 1" descr="Example of a decision tree to determine whether a fish kill investigation is warranted. Diagram is described in the text. "/>
                    <pic:cNvPicPr/>
                  </pic:nvPicPr>
                  <pic:blipFill>
                    <a:blip r:embed="rId18"/>
                    <a:stretch>
                      <a:fillRect/>
                    </a:stretch>
                  </pic:blipFill>
                  <pic:spPr>
                    <a:xfrm>
                      <a:off x="0" y="0"/>
                      <a:ext cx="3852940" cy="5762054"/>
                    </a:xfrm>
                    <a:prstGeom prst="rect">
                      <a:avLst/>
                    </a:prstGeom>
                  </pic:spPr>
                </pic:pic>
              </a:graphicData>
            </a:graphic>
          </wp:inline>
        </w:drawing>
      </w:r>
    </w:p>
    <w:p w14:paraId="3A4AE4CC" w14:textId="2123299E" w:rsidR="00795699" w:rsidRDefault="00795699" w:rsidP="00795699">
      <w:pPr>
        <w:pStyle w:val="Heading3"/>
      </w:pPr>
      <w:bookmarkStart w:id="17" w:name="_Toc157082053"/>
      <w:r>
        <w:t>Roles and responsibilities of agencies</w:t>
      </w:r>
      <w:r>
        <w:t xml:space="preserve"> </w:t>
      </w:r>
      <w:r>
        <w:t>in an investigation</w:t>
      </w:r>
      <w:bookmarkEnd w:id="17"/>
    </w:p>
    <w:p w14:paraId="4900C10E" w14:textId="29286802" w:rsidR="00795699" w:rsidRDefault="00795699" w:rsidP="00795699">
      <w:pPr>
        <w:rPr>
          <w:lang w:eastAsia="ja-JP"/>
        </w:rPr>
      </w:pPr>
      <w:r>
        <w:rPr>
          <w:lang w:eastAsia="ja-JP"/>
        </w:rPr>
        <w:t>If the incident is to proceed to the investigation stage, the</w:t>
      </w:r>
      <w:r>
        <w:rPr>
          <w:lang w:eastAsia="ja-JP"/>
        </w:rPr>
        <w:t xml:space="preserve"> </w:t>
      </w:r>
      <w:r>
        <w:rPr>
          <w:lang w:eastAsia="ja-JP"/>
        </w:rPr>
        <w:t>agency receiving the initial report of the incident should</w:t>
      </w:r>
      <w:r>
        <w:rPr>
          <w:lang w:eastAsia="ja-JP"/>
        </w:rPr>
        <w:t xml:space="preserve"> </w:t>
      </w:r>
      <w:r>
        <w:rPr>
          <w:lang w:eastAsia="ja-JP"/>
        </w:rPr>
        <w:t>notify other relevant agencies and reach an agreement as to</w:t>
      </w:r>
      <w:r>
        <w:rPr>
          <w:lang w:eastAsia="ja-JP"/>
        </w:rPr>
        <w:t xml:space="preserve"> </w:t>
      </w:r>
      <w:r>
        <w:rPr>
          <w:lang w:eastAsia="ja-JP"/>
        </w:rPr>
        <w:t>who will act as the lead agency and who will provide support.</w:t>
      </w:r>
      <w:r w:rsidR="001D431B">
        <w:rPr>
          <w:lang w:eastAsia="ja-JP"/>
        </w:rPr>
        <w:t xml:space="preserve"> </w:t>
      </w:r>
      <w:r>
        <w:rPr>
          <w:lang w:eastAsia="ja-JP"/>
        </w:rPr>
        <w:t xml:space="preserve">If some agreement has been reached during the </w:t>
      </w:r>
      <w:proofErr w:type="spellStart"/>
      <w:r>
        <w:rPr>
          <w:lang w:eastAsia="ja-JP"/>
        </w:rPr>
        <w:t>pre­incident</w:t>
      </w:r>
      <w:proofErr w:type="spellEnd"/>
      <w:r w:rsidR="001D431B">
        <w:rPr>
          <w:lang w:eastAsia="ja-JP"/>
        </w:rPr>
        <w:t xml:space="preserve"> </w:t>
      </w:r>
      <w:r>
        <w:rPr>
          <w:lang w:eastAsia="ja-JP"/>
        </w:rPr>
        <w:t>stage, the lead agency should reaffirm its ability to act in this</w:t>
      </w:r>
      <w:r w:rsidR="001D431B">
        <w:rPr>
          <w:lang w:eastAsia="ja-JP"/>
        </w:rPr>
        <w:t xml:space="preserve"> </w:t>
      </w:r>
      <w:r>
        <w:rPr>
          <w:lang w:eastAsia="ja-JP"/>
        </w:rPr>
        <w:t>role (or seek assistance if it is unable to act). The lead agency</w:t>
      </w:r>
      <w:r w:rsidR="001D431B">
        <w:rPr>
          <w:lang w:eastAsia="ja-JP"/>
        </w:rPr>
        <w:t xml:space="preserve"> </w:t>
      </w:r>
      <w:r>
        <w:rPr>
          <w:lang w:eastAsia="ja-JP"/>
        </w:rPr>
        <w:t>is responsible for leading the investigation and providing the</w:t>
      </w:r>
      <w:r w:rsidR="001D431B">
        <w:rPr>
          <w:lang w:eastAsia="ja-JP"/>
        </w:rPr>
        <w:t xml:space="preserve"> </w:t>
      </w:r>
      <w:r>
        <w:rPr>
          <w:lang w:eastAsia="ja-JP"/>
        </w:rPr>
        <w:t>incident coordinator. However, full cooperation, resource and</w:t>
      </w:r>
      <w:r w:rsidR="001D431B">
        <w:rPr>
          <w:lang w:eastAsia="ja-JP"/>
        </w:rPr>
        <w:t xml:space="preserve"> </w:t>
      </w:r>
      <w:r>
        <w:rPr>
          <w:lang w:eastAsia="ja-JP"/>
        </w:rPr>
        <w:t>information sharing, and debriefing between agencies are</w:t>
      </w:r>
      <w:r w:rsidR="001D431B">
        <w:rPr>
          <w:lang w:eastAsia="ja-JP"/>
        </w:rPr>
        <w:t xml:space="preserve"> </w:t>
      </w:r>
      <w:r>
        <w:rPr>
          <w:lang w:eastAsia="ja-JP"/>
        </w:rPr>
        <w:t>essential for a successful fish kill investigation.</w:t>
      </w:r>
    </w:p>
    <w:p w14:paraId="76DC1A09" w14:textId="43829E06" w:rsidR="00795699" w:rsidRDefault="00795699" w:rsidP="00795699">
      <w:pPr>
        <w:rPr>
          <w:lang w:eastAsia="ja-JP"/>
        </w:rPr>
      </w:pPr>
      <w:r>
        <w:rPr>
          <w:lang w:eastAsia="ja-JP"/>
        </w:rPr>
        <w:lastRenderedPageBreak/>
        <w:t>The incident coordinator should be appointed within the</w:t>
      </w:r>
      <w:r w:rsidR="001D431B">
        <w:rPr>
          <w:lang w:eastAsia="ja-JP"/>
        </w:rPr>
        <w:t xml:space="preserve"> </w:t>
      </w:r>
      <w:r>
        <w:rPr>
          <w:lang w:eastAsia="ja-JP"/>
        </w:rPr>
        <w:t>lead agency by the secretary, director general or other senior</w:t>
      </w:r>
      <w:r w:rsidR="001D431B">
        <w:rPr>
          <w:lang w:eastAsia="ja-JP"/>
        </w:rPr>
        <w:t xml:space="preserve"> </w:t>
      </w:r>
      <w:r>
        <w:rPr>
          <w:lang w:eastAsia="ja-JP"/>
        </w:rPr>
        <w:t>manager as appropriate within each jurisdiction. An incident</w:t>
      </w:r>
      <w:r w:rsidR="001D431B">
        <w:rPr>
          <w:lang w:eastAsia="ja-JP"/>
        </w:rPr>
        <w:t xml:space="preserve"> </w:t>
      </w:r>
      <w:r>
        <w:rPr>
          <w:lang w:eastAsia="ja-JP"/>
        </w:rPr>
        <w:t>coordinator checklist (Form 6) is a useful tool to guide the</w:t>
      </w:r>
      <w:r w:rsidR="001D431B">
        <w:rPr>
          <w:lang w:eastAsia="ja-JP"/>
        </w:rPr>
        <w:t xml:space="preserve"> </w:t>
      </w:r>
      <w:r>
        <w:rPr>
          <w:lang w:eastAsia="ja-JP"/>
        </w:rPr>
        <w:t>incident coordinator in their role and to help ensure that all</w:t>
      </w:r>
      <w:r w:rsidR="001D431B">
        <w:rPr>
          <w:lang w:eastAsia="ja-JP"/>
        </w:rPr>
        <w:t xml:space="preserve"> </w:t>
      </w:r>
      <w:r>
        <w:rPr>
          <w:lang w:eastAsia="ja-JP"/>
        </w:rPr>
        <w:t>appropriate tasks are completed.</w:t>
      </w:r>
    </w:p>
    <w:p w14:paraId="5B179263" w14:textId="41132E07" w:rsidR="00795699" w:rsidRDefault="00795699" w:rsidP="00795699">
      <w:pPr>
        <w:rPr>
          <w:lang w:eastAsia="ja-JP"/>
        </w:rPr>
      </w:pPr>
      <w:r>
        <w:rPr>
          <w:lang w:eastAsia="ja-JP"/>
        </w:rPr>
        <w:t>If an investigation is to occur, regional directors within the</w:t>
      </w:r>
      <w:r w:rsidR="001D431B">
        <w:rPr>
          <w:lang w:eastAsia="ja-JP"/>
        </w:rPr>
        <w:t xml:space="preserve"> </w:t>
      </w:r>
      <w:r>
        <w:rPr>
          <w:lang w:eastAsia="ja-JP"/>
        </w:rPr>
        <w:t>response agencies and the appropriate media units should</w:t>
      </w:r>
      <w:r w:rsidR="001D431B">
        <w:rPr>
          <w:lang w:eastAsia="ja-JP"/>
        </w:rPr>
        <w:t xml:space="preserve"> </w:t>
      </w:r>
      <w:r>
        <w:rPr>
          <w:lang w:eastAsia="ja-JP"/>
        </w:rPr>
        <w:t>be notified. If no response/investigation is undertaken, other</w:t>
      </w:r>
      <w:r w:rsidR="001D431B">
        <w:rPr>
          <w:lang w:eastAsia="ja-JP"/>
        </w:rPr>
        <w:t xml:space="preserve"> </w:t>
      </w:r>
      <w:r>
        <w:rPr>
          <w:lang w:eastAsia="ja-JP"/>
        </w:rPr>
        <w:t>agencies may still need to be notified of the fish kill incident.</w:t>
      </w:r>
    </w:p>
    <w:p w14:paraId="02455879" w14:textId="4743BEC8" w:rsidR="001D3D84" w:rsidRDefault="001D3D84" w:rsidP="00795699">
      <w:pPr>
        <w:rPr>
          <w:lang w:eastAsia="ja-JP"/>
        </w:rPr>
      </w:pPr>
      <w:r>
        <w:rPr>
          <w:noProof/>
        </w:rPr>
        <w:drawing>
          <wp:inline distT="0" distB="0" distL="0" distR="0" wp14:anchorId="0CFAEC81" wp14:editId="4B34739F">
            <wp:extent cx="4647441" cy="4715123"/>
            <wp:effectExtent l="0" t="0" r="1270" b="0"/>
            <wp:docPr id="3067074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07452"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4659076" cy="4726928"/>
                    </a:xfrm>
                    <a:prstGeom prst="rect">
                      <a:avLst/>
                    </a:prstGeom>
                  </pic:spPr>
                </pic:pic>
              </a:graphicData>
            </a:graphic>
          </wp:inline>
        </w:drawing>
      </w:r>
    </w:p>
    <w:p w14:paraId="11E3F231" w14:textId="616848DD" w:rsidR="001D431B" w:rsidRDefault="001D3D84" w:rsidP="001D3D84">
      <w:pPr>
        <w:pStyle w:val="Heading2"/>
        <w:numPr>
          <w:ilvl w:val="0"/>
          <w:numId w:val="0"/>
        </w:numPr>
        <w:ind w:left="357" w:hanging="357"/>
      </w:pPr>
      <w:bookmarkStart w:id="18" w:name="_Toc157082054"/>
      <w:r>
        <w:lastRenderedPageBreak/>
        <w:t>Investigation stage</w:t>
      </w:r>
      <w:bookmarkEnd w:id="18"/>
    </w:p>
    <w:p w14:paraId="7F4F553B" w14:textId="4ACAE10D" w:rsidR="001D3D84" w:rsidRDefault="001D3D84" w:rsidP="001D3D84">
      <w:pPr>
        <w:pStyle w:val="BoxText"/>
      </w:pPr>
      <w:r>
        <w:t>The investigation stage begins</w:t>
      </w:r>
      <w:r>
        <w:t xml:space="preserve"> </w:t>
      </w:r>
      <w:r>
        <w:t>if the decision to investigate the</w:t>
      </w:r>
      <w:r>
        <w:t xml:space="preserve"> </w:t>
      </w:r>
      <w:r>
        <w:t>incident is made</w:t>
      </w:r>
      <w:r>
        <w:t>.</w:t>
      </w:r>
    </w:p>
    <w:p w14:paraId="426D872C" w14:textId="77777777" w:rsidR="001D3D84" w:rsidRDefault="001D3D84" w:rsidP="001D3D84">
      <w:pPr>
        <w:pStyle w:val="Heading3"/>
      </w:pPr>
      <w:bookmarkStart w:id="19" w:name="_Toc157082055"/>
      <w:r>
        <w:t>Investigation process</w:t>
      </w:r>
      <w:bookmarkEnd w:id="19"/>
    </w:p>
    <w:p w14:paraId="24B2D05B" w14:textId="64C6E97F" w:rsidR="001D3D84" w:rsidRDefault="001D3D84" w:rsidP="001D3D84">
      <w:r>
        <w:t>Following the decision to investigate a fish kill</w:t>
      </w:r>
      <w:r>
        <w:t xml:space="preserve"> </w:t>
      </w:r>
      <w:r>
        <w:t>incident, the incident coordinator should appoint</w:t>
      </w:r>
      <w:r>
        <w:t xml:space="preserve"> </w:t>
      </w:r>
      <w:r>
        <w:t>(as necessary) people to the five positions listed</w:t>
      </w:r>
      <w:r>
        <w:t xml:space="preserve"> </w:t>
      </w:r>
      <w:r>
        <w:t xml:space="preserve">in </w:t>
      </w:r>
      <w:r w:rsidR="006D40F1">
        <w:fldChar w:fldCharType="begin"/>
      </w:r>
      <w:r w:rsidR="006D40F1">
        <w:instrText xml:space="preserve"> REF _Ref157074584 \h </w:instrText>
      </w:r>
      <w:r w:rsidR="006D40F1">
        <w:fldChar w:fldCharType="separate"/>
      </w:r>
      <w:r w:rsidR="006D40F1">
        <w:t>Table </w:t>
      </w:r>
      <w:r w:rsidR="006D40F1">
        <w:rPr>
          <w:noProof/>
        </w:rPr>
        <w:t>1</w:t>
      </w:r>
      <w:r w:rsidR="006D40F1">
        <w:fldChar w:fldCharType="end"/>
      </w:r>
      <w:r>
        <w:t>.</w:t>
      </w:r>
      <w:r>
        <w:t xml:space="preserve"> </w:t>
      </w:r>
      <w:proofErr w:type="gramStart"/>
      <w:r>
        <w:t>Collectively</w:t>
      </w:r>
      <w:proofErr w:type="gramEnd"/>
      <w:r>
        <w:t>, these positions comprise the incident</w:t>
      </w:r>
      <w:r>
        <w:t xml:space="preserve"> </w:t>
      </w:r>
      <w:r>
        <w:t>investigation team.</w:t>
      </w:r>
    </w:p>
    <w:p w14:paraId="7AEFFDE9" w14:textId="77777777" w:rsidR="001D3D84" w:rsidRDefault="001D3D84" w:rsidP="001D3D84">
      <w:r>
        <w:t>The recommended steps in an investigation include:</w:t>
      </w:r>
    </w:p>
    <w:p w14:paraId="0C6BC17B" w14:textId="5CAB064B" w:rsidR="001D3D84" w:rsidRDefault="001D3D84" w:rsidP="001D3D84">
      <w:pPr>
        <w:pStyle w:val="ListBullet"/>
      </w:pPr>
      <w:r>
        <w:t>collection of all information received to date</w:t>
      </w:r>
      <w:r>
        <w:t xml:space="preserve"> </w:t>
      </w:r>
      <w:r>
        <w:t xml:space="preserve">on the fish kill </w:t>
      </w:r>
      <w:proofErr w:type="gramStart"/>
      <w:r>
        <w:t>incident</w:t>
      </w:r>
      <w:proofErr w:type="gramEnd"/>
    </w:p>
    <w:p w14:paraId="1819290E" w14:textId="07BEF9D9" w:rsidR="001D3D84" w:rsidRDefault="001D3D84" w:rsidP="001D3D84">
      <w:pPr>
        <w:pStyle w:val="ListBullet"/>
      </w:pPr>
      <w:r>
        <w:t>deployment of response officers — since</w:t>
      </w:r>
      <w:r>
        <w:t xml:space="preserve"> </w:t>
      </w:r>
      <w:r>
        <w:t>evidence deteriorates rapidly, site inspection</w:t>
      </w:r>
      <w:r>
        <w:t xml:space="preserve"> </w:t>
      </w:r>
      <w:r>
        <w:t xml:space="preserve">should be undertaken </w:t>
      </w:r>
      <w:proofErr w:type="gramStart"/>
      <w:r>
        <w:t>as soon as possible</w:t>
      </w:r>
      <w:proofErr w:type="gramEnd"/>
    </w:p>
    <w:p w14:paraId="0D70E9D2" w14:textId="08D935AE" w:rsidR="001D3D84" w:rsidRDefault="001D3D84" w:rsidP="001D3D84">
      <w:pPr>
        <w:pStyle w:val="ListBullet"/>
      </w:pPr>
      <w:r>
        <w:t>on­site survey at the fish kill location, including</w:t>
      </w:r>
      <w:r>
        <w:t xml:space="preserve"> </w:t>
      </w:r>
      <w:r>
        <w:t>the collection and storage of samples, evidence,</w:t>
      </w:r>
      <w:r>
        <w:t xml:space="preserve"> </w:t>
      </w:r>
      <w:r>
        <w:t xml:space="preserve">photos, </w:t>
      </w:r>
      <w:proofErr w:type="gramStart"/>
      <w:r>
        <w:t>etc</w:t>
      </w:r>
      <w:proofErr w:type="gramEnd"/>
    </w:p>
    <w:p w14:paraId="3FC6CBBF" w14:textId="12752650" w:rsidR="001D3D84" w:rsidRDefault="001D3D84" w:rsidP="001D3D84">
      <w:pPr>
        <w:pStyle w:val="ListBullet"/>
      </w:pPr>
      <w:r>
        <w:t>reporting on the on­site survey</w:t>
      </w:r>
    </w:p>
    <w:p w14:paraId="4E0B3D11" w14:textId="728462D4" w:rsidR="001D3D84" w:rsidRDefault="001D3D84" w:rsidP="001D3D84">
      <w:pPr>
        <w:pStyle w:val="ListBullet"/>
      </w:pPr>
      <w:r>
        <w:t>analysis and interpretation of data and results</w:t>
      </w:r>
      <w:r>
        <w:t xml:space="preserve"> </w:t>
      </w:r>
      <w:r>
        <w:t>of sample analysis — this should be done in</w:t>
      </w:r>
      <w:r>
        <w:t xml:space="preserve"> </w:t>
      </w:r>
      <w:r>
        <w:t>consultation/conjunction with the testing</w:t>
      </w:r>
      <w:r>
        <w:t xml:space="preserve"> </w:t>
      </w:r>
      <w:proofErr w:type="gramStart"/>
      <w:r>
        <w:t>laboratory</w:t>
      </w:r>
      <w:proofErr w:type="gramEnd"/>
    </w:p>
    <w:p w14:paraId="7FE2059F" w14:textId="611BB8F5" w:rsidR="001D3D84" w:rsidRDefault="001D3D84" w:rsidP="001D3D84">
      <w:pPr>
        <w:pStyle w:val="ListBullet"/>
      </w:pPr>
      <w:proofErr w:type="spellStart"/>
      <w:r>
        <w:t>follow­up</w:t>
      </w:r>
      <w:proofErr w:type="spellEnd"/>
      <w:r>
        <w:t xml:space="preserve"> investigation and initiation of</w:t>
      </w:r>
      <w:r>
        <w:t xml:space="preserve"> </w:t>
      </w:r>
      <w:r>
        <w:t>further actions dependent on the results of the</w:t>
      </w:r>
      <w:r>
        <w:t xml:space="preserve"> </w:t>
      </w:r>
      <w:r>
        <w:t>sample testing — for example, if it is determined</w:t>
      </w:r>
      <w:r>
        <w:t xml:space="preserve"> </w:t>
      </w:r>
      <w:r>
        <w:t>to be an environmental cause, actions may be</w:t>
      </w:r>
      <w:r>
        <w:t xml:space="preserve"> </w:t>
      </w:r>
      <w:r>
        <w:t>put in place to avert future incidents; similarly,</w:t>
      </w:r>
      <w:r>
        <w:t xml:space="preserve"> </w:t>
      </w:r>
      <w:r>
        <w:t>if the cause is determined to be an infectious</w:t>
      </w:r>
      <w:r>
        <w:t xml:space="preserve"> </w:t>
      </w:r>
      <w:r>
        <w:t>disease, actions may be undertaken to identify</w:t>
      </w:r>
      <w:r>
        <w:t xml:space="preserve"> </w:t>
      </w:r>
      <w:r>
        <w:t>the source of the disease and reduce the risk</w:t>
      </w:r>
      <w:r>
        <w:t xml:space="preserve"> </w:t>
      </w:r>
      <w:r>
        <w:t>of disease spread.</w:t>
      </w:r>
    </w:p>
    <w:p w14:paraId="5829759C" w14:textId="691F3BA5" w:rsidR="001D3D84" w:rsidRDefault="001D3D84" w:rsidP="001D3D84">
      <w:r>
        <w:t>During the investigation stage, the incident coordinator</w:t>
      </w:r>
      <w:r>
        <w:t xml:space="preserve"> </w:t>
      </w:r>
      <w:r>
        <w:t>should notify other relevant government agencies of actions</w:t>
      </w:r>
      <w:r>
        <w:t xml:space="preserve"> </w:t>
      </w:r>
      <w:proofErr w:type="gramStart"/>
      <w:r>
        <w:t>taken, and</w:t>
      </w:r>
      <w:proofErr w:type="gramEnd"/>
      <w:r>
        <w:t xml:space="preserve"> seek advice and support where necessary.</w:t>
      </w:r>
    </w:p>
    <w:p w14:paraId="2DBF4A64" w14:textId="73B17927" w:rsidR="001D3D84" w:rsidRDefault="006D40F1" w:rsidP="006D40F1">
      <w:pPr>
        <w:pStyle w:val="Caption"/>
      </w:pPr>
      <w:bookmarkStart w:id="20" w:name="_Ref157074584"/>
      <w:r>
        <w:t xml:space="preserve">Table </w:t>
      </w:r>
      <w:r>
        <w:fldChar w:fldCharType="begin"/>
      </w:r>
      <w:r>
        <w:instrText xml:space="preserve"> SEQ Table \* ARABIC </w:instrText>
      </w:r>
      <w:r>
        <w:fldChar w:fldCharType="separate"/>
      </w:r>
      <w:r w:rsidR="000C57DE">
        <w:rPr>
          <w:noProof/>
        </w:rPr>
        <w:t>1</w:t>
      </w:r>
      <w:r>
        <w:fldChar w:fldCharType="end"/>
      </w:r>
      <w:bookmarkEnd w:id="20"/>
      <w:r>
        <w:t xml:space="preserve"> </w:t>
      </w:r>
      <w:r>
        <w:t>Roles and responsibilities of officers assigned</w:t>
      </w:r>
      <w:r>
        <w:t xml:space="preserve"> </w:t>
      </w:r>
      <w:r>
        <w:t xml:space="preserve">to a fish kill </w:t>
      </w:r>
      <w:proofErr w:type="gramStart"/>
      <w:r>
        <w:t>incident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1"/>
      </w:tblGrid>
      <w:tr w:rsidR="006D40F1" w14:paraId="428A9E13" w14:textId="77777777" w:rsidTr="00480A9A">
        <w:trPr>
          <w:cantSplit/>
          <w:tblHeader/>
        </w:trPr>
        <w:tc>
          <w:tcPr>
            <w:tcW w:w="2689" w:type="dxa"/>
            <w:tcBorders>
              <w:bottom w:val="single" w:sz="4" w:space="0" w:color="auto"/>
            </w:tcBorders>
          </w:tcPr>
          <w:p w14:paraId="4E890AA1" w14:textId="75E12EE2" w:rsidR="006D40F1" w:rsidRDefault="006D40F1" w:rsidP="006D40F1">
            <w:pPr>
              <w:pStyle w:val="TableHeading"/>
            </w:pPr>
            <w:r>
              <w:t>Position</w:t>
            </w:r>
          </w:p>
        </w:tc>
        <w:tc>
          <w:tcPr>
            <w:tcW w:w="6371" w:type="dxa"/>
            <w:tcBorders>
              <w:bottom w:val="single" w:sz="4" w:space="0" w:color="auto"/>
            </w:tcBorders>
          </w:tcPr>
          <w:p w14:paraId="7A69A923" w14:textId="3CCCBA5F" w:rsidR="006D40F1" w:rsidRDefault="006D40F1" w:rsidP="006D40F1">
            <w:pPr>
              <w:pStyle w:val="TableHeading"/>
            </w:pPr>
            <w:r>
              <w:t>Role and responsibility</w:t>
            </w:r>
          </w:p>
        </w:tc>
      </w:tr>
      <w:tr w:rsidR="006D40F1" w14:paraId="7EA90143" w14:textId="77777777" w:rsidTr="00480A9A">
        <w:tc>
          <w:tcPr>
            <w:tcW w:w="2689" w:type="dxa"/>
            <w:tcBorders>
              <w:top w:val="single" w:sz="4" w:space="0" w:color="auto"/>
            </w:tcBorders>
          </w:tcPr>
          <w:p w14:paraId="5ADF0A34" w14:textId="7C052225" w:rsidR="006D40F1" w:rsidRDefault="006D40F1" w:rsidP="006D40F1">
            <w:pPr>
              <w:pStyle w:val="TableText"/>
            </w:pPr>
            <w:r w:rsidRPr="006D40F1">
              <w:t>Response officers</w:t>
            </w:r>
          </w:p>
        </w:tc>
        <w:tc>
          <w:tcPr>
            <w:tcW w:w="6371" w:type="dxa"/>
            <w:tcBorders>
              <w:top w:val="single" w:sz="4" w:space="0" w:color="auto"/>
            </w:tcBorders>
          </w:tcPr>
          <w:p w14:paraId="39975BC9" w14:textId="08925FB5" w:rsidR="006D40F1" w:rsidRDefault="006D40F1" w:rsidP="006D40F1">
            <w:pPr>
              <w:pStyle w:val="TableText"/>
            </w:pPr>
            <w:r>
              <w:t>Deployed to the site of the fish kill</w:t>
            </w:r>
            <w:r>
              <w:t xml:space="preserve"> </w:t>
            </w:r>
            <w:r>
              <w:t>to conduct an on­site investigation</w:t>
            </w:r>
            <w:r>
              <w:t>.</w:t>
            </w:r>
          </w:p>
        </w:tc>
      </w:tr>
      <w:tr w:rsidR="006D40F1" w14:paraId="05BC70CC" w14:textId="77777777" w:rsidTr="00480A9A">
        <w:tc>
          <w:tcPr>
            <w:tcW w:w="2689" w:type="dxa"/>
          </w:tcPr>
          <w:p w14:paraId="0F4DBDEC" w14:textId="77777777" w:rsidR="006D40F1" w:rsidRDefault="006D40F1" w:rsidP="006D40F1">
            <w:pPr>
              <w:pStyle w:val="TableText"/>
            </w:pPr>
            <w:r>
              <w:t>Communications</w:t>
            </w:r>
          </w:p>
          <w:p w14:paraId="34A25FFA" w14:textId="347BCC45" w:rsidR="006D40F1" w:rsidRDefault="006D40F1" w:rsidP="006D40F1">
            <w:pPr>
              <w:pStyle w:val="TableText"/>
            </w:pPr>
            <w:r>
              <w:t>manager</w:t>
            </w:r>
          </w:p>
        </w:tc>
        <w:tc>
          <w:tcPr>
            <w:tcW w:w="6371" w:type="dxa"/>
          </w:tcPr>
          <w:p w14:paraId="5448BE61" w14:textId="7C4DB29A" w:rsidR="006D40F1" w:rsidRDefault="006D40F1" w:rsidP="006D40F1">
            <w:pPr>
              <w:pStyle w:val="TableText"/>
            </w:pPr>
            <w:r>
              <w:t>Responsible for coordinating</w:t>
            </w:r>
            <w:r>
              <w:t xml:space="preserve"> </w:t>
            </w:r>
            <w:r>
              <w:t>communications activities,</w:t>
            </w:r>
            <w:r>
              <w:t xml:space="preserve"> </w:t>
            </w:r>
            <w:r>
              <w:t>formulating and disseminating</w:t>
            </w:r>
            <w:r>
              <w:t xml:space="preserve"> </w:t>
            </w:r>
            <w:r>
              <w:t>information to key stakeholders</w:t>
            </w:r>
            <w:r>
              <w:t xml:space="preserve"> </w:t>
            </w:r>
            <w:r>
              <w:t>affected by the investigation, and</w:t>
            </w:r>
            <w:r>
              <w:t xml:space="preserve"> </w:t>
            </w:r>
            <w:r>
              <w:t>releasing and capturing information</w:t>
            </w:r>
            <w:r>
              <w:t xml:space="preserve"> </w:t>
            </w:r>
            <w:r>
              <w:t>from television, radio, print and</w:t>
            </w:r>
            <w:r>
              <w:t xml:space="preserve"> </w:t>
            </w:r>
            <w:r>
              <w:t>internet media</w:t>
            </w:r>
            <w:r>
              <w:t>.</w:t>
            </w:r>
          </w:p>
        </w:tc>
      </w:tr>
      <w:tr w:rsidR="006D40F1" w14:paraId="04232DE1" w14:textId="77777777" w:rsidTr="00480A9A">
        <w:tc>
          <w:tcPr>
            <w:tcW w:w="2689" w:type="dxa"/>
          </w:tcPr>
          <w:p w14:paraId="2940089E" w14:textId="20A5751B" w:rsidR="006D40F1" w:rsidRDefault="006D40F1" w:rsidP="006D40F1">
            <w:pPr>
              <w:pStyle w:val="TableText"/>
            </w:pPr>
            <w:r w:rsidRPr="006D40F1">
              <w:t>Laboratory liaison</w:t>
            </w:r>
          </w:p>
        </w:tc>
        <w:tc>
          <w:tcPr>
            <w:tcW w:w="6371" w:type="dxa"/>
          </w:tcPr>
          <w:p w14:paraId="18976C51" w14:textId="41C07D55" w:rsidR="006D40F1" w:rsidRDefault="006D40F1" w:rsidP="006D40F1">
            <w:pPr>
              <w:pStyle w:val="TableText"/>
            </w:pPr>
            <w:r>
              <w:t>Responsible for collating information</w:t>
            </w:r>
            <w:r>
              <w:t xml:space="preserve"> </w:t>
            </w:r>
            <w:r>
              <w:t>from one or more laboratory</w:t>
            </w:r>
            <w:r>
              <w:t>.</w:t>
            </w:r>
          </w:p>
        </w:tc>
      </w:tr>
      <w:tr w:rsidR="006D40F1" w14:paraId="5D56DB1B" w14:textId="77777777" w:rsidTr="00480A9A">
        <w:tc>
          <w:tcPr>
            <w:tcW w:w="2689" w:type="dxa"/>
          </w:tcPr>
          <w:p w14:paraId="54A3CB08" w14:textId="42659EA9" w:rsidR="006D40F1" w:rsidRDefault="006D40F1" w:rsidP="006D40F1">
            <w:pPr>
              <w:pStyle w:val="TableText"/>
            </w:pPr>
            <w:r w:rsidRPr="006D40F1">
              <w:t>Reporting officer</w:t>
            </w:r>
          </w:p>
        </w:tc>
        <w:tc>
          <w:tcPr>
            <w:tcW w:w="6371" w:type="dxa"/>
          </w:tcPr>
          <w:p w14:paraId="2AB0D7E3" w14:textId="3F6EDBAD" w:rsidR="006D40F1" w:rsidRDefault="006D40F1" w:rsidP="006D40F1">
            <w:pPr>
              <w:pStyle w:val="TableText"/>
            </w:pPr>
            <w:r>
              <w:t>Responsible for compiling reports</w:t>
            </w:r>
            <w:r>
              <w:t xml:space="preserve"> </w:t>
            </w:r>
            <w:r>
              <w:t>and drawing together information</w:t>
            </w:r>
            <w:r>
              <w:t xml:space="preserve"> </w:t>
            </w:r>
            <w:r>
              <w:t>from all sources, including field and</w:t>
            </w:r>
            <w:r>
              <w:t xml:space="preserve"> </w:t>
            </w:r>
            <w:r>
              <w:t>laboratory data</w:t>
            </w:r>
            <w:r>
              <w:t>.</w:t>
            </w:r>
          </w:p>
        </w:tc>
      </w:tr>
      <w:tr w:rsidR="006D40F1" w14:paraId="0DCCC869" w14:textId="77777777" w:rsidTr="00480A9A">
        <w:tc>
          <w:tcPr>
            <w:tcW w:w="2689" w:type="dxa"/>
            <w:tcBorders>
              <w:bottom w:val="single" w:sz="4" w:space="0" w:color="auto"/>
            </w:tcBorders>
          </w:tcPr>
          <w:p w14:paraId="68208B20" w14:textId="1A436D54" w:rsidR="006D40F1" w:rsidRDefault="006D40F1" w:rsidP="006D40F1">
            <w:pPr>
              <w:pStyle w:val="TableText"/>
            </w:pPr>
            <w:r w:rsidRPr="006D40F1">
              <w:lastRenderedPageBreak/>
              <w:t>Records manager</w:t>
            </w:r>
          </w:p>
        </w:tc>
        <w:tc>
          <w:tcPr>
            <w:tcW w:w="6371" w:type="dxa"/>
            <w:tcBorders>
              <w:bottom w:val="single" w:sz="4" w:space="0" w:color="auto"/>
            </w:tcBorders>
          </w:tcPr>
          <w:p w14:paraId="43862F2E" w14:textId="3D6AD4A9" w:rsidR="006D40F1" w:rsidRDefault="006D40F1" w:rsidP="006D40F1">
            <w:pPr>
              <w:pStyle w:val="TableText"/>
            </w:pPr>
            <w:r>
              <w:t>Responsible for ensuring that accurate</w:t>
            </w:r>
            <w:r>
              <w:t xml:space="preserve"> </w:t>
            </w:r>
            <w:r>
              <w:t>records of meetings, investigations,</w:t>
            </w:r>
            <w:r>
              <w:t xml:space="preserve"> </w:t>
            </w:r>
            <w:r>
              <w:t>laboratory results etc are compiled</w:t>
            </w:r>
            <w:r>
              <w:t xml:space="preserve"> </w:t>
            </w:r>
            <w:r>
              <w:t>and stored appropriately (including</w:t>
            </w:r>
            <w:r>
              <w:t xml:space="preserve"> </w:t>
            </w:r>
            <w:r>
              <w:t>electronic and hard­copy files or</w:t>
            </w:r>
            <w:r>
              <w:t xml:space="preserve"> </w:t>
            </w:r>
            <w:r>
              <w:t>databases)</w:t>
            </w:r>
          </w:p>
        </w:tc>
      </w:tr>
    </w:tbl>
    <w:p w14:paraId="0FF0EDD8" w14:textId="77777777" w:rsidR="006D40F1" w:rsidRDefault="006D40F1" w:rsidP="006D40F1"/>
    <w:p w14:paraId="21B84C8A" w14:textId="77777777" w:rsidR="006D40F1" w:rsidRDefault="006D40F1" w:rsidP="006D40F1">
      <w:pPr>
        <w:pStyle w:val="Heading3"/>
      </w:pPr>
      <w:bookmarkStart w:id="21" w:name="_Toc157082056"/>
      <w:r>
        <w:t>Resources for response officers</w:t>
      </w:r>
      <w:bookmarkEnd w:id="21"/>
    </w:p>
    <w:p w14:paraId="2C26110E" w14:textId="57FAC311" w:rsidR="006D40F1" w:rsidRDefault="006D40F1" w:rsidP="006D40F1">
      <w:r>
        <w:t>Nominated response officers, before leaving for the site,</w:t>
      </w:r>
      <w:r>
        <w:t xml:space="preserve"> </w:t>
      </w:r>
      <w:r>
        <w:t>should ensure that they have the following resources:</w:t>
      </w:r>
    </w:p>
    <w:p w14:paraId="053C38B9" w14:textId="3CDEBE3E" w:rsidR="006D40F1" w:rsidRDefault="006D40F1" w:rsidP="006D40F1">
      <w:r>
        <w:t>• fish kill investigation kit (the officers should check the</w:t>
      </w:r>
      <w:r>
        <w:t xml:space="preserve"> c</w:t>
      </w:r>
      <w:r>
        <w:t>ontents, especially the expiry dates and safety information</w:t>
      </w:r>
      <w:r>
        <w:t xml:space="preserve"> </w:t>
      </w:r>
      <w:r>
        <w:t>for any chemicals)</w:t>
      </w:r>
      <w:r>
        <w:t>.</w:t>
      </w:r>
    </w:p>
    <w:p w14:paraId="7258C4D4" w14:textId="7748BF45" w:rsidR="006D40F1" w:rsidRDefault="006D40F1" w:rsidP="006D40F1">
      <w:r>
        <w:t>• camera (unless already in the kit)</w:t>
      </w:r>
      <w:r>
        <w:t>.</w:t>
      </w:r>
    </w:p>
    <w:p w14:paraId="42676B6C" w14:textId="62EB5D52" w:rsidR="006D40F1" w:rsidRDefault="006D40F1" w:rsidP="006D40F1">
      <w:r>
        <w:t>• fish kill incident log (Form</w:t>
      </w:r>
      <w:r w:rsidR="004D4560">
        <w:t> </w:t>
      </w:r>
      <w:r>
        <w:t>1) — used to record details of</w:t>
      </w:r>
      <w:r>
        <w:t xml:space="preserve"> </w:t>
      </w:r>
      <w:r>
        <w:t>both the initial report and the on­site</w:t>
      </w:r>
      <w:r>
        <w:t xml:space="preserve"> </w:t>
      </w:r>
      <w:r>
        <w:t>investigation to</w:t>
      </w:r>
      <w:r>
        <w:t xml:space="preserve"> </w:t>
      </w:r>
      <w:r>
        <w:t>ensure that the current situation is accurately reflected</w:t>
      </w:r>
      <w:r>
        <w:t>.</w:t>
      </w:r>
    </w:p>
    <w:p w14:paraId="0F60EDA6" w14:textId="046B7A6F" w:rsidR="006D40F1" w:rsidRDefault="006D40F1" w:rsidP="006D40F1">
      <w:r>
        <w:t>• communications log (Form</w:t>
      </w:r>
      <w:r w:rsidR="004D4560">
        <w:t> </w:t>
      </w:r>
      <w:r>
        <w:t>2) — used to record details</w:t>
      </w:r>
      <w:r>
        <w:t xml:space="preserve"> </w:t>
      </w:r>
      <w:r>
        <w:t>of all communication activities, by all members of the</w:t>
      </w:r>
      <w:r>
        <w:t xml:space="preserve"> </w:t>
      </w:r>
      <w:r>
        <w:t>investigation team, during an investigation</w:t>
      </w:r>
      <w:r>
        <w:t>.</w:t>
      </w:r>
    </w:p>
    <w:p w14:paraId="46067EBD" w14:textId="2708B398" w:rsidR="006D40F1" w:rsidRDefault="006D40F1" w:rsidP="006D40F1">
      <w:r>
        <w:t>• job safety analysis record (Form</w:t>
      </w:r>
      <w:r w:rsidR="004D4560">
        <w:t> </w:t>
      </w:r>
      <w:r>
        <w:t>3) — used to assess</w:t>
      </w:r>
      <w:r>
        <w:t xml:space="preserve"> </w:t>
      </w:r>
      <w:r>
        <w:t>potential risks and to ensure that officers have any</w:t>
      </w:r>
      <w:r>
        <w:t xml:space="preserve"> </w:t>
      </w:r>
      <w:r>
        <w:t>equipment required to minimise these risks; risk</w:t>
      </w:r>
      <w:r>
        <w:t xml:space="preserve"> </w:t>
      </w:r>
      <w:r>
        <w:t>assessment needs to be undertaken before the</w:t>
      </w:r>
      <w:r>
        <w:t xml:space="preserve"> </w:t>
      </w:r>
      <w:r>
        <w:t>investigation and reviewed on site</w:t>
      </w:r>
      <w:r>
        <w:t>.</w:t>
      </w:r>
    </w:p>
    <w:p w14:paraId="072B31F0" w14:textId="5E276D09" w:rsidR="006D40F1" w:rsidRDefault="006D40F1" w:rsidP="006D40F1">
      <w:r>
        <w:t xml:space="preserve">• </w:t>
      </w:r>
      <w:proofErr w:type="spellStart"/>
      <w:r>
        <w:t>chain­of­custody</w:t>
      </w:r>
      <w:proofErr w:type="spellEnd"/>
      <w:r>
        <w:t xml:space="preserve"> record (Form</w:t>
      </w:r>
      <w:r w:rsidR="004D4560">
        <w:t> </w:t>
      </w:r>
      <w:r>
        <w:t>4) — this tracks the movement</w:t>
      </w:r>
      <w:r>
        <w:t xml:space="preserve"> </w:t>
      </w:r>
      <w:r>
        <w:t>of samples between parties; it should be signed each time</w:t>
      </w:r>
      <w:r>
        <w:t xml:space="preserve"> </w:t>
      </w:r>
      <w:r>
        <w:t>the samples change hands and should be sent with a copy</w:t>
      </w:r>
      <w:r>
        <w:t xml:space="preserve"> </w:t>
      </w:r>
      <w:r>
        <w:t>of the submission form and the samples to the aquatic</w:t>
      </w:r>
      <w:r>
        <w:t xml:space="preserve"> </w:t>
      </w:r>
      <w:r>
        <w:t>animal health laboratory</w:t>
      </w:r>
      <w:r>
        <w:t>.</w:t>
      </w:r>
    </w:p>
    <w:p w14:paraId="4A400E3F" w14:textId="6946FCAA" w:rsidR="006D40F1" w:rsidRDefault="006D40F1" w:rsidP="006D40F1">
      <w:r>
        <w:t>• interview record (Form</w:t>
      </w:r>
      <w:r w:rsidR="004D4560">
        <w:t> </w:t>
      </w:r>
      <w:r>
        <w:t>5) — provides a template for</w:t>
      </w:r>
      <w:r>
        <w:t xml:space="preserve"> </w:t>
      </w:r>
      <w:r>
        <w:t>response officers to record witness accounts on site.</w:t>
      </w:r>
    </w:p>
    <w:p w14:paraId="130574E5" w14:textId="5210112B" w:rsidR="006D40F1" w:rsidRDefault="006D40F1" w:rsidP="006D40F1">
      <w:r>
        <w:t>The response officers should also contact the state or territory</w:t>
      </w:r>
      <w:r>
        <w:t xml:space="preserve"> </w:t>
      </w:r>
      <w:r>
        <w:t>aquatic animal disease diagnostic laboratory to seek advice</w:t>
      </w:r>
      <w:r>
        <w:t xml:space="preserve"> </w:t>
      </w:r>
      <w:r>
        <w:t>on the collection of samples (if this information is not already</w:t>
      </w:r>
      <w:r>
        <w:t xml:space="preserve"> </w:t>
      </w:r>
      <w:r>
        <w:t>included within the kit).</w:t>
      </w:r>
    </w:p>
    <w:p w14:paraId="536234BB" w14:textId="77777777" w:rsidR="006D40F1" w:rsidRDefault="006D40F1" w:rsidP="006D40F1">
      <w:pPr>
        <w:pStyle w:val="Heading3"/>
      </w:pPr>
      <w:bookmarkStart w:id="22" w:name="_Toc157082057"/>
      <w:r>
        <w:t>On-site survey</w:t>
      </w:r>
      <w:bookmarkEnd w:id="22"/>
    </w:p>
    <w:p w14:paraId="651DC6F1" w14:textId="3092324B" w:rsidR="006D40F1" w:rsidRDefault="006D40F1" w:rsidP="006D40F1">
      <w:r>
        <w:t>At the location of the fish kill, the response officers should</w:t>
      </w:r>
      <w:r>
        <w:t xml:space="preserve"> </w:t>
      </w:r>
      <w:r>
        <w:t>complete the relevant sections of the fish kill incident log</w:t>
      </w:r>
      <w:r>
        <w:t xml:space="preserve"> </w:t>
      </w:r>
      <w:r>
        <w:t>(Form</w:t>
      </w:r>
      <w:r w:rsidR="004D4560">
        <w:t> </w:t>
      </w:r>
      <w:r>
        <w:t>1). In addition to the information required on this</w:t>
      </w:r>
      <w:r>
        <w:t xml:space="preserve"> </w:t>
      </w:r>
      <w:r>
        <w:t>form, the officers should also interview any witnesses</w:t>
      </w:r>
      <w:r>
        <w:t xml:space="preserve"> </w:t>
      </w:r>
      <w:r>
        <w:t>(completing Form</w:t>
      </w:r>
      <w:r w:rsidR="004D4560">
        <w:t> </w:t>
      </w:r>
      <w:r>
        <w:t>5) and take photographs of the site.</w:t>
      </w:r>
    </w:p>
    <w:p w14:paraId="5D28496A" w14:textId="77777777" w:rsidR="00480A9A" w:rsidRDefault="00480A9A" w:rsidP="00480A9A">
      <w:pPr>
        <w:pStyle w:val="Heading3"/>
      </w:pPr>
      <w:bookmarkStart w:id="23" w:name="_Toc157082058"/>
      <w:r>
        <w:t>Sampling protocol</w:t>
      </w:r>
      <w:bookmarkEnd w:id="23"/>
    </w:p>
    <w:p w14:paraId="189157B9" w14:textId="54950DA7" w:rsidR="006D40F1" w:rsidRDefault="00480A9A" w:rsidP="00480A9A">
      <w:r>
        <w:t>Samples need to be taken from the aquatic animals</w:t>
      </w:r>
      <w:r>
        <w:t xml:space="preserve"> </w:t>
      </w:r>
      <w:r>
        <w:t xml:space="preserve">and the </w:t>
      </w:r>
      <w:proofErr w:type="gramStart"/>
      <w:r>
        <w:t>environment, and</w:t>
      </w:r>
      <w:proofErr w:type="gramEnd"/>
      <w:r>
        <w:t xml:space="preserve"> must be stored and</w:t>
      </w:r>
      <w:r>
        <w:t xml:space="preserve"> </w:t>
      </w:r>
      <w:r>
        <w:t>submitted to the appropriate laboratories for testing.</w:t>
      </w:r>
      <w:r>
        <w:t xml:space="preserve"> </w:t>
      </w:r>
      <w:r>
        <w:t>Aquatic animal samples should be taken first</w:t>
      </w:r>
      <w:r>
        <w:t xml:space="preserve"> </w:t>
      </w:r>
      <w:r>
        <w:t>as these will deteriorate rapidly, reducing the</w:t>
      </w:r>
      <w:r>
        <w:t xml:space="preserve"> </w:t>
      </w:r>
      <w:r>
        <w:t>suitability of samples for diagnostic testing. Whole</w:t>
      </w:r>
      <w:r>
        <w:t xml:space="preserve"> </w:t>
      </w:r>
      <w:r>
        <w:t>fish are preferable, but samples from major organs</w:t>
      </w:r>
      <w:r>
        <w:t xml:space="preserve"> </w:t>
      </w:r>
      <w:r>
        <w:t xml:space="preserve">may be taken (see </w:t>
      </w:r>
      <w:r w:rsidR="004D4560">
        <w:fldChar w:fldCharType="begin"/>
      </w:r>
      <w:r w:rsidR="004D4560">
        <w:instrText xml:space="preserve"> REF _Ref157075506 \h </w:instrText>
      </w:r>
      <w:r w:rsidR="004D4560">
        <w:fldChar w:fldCharType="separate"/>
      </w:r>
      <w:r w:rsidR="004D4560">
        <w:t>Table </w:t>
      </w:r>
      <w:r w:rsidR="004D4560">
        <w:rPr>
          <w:noProof/>
        </w:rPr>
        <w:t>2</w:t>
      </w:r>
      <w:r w:rsidR="004D4560">
        <w:fldChar w:fldCharType="end"/>
      </w:r>
      <w:r>
        <w:t xml:space="preserve"> for suitable procedures)</w:t>
      </w:r>
      <w:r>
        <w:t xml:space="preserve"> </w:t>
      </w:r>
      <w:r>
        <w:t xml:space="preserve">and must be stored appropriately (see </w:t>
      </w:r>
      <w:r w:rsidR="004D4560">
        <w:fldChar w:fldCharType="begin"/>
      </w:r>
      <w:r w:rsidR="004D4560">
        <w:instrText xml:space="preserve"> REF _Ref157075514 \h </w:instrText>
      </w:r>
      <w:r w:rsidR="004D4560">
        <w:fldChar w:fldCharType="separate"/>
      </w:r>
      <w:r w:rsidR="004D4560">
        <w:t>Table </w:t>
      </w:r>
      <w:r w:rsidR="004D4560">
        <w:rPr>
          <w:noProof/>
        </w:rPr>
        <w:t>3</w:t>
      </w:r>
      <w:r w:rsidR="004D4560">
        <w:fldChar w:fldCharType="end"/>
      </w:r>
      <w:r>
        <w:t>).</w:t>
      </w:r>
    </w:p>
    <w:p w14:paraId="02E1D631" w14:textId="7CFE791B" w:rsidR="00480A9A" w:rsidRDefault="00480A9A" w:rsidP="00480A9A">
      <w:pPr>
        <w:pStyle w:val="Caption"/>
      </w:pPr>
      <w:bookmarkStart w:id="24" w:name="_Ref157075506"/>
      <w:r>
        <w:lastRenderedPageBreak/>
        <w:t xml:space="preserve">Table </w:t>
      </w:r>
      <w:r>
        <w:fldChar w:fldCharType="begin"/>
      </w:r>
      <w:r>
        <w:instrText xml:space="preserve"> SEQ Table \* ARABIC </w:instrText>
      </w:r>
      <w:r>
        <w:fldChar w:fldCharType="separate"/>
      </w:r>
      <w:r w:rsidR="000C57DE">
        <w:rPr>
          <w:noProof/>
        </w:rPr>
        <w:t>2</w:t>
      </w:r>
      <w:r>
        <w:fldChar w:fldCharType="end"/>
      </w:r>
      <w:bookmarkEnd w:id="24"/>
      <w:r>
        <w:t xml:space="preserve"> </w:t>
      </w:r>
      <w:r w:rsidRPr="00480A9A">
        <w:t>Procedures for animal sampling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3"/>
      </w:tblGrid>
      <w:tr w:rsidR="004D4560" w14:paraId="3755A75C" w14:textId="77777777" w:rsidTr="004D4560">
        <w:tc>
          <w:tcPr>
            <w:tcW w:w="2547" w:type="dxa"/>
            <w:tcBorders>
              <w:bottom w:val="single" w:sz="4" w:space="0" w:color="auto"/>
            </w:tcBorders>
          </w:tcPr>
          <w:p w14:paraId="7BDD08B0" w14:textId="6479DBA5" w:rsidR="004D4560" w:rsidRDefault="004D4560" w:rsidP="004D4560">
            <w:pPr>
              <w:pStyle w:val="TableHeading"/>
            </w:pPr>
            <w:r>
              <w:t>Sample</w:t>
            </w:r>
          </w:p>
        </w:tc>
        <w:tc>
          <w:tcPr>
            <w:tcW w:w="6513" w:type="dxa"/>
            <w:tcBorders>
              <w:bottom w:val="single" w:sz="4" w:space="0" w:color="auto"/>
            </w:tcBorders>
          </w:tcPr>
          <w:p w14:paraId="69A34331" w14:textId="5186517E" w:rsidR="004D4560" w:rsidRDefault="004D4560" w:rsidP="004D4560">
            <w:pPr>
              <w:pStyle w:val="TableHeading"/>
            </w:pPr>
            <w:r>
              <w:t>Procedure</w:t>
            </w:r>
          </w:p>
        </w:tc>
      </w:tr>
      <w:tr w:rsidR="004D4560" w14:paraId="54FD7A03" w14:textId="77777777" w:rsidTr="004D4560">
        <w:tc>
          <w:tcPr>
            <w:tcW w:w="2547" w:type="dxa"/>
            <w:tcBorders>
              <w:top w:val="single" w:sz="4" w:space="0" w:color="auto"/>
            </w:tcBorders>
          </w:tcPr>
          <w:p w14:paraId="6C025839" w14:textId="49C17180" w:rsidR="004D4560" w:rsidRDefault="004D4560" w:rsidP="004D4560">
            <w:pPr>
              <w:pStyle w:val="TableText"/>
            </w:pPr>
            <w:r w:rsidRPr="004D4560">
              <w:t>Whole fish</w:t>
            </w:r>
          </w:p>
        </w:tc>
        <w:tc>
          <w:tcPr>
            <w:tcW w:w="6513" w:type="dxa"/>
            <w:tcBorders>
              <w:top w:val="single" w:sz="4" w:space="0" w:color="auto"/>
            </w:tcBorders>
          </w:tcPr>
          <w:p w14:paraId="5CDC965D" w14:textId="77777777" w:rsidR="004D4560" w:rsidRPr="004D4560" w:rsidRDefault="004D4560" w:rsidP="004D4560">
            <w:pPr>
              <w:pStyle w:val="TableBullet1"/>
            </w:pPr>
            <w:r w:rsidRPr="004D4560">
              <w:t>place in clean water</w:t>
            </w:r>
          </w:p>
          <w:p w14:paraId="15816466" w14:textId="155B5DB8" w:rsidR="004D4560" w:rsidRPr="004D4560" w:rsidRDefault="004D4560" w:rsidP="004D4560">
            <w:pPr>
              <w:pStyle w:val="TableBullet1"/>
            </w:pPr>
            <w:r w:rsidRPr="004D4560">
              <w:t xml:space="preserve">take </w:t>
            </w:r>
            <w:proofErr w:type="gramStart"/>
            <w:r w:rsidRPr="004D4560">
              <w:t>photographs</w:t>
            </w:r>
            <w:proofErr w:type="gramEnd"/>
          </w:p>
          <w:p w14:paraId="30FF80D0" w14:textId="1296FF85" w:rsidR="004D4560" w:rsidRDefault="004D4560" w:rsidP="004D4560">
            <w:pPr>
              <w:pStyle w:val="TableBullet1"/>
            </w:pPr>
            <w:r w:rsidRPr="004D4560">
              <w:t>describe external lesions</w:t>
            </w:r>
          </w:p>
        </w:tc>
      </w:tr>
      <w:tr w:rsidR="004D4560" w14:paraId="61EEAFCA" w14:textId="77777777" w:rsidTr="004D4560">
        <w:tc>
          <w:tcPr>
            <w:tcW w:w="2547" w:type="dxa"/>
            <w:tcBorders>
              <w:bottom w:val="single" w:sz="4" w:space="0" w:color="auto"/>
            </w:tcBorders>
          </w:tcPr>
          <w:p w14:paraId="4CA00663" w14:textId="77777777" w:rsidR="004D4560" w:rsidRDefault="004D4560" w:rsidP="004D4560">
            <w:pPr>
              <w:pStyle w:val="TableText"/>
            </w:pPr>
            <w:r>
              <w:t>Dissected</w:t>
            </w:r>
          </w:p>
          <w:p w14:paraId="1B3EA5C0" w14:textId="3221D377" w:rsidR="004D4560" w:rsidRDefault="004D4560" w:rsidP="004D4560">
            <w:pPr>
              <w:pStyle w:val="TableText"/>
            </w:pPr>
            <w:r>
              <w:t>animals</w:t>
            </w:r>
          </w:p>
        </w:tc>
        <w:tc>
          <w:tcPr>
            <w:tcW w:w="6513" w:type="dxa"/>
            <w:tcBorders>
              <w:bottom w:val="single" w:sz="4" w:space="0" w:color="auto"/>
            </w:tcBorders>
          </w:tcPr>
          <w:p w14:paraId="092DEA46" w14:textId="05730C24" w:rsidR="004D4560" w:rsidRDefault="004D4560" w:rsidP="004D4560">
            <w:pPr>
              <w:pStyle w:val="TableBullet1"/>
            </w:pPr>
            <w:r>
              <w:t xml:space="preserve">photograph internal </w:t>
            </w:r>
            <w:proofErr w:type="gramStart"/>
            <w:r>
              <w:t>lesions</w:t>
            </w:r>
            <w:proofErr w:type="gramEnd"/>
          </w:p>
          <w:p w14:paraId="428929A3" w14:textId="6B94799E" w:rsidR="004D4560" w:rsidRDefault="004D4560" w:rsidP="004D4560">
            <w:pPr>
              <w:pStyle w:val="TableBullet1"/>
            </w:pPr>
            <w:r>
              <w:t xml:space="preserve">take samples, </w:t>
            </w:r>
            <w:proofErr w:type="gramStart"/>
            <w:r>
              <w:t>aseptically</w:t>
            </w:r>
            <w:proofErr w:type="gramEnd"/>
            <w:r>
              <w:t xml:space="preserve"> if</w:t>
            </w:r>
            <w:r>
              <w:t xml:space="preserve"> </w:t>
            </w:r>
            <w:r>
              <w:t>possible, from major organs</w:t>
            </w:r>
            <w:r>
              <w:t xml:space="preserve"> </w:t>
            </w:r>
            <w:r>
              <w:t>(</w:t>
            </w:r>
            <w:r>
              <w:t>that is,</w:t>
            </w:r>
            <w:r>
              <w:t xml:space="preserve"> gills, kidney, liver, spleen,</w:t>
            </w:r>
            <w:r>
              <w:t xml:space="preserve"> </w:t>
            </w:r>
            <w:r>
              <w:t>heart, skin/muscle, gut,</w:t>
            </w:r>
            <w:r>
              <w:t xml:space="preserve"> </w:t>
            </w:r>
            <w:r>
              <w:t>gonads [if sexually mature</w:t>
            </w:r>
            <w:r>
              <w:t xml:space="preserve"> </w:t>
            </w:r>
            <w:r>
              <w:t>animals are sampled], brain)</w:t>
            </w:r>
          </w:p>
          <w:p w14:paraId="4D69765D" w14:textId="7021E3DF" w:rsidR="004D4560" w:rsidRDefault="004D4560" w:rsidP="004D4560">
            <w:pPr>
              <w:pStyle w:val="TableBullet1"/>
            </w:pPr>
            <w:r>
              <w:t>t</w:t>
            </w:r>
            <w:r>
              <w:t>ake samples for toxicological</w:t>
            </w:r>
            <w:r>
              <w:t xml:space="preserve"> </w:t>
            </w:r>
            <w:r>
              <w:t>analysis</w:t>
            </w:r>
          </w:p>
        </w:tc>
      </w:tr>
    </w:tbl>
    <w:p w14:paraId="40C75511" w14:textId="2F7B6225" w:rsidR="00480A9A" w:rsidRDefault="004D4560" w:rsidP="004D4560">
      <w:pPr>
        <w:pStyle w:val="Caption"/>
      </w:pPr>
      <w:bookmarkStart w:id="25" w:name="_Ref157075514"/>
      <w:r>
        <w:t xml:space="preserve">Table </w:t>
      </w:r>
      <w:r>
        <w:fldChar w:fldCharType="begin"/>
      </w:r>
      <w:r>
        <w:instrText xml:space="preserve"> SEQ Table \* ARABIC </w:instrText>
      </w:r>
      <w:r>
        <w:fldChar w:fldCharType="separate"/>
      </w:r>
      <w:r w:rsidR="000C57DE">
        <w:rPr>
          <w:noProof/>
        </w:rPr>
        <w:t>3</w:t>
      </w:r>
      <w:r>
        <w:fldChar w:fldCharType="end"/>
      </w:r>
      <w:bookmarkEnd w:id="25"/>
      <w:r>
        <w:t xml:space="preserve"> </w:t>
      </w:r>
      <w:r w:rsidRPr="004D4560">
        <w:t>Sample storage methods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4560" w14:paraId="3F2627D0" w14:textId="77777777" w:rsidTr="004D4560">
        <w:tc>
          <w:tcPr>
            <w:tcW w:w="4530" w:type="dxa"/>
            <w:tcBorders>
              <w:bottom w:val="single" w:sz="4" w:space="0" w:color="auto"/>
            </w:tcBorders>
          </w:tcPr>
          <w:p w14:paraId="5400B2A2" w14:textId="6970AD96" w:rsidR="004D4560" w:rsidRDefault="004D4560" w:rsidP="004D4560">
            <w:pPr>
              <w:pStyle w:val="TableHeading"/>
            </w:pPr>
            <w:r>
              <w:t>Analysis</w:t>
            </w:r>
          </w:p>
        </w:tc>
        <w:tc>
          <w:tcPr>
            <w:tcW w:w="4530" w:type="dxa"/>
            <w:tcBorders>
              <w:bottom w:val="single" w:sz="4" w:space="0" w:color="auto"/>
            </w:tcBorders>
          </w:tcPr>
          <w:p w14:paraId="39D1C2AD" w14:textId="0AD1020E" w:rsidR="004D4560" w:rsidRDefault="004D4560" w:rsidP="004D4560">
            <w:pPr>
              <w:pStyle w:val="TableHeading"/>
            </w:pPr>
            <w:r>
              <w:t>Sample storage method</w:t>
            </w:r>
          </w:p>
        </w:tc>
      </w:tr>
      <w:tr w:rsidR="004D4560" w14:paraId="3E8DFBB8" w14:textId="77777777" w:rsidTr="004D4560">
        <w:tc>
          <w:tcPr>
            <w:tcW w:w="4530" w:type="dxa"/>
            <w:tcBorders>
              <w:top w:val="single" w:sz="4" w:space="0" w:color="auto"/>
            </w:tcBorders>
          </w:tcPr>
          <w:p w14:paraId="35D21C8C" w14:textId="1613FF42" w:rsidR="004D4560" w:rsidRDefault="004D4560" w:rsidP="004D4560">
            <w:pPr>
              <w:pStyle w:val="TableText"/>
            </w:pPr>
            <w:r>
              <w:t>Bacteriology, virology,</w:t>
            </w:r>
            <w:r>
              <w:t xml:space="preserve"> </w:t>
            </w:r>
            <w:r>
              <w:t>molecular diagnostics,</w:t>
            </w:r>
            <w:r>
              <w:t xml:space="preserve"> t</w:t>
            </w:r>
            <w:r>
              <w:t>oxicology</w:t>
            </w:r>
            <w:r>
              <w:t>.</w:t>
            </w:r>
          </w:p>
        </w:tc>
        <w:tc>
          <w:tcPr>
            <w:tcW w:w="4530" w:type="dxa"/>
            <w:tcBorders>
              <w:top w:val="single" w:sz="4" w:space="0" w:color="auto"/>
            </w:tcBorders>
          </w:tcPr>
          <w:p w14:paraId="589DF35C" w14:textId="36EF8175" w:rsidR="004D4560" w:rsidRDefault="004D4560" w:rsidP="004D4560">
            <w:pPr>
              <w:pStyle w:val="TableText"/>
            </w:pPr>
            <w:r w:rsidRPr="004D4560">
              <w:t>Fresh on ice</w:t>
            </w:r>
            <w:r>
              <w:t>.</w:t>
            </w:r>
          </w:p>
        </w:tc>
      </w:tr>
      <w:tr w:rsidR="004D4560" w14:paraId="27A52628" w14:textId="77777777" w:rsidTr="004D4560">
        <w:tc>
          <w:tcPr>
            <w:tcW w:w="4530" w:type="dxa"/>
          </w:tcPr>
          <w:p w14:paraId="67FE9FE0" w14:textId="31E64865" w:rsidR="004D4560" w:rsidRDefault="004D4560" w:rsidP="004D4560">
            <w:pPr>
              <w:pStyle w:val="TableText"/>
            </w:pPr>
            <w:r>
              <w:t>Diagnostic polymerase</w:t>
            </w:r>
            <w:r>
              <w:t xml:space="preserve"> </w:t>
            </w:r>
            <w:r>
              <w:t>chain reaction (PCR)</w:t>
            </w:r>
            <w:r>
              <w:t xml:space="preserve"> </w:t>
            </w:r>
            <w:r>
              <w:t>assay</w:t>
            </w:r>
            <w:r>
              <w:t>.</w:t>
            </w:r>
          </w:p>
        </w:tc>
        <w:tc>
          <w:tcPr>
            <w:tcW w:w="4530" w:type="dxa"/>
          </w:tcPr>
          <w:p w14:paraId="2E485301" w14:textId="6654E43D" w:rsidR="004D4560" w:rsidRDefault="004D4560" w:rsidP="004D4560">
            <w:pPr>
              <w:pStyle w:val="TableText"/>
            </w:pPr>
            <w:r>
              <w:t>70% ethanol or</w:t>
            </w:r>
            <w:r>
              <w:t xml:space="preserve"> </w:t>
            </w:r>
            <w:proofErr w:type="spellStart"/>
            <w:r>
              <w:t>RNAlater</w:t>
            </w:r>
            <w:proofErr w:type="spellEnd"/>
            <w:r>
              <w:t>.</w:t>
            </w:r>
          </w:p>
        </w:tc>
      </w:tr>
      <w:tr w:rsidR="004D4560" w14:paraId="34B73CC7" w14:textId="77777777" w:rsidTr="004D4560">
        <w:tc>
          <w:tcPr>
            <w:tcW w:w="4530" w:type="dxa"/>
          </w:tcPr>
          <w:p w14:paraId="05B58960" w14:textId="41B65984" w:rsidR="004D4560" w:rsidRDefault="004D4560" w:rsidP="004D4560">
            <w:pPr>
              <w:pStyle w:val="TableText"/>
            </w:pPr>
            <w:r>
              <w:t>Histological</w:t>
            </w:r>
            <w:r>
              <w:t xml:space="preserve"> </w:t>
            </w:r>
            <w:r>
              <w:t>procedures</w:t>
            </w:r>
          </w:p>
        </w:tc>
        <w:tc>
          <w:tcPr>
            <w:tcW w:w="4530" w:type="dxa"/>
          </w:tcPr>
          <w:p w14:paraId="2063EE3C" w14:textId="78D335C8" w:rsidR="004D4560" w:rsidRDefault="004D4560" w:rsidP="004D4560">
            <w:pPr>
              <w:pStyle w:val="TableText"/>
            </w:pPr>
            <w:r>
              <w:t>&lt;1 cm cube placed in</w:t>
            </w:r>
            <w:r>
              <w:t xml:space="preserve"> </w:t>
            </w:r>
            <w:r>
              <w:t>formalin (1:10 tissu</w:t>
            </w:r>
            <w:r>
              <w:t xml:space="preserve">e </w:t>
            </w:r>
            <w:r>
              <w:t>weight: formalin volume)</w:t>
            </w:r>
          </w:p>
        </w:tc>
      </w:tr>
      <w:tr w:rsidR="004D4560" w14:paraId="4DAF9A29" w14:textId="77777777" w:rsidTr="004D4560">
        <w:tc>
          <w:tcPr>
            <w:tcW w:w="4530" w:type="dxa"/>
            <w:tcBorders>
              <w:bottom w:val="single" w:sz="4" w:space="0" w:color="auto"/>
            </w:tcBorders>
          </w:tcPr>
          <w:p w14:paraId="74A374FB" w14:textId="4070792D" w:rsidR="004D4560" w:rsidRDefault="004D4560" w:rsidP="004D4560">
            <w:pPr>
              <w:pStyle w:val="TableText"/>
            </w:pPr>
            <w:r>
              <w:t>Toxicant residue</w:t>
            </w:r>
            <w:r>
              <w:t xml:space="preserve"> </w:t>
            </w:r>
            <w:r>
              <w:t>analysis (toxicology)</w:t>
            </w:r>
          </w:p>
        </w:tc>
        <w:tc>
          <w:tcPr>
            <w:tcW w:w="4530" w:type="dxa"/>
            <w:tcBorders>
              <w:bottom w:val="single" w:sz="4" w:space="0" w:color="auto"/>
            </w:tcBorders>
          </w:tcPr>
          <w:p w14:paraId="3DCBC775" w14:textId="5BF7F25C" w:rsidR="004D4560" w:rsidRDefault="004D4560" w:rsidP="004D4560">
            <w:pPr>
              <w:pStyle w:val="TableText"/>
            </w:pPr>
            <w:r>
              <w:t>Frozen gill</w:t>
            </w:r>
          </w:p>
        </w:tc>
      </w:tr>
    </w:tbl>
    <w:p w14:paraId="6DDFB3D0" w14:textId="77777777" w:rsidR="004D4560" w:rsidRDefault="004D4560" w:rsidP="004D4560"/>
    <w:p w14:paraId="4DF715F9" w14:textId="4D64C617" w:rsidR="004D4560" w:rsidRDefault="004D4560" w:rsidP="004D4560">
      <w:r>
        <w:t>Prompt evaluation of the site environment is also</w:t>
      </w:r>
      <w:r>
        <w:t> </w:t>
      </w:r>
      <w:r>
        <w:t>fundamental to the successful investigation of fish</w:t>
      </w:r>
      <w:r>
        <w:t> </w:t>
      </w:r>
      <w:r>
        <w:t>kills. Environmental parameters change rapidly and</w:t>
      </w:r>
      <w:r>
        <w:t> </w:t>
      </w:r>
      <w:r>
        <w:t>any delay in obtaining data severely compromises</w:t>
      </w:r>
      <w:r>
        <w:t xml:space="preserve"> </w:t>
      </w:r>
      <w:r>
        <w:t>the likelihood of a successful investigation.</w:t>
      </w:r>
    </w:p>
    <w:p w14:paraId="1ABA84EF" w14:textId="14FE0A1F" w:rsidR="004D4560" w:rsidRDefault="004D4560" w:rsidP="004D4560">
      <w:r>
        <w:t>Water samples should be collected from at</w:t>
      </w:r>
      <w:r>
        <w:t> </w:t>
      </w:r>
      <w:r>
        <w:t>least three points (at the kill site, upstream and</w:t>
      </w:r>
      <w:r>
        <w:t> </w:t>
      </w:r>
      <w:r>
        <w:t>downstream) for laboratory testing of nutrients,</w:t>
      </w:r>
      <w:r>
        <w:t> </w:t>
      </w:r>
      <w:r>
        <w:t xml:space="preserve">heavy metals, </w:t>
      </w:r>
      <w:proofErr w:type="spellStart"/>
      <w:r>
        <w:t>sulfides</w:t>
      </w:r>
      <w:proofErr w:type="spellEnd"/>
      <w:r>
        <w:t xml:space="preserve">, phytoplankton, </w:t>
      </w:r>
      <w:proofErr w:type="gramStart"/>
      <w:r>
        <w:t>pesticides</w:t>
      </w:r>
      <w:proofErr w:type="gramEnd"/>
      <w:r>
        <w:t xml:space="preserve"> </w:t>
      </w:r>
      <w:r>
        <w:t>and sediment.</w:t>
      </w:r>
      <w:r>
        <w:t xml:space="preserve"> Noting, </w:t>
      </w:r>
      <w:r w:rsidR="00CC5EC6">
        <w:t>f</w:t>
      </w:r>
      <w:r>
        <w:t>or each of these substances, a different test is</w:t>
      </w:r>
      <w:r>
        <w:t> </w:t>
      </w:r>
      <w:r>
        <w:t>required. The submitter should provide guidance to the</w:t>
      </w:r>
      <w:r>
        <w:t> </w:t>
      </w:r>
      <w:r>
        <w:t>testing laboratory based on the on­site circumstances</w:t>
      </w:r>
      <w:r>
        <w:t> </w:t>
      </w:r>
      <w:r>
        <w:t>(</w:t>
      </w:r>
      <w:r w:rsidR="00CC5EC6">
        <w:t>for example,</w:t>
      </w:r>
      <w:r>
        <w:t xml:space="preserve"> visible discharge into the waterway, excess algal</w:t>
      </w:r>
      <w:r>
        <w:t> </w:t>
      </w:r>
      <w:r>
        <w:t>blooms). Additionally, if a pathological examination</w:t>
      </w:r>
      <w:r>
        <w:t> </w:t>
      </w:r>
      <w:r>
        <w:t>excludes infectious causes of kill, the investigator is</w:t>
      </w:r>
      <w:r>
        <w:t> </w:t>
      </w:r>
      <w:r>
        <w:t>directed to environmental or toxic causes of the kill.</w:t>
      </w:r>
    </w:p>
    <w:p w14:paraId="059A51E6" w14:textId="7A306CF5" w:rsidR="004D4560" w:rsidRDefault="004D4560" w:rsidP="004D4560">
      <w:r>
        <w:t>It is important to have suitably stored water and</w:t>
      </w:r>
      <w:r>
        <w:t> </w:t>
      </w:r>
      <w:r>
        <w:t>tissues to go back to in such cases. Background levels</w:t>
      </w:r>
      <w:r>
        <w:t> </w:t>
      </w:r>
      <w:r>
        <w:t xml:space="preserve">of toxicants vary within and between species, </w:t>
      </w:r>
      <w:proofErr w:type="gramStart"/>
      <w:r>
        <w:t>ages</w:t>
      </w:r>
      <w:proofErr w:type="gramEnd"/>
      <w:r>
        <w:t> </w:t>
      </w:r>
      <w:r>
        <w:t>and geographical locations. Care is necessary to</w:t>
      </w:r>
      <w:r>
        <w:t> </w:t>
      </w:r>
      <w:r>
        <w:t xml:space="preserve">identify an expected background level in water </w:t>
      </w:r>
      <w:r w:rsidRPr="004D4560">
        <w:t>or</w:t>
      </w:r>
      <w:r>
        <w:t xml:space="preserve"> </w:t>
      </w:r>
      <w:r w:rsidRPr="004D4560">
        <w:t>tissues</w:t>
      </w:r>
      <w:r>
        <w:t xml:space="preserve"> and not ascribe such to a pollution event.</w:t>
      </w:r>
    </w:p>
    <w:p w14:paraId="40956989" w14:textId="5332F3BB" w:rsidR="004D4560" w:rsidRDefault="004D4560" w:rsidP="004D4560">
      <w:r>
        <w:t>It may also be necessary to collect samples from</w:t>
      </w:r>
      <w:r>
        <w:t xml:space="preserve"> </w:t>
      </w:r>
      <w:r>
        <w:t>upstream and/or downstream of any suspected</w:t>
      </w:r>
      <w:r>
        <w:t> </w:t>
      </w:r>
      <w:r>
        <w:t>pollution sources. The sampling locations should</w:t>
      </w:r>
      <w:r>
        <w:t> </w:t>
      </w:r>
      <w:r>
        <w:t>be recorded on the fish kill incident log (Form</w:t>
      </w:r>
      <w:r>
        <w:t> </w:t>
      </w:r>
      <w:r>
        <w:t>1).</w:t>
      </w:r>
      <w:r>
        <w:t xml:space="preserve"> </w:t>
      </w:r>
      <w:r>
        <w:t>Any samples taken should be recorded on the sample</w:t>
      </w:r>
      <w:r>
        <w:t> </w:t>
      </w:r>
      <w:r>
        <w:t>submission form provided by the relevant laboratory.</w:t>
      </w:r>
    </w:p>
    <w:p w14:paraId="78D6F8E6" w14:textId="77777777" w:rsidR="00CC5EC6" w:rsidRDefault="00CC5EC6" w:rsidP="00CC5EC6">
      <w:pPr>
        <w:pStyle w:val="Heading3"/>
      </w:pPr>
      <w:bookmarkStart w:id="26" w:name="_Toc157082059"/>
      <w:r>
        <w:lastRenderedPageBreak/>
        <w:t>Submission of samples</w:t>
      </w:r>
      <w:bookmarkEnd w:id="26"/>
    </w:p>
    <w:p w14:paraId="6A179779" w14:textId="77777777" w:rsidR="00CC5EC6" w:rsidRDefault="00CC5EC6" w:rsidP="00CC5EC6">
      <w:r>
        <w:t>The response officers should:</w:t>
      </w:r>
    </w:p>
    <w:p w14:paraId="7923F1CD" w14:textId="7542F15C" w:rsidR="00CC5EC6" w:rsidRDefault="00CC5EC6" w:rsidP="00CC5EC6">
      <w:pPr>
        <w:pStyle w:val="ListBullet"/>
      </w:pPr>
      <w:r>
        <w:t>contact the diagnostic laboratories to inform them of</w:t>
      </w:r>
      <w:r>
        <w:t xml:space="preserve"> </w:t>
      </w:r>
      <w:r>
        <w:t>incoming samples (ensuring that appropriate records of</w:t>
      </w:r>
      <w:r>
        <w:t xml:space="preserve"> </w:t>
      </w:r>
      <w:r>
        <w:t xml:space="preserve">this contact are kept </w:t>
      </w:r>
      <w:proofErr w:type="gramStart"/>
      <w:r>
        <w:t>through the use of</w:t>
      </w:r>
      <w:proofErr w:type="gramEnd"/>
      <w:r>
        <w:t xml:space="preserve"> the communications</w:t>
      </w:r>
      <w:r>
        <w:t> </w:t>
      </w:r>
      <w:r>
        <w:t>log [Form</w:t>
      </w:r>
      <w:r>
        <w:t> </w:t>
      </w:r>
      <w:r>
        <w:t xml:space="preserve">2] and the </w:t>
      </w:r>
      <w:proofErr w:type="spellStart"/>
      <w:r>
        <w:t>chain­of­custody</w:t>
      </w:r>
      <w:proofErr w:type="spellEnd"/>
      <w:r>
        <w:t xml:space="preserve"> record [Form</w:t>
      </w:r>
      <w:r>
        <w:t> </w:t>
      </w:r>
      <w:r>
        <w:t>4]) —</w:t>
      </w:r>
      <w:r>
        <w:t> </w:t>
      </w:r>
      <w:r>
        <w:t>this will facilitate the collection of the samples on arrival</w:t>
      </w:r>
      <w:r>
        <w:t> </w:t>
      </w:r>
      <w:r>
        <w:t>at, for example, the airport or docking bay</w:t>
      </w:r>
      <w:r>
        <w:t>.</w:t>
      </w:r>
    </w:p>
    <w:p w14:paraId="730039E9" w14:textId="18B533F9" w:rsidR="00CC5EC6" w:rsidRDefault="00CC5EC6" w:rsidP="00CC5EC6">
      <w:pPr>
        <w:pStyle w:val="ListBullet"/>
      </w:pPr>
      <w:r>
        <w:t>complete sample submission form(s)</w:t>
      </w:r>
    </w:p>
    <w:p w14:paraId="030A6E94" w14:textId="2204ACA5" w:rsidR="00CC5EC6" w:rsidRDefault="00CC5EC6" w:rsidP="00CC5EC6">
      <w:pPr>
        <w:pStyle w:val="ListBullet"/>
      </w:pPr>
      <w:r>
        <w:t xml:space="preserve">reconfirm transport arrangements as needed (the use </w:t>
      </w:r>
      <w:r w:rsidRPr="00CC5EC6">
        <w:t>of</w:t>
      </w:r>
      <w:r>
        <w:t xml:space="preserve"> </w:t>
      </w:r>
      <w:r w:rsidRPr="00CC5EC6">
        <w:t>emergency</w:t>
      </w:r>
      <w:r>
        <w:t xml:space="preserve"> transport procedure forms or dangerous goods</w:t>
      </w:r>
      <w:r>
        <w:t> </w:t>
      </w:r>
      <w:r>
        <w:t>transportation forms may be required in some jurisdictions).</w:t>
      </w:r>
    </w:p>
    <w:p w14:paraId="5AAFB44D" w14:textId="77777777" w:rsidR="00CC5EC6" w:rsidRDefault="00CC5EC6" w:rsidP="00CC5EC6">
      <w:pPr>
        <w:pStyle w:val="Heading3"/>
      </w:pPr>
      <w:bookmarkStart w:id="27" w:name="_Toc157082060"/>
      <w:r>
        <w:t>Reporting during the investigation stage</w:t>
      </w:r>
      <w:bookmarkEnd w:id="27"/>
    </w:p>
    <w:p w14:paraId="583696A6" w14:textId="6DDBE0C4" w:rsidR="00CC5EC6" w:rsidRDefault="00CC5EC6" w:rsidP="00CC5EC6">
      <w:r>
        <w:t xml:space="preserve">Once the response officers have completed </w:t>
      </w:r>
      <w:proofErr w:type="gramStart"/>
      <w:r>
        <w:t>all of</w:t>
      </w:r>
      <w:proofErr w:type="gramEnd"/>
      <w:r>
        <w:t xml:space="preserve"> the relevant</w:t>
      </w:r>
      <w:r>
        <w:t> </w:t>
      </w:r>
      <w:r>
        <w:t>forms (fish kill incident log,</w:t>
      </w:r>
      <w:r>
        <w:t xml:space="preserve"> </w:t>
      </w:r>
      <w:r>
        <w:t>interview record, etc</w:t>
      </w:r>
      <w:r>
        <w:t>; noting, t</w:t>
      </w:r>
      <w:r>
        <w:t>he response officers should ensure that the details of the</w:t>
      </w:r>
      <w:r>
        <w:t> </w:t>
      </w:r>
      <w:r>
        <w:t>initial notification are included on the fish kill incident log), these should</w:t>
      </w:r>
      <w:r>
        <w:t> </w:t>
      </w:r>
      <w:r>
        <w:t>be provided to the incident investigation team. The reporting</w:t>
      </w:r>
      <w:r>
        <w:t xml:space="preserve"> </w:t>
      </w:r>
      <w:r>
        <w:t>officer can then use this information to produce an initial</w:t>
      </w:r>
      <w:r>
        <w:t> </w:t>
      </w:r>
      <w:r>
        <w:t>investigation report for circulation to the relevant agencies.</w:t>
      </w:r>
    </w:p>
    <w:p w14:paraId="4D49ADB9" w14:textId="040E68E1" w:rsidR="00CC5EC6" w:rsidRDefault="00CC5EC6" w:rsidP="00CC5EC6">
      <w:r>
        <w:t xml:space="preserve">Following the collection of samples, the </w:t>
      </w:r>
      <w:proofErr w:type="spellStart"/>
      <w:r>
        <w:t>chain­of­custody</w:t>
      </w:r>
      <w:proofErr w:type="spellEnd"/>
      <w:r>
        <w:t> </w:t>
      </w:r>
      <w:r>
        <w:t>record (Form</w:t>
      </w:r>
      <w:r>
        <w:t> </w:t>
      </w:r>
      <w:r>
        <w:t>4) should be submitted with the samples</w:t>
      </w:r>
      <w:r>
        <w:t> </w:t>
      </w:r>
      <w:r>
        <w:t>to the diagnostic/analytical laboratory, along with any</w:t>
      </w:r>
      <w:r>
        <w:t> </w:t>
      </w:r>
      <w:r>
        <w:t>sample submission forms, as required by the laboratory.</w:t>
      </w:r>
    </w:p>
    <w:p w14:paraId="3A4908D6" w14:textId="7D615835" w:rsidR="00CC5EC6" w:rsidRDefault="00CC5EC6" w:rsidP="00CC5EC6">
      <w:r>
        <w:t>The response officers should then inform the incident</w:t>
      </w:r>
      <w:r>
        <w:t xml:space="preserve"> </w:t>
      </w:r>
      <w:r>
        <w:t>coordinator that the samples have been submitted to the</w:t>
      </w:r>
      <w:r>
        <w:t> </w:t>
      </w:r>
      <w:r>
        <w:t>laboratory, and forward copies of the sample submission</w:t>
      </w:r>
      <w:r>
        <w:t xml:space="preserve"> </w:t>
      </w:r>
      <w:r>
        <w:t>form(s) to the incident coordinator and the records</w:t>
      </w:r>
      <w:r>
        <w:t> </w:t>
      </w:r>
      <w:r>
        <w:t>manager for appropriate storage (</w:t>
      </w:r>
      <w:r>
        <w:t>for example,</w:t>
      </w:r>
      <w:r>
        <w:t xml:space="preserve"> registry).</w:t>
      </w:r>
    </w:p>
    <w:p w14:paraId="27F8E7D5" w14:textId="39724254" w:rsidR="00CC5EC6" w:rsidRDefault="00CC5EC6" w:rsidP="00CC5EC6">
      <w:r>
        <w:t>The incident coordinator should contact other relevant</w:t>
      </w:r>
      <w:r>
        <w:t> </w:t>
      </w:r>
      <w:r>
        <w:t>agencies as appropriate. Within agencies, reporting to</w:t>
      </w:r>
      <w:r>
        <w:t xml:space="preserve"> </w:t>
      </w:r>
      <w:r>
        <w:t>ministers and the senior management should occur in</w:t>
      </w:r>
      <w:r>
        <w:t xml:space="preserve"> </w:t>
      </w:r>
      <w:r>
        <w:t>accordance with regular reporting protocols and procedures.</w:t>
      </w:r>
    </w:p>
    <w:p w14:paraId="4D965091" w14:textId="358C8CEF" w:rsidR="00CC5EC6" w:rsidRDefault="00CC5EC6" w:rsidP="00CC5EC6">
      <w:r>
        <w:t>As new and significant results (or other relevant information)</w:t>
      </w:r>
      <w:r>
        <w:t xml:space="preserve"> </w:t>
      </w:r>
      <w:r>
        <w:t>are obtained, these data should be collated by the reporting</w:t>
      </w:r>
      <w:r>
        <w:t xml:space="preserve"> </w:t>
      </w:r>
      <w:r>
        <w:t>officer who should prepare regular situation reports/updates</w:t>
      </w:r>
      <w:r>
        <w:t xml:space="preserve"> </w:t>
      </w:r>
      <w:r>
        <w:t>for approval by the incident coordinator and subsequent</w:t>
      </w:r>
      <w:r>
        <w:t xml:space="preserve"> </w:t>
      </w:r>
      <w:r>
        <w:t>circulation to all relevant agencies. The confidentiality of</w:t>
      </w:r>
      <w:r>
        <w:t xml:space="preserve"> </w:t>
      </w:r>
      <w:r>
        <w:t>this information is at the discretion of the lead agency.</w:t>
      </w:r>
    </w:p>
    <w:p w14:paraId="492DB3AD" w14:textId="096AE7FA" w:rsidR="00CC5EC6" w:rsidRDefault="00CC5EC6" w:rsidP="00CC5EC6">
      <w:r>
        <w:t>The reporting officer (in consultation with the records manager)</w:t>
      </w:r>
      <w:r>
        <w:t xml:space="preserve"> </w:t>
      </w:r>
      <w:r>
        <w:t>should ensure that all relevant information is appropriately</w:t>
      </w:r>
      <w:r>
        <w:t xml:space="preserve"> </w:t>
      </w:r>
      <w:r>
        <w:t>stored so that it can be drawn upon for the final diagnostic</w:t>
      </w:r>
      <w:r>
        <w:t xml:space="preserve"> </w:t>
      </w:r>
      <w:r>
        <w:t>report, which is to be completed during the stand­down stage.</w:t>
      </w:r>
    </w:p>
    <w:p w14:paraId="13DDF2A3" w14:textId="77777777" w:rsidR="00CC5EC6" w:rsidRDefault="00CC5EC6" w:rsidP="00CC5EC6">
      <w:pPr>
        <w:pStyle w:val="Heading3"/>
      </w:pPr>
      <w:bookmarkStart w:id="28" w:name="_Toc157082061"/>
      <w:r>
        <w:t>Response actions</w:t>
      </w:r>
      <w:bookmarkEnd w:id="28"/>
    </w:p>
    <w:p w14:paraId="5655FA89" w14:textId="4FC568A9" w:rsidR="00CC5EC6" w:rsidRDefault="00CC5EC6" w:rsidP="00CC5EC6">
      <w:r>
        <w:t>At the discretion of the incident coordinator (in consultation</w:t>
      </w:r>
      <w:r>
        <w:t xml:space="preserve"> </w:t>
      </w:r>
      <w:r>
        <w:t>with senior management within the lead agency and other</w:t>
      </w:r>
      <w:r>
        <w:t> </w:t>
      </w:r>
      <w:r>
        <w:t xml:space="preserve">relevant agencies, as appropriate) actions may be implemented to prevent further deaths. </w:t>
      </w:r>
      <w:proofErr w:type="spellStart"/>
      <w:r>
        <w:t>Follow­up</w:t>
      </w:r>
      <w:proofErr w:type="spellEnd"/>
      <w:r>
        <w:t xml:space="preserve"> monitoring</w:t>
      </w:r>
      <w:r>
        <w:t xml:space="preserve"> </w:t>
      </w:r>
      <w:r>
        <w:t>and reporting may be put in place until the event is</w:t>
      </w:r>
      <w:r>
        <w:t xml:space="preserve"> </w:t>
      </w:r>
      <w:r>
        <w:t>resolved (</w:t>
      </w:r>
      <w:r>
        <w:t>that is,</w:t>
      </w:r>
      <w:r>
        <w:t xml:space="preserve"> upon return to the </w:t>
      </w:r>
      <w:proofErr w:type="spellStart"/>
      <w:r>
        <w:t>pre­incident</w:t>
      </w:r>
      <w:proofErr w:type="spellEnd"/>
      <w:r>
        <w:t xml:space="preserve"> stage).</w:t>
      </w:r>
    </w:p>
    <w:p w14:paraId="3747309B" w14:textId="257D3578" w:rsidR="00CC5EC6" w:rsidRDefault="00CC5EC6" w:rsidP="00CC5EC6">
      <w:r>
        <w:t>The response actions will need to be determined on a</w:t>
      </w:r>
      <w:r>
        <w:t xml:space="preserve"> </w:t>
      </w:r>
      <w:proofErr w:type="spellStart"/>
      <w:r>
        <w:t>case­by­case</w:t>
      </w:r>
      <w:proofErr w:type="spellEnd"/>
      <w:r>
        <w:t xml:space="preserve"> basis.</w:t>
      </w:r>
    </w:p>
    <w:p w14:paraId="412089EB" w14:textId="77777777" w:rsidR="00CC5EC6" w:rsidRDefault="00CC5EC6" w:rsidP="00CC5EC6">
      <w:pPr>
        <w:pStyle w:val="Heading3"/>
      </w:pPr>
      <w:bookmarkStart w:id="29" w:name="_Toc157082062"/>
      <w:r>
        <w:lastRenderedPageBreak/>
        <w:t>Communications</w:t>
      </w:r>
      <w:bookmarkEnd w:id="29"/>
    </w:p>
    <w:p w14:paraId="481B33DA" w14:textId="562751CA" w:rsidR="00CC5EC6" w:rsidRDefault="00CC5EC6" w:rsidP="00CC5EC6">
      <w:r>
        <w:t>Communication is a vital element of any emergency response.</w:t>
      </w:r>
      <w:r>
        <w:t> </w:t>
      </w:r>
      <w:r>
        <w:t xml:space="preserve">Timely, clearly articulated and </w:t>
      </w:r>
      <w:proofErr w:type="spellStart"/>
      <w:r>
        <w:t>well­delivered</w:t>
      </w:r>
      <w:proofErr w:type="spellEnd"/>
      <w:r>
        <w:t xml:space="preserve"> communications</w:t>
      </w:r>
      <w:r>
        <w:t xml:space="preserve"> </w:t>
      </w:r>
      <w:r>
        <w:t>substantially shape people’s willingness and capacity to help</w:t>
      </w:r>
      <w:r>
        <w:t xml:space="preserve"> </w:t>
      </w:r>
      <w:r>
        <w:t>resolve the emergency and prevent disruption to the response</w:t>
      </w:r>
      <w:r>
        <w:t xml:space="preserve"> </w:t>
      </w:r>
      <w:r>
        <w:t>strategy.</w:t>
      </w:r>
    </w:p>
    <w:p w14:paraId="56A105BD" w14:textId="77777777" w:rsidR="00CC5EC6" w:rsidRDefault="00CC5EC6" w:rsidP="00CC5EC6">
      <w:pPr>
        <w:pStyle w:val="Heading3"/>
      </w:pPr>
      <w:bookmarkStart w:id="30" w:name="_Toc157082063"/>
      <w:r>
        <w:t>Internal</w:t>
      </w:r>
      <w:bookmarkEnd w:id="30"/>
    </w:p>
    <w:p w14:paraId="1B8E992F" w14:textId="6D2A011E" w:rsidR="00CC5EC6" w:rsidRDefault="00CC5EC6" w:rsidP="00CC5EC6">
      <w:r>
        <w:t>All members of the incident investigation team should complete</w:t>
      </w:r>
      <w:r>
        <w:t> </w:t>
      </w:r>
      <w:r>
        <w:t>the communications log (Form</w:t>
      </w:r>
      <w:r>
        <w:t> </w:t>
      </w:r>
      <w:r>
        <w:t>2) for all activities carried out</w:t>
      </w:r>
      <w:r>
        <w:t> </w:t>
      </w:r>
      <w:r>
        <w:t>as part of an investigation, such as telephone contact with</w:t>
      </w:r>
      <w:r>
        <w:t xml:space="preserve"> </w:t>
      </w:r>
      <w:r>
        <w:t>diagnostic laboratory, email contact with relevant departments,</w:t>
      </w:r>
      <w:r>
        <w:t xml:space="preserve"> </w:t>
      </w:r>
      <w:r>
        <w:t>and so on.</w:t>
      </w:r>
    </w:p>
    <w:p w14:paraId="25C4783C" w14:textId="77777777" w:rsidR="00CC5EC6" w:rsidRDefault="00CC5EC6" w:rsidP="00CC5EC6">
      <w:pPr>
        <w:pStyle w:val="Heading3"/>
      </w:pPr>
      <w:bookmarkStart w:id="31" w:name="_Toc157082064"/>
      <w:r>
        <w:t>External</w:t>
      </w:r>
      <w:bookmarkEnd w:id="31"/>
    </w:p>
    <w:p w14:paraId="27E2C96B" w14:textId="66D1AC08" w:rsidR="00CC5EC6" w:rsidRDefault="00CC5EC6" w:rsidP="00CC5EC6">
      <w:r>
        <w:t>Several organisations, media and members of the</w:t>
      </w:r>
      <w:r>
        <w:t> </w:t>
      </w:r>
      <w:r>
        <w:t>public have legitimate interest in fish kill incidents,</w:t>
      </w:r>
      <w:r>
        <w:t> </w:t>
      </w:r>
      <w:r>
        <w:t xml:space="preserve">any subsequent </w:t>
      </w:r>
      <w:proofErr w:type="gramStart"/>
      <w:r>
        <w:t>investigation</w:t>
      </w:r>
      <w:proofErr w:type="gramEnd"/>
      <w:r>
        <w:t xml:space="preserve"> and the outcomes</w:t>
      </w:r>
      <w:r>
        <w:t xml:space="preserve"> </w:t>
      </w:r>
      <w:r>
        <w:t>of these activities.</w:t>
      </w:r>
    </w:p>
    <w:p w14:paraId="6626F9E9" w14:textId="2F30DD9E" w:rsidR="00CC5EC6" w:rsidRDefault="00CC5EC6" w:rsidP="00CC5EC6">
      <w:r>
        <w:t>To avoid transfer of inaccurate information, minimise</w:t>
      </w:r>
      <w:r>
        <w:t xml:space="preserve"> </w:t>
      </w:r>
      <w:r>
        <w:t>potential confusion and demonstrate competent</w:t>
      </w:r>
      <w:r>
        <w:t xml:space="preserve"> </w:t>
      </w:r>
      <w:r>
        <w:t>management of the incident to the media and</w:t>
      </w:r>
      <w:r>
        <w:t> </w:t>
      </w:r>
      <w:r>
        <w:t>the public, a set of media procedures should be</w:t>
      </w:r>
      <w:r>
        <w:t xml:space="preserve"> </w:t>
      </w:r>
      <w:r>
        <w:t>developed and adhered to. These procedures will</w:t>
      </w:r>
      <w:r>
        <w:t xml:space="preserve"> </w:t>
      </w:r>
      <w:r>
        <w:t>also ensure consistency of information provided</w:t>
      </w:r>
      <w:r>
        <w:t xml:space="preserve"> </w:t>
      </w:r>
      <w:r>
        <w:t>and minimise the likelihood of conflicting reports</w:t>
      </w:r>
      <w:r>
        <w:t xml:space="preserve"> </w:t>
      </w:r>
      <w:r>
        <w:t>from different agencies.</w:t>
      </w:r>
    </w:p>
    <w:p w14:paraId="61A537AB" w14:textId="631DD6FB" w:rsidR="00CC5EC6" w:rsidRDefault="00CC5EC6" w:rsidP="00CC5EC6">
      <w:r>
        <w:t xml:space="preserve">The development and implementation </w:t>
      </w:r>
      <w:proofErr w:type="spellStart"/>
      <w:r w:rsidRPr="00CC5EC6">
        <w:t>ofthese</w:t>
      </w:r>
      <w:proofErr w:type="spellEnd"/>
      <w:r>
        <w:t xml:space="preserve"> procedures should be overseen by the</w:t>
      </w:r>
      <w:r>
        <w:t xml:space="preserve"> </w:t>
      </w:r>
      <w:r>
        <w:t>communications manager, and should include the:</w:t>
      </w:r>
    </w:p>
    <w:p w14:paraId="5BDC4E62" w14:textId="7087AA69" w:rsidR="00CC5EC6" w:rsidRDefault="00CC5EC6" w:rsidP="00CC5EC6">
      <w:pPr>
        <w:pStyle w:val="ListBullet"/>
      </w:pPr>
      <w:r>
        <w:t>recognition of one person as the common</w:t>
      </w:r>
      <w:r>
        <w:t> </w:t>
      </w:r>
      <w:r>
        <w:t>communications manager for</w:t>
      </w:r>
    </w:p>
    <w:p w14:paraId="2DB7E416" w14:textId="0E8D8FB5" w:rsidR="00CC5EC6" w:rsidRDefault="00CC5EC6" w:rsidP="00CC5EC6">
      <w:pPr>
        <w:pStyle w:val="ListBullet2"/>
      </w:pPr>
      <w:r>
        <w:t>all media inquiries</w:t>
      </w:r>
    </w:p>
    <w:p w14:paraId="02B5FBB5" w14:textId="032A3084" w:rsidR="00CC5EC6" w:rsidRDefault="00CC5EC6" w:rsidP="00CC5EC6">
      <w:pPr>
        <w:pStyle w:val="ListBullet2"/>
      </w:pPr>
      <w:r>
        <w:t>issuing of all media releases</w:t>
      </w:r>
    </w:p>
    <w:p w14:paraId="23F34D62" w14:textId="39306C60" w:rsidR="00CC5EC6" w:rsidRDefault="00CC5EC6" w:rsidP="00CC5EC6">
      <w:pPr>
        <w:pStyle w:val="ListBullet2"/>
      </w:pPr>
      <w:r>
        <w:t>management of media interviews</w:t>
      </w:r>
      <w:r>
        <w:t> </w:t>
      </w:r>
      <w:r>
        <w:t>with experts</w:t>
      </w:r>
      <w:r>
        <w:t>.</w:t>
      </w:r>
    </w:p>
    <w:p w14:paraId="309030FC" w14:textId="11BA70C6" w:rsidR="00CC5EC6" w:rsidRDefault="00CC5EC6" w:rsidP="00CC5EC6">
      <w:pPr>
        <w:pStyle w:val="ListBullet"/>
      </w:pPr>
      <w:r>
        <w:t>development and circulation to the incident</w:t>
      </w:r>
      <w:r>
        <w:t xml:space="preserve"> </w:t>
      </w:r>
      <w:r>
        <w:t xml:space="preserve">investigation team of an </w:t>
      </w:r>
      <w:proofErr w:type="spellStart"/>
      <w:r>
        <w:t>up­to­date</w:t>
      </w:r>
      <w:proofErr w:type="spellEnd"/>
      <w:r>
        <w:t xml:space="preserve"> list of</w:t>
      </w:r>
      <w:r>
        <w:t> </w:t>
      </w:r>
      <w:r>
        <w:t>contacts for all agencies involved (including</w:t>
      </w:r>
      <w:r>
        <w:t xml:space="preserve"> </w:t>
      </w:r>
      <w:r>
        <w:t>environment agency, fisheries agency, aquatic</w:t>
      </w:r>
      <w:r>
        <w:t> </w:t>
      </w:r>
      <w:r>
        <w:t>animal health laboratories, boating and</w:t>
      </w:r>
      <w:r>
        <w:t> </w:t>
      </w:r>
      <w:r>
        <w:t>fisheries patrol, local government, analytical</w:t>
      </w:r>
      <w:r>
        <w:t xml:space="preserve"> </w:t>
      </w:r>
      <w:proofErr w:type="gramStart"/>
      <w:r>
        <w:t>laboratories</w:t>
      </w:r>
      <w:proofErr w:type="gramEnd"/>
      <w:r>
        <w:t xml:space="preserve"> and technical advisors)</w:t>
      </w:r>
      <w:r>
        <w:t>.</w:t>
      </w:r>
    </w:p>
    <w:p w14:paraId="7EBEBD0E" w14:textId="2C7254EA" w:rsidR="00CC5EC6" w:rsidRDefault="00CC5EC6" w:rsidP="00CC5EC6">
      <w:pPr>
        <w:pStyle w:val="ListBullet"/>
      </w:pPr>
      <w:r>
        <w:t>development of talking points, as appropriate,</w:t>
      </w:r>
      <w:r>
        <w:t xml:space="preserve"> </w:t>
      </w:r>
      <w:r>
        <w:t>for senior staff and ministers.</w:t>
      </w:r>
      <w:r>
        <w:t xml:space="preserve"> </w:t>
      </w:r>
      <w:r>
        <w:t>If appropriate, agencies could develop these</w:t>
      </w:r>
      <w:r>
        <w:t xml:space="preserve"> </w:t>
      </w:r>
      <w:r>
        <w:t xml:space="preserve">media procedures during the </w:t>
      </w:r>
      <w:proofErr w:type="spellStart"/>
      <w:r>
        <w:t>pre­incident</w:t>
      </w:r>
      <w:proofErr w:type="spellEnd"/>
      <w:r>
        <w:t xml:space="preserve"> stage.</w:t>
      </w:r>
    </w:p>
    <w:p w14:paraId="5FB1BEB7" w14:textId="1FFE6308" w:rsidR="006924A7" w:rsidRDefault="006924A7" w:rsidP="006924A7">
      <w:r>
        <w:rPr>
          <w:noProof/>
        </w:rPr>
        <w:drawing>
          <wp:inline distT="0" distB="0" distL="0" distR="0" wp14:anchorId="7D29EE03" wp14:editId="7EF85468">
            <wp:extent cx="5759450" cy="1571625"/>
            <wp:effectExtent l="0" t="0" r="0" b="9525"/>
            <wp:docPr id="984432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3218"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59450" cy="1571625"/>
                    </a:xfrm>
                    <a:prstGeom prst="rect">
                      <a:avLst/>
                    </a:prstGeom>
                  </pic:spPr>
                </pic:pic>
              </a:graphicData>
            </a:graphic>
          </wp:inline>
        </w:drawing>
      </w:r>
    </w:p>
    <w:p w14:paraId="66BD9725" w14:textId="38C6FC46" w:rsidR="00CC5EC6" w:rsidRDefault="00CC5EC6" w:rsidP="00CC5EC6">
      <w:pPr>
        <w:pStyle w:val="Heading2"/>
        <w:numPr>
          <w:ilvl w:val="0"/>
          <w:numId w:val="0"/>
        </w:numPr>
      </w:pPr>
      <w:bookmarkStart w:id="32" w:name="_Toc157082065"/>
      <w:r>
        <w:lastRenderedPageBreak/>
        <w:t>Stand-down stage</w:t>
      </w:r>
      <w:bookmarkEnd w:id="32"/>
    </w:p>
    <w:p w14:paraId="630D289C" w14:textId="75AE28E9" w:rsidR="006924A7" w:rsidRDefault="000C57DE" w:rsidP="000C57DE">
      <w:pPr>
        <w:pStyle w:val="BoxText"/>
        <w:rPr>
          <w:lang w:eastAsia="ja-JP"/>
        </w:rPr>
      </w:pPr>
      <w:r>
        <w:rPr>
          <w:lang w:eastAsia="ja-JP"/>
        </w:rPr>
        <w:t>The stand-down stage occurs</w:t>
      </w:r>
      <w:r>
        <w:rPr>
          <w:lang w:eastAsia="ja-JP"/>
        </w:rPr>
        <w:t xml:space="preserve"> </w:t>
      </w:r>
      <w:r>
        <w:rPr>
          <w:lang w:eastAsia="ja-JP"/>
        </w:rPr>
        <w:t>when there will be no further</w:t>
      </w:r>
      <w:r>
        <w:rPr>
          <w:lang w:eastAsia="ja-JP"/>
        </w:rPr>
        <w:t xml:space="preserve"> </w:t>
      </w:r>
      <w:r>
        <w:rPr>
          <w:lang w:eastAsia="ja-JP"/>
        </w:rPr>
        <w:t>investigation of the incident.</w:t>
      </w:r>
    </w:p>
    <w:p w14:paraId="5F5DC457" w14:textId="41A51812" w:rsidR="000C57DE" w:rsidRDefault="000C57DE" w:rsidP="000C57DE">
      <w:pPr>
        <w:rPr>
          <w:lang w:eastAsia="ja-JP"/>
        </w:rPr>
      </w:pPr>
      <w:r>
        <w:rPr>
          <w:lang w:eastAsia="ja-JP"/>
        </w:rPr>
        <w:t>The stand­down stage occurs either when</w:t>
      </w:r>
      <w:r>
        <w:rPr>
          <w:lang w:eastAsia="ja-JP"/>
        </w:rPr>
        <w:t xml:space="preserve"> </w:t>
      </w:r>
      <w:r>
        <w:rPr>
          <w:lang w:eastAsia="ja-JP"/>
        </w:rPr>
        <w:t>the trigger stage identifies no need for further</w:t>
      </w:r>
      <w:r>
        <w:rPr>
          <w:lang w:eastAsia="ja-JP"/>
        </w:rPr>
        <w:t xml:space="preserve"> </w:t>
      </w:r>
      <w:r>
        <w:rPr>
          <w:lang w:eastAsia="ja-JP"/>
        </w:rPr>
        <w:t>investigation, or when the investigation stage</w:t>
      </w:r>
      <w:r>
        <w:rPr>
          <w:lang w:eastAsia="ja-JP"/>
        </w:rPr>
        <w:t xml:space="preserve"> </w:t>
      </w:r>
      <w:r>
        <w:rPr>
          <w:lang w:eastAsia="ja-JP"/>
        </w:rPr>
        <w:t xml:space="preserve">of the incident is </w:t>
      </w:r>
      <w:proofErr w:type="gramStart"/>
      <w:r>
        <w:rPr>
          <w:lang w:eastAsia="ja-JP"/>
        </w:rPr>
        <w:t>complete</w:t>
      </w:r>
      <w:proofErr w:type="gramEnd"/>
      <w:r>
        <w:rPr>
          <w:lang w:eastAsia="ja-JP"/>
        </w:rPr>
        <w:t xml:space="preserve"> and activities return</w:t>
      </w:r>
      <w:r>
        <w:rPr>
          <w:lang w:eastAsia="ja-JP"/>
        </w:rPr>
        <w:t xml:space="preserve"> </w:t>
      </w:r>
      <w:r>
        <w:rPr>
          <w:lang w:eastAsia="ja-JP"/>
        </w:rPr>
        <w:t xml:space="preserve">to the </w:t>
      </w:r>
      <w:proofErr w:type="spellStart"/>
      <w:r>
        <w:rPr>
          <w:lang w:eastAsia="ja-JP"/>
        </w:rPr>
        <w:t>pre­incident</w:t>
      </w:r>
      <w:proofErr w:type="spellEnd"/>
      <w:r>
        <w:rPr>
          <w:lang w:eastAsia="ja-JP"/>
        </w:rPr>
        <w:t xml:space="preserve"> stage. The stand­down stage</w:t>
      </w:r>
      <w:r>
        <w:rPr>
          <w:lang w:eastAsia="ja-JP"/>
        </w:rPr>
        <w:t xml:space="preserve"> </w:t>
      </w:r>
      <w:r>
        <w:rPr>
          <w:lang w:eastAsia="ja-JP"/>
        </w:rPr>
        <w:t>includes preparation of a final report, debriefing,</w:t>
      </w:r>
      <w:r>
        <w:rPr>
          <w:lang w:eastAsia="ja-JP"/>
        </w:rPr>
        <w:t xml:space="preserve"> </w:t>
      </w:r>
      <w:r>
        <w:rPr>
          <w:lang w:eastAsia="ja-JP"/>
        </w:rPr>
        <w:t>and collation and storage of relevant documents.</w:t>
      </w:r>
    </w:p>
    <w:p w14:paraId="22B7E292" w14:textId="77777777" w:rsidR="000C57DE" w:rsidRDefault="000C57DE" w:rsidP="000C57DE">
      <w:pPr>
        <w:pStyle w:val="Heading3"/>
      </w:pPr>
      <w:bookmarkStart w:id="33" w:name="_Toc157082066"/>
      <w:r>
        <w:t>Reporting</w:t>
      </w:r>
      <w:bookmarkEnd w:id="33"/>
    </w:p>
    <w:p w14:paraId="3F2306A6" w14:textId="3E986413" w:rsidR="000C57DE" w:rsidRDefault="000C57DE" w:rsidP="000C57DE">
      <w:pPr>
        <w:rPr>
          <w:lang w:eastAsia="ja-JP"/>
        </w:rPr>
      </w:pPr>
      <w:r>
        <w:rPr>
          <w:lang w:eastAsia="ja-JP"/>
        </w:rPr>
        <w:t xml:space="preserve">Following the investigation, a </w:t>
      </w:r>
      <w:proofErr w:type="spellStart"/>
      <w:r>
        <w:rPr>
          <w:lang w:eastAsia="ja-JP"/>
        </w:rPr>
        <w:t>post­result</w:t>
      </w:r>
      <w:proofErr w:type="spellEnd"/>
      <w:r>
        <w:rPr>
          <w:lang w:eastAsia="ja-JP"/>
        </w:rPr>
        <w:t xml:space="preserve"> analysis,</w:t>
      </w:r>
      <w:r>
        <w:rPr>
          <w:lang w:eastAsia="ja-JP"/>
        </w:rPr>
        <w:t xml:space="preserve"> </w:t>
      </w:r>
      <w:r>
        <w:rPr>
          <w:lang w:eastAsia="ja-JP"/>
        </w:rPr>
        <w:t>with conclusions, should be prepared by the</w:t>
      </w:r>
      <w:r>
        <w:rPr>
          <w:lang w:eastAsia="ja-JP"/>
        </w:rPr>
        <w:t xml:space="preserve"> </w:t>
      </w:r>
      <w:r>
        <w:rPr>
          <w:lang w:eastAsia="ja-JP"/>
        </w:rPr>
        <w:t>reporting officer for the final diagnostic report.</w:t>
      </w:r>
      <w:r>
        <w:rPr>
          <w:lang w:eastAsia="ja-JP"/>
        </w:rPr>
        <w:t xml:space="preserve"> </w:t>
      </w:r>
      <w:r>
        <w:rPr>
          <w:lang w:eastAsia="ja-JP"/>
        </w:rPr>
        <w:t>The analysis needs to be cleared by the incident</w:t>
      </w:r>
      <w:r>
        <w:rPr>
          <w:lang w:eastAsia="ja-JP"/>
        </w:rPr>
        <w:t xml:space="preserve"> </w:t>
      </w:r>
      <w:r>
        <w:rPr>
          <w:lang w:eastAsia="ja-JP"/>
        </w:rPr>
        <w:t>coordinator and/or senior management within</w:t>
      </w:r>
      <w:r>
        <w:rPr>
          <w:lang w:eastAsia="ja-JP"/>
        </w:rPr>
        <w:t xml:space="preserve"> </w:t>
      </w:r>
      <w:r>
        <w:rPr>
          <w:lang w:eastAsia="ja-JP"/>
        </w:rPr>
        <w:t>the lead agency and circulated to relevant agencies.</w:t>
      </w:r>
    </w:p>
    <w:p w14:paraId="3DC2D410" w14:textId="77777777" w:rsidR="000C57DE" w:rsidRDefault="000C57DE" w:rsidP="000C57DE">
      <w:pPr>
        <w:pStyle w:val="Heading3"/>
      </w:pPr>
      <w:bookmarkStart w:id="34" w:name="_Toc157082067"/>
      <w:r>
        <w:t>Debriefing</w:t>
      </w:r>
      <w:bookmarkEnd w:id="34"/>
    </w:p>
    <w:p w14:paraId="2FFE2B46" w14:textId="017EAEF1" w:rsidR="000C57DE" w:rsidRDefault="000C57DE" w:rsidP="000C57DE">
      <w:pPr>
        <w:rPr>
          <w:lang w:eastAsia="ja-JP"/>
        </w:rPr>
      </w:pPr>
      <w:r>
        <w:rPr>
          <w:lang w:eastAsia="ja-JP"/>
        </w:rPr>
        <w:t>Debriefing facilitates the continual improvement</w:t>
      </w:r>
      <w:r>
        <w:rPr>
          <w:lang w:eastAsia="ja-JP"/>
        </w:rPr>
        <w:t xml:space="preserve"> </w:t>
      </w:r>
      <w:r>
        <w:rPr>
          <w:lang w:eastAsia="ja-JP"/>
        </w:rPr>
        <w:t>of emergency preparedness and response. It is</w:t>
      </w:r>
      <w:r>
        <w:rPr>
          <w:lang w:eastAsia="ja-JP"/>
        </w:rPr>
        <w:t xml:space="preserve"> </w:t>
      </w:r>
      <w:r>
        <w:rPr>
          <w:lang w:eastAsia="ja-JP"/>
        </w:rPr>
        <w:t>important to confirm what worked well and what</w:t>
      </w:r>
      <w:r>
        <w:rPr>
          <w:lang w:eastAsia="ja-JP"/>
        </w:rPr>
        <w:t xml:space="preserve"> </w:t>
      </w:r>
      <w:r>
        <w:rPr>
          <w:lang w:eastAsia="ja-JP"/>
        </w:rPr>
        <w:t>did not, to capture those lessons and incorporate</w:t>
      </w:r>
      <w:r>
        <w:rPr>
          <w:lang w:eastAsia="ja-JP"/>
        </w:rPr>
        <w:t xml:space="preserve"> </w:t>
      </w:r>
      <w:r>
        <w:rPr>
          <w:lang w:eastAsia="ja-JP"/>
        </w:rPr>
        <w:t xml:space="preserve">them into plans, procedures, arrangements, </w:t>
      </w:r>
      <w:proofErr w:type="gramStart"/>
      <w:r>
        <w:rPr>
          <w:lang w:eastAsia="ja-JP"/>
        </w:rPr>
        <w:t>facilities</w:t>
      </w:r>
      <w:proofErr w:type="gramEnd"/>
      <w:r>
        <w:rPr>
          <w:lang w:eastAsia="ja-JP"/>
        </w:rPr>
        <w:t xml:space="preserve"> </w:t>
      </w:r>
      <w:r>
        <w:rPr>
          <w:lang w:eastAsia="ja-JP"/>
        </w:rPr>
        <w:t>or training to improve the management of future</w:t>
      </w:r>
      <w:r>
        <w:rPr>
          <w:lang w:eastAsia="ja-JP"/>
        </w:rPr>
        <w:t xml:space="preserve"> </w:t>
      </w:r>
      <w:r>
        <w:rPr>
          <w:lang w:eastAsia="ja-JP"/>
        </w:rPr>
        <w:t>incidents. Debriefs also provide an opportunity for</w:t>
      </w:r>
      <w:r>
        <w:rPr>
          <w:lang w:eastAsia="ja-JP"/>
        </w:rPr>
        <w:t xml:space="preserve"> </w:t>
      </w:r>
      <w:r>
        <w:rPr>
          <w:lang w:eastAsia="ja-JP"/>
        </w:rPr>
        <w:t>those involved to achieve closure regarding the</w:t>
      </w:r>
      <w:r>
        <w:rPr>
          <w:lang w:eastAsia="ja-JP"/>
        </w:rPr>
        <w:t xml:space="preserve"> </w:t>
      </w:r>
      <w:r>
        <w:rPr>
          <w:lang w:eastAsia="ja-JP"/>
        </w:rPr>
        <w:t>incident.</w:t>
      </w:r>
    </w:p>
    <w:p w14:paraId="1137CD90" w14:textId="5B131A6B" w:rsidR="000C57DE" w:rsidRDefault="000C57DE" w:rsidP="000C57DE">
      <w:pPr>
        <w:rPr>
          <w:lang w:eastAsia="ja-JP"/>
        </w:rPr>
      </w:pPr>
      <w:r>
        <w:rPr>
          <w:lang w:eastAsia="ja-JP"/>
        </w:rPr>
        <w:t>The incident debriefing should be conducted with</w:t>
      </w:r>
      <w:r>
        <w:rPr>
          <w:lang w:eastAsia="ja-JP"/>
        </w:rPr>
        <w:t xml:space="preserve"> </w:t>
      </w:r>
      <w:r>
        <w:rPr>
          <w:lang w:eastAsia="ja-JP"/>
        </w:rPr>
        <w:t>all agencies that were involved in the response to</w:t>
      </w:r>
      <w:r>
        <w:rPr>
          <w:lang w:eastAsia="ja-JP"/>
        </w:rPr>
        <w:t xml:space="preserve"> </w:t>
      </w:r>
      <w:r>
        <w:rPr>
          <w:lang w:eastAsia="ja-JP"/>
        </w:rPr>
        <w:t>a fish kill notification (</w:t>
      </w:r>
      <w:proofErr w:type="spellStart"/>
      <w:proofErr w:type="gramStart"/>
      <w:r>
        <w:rPr>
          <w:lang w:eastAsia="ja-JP"/>
        </w:rPr>
        <w:t>ie</w:t>
      </w:r>
      <w:proofErr w:type="spellEnd"/>
      <w:proofErr w:type="gramEnd"/>
      <w:r>
        <w:rPr>
          <w:lang w:eastAsia="ja-JP"/>
        </w:rPr>
        <w:t xml:space="preserve"> those involved in both the</w:t>
      </w:r>
      <w:r>
        <w:rPr>
          <w:lang w:eastAsia="ja-JP"/>
        </w:rPr>
        <w:t xml:space="preserve"> </w:t>
      </w:r>
      <w:r>
        <w:rPr>
          <w:lang w:eastAsia="ja-JP"/>
        </w:rPr>
        <w:t>trigger and investigation stages), and should aim</w:t>
      </w:r>
      <w:r>
        <w:rPr>
          <w:lang w:eastAsia="ja-JP"/>
        </w:rPr>
        <w:t xml:space="preserve"> </w:t>
      </w:r>
      <w:r>
        <w:rPr>
          <w:lang w:eastAsia="ja-JP"/>
        </w:rPr>
        <w:t>to identify actions to improve the response (</w:t>
      </w:r>
      <w:proofErr w:type="spellStart"/>
      <w:r>
        <w:rPr>
          <w:lang w:eastAsia="ja-JP"/>
        </w:rPr>
        <w:t>ie</w:t>
      </w:r>
      <w:proofErr w:type="spellEnd"/>
      <w:r>
        <w:rPr>
          <w:lang w:eastAsia="ja-JP"/>
        </w:rPr>
        <w:t xml:space="preserve"> </w:t>
      </w:r>
      <w:r>
        <w:rPr>
          <w:lang w:eastAsia="ja-JP"/>
        </w:rPr>
        <w:t>investigation, communication) to future fish kill</w:t>
      </w:r>
      <w:r>
        <w:rPr>
          <w:lang w:eastAsia="ja-JP"/>
        </w:rPr>
        <w:t xml:space="preserve"> </w:t>
      </w:r>
      <w:r>
        <w:rPr>
          <w:lang w:eastAsia="ja-JP"/>
        </w:rPr>
        <w:t>notifications</w:t>
      </w:r>
      <w:r>
        <w:rPr>
          <w:lang w:eastAsia="ja-JP"/>
        </w:rPr>
        <w:t>.</w:t>
      </w:r>
    </w:p>
    <w:p w14:paraId="00526682" w14:textId="77777777" w:rsidR="000C57DE" w:rsidRDefault="000C57DE" w:rsidP="000C57DE">
      <w:pPr>
        <w:pStyle w:val="Heading3"/>
      </w:pPr>
      <w:bookmarkStart w:id="35" w:name="_Toc157082068"/>
      <w:r>
        <w:t>Communication</w:t>
      </w:r>
      <w:bookmarkEnd w:id="35"/>
    </w:p>
    <w:p w14:paraId="4F36DD4F" w14:textId="533B8BFC" w:rsidR="000C57DE" w:rsidRDefault="000C57DE" w:rsidP="000C57DE">
      <w:pPr>
        <w:rPr>
          <w:lang w:eastAsia="ja-JP"/>
        </w:rPr>
      </w:pPr>
      <w:r>
        <w:rPr>
          <w:lang w:eastAsia="ja-JP"/>
        </w:rPr>
        <w:t>Consideration should be given to issuing a final media</w:t>
      </w:r>
      <w:r>
        <w:rPr>
          <w:lang w:eastAsia="ja-JP"/>
        </w:rPr>
        <w:t xml:space="preserve"> </w:t>
      </w:r>
      <w:r>
        <w:rPr>
          <w:lang w:eastAsia="ja-JP"/>
        </w:rPr>
        <w:t>release to stakeholders noting that the incident is officially</w:t>
      </w:r>
      <w:r>
        <w:rPr>
          <w:lang w:eastAsia="ja-JP"/>
        </w:rPr>
        <w:t xml:space="preserve"> </w:t>
      </w:r>
      <w:r>
        <w:rPr>
          <w:lang w:eastAsia="ja-JP"/>
        </w:rPr>
        <w:t>closed. There should be consultation with, and agreement</w:t>
      </w:r>
      <w:r>
        <w:rPr>
          <w:lang w:eastAsia="ja-JP"/>
        </w:rPr>
        <w:t xml:space="preserve"> </w:t>
      </w:r>
      <w:r>
        <w:rPr>
          <w:lang w:eastAsia="ja-JP"/>
        </w:rPr>
        <w:t>from, relevant agencies before the release of this statement.</w:t>
      </w:r>
    </w:p>
    <w:p w14:paraId="06D50289" w14:textId="77777777" w:rsidR="000C57DE" w:rsidRDefault="000C57DE" w:rsidP="000C57DE">
      <w:pPr>
        <w:pStyle w:val="Heading3"/>
      </w:pPr>
      <w:bookmarkStart w:id="36" w:name="_Toc157082069"/>
      <w:r>
        <w:t>Event closure</w:t>
      </w:r>
      <w:bookmarkEnd w:id="36"/>
    </w:p>
    <w:p w14:paraId="0BCD83A2" w14:textId="5A3F53E4" w:rsidR="000C57DE" w:rsidRDefault="000C57DE" w:rsidP="000C57DE">
      <w:pPr>
        <w:rPr>
          <w:lang w:eastAsia="ja-JP"/>
        </w:rPr>
      </w:pPr>
      <w:r>
        <w:rPr>
          <w:lang w:eastAsia="ja-JP"/>
        </w:rPr>
        <w:t>There should be a formal recognition of the closure of the</w:t>
      </w:r>
      <w:r>
        <w:rPr>
          <w:lang w:eastAsia="ja-JP"/>
        </w:rPr>
        <w:t xml:space="preserve"> </w:t>
      </w:r>
      <w:r>
        <w:rPr>
          <w:lang w:eastAsia="ja-JP"/>
        </w:rPr>
        <w:t>event. This could accompany the circulation of the final</w:t>
      </w:r>
      <w:r>
        <w:rPr>
          <w:lang w:eastAsia="ja-JP"/>
        </w:rPr>
        <w:t xml:space="preserve"> </w:t>
      </w:r>
      <w:r>
        <w:rPr>
          <w:lang w:eastAsia="ja-JP"/>
        </w:rPr>
        <w:t>report and actions.</w:t>
      </w:r>
    </w:p>
    <w:p w14:paraId="663F82A4" w14:textId="77777777" w:rsidR="000C57DE" w:rsidRDefault="000C57DE" w:rsidP="000C57DE">
      <w:pPr>
        <w:pStyle w:val="Heading3"/>
      </w:pPr>
      <w:bookmarkStart w:id="37" w:name="_Toc157082070"/>
      <w:r>
        <w:t>Records management</w:t>
      </w:r>
      <w:bookmarkEnd w:id="37"/>
    </w:p>
    <w:p w14:paraId="31F3246A" w14:textId="10783719" w:rsidR="000C57DE" w:rsidRDefault="000C57DE" w:rsidP="000C57DE">
      <w:pPr>
        <w:rPr>
          <w:lang w:eastAsia="ja-JP"/>
        </w:rPr>
      </w:pPr>
      <w:r>
        <w:rPr>
          <w:lang w:eastAsia="ja-JP"/>
        </w:rPr>
        <w:t>Copies of the following items should be provided to the</w:t>
      </w:r>
      <w:r>
        <w:rPr>
          <w:lang w:eastAsia="ja-JP"/>
        </w:rPr>
        <w:t xml:space="preserve"> </w:t>
      </w:r>
      <w:r>
        <w:rPr>
          <w:lang w:eastAsia="ja-JP"/>
        </w:rPr>
        <w:t>records manager for appropriate storage:</w:t>
      </w:r>
    </w:p>
    <w:p w14:paraId="57C8D451" w14:textId="2C062217" w:rsidR="000C57DE" w:rsidRDefault="000C57DE" w:rsidP="000C57DE">
      <w:pPr>
        <w:pStyle w:val="ListBullet"/>
        <w:rPr>
          <w:lang w:eastAsia="ja-JP"/>
        </w:rPr>
      </w:pPr>
      <w:r>
        <w:rPr>
          <w:lang w:eastAsia="ja-JP"/>
        </w:rPr>
        <w:t>all communication logs from the incident investigation team</w:t>
      </w:r>
    </w:p>
    <w:p w14:paraId="4E861126" w14:textId="4E2D60A0" w:rsidR="000C57DE" w:rsidRDefault="000C57DE" w:rsidP="000C57DE">
      <w:pPr>
        <w:pStyle w:val="ListBullet"/>
        <w:rPr>
          <w:lang w:eastAsia="ja-JP"/>
        </w:rPr>
      </w:pPr>
      <w:r>
        <w:rPr>
          <w:lang w:eastAsia="ja-JP"/>
        </w:rPr>
        <w:t>all communication with media outlets or other external groups</w:t>
      </w:r>
    </w:p>
    <w:p w14:paraId="0606CCEB" w14:textId="44A2EEFD" w:rsidR="000C57DE" w:rsidRDefault="000C57DE" w:rsidP="000C57DE">
      <w:pPr>
        <w:pStyle w:val="ListBullet"/>
        <w:rPr>
          <w:lang w:eastAsia="ja-JP"/>
        </w:rPr>
      </w:pPr>
      <w:r>
        <w:rPr>
          <w:lang w:eastAsia="ja-JP"/>
        </w:rPr>
        <w:t>any agendas, minutes and action lists relating to meetings</w:t>
      </w:r>
      <w:r>
        <w:rPr>
          <w:lang w:eastAsia="ja-JP"/>
        </w:rPr>
        <w:t xml:space="preserve"> </w:t>
      </w:r>
      <w:r>
        <w:rPr>
          <w:lang w:eastAsia="ja-JP"/>
        </w:rPr>
        <w:t>about the incident investigation team or other groups as</w:t>
      </w:r>
      <w:r>
        <w:rPr>
          <w:lang w:eastAsia="ja-JP"/>
        </w:rPr>
        <w:t xml:space="preserve"> </w:t>
      </w:r>
      <w:r>
        <w:rPr>
          <w:lang w:eastAsia="ja-JP"/>
        </w:rPr>
        <w:t>appropriate</w:t>
      </w:r>
      <w:r>
        <w:rPr>
          <w:lang w:eastAsia="ja-JP"/>
        </w:rPr>
        <w:t>.</w:t>
      </w:r>
    </w:p>
    <w:p w14:paraId="0D407920" w14:textId="7D0A2517" w:rsidR="000C57DE" w:rsidRDefault="000C57DE" w:rsidP="000C57DE">
      <w:pPr>
        <w:pStyle w:val="ListBullet"/>
        <w:rPr>
          <w:lang w:eastAsia="ja-JP"/>
        </w:rPr>
      </w:pPr>
      <w:r>
        <w:rPr>
          <w:lang w:eastAsia="ja-JP"/>
        </w:rPr>
        <w:t xml:space="preserve">fish kill incident log, </w:t>
      </w:r>
      <w:proofErr w:type="spellStart"/>
      <w:r>
        <w:rPr>
          <w:lang w:eastAsia="ja-JP"/>
        </w:rPr>
        <w:t>chain­of­custody</w:t>
      </w:r>
      <w:proofErr w:type="spellEnd"/>
      <w:r>
        <w:rPr>
          <w:lang w:eastAsia="ja-JP"/>
        </w:rPr>
        <w:t xml:space="preserve"> record, interview</w:t>
      </w:r>
      <w:r>
        <w:rPr>
          <w:lang w:eastAsia="ja-JP"/>
        </w:rPr>
        <w:t xml:space="preserve"> </w:t>
      </w:r>
      <w:r>
        <w:rPr>
          <w:lang w:eastAsia="ja-JP"/>
        </w:rPr>
        <w:t>record and other forms, as appropriate.</w:t>
      </w:r>
    </w:p>
    <w:p w14:paraId="43323B75" w14:textId="4D82C3E4" w:rsidR="000C57DE" w:rsidRDefault="000C57DE" w:rsidP="000C57DE">
      <w:pPr>
        <w:rPr>
          <w:lang w:eastAsia="ja-JP"/>
        </w:rPr>
      </w:pPr>
      <w:r>
        <w:rPr>
          <w:lang w:eastAsia="ja-JP"/>
        </w:rPr>
        <w:lastRenderedPageBreak/>
        <w:t>Where a fish kill database exists, relevant summary</w:t>
      </w:r>
      <w:r>
        <w:rPr>
          <w:lang w:eastAsia="ja-JP"/>
        </w:rPr>
        <w:t xml:space="preserve"> </w:t>
      </w:r>
      <w:r>
        <w:rPr>
          <w:lang w:eastAsia="ja-JP"/>
        </w:rPr>
        <w:t>data should be recorded in the database according</w:t>
      </w:r>
      <w:r>
        <w:rPr>
          <w:lang w:eastAsia="ja-JP"/>
        </w:rPr>
        <w:t xml:space="preserve"> </w:t>
      </w:r>
      <w:r>
        <w:rPr>
          <w:lang w:eastAsia="ja-JP"/>
        </w:rPr>
        <w:t>to jurisdictional operating procedures.</w:t>
      </w:r>
    </w:p>
    <w:p w14:paraId="5A1B8DC8" w14:textId="36C9CBF7" w:rsidR="000C57DE" w:rsidRDefault="000C57DE" w:rsidP="000C57DE">
      <w:pPr>
        <w:pStyle w:val="Heading2"/>
        <w:numPr>
          <w:ilvl w:val="0"/>
          <w:numId w:val="0"/>
        </w:numPr>
        <w:ind w:left="357" w:hanging="357"/>
      </w:pPr>
      <w:bookmarkStart w:id="38" w:name="_Toc157082071"/>
      <w:r>
        <w:lastRenderedPageBreak/>
        <w:t>Appendix</w:t>
      </w:r>
      <w:bookmarkEnd w:id="38"/>
    </w:p>
    <w:p w14:paraId="678321AD" w14:textId="0EF1B279" w:rsidR="000C57DE" w:rsidRDefault="000C57DE" w:rsidP="000C57DE">
      <w:pPr>
        <w:pStyle w:val="Heading3"/>
      </w:pPr>
      <w:bookmarkStart w:id="39" w:name="_Toc157082072"/>
      <w:r>
        <w:t>Basic fish kill investigation kits</w:t>
      </w:r>
      <w:r>
        <w:t xml:space="preserve"> </w:t>
      </w:r>
      <w:r>
        <w:t xml:space="preserve">— recommended </w:t>
      </w:r>
      <w:proofErr w:type="gramStart"/>
      <w:r>
        <w:t>contents</w:t>
      </w:r>
      <w:bookmarkEnd w:id="39"/>
      <w:proofErr w:type="gramEnd"/>
    </w:p>
    <w:p w14:paraId="24B41DA2" w14:textId="5BFC01B1" w:rsidR="000C57DE" w:rsidRDefault="000C57DE" w:rsidP="000C57DE">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Fish kill investigation kit </w:t>
      </w:r>
      <w:proofErr w:type="gramStart"/>
      <w:r>
        <w:t>checklist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61"/>
      </w:tblGrid>
      <w:tr w:rsidR="000C57DE" w14:paraId="5BC6D201" w14:textId="77777777" w:rsidTr="00604FA9">
        <w:trPr>
          <w:cantSplit/>
          <w:tblHeader/>
        </w:trPr>
        <w:tc>
          <w:tcPr>
            <w:tcW w:w="6799" w:type="dxa"/>
            <w:tcBorders>
              <w:bottom w:val="single" w:sz="4" w:space="0" w:color="auto"/>
            </w:tcBorders>
          </w:tcPr>
          <w:p w14:paraId="6716A442" w14:textId="34B92241" w:rsidR="000C57DE" w:rsidRDefault="000C57DE" w:rsidP="000C57DE">
            <w:pPr>
              <w:pStyle w:val="TableHeading"/>
              <w:rPr>
                <w:lang w:eastAsia="ja-JP"/>
              </w:rPr>
            </w:pPr>
            <w:r>
              <w:rPr>
                <w:lang w:eastAsia="ja-JP"/>
              </w:rPr>
              <w:t>Item</w:t>
            </w:r>
          </w:p>
        </w:tc>
        <w:tc>
          <w:tcPr>
            <w:tcW w:w="2261" w:type="dxa"/>
            <w:tcBorders>
              <w:bottom w:val="single" w:sz="4" w:space="0" w:color="auto"/>
            </w:tcBorders>
          </w:tcPr>
          <w:p w14:paraId="6AA87614" w14:textId="172D167C" w:rsidR="000C57DE" w:rsidRDefault="000C57DE" w:rsidP="000C57DE">
            <w:pPr>
              <w:pStyle w:val="TableHeading"/>
              <w:rPr>
                <w:lang w:eastAsia="ja-JP"/>
              </w:rPr>
            </w:pPr>
            <w:r>
              <w:rPr>
                <w:lang w:eastAsia="ja-JP"/>
              </w:rPr>
              <w:t>Added Y/N</w:t>
            </w:r>
          </w:p>
        </w:tc>
      </w:tr>
      <w:tr w:rsidR="000C57DE" w14:paraId="2F615FEC" w14:textId="77777777" w:rsidTr="00604FA9">
        <w:tc>
          <w:tcPr>
            <w:tcW w:w="9060" w:type="dxa"/>
            <w:gridSpan w:val="2"/>
            <w:tcBorders>
              <w:top w:val="single" w:sz="4" w:space="0" w:color="auto"/>
            </w:tcBorders>
          </w:tcPr>
          <w:p w14:paraId="62ECBED2" w14:textId="31950112" w:rsidR="000C57DE" w:rsidRPr="000C57DE" w:rsidRDefault="000C57DE" w:rsidP="000C57DE">
            <w:pPr>
              <w:pStyle w:val="TableText"/>
              <w:rPr>
                <w:rStyle w:val="Strong"/>
              </w:rPr>
            </w:pPr>
            <w:r w:rsidRPr="000C57DE">
              <w:rPr>
                <w:rStyle w:val="Strong"/>
              </w:rPr>
              <w:t>Paperwork</w:t>
            </w:r>
          </w:p>
        </w:tc>
      </w:tr>
      <w:tr w:rsidR="000C57DE" w14:paraId="56215155" w14:textId="77777777" w:rsidTr="00604FA9">
        <w:tc>
          <w:tcPr>
            <w:tcW w:w="6799" w:type="dxa"/>
          </w:tcPr>
          <w:p w14:paraId="45A9AE36" w14:textId="78F26F2F" w:rsidR="000C57DE" w:rsidRDefault="000C57DE" w:rsidP="000C57DE">
            <w:pPr>
              <w:rPr>
                <w:lang w:eastAsia="ja-JP"/>
              </w:rPr>
            </w:pPr>
            <w:r w:rsidRPr="004E27CB">
              <w:t>Contents checklist</w:t>
            </w:r>
          </w:p>
        </w:tc>
        <w:tc>
          <w:tcPr>
            <w:tcW w:w="2261" w:type="dxa"/>
          </w:tcPr>
          <w:p w14:paraId="198D206A" w14:textId="77777777" w:rsidR="000C57DE" w:rsidRDefault="000C57DE" w:rsidP="000C57DE">
            <w:pPr>
              <w:rPr>
                <w:lang w:eastAsia="ja-JP"/>
              </w:rPr>
            </w:pPr>
          </w:p>
        </w:tc>
      </w:tr>
      <w:tr w:rsidR="000C57DE" w14:paraId="79828387" w14:textId="77777777" w:rsidTr="00604FA9">
        <w:tc>
          <w:tcPr>
            <w:tcW w:w="6799" w:type="dxa"/>
          </w:tcPr>
          <w:p w14:paraId="573A0704" w14:textId="07A06386" w:rsidR="000C57DE" w:rsidRDefault="000C57DE" w:rsidP="000C57DE">
            <w:pPr>
              <w:rPr>
                <w:lang w:eastAsia="ja-JP"/>
              </w:rPr>
            </w:pPr>
            <w:r w:rsidRPr="004E27CB">
              <w:t>Checklist for each activity to be done</w:t>
            </w:r>
          </w:p>
        </w:tc>
        <w:tc>
          <w:tcPr>
            <w:tcW w:w="2261" w:type="dxa"/>
          </w:tcPr>
          <w:p w14:paraId="682BF5D3" w14:textId="77777777" w:rsidR="000C57DE" w:rsidRDefault="000C57DE" w:rsidP="000C57DE">
            <w:pPr>
              <w:rPr>
                <w:lang w:eastAsia="ja-JP"/>
              </w:rPr>
            </w:pPr>
          </w:p>
        </w:tc>
      </w:tr>
      <w:tr w:rsidR="000C57DE" w14:paraId="6970063B" w14:textId="77777777" w:rsidTr="00604FA9">
        <w:tc>
          <w:tcPr>
            <w:tcW w:w="6799" w:type="dxa"/>
          </w:tcPr>
          <w:p w14:paraId="1EFCD71E" w14:textId="2F16D27D" w:rsidR="000C57DE" w:rsidRDefault="000C57DE" w:rsidP="000C57DE">
            <w:pPr>
              <w:rPr>
                <w:lang w:eastAsia="ja-JP"/>
              </w:rPr>
            </w:pPr>
            <w:r w:rsidRPr="004E27CB">
              <w:t>Sampling protocol</w:t>
            </w:r>
          </w:p>
        </w:tc>
        <w:tc>
          <w:tcPr>
            <w:tcW w:w="2261" w:type="dxa"/>
          </w:tcPr>
          <w:p w14:paraId="64D56427" w14:textId="77777777" w:rsidR="000C57DE" w:rsidRDefault="000C57DE" w:rsidP="000C57DE">
            <w:pPr>
              <w:rPr>
                <w:lang w:eastAsia="ja-JP"/>
              </w:rPr>
            </w:pPr>
          </w:p>
        </w:tc>
      </w:tr>
      <w:tr w:rsidR="000C57DE" w14:paraId="7F99DA3E" w14:textId="77777777" w:rsidTr="00604FA9">
        <w:tc>
          <w:tcPr>
            <w:tcW w:w="6799" w:type="dxa"/>
          </w:tcPr>
          <w:p w14:paraId="09ABEC04" w14:textId="1995D1D7" w:rsidR="000C57DE" w:rsidRDefault="000C57DE" w:rsidP="000C57DE">
            <w:pPr>
              <w:rPr>
                <w:lang w:eastAsia="ja-JP"/>
              </w:rPr>
            </w:pPr>
            <w:r w:rsidRPr="004E27CB">
              <w:t>Waterproof notebook</w:t>
            </w:r>
          </w:p>
        </w:tc>
        <w:tc>
          <w:tcPr>
            <w:tcW w:w="2261" w:type="dxa"/>
          </w:tcPr>
          <w:p w14:paraId="2389FC1E" w14:textId="77777777" w:rsidR="000C57DE" w:rsidRDefault="000C57DE" w:rsidP="000C57DE">
            <w:pPr>
              <w:rPr>
                <w:lang w:eastAsia="ja-JP"/>
              </w:rPr>
            </w:pPr>
          </w:p>
        </w:tc>
      </w:tr>
      <w:tr w:rsidR="000C57DE" w14:paraId="24F33EA6" w14:textId="77777777" w:rsidTr="00604FA9">
        <w:tc>
          <w:tcPr>
            <w:tcW w:w="6799" w:type="dxa"/>
          </w:tcPr>
          <w:p w14:paraId="4C568A70" w14:textId="239FE313" w:rsidR="000C57DE" w:rsidRDefault="000C57DE" w:rsidP="000C57DE">
            <w:pPr>
              <w:rPr>
                <w:lang w:eastAsia="ja-JP"/>
              </w:rPr>
            </w:pPr>
            <w:r w:rsidRPr="004E27CB">
              <w:t>Contact person list</w:t>
            </w:r>
          </w:p>
        </w:tc>
        <w:tc>
          <w:tcPr>
            <w:tcW w:w="2261" w:type="dxa"/>
          </w:tcPr>
          <w:p w14:paraId="2F09C5BA" w14:textId="77777777" w:rsidR="000C57DE" w:rsidRDefault="000C57DE" w:rsidP="000C57DE">
            <w:pPr>
              <w:rPr>
                <w:lang w:eastAsia="ja-JP"/>
              </w:rPr>
            </w:pPr>
          </w:p>
        </w:tc>
      </w:tr>
      <w:tr w:rsidR="000C57DE" w14:paraId="5BCD87D1" w14:textId="77777777" w:rsidTr="00604FA9">
        <w:tc>
          <w:tcPr>
            <w:tcW w:w="6799" w:type="dxa"/>
          </w:tcPr>
          <w:p w14:paraId="6864A2FA" w14:textId="77777777" w:rsidR="000C57DE" w:rsidRDefault="000C57DE" w:rsidP="000C57DE">
            <w:pPr>
              <w:spacing w:before="60"/>
              <w:rPr>
                <w:lang w:eastAsia="ja-JP"/>
              </w:rPr>
            </w:pPr>
            <w:r>
              <w:rPr>
                <w:lang w:eastAsia="ja-JP"/>
              </w:rPr>
              <w:t>Forms:</w:t>
            </w:r>
          </w:p>
          <w:p w14:paraId="77CD41A9" w14:textId="7558B1ED" w:rsidR="000C57DE" w:rsidRDefault="000C57DE" w:rsidP="000C57DE">
            <w:pPr>
              <w:pStyle w:val="TableBullet1"/>
              <w:rPr>
                <w:lang w:eastAsia="ja-JP"/>
              </w:rPr>
            </w:pPr>
            <w:r>
              <w:rPr>
                <w:lang w:eastAsia="ja-JP"/>
              </w:rPr>
              <w:t>fish kill incident log (Form 1)</w:t>
            </w:r>
          </w:p>
          <w:p w14:paraId="185CDF5E" w14:textId="588F8C19" w:rsidR="000C57DE" w:rsidRDefault="000C57DE" w:rsidP="000C57DE">
            <w:pPr>
              <w:pStyle w:val="TableBullet1"/>
              <w:rPr>
                <w:lang w:eastAsia="ja-JP"/>
              </w:rPr>
            </w:pPr>
            <w:r>
              <w:rPr>
                <w:lang w:eastAsia="ja-JP"/>
              </w:rPr>
              <w:t>communications log (Form 2)</w:t>
            </w:r>
          </w:p>
          <w:p w14:paraId="3DF1CD13" w14:textId="61BDC687" w:rsidR="000C57DE" w:rsidRDefault="000C57DE" w:rsidP="000C57DE">
            <w:pPr>
              <w:pStyle w:val="TableBullet1"/>
              <w:rPr>
                <w:lang w:eastAsia="ja-JP"/>
              </w:rPr>
            </w:pPr>
            <w:r>
              <w:rPr>
                <w:lang w:eastAsia="ja-JP"/>
              </w:rPr>
              <w:t>job safety analysis record (Form 3)</w:t>
            </w:r>
          </w:p>
          <w:p w14:paraId="00552706" w14:textId="76729A91" w:rsidR="000C57DE" w:rsidRDefault="000C57DE" w:rsidP="000C57DE">
            <w:pPr>
              <w:pStyle w:val="TableBullet1"/>
              <w:rPr>
                <w:lang w:eastAsia="ja-JP"/>
              </w:rPr>
            </w:pPr>
            <w:proofErr w:type="spellStart"/>
            <w:r>
              <w:rPr>
                <w:lang w:eastAsia="ja-JP"/>
              </w:rPr>
              <w:t>chain­of­custody</w:t>
            </w:r>
            <w:proofErr w:type="spellEnd"/>
            <w:r>
              <w:rPr>
                <w:lang w:eastAsia="ja-JP"/>
              </w:rPr>
              <w:t xml:space="preserve"> record (Form 4)</w:t>
            </w:r>
          </w:p>
          <w:p w14:paraId="22B7241F" w14:textId="1ED0342D" w:rsidR="000C57DE" w:rsidRDefault="000C57DE" w:rsidP="000C57DE">
            <w:pPr>
              <w:pStyle w:val="TableBullet1"/>
              <w:rPr>
                <w:lang w:eastAsia="ja-JP"/>
              </w:rPr>
            </w:pPr>
            <w:r>
              <w:rPr>
                <w:lang w:eastAsia="ja-JP"/>
              </w:rPr>
              <w:t>interview record (Form 5)</w:t>
            </w:r>
          </w:p>
        </w:tc>
        <w:tc>
          <w:tcPr>
            <w:tcW w:w="2261" w:type="dxa"/>
          </w:tcPr>
          <w:p w14:paraId="66F18D7B" w14:textId="77777777" w:rsidR="000C57DE" w:rsidRDefault="000C57DE" w:rsidP="000C57DE">
            <w:pPr>
              <w:rPr>
                <w:lang w:eastAsia="ja-JP"/>
              </w:rPr>
            </w:pPr>
          </w:p>
        </w:tc>
      </w:tr>
      <w:tr w:rsidR="000C57DE" w14:paraId="4DFB3D9B" w14:textId="77777777" w:rsidTr="00604FA9">
        <w:tc>
          <w:tcPr>
            <w:tcW w:w="9060" w:type="dxa"/>
            <w:gridSpan w:val="2"/>
          </w:tcPr>
          <w:p w14:paraId="172A5493" w14:textId="60EE0CB2" w:rsidR="000C57DE" w:rsidRPr="000C57DE" w:rsidRDefault="000C57DE" w:rsidP="000C57DE">
            <w:pPr>
              <w:pStyle w:val="TableText"/>
              <w:rPr>
                <w:rStyle w:val="Strong"/>
              </w:rPr>
            </w:pPr>
            <w:r w:rsidRPr="000C57DE">
              <w:rPr>
                <w:rStyle w:val="Strong"/>
              </w:rPr>
              <w:t>Equipment</w:t>
            </w:r>
          </w:p>
        </w:tc>
      </w:tr>
      <w:tr w:rsidR="000C57DE" w14:paraId="4C96EA8C" w14:textId="77777777" w:rsidTr="00604FA9">
        <w:tc>
          <w:tcPr>
            <w:tcW w:w="6799" w:type="dxa"/>
          </w:tcPr>
          <w:p w14:paraId="3A77319C" w14:textId="47A5CE1B" w:rsidR="000C57DE" w:rsidRDefault="000C57DE" w:rsidP="000C57DE">
            <w:pPr>
              <w:rPr>
                <w:lang w:eastAsia="ja-JP"/>
              </w:rPr>
            </w:pPr>
            <w:r w:rsidRPr="00FA2A87">
              <w:t>Camera(s) (digital or note caution with expiry of film)</w:t>
            </w:r>
          </w:p>
        </w:tc>
        <w:tc>
          <w:tcPr>
            <w:tcW w:w="2261" w:type="dxa"/>
          </w:tcPr>
          <w:p w14:paraId="09B70065" w14:textId="77777777" w:rsidR="000C57DE" w:rsidRDefault="000C57DE" w:rsidP="000C57DE">
            <w:pPr>
              <w:rPr>
                <w:lang w:eastAsia="ja-JP"/>
              </w:rPr>
            </w:pPr>
          </w:p>
        </w:tc>
      </w:tr>
      <w:tr w:rsidR="00604FA9" w14:paraId="36F73998" w14:textId="77777777" w:rsidTr="00604FA9">
        <w:tc>
          <w:tcPr>
            <w:tcW w:w="9060" w:type="dxa"/>
            <w:gridSpan w:val="2"/>
          </w:tcPr>
          <w:p w14:paraId="2045F5E6" w14:textId="16BE63B5" w:rsidR="00604FA9" w:rsidRDefault="00604FA9" w:rsidP="000C57DE">
            <w:pPr>
              <w:rPr>
                <w:lang w:eastAsia="ja-JP"/>
              </w:rPr>
            </w:pPr>
            <w:r w:rsidRPr="000C57DE">
              <w:rPr>
                <w:rStyle w:val="Emphasis"/>
              </w:rPr>
              <w:t>Fish diagnostics — for sampling fresh animals (live moribund</w:t>
            </w:r>
            <w:r w:rsidRPr="000C57DE">
              <w:rPr>
                <w:rStyle w:val="Emphasis"/>
              </w:rPr>
              <w:t xml:space="preserve"> </w:t>
            </w:r>
            <w:r w:rsidRPr="000C57DE">
              <w:rPr>
                <w:rStyle w:val="Emphasis"/>
              </w:rPr>
              <w:t>animals taken quickly to laboratory if close/possible, otherwise</w:t>
            </w:r>
            <w:r w:rsidRPr="000C57DE">
              <w:rPr>
                <w:rStyle w:val="Emphasis"/>
              </w:rPr>
              <w:t xml:space="preserve"> </w:t>
            </w:r>
            <w:r w:rsidRPr="000C57DE">
              <w:rPr>
                <w:rStyle w:val="Emphasis"/>
              </w:rPr>
              <w:t xml:space="preserve">bagged, </w:t>
            </w:r>
            <w:proofErr w:type="gramStart"/>
            <w:r w:rsidRPr="000C57DE">
              <w:rPr>
                <w:rStyle w:val="Emphasis"/>
              </w:rPr>
              <w:t>labelled</w:t>
            </w:r>
            <w:proofErr w:type="gramEnd"/>
            <w:r w:rsidRPr="000C57DE">
              <w:rPr>
                <w:rStyle w:val="Emphasis"/>
              </w:rPr>
              <w:t xml:space="preserve"> and put on ice)</w:t>
            </w:r>
          </w:p>
        </w:tc>
      </w:tr>
      <w:tr w:rsidR="000C57DE" w14:paraId="109D97CA" w14:textId="77777777" w:rsidTr="00604FA9">
        <w:tc>
          <w:tcPr>
            <w:tcW w:w="6799" w:type="dxa"/>
          </w:tcPr>
          <w:p w14:paraId="07A14DA6" w14:textId="4BCD7979" w:rsidR="000C57DE" w:rsidRDefault="000C57DE" w:rsidP="000C57DE">
            <w:pPr>
              <w:rPr>
                <w:lang w:eastAsia="ja-JP"/>
              </w:rPr>
            </w:pPr>
            <w:r w:rsidRPr="00FA2A87">
              <w:t>Plastic bags</w:t>
            </w:r>
          </w:p>
        </w:tc>
        <w:tc>
          <w:tcPr>
            <w:tcW w:w="2261" w:type="dxa"/>
          </w:tcPr>
          <w:p w14:paraId="522C82AA" w14:textId="77777777" w:rsidR="000C57DE" w:rsidRDefault="000C57DE" w:rsidP="000C57DE">
            <w:pPr>
              <w:rPr>
                <w:lang w:eastAsia="ja-JP"/>
              </w:rPr>
            </w:pPr>
          </w:p>
        </w:tc>
      </w:tr>
      <w:tr w:rsidR="000C57DE" w14:paraId="6186232A" w14:textId="77777777" w:rsidTr="00604FA9">
        <w:tc>
          <w:tcPr>
            <w:tcW w:w="6799" w:type="dxa"/>
          </w:tcPr>
          <w:p w14:paraId="08D4E6AB" w14:textId="24B9F9B7" w:rsidR="000C57DE" w:rsidRDefault="000C57DE" w:rsidP="000C57DE">
            <w:pPr>
              <w:rPr>
                <w:lang w:eastAsia="ja-JP"/>
              </w:rPr>
            </w:pPr>
            <w:r w:rsidRPr="00FA2A87">
              <w:t>Aluminium foil</w:t>
            </w:r>
          </w:p>
        </w:tc>
        <w:tc>
          <w:tcPr>
            <w:tcW w:w="2261" w:type="dxa"/>
          </w:tcPr>
          <w:p w14:paraId="6AA1F021" w14:textId="77777777" w:rsidR="000C57DE" w:rsidRDefault="000C57DE" w:rsidP="000C57DE">
            <w:pPr>
              <w:rPr>
                <w:lang w:eastAsia="ja-JP"/>
              </w:rPr>
            </w:pPr>
          </w:p>
        </w:tc>
      </w:tr>
      <w:tr w:rsidR="000C57DE" w14:paraId="3216FB76" w14:textId="77777777" w:rsidTr="00604FA9">
        <w:tc>
          <w:tcPr>
            <w:tcW w:w="6799" w:type="dxa"/>
          </w:tcPr>
          <w:p w14:paraId="513FEE0D" w14:textId="0DADA465" w:rsidR="000C57DE" w:rsidRDefault="000C57DE" w:rsidP="000C57DE">
            <w:pPr>
              <w:rPr>
                <w:lang w:eastAsia="ja-JP"/>
              </w:rPr>
            </w:pPr>
            <w:r w:rsidRPr="00FA2A87">
              <w:t>Esky</w:t>
            </w:r>
          </w:p>
        </w:tc>
        <w:tc>
          <w:tcPr>
            <w:tcW w:w="2261" w:type="dxa"/>
          </w:tcPr>
          <w:p w14:paraId="1C9C4530" w14:textId="77777777" w:rsidR="000C57DE" w:rsidRDefault="000C57DE" w:rsidP="000C57DE">
            <w:pPr>
              <w:rPr>
                <w:lang w:eastAsia="ja-JP"/>
              </w:rPr>
            </w:pPr>
          </w:p>
        </w:tc>
      </w:tr>
      <w:tr w:rsidR="000C57DE" w14:paraId="5CAC082C" w14:textId="77777777" w:rsidTr="00604FA9">
        <w:tc>
          <w:tcPr>
            <w:tcW w:w="6799" w:type="dxa"/>
          </w:tcPr>
          <w:p w14:paraId="36B99A1C" w14:textId="59887209" w:rsidR="000C57DE" w:rsidRDefault="000C57DE" w:rsidP="000C57DE">
            <w:pPr>
              <w:rPr>
                <w:lang w:eastAsia="ja-JP"/>
              </w:rPr>
            </w:pPr>
            <w:r w:rsidRPr="00FA2A87">
              <w:t>Waterproof labels</w:t>
            </w:r>
          </w:p>
        </w:tc>
        <w:tc>
          <w:tcPr>
            <w:tcW w:w="2261" w:type="dxa"/>
          </w:tcPr>
          <w:p w14:paraId="0959FF83" w14:textId="77777777" w:rsidR="000C57DE" w:rsidRDefault="000C57DE" w:rsidP="000C57DE">
            <w:pPr>
              <w:rPr>
                <w:lang w:eastAsia="ja-JP"/>
              </w:rPr>
            </w:pPr>
          </w:p>
        </w:tc>
      </w:tr>
      <w:tr w:rsidR="000C57DE" w14:paraId="0670B788" w14:textId="77777777" w:rsidTr="00604FA9">
        <w:tc>
          <w:tcPr>
            <w:tcW w:w="6799" w:type="dxa"/>
          </w:tcPr>
          <w:p w14:paraId="4EC27A0B" w14:textId="628B97B6" w:rsidR="000C57DE" w:rsidRDefault="000C57DE" w:rsidP="000C57DE">
            <w:pPr>
              <w:rPr>
                <w:lang w:eastAsia="ja-JP"/>
              </w:rPr>
            </w:pPr>
            <w:r w:rsidRPr="00FA2A87">
              <w:t>Pen/pencil</w:t>
            </w:r>
          </w:p>
        </w:tc>
        <w:tc>
          <w:tcPr>
            <w:tcW w:w="2261" w:type="dxa"/>
          </w:tcPr>
          <w:p w14:paraId="15D0CDB8" w14:textId="77777777" w:rsidR="000C57DE" w:rsidRDefault="000C57DE" w:rsidP="000C57DE">
            <w:pPr>
              <w:rPr>
                <w:lang w:eastAsia="ja-JP"/>
              </w:rPr>
            </w:pPr>
          </w:p>
        </w:tc>
      </w:tr>
      <w:tr w:rsidR="000C57DE" w14:paraId="3D6E731D" w14:textId="77777777" w:rsidTr="00604FA9">
        <w:tc>
          <w:tcPr>
            <w:tcW w:w="6799" w:type="dxa"/>
          </w:tcPr>
          <w:p w14:paraId="2D3D8BEA" w14:textId="20481628" w:rsidR="000C57DE" w:rsidRDefault="000C57DE" w:rsidP="000C57DE">
            <w:pPr>
              <w:rPr>
                <w:lang w:eastAsia="ja-JP"/>
              </w:rPr>
            </w:pPr>
            <w:r w:rsidRPr="00FA2A87">
              <w:t>Ice bricks (frozen)</w:t>
            </w:r>
          </w:p>
        </w:tc>
        <w:tc>
          <w:tcPr>
            <w:tcW w:w="2261" w:type="dxa"/>
          </w:tcPr>
          <w:p w14:paraId="2D2D49A1" w14:textId="77777777" w:rsidR="000C57DE" w:rsidRDefault="000C57DE" w:rsidP="000C57DE">
            <w:pPr>
              <w:rPr>
                <w:lang w:eastAsia="ja-JP"/>
              </w:rPr>
            </w:pPr>
          </w:p>
        </w:tc>
      </w:tr>
      <w:tr w:rsidR="000C57DE" w14:paraId="25744731" w14:textId="77777777" w:rsidTr="00604FA9">
        <w:tc>
          <w:tcPr>
            <w:tcW w:w="6799" w:type="dxa"/>
          </w:tcPr>
          <w:p w14:paraId="51430044" w14:textId="0886CBBC" w:rsidR="000C57DE" w:rsidRDefault="000C57DE" w:rsidP="000C57DE">
            <w:pPr>
              <w:rPr>
                <w:lang w:eastAsia="ja-JP"/>
              </w:rPr>
            </w:pPr>
            <w:r w:rsidRPr="00FA2A87">
              <w:t>Sample containers</w:t>
            </w:r>
          </w:p>
        </w:tc>
        <w:tc>
          <w:tcPr>
            <w:tcW w:w="2261" w:type="dxa"/>
          </w:tcPr>
          <w:p w14:paraId="126E1DA7" w14:textId="77777777" w:rsidR="000C57DE" w:rsidRDefault="000C57DE" w:rsidP="000C57DE">
            <w:pPr>
              <w:rPr>
                <w:lang w:eastAsia="ja-JP"/>
              </w:rPr>
            </w:pPr>
          </w:p>
        </w:tc>
      </w:tr>
      <w:tr w:rsidR="000C57DE" w14:paraId="2B7F5E59" w14:textId="77777777" w:rsidTr="00604FA9">
        <w:tc>
          <w:tcPr>
            <w:tcW w:w="6799" w:type="dxa"/>
            <w:tcBorders>
              <w:bottom w:val="single" w:sz="4" w:space="0" w:color="auto"/>
            </w:tcBorders>
          </w:tcPr>
          <w:p w14:paraId="78DBED20" w14:textId="36429E8C" w:rsidR="000C57DE" w:rsidRDefault="000C57DE" w:rsidP="000C57DE">
            <w:pPr>
              <w:rPr>
                <w:lang w:eastAsia="ja-JP"/>
              </w:rPr>
            </w:pPr>
            <w:r w:rsidRPr="00FA2A87">
              <w:t>Aerator</w:t>
            </w:r>
          </w:p>
        </w:tc>
        <w:tc>
          <w:tcPr>
            <w:tcW w:w="2261" w:type="dxa"/>
            <w:tcBorders>
              <w:bottom w:val="single" w:sz="4" w:space="0" w:color="auto"/>
            </w:tcBorders>
          </w:tcPr>
          <w:p w14:paraId="2824EC06" w14:textId="77777777" w:rsidR="000C57DE" w:rsidRDefault="000C57DE" w:rsidP="000C57DE">
            <w:pPr>
              <w:rPr>
                <w:lang w:eastAsia="ja-JP"/>
              </w:rPr>
            </w:pPr>
          </w:p>
        </w:tc>
      </w:tr>
      <w:tr w:rsidR="000C57DE" w14:paraId="5D039197" w14:textId="77777777" w:rsidTr="00604FA9">
        <w:tc>
          <w:tcPr>
            <w:tcW w:w="6799" w:type="dxa"/>
            <w:tcBorders>
              <w:top w:val="single" w:sz="4" w:space="0" w:color="auto"/>
            </w:tcBorders>
          </w:tcPr>
          <w:p w14:paraId="0CD214DD" w14:textId="247018DA" w:rsidR="000C57DE" w:rsidRPr="00FA2A87" w:rsidRDefault="000C57DE" w:rsidP="000C57DE">
            <w:r w:rsidRPr="00A70897">
              <w:lastRenderedPageBreak/>
              <w:t xml:space="preserve">Batteries, 12 </w:t>
            </w:r>
            <w:proofErr w:type="gramStart"/>
            <w:r w:rsidRPr="00A70897">
              <w:t>volt</w:t>
            </w:r>
            <w:proofErr w:type="gramEnd"/>
            <w:r w:rsidRPr="00A70897">
              <w:t xml:space="preserve"> (for aerator)</w:t>
            </w:r>
          </w:p>
        </w:tc>
        <w:tc>
          <w:tcPr>
            <w:tcW w:w="2261" w:type="dxa"/>
            <w:tcBorders>
              <w:top w:val="single" w:sz="4" w:space="0" w:color="auto"/>
            </w:tcBorders>
          </w:tcPr>
          <w:p w14:paraId="7277123D" w14:textId="77777777" w:rsidR="000C57DE" w:rsidRDefault="000C57DE" w:rsidP="000C57DE">
            <w:pPr>
              <w:rPr>
                <w:lang w:eastAsia="ja-JP"/>
              </w:rPr>
            </w:pPr>
          </w:p>
        </w:tc>
      </w:tr>
      <w:tr w:rsidR="00604FA9" w14:paraId="15ED6799" w14:textId="77777777" w:rsidTr="00604FA9">
        <w:tc>
          <w:tcPr>
            <w:tcW w:w="9060" w:type="dxa"/>
            <w:gridSpan w:val="2"/>
          </w:tcPr>
          <w:p w14:paraId="143A26C1" w14:textId="72C09379" w:rsidR="00604FA9" w:rsidRDefault="00604FA9" w:rsidP="000C57DE">
            <w:pPr>
              <w:rPr>
                <w:lang w:eastAsia="ja-JP"/>
              </w:rPr>
            </w:pPr>
            <w:r w:rsidRPr="000C57DE">
              <w:rPr>
                <w:rStyle w:val="Emphasis"/>
              </w:rPr>
              <w:t>Fish diagnostics — for tissue samples</w:t>
            </w:r>
          </w:p>
        </w:tc>
      </w:tr>
      <w:tr w:rsidR="000C57DE" w14:paraId="210A4755" w14:textId="77777777" w:rsidTr="00604FA9">
        <w:tc>
          <w:tcPr>
            <w:tcW w:w="6799" w:type="dxa"/>
          </w:tcPr>
          <w:p w14:paraId="4FAC15DF" w14:textId="63396FAF" w:rsidR="000C57DE" w:rsidRPr="00FA2A87" w:rsidRDefault="000C57DE" w:rsidP="000C57DE">
            <w:r w:rsidRPr="00A70897">
              <w:t xml:space="preserve">Formalin working solution and associated safety </w:t>
            </w:r>
            <w:proofErr w:type="spellStart"/>
            <w:r w:rsidRPr="00A70897">
              <w:t>forms</w:t>
            </w:r>
            <w:r w:rsidR="00604FA9" w:rsidRPr="00604FA9">
              <w:rPr>
                <w:vertAlign w:val="superscript"/>
              </w:rPr>
              <w:t>a</w:t>
            </w:r>
            <w:proofErr w:type="spellEnd"/>
          </w:p>
        </w:tc>
        <w:tc>
          <w:tcPr>
            <w:tcW w:w="2261" w:type="dxa"/>
          </w:tcPr>
          <w:p w14:paraId="17CFFC2F" w14:textId="77777777" w:rsidR="000C57DE" w:rsidRDefault="000C57DE" w:rsidP="000C57DE">
            <w:pPr>
              <w:rPr>
                <w:lang w:eastAsia="ja-JP"/>
              </w:rPr>
            </w:pPr>
          </w:p>
        </w:tc>
      </w:tr>
      <w:tr w:rsidR="000C57DE" w14:paraId="06045FA4" w14:textId="77777777" w:rsidTr="00604FA9">
        <w:tc>
          <w:tcPr>
            <w:tcW w:w="6799" w:type="dxa"/>
          </w:tcPr>
          <w:p w14:paraId="225F3A75" w14:textId="5F1D9A87" w:rsidR="000C57DE" w:rsidRPr="00FA2A87" w:rsidRDefault="000C57DE" w:rsidP="000C57DE">
            <w:r w:rsidRPr="00A70897">
              <w:t>Packing tape</w:t>
            </w:r>
          </w:p>
        </w:tc>
        <w:tc>
          <w:tcPr>
            <w:tcW w:w="2261" w:type="dxa"/>
          </w:tcPr>
          <w:p w14:paraId="3A526548" w14:textId="77777777" w:rsidR="000C57DE" w:rsidRDefault="000C57DE" w:rsidP="000C57DE">
            <w:pPr>
              <w:rPr>
                <w:lang w:eastAsia="ja-JP"/>
              </w:rPr>
            </w:pPr>
          </w:p>
        </w:tc>
      </w:tr>
      <w:tr w:rsidR="000C57DE" w14:paraId="2D2B9973" w14:textId="77777777" w:rsidTr="00604FA9">
        <w:tc>
          <w:tcPr>
            <w:tcW w:w="6799" w:type="dxa"/>
          </w:tcPr>
          <w:p w14:paraId="70D5B9F1" w14:textId="0DBE1FFD" w:rsidR="000C57DE" w:rsidRPr="00FA2A87" w:rsidRDefault="000C57DE" w:rsidP="000C57DE">
            <w:r w:rsidRPr="00A70897">
              <w:t>Containers</w:t>
            </w:r>
          </w:p>
        </w:tc>
        <w:tc>
          <w:tcPr>
            <w:tcW w:w="2261" w:type="dxa"/>
          </w:tcPr>
          <w:p w14:paraId="524B4890" w14:textId="77777777" w:rsidR="000C57DE" w:rsidRDefault="000C57DE" w:rsidP="000C57DE">
            <w:pPr>
              <w:rPr>
                <w:lang w:eastAsia="ja-JP"/>
              </w:rPr>
            </w:pPr>
          </w:p>
        </w:tc>
      </w:tr>
      <w:tr w:rsidR="000C57DE" w14:paraId="6C986B5B" w14:textId="77777777" w:rsidTr="00604FA9">
        <w:tc>
          <w:tcPr>
            <w:tcW w:w="6799" w:type="dxa"/>
          </w:tcPr>
          <w:p w14:paraId="7CAAA225" w14:textId="51DDE974" w:rsidR="000C57DE" w:rsidRPr="00FA2A87" w:rsidRDefault="000C57DE" w:rsidP="000C57DE">
            <w:r w:rsidRPr="00A70897">
              <w:t>Disposable gloves</w:t>
            </w:r>
          </w:p>
        </w:tc>
        <w:tc>
          <w:tcPr>
            <w:tcW w:w="2261" w:type="dxa"/>
          </w:tcPr>
          <w:p w14:paraId="391B6FAF" w14:textId="77777777" w:rsidR="000C57DE" w:rsidRDefault="000C57DE" w:rsidP="000C57DE">
            <w:pPr>
              <w:rPr>
                <w:lang w:eastAsia="ja-JP"/>
              </w:rPr>
            </w:pPr>
          </w:p>
        </w:tc>
      </w:tr>
      <w:tr w:rsidR="00604FA9" w14:paraId="4034B90E" w14:textId="77777777" w:rsidTr="00604FA9">
        <w:tc>
          <w:tcPr>
            <w:tcW w:w="9060" w:type="dxa"/>
            <w:gridSpan w:val="2"/>
          </w:tcPr>
          <w:p w14:paraId="065684E3" w14:textId="6DC1ECBF" w:rsidR="00604FA9" w:rsidRDefault="00604FA9" w:rsidP="000C57DE">
            <w:pPr>
              <w:rPr>
                <w:lang w:eastAsia="ja-JP"/>
              </w:rPr>
            </w:pPr>
            <w:r w:rsidRPr="000C57DE">
              <w:rPr>
                <w:rStyle w:val="Emphasis"/>
              </w:rPr>
              <w:t>Collection</w:t>
            </w:r>
          </w:p>
        </w:tc>
      </w:tr>
      <w:tr w:rsidR="000C57DE" w14:paraId="0256B2CC" w14:textId="77777777" w:rsidTr="00604FA9">
        <w:tc>
          <w:tcPr>
            <w:tcW w:w="6799" w:type="dxa"/>
          </w:tcPr>
          <w:p w14:paraId="41AC1797" w14:textId="69937C2D" w:rsidR="000C57DE" w:rsidRPr="00FA2A87" w:rsidRDefault="000C57DE" w:rsidP="000C57DE">
            <w:r w:rsidRPr="00A70897">
              <w:t xml:space="preserve">Telescopic scoop net with </w:t>
            </w:r>
            <w:proofErr w:type="spellStart"/>
            <w:r w:rsidRPr="00A70897">
              <w:t>suitable</w:t>
            </w:r>
            <w:r w:rsidR="00604FA9" w:rsidRPr="00604FA9">
              <w:rPr>
                <w:vertAlign w:val="superscript"/>
              </w:rPr>
              <w:t>b</w:t>
            </w:r>
            <w:proofErr w:type="spellEnd"/>
            <w:r w:rsidRPr="00A70897">
              <w:t xml:space="preserve"> mesh size</w:t>
            </w:r>
          </w:p>
        </w:tc>
        <w:tc>
          <w:tcPr>
            <w:tcW w:w="2261" w:type="dxa"/>
          </w:tcPr>
          <w:p w14:paraId="0211DCF7" w14:textId="77777777" w:rsidR="000C57DE" w:rsidRDefault="000C57DE" w:rsidP="000C57DE">
            <w:pPr>
              <w:rPr>
                <w:lang w:eastAsia="ja-JP"/>
              </w:rPr>
            </w:pPr>
          </w:p>
        </w:tc>
      </w:tr>
      <w:tr w:rsidR="000C57DE" w14:paraId="4382481A" w14:textId="77777777" w:rsidTr="00604FA9">
        <w:tc>
          <w:tcPr>
            <w:tcW w:w="6799" w:type="dxa"/>
          </w:tcPr>
          <w:p w14:paraId="5315DF07" w14:textId="6B7ADE11" w:rsidR="000C57DE" w:rsidRPr="00FA2A87" w:rsidRDefault="000C57DE" w:rsidP="000C57DE">
            <w:r w:rsidRPr="00A70897">
              <w:t>Aquatic animal identification manuals/photo sheets</w:t>
            </w:r>
          </w:p>
        </w:tc>
        <w:tc>
          <w:tcPr>
            <w:tcW w:w="2261" w:type="dxa"/>
          </w:tcPr>
          <w:p w14:paraId="0919F2BF" w14:textId="77777777" w:rsidR="000C57DE" w:rsidRDefault="000C57DE" w:rsidP="000C57DE">
            <w:pPr>
              <w:rPr>
                <w:lang w:eastAsia="ja-JP"/>
              </w:rPr>
            </w:pPr>
          </w:p>
        </w:tc>
      </w:tr>
      <w:tr w:rsidR="000C57DE" w14:paraId="5C231268" w14:textId="77777777" w:rsidTr="00604FA9">
        <w:tc>
          <w:tcPr>
            <w:tcW w:w="6799" w:type="dxa"/>
          </w:tcPr>
          <w:p w14:paraId="7814E88E" w14:textId="63A6202B" w:rsidR="000C57DE" w:rsidRPr="00FA2A87" w:rsidRDefault="000C57DE" w:rsidP="000C57DE">
            <w:r w:rsidRPr="00A70897">
              <w:t>Bucket (at least 10­litre capacity) with lid</w:t>
            </w:r>
          </w:p>
        </w:tc>
        <w:tc>
          <w:tcPr>
            <w:tcW w:w="2261" w:type="dxa"/>
          </w:tcPr>
          <w:p w14:paraId="552A8AFE" w14:textId="77777777" w:rsidR="000C57DE" w:rsidRDefault="000C57DE" w:rsidP="000C57DE">
            <w:pPr>
              <w:rPr>
                <w:lang w:eastAsia="ja-JP"/>
              </w:rPr>
            </w:pPr>
          </w:p>
        </w:tc>
      </w:tr>
      <w:tr w:rsidR="000C57DE" w14:paraId="71447132" w14:textId="77777777" w:rsidTr="00604FA9">
        <w:tc>
          <w:tcPr>
            <w:tcW w:w="6799" w:type="dxa"/>
          </w:tcPr>
          <w:p w14:paraId="4885FB58" w14:textId="772D0455" w:rsidR="000C57DE" w:rsidRPr="00FA2A87" w:rsidRDefault="000C57DE" w:rsidP="000C57DE">
            <w:r w:rsidRPr="00A70897">
              <w:t>Ruler/fish metre board</w:t>
            </w:r>
          </w:p>
        </w:tc>
        <w:tc>
          <w:tcPr>
            <w:tcW w:w="2261" w:type="dxa"/>
          </w:tcPr>
          <w:p w14:paraId="57083775" w14:textId="77777777" w:rsidR="000C57DE" w:rsidRDefault="000C57DE" w:rsidP="000C57DE">
            <w:pPr>
              <w:rPr>
                <w:lang w:eastAsia="ja-JP"/>
              </w:rPr>
            </w:pPr>
          </w:p>
        </w:tc>
      </w:tr>
      <w:tr w:rsidR="000C57DE" w14:paraId="6EF9B3EC" w14:textId="77777777" w:rsidTr="00604FA9">
        <w:tc>
          <w:tcPr>
            <w:tcW w:w="6799" w:type="dxa"/>
          </w:tcPr>
          <w:p w14:paraId="69B7885E" w14:textId="150C349B" w:rsidR="000C57DE" w:rsidRPr="00FA2A87" w:rsidRDefault="000C57DE" w:rsidP="000C57DE">
            <w:r w:rsidRPr="00A70897">
              <w:t>Knife</w:t>
            </w:r>
          </w:p>
        </w:tc>
        <w:tc>
          <w:tcPr>
            <w:tcW w:w="2261" w:type="dxa"/>
          </w:tcPr>
          <w:p w14:paraId="40F76C12" w14:textId="77777777" w:rsidR="000C57DE" w:rsidRDefault="000C57DE" w:rsidP="000C57DE">
            <w:pPr>
              <w:rPr>
                <w:lang w:eastAsia="ja-JP"/>
              </w:rPr>
            </w:pPr>
          </w:p>
        </w:tc>
      </w:tr>
      <w:tr w:rsidR="000C57DE" w14:paraId="552E4616" w14:textId="77777777" w:rsidTr="00604FA9">
        <w:tc>
          <w:tcPr>
            <w:tcW w:w="6799" w:type="dxa"/>
          </w:tcPr>
          <w:p w14:paraId="7C784636" w14:textId="104ADE60" w:rsidR="000C57DE" w:rsidRPr="00FA2A87" w:rsidRDefault="000C57DE" w:rsidP="000C57DE">
            <w:r w:rsidRPr="00A70897">
              <w:t>Dissection kit</w:t>
            </w:r>
          </w:p>
        </w:tc>
        <w:tc>
          <w:tcPr>
            <w:tcW w:w="2261" w:type="dxa"/>
          </w:tcPr>
          <w:p w14:paraId="2D2A91F6" w14:textId="77777777" w:rsidR="000C57DE" w:rsidRDefault="000C57DE" w:rsidP="000C57DE">
            <w:pPr>
              <w:rPr>
                <w:lang w:eastAsia="ja-JP"/>
              </w:rPr>
            </w:pPr>
          </w:p>
        </w:tc>
      </w:tr>
      <w:tr w:rsidR="00604FA9" w14:paraId="4F7B22D6" w14:textId="77777777" w:rsidTr="00604FA9">
        <w:tc>
          <w:tcPr>
            <w:tcW w:w="9060" w:type="dxa"/>
            <w:gridSpan w:val="2"/>
          </w:tcPr>
          <w:p w14:paraId="7258B094" w14:textId="25D5C9A5" w:rsidR="00604FA9" w:rsidRDefault="00604FA9" w:rsidP="000C57DE">
            <w:pPr>
              <w:rPr>
                <w:lang w:eastAsia="ja-JP"/>
              </w:rPr>
            </w:pPr>
            <w:r w:rsidRPr="00604FA9">
              <w:rPr>
                <w:rStyle w:val="Emphasis"/>
              </w:rPr>
              <w:t>Water sampling</w:t>
            </w:r>
          </w:p>
        </w:tc>
      </w:tr>
      <w:tr w:rsidR="000C57DE" w14:paraId="3CC6EEA0" w14:textId="77777777" w:rsidTr="00604FA9">
        <w:tc>
          <w:tcPr>
            <w:tcW w:w="6799" w:type="dxa"/>
          </w:tcPr>
          <w:p w14:paraId="41F45C5C" w14:textId="2C597B93" w:rsidR="000C57DE" w:rsidRPr="00A70897" w:rsidRDefault="000C57DE" w:rsidP="000C57DE">
            <w:r w:rsidRPr="001F064D">
              <w:t>Sampling beaker to go on pole</w:t>
            </w:r>
          </w:p>
        </w:tc>
        <w:tc>
          <w:tcPr>
            <w:tcW w:w="2261" w:type="dxa"/>
          </w:tcPr>
          <w:p w14:paraId="56880F7C" w14:textId="77777777" w:rsidR="000C57DE" w:rsidRDefault="000C57DE" w:rsidP="000C57DE">
            <w:pPr>
              <w:rPr>
                <w:lang w:eastAsia="ja-JP"/>
              </w:rPr>
            </w:pPr>
          </w:p>
        </w:tc>
      </w:tr>
      <w:tr w:rsidR="000C57DE" w14:paraId="694F3F80" w14:textId="77777777" w:rsidTr="00604FA9">
        <w:tc>
          <w:tcPr>
            <w:tcW w:w="6799" w:type="dxa"/>
          </w:tcPr>
          <w:p w14:paraId="36BD3D27" w14:textId="7FE67C3B" w:rsidR="000C57DE" w:rsidRPr="00A70897" w:rsidRDefault="000C57DE" w:rsidP="000C57DE">
            <w:proofErr w:type="spellStart"/>
            <w:r w:rsidRPr="001F064D">
              <w:t>Solvent­washed</w:t>
            </w:r>
            <w:proofErr w:type="spellEnd"/>
            <w:r w:rsidRPr="001F064D">
              <w:t xml:space="preserve"> bottle for water (x6)</w:t>
            </w:r>
          </w:p>
        </w:tc>
        <w:tc>
          <w:tcPr>
            <w:tcW w:w="2261" w:type="dxa"/>
          </w:tcPr>
          <w:p w14:paraId="14DFD085" w14:textId="77777777" w:rsidR="000C57DE" w:rsidRDefault="000C57DE" w:rsidP="000C57DE">
            <w:pPr>
              <w:rPr>
                <w:lang w:eastAsia="ja-JP"/>
              </w:rPr>
            </w:pPr>
          </w:p>
        </w:tc>
      </w:tr>
      <w:tr w:rsidR="000C57DE" w14:paraId="2D7E21AC" w14:textId="77777777" w:rsidTr="00604FA9">
        <w:tc>
          <w:tcPr>
            <w:tcW w:w="6799" w:type="dxa"/>
          </w:tcPr>
          <w:p w14:paraId="204412C1" w14:textId="4838EEBA" w:rsidR="000C57DE" w:rsidRPr="00A70897" w:rsidRDefault="000C57DE" w:rsidP="000C57DE">
            <w:proofErr w:type="spellStart"/>
            <w:r w:rsidRPr="001F064D">
              <w:t>Acid­washed</w:t>
            </w:r>
            <w:proofErr w:type="spellEnd"/>
            <w:r w:rsidRPr="001F064D">
              <w:t xml:space="preserve"> bottle for water (x6)</w:t>
            </w:r>
          </w:p>
        </w:tc>
        <w:tc>
          <w:tcPr>
            <w:tcW w:w="2261" w:type="dxa"/>
          </w:tcPr>
          <w:p w14:paraId="6E903640" w14:textId="77777777" w:rsidR="000C57DE" w:rsidRDefault="000C57DE" w:rsidP="000C57DE">
            <w:pPr>
              <w:rPr>
                <w:lang w:eastAsia="ja-JP"/>
              </w:rPr>
            </w:pPr>
          </w:p>
        </w:tc>
      </w:tr>
      <w:tr w:rsidR="000C57DE" w14:paraId="59969B3A" w14:textId="77777777" w:rsidTr="00604FA9">
        <w:tc>
          <w:tcPr>
            <w:tcW w:w="6799" w:type="dxa"/>
          </w:tcPr>
          <w:p w14:paraId="5ADE9707" w14:textId="07AA385F" w:rsidR="000C57DE" w:rsidRPr="00A70897" w:rsidRDefault="000C57DE" w:rsidP="000C57DE">
            <w:r w:rsidRPr="001F064D">
              <w:t>Lugol’s iodine and container (</w:t>
            </w:r>
            <w:proofErr w:type="spellStart"/>
            <w:r w:rsidRPr="001F064D">
              <w:t>approx</w:t>
            </w:r>
            <w:proofErr w:type="spellEnd"/>
            <w:r w:rsidRPr="001F064D">
              <w:t xml:space="preserve"> 1–5 mL</w:t>
            </w:r>
            <w:r w:rsidR="00604FA9">
              <w:t xml:space="preserve"> </w:t>
            </w:r>
            <w:r w:rsidR="00604FA9" w:rsidRPr="00604FA9">
              <w:t>per 100 mL water sample for phytoplankton) (x6)</w:t>
            </w:r>
          </w:p>
        </w:tc>
        <w:tc>
          <w:tcPr>
            <w:tcW w:w="2261" w:type="dxa"/>
          </w:tcPr>
          <w:p w14:paraId="2854D5B0" w14:textId="77777777" w:rsidR="000C57DE" w:rsidRDefault="000C57DE" w:rsidP="000C57DE">
            <w:pPr>
              <w:rPr>
                <w:lang w:eastAsia="ja-JP"/>
              </w:rPr>
            </w:pPr>
          </w:p>
        </w:tc>
      </w:tr>
      <w:tr w:rsidR="000C57DE" w14:paraId="679A530A" w14:textId="77777777" w:rsidTr="00604FA9">
        <w:tc>
          <w:tcPr>
            <w:tcW w:w="6799" w:type="dxa"/>
          </w:tcPr>
          <w:p w14:paraId="68B3DF61" w14:textId="4ADECDAF" w:rsidR="000C57DE" w:rsidRPr="00A70897" w:rsidRDefault="000C57DE" w:rsidP="000C57DE">
            <w:r w:rsidRPr="001F064D">
              <w:t>Plastic bottles for nutrient sampling</w:t>
            </w:r>
          </w:p>
        </w:tc>
        <w:tc>
          <w:tcPr>
            <w:tcW w:w="2261" w:type="dxa"/>
          </w:tcPr>
          <w:p w14:paraId="578D6CF8" w14:textId="77777777" w:rsidR="000C57DE" w:rsidRDefault="000C57DE" w:rsidP="000C57DE">
            <w:pPr>
              <w:rPr>
                <w:lang w:eastAsia="ja-JP"/>
              </w:rPr>
            </w:pPr>
          </w:p>
        </w:tc>
      </w:tr>
      <w:tr w:rsidR="00604FA9" w14:paraId="0D2416FA" w14:textId="77777777" w:rsidTr="00604FA9">
        <w:tc>
          <w:tcPr>
            <w:tcW w:w="9060" w:type="dxa"/>
            <w:gridSpan w:val="2"/>
          </w:tcPr>
          <w:p w14:paraId="4598ACA5" w14:textId="353A4A2D" w:rsidR="00604FA9" w:rsidRDefault="00604FA9" w:rsidP="00604FA9">
            <w:pPr>
              <w:rPr>
                <w:lang w:eastAsia="ja-JP"/>
              </w:rPr>
            </w:pPr>
            <w:r w:rsidRPr="00604FA9">
              <w:rPr>
                <w:rStyle w:val="Emphasis"/>
              </w:rPr>
              <w:t>Sediment sampling</w:t>
            </w:r>
          </w:p>
        </w:tc>
      </w:tr>
      <w:tr w:rsidR="00604FA9" w14:paraId="62ABDDF8" w14:textId="77777777" w:rsidTr="00604FA9">
        <w:tc>
          <w:tcPr>
            <w:tcW w:w="6799" w:type="dxa"/>
          </w:tcPr>
          <w:p w14:paraId="3C9230EA" w14:textId="6B984DF3" w:rsidR="00604FA9" w:rsidRPr="00A70897" w:rsidRDefault="00604FA9" w:rsidP="00604FA9">
            <w:proofErr w:type="spellStart"/>
            <w:r w:rsidRPr="004142D4">
              <w:t>Solvent­washed</w:t>
            </w:r>
            <w:proofErr w:type="spellEnd"/>
            <w:r w:rsidRPr="004142D4">
              <w:t xml:space="preserve"> bottle for sediment (x6)</w:t>
            </w:r>
          </w:p>
        </w:tc>
        <w:tc>
          <w:tcPr>
            <w:tcW w:w="2261" w:type="dxa"/>
          </w:tcPr>
          <w:p w14:paraId="4F6B4E68" w14:textId="77777777" w:rsidR="00604FA9" w:rsidRDefault="00604FA9" w:rsidP="00604FA9">
            <w:pPr>
              <w:rPr>
                <w:lang w:eastAsia="ja-JP"/>
              </w:rPr>
            </w:pPr>
          </w:p>
        </w:tc>
      </w:tr>
      <w:tr w:rsidR="00604FA9" w14:paraId="7BDB21C0" w14:textId="77777777" w:rsidTr="00604FA9">
        <w:tc>
          <w:tcPr>
            <w:tcW w:w="6799" w:type="dxa"/>
          </w:tcPr>
          <w:p w14:paraId="766F6C66" w14:textId="4CF35804" w:rsidR="00604FA9" w:rsidRPr="00A70897" w:rsidRDefault="00604FA9" w:rsidP="00604FA9">
            <w:proofErr w:type="spellStart"/>
            <w:r w:rsidRPr="004142D4">
              <w:t>Acid­washed</w:t>
            </w:r>
            <w:proofErr w:type="spellEnd"/>
            <w:r w:rsidRPr="004142D4">
              <w:t xml:space="preserve"> bottle for sediment (x6)</w:t>
            </w:r>
          </w:p>
        </w:tc>
        <w:tc>
          <w:tcPr>
            <w:tcW w:w="2261" w:type="dxa"/>
          </w:tcPr>
          <w:p w14:paraId="2B9E882E" w14:textId="77777777" w:rsidR="00604FA9" w:rsidRDefault="00604FA9" w:rsidP="00604FA9">
            <w:pPr>
              <w:rPr>
                <w:lang w:eastAsia="ja-JP"/>
              </w:rPr>
            </w:pPr>
          </w:p>
        </w:tc>
      </w:tr>
      <w:tr w:rsidR="00604FA9" w14:paraId="06BBD71F" w14:textId="77777777" w:rsidTr="00604FA9">
        <w:tc>
          <w:tcPr>
            <w:tcW w:w="9060" w:type="dxa"/>
            <w:gridSpan w:val="2"/>
          </w:tcPr>
          <w:p w14:paraId="52F471BA" w14:textId="2D5A9EA6" w:rsidR="00604FA9" w:rsidRPr="00604FA9" w:rsidRDefault="00604FA9" w:rsidP="00604FA9">
            <w:pPr>
              <w:rPr>
                <w:rStyle w:val="Emphasis"/>
              </w:rPr>
            </w:pPr>
            <w:r w:rsidRPr="00604FA9">
              <w:rPr>
                <w:rStyle w:val="Emphasis"/>
              </w:rPr>
              <w:t>Cleaning equipment and disinfection</w:t>
            </w:r>
          </w:p>
        </w:tc>
      </w:tr>
      <w:tr w:rsidR="00604FA9" w14:paraId="7FAAB6E7" w14:textId="77777777" w:rsidTr="00604FA9">
        <w:tc>
          <w:tcPr>
            <w:tcW w:w="6799" w:type="dxa"/>
            <w:tcBorders>
              <w:bottom w:val="single" w:sz="4" w:space="0" w:color="auto"/>
            </w:tcBorders>
          </w:tcPr>
          <w:p w14:paraId="43F3F3DA" w14:textId="5C55E5F2" w:rsidR="00604FA9" w:rsidRPr="00A70897" w:rsidRDefault="00604FA9" w:rsidP="00604FA9">
            <w:r>
              <w:t>For example,</w:t>
            </w:r>
            <w:r w:rsidRPr="002D5626">
              <w:t xml:space="preserve"> Decon90® or Virkon® tablets (as appropriate)</w:t>
            </w:r>
          </w:p>
        </w:tc>
        <w:tc>
          <w:tcPr>
            <w:tcW w:w="2261" w:type="dxa"/>
            <w:tcBorders>
              <w:bottom w:val="single" w:sz="4" w:space="0" w:color="auto"/>
            </w:tcBorders>
          </w:tcPr>
          <w:p w14:paraId="00DED554" w14:textId="77777777" w:rsidR="00604FA9" w:rsidRDefault="00604FA9" w:rsidP="00604FA9">
            <w:pPr>
              <w:rPr>
                <w:lang w:eastAsia="ja-JP"/>
              </w:rPr>
            </w:pPr>
          </w:p>
        </w:tc>
      </w:tr>
      <w:tr w:rsidR="00604FA9" w14:paraId="0F965EC2" w14:textId="77777777" w:rsidTr="00604FA9">
        <w:tc>
          <w:tcPr>
            <w:tcW w:w="9060" w:type="dxa"/>
            <w:gridSpan w:val="2"/>
            <w:tcBorders>
              <w:top w:val="single" w:sz="4" w:space="0" w:color="auto"/>
            </w:tcBorders>
          </w:tcPr>
          <w:p w14:paraId="1A502489" w14:textId="1B073622" w:rsidR="00604FA9" w:rsidRPr="00604FA9" w:rsidRDefault="00604FA9" w:rsidP="00604FA9">
            <w:pPr>
              <w:rPr>
                <w:rStyle w:val="Emphasis"/>
              </w:rPr>
            </w:pPr>
            <w:r w:rsidRPr="00604FA9">
              <w:rPr>
                <w:rStyle w:val="Emphasis"/>
              </w:rPr>
              <w:lastRenderedPageBreak/>
              <w:t>Environmental monitoring</w:t>
            </w:r>
          </w:p>
        </w:tc>
      </w:tr>
      <w:tr w:rsidR="00604FA9" w14:paraId="01A7D9CF" w14:textId="77777777" w:rsidTr="00604FA9">
        <w:tc>
          <w:tcPr>
            <w:tcW w:w="6799" w:type="dxa"/>
          </w:tcPr>
          <w:p w14:paraId="16BDFACA" w14:textId="483DF6A2" w:rsidR="00604FA9" w:rsidRPr="00A70897" w:rsidRDefault="00604FA9" w:rsidP="00604FA9">
            <w:r w:rsidRPr="002D5626">
              <w:t>Thermometer</w:t>
            </w:r>
          </w:p>
        </w:tc>
        <w:tc>
          <w:tcPr>
            <w:tcW w:w="2261" w:type="dxa"/>
          </w:tcPr>
          <w:p w14:paraId="114AE7B6" w14:textId="77777777" w:rsidR="00604FA9" w:rsidRDefault="00604FA9" w:rsidP="00604FA9">
            <w:pPr>
              <w:rPr>
                <w:lang w:eastAsia="ja-JP"/>
              </w:rPr>
            </w:pPr>
          </w:p>
        </w:tc>
      </w:tr>
      <w:tr w:rsidR="00604FA9" w14:paraId="376660DF" w14:textId="77777777" w:rsidTr="00604FA9">
        <w:tc>
          <w:tcPr>
            <w:tcW w:w="6799" w:type="dxa"/>
          </w:tcPr>
          <w:p w14:paraId="1F5B7F84" w14:textId="0C2B72DB" w:rsidR="00604FA9" w:rsidRPr="00A70897" w:rsidRDefault="00604FA9" w:rsidP="00604FA9">
            <w:r w:rsidRPr="002D5626">
              <w:t>Dissolved oxygen bottles — Winkler reagent</w:t>
            </w:r>
          </w:p>
        </w:tc>
        <w:tc>
          <w:tcPr>
            <w:tcW w:w="2261" w:type="dxa"/>
          </w:tcPr>
          <w:p w14:paraId="1437AFF7" w14:textId="77777777" w:rsidR="00604FA9" w:rsidRDefault="00604FA9" w:rsidP="00604FA9">
            <w:pPr>
              <w:rPr>
                <w:lang w:eastAsia="ja-JP"/>
              </w:rPr>
            </w:pPr>
          </w:p>
        </w:tc>
      </w:tr>
      <w:tr w:rsidR="00604FA9" w14:paraId="20834BE9" w14:textId="77777777" w:rsidTr="00604FA9">
        <w:tc>
          <w:tcPr>
            <w:tcW w:w="6799" w:type="dxa"/>
          </w:tcPr>
          <w:p w14:paraId="6D9F2DCD" w14:textId="79E1F267" w:rsidR="00604FA9" w:rsidRPr="00A70897" w:rsidRDefault="00604FA9" w:rsidP="00604FA9">
            <w:r w:rsidRPr="002D5626">
              <w:t>pH strips</w:t>
            </w:r>
          </w:p>
        </w:tc>
        <w:tc>
          <w:tcPr>
            <w:tcW w:w="2261" w:type="dxa"/>
          </w:tcPr>
          <w:p w14:paraId="0EAD1174" w14:textId="77777777" w:rsidR="00604FA9" w:rsidRDefault="00604FA9" w:rsidP="00604FA9">
            <w:pPr>
              <w:rPr>
                <w:lang w:eastAsia="ja-JP"/>
              </w:rPr>
            </w:pPr>
          </w:p>
        </w:tc>
      </w:tr>
      <w:tr w:rsidR="00604FA9" w14:paraId="6DF9D1D4" w14:textId="77777777" w:rsidTr="00604FA9">
        <w:tc>
          <w:tcPr>
            <w:tcW w:w="9060" w:type="dxa"/>
            <w:gridSpan w:val="2"/>
          </w:tcPr>
          <w:p w14:paraId="790FCB5E" w14:textId="15AB927F" w:rsidR="00604FA9" w:rsidRPr="00604FA9" w:rsidRDefault="00604FA9" w:rsidP="00604FA9">
            <w:pPr>
              <w:rPr>
                <w:rStyle w:val="Emphasis"/>
              </w:rPr>
            </w:pPr>
            <w:r w:rsidRPr="00604FA9">
              <w:rPr>
                <w:rStyle w:val="Emphasis"/>
              </w:rPr>
              <w:t>Safety</w:t>
            </w:r>
          </w:p>
        </w:tc>
      </w:tr>
      <w:tr w:rsidR="00604FA9" w14:paraId="20EADCB3" w14:textId="77777777" w:rsidTr="00604FA9">
        <w:tc>
          <w:tcPr>
            <w:tcW w:w="6799" w:type="dxa"/>
          </w:tcPr>
          <w:p w14:paraId="23F39573" w14:textId="0088C5BA" w:rsidR="00604FA9" w:rsidRPr="00A70897" w:rsidRDefault="00604FA9" w:rsidP="00604FA9">
            <w:r w:rsidRPr="00012470">
              <w:t>Safety glasses</w:t>
            </w:r>
          </w:p>
        </w:tc>
        <w:tc>
          <w:tcPr>
            <w:tcW w:w="2261" w:type="dxa"/>
          </w:tcPr>
          <w:p w14:paraId="52B911C0" w14:textId="77777777" w:rsidR="00604FA9" w:rsidRDefault="00604FA9" w:rsidP="00604FA9">
            <w:pPr>
              <w:rPr>
                <w:lang w:eastAsia="ja-JP"/>
              </w:rPr>
            </w:pPr>
          </w:p>
        </w:tc>
      </w:tr>
      <w:tr w:rsidR="00604FA9" w14:paraId="64258E24" w14:textId="77777777" w:rsidTr="00604FA9">
        <w:tc>
          <w:tcPr>
            <w:tcW w:w="6799" w:type="dxa"/>
          </w:tcPr>
          <w:p w14:paraId="6D2192B8" w14:textId="1A162BEB" w:rsidR="00604FA9" w:rsidRPr="00A70897" w:rsidRDefault="00604FA9" w:rsidP="00604FA9">
            <w:r w:rsidRPr="00012470">
              <w:t>Apron (made from waterproof fabric/plastic)</w:t>
            </w:r>
          </w:p>
        </w:tc>
        <w:tc>
          <w:tcPr>
            <w:tcW w:w="2261" w:type="dxa"/>
          </w:tcPr>
          <w:p w14:paraId="3C0698ED" w14:textId="77777777" w:rsidR="00604FA9" w:rsidRDefault="00604FA9" w:rsidP="00604FA9">
            <w:pPr>
              <w:rPr>
                <w:lang w:eastAsia="ja-JP"/>
              </w:rPr>
            </w:pPr>
          </w:p>
        </w:tc>
      </w:tr>
      <w:tr w:rsidR="00604FA9" w14:paraId="25DC1434" w14:textId="77777777" w:rsidTr="00604FA9">
        <w:tc>
          <w:tcPr>
            <w:tcW w:w="6799" w:type="dxa"/>
          </w:tcPr>
          <w:p w14:paraId="0FCAF750" w14:textId="5F9F8474" w:rsidR="00604FA9" w:rsidRPr="00A70897" w:rsidRDefault="00604FA9" w:rsidP="00604FA9">
            <w:r w:rsidRPr="00012470">
              <w:t>Sharps container</w:t>
            </w:r>
          </w:p>
        </w:tc>
        <w:tc>
          <w:tcPr>
            <w:tcW w:w="2261" w:type="dxa"/>
          </w:tcPr>
          <w:p w14:paraId="787E71AE" w14:textId="77777777" w:rsidR="00604FA9" w:rsidRDefault="00604FA9" w:rsidP="00604FA9">
            <w:pPr>
              <w:rPr>
                <w:lang w:eastAsia="ja-JP"/>
              </w:rPr>
            </w:pPr>
          </w:p>
        </w:tc>
      </w:tr>
      <w:tr w:rsidR="00604FA9" w14:paraId="22939C9F" w14:textId="77777777" w:rsidTr="00604FA9">
        <w:tc>
          <w:tcPr>
            <w:tcW w:w="6799" w:type="dxa"/>
          </w:tcPr>
          <w:p w14:paraId="06FFC943" w14:textId="05A93052" w:rsidR="00604FA9" w:rsidRPr="00A70897" w:rsidRDefault="00604FA9" w:rsidP="00604FA9">
            <w:r w:rsidRPr="00012470">
              <w:t>Eye wash bottle</w:t>
            </w:r>
          </w:p>
        </w:tc>
        <w:tc>
          <w:tcPr>
            <w:tcW w:w="2261" w:type="dxa"/>
          </w:tcPr>
          <w:p w14:paraId="1DD8D5ED" w14:textId="77777777" w:rsidR="00604FA9" w:rsidRDefault="00604FA9" w:rsidP="00604FA9">
            <w:pPr>
              <w:rPr>
                <w:lang w:eastAsia="ja-JP"/>
              </w:rPr>
            </w:pPr>
          </w:p>
        </w:tc>
      </w:tr>
      <w:tr w:rsidR="00604FA9" w14:paraId="2983F96C" w14:textId="77777777" w:rsidTr="00604FA9">
        <w:tc>
          <w:tcPr>
            <w:tcW w:w="6799" w:type="dxa"/>
          </w:tcPr>
          <w:p w14:paraId="13EC4A18" w14:textId="46AF713C" w:rsidR="00604FA9" w:rsidRPr="00A70897" w:rsidRDefault="00604FA9" w:rsidP="00604FA9">
            <w:r w:rsidRPr="00012470">
              <w:t>Disposable latex gloves</w:t>
            </w:r>
          </w:p>
        </w:tc>
        <w:tc>
          <w:tcPr>
            <w:tcW w:w="2261" w:type="dxa"/>
          </w:tcPr>
          <w:p w14:paraId="6AE33563" w14:textId="77777777" w:rsidR="00604FA9" w:rsidRDefault="00604FA9" w:rsidP="00604FA9">
            <w:pPr>
              <w:rPr>
                <w:lang w:eastAsia="ja-JP"/>
              </w:rPr>
            </w:pPr>
          </w:p>
        </w:tc>
      </w:tr>
      <w:tr w:rsidR="00604FA9" w14:paraId="7EDF00DD" w14:textId="77777777" w:rsidTr="00604FA9">
        <w:tc>
          <w:tcPr>
            <w:tcW w:w="6799" w:type="dxa"/>
          </w:tcPr>
          <w:p w14:paraId="6F387EF9" w14:textId="5397F485" w:rsidR="00604FA9" w:rsidRPr="00A70897" w:rsidRDefault="00604FA9" w:rsidP="00604FA9">
            <w:r w:rsidRPr="00012470">
              <w:t>Thicker nitrile gloves</w:t>
            </w:r>
          </w:p>
        </w:tc>
        <w:tc>
          <w:tcPr>
            <w:tcW w:w="2261" w:type="dxa"/>
          </w:tcPr>
          <w:p w14:paraId="656C17EE" w14:textId="77777777" w:rsidR="00604FA9" w:rsidRDefault="00604FA9" w:rsidP="00604FA9">
            <w:pPr>
              <w:rPr>
                <w:lang w:eastAsia="ja-JP"/>
              </w:rPr>
            </w:pPr>
          </w:p>
        </w:tc>
      </w:tr>
      <w:tr w:rsidR="00604FA9" w14:paraId="5D04DAAF" w14:textId="77777777" w:rsidTr="00604FA9">
        <w:tc>
          <w:tcPr>
            <w:tcW w:w="6799" w:type="dxa"/>
          </w:tcPr>
          <w:p w14:paraId="4C3124B5" w14:textId="2A6FF9AE" w:rsidR="00604FA9" w:rsidRPr="00A70897" w:rsidRDefault="00604FA9" w:rsidP="00604FA9">
            <w:r w:rsidRPr="00012470">
              <w:t>Material Safety Data Sheet (MSDS)</w:t>
            </w:r>
            <w:r>
              <w:rPr>
                <w:vertAlign w:val="superscript"/>
              </w:rPr>
              <w:t>c</w:t>
            </w:r>
          </w:p>
        </w:tc>
        <w:tc>
          <w:tcPr>
            <w:tcW w:w="2261" w:type="dxa"/>
          </w:tcPr>
          <w:p w14:paraId="145A0880" w14:textId="77777777" w:rsidR="00604FA9" w:rsidRDefault="00604FA9" w:rsidP="00604FA9">
            <w:pPr>
              <w:rPr>
                <w:lang w:eastAsia="ja-JP"/>
              </w:rPr>
            </w:pPr>
          </w:p>
        </w:tc>
      </w:tr>
      <w:tr w:rsidR="00604FA9" w14:paraId="75985AB2" w14:textId="77777777" w:rsidTr="00604FA9">
        <w:tc>
          <w:tcPr>
            <w:tcW w:w="6799" w:type="dxa"/>
          </w:tcPr>
          <w:p w14:paraId="1E4650A8" w14:textId="32D018AD" w:rsidR="00604FA9" w:rsidRPr="00A70897" w:rsidRDefault="00604FA9" w:rsidP="00604FA9">
            <w:r w:rsidRPr="00012470">
              <w:t>Sunscreen</w:t>
            </w:r>
          </w:p>
        </w:tc>
        <w:tc>
          <w:tcPr>
            <w:tcW w:w="2261" w:type="dxa"/>
          </w:tcPr>
          <w:p w14:paraId="0A90F1C9" w14:textId="77777777" w:rsidR="00604FA9" w:rsidRDefault="00604FA9" w:rsidP="00604FA9">
            <w:pPr>
              <w:rPr>
                <w:lang w:eastAsia="ja-JP"/>
              </w:rPr>
            </w:pPr>
          </w:p>
        </w:tc>
      </w:tr>
      <w:tr w:rsidR="00604FA9" w14:paraId="32B043AD" w14:textId="77777777" w:rsidTr="00604FA9">
        <w:tc>
          <w:tcPr>
            <w:tcW w:w="6799" w:type="dxa"/>
          </w:tcPr>
          <w:p w14:paraId="07BE46A0" w14:textId="744F75C4" w:rsidR="00604FA9" w:rsidRPr="00A70897" w:rsidRDefault="00604FA9" w:rsidP="00604FA9">
            <w:r w:rsidRPr="00012470">
              <w:t>Dust mask (of appropriate class)</w:t>
            </w:r>
          </w:p>
        </w:tc>
        <w:tc>
          <w:tcPr>
            <w:tcW w:w="2261" w:type="dxa"/>
          </w:tcPr>
          <w:p w14:paraId="29A8256B" w14:textId="77777777" w:rsidR="00604FA9" w:rsidRDefault="00604FA9" w:rsidP="00604FA9">
            <w:pPr>
              <w:rPr>
                <w:lang w:eastAsia="ja-JP"/>
              </w:rPr>
            </w:pPr>
          </w:p>
        </w:tc>
      </w:tr>
      <w:tr w:rsidR="00604FA9" w14:paraId="5A3C02C3" w14:textId="77777777" w:rsidTr="00604FA9">
        <w:tc>
          <w:tcPr>
            <w:tcW w:w="6799" w:type="dxa"/>
          </w:tcPr>
          <w:p w14:paraId="2F211A77" w14:textId="2765E700" w:rsidR="00604FA9" w:rsidRPr="00A70897" w:rsidRDefault="00604FA9" w:rsidP="00604FA9">
            <w:r w:rsidRPr="00012470">
              <w:t>First aid kit</w:t>
            </w:r>
          </w:p>
        </w:tc>
        <w:tc>
          <w:tcPr>
            <w:tcW w:w="2261" w:type="dxa"/>
          </w:tcPr>
          <w:p w14:paraId="2401202C" w14:textId="77777777" w:rsidR="00604FA9" w:rsidRDefault="00604FA9" w:rsidP="00604FA9">
            <w:pPr>
              <w:rPr>
                <w:lang w:eastAsia="ja-JP"/>
              </w:rPr>
            </w:pPr>
          </w:p>
        </w:tc>
      </w:tr>
      <w:tr w:rsidR="00604FA9" w14:paraId="054473F8" w14:textId="77777777" w:rsidTr="00604FA9">
        <w:tc>
          <w:tcPr>
            <w:tcW w:w="6799" w:type="dxa"/>
          </w:tcPr>
          <w:p w14:paraId="4B42D751" w14:textId="679F4BC9" w:rsidR="00604FA9" w:rsidRPr="00A70897" w:rsidRDefault="00604FA9" w:rsidP="00604FA9">
            <w:r w:rsidRPr="00012470">
              <w:t>Disposable overalls (waterproof or splashproof</w:t>
            </w:r>
            <w:r>
              <w:t>)</w:t>
            </w:r>
          </w:p>
        </w:tc>
        <w:tc>
          <w:tcPr>
            <w:tcW w:w="2261" w:type="dxa"/>
          </w:tcPr>
          <w:p w14:paraId="5E4B2E84" w14:textId="77777777" w:rsidR="00604FA9" w:rsidRDefault="00604FA9" w:rsidP="00604FA9">
            <w:pPr>
              <w:rPr>
                <w:lang w:eastAsia="ja-JP"/>
              </w:rPr>
            </w:pPr>
          </w:p>
        </w:tc>
      </w:tr>
      <w:tr w:rsidR="00604FA9" w14:paraId="0D8056CF" w14:textId="77777777" w:rsidTr="00604FA9">
        <w:tc>
          <w:tcPr>
            <w:tcW w:w="9060" w:type="dxa"/>
            <w:gridSpan w:val="2"/>
          </w:tcPr>
          <w:p w14:paraId="5C2EE126" w14:textId="7BEC0224" w:rsidR="00604FA9" w:rsidRPr="00604FA9" w:rsidRDefault="00604FA9" w:rsidP="00604FA9">
            <w:pPr>
              <w:rPr>
                <w:rStyle w:val="Strong"/>
              </w:rPr>
            </w:pPr>
            <w:r w:rsidRPr="00604FA9">
              <w:rPr>
                <w:rStyle w:val="Strong"/>
              </w:rPr>
              <w:t>Shipping documents</w:t>
            </w:r>
          </w:p>
        </w:tc>
      </w:tr>
      <w:tr w:rsidR="00604FA9" w14:paraId="5DC5C525" w14:textId="77777777" w:rsidTr="00604FA9">
        <w:tc>
          <w:tcPr>
            <w:tcW w:w="6799" w:type="dxa"/>
          </w:tcPr>
          <w:p w14:paraId="0F8EFB2D" w14:textId="2A536CA7" w:rsidR="00604FA9" w:rsidRPr="00A70897" w:rsidRDefault="00604FA9" w:rsidP="00604FA9">
            <w:r w:rsidRPr="0092294F">
              <w:t>Sample submission form (from relevant laboratory)</w:t>
            </w:r>
          </w:p>
        </w:tc>
        <w:tc>
          <w:tcPr>
            <w:tcW w:w="2261" w:type="dxa"/>
          </w:tcPr>
          <w:p w14:paraId="7B4694C2" w14:textId="77777777" w:rsidR="00604FA9" w:rsidRDefault="00604FA9" w:rsidP="00604FA9">
            <w:pPr>
              <w:rPr>
                <w:lang w:eastAsia="ja-JP"/>
              </w:rPr>
            </w:pPr>
          </w:p>
        </w:tc>
      </w:tr>
      <w:tr w:rsidR="00604FA9" w14:paraId="3EB17771" w14:textId="77777777" w:rsidTr="00604FA9">
        <w:tc>
          <w:tcPr>
            <w:tcW w:w="6799" w:type="dxa"/>
            <w:tcBorders>
              <w:bottom w:val="single" w:sz="4" w:space="0" w:color="auto"/>
            </w:tcBorders>
          </w:tcPr>
          <w:p w14:paraId="07290139" w14:textId="5D7C17B6" w:rsidR="00604FA9" w:rsidRPr="00A70897" w:rsidRDefault="00604FA9" w:rsidP="00604FA9">
            <w:r w:rsidRPr="0092294F">
              <w:t>Emergency goods transport form</w:t>
            </w:r>
          </w:p>
        </w:tc>
        <w:tc>
          <w:tcPr>
            <w:tcW w:w="2261" w:type="dxa"/>
            <w:tcBorders>
              <w:bottom w:val="single" w:sz="4" w:space="0" w:color="auto"/>
            </w:tcBorders>
          </w:tcPr>
          <w:p w14:paraId="4B20A6F2" w14:textId="77777777" w:rsidR="00604FA9" w:rsidRDefault="00604FA9" w:rsidP="00604FA9">
            <w:pPr>
              <w:rPr>
                <w:lang w:eastAsia="ja-JP"/>
              </w:rPr>
            </w:pPr>
          </w:p>
        </w:tc>
      </w:tr>
    </w:tbl>
    <w:p w14:paraId="38624FF8" w14:textId="58C85A01" w:rsidR="00604FA9" w:rsidRDefault="00604FA9" w:rsidP="00604FA9">
      <w:pPr>
        <w:pStyle w:val="FigureTableNoteSource"/>
        <w:rPr>
          <w:lang w:eastAsia="ja-JP"/>
        </w:rPr>
      </w:pPr>
      <w:r>
        <w:rPr>
          <w:lang w:eastAsia="ja-JP"/>
        </w:rPr>
        <w:t>Note: t</w:t>
      </w:r>
      <w:r>
        <w:rPr>
          <w:lang w:eastAsia="ja-JP"/>
        </w:rPr>
        <w:t>he kit can be broken into two parts to make it easier to carry</w:t>
      </w:r>
      <w:r>
        <w:rPr>
          <w:lang w:eastAsia="ja-JP"/>
        </w:rPr>
        <w:t xml:space="preserve">. </w:t>
      </w:r>
      <w:r>
        <w:rPr>
          <w:rStyle w:val="Strong"/>
        </w:rPr>
        <w:t>a</w:t>
      </w:r>
      <w:r>
        <w:rPr>
          <w:lang w:eastAsia="ja-JP"/>
        </w:rPr>
        <w:t> </w:t>
      </w:r>
      <w:r>
        <w:rPr>
          <w:lang w:eastAsia="ja-JP"/>
        </w:rPr>
        <w:t>Subject to suitability of formalin working solution</w:t>
      </w:r>
      <w:r>
        <w:rPr>
          <w:lang w:eastAsia="ja-JP"/>
        </w:rPr>
        <w:t xml:space="preserve">. </w:t>
      </w:r>
      <w:r>
        <w:rPr>
          <w:rStyle w:val="Strong"/>
        </w:rPr>
        <w:t>b</w:t>
      </w:r>
      <w:r>
        <w:rPr>
          <w:lang w:eastAsia="ja-JP"/>
        </w:rPr>
        <w:t> </w:t>
      </w:r>
      <w:r>
        <w:rPr>
          <w:lang w:eastAsia="ja-JP"/>
        </w:rPr>
        <w:t>Mesh size should be determined during kit development</w:t>
      </w:r>
      <w:r>
        <w:rPr>
          <w:lang w:eastAsia="ja-JP"/>
        </w:rPr>
        <w:t xml:space="preserve">. </w:t>
      </w:r>
      <w:r>
        <w:rPr>
          <w:rStyle w:val="Strong"/>
        </w:rPr>
        <w:t>c</w:t>
      </w:r>
      <w:r>
        <w:rPr>
          <w:lang w:eastAsia="ja-JP"/>
        </w:rPr>
        <w:t> </w:t>
      </w:r>
      <w:r>
        <w:rPr>
          <w:lang w:eastAsia="ja-JP"/>
        </w:rPr>
        <w:t>It is an occupational health and safety requirement that the manufacturer</w:t>
      </w:r>
      <w:r>
        <w:rPr>
          <w:lang w:eastAsia="ja-JP"/>
        </w:rPr>
        <w:t xml:space="preserve"> </w:t>
      </w:r>
      <w:r>
        <w:rPr>
          <w:lang w:eastAsia="ja-JP"/>
        </w:rPr>
        <w:t>provides a hard copy of the data</w:t>
      </w:r>
      <w:r>
        <w:rPr>
          <w:lang w:eastAsia="ja-JP"/>
        </w:rPr>
        <w:t xml:space="preserve"> </w:t>
      </w:r>
      <w:r>
        <w:rPr>
          <w:lang w:eastAsia="ja-JP"/>
        </w:rPr>
        <w:t>sheet for chemical or biological materials.</w:t>
      </w:r>
      <w:r>
        <w:rPr>
          <w:lang w:eastAsia="ja-JP"/>
        </w:rPr>
        <w:t xml:space="preserve"> </w:t>
      </w:r>
      <w:r>
        <w:rPr>
          <w:lang w:eastAsia="ja-JP"/>
        </w:rPr>
        <w:t>The MSDS alerts the user to any cause for concern (toxicity/mutagenicity/</w:t>
      </w:r>
      <w:r>
        <w:rPr>
          <w:lang w:eastAsia="ja-JP"/>
        </w:rPr>
        <w:t xml:space="preserve"> </w:t>
      </w:r>
      <w:r>
        <w:rPr>
          <w:lang w:eastAsia="ja-JP"/>
        </w:rPr>
        <w:t>teratogenicity, etc) when handling the provided material.</w:t>
      </w:r>
    </w:p>
    <w:p w14:paraId="226BC81E" w14:textId="77777777" w:rsidR="00604FA9" w:rsidRPr="00604FA9" w:rsidRDefault="00604FA9" w:rsidP="00604FA9">
      <w:pPr>
        <w:rPr>
          <w:lang w:eastAsia="ja-JP"/>
        </w:rPr>
      </w:pPr>
    </w:p>
    <w:sectPr w:rsidR="00604FA9" w:rsidRPr="00604FA9" w:rsidSect="00594FD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7DCAC" w14:textId="77777777" w:rsidR="00AD7B61" w:rsidRDefault="00C66A37">
      <w:r>
        <w:separator/>
      </w:r>
    </w:p>
    <w:p w14:paraId="471971E0" w14:textId="77777777" w:rsidR="00AD7B61" w:rsidRDefault="00AD7B61"/>
    <w:p w14:paraId="36326B7A" w14:textId="77777777" w:rsidR="00AD7B61" w:rsidRDefault="00AD7B61"/>
  </w:endnote>
  <w:endnote w:type="continuationSeparator" w:id="0">
    <w:p w14:paraId="2F7C39A5" w14:textId="77777777" w:rsidR="00AD7B61" w:rsidRDefault="00C66A37">
      <w:r>
        <w:continuationSeparator/>
      </w:r>
    </w:p>
    <w:p w14:paraId="4BBC4A34" w14:textId="77777777" w:rsidR="00AD7B61" w:rsidRDefault="00AD7B61"/>
    <w:p w14:paraId="11778FE0" w14:textId="77777777" w:rsidR="00AD7B61" w:rsidRDefault="00AD7B61"/>
  </w:endnote>
  <w:endnote w:type="continuationNotice" w:id="1">
    <w:p w14:paraId="0538DB5D" w14:textId="77777777" w:rsidR="00AD7B61" w:rsidRDefault="00AD7B61">
      <w:pPr>
        <w:pStyle w:val="Footer"/>
      </w:pPr>
    </w:p>
    <w:p w14:paraId="71442DFD" w14:textId="77777777" w:rsidR="00AD7B61" w:rsidRDefault="00AD7B61"/>
    <w:p w14:paraId="5FA52D62" w14:textId="77777777" w:rsidR="00AD7B61" w:rsidRDefault="00AD7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527701"/>
      <w:docPartObj>
        <w:docPartGallery w:val="Page Numbers (Bottom of Page)"/>
        <w:docPartUnique/>
      </w:docPartObj>
    </w:sdtPr>
    <w:sdtEndPr>
      <w:rPr>
        <w:noProof/>
      </w:rPr>
    </w:sdtEndPr>
    <w:sdtContent>
      <w:p w14:paraId="2753DC03" w14:textId="54494E63" w:rsidR="00594FD3" w:rsidRDefault="00594FD3">
        <w:pPr>
          <w:pStyle w:val="Footer"/>
          <w:jc w:val="right"/>
        </w:pPr>
        <w:r>
          <w:fldChar w:fldCharType="begin"/>
        </w:r>
        <w:r>
          <w:instrText xml:space="preserve"> PAGE   \* MERGEFORMAT </w:instrText>
        </w:r>
        <w:r>
          <w:fldChar w:fldCharType="separate"/>
        </w:r>
        <w:r w:rsidR="00CB6F88">
          <w:rPr>
            <w:noProof/>
          </w:rPr>
          <w:t>i</w:t>
        </w:r>
        <w:r>
          <w:rPr>
            <w:noProof/>
          </w:rPr>
          <w:fldChar w:fldCharType="end"/>
        </w:r>
      </w:p>
    </w:sdtContent>
  </w:sdt>
  <w:p w14:paraId="59077E3D" w14:textId="501A985C" w:rsidR="00AD7B61" w:rsidRDefault="00AD7B61" w:rsidP="00D608A4">
    <w:pPr>
      <w:pStyle w:val="Normalsmal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080ED" w14:textId="77777777" w:rsidR="00AD7B61" w:rsidRDefault="00C66A37">
      <w:r>
        <w:separator/>
      </w:r>
    </w:p>
    <w:p w14:paraId="069EC643" w14:textId="77777777" w:rsidR="00AD7B61" w:rsidRDefault="00AD7B61"/>
    <w:p w14:paraId="1428BABB" w14:textId="77777777" w:rsidR="00AD7B61" w:rsidRDefault="00AD7B61"/>
  </w:footnote>
  <w:footnote w:type="continuationSeparator" w:id="0">
    <w:p w14:paraId="2F481137" w14:textId="77777777" w:rsidR="00AD7B61" w:rsidRDefault="00C66A37">
      <w:r>
        <w:continuationSeparator/>
      </w:r>
    </w:p>
    <w:p w14:paraId="7AC93708" w14:textId="77777777" w:rsidR="00AD7B61" w:rsidRDefault="00AD7B61"/>
    <w:p w14:paraId="145115C3" w14:textId="77777777" w:rsidR="00AD7B61" w:rsidRDefault="00AD7B61"/>
  </w:footnote>
  <w:footnote w:type="continuationNotice" w:id="1">
    <w:p w14:paraId="2C21BE23" w14:textId="77777777" w:rsidR="00AD7B61" w:rsidRDefault="00AD7B61">
      <w:pPr>
        <w:pStyle w:val="Footer"/>
      </w:pPr>
    </w:p>
    <w:p w14:paraId="25880408" w14:textId="77777777" w:rsidR="00AD7B61" w:rsidRDefault="00AD7B61"/>
    <w:p w14:paraId="6E0F6D09" w14:textId="77777777" w:rsidR="00AD7B61" w:rsidRDefault="00AD7B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1B91" w14:textId="5EFB2BEC" w:rsidR="00AD7B61" w:rsidRDefault="003452B5" w:rsidP="00D608A4">
    <w:pPr>
      <w:pStyle w:val="Normalsmall"/>
      <w:jc w:val="right"/>
    </w:pPr>
    <w:r>
      <w:t>Fish Kills Protocol (200</w:t>
    </w:r>
    <w:r w:rsidR="007D250A">
      <w:t>7</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95C4" w14:textId="64B2BCFA" w:rsidR="00AD7B61" w:rsidRDefault="00C66A37">
    <w:pPr>
      <w:pStyle w:val="Header"/>
      <w:jc w:val="left"/>
    </w:pPr>
    <w:r>
      <w:rPr>
        <w:noProof/>
        <w:lang w:eastAsia="en-AU"/>
      </w:rPr>
      <w:drawing>
        <wp:inline distT="0" distB="0" distL="0" distR="0" wp14:anchorId="65D63EFC" wp14:editId="673B2ABA">
          <wp:extent cx="2316480" cy="637247"/>
          <wp:effectExtent l="0" t="0" r="7620" b="0"/>
          <wp:docPr id="16" name="Picture 16" descr="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4C01A7"/>
    <w:multiLevelType w:val="hybridMultilevel"/>
    <w:tmpl w:val="017AE000"/>
    <w:lvl w:ilvl="0" w:tplc="72CA3B3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abstractNum w:abstractNumId="28" w15:restartNumberingAfterBreak="0">
    <w:nsid w:val="7BA119BB"/>
    <w:multiLevelType w:val="hybridMultilevel"/>
    <w:tmpl w:val="09963338"/>
    <w:lvl w:ilvl="0" w:tplc="62D047B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62592622">
    <w:abstractNumId w:val="6"/>
  </w:num>
  <w:num w:numId="2" w16cid:durableId="136459667">
    <w:abstractNumId w:val="17"/>
  </w:num>
  <w:num w:numId="3" w16cid:durableId="338316577">
    <w:abstractNumId w:val="18"/>
  </w:num>
  <w:num w:numId="4" w16cid:durableId="1507329662">
    <w:abstractNumId w:val="9"/>
  </w:num>
  <w:num w:numId="5" w16cid:durableId="1329626847">
    <w:abstractNumId w:val="23"/>
  </w:num>
  <w:num w:numId="6" w16cid:durableId="1122185959">
    <w:abstractNumId w:val="24"/>
  </w:num>
  <w:num w:numId="7" w16cid:durableId="1167596745">
    <w:abstractNumId w:val="7"/>
  </w:num>
  <w:num w:numId="8" w16cid:durableId="730541052">
    <w:abstractNumId w:val="13"/>
  </w:num>
  <w:num w:numId="9" w16cid:durableId="1701392786">
    <w:abstractNumId w:val="15"/>
  </w:num>
  <w:num w:numId="10" w16cid:durableId="436563269">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4224609">
    <w:abstractNumId w:val="5"/>
  </w:num>
  <w:num w:numId="12" w16cid:durableId="1337614662">
    <w:abstractNumId w:val="4"/>
  </w:num>
  <w:num w:numId="13" w16cid:durableId="717315430">
    <w:abstractNumId w:val="3"/>
  </w:num>
  <w:num w:numId="14" w16cid:durableId="755369178">
    <w:abstractNumId w:val="2"/>
  </w:num>
  <w:num w:numId="15" w16cid:durableId="1790313539">
    <w:abstractNumId w:val="10"/>
  </w:num>
  <w:num w:numId="16" w16cid:durableId="984166712">
    <w:abstractNumId w:val="21"/>
  </w:num>
  <w:num w:numId="17" w16cid:durableId="18755315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0914128">
    <w:abstractNumId w:val="25"/>
  </w:num>
  <w:num w:numId="19" w16cid:durableId="1205294762">
    <w:abstractNumId w:val="1"/>
  </w:num>
  <w:num w:numId="20" w16cid:durableId="1581066190">
    <w:abstractNumId w:val="0"/>
  </w:num>
  <w:num w:numId="21" w16cid:durableId="1496217535">
    <w:abstractNumId w:val="14"/>
  </w:num>
  <w:num w:numId="22" w16cid:durableId="1576865431">
    <w:abstractNumId w:val="19"/>
  </w:num>
  <w:num w:numId="23" w16cid:durableId="882256426">
    <w:abstractNumId w:val="26"/>
  </w:num>
  <w:num w:numId="24" w16cid:durableId="2032492763">
    <w:abstractNumId w:val="12"/>
  </w:num>
  <w:num w:numId="25" w16cid:durableId="585725193">
    <w:abstractNumId w:val="16"/>
  </w:num>
  <w:num w:numId="26" w16cid:durableId="2214057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9608972">
    <w:abstractNumId w:val="27"/>
  </w:num>
  <w:num w:numId="28" w16cid:durableId="56437769">
    <w:abstractNumId w:val="20"/>
  </w:num>
  <w:num w:numId="29" w16cid:durableId="559824775">
    <w:abstractNumId w:val="22"/>
  </w:num>
  <w:num w:numId="30" w16cid:durableId="1111825124">
    <w:abstractNumId w:val="8"/>
  </w:num>
  <w:num w:numId="31" w16cid:durableId="1927031354">
    <w:abstractNumId w:val="11"/>
  </w:num>
  <w:num w:numId="32" w16cid:durableId="106341195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B61"/>
    <w:rsid w:val="00047415"/>
    <w:rsid w:val="000929C8"/>
    <w:rsid w:val="000A4ECD"/>
    <w:rsid w:val="000C57DE"/>
    <w:rsid w:val="00120F7B"/>
    <w:rsid w:val="001B70A7"/>
    <w:rsid w:val="001D3D84"/>
    <w:rsid w:val="001D431B"/>
    <w:rsid w:val="001F2FF3"/>
    <w:rsid w:val="00226665"/>
    <w:rsid w:val="002359D8"/>
    <w:rsid w:val="00241022"/>
    <w:rsid w:val="002526E1"/>
    <w:rsid w:val="0027452C"/>
    <w:rsid w:val="0029654F"/>
    <w:rsid w:val="002F5DA4"/>
    <w:rsid w:val="003452B5"/>
    <w:rsid w:val="0040657F"/>
    <w:rsid w:val="00467EAB"/>
    <w:rsid w:val="00480A9A"/>
    <w:rsid w:val="004D4560"/>
    <w:rsid w:val="004E5B98"/>
    <w:rsid w:val="00544D5B"/>
    <w:rsid w:val="005509C0"/>
    <w:rsid w:val="0056479B"/>
    <w:rsid w:val="00594FD3"/>
    <w:rsid w:val="005A2322"/>
    <w:rsid w:val="005F1371"/>
    <w:rsid w:val="00602EC7"/>
    <w:rsid w:val="00604FA9"/>
    <w:rsid w:val="006924A7"/>
    <w:rsid w:val="006D40F1"/>
    <w:rsid w:val="00795699"/>
    <w:rsid w:val="007A1839"/>
    <w:rsid w:val="007C46A5"/>
    <w:rsid w:val="007D250A"/>
    <w:rsid w:val="00812150"/>
    <w:rsid w:val="00817DFA"/>
    <w:rsid w:val="00851022"/>
    <w:rsid w:val="00882519"/>
    <w:rsid w:val="008A0346"/>
    <w:rsid w:val="008C6022"/>
    <w:rsid w:val="00960597"/>
    <w:rsid w:val="00991D1C"/>
    <w:rsid w:val="00A23554"/>
    <w:rsid w:val="00A51103"/>
    <w:rsid w:val="00A51994"/>
    <w:rsid w:val="00A52702"/>
    <w:rsid w:val="00A61FEB"/>
    <w:rsid w:val="00AD7B61"/>
    <w:rsid w:val="00AF512D"/>
    <w:rsid w:val="00B60354"/>
    <w:rsid w:val="00C03E45"/>
    <w:rsid w:val="00C66A37"/>
    <w:rsid w:val="00C76DB3"/>
    <w:rsid w:val="00C84282"/>
    <w:rsid w:val="00CB6F88"/>
    <w:rsid w:val="00CC5EC6"/>
    <w:rsid w:val="00CC748D"/>
    <w:rsid w:val="00CD12BE"/>
    <w:rsid w:val="00D47D90"/>
    <w:rsid w:val="00D608A4"/>
    <w:rsid w:val="00D67ED7"/>
    <w:rsid w:val="00DC6E1C"/>
    <w:rsid w:val="00E92EDA"/>
    <w:rsid w:val="00F076CE"/>
    <w:rsid w:val="00F96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9F868"/>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FEB"/>
    <w:pPr>
      <w:spacing w:after="200"/>
    </w:pPr>
    <w:rPr>
      <w:rFonts w:ascii="Calibri" w:eastAsiaTheme="minorHAnsi" w:hAnsi="Calibri" w:cstheme="minorBidi"/>
      <w:sz w:val="22"/>
      <w:szCs w:val="22"/>
      <w:lang w:eastAsia="en-US"/>
    </w:rPr>
  </w:style>
  <w:style w:type="paragraph" w:styleId="Heading1">
    <w:name w:val="heading 1"/>
    <w:next w:val="Normal"/>
    <w:link w:val="Heading1Char"/>
    <w:uiPriority w:val="1"/>
    <w:qFormat/>
    <w:rsid w:val="00F96734"/>
    <w:pPr>
      <w:widowControl w:val="0"/>
      <w:spacing w:before="24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qFormat/>
    <w:rsid w:val="002F5DA4"/>
    <w:pPr>
      <w:pageBreakBefore/>
      <w:numPr>
        <w:numId w:val="31"/>
      </w:numPr>
      <w:spacing w:before="240" w:after="240"/>
      <w:ind w:left="357" w:hanging="357"/>
      <w:outlineLvl w:val="1"/>
    </w:pPr>
    <w:rPr>
      <w:rFonts w:eastAsiaTheme="minorEastAsia"/>
      <w:bCs/>
      <w:color w:val="000000"/>
      <w:sz w:val="36"/>
      <w:szCs w:val="28"/>
      <w:lang w:eastAsia="ja-JP"/>
    </w:rPr>
  </w:style>
  <w:style w:type="paragraph" w:styleId="Heading3">
    <w:name w:val="heading 3"/>
    <w:next w:val="Normal"/>
    <w:link w:val="Heading3Char"/>
    <w:uiPriority w:val="4"/>
    <w:qFormat/>
    <w:rsid w:val="002526E1"/>
    <w:pPr>
      <w:keepNext/>
      <w:keepLines/>
      <w:spacing w:before="240" w:after="240"/>
      <w:outlineLvl w:val="2"/>
    </w:pPr>
    <w:rPr>
      <w:rFonts w:ascii="Calibri" w:eastAsia="Times New Roman" w:hAnsi="Calibri"/>
      <w:bCs/>
      <w:sz w:val="32"/>
      <w:szCs w:val="24"/>
      <w:lang w:eastAsia="ja-JP"/>
    </w:rPr>
  </w:style>
  <w:style w:type="paragraph" w:styleId="Heading4">
    <w:name w:val="heading 4"/>
    <w:next w:val="Normal"/>
    <w:link w:val="Heading4Char"/>
    <w:uiPriority w:val="5"/>
    <w:qFormat/>
    <w:rsid w:val="002526E1"/>
    <w:pPr>
      <w:keepNext/>
      <w:spacing w:before="120" w:after="120"/>
      <w:outlineLvl w:val="3"/>
    </w:pPr>
    <w:rPr>
      <w:rFonts w:ascii="Calibri" w:eastAsia="Times New Roman" w:hAnsi="Calibri"/>
      <w:bCs/>
      <w:sz w:val="28"/>
      <w:szCs w:val="24"/>
      <w:lang w:eastAsia="en-US"/>
    </w:rPr>
  </w:style>
  <w:style w:type="paragraph" w:styleId="Heading5">
    <w:name w:val="heading 5"/>
    <w:basedOn w:val="Normal"/>
    <w:next w:val="Normal"/>
    <w:link w:val="Heading5Char"/>
    <w:uiPriority w:val="6"/>
    <w:pPr>
      <w:keepNext/>
      <w:keepLines/>
      <w:spacing w:after="0"/>
      <w:outlineLvl w:val="4"/>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jc w:val="center"/>
    </w:pPr>
    <w:rPr>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F96734"/>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sid w:val="002F5DA4"/>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2526E1"/>
    <w:rPr>
      <w:rFonts w:ascii="Calibri" w:eastAsia="Times New Roman" w:hAnsi="Calibri"/>
      <w:bCs/>
      <w:sz w:val="32"/>
      <w:szCs w:val="24"/>
      <w:lang w:eastAsia="ja-JP"/>
    </w:rPr>
  </w:style>
  <w:style w:type="character" w:customStyle="1" w:styleId="Heading4Char">
    <w:name w:val="Heading 4 Char"/>
    <w:basedOn w:val="DefaultParagraphFont"/>
    <w:link w:val="Heading4"/>
    <w:uiPriority w:val="5"/>
    <w:rsid w:val="002526E1"/>
    <w:rPr>
      <w:rFonts w:ascii="Calibri" w:eastAsia="Times New Roman" w:hAnsi="Calibri"/>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52702"/>
    <w:pPr>
      <w:keepNext/>
      <w:spacing w:before="120" w:after="120"/>
    </w:pPr>
    <w:rPr>
      <w:b/>
      <w:bCs/>
      <w:szCs w:val="18"/>
    </w:rPr>
  </w:style>
  <w:style w:type="paragraph" w:customStyle="1" w:styleId="FigureTableNoteSource">
    <w:name w:val="Figure/Table Note/Source"/>
    <w:basedOn w:val="Normal"/>
    <w:next w:val="Normal"/>
    <w:uiPriority w:val="16"/>
    <w:qFormat/>
    <w:pPr>
      <w:spacing w:before="120" w:line="264" w:lineRule="auto"/>
      <w:contextualSpacing/>
    </w:pPr>
    <w:rPr>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5A2322"/>
    <w:pPr>
      <w:spacing w:before="240" w:after="240" w:line="276" w:lineRule="auto"/>
    </w:pPr>
    <w:rPr>
      <w:rFonts w:ascii="Calibri" w:eastAsiaTheme="minorEastAsia" w:hAnsi="Calibri" w:cstheme="minorBidi"/>
      <w:b/>
      <w:bCs/>
      <w:color w:val="000000"/>
      <w:sz w:val="32"/>
      <w:szCs w:val="28"/>
      <w:lang w:eastAsia="ja-JP"/>
    </w:rPr>
  </w:style>
  <w:style w:type="paragraph" w:styleId="TOC1">
    <w:name w:val="toc 1"/>
    <w:basedOn w:val="Normal"/>
    <w:next w:val="Normal"/>
    <w:uiPriority w:val="39"/>
    <w:unhideWhenUsed/>
    <w:qFormat/>
    <w:rsid w:val="000A4ECD"/>
    <w:pPr>
      <w:tabs>
        <w:tab w:val="left" w:pos="426"/>
        <w:tab w:val="right" w:leader="dot" w:pos="9072"/>
      </w:tabs>
      <w:spacing w:before="240" w:after="240"/>
    </w:pPr>
    <w:rPr>
      <w:b/>
      <w:noProof/>
      <w:sz w:val="24"/>
    </w:rPr>
  </w:style>
  <w:style w:type="paragraph" w:styleId="TOC2">
    <w:name w:val="toc 2"/>
    <w:basedOn w:val="Normal"/>
    <w:next w:val="Normal"/>
    <w:uiPriority w:val="39"/>
    <w:unhideWhenUsed/>
    <w:qFormat/>
    <w:pPr>
      <w:tabs>
        <w:tab w:val="right" w:leader="dot" w:pos="9060"/>
      </w:tabs>
      <w:spacing w:before="120" w:after="120"/>
      <w:ind w:firstLine="425"/>
    </w:pPr>
    <w:rPr>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A61FEB"/>
    <w:pPr>
      <w:spacing w:before="120" w:after="120"/>
    </w:p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pPr>
      <w:spacing w:before="120" w:after="120"/>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D608A4"/>
    <w:pPr>
      <w:spacing w:after="120" w:line="276" w:lineRule="auto"/>
    </w:pPr>
    <w:rPr>
      <w:rFonts w:ascii="Calibri" w:eastAsiaTheme="minorHAnsi" w:hAnsi="Calibri" w:cstheme="minorBidi"/>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Draftingnotes">
    <w:name w:val="Drafting notes"/>
    <w:basedOn w:val="Normal"/>
    <w:qFormat/>
    <w:rsid w:val="001B70A7"/>
    <w:rPr>
      <w:color w:val="0070C0"/>
    </w:rPr>
  </w:style>
  <w:style w:type="character" w:styleId="UnresolvedMention">
    <w:name w:val="Unresolved Mention"/>
    <w:basedOn w:val="DefaultParagraphFont"/>
    <w:uiPriority w:val="99"/>
    <w:semiHidden/>
    <w:unhideWhenUsed/>
    <w:rsid w:val="003452B5"/>
    <w:rPr>
      <w:color w:val="605E5C"/>
      <w:shd w:val="clear" w:color="auto" w:fill="E1DFDD"/>
    </w:rPr>
  </w:style>
  <w:style w:type="character" w:styleId="SubtleReference">
    <w:name w:val="Subtle Reference"/>
    <w:basedOn w:val="DefaultParagraphFont"/>
    <w:uiPriority w:val="31"/>
    <w:qFormat/>
    <w:rsid w:val="004D4560"/>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ah@daff.gov.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microsoft.com/office/2006/documentManagement/types"/>
    <ds:schemaRef ds:uri="http://purl.org/dc/elements/1.1/"/>
    <ds:schemaRef ds:uri="http://purl.org/dc/dcmitype/"/>
    <ds:schemaRef ds:uri="7cf0e0db-f490-4122-abae-21917392c748"/>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1870B1A-F36A-4139-B1AC-C3DD072DA804}">
  <ds:schemaRefs>
    <ds:schemaRef ds:uri="http://schemas.openxmlformats.org/officeDocument/2006/bibliography"/>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149</TotalTime>
  <Pages>22</Pages>
  <Words>5444</Words>
  <Characters>31035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National Investigation and Reporting Protocol for Fish Kills</vt:lpstr>
    </vt:vector>
  </TitlesOfParts>
  <Company>Department of Agriculture, Fisheries and Forestry</Company>
  <LinksUpToDate>false</LinksUpToDate>
  <CharactersWithSpaces>36407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Investigation and Reporting Protocol for Fish Kills</dc:title>
  <dc:creator>Department of Agriculture, Fisheries and Forestry</dc:creator>
  <cp:lastModifiedBy>Liu, Olivia</cp:lastModifiedBy>
  <cp:revision>10</cp:revision>
  <cp:lastPrinted>2013-10-18T05:59:00Z</cp:lastPrinted>
  <dcterms:created xsi:type="dcterms:W3CDTF">2024-01-25T00:11:00Z</dcterms:created>
  <dcterms:modified xsi:type="dcterms:W3CDTF">2024-01-25T02:35:00Z</dcterms:modified>
  <cp:contentStatus>Updated July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