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C6AD" w14:textId="2A3DC755" w:rsidR="00D77C47" w:rsidRDefault="00CF1E26" w:rsidP="00D77C47">
      <w:pPr>
        <w:pStyle w:val="Heading1"/>
      </w:pPr>
      <w:r>
        <w:t>Regulation of live sheep exports to, or through, the Middle East</w:t>
      </w:r>
      <w:r w:rsidR="00EE4B87">
        <w:t xml:space="preserve"> during the Northern Hemisphere summer</w:t>
      </w:r>
    </w:p>
    <w:p w14:paraId="38017B93" w14:textId="20910F1E" w:rsidR="00312911" w:rsidRDefault="00CF1E26" w:rsidP="00A0369F">
      <w:pPr>
        <w:pStyle w:val="Subtitle"/>
      </w:pPr>
      <w:r>
        <w:t xml:space="preserve">Frequently </w:t>
      </w:r>
      <w:r w:rsidR="00FD6A23">
        <w:t>a</w:t>
      </w:r>
      <w:r>
        <w:t xml:space="preserve">sked </w:t>
      </w:r>
      <w:r w:rsidR="00FD6A23">
        <w:t>q</w:t>
      </w:r>
      <w:r>
        <w:t>uestions</w:t>
      </w:r>
      <w:bookmarkStart w:id="0" w:name="_Hlk36472152"/>
    </w:p>
    <w:bookmarkEnd w:id="0"/>
    <w:p w14:paraId="2BEE9437" w14:textId="77777777" w:rsidR="00D77C47" w:rsidRDefault="00CF1E26" w:rsidP="00436C3E">
      <w:pPr>
        <w:pStyle w:val="Heading2"/>
        <w:numPr>
          <w:ilvl w:val="0"/>
          <w:numId w:val="0"/>
        </w:numPr>
        <w:ind w:left="720" w:hanging="720"/>
      </w:pPr>
      <w:r>
        <w:t>The decision</w:t>
      </w:r>
    </w:p>
    <w:p w14:paraId="7AB8C556" w14:textId="1F14DA4D" w:rsidR="00D77C47" w:rsidRDefault="00CF1E26" w:rsidP="00D77C47">
      <w:r>
        <w:t xml:space="preserve">On </w:t>
      </w:r>
      <w:r w:rsidR="00B343A9">
        <w:t>31</w:t>
      </w:r>
      <w:r>
        <w:t xml:space="preserve"> March 2020 </w:t>
      </w:r>
      <w:r w:rsidR="00B343A9">
        <w:t>the department</w:t>
      </w:r>
      <w:r>
        <w:t xml:space="preserve"> </w:t>
      </w:r>
      <w:r w:rsidR="00434123">
        <w:t>announced</w:t>
      </w:r>
      <w:r>
        <w:t xml:space="preserve"> </w:t>
      </w:r>
      <w:r w:rsidR="00893D84">
        <w:t>its decision on conditions for live sheep exports to, or through, the Middle East</w:t>
      </w:r>
      <w:r w:rsidR="00DA2A10">
        <w:t xml:space="preserve"> during the Northern Hemisphere summer</w:t>
      </w:r>
      <w:r w:rsidR="00893D84">
        <w:t>.</w:t>
      </w:r>
    </w:p>
    <w:p w14:paraId="1D777FC3" w14:textId="4141004C" w:rsidR="00893D84" w:rsidRDefault="00CF1E26" w:rsidP="00893D84">
      <w:pPr>
        <w:rPr>
          <w:lang w:eastAsia="ja-JP"/>
        </w:rPr>
      </w:pPr>
      <w:r>
        <w:rPr>
          <w:lang w:eastAsia="ja-JP"/>
        </w:rPr>
        <w:t xml:space="preserve">Live sheep exports by sea to, or through, the Middle East </w:t>
      </w:r>
      <w:r w:rsidR="008D7245">
        <w:rPr>
          <w:lang w:eastAsia="ja-JP"/>
        </w:rPr>
        <w:t>are</w:t>
      </w:r>
      <w:r>
        <w:rPr>
          <w:lang w:eastAsia="ja-JP"/>
        </w:rPr>
        <w:t xml:space="preserve"> prohibited from leaving Australia </w:t>
      </w:r>
      <w:r w:rsidR="00C05DB5">
        <w:rPr>
          <w:lang w:eastAsia="ja-JP"/>
        </w:rPr>
        <w:t xml:space="preserve">between </w:t>
      </w:r>
      <w:r>
        <w:rPr>
          <w:lang w:eastAsia="ja-JP"/>
        </w:rPr>
        <w:t xml:space="preserve">1 June </w:t>
      </w:r>
      <w:r w:rsidR="00C05DB5">
        <w:rPr>
          <w:lang w:eastAsia="ja-JP"/>
        </w:rPr>
        <w:t xml:space="preserve">and </w:t>
      </w:r>
      <w:r>
        <w:rPr>
          <w:lang w:eastAsia="ja-JP"/>
        </w:rPr>
        <w:t>14 September. This applies from 2020 onwards.</w:t>
      </w:r>
    </w:p>
    <w:p w14:paraId="0C6D17B6" w14:textId="02EBAB2C" w:rsidR="00893D84" w:rsidRDefault="00CF1E26" w:rsidP="00893D84">
      <w:pPr>
        <w:rPr>
          <w:lang w:eastAsia="ja-JP"/>
        </w:rPr>
      </w:pPr>
      <w:r>
        <w:rPr>
          <w:lang w:eastAsia="ja-JP"/>
        </w:rPr>
        <w:t xml:space="preserve">Additional prohibition periods apply to Qatar and Oman. Departures from Australia </w:t>
      </w:r>
      <w:r w:rsidR="008D7245">
        <w:rPr>
          <w:lang w:eastAsia="ja-JP"/>
        </w:rPr>
        <w:t>are</w:t>
      </w:r>
      <w:r>
        <w:rPr>
          <w:lang w:eastAsia="ja-JP"/>
        </w:rPr>
        <w:t xml:space="preserve"> prohibited to:</w:t>
      </w:r>
    </w:p>
    <w:p w14:paraId="5033599D" w14:textId="45D22D23" w:rsidR="00893D84" w:rsidRDefault="00CF1E26" w:rsidP="00893D84">
      <w:pPr>
        <w:pStyle w:val="ListBullet"/>
        <w:rPr>
          <w:lang w:eastAsia="ja-JP"/>
        </w:rPr>
      </w:pPr>
      <w:r>
        <w:rPr>
          <w:lang w:eastAsia="ja-JP"/>
        </w:rPr>
        <w:t xml:space="preserve">Qatar </w:t>
      </w:r>
      <w:r w:rsidR="00BC3A0A">
        <w:rPr>
          <w:lang w:eastAsia="ja-JP"/>
        </w:rPr>
        <w:t xml:space="preserve">between </w:t>
      </w:r>
      <w:r>
        <w:rPr>
          <w:lang w:eastAsia="ja-JP"/>
        </w:rPr>
        <w:t xml:space="preserve">22 May </w:t>
      </w:r>
      <w:r w:rsidR="00BC3A0A">
        <w:rPr>
          <w:lang w:eastAsia="ja-JP"/>
        </w:rPr>
        <w:t xml:space="preserve">and </w:t>
      </w:r>
      <w:r>
        <w:rPr>
          <w:lang w:eastAsia="ja-JP"/>
        </w:rPr>
        <w:t>22 September</w:t>
      </w:r>
    </w:p>
    <w:p w14:paraId="5D01B439" w14:textId="31FE9530" w:rsidR="00893D84" w:rsidRDefault="00CF1E26" w:rsidP="00893D84">
      <w:pPr>
        <w:pStyle w:val="ListBullet"/>
        <w:rPr>
          <w:lang w:eastAsia="ja-JP"/>
        </w:rPr>
      </w:pPr>
      <w:r>
        <w:rPr>
          <w:lang w:eastAsia="ja-JP"/>
        </w:rPr>
        <w:t xml:space="preserve">Oman </w:t>
      </w:r>
      <w:r w:rsidR="00BC3A0A">
        <w:rPr>
          <w:lang w:eastAsia="ja-JP"/>
        </w:rPr>
        <w:t xml:space="preserve">between </w:t>
      </w:r>
      <w:r>
        <w:rPr>
          <w:lang w:eastAsia="ja-JP"/>
        </w:rPr>
        <w:t xml:space="preserve">8 May </w:t>
      </w:r>
      <w:r w:rsidR="00BC3A0A">
        <w:rPr>
          <w:lang w:eastAsia="ja-JP"/>
        </w:rPr>
        <w:t xml:space="preserve">and </w:t>
      </w:r>
      <w:r>
        <w:rPr>
          <w:lang w:eastAsia="ja-JP"/>
        </w:rPr>
        <w:t>14 September</w:t>
      </w:r>
    </w:p>
    <w:p w14:paraId="256BE6E5" w14:textId="180B7E26" w:rsidR="00893D84" w:rsidRPr="003C2F10" w:rsidRDefault="00CF1E26" w:rsidP="00893D84">
      <w:pPr>
        <w:rPr>
          <w:lang w:eastAsia="ja-JP"/>
        </w:rPr>
      </w:pPr>
      <w:r w:rsidRPr="003C2F10">
        <w:rPr>
          <w:lang w:eastAsia="ja-JP"/>
        </w:rPr>
        <w:t xml:space="preserve">Additional requirements for all voyages </w:t>
      </w:r>
      <w:r w:rsidR="00235AC1">
        <w:rPr>
          <w:lang w:eastAsia="ja-JP"/>
        </w:rPr>
        <w:t>from</w:t>
      </w:r>
      <w:r w:rsidRPr="003C2F10">
        <w:rPr>
          <w:lang w:eastAsia="ja-JP"/>
        </w:rPr>
        <w:t xml:space="preserve"> 1 May </w:t>
      </w:r>
      <w:r w:rsidR="00235AC1">
        <w:rPr>
          <w:lang w:eastAsia="ja-JP"/>
        </w:rPr>
        <w:t>to</w:t>
      </w:r>
      <w:r w:rsidRPr="003C2F10">
        <w:rPr>
          <w:lang w:eastAsia="ja-JP"/>
        </w:rPr>
        <w:t xml:space="preserve"> 31 October include:</w:t>
      </w:r>
    </w:p>
    <w:p w14:paraId="3FF082AE" w14:textId="77777777" w:rsidR="008C41E8" w:rsidRPr="003C2F10" w:rsidRDefault="00CF1E26" w:rsidP="007732ED">
      <w:pPr>
        <w:pStyle w:val="ListBullet"/>
        <w:numPr>
          <w:ilvl w:val="0"/>
          <w:numId w:val="33"/>
        </w:numPr>
        <w:rPr>
          <w:lang w:eastAsia="ja-JP"/>
        </w:rPr>
      </w:pPr>
      <w:r w:rsidRPr="003C2F10">
        <w:rPr>
          <w:lang w:eastAsia="ja-JP"/>
        </w:rPr>
        <w:t>no more than 2 ports of discharge for voyages</w:t>
      </w:r>
      <w:r w:rsidR="008C41E8" w:rsidRPr="003C2F10">
        <w:rPr>
          <w:lang w:eastAsia="ja-JP"/>
        </w:rPr>
        <w:t>:</w:t>
      </w:r>
    </w:p>
    <w:p w14:paraId="24BC2C08" w14:textId="2A041422" w:rsidR="008C41E8" w:rsidRPr="003C2F10" w:rsidRDefault="008C41E8" w:rsidP="008C41E8">
      <w:pPr>
        <w:pStyle w:val="ListBullet"/>
        <w:numPr>
          <w:ilvl w:val="1"/>
          <w:numId w:val="33"/>
        </w:numPr>
        <w:rPr>
          <w:lang w:eastAsia="ja-JP"/>
        </w:rPr>
      </w:pPr>
      <w:r w:rsidRPr="003C2F10">
        <w:rPr>
          <w:lang w:eastAsia="ja-JP"/>
        </w:rPr>
        <w:t>a)</w:t>
      </w:r>
      <w:r w:rsidR="00CF1E26" w:rsidRPr="003C2F10">
        <w:rPr>
          <w:lang w:eastAsia="ja-JP"/>
        </w:rPr>
        <w:t xml:space="preserve"> </w:t>
      </w:r>
      <w:bookmarkStart w:id="1" w:name="_Hlk58499058"/>
      <w:r w:rsidR="00CF1E26" w:rsidRPr="003C2F10">
        <w:rPr>
          <w:lang w:eastAsia="ja-JP"/>
        </w:rPr>
        <w:t xml:space="preserve">arriving in the </w:t>
      </w:r>
      <w:r w:rsidR="006E7EE0" w:rsidRPr="003C2F10">
        <w:rPr>
          <w:lang w:eastAsia="ja-JP"/>
        </w:rPr>
        <w:t>Middle East</w:t>
      </w:r>
      <w:r w:rsidR="00CF1E26" w:rsidRPr="003C2F10">
        <w:rPr>
          <w:lang w:eastAsia="ja-JP"/>
        </w:rPr>
        <w:t xml:space="preserve"> </w:t>
      </w:r>
      <w:r w:rsidRPr="003C2F10">
        <w:rPr>
          <w:lang w:eastAsia="ja-JP"/>
        </w:rPr>
        <w:t xml:space="preserve">on or after </w:t>
      </w:r>
      <w:r w:rsidR="00CF1E26" w:rsidRPr="003C2F10">
        <w:rPr>
          <w:lang w:eastAsia="ja-JP"/>
        </w:rPr>
        <w:t>1</w:t>
      </w:r>
      <w:r w:rsidRPr="003C2F10">
        <w:t> </w:t>
      </w:r>
      <w:r w:rsidR="00CF1E26" w:rsidRPr="003C2F10">
        <w:rPr>
          <w:lang w:eastAsia="ja-JP"/>
        </w:rPr>
        <w:t>June</w:t>
      </w:r>
      <w:r w:rsidRPr="003C2F10">
        <w:rPr>
          <w:lang w:eastAsia="ja-JP"/>
        </w:rPr>
        <w:t xml:space="preserve"> in that year; or</w:t>
      </w:r>
    </w:p>
    <w:p w14:paraId="3785A028" w14:textId="4179DD1E" w:rsidR="00893D84" w:rsidRPr="003C2F10" w:rsidRDefault="008C41E8" w:rsidP="008C41E8">
      <w:pPr>
        <w:pStyle w:val="ListBullet"/>
        <w:numPr>
          <w:ilvl w:val="1"/>
          <w:numId w:val="33"/>
        </w:numPr>
        <w:rPr>
          <w:lang w:eastAsia="ja-JP"/>
        </w:rPr>
      </w:pPr>
      <w:r w:rsidRPr="003C2F10">
        <w:rPr>
          <w:lang w:eastAsia="ja-JP"/>
        </w:rPr>
        <w:t>b)</w:t>
      </w:r>
      <w:r w:rsidR="00CF1E26" w:rsidRPr="003C2F10">
        <w:rPr>
          <w:lang w:eastAsia="ja-JP"/>
        </w:rPr>
        <w:t xml:space="preserve"> departing Australia </w:t>
      </w:r>
      <w:r w:rsidR="00210CE7">
        <w:rPr>
          <w:lang w:eastAsia="ja-JP"/>
        </w:rPr>
        <w:t>between</w:t>
      </w:r>
      <w:r w:rsidR="00210CE7" w:rsidRPr="003C2F10">
        <w:rPr>
          <w:lang w:eastAsia="ja-JP"/>
        </w:rPr>
        <w:t xml:space="preserve"> </w:t>
      </w:r>
      <w:r w:rsidR="00CF1E26" w:rsidRPr="003C2F10">
        <w:rPr>
          <w:lang w:eastAsia="ja-JP"/>
        </w:rPr>
        <w:t xml:space="preserve">15 </w:t>
      </w:r>
      <w:r w:rsidR="00BC3A0A">
        <w:rPr>
          <w:lang w:eastAsia="ja-JP"/>
        </w:rPr>
        <w:t>and</w:t>
      </w:r>
      <w:r w:rsidR="00BC3A0A" w:rsidRPr="003C2F10">
        <w:rPr>
          <w:lang w:eastAsia="ja-JP"/>
        </w:rPr>
        <w:t xml:space="preserve"> </w:t>
      </w:r>
      <w:r w:rsidR="00CF1E26" w:rsidRPr="003C2F10">
        <w:rPr>
          <w:lang w:eastAsia="ja-JP"/>
        </w:rPr>
        <w:t>30 September</w:t>
      </w:r>
      <w:r w:rsidRPr="003C2F10">
        <w:rPr>
          <w:lang w:eastAsia="ja-JP"/>
        </w:rPr>
        <w:t xml:space="preserve"> in that year</w:t>
      </w:r>
    </w:p>
    <w:bookmarkEnd w:id="1"/>
    <w:p w14:paraId="5432B750" w14:textId="77777777" w:rsidR="00BC3A0A" w:rsidRDefault="00CF1E26" w:rsidP="00BC3A0A">
      <w:pPr>
        <w:pStyle w:val="ListBullet"/>
        <w:numPr>
          <w:ilvl w:val="0"/>
          <w:numId w:val="33"/>
        </w:numPr>
        <w:rPr>
          <w:lang w:eastAsia="ja-JP"/>
        </w:rPr>
      </w:pPr>
      <w:r w:rsidRPr="003C2F10">
        <w:rPr>
          <w:lang w:eastAsia="ja-JP"/>
        </w:rPr>
        <w:t>sheep should be exported with the shortest wool</w:t>
      </w:r>
      <w:r w:rsidR="003D3BA4" w:rsidRPr="003C2F10">
        <w:rPr>
          <w:lang w:eastAsia="ja-JP"/>
        </w:rPr>
        <w:t xml:space="preserve"> or hair</w:t>
      </w:r>
      <w:r w:rsidRPr="003C2F10">
        <w:rPr>
          <w:lang w:eastAsia="ja-JP"/>
        </w:rPr>
        <w:t xml:space="preserve"> length possible and this must</w:t>
      </w:r>
      <w:r>
        <w:rPr>
          <w:lang w:eastAsia="ja-JP"/>
        </w:rPr>
        <w:t xml:space="preserve"> be not greater than 25mm for each animal</w:t>
      </w:r>
      <w:r w:rsidR="00BC3A0A">
        <w:rPr>
          <w:lang w:eastAsia="ja-JP"/>
        </w:rPr>
        <w:t xml:space="preserve"> specified in the </w:t>
      </w:r>
      <w:hyperlink r:id="rId11" w:history="1">
        <w:r w:rsidR="00BC3A0A" w:rsidRPr="00E47824">
          <w:rPr>
            <w:rStyle w:val="Hyperlink"/>
          </w:rPr>
          <w:t>Australian Standards for the Export of Livestock</w:t>
        </w:r>
      </w:hyperlink>
      <w:r w:rsidR="00BC3A0A">
        <w:t xml:space="preserve"> (ASEL)</w:t>
      </w:r>
    </w:p>
    <w:p w14:paraId="59146874" w14:textId="51514692" w:rsidR="00760153" w:rsidRDefault="00CF1E26" w:rsidP="007732ED">
      <w:pPr>
        <w:pStyle w:val="ListBullet"/>
        <w:numPr>
          <w:ilvl w:val="0"/>
          <w:numId w:val="33"/>
        </w:numPr>
        <w:rPr>
          <w:lang w:eastAsia="ja-JP"/>
        </w:rPr>
      </w:pPr>
      <w:r>
        <w:t xml:space="preserve">body condition score of exported sheep must be 2 or 3, which for practical purposes means the body condition score must be 2 or more and less than 4, on the scale of 1 to 5 specified in the </w:t>
      </w:r>
      <w:hyperlink r:id="rId12" w:history="1"/>
      <w:r w:rsidR="003D6D94">
        <w:t xml:space="preserve"> </w:t>
      </w:r>
      <w:r>
        <w:t>ASEL</w:t>
      </w:r>
    </w:p>
    <w:p w14:paraId="7EF8156F" w14:textId="579B1839" w:rsidR="00893D84" w:rsidRDefault="00CF1E26" w:rsidP="007732ED">
      <w:pPr>
        <w:pStyle w:val="ListBullet"/>
        <w:numPr>
          <w:ilvl w:val="0"/>
          <w:numId w:val="33"/>
        </w:numPr>
        <w:rPr>
          <w:lang w:eastAsia="ja-JP"/>
        </w:rPr>
      </w:pPr>
      <w:r>
        <w:rPr>
          <w:lang w:eastAsia="ja-JP"/>
        </w:rPr>
        <w:t>temperatures on all voyages must be monitored with automated environmental measurement devices and this monitoring reported to the department</w:t>
      </w:r>
    </w:p>
    <w:p w14:paraId="0E5B47BA" w14:textId="01DF5CA1" w:rsidR="00893D84" w:rsidRDefault="00CF1E26" w:rsidP="007732ED">
      <w:pPr>
        <w:pStyle w:val="ListBullet"/>
        <w:numPr>
          <w:ilvl w:val="0"/>
          <w:numId w:val="33"/>
        </w:numPr>
        <w:rPr>
          <w:lang w:eastAsia="ja-JP"/>
        </w:rPr>
      </w:pPr>
      <w:r>
        <w:rPr>
          <w:lang w:eastAsia="ja-JP"/>
        </w:rPr>
        <w:t xml:space="preserve">the </w:t>
      </w:r>
      <w:r w:rsidRPr="00F273C0">
        <w:rPr>
          <w:lang w:eastAsia="ja-JP"/>
        </w:rPr>
        <w:t xml:space="preserve">requirement for a Heat Stress Risk Assessment </w:t>
      </w:r>
      <w:r>
        <w:rPr>
          <w:lang w:eastAsia="ja-JP"/>
        </w:rPr>
        <w:t xml:space="preserve">during the Northern Hemisphere summer </w:t>
      </w:r>
      <w:r w:rsidR="008D7245">
        <w:rPr>
          <w:lang w:eastAsia="ja-JP"/>
        </w:rPr>
        <w:t>has been</w:t>
      </w:r>
      <w:r w:rsidRPr="00F273C0">
        <w:rPr>
          <w:lang w:eastAsia="ja-JP"/>
        </w:rPr>
        <w:t xml:space="preserve"> removed</w:t>
      </w:r>
      <w:r>
        <w:rPr>
          <w:lang w:eastAsia="ja-JP"/>
        </w:rPr>
        <w:t xml:space="preserve"> (for sheep only)</w:t>
      </w:r>
      <w:r w:rsidRPr="00F273C0">
        <w:rPr>
          <w:lang w:eastAsia="ja-JP"/>
        </w:rPr>
        <w:t>.</w:t>
      </w:r>
    </w:p>
    <w:p w14:paraId="5CABAB78" w14:textId="7B6ED8E7" w:rsidR="00F330FA" w:rsidRPr="00F330FA" w:rsidRDefault="00F330FA" w:rsidP="00F330FA">
      <w:pPr>
        <w:rPr>
          <w:lang w:eastAsia="ja-JP"/>
        </w:rPr>
      </w:pPr>
      <w:r w:rsidRPr="00F330FA">
        <w:rPr>
          <w:lang w:eastAsia="ja-JP"/>
        </w:rPr>
        <w:t>A prohibition period was introduced under the Australian Meat and Live-stock Industry (Prohibition of Export of Sheep by Sea to Middle East—Northern Summer) Order 2020.</w:t>
      </w:r>
      <w:r w:rsidR="002B38A9">
        <w:rPr>
          <w:lang w:eastAsia="ja-JP"/>
        </w:rPr>
        <w:t xml:space="preserve"> </w:t>
      </w:r>
      <w:r w:rsidRPr="00F330FA">
        <w:rPr>
          <w:lang w:eastAsia="ja-JP"/>
        </w:rPr>
        <w:t xml:space="preserve">The order came into force on 1 May 2020. </w:t>
      </w:r>
    </w:p>
    <w:p w14:paraId="40DE0E82" w14:textId="174467C2" w:rsidR="00F330FA" w:rsidRPr="00F330FA" w:rsidRDefault="00F330FA" w:rsidP="00F330FA">
      <w:pPr>
        <w:rPr>
          <w:lang w:eastAsia="ja-JP"/>
        </w:rPr>
      </w:pPr>
      <w:r w:rsidRPr="00F330FA">
        <w:rPr>
          <w:lang w:eastAsia="ja-JP"/>
        </w:rPr>
        <w:lastRenderedPageBreak/>
        <w:t xml:space="preserve">Exporters </w:t>
      </w:r>
      <w:r w:rsidR="00BC3A0A">
        <w:rPr>
          <w:lang w:eastAsia="ja-JP"/>
        </w:rPr>
        <w:t>were</w:t>
      </w:r>
      <w:r w:rsidR="00BC3A0A" w:rsidRPr="00F330FA">
        <w:rPr>
          <w:lang w:eastAsia="ja-JP"/>
        </w:rPr>
        <w:t xml:space="preserve"> </w:t>
      </w:r>
      <w:r w:rsidRPr="00F330FA">
        <w:rPr>
          <w:lang w:eastAsia="ja-JP"/>
        </w:rPr>
        <w:t>also required to comply with the Australian Meat and Live-stock Industry (Export of Sheep by Sea to Middle East) Order 2018; the Australian Meat and Live-stock Industry (Export of Sheep by Sea to Middle East—Northern Winter) Order 2018. These requirements are in addition to those set out in the</w:t>
      </w:r>
      <w:r w:rsidR="0027390A">
        <w:rPr>
          <w:lang w:eastAsia="ja-JP"/>
        </w:rPr>
        <w:t xml:space="preserve"> ASEL</w:t>
      </w:r>
      <w:r w:rsidRPr="00F330FA">
        <w:rPr>
          <w:lang w:eastAsia="ja-JP"/>
        </w:rPr>
        <w:t>.</w:t>
      </w:r>
    </w:p>
    <w:p w14:paraId="13185CFB" w14:textId="4C195E44" w:rsidR="00F330FA" w:rsidRPr="00F330FA" w:rsidRDefault="00F330FA" w:rsidP="00F330FA">
      <w:pPr>
        <w:rPr>
          <w:lang w:eastAsia="ja-JP"/>
        </w:rPr>
      </w:pPr>
      <w:bookmarkStart w:id="2" w:name="_Hlk58496706"/>
      <w:r w:rsidRPr="00F330FA">
        <w:rPr>
          <w:lang w:eastAsia="ja-JP"/>
        </w:rPr>
        <w:t>On 28 March 2021, the Export Control (Animals) Rules 2021, replace</w:t>
      </w:r>
      <w:r w:rsidR="00BC3A0A">
        <w:rPr>
          <w:lang w:eastAsia="ja-JP"/>
        </w:rPr>
        <w:t>d</w:t>
      </w:r>
      <w:r w:rsidRPr="00F330FA">
        <w:rPr>
          <w:lang w:eastAsia="ja-JP"/>
        </w:rPr>
        <w:t xml:space="preserve"> th</w:t>
      </w:r>
      <w:r w:rsidR="00210CE7">
        <w:rPr>
          <w:lang w:eastAsia="ja-JP"/>
        </w:rPr>
        <w:t xml:space="preserve">ose </w:t>
      </w:r>
      <w:r w:rsidRPr="00F330FA">
        <w:rPr>
          <w:lang w:eastAsia="ja-JP"/>
        </w:rPr>
        <w:t>Orders</w:t>
      </w:r>
      <w:bookmarkEnd w:id="2"/>
      <w:r w:rsidRPr="00F330FA">
        <w:rPr>
          <w:lang w:eastAsia="ja-JP"/>
        </w:rPr>
        <w:t>.</w:t>
      </w:r>
    </w:p>
    <w:p w14:paraId="63DD2DC7" w14:textId="77777777" w:rsidR="00453A38" w:rsidRDefault="00CF1E26" w:rsidP="00453A38">
      <w:pPr>
        <w:pStyle w:val="Heading2"/>
        <w:numPr>
          <w:ilvl w:val="0"/>
          <w:numId w:val="0"/>
        </w:numPr>
        <w:ind w:left="720" w:hanging="720"/>
      </w:pPr>
      <w:r w:rsidRPr="00453A38">
        <w:t>Questions and answers</w:t>
      </w:r>
    </w:p>
    <w:p w14:paraId="3732171E" w14:textId="39F481E0" w:rsidR="00453A38" w:rsidRDefault="00CF1E26" w:rsidP="00EE4B87">
      <w:pPr>
        <w:pStyle w:val="Heading3"/>
        <w:numPr>
          <w:ilvl w:val="0"/>
          <w:numId w:val="0"/>
        </w:numPr>
      </w:pPr>
      <w:r w:rsidRPr="00BA23FD">
        <w:t xml:space="preserve">Why </w:t>
      </w:r>
      <w:r w:rsidR="00681344">
        <w:t>did</w:t>
      </w:r>
      <w:r w:rsidR="00681344" w:rsidRPr="00BA23FD">
        <w:t xml:space="preserve"> </w:t>
      </w:r>
      <w:r w:rsidRPr="00BA23FD">
        <w:t xml:space="preserve">the department implement </w:t>
      </w:r>
      <w:r w:rsidR="00D74B93">
        <w:t xml:space="preserve">requirements </w:t>
      </w:r>
      <w:r w:rsidRPr="00BA23FD">
        <w:t>for live sheep exports during the Northern Hemisphere summer?</w:t>
      </w:r>
    </w:p>
    <w:p w14:paraId="769A6A3C" w14:textId="211498E3" w:rsidR="00D74B93" w:rsidRDefault="00CF1E26" w:rsidP="00D74B93">
      <w:bookmarkStart w:id="3" w:name="_Hlk36472971"/>
      <w:r w:rsidRPr="00C278C7">
        <w:t xml:space="preserve">The </w:t>
      </w:r>
      <w:r>
        <w:t>requirements</w:t>
      </w:r>
      <w:r w:rsidRPr="00C278C7">
        <w:t xml:space="preserve"> </w:t>
      </w:r>
      <w:r w:rsidR="00A63D20">
        <w:t>were introduced to achieve</w:t>
      </w:r>
      <w:r w:rsidR="00A63D20" w:rsidRPr="002C0999">
        <w:t xml:space="preserve"> </w:t>
      </w:r>
      <w:r w:rsidR="00A63D20">
        <w:t>a balance between improved animal welfare outcomes and the long</w:t>
      </w:r>
      <w:r w:rsidR="00057FDD">
        <w:t>-</w:t>
      </w:r>
      <w:r w:rsidR="00A63D20">
        <w:t>term viability of the sheep export trade</w:t>
      </w:r>
      <w:r w:rsidRPr="00C278C7">
        <w:t>.</w:t>
      </w:r>
    </w:p>
    <w:p w14:paraId="70F6C249" w14:textId="2E3A0A3E" w:rsidR="00A63D20" w:rsidRDefault="00CF1E26" w:rsidP="00D74B93">
      <w:r>
        <w:t>The details of these requirements were settled after extensive consultation</w:t>
      </w:r>
      <w:r w:rsidR="000364F7">
        <w:t xml:space="preserve">, </w:t>
      </w:r>
      <w:proofErr w:type="gramStart"/>
      <w:r>
        <w:t>research</w:t>
      </w:r>
      <w:proofErr w:type="gramEnd"/>
      <w:r>
        <w:t xml:space="preserve"> and consideration of the best available science.</w:t>
      </w:r>
    </w:p>
    <w:p w14:paraId="6972EE62" w14:textId="525273F8" w:rsidR="00D74B93" w:rsidRPr="00C278C7" w:rsidRDefault="00CF1E26" w:rsidP="00D74B93">
      <w:r>
        <w:t xml:space="preserve">The </w:t>
      </w:r>
      <w:r w:rsidR="006675A2">
        <w:t>requirements</w:t>
      </w:r>
      <w:r w:rsidR="00A63D20">
        <w:t xml:space="preserve"> reduce </w:t>
      </w:r>
      <w:r w:rsidR="00A63D20" w:rsidRPr="00C278C7">
        <w:t>the risk of heat stress in sheep</w:t>
      </w:r>
      <w:r w:rsidR="00A63D20">
        <w:t xml:space="preserve"> exported during the Northern Hemisphere summer</w:t>
      </w:r>
      <w:r w:rsidR="00A63D20" w:rsidRPr="00C278C7">
        <w:t xml:space="preserve"> to a very low level</w:t>
      </w:r>
      <w:r>
        <w:t>.</w:t>
      </w:r>
    </w:p>
    <w:bookmarkEnd w:id="3"/>
    <w:p w14:paraId="316A6707" w14:textId="77777777" w:rsidR="00BA23FD" w:rsidRDefault="00CF1E26" w:rsidP="00EE4B87">
      <w:pPr>
        <w:pStyle w:val="Heading3"/>
        <w:numPr>
          <w:ilvl w:val="0"/>
          <w:numId w:val="0"/>
        </w:numPr>
        <w:ind w:left="964" w:hanging="964"/>
      </w:pPr>
      <w:r w:rsidRPr="00BA23FD">
        <w:t>What is the duration of the prohibition</w:t>
      </w:r>
      <w:r>
        <w:t>?</w:t>
      </w:r>
    </w:p>
    <w:p w14:paraId="59FF4DC9" w14:textId="4426C4F4" w:rsidR="00BA23FD" w:rsidRDefault="00CF1E26" w:rsidP="00EE4B87">
      <w:r w:rsidRPr="00FD6A23">
        <w:t xml:space="preserve">The </w:t>
      </w:r>
      <w:r w:rsidR="003A156C">
        <w:t>requirements</w:t>
      </w:r>
      <w:r w:rsidR="003A156C" w:rsidRPr="00FD6A23">
        <w:t xml:space="preserve"> </w:t>
      </w:r>
      <w:r w:rsidRPr="00FD6A23">
        <w:t>prohibit</w:t>
      </w:r>
      <w:r w:rsidR="00FD6A23">
        <w:t xml:space="preserve"> the</w:t>
      </w:r>
      <w:r w:rsidRPr="00FD6A23">
        <w:t xml:space="preserve"> export</w:t>
      </w:r>
      <w:r w:rsidRPr="00C278C7">
        <w:t xml:space="preserve"> of live sheep </w:t>
      </w:r>
      <w:r w:rsidR="008863B4">
        <w:t xml:space="preserve">by sea </w:t>
      </w:r>
      <w:r w:rsidRPr="00C278C7">
        <w:t>to, or through, the Middle East from 1</w:t>
      </w:r>
      <w:r w:rsidR="00F771C0">
        <w:t> </w:t>
      </w:r>
      <w:r w:rsidRPr="00C278C7">
        <w:t>June to 14 September (3.5 months)</w:t>
      </w:r>
      <w:r w:rsidR="00FD6A23">
        <w:t xml:space="preserve">. It applies </w:t>
      </w:r>
      <w:r w:rsidR="008863B4">
        <w:t xml:space="preserve">from 2020 onwards </w:t>
      </w:r>
      <w:r w:rsidR="00FD6A23">
        <w:t xml:space="preserve">to </w:t>
      </w:r>
      <w:r w:rsidRPr="00C278C7">
        <w:t>all ports with additional prohibition periods for Qatar and Oman.</w:t>
      </w:r>
    </w:p>
    <w:p w14:paraId="734AF211" w14:textId="77777777" w:rsidR="00BA23FD" w:rsidRDefault="00CF1E26" w:rsidP="00EE4B87">
      <w:pPr>
        <w:pStyle w:val="Heading3"/>
        <w:numPr>
          <w:ilvl w:val="0"/>
          <w:numId w:val="0"/>
        </w:numPr>
        <w:ind w:left="964" w:hanging="964"/>
      </w:pPr>
      <w:r w:rsidRPr="00BA23FD">
        <w:t>Why are there additional prohibited periods for Qatar and Oman?</w:t>
      </w:r>
    </w:p>
    <w:p w14:paraId="49E55211" w14:textId="1368CF94" w:rsidR="000364F7" w:rsidRDefault="00CF1E26" w:rsidP="000364F7">
      <w:bookmarkStart w:id="4" w:name="_Hlk36474696"/>
      <w:r>
        <w:t>The e</w:t>
      </w:r>
      <w:r w:rsidRPr="00C278C7">
        <w:t>xtended prohibition periods are required to adequately manage the risk of heat stress in sheep exported to these countries.</w:t>
      </w:r>
    </w:p>
    <w:p w14:paraId="21A53DC9" w14:textId="36F021F4" w:rsidR="00A63D20" w:rsidRDefault="00CF1E26" w:rsidP="00A63D20">
      <w:r>
        <w:t>A combination of heat and humidity cause the greatest adverse heat stress impacts on sheep.</w:t>
      </w:r>
    </w:p>
    <w:p w14:paraId="1D3558C9" w14:textId="0E4D58AF" w:rsidR="00BA23FD" w:rsidRPr="00C278C7" w:rsidRDefault="00CF1E26" w:rsidP="00EE4B87">
      <w:r>
        <w:t xml:space="preserve">It is hotter </w:t>
      </w:r>
      <w:r w:rsidR="001C5759">
        <w:t xml:space="preserve">and more humid </w:t>
      </w:r>
      <w:r>
        <w:t>for longer</w:t>
      </w:r>
      <w:r w:rsidR="00A63D20">
        <w:t xml:space="preserve"> in</w:t>
      </w:r>
      <w:r>
        <w:t xml:space="preserve"> </w:t>
      </w:r>
      <w:r w:rsidR="00A63D20" w:rsidRPr="003D3D98">
        <w:t>Qatar and Oman</w:t>
      </w:r>
      <w:r w:rsidR="00A63D20">
        <w:t xml:space="preserve"> during the Northern Hemisphere summer. </w:t>
      </w:r>
      <w:proofErr w:type="gramStart"/>
      <w:r w:rsidR="00A63D20">
        <w:t>Therefore</w:t>
      </w:r>
      <w:proofErr w:type="gramEnd"/>
      <w:r w:rsidR="00A63D20">
        <w:t xml:space="preserve"> there is </w:t>
      </w:r>
      <w:r w:rsidRPr="00C278C7">
        <w:t>an increased risk of heat stress</w:t>
      </w:r>
      <w:r w:rsidR="00A63D20">
        <w:t xml:space="preserve"> to sheep exported to these destinations</w:t>
      </w:r>
      <w:r w:rsidRPr="00C278C7">
        <w:t xml:space="preserve"> </w:t>
      </w:r>
      <w:r w:rsidR="00FD6A23" w:rsidRPr="003D3D98">
        <w:t xml:space="preserve">for </w:t>
      </w:r>
      <w:r w:rsidR="00A63D20">
        <w:t xml:space="preserve">a </w:t>
      </w:r>
      <w:r w:rsidR="001C5759">
        <w:t xml:space="preserve">longer </w:t>
      </w:r>
      <w:r w:rsidR="00A63D20">
        <w:t>period, compared to other destinations in the Middle East</w:t>
      </w:r>
      <w:r w:rsidR="001C5759">
        <w:t>.</w:t>
      </w:r>
    </w:p>
    <w:bookmarkEnd w:id="4"/>
    <w:p w14:paraId="4DEDB939" w14:textId="77777777" w:rsidR="0059757B" w:rsidRDefault="00CF1E26" w:rsidP="0059757B">
      <w:pPr>
        <w:pStyle w:val="Heading3"/>
        <w:numPr>
          <w:ilvl w:val="0"/>
          <w:numId w:val="0"/>
        </w:numPr>
        <w:ind w:left="964" w:hanging="964"/>
      </w:pPr>
      <w:r w:rsidRPr="00BA23FD">
        <w:t>How does the regulation improve the welfare of exported sheep?</w:t>
      </w:r>
    </w:p>
    <w:p w14:paraId="560EAC23" w14:textId="35536888" w:rsidR="0059757B" w:rsidRPr="00C278C7" w:rsidRDefault="00CF1E26" w:rsidP="0059757B">
      <w:r w:rsidRPr="00C278C7">
        <w:t>The changes reduc</w:t>
      </w:r>
      <w:r>
        <w:t>e</w:t>
      </w:r>
      <w:r w:rsidRPr="00C278C7">
        <w:t xml:space="preserve"> the risk of heat stress in sheep exported to the Middle East during the Northern Hemisphere summer</w:t>
      </w:r>
      <w:r w:rsidR="00A63D20">
        <w:t xml:space="preserve"> by</w:t>
      </w:r>
      <w:r w:rsidRPr="00C278C7">
        <w:t>:</w:t>
      </w:r>
    </w:p>
    <w:p w14:paraId="0BEE8CC4" w14:textId="5BDDE98B" w:rsidR="0059757B" w:rsidRDefault="00CF1E26" w:rsidP="0059757B">
      <w:pPr>
        <w:pStyle w:val="ListBullet"/>
      </w:pPr>
      <w:r>
        <w:t xml:space="preserve">prohibiting exports during </w:t>
      </w:r>
      <w:r w:rsidR="00DA2A10">
        <w:t>the hottest part of the Northern Hemisphere summer</w:t>
      </w:r>
    </w:p>
    <w:p w14:paraId="599AEAB5" w14:textId="466E86F5" w:rsidR="0059757B" w:rsidRDefault="00CF1E26" w:rsidP="00EE4B87">
      <w:pPr>
        <w:pStyle w:val="ListBullet"/>
      </w:pPr>
      <w:r>
        <w:t xml:space="preserve">limiting the duration of exposure to hot </w:t>
      </w:r>
      <w:r w:rsidR="000364F7">
        <w:t xml:space="preserve">humid </w:t>
      </w:r>
      <w:r>
        <w:t>conditions on vessels</w:t>
      </w:r>
      <w:r w:rsidR="00475E5B">
        <w:t>, for example</w:t>
      </w:r>
      <w:r>
        <w:t xml:space="preserve"> by having no more than 2 ports of discharge during the shoulder period</w:t>
      </w:r>
    </w:p>
    <w:p w14:paraId="1B7A1C96" w14:textId="6B5565EA" w:rsidR="00A63D20" w:rsidRPr="0059757B" w:rsidRDefault="00CF1E26">
      <w:pPr>
        <w:pStyle w:val="ListBullet"/>
      </w:pPr>
      <w:r>
        <w:t>requiring that all exported sheep have appropriate wool</w:t>
      </w:r>
      <w:r w:rsidR="00D35A03">
        <w:t>/</w:t>
      </w:r>
      <w:r w:rsidR="004F4533">
        <w:t xml:space="preserve">hair </w:t>
      </w:r>
      <w:r>
        <w:t xml:space="preserve">length and body condition to </w:t>
      </w:r>
      <w:r w:rsidR="00DA2A10">
        <w:t xml:space="preserve">better </w:t>
      </w:r>
      <w:r>
        <w:t>cope with hot conditions.</w:t>
      </w:r>
    </w:p>
    <w:p w14:paraId="37EE7D49" w14:textId="4633BBD7" w:rsidR="00BA23FD" w:rsidRPr="00C278C7" w:rsidRDefault="00CF1E26" w:rsidP="00EE4B87">
      <w:pPr>
        <w:pStyle w:val="Heading3"/>
        <w:numPr>
          <w:ilvl w:val="0"/>
          <w:numId w:val="0"/>
        </w:numPr>
      </w:pPr>
      <w:r w:rsidRPr="00C278C7">
        <w:t>What information did the department consider in developing th</w:t>
      </w:r>
      <w:r w:rsidR="00582AA0">
        <w:t xml:space="preserve">e </w:t>
      </w:r>
      <w:r w:rsidRPr="00C278C7">
        <w:t>regulation?</w:t>
      </w:r>
    </w:p>
    <w:p w14:paraId="53493A40" w14:textId="77777777" w:rsidR="007A683D" w:rsidRDefault="00CF1E26" w:rsidP="00FD6A23">
      <w:bookmarkStart w:id="5" w:name="_Hlk36476253"/>
      <w:r>
        <w:t>We</w:t>
      </w:r>
      <w:r w:rsidR="00BA23FD" w:rsidRPr="00C278C7">
        <w:t xml:space="preserve"> considered information </w:t>
      </w:r>
      <w:r>
        <w:t>and feedback from:</w:t>
      </w:r>
    </w:p>
    <w:p w14:paraId="3B4C9632" w14:textId="77777777" w:rsidR="00BA23FD" w:rsidRPr="00C278C7" w:rsidRDefault="00CF1E26" w:rsidP="00C278C7">
      <w:pPr>
        <w:pStyle w:val="ListBullet"/>
      </w:pPr>
      <w:r w:rsidRPr="00C278C7">
        <w:t>the regulation impact statement (RIS) process in 2019 and 2020</w:t>
      </w:r>
    </w:p>
    <w:p w14:paraId="042ADA0E" w14:textId="77777777" w:rsidR="00BA23FD" w:rsidRDefault="00CF1E26" w:rsidP="00BA23FD">
      <w:pPr>
        <w:pStyle w:val="ListBullet"/>
      </w:pPr>
      <w:r>
        <w:lastRenderedPageBreak/>
        <w:t>climatological data from the Bureau of Meteorology for 95th percentile ambient temperatures</w:t>
      </w:r>
    </w:p>
    <w:p w14:paraId="7AFBEF0C" w14:textId="77777777" w:rsidR="00BA23FD" w:rsidRDefault="00CF1E26" w:rsidP="00DA638A">
      <w:pPr>
        <w:pStyle w:val="ListBullet"/>
      </w:pPr>
      <w:r>
        <w:t>public consultation</w:t>
      </w:r>
      <w:r w:rsidR="007A683D">
        <w:t>s</w:t>
      </w:r>
      <w:r w:rsidR="00DA2A10">
        <w:t xml:space="preserve">, including </w:t>
      </w:r>
      <w:r>
        <w:t>meetings with animal welfare organisations, peak bodies, industry representatives and producers</w:t>
      </w:r>
    </w:p>
    <w:p w14:paraId="2E0EA6C2" w14:textId="77777777" w:rsidR="00BA23FD" w:rsidRDefault="00CF1E26" w:rsidP="00DA638A">
      <w:pPr>
        <w:pStyle w:val="ListBullet"/>
      </w:pPr>
      <w:r>
        <w:t>reviews including the Heat Stress Risk Assessment (HSRA) Review and McCarthy Review</w:t>
      </w:r>
    </w:p>
    <w:p w14:paraId="03201CA6" w14:textId="77777777" w:rsidR="00BA23FD" w:rsidRDefault="00CF1E26" w:rsidP="00BA23FD">
      <w:pPr>
        <w:pStyle w:val="ListBullet"/>
      </w:pPr>
      <w:r>
        <w:t>animal welfare outcomes under the 2019 Northern Hemisphere summer conditions</w:t>
      </w:r>
    </w:p>
    <w:p w14:paraId="01F7BA51" w14:textId="77777777" w:rsidR="00BA23FD" w:rsidRDefault="00CF1E26" w:rsidP="00BA23FD">
      <w:pPr>
        <w:pStyle w:val="ListBullet"/>
      </w:pPr>
      <w:r>
        <w:t>v</w:t>
      </w:r>
      <w:r w:rsidRPr="00BA23FD">
        <w:t xml:space="preserve">oyage and independent observer </w:t>
      </w:r>
      <w:proofErr w:type="gramStart"/>
      <w:r w:rsidRPr="00BA23FD">
        <w:t>reports</w:t>
      </w:r>
      <w:proofErr w:type="gramEnd"/>
      <w:r w:rsidRPr="00BA23FD">
        <w:t xml:space="preserve"> from </w:t>
      </w:r>
      <w:r w:rsidR="00DA638A">
        <w:t xml:space="preserve">the </w:t>
      </w:r>
      <w:r w:rsidRPr="00BA23FD">
        <w:t>2019 Northern Hemisphere summer.</w:t>
      </w:r>
    </w:p>
    <w:bookmarkEnd w:id="5"/>
    <w:p w14:paraId="17B356C6" w14:textId="01C87E50" w:rsidR="00BA23FD" w:rsidRDefault="00CF1E26" w:rsidP="00B6381B">
      <w:pPr>
        <w:pStyle w:val="Heading3"/>
        <w:numPr>
          <w:ilvl w:val="0"/>
          <w:numId w:val="0"/>
        </w:numPr>
      </w:pPr>
      <w:r w:rsidRPr="00BA23FD">
        <w:t>Did the department undertake public consultation when developing the</w:t>
      </w:r>
      <w:r w:rsidR="00582AA0">
        <w:t xml:space="preserve"> </w:t>
      </w:r>
      <w:r w:rsidRPr="00BA23FD">
        <w:t>regulation?</w:t>
      </w:r>
    </w:p>
    <w:p w14:paraId="5614ADE2" w14:textId="288E7218" w:rsidR="00BA23FD" w:rsidRDefault="00CF1E26" w:rsidP="00DE7785">
      <w:r>
        <w:t xml:space="preserve">We </w:t>
      </w:r>
      <w:r w:rsidR="00DA638A">
        <w:t>undertook</w:t>
      </w:r>
      <w:r>
        <w:t xml:space="preserve"> extensive consultation on the issue of heat stress in sheep.</w:t>
      </w:r>
      <w:r w:rsidR="00193B29">
        <w:t xml:space="preserve"> We did this by talking directly to farmers, exporters, industry organisations and animal welfare bodies, and by seeking written views.</w:t>
      </w:r>
    </w:p>
    <w:p w14:paraId="725FA603" w14:textId="349D117C" w:rsidR="00BA23FD" w:rsidRPr="00C278C7" w:rsidRDefault="00CF1E26" w:rsidP="00B6381B">
      <w:r w:rsidRPr="00C278C7">
        <w:t>We consulted on the ‘</w:t>
      </w:r>
      <w:hyperlink r:id="rId13" w:anchor="final-ris-stage" w:history="1">
        <w:r w:rsidRPr="00E47824">
          <w:rPr>
            <w:rStyle w:val="Hyperlink"/>
          </w:rPr>
          <w:t>Live sheep exports to, or through, the Middle East—Northern Hemisphere summer</w:t>
        </w:r>
      </w:hyperlink>
      <w:r w:rsidRPr="00C278C7">
        <w:t xml:space="preserve">’ draft RIS from 20 December 2019 to 3 February 2020. </w:t>
      </w:r>
      <w:r>
        <w:t>We</w:t>
      </w:r>
      <w:r w:rsidRPr="00C278C7">
        <w:t xml:space="preserve"> received 21 submissions and over 1400 templated campaign response</w:t>
      </w:r>
      <w:r>
        <w:t>s</w:t>
      </w:r>
      <w:r w:rsidRPr="00C278C7">
        <w:t xml:space="preserve"> (via RSPCA Australia).</w:t>
      </w:r>
      <w:r w:rsidR="00710CC4">
        <w:t xml:space="preserve"> </w:t>
      </w:r>
      <w:r w:rsidR="003F6B53">
        <w:t>W</w:t>
      </w:r>
      <w:r w:rsidR="00193B29">
        <w:t>e also held face-to-face meetings in Perth and Adelaide, as well as</w:t>
      </w:r>
      <w:r w:rsidR="00113E7D">
        <w:t xml:space="preserve"> </w:t>
      </w:r>
      <w:r w:rsidR="00193B29">
        <w:t>other consultative meetings.</w:t>
      </w:r>
    </w:p>
    <w:p w14:paraId="5A70B2D4" w14:textId="77777777" w:rsidR="00BA23FD" w:rsidRPr="00C278C7" w:rsidRDefault="00CF1E26" w:rsidP="00B6381B">
      <w:r>
        <w:t>We</w:t>
      </w:r>
      <w:r w:rsidRPr="00C278C7">
        <w:t xml:space="preserve"> consulted </w:t>
      </w:r>
      <w:r w:rsidRPr="008F5FA4">
        <w:t xml:space="preserve">publicly </w:t>
      </w:r>
      <w:r w:rsidRPr="00C278C7">
        <w:t>on the RIS discussion paper from 27 September to 4 November 2019. The discussion paper received 66 submissions.</w:t>
      </w:r>
    </w:p>
    <w:p w14:paraId="30896507" w14:textId="18EC0845" w:rsidR="00BA23FD" w:rsidRPr="00C278C7" w:rsidRDefault="00CF1E26" w:rsidP="00B6381B">
      <w:r>
        <w:t>We</w:t>
      </w:r>
      <w:r w:rsidRPr="00C278C7">
        <w:t xml:space="preserve"> </w:t>
      </w:r>
      <w:r w:rsidR="000364F7">
        <w:t xml:space="preserve">also </w:t>
      </w:r>
      <w:r w:rsidRPr="00C278C7">
        <w:t xml:space="preserve">conducted </w:t>
      </w:r>
      <w:r>
        <w:t>2</w:t>
      </w:r>
      <w:r w:rsidRPr="00C278C7">
        <w:t xml:space="preserve"> separate consultations on the HSRA Review and </w:t>
      </w:r>
      <w:r>
        <w:t>2</w:t>
      </w:r>
      <w:r w:rsidRPr="00C278C7">
        <w:t xml:space="preserve"> consultations on conditions for the 2019 Northern Hemisphere summer.</w:t>
      </w:r>
    </w:p>
    <w:p w14:paraId="21F59A9B" w14:textId="08B484D0" w:rsidR="00BA23FD" w:rsidRPr="00C278C7" w:rsidRDefault="00CF1E26" w:rsidP="00B6381B">
      <w:r>
        <w:t>We</w:t>
      </w:r>
      <w:r w:rsidRPr="00C278C7">
        <w:t xml:space="preserve"> considered all feedback</w:t>
      </w:r>
      <w:r w:rsidR="00A63D20">
        <w:t>, as well as the information noted above,</w:t>
      </w:r>
      <w:r w:rsidRPr="00C278C7">
        <w:t xml:space="preserve"> when developing the</w:t>
      </w:r>
      <w:r w:rsidR="00582AA0">
        <w:t xml:space="preserve"> </w:t>
      </w:r>
      <w:r w:rsidR="00113E7D">
        <w:t>requirements</w:t>
      </w:r>
      <w:r w:rsidRPr="00C278C7">
        <w:t>.</w:t>
      </w:r>
    </w:p>
    <w:p w14:paraId="6638F6B6" w14:textId="1057CCF9" w:rsidR="00BA23FD" w:rsidRPr="00BA23FD" w:rsidRDefault="00CF1E26" w:rsidP="00B6381B">
      <w:pPr>
        <w:pStyle w:val="Heading3"/>
        <w:numPr>
          <w:ilvl w:val="0"/>
          <w:numId w:val="0"/>
        </w:numPr>
      </w:pPr>
      <w:r w:rsidRPr="00BA23FD">
        <w:t>Why are the conditions different to the conditions proposed in the draft RIS?</w:t>
      </w:r>
    </w:p>
    <w:p w14:paraId="325D8C1E" w14:textId="77777777" w:rsidR="007A683D" w:rsidRDefault="00CF1E26" w:rsidP="007A683D">
      <w:r>
        <w:t>We release</w:t>
      </w:r>
      <w:r w:rsidR="003F6B53">
        <w:t>d</w:t>
      </w:r>
      <w:r>
        <w:t xml:space="preserve"> a draft RIS to get feedback and to </w:t>
      </w:r>
      <w:r w:rsidRPr="00967F81">
        <w:t>check</w:t>
      </w:r>
      <w:r>
        <w:t xml:space="preserve"> our thinking. F</w:t>
      </w:r>
      <w:r w:rsidR="00BA23FD" w:rsidRPr="00C278C7">
        <w:t>eedback to the draft RIS identified</w:t>
      </w:r>
      <w:r>
        <w:t>:</w:t>
      </w:r>
    </w:p>
    <w:p w14:paraId="49D5393C" w14:textId="3E47BFCF" w:rsidR="007A683D" w:rsidRPr="009A0E60" w:rsidRDefault="00CF1E26" w:rsidP="007A683D">
      <w:pPr>
        <w:pStyle w:val="ListBullet"/>
      </w:pPr>
      <w:r>
        <w:t xml:space="preserve">unintended </w:t>
      </w:r>
      <w:r w:rsidR="00BA23FD" w:rsidRPr="00C278C7">
        <w:t xml:space="preserve">potential negative animal welfare impacts of </w:t>
      </w:r>
      <w:r w:rsidR="000364F7">
        <w:t xml:space="preserve">requiring </w:t>
      </w:r>
      <w:r w:rsidR="00BA23FD" w:rsidRPr="00C278C7">
        <w:t xml:space="preserve">a 15mm wool length maximum </w:t>
      </w:r>
      <w:r w:rsidR="00BA23FD" w:rsidRPr="009A0E60">
        <w:t>limit</w:t>
      </w:r>
    </w:p>
    <w:p w14:paraId="14018093" w14:textId="6FA428F9" w:rsidR="007A683D" w:rsidRPr="00A131EE" w:rsidRDefault="00CF1E26" w:rsidP="007A683D">
      <w:pPr>
        <w:pStyle w:val="ListBullet"/>
      </w:pPr>
      <w:r>
        <w:t xml:space="preserve">practical difficulties in assessing a half a point body </w:t>
      </w:r>
      <w:r w:rsidR="009871EC">
        <w:t xml:space="preserve">condition </w:t>
      </w:r>
      <w:r>
        <w:t>score</w:t>
      </w:r>
      <w:r w:rsidR="00A63D20">
        <w:t>,</w:t>
      </w:r>
      <w:r w:rsidR="00086EBA">
        <w:t xml:space="preserve"> that would not be consistent with current industry practice</w:t>
      </w:r>
    </w:p>
    <w:p w14:paraId="18AE4FB6" w14:textId="77777777" w:rsidR="00BA23FD" w:rsidRPr="00C278C7" w:rsidRDefault="00CF1E26" w:rsidP="00C278C7">
      <w:pPr>
        <w:pStyle w:val="ListBullet"/>
      </w:pPr>
      <w:r w:rsidRPr="00C278C7">
        <w:t>unintended negative diplomatic, trade and economic implications o</w:t>
      </w:r>
      <w:r w:rsidR="007A683D">
        <w:t xml:space="preserve">f </w:t>
      </w:r>
      <w:r w:rsidRPr="00C278C7">
        <w:t>prohibition periods and number of discharge ports.</w:t>
      </w:r>
    </w:p>
    <w:p w14:paraId="7234B774" w14:textId="77777777" w:rsidR="00BA23FD" w:rsidRPr="00C278C7" w:rsidRDefault="00CF1E26" w:rsidP="00B6381B">
      <w:r>
        <w:t>We</w:t>
      </w:r>
      <w:r w:rsidRPr="00C278C7">
        <w:t xml:space="preserve"> analysed concerns in detail and adjusted the conditions </w:t>
      </w:r>
      <w:r w:rsidR="003A18AE">
        <w:t>to the extent possible</w:t>
      </w:r>
      <w:r w:rsidRPr="00C278C7">
        <w:t>.</w:t>
      </w:r>
    </w:p>
    <w:p w14:paraId="6B6EE223" w14:textId="135F22C8" w:rsidR="00BA23FD" w:rsidRDefault="00CF1E26" w:rsidP="00B6381B">
      <w:r w:rsidRPr="00C278C7">
        <w:t xml:space="preserve">These amendments </w:t>
      </w:r>
      <w:r w:rsidR="00582AA0">
        <w:t xml:space="preserve">were </w:t>
      </w:r>
      <w:r w:rsidR="003F6B53">
        <w:t>expected to</w:t>
      </w:r>
      <w:r w:rsidR="00710CC4">
        <w:t xml:space="preserve"> </w:t>
      </w:r>
      <w:r w:rsidRPr="00C278C7">
        <w:t>have minimal impact on animal welfare.</w:t>
      </w:r>
    </w:p>
    <w:p w14:paraId="17E64271" w14:textId="77777777" w:rsidR="008B6852" w:rsidRDefault="00CF1E26" w:rsidP="00B6381B">
      <w:pPr>
        <w:pStyle w:val="Heading3"/>
        <w:numPr>
          <w:ilvl w:val="0"/>
          <w:numId w:val="0"/>
        </w:numPr>
        <w:ind w:left="964" w:hanging="964"/>
      </w:pPr>
      <w:r>
        <w:t>What is the department’s reasoning for a body condition score of 2 or 3?</w:t>
      </w:r>
    </w:p>
    <w:p w14:paraId="778FA7EA" w14:textId="77777777" w:rsidR="008B6852" w:rsidRDefault="00CF1E26" w:rsidP="00B6381B">
      <w:r>
        <w:t>The legislated body condition score of 2 or 3, (on a scale of 1 to 5 as per the ASEL), selects for lighter sheep that are more heat tolerant. This body condition score can be interpreted for practical purposes</w:t>
      </w:r>
      <w:r w:rsidR="00805664">
        <w:t xml:space="preserve"> as at least 2, but less than 4. That is, a sheep at a body condition score of 4 </w:t>
      </w:r>
      <w:r w:rsidR="00805664">
        <w:lastRenderedPageBreak/>
        <w:t>would be too heavy but a sheep approaching a body condition score of 4, but still less than 4, would be acceptable.</w:t>
      </w:r>
    </w:p>
    <w:p w14:paraId="5D29A50E" w14:textId="77777777" w:rsidR="00805664" w:rsidRPr="00F45FA6" w:rsidRDefault="00CF1E26" w:rsidP="00B6381B">
      <w:r w:rsidRPr="00F45FA6">
        <w:t>The diagram below illustrates this point:</w:t>
      </w:r>
    </w:p>
    <w:p w14:paraId="21ADFD67" w14:textId="77777777" w:rsidR="00805664" w:rsidRDefault="00CF1E26" w:rsidP="00B6381B">
      <w:r>
        <w:rPr>
          <w:noProof/>
          <w:lang w:eastAsia="en-AU"/>
        </w:rPr>
        <w:drawing>
          <wp:inline distT="0" distB="0" distL="0" distR="0" wp14:anchorId="7F8413C5" wp14:editId="08F764E8">
            <wp:extent cx="3832412" cy="151902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43458" cy="152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F20CD" w14:textId="77777777" w:rsidR="00805664" w:rsidRPr="0083799F" w:rsidRDefault="00CF1E26" w:rsidP="00B6381B">
      <w:r w:rsidRPr="0083799F">
        <w:t>I</w:t>
      </w:r>
      <w:r w:rsidR="00B52053" w:rsidRPr="0083799F">
        <w:t>ndustry research recognises that a</w:t>
      </w:r>
      <w:r w:rsidRPr="0083799F">
        <w:t xml:space="preserve"> </w:t>
      </w:r>
      <w:r w:rsidR="00B52053" w:rsidRPr="0083799F">
        <w:t xml:space="preserve">higher </w:t>
      </w:r>
      <w:r w:rsidRPr="0083799F">
        <w:t>body condition score can impact on a sheep’s heat tolerance. A 2005 report by Meat and Livestock Australia (MLA) noted that ‘fatter animals have a number of extra risk factors and have more difficu</w:t>
      </w:r>
      <w:r w:rsidR="00B52053" w:rsidRPr="0083799F">
        <w:t xml:space="preserve">lty adjusting to extreme heat’ and that ‘animals in condition score 4 or 5 are given a higher </w:t>
      </w:r>
      <w:proofErr w:type="gramStart"/>
      <w:r w:rsidR="00B52053" w:rsidRPr="0083799F">
        <w:t>risk, and</w:t>
      </w:r>
      <w:proofErr w:type="gramEnd"/>
      <w:r w:rsidR="00B52053" w:rsidRPr="0083799F">
        <w:t xml:space="preserve"> may require more space in the ship (lower pen density) or if the risk is high enough, prevented from travelling altogether’.</w:t>
      </w:r>
    </w:p>
    <w:p w14:paraId="4CFA1DC8" w14:textId="43C62095" w:rsidR="00D72D8B" w:rsidRDefault="00CF1E26" w:rsidP="00B6381B">
      <w:r w:rsidRPr="0083799F">
        <w:t>A</w:t>
      </w:r>
      <w:r w:rsidR="00E81CAF" w:rsidRPr="0083799F">
        <w:t>ccording to industry’s inputs to the HSRA model, a</w:t>
      </w:r>
      <w:r w:rsidR="00D7386D" w:rsidRPr="0083799F">
        <w:t>ll sheep exported to the Middle Ea</w:t>
      </w:r>
      <w:r w:rsidRPr="0083799F">
        <w:t>s</w:t>
      </w:r>
      <w:r w:rsidR="00D7386D" w:rsidRPr="0083799F">
        <w:t xml:space="preserve">t during the Northern Hemisphere summer in the past </w:t>
      </w:r>
      <w:r w:rsidR="000D14B0" w:rsidRPr="00B6381B">
        <w:t>4</w:t>
      </w:r>
      <w:r w:rsidR="00D7386D" w:rsidRPr="0083799F">
        <w:t xml:space="preserve"> years</w:t>
      </w:r>
      <w:r w:rsidR="00B52053" w:rsidRPr="0083799F">
        <w:t xml:space="preserve"> </w:t>
      </w:r>
      <w:r w:rsidR="000D14B0" w:rsidRPr="0083799F">
        <w:t xml:space="preserve">(2016-2019) </w:t>
      </w:r>
      <w:r w:rsidR="00B52053" w:rsidRPr="0083799F">
        <w:t>had a body condition score of 2 or 3</w:t>
      </w:r>
      <w:r w:rsidR="000D14B0" w:rsidRPr="0083799F">
        <w:t xml:space="preserve">, with </w:t>
      </w:r>
      <w:r w:rsidR="00B6381B">
        <w:t>over 80</w:t>
      </w:r>
      <w:r w:rsidR="000D14B0" w:rsidRPr="0083799F">
        <w:t xml:space="preserve">% listed as </w:t>
      </w:r>
      <w:r w:rsidR="000364F7">
        <w:t xml:space="preserve">having </w:t>
      </w:r>
      <w:r w:rsidR="000D14B0" w:rsidRPr="0083799F">
        <w:t>a body condition score of 2</w:t>
      </w:r>
      <w:r w:rsidR="002B34AC" w:rsidRPr="0083799F">
        <w:t>.</w:t>
      </w:r>
    </w:p>
    <w:p w14:paraId="32555C2C" w14:textId="4BCBDAB1" w:rsidR="00660498" w:rsidRPr="0091718B" w:rsidRDefault="00CF1E26" w:rsidP="00B6381B">
      <w:r>
        <w:t>T</w:t>
      </w:r>
      <w:r w:rsidR="009E75DE">
        <w:t xml:space="preserve">his </w:t>
      </w:r>
      <w:r w:rsidR="000364F7">
        <w:t xml:space="preserve">BCS </w:t>
      </w:r>
      <w:r w:rsidR="009E75DE">
        <w:t xml:space="preserve">requirement </w:t>
      </w:r>
      <w:r w:rsidR="00DA638A">
        <w:t xml:space="preserve">serves to reduce the incidence of heat stress </w:t>
      </w:r>
      <w:r w:rsidR="00D72D8B">
        <w:t xml:space="preserve">in exported sheep </w:t>
      </w:r>
      <w:r w:rsidR="00DA638A">
        <w:t xml:space="preserve">while </w:t>
      </w:r>
      <w:r w:rsidR="009E75DE">
        <w:t>not be</w:t>
      </w:r>
      <w:r w:rsidR="00DA638A">
        <w:t>ing</w:t>
      </w:r>
      <w:r w:rsidR="009E75DE">
        <w:t xml:space="preserve"> overly burdensome for industry.</w:t>
      </w:r>
    </w:p>
    <w:p w14:paraId="0FBDC7A6" w14:textId="77777777" w:rsidR="00BA23FD" w:rsidRDefault="00CF1E26" w:rsidP="00B6381B">
      <w:pPr>
        <w:pStyle w:val="Heading3"/>
        <w:numPr>
          <w:ilvl w:val="0"/>
          <w:numId w:val="0"/>
        </w:numPr>
        <w:ind w:left="964" w:hanging="964"/>
      </w:pPr>
      <w:r w:rsidRPr="00BA23FD">
        <w:t>Why did the department remove the requirement to use the existing HSRA?</w:t>
      </w:r>
    </w:p>
    <w:p w14:paraId="7EA0DF9A" w14:textId="2A4EDC75" w:rsidR="00967F81" w:rsidRPr="00C278C7" w:rsidRDefault="00CF1E26" w:rsidP="00967F81">
      <w:r>
        <w:t xml:space="preserve">On voyages to the Middle East during the Northern Hemisphere summer, sheep already </w:t>
      </w:r>
      <w:r w:rsidR="00957D34">
        <w:t xml:space="preserve">had </w:t>
      </w:r>
      <w:r>
        <w:t>more space under the pen space allowance</w:t>
      </w:r>
      <w:r w:rsidR="000F69FD">
        <w:t xml:space="preserve"> changes</w:t>
      </w:r>
      <w:r>
        <w:t xml:space="preserve"> introduced in 2018,</w:t>
      </w:r>
      <w:r w:rsidRPr="00152C21">
        <w:t xml:space="preserve"> </w:t>
      </w:r>
      <w:r w:rsidRPr="0083799F">
        <w:t xml:space="preserve">than </w:t>
      </w:r>
      <w:r w:rsidR="00475E5B">
        <w:t xml:space="preserve">were </w:t>
      </w:r>
      <w:r w:rsidRPr="0083799F">
        <w:t xml:space="preserve">provided under the </w:t>
      </w:r>
      <w:r w:rsidR="000F69FD">
        <w:t xml:space="preserve">previous </w:t>
      </w:r>
      <w:r w:rsidRPr="0083799F">
        <w:t xml:space="preserve">ASEL </w:t>
      </w:r>
      <w:r w:rsidR="003E7F40">
        <w:t>(</w:t>
      </w:r>
      <w:r w:rsidRPr="0083799F">
        <w:t>Version 2.3</w:t>
      </w:r>
      <w:r w:rsidR="003E7F40">
        <w:t>)</w:t>
      </w:r>
      <w:r w:rsidRPr="0083799F">
        <w:t xml:space="preserve"> and current HSRA model</w:t>
      </w:r>
      <w:r>
        <w:t>.</w:t>
      </w:r>
    </w:p>
    <w:p w14:paraId="208027AF" w14:textId="7AAC2E70" w:rsidR="00BA23FD" w:rsidRPr="00C278C7" w:rsidRDefault="00CF1E26" w:rsidP="00B6381B">
      <w:r w:rsidRPr="00C278C7">
        <w:t xml:space="preserve">Therefore, the existing HSRA </w:t>
      </w:r>
      <w:r w:rsidR="00957D34" w:rsidRPr="00C278C7">
        <w:t>serve</w:t>
      </w:r>
      <w:r w:rsidR="00957D34">
        <w:t>d</w:t>
      </w:r>
      <w:r w:rsidR="00957D34" w:rsidRPr="00C278C7">
        <w:t xml:space="preserve"> </w:t>
      </w:r>
      <w:r w:rsidRPr="00C278C7">
        <w:t xml:space="preserve">no purpose </w:t>
      </w:r>
      <w:r w:rsidR="00710CC4">
        <w:t xml:space="preserve">during this period </w:t>
      </w:r>
      <w:r w:rsidRPr="00C278C7">
        <w:t xml:space="preserve">and </w:t>
      </w:r>
      <w:r w:rsidR="00957D34">
        <w:t>was an</w:t>
      </w:r>
      <w:r w:rsidRPr="00C278C7">
        <w:t xml:space="preserve"> unnecessary regulatory burden.</w:t>
      </w:r>
    </w:p>
    <w:p w14:paraId="6F7F32CC" w14:textId="77777777" w:rsidR="00BA23FD" w:rsidRDefault="00CF1E26" w:rsidP="00B6381B">
      <w:pPr>
        <w:pStyle w:val="Heading3"/>
        <w:numPr>
          <w:ilvl w:val="0"/>
          <w:numId w:val="0"/>
        </w:numPr>
        <w:ind w:left="964" w:hanging="964"/>
      </w:pPr>
      <w:r w:rsidRPr="00BA23FD">
        <w:t>When is the revised HSRA model expected to be developed?</w:t>
      </w:r>
    </w:p>
    <w:p w14:paraId="7DCCAE39" w14:textId="79B30FF6" w:rsidR="00E7689F" w:rsidRDefault="00CF1E26" w:rsidP="00B6381B">
      <w:r w:rsidRPr="00C278C7">
        <w:t>The current H</w:t>
      </w:r>
      <w:r>
        <w:t>S</w:t>
      </w:r>
      <w:r w:rsidRPr="00C278C7">
        <w:t>RA model is owned by industry</w:t>
      </w:r>
      <w:r>
        <w:t xml:space="preserve">. </w:t>
      </w:r>
      <w:r w:rsidRPr="00C278C7">
        <w:t xml:space="preserve">Industry </w:t>
      </w:r>
      <w:r>
        <w:t>ha</w:t>
      </w:r>
      <w:r w:rsidR="002A35A7">
        <w:t>s</w:t>
      </w:r>
      <w:r w:rsidRPr="00C278C7">
        <w:t xml:space="preserve"> commissioned research into </w:t>
      </w:r>
      <w:r w:rsidR="003E53D4">
        <w:t xml:space="preserve">animal welfare indicators that will support </w:t>
      </w:r>
      <w:r w:rsidR="00DE7785">
        <w:t xml:space="preserve">its </w:t>
      </w:r>
      <w:r w:rsidR="003E53D4">
        <w:t>revision of the model. I</w:t>
      </w:r>
      <w:r w:rsidRPr="00C278C7">
        <w:t xml:space="preserve">t is unclear when </w:t>
      </w:r>
      <w:r w:rsidR="003E53D4">
        <w:t>revision of the model</w:t>
      </w:r>
      <w:r w:rsidRPr="00C278C7">
        <w:t xml:space="preserve"> will be finalised</w:t>
      </w:r>
      <w:r>
        <w:t>.</w:t>
      </w:r>
    </w:p>
    <w:p w14:paraId="3044B320" w14:textId="77777777" w:rsidR="00FF0BDB" w:rsidRDefault="00CF1E26" w:rsidP="00FF0BDB">
      <w:pPr>
        <w:pStyle w:val="Heading3"/>
        <w:numPr>
          <w:ilvl w:val="0"/>
          <w:numId w:val="0"/>
        </w:numPr>
        <w:ind w:left="964" w:hanging="964"/>
      </w:pPr>
      <w:r w:rsidRPr="00BA23FD">
        <w:t xml:space="preserve">Why was option 2 </w:t>
      </w:r>
      <w:r>
        <w:t xml:space="preserve">of the RIS </w:t>
      </w:r>
      <w:r w:rsidRPr="00BA23FD">
        <w:t>chosen over option 3?</w:t>
      </w:r>
    </w:p>
    <w:p w14:paraId="5D2C5FA1" w14:textId="7A585D21" w:rsidR="00A53776" w:rsidRDefault="00CF1E26" w:rsidP="00FF0BDB">
      <w:r>
        <w:t xml:space="preserve">The </w:t>
      </w:r>
      <w:r w:rsidR="003E53D4">
        <w:t xml:space="preserve">objective of the </w:t>
      </w:r>
      <w:r>
        <w:t xml:space="preserve">RIS process was to find a balance between animal welfare </w:t>
      </w:r>
      <w:r w:rsidR="003E53D4">
        <w:t>outcomes</w:t>
      </w:r>
      <w:r>
        <w:t xml:space="preserve"> and the economics of the trade. </w:t>
      </w:r>
      <w:r w:rsidR="00152C21">
        <w:t xml:space="preserve">Option 2 was considered to do this most effectively.  </w:t>
      </w:r>
      <w:r w:rsidR="00152C21" w:rsidRPr="00C278C7">
        <w:t xml:space="preserve">Option 3 </w:t>
      </w:r>
      <w:r w:rsidR="00152C21">
        <w:t>was found</w:t>
      </w:r>
      <w:r w:rsidR="00152C21" w:rsidRPr="00C278C7">
        <w:t xml:space="preserve"> to </w:t>
      </w:r>
      <w:r w:rsidR="003D0963">
        <w:t xml:space="preserve">further reduce the animal welfare risk but to </w:t>
      </w:r>
      <w:r w:rsidR="00152C21" w:rsidRPr="00C278C7">
        <w:t xml:space="preserve">have greater adverse impacts on producers and the </w:t>
      </w:r>
      <w:proofErr w:type="gramStart"/>
      <w:r w:rsidR="00152C21" w:rsidRPr="00C278C7">
        <w:t>industry as a whole</w:t>
      </w:r>
      <w:proofErr w:type="gramEnd"/>
      <w:r w:rsidR="00152C21" w:rsidRPr="00C278C7">
        <w:t>.</w:t>
      </w:r>
    </w:p>
    <w:p w14:paraId="7E18402C" w14:textId="2AF9AADC" w:rsidR="00152C21" w:rsidRDefault="00CF1E26" w:rsidP="00152C21">
      <w:r>
        <w:t>Potential impacts of option 3 included a greater</w:t>
      </w:r>
      <w:r w:rsidRPr="00C278C7">
        <w:t xml:space="preserve"> risk</w:t>
      </w:r>
      <w:r>
        <w:t xml:space="preserve"> of</w:t>
      </w:r>
      <w:r w:rsidRPr="00C278C7">
        <w:t xml:space="preserve"> loss of market share to international competitors</w:t>
      </w:r>
      <w:r>
        <w:t>,</w:t>
      </w:r>
      <w:r w:rsidRPr="00C278C7">
        <w:t xml:space="preserve"> who </w:t>
      </w:r>
      <w:r>
        <w:t xml:space="preserve">generally </w:t>
      </w:r>
      <w:r w:rsidRPr="00C278C7">
        <w:t>apply less stringent animal welfare criteria</w:t>
      </w:r>
      <w:r>
        <w:t>.</w:t>
      </w:r>
    </w:p>
    <w:p w14:paraId="3679CCCE" w14:textId="4EF8FA20" w:rsidR="00FF0BDB" w:rsidRDefault="00CF1E26" w:rsidP="00FF0BDB">
      <w:r>
        <w:lastRenderedPageBreak/>
        <w:t xml:space="preserve">Although a </w:t>
      </w:r>
      <w:proofErr w:type="gramStart"/>
      <w:r w:rsidR="006229FA" w:rsidRPr="00C278C7">
        <w:t>6 month</w:t>
      </w:r>
      <w:proofErr w:type="gramEnd"/>
      <w:r w:rsidR="006229FA" w:rsidRPr="00C278C7">
        <w:t xml:space="preserve"> prohibition </w:t>
      </w:r>
      <w:r>
        <w:t>(option 3)</w:t>
      </w:r>
      <w:r w:rsidR="006229FA">
        <w:t xml:space="preserve"> </w:t>
      </w:r>
      <w:r>
        <w:t xml:space="preserve">effectively </w:t>
      </w:r>
      <w:r w:rsidR="00B9542A">
        <w:t>removed</w:t>
      </w:r>
      <w:r w:rsidR="00B9542A" w:rsidRPr="00C278C7">
        <w:t xml:space="preserve"> </w:t>
      </w:r>
      <w:r w:rsidR="00A53776" w:rsidRPr="00C278C7">
        <w:t xml:space="preserve">the risk of heat stress </w:t>
      </w:r>
      <w:r w:rsidR="00A53776">
        <w:t>for</w:t>
      </w:r>
      <w:r w:rsidR="00A53776" w:rsidRPr="00C278C7">
        <w:t xml:space="preserve"> Northern Hemisphere summer voyages, </w:t>
      </w:r>
      <w:r w:rsidR="00A53776">
        <w:t xml:space="preserve">option 2 </w:t>
      </w:r>
      <w:r w:rsidR="00B9542A">
        <w:t xml:space="preserve">reduced </w:t>
      </w:r>
      <w:r w:rsidR="00A53776">
        <w:t xml:space="preserve">the risk to very low and </w:t>
      </w:r>
      <w:r w:rsidR="002A48BE">
        <w:t>reduced the costs imposed on</w:t>
      </w:r>
      <w:r w:rsidR="00A53776">
        <w:t xml:space="preserve"> </w:t>
      </w:r>
      <w:r>
        <w:t xml:space="preserve">affected </w:t>
      </w:r>
      <w:r w:rsidR="00A53776">
        <w:t>industr</w:t>
      </w:r>
      <w:r>
        <w:t>ies</w:t>
      </w:r>
      <w:r w:rsidR="00A53776" w:rsidRPr="00C278C7">
        <w:t>.</w:t>
      </w:r>
    </w:p>
    <w:p w14:paraId="5B65103A" w14:textId="77777777" w:rsidR="00FF0BDB" w:rsidRDefault="00CF1E26" w:rsidP="00FF0BDB">
      <w:pPr>
        <w:pStyle w:val="Heading3"/>
        <w:numPr>
          <w:ilvl w:val="0"/>
          <w:numId w:val="0"/>
        </w:numPr>
        <w:ind w:left="964" w:hanging="964"/>
      </w:pPr>
      <w:r w:rsidRPr="00BA23FD">
        <w:t>Why was option 3 changed in the RIS?</w:t>
      </w:r>
    </w:p>
    <w:p w14:paraId="4F2C694C" w14:textId="45B17747" w:rsidR="00FF0BDB" w:rsidRPr="00FF0BDB" w:rsidRDefault="00CF1E26" w:rsidP="00B6381B">
      <w:r w:rsidRPr="00C278C7">
        <w:t>Option 3 was changed from implementation of a revised HSRA model</w:t>
      </w:r>
      <w:r>
        <w:t>,</w:t>
      </w:r>
      <w:r w:rsidRPr="00C278C7">
        <w:t xml:space="preserve"> consistent with recommendations of the HSRA Review</w:t>
      </w:r>
      <w:r>
        <w:t xml:space="preserve"> (draft RIS)</w:t>
      </w:r>
      <w:r w:rsidRPr="00C278C7">
        <w:t xml:space="preserve"> to a </w:t>
      </w:r>
      <w:proofErr w:type="gramStart"/>
      <w:r w:rsidR="00F8673C">
        <w:t>6</w:t>
      </w:r>
      <w:r>
        <w:t xml:space="preserve"> month</w:t>
      </w:r>
      <w:proofErr w:type="gramEnd"/>
      <w:r>
        <w:t xml:space="preserve"> </w:t>
      </w:r>
      <w:r w:rsidRPr="00C278C7">
        <w:t xml:space="preserve">prohibition on live sheep exports </w:t>
      </w:r>
      <w:r>
        <w:t>(</w:t>
      </w:r>
      <w:r w:rsidRPr="00C278C7">
        <w:t>1 May to 31 October</w:t>
      </w:r>
      <w:r>
        <w:t>)</w:t>
      </w:r>
      <w:r w:rsidRPr="00C278C7">
        <w:t xml:space="preserve"> until a revised HSRA model is available</w:t>
      </w:r>
      <w:r>
        <w:t xml:space="preserve"> (final RIS). This was done to</w:t>
      </w:r>
      <w:r w:rsidRPr="00C278C7">
        <w:t xml:space="preserve"> </w:t>
      </w:r>
      <w:r>
        <w:t>clearly describe</w:t>
      </w:r>
      <w:r w:rsidRPr="00C278C7">
        <w:t xml:space="preserve"> the anticipated outcome from the HSRA panel’s recommendation to implement a revised HSRA model</w:t>
      </w:r>
      <w:r w:rsidRPr="00B6381B">
        <w:t xml:space="preserve">. </w:t>
      </w:r>
      <w:r w:rsidR="0083799F" w:rsidRPr="00B6381B">
        <w:rPr>
          <w:rFonts w:eastAsia="Calibri"/>
        </w:rPr>
        <w:t>It should be noted the panel also recognised that more research was needed to examine the effect of diurnal and day-to-day variation</w:t>
      </w:r>
      <w:r w:rsidR="0070513E">
        <w:rPr>
          <w:rFonts w:eastAsia="Calibri"/>
        </w:rPr>
        <w:t>s</w:t>
      </w:r>
      <w:r w:rsidR="0083799F" w:rsidRPr="00B6381B">
        <w:rPr>
          <w:rFonts w:eastAsia="Calibri"/>
        </w:rPr>
        <w:t xml:space="preserve"> in temperature</w:t>
      </w:r>
      <w:r w:rsidR="0070513E">
        <w:rPr>
          <w:rFonts w:eastAsia="Calibri"/>
        </w:rPr>
        <w:t xml:space="preserve"> </w:t>
      </w:r>
      <w:r w:rsidR="0083799F" w:rsidRPr="00B6381B">
        <w:rPr>
          <w:rFonts w:eastAsia="Calibri"/>
        </w:rPr>
        <w:t>to determine the influence of duration of exposure</w:t>
      </w:r>
      <w:r w:rsidR="0070513E">
        <w:rPr>
          <w:rFonts w:eastAsia="Calibri"/>
        </w:rPr>
        <w:t>.</w:t>
      </w:r>
    </w:p>
    <w:p w14:paraId="75D0557C" w14:textId="08C71BE3" w:rsidR="00BA23FD" w:rsidRPr="00B6381B" w:rsidRDefault="00CF1E26" w:rsidP="00B6381B">
      <w:pPr>
        <w:pStyle w:val="Heading3"/>
        <w:numPr>
          <w:ilvl w:val="0"/>
          <w:numId w:val="0"/>
        </w:numPr>
      </w:pPr>
      <w:r w:rsidRPr="00B6381B">
        <w:t xml:space="preserve">What </w:t>
      </w:r>
      <w:r w:rsidR="00B9542A" w:rsidRPr="00B6381B">
        <w:t>w</w:t>
      </w:r>
      <w:r w:rsidR="00B9542A">
        <w:t>as foreseen</w:t>
      </w:r>
      <w:r w:rsidR="00B9542A" w:rsidRPr="00B6381B">
        <w:t xml:space="preserve"> </w:t>
      </w:r>
      <w:r w:rsidR="00B9542A">
        <w:t>as</w:t>
      </w:r>
      <w:r w:rsidRPr="00B6381B">
        <w:t xml:space="preserve"> the impact </w:t>
      </w:r>
      <w:r w:rsidR="00FF0BDB" w:rsidRPr="00B6381B">
        <w:t xml:space="preserve">of the regulation </w:t>
      </w:r>
      <w:r w:rsidRPr="00B6381B">
        <w:t>on industry?</w:t>
      </w:r>
    </w:p>
    <w:p w14:paraId="546C5DD2" w14:textId="7CE5F076" w:rsidR="003F6734" w:rsidRDefault="00CF1E26" w:rsidP="003F6734">
      <w:r w:rsidRPr="00B6381B">
        <w:t>The conditions better manage the risk of heat stress in exported sheep and support the long-term viability of the trade.</w:t>
      </w:r>
    </w:p>
    <w:p w14:paraId="5C583128" w14:textId="1AEC08C3" w:rsidR="0027285C" w:rsidRPr="00B6381B" w:rsidRDefault="00CF1E26" w:rsidP="00B6381B">
      <w:r w:rsidRPr="00B6381B">
        <w:t xml:space="preserve">The </w:t>
      </w:r>
      <w:r w:rsidR="0099481B" w:rsidRPr="00B6381B">
        <w:t>requirements</w:t>
      </w:r>
      <w:r w:rsidRPr="00B6381B">
        <w:t xml:space="preserve"> limit the period sheep can be turned off to live exports each year</w:t>
      </w:r>
      <w:r w:rsidR="003F6734">
        <w:t>, but still al</w:t>
      </w:r>
      <w:r w:rsidR="0047203C">
        <w:t>l</w:t>
      </w:r>
      <w:r w:rsidR="003F6734">
        <w:t xml:space="preserve">ow for turn off during April and May. </w:t>
      </w:r>
      <w:r w:rsidR="00152C21">
        <w:t>While e</w:t>
      </w:r>
      <w:r w:rsidR="00D72D8B" w:rsidRPr="00B6381B">
        <w:t xml:space="preserve">xporters </w:t>
      </w:r>
      <w:r w:rsidR="00B9542A">
        <w:t>are</w:t>
      </w:r>
      <w:r w:rsidRPr="00B6381B">
        <w:t xml:space="preserve"> unable to export sheep to the </w:t>
      </w:r>
      <w:r w:rsidR="005F7465" w:rsidRPr="00B6381B">
        <w:t>Middle East during</w:t>
      </w:r>
      <w:r w:rsidRPr="00B6381B">
        <w:t xml:space="preserve"> </w:t>
      </w:r>
      <w:r w:rsidR="00152C21">
        <w:t>the hottest part</w:t>
      </w:r>
      <w:r w:rsidR="005F7465" w:rsidRPr="00B6381B">
        <w:t xml:space="preserve"> of </w:t>
      </w:r>
      <w:r w:rsidR="004931E3" w:rsidRPr="00B6381B">
        <w:t xml:space="preserve">the </w:t>
      </w:r>
      <w:r w:rsidRPr="00B6381B">
        <w:t>Northern Hemisphere summer</w:t>
      </w:r>
      <w:r w:rsidR="00152C21">
        <w:t>, improved animal welfare outcomes should improve community support for the trade.</w:t>
      </w:r>
    </w:p>
    <w:p w14:paraId="2AEEA6DC" w14:textId="6C18F0DC" w:rsidR="00BA23FD" w:rsidRDefault="00CF1E26" w:rsidP="00B6381B">
      <w:pPr>
        <w:pStyle w:val="Heading3"/>
        <w:numPr>
          <w:ilvl w:val="0"/>
          <w:numId w:val="0"/>
        </w:numPr>
        <w:ind w:left="964" w:hanging="964"/>
      </w:pPr>
      <w:r w:rsidRPr="00BA23FD">
        <w:t>Will the department review the effectiveness of the regulation?</w:t>
      </w:r>
    </w:p>
    <w:p w14:paraId="05B8250E" w14:textId="3388A11E" w:rsidR="00BA23FD" w:rsidRPr="00C278C7" w:rsidRDefault="00CF1E26" w:rsidP="00B6381B">
      <w:bookmarkStart w:id="6" w:name="_Hlk36477814"/>
      <w:r>
        <w:t>We</w:t>
      </w:r>
      <w:r w:rsidR="00BA23FD" w:rsidRPr="00C278C7">
        <w:t xml:space="preserve"> </w:t>
      </w:r>
      <w:r w:rsidR="008D0CC8">
        <w:t>are</w:t>
      </w:r>
      <w:r w:rsidR="008D0CC8" w:rsidRPr="00C278C7">
        <w:t xml:space="preserve"> </w:t>
      </w:r>
      <w:r w:rsidR="00BA23FD" w:rsidRPr="00C278C7">
        <w:t>undertak</w:t>
      </w:r>
      <w:r w:rsidR="008D0CC8">
        <w:t>i</w:t>
      </w:r>
      <w:r w:rsidR="007C23B8">
        <w:t>n</w:t>
      </w:r>
      <w:r w:rsidR="008D0CC8">
        <w:t>g</w:t>
      </w:r>
      <w:r w:rsidR="00BA23FD" w:rsidRPr="00C278C7">
        <w:t xml:space="preserve"> </w:t>
      </w:r>
      <w:r w:rsidRPr="00C278C7">
        <w:t>a formal</w:t>
      </w:r>
      <w:r w:rsidR="0099481B">
        <w:t xml:space="preserve"> </w:t>
      </w:r>
      <w:r w:rsidRPr="00C278C7">
        <w:t xml:space="preserve">review </w:t>
      </w:r>
      <w:r>
        <w:t>after</w:t>
      </w:r>
      <w:r w:rsidRPr="00C278C7">
        <w:t xml:space="preserve"> the 2021 Northern Hemisphere summer.</w:t>
      </w:r>
    </w:p>
    <w:p w14:paraId="04722BE2" w14:textId="1B99BEE3" w:rsidR="00BA23FD" w:rsidRPr="00C278C7" w:rsidRDefault="00CF1E26" w:rsidP="00B6381B">
      <w:r>
        <w:t>We</w:t>
      </w:r>
      <w:r w:rsidRPr="00C278C7">
        <w:t xml:space="preserve"> will consider voyage outcomes and </w:t>
      </w:r>
      <w:r w:rsidR="00F1769F">
        <w:t xml:space="preserve">whether </w:t>
      </w:r>
      <w:r w:rsidRPr="00C278C7">
        <w:t>the regulatory conditions</w:t>
      </w:r>
      <w:r w:rsidR="0099481B">
        <w:t xml:space="preserve"> are fit for purpose</w:t>
      </w:r>
      <w:r w:rsidRPr="00C278C7">
        <w:t>.</w:t>
      </w:r>
    </w:p>
    <w:p w14:paraId="2B0A2D82" w14:textId="77777777" w:rsidR="00BA23FD" w:rsidRPr="00C278C7" w:rsidRDefault="00CF1E26" w:rsidP="00B6381B">
      <w:r w:rsidRPr="00C278C7">
        <w:t xml:space="preserve">The reviews will also </w:t>
      </w:r>
      <w:r w:rsidR="00C278C7">
        <w:t>give us</w:t>
      </w:r>
      <w:r w:rsidR="00C278C7" w:rsidRPr="00C278C7">
        <w:t xml:space="preserve"> </w:t>
      </w:r>
      <w:r w:rsidRPr="00C278C7">
        <w:t xml:space="preserve">the opportunity to review new science and research </w:t>
      </w:r>
      <w:r w:rsidR="00C278C7">
        <w:t xml:space="preserve">regarding </w:t>
      </w:r>
      <w:r w:rsidRPr="00C278C7">
        <w:t>heat stress in sheep and animal welfare indicators.</w:t>
      </w:r>
    </w:p>
    <w:bookmarkEnd w:id="6"/>
    <w:p w14:paraId="408094BD" w14:textId="743CCCC6" w:rsidR="00BA23FD" w:rsidRDefault="00CF1E26" w:rsidP="00B6381B">
      <w:pPr>
        <w:pStyle w:val="Heading3"/>
        <w:numPr>
          <w:ilvl w:val="0"/>
          <w:numId w:val="0"/>
        </w:numPr>
        <w:ind w:left="964" w:hanging="964"/>
      </w:pPr>
      <w:r w:rsidRPr="00BA23FD">
        <w:t xml:space="preserve">How </w:t>
      </w:r>
      <w:r w:rsidR="008D0CC8">
        <w:t>has</w:t>
      </w:r>
      <w:r w:rsidR="008D0CC8" w:rsidRPr="00BA23FD">
        <w:t xml:space="preserve"> </w:t>
      </w:r>
      <w:r w:rsidRPr="00BA23FD">
        <w:t>the department communicate</w:t>
      </w:r>
      <w:r w:rsidR="008D0CC8">
        <w:t>d</w:t>
      </w:r>
      <w:r w:rsidRPr="00BA23FD">
        <w:t xml:space="preserve"> the regulatory changes to industry?</w:t>
      </w:r>
    </w:p>
    <w:p w14:paraId="1FD6FF90" w14:textId="28058273" w:rsidR="00C278C7" w:rsidRDefault="00CF1E26" w:rsidP="00C278C7">
      <w:r w:rsidRPr="00C278C7">
        <w:t>We</w:t>
      </w:r>
      <w:r w:rsidR="0099481B">
        <w:t xml:space="preserve"> issued </w:t>
      </w:r>
      <w:r w:rsidR="00BA23FD" w:rsidRPr="00C278C7">
        <w:t xml:space="preserve">a media </w:t>
      </w:r>
      <w:r>
        <w:t>release</w:t>
      </w:r>
      <w:r w:rsidR="00D7386D" w:rsidRPr="00FF0BDB">
        <w:t xml:space="preserve">, sent advice, held a </w:t>
      </w:r>
      <w:proofErr w:type="gramStart"/>
      <w:r w:rsidR="00D7386D" w:rsidRPr="00FF0BDB">
        <w:t>teleconference</w:t>
      </w:r>
      <w:proofErr w:type="gramEnd"/>
      <w:r w:rsidRPr="00C278C7">
        <w:t xml:space="preserve"> </w:t>
      </w:r>
      <w:r w:rsidR="00BA23FD" w:rsidRPr="00C278C7">
        <w:t>and update</w:t>
      </w:r>
      <w:r w:rsidR="0099481B">
        <w:t>d</w:t>
      </w:r>
      <w:r w:rsidR="00BA23FD" w:rsidRPr="00C278C7">
        <w:t xml:space="preserve"> </w:t>
      </w:r>
      <w:r>
        <w:t>our</w:t>
      </w:r>
      <w:r w:rsidRPr="00C278C7">
        <w:t xml:space="preserve"> </w:t>
      </w:r>
      <w:r w:rsidR="00BA23FD" w:rsidRPr="00C278C7">
        <w:t>website.</w:t>
      </w:r>
    </w:p>
    <w:p w14:paraId="1616F62E" w14:textId="2D6B8180" w:rsidR="00BA23FD" w:rsidRPr="00C278C7" w:rsidRDefault="00CF1E26" w:rsidP="00B6381B">
      <w:r>
        <w:t>We</w:t>
      </w:r>
      <w:r w:rsidR="004A7B89">
        <w:t xml:space="preserve"> also</w:t>
      </w:r>
      <w:r>
        <w:t xml:space="preserve"> </w:t>
      </w:r>
      <w:r w:rsidR="0099481B">
        <w:t>advise</w:t>
      </w:r>
      <w:r w:rsidR="004A7B89">
        <w:t>d</w:t>
      </w:r>
      <w:r>
        <w:t xml:space="preserve"> </w:t>
      </w:r>
      <w:r w:rsidR="00B755F4">
        <w:t>stakeholders</w:t>
      </w:r>
      <w:r>
        <w:t xml:space="preserve"> via </w:t>
      </w:r>
      <w:r w:rsidR="00B6381B">
        <w:t xml:space="preserve">an </w:t>
      </w:r>
      <w:r>
        <w:t>e</w:t>
      </w:r>
      <w:r w:rsidRPr="00C278C7">
        <w:t>xport advi</w:t>
      </w:r>
      <w:r w:rsidR="008D0CC8">
        <w:t>sory</w:t>
      </w:r>
      <w:r w:rsidRPr="00C278C7">
        <w:t xml:space="preserve"> notice</w:t>
      </w:r>
      <w:r>
        <w:t>.</w:t>
      </w:r>
    </w:p>
    <w:p w14:paraId="09EF0567" w14:textId="4C59E33C" w:rsidR="00BA23FD" w:rsidRDefault="00CF1E26" w:rsidP="00B6381B">
      <w:pPr>
        <w:pStyle w:val="Heading3"/>
        <w:numPr>
          <w:ilvl w:val="0"/>
          <w:numId w:val="0"/>
        </w:numPr>
        <w:ind w:left="964" w:hanging="964"/>
      </w:pPr>
      <w:r w:rsidRPr="00BA23FD">
        <w:t xml:space="preserve">When </w:t>
      </w:r>
      <w:r w:rsidR="00D87C18">
        <w:t>did the regulation</w:t>
      </w:r>
      <w:r w:rsidRPr="00BA23FD">
        <w:t xml:space="preserve"> come into force, and for how long will it apply?</w:t>
      </w:r>
    </w:p>
    <w:p w14:paraId="31AEE6DB" w14:textId="68813F27" w:rsidR="00BA23FD" w:rsidRDefault="00CF1E26" w:rsidP="00B6381B">
      <w:bookmarkStart w:id="7" w:name="_Hlk36478114"/>
      <w:r w:rsidRPr="00C278C7">
        <w:t xml:space="preserve">The </w:t>
      </w:r>
      <w:r w:rsidR="00D87C18">
        <w:t xml:space="preserve">requirements </w:t>
      </w:r>
      <w:r w:rsidR="00490791">
        <w:t xml:space="preserve">came in effect </w:t>
      </w:r>
      <w:r w:rsidR="003D0963">
        <w:t>on</w:t>
      </w:r>
      <w:r w:rsidR="003D0963" w:rsidRPr="00C278C7">
        <w:t xml:space="preserve"> </w:t>
      </w:r>
      <w:r w:rsidRPr="00C278C7">
        <w:t>1 May 2020</w:t>
      </w:r>
      <w:r w:rsidR="00C278C7">
        <w:t xml:space="preserve">. </w:t>
      </w:r>
      <w:r w:rsidR="0099481B">
        <w:t>They</w:t>
      </w:r>
      <w:r w:rsidR="00C278C7" w:rsidRPr="00C278C7">
        <w:t xml:space="preserve"> </w:t>
      </w:r>
      <w:r w:rsidRPr="00C278C7">
        <w:t>remain in place until no longer required.</w:t>
      </w:r>
      <w:bookmarkEnd w:id="7"/>
    </w:p>
    <w:p w14:paraId="1DDB405E" w14:textId="7D6DE427" w:rsidR="00BA23FD" w:rsidRPr="00C278C7" w:rsidRDefault="00F330FA" w:rsidP="00B6381B">
      <w:r w:rsidRPr="00F330FA">
        <w:t xml:space="preserve">On 28 March 2021, the Export Control (Animals) Rules 2021, </w:t>
      </w:r>
      <w:r w:rsidR="008F4BFB">
        <w:t>replaced</w:t>
      </w:r>
      <w:r w:rsidRPr="00F330FA">
        <w:t xml:space="preserve"> the </w:t>
      </w:r>
      <w:r w:rsidR="00CD40DB">
        <w:t>previous</w:t>
      </w:r>
      <w:r w:rsidR="00CD40DB" w:rsidRPr="00F330FA">
        <w:t xml:space="preserve"> </w:t>
      </w:r>
      <w:r w:rsidRPr="00F330FA">
        <w:t>Orders</w:t>
      </w:r>
      <w:r w:rsidR="00CF1E26" w:rsidRPr="00BA6D6B">
        <w:t>.</w:t>
      </w:r>
      <w:r w:rsidR="008F4BFB">
        <w:t xml:space="preserve"> The requirements set out in the previous Orders have been retained in the Rules and in ASEL.</w:t>
      </w:r>
    </w:p>
    <w:p w14:paraId="7F4123B2" w14:textId="77777777" w:rsidR="00BA23FD" w:rsidRPr="00C278C7" w:rsidRDefault="00BA23FD" w:rsidP="00B6381B"/>
    <w:sectPr w:rsidR="00BA23FD" w:rsidRPr="00C278C7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9D4B1" w14:textId="77777777" w:rsidR="00AF1FF3" w:rsidRDefault="00CF1E26">
      <w:pPr>
        <w:spacing w:after="0" w:line="240" w:lineRule="auto"/>
      </w:pPr>
      <w:r>
        <w:separator/>
      </w:r>
    </w:p>
  </w:endnote>
  <w:endnote w:type="continuationSeparator" w:id="0">
    <w:p w14:paraId="6D7B7B4E" w14:textId="77777777" w:rsidR="00AF1FF3" w:rsidRDefault="00CF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A30B" w14:textId="77777777" w:rsidR="00DA638A" w:rsidRDefault="00CF1E26">
    <w:pPr>
      <w:pStyle w:val="Footer"/>
    </w:pPr>
    <w:r>
      <w:t xml:space="preserve">Department of Agriculture, </w:t>
    </w:r>
    <w:proofErr w:type="gramStart"/>
    <w:r>
      <w:t>Water</w:t>
    </w:r>
    <w:proofErr w:type="gramEnd"/>
    <w:r>
      <w:t xml:space="preserve"> and the Environment</w:t>
    </w:r>
  </w:p>
  <w:p w14:paraId="20DABB42" w14:textId="77777777" w:rsidR="00DA638A" w:rsidRDefault="00CF1E2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66F7B">
      <w:rPr>
        <w:noProof/>
      </w:rPr>
      <w:t>5</w:t>
    </w:r>
    <w:r>
      <w:rPr>
        <w:noProof/>
      </w:rPr>
      <w:fldChar w:fldCharType="end"/>
    </w:r>
  </w:p>
  <w:p w14:paraId="024E99CA" w14:textId="77777777" w:rsidR="007B4F72" w:rsidRDefault="007B4F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08B1" w14:textId="77777777" w:rsidR="00DA638A" w:rsidRDefault="00CF1E26">
    <w:pPr>
      <w:pStyle w:val="Footer"/>
    </w:pPr>
    <w:r>
      <w:t xml:space="preserve">Department of Agriculture, </w:t>
    </w:r>
    <w:proofErr w:type="gramStart"/>
    <w:r>
      <w:t>Water</w:t>
    </w:r>
    <w:proofErr w:type="gramEnd"/>
    <w:r>
      <w:t xml:space="preserve"> and the Environment</w:t>
    </w:r>
  </w:p>
  <w:p w14:paraId="7C6E3FAB" w14:textId="77777777" w:rsidR="00DA638A" w:rsidRDefault="00CF1E2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66F7B">
      <w:rPr>
        <w:noProof/>
      </w:rPr>
      <w:t>1</w:t>
    </w:r>
    <w:r>
      <w:rPr>
        <w:noProof/>
      </w:rPr>
      <w:fldChar w:fldCharType="end"/>
    </w:r>
  </w:p>
  <w:p w14:paraId="2C8D8D5E" w14:textId="77777777" w:rsidR="007B4F72" w:rsidRDefault="007B4F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629E1" w14:textId="77777777" w:rsidR="00AF1FF3" w:rsidRDefault="00CF1E26">
      <w:pPr>
        <w:spacing w:after="0" w:line="240" w:lineRule="auto"/>
      </w:pPr>
      <w:r>
        <w:separator/>
      </w:r>
    </w:p>
  </w:footnote>
  <w:footnote w:type="continuationSeparator" w:id="0">
    <w:p w14:paraId="46D0F837" w14:textId="77777777" w:rsidR="00AF1FF3" w:rsidRDefault="00CF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A240" w14:textId="77777777" w:rsidR="00DA638A" w:rsidRPr="00FD6A23" w:rsidRDefault="00CF1E26" w:rsidP="00FD6A23">
    <w:pPr>
      <w:pStyle w:val="Header"/>
    </w:pPr>
    <w:r>
      <w:t>Changes to the regulation of live sheep exports to, or through, the Middle East: frequently asked questions</w:t>
    </w:r>
  </w:p>
  <w:p w14:paraId="108A210C" w14:textId="77777777" w:rsidR="007B4F72" w:rsidRDefault="007B4F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79BF" w14:textId="77777777" w:rsidR="00DA638A" w:rsidRDefault="00CF1E26">
    <w:pPr>
      <w:pStyle w:val="Header"/>
      <w:jc w:val="left"/>
    </w:pPr>
    <w:r>
      <w:rPr>
        <w:noProof/>
        <w:lang w:eastAsia="en-AU"/>
      </w:rPr>
      <w:drawing>
        <wp:inline distT="0" distB="0" distL="0" distR="0" wp14:anchorId="15E6C0F8" wp14:editId="5085B5C5">
          <wp:extent cx="2123264" cy="63724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aster_Inlin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264" cy="637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45672F" w14:textId="77777777" w:rsidR="007B4F72" w:rsidRDefault="007B4F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CC3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18C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9E744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3FEE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336137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382C6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C45A6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12056DAA"/>
    <w:multiLevelType w:val="hybridMultilevel"/>
    <w:tmpl w:val="C5CCCECC"/>
    <w:lvl w:ilvl="0" w:tplc="BF5EE986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5A886AA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6C452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54E7D8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0D48FF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300E8C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6C87C8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D50A8E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CAC1E1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6BD1356"/>
    <w:multiLevelType w:val="multilevel"/>
    <w:tmpl w:val="F09C444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315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96B606F"/>
    <w:multiLevelType w:val="hybridMultilevel"/>
    <w:tmpl w:val="E0560262"/>
    <w:lvl w:ilvl="0" w:tplc="6C2892E2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ECA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A75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C8F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2D0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FC1E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F67F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84C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063E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71580"/>
    <w:multiLevelType w:val="hybridMultilevel"/>
    <w:tmpl w:val="16AAE240"/>
    <w:lvl w:ilvl="0" w:tplc="B3B23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538A5F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7459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E78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E7E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7A8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40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6D9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A4F1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328D5"/>
    <w:multiLevelType w:val="multilevel"/>
    <w:tmpl w:val="BE78A4F8"/>
    <w:numStyleLink w:val="Numberlist"/>
  </w:abstractNum>
  <w:abstractNum w:abstractNumId="14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B103637"/>
    <w:multiLevelType w:val="multilevel"/>
    <w:tmpl w:val="BE78A4F8"/>
    <w:numStyleLink w:val="Numberlist"/>
  </w:abstractNum>
  <w:abstractNum w:abstractNumId="16" w15:restartNumberingAfterBreak="0">
    <w:nsid w:val="394A15FE"/>
    <w:multiLevelType w:val="multilevel"/>
    <w:tmpl w:val="F36C17E8"/>
    <w:numStyleLink w:val="Headinglist"/>
  </w:abstractNum>
  <w:abstractNum w:abstractNumId="17" w15:restartNumberingAfterBreak="0">
    <w:nsid w:val="414F4729"/>
    <w:multiLevelType w:val="multilevel"/>
    <w:tmpl w:val="23887CA2"/>
    <w:numStyleLink w:val="List1"/>
  </w:abstractNum>
  <w:abstractNum w:abstractNumId="18" w15:restartNumberingAfterBreak="0">
    <w:nsid w:val="486800B4"/>
    <w:multiLevelType w:val="multilevel"/>
    <w:tmpl w:val="23887CA2"/>
    <w:numStyleLink w:val="List1"/>
  </w:abstractNum>
  <w:abstractNum w:abstractNumId="19" w15:restartNumberingAfterBreak="0">
    <w:nsid w:val="48DE2E4A"/>
    <w:multiLevelType w:val="hybridMultilevel"/>
    <w:tmpl w:val="B7086130"/>
    <w:lvl w:ilvl="0" w:tplc="E4F8BEBA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B48E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B890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07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82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84E8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62F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A408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159DC"/>
    <w:multiLevelType w:val="multilevel"/>
    <w:tmpl w:val="BE78A4F8"/>
    <w:numStyleLink w:val="Numberlist"/>
  </w:abstractNum>
  <w:abstractNum w:abstractNumId="21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3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12966"/>
    <w:multiLevelType w:val="multilevel"/>
    <w:tmpl w:val="23887CA2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6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C10A1"/>
    <w:multiLevelType w:val="multilevel"/>
    <w:tmpl w:val="BE78A4F8"/>
    <w:numStyleLink w:val="Numberlist"/>
  </w:abstractNum>
  <w:abstractNum w:abstractNumId="28" w15:restartNumberingAfterBreak="0">
    <w:nsid w:val="733934B7"/>
    <w:multiLevelType w:val="multilevel"/>
    <w:tmpl w:val="23887CA2"/>
    <w:numStyleLink w:val="List1"/>
  </w:abstractNum>
  <w:num w:numId="1">
    <w:abstractNumId w:val="7"/>
  </w:num>
  <w:num w:numId="2">
    <w:abstractNumId w:val="18"/>
  </w:num>
  <w:num w:numId="3">
    <w:abstractNumId w:val="19"/>
  </w:num>
  <w:num w:numId="4">
    <w:abstractNumId w:val="11"/>
  </w:num>
  <w:num w:numId="5">
    <w:abstractNumId w:val="24"/>
  </w:num>
  <w:num w:numId="6">
    <w:abstractNumId w:val="25"/>
  </w:num>
  <w:num w:numId="7">
    <w:abstractNumId w:val="8"/>
  </w:num>
  <w:num w:numId="8">
    <w:abstractNumId w:val="14"/>
  </w:num>
  <w:num w:numId="9">
    <w:abstractNumId w:val="16"/>
  </w:num>
  <w:num w:numId="10">
    <w:abstractNumId w:val="8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"/>
  </w:num>
  <w:num w:numId="20">
    <w:abstractNumId w:val="0"/>
  </w:num>
  <w:num w:numId="21">
    <w:abstractNumId w:val="15"/>
  </w:num>
  <w:num w:numId="22">
    <w:abstractNumId w:val="20"/>
  </w:num>
  <w:num w:numId="23">
    <w:abstractNumId w:val="27"/>
  </w:num>
  <w:num w:numId="24">
    <w:abstractNumId w:val="13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1"/>
  </w:num>
  <w:num w:numId="29">
    <w:abstractNumId w:val="23"/>
  </w:num>
  <w:num w:numId="30">
    <w:abstractNumId w:val="9"/>
  </w:num>
  <w:num w:numId="31">
    <w:abstractNumId w:val="5"/>
  </w:num>
  <w:num w:numId="32">
    <w:abstractNumId w:val="16"/>
  </w:num>
  <w:num w:numId="3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C47"/>
    <w:rsid w:val="00026983"/>
    <w:rsid w:val="000364F7"/>
    <w:rsid w:val="00057FDD"/>
    <w:rsid w:val="00086EBA"/>
    <w:rsid w:val="00094E1A"/>
    <w:rsid w:val="000B5165"/>
    <w:rsid w:val="000D14B0"/>
    <w:rsid w:val="000E0EEE"/>
    <w:rsid w:val="000F69FD"/>
    <w:rsid w:val="00105CEB"/>
    <w:rsid w:val="00113E7D"/>
    <w:rsid w:val="00113F1E"/>
    <w:rsid w:val="001342D9"/>
    <w:rsid w:val="00144281"/>
    <w:rsid w:val="00152C21"/>
    <w:rsid w:val="00156753"/>
    <w:rsid w:val="00193B29"/>
    <w:rsid w:val="001B1F29"/>
    <w:rsid w:val="001C33FD"/>
    <w:rsid w:val="001C5759"/>
    <w:rsid w:val="001E679D"/>
    <w:rsid w:val="001F2E42"/>
    <w:rsid w:val="00210CE7"/>
    <w:rsid w:val="00222631"/>
    <w:rsid w:val="002306C2"/>
    <w:rsid w:val="00235AC1"/>
    <w:rsid w:val="0026366C"/>
    <w:rsid w:val="0027285C"/>
    <w:rsid w:val="0027390A"/>
    <w:rsid w:val="00283107"/>
    <w:rsid w:val="002A35A7"/>
    <w:rsid w:val="002A48BE"/>
    <w:rsid w:val="002B34AC"/>
    <w:rsid w:val="002B38A9"/>
    <w:rsid w:val="002C0999"/>
    <w:rsid w:val="002C43E5"/>
    <w:rsid w:val="003106CA"/>
    <w:rsid w:val="00312911"/>
    <w:rsid w:val="0032574F"/>
    <w:rsid w:val="00352013"/>
    <w:rsid w:val="00396632"/>
    <w:rsid w:val="003A156C"/>
    <w:rsid w:val="003A18AE"/>
    <w:rsid w:val="003A52CB"/>
    <w:rsid w:val="003A7453"/>
    <w:rsid w:val="003C0DB4"/>
    <w:rsid w:val="003C2F10"/>
    <w:rsid w:val="003D0963"/>
    <w:rsid w:val="003D3BA4"/>
    <w:rsid w:val="003D3D98"/>
    <w:rsid w:val="003D6255"/>
    <w:rsid w:val="003D6D94"/>
    <w:rsid w:val="003E53D4"/>
    <w:rsid w:val="003E7F40"/>
    <w:rsid w:val="003F246D"/>
    <w:rsid w:val="003F6734"/>
    <w:rsid w:val="003F6B53"/>
    <w:rsid w:val="00422701"/>
    <w:rsid w:val="00434123"/>
    <w:rsid w:val="00436C3E"/>
    <w:rsid w:val="00453A38"/>
    <w:rsid w:val="0047203C"/>
    <w:rsid w:val="00475E5B"/>
    <w:rsid w:val="00486C20"/>
    <w:rsid w:val="00487596"/>
    <w:rsid w:val="00490791"/>
    <w:rsid w:val="004931E3"/>
    <w:rsid w:val="004A6DB9"/>
    <w:rsid w:val="004A7B89"/>
    <w:rsid w:val="004C127B"/>
    <w:rsid w:val="004E5E44"/>
    <w:rsid w:val="004F4533"/>
    <w:rsid w:val="00505FEA"/>
    <w:rsid w:val="00536355"/>
    <w:rsid w:val="00582AA0"/>
    <w:rsid w:val="00595ED0"/>
    <w:rsid w:val="0059752E"/>
    <w:rsid w:val="0059757B"/>
    <w:rsid w:val="005A0AF5"/>
    <w:rsid w:val="005A22CA"/>
    <w:rsid w:val="005A5F83"/>
    <w:rsid w:val="005F09FE"/>
    <w:rsid w:val="005F0E4D"/>
    <w:rsid w:val="005F7465"/>
    <w:rsid w:val="006229FA"/>
    <w:rsid w:val="0064324E"/>
    <w:rsid w:val="00646CDA"/>
    <w:rsid w:val="006570D7"/>
    <w:rsid w:val="0066039B"/>
    <w:rsid w:val="00660498"/>
    <w:rsid w:val="00665EFB"/>
    <w:rsid w:val="006675A2"/>
    <w:rsid w:val="006759DD"/>
    <w:rsid w:val="00681344"/>
    <w:rsid w:val="00694C3D"/>
    <w:rsid w:val="00697129"/>
    <w:rsid w:val="006D0B9D"/>
    <w:rsid w:val="006E7EE0"/>
    <w:rsid w:val="006F15B9"/>
    <w:rsid w:val="006F76AE"/>
    <w:rsid w:val="0070513E"/>
    <w:rsid w:val="0070660B"/>
    <w:rsid w:val="00710CC4"/>
    <w:rsid w:val="0072120E"/>
    <w:rsid w:val="007405CB"/>
    <w:rsid w:val="00747958"/>
    <w:rsid w:val="00760153"/>
    <w:rsid w:val="007732ED"/>
    <w:rsid w:val="007736FC"/>
    <w:rsid w:val="007755A0"/>
    <w:rsid w:val="00787A08"/>
    <w:rsid w:val="007A07DF"/>
    <w:rsid w:val="007A4AC0"/>
    <w:rsid w:val="007A683D"/>
    <w:rsid w:val="007B4F72"/>
    <w:rsid w:val="007C23B8"/>
    <w:rsid w:val="007C4604"/>
    <w:rsid w:val="007C5B94"/>
    <w:rsid w:val="007C5DEE"/>
    <w:rsid w:val="00805664"/>
    <w:rsid w:val="0082249A"/>
    <w:rsid w:val="00826F2B"/>
    <w:rsid w:val="00827C32"/>
    <w:rsid w:val="00832B12"/>
    <w:rsid w:val="00833933"/>
    <w:rsid w:val="0083799F"/>
    <w:rsid w:val="00850070"/>
    <w:rsid w:val="008863B4"/>
    <w:rsid w:val="00893D84"/>
    <w:rsid w:val="008B6852"/>
    <w:rsid w:val="008C41E8"/>
    <w:rsid w:val="008D0927"/>
    <w:rsid w:val="008D0CC8"/>
    <w:rsid w:val="008D7245"/>
    <w:rsid w:val="008F4BFB"/>
    <w:rsid w:val="008F5FA4"/>
    <w:rsid w:val="00902F3A"/>
    <w:rsid w:val="0091718B"/>
    <w:rsid w:val="00927625"/>
    <w:rsid w:val="009357F1"/>
    <w:rsid w:val="00942F9A"/>
    <w:rsid w:val="0094793F"/>
    <w:rsid w:val="00957D34"/>
    <w:rsid w:val="00967F81"/>
    <w:rsid w:val="00971226"/>
    <w:rsid w:val="009871EC"/>
    <w:rsid w:val="0099481B"/>
    <w:rsid w:val="00994CE4"/>
    <w:rsid w:val="009A0E60"/>
    <w:rsid w:val="009C7996"/>
    <w:rsid w:val="009D6B7E"/>
    <w:rsid w:val="009E56B2"/>
    <w:rsid w:val="009E75DE"/>
    <w:rsid w:val="009F0FEB"/>
    <w:rsid w:val="00A0369F"/>
    <w:rsid w:val="00A04A73"/>
    <w:rsid w:val="00A054EF"/>
    <w:rsid w:val="00A110F4"/>
    <w:rsid w:val="00A131EE"/>
    <w:rsid w:val="00A53776"/>
    <w:rsid w:val="00A63D20"/>
    <w:rsid w:val="00A64101"/>
    <w:rsid w:val="00A74C22"/>
    <w:rsid w:val="00A9124B"/>
    <w:rsid w:val="00AA70E3"/>
    <w:rsid w:val="00AB0FBE"/>
    <w:rsid w:val="00AD0690"/>
    <w:rsid w:val="00AF1FF3"/>
    <w:rsid w:val="00AF5211"/>
    <w:rsid w:val="00B01FB8"/>
    <w:rsid w:val="00B343A9"/>
    <w:rsid w:val="00B3761F"/>
    <w:rsid w:val="00B52053"/>
    <w:rsid w:val="00B6381B"/>
    <w:rsid w:val="00B755F4"/>
    <w:rsid w:val="00B9542A"/>
    <w:rsid w:val="00BA07A2"/>
    <w:rsid w:val="00BA23FD"/>
    <w:rsid w:val="00BA4813"/>
    <w:rsid w:val="00BA6D6B"/>
    <w:rsid w:val="00BB0317"/>
    <w:rsid w:val="00BB15C5"/>
    <w:rsid w:val="00BC3A0A"/>
    <w:rsid w:val="00BC7754"/>
    <w:rsid w:val="00BD4A90"/>
    <w:rsid w:val="00C05DB5"/>
    <w:rsid w:val="00C23E9E"/>
    <w:rsid w:val="00C2783D"/>
    <w:rsid w:val="00C278C7"/>
    <w:rsid w:val="00CA5E52"/>
    <w:rsid w:val="00CB5F65"/>
    <w:rsid w:val="00CD40DB"/>
    <w:rsid w:val="00CF1E26"/>
    <w:rsid w:val="00CF1E37"/>
    <w:rsid w:val="00D06356"/>
    <w:rsid w:val="00D34D0D"/>
    <w:rsid w:val="00D35A03"/>
    <w:rsid w:val="00D45274"/>
    <w:rsid w:val="00D45E0E"/>
    <w:rsid w:val="00D666DC"/>
    <w:rsid w:val="00D72D8B"/>
    <w:rsid w:val="00D7386D"/>
    <w:rsid w:val="00D74B93"/>
    <w:rsid w:val="00D77C47"/>
    <w:rsid w:val="00D87C18"/>
    <w:rsid w:val="00DA2A10"/>
    <w:rsid w:val="00DA638A"/>
    <w:rsid w:val="00DE7785"/>
    <w:rsid w:val="00DF01B5"/>
    <w:rsid w:val="00E07856"/>
    <w:rsid w:val="00E13BFB"/>
    <w:rsid w:val="00E362EF"/>
    <w:rsid w:val="00E47824"/>
    <w:rsid w:val="00E66F7B"/>
    <w:rsid w:val="00E7689F"/>
    <w:rsid w:val="00E81CAF"/>
    <w:rsid w:val="00E87248"/>
    <w:rsid w:val="00E96D61"/>
    <w:rsid w:val="00E97FB9"/>
    <w:rsid w:val="00ED22D3"/>
    <w:rsid w:val="00EE4B87"/>
    <w:rsid w:val="00F1769F"/>
    <w:rsid w:val="00F273C0"/>
    <w:rsid w:val="00F330FA"/>
    <w:rsid w:val="00F45FA6"/>
    <w:rsid w:val="00F771C0"/>
    <w:rsid w:val="00F8673C"/>
    <w:rsid w:val="00FB1E15"/>
    <w:rsid w:val="00FC4969"/>
    <w:rsid w:val="00FD6A23"/>
    <w:rsid w:val="00F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6ADDC"/>
  <w15:docId w15:val="{411541F8-B5B0-44C5-9F38-A063D35D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keepNext/>
      <w:numPr>
        <w:numId w:val="9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9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4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5"/>
      </w:numPr>
      <w:spacing w:after="12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sid w:val="00C278C7"/>
    <w:rPr>
      <w:rFonts w:eastAsia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F330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7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griculture.gov.au/export/controlled-goods/live-animals/livestock/history/review-northern-summe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riculture.gov.au/export/controlled-goods/live-animals/livestock/australian-standards-livestoc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riculture.gov.au/export/controlled-goods/live-animals/livestock/australian-standards-livestoc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>Publications</Topic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cf0e0db-f490-4122-abae-21917392c748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ADB018-D804-4134-8DF0-2436BF524F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1746</Words>
  <Characters>9957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 on changes to the regulation of live sheep exports to, or through, the Middle East during the Northern Hemisphere summer</dc:title>
  <dc:creator>Department of Agriculture, Water and the Environment</dc:creator>
  <cp:lastPrinted>2021-05-06T02:09:00Z</cp:lastPrinted>
  <dcterms:created xsi:type="dcterms:W3CDTF">2021-05-06T02:09:00Z</dcterms:created>
  <dcterms:modified xsi:type="dcterms:W3CDTF">2021-05-06T02:10:00Z</dcterms:modified>
</cp:coreProperties>
</file>