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92235" w14:textId="77777777" w:rsidR="007741C5" w:rsidRDefault="007741C5" w:rsidP="007741C5">
      <w:pPr>
        <w:pStyle w:val="Default"/>
      </w:pPr>
      <w:r>
        <w:rPr>
          <w:noProof/>
          <w:lang w:val="en-AU" w:eastAsia="en-AU"/>
        </w:rPr>
        <w:drawing>
          <wp:anchor distT="0" distB="0" distL="114300" distR="114300" simplePos="0" relativeHeight="251659264" behindDoc="0" locked="0" layoutInCell="1" allowOverlap="1" wp14:anchorId="3E026A77" wp14:editId="799AAF19">
            <wp:simplePos x="0" y="0"/>
            <wp:positionH relativeFrom="column">
              <wp:posOffset>-519430</wp:posOffset>
            </wp:positionH>
            <wp:positionV relativeFrom="paragraph">
              <wp:posOffset>-429895</wp:posOffset>
            </wp:positionV>
            <wp:extent cx="5759450" cy="669925"/>
            <wp:effectExtent l="0" t="0" r="0" b="0"/>
            <wp:wrapTopAndBottom/>
            <wp:docPr id="3" name="Picture 3" descr="Australian Government | Department of Industry, Innovation and Science Energy sector lockup" title="Australian Government | Department of Industry, Innovation and Scienc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Energy-lockup-factsheet.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669925"/>
                    </a:xfrm>
                    <a:prstGeom prst="rect">
                      <a:avLst/>
                    </a:prstGeom>
                  </pic:spPr>
                </pic:pic>
              </a:graphicData>
            </a:graphic>
            <wp14:sizeRelH relativeFrom="page">
              <wp14:pctWidth>0</wp14:pctWidth>
            </wp14:sizeRelH>
            <wp14:sizeRelV relativeFrom="page">
              <wp14:pctHeight>0</wp14:pctHeight>
            </wp14:sizeRelV>
          </wp:anchor>
        </w:drawing>
      </w:r>
    </w:p>
    <w:p w14:paraId="18923B33" w14:textId="57641D19" w:rsidR="007741C5" w:rsidRDefault="007741C5" w:rsidP="007741C5">
      <w:pPr>
        <w:pStyle w:val="Title"/>
        <w:spacing w:before="800" w:after="360"/>
      </w:pPr>
      <w:r>
        <w:rPr>
          <w:noProof/>
          <w:lang w:val="en-AU" w:eastAsia="en-AU"/>
        </w:rPr>
        <w:drawing>
          <wp:anchor distT="0" distB="0" distL="114300" distR="114300" simplePos="0" relativeHeight="251660288" behindDoc="1" locked="0" layoutInCell="1" allowOverlap="1" wp14:anchorId="0EE96D26" wp14:editId="08D3E655">
            <wp:simplePos x="0" y="0"/>
            <wp:positionH relativeFrom="column">
              <wp:posOffset>-659130</wp:posOffset>
            </wp:positionH>
            <wp:positionV relativeFrom="paragraph">
              <wp:posOffset>83820</wp:posOffset>
            </wp:positionV>
            <wp:extent cx="7099300" cy="1052830"/>
            <wp:effectExtent l="0" t="0" r="12700" b="0"/>
            <wp:wrapNone/>
            <wp:docPr id="4" name="Picture 4" descr="decorative element with factsheet icon" title="Factsheet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Energy-banner-factsheet.png"/>
                    <pic:cNvPicPr/>
                  </pic:nvPicPr>
                  <pic:blipFill>
                    <a:blip r:embed="rId13">
                      <a:extLst>
                        <a:ext uri="{28A0092B-C50C-407E-A947-70E740481C1C}">
                          <a14:useLocalDpi xmlns:a14="http://schemas.microsoft.com/office/drawing/2010/main" val="0"/>
                        </a:ext>
                      </a:extLst>
                    </a:blip>
                    <a:stretch>
                      <a:fillRect/>
                    </a:stretch>
                  </pic:blipFill>
                  <pic:spPr>
                    <a:xfrm>
                      <a:off x="0" y="0"/>
                      <a:ext cx="7099300" cy="1052830"/>
                    </a:xfrm>
                    <a:prstGeom prst="rect">
                      <a:avLst/>
                    </a:prstGeom>
                  </pic:spPr>
                </pic:pic>
              </a:graphicData>
            </a:graphic>
            <wp14:sizeRelH relativeFrom="page">
              <wp14:pctWidth>0</wp14:pctWidth>
            </wp14:sizeRelH>
            <wp14:sizeRelV relativeFrom="page">
              <wp14:pctHeight>0</wp14:pctHeight>
            </wp14:sizeRelV>
          </wp:anchor>
        </w:drawing>
      </w:r>
      <w:r>
        <w:t xml:space="preserve">   Understand electricity costs</w:t>
      </w:r>
    </w:p>
    <w:p w14:paraId="3CF5D53D" w14:textId="77777777" w:rsidR="007741C5" w:rsidRDefault="007741C5" w:rsidP="007741C5">
      <w:pPr>
        <w:pStyle w:val="energyh1-reversedENERGY"/>
      </w:pPr>
    </w:p>
    <w:p w14:paraId="2CC5D663" w14:textId="77777777" w:rsidR="00F6239B" w:rsidRPr="00F6239B" w:rsidRDefault="00F6239B" w:rsidP="00F6239B">
      <w:pPr>
        <w:pStyle w:val="Heading2"/>
        <w:rPr>
          <w:rFonts w:eastAsiaTheme="majorEastAsia"/>
          <w:lang w:val="en-GB"/>
        </w:rPr>
      </w:pPr>
      <w:r w:rsidRPr="00F6239B">
        <w:rPr>
          <w:rFonts w:eastAsiaTheme="majorEastAsia"/>
          <w:lang w:val="en-GB"/>
        </w:rPr>
        <w:t>Factsheet 1</w:t>
      </w:r>
    </w:p>
    <w:p w14:paraId="3CBE5B4C" w14:textId="77777777" w:rsidR="00F6239B" w:rsidRPr="00F6239B" w:rsidRDefault="00F6239B" w:rsidP="00F6239B">
      <w:pPr>
        <w:pStyle w:val="Subtitle"/>
        <w:rPr>
          <w:lang w:val="en-GB"/>
        </w:rPr>
      </w:pPr>
      <w:r w:rsidRPr="00F6239B">
        <w:rPr>
          <w:lang w:val="en-GB"/>
        </w:rPr>
        <w:t xml:space="preserve">There are different steps involved in getting electricity to your home. This factsheet explains the breakdown of costs and what you pay for. </w:t>
      </w:r>
    </w:p>
    <w:p w14:paraId="78160EE1" w14:textId="77777777" w:rsidR="00CE2A8D" w:rsidRPr="000C294A" w:rsidRDefault="00CE2A8D" w:rsidP="00F6239B">
      <w:pPr>
        <w:sectPr w:rsidR="00CE2A8D" w:rsidRPr="000C294A" w:rsidSect="000C294A">
          <w:footerReference w:type="default" r:id="rId14"/>
          <w:headerReference w:type="first" r:id="rId15"/>
          <w:footerReference w:type="first" r:id="rId16"/>
          <w:type w:val="continuous"/>
          <w:pgSz w:w="11906" w:h="16838" w:code="9"/>
          <w:pgMar w:top="1418" w:right="1418" w:bottom="1418" w:left="1418" w:header="1134" w:footer="531" w:gutter="0"/>
          <w:cols w:space="708"/>
          <w:titlePg/>
          <w:docGrid w:linePitch="360"/>
        </w:sectPr>
      </w:pPr>
    </w:p>
    <w:p w14:paraId="519A152B" w14:textId="77777777" w:rsidR="00F6239B" w:rsidRPr="00F6239B" w:rsidRDefault="00F6239B" w:rsidP="00F6239B">
      <w:pPr>
        <w:ind w:left="709"/>
        <w:rPr>
          <w:lang w:val="en-GB"/>
        </w:rPr>
      </w:pPr>
      <w:r w:rsidRPr="00F6239B">
        <w:rPr>
          <w:lang w:val="en-GB"/>
        </w:rPr>
        <w:lastRenderedPageBreak/>
        <w:t xml:space="preserve">Some of these costs are out of your control, but you can reduce some of your costs by changing how you buy or how you use electricity – see </w:t>
      </w:r>
      <w:r w:rsidRPr="00504B0B">
        <w:rPr>
          <w:b/>
          <w:lang w:val="en-GB"/>
        </w:rPr>
        <w:t>Factsheet 2</w:t>
      </w:r>
      <w:r w:rsidRPr="00F6239B">
        <w:rPr>
          <w:lang w:val="en-GB"/>
        </w:rPr>
        <w:t xml:space="preserve">: Understand your electricity bill and manage your usage. </w:t>
      </w:r>
    </w:p>
    <w:p w14:paraId="1F2AFD3F" w14:textId="77777777" w:rsidR="00F6239B" w:rsidRPr="00F6239B" w:rsidRDefault="00F6239B" w:rsidP="00F6239B">
      <w:pPr>
        <w:ind w:left="709"/>
        <w:rPr>
          <w:lang w:val="en-GB"/>
        </w:rPr>
      </w:pPr>
      <w:r w:rsidRPr="00F6239B">
        <w:rPr>
          <w:lang w:val="en-GB"/>
        </w:rPr>
        <w:t xml:space="preserve">If you choose to change how you buy electricity, or are having difficulties paying your bills, it is good to understand what consumer protections you have – see </w:t>
      </w:r>
      <w:r w:rsidRPr="00504B0B">
        <w:rPr>
          <w:b/>
          <w:lang w:val="en-GB"/>
        </w:rPr>
        <w:t>Factsheet 3</w:t>
      </w:r>
      <w:r w:rsidRPr="00F6239B">
        <w:rPr>
          <w:lang w:val="en-GB"/>
        </w:rPr>
        <w:t xml:space="preserve">: Your rights as an energy consumer. </w:t>
      </w:r>
    </w:p>
    <w:p w14:paraId="4F421F92" w14:textId="79D0B94D" w:rsidR="00F6239B" w:rsidRDefault="009952B2" w:rsidP="00F6239B">
      <w:pPr>
        <w:ind w:left="709"/>
        <w:rPr>
          <w:lang w:val="en-GB"/>
        </w:rPr>
      </w:pPr>
      <w:r>
        <w:rPr>
          <w:lang w:val="en-GB"/>
        </w:rPr>
        <w:t>As every energy user</w:t>
      </w:r>
      <w:r w:rsidR="00F6239B" w:rsidRPr="00F6239B">
        <w:rPr>
          <w:lang w:val="en-GB"/>
        </w:rPr>
        <w:t xml:space="preserve"> knows, electricity prices have changed significantly over recent years – for a more detailed explanation see </w:t>
      </w:r>
      <w:r w:rsidR="00F6239B" w:rsidRPr="00504B0B">
        <w:rPr>
          <w:b/>
          <w:lang w:val="en-GB"/>
        </w:rPr>
        <w:t>Factsheet 4</w:t>
      </w:r>
      <w:r w:rsidR="00F6239B" w:rsidRPr="00F6239B">
        <w:rPr>
          <w:lang w:val="en-GB"/>
        </w:rPr>
        <w:t xml:space="preserve">: Understanding electricity price changes and what can be done. </w:t>
      </w:r>
    </w:p>
    <w:tbl>
      <w:tblPr>
        <w:tblStyle w:val="TableGrid"/>
        <w:tblW w:w="949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8E8" w:themeFill="accent3" w:themeFillTint="33"/>
        <w:tblLayout w:type="fixed"/>
        <w:tblCellMar>
          <w:left w:w="113" w:type="dxa"/>
          <w:right w:w="113" w:type="dxa"/>
        </w:tblCellMar>
        <w:tblLook w:val="04A0" w:firstRow="1" w:lastRow="0" w:firstColumn="1" w:lastColumn="0" w:noHBand="0" w:noVBand="1"/>
        <w:tblCaption w:val="How does electricity get to my home?"/>
        <w:tblDescription w:val="Graphic illustration and description of how electricity gets to residential homes: Produce, Deliver, Sell, Use."/>
      </w:tblPr>
      <w:tblGrid>
        <w:gridCol w:w="533"/>
        <w:gridCol w:w="8964"/>
      </w:tblGrid>
      <w:tr w:rsidR="00A11041" w14:paraId="58F8ADAA" w14:textId="77777777" w:rsidTr="00A71657">
        <w:trPr>
          <w:tblHeader/>
        </w:trPr>
        <w:tc>
          <w:tcPr>
            <w:tcW w:w="9497" w:type="dxa"/>
            <w:gridSpan w:val="2"/>
            <w:shd w:val="clear" w:color="auto" w:fill="FDF8E8" w:themeFill="accent3" w:themeFillTint="33"/>
          </w:tcPr>
          <w:p w14:paraId="370BC105" w14:textId="1C49EDF8" w:rsidR="00F6239B" w:rsidRPr="001D5B86" w:rsidRDefault="00F6239B" w:rsidP="00F6239B">
            <w:pPr>
              <w:pStyle w:val="Heading3"/>
              <w:numPr>
                <w:ilvl w:val="0"/>
                <w:numId w:val="0"/>
              </w:numPr>
              <w:ind w:left="142"/>
              <w:rPr>
                <w:i/>
                <w:color w:val="215732" w:themeColor="text2"/>
              </w:rPr>
            </w:pPr>
            <w:r w:rsidRPr="001D5B86">
              <w:rPr>
                <w:i/>
                <w:color w:val="215732" w:themeColor="text2"/>
              </w:rPr>
              <w:t>How does electricity get to my home?</w:t>
            </w:r>
          </w:p>
        </w:tc>
      </w:tr>
      <w:tr w:rsidR="00A11041" w14:paraId="426E748D" w14:textId="77777777" w:rsidTr="00247371">
        <w:tc>
          <w:tcPr>
            <w:tcW w:w="9497" w:type="dxa"/>
            <w:gridSpan w:val="2"/>
            <w:shd w:val="clear" w:color="auto" w:fill="FDF8E8" w:themeFill="accent3" w:themeFillTint="33"/>
          </w:tcPr>
          <w:p w14:paraId="2E4C5BE7" w14:textId="17DC12FD" w:rsidR="00F6239B" w:rsidRDefault="00A11041" w:rsidP="00247371">
            <w:pPr>
              <w:rPr>
                <w:lang w:val="en-GB"/>
              </w:rPr>
            </w:pPr>
            <w:r>
              <w:rPr>
                <w:noProof/>
                <w:lang w:eastAsia="en-AU"/>
              </w:rPr>
              <w:drawing>
                <wp:inline distT="0" distB="0" distL="0" distR="0" wp14:anchorId="475FB15F" wp14:editId="418F328E">
                  <wp:extent cx="5814265" cy="1202853"/>
                  <wp:effectExtent l="0" t="0" r="0" b="0"/>
                  <wp:docPr id="25" name="Picture 22" descr="Graphic explaining how electricity gets to residential homes. &#10;&#10;Step 1: Produce (Generator) ------&gt; Step 2. Deliver (Network) ------&gt; Step 3: Sell (Retailer) ------&gt; Step 4: House ------&gt; Step 5: Use (You).&#10;Note on House additional / optional step of solar ------&gt; Storage ------&gt; back to Retailer" title="How does electricity get to my home?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14265" cy="12028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1041" w14:paraId="04134C1F" w14:textId="77777777" w:rsidTr="00FC53B6">
        <w:tc>
          <w:tcPr>
            <w:tcW w:w="533" w:type="dxa"/>
            <w:shd w:val="clear" w:color="auto" w:fill="FDF8E8" w:themeFill="accent3" w:themeFillTint="33"/>
            <w:vAlign w:val="center"/>
          </w:tcPr>
          <w:p w14:paraId="227A1194" w14:textId="643E8280" w:rsidR="00F6239B" w:rsidRDefault="00F6239B" w:rsidP="00A11041">
            <w:pPr>
              <w:jc w:val="center"/>
              <w:rPr>
                <w:lang w:val="en-GB"/>
              </w:rPr>
            </w:pPr>
            <w:r>
              <w:rPr>
                <w:noProof/>
                <w:lang w:eastAsia="en-AU"/>
              </w:rPr>
              <w:drawing>
                <wp:inline distT="0" distB="0" distL="0" distR="0" wp14:anchorId="2028BB78" wp14:editId="12AA8219">
                  <wp:extent cx="304800" cy="228600"/>
                  <wp:effectExtent l="0" t="0" r="0" b="0"/>
                  <wp:docPr id="24" name="Picture 20" descr="Graphic icon" title="Produ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8964" w:type="dxa"/>
            <w:shd w:val="clear" w:color="auto" w:fill="FDF8E8" w:themeFill="accent3" w:themeFillTint="33"/>
          </w:tcPr>
          <w:p w14:paraId="400111C3" w14:textId="4E06D8FD" w:rsidR="00F6239B" w:rsidRDefault="00F6239B" w:rsidP="00F6239B">
            <w:pPr>
              <w:ind w:left="155" w:right="685"/>
              <w:rPr>
                <w:lang w:val="en-GB"/>
              </w:rPr>
            </w:pPr>
            <w:r w:rsidRPr="00F6239B">
              <w:rPr>
                <w:b/>
                <w:lang w:val="en-GB"/>
              </w:rPr>
              <w:t>PRODUCE</w:t>
            </w:r>
            <w:r w:rsidRPr="00F6239B">
              <w:rPr>
                <w:lang w:val="en-GB"/>
              </w:rPr>
              <w:t>: Generators produce your electricity, such as, from a coal fired power station, wind turbine or gas power station.</w:t>
            </w:r>
          </w:p>
        </w:tc>
      </w:tr>
      <w:tr w:rsidR="00A11041" w14:paraId="3C336BBC" w14:textId="77777777" w:rsidTr="00FC53B6">
        <w:tc>
          <w:tcPr>
            <w:tcW w:w="533" w:type="dxa"/>
            <w:shd w:val="clear" w:color="auto" w:fill="FDF8E8" w:themeFill="accent3" w:themeFillTint="33"/>
            <w:vAlign w:val="center"/>
          </w:tcPr>
          <w:p w14:paraId="735BF269" w14:textId="5B9BC0E3" w:rsidR="00F6239B" w:rsidRDefault="00F6239B" w:rsidP="00A11041">
            <w:pPr>
              <w:jc w:val="center"/>
              <w:rPr>
                <w:lang w:val="en-GB"/>
              </w:rPr>
            </w:pPr>
            <w:r>
              <w:rPr>
                <w:noProof/>
                <w:lang w:eastAsia="en-AU"/>
              </w:rPr>
              <w:drawing>
                <wp:inline distT="0" distB="0" distL="0" distR="0" wp14:anchorId="5A53FD68" wp14:editId="5FD15681">
                  <wp:extent cx="215900" cy="228600"/>
                  <wp:effectExtent l="0" t="0" r="0" b="0"/>
                  <wp:docPr id="22" name="Picture 13" descr="Graphic icon" title="Deliv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p>
        </w:tc>
        <w:tc>
          <w:tcPr>
            <w:tcW w:w="8964" w:type="dxa"/>
            <w:shd w:val="clear" w:color="auto" w:fill="FDF8E8" w:themeFill="accent3" w:themeFillTint="33"/>
          </w:tcPr>
          <w:p w14:paraId="296FAC58" w14:textId="0B04B0FF" w:rsidR="00F6239B" w:rsidRDefault="00F6239B" w:rsidP="00F6239B">
            <w:pPr>
              <w:ind w:left="155" w:right="685"/>
              <w:rPr>
                <w:lang w:val="en-GB"/>
              </w:rPr>
            </w:pPr>
            <w:r w:rsidRPr="00F6239B">
              <w:rPr>
                <w:b/>
                <w:lang w:val="en-GB"/>
              </w:rPr>
              <w:t>DELIVER:</w:t>
            </w:r>
            <w:r w:rsidRPr="00F6239B">
              <w:rPr>
                <w:lang w:val="en-GB"/>
              </w:rPr>
              <w:t xml:space="preserve"> Networks deliver electricity to you through power poles and wires. </w:t>
            </w:r>
          </w:p>
        </w:tc>
      </w:tr>
      <w:tr w:rsidR="00A11041" w14:paraId="45988A15" w14:textId="77777777" w:rsidTr="00FC53B6">
        <w:tc>
          <w:tcPr>
            <w:tcW w:w="533" w:type="dxa"/>
            <w:shd w:val="clear" w:color="auto" w:fill="FDF8E8" w:themeFill="accent3" w:themeFillTint="33"/>
            <w:vAlign w:val="center"/>
          </w:tcPr>
          <w:p w14:paraId="1BB8D4E1" w14:textId="0513C55D" w:rsidR="00F6239B" w:rsidRDefault="00F6239B" w:rsidP="00A11041">
            <w:pPr>
              <w:jc w:val="center"/>
              <w:rPr>
                <w:lang w:val="en-GB"/>
              </w:rPr>
            </w:pPr>
            <w:r>
              <w:rPr>
                <w:noProof/>
                <w:lang w:eastAsia="en-AU"/>
              </w:rPr>
              <w:drawing>
                <wp:inline distT="0" distB="0" distL="0" distR="0" wp14:anchorId="167AC6EE" wp14:editId="24388CDE">
                  <wp:extent cx="203200" cy="203200"/>
                  <wp:effectExtent l="0" t="0" r="0" b="0"/>
                  <wp:docPr id="21" name="Picture 11" descr="Graphic icon" title="Se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8964" w:type="dxa"/>
            <w:shd w:val="clear" w:color="auto" w:fill="FDF8E8" w:themeFill="accent3" w:themeFillTint="33"/>
          </w:tcPr>
          <w:p w14:paraId="1CCB7D74" w14:textId="449B0B13" w:rsidR="00F6239B" w:rsidRDefault="00F6239B" w:rsidP="00F6239B">
            <w:pPr>
              <w:ind w:left="155" w:right="685"/>
              <w:rPr>
                <w:lang w:val="en-GB"/>
              </w:rPr>
            </w:pPr>
            <w:r w:rsidRPr="00F6239B">
              <w:rPr>
                <w:b/>
                <w:lang w:val="en-GB"/>
              </w:rPr>
              <w:t>SELL:</w:t>
            </w:r>
            <w:r w:rsidRPr="00F6239B">
              <w:rPr>
                <w:lang w:val="en-GB"/>
              </w:rPr>
              <w:t xml:space="preserve"> Retailers, also known as electricity companies, provide a retail service to you such as arranging for your electricity connection, managing your account, producing your bill and providing customer service.</w:t>
            </w:r>
          </w:p>
        </w:tc>
      </w:tr>
      <w:tr w:rsidR="00A11041" w14:paraId="11E913B6" w14:textId="77777777" w:rsidTr="00FC53B6">
        <w:tc>
          <w:tcPr>
            <w:tcW w:w="533" w:type="dxa"/>
            <w:shd w:val="clear" w:color="auto" w:fill="FDF8E8" w:themeFill="accent3" w:themeFillTint="33"/>
            <w:vAlign w:val="center"/>
          </w:tcPr>
          <w:p w14:paraId="07F6114A" w14:textId="380E6980" w:rsidR="00F6239B" w:rsidRDefault="00F6239B" w:rsidP="00A11041">
            <w:pPr>
              <w:jc w:val="center"/>
              <w:rPr>
                <w:lang w:val="en-GB"/>
              </w:rPr>
            </w:pPr>
            <w:r>
              <w:rPr>
                <w:noProof/>
                <w:lang w:eastAsia="en-AU"/>
              </w:rPr>
              <w:drawing>
                <wp:inline distT="0" distB="0" distL="0" distR="0" wp14:anchorId="4357AB4B" wp14:editId="73816856">
                  <wp:extent cx="203200" cy="215900"/>
                  <wp:effectExtent l="0" t="0" r="0" b="12700"/>
                  <wp:docPr id="20" name="Picture 9" descr="Graphic icon" title="Environ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15900"/>
                          </a:xfrm>
                          <a:prstGeom prst="rect">
                            <a:avLst/>
                          </a:prstGeom>
                          <a:noFill/>
                          <a:ln>
                            <a:noFill/>
                          </a:ln>
                        </pic:spPr>
                      </pic:pic>
                    </a:graphicData>
                  </a:graphic>
                </wp:inline>
              </w:drawing>
            </w:r>
          </w:p>
        </w:tc>
        <w:tc>
          <w:tcPr>
            <w:tcW w:w="8964" w:type="dxa"/>
            <w:shd w:val="clear" w:color="auto" w:fill="FDF8E8" w:themeFill="accent3" w:themeFillTint="33"/>
          </w:tcPr>
          <w:p w14:paraId="0601E634" w14:textId="7D4FA4A4" w:rsidR="00F6239B" w:rsidRDefault="00F6239B" w:rsidP="00F6239B">
            <w:pPr>
              <w:ind w:left="155" w:right="685"/>
              <w:rPr>
                <w:lang w:val="en-GB"/>
              </w:rPr>
            </w:pPr>
            <w:r w:rsidRPr="00F6239B">
              <w:rPr>
                <w:b/>
                <w:lang w:val="en-GB"/>
              </w:rPr>
              <w:t>OTHER COSTS</w:t>
            </w:r>
            <w:r w:rsidRPr="00F6239B">
              <w:rPr>
                <w:lang w:val="en-GB"/>
              </w:rPr>
              <w:t xml:space="preserve"> that may impact on your electricity bill, include environmental schemes such as the Renewable Energy Target and state or territory feed-in-tariffs. These costs are included as part of your generation, network or/and retail costs.</w:t>
            </w:r>
          </w:p>
        </w:tc>
      </w:tr>
      <w:tr w:rsidR="00A11041" w14:paraId="1E149D4F" w14:textId="77777777" w:rsidTr="00FC53B6">
        <w:tc>
          <w:tcPr>
            <w:tcW w:w="533" w:type="dxa"/>
            <w:shd w:val="clear" w:color="auto" w:fill="FDF8E8" w:themeFill="accent3" w:themeFillTint="33"/>
            <w:vAlign w:val="center"/>
          </w:tcPr>
          <w:p w14:paraId="35A5F726" w14:textId="68202371" w:rsidR="00F6239B" w:rsidRDefault="00F6239B" w:rsidP="00A11041">
            <w:pPr>
              <w:jc w:val="center"/>
              <w:rPr>
                <w:lang w:val="en-GB"/>
              </w:rPr>
            </w:pPr>
            <w:r>
              <w:rPr>
                <w:noProof/>
                <w:lang w:eastAsia="en-AU"/>
              </w:rPr>
              <w:drawing>
                <wp:inline distT="0" distB="0" distL="0" distR="0" wp14:anchorId="1E1ADDF9" wp14:editId="1952D783">
                  <wp:extent cx="215900" cy="215900"/>
                  <wp:effectExtent l="0" t="0" r="12700" b="12700"/>
                  <wp:docPr id="19" name="Picture 7" descr="Graphic icon" title="Sol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8964" w:type="dxa"/>
            <w:shd w:val="clear" w:color="auto" w:fill="FDF8E8" w:themeFill="accent3" w:themeFillTint="33"/>
          </w:tcPr>
          <w:p w14:paraId="3B0731F7" w14:textId="588A16D7" w:rsidR="00F6239B" w:rsidRDefault="00F6239B" w:rsidP="00F6239B">
            <w:pPr>
              <w:ind w:left="155" w:right="685"/>
              <w:rPr>
                <w:lang w:val="en-GB"/>
              </w:rPr>
            </w:pPr>
            <w:r w:rsidRPr="00F6239B">
              <w:rPr>
                <w:b/>
                <w:lang w:val="en-GB"/>
              </w:rPr>
              <w:t>SOLAR:</w:t>
            </w:r>
            <w:r w:rsidRPr="00F6239B">
              <w:rPr>
                <w:lang w:val="en-GB"/>
              </w:rPr>
              <w:t xml:space="preserve"> Many households and businesses have installed solar panels which generate part of their energy needs. However, most households still need to get a fair portion of their power from the grid.</w:t>
            </w:r>
          </w:p>
        </w:tc>
      </w:tr>
      <w:tr w:rsidR="00247371" w14:paraId="5DCD9713" w14:textId="77777777" w:rsidTr="00547219">
        <w:tc>
          <w:tcPr>
            <w:tcW w:w="533" w:type="dxa"/>
            <w:shd w:val="clear" w:color="auto" w:fill="FDF8E8" w:themeFill="accent3" w:themeFillTint="33"/>
            <w:vAlign w:val="center"/>
          </w:tcPr>
          <w:p w14:paraId="7083B88C" w14:textId="47E6E85D" w:rsidR="00247371" w:rsidRDefault="00547219" w:rsidP="00547219">
            <w:pPr>
              <w:jc w:val="right"/>
              <w:rPr>
                <w:noProof/>
                <w:lang w:val="en-US"/>
              </w:rPr>
            </w:pPr>
            <w:bookmarkStart w:id="0" w:name="_GoBack"/>
            <w:r>
              <w:rPr>
                <w:noProof/>
                <w:lang w:eastAsia="en-AU"/>
              </w:rPr>
              <w:drawing>
                <wp:inline distT="0" distB="0" distL="0" distR="0" wp14:anchorId="006D03FE" wp14:editId="4D85C285">
                  <wp:extent cx="215900" cy="136838"/>
                  <wp:effectExtent l="0" t="0" r="0" b="0"/>
                  <wp:docPr id="2" name="Picture 7" descr="Graphic icon" title="Batt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5900" cy="136838"/>
                          </a:xfrm>
                          <a:prstGeom prst="rect">
                            <a:avLst/>
                          </a:prstGeom>
                          <a:noFill/>
                          <a:ln>
                            <a:noFill/>
                          </a:ln>
                        </pic:spPr>
                      </pic:pic>
                    </a:graphicData>
                  </a:graphic>
                </wp:inline>
              </w:drawing>
            </w:r>
            <w:bookmarkEnd w:id="0"/>
          </w:p>
        </w:tc>
        <w:tc>
          <w:tcPr>
            <w:tcW w:w="8964" w:type="dxa"/>
            <w:shd w:val="clear" w:color="auto" w:fill="FDF8E8" w:themeFill="accent3" w:themeFillTint="33"/>
          </w:tcPr>
          <w:p w14:paraId="084BC4E7" w14:textId="11FF184E" w:rsidR="00247371" w:rsidRPr="00F6239B" w:rsidRDefault="00247371" w:rsidP="00F6239B">
            <w:pPr>
              <w:ind w:left="155" w:right="685"/>
              <w:rPr>
                <w:b/>
                <w:lang w:val="en-GB"/>
              </w:rPr>
            </w:pPr>
            <w:r>
              <w:rPr>
                <w:b/>
                <w:lang w:val="en-GB"/>
              </w:rPr>
              <w:t xml:space="preserve">BATTERY: </w:t>
            </w:r>
            <w:r>
              <w:rPr>
                <w:lang w:val="en-GB"/>
              </w:rPr>
              <w:t>Some households are installing batteries to store electricity. This can help to reduce usage at expensive peak times by storing electricity from solar panels or the grid at cheaper off</w:t>
            </w:r>
            <w:r>
              <w:rPr>
                <w:lang w:val="en-GB"/>
              </w:rPr>
              <w:noBreakHyphen/>
              <w:t>peak times and discharging for usage at expensive peak times.</w:t>
            </w:r>
          </w:p>
        </w:tc>
      </w:tr>
    </w:tbl>
    <w:p w14:paraId="132E2FBE" w14:textId="78AAA2A9" w:rsidR="00A11041" w:rsidRDefault="00A11041" w:rsidP="00F6239B"/>
    <w:p w14:paraId="452F2A9A" w14:textId="77777777" w:rsidR="00A11041" w:rsidRDefault="00A11041">
      <w:pPr>
        <w:spacing w:before="0" w:after="0" w:line="240" w:lineRule="auto"/>
      </w:pPr>
      <w:r>
        <w:br w:type="page"/>
      </w:r>
    </w:p>
    <w:p w14:paraId="33204959" w14:textId="77777777" w:rsidR="00F6239B" w:rsidRPr="00F6239B" w:rsidRDefault="00F6239B" w:rsidP="00F6239B"/>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What am I paying for?"/>
        <w:tblDescription w:val="Breakdown of costs of your electricity explained, with pie graph."/>
      </w:tblPr>
      <w:tblGrid>
        <w:gridCol w:w="4802"/>
        <w:gridCol w:w="4803"/>
      </w:tblGrid>
      <w:tr w:rsidR="00F6239B" w14:paraId="241D4CD4" w14:textId="77777777" w:rsidTr="00A71657">
        <w:trPr>
          <w:tblHeader/>
        </w:trPr>
        <w:tc>
          <w:tcPr>
            <w:tcW w:w="9605" w:type="dxa"/>
            <w:gridSpan w:val="2"/>
            <w:shd w:val="clear" w:color="auto" w:fill="F2F2F2" w:themeFill="background1" w:themeFillShade="F2"/>
          </w:tcPr>
          <w:p w14:paraId="47766569" w14:textId="74C8B302" w:rsidR="00F6239B" w:rsidRPr="00A11041" w:rsidRDefault="00F6239B" w:rsidP="00F6239B">
            <w:pPr>
              <w:pStyle w:val="Heading3"/>
              <w:numPr>
                <w:ilvl w:val="0"/>
                <w:numId w:val="0"/>
              </w:numPr>
              <w:rPr>
                <w:i/>
              </w:rPr>
            </w:pPr>
            <w:r w:rsidRPr="00A71657">
              <w:rPr>
                <w:i/>
                <w:color w:val="215732" w:themeColor="text2"/>
              </w:rPr>
              <w:t>What am I paying for?</w:t>
            </w:r>
          </w:p>
        </w:tc>
      </w:tr>
      <w:tr w:rsidR="00A11041" w14:paraId="49B19834" w14:textId="77777777" w:rsidTr="00FC53B6">
        <w:trPr>
          <w:trHeight w:val="4301"/>
        </w:trPr>
        <w:tc>
          <w:tcPr>
            <w:tcW w:w="4802" w:type="dxa"/>
            <w:shd w:val="clear" w:color="auto" w:fill="F2F2F2" w:themeFill="background1" w:themeFillShade="F2"/>
          </w:tcPr>
          <w:p w14:paraId="741608FA" w14:textId="77777777" w:rsidR="00A11041" w:rsidRDefault="00A11041" w:rsidP="00F6239B">
            <w:r>
              <w:t xml:space="preserve">Each step contributes to the final costs of your electricity. You buy electricity from your retailer. Your retailer goes into the market and arranges various packages of electricity services and products to sell. The retailer may have several options for you to choose from. </w:t>
            </w:r>
          </w:p>
          <w:p w14:paraId="0C6350F1" w14:textId="77777777" w:rsidR="00A11041" w:rsidRDefault="00A11041" w:rsidP="00F6239B">
            <w:r>
              <w:t>Your bill includes costs that are necessary in order to deliver electricity safely and reliably to your home. This means that there will be always be electricity available from your power points, and that this will not be harmful for your equipment or dangerous for you to use.</w:t>
            </w:r>
          </w:p>
          <w:p w14:paraId="4C4467C0" w14:textId="77777777" w:rsidR="00A11041" w:rsidRDefault="00A11041" w:rsidP="00F6239B">
            <w:r>
              <w:t xml:space="preserve">Every electricity bill will be different depending on each household’s characteristics. However, households will have approximately the following break down of costs: </w:t>
            </w:r>
          </w:p>
        </w:tc>
        <w:tc>
          <w:tcPr>
            <w:tcW w:w="4803" w:type="dxa"/>
            <w:shd w:val="clear" w:color="auto" w:fill="F2F2F2" w:themeFill="background1" w:themeFillShade="F2"/>
          </w:tcPr>
          <w:p w14:paraId="13193922" w14:textId="774D03EB" w:rsidR="00A11041" w:rsidRDefault="00A11041" w:rsidP="00F6239B">
            <w:pPr>
              <w:pStyle w:val="Heading3"/>
              <w:numPr>
                <w:ilvl w:val="0"/>
                <w:numId w:val="0"/>
              </w:numPr>
            </w:pPr>
            <w:r>
              <w:rPr>
                <w:noProof/>
                <w:lang w:eastAsia="en-AU"/>
              </w:rPr>
              <w:drawing>
                <wp:inline distT="0" distB="0" distL="0" distR="0" wp14:anchorId="609C4009" wp14:editId="61F90EC5">
                  <wp:extent cx="2832100" cy="2389203"/>
                  <wp:effectExtent l="0" t="0" r="0" b="0"/>
                  <wp:docPr id="15" name="Picture 2" descr="Pie chart showing approximate breakdown of costs in electricity bill: 49.5% Competitive Market (Wholesale and Retail), 43.2% Networks (Poles and Wires), 7.3% Environmental/Green Schemes." title="What am I paying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32100" cy="2389203"/>
                          </a:xfrm>
                          <a:prstGeom prst="rect">
                            <a:avLst/>
                          </a:prstGeom>
                          <a:noFill/>
                          <a:ln>
                            <a:noFill/>
                          </a:ln>
                        </pic:spPr>
                      </pic:pic>
                    </a:graphicData>
                  </a:graphic>
                </wp:inline>
              </w:drawing>
            </w:r>
          </w:p>
        </w:tc>
      </w:tr>
    </w:tbl>
    <w:p w14:paraId="672EC8E7" w14:textId="77777777" w:rsidR="00F6239B" w:rsidRPr="00F6239B" w:rsidRDefault="00F6239B" w:rsidP="00A11041">
      <w:pPr>
        <w:rPr>
          <w:lang w:val="en-GB"/>
        </w:rPr>
      </w:pPr>
    </w:p>
    <w:p w14:paraId="3404021D" w14:textId="2BE6785C" w:rsidR="00A11041" w:rsidRPr="00A11041" w:rsidRDefault="00A11041" w:rsidP="00FC53B6">
      <w:pPr>
        <w:ind w:left="709"/>
        <w:rPr>
          <w:sz w:val="16"/>
          <w:szCs w:val="16"/>
          <w:lang w:val="en-GB"/>
        </w:rPr>
      </w:pPr>
      <w:r w:rsidRPr="00A11041">
        <w:rPr>
          <w:sz w:val="16"/>
          <w:szCs w:val="16"/>
          <w:lang w:val="en-GB"/>
        </w:rPr>
        <w:t xml:space="preserve">This factsheet provides information as a general guide only. For specific advice on your current circumstances you should contact your retailer, your state based energy and water ombudsman, or your state government (all contact details can be found in </w:t>
      </w:r>
      <w:r w:rsidR="00123A23">
        <w:rPr>
          <w:b/>
          <w:sz w:val="16"/>
          <w:szCs w:val="16"/>
          <w:lang w:val="en-GB"/>
        </w:rPr>
        <w:t>Factsheet</w:t>
      </w:r>
      <w:r w:rsidRPr="00A71657">
        <w:rPr>
          <w:b/>
          <w:sz w:val="16"/>
          <w:szCs w:val="16"/>
          <w:lang w:val="en-GB"/>
        </w:rPr>
        <w:t xml:space="preserve"> 3</w:t>
      </w:r>
      <w:r w:rsidRPr="00A11041">
        <w:rPr>
          <w:sz w:val="16"/>
          <w:szCs w:val="16"/>
          <w:lang w:val="en-GB"/>
        </w:rPr>
        <w:t>). The Department accepts no responsibility for the accuracy of the fact sheet, or any loss or damage suffered or incurred by users, that arises from, or relates to, the use of or reliance on information contained in the energy fact sheet.</w:t>
      </w:r>
    </w:p>
    <w:p w14:paraId="41FD1569" w14:textId="77777777" w:rsidR="00F6239B" w:rsidRDefault="00F6239B" w:rsidP="00FC53B6">
      <w:pPr>
        <w:pStyle w:val="Heading3"/>
        <w:numPr>
          <w:ilvl w:val="0"/>
          <w:numId w:val="0"/>
        </w:numPr>
        <w:ind w:left="709"/>
        <w:rPr>
          <w:lang w:val="en-GB"/>
        </w:rPr>
      </w:pPr>
    </w:p>
    <w:p w14:paraId="30F855B7" w14:textId="77777777" w:rsidR="00F6239B" w:rsidRPr="00F6239B" w:rsidRDefault="00F6239B" w:rsidP="00F6239B">
      <w:pPr>
        <w:rPr>
          <w:lang w:val="en-GB"/>
        </w:rPr>
      </w:pPr>
    </w:p>
    <w:p w14:paraId="2B2CD1E8" w14:textId="77777777" w:rsidR="00383366" w:rsidRDefault="00383366" w:rsidP="00F6239B"/>
    <w:sectPr w:rsidR="00383366" w:rsidSect="007741C5">
      <w:type w:val="continuous"/>
      <w:pgSz w:w="11906" w:h="16838"/>
      <w:pgMar w:top="720" w:right="720" w:bottom="720" w:left="720" w:header="720" w:footer="62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05079" w14:textId="77777777" w:rsidR="005255F1" w:rsidRDefault="005255F1" w:rsidP="00383366">
      <w:pPr>
        <w:spacing w:before="0" w:after="0" w:line="240" w:lineRule="auto"/>
      </w:pPr>
      <w:r>
        <w:separator/>
      </w:r>
    </w:p>
  </w:endnote>
  <w:endnote w:type="continuationSeparator" w:id="0">
    <w:p w14:paraId="4D90C52E" w14:textId="77777777" w:rsidR="005255F1" w:rsidRDefault="005255F1" w:rsidP="003833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heSansOffice">
    <w:altName w:val="Andale Mono"/>
    <w:charset w:val="00"/>
    <w:family w:val="swiss"/>
    <w:pitch w:val="variable"/>
    <w:sig w:usb0="80000027" w:usb1="0000004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cher-MediumItalic">
    <w:altName w:val="Archer Medium"/>
    <w:panose1 w:val="00000000000000000000"/>
    <w:charset w:val="4D"/>
    <w:family w:val="auto"/>
    <w:notTrueType/>
    <w:pitch w:val="default"/>
    <w:sig w:usb0="00000003" w:usb1="00000000" w:usb2="00000000" w:usb3="00000000" w:csb0="00000001"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 Book">
    <w:altName w:val="Times New Roman"/>
    <w:charset w:val="00"/>
    <w:family w:val="auto"/>
    <w:pitch w:val="variable"/>
    <w:sig w:usb0="00000001" w:usb1="4000005B" w:usb2="00000000" w:usb3="00000000" w:csb0="0000009B" w:csb1="00000000"/>
  </w:font>
  <w:font w:name="Gotham-Book">
    <w:altName w:val="Gotham Book"/>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101C2" w14:textId="77777777" w:rsidR="005255F1" w:rsidRDefault="005255F1" w:rsidP="00A110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3FD9">
      <w:rPr>
        <w:rStyle w:val="PageNumber"/>
        <w:noProof/>
      </w:rPr>
      <w:t>2</w:t>
    </w:r>
    <w:r>
      <w:rPr>
        <w:rStyle w:val="PageNumber"/>
      </w:rPr>
      <w:fldChar w:fldCharType="end"/>
    </w:r>
  </w:p>
  <w:p w14:paraId="463487D9" w14:textId="2E109467" w:rsidR="005255F1" w:rsidRPr="00A11041" w:rsidRDefault="005255F1" w:rsidP="00FC53B6">
    <w:pPr>
      <w:pStyle w:val="Footer"/>
      <w:tabs>
        <w:tab w:val="center" w:pos="5670"/>
      </w:tabs>
      <w:ind w:left="709" w:right="360"/>
      <w:rPr>
        <w:rFonts w:cs="Arial"/>
        <w:sz w:val="18"/>
        <w:szCs w:val="18"/>
        <w:lang w:val="en-GB"/>
      </w:rPr>
    </w:pPr>
    <w:r w:rsidRPr="00FC53B6">
      <w:rPr>
        <w:rFonts w:cs="Arial"/>
        <w:sz w:val="18"/>
        <w:szCs w:val="18"/>
        <w:lang w:val="en-US"/>
      </w:rPr>
      <w:t xml:space="preserve">Factsheet 1: </w:t>
    </w:r>
    <w:r w:rsidRPr="00FC53B6">
      <w:rPr>
        <w:rFonts w:cs="Arial"/>
        <w:bCs/>
        <w:sz w:val="18"/>
        <w:szCs w:val="18"/>
        <w:lang w:val="en-GB"/>
      </w:rPr>
      <w:t>Understand electricity costs</w:t>
    </w:r>
    <w:r>
      <w:rPr>
        <w:rFonts w:cs="Arial"/>
        <w:b/>
        <w:bCs/>
        <w:sz w:val="18"/>
        <w:szCs w:val="18"/>
        <w:lang w:val="en-GB"/>
      </w:rPr>
      <w:t xml:space="preserve">     </w:t>
    </w:r>
    <w:hyperlink r:id="rId1" w:history="1">
      <w:r w:rsidRPr="00A11041">
        <w:rPr>
          <w:rStyle w:val="Hyperlink"/>
          <w:rFonts w:cs="Arial"/>
          <w:sz w:val="18"/>
          <w:szCs w:val="18"/>
          <w:lang w:val="en-US"/>
        </w:rPr>
        <w:t>www.industry.gov.au</w:t>
      </w:r>
    </w:hyperlink>
    <w:r w:rsidRPr="00A11041">
      <w:rPr>
        <w:rFonts w:cs="Arial"/>
        <w:sz w:val="18"/>
        <w:szCs w:val="18"/>
        <w:lang w:val="en-US"/>
      </w:rPr>
      <w:t xml:space="preserve"> </w:t>
    </w:r>
    <w:r>
      <w:rPr>
        <w:rFonts w:cs="Arial"/>
        <w:sz w:val="18"/>
        <w:szCs w:val="18"/>
        <w:lang w:val="en-US"/>
      </w:rPr>
      <w:t xml:space="preserve">  </w:t>
    </w:r>
    <w:r>
      <w:rPr>
        <w:rFonts w:cs="Arial"/>
        <w:sz w:val="18"/>
        <w:szCs w:val="18"/>
        <w:lang w:val="en-GB"/>
      </w:rPr>
      <w:t>April 2016 · 16-57247</w:t>
    </w:r>
    <w:r w:rsidRPr="00A11041">
      <w:rPr>
        <w:rFonts w:cs="Arial"/>
        <w:sz w:val="18"/>
        <w:szCs w:val="18"/>
        <w:lang w:val="en-GB"/>
      </w:rPr>
      <w:t>a</w:t>
    </w:r>
    <w:r w:rsidRPr="00A11041">
      <w:rPr>
        <w:rFonts w:cs="Arial"/>
        <w:sz w:val="18"/>
        <w:szCs w:val="18"/>
        <w:lang w:val="en-GB"/>
      </w:rPr>
      <w:tab/>
    </w:r>
    <w:r w:rsidRPr="00A11041">
      <w:rPr>
        <w:rFonts w:cs="Arial"/>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69088" w14:textId="77777777" w:rsidR="005255F1" w:rsidRDefault="005255F1" w:rsidP="00A110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3FD9">
      <w:rPr>
        <w:rStyle w:val="PageNumber"/>
        <w:noProof/>
      </w:rPr>
      <w:t>1</w:t>
    </w:r>
    <w:r>
      <w:rPr>
        <w:rStyle w:val="PageNumber"/>
      </w:rPr>
      <w:fldChar w:fldCharType="end"/>
    </w:r>
  </w:p>
  <w:p w14:paraId="3EA76B98" w14:textId="2F0587A1" w:rsidR="005255F1" w:rsidRPr="00FC53B6" w:rsidRDefault="005255F1" w:rsidP="00A11041">
    <w:pPr>
      <w:pStyle w:val="Footer"/>
      <w:tabs>
        <w:tab w:val="center" w:pos="5670"/>
      </w:tabs>
      <w:ind w:right="360"/>
      <w:rPr>
        <w:rFonts w:cs="Arial"/>
        <w:b/>
        <w:bCs/>
        <w:sz w:val="18"/>
        <w:szCs w:val="18"/>
        <w:lang w:val="en-GB"/>
      </w:rPr>
    </w:pPr>
    <w:r w:rsidRPr="00FC53B6">
      <w:rPr>
        <w:rFonts w:cs="Arial"/>
        <w:sz w:val="18"/>
        <w:szCs w:val="18"/>
        <w:lang w:val="en-US"/>
      </w:rPr>
      <w:t xml:space="preserve">Factsheet 1: </w:t>
    </w:r>
    <w:r w:rsidRPr="00FC53B6">
      <w:rPr>
        <w:rFonts w:cs="Arial"/>
        <w:bCs/>
        <w:sz w:val="18"/>
        <w:szCs w:val="18"/>
        <w:lang w:val="en-GB"/>
      </w:rPr>
      <w:t>Understand electricity costs</w:t>
    </w:r>
    <w:r>
      <w:rPr>
        <w:rFonts w:cs="Arial"/>
        <w:b/>
        <w:bCs/>
        <w:sz w:val="18"/>
        <w:szCs w:val="18"/>
        <w:lang w:val="en-GB"/>
      </w:rPr>
      <w:t xml:space="preserve">     </w:t>
    </w:r>
    <w:hyperlink r:id="rId1" w:history="1">
      <w:r w:rsidRPr="00A11041">
        <w:rPr>
          <w:rStyle w:val="Hyperlink"/>
          <w:rFonts w:cs="Arial"/>
          <w:sz w:val="18"/>
          <w:szCs w:val="18"/>
          <w:lang w:val="en-US"/>
        </w:rPr>
        <w:t>www.industry.gov.au</w:t>
      </w:r>
    </w:hyperlink>
    <w:r w:rsidRPr="00A11041">
      <w:rPr>
        <w:rFonts w:cs="Arial"/>
        <w:sz w:val="18"/>
        <w:szCs w:val="18"/>
        <w:lang w:val="en-US"/>
      </w:rPr>
      <w:t xml:space="preserve"> </w:t>
    </w:r>
    <w:r>
      <w:rPr>
        <w:rFonts w:cs="Arial"/>
        <w:sz w:val="18"/>
        <w:szCs w:val="18"/>
        <w:lang w:val="en-US"/>
      </w:rPr>
      <w:t xml:space="preserve">  </w:t>
    </w:r>
    <w:r>
      <w:rPr>
        <w:rFonts w:cs="Arial"/>
        <w:sz w:val="18"/>
        <w:szCs w:val="18"/>
        <w:lang w:val="en-GB"/>
      </w:rPr>
      <w:t>April 2016 · 16-57247</w:t>
    </w:r>
    <w:r w:rsidRPr="00A11041">
      <w:rPr>
        <w:rFonts w:cs="Arial"/>
        <w:sz w:val="18"/>
        <w:szCs w:val="18"/>
        <w:lang w:val="en-GB"/>
      </w:rPr>
      <w:t>a</w:t>
    </w:r>
    <w:r w:rsidRPr="00A11041">
      <w:rPr>
        <w:rFonts w:cs="Arial"/>
        <w:sz w:val="18"/>
        <w:szCs w:val="18"/>
        <w:lang w:val="en-GB"/>
      </w:rPr>
      <w:tab/>
    </w:r>
    <w:r w:rsidRPr="00A11041">
      <w:rPr>
        <w:rFonts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D8739" w14:textId="77777777" w:rsidR="005255F1" w:rsidRDefault="005255F1" w:rsidP="00383366">
      <w:pPr>
        <w:spacing w:before="0" w:after="0" w:line="240" w:lineRule="auto"/>
      </w:pPr>
      <w:r>
        <w:separator/>
      </w:r>
    </w:p>
  </w:footnote>
  <w:footnote w:type="continuationSeparator" w:id="0">
    <w:p w14:paraId="21F0290D" w14:textId="77777777" w:rsidR="005255F1" w:rsidRDefault="005255F1" w:rsidP="0038336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32BC0" w14:textId="04B9758C" w:rsidR="005255F1" w:rsidRDefault="005255F1" w:rsidP="00383366">
    <w:pPr>
      <w:pStyle w:val="Header"/>
      <w:ind w:left="-850"/>
    </w:pPr>
    <w:r>
      <w:rPr>
        <w:noProof/>
        <w:lang w:eastAsia="en-AU"/>
      </w:rPr>
      <mc:AlternateContent>
        <mc:Choice Requires="wps">
          <w:drawing>
            <wp:anchor distT="0" distB="0" distL="114300" distR="114300" simplePos="0" relativeHeight="251659264" behindDoc="0" locked="0" layoutInCell="1" allowOverlap="1" wp14:anchorId="40F91DA8" wp14:editId="0D27B5C5">
              <wp:simplePos x="0" y="0"/>
              <wp:positionH relativeFrom="column">
                <wp:posOffset>585470</wp:posOffset>
              </wp:positionH>
              <wp:positionV relativeFrom="paragraph">
                <wp:posOffset>1438910</wp:posOffset>
              </wp:positionV>
              <wp:extent cx="5473700" cy="4699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5473700" cy="46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106B8F" w14:textId="77777777" w:rsidR="005255F1" w:rsidRPr="00F6239B" w:rsidRDefault="005255F1" w:rsidP="00F6239B">
                          <w:pPr>
                            <w:pStyle w:val="Title"/>
                            <w:rPr>
                              <w:lang w:val="en-GB"/>
                            </w:rPr>
                          </w:pPr>
                          <w:r w:rsidRPr="00F6239B">
                            <w:rPr>
                              <w:lang w:val="en-GB"/>
                            </w:rPr>
                            <w:t>Understand electricity costs</w:t>
                          </w:r>
                        </w:p>
                        <w:p w14:paraId="6578C5CB" w14:textId="211EF101" w:rsidR="005255F1" w:rsidRPr="00327736" w:rsidRDefault="005255F1" w:rsidP="00327736">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46.1pt;margin-top:113.3pt;width:431pt;height: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" filled="f" stroked="f">
              <v:textbox>
                <w:txbxContent>
                  <w:p w14:paraId="3B106B8F" w14:textId="77777777" w:rsidR="00247371" w:rsidRPr="00F6239B" w:rsidRDefault="00247371" w:rsidP="00F6239B">
                    <w:pPr>
                      <w:pStyle w:val="Title"/>
                      <w:rPr>
                        <w:lang w:val="en-GB"/>
                      </w:rPr>
                    </w:pPr>
                    <w:r w:rsidRPr="00F6239B">
                      <w:rPr>
                        <w:lang w:val="en-GB"/>
                      </w:rPr>
                      <w:t>Understand electricity costs</w:t>
                    </w:r>
                  </w:p>
                  <w:p w14:paraId="6578C5CB" w14:textId="211EF101" w:rsidR="00247371" w:rsidRPr="00327736" w:rsidRDefault="00247371" w:rsidP="00327736">
                    <w:pPr>
                      <w:pStyle w:val="Title"/>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B3C6B3E"/>
    <w:lvl w:ilvl="0">
      <w:start w:val="1"/>
      <w:numFmt w:val="decimal"/>
      <w:lvlText w:val="%1."/>
      <w:lvlJc w:val="left"/>
      <w:pPr>
        <w:tabs>
          <w:tab w:val="num" w:pos="360"/>
        </w:tabs>
        <w:ind w:left="360" w:hanging="360"/>
      </w:pPr>
    </w:lvl>
  </w:abstractNum>
  <w:abstractNum w:abstractNumId="1">
    <w:nsid w:val="FFFFFF89"/>
    <w:multiLevelType w:val="singleLevel"/>
    <w:tmpl w:val="025A71EA"/>
    <w:lvl w:ilvl="0">
      <w:start w:val="1"/>
      <w:numFmt w:val="bullet"/>
      <w:lvlText w:val=""/>
      <w:lvlJc w:val="left"/>
      <w:pPr>
        <w:tabs>
          <w:tab w:val="num" w:pos="360"/>
        </w:tabs>
        <w:ind w:left="360" w:hanging="360"/>
      </w:pPr>
      <w:rPr>
        <w:rFonts w:ascii="Symbol" w:hAnsi="Symbol" w:hint="default"/>
      </w:rPr>
    </w:lvl>
  </w:abstractNum>
  <w:abstractNum w:abstractNumId="2">
    <w:nsid w:val="146D43BE"/>
    <w:multiLevelType w:val="hybridMultilevel"/>
    <w:tmpl w:val="58C279AA"/>
    <w:lvl w:ilvl="0" w:tplc="DDFEF554">
      <w:start w:val="1"/>
      <w:numFmt w:val="bullet"/>
      <w:lvlText w:val=""/>
      <w:lvlJc w:val="left"/>
      <w:pPr>
        <w:ind w:left="360" w:hanging="360"/>
      </w:pPr>
      <w:rPr>
        <w:rFonts w:ascii="Wingdings" w:hAnsi="Wingdings" w:hint="default"/>
        <w:color w:val="264F9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ECB7F43"/>
    <w:multiLevelType w:val="hybridMultilevel"/>
    <w:tmpl w:val="1F76748E"/>
    <w:lvl w:ilvl="0" w:tplc="845C53F4">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pStyle w:val="Heading4"/>
      <w:lvlText w:val="%4."/>
      <w:lvlJc w:val="left"/>
      <w:pPr>
        <w:ind w:left="2880" w:hanging="360"/>
      </w:pPr>
    </w:lvl>
    <w:lvl w:ilvl="4" w:tplc="0C090019">
      <w:start w:val="1"/>
      <w:numFmt w:val="lowerLetter"/>
      <w:pStyle w:val="Heading5"/>
      <w:lvlText w:val="%5."/>
      <w:lvlJc w:val="left"/>
      <w:pPr>
        <w:ind w:left="3600" w:hanging="360"/>
      </w:pPr>
    </w:lvl>
    <w:lvl w:ilvl="5" w:tplc="0C09001B">
      <w:start w:val="1"/>
      <w:numFmt w:val="lowerRoman"/>
      <w:pStyle w:val="Heading6"/>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15A3ADA"/>
    <w:multiLevelType w:val="multilevel"/>
    <w:tmpl w:val="CAF015C0"/>
    <w:lvl w:ilvl="0">
      <w:start w:val="1"/>
      <w:numFmt w:val="none"/>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none"/>
      <w:lvlText w:val="%1.%2.%3.%4.%5.%6.%7"/>
      <w:lvlJc w:val="left"/>
      <w:pPr>
        <w:ind w:left="1134" w:hanging="1134"/>
      </w:pPr>
      <w:rPr>
        <w:rFonts w:hint="default"/>
      </w:rPr>
    </w:lvl>
    <w:lvl w:ilvl="7">
      <w:start w:val="1"/>
      <w:numFmt w:val="none"/>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5">
    <w:nsid w:val="6388334F"/>
    <w:multiLevelType w:val="multilevel"/>
    <w:tmpl w:val="A82C44BE"/>
    <w:lvl w:ilvl="0">
      <w:start w:val="1"/>
      <w:numFmt w:val="decimal"/>
      <w:pStyle w:val="ListNumber"/>
      <w:lvlText w:val="%1."/>
      <w:lvlJc w:val="left"/>
      <w:pPr>
        <w:ind w:left="360" w:hanging="360"/>
      </w:pPr>
      <w:rPr>
        <w:rFonts w:hint="default"/>
        <w:b w:val="0"/>
        <w:i w:val="0"/>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6">
    <w:nsid w:val="6CBC294C"/>
    <w:multiLevelType w:val="multilevel"/>
    <w:tmpl w:val="9BF21724"/>
    <w:lvl w:ilvl="0">
      <w:start w:val="1"/>
      <w:numFmt w:val="bullet"/>
      <w:pStyle w:val="ListBullet"/>
      <w:lvlText w:val=""/>
      <w:lvlJc w:val="left"/>
      <w:pPr>
        <w:ind w:left="360" w:hanging="360"/>
      </w:pPr>
      <w:rPr>
        <w:rFonts w:ascii="Wingdings" w:hAnsi="Wingdings" w:hint="default"/>
        <w:color w:val="264F90"/>
        <w:w w:val="100"/>
        <w:sz w:val="20"/>
        <w:szCs w:val="24"/>
      </w:rPr>
    </w:lvl>
    <w:lvl w:ilvl="1">
      <w:start w:val="1"/>
      <w:numFmt w:val="bullet"/>
      <w:lvlText w:val=""/>
      <w:lvlJc w:val="left"/>
      <w:pPr>
        <w:ind w:left="720" w:hanging="363"/>
      </w:pPr>
      <w:rPr>
        <w:rFonts w:ascii="Wingdings" w:hAnsi="Wingdings" w:hint="default"/>
        <w:color w:val="auto"/>
      </w:rPr>
    </w:lvl>
    <w:lvl w:ilvl="2">
      <w:start w:val="1"/>
      <w:numFmt w:val="bullet"/>
      <w:lvlText w:val="□"/>
      <w:lvlJc w:val="left"/>
      <w:pPr>
        <w:ind w:left="1077" w:hanging="357"/>
      </w:pPr>
      <w:rPr>
        <w:rFonts w:ascii="Arial" w:hAnsi="Aria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1792" w:hanging="357"/>
      </w:pPr>
      <w:rPr>
        <w:rFonts w:ascii="Courier New" w:hAnsi="Courier New" w:hint="default"/>
      </w:rPr>
    </w:lvl>
    <w:lvl w:ilvl="5">
      <w:start w:val="1"/>
      <w:numFmt w:val="bullet"/>
      <w:lvlText w:val=""/>
      <w:lvlJc w:val="left"/>
      <w:pPr>
        <w:ind w:left="2155" w:hanging="363"/>
      </w:pPr>
      <w:rPr>
        <w:rFonts w:ascii="Wingdings" w:hAnsi="Wingdings" w:hint="default"/>
      </w:rPr>
    </w:lvl>
    <w:lvl w:ilvl="6">
      <w:start w:val="1"/>
      <w:numFmt w:val="bullet"/>
      <w:lvlText w:val="□"/>
      <w:lvlJc w:val="left"/>
      <w:pPr>
        <w:ind w:left="2512" w:hanging="357"/>
      </w:pPr>
      <w:rPr>
        <w:rFonts w:ascii="Arial" w:hAnsi="Arial" w:hint="default"/>
        <w:color w:val="auto"/>
      </w:rPr>
    </w:lvl>
    <w:lvl w:ilvl="7">
      <w:start w:val="1"/>
      <w:numFmt w:val="bullet"/>
      <w:lvlText w:val=""/>
      <w:lvlJc w:val="left"/>
      <w:pPr>
        <w:ind w:left="2869" w:hanging="357"/>
      </w:pPr>
      <w:rPr>
        <w:rFonts w:ascii="Symbol" w:hAnsi="Symbol" w:hint="default"/>
      </w:rPr>
    </w:lvl>
    <w:lvl w:ilvl="8">
      <w:start w:val="1"/>
      <w:numFmt w:val="bullet"/>
      <w:lvlText w:val="o"/>
      <w:lvlJc w:val="left"/>
      <w:pPr>
        <w:ind w:left="3232" w:hanging="363"/>
      </w:pPr>
      <w:rPr>
        <w:rFonts w:ascii="Courier New" w:hAnsi="Courier New" w:hint="default"/>
      </w:rPr>
    </w:lvl>
  </w:abstractNum>
  <w:abstractNum w:abstractNumId="7">
    <w:nsid w:val="70DA19D0"/>
    <w:multiLevelType w:val="multilevel"/>
    <w:tmpl w:val="52FAC7F8"/>
    <w:lvl w:ilvl="0">
      <w:start w:val="1"/>
      <w:numFmt w:val="decimal"/>
      <w:lvlText w:val="%1."/>
      <w:lvlJc w:val="left"/>
      <w:pPr>
        <w:tabs>
          <w:tab w:val="num" w:pos="284"/>
        </w:tabs>
        <w:ind w:left="284" w:hanging="284"/>
      </w:pPr>
      <w:rPr>
        <w:rFonts w:hint="default"/>
        <w:color w:val="0068CC"/>
        <w:w w:val="100"/>
        <w:sz w:val="20"/>
      </w:rPr>
    </w:lvl>
    <w:lvl w:ilvl="1">
      <w:start w:val="1"/>
      <w:numFmt w:val="lowerLetter"/>
      <w:lvlText w:val="%2)"/>
      <w:lvlJc w:val="left"/>
      <w:pPr>
        <w:tabs>
          <w:tab w:val="num" w:pos="567"/>
        </w:tabs>
        <w:ind w:left="567" w:hanging="283"/>
      </w:pPr>
      <w:rPr>
        <w:rFonts w:hint="default"/>
      </w:rPr>
    </w:lvl>
    <w:lvl w:ilvl="2">
      <w:start w:val="1"/>
      <w:numFmt w:val="bullet"/>
      <w:lvlText w:val="•"/>
      <w:lvlJc w:val="left"/>
      <w:pPr>
        <w:tabs>
          <w:tab w:val="num" w:pos="709"/>
        </w:tabs>
        <w:ind w:left="709" w:hanging="142"/>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1"/>
  </w:num>
  <w:num w:numId="7">
    <w:abstractNumId w:val="6"/>
  </w:num>
  <w:num w:numId="8">
    <w:abstractNumId w:val="0"/>
  </w:num>
  <w:num w:numId="9">
    <w:abstractNumId w:val="5"/>
  </w:num>
  <w:num w:numId="10">
    <w:abstractNumId w:val="4"/>
  </w:num>
  <w:num w:numId="11">
    <w:abstractNumId w:val="4"/>
  </w:num>
  <w:num w:numId="12">
    <w:abstractNumId w:val="4"/>
  </w:num>
  <w:num w:numId="13">
    <w:abstractNumId w:val="4"/>
  </w:num>
  <w:num w:numId="14">
    <w:abstractNumId w:val="4"/>
  </w:num>
  <w:num w:numId="15">
    <w:abstractNumId w:val="6"/>
  </w:num>
  <w:num w:numId="16">
    <w:abstractNumId w:val="5"/>
  </w:num>
  <w:num w:numId="17">
    <w:abstractNumId w:val="7"/>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675"/>
    <w:rsid w:val="00040C5C"/>
    <w:rsid w:val="0006134D"/>
    <w:rsid w:val="00081BDF"/>
    <w:rsid w:val="00092EA0"/>
    <w:rsid w:val="000C294A"/>
    <w:rsid w:val="00116696"/>
    <w:rsid w:val="00123A23"/>
    <w:rsid w:val="001709E2"/>
    <w:rsid w:val="001C073E"/>
    <w:rsid w:val="001D5B86"/>
    <w:rsid w:val="001E0D3B"/>
    <w:rsid w:val="001F14FF"/>
    <w:rsid w:val="00200493"/>
    <w:rsid w:val="00205E84"/>
    <w:rsid w:val="00247371"/>
    <w:rsid w:val="002547B7"/>
    <w:rsid w:val="002C36C8"/>
    <w:rsid w:val="002C75B9"/>
    <w:rsid w:val="002D5F1C"/>
    <w:rsid w:val="002F517E"/>
    <w:rsid w:val="00304936"/>
    <w:rsid w:val="00313A5C"/>
    <w:rsid w:val="00327736"/>
    <w:rsid w:val="00342675"/>
    <w:rsid w:val="00353960"/>
    <w:rsid w:val="00383366"/>
    <w:rsid w:val="003B6483"/>
    <w:rsid w:val="00435E65"/>
    <w:rsid w:val="0046208A"/>
    <w:rsid w:val="0048126F"/>
    <w:rsid w:val="0049204F"/>
    <w:rsid w:val="004C5E38"/>
    <w:rsid w:val="004E1BFE"/>
    <w:rsid w:val="00504B0B"/>
    <w:rsid w:val="005255F1"/>
    <w:rsid w:val="00547219"/>
    <w:rsid w:val="00556936"/>
    <w:rsid w:val="005D1427"/>
    <w:rsid w:val="005E7490"/>
    <w:rsid w:val="0060017A"/>
    <w:rsid w:val="006533B3"/>
    <w:rsid w:val="00666DA9"/>
    <w:rsid w:val="00667D34"/>
    <w:rsid w:val="00672BD4"/>
    <w:rsid w:val="006A4D71"/>
    <w:rsid w:val="006B5DDF"/>
    <w:rsid w:val="00713AB7"/>
    <w:rsid w:val="007741C5"/>
    <w:rsid w:val="00793A2E"/>
    <w:rsid w:val="007B2D38"/>
    <w:rsid w:val="007C73E5"/>
    <w:rsid w:val="008136E3"/>
    <w:rsid w:val="00822D62"/>
    <w:rsid w:val="008843EF"/>
    <w:rsid w:val="00897DE5"/>
    <w:rsid w:val="008A4C44"/>
    <w:rsid w:val="008D60B6"/>
    <w:rsid w:val="008F6E50"/>
    <w:rsid w:val="009952B2"/>
    <w:rsid w:val="009968EB"/>
    <w:rsid w:val="009B14EB"/>
    <w:rsid w:val="00A066E4"/>
    <w:rsid w:val="00A11041"/>
    <w:rsid w:val="00A2707E"/>
    <w:rsid w:val="00A3727B"/>
    <w:rsid w:val="00A71657"/>
    <w:rsid w:val="00AD1D9B"/>
    <w:rsid w:val="00AD22B0"/>
    <w:rsid w:val="00AF68B4"/>
    <w:rsid w:val="00B747BC"/>
    <w:rsid w:val="00BB61E2"/>
    <w:rsid w:val="00BD158D"/>
    <w:rsid w:val="00BD35E0"/>
    <w:rsid w:val="00BF3FD9"/>
    <w:rsid w:val="00C062C1"/>
    <w:rsid w:val="00C47B29"/>
    <w:rsid w:val="00CC7EC3"/>
    <w:rsid w:val="00CE2A8D"/>
    <w:rsid w:val="00D163D4"/>
    <w:rsid w:val="00D70C34"/>
    <w:rsid w:val="00DB1158"/>
    <w:rsid w:val="00E51523"/>
    <w:rsid w:val="00E67FE7"/>
    <w:rsid w:val="00E85673"/>
    <w:rsid w:val="00EB48A2"/>
    <w:rsid w:val="00F6239B"/>
    <w:rsid w:val="00FC53B6"/>
    <w:rsid w:val="00FE1B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57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Bullet" w:uiPriority="0" w:qFormat="1"/>
    <w:lsdException w:name="List Number"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081BDF"/>
    <w:pPr>
      <w:spacing w:before="40" w:after="120" w:line="240" w:lineRule="atLeast"/>
    </w:pPr>
    <w:rPr>
      <w:rFonts w:ascii="Arial" w:hAnsi="Arial"/>
      <w:szCs w:val="22"/>
    </w:rPr>
  </w:style>
  <w:style w:type="paragraph" w:styleId="Heading1">
    <w:name w:val="heading 1"/>
    <w:basedOn w:val="Normal"/>
    <w:next w:val="Normal"/>
    <w:link w:val="Heading1Char"/>
    <w:autoRedefine/>
    <w:uiPriority w:val="9"/>
    <w:qFormat/>
    <w:rsid w:val="00D163D4"/>
    <w:pPr>
      <w:spacing w:before="360" w:after="360" w:line="240" w:lineRule="auto"/>
      <w:contextualSpacing/>
      <w:outlineLvl w:val="0"/>
    </w:pPr>
    <w:rPr>
      <w:rFonts w:eastAsiaTheme="majorEastAsia" w:cstheme="majorBidi"/>
      <w:b/>
      <w:bCs/>
      <w:color w:val="215732"/>
      <w:kern w:val="28"/>
      <w:sz w:val="36"/>
      <w:szCs w:val="36"/>
      <w:lang w:val="en-US"/>
    </w:rPr>
  </w:style>
  <w:style w:type="paragraph" w:styleId="Heading2">
    <w:name w:val="heading 2"/>
    <w:basedOn w:val="Normal"/>
    <w:next w:val="Normal"/>
    <w:link w:val="Heading2Char"/>
    <w:autoRedefine/>
    <w:qFormat/>
    <w:rsid w:val="00F6239B"/>
    <w:pPr>
      <w:keepNext/>
      <w:tabs>
        <w:tab w:val="left" w:pos="1134"/>
      </w:tabs>
      <w:spacing w:before="240" w:after="240"/>
      <w:outlineLvl w:val="1"/>
    </w:pPr>
    <w:rPr>
      <w:rFonts w:cs="Arial"/>
      <w:b/>
      <w:bCs/>
      <w:iCs/>
      <w:color w:val="4698CB" w:themeColor="accent2"/>
      <w:sz w:val="28"/>
      <w:szCs w:val="28"/>
    </w:rPr>
  </w:style>
  <w:style w:type="paragraph" w:styleId="Heading3">
    <w:name w:val="heading 3"/>
    <w:basedOn w:val="Normal"/>
    <w:next w:val="Normal"/>
    <w:link w:val="Heading3Char"/>
    <w:qFormat/>
    <w:rsid w:val="001D5B86"/>
    <w:pPr>
      <w:keepNext/>
      <w:numPr>
        <w:numId w:val="19"/>
      </w:numPr>
      <w:spacing w:before="200"/>
      <w:ind w:left="357" w:hanging="357"/>
      <w:outlineLvl w:val="2"/>
    </w:pPr>
    <w:rPr>
      <w:b/>
      <w:bCs/>
      <w:color w:val="7F7F7F" w:themeColor="text1" w:themeTint="80"/>
      <w:sz w:val="22"/>
    </w:rPr>
  </w:style>
  <w:style w:type="paragraph" w:styleId="Heading4">
    <w:name w:val="heading 4"/>
    <w:basedOn w:val="Heading3"/>
    <w:next w:val="Normal"/>
    <w:link w:val="Heading4Char"/>
    <w:autoRedefine/>
    <w:qFormat/>
    <w:rsid w:val="00822D62"/>
    <w:pPr>
      <w:numPr>
        <w:ilvl w:val="3"/>
      </w:numPr>
      <w:spacing w:line="240" w:lineRule="exact"/>
      <w:jc w:val="both"/>
      <w:outlineLvl w:val="3"/>
    </w:pPr>
    <w:rPr>
      <w:rFonts w:eastAsia="MS Mincho" w:cs="TimesNewRoman"/>
      <w:szCs w:val="20"/>
    </w:rPr>
  </w:style>
  <w:style w:type="paragraph" w:styleId="Heading5">
    <w:name w:val="heading 5"/>
    <w:basedOn w:val="Heading4"/>
    <w:next w:val="Normal"/>
    <w:link w:val="Heading5Char"/>
    <w:qFormat/>
    <w:rsid w:val="00556936"/>
    <w:pPr>
      <w:numPr>
        <w:ilvl w:val="4"/>
      </w:numPr>
      <w:tabs>
        <w:tab w:val="left" w:pos="1134"/>
      </w:tabs>
      <w:spacing w:before="240" w:after="60"/>
      <w:outlineLvl w:val="4"/>
    </w:pPr>
    <w:rPr>
      <w:bCs w:val="0"/>
      <w:iCs/>
      <w:szCs w:val="26"/>
    </w:rPr>
  </w:style>
  <w:style w:type="paragraph" w:styleId="Heading6">
    <w:name w:val="heading 6"/>
    <w:basedOn w:val="Heading5"/>
    <w:next w:val="Normal"/>
    <w:link w:val="Heading6Char"/>
    <w:qFormat/>
    <w:rsid w:val="00822D62"/>
    <w:pPr>
      <w:numPr>
        <w:ilvl w:val="5"/>
      </w:numPr>
      <w:outlineLvl w:val="5"/>
    </w:pPr>
    <w:rPr>
      <w:bCs/>
      <w:szCs w:val="22"/>
    </w:rPr>
  </w:style>
  <w:style w:type="paragraph" w:styleId="Heading7">
    <w:name w:val="heading 7"/>
    <w:basedOn w:val="Normal"/>
    <w:next w:val="Normal"/>
    <w:link w:val="Heading7Char"/>
    <w:qFormat/>
    <w:rsid w:val="00556936"/>
    <w:pPr>
      <w:ind w:left="1134" w:hanging="1134"/>
      <w:outlineLvl w:val="6"/>
    </w:pPr>
    <w:rPr>
      <w:b/>
    </w:rPr>
  </w:style>
  <w:style w:type="paragraph" w:styleId="Heading8">
    <w:name w:val="heading 8"/>
    <w:basedOn w:val="Normal"/>
    <w:next w:val="Normal"/>
    <w:link w:val="Heading8Char"/>
    <w:qFormat/>
    <w:rsid w:val="00556936"/>
    <w:pPr>
      <w:keepNext/>
      <w:spacing w:before="240" w:after="60"/>
      <w:ind w:left="1134" w:hanging="1134"/>
      <w:outlineLvl w:val="7"/>
    </w:pPr>
    <w:rPr>
      <w:rFonts w:ascii="Georgia" w:hAnsi="Georgia"/>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hitetableheader">
    <w:name w:val="Normal + white table header"/>
    <w:basedOn w:val="Normal"/>
    <w:next w:val="Normal"/>
    <w:qFormat/>
    <w:rsid w:val="00556936"/>
    <w:pPr>
      <w:spacing w:before="60" w:after="60"/>
    </w:pPr>
    <w:rPr>
      <w:b/>
      <w:color w:val="FFFFFF" w:themeColor="background1"/>
      <w:sz w:val="24"/>
    </w:rPr>
  </w:style>
  <w:style w:type="paragraph" w:customStyle="1" w:styleId="Normalitalics">
    <w:name w:val="Normal + italics"/>
    <w:basedOn w:val="Normal"/>
    <w:qFormat/>
    <w:rsid w:val="00556936"/>
    <w:rPr>
      <w:i/>
    </w:rPr>
  </w:style>
  <w:style w:type="paragraph" w:customStyle="1" w:styleId="Normalbold">
    <w:name w:val="Normal + bold"/>
    <w:basedOn w:val="Normal"/>
    <w:qFormat/>
    <w:rsid w:val="00556936"/>
    <w:rPr>
      <w:b/>
    </w:rPr>
  </w:style>
  <w:style w:type="character" w:customStyle="1" w:styleId="Heading1Char">
    <w:name w:val="Heading 1 Char"/>
    <w:basedOn w:val="DefaultParagraphFont"/>
    <w:link w:val="Heading1"/>
    <w:uiPriority w:val="9"/>
    <w:rsid w:val="00D163D4"/>
    <w:rPr>
      <w:rFonts w:ascii="Arial" w:eastAsiaTheme="majorEastAsia" w:hAnsi="Arial" w:cstheme="majorBidi"/>
      <w:b/>
      <w:bCs/>
      <w:color w:val="215732"/>
      <w:kern w:val="28"/>
      <w:sz w:val="36"/>
      <w:szCs w:val="36"/>
      <w:lang w:val="en-US"/>
    </w:rPr>
  </w:style>
  <w:style w:type="character" w:customStyle="1" w:styleId="Heading2Char">
    <w:name w:val="Heading 2 Char"/>
    <w:basedOn w:val="DefaultParagraphFont"/>
    <w:link w:val="Heading2"/>
    <w:rsid w:val="00F6239B"/>
    <w:rPr>
      <w:rFonts w:ascii="Arial" w:hAnsi="Arial" w:cs="Arial"/>
      <w:b/>
      <w:bCs/>
      <w:iCs/>
      <w:color w:val="4698CB" w:themeColor="accent2"/>
      <w:sz w:val="28"/>
      <w:szCs w:val="28"/>
    </w:rPr>
  </w:style>
  <w:style w:type="character" w:customStyle="1" w:styleId="Heading3Char">
    <w:name w:val="Heading 3 Char"/>
    <w:basedOn w:val="DefaultParagraphFont"/>
    <w:link w:val="Heading3"/>
    <w:rsid w:val="001D5B86"/>
    <w:rPr>
      <w:rFonts w:ascii="Arial" w:hAnsi="Arial"/>
      <w:b/>
      <w:bCs/>
      <w:color w:val="7F7F7F" w:themeColor="text1" w:themeTint="80"/>
      <w:sz w:val="22"/>
      <w:szCs w:val="22"/>
    </w:rPr>
  </w:style>
  <w:style w:type="character" w:customStyle="1" w:styleId="Heading4Char">
    <w:name w:val="Heading 4 Char"/>
    <w:basedOn w:val="DefaultParagraphFont"/>
    <w:link w:val="Heading4"/>
    <w:rsid w:val="00822D62"/>
    <w:rPr>
      <w:rFonts w:ascii="Arial" w:eastAsia="MS Mincho" w:hAnsi="Arial" w:cs="TimesNewRoman"/>
      <w:b/>
      <w:bCs/>
      <w:color w:val="215732" w:themeColor="text2"/>
      <w:sz w:val="22"/>
    </w:rPr>
  </w:style>
  <w:style w:type="character" w:customStyle="1" w:styleId="Heading5Char">
    <w:name w:val="Heading 5 Char"/>
    <w:basedOn w:val="DefaultParagraphFont"/>
    <w:link w:val="Heading5"/>
    <w:rsid w:val="00AF68B4"/>
    <w:rPr>
      <w:rFonts w:ascii="Arial" w:eastAsia="MS Mincho" w:hAnsi="Arial" w:cs="TimesNewRoman"/>
      <w:b/>
      <w:iCs/>
      <w:color w:val="264F90"/>
      <w:sz w:val="22"/>
      <w:szCs w:val="26"/>
    </w:rPr>
  </w:style>
  <w:style w:type="character" w:customStyle="1" w:styleId="Heading6Char">
    <w:name w:val="Heading 6 Char"/>
    <w:basedOn w:val="DefaultParagraphFont"/>
    <w:link w:val="Heading6"/>
    <w:rsid w:val="00822D62"/>
    <w:rPr>
      <w:rFonts w:ascii="Arial" w:eastAsia="MS Mincho" w:hAnsi="Arial" w:cs="TimesNewRoman"/>
      <w:b/>
      <w:bCs/>
      <w:iCs/>
      <w:color w:val="215732" w:themeColor="text2"/>
      <w:sz w:val="22"/>
      <w:szCs w:val="22"/>
    </w:rPr>
  </w:style>
  <w:style w:type="character" w:customStyle="1" w:styleId="Heading7Char">
    <w:name w:val="Heading 7 Char"/>
    <w:basedOn w:val="DefaultParagraphFont"/>
    <w:link w:val="Heading7"/>
    <w:rsid w:val="00AF68B4"/>
    <w:rPr>
      <w:rFonts w:ascii="Arial" w:hAnsi="Arial"/>
      <w:b/>
      <w:szCs w:val="22"/>
    </w:rPr>
  </w:style>
  <w:style w:type="character" w:customStyle="1" w:styleId="Heading8Char">
    <w:name w:val="Heading 8 Char"/>
    <w:basedOn w:val="DefaultParagraphFont"/>
    <w:link w:val="Heading8"/>
    <w:rsid w:val="00AF68B4"/>
    <w:rPr>
      <w:rFonts w:ascii="Georgia" w:hAnsi="Georgia"/>
      <w:b/>
      <w:i/>
      <w:iCs/>
      <w:szCs w:val="22"/>
    </w:rPr>
  </w:style>
  <w:style w:type="paragraph" w:styleId="ListBullet">
    <w:name w:val="List Bullet"/>
    <w:basedOn w:val="Normal"/>
    <w:qFormat/>
    <w:rsid w:val="00822D62"/>
    <w:pPr>
      <w:numPr>
        <w:numId w:val="15"/>
      </w:numPr>
      <w:spacing w:before="60" w:after="60"/>
    </w:pPr>
    <w:rPr>
      <w:iCs/>
    </w:rPr>
  </w:style>
  <w:style w:type="paragraph" w:styleId="ListNumber">
    <w:name w:val="List Number"/>
    <w:basedOn w:val="ListBullet"/>
    <w:qFormat/>
    <w:rsid w:val="00E51523"/>
    <w:pPr>
      <w:numPr>
        <w:numId w:val="16"/>
      </w:numPr>
    </w:pPr>
  </w:style>
  <w:style w:type="paragraph" w:styleId="Title">
    <w:name w:val="Title"/>
    <w:basedOn w:val="Heading1"/>
    <w:next w:val="Normal"/>
    <w:link w:val="TitleChar"/>
    <w:qFormat/>
    <w:rsid w:val="00327736"/>
    <w:pPr>
      <w:spacing w:before="0" w:after="0"/>
    </w:pPr>
    <w:rPr>
      <w:color w:val="FFFFFF" w:themeColor="background1"/>
    </w:rPr>
  </w:style>
  <w:style w:type="character" w:customStyle="1" w:styleId="TitleChar">
    <w:name w:val="Title Char"/>
    <w:basedOn w:val="DefaultParagraphFont"/>
    <w:link w:val="Title"/>
    <w:rsid w:val="00327736"/>
    <w:rPr>
      <w:rFonts w:ascii="Arial" w:eastAsiaTheme="majorEastAsia" w:hAnsi="Arial" w:cstheme="majorBidi"/>
      <w:b/>
      <w:bCs/>
      <w:color w:val="FFFFFF" w:themeColor="background1"/>
      <w:kern w:val="28"/>
      <w:sz w:val="36"/>
      <w:szCs w:val="36"/>
      <w:lang w:val="en-US"/>
    </w:rPr>
  </w:style>
  <w:style w:type="paragraph" w:styleId="Subtitle">
    <w:name w:val="Subtitle"/>
    <w:basedOn w:val="Normal"/>
    <w:next w:val="Normal"/>
    <w:link w:val="SubtitleChar"/>
    <w:qFormat/>
    <w:rsid w:val="00822D62"/>
    <w:pPr>
      <w:numPr>
        <w:ilvl w:val="1"/>
      </w:numPr>
    </w:pPr>
    <w:rPr>
      <w:rFonts w:eastAsiaTheme="majorEastAsia" w:cstheme="majorBidi"/>
      <w:i/>
      <w:iCs/>
      <w:color w:val="215732" w:themeColor="text2"/>
      <w:spacing w:val="15"/>
      <w:szCs w:val="24"/>
    </w:rPr>
  </w:style>
  <w:style w:type="character" w:customStyle="1" w:styleId="SubtitleChar">
    <w:name w:val="Subtitle Char"/>
    <w:basedOn w:val="DefaultParagraphFont"/>
    <w:link w:val="Subtitle"/>
    <w:rsid w:val="00822D62"/>
    <w:rPr>
      <w:rFonts w:ascii="Arial" w:eastAsiaTheme="majorEastAsia" w:hAnsi="Arial" w:cstheme="majorBidi"/>
      <w:i/>
      <w:iCs/>
      <w:color w:val="215732" w:themeColor="text2"/>
      <w:spacing w:val="15"/>
      <w:szCs w:val="24"/>
    </w:rPr>
  </w:style>
  <w:style w:type="paragraph" w:styleId="NoSpacing">
    <w:name w:val="No Spacing"/>
    <w:basedOn w:val="Normal"/>
    <w:next w:val="Normal"/>
    <w:uiPriority w:val="1"/>
    <w:qFormat/>
    <w:rsid w:val="00556936"/>
    <w:pPr>
      <w:spacing w:before="0" w:after="0" w:line="240" w:lineRule="auto"/>
    </w:pPr>
  </w:style>
  <w:style w:type="paragraph" w:styleId="TOCHeading">
    <w:name w:val="TOC Heading"/>
    <w:basedOn w:val="Normal"/>
    <w:next w:val="Normal"/>
    <w:qFormat/>
    <w:rsid w:val="00822D62"/>
    <w:pPr>
      <w:keepNext/>
      <w:keepLines/>
      <w:spacing w:before="240"/>
    </w:pPr>
    <w:rPr>
      <w:rFonts w:eastAsia="Calibri"/>
      <w:b/>
      <w:bCs/>
      <w:color w:val="215732" w:themeColor="text2"/>
      <w:sz w:val="32"/>
      <w:szCs w:val="28"/>
    </w:rPr>
  </w:style>
  <w:style w:type="table" w:customStyle="1" w:styleId="Businesstable">
    <w:name w:val="Business table"/>
    <w:basedOn w:val="TableNormal"/>
    <w:uiPriority w:val="99"/>
    <w:rsid w:val="00793A2E"/>
    <w:rPr>
      <w:rFonts w:ascii="Arial" w:hAnsi="Arial"/>
      <w:lang w:eastAsia="en-AU"/>
    </w:rPr>
    <w:tblPr/>
  </w:style>
  <w:style w:type="paragraph" w:styleId="BalloonText">
    <w:name w:val="Balloon Text"/>
    <w:basedOn w:val="Normal"/>
    <w:link w:val="BalloonTextChar"/>
    <w:uiPriority w:val="99"/>
    <w:semiHidden/>
    <w:unhideWhenUsed/>
    <w:rsid w:val="003833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366"/>
    <w:rPr>
      <w:rFonts w:ascii="Tahoma" w:hAnsi="Tahoma" w:cs="Tahoma"/>
      <w:sz w:val="16"/>
      <w:szCs w:val="16"/>
    </w:rPr>
  </w:style>
  <w:style w:type="paragraph" w:styleId="Header">
    <w:name w:val="header"/>
    <w:basedOn w:val="Normal"/>
    <w:link w:val="HeaderChar"/>
    <w:uiPriority w:val="99"/>
    <w:unhideWhenUsed/>
    <w:rsid w:val="0038336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3366"/>
    <w:rPr>
      <w:rFonts w:ascii="Arial" w:hAnsi="Arial"/>
      <w:szCs w:val="22"/>
    </w:rPr>
  </w:style>
  <w:style w:type="paragraph" w:styleId="Footer">
    <w:name w:val="footer"/>
    <w:basedOn w:val="Normal"/>
    <w:link w:val="FooterChar"/>
    <w:unhideWhenUsed/>
    <w:rsid w:val="002F517E"/>
    <w:pPr>
      <w:tabs>
        <w:tab w:val="center" w:pos="6096"/>
        <w:tab w:val="right" w:pos="9026"/>
        <w:tab w:val="right" w:pos="9356"/>
      </w:tabs>
      <w:spacing w:before="0" w:after="0" w:line="240" w:lineRule="auto"/>
    </w:pPr>
    <w:rPr>
      <w:sz w:val="16"/>
      <w:szCs w:val="16"/>
    </w:rPr>
  </w:style>
  <w:style w:type="character" w:customStyle="1" w:styleId="FooterChar">
    <w:name w:val="Footer Char"/>
    <w:basedOn w:val="DefaultParagraphFont"/>
    <w:link w:val="Footer"/>
    <w:rsid w:val="002F517E"/>
    <w:rPr>
      <w:rFonts w:ascii="Arial" w:hAnsi="Arial"/>
      <w:sz w:val="16"/>
      <w:szCs w:val="16"/>
    </w:rPr>
  </w:style>
  <w:style w:type="character" w:styleId="Hyperlink">
    <w:name w:val="Hyperlink"/>
    <w:rsid w:val="00383366"/>
    <w:rPr>
      <w:rFonts w:cs="Times New Roman"/>
      <w:color w:val="3366CC"/>
      <w:u w:val="single"/>
    </w:rPr>
  </w:style>
  <w:style w:type="character" w:styleId="FollowedHyperlink">
    <w:name w:val="FollowedHyperlink"/>
    <w:basedOn w:val="DefaultParagraphFont"/>
    <w:uiPriority w:val="99"/>
    <w:semiHidden/>
    <w:unhideWhenUsed/>
    <w:rsid w:val="00200493"/>
    <w:rPr>
      <w:color w:val="800080" w:themeColor="followedHyperlink"/>
      <w:u w:val="single"/>
    </w:rPr>
  </w:style>
  <w:style w:type="paragraph" w:styleId="FootnoteText">
    <w:name w:val="footnote text"/>
    <w:basedOn w:val="Normal"/>
    <w:link w:val="FootnoteTextChar"/>
    <w:uiPriority w:val="99"/>
    <w:semiHidden/>
    <w:unhideWhenUsed/>
    <w:rsid w:val="00304936"/>
    <w:pPr>
      <w:spacing w:before="0" w:after="0" w:line="240" w:lineRule="auto"/>
    </w:pPr>
    <w:rPr>
      <w:sz w:val="16"/>
      <w:szCs w:val="20"/>
    </w:rPr>
  </w:style>
  <w:style w:type="character" w:customStyle="1" w:styleId="FootnoteTextChar">
    <w:name w:val="Footnote Text Char"/>
    <w:basedOn w:val="DefaultParagraphFont"/>
    <w:link w:val="FootnoteText"/>
    <w:uiPriority w:val="99"/>
    <w:semiHidden/>
    <w:rsid w:val="00304936"/>
    <w:rPr>
      <w:rFonts w:ascii="Arial" w:hAnsi="Arial"/>
      <w:sz w:val="16"/>
    </w:rPr>
  </w:style>
  <w:style w:type="character" w:styleId="FootnoteReference">
    <w:name w:val="footnote reference"/>
    <w:basedOn w:val="DefaultParagraphFont"/>
    <w:uiPriority w:val="99"/>
    <w:semiHidden/>
    <w:unhideWhenUsed/>
    <w:rsid w:val="00304936"/>
    <w:rPr>
      <w:vertAlign w:val="superscript"/>
    </w:rPr>
  </w:style>
  <w:style w:type="paragraph" w:customStyle="1" w:styleId="energyh3ENERGY">
    <w:name w:val="energy h3 (ENERGY)"/>
    <w:basedOn w:val="Normal"/>
    <w:next w:val="Normal"/>
    <w:uiPriority w:val="99"/>
    <w:rsid w:val="00F6239B"/>
    <w:pPr>
      <w:widowControl w:val="0"/>
      <w:suppressAutoHyphens/>
      <w:autoSpaceDE w:val="0"/>
      <w:autoSpaceDN w:val="0"/>
      <w:adjustRightInd w:val="0"/>
      <w:spacing w:before="120" w:after="60"/>
      <w:textAlignment w:val="center"/>
    </w:pPr>
    <w:rPr>
      <w:rFonts w:ascii="Archer-MediumItalic" w:hAnsi="Archer-MediumItalic" w:cs="Archer-MediumItalic"/>
      <w:i/>
      <w:iCs/>
      <w:color w:val="008200"/>
      <w:sz w:val="25"/>
      <w:szCs w:val="25"/>
      <w:lang w:val="en-GB"/>
    </w:rPr>
  </w:style>
  <w:style w:type="paragraph" w:customStyle="1" w:styleId="businesspBUSINESS">
    <w:name w:val="business p (BUSINESS)"/>
    <w:basedOn w:val="Normal"/>
    <w:next w:val="Normal"/>
    <w:uiPriority w:val="99"/>
    <w:rsid w:val="00F6239B"/>
    <w:pPr>
      <w:widowControl w:val="0"/>
      <w:tabs>
        <w:tab w:val="left" w:pos="170"/>
      </w:tabs>
      <w:suppressAutoHyphens/>
      <w:autoSpaceDE w:val="0"/>
      <w:autoSpaceDN w:val="0"/>
      <w:adjustRightInd w:val="0"/>
      <w:spacing w:before="0"/>
      <w:textAlignment w:val="center"/>
    </w:pPr>
    <w:rPr>
      <w:rFonts w:ascii="GothamNarrow-Light" w:hAnsi="GothamNarrow-Light" w:cs="GothamNarrow-Light"/>
      <w:color w:val="000000"/>
      <w:sz w:val="17"/>
      <w:szCs w:val="17"/>
      <w:lang w:val="en-GB"/>
    </w:rPr>
  </w:style>
  <w:style w:type="paragraph" w:customStyle="1" w:styleId="energypENERGY">
    <w:name w:val="energy p (ENERGY)"/>
    <w:basedOn w:val="Normal"/>
    <w:next w:val="Normal"/>
    <w:uiPriority w:val="99"/>
    <w:rsid w:val="00F6239B"/>
    <w:pPr>
      <w:widowControl w:val="0"/>
      <w:tabs>
        <w:tab w:val="left" w:pos="170"/>
      </w:tabs>
      <w:suppressAutoHyphens/>
      <w:autoSpaceDE w:val="0"/>
      <w:autoSpaceDN w:val="0"/>
      <w:adjustRightInd w:val="0"/>
      <w:spacing w:before="0"/>
      <w:textAlignment w:val="center"/>
    </w:pPr>
    <w:rPr>
      <w:rFonts w:ascii="GothamNarrow-Light" w:hAnsi="GothamNarrow-Light" w:cs="GothamNarrow-Light"/>
      <w:color w:val="000000"/>
      <w:sz w:val="17"/>
      <w:szCs w:val="17"/>
      <w:lang w:val="en-GB"/>
    </w:rPr>
  </w:style>
  <w:style w:type="table" w:styleId="TableGrid">
    <w:name w:val="Table Grid"/>
    <w:basedOn w:val="TableNormal"/>
    <w:uiPriority w:val="59"/>
    <w:rsid w:val="00F62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11041"/>
  </w:style>
  <w:style w:type="paragraph" w:customStyle="1" w:styleId="Default">
    <w:name w:val="Default"/>
    <w:rsid w:val="007741C5"/>
    <w:pPr>
      <w:widowControl w:val="0"/>
      <w:autoSpaceDE w:val="0"/>
      <w:autoSpaceDN w:val="0"/>
      <w:adjustRightInd w:val="0"/>
    </w:pPr>
    <w:rPr>
      <w:rFonts w:ascii="Gotham Book" w:hAnsi="Gotham Book" w:cs="Gotham Book"/>
      <w:color w:val="000000"/>
      <w:sz w:val="24"/>
      <w:szCs w:val="24"/>
      <w:lang w:val="en-US"/>
    </w:rPr>
  </w:style>
  <w:style w:type="paragraph" w:customStyle="1" w:styleId="energyh1-reversedENERGY">
    <w:name w:val="energy h1 - reversed (ENERGY)"/>
    <w:basedOn w:val="Normal"/>
    <w:uiPriority w:val="99"/>
    <w:rsid w:val="007741C5"/>
    <w:pPr>
      <w:widowControl w:val="0"/>
      <w:suppressAutoHyphens/>
      <w:autoSpaceDE w:val="0"/>
      <w:autoSpaceDN w:val="0"/>
      <w:adjustRightInd w:val="0"/>
      <w:spacing w:before="0" w:after="0" w:line="360" w:lineRule="atLeast"/>
      <w:textAlignment w:val="center"/>
    </w:pPr>
    <w:rPr>
      <w:rFonts w:ascii="Gotham-Book" w:hAnsi="Gotham-Book" w:cs="Gotham-Book"/>
      <w:color w:val="FFFFFF"/>
      <w:position w:val="2"/>
      <w:sz w:val="38"/>
      <w:szCs w:val="3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Bullet" w:uiPriority="0" w:qFormat="1"/>
    <w:lsdException w:name="List Number"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081BDF"/>
    <w:pPr>
      <w:spacing w:before="40" w:after="120" w:line="240" w:lineRule="atLeast"/>
    </w:pPr>
    <w:rPr>
      <w:rFonts w:ascii="Arial" w:hAnsi="Arial"/>
      <w:szCs w:val="22"/>
    </w:rPr>
  </w:style>
  <w:style w:type="paragraph" w:styleId="Heading1">
    <w:name w:val="heading 1"/>
    <w:basedOn w:val="Normal"/>
    <w:next w:val="Normal"/>
    <w:link w:val="Heading1Char"/>
    <w:autoRedefine/>
    <w:uiPriority w:val="9"/>
    <w:qFormat/>
    <w:rsid w:val="00D163D4"/>
    <w:pPr>
      <w:spacing w:before="360" w:after="360" w:line="240" w:lineRule="auto"/>
      <w:contextualSpacing/>
      <w:outlineLvl w:val="0"/>
    </w:pPr>
    <w:rPr>
      <w:rFonts w:eastAsiaTheme="majorEastAsia" w:cstheme="majorBidi"/>
      <w:b/>
      <w:bCs/>
      <w:color w:val="215732"/>
      <w:kern w:val="28"/>
      <w:sz w:val="36"/>
      <w:szCs w:val="36"/>
      <w:lang w:val="en-US"/>
    </w:rPr>
  </w:style>
  <w:style w:type="paragraph" w:styleId="Heading2">
    <w:name w:val="heading 2"/>
    <w:basedOn w:val="Normal"/>
    <w:next w:val="Normal"/>
    <w:link w:val="Heading2Char"/>
    <w:autoRedefine/>
    <w:qFormat/>
    <w:rsid w:val="00F6239B"/>
    <w:pPr>
      <w:keepNext/>
      <w:tabs>
        <w:tab w:val="left" w:pos="1134"/>
      </w:tabs>
      <w:spacing w:before="240" w:after="240"/>
      <w:outlineLvl w:val="1"/>
    </w:pPr>
    <w:rPr>
      <w:rFonts w:cs="Arial"/>
      <w:b/>
      <w:bCs/>
      <w:iCs/>
      <w:color w:val="4698CB" w:themeColor="accent2"/>
      <w:sz w:val="28"/>
      <w:szCs w:val="28"/>
    </w:rPr>
  </w:style>
  <w:style w:type="paragraph" w:styleId="Heading3">
    <w:name w:val="heading 3"/>
    <w:basedOn w:val="Normal"/>
    <w:next w:val="Normal"/>
    <w:link w:val="Heading3Char"/>
    <w:qFormat/>
    <w:rsid w:val="001D5B86"/>
    <w:pPr>
      <w:keepNext/>
      <w:numPr>
        <w:numId w:val="19"/>
      </w:numPr>
      <w:spacing w:before="200"/>
      <w:ind w:left="357" w:hanging="357"/>
      <w:outlineLvl w:val="2"/>
    </w:pPr>
    <w:rPr>
      <w:b/>
      <w:bCs/>
      <w:color w:val="7F7F7F" w:themeColor="text1" w:themeTint="80"/>
      <w:sz w:val="22"/>
    </w:rPr>
  </w:style>
  <w:style w:type="paragraph" w:styleId="Heading4">
    <w:name w:val="heading 4"/>
    <w:basedOn w:val="Heading3"/>
    <w:next w:val="Normal"/>
    <w:link w:val="Heading4Char"/>
    <w:autoRedefine/>
    <w:qFormat/>
    <w:rsid w:val="00822D62"/>
    <w:pPr>
      <w:numPr>
        <w:ilvl w:val="3"/>
      </w:numPr>
      <w:spacing w:line="240" w:lineRule="exact"/>
      <w:jc w:val="both"/>
      <w:outlineLvl w:val="3"/>
    </w:pPr>
    <w:rPr>
      <w:rFonts w:eastAsia="MS Mincho" w:cs="TimesNewRoman"/>
      <w:szCs w:val="20"/>
    </w:rPr>
  </w:style>
  <w:style w:type="paragraph" w:styleId="Heading5">
    <w:name w:val="heading 5"/>
    <w:basedOn w:val="Heading4"/>
    <w:next w:val="Normal"/>
    <w:link w:val="Heading5Char"/>
    <w:qFormat/>
    <w:rsid w:val="00556936"/>
    <w:pPr>
      <w:numPr>
        <w:ilvl w:val="4"/>
      </w:numPr>
      <w:tabs>
        <w:tab w:val="left" w:pos="1134"/>
      </w:tabs>
      <w:spacing w:before="240" w:after="60"/>
      <w:outlineLvl w:val="4"/>
    </w:pPr>
    <w:rPr>
      <w:bCs w:val="0"/>
      <w:iCs/>
      <w:szCs w:val="26"/>
    </w:rPr>
  </w:style>
  <w:style w:type="paragraph" w:styleId="Heading6">
    <w:name w:val="heading 6"/>
    <w:basedOn w:val="Heading5"/>
    <w:next w:val="Normal"/>
    <w:link w:val="Heading6Char"/>
    <w:qFormat/>
    <w:rsid w:val="00822D62"/>
    <w:pPr>
      <w:numPr>
        <w:ilvl w:val="5"/>
      </w:numPr>
      <w:outlineLvl w:val="5"/>
    </w:pPr>
    <w:rPr>
      <w:bCs/>
      <w:szCs w:val="22"/>
    </w:rPr>
  </w:style>
  <w:style w:type="paragraph" w:styleId="Heading7">
    <w:name w:val="heading 7"/>
    <w:basedOn w:val="Normal"/>
    <w:next w:val="Normal"/>
    <w:link w:val="Heading7Char"/>
    <w:qFormat/>
    <w:rsid w:val="00556936"/>
    <w:pPr>
      <w:ind w:left="1134" w:hanging="1134"/>
      <w:outlineLvl w:val="6"/>
    </w:pPr>
    <w:rPr>
      <w:b/>
    </w:rPr>
  </w:style>
  <w:style w:type="paragraph" w:styleId="Heading8">
    <w:name w:val="heading 8"/>
    <w:basedOn w:val="Normal"/>
    <w:next w:val="Normal"/>
    <w:link w:val="Heading8Char"/>
    <w:qFormat/>
    <w:rsid w:val="00556936"/>
    <w:pPr>
      <w:keepNext/>
      <w:spacing w:before="240" w:after="60"/>
      <w:ind w:left="1134" w:hanging="1134"/>
      <w:outlineLvl w:val="7"/>
    </w:pPr>
    <w:rPr>
      <w:rFonts w:ascii="Georgia" w:hAnsi="Georgia"/>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hitetableheader">
    <w:name w:val="Normal + white table header"/>
    <w:basedOn w:val="Normal"/>
    <w:next w:val="Normal"/>
    <w:qFormat/>
    <w:rsid w:val="00556936"/>
    <w:pPr>
      <w:spacing w:before="60" w:after="60"/>
    </w:pPr>
    <w:rPr>
      <w:b/>
      <w:color w:val="FFFFFF" w:themeColor="background1"/>
      <w:sz w:val="24"/>
    </w:rPr>
  </w:style>
  <w:style w:type="paragraph" w:customStyle="1" w:styleId="Normalitalics">
    <w:name w:val="Normal + italics"/>
    <w:basedOn w:val="Normal"/>
    <w:qFormat/>
    <w:rsid w:val="00556936"/>
    <w:rPr>
      <w:i/>
    </w:rPr>
  </w:style>
  <w:style w:type="paragraph" w:customStyle="1" w:styleId="Normalbold">
    <w:name w:val="Normal + bold"/>
    <w:basedOn w:val="Normal"/>
    <w:qFormat/>
    <w:rsid w:val="00556936"/>
    <w:rPr>
      <w:b/>
    </w:rPr>
  </w:style>
  <w:style w:type="character" w:customStyle="1" w:styleId="Heading1Char">
    <w:name w:val="Heading 1 Char"/>
    <w:basedOn w:val="DefaultParagraphFont"/>
    <w:link w:val="Heading1"/>
    <w:uiPriority w:val="9"/>
    <w:rsid w:val="00D163D4"/>
    <w:rPr>
      <w:rFonts w:ascii="Arial" w:eastAsiaTheme="majorEastAsia" w:hAnsi="Arial" w:cstheme="majorBidi"/>
      <w:b/>
      <w:bCs/>
      <w:color w:val="215732"/>
      <w:kern w:val="28"/>
      <w:sz w:val="36"/>
      <w:szCs w:val="36"/>
      <w:lang w:val="en-US"/>
    </w:rPr>
  </w:style>
  <w:style w:type="character" w:customStyle="1" w:styleId="Heading2Char">
    <w:name w:val="Heading 2 Char"/>
    <w:basedOn w:val="DefaultParagraphFont"/>
    <w:link w:val="Heading2"/>
    <w:rsid w:val="00F6239B"/>
    <w:rPr>
      <w:rFonts w:ascii="Arial" w:hAnsi="Arial" w:cs="Arial"/>
      <w:b/>
      <w:bCs/>
      <w:iCs/>
      <w:color w:val="4698CB" w:themeColor="accent2"/>
      <w:sz w:val="28"/>
      <w:szCs w:val="28"/>
    </w:rPr>
  </w:style>
  <w:style w:type="character" w:customStyle="1" w:styleId="Heading3Char">
    <w:name w:val="Heading 3 Char"/>
    <w:basedOn w:val="DefaultParagraphFont"/>
    <w:link w:val="Heading3"/>
    <w:rsid w:val="001D5B86"/>
    <w:rPr>
      <w:rFonts w:ascii="Arial" w:hAnsi="Arial"/>
      <w:b/>
      <w:bCs/>
      <w:color w:val="7F7F7F" w:themeColor="text1" w:themeTint="80"/>
      <w:sz w:val="22"/>
      <w:szCs w:val="22"/>
    </w:rPr>
  </w:style>
  <w:style w:type="character" w:customStyle="1" w:styleId="Heading4Char">
    <w:name w:val="Heading 4 Char"/>
    <w:basedOn w:val="DefaultParagraphFont"/>
    <w:link w:val="Heading4"/>
    <w:rsid w:val="00822D62"/>
    <w:rPr>
      <w:rFonts w:ascii="Arial" w:eastAsia="MS Mincho" w:hAnsi="Arial" w:cs="TimesNewRoman"/>
      <w:b/>
      <w:bCs/>
      <w:color w:val="215732" w:themeColor="text2"/>
      <w:sz w:val="22"/>
    </w:rPr>
  </w:style>
  <w:style w:type="character" w:customStyle="1" w:styleId="Heading5Char">
    <w:name w:val="Heading 5 Char"/>
    <w:basedOn w:val="DefaultParagraphFont"/>
    <w:link w:val="Heading5"/>
    <w:rsid w:val="00AF68B4"/>
    <w:rPr>
      <w:rFonts w:ascii="Arial" w:eastAsia="MS Mincho" w:hAnsi="Arial" w:cs="TimesNewRoman"/>
      <w:b/>
      <w:iCs/>
      <w:color w:val="264F90"/>
      <w:sz w:val="22"/>
      <w:szCs w:val="26"/>
    </w:rPr>
  </w:style>
  <w:style w:type="character" w:customStyle="1" w:styleId="Heading6Char">
    <w:name w:val="Heading 6 Char"/>
    <w:basedOn w:val="DefaultParagraphFont"/>
    <w:link w:val="Heading6"/>
    <w:rsid w:val="00822D62"/>
    <w:rPr>
      <w:rFonts w:ascii="Arial" w:eastAsia="MS Mincho" w:hAnsi="Arial" w:cs="TimesNewRoman"/>
      <w:b/>
      <w:bCs/>
      <w:iCs/>
      <w:color w:val="215732" w:themeColor="text2"/>
      <w:sz w:val="22"/>
      <w:szCs w:val="22"/>
    </w:rPr>
  </w:style>
  <w:style w:type="character" w:customStyle="1" w:styleId="Heading7Char">
    <w:name w:val="Heading 7 Char"/>
    <w:basedOn w:val="DefaultParagraphFont"/>
    <w:link w:val="Heading7"/>
    <w:rsid w:val="00AF68B4"/>
    <w:rPr>
      <w:rFonts w:ascii="Arial" w:hAnsi="Arial"/>
      <w:b/>
      <w:szCs w:val="22"/>
    </w:rPr>
  </w:style>
  <w:style w:type="character" w:customStyle="1" w:styleId="Heading8Char">
    <w:name w:val="Heading 8 Char"/>
    <w:basedOn w:val="DefaultParagraphFont"/>
    <w:link w:val="Heading8"/>
    <w:rsid w:val="00AF68B4"/>
    <w:rPr>
      <w:rFonts w:ascii="Georgia" w:hAnsi="Georgia"/>
      <w:b/>
      <w:i/>
      <w:iCs/>
      <w:szCs w:val="22"/>
    </w:rPr>
  </w:style>
  <w:style w:type="paragraph" w:styleId="ListBullet">
    <w:name w:val="List Bullet"/>
    <w:basedOn w:val="Normal"/>
    <w:qFormat/>
    <w:rsid w:val="00822D62"/>
    <w:pPr>
      <w:numPr>
        <w:numId w:val="15"/>
      </w:numPr>
      <w:spacing w:before="60" w:after="60"/>
    </w:pPr>
    <w:rPr>
      <w:iCs/>
    </w:rPr>
  </w:style>
  <w:style w:type="paragraph" w:styleId="ListNumber">
    <w:name w:val="List Number"/>
    <w:basedOn w:val="ListBullet"/>
    <w:qFormat/>
    <w:rsid w:val="00E51523"/>
    <w:pPr>
      <w:numPr>
        <w:numId w:val="16"/>
      </w:numPr>
    </w:pPr>
  </w:style>
  <w:style w:type="paragraph" w:styleId="Title">
    <w:name w:val="Title"/>
    <w:basedOn w:val="Heading1"/>
    <w:next w:val="Normal"/>
    <w:link w:val="TitleChar"/>
    <w:qFormat/>
    <w:rsid w:val="00327736"/>
    <w:pPr>
      <w:spacing w:before="0" w:after="0"/>
    </w:pPr>
    <w:rPr>
      <w:color w:val="FFFFFF" w:themeColor="background1"/>
    </w:rPr>
  </w:style>
  <w:style w:type="character" w:customStyle="1" w:styleId="TitleChar">
    <w:name w:val="Title Char"/>
    <w:basedOn w:val="DefaultParagraphFont"/>
    <w:link w:val="Title"/>
    <w:rsid w:val="00327736"/>
    <w:rPr>
      <w:rFonts w:ascii="Arial" w:eastAsiaTheme="majorEastAsia" w:hAnsi="Arial" w:cstheme="majorBidi"/>
      <w:b/>
      <w:bCs/>
      <w:color w:val="FFFFFF" w:themeColor="background1"/>
      <w:kern w:val="28"/>
      <w:sz w:val="36"/>
      <w:szCs w:val="36"/>
      <w:lang w:val="en-US"/>
    </w:rPr>
  </w:style>
  <w:style w:type="paragraph" w:styleId="Subtitle">
    <w:name w:val="Subtitle"/>
    <w:basedOn w:val="Normal"/>
    <w:next w:val="Normal"/>
    <w:link w:val="SubtitleChar"/>
    <w:qFormat/>
    <w:rsid w:val="00822D62"/>
    <w:pPr>
      <w:numPr>
        <w:ilvl w:val="1"/>
      </w:numPr>
    </w:pPr>
    <w:rPr>
      <w:rFonts w:eastAsiaTheme="majorEastAsia" w:cstheme="majorBidi"/>
      <w:i/>
      <w:iCs/>
      <w:color w:val="215732" w:themeColor="text2"/>
      <w:spacing w:val="15"/>
      <w:szCs w:val="24"/>
    </w:rPr>
  </w:style>
  <w:style w:type="character" w:customStyle="1" w:styleId="SubtitleChar">
    <w:name w:val="Subtitle Char"/>
    <w:basedOn w:val="DefaultParagraphFont"/>
    <w:link w:val="Subtitle"/>
    <w:rsid w:val="00822D62"/>
    <w:rPr>
      <w:rFonts w:ascii="Arial" w:eastAsiaTheme="majorEastAsia" w:hAnsi="Arial" w:cstheme="majorBidi"/>
      <w:i/>
      <w:iCs/>
      <w:color w:val="215732" w:themeColor="text2"/>
      <w:spacing w:val="15"/>
      <w:szCs w:val="24"/>
    </w:rPr>
  </w:style>
  <w:style w:type="paragraph" w:styleId="NoSpacing">
    <w:name w:val="No Spacing"/>
    <w:basedOn w:val="Normal"/>
    <w:next w:val="Normal"/>
    <w:uiPriority w:val="1"/>
    <w:qFormat/>
    <w:rsid w:val="00556936"/>
    <w:pPr>
      <w:spacing w:before="0" w:after="0" w:line="240" w:lineRule="auto"/>
    </w:pPr>
  </w:style>
  <w:style w:type="paragraph" w:styleId="TOCHeading">
    <w:name w:val="TOC Heading"/>
    <w:basedOn w:val="Normal"/>
    <w:next w:val="Normal"/>
    <w:qFormat/>
    <w:rsid w:val="00822D62"/>
    <w:pPr>
      <w:keepNext/>
      <w:keepLines/>
      <w:spacing w:before="240"/>
    </w:pPr>
    <w:rPr>
      <w:rFonts w:eastAsia="Calibri"/>
      <w:b/>
      <w:bCs/>
      <w:color w:val="215732" w:themeColor="text2"/>
      <w:sz w:val="32"/>
      <w:szCs w:val="28"/>
    </w:rPr>
  </w:style>
  <w:style w:type="table" w:customStyle="1" w:styleId="Businesstable">
    <w:name w:val="Business table"/>
    <w:basedOn w:val="TableNormal"/>
    <w:uiPriority w:val="99"/>
    <w:rsid w:val="00793A2E"/>
    <w:rPr>
      <w:rFonts w:ascii="Arial" w:hAnsi="Arial"/>
      <w:lang w:eastAsia="en-AU"/>
    </w:rPr>
    <w:tblPr/>
  </w:style>
  <w:style w:type="paragraph" w:styleId="BalloonText">
    <w:name w:val="Balloon Text"/>
    <w:basedOn w:val="Normal"/>
    <w:link w:val="BalloonTextChar"/>
    <w:uiPriority w:val="99"/>
    <w:semiHidden/>
    <w:unhideWhenUsed/>
    <w:rsid w:val="003833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366"/>
    <w:rPr>
      <w:rFonts w:ascii="Tahoma" w:hAnsi="Tahoma" w:cs="Tahoma"/>
      <w:sz w:val="16"/>
      <w:szCs w:val="16"/>
    </w:rPr>
  </w:style>
  <w:style w:type="paragraph" w:styleId="Header">
    <w:name w:val="header"/>
    <w:basedOn w:val="Normal"/>
    <w:link w:val="HeaderChar"/>
    <w:uiPriority w:val="99"/>
    <w:unhideWhenUsed/>
    <w:rsid w:val="0038336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3366"/>
    <w:rPr>
      <w:rFonts w:ascii="Arial" w:hAnsi="Arial"/>
      <w:szCs w:val="22"/>
    </w:rPr>
  </w:style>
  <w:style w:type="paragraph" w:styleId="Footer">
    <w:name w:val="footer"/>
    <w:basedOn w:val="Normal"/>
    <w:link w:val="FooterChar"/>
    <w:unhideWhenUsed/>
    <w:rsid w:val="002F517E"/>
    <w:pPr>
      <w:tabs>
        <w:tab w:val="center" w:pos="6096"/>
        <w:tab w:val="right" w:pos="9026"/>
        <w:tab w:val="right" w:pos="9356"/>
      </w:tabs>
      <w:spacing w:before="0" w:after="0" w:line="240" w:lineRule="auto"/>
    </w:pPr>
    <w:rPr>
      <w:sz w:val="16"/>
      <w:szCs w:val="16"/>
    </w:rPr>
  </w:style>
  <w:style w:type="character" w:customStyle="1" w:styleId="FooterChar">
    <w:name w:val="Footer Char"/>
    <w:basedOn w:val="DefaultParagraphFont"/>
    <w:link w:val="Footer"/>
    <w:rsid w:val="002F517E"/>
    <w:rPr>
      <w:rFonts w:ascii="Arial" w:hAnsi="Arial"/>
      <w:sz w:val="16"/>
      <w:szCs w:val="16"/>
    </w:rPr>
  </w:style>
  <w:style w:type="character" w:styleId="Hyperlink">
    <w:name w:val="Hyperlink"/>
    <w:rsid w:val="00383366"/>
    <w:rPr>
      <w:rFonts w:cs="Times New Roman"/>
      <w:color w:val="3366CC"/>
      <w:u w:val="single"/>
    </w:rPr>
  </w:style>
  <w:style w:type="character" w:styleId="FollowedHyperlink">
    <w:name w:val="FollowedHyperlink"/>
    <w:basedOn w:val="DefaultParagraphFont"/>
    <w:uiPriority w:val="99"/>
    <w:semiHidden/>
    <w:unhideWhenUsed/>
    <w:rsid w:val="00200493"/>
    <w:rPr>
      <w:color w:val="800080" w:themeColor="followedHyperlink"/>
      <w:u w:val="single"/>
    </w:rPr>
  </w:style>
  <w:style w:type="paragraph" w:styleId="FootnoteText">
    <w:name w:val="footnote text"/>
    <w:basedOn w:val="Normal"/>
    <w:link w:val="FootnoteTextChar"/>
    <w:uiPriority w:val="99"/>
    <w:semiHidden/>
    <w:unhideWhenUsed/>
    <w:rsid w:val="00304936"/>
    <w:pPr>
      <w:spacing w:before="0" w:after="0" w:line="240" w:lineRule="auto"/>
    </w:pPr>
    <w:rPr>
      <w:sz w:val="16"/>
      <w:szCs w:val="20"/>
    </w:rPr>
  </w:style>
  <w:style w:type="character" w:customStyle="1" w:styleId="FootnoteTextChar">
    <w:name w:val="Footnote Text Char"/>
    <w:basedOn w:val="DefaultParagraphFont"/>
    <w:link w:val="FootnoteText"/>
    <w:uiPriority w:val="99"/>
    <w:semiHidden/>
    <w:rsid w:val="00304936"/>
    <w:rPr>
      <w:rFonts w:ascii="Arial" w:hAnsi="Arial"/>
      <w:sz w:val="16"/>
    </w:rPr>
  </w:style>
  <w:style w:type="character" w:styleId="FootnoteReference">
    <w:name w:val="footnote reference"/>
    <w:basedOn w:val="DefaultParagraphFont"/>
    <w:uiPriority w:val="99"/>
    <w:semiHidden/>
    <w:unhideWhenUsed/>
    <w:rsid w:val="00304936"/>
    <w:rPr>
      <w:vertAlign w:val="superscript"/>
    </w:rPr>
  </w:style>
  <w:style w:type="paragraph" w:customStyle="1" w:styleId="energyh3ENERGY">
    <w:name w:val="energy h3 (ENERGY)"/>
    <w:basedOn w:val="Normal"/>
    <w:next w:val="Normal"/>
    <w:uiPriority w:val="99"/>
    <w:rsid w:val="00F6239B"/>
    <w:pPr>
      <w:widowControl w:val="0"/>
      <w:suppressAutoHyphens/>
      <w:autoSpaceDE w:val="0"/>
      <w:autoSpaceDN w:val="0"/>
      <w:adjustRightInd w:val="0"/>
      <w:spacing w:before="120" w:after="60"/>
      <w:textAlignment w:val="center"/>
    </w:pPr>
    <w:rPr>
      <w:rFonts w:ascii="Archer-MediumItalic" w:hAnsi="Archer-MediumItalic" w:cs="Archer-MediumItalic"/>
      <w:i/>
      <w:iCs/>
      <w:color w:val="008200"/>
      <w:sz w:val="25"/>
      <w:szCs w:val="25"/>
      <w:lang w:val="en-GB"/>
    </w:rPr>
  </w:style>
  <w:style w:type="paragraph" w:customStyle="1" w:styleId="businesspBUSINESS">
    <w:name w:val="business p (BUSINESS)"/>
    <w:basedOn w:val="Normal"/>
    <w:next w:val="Normal"/>
    <w:uiPriority w:val="99"/>
    <w:rsid w:val="00F6239B"/>
    <w:pPr>
      <w:widowControl w:val="0"/>
      <w:tabs>
        <w:tab w:val="left" w:pos="170"/>
      </w:tabs>
      <w:suppressAutoHyphens/>
      <w:autoSpaceDE w:val="0"/>
      <w:autoSpaceDN w:val="0"/>
      <w:adjustRightInd w:val="0"/>
      <w:spacing w:before="0"/>
      <w:textAlignment w:val="center"/>
    </w:pPr>
    <w:rPr>
      <w:rFonts w:ascii="GothamNarrow-Light" w:hAnsi="GothamNarrow-Light" w:cs="GothamNarrow-Light"/>
      <w:color w:val="000000"/>
      <w:sz w:val="17"/>
      <w:szCs w:val="17"/>
      <w:lang w:val="en-GB"/>
    </w:rPr>
  </w:style>
  <w:style w:type="paragraph" w:customStyle="1" w:styleId="energypENERGY">
    <w:name w:val="energy p (ENERGY)"/>
    <w:basedOn w:val="Normal"/>
    <w:next w:val="Normal"/>
    <w:uiPriority w:val="99"/>
    <w:rsid w:val="00F6239B"/>
    <w:pPr>
      <w:widowControl w:val="0"/>
      <w:tabs>
        <w:tab w:val="left" w:pos="170"/>
      </w:tabs>
      <w:suppressAutoHyphens/>
      <w:autoSpaceDE w:val="0"/>
      <w:autoSpaceDN w:val="0"/>
      <w:adjustRightInd w:val="0"/>
      <w:spacing w:before="0"/>
      <w:textAlignment w:val="center"/>
    </w:pPr>
    <w:rPr>
      <w:rFonts w:ascii="GothamNarrow-Light" w:hAnsi="GothamNarrow-Light" w:cs="GothamNarrow-Light"/>
      <w:color w:val="000000"/>
      <w:sz w:val="17"/>
      <w:szCs w:val="17"/>
      <w:lang w:val="en-GB"/>
    </w:rPr>
  </w:style>
  <w:style w:type="table" w:styleId="TableGrid">
    <w:name w:val="Table Grid"/>
    <w:basedOn w:val="TableNormal"/>
    <w:uiPriority w:val="59"/>
    <w:rsid w:val="00F62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11041"/>
  </w:style>
  <w:style w:type="paragraph" w:customStyle="1" w:styleId="Default">
    <w:name w:val="Default"/>
    <w:rsid w:val="007741C5"/>
    <w:pPr>
      <w:widowControl w:val="0"/>
      <w:autoSpaceDE w:val="0"/>
      <w:autoSpaceDN w:val="0"/>
      <w:adjustRightInd w:val="0"/>
    </w:pPr>
    <w:rPr>
      <w:rFonts w:ascii="Gotham Book" w:hAnsi="Gotham Book" w:cs="Gotham Book"/>
      <w:color w:val="000000"/>
      <w:sz w:val="24"/>
      <w:szCs w:val="24"/>
      <w:lang w:val="en-US"/>
    </w:rPr>
  </w:style>
  <w:style w:type="paragraph" w:customStyle="1" w:styleId="energyh1-reversedENERGY">
    <w:name w:val="energy h1 - reversed (ENERGY)"/>
    <w:basedOn w:val="Normal"/>
    <w:uiPriority w:val="99"/>
    <w:rsid w:val="007741C5"/>
    <w:pPr>
      <w:widowControl w:val="0"/>
      <w:suppressAutoHyphens/>
      <w:autoSpaceDE w:val="0"/>
      <w:autoSpaceDN w:val="0"/>
      <w:adjustRightInd w:val="0"/>
      <w:spacing w:before="0" w:after="0" w:line="360" w:lineRule="atLeast"/>
      <w:textAlignment w:val="center"/>
    </w:pPr>
    <w:rPr>
      <w:rFonts w:ascii="Gotham-Book" w:hAnsi="Gotham-Book" w:cs="Gotham-Book"/>
      <w:color w:val="FFFFFF"/>
      <w:position w:val="2"/>
      <w:sz w:val="38"/>
      <w:szCs w:val="3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hyperlink" Target="http://www.industry.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ndustry.gov.au" TargetMode="External"/></Relationships>
</file>

<file path=word/theme/theme1.xml><?xml version="1.0" encoding="utf-8"?>
<a:theme xmlns:a="http://schemas.openxmlformats.org/drawingml/2006/main" name="Office Theme">
  <a:themeElements>
    <a:clrScheme name="Energy....">
      <a:dk1>
        <a:sysClr val="windowText" lastClr="000000"/>
      </a:dk1>
      <a:lt1>
        <a:sysClr val="window" lastClr="FFFFFF"/>
      </a:lt1>
      <a:dk2>
        <a:srgbClr val="215732"/>
      </a:dk2>
      <a:lt2>
        <a:srgbClr val="FFFFFF"/>
      </a:lt2>
      <a:accent1>
        <a:srgbClr val="4A7729"/>
      </a:accent1>
      <a:accent2>
        <a:srgbClr val="4698CB"/>
      </a:accent2>
      <a:accent3>
        <a:srgbClr val="F8E08E"/>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2C545F20B83CD74D94A653C28B9B127B" ma:contentTypeVersion="77" ma:contentTypeDescription="Core Publishing Document, inherited from OOTB document." ma:contentTypeScope="" ma:versionID="b46a5082095491df5c2d18995628e597">
  <xsd:schema xmlns:xsd="http://www.w3.org/2001/XMLSchema" xmlns:xs="http://www.w3.org/2001/XMLSchema" xmlns:p="http://schemas.microsoft.com/office/2006/metadata/properties" xmlns:ns1="http://schemas.microsoft.com/sharepoint/v3" xmlns:ns2="38864010-b154-4322-9e13-fad8a92fc848" xmlns:ns3="c0b4bd0a-f6ac-422c-a0b2-ddc3a705a698" targetNamespace="http://schemas.microsoft.com/office/2006/metadata/properties" ma:root="true" ma:fieldsID="6eefecd591adc7734fd5ab97ee794e68" ns1:_="" ns2:_="" ns3:_="">
    <xsd:import namespace="http://schemas.microsoft.com/sharepoint/v3"/>
    <xsd:import namespace="38864010-b154-4322-9e13-fad8a92fc848"/>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864010-b154-4322-9e13-fad8a92fc848"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ncludeInContentRollups xmlns="38864010-b154-4322-9e13-fad8a92fc848">false</IncludeInContentRollups>
    <CorePublishingDocumentChangeDescription xmlns="38864010-b154-4322-9e13-fad8a92fc848" xsi:nil="true"/>
    <DocumentRollupCategory xmlns="c0b4bd0a-f6ac-422c-a0b2-ddc3a705a698"/>
    <IPSCategory xmlns="38864010-b154-4322-9e13-fad8a92fc848" xsi:nil="true"/>
    <IncludeInNotificationsAndUpdates xmlns="38864010-b154-4322-9e13-fad8a92fc848">true</IncludeInNotificationsAndUpdates>
    <CorePublishingComments xmlns="38864010-b154-4322-9e13-fad8a92fc848" xsi:nil="true"/>
    <KeywordsLookupField xmlns="c0b4bd0a-f6ac-422c-a0b2-ddc3a705a698"/>
    <CorePublishingFileReference xmlns="38864010-b154-4322-9e13-fad8a92fc848">n/a</CorePublishingFileReference>
    <IncludeInRSSFeeds xmlns="38864010-b154-4322-9e13-fad8a92fc848">false</IncludeInRSSFeeds>
    <CorePublishingDocumentCategory xmlns="c0b4bd0a-f6ac-422c-a0b2-ddc3a705a698" xsi:nil="true"/>
    <SubjectLookupField xmlns="c0b4bd0a-f6ac-422c-a0b2-ddc3a705a698"/>
    <CorePublishingDocumentContact xmlns="38864010-b154-4322-9e13-fad8a92fc848">
      <UserInfo>
        <DisplayName>ccm-web</DisplayName>
        <AccountId>442</AccountId>
        <AccountType/>
      </UserInfo>
    </CorePublishingDocumentConta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AEC96-7BDB-4060-8D07-5FBFBC068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864010-b154-4322-9e13-fad8a92fc848"/>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F787A7-1695-4D24-92F0-C49310DF766F}">
  <ds:schemaRefs>
    <ds:schemaRef ds:uri="http://www.w3.org/XML/1998/namespace"/>
    <ds:schemaRef ds:uri="http://schemas.openxmlformats.org/package/2006/metadata/core-properties"/>
    <ds:schemaRef ds:uri="http://purl.org/dc/dcmitype/"/>
    <ds:schemaRef ds:uri="http://schemas.microsoft.com/office/2006/documentManagement/types"/>
    <ds:schemaRef ds:uri="http://schemas.microsoft.com/sharepoint/v3"/>
    <ds:schemaRef ds:uri="http://schemas.microsoft.com/office/infopath/2007/PartnerControls"/>
    <ds:schemaRef ds:uri="c0b4bd0a-f6ac-422c-a0b2-ddc3a705a698"/>
    <ds:schemaRef ds:uri="http://schemas.microsoft.com/office/2006/metadata/properties"/>
    <ds:schemaRef ds:uri="38864010-b154-4322-9e13-fad8a92fc848"/>
    <ds:schemaRef ds:uri="http://purl.org/dc/terms/"/>
    <ds:schemaRef ds:uri="http://purl.org/dc/elements/1.1/"/>
  </ds:schemaRefs>
</ds:datastoreItem>
</file>

<file path=customXml/itemProps3.xml><?xml version="1.0" encoding="utf-8"?>
<ds:datastoreItem xmlns:ds="http://schemas.openxmlformats.org/officeDocument/2006/customXml" ds:itemID="{20E4C85C-C4EF-4537-96F8-52E10659C283}">
  <ds:schemaRefs>
    <ds:schemaRef ds:uri="http://schemas.microsoft.com/sharepoint/v3/contenttype/forms"/>
  </ds:schemaRefs>
</ds:datastoreItem>
</file>

<file path=customXml/itemProps4.xml><?xml version="1.0" encoding="utf-8"?>
<ds:datastoreItem xmlns:ds="http://schemas.openxmlformats.org/officeDocument/2006/customXml" ds:itemID="{E2F9C450-1A1C-4C34-BF49-9608537C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Factsheet 1: Understand electricity costs</vt:lpstr>
    </vt:vector>
  </TitlesOfParts>
  <Company>Department of Industry, Innovation and Science</Company>
  <LinksUpToDate>false</LinksUpToDate>
  <CharactersWithSpaces>3236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1: Understand electricity costs</dc:title>
  <dc:subject>Electricity Factsheet 1. Understand electricity costs. There are different steps involved in getting electricity to your home. This factsheet explains the breakdown of costs and what you pay for.</dc:subject>
  <dc:creator>Australian Government | Department of Industry</dc:creator>
  <cp:keywords>electricity; residential; costs; bills; DOIS; energy; Department of Industry and Science</cp:keywords>
  <cp:lastModifiedBy>Chua, Shu-Ling</cp:lastModifiedBy>
  <cp:revision>4</cp:revision>
  <cp:lastPrinted>2016-03-16T01:23:00Z</cp:lastPrinted>
  <dcterms:created xsi:type="dcterms:W3CDTF">2016-04-07T07:47:00Z</dcterms:created>
  <dcterms:modified xsi:type="dcterms:W3CDTF">2016-04-15T05:00:00Z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0x01010097F86F0C24D64525B252BB20BD9D45A7002C545F20B83CD74D94A653C28B9B127B</vt:lpwstr>
  </property>
</Properties>
</file>