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8704" w14:textId="4AAC63AD" w:rsidR="008B3B35" w:rsidRDefault="008B3B35" w:rsidP="008B3B35">
      <w:pPr>
        <w:spacing w:after="50" w:line="264" w:lineRule="exact"/>
        <w:ind w:left="1985" w:right="1077"/>
        <w:textAlignment w:val="baseline"/>
        <w:rPr>
          <w:rFonts w:ascii="Cambria" w:hAnsi="Cambria"/>
          <w:b/>
          <w:bCs/>
          <w:color w:val="165788"/>
          <w:sz w:val="33"/>
          <w:szCs w:val="33"/>
        </w:rPr>
      </w:pPr>
      <w:r w:rsidRPr="008B3B35">
        <w:rPr>
          <w:rFonts w:ascii="Tahoma" w:eastAsia="Tahoma" w:hAnsi="Tahoma"/>
          <w:b/>
          <w:noProof/>
          <w:color w:val="FFFFFF"/>
          <w:spacing w:val="19"/>
          <w:w w:val="85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8E93CB5" wp14:editId="7D27B6B5">
            <wp:simplePos x="0" y="0"/>
            <wp:positionH relativeFrom="column">
              <wp:posOffset>-635</wp:posOffset>
            </wp:positionH>
            <wp:positionV relativeFrom="paragraph">
              <wp:posOffset>205592</wp:posOffset>
            </wp:positionV>
            <wp:extent cx="7562215" cy="2837180"/>
            <wp:effectExtent l="0" t="0" r="635" b="1270"/>
            <wp:wrapNone/>
            <wp:docPr id="4" name="Picture" descr="Banner with a collage of agricultural imag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Banner with a collage of agricultural images.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E7A9" w14:textId="07FEFEFF" w:rsidR="008B3B35" w:rsidRPr="008B3B35" w:rsidRDefault="008B3B35" w:rsidP="008B3B35">
      <w:pPr>
        <w:pStyle w:val="Title"/>
        <w:ind w:right="4963"/>
      </w:pPr>
      <w:r w:rsidRPr="003F7FC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B52DE" wp14:editId="77D12D6B">
                <wp:simplePos x="0" y="0"/>
                <wp:positionH relativeFrom="page">
                  <wp:posOffset>452755</wp:posOffset>
                </wp:positionH>
                <wp:positionV relativeFrom="page">
                  <wp:posOffset>1315375</wp:posOffset>
                </wp:positionV>
                <wp:extent cx="675005" cy="238760"/>
                <wp:effectExtent l="0" t="0" r="10795" b="889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3A9AE" w14:textId="3781592B" w:rsidR="008B3B35" w:rsidRDefault="00C976DB" w:rsidP="008B3B35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  <w:lang w:val="en-AU"/>
                              </w:rPr>
                            </w:pPr>
                            <w:r w:rsidRPr="008B3B35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March</w:t>
                            </w:r>
                          </w:p>
                          <w:p w14:paraId="63EDC8E0" w14:textId="60748232" w:rsidR="009F3243" w:rsidRPr="00C976DB" w:rsidRDefault="00C976DB" w:rsidP="008B3B35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  <w:lang w:val="en-AU"/>
                              </w:rPr>
                            </w:pPr>
                            <w:r w:rsidRPr="008B3B35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5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65pt;margin-top:103.55pt;width:53.15pt;height:1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P1gEAAJADAAAOAAAAZHJzL2Uyb0RvYy54bWysU8Fu2zAMvQ/YPwi6L3YyNC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" filled="f" stroked="f">
                <v:textbox inset="0,0,0,0">
                  <w:txbxContent>
                    <w:p w14:paraId="70B3A9AE" w14:textId="3781592B" w:rsidR="008B3B35" w:rsidRDefault="00C976DB" w:rsidP="008B3B35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  <w:lang w:val="en-AU"/>
                        </w:rPr>
                      </w:pPr>
                      <w:r w:rsidRPr="008B3B35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March</w:t>
                      </w:r>
                    </w:p>
                    <w:p w14:paraId="63EDC8E0" w14:textId="60748232" w:rsidR="009F3243" w:rsidRPr="00C976DB" w:rsidRDefault="00C976DB" w:rsidP="008B3B35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  <w:lang w:val="en-AU"/>
                        </w:rPr>
                      </w:pPr>
                      <w:r w:rsidRPr="008B3B35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B3B35">
        <w:t>Export Meat Operational Policy</w:t>
      </w:r>
    </w:p>
    <w:p w14:paraId="1C47032E" w14:textId="77777777" w:rsidR="008B3B35" w:rsidRPr="00F007AF" w:rsidRDefault="008B3B35" w:rsidP="008B3B35">
      <w:pPr>
        <w:pStyle w:val="Heading1"/>
        <w:ind w:left="1985" w:right="4963"/>
      </w:pPr>
      <w:r>
        <w:t>4.0 European Union Cattle Accreditation Scheme (EUCAS)</w:t>
      </w:r>
    </w:p>
    <w:p w14:paraId="4ADCA958" w14:textId="5278B55E" w:rsidR="008B3B35" w:rsidRDefault="008B3B35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7BD2C8F6" w14:textId="77777777" w:rsidR="008B3B35" w:rsidRDefault="008B3B35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6E5FB0CB" w14:textId="7799303E" w:rsidR="004D606C" w:rsidRPr="00C03F16" w:rsidRDefault="004D606C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color w:val="165788"/>
          <w:sz w:val="33"/>
          <w:szCs w:val="33"/>
        </w:rPr>
        <w:t>Purpose</w:t>
      </w:r>
    </w:p>
    <w:p w14:paraId="7EE16815" w14:textId="56850B92" w:rsidR="00D809E6" w:rsidRDefault="00D809E6" w:rsidP="008E6474">
      <w:pPr>
        <w:pStyle w:val="Frontpage-bodytext"/>
      </w:pPr>
      <w:r w:rsidRPr="00D809E6">
        <w:t>This document outlines the department</w:t>
      </w:r>
      <w:r w:rsidR="00DB46E7">
        <w:t>'</w:t>
      </w:r>
      <w:r w:rsidRPr="00D809E6">
        <w:t xml:space="preserve">s operational </w:t>
      </w:r>
      <w:r>
        <w:t>policy</w:t>
      </w:r>
      <w:r w:rsidRPr="00D809E6">
        <w:t xml:space="preserve"> to </w:t>
      </w:r>
      <w:r>
        <w:t xml:space="preserve">manage </w:t>
      </w:r>
      <w:r w:rsidR="00C6337C">
        <w:t>accreditations under the E</w:t>
      </w:r>
      <w:r w:rsidR="00B36F03">
        <w:t>uropean Union Cattle Accreditation Scheme</w:t>
      </w:r>
      <w:r w:rsidR="00C6337C">
        <w:t xml:space="preserve"> (EUCAS)</w:t>
      </w:r>
      <w:r w:rsidR="00B36F03">
        <w:t xml:space="preserve">. </w:t>
      </w:r>
      <w:r w:rsidR="00EC4152">
        <w:t xml:space="preserve">This policy applies </w:t>
      </w:r>
      <w:r w:rsidR="009B40B0">
        <w:t xml:space="preserve">to </w:t>
      </w:r>
      <w:r w:rsidR="00B36F03">
        <w:t xml:space="preserve">properties intending to </w:t>
      </w:r>
      <w:r w:rsidR="00C6337C">
        <w:t>supply cattle for meat and meat products under EUCAS.</w:t>
      </w:r>
      <w:r w:rsidR="00EC4152">
        <w:t xml:space="preserve"> </w:t>
      </w:r>
    </w:p>
    <w:p w14:paraId="5D34E517" w14:textId="337E1BD8" w:rsidR="000A048C" w:rsidRPr="008E6474" w:rsidRDefault="004F3F12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A0B14A" wp14:editId="1E36CE8B">
                <wp:simplePos x="0" y="0"/>
                <wp:positionH relativeFrom="margin">
                  <wp:align>right</wp:align>
                </wp:positionH>
                <wp:positionV relativeFrom="page">
                  <wp:posOffset>8626</wp:posOffset>
                </wp:positionV>
                <wp:extent cx="7561856" cy="1098239"/>
                <wp:effectExtent l="0" t="0" r="1270" b="698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856" cy="1098239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F0B59" w14:textId="6E62C39B" w:rsidR="009F3243" w:rsidRDefault="009916E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64548A">
                              <w:rPr>
                                <w:noProof/>
                              </w:rPr>
                              <w:drawing>
                                <wp:inline distT="0" distB="0" distL="0" distR="0" wp14:anchorId="5DF711A9" wp14:editId="420B08D0">
                                  <wp:extent cx="2412000" cy="746453"/>
                                  <wp:effectExtent l="0" t="0" r="7620" b="0"/>
                                  <wp:docPr id="2" name="Picture 2" descr="Departmental logo&#10;Australian Government Department of Agriculture, Fisheries and Fores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epartmental logo&#10;Australian Government Department of Agriculture, Fisheries and Forestry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B14A" id="_x0000_s0" o:spid="_x0000_s1027" type="#_x0000_t202" style="position:absolute;left:0;text-align:left;margin-left:544.2pt;margin-top:.7pt;width:595.4pt;height:86.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" fillcolor="#dbd6d2" stroked="f">
                <v:textbox inset="0,0,0,0">
                  <w:txbxContent>
                    <w:p w14:paraId="098F0B59" w14:textId="6E62C39B" w:rsidR="009F3243" w:rsidRDefault="009916E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64548A">
                        <w:rPr>
                          <w:noProof/>
                        </w:rPr>
                        <w:drawing>
                          <wp:inline distT="0" distB="0" distL="0" distR="0" wp14:anchorId="5DF711A9" wp14:editId="420B08D0">
                            <wp:extent cx="2412000" cy="746453"/>
                            <wp:effectExtent l="0" t="0" r="7620" b="0"/>
                            <wp:docPr id="2" name="Picture 2" descr="Departmental logo&#10;Australian Government Department of Agriculture, Fisheries and Fores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epartmental logo&#10;Australian Government Department of Agriculture, Fisheries and Forestry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D66B3" w:rsidRPr="00C03F16">
        <w:rPr>
          <w:rFonts w:ascii="Cambria" w:hAnsi="Cambria"/>
          <w:b/>
          <w:bCs/>
          <w:noProof/>
          <w:color w:val="165788"/>
          <w:sz w:val="33"/>
          <w:szCs w:val="33"/>
        </w:rPr>
        <w:drawing>
          <wp:anchor distT="0" distB="0" distL="0" distR="0" simplePos="0" relativeHeight="251655168" behindDoc="1" locked="0" layoutInCell="1" allowOverlap="1" wp14:anchorId="10BE3D93" wp14:editId="3C04A4B5">
            <wp:simplePos x="0" y="0"/>
            <wp:positionH relativeFrom="page">
              <wp:posOffset>499745</wp:posOffset>
            </wp:positionH>
            <wp:positionV relativeFrom="page">
              <wp:posOffset>225425</wp:posOffset>
            </wp:positionV>
            <wp:extent cx="2155190" cy="521335"/>
            <wp:effectExtent l="0" t="0" r="0" b="0"/>
            <wp:wrapThrough wrapText="bothSides">
              <wp:wrapPolygon edited="0">
                <wp:start x="0" y="0"/>
                <wp:lineTo x="0" y="21622"/>
                <wp:lineTo x="6654" y="21622"/>
                <wp:lineTo x="6654" y="16197"/>
                <wp:lineTo x="21572" y="16197"/>
                <wp:lineTo x="2157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734">
        <w:rPr>
          <w:rFonts w:ascii="Cambria" w:hAnsi="Cambria"/>
          <w:b/>
          <w:bCs/>
          <w:color w:val="165788"/>
          <w:sz w:val="33"/>
          <w:szCs w:val="33"/>
        </w:rPr>
        <w:t>Legislative basis</w:t>
      </w:r>
      <w:r w:rsidR="007711C1">
        <w:rPr>
          <w:rFonts w:ascii="Cambria" w:hAnsi="Cambria"/>
          <w:b/>
          <w:bCs/>
          <w:color w:val="165788"/>
          <w:sz w:val="33"/>
          <w:szCs w:val="33"/>
        </w:rPr>
        <w:tab/>
      </w:r>
    </w:p>
    <w:p w14:paraId="2DB3DC2B" w14:textId="2052458E" w:rsidR="00564734" w:rsidRPr="00EF6E55" w:rsidRDefault="009B7F99" w:rsidP="008E6474">
      <w:pPr>
        <w:pStyle w:val="Frontpage-bodytext"/>
      </w:pPr>
      <w:r>
        <w:t>Under the</w:t>
      </w:r>
      <w:r w:rsidR="00EE3E5D">
        <w:t xml:space="preserve"> </w:t>
      </w:r>
      <w:r w:rsidR="00F17B88" w:rsidRPr="00777A3E">
        <w:rPr>
          <w:i/>
          <w:iCs/>
        </w:rPr>
        <w:t>Export Control Act 2020</w:t>
      </w:r>
      <w:r w:rsidR="00F17B88">
        <w:t xml:space="preserve"> and the </w:t>
      </w:r>
      <w:r w:rsidR="00EE3E5D">
        <w:t>Export Control (Meat and Meat Products) Rules 2021:</w:t>
      </w:r>
    </w:p>
    <w:p w14:paraId="2DDBF3DD" w14:textId="7865D4DE" w:rsidR="00851A86" w:rsidRDefault="00B56EE1" w:rsidP="008E6474">
      <w:pPr>
        <w:pStyle w:val="Frontpage-bulletlist"/>
        <w:numPr>
          <w:ilvl w:val="0"/>
          <w:numId w:val="1"/>
        </w:numPr>
        <w:ind w:left="2269" w:hanging="284"/>
      </w:pPr>
      <w:r>
        <w:t>'</w:t>
      </w:r>
      <w:r w:rsidR="00EE3E5D" w:rsidRPr="00B56EE1">
        <w:t xml:space="preserve">Chapter 3 </w:t>
      </w:r>
      <w:r w:rsidR="002C6DA2" w:rsidRPr="00B56EE1">
        <w:t xml:space="preserve">– </w:t>
      </w:r>
      <w:r w:rsidR="00EE3E5D" w:rsidRPr="00B56EE1">
        <w:t>Accredited</w:t>
      </w:r>
      <w:r w:rsidR="002C6DA2" w:rsidRPr="00B56EE1">
        <w:t xml:space="preserve"> </w:t>
      </w:r>
      <w:r w:rsidR="00EE3E5D" w:rsidRPr="00B56EE1">
        <w:t>properties</w:t>
      </w:r>
      <w:r>
        <w:t>'</w:t>
      </w:r>
      <w:r w:rsidR="00EE3E5D">
        <w:t xml:space="preserve"> prescribes </w:t>
      </w:r>
      <w:r w:rsidR="002C6DA2">
        <w:t xml:space="preserve">the </w:t>
      </w:r>
      <w:r w:rsidR="00EE3E5D">
        <w:t>requirements th</w:t>
      </w:r>
      <w:r w:rsidR="00F17B88">
        <w:t>at</w:t>
      </w:r>
      <w:r w:rsidR="00EE3E5D">
        <w:t xml:space="preserve"> must be met for a property to be accredited for EU export meat production operations. </w:t>
      </w:r>
      <w:r w:rsidR="002C6DA2">
        <w:t xml:space="preserve">For the </w:t>
      </w:r>
      <w:r w:rsidR="002F6B6C">
        <w:t>purposes of EUCAS, a</w:t>
      </w:r>
      <w:r w:rsidR="00EE3E5D">
        <w:t xml:space="preserve"> property </w:t>
      </w:r>
      <w:r w:rsidR="002F6B6C">
        <w:t>is</w:t>
      </w:r>
      <w:r w:rsidR="00EE3E5D">
        <w:t xml:space="preserve"> a farm</w:t>
      </w:r>
      <w:r w:rsidR="002F6B6C">
        <w:t>,</w:t>
      </w:r>
      <w:r w:rsidR="00EE3E5D">
        <w:t xml:space="preserve"> feedlot</w:t>
      </w:r>
      <w:r w:rsidR="002F6B6C">
        <w:t>,</w:t>
      </w:r>
      <w:r w:rsidR="00EE3E5D">
        <w:t xml:space="preserve"> or saleyard</w:t>
      </w:r>
      <w:r w:rsidR="002F6B6C">
        <w:t>.</w:t>
      </w:r>
    </w:p>
    <w:p w14:paraId="70CEF7DA" w14:textId="39667222" w:rsidR="005B6E78" w:rsidRPr="000E7F8A" w:rsidRDefault="00B56EE1" w:rsidP="008E6474">
      <w:pPr>
        <w:pStyle w:val="Frontpage-bulletlist"/>
        <w:numPr>
          <w:ilvl w:val="0"/>
          <w:numId w:val="1"/>
        </w:numPr>
        <w:ind w:left="2269" w:hanging="284"/>
      </w:pPr>
      <w:r>
        <w:t>'</w:t>
      </w:r>
      <w:r w:rsidR="00F17B88" w:rsidRPr="00B56EE1">
        <w:t>Chapter 9</w:t>
      </w:r>
      <w:r w:rsidR="002C6DA2" w:rsidRPr="00B56EE1">
        <w:t xml:space="preserve"> – </w:t>
      </w:r>
      <w:r w:rsidR="00F17B88" w:rsidRPr="00B56EE1">
        <w:t>Powers</w:t>
      </w:r>
      <w:r w:rsidR="002C6DA2" w:rsidRPr="00B56EE1">
        <w:t xml:space="preserve"> </w:t>
      </w:r>
      <w:r w:rsidR="00F17B88" w:rsidRPr="00B56EE1">
        <w:t>and officials</w:t>
      </w:r>
      <w:r>
        <w:t>'</w:t>
      </w:r>
      <w:r w:rsidR="00F17B88" w:rsidRPr="00B56EE1">
        <w:t xml:space="preserve"> </w:t>
      </w:r>
      <w:r w:rsidR="00F17B88">
        <w:t xml:space="preserve">provides the powers for audits of properties to be conducted. </w:t>
      </w:r>
    </w:p>
    <w:p w14:paraId="4F0747E7" w14:textId="77777777" w:rsidR="000E7F8A" w:rsidRPr="000E7F8A" w:rsidRDefault="000E7F8A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0E7F8A">
        <w:rPr>
          <w:rFonts w:ascii="Cambria" w:hAnsi="Cambria"/>
          <w:b/>
          <w:bCs/>
          <w:color w:val="165788"/>
          <w:sz w:val="33"/>
          <w:szCs w:val="33"/>
        </w:rPr>
        <w:t>Principles</w:t>
      </w:r>
    </w:p>
    <w:p w14:paraId="655E3D5C" w14:textId="77777777" w:rsidR="000E7F8A" w:rsidRPr="000E7F8A" w:rsidRDefault="000E7F8A" w:rsidP="008E6474">
      <w:pPr>
        <w:pStyle w:val="Frontpage-bodytext"/>
      </w:pPr>
      <w:r w:rsidRPr="000E7F8A">
        <w:t>The department administers EUCAS to meet importing country requirements and Australia's export legislation requirements.</w:t>
      </w:r>
    </w:p>
    <w:p w14:paraId="6B64E775" w14:textId="77777777" w:rsidR="000E7F8A" w:rsidRPr="000E7F8A" w:rsidRDefault="000E7F8A" w:rsidP="008E6474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 w:rsidRPr="000E7F8A">
        <w:rPr>
          <w:rFonts w:ascii="Cambria" w:hAnsi="Cambria"/>
          <w:b/>
          <w:bCs/>
          <w:color w:val="165788"/>
          <w:sz w:val="33"/>
          <w:szCs w:val="33"/>
        </w:rPr>
        <w:t>Farms</w:t>
      </w:r>
    </w:p>
    <w:p w14:paraId="19106912" w14:textId="77777777" w:rsidR="000E7F8A" w:rsidRDefault="000E7F8A" w:rsidP="008E6474">
      <w:pPr>
        <w:pStyle w:val="Frontpage-bulletlist"/>
        <w:numPr>
          <w:ilvl w:val="0"/>
          <w:numId w:val="1"/>
        </w:numPr>
        <w:ind w:left="2269" w:hanging="284"/>
      </w:pPr>
      <w:r w:rsidRPr="002153E8">
        <w:t>​Farms must be EUCAS</w:t>
      </w:r>
      <w:r>
        <w:t>-</w:t>
      </w:r>
      <w:r w:rsidRPr="002153E8">
        <w:t xml:space="preserve">accredited if they want to </w:t>
      </w:r>
      <w:r>
        <w:t>supply</w:t>
      </w:r>
      <w:r w:rsidRPr="002153E8">
        <w:t xml:space="preserve"> </w:t>
      </w:r>
      <w:r>
        <w:t>cattle</w:t>
      </w:r>
      <w:r w:rsidRPr="002153E8">
        <w:t xml:space="preserve"> that can be used to produce meat for export to </w:t>
      </w:r>
      <w:r>
        <w:t>importing countries that require product to be produced under EUCAS (termed an 'accredited farm')</w:t>
      </w:r>
      <w:r w:rsidRPr="002153E8">
        <w:t xml:space="preserve">. </w:t>
      </w:r>
    </w:p>
    <w:p w14:paraId="259B8ADE" w14:textId="1F0DC272" w:rsidR="000E7F8A" w:rsidRDefault="000E7F8A" w:rsidP="008E6474">
      <w:pPr>
        <w:pStyle w:val="Frontpage-bulletlist"/>
        <w:numPr>
          <w:ilvl w:val="0"/>
          <w:numId w:val="1"/>
        </w:numPr>
        <w:ind w:left="2269" w:hanging="284"/>
      </w:pPr>
      <w:r w:rsidRPr="002153E8">
        <w:t xml:space="preserve">A farm is an area or land covered by a single Property Identification Code (PIC) under </w:t>
      </w:r>
      <w:r w:rsidR="002F6B6C">
        <w:t>s</w:t>
      </w:r>
      <w:r w:rsidRPr="002153E8">
        <w:t xml:space="preserve">tate or </w:t>
      </w:r>
      <w:r w:rsidR="002F6B6C">
        <w:t>t</w:t>
      </w:r>
      <w:r w:rsidRPr="002153E8">
        <w:t>erritory legislation</w:t>
      </w:r>
    </w:p>
    <w:p w14:paraId="5B2B2A62" w14:textId="77777777" w:rsidR="000E7F8A" w:rsidRDefault="000E7F8A" w:rsidP="008E6474">
      <w:pPr>
        <w:pStyle w:val="Frontpage-bulletlist2ndlevel"/>
      </w:pPr>
      <w:r>
        <w:t>PICs are issued by the relevant state or territory government.</w:t>
      </w:r>
      <w:r w:rsidRPr="002153E8">
        <w:t xml:space="preserve"> </w:t>
      </w:r>
    </w:p>
    <w:p w14:paraId="2205D33C" w14:textId="77777777" w:rsidR="000E7F8A" w:rsidRPr="008860C5" w:rsidRDefault="000E7F8A" w:rsidP="008E6474">
      <w:pPr>
        <w:pStyle w:val="Frontpage-bulletlist"/>
        <w:numPr>
          <w:ilvl w:val="0"/>
          <w:numId w:val="1"/>
        </w:numPr>
        <w:ind w:left="2269" w:hanging="284"/>
      </w:pPr>
      <w:r>
        <w:t xml:space="preserve">EUCAS-accredited farms must meet requirements set out in the department's </w:t>
      </w:r>
      <w:hyperlink w:anchor="_Related_Material" w:history="1">
        <w:r w:rsidRPr="000E7F8A">
          <w:t>European Union Cattle Accreditation Scheme (EUCAS) Rules for farms</w:t>
        </w:r>
      </w:hyperlink>
      <w:r>
        <w:t xml:space="preserve">. </w:t>
      </w:r>
    </w:p>
    <w:p w14:paraId="62E16EF8" w14:textId="6561B7A4" w:rsidR="000E7F8A" w:rsidRPr="00C47090" w:rsidRDefault="000E7F8A" w:rsidP="00C47090">
      <w:pPr>
        <w:rPr>
          <w:rFonts w:ascii="Cambria" w:hAnsi="Cambria"/>
          <w:b/>
          <w:bCs/>
          <w:color w:val="165788"/>
          <w:spacing w:val="-3"/>
          <w:sz w:val="33"/>
          <w:szCs w:val="33"/>
        </w:rPr>
        <w:sectPr w:rsidR="000E7F8A" w:rsidRPr="00C47090" w:rsidSect="000E7F8A">
          <w:footerReference w:type="default" r:id="rId15"/>
          <w:footerReference w:type="first" r:id="rId16"/>
          <w:pgSz w:w="11909" w:h="16838"/>
          <w:pgMar w:top="1418" w:right="0" w:bottom="179" w:left="0" w:header="0" w:footer="0" w:gutter="0"/>
          <w:cols w:space="720"/>
          <w:titlePg/>
          <w:docGrid w:linePitch="299"/>
        </w:sectPr>
      </w:pPr>
    </w:p>
    <w:p w14:paraId="2C8B2F36" w14:textId="77777777" w:rsidR="005B6E78" w:rsidRPr="008860C5" w:rsidRDefault="005B6E78" w:rsidP="005B6E78">
      <w:pPr>
        <w:pStyle w:val="Heading2"/>
        <w:keepNext/>
        <w:ind w:left="720"/>
      </w:pPr>
      <w:bookmarkStart w:id="0" w:name="_Related_Material"/>
      <w:bookmarkStart w:id="1" w:name="_Toc97043284"/>
      <w:bookmarkStart w:id="2" w:name="_Toc113613135"/>
      <w:bookmarkEnd w:id="0"/>
      <w:r>
        <w:lastRenderedPageBreak/>
        <w:t>Feedlots</w:t>
      </w:r>
    </w:p>
    <w:p w14:paraId="58BFF695" w14:textId="444E5A2B" w:rsidR="005B6E78" w:rsidRDefault="005B6E78" w:rsidP="005B6E78">
      <w:pPr>
        <w:pStyle w:val="Bullet1"/>
        <w:ind w:left="1299"/>
      </w:pPr>
      <w:r w:rsidRPr="002153E8">
        <w:t>​Feedlots must be EUCAS</w:t>
      </w:r>
      <w:r>
        <w:t>-</w:t>
      </w:r>
      <w:r w:rsidRPr="002153E8">
        <w:t xml:space="preserve">accredited if they want to </w:t>
      </w:r>
      <w:r w:rsidR="00546FD8">
        <w:t xml:space="preserve">supply cattle </w:t>
      </w:r>
      <w:r w:rsidRPr="002153E8">
        <w:t xml:space="preserve">that can be </w:t>
      </w:r>
      <w:r w:rsidR="00546FD8">
        <w:t xml:space="preserve">used to produce meat for </w:t>
      </w:r>
      <w:r w:rsidRPr="002153E8">
        <w:t>export</w:t>
      </w:r>
      <w:r w:rsidR="00546FD8">
        <w:t xml:space="preserve"> to importing countries that require product to be produced under EUCAS ('accredited feedlots')</w:t>
      </w:r>
      <w:r w:rsidRPr="002153E8">
        <w:t xml:space="preserve">. </w:t>
      </w:r>
    </w:p>
    <w:p w14:paraId="20D53C94" w14:textId="5318B218" w:rsidR="005B6E78" w:rsidRDefault="005B6E78" w:rsidP="005B6E78">
      <w:pPr>
        <w:pStyle w:val="Bullet1"/>
        <w:ind w:left="1299"/>
      </w:pPr>
      <w:r w:rsidRPr="002153E8">
        <w:t>Feedlots may contain EUCAS and non–EUCAS cattle</w:t>
      </w:r>
      <w:r w:rsidR="00546FD8">
        <w:t>, however they must be</w:t>
      </w:r>
      <w:r w:rsidR="00546FD8" w:rsidRPr="00546FD8">
        <w:t xml:space="preserve"> </w:t>
      </w:r>
      <w:r w:rsidR="00546FD8" w:rsidRPr="002153E8">
        <w:t>segregated</w:t>
      </w:r>
      <w:r w:rsidR="00546FD8">
        <w:t>.</w:t>
      </w:r>
    </w:p>
    <w:p w14:paraId="2F81C020" w14:textId="5A56F21E" w:rsidR="005B6E78" w:rsidRDefault="00546FD8" w:rsidP="005B6E78">
      <w:pPr>
        <w:pStyle w:val="Bullet1"/>
        <w:ind w:left="1299"/>
      </w:pPr>
      <w:r>
        <w:t>EUCAS-accredited</w:t>
      </w:r>
      <w:r w:rsidR="005B6E78">
        <w:t xml:space="preserve"> feedlots must meet requirements </w:t>
      </w:r>
      <w:r w:rsidR="00F074D5">
        <w:t>set out</w:t>
      </w:r>
      <w:r>
        <w:t xml:space="preserve"> in</w:t>
      </w:r>
      <w:r w:rsidR="005B6E78">
        <w:t xml:space="preserve"> the department's </w:t>
      </w:r>
      <w:hyperlink w:anchor="_Related_material_1" w:history="1">
        <w:r w:rsidR="005B6E78" w:rsidRPr="00930A53">
          <w:rPr>
            <w:rStyle w:val="Hyperlink"/>
          </w:rPr>
          <w:t>European Union Cattle Accreditation Scheme Information for feedlots</w:t>
        </w:r>
      </w:hyperlink>
      <w:r w:rsidR="005B6E78">
        <w:t>.</w:t>
      </w:r>
    </w:p>
    <w:p w14:paraId="04116066" w14:textId="6E77EBFB" w:rsidR="000A1330" w:rsidRPr="008860C5" w:rsidRDefault="000A1330" w:rsidP="005B6E78">
      <w:pPr>
        <w:pStyle w:val="Bullet1"/>
        <w:ind w:left="1299"/>
      </w:pPr>
      <w:r>
        <w:t>Feedlots must have an approved and current management plan.</w:t>
      </w:r>
    </w:p>
    <w:p w14:paraId="1FB4549C" w14:textId="77777777" w:rsidR="005B6E78" w:rsidRDefault="005B6E78" w:rsidP="005B6E78">
      <w:pPr>
        <w:pStyle w:val="Heading2"/>
        <w:keepNext/>
        <w:ind w:left="720"/>
      </w:pPr>
      <w:r>
        <w:t>Saleyards</w:t>
      </w:r>
    </w:p>
    <w:p w14:paraId="044700EA" w14:textId="5624F6CF" w:rsidR="005B6E78" w:rsidRDefault="005B6E78" w:rsidP="005B6E78">
      <w:pPr>
        <w:pStyle w:val="Bullet1"/>
        <w:ind w:left="1299"/>
      </w:pPr>
      <w:r w:rsidRPr="002153E8">
        <w:t>Saleyards must be EUCAS</w:t>
      </w:r>
      <w:r w:rsidR="000A1330">
        <w:t>-</w:t>
      </w:r>
      <w:r w:rsidRPr="002153E8">
        <w:t xml:space="preserve">accredited </w:t>
      </w:r>
      <w:r w:rsidR="000A1330">
        <w:t>i</w:t>
      </w:r>
      <w:r w:rsidR="000A1330" w:rsidRPr="002153E8">
        <w:t xml:space="preserve">f they want to </w:t>
      </w:r>
      <w:r w:rsidR="000A1330">
        <w:t xml:space="preserve">supply cattle </w:t>
      </w:r>
      <w:r w:rsidR="000A1330" w:rsidRPr="002153E8">
        <w:t xml:space="preserve">that can be </w:t>
      </w:r>
      <w:r w:rsidR="000A1330">
        <w:t xml:space="preserve">used to produce meat for </w:t>
      </w:r>
      <w:r w:rsidR="000A1330" w:rsidRPr="002153E8">
        <w:t>export</w:t>
      </w:r>
      <w:r w:rsidR="000A1330">
        <w:t xml:space="preserve"> to importing countries that require product to be produced under EUCAS ('accredited saleyards')</w:t>
      </w:r>
      <w:r w:rsidRPr="002153E8">
        <w:t xml:space="preserve">. </w:t>
      </w:r>
    </w:p>
    <w:p w14:paraId="0654C5A6" w14:textId="6961C9E5" w:rsidR="000A1330" w:rsidRDefault="000A1330" w:rsidP="000A1330">
      <w:pPr>
        <w:pStyle w:val="Bullet1"/>
        <w:ind w:left="1299"/>
      </w:pPr>
      <w:r>
        <w:t>Saleyards</w:t>
      </w:r>
      <w:r w:rsidRPr="002153E8">
        <w:t xml:space="preserve"> may </w:t>
      </w:r>
      <w:r>
        <w:t>trade</w:t>
      </w:r>
      <w:r w:rsidRPr="002153E8">
        <w:t xml:space="preserve"> EUCAS and non–EUCAS cattle</w:t>
      </w:r>
      <w:r>
        <w:t>, however they must be</w:t>
      </w:r>
      <w:r w:rsidRPr="00546FD8">
        <w:t xml:space="preserve"> </w:t>
      </w:r>
      <w:r w:rsidRPr="002153E8">
        <w:t>segregated</w:t>
      </w:r>
      <w:r>
        <w:t>.</w:t>
      </w:r>
    </w:p>
    <w:p w14:paraId="3DE27A39" w14:textId="732A4D97" w:rsidR="005B6E78" w:rsidRDefault="000A1330" w:rsidP="005B6E78">
      <w:pPr>
        <w:pStyle w:val="Bullet1"/>
        <w:ind w:left="1299"/>
      </w:pPr>
      <w:r>
        <w:t>EUCAS-accredited s</w:t>
      </w:r>
      <w:r w:rsidR="005B6E78">
        <w:t xml:space="preserve">aleyards must meet requirement </w:t>
      </w:r>
      <w:r>
        <w:t>set out in</w:t>
      </w:r>
      <w:r w:rsidR="005B6E78">
        <w:t xml:space="preserve"> the department's </w:t>
      </w:r>
      <w:hyperlink w:anchor="_Related_material_1" w:history="1">
        <w:r w:rsidR="005B6E78" w:rsidRPr="002E5064">
          <w:rPr>
            <w:rStyle w:val="Hyperlink"/>
          </w:rPr>
          <w:t>European Union Cattle Accreditation Scheme Information for saleyards</w:t>
        </w:r>
      </w:hyperlink>
      <w:r w:rsidR="005B6E78">
        <w:t xml:space="preserve">. </w:t>
      </w:r>
    </w:p>
    <w:p w14:paraId="1DD66DA4" w14:textId="3C79383D" w:rsidR="000A1330" w:rsidRDefault="000A1330" w:rsidP="000A1330">
      <w:pPr>
        <w:pStyle w:val="Bullet1"/>
        <w:ind w:left="1299"/>
      </w:pPr>
      <w:r>
        <w:t>Saleyards must have an approved and current management plan.</w:t>
      </w:r>
    </w:p>
    <w:p w14:paraId="4163BF25" w14:textId="24361E51" w:rsidR="000A1330" w:rsidRPr="008860C5" w:rsidRDefault="000A1330" w:rsidP="000A1330">
      <w:pPr>
        <w:pStyle w:val="Heading2"/>
        <w:keepNext/>
        <w:ind w:left="720"/>
      </w:pPr>
      <w:r>
        <w:t>Audits</w:t>
      </w:r>
    </w:p>
    <w:p w14:paraId="3FE7B633" w14:textId="77777777" w:rsidR="000A1330" w:rsidRDefault="000A1330" w:rsidP="000A1330">
      <w:pPr>
        <w:pStyle w:val="Bullet1"/>
        <w:ind w:left="1299"/>
      </w:pPr>
      <w:r w:rsidRPr="002153E8">
        <w:t>​</w:t>
      </w:r>
      <w:r>
        <w:t>All EUCAS-accredited saleyards and feedlots are audited annually</w:t>
      </w:r>
      <w:r w:rsidRPr="002153E8">
        <w:t>.</w:t>
      </w:r>
    </w:p>
    <w:p w14:paraId="2EFF5316" w14:textId="77777777" w:rsidR="000A1330" w:rsidRDefault="000A1330" w:rsidP="000A1330">
      <w:pPr>
        <w:pStyle w:val="Bullet1"/>
        <w:ind w:left="1299"/>
      </w:pPr>
      <w:r>
        <w:t>Targeted and random physical audits are conducted on EUCAS-accredited farms annually.</w:t>
      </w:r>
    </w:p>
    <w:p w14:paraId="2AA8C67C" w14:textId="430BB175" w:rsidR="000A1330" w:rsidRDefault="000A1330" w:rsidP="000A1330">
      <w:pPr>
        <w:pStyle w:val="Bullet1"/>
        <w:ind w:left="1299"/>
      </w:pPr>
      <w:r>
        <w:t>The department conducts random PIC reconciliation desk audits annually.</w:t>
      </w:r>
    </w:p>
    <w:p w14:paraId="70C53D77" w14:textId="27D346EF" w:rsidR="005B6E78" w:rsidRDefault="005B6E78">
      <w:pPr>
        <w:rPr>
          <w:rFonts w:ascii="Cambria" w:eastAsia="Cambria" w:hAnsi="Cambria"/>
          <w:b/>
          <w:color w:val="165788"/>
          <w:spacing w:val="-1"/>
          <w:sz w:val="33"/>
        </w:rPr>
      </w:pPr>
    </w:p>
    <w:p w14:paraId="7C44A3C0" w14:textId="77777777" w:rsidR="0074156C" w:rsidRDefault="0074156C">
      <w:pPr>
        <w:rPr>
          <w:rFonts w:ascii="Cambria" w:eastAsia="Cambria" w:hAnsi="Cambria"/>
          <w:b/>
          <w:color w:val="165788"/>
          <w:spacing w:val="-1"/>
          <w:sz w:val="33"/>
        </w:rPr>
      </w:pPr>
      <w:r>
        <w:br w:type="page"/>
      </w:r>
    </w:p>
    <w:p w14:paraId="76F4885B" w14:textId="31832C3B" w:rsidR="00C653A0" w:rsidRPr="00C653A0" w:rsidRDefault="00C653A0" w:rsidP="00106383">
      <w:pPr>
        <w:pStyle w:val="Heading2"/>
        <w:ind w:left="720"/>
        <w:rPr>
          <w:color w:val="00588F"/>
          <w:spacing w:val="-3"/>
        </w:rPr>
      </w:pPr>
      <w:bookmarkStart w:id="3" w:name="_Related_material_1"/>
      <w:bookmarkEnd w:id="3"/>
      <w:r w:rsidRPr="00C03F16">
        <w:lastRenderedPageBreak/>
        <w:t xml:space="preserve">Related </w:t>
      </w:r>
      <w:r w:rsidR="00F854D4">
        <w:t>m</w:t>
      </w:r>
      <w:r w:rsidRPr="00C03F16">
        <w:t>aterial</w:t>
      </w:r>
      <w:bookmarkEnd w:id="1"/>
      <w:bookmarkEnd w:id="2"/>
      <w:r w:rsidRPr="00C03F16">
        <w:t xml:space="preserve"> </w:t>
      </w:r>
    </w:p>
    <w:p w14:paraId="710FEE14" w14:textId="1A9C9324" w:rsidR="00662688" w:rsidRPr="00662688" w:rsidRDefault="00662688" w:rsidP="00106383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662688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 w:rsidR="003D79B4">
        <w:rPr>
          <w:rFonts w:ascii="Cambria" w:eastAsia="Cambria" w:hAnsi="Cambria"/>
          <w:color w:val="000000"/>
          <w:spacing w:val="-4"/>
        </w:rPr>
        <w:t xml:space="preserve">department's </w:t>
      </w:r>
      <w:r w:rsidR="00144917">
        <w:rPr>
          <w:rFonts w:ascii="Cambria" w:eastAsia="Cambria" w:hAnsi="Cambria"/>
          <w:color w:val="000000"/>
          <w:spacing w:val="-4"/>
        </w:rPr>
        <w:t xml:space="preserve">EUCAS: Farms </w:t>
      </w:r>
      <w:r w:rsidR="003D79B4">
        <w:rPr>
          <w:rFonts w:ascii="Cambria" w:eastAsia="Cambria" w:hAnsi="Cambria"/>
          <w:color w:val="000000"/>
          <w:spacing w:val="-4"/>
        </w:rPr>
        <w:t>web</w:t>
      </w:r>
      <w:r w:rsidR="00F854D4">
        <w:rPr>
          <w:rFonts w:ascii="Cambria" w:eastAsia="Cambria" w:hAnsi="Cambria"/>
          <w:color w:val="000000"/>
          <w:spacing w:val="-4"/>
        </w:rPr>
        <w:t>page</w:t>
      </w:r>
      <w:r w:rsidRPr="00662688">
        <w:rPr>
          <w:rFonts w:ascii="Cambria" w:eastAsia="Cambria" w:hAnsi="Cambria"/>
          <w:color w:val="000000"/>
          <w:spacing w:val="-4"/>
        </w:rPr>
        <w:t>:</w:t>
      </w:r>
    </w:p>
    <w:p w14:paraId="53055ABF" w14:textId="1CEB1BCC" w:rsidR="00516F9E" w:rsidRDefault="00516F9E" w:rsidP="00355676">
      <w:pPr>
        <w:pStyle w:val="Bullet1"/>
        <w:ind w:left="1276"/>
      </w:pPr>
      <w:r>
        <w:t>PDF</w:t>
      </w:r>
      <w:r w:rsidR="00662688">
        <w:t>:</w:t>
      </w:r>
      <w:r>
        <w:t xml:space="preserve"> </w:t>
      </w:r>
      <w:hyperlink r:id="rId17" w:history="1">
        <w:r w:rsidRPr="00516F9E">
          <w:rPr>
            <w:rStyle w:val="Hyperlink"/>
          </w:rPr>
          <w:t>European Union Cattle Accreditation Scheme (EUCAS) Rules for farms</w:t>
        </w:r>
      </w:hyperlink>
    </w:p>
    <w:p w14:paraId="029631BC" w14:textId="27BA2BCC" w:rsidR="00516F9E" w:rsidRDefault="00516F9E" w:rsidP="00355676">
      <w:pPr>
        <w:pStyle w:val="Bullet1"/>
        <w:ind w:left="1276"/>
      </w:pPr>
      <w:r>
        <w:t xml:space="preserve">PDF: </w:t>
      </w:r>
      <w:hyperlink r:id="rId18" w:history="1">
        <w:r w:rsidRPr="00516F9E">
          <w:rPr>
            <w:rStyle w:val="Hyperlink"/>
          </w:rPr>
          <w:t>Application for EUCAS accreditation of farms</w:t>
        </w:r>
      </w:hyperlink>
    </w:p>
    <w:p w14:paraId="2C2EED21" w14:textId="4FA9A31D" w:rsidR="00516F9E" w:rsidRDefault="00516F9E" w:rsidP="00355676">
      <w:pPr>
        <w:pStyle w:val="Bullet1"/>
        <w:ind w:left="1276"/>
      </w:pPr>
      <w:r>
        <w:t xml:space="preserve">PDF: </w:t>
      </w:r>
      <w:hyperlink r:id="rId19" w:history="1">
        <w:r w:rsidRPr="00516F9E">
          <w:rPr>
            <w:rStyle w:val="Hyperlink"/>
          </w:rPr>
          <w:t>Application to renew EUCAS accreditation of farms</w:t>
        </w:r>
      </w:hyperlink>
    </w:p>
    <w:p w14:paraId="39E3675A" w14:textId="106A79AF" w:rsidR="00516F9E" w:rsidRDefault="00516F9E" w:rsidP="00355676">
      <w:pPr>
        <w:pStyle w:val="Bullet1"/>
        <w:ind w:left="1276"/>
      </w:pPr>
      <w:r>
        <w:t xml:space="preserve">PDF: </w:t>
      </w:r>
      <w:hyperlink r:id="rId20" w:history="1">
        <w:r w:rsidRPr="00516F9E">
          <w:rPr>
            <w:rStyle w:val="Hyperlink"/>
          </w:rPr>
          <w:t>Application for non-EUCAS breeding animals to enter a EUCAS-accredited property</w:t>
        </w:r>
      </w:hyperlink>
    </w:p>
    <w:p w14:paraId="5FCAEC8A" w14:textId="4B5D1ADB" w:rsidR="00516F9E" w:rsidRDefault="00516F9E" w:rsidP="00355676">
      <w:pPr>
        <w:pStyle w:val="Bullet1"/>
        <w:ind w:left="1276"/>
      </w:pPr>
      <w:r>
        <w:t xml:space="preserve">PDF: </w:t>
      </w:r>
      <w:hyperlink r:id="rId21" w:history="1">
        <w:r w:rsidRPr="00516F9E">
          <w:rPr>
            <w:rStyle w:val="Hyperlink"/>
          </w:rPr>
          <w:t xml:space="preserve">Application for approval to transfer approved </w:t>
        </w:r>
        <w:proofErr w:type="spellStart"/>
        <w:r w:rsidRPr="00516F9E">
          <w:rPr>
            <w:rStyle w:val="Hyperlink"/>
          </w:rPr>
          <w:t>non EU</w:t>
        </w:r>
        <w:proofErr w:type="spellEnd"/>
        <w:r w:rsidRPr="00516F9E">
          <w:rPr>
            <w:rStyle w:val="Hyperlink"/>
          </w:rPr>
          <w:t xml:space="preserve"> breeders between EU accredited properties</w:t>
        </w:r>
      </w:hyperlink>
    </w:p>
    <w:p w14:paraId="4DDC2411" w14:textId="338241F3" w:rsidR="00516F9E" w:rsidRDefault="00144917" w:rsidP="00355676">
      <w:pPr>
        <w:pStyle w:val="Bullet1"/>
        <w:ind w:left="1276"/>
      </w:pPr>
      <w:r>
        <w:t xml:space="preserve">PDF: </w:t>
      </w:r>
      <w:hyperlink r:id="rId22" w:history="1">
        <w:r w:rsidR="00EA30E6">
          <w:rPr>
            <w:rStyle w:val="Hyperlink"/>
          </w:rPr>
          <w:t>Agistment – Protocol for agistment of EU eligible cattle</w:t>
        </w:r>
      </w:hyperlink>
    </w:p>
    <w:p w14:paraId="2960DCFD" w14:textId="2C41E765" w:rsidR="00144917" w:rsidRDefault="00144917" w:rsidP="00355676">
      <w:pPr>
        <w:pStyle w:val="Bullet1"/>
        <w:ind w:left="1276"/>
      </w:pPr>
      <w:r>
        <w:t xml:space="preserve">PDF: </w:t>
      </w:r>
      <w:hyperlink r:id="rId23" w:history="1">
        <w:r w:rsidRPr="00144917">
          <w:rPr>
            <w:rStyle w:val="Hyperlink"/>
          </w:rPr>
          <w:t>Agistment – Walking European Union Cattle Accreditation Scheme (EUCAS) cattle on travelling stock routes</w:t>
        </w:r>
      </w:hyperlink>
    </w:p>
    <w:p w14:paraId="7756DA0A" w14:textId="321B3366" w:rsidR="00144917" w:rsidRDefault="00144917" w:rsidP="00355676">
      <w:pPr>
        <w:pStyle w:val="Bullet1"/>
        <w:ind w:left="1276"/>
      </w:pPr>
      <w:r>
        <w:t xml:space="preserve">PDF: </w:t>
      </w:r>
      <w:hyperlink r:id="rId24" w:history="1">
        <w:r w:rsidRPr="00144917">
          <w:rPr>
            <w:rStyle w:val="Hyperlink"/>
          </w:rPr>
          <w:t>Application for agistment of EUCAS cattle on a non-EUCAS property in emergency circumstances</w:t>
        </w:r>
      </w:hyperlink>
    </w:p>
    <w:p w14:paraId="588F9896" w14:textId="1CE7C517" w:rsidR="00144917" w:rsidRDefault="00144917" w:rsidP="00355676">
      <w:pPr>
        <w:pStyle w:val="Bullet1"/>
        <w:ind w:left="1276"/>
      </w:pPr>
      <w:r>
        <w:t xml:space="preserve">PDF: </w:t>
      </w:r>
      <w:hyperlink r:id="rId25" w:history="1">
        <w:r w:rsidRPr="00144917">
          <w:rPr>
            <w:rStyle w:val="Hyperlink"/>
          </w:rPr>
          <w:t>Application to reinstate EUCAS status of animals returning from temporary arrangements</w:t>
        </w:r>
      </w:hyperlink>
    </w:p>
    <w:p w14:paraId="0280D362" w14:textId="77E063E9" w:rsidR="00144917" w:rsidRDefault="00144917" w:rsidP="00355676">
      <w:pPr>
        <w:pStyle w:val="Bullet1"/>
        <w:ind w:left="1276"/>
      </w:pPr>
      <w:r>
        <w:t xml:space="preserve">PDF: </w:t>
      </w:r>
      <w:hyperlink r:id="rId26" w:history="1">
        <w:r w:rsidRPr="00144917">
          <w:rPr>
            <w:rStyle w:val="Hyperlink"/>
          </w:rPr>
          <w:t>Application for approval to make an alteration to a EUCAS accredited property</w:t>
        </w:r>
      </w:hyperlink>
    </w:p>
    <w:p w14:paraId="7665E61D" w14:textId="64837535" w:rsidR="00144917" w:rsidRDefault="00144917" w:rsidP="00355676">
      <w:pPr>
        <w:pStyle w:val="Bullet1"/>
        <w:ind w:left="1276"/>
      </w:pPr>
      <w:r>
        <w:t xml:space="preserve">PDF: </w:t>
      </w:r>
      <w:hyperlink r:id="rId27" w:history="1">
        <w:r w:rsidRPr="00144917">
          <w:rPr>
            <w:rStyle w:val="Hyperlink"/>
          </w:rPr>
          <w:t>Authority to sign declarations and EUCAS documents</w:t>
        </w:r>
      </w:hyperlink>
    </w:p>
    <w:p w14:paraId="22344DD2" w14:textId="4CE1A232" w:rsidR="00144917" w:rsidRDefault="00144917" w:rsidP="00355676">
      <w:pPr>
        <w:pStyle w:val="Bullet1"/>
        <w:ind w:left="1276"/>
      </w:pPr>
      <w:r>
        <w:t xml:space="preserve">PDF: </w:t>
      </w:r>
      <w:hyperlink r:id="rId28" w:history="1">
        <w:r w:rsidRPr="00144917">
          <w:rPr>
            <w:rStyle w:val="Hyperlink"/>
          </w:rPr>
          <w:t>Notification of withdrawal of a property from EUCAS accreditation</w:t>
        </w:r>
      </w:hyperlink>
    </w:p>
    <w:p w14:paraId="0718257F" w14:textId="516F87BA" w:rsidR="00144917" w:rsidRDefault="00144917" w:rsidP="00355676">
      <w:pPr>
        <w:pStyle w:val="Bullet1"/>
        <w:ind w:left="1276"/>
      </w:pPr>
      <w:r>
        <w:t xml:space="preserve">PDF: </w:t>
      </w:r>
      <w:hyperlink r:id="rId29" w:history="1">
        <w:r w:rsidRPr="00144917">
          <w:rPr>
            <w:rStyle w:val="Hyperlink"/>
          </w:rPr>
          <w:t>Statutory declaration</w:t>
        </w:r>
      </w:hyperlink>
    </w:p>
    <w:p w14:paraId="3EB6CD2D" w14:textId="0BF98344" w:rsidR="00144917" w:rsidRPr="00B56EE1" w:rsidRDefault="00144917" w:rsidP="00355676">
      <w:pPr>
        <w:pStyle w:val="Bullet1"/>
        <w:ind w:left="1276"/>
        <w:rPr>
          <w:rStyle w:val="Hyperlink"/>
          <w:color w:val="000000"/>
          <w:u w:val="none"/>
        </w:rPr>
      </w:pPr>
      <w:r>
        <w:t xml:space="preserve">PDF: </w:t>
      </w:r>
      <w:hyperlink r:id="rId30" w:history="1">
        <w:r w:rsidRPr="00144917">
          <w:rPr>
            <w:rStyle w:val="Hyperlink"/>
          </w:rPr>
          <w:t>Notification of update of current EUCAS manager contact details</w:t>
        </w:r>
      </w:hyperlink>
    </w:p>
    <w:p w14:paraId="3991A40C" w14:textId="03C58015" w:rsidR="00144917" w:rsidRPr="00662688" w:rsidRDefault="00144917" w:rsidP="00144917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662688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>
        <w:rPr>
          <w:rFonts w:ascii="Cambria" w:eastAsia="Cambria" w:hAnsi="Cambria"/>
          <w:color w:val="000000"/>
          <w:spacing w:val="-4"/>
        </w:rPr>
        <w:t>department's EUCAS: Feedlots web</w:t>
      </w:r>
      <w:r w:rsidR="00F854D4">
        <w:rPr>
          <w:rFonts w:ascii="Cambria" w:eastAsia="Cambria" w:hAnsi="Cambria"/>
          <w:color w:val="000000"/>
          <w:spacing w:val="-4"/>
        </w:rPr>
        <w:t>page</w:t>
      </w:r>
      <w:r w:rsidRPr="00662688">
        <w:rPr>
          <w:rFonts w:ascii="Cambria" w:eastAsia="Cambria" w:hAnsi="Cambria"/>
          <w:color w:val="000000"/>
          <w:spacing w:val="-4"/>
        </w:rPr>
        <w:t>:</w:t>
      </w:r>
    </w:p>
    <w:p w14:paraId="465EAFF8" w14:textId="1C0B9E52" w:rsidR="00144917" w:rsidRDefault="00144917" w:rsidP="00144917">
      <w:pPr>
        <w:pStyle w:val="Bullet1"/>
        <w:ind w:left="1276"/>
      </w:pPr>
      <w:r>
        <w:t xml:space="preserve">PDF: </w:t>
      </w:r>
      <w:hyperlink r:id="rId31" w:history="1">
        <w:r w:rsidRPr="00144917">
          <w:rPr>
            <w:rStyle w:val="Hyperlink"/>
          </w:rPr>
          <w:t>European Union Cattle Accreditation Scheme Information for Feedlots</w:t>
        </w:r>
      </w:hyperlink>
    </w:p>
    <w:p w14:paraId="04C55E19" w14:textId="61C8EC8C" w:rsidR="00144917" w:rsidRDefault="00144917" w:rsidP="00144917">
      <w:pPr>
        <w:pStyle w:val="Bullet1"/>
        <w:ind w:left="1276"/>
      </w:pPr>
      <w:r>
        <w:t xml:space="preserve">PDF: </w:t>
      </w:r>
      <w:hyperlink r:id="rId32" w:history="1">
        <w:r w:rsidRPr="00144917">
          <w:rPr>
            <w:rStyle w:val="Hyperlink"/>
          </w:rPr>
          <w:t>Application for EUCAS accreditation of feedlots</w:t>
        </w:r>
      </w:hyperlink>
    </w:p>
    <w:p w14:paraId="7517FE36" w14:textId="1C4194D2" w:rsidR="00144917" w:rsidRDefault="00144917" w:rsidP="00144917">
      <w:pPr>
        <w:pStyle w:val="Bullet1"/>
        <w:ind w:left="1276"/>
      </w:pPr>
      <w:r>
        <w:t xml:space="preserve">PDF: </w:t>
      </w:r>
      <w:hyperlink r:id="rId33" w:history="1">
        <w:r w:rsidRPr="00144917">
          <w:rPr>
            <w:rStyle w:val="Hyperlink"/>
          </w:rPr>
          <w:t>Notification of withdrawal of a property from EUCAS accreditation</w:t>
        </w:r>
      </w:hyperlink>
    </w:p>
    <w:p w14:paraId="20894518" w14:textId="3FA02BA9" w:rsidR="00144917" w:rsidRDefault="00144917" w:rsidP="00144917">
      <w:pPr>
        <w:pStyle w:val="Bullet1"/>
        <w:ind w:left="1276"/>
      </w:pPr>
      <w:r>
        <w:t xml:space="preserve">PDF: </w:t>
      </w:r>
      <w:hyperlink r:id="rId34" w:history="1">
        <w:r w:rsidRPr="00144917">
          <w:rPr>
            <w:rStyle w:val="Hyperlink"/>
          </w:rPr>
          <w:t>Notification of update of current EUCAS manager contact details</w:t>
        </w:r>
      </w:hyperlink>
    </w:p>
    <w:p w14:paraId="7EB7D2D3" w14:textId="230B1275" w:rsidR="00144917" w:rsidRPr="00B56EE1" w:rsidRDefault="00144917" w:rsidP="00144917">
      <w:pPr>
        <w:pStyle w:val="Bullet1"/>
        <w:ind w:left="1276"/>
        <w:rPr>
          <w:rStyle w:val="Hyperlink"/>
          <w:color w:val="000000"/>
          <w:u w:val="none"/>
        </w:rPr>
      </w:pPr>
      <w:r>
        <w:t xml:space="preserve">PDF: </w:t>
      </w:r>
      <w:hyperlink r:id="rId35" w:history="1">
        <w:r w:rsidRPr="00144917">
          <w:rPr>
            <w:rStyle w:val="Hyperlink"/>
          </w:rPr>
          <w:t>Statutory declaration</w:t>
        </w:r>
      </w:hyperlink>
    </w:p>
    <w:p w14:paraId="27436A2C" w14:textId="4ACF5B5A" w:rsidR="001843FA" w:rsidRPr="00662688" w:rsidRDefault="001843FA" w:rsidP="001843FA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662688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>
        <w:rPr>
          <w:rFonts w:ascii="Cambria" w:eastAsia="Cambria" w:hAnsi="Cambria"/>
          <w:color w:val="000000"/>
          <w:spacing w:val="-4"/>
        </w:rPr>
        <w:t>department's EUCAS: Saleyards web</w:t>
      </w:r>
      <w:r w:rsidR="00F854D4">
        <w:rPr>
          <w:rFonts w:ascii="Cambria" w:eastAsia="Cambria" w:hAnsi="Cambria"/>
          <w:color w:val="000000"/>
          <w:spacing w:val="-4"/>
        </w:rPr>
        <w:t>page</w:t>
      </w:r>
      <w:r w:rsidRPr="00662688">
        <w:rPr>
          <w:rFonts w:ascii="Cambria" w:eastAsia="Cambria" w:hAnsi="Cambria"/>
          <w:color w:val="000000"/>
          <w:spacing w:val="-4"/>
        </w:rPr>
        <w:t>:</w:t>
      </w:r>
    </w:p>
    <w:p w14:paraId="604CD660" w14:textId="43B095A2" w:rsidR="001843FA" w:rsidRDefault="001843FA" w:rsidP="001843FA">
      <w:pPr>
        <w:pStyle w:val="Bullet1"/>
        <w:ind w:left="1276"/>
      </w:pPr>
      <w:r>
        <w:t xml:space="preserve">PDF: </w:t>
      </w:r>
      <w:hyperlink r:id="rId36" w:history="1">
        <w:r w:rsidRPr="001843FA">
          <w:rPr>
            <w:rStyle w:val="Hyperlink"/>
          </w:rPr>
          <w:t>European Union Cattle Accreditation Scheme Information for Saleyards</w:t>
        </w:r>
      </w:hyperlink>
    </w:p>
    <w:p w14:paraId="686942E3" w14:textId="4788CF81" w:rsidR="001843FA" w:rsidRDefault="001843FA" w:rsidP="001843FA">
      <w:pPr>
        <w:pStyle w:val="Bullet1"/>
        <w:ind w:left="1276"/>
      </w:pPr>
      <w:r>
        <w:t xml:space="preserve">PDF: </w:t>
      </w:r>
      <w:hyperlink r:id="rId37" w:history="1">
        <w:r w:rsidRPr="001843FA">
          <w:rPr>
            <w:rStyle w:val="Hyperlink"/>
          </w:rPr>
          <w:t>Application for EUCAS accreditation of saleyards</w:t>
        </w:r>
      </w:hyperlink>
    </w:p>
    <w:p w14:paraId="668D58B5" w14:textId="35A36261" w:rsidR="001843FA" w:rsidRDefault="001843FA" w:rsidP="001843FA">
      <w:pPr>
        <w:pStyle w:val="Bullet1"/>
        <w:ind w:left="1276"/>
      </w:pPr>
      <w:r>
        <w:t xml:space="preserve">PDF: </w:t>
      </w:r>
      <w:hyperlink r:id="rId38" w:history="1">
        <w:r w:rsidRPr="001843FA">
          <w:rPr>
            <w:rStyle w:val="Hyperlink"/>
          </w:rPr>
          <w:t>Notification of withdrawal of a property from EUCAS accreditation</w:t>
        </w:r>
      </w:hyperlink>
    </w:p>
    <w:p w14:paraId="5801F476" w14:textId="6A4D1336" w:rsidR="001843FA" w:rsidRPr="00B56EE1" w:rsidRDefault="001843FA" w:rsidP="001843FA">
      <w:pPr>
        <w:pStyle w:val="Bullet1"/>
        <w:ind w:left="1276"/>
        <w:rPr>
          <w:rStyle w:val="Hyperlink"/>
          <w:color w:val="000000"/>
          <w:u w:val="none"/>
        </w:rPr>
      </w:pPr>
      <w:r>
        <w:t xml:space="preserve">PDF: </w:t>
      </w:r>
      <w:hyperlink r:id="rId39" w:history="1">
        <w:r w:rsidRPr="001843FA">
          <w:rPr>
            <w:rStyle w:val="Hyperlink"/>
          </w:rPr>
          <w:t>Notification of update of current EUCAS manager contact details</w:t>
        </w:r>
      </w:hyperlink>
    </w:p>
    <w:p w14:paraId="18E9D8CB" w14:textId="2089114B" w:rsidR="003D79B4" w:rsidRPr="003D79B4" w:rsidRDefault="003D79B4" w:rsidP="003D79B4">
      <w:pPr>
        <w:spacing w:before="72" w:line="264" w:lineRule="exact"/>
        <w:ind w:left="720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3D79B4">
        <w:rPr>
          <w:rFonts w:ascii="Cambria" w:eastAsia="Cambria" w:hAnsi="Cambria"/>
          <w:color w:val="000000"/>
          <w:spacing w:val="-4"/>
        </w:rPr>
        <w:t xml:space="preserve">The following related material is available on the </w:t>
      </w:r>
      <w:r>
        <w:rPr>
          <w:rFonts w:ascii="Cambria" w:eastAsia="Cambria" w:hAnsi="Cambria"/>
          <w:color w:val="000000"/>
          <w:spacing w:val="-4"/>
        </w:rPr>
        <w:t>internet</w:t>
      </w:r>
      <w:r w:rsidRPr="003D79B4">
        <w:rPr>
          <w:rFonts w:ascii="Cambria" w:eastAsia="Cambria" w:hAnsi="Cambria"/>
          <w:color w:val="000000"/>
          <w:spacing w:val="-4"/>
        </w:rPr>
        <w:t>:</w:t>
      </w:r>
    </w:p>
    <w:p w14:paraId="5ADD5CD3" w14:textId="7ECB001B" w:rsidR="00EF3928" w:rsidRPr="0074156C" w:rsidRDefault="00EF3928" w:rsidP="00355676">
      <w:pPr>
        <w:pStyle w:val="Bullet1"/>
        <w:ind w:left="1276"/>
        <w:rPr>
          <w:rStyle w:val="Hyperlink"/>
          <w:i/>
          <w:iCs/>
          <w:color w:val="000000"/>
          <w:u w:val="none"/>
        </w:rPr>
      </w:pPr>
      <w:r>
        <w:t xml:space="preserve">Webpage: </w:t>
      </w:r>
      <w:hyperlink r:id="rId40" w:history="1">
        <w:r w:rsidRPr="00C5024C">
          <w:rPr>
            <w:rStyle w:val="Hyperlink"/>
          </w:rPr>
          <w:t>Export Control Act 2020</w:t>
        </w:r>
      </w:hyperlink>
    </w:p>
    <w:p w14:paraId="1604AE36" w14:textId="77777777" w:rsidR="00B26D06" w:rsidRDefault="00B26D06" w:rsidP="00B26D06">
      <w:pPr>
        <w:pStyle w:val="Bullet1"/>
        <w:ind w:left="1276"/>
      </w:pPr>
      <w:r>
        <w:t xml:space="preserve">Webpage: </w:t>
      </w:r>
      <w:hyperlink r:id="rId41" w:history="1">
        <w:r w:rsidRPr="00B26D06">
          <w:rPr>
            <w:rStyle w:val="Hyperlink"/>
          </w:rPr>
          <w:t>Export Control (Meat and Meat Products) Rules 2021</w:t>
        </w:r>
      </w:hyperlink>
    </w:p>
    <w:p w14:paraId="6C16889E" w14:textId="041FF352" w:rsidR="00C4150A" w:rsidRDefault="00C4150A" w:rsidP="00D102A4">
      <w:pPr>
        <w:rPr>
          <w:rFonts w:ascii="Cambria" w:eastAsia="Cambria" w:hAnsi="Cambria"/>
          <w:b/>
          <w:color w:val="165788"/>
          <w:spacing w:val="-1"/>
          <w:sz w:val="33"/>
        </w:rPr>
      </w:pPr>
    </w:p>
    <w:p w14:paraId="52BC525C" w14:textId="19DB5335" w:rsidR="00355676" w:rsidRDefault="00355676">
      <w:pPr>
        <w:rPr>
          <w:rFonts w:ascii="Cambria" w:eastAsia="Cambria" w:hAnsi="Cambria"/>
          <w:b/>
          <w:color w:val="165788"/>
          <w:spacing w:val="-1"/>
          <w:sz w:val="33"/>
        </w:rPr>
      </w:pPr>
      <w:bookmarkStart w:id="4" w:name="_Attachment_1:_Roles"/>
      <w:bookmarkStart w:id="5" w:name="_Toc97043285"/>
      <w:bookmarkEnd w:id="4"/>
      <w:r>
        <w:br w:type="page"/>
      </w:r>
    </w:p>
    <w:bookmarkEnd w:id="5"/>
    <w:p w14:paraId="0FE066D1" w14:textId="38CB24FB" w:rsidR="0039484A" w:rsidRPr="00EE2507" w:rsidRDefault="0039484A" w:rsidP="00B41826">
      <w:pPr>
        <w:spacing w:before="40" w:line="264" w:lineRule="exact"/>
        <w:ind w:right="1151"/>
        <w:textAlignment w:val="baseline"/>
        <w:rPr>
          <w:rFonts w:ascii="Cambria" w:eastAsia="Cambria" w:hAnsi="Cambria"/>
          <w:color w:val="000000"/>
          <w:spacing w:val="-4"/>
        </w:rPr>
        <w:sectPr w:rsidR="0039484A" w:rsidRPr="00EE2507" w:rsidSect="000E7F8A">
          <w:headerReference w:type="default" r:id="rId42"/>
          <w:footerReference w:type="default" r:id="rId43"/>
          <w:pgSz w:w="11909" w:h="16838" w:code="9"/>
          <w:pgMar w:top="1304" w:right="238" w:bottom="567" w:left="567" w:header="0" w:footer="0" w:gutter="0"/>
          <w:cols w:space="720"/>
          <w:docGrid w:linePitch="299"/>
        </w:sectPr>
      </w:pPr>
    </w:p>
    <w:p w14:paraId="63B9844C" w14:textId="29BE3CA4" w:rsidR="00ED6B1F" w:rsidRPr="005B6E78" w:rsidRDefault="005B6E78" w:rsidP="005B6E78">
      <w:pPr>
        <w:pStyle w:val="Heading2"/>
        <w:ind w:left="993"/>
      </w:pPr>
      <w:r w:rsidRPr="003B2B0E">
        <w:lastRenderedPageBreak/>
        <w:t xml:space="preserve">Attachment </w:t>
      </w:r>
      <w:r w:rsidR="00F72E72">
        <w:t>1</w:t>
      </w:r>
      <w:r w:rsidRPr="003B2B0E">
        <w:t>: Definitions</w:t>
      </w:r>
    </w:p>
    <w:p w14:paraId="7D92BE67" w14:textId="34E46760" w:rsidR="00AF53D3" w:rsidRDefault="00AF53D3" w:rsidP="005B6E78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Accredited farm</w:t>
      </w:r>
    </w:p>
    <w:p w14:paraId="395EA5D7" w14:textId="5DCD81E1" w:rsidR="00AF53D3" w:rsidRPr="0074156C" w:rsidRDefault="00AF53D3" w:rsidP="00B850DB">
      <w:pPr>
        <w:pStyle w:val="Bullet1"/>
        <w:ind w:left="1418"/>
      </w:pPr>
      <w:r w:rsidRPr="0074156C">
        <w:t xml:space="preserve">A cattle farm which has been accredited </w:t>
      </w:r>
      <w:r w:rsidR="00F854D4">
        <w:t xml:space="preserve">for EUCAS </w:t>
      </w:r>
      <w:r w:rsidRPr="0074156C">
        <w:t xml:space="preserve">under the </w:t>
      </w:r>
      <w:r w:rsidRPr="00B56EE1">
        <w:rPr>
          <w:i/>
          <w:iCs/>
        </w:rPr>
        <w:t xml:space="preserve">Export Control Act </w:t>
      </w:r>
      <w:r w:rsidR="00F854D4" w:rsidRPr="00B56EE1">
        <w:rPr>
          <w:i/>
          <w:iCs/>
        </w:rPr>
        <w:t>2020</w:t>
      </w:r>
      <w:r w:rsidR="00F854D4">
        <w:t xml:space="preserve"> </w:t>
      </w:r>
      <w:r w:rsidRPr="0074156C">
        <w:t>and relevant subordinate legislation.</w:t>
      </w:r>
    </w:p>
    <w:p w14:paraId="3183E370" w14:textId="77777777" w:rsidR="0074156C" w:rsidRDefault="00546FD8" w:rsidP="00B850DB">
      <w:pPr>
        <w:pStyle w:val="Bullet1"/>
        <w:ind w:left="1418"/>
      </w:pPr>
      <w:r w:rsidRPr="002153E8">
        <w:t xml:space="preserve">A farm is an area or land covered by a single Property Identification Code (PIC) under State or Territory legislation. </w:t>
      </w:r>
    </w:p>
    <w:p w14:paraId="19B5A666" w14:textId="7EDF689C" w:rsidR="00AF53D3" w:rsidRDefault="00AF53D3" w:rsidP="005B6E78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A</w:t>
      </w:r>
      <w:r w:rsidRPr="00AF53D3">
        <w:rPr>
          <w:rFonts w:ascii="Cambria" w:eastAsia="Cambria" w:hAnsi="Cambria"/>
          <w:b/>
          <w:bCs/>
          <w:color w:val="000000"/>
          <w:spacing w:val="-4"/>
        </w:rPr>
        <w:t>ccredited feedlot</w:t>
      </w:r>
    </w:p>
    <w:p w14:paraId="01644609" w14:textId="15CFDACC" w:rsidR="00AF53D3" w:rsidRDefault="00AF53D3" w:rsidP="00AF53D3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AF53D3">
        <w:rPr>
          <w:rFonts w:ascii="Cambria" w:eastAsia="Cambria" w:hAnsi="Cambria"/>
          <w:color w:val="000000"/>
          <w:spacing w:val="-4"/>
        </w:rPr>
        <w:t>A</w:t>
      </w:r>
      <w:r w:rsidR="00F854D4">
        <w:rPr>
          <w:rFonts w:ascii="Cambria" w:eastAsia="Cambria" w:hAnsi="Cambria"/>
          <w:color w:val="000000"/>
          <w:spacing w:val="-4"/>
        </w:rPr>
        <w:t xml:space="preserve"> </w:t>
      </w:r>
      <w:r w:rsidRPr="00AF53D3">
        <w:rPr>
          <w:rFonts w:ascii="Cambria" w:eastAsia="Cambria" w:hAnsi="Cambria"/>
          <w:color w:val="000000"/>
          <w:spacing w:val="-4"/>
        </w:rPr>
        <w:t xml:space="preserve">feedlot that has been accredited </w:t>
      </w:r>
      <w:r w:rsidR="00F854D4">
        <w:rPr>
          <w:rFonts w:ascii="Cambria" w:eastAsia="Cambria" w:hAnsi="Cambria"/>
          <w:color w:val="000000"/>
          <w:spacing w:val="-4"/>
        </w:rPr>
        <w:t xml:space="preserve">for EUCAS </w:t>
      </w:r>
      <w:r w:rsidRPr="00AF53D3">
        <w:rPr>
          <w:rFonts w:ascii="Cambria" w:eastAsia="Cambria" w:hAnsi="Cambria"/>
          <w:color w:val="000000"/>
          <w:spacing w:val="-4"/>
        </w:rPr>
        <w:t xml:space="preserve">under the </w:t>
      </w:r>
      <w:r w:rsidRPr="00B56EE1">
        <w:rPr>
          <w:rFonts w:ascii="Cambria" w:eastAsia="Cambria" w:hAnsi="Cambria"/>
          <w:i/>
          <w:iCs/>
          <w:color w:val="000000"/>
          <w:spacing w:val="-4"/>
        </w:rPr>
        <w:t xml:space="preserve">Export Control Act </w:t>
      </w:r>
      <w:r w:rsidR="00F854D4" w:rsidRPr="00B56EE1">
        <w:rPr>
          <w:rFonts w:ascii="Cambria" w:eastAsia="Cambria" w:hAnsi="Cambria"/>
          <w:i/>
          <w:iCs/>
          <w:color w:val="000000"/>
          <w:spacing w:val="-4"/>
        </w:rPr>
        <w:t>2020</w:t>
      </w:r>
      <w:r w:rsidR="00F854D4">
        <w:rPr>
          <w:rFonts w:ascii="Cambria" w:eastAsia="Cambria" w:hAnsi="Cambria"/>
          <w:color w:val="000000"/>
          <w:spacing w:val="-4"/>
        </w:rPr>
        <w:t xml:space="preserve"> </w:t>
      </w:r>
      <w:r w:rsidRPr="00AF53D3">
        <w:rPr>
          <w:rFonts w:ascii="Cambria" w:eastAsia="Cambria" w:hAnsi="Cambria"/>
          <w:color w:val="000000"/>
          <w:spacing w:val="-4"/>
        </w:rPr>
        <w:t>and relevant subordinate legislation and that maintains segregation of EUCAS cattle from non-EUCAS cattle.</w:t>
      </w:r>
    </w:p>
    <w:p w14:paraId="02CAB224" w14:textId="7C18769C" w:rsidR="00AF53D3" w:rsidRPr="00AF53D3" w:rsidRDefault="00AF53D3" w:rsidP="00AF53D3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 w:rsidRPr="00AF53D3">
        <w:rPr>
          <w:rFonts w:ascii="Cambria" w:eastAsia="Cambria" w:hAnsi="Cambria"/>
          <w:b/>
          <w:bCs/>
          <w:color w:val="000000"/>
          <w:spacing w:val="-4"/>
        </w:rPr>
        <w:t>Accredited saleyard</w:t>
      </w:r>
    </w:p>
    <w:p w14:paraId="0D2BFB4D" w14:textId="34E894D9" w:rsidR="00AF53D3" w:rsidRPr="00AF53D3" w:rsidRDefault="00AF53D3" w:rsidP="00AF53D3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AF53D3">
        <w:rPr>
          <w:rFonts w:ascii="Cambria" w:eastAsia="Cambria" w:hAnsi="Cambria"/>
          <w:color w:val="000000"/>
          <w:spacing w:val="-4"/>
        </w:rPr>
        <w:t xml:space="preserve">A saleyard that has been accredited to sell EUCAS cattle under the </w:t>
      </w:r>
      <w:r w:rsidRPr="00B56EE1">
        <w:rPr>
          <w:rFonts w:ascii="Cambria" w:eastAsia="Cambria" w:hAnsi="Cambria"/>
          <w:i/>
          <w:iCs/>
          <w:color w:val="000000"/>
          <w:spacing w:val="-4"/>
        </w:rPr>
        <w:t xml:space="preserve">Export Control Act </w:t>
      </w:r>
      <w:r w:rsidR="00F854D4" w:rsidRPr="00B56EE1">
        <w:rPr>
          <w:rFonts w:ascii="Cambria" w:eastAsia="Cambria" w:hAnsi="Cambria"/>
          <w:i/>
          <w:iCs/>
          <w:color w:val="000000"/>
          <w:spacing w:val="-4"/>
        </w:rPr>
        <w:t>2020</w:t>
      </w:r>
      <w:r w:rsidR="00F854D4">
        <w:rPr>
          <w:rFonts w:ascii="Cambria" w:eastAsia="Cambria" w:hAnsi="Cambria"/>
          <w:color w:val="000000"/>
          <w:spacing w:val="-4"/>
        </w:rPr>
        <w:t xml:space="preserve"> </w:t>
      </w:r>
      <w:r w:rsidRPr="00AF53D3">
        <w:rPr>
          <w:rFonts w:ascii="Cambria" w:eastAsia="Cambria" w:hAnsi="Cambria"/>
          <w:color w:val="000000"/>
          <w:spacing w:val="-4"/>
        </w:rPr>
        <w:t>and relevant subordinate legislation and that maintains segregation of EUCAS cattle from non</w:t>
      </w:r>
      <w:r>
        <w:rPr>
          <w:rFonts w:ascii="Cambria" w:eastAsia="Cambria" w:hAnsi="Cambria"/>
          <w:color w:val="000000"/>
          <w:spacing w:val="-4"/>
        </w:rPr>
        <w:t>-</w:t>
      </w:r>
      <w:r w:rsidRPr="00AF53D3">
        <w:rPr>
          <w:rFonts w:ascii="Cambria" w:eastAsia="Cambria" w:hAnsi="Cambria"/>
          <w:color w:val="000000"/>
          <w:spacing w:val="-4"/>
        </w:rPr>
        <w:t>EUCAS cattle</w:t>
      </w:r>
      <w:r>
        <w:rPr>
          <w:rFonts w:ascii="Cambria" w:eastAsia="Cambria" w:hAnsi="Cambria"/>
          <w:color w:val="000000"/>
          <w:spacing w:val="-4"/>
        </w:rPr>
        <w:t>.</w:t>
      </w:r>
    </w:p>
    <w:p w14:paraId="0421BA95" w14:textId="61B8893E" w:rsidR="005B6E78" w:rsidRDefault="00920DBA" w:rsidP="005B6E78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P</w:t>
      </w:r>
      <w:r w:rsidR="005B6E78" w:rsidRPr="00C14E93">
        <w:rPr>
          <w:rFonts w:ascii="Cambria" w:eastAsia="Cambria" w:hAnsi="Cambria"/>
          <w:b/>
          <w:bCs/>
          <w:color w:val="000000"/>
          <w:spacing w:val="-4"/>
        </w:rPr>
        <w:t>roperty identification codes (PICs)</w:t>
      </w:r>
    </w:p>
    <w:p w14:paraId="1CFF97A9" w14:textId="77777777" w:rsidR="005B6E78" w:rsidRPr="00C14E93" w:rsidRDefault="005B6E78" w:rsidP="005B6E78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C14E93">
        <w:rPr>
          <w:rFonts w:ascii="Cambria" w:eastAsia="Cambria" w:hAnsi="Cambria"/>
          <w:color w:val="000000"/>
          <w:spacing w:val="-4"/>
        </w:rPr>
        <w:t>A unique eight-character identification code that is given to a parcel of land by the relevant state or territory regulatory authority.</w:t>
      </w:r>
    </w:p>
    <w:p w14:paraId="4BEA4032" w14:textId="0F0AB60D" w:rsidR="00C14E93" w:rsidRDefault="00C14E93" w:rsidP="005B6E78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color w:val="000000"/>
          <w:spacing w:val="-4"/>
        </w:rPr>
      </w:pPr>
    </w:p>
    <w:p w14:paraId="28F6BE81" w14:textId="1CF73408" w:rsidR="00DB46E7" w:rsidRPr="00DB46E7" w:rsidRDefault="00DB46E7" w:rsidP="00DB46E7">
      <w:pPr>
        <w:rPr>
          <w:rFonts w:ascii="Cambria" w:eastAsia="Cambria" w:hAnsi="Cambria"/>
        </w:rPr>
      </w:pPr>
    </w:p>
    <w:p w14:paraId="5293D03A" w14:textId="0BA81931" w:rsidR="00DB46E7" w:rsidRPr="00DB46E7" w:rsidRDefault="00DB46E7" w:rsidP="00DB46E7">
      <w:pPr>
        <w:rPr>
          <w:rFonts w:ascii="Cambria" w:eastAsia="Cambria" w:hAnsi="Cambria"/>
        </w:rPr>
      </w:pPr>
    </w:p>
    <w:p w14:paraId="4ADB114A" w14:textId="51332F54" w:rsidR="00DB46E7" w:rsidRPr="00DB46E7" w:rsidRDefault="00DB46E7" w:rsidP="00DB46E7">
      <w:pPr>
        <w:rPr>
          <w:rFonts w:ascii="Cambria" w:eastAsia="Cambria" w:hAnsi="Cambria"/>
        </w:rPr>
      </w:pPr>
    </w:p>
    <w:p w14:paraId="33AB957D" w14:textId="5892AC6F" w:rsidR="00DB46E7" w:rsidRPr="00DB46E7" w:rsidRDefault="00DB46E7" w:rsidP="00DB46E7">
      <w:pPr>
        <w:rPr>
          <w:rFonts w:ascii="Cambria" w:eastAsia="Cambria" w:hAnsi="Cambria"/>
        </w:rPr>
      </w:pPr>
    </w:p>
    <w:p w14:paraId="0DEDF7DE" w14:textId="7D4AB572" w:rsidR="00DB46E7" w:rsidRPr="00DB46E7" w:rsidRDefault="00DB46E7" w:rsidP="00DB46E7">
      <w:pPr>
        <w:rPr>
          <w:rFonts w:ascii="Cambria" w:eastAsia="Cambria" w:hAnsi="Cambria"/>
        </w:rPr>
      </w:pPr>
    </w:p>
    <w:p w14:paraId="361FC04A" w14:textId="7B20A3AE" w:rsidR="00DB46E7" w:rsidRPr="00DB46E7" w:rsidRDefault="00DB46E7" w:rsidP="00DB46E7">
      <w:pPr>
        <w:rPr>
          <w:rFonts w:ascii="Cambria" w:eastAsia="Cambria" w:hAnsi="Cambria"/>
        </w:rPr>
      </w:pPr>
    </w:p>
    <w:p w14:paraId="2E345162" w14:textId="2822EA27" w:rsidR="00DB46E7" w:rsidRDefault="00DB46E7" w:rsidP="00DB46E7">
      <w:pPr>
        <w:rPr>
          <w:rFonts w:ascii="Cambria" w:eastAsia="Cambria" w:hAnsi="Cambria"/>
          <w:color w:val="000000"/>
          <w:spacing w:val="-4"/>
        </w:rPr>
      </w:pPr>
    </w:p>
    <w:p w14:paraId="5E7DB3EE" w14:textId="176CA288" w:rsidR="00DB46E7" w:rsidRPr="00DB46E7" w:rsidRDefault="00DB46E7" w:rsidP="00DB46E7">
      <w:pPr>
        <w:tabs>
          <w:tab w:val="left" w:pos="6036"/>
        </w:tabs>
        <w:rPr>
          <w:rFonts w:ascii="Cambria" w:eastAsia="Cambria" w:hAnsi="Cambria"/>
        </w:rPr>
      </w:pPr>
      <w:r>
        <w:rPr>
          <w:rFonts w:ascii="Cambria" w:eastAsia="Cambria" w:hAnsi="Cambria"/>
        </w:rPr>
        <w:tab/>
      </w:r>
    </w:p>
    <w:sectPr w:rsidR="00DB46E7" w:rsidRPr="00DB46E7" w:rsidSect="000E7F8A">
      <w:footerReference w:type="default" r:id="rId44"/>
      <w:pgSz w:w="11909" w:h="16838" w:code="9"/>
      <w:pgMar w:top="1304" w:right="238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4352" w14:textId="77777777" w:rsidR="00534B50" w:rsidRDefault="00534B50" w:rsidP="009D66B3">
      <w:r>
        <w:separator/>
      </w:r>
    </w:p>
  </w:endnote>
  <w:endnote w:type="continuationSeparator" w:id="0">
    <w:p w14:paraId="6DCA22E1" w14:textId="77777777" w:rsidR="00534B50" w:rsidRDefault="00534B50" w:rsidP="009D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2983" w14:textId="35751463" w:rsidR="00B677B7" w:rsidRPr="00532F12" w:rsidRDefault="00B677B7" w:rsidP="00DA4B45">
    <w:pPr>
      <w:pStyle w:val="Footer"/>
      <w:tabs>
        <w:tab w:val="clear" w:pos="4513"/>
        <w:tab w:val="clear" w:pos="9026"/>
        <w:tab w:val="right" w:pos="10348"/>
      </w:tabs>
      <w:ind w:left="1134" w:right="654"/>
      <w:rPr>
        <w:rFonts w:ascii="Calibri Light" w:hAnsi="Calibri Light" w:cs="Calibri Light"/>
        <w:lang w:val="en-AU"/>
      </w:rPr>
    </w:pPr>
    <w:r w:rsidRPr="00532F12">
      <w:rPr>
        <w:rFonts w:ascii="Calibri Light" w:hAnsi="Calibri Light" w:cs="Calibri Light"/>
        <w:b/>
        <w:bCs/>
        <w:lang w:val="en-AU"/>
      </w:rPr>
      <w:t>Meat Export Policy:</w:t>
    </w:r>
    <w:r w:rsidRPr="00B677B7">
      <w:rPr>
        <w:rFonts w:ascii="Calibri Light" w:hAnsi="Calibri Light" w:cs="Calibri Light"/>
        <w:lang w:val="en-AU"/>
      </w:rPr>
      <w:t xml:space="preserve"> </w:t>
    </w:r>
    <w:r w:rsidR="000B61DC">
      <w:rPr>
        <w:rFonts w:ascii="Calibri Light" w:hAnsi="Calibri Light" w:cs="Calibri Light"/>
        <w:lang w:val="en-AU"/>
      </w:rPr>
      <w:t>EUCAS</w:t>
    </w:r>
    <w:r w:rsidR="00532F12">
      <w:rPr>
        <w:rFonts w:ascii="Calibri Light" w:hAnsi="Calibri Light" w:cs="Calibri Light"/>
        <w:lang w:val="en-AU"/>
      </w:rPr>
      <w:tab/>
    </w:r>
    <w:r w:rsidR="00532F12">
      <w:rPr>
        <w:rFonts w:ascii="Calibri Light" w:hAnsi="Calibri Light" w:cs="Calibri Light"/>
        <w:lang w:val="en-AU"/>
      </w:rPr>
      <w:tab/>
    </w:r>
    <w:r w:rsidR="00532F12" w:rsidRPr="00532F12">
      <w:rPr>
        <w:rFonts w:ascii="Calibri Light" w:hAnsi="Calibri Light" w:cs="Calibri Light"/>
        <w:lang w:val="en-AU"/>
      </w:rPr>
      <w:fldChar w:fldCharType="begin"/>
    </w:r>
    <w:r w:rsidR="00532F12" w:rsidRPr="00532F12">
      <w:rPr>
        <w:rFonts w:ascii="Calibri Light" w:hAnsi="Calibri Light" w:cs="Calibri Light"/>
        <w:lang w:val="en-AU"/>
      </w:rPr>
      <w:instrText xml:space="preserve"> PAGE   \* MERGEFORMAT </w:instrText>
    </w:r>
    <w:r w:rsidR="00532F12" w:rsidRPr="00532F12">
      <w:rPr>
        <w:rFonts w:ascii="Calibri Light" w:hAnsi="Calibri Light" w:cs="Calibri Light"/>
        <w:lang w:val="en-AU"/>
      </w:rPr>
      <w:fldChar w:fldCharType="separate"/>
    </w:r>
    <w:r w:rsidR="00532F12" w:rsidRPr="00532F12">
      <w:rPr>
        <w:rFonts w:ascii="Calibri Light" w:hAnsi="Calibri Light" w:cs="Calibri Light"/>
        <w:noProof/>
        <w:lang w:val="en-AU"/>
      </w:rPr>
      <w:t>1</w:t>
    </w:r>
    <w:r w:rsidR="00532F12" w:rsidRPr="00532F12">
      <w:rPr>
        <w:rFonts w:ascii="Calibri Light" w:hAnsi="Calibri Light" w:cs="Calibri Light"/>
        <w:noProof/>
        <w:lang w:val="en-AU"/>
      </w:rPr>
      <w:fldChar w:fldCharType="end"/>
    </w:r>
  </w:p>
  <w:p w14:paraId="61DE384D" w14:textId="30C67CBD" w:rsidR="00762664" w:rsidRPr="00B677B7" w:rsidRDefault="00B677B7" w:rsidP="00DA4B45">
    <w:pPr>
      <w:pStyle w:val="Footer"/>
      <w:ind w:left="1134" w:right="654"/>
      <w:rPr>
        <w:rFonts w:ascii="Calibri Light" w:hAnsi="Calibri Light" w:cs="Calibri Light"/>
        <w:lang w:val="en-AU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76F65"/>
      <w:tblLook w:val="04A0" w:firstRow="1" w:lastRow="0" w:firstColumn="1" w:lastColumn="0" w:noHBand="0" w:noVBand="1"/>
    </w:tblPr>
    <w:tblGrid>
      <w:gridCol w:w="11907"/>
    </w:tblGrid>
    <w:tr w:rsidR="000E7F8A" w14:paraId="69C0D395" w14:textId="77777777" w:rsidTr="000E7F8A">
      <w:tc>
        <w:tcPr>
          <w:tcW w:w="11907" w:type="dxa"/>
          <w:shd w:val="clear" w:color="auto" w:fill="776F65"/>
        </w:tcPr>
        <w:p w14:paraId="2AF1A454" w14:textId="77777777" w:rsidR="000E7F8A" w:rsidRPr="000315A0" w:rsidRDefault="000E7F8A" w:rsidP="000E7F8A">
          <w:pPr>
            <w:pStyle w:val="Footer"/>
            <w:spacing w:before="60"/>
            <w:ind w:left="567" w:right="-210"/>
            <w:rPr>
              <w:color w:val="FFFFFF" w:themeColor="background1"/>
            </w:rPr>
          </w:pP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>
            <w:rPr>
              <w:rFonts w:ascii="Calibri Light" w:hAnsi="Calibri Light" w:cs="Calibri Light"/>
              <w:b/>
              <w:bCs/>
              <w:color w:val="FFFFFF" w:themeColor="background1"/>
            </w:rPr>
            <w:t>Meat Operational</w:t>
          </w: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Policy:</w:t>
          </w:r>
          <w:r w:rsidRPr="000315A0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sdt>
            <w:sdtPr>
              <w:rPr>
                <w:color w:val="FFFFFF" w:themeColor="background1"/>
              </w:rPr>
              <w:id w:val="122803714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rPr>
                  <w:color w:val="FFFFFF" w:themeColor="background1"/>
                </w:rPr>
                <w:t xml:space="preserve">4.0 </w:t>
              </w:r>
              <w:r w:rsidRPr="00920DBA">
                <w:rPr>
                  <w:color w:val="FFFFFF" w:themeColor="background1"/>
                </w:rPr>
                <w:t>European Union Cattle Accreditation Scheme</w:t>
              </w:r>
              <w:r>
                <w:rPr>
                  <w:color w:val="FFFFFF" w:themeColor="background1"/>
                </w:rPr>
                <w:t xml:space="preserve"> (</w:t>
              </w:r>
              <w:proofErr w:type="gramStart"/>
              <w:r>
                <w:rPr>
                  <w:color w:val="FFFFFF" w:themeColor="background1"/>
                </w:rPr>
                <w:t>EUCAS)</w:t>
              </w:r>
              <w:r w:rsidRPr="000315A0">
                <w:rPr>
                  <w:color w:val="FFFFFF" w:themeColor="background1"/>
                </w:rPr>
                <w:t xml:space="preserve">   </w:t>
              </w:r>
              <w:proofErr w:type="gramEnd"/>
              <w:r w:rsidRPr="000315A0">
                <w:rPr>
                  <w:color w:val="FFFFFF" w:themeColor="background1"/>
                </w:rPr>
                <w:t xml:space="preserve">                                               </w:t>
              </w:r>
              <w:r w:rsidRPr="000315A0">
                <w:rPr>
                  <w:color w:val="FFFFFF" w:themeColor="background1"/>
                </w:rPr>
                <w:fldChar w:fldCharType="begin"/>
              </w:r>
              <w:r w:rsidRPr="000315A0">
                <w:rPr>
                  <w:color w:val="FFFFFF" w:themeColor="background1"/>
                </w:rPr>
                <w:instrText xml:space="preserve"> PAGE   \* MERGEFORMAT </w:instrText>
              </w:r>
              <w:r w:rsidRPr="000315A0">
                <w:rPr>
                  <w:color w:val="FFFFFF" w:themeColor="background1"/>
                </w:rPr>
                <w:fldChar w:fldCharType="separate"/>
              </w:r>
              <w:r>
                <w:rPr>
                  <w:color w:val="FFFFFF" w:themeColor="background1"/>
                </w:rPr>
                <w:t>3</w:t>
              </w:r>
              <w:r w:rsidRPr="000315A0">
                <w:rPr>
                  <w:noProof/>
                  <w:color w:val="FFFFFF" w:themeColor="background1"/>
                </w:rPr>
                <w:fldChar w:fldCharType="end"/>
              </w:r>
            </w:sdtContent>
          </w:sdt>
        </w:p>
        <w:p w14:paraId="516D50C7" w14:textId="77777777" w:rsidR="000E7F8A" w:rsidRDefault="000E7F8A" w:rsidP="00532F12">
          <w:pPr>
            <w:pStyle w:val="Footer"/>
            <w:tabs>
              <w:tab w:val="clear" w:pos="4513"/>
              <w:tab w:val="center" w:pos="3828"/>
            </w:tabs>
            <w:ind w:right="370"/>
            <w:jc w:val="right"/>
            <w:rPr>
              <w:rFonts w:ascii="Calibri Light" w:hAnsi="Calibri Light" w:cs="Calibri Light"/>
            </w:rPr>
          </w:pPr>
        </w:p>
      </w:tc>
    </w:tr>
  </w:tbl>
  <w:p w14:paraId="75E13AAF" w14:textId="3E0676F0" w:rsidR="00B677B7" w:rsidRPr="000E7F8A" w:rsidRDefault="00B677B7" w:rsidP="000E7F8A">
    <w:pPr>
      <w:pStyle w:val="Footer"/>
      <w:tabs>
        <w:tab w:val="clear" w:pos="4513"/>
        <w:tab w:val="center" w:pos="3828"/>
      </w:tabs>
      <w:ind w:right="370"/>
      <w:rPr>
        <w:rFonts w:ascii="Calibri Light" w:hAnsi="Calibri Light" w:cs="Calibri Light"/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67" w:type="dxa"/>
      <w:tblBorders>
        <w:top w:val="none" w:sz="0" w:space="0" w:color="auto"/>
        <w:left w:val="none" w:sz="0" w:space="0" w:color="auto"/>
        <w:bottom w:val="single" w:sz="48" w:space="0" w:color="D5D2CA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76F65"/>
      <w:tblLook w:val="04A0" w:firstRow="1" w:lastRow="0" w:firstColumn="1" w:lastColumn="0" w:noHBand="0" w:noVBand="1"/>
    </w:tblPr>
    <w:tblGrid>
      <w:gridCol w:w="11907"/>
    </w:tblGrid>
    <w:tr w:rsidR="000315A0" w14:paraId="2EB6D3EA" w14:textId="77777777" w:rsidTr="000315A0">
      <w:tc>
        <w:tcPr>
          <w:tcW w:w="11907" w:type="dxa"/>
          <w:shd w:val="clear" w:color="auto" w:fill="776F65"/>
        </w:tcPr>
        <w:p w14:paraId="149DBA05" w14:textId="0732D559" w:rsidR="000315A0" w:rsidRPr="000315A0" w:rsidRDefault="000315A0" w:rsidP="00DD1696">
          <w:pPr>
            <w:pStyle w:val="Footer"/>
            <w:spacing w:before="60"/>
            <w:ind w:left="567" w:right="-210"/>
            <w:rPr>
              <w:color w:val="FFFFFF" w:themeColor="background1"/>
            </w:rPr>
          </w:pP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 w:rsidR="003C05ED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Meat </w:t>
          </w:r>
          <w:r w:rsidR="001E4116">
            <w:rPr>
              <w:rFonts w:ascii="Calibri Light" w:hAnsi="Calibri Light" w:cs="Calibri Light"/>
              <w:b/>
              <w:bCs/>
              <w:color w:val="FFFFFF" w:themeColor="background1"/>
            </w:rPr>
            <w:t>Operational</w:t>
          </w:r>
          <w:r w:rsidRPr="000315A0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Policy:</w:t>
          </w:r>
          <w:r w:rsidRPr="000315A0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sdt>
            <w:sdtPr>
              <w:rPr>
                <w:color w:val="FFFFFF" w:themeColor="background1"/>
              </w:rPr>
              <w:id w:val="1797783484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920DBA">
                <w:rPr>
                  <w:color w:val="FFFFFF" w:themeColor="background1"/>
                </w:rPr>
                <w:t xml:space="preserve">4.0 </w:t>
              </w:r>
              <w:r w:rsidR="00920DBA" w:rsidRPr="00920DBA">
                <w:rPr>
                  <w:color w:val="FFFFFF" w:themeColor="background1"/>
                </w:rPr>
                <w:t>European Union Cattle Accreditation Scheme</w:t>
              </w:r>
              <w:r w:rsidR="00920DBA">
                <w:rPr>
                  <w:color w:val="FFFFFF" w:themeColor="background1"/>
                </w:rPr>
                <w:t xml:space="preserve"> (</w:t>
              </w:r>
              <w:proofErr w:type="gramStart"/>
              <w:r w:rsidR="00920DBA">
                <w:rPr>
                  <w:color w:val="FFFFFF" w:themeColor="background1"/>
                </w:rPr>
                <w:t>EUCAS)</w:t>
              </w:r>
              <w:r w:rsidRPr="000315A0">
                <w:rPr>
                  <w:color w:val="FFFFFF" w:themeColor="background1"/>
                </w:rPr>
                <w:t xml:space="preserve">   </w:t>
              </w:r>
              <w:proofErr w:type="gramEnd"/>
              <w:r w:rsidRPr="000315A0">
                <w:rPr>
                  <w:color w:val="FFFFFF" w:themeColor="background1"/>
                </w:rPr>
                <w:t xml:space="preserve">                                               </w:t>
              </w:r>
              <w:r w:rsidRPr="000315A0">
                <w:rPr>
                  <w:color w:val="FFFFFF" w:themeColor="background1"/>
                </w:rPr>
                <w:fldChar w:fldCharType="begin"/>
              </w:r>
              <w:r w:rsidRPr="000315A0">
                <w:rPr>
                  <w:color w:val="FFFFFF" w:themeColor="background1"/>
                </w:rPr>
                <w:instrText xml:space="preserve"> PAGE   \* MERGEFORMAT </w:instrText>
              </w:r>
              <w:r w:rsidRPr="000315A0">
                <w:rPr>
                  <w:color w:val="FFFFFF" w:themeColor="background1"/>
                </w:rPr>
                <w:fldChar w:fldCharType="separate"/>
              </w:r>
              <w:r w:rsidRPr="000315A0">
                <w:rPr>
                  <w:color w:val="FFFFFF" w:themeColor="background1"/>
                </w:rPr>
                <w:t>2</w:t>
              </w:r>
              <w:r w:rsidRPr="000315A0">
                <w:rPr>
                  <w:noProof/>
                  <w:color w:val="FFFFFF" w:themeColor="background1"/>
                </w:rPr>
                <w:fldChar w:fldCharType="end"/>
              </w:r>
            </w:sdtContent>
          </w:sdt>
        </w:p>
        <w:p w14:paraId="7B34ABFC" w14:textId="31A6B447" w:rsidR="000315A0" w:rsidRPr="000315A0" w:rsidRDefault="000315A0" w:rsidP="000315A0">
          <w:pPr>
            <w:pStyle w:val="Footer"/>
            <w:tabs>
              <w:tab w:val="clear" w:pos="4513"/>
              <w:tab w:val="clear" w:pos="9026"/>
              <w:tab w:val="left" w:pos="2812"/>
            </w:tabs>
            <w:ind w:left="567"/>
            <w:rPr>
              <w:rFonts w:ascii="Calibri Light" w:hAnsi="Calibri Light" w:cs="Calibri Light"/>
              <w:b/>
              <w:bCs/>
              <w:color w:val="FFFFFF" w:themeColor="background1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</w:rPr>
            <w:tab/>
          </w:r>
        </w:p>
      </w:tc>
    </w:tr>
  </w:tbl>
  <w:p w14:paraId="384C87FF" w14:textId="78F6FE94" w:rsidR="00AF7FC8" w:rsidRPr="00167C47" w:rsidRDefault="00AF7FC8" w:rsidP="00167C47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15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9214"/>
    </w:tblGrid>
    <w:tr w:rsidR="004F6606" w14:paraId="48B7869E" w14:textId="77777777" w:rsidTr="00C03F16">
      <w:trPr>
        <w:trHeight w:val="4247"/>
      </w:trPr>
      <w:tc>
        <w:tcPr>
          <w:tcW w:w="7938" w:type="dxa"/>
          <w:shd w:val="clear" w:color="auto" w:fill="776F65"/>
        </w:tcPr>
        <w:p w14:paraId="4F8C7F7E" w14:textId="77777777" w:rsidR="004F6606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  <w:p w14:paraId="26926AE2" w14:textId="53FB5539" w:rsidR="006C00F1" w:rsidRDefault="006C00F1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Export </w:t>
          </w:r>
          <w:r w:rsidR="000A7FA2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Meat </w:t>
          </w:r>
          <w:r w:rsidR="0039484A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Operational 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Policy: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0B61DC">
            <w:rPr>
              <w:rFonts w:ascii="Calibri Light" w:hAnsi="Calibri Light" w:cs="Calibri Light"/>
              <w:color w:val="FFFFFF" w:themeColor="background1"/>
            </w:rPr>
            <w:t>4</w:t>
          </w:r>
          <w:r w:rsidR="0039484A">
            <w:rPr>
              <w:rFonts w:ascii="Calibri Light" w:hAnsi="Calibri Light" w:cs="Calibri Light"/>
              <w:color w:val="FFFFFF" w:themeColor="background1"/>
            </w:rPr>
            <w:t xml:space="preserve">.0 </w:t>
          </w:r>
          <w:r w:rsidR="00920DBA" w:rsidRPr="00920DBA">
            <w:rPr>
              <w:rFonts w:ascii="Calibri Light" w:hAnsi="Calibri Light" w:cs="Calibri Light"/>
              <w:color w:val="FFFFFF" w:themeColor="background1"/>
            </w:rPr>
            <w:t>European Union Cattle Accreditation Scheme (EUCAS)</w:t>
          </w:r>
        </w:p>
        <w:p w14:paraId="39A9833E" w14:textId="4F2C0930" w:rsidR="0045670C" w:rsidRPr="00C03F16" w:rsidRDefault="001B1E93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>7</w:t>
          </w:r>
          <w:r w:rsidR="00941F7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516D50">
            <w:rPr>
              <w:rFonts w:ascii="Calibri Light" w:hAnsi="Calibri Light" w:cs="Calibri Light"/>
              <w:color w:val="FFFFFF" w:themeColor="background1"/>
            </w:rPr>
            <w:t>March</w:t>
          </w:r>
          <w:r w:rsidR="0045670C" w:rsidRPr="00C03F16">
            <w:rPr>
              <w:rFonts w:ascii="Calibri Light" w:hAnsi="Calibri Light" w:cs="Calibri Light"/>
              <w:color w:val="FFFFFF" w:themeColor="background1"/>
            </w:rPr>
            <w:t xml:space="preserve"> 202</w:t>
          </w:r>
          <w:r w:rsidR="00941F76">
            <w:rPr>
              <w:rFonts w:ascii="Calibri Light" w:hAnsi="Calibri Light" w:cs="Calibri Light"/>
              <w:color w:val="FFFFFF" w:themeColor="background1"/>
            </w:rPr>
            <w:t>3</w:t>
          </w:r>
        </w:p>
        <w:p w14:paraId="3CE95F46" w14:textId="5FF8C4D6" w:rsidR="001122AC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</w:p>
        <w:p w14:paraId="65A43FB9" w14:textId="1EE9D724" w:rsidR="001122AC" w:rsidRPr="001E6982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 xml:space="preserve">Published on </w:t>
          </w:r>
          <w:hyperlink r:id="rId1" w:history="1">
            <w:r w:rsidRPr="001E6982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ELMER 3 – Electronic legislation, manuals and essential refer</w:t>
            </w:r>
            <w:r w:rsidR="00E53ECD" w:rsidRPr="001E6982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</w:t>
            </w:r>
            <w:r w:rsidRPr="001E6982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nces</w:t>
            </w:r>
          </w:hyperlink>
        </w:p>
        <w:p w14:paraId="1CCD6FB5" w14:textId="77777777" w:rsidR="004F6606" w:rsidRDefault="004F6606" w:rsidP="007521D0">
          <w:pPr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10433A77" w14:textId="5C0BDCD2" w:rsidR="004F6606" w:rsidRDefault="004F6606" w:rsidP="007521D0">
          <w:pPr>
            <w:spacing w:before="160"/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="009A0BD4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www.agriculture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.gov.au</w:t>
          </w:r>
        </w:p>
        <w:p w14:paraId="3526CDAB" w14:textId="77777777" w:rsidR="00B8782D" w:rsidRDefault="00B8782D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560E475D" w14:textId="1A366E01" w:rsidR="004F6606" w:rsidRPr="00C03F16" w:rsidRDefault="004F6606" w:rsidP="00C03F16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sz w:val="18"/>
              <w:szCs w:val="18"/>
              <w:lang w:eastAsia="ja-JP"/>
            </w:rPr>
            <w:tab/>
          </w:r>
        </w:p>
        <w:p w14:paraId="7CD4A841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0547ADE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29E7BDD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3A6B37DA" w14:textId="77777777" w:rsidR="004F6606" w:rsidRPr="00C03F16" w:rsidRDefault="004F6606" w:rsidP="00C03F16">
          <w:pPr>
            <w:jc w:val="center"/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</w:tc>
      <w:tc>
        <w:tcPr>
          <w:tcW w:w="9214" w:type="dxa"/>
          <w:shd w:val="clear" w:color="auto" w:fill="776F65"/>
        </w:tcPr>
        <w:p w14:paraId="3E4A7000" w14:textId="77777777" w:rsidR="004F6606" w:rsidRPr="00FE186D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</w:tc>
    </w:tr>
  </w:tbl>
  <w:p w14:paraId="43B43457" w14:textId="77777777" w:rsidR="004F6606" w:rsidRPr="00167C47" w:rsidRDefault="004F6606" w:rsidP="00167C4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0C39" w14:textId="77777777" w:rsidR="00534B50" w:rsidRDefault="00534B50" w:rsidP="009D66B3">
      <w:r>
        <w:separator/>
      </w:r>
    </w:p>
  </w:footnote>
  <w:footnote w:type="continuationSeparator" w:id="0">
    <w:p w14:paraId="7C5E1799" w14:textId="77777777" w:rsidR="00534B50" w:rsidRDefault="00534B50" w:rsidP="009D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D6B" w14:textId="207BA46A" w:rsidR="00B13F49" w:rsidRDefault="00B1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C9C"/>
    <w:multiLevelType w:val="hybridMultilevel"/>
    <w:tmpl w:val="FF68F7E0"/>
    <w:lvl w:ilvl="0" w:tplc="EDC89436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  <w:color w:val="165788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" w15:restartNumberingAfterBreak="0">
    <w:nsid w:val="262E6986"/>
    <w:multiLevelType w:val="hybridMultilevel"/>
    <w:tmpl w:val="C7BCFF7A"/>
    <w:lvl w:ilvl="0" w:tplc="99A279A8">
      <w:start w:val="1"/>
      <w:numFmt w:val="bullet"/>
      <w:pStyle w:val="Bullet2"/>
      <w:lvlText w:val="-"/>
      <w:lvlJc w:val="left"/>
      <w:pPr>
        <w:ind w:left="1919" w:hanging="360"/>
      </w:pPr>
      <w:rPr>
        <w:rFonts w:ascii="Courier New" w:hAnsi="Courier New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607F2747"/>
    <w:multiLevelType w:val="hybridMultilevel"/>
    <w:tmpl w:val="654ECF86"/>
    <w:lvl w:ilvl="0" w:tplc="D77C2D12">
      <w:start w:val="1"/>
      <w:numFmt w:val="bullet"/>
      <w:pStyle w:val="Bullet1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23785">
    <w:abstractNumId w:val="2"/>
  </w:num>
  <w:num w:numId="2" w16cid:durableId="929582639">
    <w:abstractNumId w:val="1"/>
  </w:num>
  <w:num w:numId="3" w16cid:durableId="1544247583">
    <w:abstractNumId w:val="2"/>
  </w:num>
  <w:num w:numId="4" w16cid:durableId="1273198811">
    <w:abstractNumId w:val="2"/>
  </w:num>
  <w:num w:numId="5" w16cid:durableId="488444752">
    <w:abstractNumId w:val="2"/>
  </w:num>
  <w:num w:numId="6" w16cid:durableId="1693914908">
    <w:abstractNumId w:val="2"/>
  </w:num>
  <w:num w:numId="7" w16cid:durableId="1749418288">
    <w:abstractNumId w:val="1"/>
  </w:num>
  <w:num w:numId="8" w16cid:durableId="1593590032">
    <w:abstractNumId w:val="1"/>
  </w:num>
  <w:num w:numId="9" w16cid:durableId="1365250830">
    <w:abstractNumId w:val="2"/>
  </w:num>
  <w:num w:numId="10" w16cid:durableId="20935701">
    <w:abstractNumId w:val="2"/>
  </w:num>
  <w:num w:numId="11" w16cid:durableId="870916540">
    <w:abstractNumId w:val="2"/>
  </w:num>
  <w:num w:numId="12" w16cid:durableId="820273123">
    <w:abstractNumId w:val="2"/>
  </w:num>
  <w:num w:numId="13" w16cid:durableId="1112164414">
    <w:abstractNumId w:val="2"/>
  </w:num>
  <w:num w:numId="14" w16cid:durableId="894462794">
    <w:abstractNumId w:val="2"/>
  </w:num>
  <w:num w:numId="15" w16cid:durableId="1885290013">
    <w:abstractNumId w:val="2"/>
  </w:num>
  <w:num w:numId="16" w16cid:durableId="1727601271">
    <w:abstractNumId w:val="2"/>
  </w:num>
  <w:num w:numId="17" w16cid:durableId="1445539754">
    <w:abstractNumId w:val="2"/>
  </w:num>
  <w:num w:numId="18" w16cid:durableId="401679679">
    <w:abstractNumId w:val="0"/>
  </w:num>
  <w:num w:numId="19" w16cid:durableId="19840040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05D08"/>
    <w:rsid w:val="00014181"/>
    <w:rsid w:val="00014EF2"/>
    <w:rsid w:val="00015B2F"/>
    <w:rsid w:val="00016FB2"/>
    <w:rsid w:val="0002142E"/>
    <w:rsid w:val="00023ECD"/>
    <w:rsid w:val="000241AD"/>
    <w:rsid w:val="00024658"/>
    <w:rsid w:val="00025518"/>
    <w:rsid w:val="000302A9"/>
    <w:rsid w:val="000315A0"/>
    <w:rsid w:val="00036285"/>
    <w:rsid w:val="00037281"/>
    <w:rsid w:val="000412C3"/>
    <w:rsid w:val="000419C3"/>
    <w:rsid w:val="00042F99"/>
    <w:rsid w:val="0005195E"/>
    <w:rsid w:val="000529C2"/>
    <w:rsid w:val="00055D84"/>
    <w:rsid w:val="00060877"/>
    <w:rsid w:val="00070146"/>
    <w:rsid w:val="00070C6E"/>
    <w:rsid w:val="00071DE3"/>
    <w:rsid w:val="000729E5"/>
    <w:rsid w:val="00072DAC"/>
    <w:rsid w:val="000736BC"/>
    <w:rsid w:val="00073788"/>
    <w:rsid w:val="00073F22"/>
    <w:rsid w:val="000742D2"/>
    <w:rsid w:val="0007440F"/>
    <w:rsid w:val="000749AC"/>
    <w:rsid w:val="000773F8"/>
    <w:rsid w:val="00083720"/>
    <w:rsid w:val="00084A77"/>
    <w:rsid w:val="00085B49"/>
    <w:rsid w:val="00085CF2"/>
    <w:rsid w:val="00087397"/>
    <w:rsid w:val="000922A1"/>
    <w:rsid w:val="000932F5"/>
    <w:rsid w:val="0009408F"/>
    <w:rsid w:val="000A048C"/>
    <w:rsid w:val="000A0D24"/>
    <w:rsid w:val="000A1330"/>
    <w:rsid w:val="000A212F"/>
    <w:rsid w:val="000A253E"/>
    <w:rsid w:val="000A34EB"/>
    <w:rsid w:val="000A7FA2"/>
    <w:rsid w:val="000B26F5"/>
    <w:rsid w:val="000B355E"/>
    <w:rsid w:val="000B57A6"/>
    <w:rsid w:val="000B61DC"/>
    <w:rsid w:val="000B67A7"/>
    <w:rsid w:val="000B6B8A"/>
    <w:rsid w:val="000C23F8"/>
    <w:rsid w:val="000C6F55"/>
    <w:rsid w:val="000D002C"/>
    <w:rsid w:val="000D0AB9"/>
    <w:rsid w:val="000D0F96"/>
    <w:rsid w:val="000D1EBD"/>
    <w:rsid w:val="000D52AC"/>
    <w:rsid w:val="000E13CB"/>
    <w:rsid w:val="000E2D2C"/>
    <w:rsid w:val="000E7F8A"/>
    <w:rsid w:val="000F303D"/>
    <w:rsid w:val="000F3376"/>
    <w:rsid w:val="00100021"/>
    <w:rsid w:val="00104B21"/>
    <w:rsid w:val="001050F3"/>
    <w:rsid w:val="00106383"/>
    <w:rsid w:val="001072B0"/>
    <w:rsid w:val="001122AC"/>
    <w:rsid w:val="001122EC"/>
    <w:rsid w:val="00114145"/>
    <w:rsid w:val="001165C5"/>
    <w:rsid w:val="00120069"/>
    <w:rsid w:val="00127E8A"/>
    <w:rsid w:val="00135CEA"/>
    <w:rsid w:val="00141942"/>
    <w:rsid w:val="0014257C"/>
    <w:rsid w:val="001439FE"/>
    <w:rsid w:val="001445EB"/>
    <w:rsid w:val="00144917"/>
    <w:rsid w:val="00147A5E"/>
    <w:rsid w:val="00147C0D"/>
    <w:rsid w:val="00151182"/>
    <w:rsid w:val="0015368B"/>
    <w:rsid w:val="0015543B"/>
    <w:rsid w:val="001601BF"/>
    <w:rsid w:val="00162994"/>
    <w:rsid w:val="00166990"/>
    <w:rsid w:val="00167C47"/>
    <w:rsid w:val="00171585"/>
    <w:rsid w:val="0017600F"/>
    <w:rsid w:val="0017731E"/>
    <w:rsid w:val="001803D4"/>
    <w:rsid w:val="001808A1"/>
    <w:rsid w:val="00181288"/>
    <w:rsid w:val="001843FA"/>
    <w:rsid w:val="001845DA"/>
    <w:rsid w:val="00185003"/>
    <w:rsid w:val="00191F43"/>
    <w:rsid w:val="0019752B"/>
    <w:rsid w:val="001A729C"/>
    <w:rsid w:val="001A7659"/>
    <w:rsid w:val="001B06F5"/>
    <w:rsid w:val="001B1356"/>
    <w:rsid w:val="001B1E93"/>
    <w:rsid w:val="001B367F"/>
    <w:rsid w:val="001C53BB"/>
    <w:rsid w:val="001C7491"/>
    <w:rsid w:val="001D1171"/>
    <w:rsid w:val="001D2711"/>
    <w:rsid w:val="001D3F87"/>
    <w:rsid w:val="001E4116"/>
    <w:rsid w:val="001E4DCE"/>
    <w:rsid w:val="001E6982"/>
    <w:rsid w:val="001E7F3D"/>
    <w:rsid w:val="001F1CD4"/>
    <w:rsid w:val="001F2FCA"/>
    <w:rsid w:val="001F4AED"/>
    <w:rsid w:val="00204DB6"/>
    <w:rsid w:val="00205C06"/>
    <w:rsid w:val="00212E99"/>
    <w:rsid w:val="002153E8"/>
    <w:rsid w:val="002220A7"/>
    <w:rsid w:val="0022724E"/>
    <w:rsid w:val="002333C3"/>
    <w:rsid w:val="00235497"/>
    <w:rsid w:val="002356BF"/>
    <w:rsid w:val="00235991"/>
    <w:rsid w:val="00235CC0"/>
    <w:rsid w:val="0023700D"/>
    <w:rsid w:val="002415BC"/>
    <w:rsid w:val="0024333F"/>
    <w:rsid w:val="00247EEF"/>
    <w:rsid w:val="00252C72"/>
    <w:rsid w:val="00254C00"/>
    <w:rsid w:val="00255BD2"/>
    <w:rsid w:val="0026334C"/>
    <w:rsid w:val="00271C24"/>
    <w:rsid w:val="00272FF8"/>
    <w:rsid w:val="00273687"/>
    <w:rsid w:val="00274312"/>
    <w:rsid w:val="00285A55"/>
    <w:rsid w:val="00285ACA"/>
    <w:rsid w:val="00286C3A"/>
    <w:rsid w:val="00286D00"/>
    <w:rsid w:val="00296157"/>
    <w:rsid w:val="00296B17"/>
    <w:rsid w:val="002A08A1"/>
    <w:rsid w:val="002A19B4"/>
    <w:rsid w:val="002A203F"/>
    <w:rsid w:val="002A7CAB"/>
    <w:rsid w:val="002B2AD9"/>
    <w:rsid w:val="002C2BA3"/>
    <w:rsid w:val="002C2C04"/>
    <w:rsid w:val="002C6DA2"/>
    <w:rsid w:val="002C72EC"/>
    <w:rsid w:val="002D02B5"/>
    <w:rsid w:val="002D594E"/>
    <w:rsid w:val="002D74EA"/>
    <w:rsid w:val="002E0FD6"/>
    <w:rsid w:val="002E3096"/>
    <w:rsid w:val="002E3AC0"/>
    <w:rsid w:val="002E5064"/>
    <w:rsid w:val="002E6415"/>
    <w:rsid w:val="002E7DC7"/>
    <w:rsid w:val="002F0A06"/>
    <w:rsid w:val="002F6B6C"/>
    <w:rsid w:val="002F6DF8"/>
    <w:rsid w:val="00301D55"/>
    <w:rsid w:val="00302231"/>
    <w:rsid w:val="003043DC"/>
    <w:rsid w:val="003201C0"/>
    <w:rsid w:val="003205FF"/>
    <w:rsid w:val="0032255E"/>
    <w:rsid w:val="003328AE"/>
    <w:rsid w:val="00333ABC"/>
    <w:rsid w:val="00334AAB"/>
    <w:rsid w:val="003355F4"/>
    <w:rsid w:val="00335D7D"/>
    <w:rsid w:val="00345D1B"/>
    <w:rsid w:val="003474BF"/>
    <w:rsid w:val="00347BE7"/>
    <w:rsid w:val="00347F23"/>
    <w:rsid w:val="00352D18"/>
    <w:rsid w:val="00355676"/>
    <w:rsid w:val="00357E09"/>
    <w:rsid w:val="00360FDD"/>
    <w:rsid w:val="00361037"/>
    <w:rsid w:val="00362B5A"/>
    <w:rsid w:val="0036430A"/>
    <w:rsid w:val="00373AB8"/>
    <w:rsid w:val="00373B49"/>
    <w:rsid w:val="0037414F"/>
    <w:rsid w:val="003772A0"/>
    <w:rsid w:val="0038087D"/>
    <w:rsid w:val="0038139F"/>
    <w:rsid w:val="003824C6"/>
    <w:rsid w:val="003825E5"/>
    <w:rsid w:val="00382644"/>
    <w:rsid w:val="00383727"/>
    <w:rsid w:val="0038473A"/>
    <w:rsid w:val="00391B86"/>
    <w:rsid w:val="00391F21"/>
    <w:rsid w:val="00392244"/>
    <w:rsid w:val="0039484A"/>
    <w:rsid w:val="00395435"/>
    <w:rsid w:val="003961A0"/>
    <w:rsid w:val="0039736E"/>
    <w:rsid w:val="003A1785"/>
    <w:rsid w:val="003A6AB2"/>
    <w:rsid w:val="003A78BA"/>
    <w:rsid w:val="003B0B16"/>
    <w:rsid w:val="003B1533"/>
    <w:rsid w:val="003B5A89"/>
    <w:rsid w:val="003B7908"/>
    <w:rsid w:val="003C05ED"/>
    <w:rsid w:val="003C0AC7"/>
    <w:rsid w:val="003C1275"/>
    <w:rsid w:val="003C59C3"/>
    <w:rsid w:val="003D1A84"/>
    <w:rsid w:val="003D4188"/>
    <w:rsid w:val="003D566D"/>
    <w:rsid w:val="003D79B4"/>
    <w:rsid w:val="003E1E4C"/>
    <w:rsid w:val="003E45EB"/>
    <w:rsid w:val="003F0562"/>
    <w:rsid w:val="003F13AA"/>
    <w:rsid w:val="003F17C2"/>
    <w:rsid w:val="003F3405"/>
    <w:rsid w:val="003F3E68"/>
    <w:rsid w:val="003F7D93"/>
    <w:rsid w:val="003F7FCB"/>
    <w:rsid w:val="00401254"/>
    <w:rsid w:val="00403BEF"/>
    <w:rsid w:val="00407401"/>
    <w:rsid w:val="00411A35"/>
    <w:rsid w:val="00411DA4"/>
    <w:rsid w:val="0041274F"/>
    <w:rsid w:val="0041594E"/>
    <w:rsid w:val="004169ED"/>
    <w:rsid w:val="00416A6D"/>
    <w:rsid w:val="00416D74"/>
    <w:rsid w:val="00420193"/>
    <w:rsid w:val="004334F9"/>
    <w:rsid w:val="0043488E"/>
    <w:rsid w:val="00436F25"/>
    <w:rsid w:val="004406A9"/>
    <w:rsid w:val="00441996"/>
    <w:rsid w:val="004423D2"/>
    <w:rsid w:val="00447DBD"/>
    <w:rsid w:val="00453DE8"/>
    <w:rsid w:val="00455642"/>
    <w:rsid w:val="00455A72"/>
    <w:rsid w:val="0045670C"/>
    <w:rsid w:val="004602E8"/>
    <w:rsid w:val="00462774"/>
    <w:rsid w:val="00465AFA"/>
    <w:rsid w:val="00465F6F"/>
    <w:rsid w:val="004667EC"/>
    <w:rsid w:val="004675FF"/>
    <w:rsid w:val="00471DC1"/>
    <w:rsid w:val="004735FC"/>
    <w:rsid w:val="004800C7"/>
    <w:rsid w:val="00482FA7"/>
    <w:rsid w:val="004843BF"/>
    <w:rsid w:val="004850B6"/>
    <w:rsid w:val="00485993"/>
    <w:rsid w:val="00487B32"/>
    <w:rsid w:val="00490501"/>
    <w:rsid w:val="00490EC5"/>
    <w:rsid w:val="0049146D"/>
    <w:rsid w:val="00491B6F"/>
    <w:rsid w:val="00494FF4"/>
    <w:rsid w:val="00496370"/>
    <w:rsid w:val="00496692"/>
    <w:rsid w:val="004966E5"/>
    <w:rsid w:val="004A16A7"/>
    <w:rsid w:val="004A2317"/>
    <w:rsid w:val="004A30B4"/>
    <w:rsid w:val="004A5A78"/>
    <w:rsid w:val="004A7B66"/>
    <w:rsid w:val="004B01D8"/>
    <w:rsid w:val="004B0441"/>
    <w:rsid w:val="004B43DF"/>
    <w:rsid w:val="004B52A8"/>
    <w:rsid w:val="004B5B58"/>
    <w:rsid w:val="004C2F53"/>
    <w:rsid w:val="004C3E5C"/>
    <w:rsid w:val="004C4C9B"/>
    <w:rsid w:val="004C51ED"/>
    <w:rsid w:val="004C6489"/>
    <w:rsid w:val="004C662C"/>
    <w:rsid w:val="004C6968"/>
    <w:rsid w:val="004C6A69"/>
    <w:rsid w:val="004C6C9B"/>
    <w:rsid w:val="004C6F14"/>
    <w:rsid w:val="004D0353"/>
    <w:rsid w:val="004D606C"/>
    <w:rsid w:val="004D6FD6"/>
    <w:rsid w:val="004E2C73"/>
    <w:rsid w:val="004E7DD7"/>
    <w:rsid w:val="004F0ACD"/>
    <w:rsid w:val="004F3168"/>
    <w:rsid w:val="004F3F12"/>
    <w:rsid w:val="004F3FA9"/>
    <w:rsid w:val="004F5F91"/>
    <w:rsid w:val="004F6606"/>
    <w:rsid w:val="00502743"/>
    <w:rsid w:val="005105A0"/>
    <w:rsid w:val="00511DE7"/>
    <w:rsid w:val="00516D50"/>
    <w:rsid w:val="00516F9E"/>
    <w:rsid w:val="0051780F"/>
    <w:rsid w:val="00520113"/>
    <w:rsid w:val="00520904"/>
    <w:rsid w:val="0052108C"/>
    <w:rsid w:val="00522D87"/>
    <w:rsid w:val="00524613"/>
    <w:rsid w:val="00526975"/>
    <w:rsid w:val="005279C0"/>
    <w:rsid w:val="00532F12"/>
    <w:rsid w:val="00534759"/>
    <w:rsid w:val="00534B50"/>
    <w:rsid w:val="00535795"/>
    <w:rsid w:val="005368EF"/>
    <w:rsid w:val="00541783"/>
    <w:rsid w:val="0054453C"/>
    <w:rsid w:val="00544737"/>
    <w:rsid w:val="00546FD8"/>
    <w:rsid w:val="005518EF"/>
    <w:rsid w:val="00552D81"/>
    <w:rsid w:val="00560549"/>
    <w:rsid w:val="0056256F"/>
    <w:rsid w:val="00564734"/>
    <w:rsid w:val="00564EFD"/>
    <w:rsid w:val="00565A95"/>
    <w:rsid w:val="00571D6A"/>
    <w:rsid w:val="0057243F"/>
    <w:rsid w:val="00572825"/>
    <w:rsid w:val="00573F1F"/>
    <w:rsid w:val="00574523"/>
    <w:rsid w:val="0057616D"/>
    <w:rsid w:val="0057670D"/>
    <w:rsid w:val="00582DB8"/>
    <w:rsid w:val="00584F33"/>
    <w:rsid w:val="00585FA9"/>
    <w:rsid w:val="00593200"/>
    <w:rsid w:val="00593DCE"/>
    <w:rsid w:val="005A06CC"/>
    <w:rsid w:val="005A1A0E"/>
    <w:rsid w:val="005A4077"/>
    <w:rsid w:val="005A63F7"/>
    <w:rsid w:val="005A67FB"/>
    <w:rsid w:val="005A705F"/>
    <w:rsid w:val="005B1F46"/>
    <w:rsid w:val="005B6E78"/>
    <w:rsid w:val="005C3863"/>
    <w:rsid w:val="005D4667"/>
    <w:rsid w:val="005D686C"/>
    <w:rsid w:val="005E38B7"/>
    <w:rsid w:val="005F1261"/>
    <w:rsid w:val="005F4061"/>
    <w:rsid w:val="005F5CBE"/>
    <w:rsid w:val="00601914"/>
    <w:rsid w:val="006067DC"/>
    <w:rsid w:val="00606AA8"/>
    <w:rsid w:val="00611BF1"/>
    <w:rsid w:val="00611F8A"/>
    <w:rsid w:val="006160ED"/>
    <w:rsid w:val="0062238A"/>
    <w:rsid w:val="00622589"/>
    <w:rsid w:val="0063013A"/>
    <w:rsid w:val="006313CD"/>
    <w:rsid w:val="0063142B"/>
    <w:rsid w:val="0063388C"/>
    <w:rsid w:val="00640B71"/>
    <w:rsid w:val="0064197E"/>
    <w:rsid w:val="0064548A"/>
    <w:rsid w:val="00645AA3"/>
    <w:rsid w:val="00646717"/>
    <w:rsid w:val="0065137A"/>
    <w:rsid w:val="00653533"/>
    <w:rsid w:val="00653C6F"/>
    <w:rsid w:val="00656131"/>
    <w:rsid w:val="00656E8A"/>
    <w:rsid w:val="0065725B"/>
    <w:rsid w:val="00662688"/>
    <w:rsid w:val="006629E7"/>
    <w:rsid w:val="00662EEF"/>
    <w:rsid w:val="00663C39"/>
    <w:rsid w:val="00664E36"/>
    <w:rsid w:val="006667E1"/>
    <w:rsid w:val="00675E66"/>
    <w:rsid w:val="00676732"/>
    <w:rsid w:val="00677FB4"/>
    <w:rsid w:val="006824E6"/>
    <w:rsid w:val="00684152"/>
    <w:rsid w:val="00685C88"/>
    <w:rsid w:val="00691953"/>
    <w:rsid w:val="00692803"/>
    <w:rsid w:val="006972AE"/>
    <w:rsid w:val="006A4876"/>
    <w:rsid w:val="006A6A64"/>
    <w:rsid w:val="006B0FFB"/>
    <w:rsid w:val="006B77CF"/>
    <w:rsid w:val="006C00F1"/>
    <w:rsid w:val="006C2578"/>
    <w:rsid w:val="006C277D"/>
    <w:rsid w:val="006C5473"/>
    <w:rsid w:val="006C5922"/>
    <w:rsid w:val="006C6159"/>
    <w:rsid w:val="006C7089"/>
    <w:rsid w:val="006D2933"/>
    <w:rsid w:val="006D3E60"/>
    <w:rsid w:val="006D4665"/>
    <w:rsid w:val="006D5513"/>
    <w:rsid w:val="006D78D4"/>
    <w:rsid w:val="006E2DD7"/>
    <w:rsid w:val="006E5FB0"/>
    <w:rsid w:val="006E7556"/>
    <w:rsid w:val="006F1EC3"/>
    <w:rsid w:val="006F27B4"/>
    <w:rsid w:val="006F43D4"/>
    <w:rsid w:val="00700EA3"/>
    <w:rsid w:val="00703A75"/>
    <w:rsid w:val="0070505D"/>
    <w:rsid w:val="007168BF"/>
    <w:rsid w:val="00727A27"/>
    <w:rsid w:val="0073031C"/>
    <w:rsid w:val="007332A5"/>
    <w:rsid w:val="0074156C"/>
    <w:rsid w:val="007433E5"/>
    <w:rsid w:val="00744214"/>
    <w:rsid w:val="00744BC2"/>
    <w:rsid w:val="007453F6"/>
    <w:rsid w:val="00745D78"/>
    <w:rsid w:val="00746506"/>
    <w:rsid w:val="00746E56"/>
    <w:rsid w:val="00746EAF"/>
    <w:rsid w:val="007474E5"/>
    <w:rsid w:val="00747EF6"/>
    <w:rsid w:val="007521D0"/>
    <w:rsid w:val="00756D76"/>
    <w:rsid w:val="007623BC"/>
    <w:rsid w:val="00762664"/>
    <w:rsid w:val="00763C18"/>
    <w:rsid w:val="00764423"/>
    <w:rsid w:val="007644B2"/>
    <w:rsid w:val="007711C1"/>
    <w:rsid w:val="00777A3E"/>
    <w:rsid w:val="00782483"/>
    <w:rsid w:val="0078429A"/>
    <w:rsid w:val="0078793F"/>
    <w:rsid w:val="007912DD"/>
    <w:rsid w:val="00793186"/>
    <w:rsid w:val="00796B7E"/>
    <w:rsid w:val="007A13F6"/>
    <w:rsid w:val="007A33EE"/>
    <w:rsid w:val="007B1697"/>
    <w:rsid w:val="007B18F0"/>
    <w:rsid w:val="007B23B0"/>
    <w:rsid w:val="007B5D8D"/>
    <w:rsid w:val="007B7380"/>
    <w:rsid w:val="007B7A36"/>
    <w:rsid w:val="007C4EC2"/>
    <w:rsid w:val="007C7C60"/>
    <w:rsid w:val="007D02F7"/>
    <w:rsid w:val="007D1693"/>
    <w:rsid w:val="007D7BEE"/>
    <w:rsid w:val="007E1D9A"/>
    <w:rsid w:val="007E46BF"/>
    <w:rsid w:val="007E6F6E"/>
    <w:rsid w:val="007E7261"/>
    <w:rsid w:val="007E7F57"/>
    <w:rsid w:val="007F2B34"/>
    <w:rsid w:val="007F40B1"/>
    <w:rsid w:val="00801751"/>
    <w:rsid w:val="00805700"/>
    <w:rsid w:val="00805D8E"/>
    <w:rsid w:val="008113A0"/>
    <w:rsid w:val="008136E8"/>
    <w:rsid w:val="00814706"/>
    <w:rsid w:val="008147C2"/>
    <w:rsid w:val="0081600D"/>
    <w:rsid w:val="00816F3B"/>
    <w:rsid w:val="0082037F"/>
    <w:rsid w:val="0082105E"/>
    <w:rsid w:val="00821744"/>
    <w:rsid w:val="00823E06"/>
    <w:rsid w:val="00824BA4"/>
    <w:rsid w:val="00826655"/>
    <w:rsid w:val="00840E0D"/>
    <w:rsid w:val="00842879"/>
    <w:rsid w:val="0085146B"/>
    <w:rsid w:val="00851A86"/>
    <w:rsid w:val="00851D5D"/>
    <w:rsid w:val="00861F30"/>
    <w:rsid w:val="008627CD"/>
    <w:rsid w:val="00862B64"/>
    <w:rsid w:val="00867E90"/>
    <w:rsid w:val="008746BF"/>
    <w:rsid w:val="00885D8B"/>
    <w:rsid w:val="008860C5"/>
    <w:rsid w:val="00886A39"/>
    <w:rsid w:val="00891663"/>
    <w:rsid w:val="00893CE8"/>
    <w:rsid w:val="008A34EA"/>
    <w:rsid w:val="008A3C57"/>
    <w:rsid w:val="008A4BE9"/>
    <w:rsid w:val="008A55F6"/>
    <w:rsid w:val="008A6B5C"/>
    <w:rsid w:val="008B1D98"/>
    <w:rsid w:val="008B3B35"/>
    <w:rsid w:val="008B6669"/>
    <w:rsid w:val="008B669C"/>
    <w:rsid w:val="008B7302"/>
    <w:rsid w:val="008B76E7"/>
    <w:rsid w:val="008C5351"/>
    <w:rsid w:val="008C5BD7"/>
    <w:rsid w:val="008C73CB"/>
    <w:rsid w:val="008D12DD"/>
    <w:rsid w:val="008D289E"/>
    <w:rsid w:val="008D75E8"/>
    <w:rsid w:val="008D76E0"/>
    <w:rsid w:val="008E2E0D"/>
    <w:rsid w:val="008E5C4E"/>
    <w:rsid w:val="008E6474"/>
    <w:rsid w:val="008F29B5"/>
    <w:rsid w:val="008F74A3"/>
    <w:rsid w:val="008F7F1A"/>
    <w:rsid w:val="00901DFF"/>
    <w:rsid w:val="0090213E"/>
    <w:rsid w:val="00903922"/>
    <w:rsid w:val="00913762"/>
    <w:rsid w:val="00917A5C"/>
    <w:rsid w:val="009206D4"/>
    <w:rsid w:val="00920DBA"/>
    <w:rsid w:val="0092238A"/>
    <w:rsid w:val="00930A53"/>
    <w:rsid w:val="00933761"/>
    <w:rsid w:val="00941F76"/>
    <w:rsid w:val="00943FA5"/>
    <w:rsid w:val="00944019"/>
    <w:rsid w:val="00946FCF"/>
    <w:rsid w:val="009505BD"/>
    <w:rsid w:val="009530B6"/>
    <w:rsid w:val="00955646"/>
    <w:rsid w:val="00956212"/>
    <w:rsid w:val="00957238"/>
    <w:rsid w:val="0096166A"/>
    <w:rsid w:val="00964825"/>
    <w:rsid w:val="009650F9"/>
    <w:rsid w:val="00967FCE"/>
    <w:rsid w:val="0097023A"/>
    <w:rsid w:val="00971301"/>
    <w:rsid w:val="00980C1D"/>
    <w:rsid w:val="00982FBF"/>
    <w:rsid w:val="00984C80"/>
    <w:rsid w:val="00987132"/>
    <w:rsid w:val="00987CBC"/>
    <w:rsid w:val="00990FA3"/>
    <w:rsid w:val="009916E0"/>
    <w:rsid w:val="009921AC"/>
    <w:rsid w:val="0099290E"/>
    <w:rsid w:val="00992A38"/>
    <w:rsid w:val="0099661E"/>
    <w:rsid w:val="009969E6"/>
    <w:rsid w:val="0099767D"/>
    <w:rsid w:val="009A0BD4"/>
    <w:rsid w:val="009A228C"/>
    <w:rsid w:val="009A287B"/>
    <w:rsid w:val="009A2975"/>
    <w:rsid w:val="009B2AB9"/>
    <w:rsid w:val="009B3631"/>
    <w:rsid w:val="009B40B0"/>
    <w:rsid w:val="009B7F99"/>
    <w:rsid w:val="009C1ADA"/>
    <w:rsid w:val="009C34DC"/>
    <w:rsid w:val="009C4347"/>
    <w:rsid w:val="009C444B"/>
    <w:rsid w:val="009C4F86"/>
    <w:rsid w:val="009D2A0D"/>
    <w:rsid w:val="009D660A"/>
    <w:rsid w:val="009D66B3"/>
    <w:rsid w:val="009E0631"/>
    <w:rsid w:val="009E1FB6"/>
    <w:rsid w:val="009E2176"/>
    <w:rsid w:val="009E2A07"/>
    <w:rsid w:val="009E309E"/>
    <w:rsid w:val="009E6E1A"/>
    <w:rsid w:val="009F3243"/>
    <w:rsid w:val="009F41F7"/>
    <w:rsid w:val="009F4589"/>
    <w:rsid w:val="009F5902"/>
    <w:rsid w:val="009F767A"/>
    <w:rsid w:val="00A00FD7"/>
    <w:rsid w:val="00A022D1"/>
    <w:rsid w:val="00A03E95"/>
    <w:rsid w:val="00A10422"/>
    <w:rsid w:val="00A1109D"/>
    <w:rsid w:val="00A11A4C"/>
    <w:rsid w:val="00A12564"/>
    <w:rsid w:val="00A20B15"/>
    <w:rsid w:val="00A22673"/>
    <w:rsid w:val="00A243A9"/>
    <w:rsid w:val="00A245E1"/>
    <w:rsid w:val="00A249C8"/>
    <w:rsid w:val="00A3102D"/>
    <w:rsid w:val="00A3154E"/>
    <w:rsid w:val="00A319F1"/>
    <w:rsid w:val="00A34968"/>
    <w:rsid w:val="00A34C80"/>
    <w:rsid w:val="00A35320"/>
    <w:rsid w:val="00A35364"/>
    <w:rsid w:val="00A364E3"/>
    <w:rsid w:val="00A4244A"/>
    <w:rsid w:val="00A42ED6"/>
    <w:rsid w:val="00A45064"/>
    <w:rsid w:val="00A4661D"/>
    <w:rsid w:val="00A51C41"/>
    <w:rsid w:val="00A5229B"/>
    <w:rsid w:val="00A54309"/>
    <w:rsid w:val="00A57A9F"/>
    <w:rsid w:val="00A62860"/>
    <w:rsid w:val="00A656C9"/>
    <w:rsid w:val="00A66DF6"/>
    <w:rsid w:val="00A67280"/>
    <w:rsid w:val="00A845AF"/>
    <w:rsid w:val="00A86CBE"/>
    <w:rsid w:val="00A87D5C"/>
    <w:rsid w:val="00A92DE9"/>
    <w:rsid w:val="00A94AF6"/>
    <w:rsid w:val="00A95AF6"/>
    <w:rsid w:val="00AA0AE7"/>
    <w:rsid w:val="00AA38D0"/>
    <w:rsid w:val="00AA6E79"/>
    <w:rsid w:val="00AA6EF4"/>
    <w:rsid w:val="00AB12D6"/>
    <w:rsid w:val="00AB45AC"/>
    <w:rsid w:val="00AB48FE"/>
    <w:rsid w:val="00AB6791"/>
    <w:rsid w:val="00AC01ED"/>
    <w:rsid w:val="00AC09A1"/>
    <w:rsid w:val="00AC0FA5"/>
    <w:rsid w:val="00AC2F95"/>
    <w:rsid w:val="00AC5E14"/>
    <w:rsid w:val="00AD225A"/>
    <w:rsid w:val="00AD29C6"/>
    <w:rsid w:val="00AD3FF1"/>
    <w:rsid w:val="00AD7991"/>
    <w:rsid w:val="00AE267F"/>
    <w:rsid w:val="00AE4418"/>
    <w:rsid w:val="00AE5FF5"/>
    <w:rsid w:val="00AF3246"/>
    <w:rsid w:val="00AF4AE6"/>
    <w:rsid w:val="00AF53D3"/>
    <w:rsid w:val="00AF7FC8"/>
    <w:rsid w:val="00B0167E"/>
    <w:rsid w:val="00B03990"/>
    <w:rsid w:val="00B03F77"/>
    <w:rsid w:val="00B10253"/>
    <w:rsid w:val="00B10697"/>
    <w:rsid w:val="00B10A99"/>
    <w:rsid w:val="00B12894"/>
    <w:rsid w:val="00B13CB8"/>
    <w:rsid w:val="00B13F49"/>
    <w:rsid w:val="00B154EC"/>
    <w:rsid w:val="00B21158"/>
    <w:rsid w:val="00B22D3B"/>
    <w:rsid w:val="00B2460B"/>
    <w:rsid w:val="00B2658B"/>
    <w:rsid w:val="00B265DF"/>
    <w:rsid w:val="00B26D06"/>
    <w:rsid w:val="00B30BF6"/>
    <w:rsid w:val="00B315E3"/>
    <w:rsid w:val="00B31CB1"/>
    <w:rsid w:val="00B36559"/>
    <w:rsid w:val="00B36F03"/>
    <w:rsid w:val="00B408CA"/>
    <w:rsid w:val="00B4179A"/>
    <w:rsid w:val="00B41826"/>
    <w:rsid w:val="00B42D9D"/>
    <w:rsid w:val="00B52B89"/>
    <w:rsid w:val="00B52D44"/>
    <w:rsid w:val="00B53511"/>
    <w:rsid w:val="00B56EE1"/>
    <w:rsid w:val="00B57645"/>
    <w:rsid w:val="00B621E6"/>
    <w:rsid w:val="00B66A0E"/>
    <w:rsid w:val="00B677B7"/>
    <w:rsid w:val="00B7163E"/>
    <w:rsid w:val="00B71FA7"/>
    <w:rsid w:val="00B76933"/>
    <w:rsid w:val="00B77805"/>
    <w:rsid w:val="00B80EB3"/>
    <w:rsid w:val="00B850DB"/>
    <w:rsid w:val="00B8782D"/>
    <w:rsid w:val="00B92C18"/>
    <w:rsid w:val="00B93064"/>
    <w:rsid w:val="00BA0439"/>
    <w:rsid w:val="00BA4182"/>
    <w:rsid w:val="00BA5242"/>
    <w:rsid w:val="00BA77A5"/>
    <w:rsid w:val="00BB1C0D"/>
    <w:rsid w:val="00BB2702"/>
    <w:rsid w:val="00BC32C4"/>
    <w:rsid w:val="00BC3C77"/>
    <w:rsid w:val="00BC4AC6"/>
    <w:rsid w:val="00BC5399"/>
    <w:rsid w:val="00BC75C9"/>
    <w:rsid w:val="00BD2994"/>
    <w:rsid w:val="00BE08B8"/>
    <w:rsid w:val="00BE2884"/>
    <w:rsid w:val="00BE6740"/>
    <w:rsid w:val="00BE7822"/>
    <w:rsid w:val="00BF0072"/>
    <w:rsid w:val="00BF294C"/>
    <w:rsid w:val="00BF4059"/>
    <w:rsid w:val="00C01A5A"/>
    <w:rsid w:val="00C03F16"/>
    <w:rsid w:val="00C051B6"/>
    <w:rsid w:val="00C13CAE"/>
    <w:rsid w:val="00C14E93"/>
    <w:rsid w:val="00C14FCD"/>
    <w:rsid w:val="00C17116"/>
    <w:rsid w:val="00C17C66"/>
    <w:rsid w:val="00C20E3A"/>
    <w:rsid w:val="00C3177D"/>
    <w:rsid w:val="00C31AA1"/>
    <w:rsid w:val="00C32A6A"/>
    <w:rsid w:val="00C35AC8"/>
    <w:rsid w:val="00C37E9D"/>
    <w:rsid w:val="00C4150A"/>
    <w:rsid w:val="00C43B70"/>
    <w:rsid w:val="00C46896"/>
    <w:rsid w:val="00C47090"/>
    <w:rsid w:val="00C50244"/>
    <w:rsid w:val="00C5024C"/>
    <w:rsid w:val="00C50336"/>
    <w:rsid w:val="00C51735"/>
    <w:rsid w:val="00C53A26"/>
    <w:rsid w:val="00C56DEE"/>
    <w:rsid w:val="00C56E34"/>
    <w:rsid w:val="00C631FE"/>
    <w:rsid w:val="00C6337C"/>
    <w:rsid w:val="00C653A0"/>
    <w:rsid w:val="00C66BDD"/>
    <w:rsid w:val="00C67817"/>
    <w:rsid w:val="00C74384"/>
    <w:rsid w:val="00C74534"/>
    <w:rsid w:val="00C75895"/>
    <w:rsid w:val="00C75E1C"/>
    <w:rsid w:val="00C75F0E"/>
    <w:rsid w:val="00C76504"/>
    <w:rsid w:val="00C76DA2"/>
    <w:rsid w:val="00C8048B"/>
    <w:rsid w:val="00C80D71"/>
    <w:rsid w:val="00C851A5"/>
    <w:rsid w:val="00C86A80"/>
    <w:rsid w:val="00C87020"/>
    <w:rsid w:val="00C94530"/>
    <w:rsid w:val="00C96D4A"/>
    <w:rsid w:val="00C96F29"/>
    <w:rsid w:val="00C976DB"/>
    <w:rsid w:val="00CA66A3"/>
    <w:rsid w:val="00CB3610"/>
    <w:rsid w:val="00CB3BC2"/>
    <w:rsid w:val="00CB4566"/>
    <w:rsid w:val="00CB77DE"/>
    <w:rsid w:val="00CC445E"/>
    <w:rsid w:val="00CC5780"/>
    <w:rsid w:val="00CD054A"/>
    <w:rsid w:val="00CD1218"/>
    <w:rsid w:val="00CD316D"/>
    <w:rsid w:val="00CD5005"/>
    <w:rsid w:val="00CD5979"/>
    <w:rsid w:val="00CE016D"/>
    <w:rsid w:val="00CE0704"/>
    <w:rsid w:val="00CE1A14"/>
    <w:rsid w:val="00CE6D6F"/>
    <w:rsid w:val="00CF09AB"/>
    <w:rsid w:val="00CF266F"/>
    <w:rsid w:val="00CF29D4"/>
    <w:rsid w:val="00CF6735"/>
    <w:rsid w:val="00CF7918"/>
    <w:rsid w:val="00D00F91"/>
    <w:rsid w:val="00D0291C"/>
    <w:rsid w:val="00D072E8"/>
    <w:rsid w:val="00D102A4"/>
    <w:rsid w:val="00D121DB"/>
    <w:rsid w:val="00D1334A"/>
    <w:rsid w:val="00D21A6A"/>
    <w:rsid w:val="00D34283"/>
    <w:rsid w:val="00D35595"/>
    <w:rsid w:val="00D35A65"/>
    <w:rsid w:val="00D36493"/>
    <w:rsid w:val="00D44CC8"/>
    <w:rsid w:val="00D469D1"/>
    <w:rsid w:val="00D47D52"/>
    <w:rsid w:val="00D52426"/>
    <w:rsid w:val="00D54E45"/>
    <w:rsid w:val="00D606CE"/>
    <w:rsid w:val="00D64245"/>
    <w:rsid w:val="00D647D2"/>
    <w:rsid w:val="00D6799B"/>
    <w:rsid w:val="00D71E99"/>
    <w:rsid w:val="00D75231"/>
    <w:rsid w:val="00D75430"/>
    <w:rsid w:val="00D805AB"/>
    <w:rsid w:val="00D80620"/>
    <w:rsid w:val="00D807FD"/>
    <w:rsid w:val="00D809E6"/>
    <w:rsid w:val="00D85DC1"/>
    <w:rsid w:val="00D920E6"/>
    <w:rsid w:val="00D94646"/>
    <w:rsid w:val="00DA4B45"/>
    <w:rsid w:val="00DA6215"/>
    <w:rsid w:val="00DB0936"/>
    <w:rsid w:val="00DB120F"/>
    <w:rsid w:val="00DB46C9"/>
    <w:rsid w:val="00DB46E7"/>
    <w:rsid w:val="00DB5BB9"/>
    <w:rsid w:val="00DC4498"/>
    <w:rsid w:val="00DC5690"/>
    <w:rsid w:val="00DD1607"/>
    <w:rsid w:val="00DD1696"/>
    <w:rsid w:val="00DE0574"/>
    <w:rsid w:val="00DF0178"/>
    <w:rsid w:val="00DF11C4"/>
    <w:rsid w:val="00DF47E8"/>
    <w:rsid w:val="00DF5613"/>
    <w:rsid w:val="00E03663"/>
    <w:rsid w:val="00E04820"/>
    <w:rsid w:val="00E04DED"/>
    <w:rsid w:val="00E05BC7"/>
    <w:rsid w:val="00E14A21"/>
    <w:rsid w:val="00E2290A"/>
    <w:rsid w:val="00E25D21"/>
    <w:rsid w:val="00E27414"/>
    <w:rsid w:val="00E31B38"/>
    <w:rsid w:val="00E31EED"/>
    <w:rsid w:val="00E34005"/>
    <w:rsid w:val="00E343C9"/>
    <w:rsid w:val="00E34449"/>
    <w:rsid w:val="00E361EF"/>
    <w:rsid w:val="00E363BB"/>
    <w:rsid w:val="00E42EB6"/>
    <w:rsid w:val="00E4431F"/>
    <w:rsid w:val="00E5092B"/>
    <w:rsid w:val="00E52B93"/>
    <w:rsid w:val="00E53390"/>
    <w:rsid w:val="00E53ECD"/>
    <w:rsid w:val="00E561DF"/>
    <w:rsid w:val="00E60372"/>
    <w:rsid w:val="00E608EC"/>
    <w:rsid w:val="00E62A71"/>
    <w:rsid w:val="00E63C6D"/>
    <w:rsid w:val="00E72672"/>
    <w:rsid w:val="00E72CC1"/>
    <w:rsid w:val="00E773DB"/>
    <w:rsid w:val="00E808AA"/>
    <w:rsid w:val="00E9135C"/>
    <w:rsid w:val="00E926BE"/>
    <w:rsid w:val="00E9307A"/>
    <w:rsid w:val="00E93C03"/>
    <w:rsid w:val="00E96156"/>
    <w:rsid w:val="00EA30E6"/>
    <w:rsid w:val="00EA5B13"/>
    <w:rsid w:val="00EB07C2"/>
    <w:rsid w:val="00EB0DAF"/>
    <w:rsid w:val="00EB24B2"/>
    <w:rsid w:val="00EB3DAF"/>
    <w:rsid w:val="00EB6C8D"/>
    <w:rsid w:val="00EB706E"/>
    <w:rsid w:val="00EB7751"/>
    <w:rsid w:val="00EB7B51"/>
    <w:rsid w:val="00EC2908"/>
    <w:rsid w:val="00EC4152"/>
    <w:rsid w:val="00ED0636"/>
    <w:rsid w:val="00ED4491"/>
    <w:rsid w:val="00ED6B1F"/>
    <w:rsid w:val="00ED77E8"/>
    <w:rsid w:val="00EE1B95"/>
    <w:rsid w:val="00EE2507"/>
    <w:rsid w:val="00EE3E5D"/>
    <w:rsid w:val="00EF3928"/>
    <w:rsid w:val="00EF5EA0"/>
    <w:rsid w:val="00EF6E55"/>
    <w:rsid w:val="00F00127"/>
    <w:rsid w:val="00F007AF"/>
    <w:rsid w:val="00F02A12"/>
    <w:rsid w:val="00F040E8"/>
    <w:rsid w:val="00F060AD"/>
    <w:rsid w:val="00F074D5"/>
    <w:rsid w:val="00F07F54"/>
    <w:rsid w:val="00F1271F"/>
    <w:rsid w:val="00F1678D"/>
    <w:rsid w:val="00F17B88"/>
    <w:rsid w:val="00F252A7"/>
    <w:rsid w:val="00F25380"/>
    <w:rsid w:val="00F33822"/>
    <w:rsid w:val="00F33975"/>
    <w:rsid w:val="00F41115"/>
    <w:rsid w:val="00F4340F"/>
    <w:rsid w:val="00F4365F"/>
    <w:rsid w:val="00F44E18"/>
    <w:rsid w:val="00F47A55"/>
    <w:rsid w:val="00F548A1"/>
    <w:rsid w:val="00F643D9"/>
    <w:rsid w:val="00F72E72"/>
    <w:rsid w:val="00F7367A"/>
    <w:rsid w:val="00F7448D"/>
    <w:rsid w:val="00F75F52"/>
    <w:rsid w:val="00F769F1"/>
    <w:rsid w:val="00F77E0A"/>
    <w:rsid w:val="00F854D4"/>
    <w:rsid w:val="00F936BE"/>
    <w:rsid w:val="00F93EB5"/>
    <w:rsid w:val="00F9408A"/>
    <w:rsid w:val="00F97A21"/>
    <w:rsid w:val="00FA6731"/>
    <w:rsid w:val="00FA7E86"/>
    <w:rsid w:val="00FA7FE1"/>
    <w:rsid w:val="00FB1404"/>
    <w:rsid w:val="00FB629B"/>
    <w:rsid w:val="00FC2A29"/>
    <w:rsid w:val="00FD2218"/>
    <w:rsid w:val="00FD49B4"/>
    <w:rsid w:val="00FE17AA"/>
    <w:rsid w:val="00FE209C"/>
    <w:rsid w:val="00FE68BD"/>
    <w:rsid w:val="00FF1002"/>
    <w:rsid w:val="00FF2785"/>
    <w:rsid w:val="00FF50CF"/>
    <w:rsid w:val="00FF548B"/>
    <w:rsid w:val="00FF6A9B"/>
    <w:rsid w:val="08AC4E99"/>
    <w:rsid w:val="0A9C5882"/>
    <w:rsid w:val="28D5D239"/>
    <w:rsid w:val="39166097"/>
    <w:rsid w:val="532E9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94E4"/>
  <w15:docId w15:val="{914AE1E8-04D9-434A-8068-0FCEF5D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7AF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E1"/>
    <w:pPr>
      <w:spacing w:before="200" w:line="355" w:lineRule="exact"/>
      <w:ind w:left="1134"/>
      <w:textAlignment w:val="baseline"/>
      <w:outlineLvl w:val="1"/>
    </w:pPr>
    <w:rPr>
      <w:rFonts w:ascii="Cambria" w:eastAsia="Cambria" w:hAnsi="Cambria"/>
      <w:b/>
      <w:color w:val="165788"/>
      <w:spacing w:val="-1"/>
      <w:sz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7AF"/>
    <w:pPr>
      <w:spacing w:before="120" w:line="298" w:lineRule="exact"/>
      <w:ind w:left="1134"/>
      <w:textAlignment w:val="baseline"/>
      <w:outlineLvl w:val="2"/>
    </w:pPr>
    <w:rPr>
      <w:rFonts w:ascii="Cambria" w:eastAsia="Cambria" w:hAnsi="Cambria"/>
      <w:b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E93"/>
    <w:pPr>
      <w:keepNext/>
      <w:keepLines/>
      <w:spacing w:before="40"/>
      <w:ind w:left="709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B3"/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45D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07AF"/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E1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007AF"/>
    <w:rPr>
      <w:rFonts w:ascii="Cambria" w:eastAsia="Cambria" w:hAnsi="Cambria"/>
      <w:b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CD316D"/>
    <w:pPr>
      <w:numPr>
        <w:numId w:val="1"/>
      </w:numPr>
      <w:tabs>
        <w:tab w:val="left" w:pos="216"/>
        <w:tab w:val="left" w:pos="1418"/>
      </w:tabs>
      <w:spacing w:before="68" w:line="264" w:lineRule="exact"/>
      <w:ind w:right="994"/>
      <w:textAlignment w:val="baseline"/>
    </w:pPr>
    <w:rPr>
      <w:rFonts w:ascii="Cambria" w:hAnsi="Cambria"/>
      <w:color w:val="000000"/>
      <w:spacing w:val="-3"/>
    </w:rPr>
  </w:style>
  <w:style w:type="paragraph" w:customStyle="1" w:styleId="Bullet2">
    <w:name w:val="Bullet 2"/>
    <w:basedOn w:val="ListParagraph"/>
    <w:qFormat/>
    <w:rsid w:val="00956212"/>
    <w:pPr>
      <w:numPr>
        <w:numId w:val="2"/>
      </w:numPr>
      <w:tabs>
        <w:tab w:val="left" w:pos="216"/>
        <w:tab w:val="left" w:pos="1276"/>
      </w:tabs>
      <w:spacing w:before="68" w:line="264" w:lineRule="exact"/>
      <w:ind w:right="1418"/>
      <w:textAlignment w:val="baseline"/>
    </w:pPr>
    <w:rPr>
      <w:rFonts w:ascii="Cambria" w:eastAsia="Cambria" w:hAnsi="Cambria"/>
      <w:color w:val="000000"/>
      <w:spacing w:val="-3"/>
    </w:rPr>
  </w:style>
  <w:style w:type="paragraph" w:styleId="TOC1">
    <w:name w:val="toc 1"/>
    <w:basedOn w:val="Normal"/>
    <w:next w:val="Normal"/>
    <w:autoRedefine/>
    <w:uiPriority w:val="39"/>
    <w:unhideWhenUsed/>
    <w:rsid w:val="00411A35"/>
    <w:pPr>
      <w:tabs>
        <w:tab w:val="right" w:leader="dot" w:pos="10773"/>
      </w:tabs>
      <w:ind w:left="1985"/>
    </w:pPr>
    <w:rPr>
      <w:rFonts w:ascii="Cambria" w:hAnsi="Cambria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1115"/>
    <w:pPr>
      <w:tabs>
        <w:tab w:val="right" w:leader="dot" w:pos="10773"/>
        <w:tab w:val="right" w:leader="dot" w:pos="11899"/>
      </w:tabs>
      <w:ind w:left="2098"/>
    </w:pPr>
    <w:rPr>
      <w:rFonts w:ascii="Cambria" w:hAnsi="Cambri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35991"/>
    <w:pPr>
      <w:tabs>
        <w:tab w:val="right" w:leader="dot" w:pos="10773"/>
        <w:tab w:val="right" w:leader="dot" w:pos="11899"/>
      </w:tabs>
      <w:ind w:left="2268"/>
    </w:pPr>
    <w:rPr>
      <w:rFonts w:ascii="Cambria" w:hAnsi="Cambria"/>
      <w:sz w:val="20"/>
    </w:rPr>
  </w:style>
  <w:style w:type="paragraph" w:customStyle="1" w:styleId="definition">
    <w:name w:val="definition"/>
    <w:basedOn w:val="Normal"/>
    <w:rsid w:val="00496370"/>
    <w:pPr>
      <w:spacing w:before="80" w:line="260" w:lineRule="exact"/>
      <w:ind w:left="964"/>
      <w:jc w:val="both"/>
    </w:pPr>
    <w:rPr>
      <w:rFonts w:eastAsia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14E93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9D660A"/>
    <w:pPr>
      <w:tabs>
        <w:tab w:val="right" w:leader="dot" w:pos="10773"/>
      </w:tabs>
      <w:ind w:left="2552"/>
    </w:pPr>
    <w:rPr>
      <w:rFonts w:ascii="Cambria" w:hAnsi="Cambria"/>
      <w:sz w:val="20"/>
    </w:rPr>
  </w:style>
  <w:style w:type="paragraph" w:customStyle="1" w:styleId="Documentbody-bodytext">
    <w:name w:val="Document body - body text"/>
    <w:basedOn w:val="Normal"/>
    <w:qFormat/>
    <w:rsid w:val="006629E7"/>
    <w:pPr>
      <w:spacing w:before="72" w:line="264" w:lineRule="exact"/>
      <w:ind w:left="1134" w:right="1152"/>
      <w:textAlignment w:val="baseline"/>
    </w:pPr>
    <w:rPr>
      <w:rFonts w:ascii="Cambria" w:eastAsia="Cambria" w:hAnsi="Cambria"/>
      <w:color w:val="000000"/>
      <w:spacing w:val="-4"/>
    </w:rPr>
  </w:style>
  <w:style w:type="paragraph" w:customStyle="1" w:styleId="Frontpage-bodytext">
    <w:name w:val="Front page - body text"/>
    <w:basedOn w:val="Normal"/>
    <w:qFormat/>
    <w:rsid w:val="00777A3E"/>
    <w:pPr>
      <w:spacing w:before="86" w:line="264" w:lineRule="exact"/>
      <w:ind w:left="1985" w:right="1077"/>
      <w:textAlignment w:val="baseline"/>
    </w:pPr>
    <w:rPr>
      <w:rFonts w:ascii="Cambria" w:eastAsia="Cambria" w:hAnsi="Cambria"/>
      <w:color w:val="000000"/>
    </w:rPr>
  </w:style>
  <w:style w:type="paragraph" w:customStyle="1" w:styleId="Frontpage-bulletlist">
    <w:name w:val="Front page - bullet list"/>
    <w:basedOn w:val="Normal"/>
    <w:qFormat/>
    <w:rsid w:val="00777A3E"/>
    <w:pPr>
      <w:tabs>
        <w:tab w:val="left" w:pos="216"/>
        <w:tab w:val="left" w:pos="1418"/>
      </w:tabs>
      <w:spacing w:before="68" w:line="264" w:lineRule="exact"/>
      <w:ind w:left="2269" w:right="992" w:hanging="284"/>
      <w:textAlignment w:val="baseline"/>
    </w:pPr>
    <w:rPr>
      <w:rFonts w:ascii="Cambria" w:hAnsi="Cambria"/>
      <w:color w:val="000000"/>
      <w:spacing w:val="-3"/>
    </w:rPr>
  </w:style>
  <w:style w:type="paragraph" w:customStyle="1" w:styleId="Frontpage-bulletlist2ndlevel">
    <w:name w:val="Front page - bullet list 2nd level"/>
    <w:basedOn w:val="Bullet2"/>
    <w:qFormat/>
    <w:rsid w:val="00777A3E"/>
    <w:pPr>
      <w:ind w:left="2694"/>
    </w:pPr>
  </w:style>
  <w:style w:type="paragraph" w:styleId="Title">
    <w:name w:val="Title"/>
    <w:basedOn w:val="Normal"/>
    <w:next w:val="Normal"/>
    <w:link w:val="TitleChar"/>
    <w:uiPriority w:val="10"/>
    <w:qFormat/>
    <w:rsid w:val="008B3B35"/>
    <w:pPr>
      <w:spacing w:before="23" w:line="610" w:lineRule="exact"/>
      <w:ind w:left="1985" w:right="3827"/>
      <w:textAlignment w:val="baseline"/>
    </w:pPr>
    <w:rPr>
      <w:rFonts w:ascii="Tahoma" w:eastAsia="Tahoma" w:hAnsi="Tahoma"/>
      <w:b/>
      <w:color w:val="FFFFFF"/>
      <w:spacing w:val="19"/>
      <w:w w:val="8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3B35"/>
    <w:rPr>
      <w:rFonts w:ascii="Tahoma" w:eastAsia="Tahoma" w:hAnsi="Tahoma"/>
      <w:b/>
      <w:color w:val="FFFFFF"/>
      <w:spacing w:val="19"/>
      <w:w w:val="85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hyperlink" Target="https://www.agriculture.gov.au/sites/default/files/sitecollectiondocuments/aqis/exporting/meat/eu-cattle/eu-circulars/farm.pdf" TargetMode="External"/><Relationship Id="rId26" Type="http://schemas.openxmlformats.org/officeDocument/2006/relationships/hyperlink" Target="https://www.agriculture.gov.au/sites/default/files/documents/application-for-approval-alteration-eucas-accredited-property.pdf" TargetMode="External"/><Relationship Id="rId39" Type="http://schemas.openxmlformats.org/officeDocument/2006/relationships/hyperlink" Target="https://www.agriculture.gov.au/sites/default/files/documents/eucas-contact-detail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sites/default/files/sitecollectiondocuments/aqis/exporting/meat/elmer3/aemis/eucas-transfer-non-eu-breeders-and-eu-accred.pdf" TargetMode="External"/><Relationship Id="rId34" Type="http://schemas.openxmlformats.org/officeDocument/2006/relationships/hyperlink" Target="https://www.agriculture.gov.au/sites/default/files/documents/notification-of-update-of-current-eucas-manager-contact-details.pdf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griculture.gov.au/sites/default/files/sitecollectiondocuments/biosecurity/export/meat/elmer-3/eucas/farm-rules.pdf" TargetMode="External"/><Relationship Id="rId25" Type="http://schemas.openxmlformats.org/officeDocument/2006/relationships/hyperlink" Target="https://www.agriculture.gov.au/sites/default/files/documents/eucas-app-re-instate.pdf" TargetMode="External"/><Relationship Id="rId33" Type="http://schemas.openxmlformats.org/officeDocument/2006/relationships/hyperlink" Target="https://www.agriculture.gov.au/sites/default/files/documents/notification-of-withdrawal-of-a-property-from-eucas-accreditation.pdf" TargetMode="External"/><Relationship Id="rId38" Type="http://schemas.openxmlformats.org/officeDocument/2006/relationships/hyperlink" Target="https://www.agriculture.gov.au/sites/default/files/documents/eucas-accreditation-withdrawal.pdf" TargetMode="External"/><Relationship Id="rId46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griculture.gov.au/sites/default/files/sitecollectiondocuments/aqis/exporting/meat/eu-cattle/eu-circulars/application-non-eucas-breeding-animals-enter-eucase-accredited-property.pdf" TargetMode="External"/><Relationship Id="rId29" Type="http://schemas.openxmlformats.org/officeDocument/2006/relationships/hyperlink" Target="https://www.agriculture.gov.au/sites/default/files/sitecollectiondocuments/aqis/exporting/meat/elmer3/aemis/eucas-stat-dec.pdf" TargetMode="External"/><Relationship Id="rId41" Type="http://schemas.openxmlformats.org/officeDocument/2006/relationships/hyperlink" Target="https://www.legislation.gov.au/Series/F2021L003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griculture.gov.au/sites/default/files/sitecollectiondocuments/aqis/exporting/meat/eu-cattle/eu-circulars/application-agist.pdf" TargetMode="External"/><Relationship Id="rId32" Type="http://schemas.openxmlformats.org/officeDocument/2006/relationships/hyperlink" Target="https://www.agriculture.gov.au/sites/default/files/documents/application-for-eucas-accreditation-of-feedlots.pdf" TargetMode="External"/><Relationship Id="rId37" Type="http://schemas.openxmlformats.org/officeDocument/2006/relationships/hyperlink" Target="https://www.agriculture.gov.au/sites/default/files/documents/application-eucas-accreditation-saleyards.pdf" TargetMode="External"/><Relationship Id="rId40" Type="http://schemas.openxmlformats.org/officeDocument/2006/relationships/hyperlink" Target="https://www.legislation.gov.au/Series/C2020A00012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agriculture.gov.au/sites/default/files/sitecollectiondocuments/aqis/exporting/meat/eu-cattle/eu-circulars/temporary_agistment_on_stock_routes.pdf" TargetMode="External"/><Relationship Id="rId28" Type="http://schemas.openxmlformats.org/officeDocument/2006/relationships/hyperlink" Target="https://www.agriculture.gov.au/sites/default/files/documents/withdrawal-property-eucas.pdf" TargetMode="External"/><Relationship Id="rId36" Type="http://schemas.openxmlformats.org/officeDocument/2006/relationships/hyperlink" Target="https://www.agriculture.gov.au/sites/default/files/documents/saleyard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sites/default/files/sitecollectiondocuments/aqis/exporting/meat/eu-cattle/eu-circulars/renewal-application.pdf" TargetMode="External"/><Relationship Id="rId31" Type="http://schemas.openxmlformats.org/officeDocument/2006/relationships/hyperlink" Target="https://www.agriculture.gov.au/sites/default/files/documents/feedlot.pdf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yperlink" Target="https://www.agriculture.gov.au/sites/default/files/sitecollectiondocuments/aqis/exporting/meat/eu-cattle/eu-circulars/agistment_rules.pdf" TargetMode="External"/><Relationship Id="rId27" Type="http://schemas.openxmlformats.org/officeDocument/2006/relationships/hyperlink" Target="https://www.agriculture.gov.au/sites/default/files/sitecollectiondocuments/aqis/exporting/meat/elmer3/aemis/letter-of-authority.pdf" TargetMode="External"/><Relationship Id="rId30" Type="http://schemas.openxmlformats.org/officeDocument/2006/relationships/hyperlink" Target="https://www.agriculture.gov.au/sites/default/files/documents/eucas-contact-details.pdf" TargetMode="External"/><Relationship Id="rId35" Type="http://schemas.openxmlformats.org/officeDocument/2006/relationships/hyperlink" Target="https://www.agriculture.gov.au/sites/default/files/sitecollectiondocuments/aqis/exporting/meat/elmer3/aemis/eucas-stat-dec.pdf" TargetMode="External"/><Relationship Id="rId43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/mevs-abatto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782343F1-7E0B-40C6-90AA-314C36D7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40461-3934-4241-B088-F77824B86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FA71E-02F6-44DE-9753-308A87336FBF}">
  <ds:schemaRefs>
    <ds:schemaRef ds:uri="http://purl.org/dc/elements/1.1/"/>
    <ds:schemaRef ds:uri="http://schemas.microsoft.com/office/2006/metadata/properties"/>
    <ds:schemaRef ds:uri="2b53c995-2120-4bc0-8922-c25044d37f6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95b51c2-b2ac-4224-a5b5-069909057829"/>
    <ds:schemaRef ds:uri="81c01dc6-2c49-4730-b140-874c95cac3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Policy 4.0 European Union Cattle Accreditation Scheme (EUCAS)</vt:lpstr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Policy 4.0 European Union Cattle Accreditation Scheme (EUCAS)</dc:title>
  <dc:creator>Department of Agriculture, Fisheries and Forestry</dc:creator>
  <cp:lastModifiedBy>Porteous, Fiona</cp:lastModifiedBy>
  <cp:revision>5</cp:revision>
  <cp:lastPrinted>2022-02-07T05:29:00Z</cp:lastPrinted>
  <dcterms:created xsi:type="dcterms:W3CDTF">2023-03-06T07:54:00Z</dcterms:created>
  <dcterms:modified xsi:type="dcterms:W3CDTF">2023-03-08T01:44:00Z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0x010100478C3A4A79191443BC72CFEEDA6AD8FE</vt:lpwstr>
  </property>
  <property fmtid="{D5CDD505-2E9C-101B-9397-08002B2CF9AE}" pid="3" name="MediaServiceImageTags">
    <vt:lpwstr/>
  </property>
</Properties>
</file>