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C1E1" w14:textId="1833C135" w:rsidR="00C72D7E" w:rsidRPr="00C72D7E" w:rsidRDefault="00C72D7E" w:rsidP="00C72D7E">
      <w:pPr>
        <w:spacing w:before="23" w:line="300" w:lineRule="exact"/>
        <w:textAlignment w:val="baseline"/>
        <w:rPr>
          <w:rFonts w:ascii="Tahoma" w:eastAsia="Tahoma" w:hAnsi="Tahoma"/>
          <w:b/>
          <w:color w:val="FFFFFF"/>
          <w:spacing w:val="19"/>
          <w:w w:val="85"/>
          <w:sz w:val="48"/>
          <w:szCs w:val="48"/>
          <w:lang w:val="en-US"/>
        </w:rPr>
      </w:pPr>
      <w:r w:rsidRPr="00C72D7E">
        <w:rPr>
          <w:rFonts w:ascii="Tahoma" w:eastAsia="Tahoma" w:hAnsi="Tahoma"/>
          <w:b/>
          <w:noProof/>
          <w:color w:val="FFFFFF"/>
          <w:spacing w:val="19"/>
          <w:w w:val="85"/>
          <w:sz w:val="48"/>
          <w:szCs w:val="48"/>
          <w:lang w:val="en-US"/>
        </w:rPr>
        <w:drawing>
          <wp:anchor distT="0" distB="0" distL="114300" distR="114300" simplePos="0" relativeHeight="251661824" behindDoc="1" locked="0" layoutInCell="1" allowOverlap="1" wp14:anchorId="5A7306A3" wp14:editId="2761A150">
            <wp:simplePos x="0" y="0"/>
            <wp:positionH relativeFrom="column">
              <wp:posOffset>0</wp:posOffset>
            </wp:positionH>
            <wp:positionV relativeFrom="paragraph">
              <wp:posOffset>203835</wp:posOffset>
            </wp:positionV>
            <wp:extent cx="7562215" cy="2837180"/>
            <wp:effectExtent l="0" t="0" r="635" b="1270"/>
            <wp:wrapNone/>
            <wp:docPr id="11" name="Picture 11"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11" name="Picture 11" descr="Banner with a collage of agricultural images.">
                      <a:extLst>
                        <a:ext uri="{FF2B5EF4-FFF2-40B4-BE49-F238E27FC236}">
                          <a16:creationId xmlns:a16="http://schemas.microsoft.com/office/drawing/2014/main" id="{80EF83BC-990A-452A-BD2E-0CBF6F3F8FAE}"/>
                        </a:ext>
                      </a:extLst>
                    </pic:cNvPr>
                    <pic:cNvPicPr/>
                  </pic:nvPicPr>
                  <pic:blipFill>
                    <a:blip r:embed="rId11">
                      <a:extLst>
                        <a:ext uri="{BEBA8EAE-BF5A-486C-A8C5-ECC9F3942E4B}">
                          <a14:imgProps xmlns:a14="http://schemas.microsoft.com/office/drawing/2010/main">
                            <a14:imgLayer r:embed="rId12">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62215" cy="2837180"/>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p>
    <w:p w14:paraId="152A1BB9" w14:textId="4713CED5" w:rsidR="00C72D7E" w:rsidRPr="00C72D7E" w:rsidRDefault="00C72D7E" w:rsidP="00C72D7E">
      <w:pPr>
        <w:spacing w:before="23" w:line="610" w:lineRule="exact"/>
        <w:ind w:left="1985" w:right="4677"/>
        <w:textAlignment w:val="baseline"/>
        <w:rPr>
          <w:rFonts w:ascii="Tahoma" w:eastAsia="Tahoma" w:hAnsi="Tahoma"/>
          <w:b/>
          <w:color w:val="FFFFFF" w:themeColor="background1"/>
          <w:spacing w:val="19"/>
          <w:w w:val="85"/>
          <w:sz w:val="48"/>
          <w:szCs w:val="48"/>
          <w:lang w:val="en-US"/>
        </w:rPr>
      </w:pPr>
      <w:r w:rsidRPr="00C72D7E">
        <w:rPr>
          <w:rFonts w:ascii="Tahoma" w:eastAsia="Tahoma" w:hAnsi="Tahoma"/>
          <w:b/>
          <w:color w:val="FFFFFF" w:themeColor="background1"/>
          <w:spacing w:val="19"/>
          <w:w w:val="85"/>
          <w:sz w:val="48"/>
          <w:szCs w:val="48"/>
          <w:lang w:val="en-US"/>
        </w:rPr>
        <w:t>Export Meat Operational Guideline</w:t>
      </w:r>
    </w:p>
    <w:p w14:paraId="0B7653F7" w14:textId="46907432" w:rsidR="00C72D7E" w:rsidRDefault="00C72D7E" w:rsidP="00C72D7E">
      <w:pPr>
        <w:pStyle w:val="Heading1"/>
        <w:ind w:left="1985" w:right="6522"/>
      </w:pPr>
      <w:bookmarkStart w:id="0" w:name="_Toc131160158"/>
      <w:bookmarkStart w:id="1" w:name="_Toc134422301"/>
      <w:r>
        <w:t>3.7 Pest control</w:t>
      </w:r>
      <w:bookmarkEnd w:id="0"/>
      <w:bookmarkEnd w:id="1"/>
    </w:p>
    <w:p w14:paraId="0E7370D7" w14:textId="77777777" w:rsidR="00C72D7E" w:rsidRDefault="00C72D7E" w:rsidP="00C72D7E">
      <w:pPr>
        <w:spacing w:before="200" w:after="100"/>
        <w:ind w:left="1985"/>
        <w:rPr>
          <w:rFonts w:ascii="Cambria" w:hAnsi="Cambria"/>
          <w:b/>
          <w:bCs/>
          <w:color w:val="165788"/>
          <w:sz w:val="33"/>
          <w:szCs w:val="33"/>
        </w:rPr>
      </w:pPr>
    </w:p>
    <w:p w14:paraId="7DBCB37B" w14:textId="77777777" w:rsidR="00C72D7E" w:rsidRDefault="00C72D7E" w:rsidP="00C72D7E">
      <w:pPr>
        <w:spacing w:before="200" w:after="100"/>
        <w:ind w:left="1985"/>
        <w:rPr>
          <w:rFonts w:ascii="Cambria" w:hAnsi="Cambria"/>
          <w:b/>
          <w:bCs/>
          <w:color w:val="165788"/>
          <w:sz w:val="33"/>
          <w:szCs w:val="33"/>
        </w:rPr>
      </w:pPr>
    </w:p>
    <w:p w14:paraId="4B3E6B8C" w14:textId="21555FE7" w:rsidR="00C72D7E" w:rsidRDefault="00C72D7E" w:rsidP="00C72D7E">
      <w:pPr>
        <w:ind w:left="1985"/>
        <w:rPr>
          <w:rFonts w:ascii="Cambria" w:hAnsi="Cambria"/>
          <w:b/>
          <w:bCs/>
          <w:color w:val="165788"/>
          <w:sz w:val="33"/>
          <w:szCs w:val="33"/>
        </w:rPr>
      </w:pPr>
    </w:p>
    <w:p w14:paraId="634CE3AD" w14:textId="77777777" w:rsidR="00C72D7E" w:rsidRDefault="00C72D7E" w:rsidP="00C72D7E">
      <w:pPr>
        <w:ind w:left="1985"/>
        <w:rPr>
          <w:rFonts w:ascii="Cambria" w:hAnsi="Cambria"/>
          <w:b/>
          <w:bCs/>
          <w:color w:val="165788"/>
          <w:sz w:val="33"/>
          <w:szCs w:val="33"/>
        </w:rPr>
      </w:pPr>
    </w:p>
    <w:p w14:paraId="3A35C81D" w14:textId="17B7FC55" w:rsidR="00817ED9" w:rsidRPr="00817ED9" w:rsidRDefault="00014181" w:rsidP="00463C7B">
      <w:pPr>
        <w:spacing w:before="200"/>
        <w:ind w:left="1985"/>
        <w:rPr>
          <w:rFonts w:ascii="Cambria" w:hAnsi="Cambria"/>
          <w:b/>
          <w:bCs/>
          <w:color w:val="165788"/>
          <w:sz w:val="33"/>
          <w:szCs w:val="33"/>
        </w:rPr>
      </w:pPr>
      <w:r w:rsidRPr="00C03F16">
        <w:rPr>
          <w:rFonts w:ascii="Cambria" w:hAnsi="Cambria"/>
          <w:b/>
          <w:bCs/>
          <w:noProof/>
          <w:color w:val="165788"/>
          <w:sz w:val="33"/>
          <w:szCs w:val="33"/>
        </w:rPr>
        <mc:AlternateContent>
          <mc:Choice Requires="wps">
            <w:drawing>
              <wp:anchor distT="0" distB="0" distL="0" distR="0" simplePos="0" relativeHeight="251656704" behindDoc="1" locked="0" layoutInCell="1" allowOverlap="1" wp14:anchorId="34DB52DE" wp14:editId="47608D2F">
                <wp:simplePos x="0" y="0"/>
                <wp:positionH relativeFrom="page">
                  <wp:posOffset>453224</wp:posOffset>
                </wp:positionH>
                <wp:positionV relativeFrom="page">
                  <wp:posOffset>1327868</wp:posOffset>
                </wp:positionV>
                <wp:extent cx="675171" cy="238760"/>
                <wp:effectExtent l="0" t="0" r="10795" b="88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47AE5D5C" w:rsidR="009F3243" w:rsidRPr="00F8441B" w:rsidRDefault="00357B0C">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October</w:t>
                            </w:r>
                          </w:p>
                          <w:p w14:paraId="63EDC8E0" w14:textId="36C5A700" w:rsidR="009F3243" w:rsidRDefault="00170D30">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6" o:spid="_x0000_s1026" type="#_x0000_t202" style="position:absolute;left:0;text-align:left;margin-left:35.7pt;margin-top:104.55pt;width:53.15pt;height:18.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47AE5D5C" w:rsidR="009F3243" w:rsidRPr="00F8441B" w:rsidRDefault="00357B0C">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October</w:t>
                      </w:r>
                    </w:p>
                    <w:p w14:paraId="63EDC8E0" w14:textId="36C5A700" w:rsidR="009F3243" w:rsidRDefault="00170D30">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2023</w:t>
                      </w:r>
                    </w:p>
                  </w:txbxContent>
                </v:textbox>
                <w10:wrap type="square" anchorx="page" anchory="page"/>
              </v:shape>
            </w:pict>
          </mc:Fallback>
        </mc:AlternateContent>
      </w:r>
      <w:r w:rsidR="004F3F12" w:rsidRPr="00C03F16">
        <w:rPr>
          <w:rFonts w:ascii="Cambria" w:hAnsi="Cambria"/>
          <w:b/>
          <w:bCs/>
          <w:noProof/>
          <w:color w:val="165788"/>
          <w:sz w:val="33"/>
          <w:szCs w:val="33"/>
        </w:rPr>
        <mc:AlternateContent>
          <mc:Choice Requires="wps">
            <w:drawing>
              <wp:anchor distT="0" distB="0" distL="0" distR="0" simplePos="0" relativeHeight="251654656" behindDoc="1" locked="0" layoutInCell="1" allowOverlap="1" wp14:anchorId="55A0B14A" wp14:editId="64B0CC7C">
                <wp:simplePos x="0" y="0"/>
                <wp:positionH relativeFrom="margin">
                  <wp:align>right</wp:align>
                </wp:positionH>
                <wp:positionV relativeFrom="page">
                  <wp:posOffset>8626</wp:posOffset>
                </wp:positionV>
                <wp:extent cx="7561856" cy="1098239"/>
                <wp:effectExtent l="0" t="0" r="1270" b="69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065A56CD" w:rsidR="009F3243" w:rsidRDefault="009916E0" w:rsidP="00A34968">
                            <w:pPr>
                              <w:spacing w:before="360" w:after="600"/>
                            </w:pPr>
                            <w:r>
                              <w:t xml:space="preserve">             </w:t>
                            </w:r>
                            <w:r w:rsidR="000100A8">
                              <w:rPr>
                                <w:noProof/>
                              </w:rPr>
                              <w:drawing>
                                <wp:inline distT="0" distB="0" distL="0" distR="0" wp14:anchorId="52C09890" wp14:editId="3F13F81C">
                                  <wp:extent cx="2412000" cy="746453"/>
                                  <wp:effectExtent l="0" t="0" r="7620" b="0"/>
                                  <wp:docPr id="8" name="Picture 8"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3">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Text Box 9" o:spid="_x0000_s1027" type="#_x0000_t202" style="position:absolute;left:0;text-align:left;margin-left:544.2pt;margin-top:.7pt;width:595.4pt;height:86.5pt;z-index:-25166182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065A56CD" w:rsidR="009F3243" w:rsidRDefault="009916E0" w:rsidP="00A34968">
                      <w:pPr>
                        <w:spacing w:before="360" w:after="600"/>
                      </w:pPr>
                      <w:r>
                        <w:t xml:space="preserve">             </w:t>
                      </w:r>
                      <w:r w:rsidR="000100A8">
                        <w:rPr>
                          <w:noProof/>
                        </w:rPr>
                        <w:drawing>
                          <wp:inline distT="0" distB="0" distL="0" distR="0" wp14:anchorId="52C09890" wp14:editId="3F13F81C">
                            <wp:extent cx="2412000" cy="746453"/>
                            <wp:effectExtent l="0" t="0" r="7620" b="0"/>
                            <wp:docPr id="8" name="Picture 8"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3">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0F14CA">
        <w:rPr>
          <w:rFonts w:ascii="Cambria" w:hAnsi="Cambria"/>
          <w:b/>
          <w:bCs/>
          <w:color w:val="165788"/>
          <w:sz w:val="33"/>
          <w:szCs w:val="33"/>
        </w:rPr>
        <w:t>Purpose</w:t>
      </w:r>
    </w:p>
    <w:p w14:paraId="6454ACE6" w14:textId="0850DBD2" w:rsidR="000C1A84" w:rsidRPr="00C72D7E" w:rsidRDefault="00A94FB9" w:rsidP="00C72D7E">
      <w:pPr>
        <w:pStyle w:val="Frontpage-bodytext"/>
        <w:rPr>
          <w:lang w:val="en-US"/>
        </w:rPr>
      </w:pPr>
      <w:r w:rsidRPr="00C72D7E">
        <w:rPr>
          <w:lang w:val="en-US"/>
        </w:rPr>
        <w:t>The purpose of this guideline is to</w:t>
      </w:r>
      <w:r w:rsidR="006E2C8F" w:rsidRPr="00C72D7E">
        <w:rPr>
          <w:lang w:val="en-US"/>
        </w:rPr>
        <w:t xml:space="preserve"> inform industry and department staff of the requirements around pest and vermin control procedures at export</w:t>
      </w:r>
      <w:r w:rsidR="00433716">
        <w:rPr>
          <w:lang w:val="en-US"/>
        </w:rPr>
        <w:t>-</w:t>
      </w:r>
      <w:r w:rsidR="006E2C8F" w:rsidRPr="00C72D7E">
        <w:rPr>
          <w:lang w:val="en-US"/>
        </w:rPr>
        <w:t>registered establishments.</w:t>
      </w:r>
    </w:p>
    <w:p w14:paraId="4FCE1C71" w14:textId="765AC06D" w:rsidR="00DF47E8" w:rsidRPr="00C03F16" w:rsidRDefault="000F14CA" w:rsidP="00463C7B">
      <w:pPr>
        <w:spacing w:before="200"/>
        <w:ind w:left="1985"/>
        <w:rPr>
          <w:rFonts w:ascii="Cambria" w:hAnsi="Cambria"/>
          <w:b/>
          <w:bCs/>
          <w:color w:val="165788"/>
          <w:sz w:val="33"/>
          <w:szCs w:val="33"/>
        </w:rPr>
      </w:pPr>
      <w:r>
        <w:rPr>
          <w:rFonts w:ascii="Cambria" w:hAnsi="Cambria"/>
          <w:b/>
          <w:bCs/>
          <w:color w:val="165788"/>
          <w:sz w:val="33"/>
          <w:szCs w:val="33"/>
        </w:rPr>
        <w:t>Scope</w:t>
      </w:r>
    </w:p>
    <w:p w14:paraId="4F8CF3C9" w14:textId="4D4AE168" w:rsidR="00DE73BB" w:rsidRDefault="00924506" w:rsidP="00463C7B">
      <w:pPr>
        <w:pStyle w:val="Frontpage-bodytext"/>
        <w:rPr>
          <w:spacing w:val="-3"/>
        </w:rPr>
      </w:pPr>
      <w:r>
        <w:rPr>
          <w:spacing w:val="-3"/>
        </w:rPr>
        <w:t xml:space="preserve">This guideline is applicable to all export meat establishments registered under the commodity Rules (meat, </w:t>
      </w:r>
      <w:r w:rsidR="0087555D">
        <w:rPr>
          <w:spacing w:val="-3"/>
        </w:rPr>
        <w:t xml:space="preserve">wild </w:t>
      </w:r>
      <w:r>
        <w:rPr>
          <w:spacing w:val="-3"/>
        </w:rPr>
        <w:t>game, poultry,</w:t>
      </w:r>
      <w:r w:rsidR="00F250F2">
        <w:rPr>
          <w:spacing w:val="-3"/>
        </w:rPr>
        <w:t xml:space="preserve"> and</w:t>
      </w:r>
      <w:r>
        <w:rPr>
          <w:spacing w:val="-3"/>
        </w:rPr>
        <w:t xml:space="preserve"> rabbit).</w:t>
      </w:r>
    </w:p>
    <w:p w14:paraId="55D749E1" w14:textId="69FF8CB0" w:rsidR="00BB15A1" w:rsidRDefault="00BB15A1" w:rsidP="00463C7B">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22DDAC0C" w14:textId="77777777" w:rsidR="007655C9" w:rsidRDefault="007655C9" w:rsidP="00C72D7E">
      <w:pPr>
        <w:pStyle w:val="Frontpage-bodytext"/>
      </w:pPr>
      <w:r>
        <w:t xml:space="preserve">Under the </w:t>
      </w:r>
      <w:r w:rsidRPr="00A93C0F">
        <w:rPr>
          <w:i/>
          <w:iCs/>
        </w:rPr>
        <w:t>Export Control Act 2020</w:t>
      </w:r>
      <w:r>
        <w:t xml:space="preserve">, and Export Control Rules 2021 (meat, wild game and poultry) there are legislative requirements relating to: </w:t>
      </w:r>
    </w:p>
    <w:p w14:paraId="2BE5F22D" w14:textId="2DDE153E" w:rsidR="007655C9" w:rsidRPr="00C72D7E" w:rsidRDefault="007655C9" w:rsidP="00CF4D55">
      <w:pPr>
        <w:pStyle w:val="Frontpage-bulletlist"/>
        <w:numPr>
          <w:ilvl w:val="0"/>
          <w:numId w:val="1"/>
        </w:numPr>
        <w:ind w:left="2269" w:hanging="284"/>
        <w:rPr>
          <w:lang w:val="en-US"/>
        </w:rPr>
      </w:pPr>
      <w:r w:rsidRPr="00C72D7E">
        <w:rPr>
          <w:lang w:val="en-US"/>
        </w:rPr>
        <w:t xml:space="preserve">an establishment to be approved for export registration </w:t>
      </w:r>
    </w:p>
    <w:p w14:paraId="52E7B3BC" w14:textId="482145A0" w:rsidR="007655C9" w:rsidRPr="00C72D7E" w:rsidRDefault="007655C9" w:rsidP="00CF4D55">
      <w:pPr>
        <w:pStyle w:val="Frontpage-bulletlist"/>
        <w:numPr>
          <w:ilvl w:val="0"/>
          <w:numId w:val="1"/>
        </w:numPr>
        <w:ind w:left="2269" w:hanging="284"/>
        <w:rPr>
          <w:lang w:val="en-US"/>
        </w:rPr>
      </w:pPr>
      <w:r w:rsidRPr="00C72D7E">
        <w:rPr>
          <w:lang w:val="en-US"/>
        </w:rPr>
        <w:t xml:space="preserve">compliance with the </w:t>
      </w:r>
      <w:r w:rsidR="002B4FA2">
        <w:rPr>
          <w:lang w:val="en-US"/>
        </w:rPr>
        <w:t xml:space="preserve">relevant </w:t>
      </w:r>
      <w:r w:rsidRPr="00C72D7E">
        <w:rPr>
          <w:lang w:val="en-US"/>
        </w:rPr>
        <w:t>Australian Standard for an arrangement to be approved (</w:t>
      </w:r>
      <w:r w:rsidR="00433716">
        <w:rPr>
          <w:lang w:val="en-US"/>
        </w:rPr>
        <w:t>‘</w:t>
      </w:r>
      <w:r w:rsidRPr="00C72D7E">
        <w:rPr>
          <w:lang w:val="en-US"/>
        </w:rPr>
        <w:t>approved arrangement</w:t>
      </w:r>
      <w:r w:rsidR="00433716">
        <w:rPr>
          <w:lang w:val="en-US"/>
        </w:rPr>
        <w:t>’</w:t>
      </w:r>
      <w:r w:rsidRPr="00C72D7E">
        <w:rPr>
          <w:lang w:val="en-US"/>
        </w:rPr>
        <w:t>)</w:t>
      </w:r>
      <w:r w:rsidR="0039364A" w:rsidRPr="00C72D7E">
        <w:rPr>
          <w:lang w:val="en-US"/>
        </w:rPr>
        <w:t>.</w:t>
      </w:r>
      <w:r w:rsidRPr="00C72D7E">
        <w:rPr>
          <w:lang w:val="en-US"/>
        </w:rPr>
        <w:t xml:space="preserve"> </w:t>
      </w:r>
    </w:p>
    <w:p w14:paraId="4BA2945C" w14:textId="56F2FDE3" w:rsidR="00ED5219" w:rsidRPr="00AA7A54" w:rsidRDefault="00ED5219" w:rsidP="00AA7A54">
      <w:pPr>
        <w:pStyle w:val="Frontpage-bodytext"/>
        <w:rPr>
          <w:spacing w:val="-3"/>
        </w:rPr>
      </w:pPr>
      <w:r w:rsidRPr="00AA7A54">
        <w:rPr>
          <w:spacing w:val="-3"/>
        </w:rPr>
        <w:br w:type="page"/>
      </w:r>
    </w:p>
    <w:p w14:paraId="63DF2062" w14:textId="77777777" w:rsidR="008E0321" w:rsidRPr="000C1B55" w:rsidRDefault="00120069" w:rsidP="000C1B55">
      <w:pPr>
        <w:spacing w:before="200"/>
        <w:ind w:left="1985"/>
        <w:rPr>
          <w:rFonts w:ascii="Cambria" w:hAnsi="Cambria"/>
          <w:b/>
          <w:bCs/>
          <w:color w:val="165788"/>
          <w:sz w:val="33"/>
          <w:szCs w:val="33"/>
        </w:rPr>
      </w:pPr>
      <w:r w:rsidRPr="000C1B55">
        <w:rPr>
          <w:rFonts w:ascii="Cambria" w:hAnsi="Cambria"/>
          <w:b/>
          <w:bCs/>
          <w:color w:val="165788"/>
          <w:sz w:val="33"/>
          <w:szCs w:val="33"/>
        </w:rPr>
        <w:lastRenderedPageBreak/>
        <w:t>In this document</w:t>
      </w:r>
    </w:p>
    <w:p w14:paraId="31B18DB8" w14:textId="0C0AF0E9" w:rsidR="00433716" w:rsidRDefault="00235991">
      <w:pPr>
        <w:pStyle w:val="TOC1"/>
        <w:rPr>
          <w:rFonts w:asciiTheme="minorHAnsi" w:eastAsiaTheme="minorEastAsia" w:hAnsiTheme="minorHAnsi" w:cstheme="minorBidi"/>
          <w:noProof/>
          <w:sz w:val="22"/>
          <w:lang w:eastAsia="en-AU"/>
        </w:rPr>
      </w:pPr>
      <w:r>
        <w:rPr>
          <w:rFonts w:eastAsia="Cambria"/>
          <w:color w:val="000000"/>
        </w:rPr>
        <w:fldChar w:fldCharType="begin"/>
      </w:r>
      <w:r>
        <w:rPr>
          <w:rFonts w:eastAsia="Cambria"/>
          <w:color w:val="000000"/>
        </w:rPr>
        <w:instrText xml:space="preserve"> TOC \o "1-4" \h \z \u </w:instrText>
      </w:r>
      <w:r>
        <w:rPr>
          <w:rFonts w:eastAsia="Cambria"/>
          <w:color w:val="000000"/>
        </w:rPr>
        <w:fldChar w:fldCharType="separate"/>
      </w:r>
      <w:hyperlink w:anchor="_Toc134422301" w:history="1">
        <w:r w:rsidR="00433716" w:rsidRPr="007107F6">
          <w:rPr>
            <w:rStyle w:val="Hyperlink"/>
            <w:noProof/>
          </w:rPr>
          <w:t>3.7 Pest control</w:t>
        </w:r>
        <w:r w:rsidR="00433716">
          <w:rPr>
            <w:noProof/>
            <w:webHidden/>
          </w:rPr>
          <w:tab/>
        </w:r>
        <w:r w:rsidR="00433716">
          <w:rPr>
            <w:noProof/>
            <w:webHidden/>
          </w:rPr>
          <w:fldChar w:fldCharType="begin"/>
        </w:r>
        <w:r w:rsidR="00433716">
          <w:rPr>
            <w:noProof/>
            <w:webHidden/>
          </w:rPr>
          <w:instrText xml:space="preserve"> PAGEREF _Toc134422301 \h </w:instrText>
        </w:r>
        <w:r w:rsidR="00433716">
          <w:rPr>
            <w:noProof/>
            <w:webHidden/>
          </w:rPr>
        </w:r>
        <w:r w:rsidR="00433716">
          <w:rPr>
            <w:noProof/>
            <w:webHidden/>
          </w:rPr>
          <w:fldChar w:fldCharType="separate"/>
        </w:r>
        <w:r w:rsidR="00433716">
          <w:rPr>
            <w:noProof/>
            <w:webHidden/>
          </w:rPr>
          <w:t>1</w:t>
        </w:r>
        <w:r w:rsidR="00433716">
          <w:rPr>
            <w:noProof/>
            <w:webHidden/>
          </w:rPr>
          <w:fldChar w:fldCharType="end"/>
        </w:r>
      </w:hyperlink>
    </w:p>
    <w:p w14:paraId="0396889D" w14:textId="3E757BB1" w:rsidR="00433716" w:rsidRDefault="009B59B2" w:rsidP="009B59B2">
      <w:pPr>
        <w:pStyle w:val="TOC2"/>
        <w:rPr>
          <w:rFonts w:asciiTheme="minorHAnsi" w:eastAsiaTheme="minorEastAsia" w:hAnsiTheme="minorHAnsi" w:cstheme="minorBidi"/>
          <w:noProof/>
          <w:sz w:val="22"/>
          <w:lang w:eastAsia="en-AU"/>
        </w:rPr>
      </w:pPr>
      <w:hyperlink w:anchor="_Toc134422302" w:history="1">
        <w:r w:rsidR="00433716" w:rsidRPr="007107F6">
          <w:rPr>
            <w:rStyle w:val="Hyperlink"/>
            <w:noProof/>
          </w:rPr>
          <w:t>Pest control standard operating procedures</w:t>
        </w:r>
        <w:r w:rsidR="00433716">
          <w:rPr>
            <w:noProof/>
            <w:webHidden/>
          </w:rPr>
          <w:tab/>
        </w:r>
        <w:r w:rsidR="00433716">
          <w:rPr>
            <w:noProof/>
            <w:webHidden/>
          </w:rPr>
          <w:fldChar w:fldCharType="begin"/>
        </w:r>
        <w:r w:rsidR="00433716">
          <w:rPr>
            <w:noProof/>
            <w:webHidden/>
          </w:rPr>
          <w:instrText xml:space="preserve"> PAGEREF _Toc134422302 \h </w:instrText>
        </w:r>
        <w:r w:rsidR="00433716">
          <w:rPr>
            <w:noProof/>
            <w:webHidden/>
          </w:rPr>
        </w:r>
        <w:r w:rsidR="00433716">
          <w:rPr>
            <w:noProof/>
            <w:webHidden/>
          </w:rPr>
          <w:fldChar w:fldCharType="separate"/>
        </w:r>
        <w:r w:rsidR="00433716">
          <w:rPr>
            <w:noProof/>
            <w:webHidden/>
          </w:rPr>
          <w:t>3</w:t>
        </w:r>
        <w:r w:rsidR="00433716">
          <w:rPr>
            <w:noProof/>
            <w:webHidden/>
          </w:rPr>
          <w:fldChar w:fldCharType="end"/>
        </w:r>
      </w:hyperlink>
    </w:p>
    <w:p w14:paraId="4103AE6D" w14:textId="5AFD626E" w:rsidR="00433716" w:rsidRDefault="009B59B2">
      <w:pPr>
        <w:pStyle w:val="TOC3"/>
        <w:rPr>
          <w:rFonts w:asciiTheme="minorHAnsi" w:eastAsiaTheme="minorEastAsia" w:hAnsiTheme="minorHAnsi" w:cstheme="minorBidi"/>
          <w:noProof/>
          <w:sz w:val="22"/>
          <w:lang w:eastAsia="en-AU"/>
        </w:rPr>
      </w:pPr>
      <w:hyperlink w:anchor="_Toc134422303" w:history="1">
        <w:r w:rsidR="00433716" w:rsidRPr="007107F6">
          <w:rPr>
            <w:rStyle w:val="Hyperlink"/>
            <w:noProof/>
          </w:rPr>
          <w:t>Interior control measures</w:t>
        </w:r>
        <w:r w:rsidR="00433716">
          <w:rPr>
            <w:noProof/>
            <w:webHidden/>
          </w:rPr>
          <w:tab/>
        </w:r>
        <w:r w:rsidR="00433716">
          <w:rPr>
            <w:noProof/>
            <w:webHidden/>
          </w:rPr>
          <w:fldChar w:fldCharType="begin"/>
        </w:r>
        <w:r w:rsidR="00433716">
          <w:rPr>
            <w:noProof/>
            <w:webHidden/>
          </w:rPr>
          <w:instrText xml:space="preserve"> PAGEREF _Toc134422303 \h </w:instrText>
        </w:r>
        <w:r w:rsidR="00433716">
          <w:rPr>
            <w:noProof/>
            <w:webHidden/>
          </w:rPr>
        </w:r>
        <w:r w:rsidR="00433716">
          <w:rPr>
            <w:noProof/>
            <w:webHidden/>
          </w:rPr>
          <w:fldChar w:fldCharType="separate"/>
        </w:r>
        <w:r w:rsidR="00433716">
          <w:rPr>
            <w:noProof/>
            <w:webHidden/>
          </w:rPr>
          <w:t>3</w:t>
        </w:r>
        <w:r w:rsidR="00433716">
          <w:rPr>
            <w:noProof/>
            <w:webHidden/>
          </w:rPr>
          <w:fldChar w:fldCharType="end"/>
        </w:r>
      </w:hyperlink>
    </w:p>
    <w:p w14:paraId="454758B3" w14:textId="38C67846" w:rsidR="00433716" w:rsidRDefault="009B59B2">
      <w:pPr>
        <w:pStyle w:val="TOC3"/>
        <w:rPr>
          <w:rFonts w:asciiTheme="minorHAnsi" w:eastAsiaTheme="minorEastAsia" w:hAnsiTheme="minorHAnsi" w:cstheme="minorBidi"/>
          <w:noProof/>
          <w:sz w:val="22"/>
          <w:lang w:eastAsia="en-AU"/>
        </w:rPr>
      </w:pPr>
      <w:hyperlink w:anchor="_Toc134422304" w:history="1">
        <w:r w:rsidR="00433716" w:rsidRPr="007107F6">
          <w:rPr>
            <w:rStyle w:val="Hyperlink"/>
            <w:noProof/>
          </w:rPr>
          <w:t>External control measures</w:t>
        </w:r>
        <w:r w:rsidR="00433716">
          <w:rPr>
            <w:noProof/>
            <w:webHidden/>
          </w:rPr>
          <w:tab/>
        </w:r>
        <w:r w:rsidR="00433716">
          <w:rPr>
            <w:noProof/>
            <w:webHidden/>
          </w:rPr>
          <w:fldChar w:fldCharType="begin"/>
        </w:r>
        <w:r w:rsidR="00433716">
          <w:rPr>
            <w:noProof/>
            <w:webHidden/>
          </w:rPr>
          <w:instrText xml:space="preserve"> PAGEREF _Toc134422304 \h </w:instrText>
        </w:r>
        <w:r w:rsidR="00433716">
          <w:rPr>
            <w:noProof/>
            <w:webHidden/>
          </w:rPr>
        </w:r>
        <w:r w:rsidR="00433716">
          <w:rPr>
            <w:noProof/>
            <w:webHidden/>
          </w:rPr>
          <w:fldChar w:fldCharType="separate"/>
        </w:r>
        <w:r w:rsidR="00433716">
          <w:rPr>
            <w:noProof/>
            <w:webHidden/>
          </w:rPr>
          <w:t>3</w:t>
        </w:r>
        <w:r w:rsidR="00433716">
          <w:rPr>
            <w:noProof/>
            <w:webHidden/>
          </w:rPr>
          <w:fldChar w:fldCharType="end"/>
        </w:r>
      </w:hyperlink>
    </w:p>
    <w:p w14:paraId="5D22A158" w14:textId="0D0A5415" w:rsidR="00433716" w:rsidRDefault="009B59B2">
      <w:pPr>
        <w:pStyle w:val="TOC3"/>
        <w:rPr>
          <w:rFonts w:asciiTheme="minorHAnsi" w:eastAsiaTheme="minorEastAsia" w:hAnsiTheme="minorHAnsi" w:cstheme="minorBidi"/>
          <w:noProof/>
          <w:sz w:val="22"/>
          <w:lang w:eastAsia="en-AU"/>
        </w:rPr>
      </w:pPr>
      <w:hyperlink w:anchor="_Toc134422305" w:history="1">
        <w:r w:rsidR="00433716" w:rsidRPr="007107F6">
          <w:rPr>
            <w:rStyle w:val="Hyperlink"/>
            <w:noProof/>
          </w:rPr>
          <w:t>Cleaning and sanitation</w:t>
        </w:r>
        <w:r w:rsidR="00433716">
          <w:rPr>
            <w:noProof/>
            <w:webHidden/>
          </w:rPr>
          <w:tab/>
        </w:r>
        <w:r w:rsidR="00433716">
          <w:rPr>
            <w:noProof/>
            <w:webHidden/>
          </w:rPr>
          <w:fldChar w:fldCharType="begin"/>
        </w:r>
        <w:r w:rsidR="00433716">
          <w:rPr>
            <w:noProof/>
            <w:webHidden/>
          </w:rPr>
          <w:instrText xml:space="preserve"> PAGEREF _Toc134422305 \h </w:instrText>
        </w:r>
        <w:r w:rsidR="00433716">
          <w:rPr>
            <w:noProof/>
            <w:webHidden/>
          </w:rPr>
        </w:r>
        <w:r w:rsidR="00433716">
          <w:rPr>
            <w:noProof/>
            <w:webHidden/>
          </w:rPr>
          <w:fldChar w:fldCharType="separate"/>
        </w:r>
        <w:r w:rsidR="00433716">
          <w:rPr>
            <w:noProof/>
            <w:webHidden/>
          </w:rPr>
          <w:t>4</w:t>
        </w:r>
        <w:r w:rsidR="00433716">
          <w:rPr>
            <w:noProof/>
            <w:webHidden/>
          </w:rPr>
          <w:fldChar w:fldCharType="end"/>
        </w:r>
      </w:hyperlink>
    </w:p>
    <w:p w14:paraId="14949067" w14:textId="0E761E31" w:rsidR="00433716" w:rsidRDefault="009B59B2">
      <w:pPr>
        <w:pStyle w:val="TOC3"/>
        <w:rPr>
          <w:rFonts w:asciiTheme="minorHAnsi" w:eastAsiaTheme="minorEastAsia" w:hAnsiTheme="minorHAnsi" w:cstheme="minorBidi"/>
          <w:noProof/>
          <w:sz w:val="22"/>
          <w:lang w:eastAsia="en-AU"/>
        </w:rPr>
      </w:pPr>
      <w:hyperlink w:anchor="_Toc134422306" w:history="1">
        <w:r w:rsidR="00433716" w:rsidRPr="007107F6">
          <w:rPr>
            <w:rStyle w:val="Hyperlink"/>
            <w:noProof/>
          </w:rPr>
          <w:t>Hazardous chemicals</w:t>
        </w:r>
        <w:r w:rsidR="00433716">
          <w:rPr>
            <w:noProof/>
            <w:webHidden/>
          </w:rPr>
          <w:tab/>
        </w:r>
        <w:r w:rsidR="00433716">
          <w:rPr>
            <w:noProof/>
            <w:webHidden/>
          </w:rPr>
          <w:fldChar w:fldCharType="begin"/>
        </w:r>
        <w:r w:rsidR="00433716">
          <w:rPr>
            <w:noProof/>
            <w:webHidden/>
          </w:rPr>
          <w:instrText xml:space="preserve"> PAGEREF _Toc134422306 \h </w:instrText>
        </w:r>
        <w:r w:rsidR="00433716">
          <w:rPr>
            <w:noProof/>
            <w:webHidden/>
          </w:rPr>
        </w:r>
        <w:r w:rsidR="00433716">
          <w:rPr>
            <w:noProof/>
            <w:webHidden/>
          </w:rPr>
          <w:fldChar w:fldCharType="separate"/>
        </w:r>
        <w:r w:rsidR="00433716">
          <w:rPr>
            <w:noProof/>
            <w:webHidden/>
          </w:rPr>
          <w:t>4</w:t>
        </w:r>
        <w:r w:rsidR="00433716">
          <w:rPr>
            <w:noProof/>
            <w:webHidden/>
          </w:rPr>
          <w:fldChar w:fldCharType="end"/>
        </w:r>
      </w:hyperlink>
    </w:p>
    <w:p w14:paraId="22747452" w14:textId="32CF2C1F" w:rsidR="00433716" w:rsidRDefault="009B59B2">
      <w:pPr>
        <w:pStyle w:val="TOC3"/>
        <w:rPr>
          <w:rFonts w:asciiTheme="minorHAnsi" w:eastAsiaTheme="minorEastAsia" w:hAnsiTheme="minorHAnsi" w:cstheme="minorBidi"/>
          <w:noProof/>
          <w:sz w:val="22"/>
          <w:lang w:eastAsia="en-AU"/>
        </w:rPr>
      </w:pPr>
      <w:hyperlink w:anchor="_Toc134422307" w:history="1">
        <w:r w:rsidR="00433716" w:rsidRPr="007107F6">
          <w:rPr>
            <w:rStyle w:val="Hyperlink"/>
            <w:noProof/>
          </w:rPr>
          <w:t>Insect control</w:t>
        </w:r>
        <w:r w:rsidR="00433716">
          <w:rPr>
            <w:noProof/>
            <w:webHidden/>
          </w:rPr>
          <w:tab/>
        </w:r>
        <w:r w:rsidR="00433716">
          <w:rPr>
            <w:noProof/>
            <w:webHidden/>
          </w:rPr>
          <w:fldChar w:fldCharType="begin"/>
        </w:r>
        <w:r w:rsidR="00433716">
          <w:rPr>
            <w:noProof/>
            <w:webHidden/>
          </w:rPr>
          <w:instrText xml:space="preserve"> PAGEREF _Toc134422307 \h </w:instrText>
        </w:r>
        <w:r w:rsidR="00433716">
          <w:rPr>
            <w:noProof/>
            <w:webHidden/>
          </w:rPr>
        </w:r>
        <w:r w:rsidR="00433716">
          <w:rPr>
            <w:noProof/>
            <w:webHidden/>
          </w:rPr>
          <w:fldChar w:fldCharType="separate"/>
        </w:r>
        <w:r w:rsidR="00433716">
          <w:rPr>
            <w:noProof/>
            <w:webHidden/>
          </w:rPr>
          <w:t>4</w:t>
        </w:r>
        <w:r w:rsidR="00433716">
          <w:rPr>
            <w:noProof/>
            <w:webHidden/>
          </w:rPr>
          <w:fldChar w:fldCharType="end"/>
        </w:r>
      </w:hyperlink>
    </w:p>
    <w:p w14:paraId="689F2A67" w14:textId="43951ABB" w:rsidR="00433716" w:rsidRDefault="009B59B2">
      <w:pPr>
        <w:pStyle w:val="TOC4"/>
        <w:rPr>
          <w:rFonts w:asciiTheme="minorHAnsi" w:eastAsiaTheme="minorEastAsia" w:hAnsiTheme="minorHAnsi" w:cstheme="minorBidi"/>
          <w:noProof/>
          <w:sz w:val="22"/>
          <w:lang w:eastAsia="en-AU"/>
        </w:rPr>
      </w:pPr>
      <w:hyperlink w:anchor="_Toc134422308" w:history="1">
        <w:r w:rsidR="00433716" w:rsidRPr="007107F6">
          <w:rPr>
            <w:rStyle w:val="Hyperlink"/>
            <w:noProof/>
          </w:rPr>
          <w:t>External insect control</w:t>
        </w:r>
        <w:r w:rsidR="00433716">
          <w:rPr>
            <w:noProof/>
            <w:webHidden/>
          </w:rPr>
          <w:tab/>
        </w:r>
        <w:r w:rsidR="00433716">
          <w:rPr>
            <w:noProof/>
            <w:webHidden/>
          </w:rPr>
          <w:fldChar w:fldCharType="begin"/>
        </w:r>
        <w:r w:rsidR="00433716">
          <w:rPr>
            <w:noProof/>
            <w:webHidden/>
          </w:rPr>
          <w:instrText xml:space="preserve"> PAGEREF _Toc134422308 \h </w:instrText>
        </w:r>
        <w:r w:rsidR="00433716">
          <w:rPr>
            <w:noProof/>
            <w:webHidden/>
          </w:rPr>
        </w:r>
        <w:r w:rsidR="00433716">
          <w:rPr>
            <w:noProof/>
            <w:webHidden/>
          </w:rPr>
          <w:fldChar w:fldCharType="separate"/>
        </w:r>
        <w:r w:rsidR="00433716">
          <w:rPr>
            <w:noProof/>
            <w:webHidden/>
          </w:rPr>
          <w:t>4</w:t>
        </w:r>
        <w:r w:rsidR="00433716">
          <w:rPr>
            <w:noProof/>
            <w:webHidden/>
          </w:rPr>
          <w:fldChar w:fldCharType="end"/>
        </w:r>
      </w:hyperlink>
    </w:p>
    <w:p w14:paraId="3D2AAF99" w14:textId="53B8B08C" w:rsidR="00433716" w:rsidRDefault="009B59B2">
      <w:pPr>
        <w:pStyle w:val="TOC4"/>
        <w:rPr>
          <w:rFonts w:asciiTheme="minorHAnsi" w:eastAsiaTheme="minorEastAsia" w:hAnsiTheme="minorHAnsi" w:cstheme="minorBidi"/>
          <w:noProof/>
          <w:sz w:val="22"/>
          <w:lang w:eastAsia="en-AU"/>
        </w:rPr>
      </w:pPr>
      <w:hyperlink w:anchor="_Toc134422309" w:history="1">
        <w:r w:rsidR="00433716" w:rsidRPr="007107F6">
          <w:rPr>
            <w:rStyle w:val="Hyperlink"/>
            <w:noProof/>
          </w:rPr>
          <w:t>Internal insect control</w:t>
        </w:r>
        <w:r w:rsidR="00433716">
          <w:rPr>
            <w:noProof/>
            <w:webHidden/>
          </w:rPr>
          <w:tab/>
        </w:r>
        <w:r w:rsidR="00433716">
          <w:rPr>
            <w:noProof/>
            <w:webHidden/>
          </w:rPr>
          <w:fldChar w:fldCharType="begin"/>
        </w:r>
        <w:r w:rsidR="00433716">
          <w:rPr>
            <w:noProof/>
            <w:webHidden/>
          </w:rPr>
          <w:instrText xml:space="preserve"> PAGEREF _Toc134422309 \h </w:instrText>
        </w:r>
        <w:r w:rsidR="00433716">
          <w:rPr>
            <w:noProof/>
            <w:webHidden/>
          </w:rPr>
        </w:r>
        <w:r w:rsidR="00433716">
          <w:rPr>
            <w:noProof/>
            <w:webHidden/>
          </w:rPr>
          <w:fldChar w:fldCharType="separate"/>
        </w:r>
        <w:r w:rsidR="00433716">
          <w:rPr>
            <w:noProof/>
            <w:webHidden/>
          </w:rPr>
          <w:t>5</w:t>
        </w:r>
        <w:r w:rsidR="00433716">
          <w:rPr>
            <w:noProof/>
            <w:webHidden/>
          </w:rPr>
          <w:fldChar w:fldCharType="end"/>
        </w:r>
      </w:hyperlink>
    </w:p>
    <w:p w14:paraId="299F55ED" w14:textId="484D5D89" w:rsidR="00433716" w:rsidRDefault="009B59B2">
      <w:pPr>
        <w:pStyle w:val="TOC3"/>
        <w:rPr>
          <w:rFonts w:asciiTheme="minorHAnsi" w:eastAsiaTheme="minorEastAsia" w:hAnsiTheme="minorHAnsi" w:cstheme="minorBidi"/>
          <w:noProof/>
          <w:sz w:val="22"/>
          <w:lang w:eastAsia="en-AU"/>
        </w:rPr>
      </w:pPr>
      <w:hyperlink w:anchor="_Toc134422310" w:history="1">
        <w:r w:rsidR="00433716" w:rsidRPr="007107F6">
          <w:rPr>
            <w:rStyle w:val="Hyperlink"/>
            <w:noProof/>
          </w:rPr>
          <w:t>Vermin and larger vertebrate control</w:t>
        </w:r>
        <w:r w:rsidR="00433716">
          <w:rPr>
            <w:noProof/>
            <w:webHidden/>
          </w:rPr>
          <w:tab/>
        </w:r>
        <w:r w:rsidR="00433716">
          <w:rPr>
            <w:noProof/>
            <w:webHidden/>
          </w:rPr>
          <w:fldChar w:fldCharType="begin"/>
        </w:r>
        <w:r w:rsidR="00433716">
          <w:rPr>
            <w:noProof/>
            <w:webHidden/>
          </w:rPr>
          <w:instrText xml:space="preserve"> PAGEREF _Toc134422310 \h </w:instrText>
        </w:r>
        <w:r w:rsidR="00433716">
          <w:rPr>
            <w:noProof/>
            <w:webHidden/>
          </w:rPr>
        </w:r>
        <w:r w:rsidR="00433716">
          <w:rPr>
            <w:noProof/>
            <w:webHidden/>
          </w:rPr>
          <w:fldChar w:fldCharType="separate"/>
        </w:r>
        <w:r w:rsidR="00433716">
          <w:rPr>
            <w:noProof/>
            <w:webHidden/>
          </w:rPr>
          <w:t>5</w:t>
        </w:r>
        <w:r w:rsidR="00433716">
          <w:rPr>
            <w:noProof/>
            <w:webHidden/>
          </w:rPr>
          <w:fldChar w:fldCharType="end"/>
        </w:r>
      </w:hyperlink>
    </w:p>
    <w:p w14:paraId="60B03AAA" w14:textId="77886D5E" w:rsidR="00433716" w:rsidRDefault="009B59B2">
      <w:pPr>
        <w:pStyle w:val="TOC3"/>
        <w:rPr>
          <w:rFonts w:asciiTheme="minorHAnsi" w:eastAsiaTheme="minorEastAsia" w:hAnsiTheme="minorHAnsi" w:cstheme="minorBidi"/>
          <w:noProof/>
          <w:sz w:val="22"/>
          <w:lang w:eastAsia="en-AU"/>
        </w:rPr>
      </w:pPr>
      <w:hyperlink w:anchor="_Toc134422311" w:history="1">
        <w:r w:rsidR="00433716" w:rsidRPr="007107F6">
          <w:rPr>
            <w:rStyle w:val="Hyperlink"/>
            <w:noProof/>
          </w:rPr>
          <w:t>Monitoring</w:t>
        </w:r>
        <w:r w:rsidR="00433716">
          <w:rPr>
            <w:noProof/>
            <w:webHidden/>
          </w:rPr>
          <w:tab/>
        </w:r>
        <w:r w:rsidR="00433716">
          <w:rPr>
            <w:noProof/>
            <w:webHidden/>
          </w:rPr>
          <w:fldChar w:fldCharType="begin"/>
        </w:r>
        <w:r w:rsidR="00433716">
          <w:rPr>
            <w:noProof/>
            <w:webHidden/>
          </w:rPr>
          <w:instrText xml:space="preserve"> PAGEREF _Toc134422311 \h </w:instrText>
        </w:r>
        <w:r w:rsidR="00433716">
          <w:rPr>
            <w:noProof/>
            <w:webHidden/>
          </w:rPr>
        </w:r>
        <w:r w:rsidR="00433716">
          <w:rPr>
            <w:noProof/>
            <w:webHidden/>
          </w:rPr>
          <w:fldChar w:fldCharType="separate"/>
        </w:r>
        <w:r w:rsidR="00433716">
          <w:rPr>
            <w:noProof/>
            <w:webHidden/>
          </w:rPr>
          <w:t>6</w:t>
        </w:r>
        <w:r w:rsidR="00433716">
          <w:rPr>
            <w:noProof/>
            <w:webHidden/>
          </w:rPr>
          <w:fldChar w:fldCharType="end"/>
        </w:r>
      </w:hyperlink>
    </w:p>
    <w:p w14:paraId="63C7763B" w14:textId="21227772" w:rsidR="00433716" w:rsidRDefault="009B59B2">
      <w:pPr>
        <w:pStyle w:val="TOC3"/>
        <w:rPr>
          <w:rFonts w:asciiTheme="minorHAnsi" w:eastAsiaTheme="minorEastAsia" w:hAnsiTheme="minorHAnsi" w:cstheme="minorBidi"/>
          <w:noProof/>
          <w:sz w:val="22"/>
          <w:lang w:eastAsia="en-AU"/>
        </w:rPr>
      </w:pPr>
      <w:hyperlink w:anchor="_Toc134422312" w:history="1">
        <w:r w:rsidR="00433716" w:rsidRPr="007107F6">
          <w:rPr>
            <w:rStyle w:val="Hyperlink"/>
            <w:noProof/>
          </w:rPr>
          <w:t>Corrective action and verification</w:t>
        </w:r>
        <w:r w:rsidR="00433716">
          <w:rPr>
            <w:noProof/>
            <w:webHidden/>
          </w:rPr>
          <w:tab/>
        </w:r>
        <w:r w:rsidR="00433716">
          <w:rPr>
            <w:noProof/>
            <w:webHidden/>
          </w:rPr>
          <w:fldChar w:fldCharType="begin"/>
        </w:r>
        <w:r w:rsidR="00433716">
          <w:rPr>
            <w:noProof/>
            <w:webHidden/>
          </w:rPr>
          <w:instrText xml:space="preserve"> PAGEREF _Toc134422312 \h </w:instrText>
        </w:r>
        <w:r w:rsidR="00433716">
          <w:rPr>
            <w:noProof/>
            <w:webHidden/>
          </w:rPr>
        </w:r>
        <w:r w:rsidR="00433716">
          <w:rPr>
            <w:noProof/>
            <w:webHidden/>
          </w:rPr>
          <w:fldChar w:fldCharType="separate"/>
        </w:r>
        <w:r w:rsidR="00433716">
          <w:rPr>
            <w:noProof/>
            <w:webHidden/>
          </w:rPr>
          <w:t>6</w:t>
        </w:r>
        <w:r w:rsidR="00433716">
          <w:rPr>
            <w:noProof/>
            <w:webHidden/>
          </w:rPr>
          <w:fldChar w:fldCharType="end"/>
        </w:r>
      </w:hyperlink>
    </w:p>
    <w:p w14:paraId="760F938A" w14:textId="424AA906" w:rsidR="00433716" w:rsidRDefault="009B59B2" w:rsidP="009B59B2">
      <w:pPr>
        <w:pStyle w:val="TOC2"/>
        <w:rPr>
          <w:rFonts w:asciiTheme="minorHAnsi" w:eastAsiaTheme="minorEastAsia" w:hAnsiTheme="minorHAnsi" w:cstheme="minorBidi"/>
          <w:noProof/>
          <w:sz w:val="22"/>
          <w:lang w:eastAsia="en-AU"/>
        </w:rPr>
      </w:pPr>
      <w:hyperlink w:anchor="_Toc134422313" w:history="1">
        <w:r w:rsidR="00433716" w:rsidRPr="007107F6">
          <w:rPr>
            <w:rStyle w:val="Hyperlink"/>
            <w:noProof/>
          </w:rPr>
          <w:t>External pest control contractors</w:t>
        </w:r>
        <w:r w:rsidR="00433716">
          <w:rPr>
            <w:noProof/>
            <w:webHidden/>
          </w:rPr>
          <w:tab/>
        </w:r>
        <w:r w:rsidR="00433716">
          <w:rPr>
            <w:noProof/>
            <w:webHidden/>
          </w:rPr>
          <w:fldChar w:fldCharType="begin"/>
        </w:r>
        <w:r w:rsidR="00433716">
          <w:rPr>
            <w:noProof/>
            <w:webHidden/>
          </w:rPr>
          <w:instrText xml:space="preserve"> PAGEREF _Toc134422313 \h </w:instrText>
        </w:r>
        <w:r w:rsidR="00433716">
          <w:rPr>
            <w:noProof/>
            <w:webHidden/>
          </w:rPr>
        </w:r>
        <w:r w:rsidR="00433716">
          <w:rPr>
            <w:noProof/>
            <w:webHidden/>
          </w:rPr>
          <w:fldChar w:fldCharType="separate"/>
        </w:r>
        <w:r w:rsidR="00433716">
          <w:rPr>
            <w:noProof/>
            <w:webHidden/>
          </w:rPr>
          <w:t>6</w:t>
        </w:r>
        <w:r w:rsidR="00433716">
          <w:rPr>
            <w:noProof/>
            <w:webHidden/>
          </w:rPr>
          <w:fldChar w:fldCharType="end"/>
        </w:r>
      </w:hyperlink>
    </w:p>
    <w:p w14:paraId="4E9C1ABB" w14:textId="6660445E" w:rsidR="00433716" w:rsidRDefault="009B59B2" w:rsidP="009B59B2">
      <w:pPr>
        <w:pStyle w:val="TOC2"/>
        <w:rPr>
          <w:rFonts w:asciiTheme="minorHAnsi" w:eastAsiaTheme="minorEastAsia" w:hAnsiTheme="minorHAnsi" w:cstheme="minorBidi"/>
          <w:noProof/>
          <w:sz w:val="22"/>
          <w:lang w:eastAsia="en-AU"/>
        </w:rPr>
      </w:pPr>
      <w:hyperlink w:anchor="_Toc134422314" w:history="1">
        <w:r w:rsidR="00433716" w:rsidRPr="007107F6">
          <w:rPr>
            <w:rStyle w:val="Hyperlink"/>
            <w:noProof/>
          </w:rPr>
          <w:t>Related material</w:t>
        </w:r>
        <w:r w:rsidR="00433716">
          <w:rPr>
            <w:noProof/>
            <w:webHidden/>
          </w:rPr>
          <w:tab/>
        </w:r>
        <w:r w:rsidR="00433716">
          <w:rPr>
            <w:noProof/>
            <w:webHidden/>
          </w:rPr>
          <w:fldChar w:fldCharType="begin"/>
        </w:r>
        <w:r w:rsidR="00433716">
          <w:rPr>
            <w:noProof/>
            <w:webHidden/>
          </w:rPr>
          <w:instrText xml:space="preserve"> PAGEREF _Toc134422314 \h </w:instrText>
        </w:r>
        <w:r w:rsidR="00433716">
          <w:rPr>
            <w:noProof/>
            <w:webHidden/>
          </w:rPr>
        </w:r>
        <w:r w:rsidR="00433716">
          <w:rPr>
            <w:noProof/>
            <w:webHidden/>
          </w:rPr>
          <w:fldChar w:fldCharType="separate"/>
        </w:r>
        <w:r w:rsidR="00433716">
          <w:rPr>
            <w:noProof/>
            <w:webHidden/>
          </w:rPr>
          <w:t>7</w:t>
        </w:r>
        <w:r w:rsidR="00433716">
          <w:rPr>
            <w:noProof/>
            <w:webHidden/>
          </w:rPr>
          <w:fldChar w:fldCharType="end"/>
        </w:r>
      </w:hyperlink>
    </w:p>
    <w:p w14:paraId="55BA4CAD" w14:textId="1A9A1E62" w:rsidR="00433716" w:rsidRDefault="009B59B2" w:rsidP="009B59B2">
      <w:pPr>
        <w:pStyle w:val="TOC2"/>
        <w:rPr>
          <w:rFonts w:asciiTheme="minorHAnsi" w:eastAsiaTheme="minorEastAsia" w:hAnsiTheme="minorHAnsi" w:cstheme="minorBidi"/>
          <w:noProof/>
          <w:sz w:val="22"/>
          <w:lang w:eastAsia="en-AU"/>
        </w:rPr>
      </w:pPr>
      <w:hyperlink w:anchor="_Toc134422315" w:history="1">
        <w:r w:rsidR="00433716" w:rsidRPr="007107F6">
          <w:rPr>
            <w:rStyle w:val="Hyperlink"/>
            <w:noProof/>
          </w:rPr>
          <w:t>Attachment 1: Roles and responsibilities</w:t>
        </w:r>
        <w:r w:rsidR="00433716">
          <w:rPr>
            <w:noProof/>
            <w:webHidden/>
          </w:rPr>
          <w:tab/>
        </w:r>
        <w:r w:rsidR="00433716">
          <w:rPr>
            <w:noProof/>
            <w:webHidden/>
          </w:rPr>
          <w:fldChar w:fldCharType="begin"/>
        </w:r>
        <w:r w:rsidR="00433716">
          <w:rPr>
            <w:noProof/>
            <w:webHidden/>
          </w:rPr>
          <w:instrText xml:space="preserve"> PAGEREF _Toc134422315 \h </w:instrText>
        </w:r>
        <w:r w:rsidR="00433716">
          <w:rPr>
            <w:noProof/>
            <w:webHidden/>
          </w:rPr>
        </w:r>
        <w:r w:rsidR="00433716">
          <w:rPr>
            <w:noProof/>
            <w:webHidden/>
          </w:rPr>
          <w:fldChar w:fldCharType="separate"/>
        </w:r>
        <w:r w:rsidR="00433716">
          <w:rPr>
            <w:noProof/>
            <w:webHidden/>
          </w:rPr>
          <w:t>8</w:t>
        </w:r>
        <w:r w:rsidR="00433716">
          <w:rPr>
            <w:noProof/>
            <w:webHidden/>
          </w:rPr>
          <w:fldChar w:fldCharType="end"/>
        </w:r>
      </w:hyperlink>
    </w:p>
    <w:p w14:paraId="671C7365" w14:textId="154996C3" w:rsidR="00433716" w:rsidRDefault="009B59B2">
      <w:pPr>
        <w:pStyle w:val="TOC3"/>
        <w:rPr>
          <w:rFonts w:asciiTheme="minorHAnsi" w:eastAsiaTheme="minorEastAsia" w:hAnsiTheme="minorHAnsi" w:cstheme="minorBidi"/>
          <w:noProof/>
          <w:sz w:val="22"/>
          <w:lang w:eastAsia="en-AU"/>
        </w:rPr>
      </w:pPr>
      <w:hyperlink w:anchor="_Toc134422316" w:history="1">
        <w:r w:rsidR="00433716" w:rsidRPr="007107F6">
          <w:rPr>
            <w:rStyle w:val="Hyperlink"/>
            <w:noProof/>
          </w:rPr>
          <w:t>Occupier/Establishment management</w:t>
        </w:r>
        <w:r w:rsidR="00433716">
          <w:rPr>
            <w:noProof/>
            <w:webHidden/>
          </w:rPr>
          <w:tab/>
        </w:r>
        <w:r w:rsidR="00433716">
          <w:rPr>
            <w:noProof/>
            <w:webHidden/>
          </w:rPr>
          <w:fldChar w:fldCharType="begin"/>
        </w:r>
        <w:r w:rsidR="00433716">
          <w:rPr>
            <w:noProof/>
            <w:webHidden/>
          </w:rPr>
          <w:instrText xml:space="preserve"> PAGEREF _Toc134422316 \h </w:instrText>
        </w:r>
        <w:r w:rsidR="00433716">
          <w:rPr>
            <w:noProof/>
            <w:webHidden/>
          </w:rPr>
        </w:r>
        <w:r w:rsidR="00433716">
          <w:rPr>
            <w:noProof/>
            <w:webHidden/>
          </w:rPr>
          <w:fldChar w:fldCharType="separate"/>
        </w:r>
        <w:r w:rsidR="00433716">
          <w:rPr>
            <w:noProof/>
            <w:webHidden/>
          </w:rPr>
          <w:t>8</w:t>
        </w:r>
        <w:r w:rsidR="00433716">
          <w:rPr>
            <w:noProof/>
            <w:webHidden/>
          </w:rPr>
          <w:fldChar w:fldCharType="end"/>
        </w:r>
      </w:hyperlink>
    </w:p>
    <w:p w14:paraId="4983CEC5" w14:textId="182BA049" w:rsidR="00433716" w:rsidRDefault="009B59B2">
      <w:pPr>
        <w:pStyle w:val="TOC3"/>
        <w:rPr>
          <w:rFonts w:asciiTheme="minorHAnsi" w:eastAsiaTheme="minorEastAsia" w:hAnsiTheme="minorHAnsi" w:cstheme="minorBidi"/>
          <w:noProof/>
          <w:sz w:val="22"/>
          <w:lang w:eastAsia="en-AU"/>
        </w:rPr>
      </w:pPr>
      <w:hyperlink w:anchor="_Toc134422317" w:history="1">
        <w:r w:rsidR="00433716" w:rsidRPr="007107F6">
          <w:rPr>
            <w:rStyle w:val="Hyperlink"/>
            <w:noProof/>
          </w:rPr>
          <w:t>Pest control contractor</w:t>
        </w:r>
        <w:r w:rsidR="00433716">
          <w:rPr>
            <w:noProof/>
            <w:webHidden/>
          </w:rPr>
          <w:tab/>
        </w:r>
        <w:r w:rsidR="00433716">
          <w:rPr>
            <w:noProof/>
            <w:webHidden/>
          </w:rPr>
          <w:fldChar w:fldCharType="begin"/>
        </w:r>
        <w:r w:rsidR="00433716">
          <w:rPr>
            <w:noProof/>
            <w:webHidden/>
          </w:rPr>
          <w:instrText xml:space="preserve"> PAGEREF _Toc134422317 \h </w:instrText>
        </w:r>
        <w:r w:rsidR="00433716">
          <w:rPr>
            <w:noProof/>
            <w:webHidden/>
          </w:rPr>
        </w:r>
        <w:r w:rsidR="00433716">
          <w:rPr>
            <w:noProof/>
            <w:webHidden/>
          </w:rPr>
          <w:fldChar w:fldCharType="separate"/>
        </w:r>
        <w:r w:rsidR="00433716">
          <w:rPr>
            <w:noProof/>
            <w:webHidden/>
          </w:rPr>
          <w:t>8</w:t>
        </w:r>
        <w:r w:rsidR="00433716">
          <w:rPr>
            <w:noProof/>
            <w:webHidden/>
          </w:rPr>
          <w:fldChar w:fldCharType="end"/>
        </w:r>
      </w:hyperlink>
    </w:p>
    <w:p w14:paraId="60A036AD" w14:textId="57415E1C" w:rsidR="00433716" w:rsidRDefault="009B59B2">
      <w:pPr>
        <w:pStyle w:val="TOC3"/>
        <w:rPr>
          <w:rFonts w:asciiTheme="minorHAnsi" w:eastAsiaTheme="minorEastAsia" w:hAnsiTheme="minorHAnsi" w:cstheme="minorBidi"/>
          <w:noProof/>
          <w:sz w:val="22"/>
          <w:lang w:eastAsia="en-AU"/>
        </w:rPr>
      </w:pPr>
      <w:hyperlink w:anchor="_Toc134422318" w:history="1">
        <w:r w:rsidR="00433716" w:rsidRPr="007107F6">
          <w:rPr>
            <w:rStyle w:val="Hyperlink"/>
            <w:noProof/>
          </w:rPr>
          <w:t>Field Operations Managers (FOM)</w:t>
        </w:r>
        <w:r w:rsidR="00433716">
          <w:rPr>
            <w:noProof/>
            <w:webHidden/>
          </w:rPr>
          <w:tab/>
        </w:r>
        <w:r w:rsidR="00433716">
          <w:rPr>
            <w:noProof/>
            <w:webHidden/>
          </w:rPr>
          <w:fldChar w:fldCharType="begin"/>
        </w:r>
        <w:r w:rsidR="00433716">
          <w:rPr>
            <w:noProof/>
            <w:webHidden/>
          </w:rPr>
          <w:instrText xml:space="preserve"> PAGEREF _Toc134422318 \h </w:instrText>
        </w:r>
        <w:r w:rsidR="00433716">
          <w:rPr>
            <w:noProof/>
            <w:webHidden/>
          </w:rPr>
        </w:r>
        <w:r w:rsidR="00433716">
          <w:rPr>
            <w:noProof/>
            <w:webHidden/>
          </w:rPr>
          <w:fldChar w:fldCharType="separate"/>
        </w:r>
        <w:r w:rsidR="00433716">
          <w:rPr>
            <w:noProof/>
            <w:webHidden/>
          </w:rPr>
          <w:t>8</w:t>
        </w:r>
        <w:r w:rsidR="00433716">
          <w:rPr>
            <w:noProof/>
            <w:webHidden/>
          </w:rPr>
          <w:fldChar w:fldCharType="end"/>
        </w:r>
      </w:hyperlink>
    </w:p>
    <w:p w14:paraId="7D5E8640" w14:textId="31FC7A44" w:rsidR="00433716" w:rsidRDefault="009B59B2">
      <w:pPr>
        <w:pStyle w:val="TOC3"/>
        <w:rPr>
          <w:rFonts w:asciiTheme="minorHAnsi" w:eastAsiaTheme="minorEastAsia" w:hAnsiTheme="minorHAnsi" w:cstheme="minorBidi"/>
          <w:noProof/>
          <w:sz w:val="22"/>
          <w:lang w:eastAsia="en-AU"/>
        </w:rPr>
      </w:pPr>
      <w:hyperlink w:anchor="_Toc134422319" w:history="1">
        <w:r w:rsidR="00433716" w:rsidRPr="007107F6">
          <w:rPr>
            <w:rStyle w:val="Hyperlink"/>
            <w:noProof/>
          </w:rPr>
          <w:t>Area Technical Manager (ATM)</w:t>
        </w:r>
        <w:r w:rsidR="00433716">
          <w:rPr>
            <w:noProof/>
            <w:webHidden/>
          </w:rPr>
          <w:tab/>
        </w:r>
        <w:r w:rsidR="00433716">
          <w:rPr>
            <w:noProof/>
            <w:webHidden/>
          </w:rPr>
          <w:fldChar w:fldCharType="begin"/>
        </w:r>
        <w:r w:rsidR="00433716">
          <w:rPr>
            <w:noProof/>
            <w:webHidden/>
          </w:rPr>
          <w:instrText xml:space="preserve"> PAGEREF _Toc134422319 \h </w:instrText>
        </w:r>
        <w:r w:rsidR="00433716">
          <w:rPr>
            <w:noProof/>
            <w:webHidden/>
          </w:rPr>
        </w:r>
        <w:r w:rsidR="00433716">
          <w:rPr>
            <w:noProof/>
            <w:webHidden/>
          </w:rPr>
          <w:fldChar w:fldCharType="separate"/>
        </w:r>
        <w:r w:rsidR="00433716">
          <w:rPr>
            <w:noProof/>
            <w:webHidden/>
          </w:rPr>
          <w:t>8</w:t>
        </w:r>
        <w:r w:rsidR="00433716">
          <w:rPr>
            <w:noProof/>
            <w:webHidden/>
          </w:rPr>
          <w:fldChar w:fldCharType="end"/>
        </w:r>
      </w:hyperlink>
    </w:p>
    <w:p w14:paraId="2E514BAC" w14:textId="2B642688" w:rsidR="00433716" w:rsidRDefault="009B59B2">
      <w:pPr>
        <w:pStyle w:val="TOC4"/>
        <w:rPr>
          <w:rFonts w:asciiTheme="minorHAnsi" w:eastAsiaTheme="minorEastAsia" w:hAnsiTheme="minorHAnsi" w:cstheme="minorBidi"/>
          <w:noProof/>
          <w:sz w:val="22"/>
          <w:lang w:eastAsia="en-AU"/>
        </w:rPr>
      </w:pPr>
      <w:hyperlink w:anchor="_Toc134422320" w:history="1">
        <w:r w:rsidR="00433716" w:rsidRPr="007107F6">
          <w:rPr>
            <w:rStyle w:val="Hyperlink"/>
            <w:noProof/>
          </w:rPr>
          <w:t>Establishment ATM</w:t>
        </w:r>
        <w:r w:rsidR="00433716">
          <w:rPr>
            <w:noProof/>
            <w:webHidden/>
          </w:rPr>
          <w:tab/>
        </w:r>
        <w:r w:rsidR="00433716">
          <w:rPr>
            <w:noProof/>
            <w:webHidden/>
          </w:rPr>
          <w:fldChar w:fldCharType="begin"/>
        </w:r>
        <w:r w:rsidR="00433716">
          <w:rPr>
            <w:noProof/>
            <w:webHidden/>
          </w:rPr>
          <w:instrText xml:space="preserve"> PAGEREF _Toc134422320 \h </w:instrText>
        </w:r>
        <w:r w:rsidR="00433716">
          <w:rPr>
            <w:noProof/>
            <w:webHidden/>
          </w:rPr>
        </w:r>
        <w:r w:rsidR="00433716">
          <w:rPr>
            <w:noProof/>
            <w:webHidden/>
          </w:rPr>
          <w:fldChar w:fldCharType="separate"/>
        </w:r>
        <w:r w:rsidR="00433716">
          <w:rPr>
            <w:noProof/>
            <w:webHidden/>
          </w:rPr>
          <w:t>8</w:t>
        </w:r>
        <w:r w:rsidR="00433716">
          <w:rPr>
            <w:noProof/>
            <w:webHidden/>
          </w:rPr>
          <w:fldChar w:fldCharType="end"/>
        </w:r>
      </w:hyperlink>
    </w:p>
    <w:p w14:paraId="7FD0DA3A" w14:textId="5DD624F3" w:rsidR="00433716" w:rsidRDefault="009B59B2">
      <w:pPr>
        <w:pStyle w:val="TOC4"/>
        <w:rPr>
          <w:rFonts w:asciiTheme="minorHAnsi" w:eastAsiaTheme="minorEastAsia" w:hAnsiTheme="minorHAnsi" w:cstheme="minorBidi"/>
          <w:noProof/>
          <w:sz w:val="22"/>
          <w:lang w:eastAsia="en-AU"/>
        </w:rPr>
      </w:pPr>
      <w:hyperlink w:anchor="_Toc134422321" w:history="1">
        <w:r w:rsidR="00433716" w:rsidRPr="007107F6">
          <w:rPr>
            <w:rStyle w:val="Hyperlink"/>
            <w:noProof/>
          </w:rPr>
          <w:t>EMSAP ATM</w:t>
        </w:r>
        <w:r w:rsidR="00433716">
          <w:rPr>
            <w:noProof/>
            <w:webHidden/>
          </w:rPr>
          <w:tab/>
        </w:r>
        <w:r w:rsidR="00433716">
          <w:rPr>
            <w:noProof/>
            <w:webHidden/>
          </w:rPr>
          <w:fldChar w:fldCharType="begin"/>
        </w:r>
        <w:r w:rsidR="00433716">
          <w:rPr>
            <w:noProof/>
            <w:webHidden/>
          </w:rPr>
          <w:instrText xml:space="preserve"> PAGEREF _Toc134422321 \h </w:instrText>
        </w:r>
        <w:r w:rsidR="00433716">
          <w:rPr>
            <w:noProof/>
            <w:webHidden/>
          </w:rPr>
        </w:r>
        <w:r w:rsidR="00433716">
          <w:rPr>
            <w:noProof/>
            <w:webHidden/>
          </w:rPr>
          <w:fldChar w:fldCharType="separate"/>
        </w:r>
        <w:r w:rsidR="00433716">
          <w:rPr>
            <w:noProof/>
            <w:webHidden/>
          </w:rPr>
          <w:t>9</w:t>
        </w:r>
        <w:r w:rsidR="00433716">
          <w:rPr>
            <w:noProof/>
            <w:webHidden/>
          </w:rPr>
          <w:fldChar w:fldCharType="end"/>
        </w:r>
      </w:hyperlink>
    </w:p>
    <w:p w14:paraId="0A50CD9F" w14:textId="447DE294" w:rsidR="00433716" w:rsidRDefault="009B59B2">
      <w:pPr>
        <w:pStyle w:val="TOC3"/>
        <w:rPr>
          <w:rFonts w:asciiTheme="minorHAnsi" w:eastAsiaTheme="minorEastAsia" w:hAnsiTheme="minorHAnsi" w:cstheme="minorBidi"/>
          <w:noProof/>
          <w:sz w:val="22"/>
          <w:lang w:eastAsia="en-AU"/>
        </w:rPr>
      </w:pPr>
      <w:hyperlink w:anchor="_Toc134422322" w:history="1">
        <w:r w:rsidR="00433716" w:rsidRPr="007107F6">
          <w:rPr>
            <w:rStyle w:val="Hyperlink"/>
            <w:noProof/>
          </w:rPr>
          <w:t>On-plant departmental officer</w:t>
        </w:r>
        <w:r w:rsidR="00433716">
          <w:rPr>
            <w:noProof/>
            <w:webHidden/>
          </w:rPr>
          <w:tab/>
        </w:r>
        <w:r w:rsidR="00433716">
          <w:rPr>
            <w:noProof/>
            <w:webHidden/>
          </w:rPr>
          <w:fldChar w:fldCharType="begin"/>
        </w:r>
        <w:r w:rsidR="00433716">
          <w:rPr>
            <w:noProof/>
            <w:webHidden/>
          </w:rPr>
          <w:instrText xml:space="preserve"> PAGEREF _Toc134422322 \h </w:instrText>
        </w:r>
        <w:r w:rsidR="00433716">
          <w:rPr>
            <w:noProof/>
            <w:webHidden/>
          </w:rPr>
        </w:r>
        <w:r w:rsidR="00433716">
          <w:rPr>
            <w:noProof/>
            <w:webHidden/>
          </w:rPr>
          <w:fldChar w:fldCharType="separate"/>
        </w:r>
        <w:r w:rsidR="00433716">
          <w:rPr>
            <w:noProof/>
            <w:webHidden/>
          </w:rPr>
          <w:t>9</w:t>
        </w:r>
        <w:r w:rsidR="00433716">
          <w:rPr>
            <w:noProof/>
            <w:webHidden/>
          </w:rPr>
          <w:fldChar w:fldCharType="end"/>
        </w:r>
      </w:hyperlink>
    </w:p>
    <w:p w14:paraId="58ED0BA0" w14:textId="726A9B12" w:rsidR="00433716" w:rsidRDefault="009B59B2">
      <w:pPr>
        <w:pStyle w:val="TOC3"/>
        <w:rPr>
          <w:rFonts w:asciiTheme="minorHAnsi" w:eastAsiaTheme="minorEastAsia" w:hAnsiTheme="minorHAnsi" w:cstheme="minorBidi"/>
          <w:noProof/>
          <w:sz w:val="22"/>
          <w:lang w:eastAsia="en-AU"/>
        </w:rPr>
      </w:pPr>
      <w:hyperlink w:anchor="_Toc134422323" w:history="1">
        <w:r w:rsidR="00433716" w:rsidRPr="007107F6">
          <w:rPr>
            <w:rStyle w:val="Hyperlink"/>
            <w:noProof/>
          </w:rPr>
          <w:t>All establishment staff</w:t>
        </w:r>
        <w:r w:rsidR="00433716">
          <w:rPr>
            <w:noProof/>
            <w:webHidden/>
          </w:rPr>
          <w:tab/>
        </w:r>
        <w:r w:rsidR="00433716">
          <w:rPr>
            <w:noProof/>
            <w:webHidden/>
          </w:rPr>
          <w:fldChar w:fldCharType="begin"/>
        </w:r>
        <w:r w:rsidR="00433716">
          <w:rPr>
            <w:noProof/>
            <w:webHidden/>
          </w:rPr>
          <w:instrText xml:space="preserve"> PAGEREF _Toc134422323 \h </w:instrText>
        </w:r>
        <w:r w:rsidR="00433716">
          <w:rPr>
            <w:noProof/>
            <w:webHidden/>
          </w:rPr>
        </w:r>
        <w:r w:rsidR="00433716">
          <w:rPr>
            <w:noProof/>
            <w:webHidden/>
          </w:rPr>
          <w:fldChar w:fldCharType="separate"/>
        </w:r>
        <w:r w:rsidR="00433716">
          <w:rPr>
            <w:noProof/>
            <w:webHidden/>
          </w:rPr>
          <w:t>9</w:t>
        </w:r>
        <w:r w:rsidR="00433716">
          <w:rPr>
            <w:noProof/>
            <w:webHidden/>
          </w:rPr>
          <w:fldChar w:fldCharType="end"/>
        </w:r>
      </w:hyperlink>
    </w:p>
    <w:p w14:paraId="18E3E22D" w14:textId="19B68C59" w:rsidR="00433716" w:rsidRDefault="009B59B2" w:rsidP="009B59B2">
      <w:pPr>
        <w:pStyle w:val="TOC2"/>
        <w:rPr>
          <w:rFonts w:asciiTheme="minorHAnsi" w:eastAsiaTheme="minorEastAsia" w:hAnsiTheme="minorHAnsi" w:cstheme="minorBidi"/>
          <w:noProof/>
          <w:sz w:val="22"/>
          <w:lang w:eastAsia="en-AU"/>
        </w:rPr>
      </w:pPr>
      <w:hyperlink w:anchor="_Toc134422324" w:history="1">
        <w:r w:rsidR="00433716" w:rsidRPr="007107F6">
          <w:rPr>
            <w:rStyle w:val="Hyperlink"/>
            <w:noProof/>
          </w:rPr>
          <w:t>Attachment 2: Establishment instructions to pest control contractor</w:t>
        </w:r>
        <w:r w:rsidR="00433716">
          <w:rPr>
            <w:noProof/>
            <w:webHidden/>
          </w:rPr>
          <w:tab/>
        </w:r>
        <w:r w:rsidR="00433716">
          <w:rPr>
            <w:noProof/>
            <w:webHidden/>
          </w:rPr>
          <w:fldChar w:fldCharType="begin"/>
        </w:r>
        <w:r w:rsidR="00433716">
          <w:rPr>
            <w:noProof/>
            <w:webHidden/>
          </w:rPr>
          <w:instrText xml:space="preserve"> PAGEREF _Toc134422324 \h </w:instrText>
        </w:r>
        <w:r w:rsidR="00433716">
          <w:rPr>
            <w:noProof/>
            <w:webHidden/>
          </w:rPr>
        </w:r>
        <w:r w:rsidR="00433716">
          <w:rPr>
            <w:noProof/>
            <w:webHidden/>
          </w:rPr>
          <w:fldChar w:fldCharType="separate"/>
        </w:r>
        <w:r w:rsidR="00433716">
          <w:rPr>
            <w:noProof/>
            <w:webHidden/>
          </w:rPr>
          <w:t>10</w:t>
        </w:r>
        <w:r w:rsidR="00433716">
          <w:rPr>
            <w:noProof/>
            <w:webHidden/>
          </w:rPr>
          <w:fldChar w:fldCharType="end"/>
        </w:r>
      </w:hyperlink>
    </w:p>
    <w:p w14:paraId="7968A525" w14:textId="293E3CCE" w:rsidR="00433716" w:rsidRDefault="009B59B2" w:rsidP="009B59B2">
      <w:pPr>
        <w:pStyle w:val="TOC2"/>
        <w:rPr>
          <w:rFonts w:asciiTheme="minorHAnsi" w:eastAsiaTheme="minorEastAsia" w:hAnsiTheme="minorHAnsi" w:cstheme="minorBidi"/>
          <w:noProof/>
          <w:sz w:val="22"/>
          <w:lang w:eastAsia="en-AU"/>
        </w:rPr>
      </w:pPr>
      <w:hyperlink w:anchor="_Toc134422325" w:history="1">
        <w:r w:rsidR="00433716" w:rsidRPr="007107F6">
          <w:rPr>
            <w:rStyle w:val="Hyperlink"/>
            <w:noProof/>
          </w:rPr>
          <w:t>Attachment 3: Recommended monitoring and corrective actions performed under the company quality assurance system</w:t>
        </w:r>
        <w:r w:rsidR="00433716">
          <w:rPr>
            <w:noProof/>
            <w:webHidden/>
          </w:rPr>
          <w:tab/>
        </w:r>
        <w:r w:rsidR="00433716">
          <w:rPr>
            <w:noProof/>
            <w:webHidden/>
          </w:rPr>
          <w:fldChar w:fldCharType="begin"/>
        </w:r>
        <w:r w:rsidR="00433716">
          <w:rPr>
            <w:noProof/>
            <w:webHidden/>
          </w:rPr>
          <w:instrText xml:space="preserve"> PAGEREF _Toc134422325 \h </w:instrText>
        </w:r>
        <w:r w:rsidR="00433716">
          <w:rPr>
            <w:noProof/>
            <w:webHidden/>
          </w:rPr>
        </w:r>
        <w:r w:rsidR="00433716">
          <w:rPr>
            <w:noProof/>
            <w:webHidden/>
          </w:rPr>
          <w:fldChar w:fldCharType="separate"/>
        </w:r>
        <w:r w:rsidR="00433716">
          <w:rPr>
            <w:noProof/>
            <w:webHidden/>
          </w:rPr>
          <w:t>11</w:t>
        </w:r>
        <w:r w:rsidR="00433716">
          <w:rPr>
            <w:noProof/>
            <w:webHidden/>
          </w:rPr>
          <w:fldChar w:fldCharType="end"/>
        </w:r>
      </w:hyperlink>
    </w:p>
    <w:p w14:paraId="3E94839D" w14:textId="0B963FB1" w:rsidR="00433716" w:rsidRDefault="009B59B2" w:rsidP="009B59B2">
      <w:pPr>
        <w:pStyle w:val="TOC2"/>
        <w:rPr>
          <w:rFonts w:asciiTheme="minorHAnsi" w:eastAsiaTheme="minorEastAsia" w:hAnsiTheme="minorHAnsi" w:cstheme="minorBidi"/>
          <w:noProof/>
          <w:sz w:val="22"/>
          <w:lang w:eastAsia="en-AU"/>
        </w:rPr>
      </w:pPr>
      <w:hyperlink w:anchor="_Toc134422326" w:history="1">
        <w:r w:rsidR="00433716" w:rsidRPr="007107F6">
          <w:rPr>
            <w:rStyle w:val="Hyperlink"/>
            <w:noProof/>
          </w:rPr>
          <w:t>Attachment 4: Definitions</w:t>
        </w:r>
        <w:r w:rsidR="00433716">
          <w:rPr>
            <w:noProof/>
            <w:webHidden/>
          </w:rPr>
          <w:tab/>
        </w:r>
        <w:r w:rsidR="00433716">
          <w:rPr>
            <w:noProof/>
            <w:webHidden/>
          </w:rPr>
          <w:fldChar w:fldCharType="begin"/>
        </w:r>
        <w:r w:rsidR="00433716">
          <w:rPr>
            <w:noProof/>
            <w:webHidden/>
          </w:rPr>
          <w:instrText xml:space="preserve"> PAGEREF _Toc134422326 \h </w:instrText>
        </w:r>
        <w:r w:rsidR="00433716">
          <w:rPr>
            <w:noProof/>
            <w:webHidden/>
          </w:rPr>
        </w:r>
        <w:r w:rsidR="00433716">
          <w:rPr>
            <w:noProof/>
            <w:webHidden/>
          </w:rPr>
          <w:fldChar w:fldCharType="separate"/>
        </w:r>
        <w:r w:rsidR="00433716">
          <w:rPr>
            <w:noProof/>
            <w:webHidden/>
          </w:rPr>
          <w:t>13</w:t>
        </w:r>
        <w:r w:rsidR="00433716">
          <w:rPr>
            <w:noProof/>
            <w:webHidden/>
          </w:rPr>
          <w:fldChar w:fldCharType="end"/>
        </w:r>
      </w:hyperlink>
    </w:p>
    <w:p w14:paraId="62E16EF8" w14:textId="6289EB96" w:rsidR="00B677B7" w:rsidRDefault="00235991" w:rsidP="00E354E6">
      <w:pPr>
        <w:tabs>
          <w:tab w:val="right" w:leader="dot" w:pos="10773"/>
          <w:tab w:val="right" w:leader="dot" w:pos="11057"/>
        </w:tabs>
        <w:spacing w:before="86" w:after="20" w:line="264" w:lineRule="exact"/>
        <w:ind w:left="1985" w:right="1134"/>
        <w:textAlignment w:val="baseline"/>
        <w:rPr>
          <w:rFonts w:ascii="Cambria" w:eastAsia="Cambria" w:hAnsi="Cambria"/>
          <w:b/>
          <w:color w:val="00588F"/>
          <w:spacing w:val="-2"/>
          <w:sz w:val="33"/>
        </w:rPr>
        <w:sectPr w:rsidR="00B677B7" w:rsidSect="00C72D7E">
          <w:headerReference w:type="even" r:id="rId14"/>
          <w:headerReference w:type="default" r:id="rId15"/>
          <w:footerReference w:type="even" r:id="rId16"/>
          <w:footerReference w:type="default" r:id="rId17"/>
          <w:headerReference w:type="first" r:id="rId18"/>
          <w:footerReference w:type="first" r:id="rId19"/>
          <w:pgSz w:w="11909" w:h="16838"/>
          <w:pgMar w:top="1418" w:right="2" w:bottom="179" w:left="0" w:header="0" w:footer="0" w:gutter="0"/>
          <w:cols w:space="720"/>
          <w:titlePg/>
          <w:docGrid w:linePitch="299"/>
        </w:sectPr>
      </w:pPr>
      <w:r>
        <w:rPr>
          <w:rFonts w:eastAsia="Cambria"/>
          <w:color w:val="000000"/>
        </w:rPr>
        <w:fldChar w:fldCharType="end"/>
      </w:r>
      <w:r w:rsidR="007D4160">
        <w:rPr>
          <w:rFonts w:eastAsia="Cambria"/>
          <w:color w:val="000000"/>
        </w:rPr>
        <w:t xml:space="preserve"> </w:t>
      </w:r>
    </w:p>
    <w:p w14:paraId="6A09816A" w14:textId="77777777" w:rsidR="00E00784" w:rsidRPr="006F1EC3" w:rsidRDefault="00E00784" w:rsidP="00E00784">
      <w:pPr>
        <w:pStyle w:val="Heading2"/>
      </w:pPr>
      <w:bookmarkStart w:id="2" w:name="_Toc134422302"/>
      <w:r>
        <w:lastRenderedPageBreak/>
        <w:t>Pest control standard operating procedures</w:t>
      </w:r>
      <w:bookmarkEnd w:id="2"/>
    </w:p>
    <w:p w14:paraId="0F06BFF0" w14:textId="4149DFDB" w:rsidR="0062514D" w:rsidRPr="006F1EC3" w:rsidRDefault="694789D1" w:rsidP="00D8664A">
      <w:pPr>
        <w:pStyle w:val="Documentbody-bodytext"/>
      </w:pPr>
      <w:r>
        <w:t xml:space="preserve">The presence of pest and vermin in or around </w:t>
      </w:r>
      <w:r w:rsidR="0E37D695">
        <w:t xml:space="preserve">a </w:t>
      </w:r>
      <w:r>
        <w:t>meat processing facility is a potential human health risk and an indicator of poor sanitation.  T</w:t>
      </w:r>
      <w:r w:rsidR="7551939A">
        <w:t>o</w:t>
      </w:r>
      <w:r>
        <w:t xml:space="preserve"> minimise these hazards</w:t>
      </w:r>
      <w:r w:rsidR="0E37D695">
        <w:t>,</w:t>
      </w:r>
      <w:r>
        <w:t xml:space="preserve"> t</w:t>
      </w:r>
      <w:r w:rsidR="7AAFC5BA">
        <w:t xml:space="preserve">he occupier must maintain current and approved procedures </w:t>
      </w:r>
      <w:r w:rsidR="77D17964">
        <w:t xml:space="preserve">in their approved arrangement </w:t>
      </w:r>
      <w:r w:rsidR="7AAFC5BA">
        <w:t>outlining the following:</w:t>
      </w:r>
    </w:p>
    <w:p w14:paraId="289200B6" w14:textId="70D84464" w:rsidR="00DE73BB" w:rsidRPr="00834188" w:rsidRDefault="7AAFC5BA" w:rsidP="00D666B2">
      <w:pPr>
        <w:pStyle w:val="Bullet1"/>
      </w:pPr>
      <w:bookmarkStart w:id="3" w:name="_Toc98940992"/>
      <w:r w:rsidRPr="00834188">
        <w:t>potential pest and vermin identification</w:t>
      </w:r>
    </w:p>
    <w:p w14:paraId="22DE98B9" w14:textId="57B1B1C0" w:rsidR="00DE73BB" w:rsidRPr="00834188" w:rsidRDefault="00834188" w:rsidP="00D666B2">
      <w:pPr>
        <w:pStyle w:val="Bullet1"/>
      </w:pPr>
      <w:r>
        <w:t>c</w:t>
      </w:r>
      <w:r w:rsidR="7AAFC5BA" w:rsidRPr="00834188">
        <w:t xml:space="preserve">ontrol </w:t>
      </w:r>
      <w:r w:rsidR="220911DD" w:rsidRPr="00834188">
        <w:t xml:space="preserve">of </w:t>
      </w:r>
      <w:r w:rsidR="7AAFC5BA" w:rsidRPr="00834188">
        <w:t xml:space="preserve">potential </w:t>
      </w:r>
      <w:r w:rsidR="034F8FF8" w:rsidRPr="00834188">
        <w:t xml:space="preserve">entry </w:t>
      </w:r>
      <w:r w:rsidR="7AAFC5BA" w:rsidRPr="00834188">
        <w:t xml:space="preserve">points </w:t>
      </w:r>
      <w:r w:rsidR="34BD23BA" w:rsidRPr="00834188">
        <w:t xml:space="preserve">for </w:t>
      </w:r>
      <w:r w:rsidR="7AAFC5BA" w:rsidRPr="00834188">
        <w:t>pest and vermin (doorways, windows, vents and chutes etc</w:t>
      </w:r>
      <w:r>
        <w:t>.</w:t>
      </w:r>
      <w:r w:rsidR="7AAFC5BA" w:rsidRPr="00834188">
        <w:t>)</w:t>
      </w:r>
    </w:p>
    <w:p w14:paraId="4836C9F7" w14:textId="612AB140" w:rsidR="006E2C8F" w:rsidRPr="00834188" w:rsidRDefault="00834188" w:rsidP="00D666B2">
      <w:pPr>
        <w:pStyle w:val="Bullet1"/>
      </w:pPr>
      <w:r>
        <w:t>c</w:t>
      </w:r>
      <w:r w:rsidR="7AAFC5BA" w:rsidRPr="00834188">
        <w:t xml:space="preserve">ontrol of </w:t>
      </w:r>
      <w:r w:rsidR="2146E7C2" w:rsidRPr="00834188">
        <w:t>vermin in the interior</w:t>
      </w:r>
      <w:r w:rsidR="006E2C8F" w:rsidRPr="00834188">
        <w:t xml:space="preserve"> of buildings</w:t>
      </w:r>
    </w:p>
    <w:p w14:paraId="0937CA27" w14:textId="5A8C6954" w:rsidR="00D8664A" w:rsidRPr="00834188" w:rsidRDefault="00834188" w:rsidP="00D666B2">
      <w:pPr>
        <w:pStyle w:val="Bullet1"/>
      </w:pPr>
      <w:r>
        <w:t>c</w:t>
      </w:r>
      <w:r w:rsidR="006E2C8F" w:rsidRPr="00834188">
        <w:t>ontrol of vermin in the external surrounding environments</w:t>
      </w:r>
    </w:p>
    <w:p w14:paraId="692349C9" w14:textId="43AAC4E2" w:rsidR="00D8664A" w:rsidRPr="00834188" w:rsidRDefault="00834188" w:rsidP="00D666B2">
      <w:pPr>
        <w:pStyle w:val="Bullet1"/>
      </w:pPr>
      <w:r>
        <w:t>c</w:t>
      </w:r>
      <w:r w:rsidR="694789D1" w:rsidRPr="00834188">
        <w:t>ontrol and</w:t>
      </w:r>
      <w:r w:rsidR="7AAFC5BA" w:rsidRPr="00834188">
        <w:t xml:space="preserve"> appropriate use of pest control chemicals</w:t>
      </w:r>
      <w:r w:rsidR="694789D1" w:rsidRPr="00834188">
        <w:t xml:space="preserve"> </w:t>
      </w:r>
    </w:p>
    <w:p w14:paraId="5095B2C5" w14:textId="5C65B3D7" w:rsidR="00DE73BB" w:rsidRPr="00834188" w:rsidRDefault="00834188" w:rsidP="00D666B2">
      <w:pPr>
        <w:pStyle w:val="Bullet1"/>
      </w:pPr>
      <w:r>
        <w:t>r</w:t>
      </w:r>
      <w:r w:rsidR="00E00784" w:rsidRPr="00834188">
        <w:t>ecord keeping, m</w:t>
      </w:r>
      <w:r w:rsidR="00944357" w:rsidRPr="00834188">
        <w:t>onitoring and corrective action procedures.</w:t>
      </w:r>
    </w:p>
    <w:p w14:paraId="30807B0F" w14:textId="77777777" w:rsidR="00E00784" w:rsidRDefault="00E00784" w:rsidP="00E00784">
      <w:pPr>
        <w:pStyle w:val="Heading3"/>
      </w:pPr>
      <w:bookmarkStart w:id="4" w:name="_Toc134422303"/>
      <w:bookmarkEnd w:id="3"/>
      <w:r>
        <w:t>Interior control measures</w:t>
      </w:r>
      <w:bookmarkEnd w:id="4"/>
    </w:p>
    <w:p w14:paraId="327CD1CA" w14:textId="34269AEA" w:rsidR="00AA6823" w:rsidRDefault="3DB31BD2" w:rsidP="00AA6823">
      <w:pPr>
        <w:pStyle w:val="Documentbody-bodytext"/>
      </w:pPr>
      <w:r>
        <w:t>The occupier must describe the control procedures undertaken in the interior areas of the establishment. This includes but i</w:t>
      </w:r>
      <w:r w:rsidR="2D9EFC41">
        <w:t>s</w:t>
      </w:r>
      <w:r>
        <w:t xml:space="preserve"> not limited to</w:t>
      </w:r>
      <w:r w:rsidR="0316034F">
        <w:t xml:space="preserve"> areas of the plant where </w:t>
      </w:r>
      <w:r>
        <w:t xml:space="preserve">edible and non-edible </w:t>
      </w:r>
      <w:r w:rsidR="0316034F">
        <w:t>product is handled and stored</w:t>
      </w:r>
      <w:r>
        <w:t xml:space="preserve">, </w:t>
      </w:r>
      <w:r w:rsidR="7E9FE106">
        <w:t xml:space="preserve">including </w:t>
      </w:r>
      <w:r>
        <w:t xml:space="preserve">amenities, carton and dry stores, </w:t>
      </w:r>
      <w:r w:rsidR="66C7ACC8">
        <w:t>canteens,</w:t>
      </w:r>
      <w:r>
        <w:t xml:space="preserve"> and office areas. </w:t>
      </w:r>
    </w:p>
    <w:p w14:paraId="79890327" w14:textId="4167AD0D" w:rsidR="00AA6823" w:rsidRDefault="00AA6823" w:rsidP="00AA6823">
      <w:pPr>
        <w:pStyle w:val="Documentbody-bodytext"/>
      </w:pPr>
      <w:r>
        <w:t xml:space="preserve">Poisonous baits are not permitted for use in edible </w:t>
      </w:r>
      <w:r w:rsidR="00A47B1C">
        <w:t>product</w:t>
      </w:r>
      <w:r w:rsidR="008E497B">
        <w:t>ion</w:t>
      </w:r>
      <w:r w:rsidR="00A47B1C">
        <w:t xml:space="preserve"> </w:t>
      </w:r>
      <w:r>
        <w:t xml:space="preserve">areas of the plant, amenities, cartons stores and laundries. </w:t>
      </w:r>
    </w:p>
    <w:p w14:paraId="7A2022CF" w14:textId="062B6040" w:rsidR="00E64A7F" w:rsidRDefault="00E64A7F" w:rsidP="00E64A7F">
      <w:pPr>
        <w:pStyle w:val="Documentbody-bodytext"/>
      </w:pPr>
      <w:r>
        <w:t xml:space="preserve">Indicator bait </w:t>
      </w:r>
      <w:r w:rsidR="00FE361E">
        <w:t xml:space="preserve">programs should be used inside the establishment buildings to verify </w:t>
      </w:r>
      <w:r w:rsidR="005556B1">
        <w:t xml:space="preserve">that </w:t>
      </w:r>
      <w:r w:rsidR="00FE361E">
        <w:t>control procedures are being effective in preventing pest and vermin entry. These baits should be monitored daily as part of the routine pre</w:t>
      </w:r>
      <w:r w:rsidR="00A47B1C">
        <w:t>-</w:t>
      </w:r>
      <w:r w:rsidR="00FE361E">
        <w:t xml:space="preserve">operation hygiene check. </w:t>
      </w:r>
    </w:p>
    <w:p w14:paraId="7752F80C" w14:textId="08F9A311" w:rsidR="00AA6823" w:rsidRDefault="00AA6823" w:rsidP="00E64A7F">
      <w:pPr>
        <w:pStyle w:val="Documentbody-bodytext"/>
      </w:pPr>
      <w:r>
        <w:t>Types of indicator bait includes the following:</w:t>
      </w:r>
    </w:p>
    <w:p w14:paraId="6BF17048" w14:textId="24DD7E7C" w:rsidR="00AA6823" w:rsidRDefault="00AF6526" w:rsidP="00D666B2">
      <w:pPr>
        <w:pStyle w:val="Bullet1"/>
      </w:pPr>
      <w:r>
        <w:t>s</w:t>
      </w:r>
      <w:r w:rsidR="00AA6823">
        <w:t>ticky pads</w:t>
      </w:r>
      <w:r w:rsidR="005E5A2B">
        <w:t xml:space="preserve"> (if permitted under state and t</w:t>
      </w:r>
      <w:r w:rsidR="00C17CF6">
        <w:t>erritory</w:t>
      </w:r>
      <w:r w:rsidR="005E5A2B">
        <w:t xml:space="preserve"> legislation)</w:t>
      </w:r>
    </w:p>
    <w:p w14:paraId="49BBE3A4" w14:textId="54CE40F5" w:rsidR="00AA6823" w:rsidRDefault="00AF6526" w:rsidP="00D666B2">
      <w:pPr>
        <w:pStyle w:val="Bullet1"/>
      </w:pPr>
      <w:r>
        <w:t>c</w:t>
      </w:r>
      <w:r w:rsidR="00AA6823">
        <w:t xml:space="preserve">hew </w:t>
      </w:r>
      <w:r>
        <w:t>b</w:t>
      </w:r>
      <w:r w:rsidR="00AA6823">
        <w:t>aits</w:t>
      </w:r>
    </w:p>
    <w:p w14:paraId="351682DE" w14:textId="079ED737" w:rsidR="00AA6823" w:rsidRDefault="00AF6526" w:rsidP="00D666B2">
      <w:pPr>
        <w:pStyle w:val="Bullet1"/>
      </w:pPr>
      <w:r>
        <w:t>t</w:t>
      </w:r>
      <w:r w:rsidR="00AA6823">
        <w:t>raps</w:t>
      </w:r>
      <w:r>
        <w:t>.</w:t>
      </w:r>
      <w:r w:rsidR="00AA6823">
        <w:t xml:space="preserve"> </w:t>
      </w:r>
    </w:p>
    <w:p w14:paraId="165E4D8B" w14:textId="687680CE" w:rsidR="00997795" w:rsidRDefault="00997795" w:rsidP="00997795">
      <w:pPr>
        <w:pStyle w:val="Heading3"/>
      </w:pPr>
      <w:bookmarkStart w:id="5" w:name="_Toc134422304"/>
      <w:r>
        <w:t>External control measures</w:t>
      </w:r>
      <w:bookmarkEnd w:id="5"/>
    </w:p>
    <w:p w14:paraId="3FF33896" w14:textId="5A545698" w:rsidR="00604551" w:rsidRPr="00604551" w:rsidRDefault="401503C1" w:rsidP="00C17CF6">
      <w:pPr>
        <w:pStyle w:val="Documentbody-bodytext"/>
      </w:pPr>
      <w:r>
        <w:t xml:space="preserve">The occupier should utilise a </w:t>
      </w:r>
      <w:r w:rsidR="2E65072E">
        <w:t xml:space="preserve">combination of baiting, traps, </w:t>
      </w:r>
      <w:r w:rsidR="698C5C36">
        <w:t>physical barriers</w:t>
      </w:r>
      <w:r w:rsidR="2E65072E">
        <w:t xml:space="preserve"> and </w:t>
      </w:r>
      <w:r w:rsidR="6CB6E1AA">
        <w:t>maintenance</w:t>
      </w:r>
      <w:r w:rsidR="4A9544D7">
        <w:t xml:space="preserve"> proc</w:t>
      </w:r>
      <w:r w:rsidR="66291947">
        <w:t>edures</w:t>
      </w:r>
      <w:r w:rsidR="205BFB6F">
        <w:t xml:space="preserve"> to control </w:t>
      </w:r>
      <w:r w:rsidR="7125AA7C">
        <w:t xml:space="preserve">pest and vermin populations and minimise </w:t>
      </w:r>
      <w:r w:rsidR="4A9544D7">
        <w:t>harbourage</w:t>
      </w:r>
      <w:r w:rsidR="7125AA7C">
        <w:t xml:space="preserve"> and entry into buildings. </w:t>
      </w:r>
      <w:r w:rsidR="3A46E577">
        <w:t>These may include the following:</w:t>
      </w:r>
    </w:p>
    <w:p w14:paraId="65918AEF" w14:textId="41C96048" w:rsidR="00E00784" w:rsidRDefault="00EE7EE4" w:rsidP="00D666B2">
      <w:pPr>
        <w:pStyle w:val="Bullet1"/>
        <w:keepNext w:val="0"/>
        <w:ind w:hanging="357"/>
      </w:pPr>
      <w:r>
        <w:t>i</w:t>
      </w:r>
      <w:r w:rsidR="006E2C8F">
        <w:t>nsecticutor</w:t>
      </w:r>
      <w:r w:rsidR="3ECD0451">
        <w:t xml:space="preserve"> devices or contained sticky catchers</w:t>
      </w:r>
      <w:r w:rsidR="58159D3E">
        <w:t xml:space="preserve"> for flying insects</w:t>
      </w:r>
      <w:r w:rsidR="3ECD0451">
        <w:t xml:space="preserve"> </w:t>
      </w:r>
    </w:p>
    <w:p w14:paraId="75AB52E3" w14:textId="5683422A" w:rsidR="001C4423" w:rsidRDefault="00EE7EE4" w:rsidP="00D666B2">
      <w:pPr>
        <w:pStyle w:val="Bullet1"/>
        <w:keepNext w:val="0"/>
        <w:ind w:hanging="357"/>
      </w:pPr>
      <w:r>
        <w:t>s</w:t>
      </w:r>
      <w:r w:rsidR="001C4423">
        <w:t>elf-closing external doorway</w:t>
      </w:r>
      <w:r w:rsidR="00A47B1C">
        <w:t>s</w:t>
      </w:r>
      <w:r w:rsidR="001C4423">
        <w:t xml:space="preserve"> with air curtains</w:t>
      </w:r>
      <w:r>
        <w:t xml:space="preserve"> (a</w:t>
      </w:r>
      <w:r w:rsidR="001C4423">
        <w:t xml:space="preserve">ir curtains should have a capacity to move air across the full extent of the doorway at </w:t>
      </w:r>
      <w:r w:rsidR="007F5B4B">
        <w:t>8</w:t>
      </w:r>
      <w:r w:rsidR="002B4FA2">
        <w:t> </w:t>
      </w:r>
      <w:r w:rsidR="001C4423">
        <w:t>m</w:t>
      </w:r>
      <w:r w:rsidR="00740292">
        <w:t>etres</w:t>
      </w:r>
      <w:r w:rsidR="001C4423">
        <w:t>/sec</w:t>
      </w:r>
      <w:r>
        <w:t>)</w:t>
      </w:r>
      <w:r w:rsidR="001C4423">
        <w:t xml:space="preserve"> </w:t>
      </w:r>
    </w:p>
    <w:p w14:paraId="5F7525F2" w14:textId="64470B94" w:rsidR="001C4423" w:rsidRDefault="00EE7EE4" w:rsidP="00D666B2">
      <w:pPr>
        <w:pStyle w:val="Bullet1"/>
        <w:keepNext w:val="0"/>
        <w:ind w:hanging="357"/>
      </w:pPr>
      <w:r>
        <w:t>a</w:t>
      </w:r>
      <w:r w:rsidR="001C4423">
        <w:t xml:space="preserve">nte rooms </w:t>
      </w:r>
      <w:r w:rsidR="00A47B1C">
        <w:t xml:space="preserve">which partition </w:t>
      </w:r>
      <w:r w:rsidR="001C4423">
        <w:t xml:space="preserve">edible </w:t>
      </w:r>
      <w:r w:rsidR="00A47B1C">
        <w:t>product</w:t>
      </w:r>
      <w:r w:rsidR="008E497B">
        <w:t>ion</w:t>
      </w:r>
      <w:r w:rsidR="00A47B1C">
        <w:t xml:space="preserve"> </w:t>
      </w:r>
      <w:r w:rsidR="001C4423">
        <w:t xml:space="preserve">areas </w:t>
      </w:r>
      <w:r w:rsidR="00A47B1C">
        <w:t>from</w:t>
      </w:r>
      <w:r w:rsidR="001C4423">
        <w:t xml:space="preserve"> external entry/exit </w:t>
      </w:r>
      <w:r w:rsidR="00A47B1C">
        <w:t>points</w:t>
      </w:r>
    </w:p>
    <w:p w14:paraId="21BFBE95" w14:textId="1FA499B1" w:rsidR="00894E08" w:rsidRDefault="00EE7EE4" w:rsidP="00D666B2">
      <w:pPr>
        <w:pStyle w:val="Bullet1"/>
        <w:keepNext w:val="0"/>
        <w:ind w:hanging="357"/>
      </w:pPr>
      <w:r>
        <w:t>s</w:t>
      </w:r>
      <w:r w:rsidR="00894E08">
        <w:t xml:space="preserve">creened </w:t>
      </w:r>
      <w:r w:rsidR="00683F90">
        <w:t>entrances</w:t>
      </w:r>
      <w:r w:rsidR="00894E08">
        <w:t xml:space="preserve"> to inedible/condemned material processing areas</w:t>
      </w:r>
    </w:p>
    <w:p w14:paraId="33C9A575" w14:textId="20B2A0B4" w:rsidR="001C4423" w:rsidRDefault="00EE7EE4" w:rsidP="00D666B2">
      <w:pPr>
        <w:pStyle w:val="Bullet1"/>
        <w:keepNext w:val="0"/>
        <w:ind w:hanging="357"/>
      </w:pPr>
      <w:r>
        <w:t>p</w:t>
      </w:r>
      <w:r w:rsidR="27EAC858">
        <w:t>ositive pressure ventilation to provide an outward</w:t>
      </w:r>
      <w:r w:rsidR="52150391">
        <w:t xml:space="preserve"> air flow</w:t>
      </w:r>
      <w:r w:rsidR="27EAC858">
        <w:t xml:space="preserve"> barrier to flying insects</w:t>
      </w:r>
      <w:r>
        <w:t xml:space="preserve"> (t</w:t>
      </w:r>
      <w:r w:rsidR="27EAC858">
        <w:t>he ventilated input air must be filtered</w:t>
      </w:r>
      <w:r>
        <w:t>)</w:t>
      </w:r>
    </w:p>
    <w:p w14:paraId="4F076278" w14:textId="00A5DD07" w:rsidR="001C4423" w:rsidRPr="00894E08" w:rsidRDefault="00EE7EE4" w:rsidP="00D666B2">
      <w:pPr>
        <w:pStyle w:val="Bullet1"/>
        <w:keepNext w:val="0"/>
        <w:ind w:hanging="357"/>
      </w:pPr>
      <w:r>
        <w:t>a</w:t>
      </w:r>
      <w:r w:rsidR="5C4E3468">
        <w:t xml:space="preserve"> correctly fitted panel installed in the livestock race designed to prevent vermin access </w:t>
      </w:r>
      <w:r w:rsidR="52150391">
        <w:t xml:space="preserve">to the slaughter floor </w:t>
      </w:r>
      <w:r w:rsidR="5C4E3468">
        <w:t>outside of production hours</w:t>
      </w:r>
    </w:p>
    <w:p w14:paraId="5635A587" w14:textId="52F5963B" w:rsidR="0064732A" w:rsidRDefault="00EE7EE4" w:rsidP="00D666B2">
      <w:pPr>
        <w:pStyle w:val="Bullet1"/>
        <w:keepNext w:val="0"/>
        <w:ind w:hanging="357"/>
      </w:pPr>
      <w:r>
        <w:t>f</w:t>
      </w:r>
      <w:r w:rsidR="5C4E3468">
        <w:t>itted plates (removable) on drain ports</w:t>
      </w:r>
      <w:r w:rsidR="1053EC0C">
        <w:t xml:space="preserve"> </w:t>
      </w:r>
    </w:p>
    <w:p w14:paraId="2E2FDA30" w14:textId="1D5F8952" w:rsidR="00894E08" w:rsidRDefault="00EE7EE4" w:rsidP="00D666B2">
      <w:pPr>
        <w:pStyle w:val="Bullet1"/>
        <w:keepNext w:val="0"/>
        <w:ind w:hanging="357"/>
      </w:pPr>
      <w:r>
        <w:t>s</w:t>
      </w:r>
      <w:r w:rsidR="00894E08">
        <w:t>creened/flapped chutes leading from edible production areas to external or inedible areas</w:t>
      </w:r>
      <w:r>
        <w:t xml:space="preserve"> (e</w:t>
      </w:r>
      <w:r w:rsidR="00894E08">
        <w:t xml:space="preserve">xhaust fans can also be fitted to chutes to ensure outward </w:t>
      </w:r>
      <w:r w:rsidR="003F1792">
        <w:t xml:space="preserve">air </w:t>
      </w:r>
      <w:r w:rsidR="00894E08">
        <w:t>movement</w:t>
      </w:r>
      <w:r>
        <w:t>)</w:t>
      </w:r>
      <w:r w:rsidR="00894E08">
        <w:t xml:space="preserve">. </w:t>
      </w:r>
    </w:p>
    <w:p w14:paraId="496DC274" w14:textId="46F3A3F9" w:rsidR="00894E08" w:rsidRDefault="00894E08" w:rsidP="00E06B82">
      <w:pPr>
        <w:pStyle w:val="Heading3"/>
        <w:keepNext/>
      </w:pPr>
      <w:bookmarkStart w:id="6" w:name="_Toc134422305"/>
      <w:r>
        <w:lastRenderedPageBreak/>
        <w:t>Cleaning and sanitation</w:t>
      </w:r>
      <w:bookmarkEnd w:id="6"/>
      <w:r>
        <w:t xml:space="preserve"> </w:t>
      </w:r>
    </w:p>
    <w:p w14:paraId="115583A1" w14:textId="709A7FDE" w:rsidR="00894E08" w:rsidRDefault="083853F1" w:rsidP="00E06B82">
      <w:pPr>
        <w:pStyle w:val="Documentbody-bodytext"/>
        <w:keepNext/>
      </w:pPr>
      <w:r>
        <w:t>The occupier</w:t>
      </w:r>
      <w:r w:rsidR="0684F9A9">
        <w:t>’s</w:t>
      </w:r>
      <w:r>
        <w:t xml:space="preserve"> approved cleaning and sanitation procedures are necessary to control and prevent pest and vermin harbourage within the establishment. </w:t>
      </w:r>
      <w:r w:rsidR="001522D0">
        <w:t xml:space="preserve">Control and prevention procedures </w:t>
      </w:r>
      <w:r w:rsidR="52150391">
        <w:t>include</w:t>
      </w:r>
      <w:r w:rsidR="001522D0">
        <w:t xml:space="preserve"> but </w:t>
      </w:r>
      <w:r w:rsidR="002B4FA2">
        <w:t xml:space="preserve">are </w:t>
      </w:r>
      <w:r w:rsidR="001522D0">
        <w:t>not limited to</w:t>
      </w:r>
      <w:r>
        <w:t>:</w:t>
      </w:r>
    </w:p>
    <w:p w14:paraId="605A72D4" w14:textId="45C28683" w:rsidR="005B1F29" w:rsidRDefault="001522D0" w:rsidP="00D666B2">
      <w:pPr>
        <w:pStyle w:val="Bullet1"/>
      </w:pPr>
      <w:r>
        <w:t>r</w:t>
      </w:r>
      <w:r w:rsidR="083853F1">
        <w:t>emoval of food sources</w:t>
      </w:r>
    </w:p>
    <w:p w14:paraId="024D5434" w14:textId="7756C180" w:rsidR="005B1F29" w:rsidRDefault="001522D0" w:rsidP="00D666B2">
      <w:pPr>
        <w:pStyle w:val="Bullet1"/>
      </w:pPr>
      <w:r>
        <w:t>r</w:t>
      </w:r>
      <w:r w:rsidR="3186A43C">
        <w:t>emoval of standing water including within production areas and amenities</w:t>
      </w:r>
    </w:p>
    <w:p w14:paraId="11CDB39A" w14:textId="321775DF" w:rsidR="005B1F29" w:rsidRDefault="001522D0" w:rsidP="00D666B2">
      <w:pPr>
        <w:pStyle w:val="Bullet1"/>
      </w:pPr>
      <w:r>
        <w:t>c</w:t>
      </w:r>
      <w:r w:rsidR="3186A43C">
        <w:t xml:space="preserve">leaning the by-products </w:t>
      </w:r>
      <w:r w:rsidR="52150391">
        <w:t xml:space="preserve">facility </w:t>
      </w:r>
      <w:r w:rsidR="3186A43C">
        <w:t>and providing lidded and/or watertight container</w:t>
      </w:r>
      <w:r w:rsidR="3A46E577">
        <w:t>s</w:t>
      </w:r>
      <w:r w:rsidR="3186A43C">
        <w:t>/trailers for transport and removal</w:t>
      </w:r>
    </w:p>
    <w:p w14:paraId="12D80946" w14:textId="347B0758" w:rsidR="005B1F29" w:rsidRDefault="001522D0" w:rsidP="00D666B2">
      <w:pPr>
        <w:pStyle w:val="Bullet1"/>
      </w:pPr>
      <w:r>
        <w:t>p</w:t>
      </w:r>
      <w:r w:rsidR="3186A43C">
        <w:t>rompt removal of inedible/condemned product</w:t>
      </w:r>
    </w:p>
    <w:p w14:paraId="49EBB754" w14:textId="57B8C3D4" w:rsidR="005B1F29" w:rsidRDefault="001522D0" w:rsidP="00D666B2">
      <w:pPr>
        <w:pStyle w:val="Bullet1"/>
      </w:pPr>
      <w:r>
        <w:t>m</w:t>
      </w:r>
      <w:r w:rsidR="52150391">
        <w:t>onitoring and c</w:t>
      </w:r>
      <w:r w:rsidR="3186A43C">
        <w:t>leaning of soiled lairage pens and high traffic personnel thoroughfares during production</w:t>
      </w:r>
    </w:p>
    <w:p w14:paraId="17B69C60" w14:textId="7212B22E" w:rsidR="005B1F29" w:rsidRDefault="001522D0" w:rsidP="00D666B2">
      <w:pPr>
        <w:pStyle w:val="Bullet1"/>
      </w:pPr>
      <w:r>
        <w:t>p</w:t>
      </w:r>
      <w:r w:rsidR="3186A43C">
        <w:t>roviding accessible and effective boot washing facilities to prevent meat carriage outside</w:t>
      </w:r>
    </w:p>
    <w:p w14:paraId="60D124CB" w14:textId="22B6E59C" w:rsidR="005B1F29" w:rsidRDefault="001522D0" w:rsidP="00D666B2">
      <w:pPr>
        <w:pStyle w:val="Bullet1"/>
      </w:pPr>
      <w:r>
        <w:t>r</w:t>
      </w:r>
      <w:r w:rsidR="3186A43C">
        <w:t>outine inspection and cleaning of lockers</w:t>
      </w:r>
    </w:p>
    <w:p w14:paraId="3FE4A289" w14:textId="63F586D0" w:rsidR="005B1F29" w:rsidRDefault="001522D0" w:rsidP="00D666B2">
      <w:pPr>
        <w:pStyle w:val="Bullet1"/>
      </w:pPr>
      <w:r>
        <w:t>s</w:t>
      </w:r>
      <w:r w:rsidR="3186A43C">
        <w:t>torage of maintenance equipment in raised racks off the ground</w:t>
      </w:r>
    </w:p>
    <w:p w14:paraId="2AE0584B" w14:textId="7D68853E" w:rsidR="174256D5" w:rsidRPr="002E016E" w:rsidRDefault="001522D0" w:rsidP="00D666B2">
      <w:pPr>
        <w:pStyle w:val="Bullet1"/>
      </w:pPr>
      <w:r>
        <w:t>r</w:t>
      </w:r>
      <w:r w:rsidR="3186A43C">
        <w:t>egular cleaning of amenities and dry stores</w:t>
      </w:r>
      <w:r w:rsidR="31518434">
        <w:t>.</w:t>
      </w:r>
    </w:p>
    <w:p w14:paraId="6C530A63" w14:textId="7834A06B" w:rsidR="003262BB" w:rsidRPr="000C1B55" w:rsidRDefault="00712D95" w:rsidP="002E016E">
      <w:pPr>
        <w:pStyle w:val="Documentbody-bodytext"/>
      </w:pPr>
      <w:r w:rsidRPr="000C1B55">
        <w:t xml:space="preserve">Cleaning of </w:t>
      </w:r>
      <w:r w:rsidR="00345F92" w:rsidRPr="000C1B55">
        <w:t>hide receiv</w:t>
      </w:r>
      <w:r w:rsidR="00DD4F75" w:rsidRPr="000C1B55">
        <w:t>al</w:t>
      </w:r>
      <w:r w:rsidR="00345F92" w:rsidRPr="000C1B55">
        <w:t xml:space="preserve"> and inedible </w:t>
      </w:r>
      <w:r w:rsidR="008E497B">
        <w:t xml:space="preserve">production </w:t>
      </w:r>
      <w:r w:rsidR="00345F92" w:rsidRPr="000C1B55">
        <w:t>areas</w:t>
      </w:r>
      <w:r w:rsidRPr="000C1B55">
        <w:t xml:space="preserve"> th</w:t>
      </w:r>
      <w:r w:rsidR="00416FB3" w:rsidRPr="000C1B55">
        <w:t>at</w:t>
      </w:r>
      <w:r w:rsidRPr="000C1B55">
        <w:t xml:space="preserve"> lead directly from</w:t>
      </w:r>
      <w:r w:rsidR="008E497B">
        <w:t>,</w:t>
      </w:r>
      <w:r w:rsidR="00416FB3" w:rsidRPr="000C1B55">
        <w:t xml:space="preserve"> or are adjacent</w:t>
      </w:r>
      <w:r w:rsidR="00345F92" w:rsidRPr="000C1B55">
        <w:t xml:space="preserve"> to</w:t>
      </w:r>
      <w:r w:rsidR="008E497B">
        <w:t>,</w:t>
      </w:r>
      <w:r w:rsidR="00345F92" w:rsidRPr="000C1B55">
        <w:t xml:space="preserve"> the</w:t>
      </w:r>
      <w:r w:rsidR="00416FB3" w:rsidRPr="000C1B55">
        <w:t xml:space="preserve"> slaughter floor. </w:t>
      </w:r>
      <w:r w:rsidR="00345F92" w:rsidRPr="000C1B55">
        <w:t xml:space="preserve">This may include regular </w:t>
      </w:r>
      <w:r w:rsidR="00DD4F75" w:rsidRPr="000C1B55">
        <w:t>cleaning</w:t>
      </w:r>
      <w:r w:rsidR="00345F92" w:rsidRPr="000C1B55">
        <w:t xml:space="preserve"> and remova</w:t>
      </w:r>
      <w:r w:rsidR="00DD4F75" w:rsidRPr="000C1B55">
        <w:t>l</w:t>
      </w:r>
      <w:r w:rsidR="00345F92" w:rsidRPr="000C1B55">
        <w:t xml:space="preserve"> of material within</w:t>
      </w:r>
      <w:r w:rsidR="00DD4F75" w:rsidRPr="000C1B55">
        <w:t xml:space="preserve"> drains.</w:t>
      </w:r>
    </w:p>
    <w:p w14:paraId="5DE905BF" w14:textId="70C81A53" w:rsidR="00CE5DC7" w:rsidRDefault="00075ABA" w:rsidP="00243CBC">
      <w:pPr>
        <w:pStyle w:val="Heading3"/>
      </w:pPr>
      <w:bookmarkStart w:id="7" w:name="_Toc134422306"/>
      <w:bookmarkStart w:id="8" w:name="_Toc98941011"/>
      <w:r>
        <w:t>Hazardous c</w:t>
      </w:r>
      <w:r w:rsidR="00CE5DC7">
        <w:t>hemicals</w:t>
      </w:r>
      <w:bookmarkEnd w:id="7"/>
    </w:p>
    <w:p w14:paraId="4F8E6952" w14:textId="61C25E86" w:rsidR="00CE5DC7" w:rsidRDefault="00CE5DC7" w:rsidP="00CE5DC7">
      <w:pPr>
        <w:pStyle w:val="Documentbody-bodytext"/>
      </w:pPr>
      <w:r>
        <w:t xml:space="preserve">Pesticide </w:t>
      </w:r>
      <w:r w:rsidR="00176638">
        <w:t xml:space="preserve">and insecticide </w:t>
      </w:r>
      <w:r>
        <w:t>chemicals are listed as hazardous chemicals</w:t>
      </w:r>
      <w:r w:rsidR="00324812">
        <w:t xml:space="preserve"> and</w:t>
      </w:r>
      <w:r>
        <w:t xml:space="preserve"> requir</w:t>
      </w:r>
      <w:r w:rsidR="00324812">
        <w:t>e</w:t>
      </w:r>
      <w:r>
        <w:t xml:space="preserve"> a vendor declaration before use at export-registered meat establishments.</w:t>
      </w:r>
    </w:p>
    <w:p w14:paraId="48F49842" w14:textId="58C205B8" w:rsidR="00123C3C" w:rsidRDefault="00CE5DC7" w:rsidP="00CE5DC7">
      <w:pPr>
        <w:pStyle w:val="Documentbody-bodytext"/>
      </w:pPr>
      <w:r>
        <w:t xml:space="preserve">The storage and handling of hazardous chemicals used for pest management should not jeopardise the integrity and wholesomeness of edible products. </w:t>
      </w:r>
      <w:r w:rsidR="00176638">
        <w:t xml:space="preserve">There </w:t>
      </w:r>
      <w:r w:rsidR="003601E4">
        <w:t>use</w:t>
      </w:r>
      <w:r w:rsidR="00B07903">
        <w:t xml:space="preserve"> should comply</w:t>
      </w:r>
      <w:r w:rsidR="003601E4">
        <w:t xml:space="preserve"> </w:t>
      </w:r>
      <w:r w:rsidR="00B07903">
        <w:t>with</w:t>
      </w:r>
      <w:r w:rsidR="00232572">
        <w:t xml:space="preserve"> </w:t>
      </w:r>
      <w:r w:rsidR="000A77A0">
        <w:t>the declaration of assurance</w:t>
      </w:r>
      <w:r w:rsidR="006316A7">
        <w:t xml:space="preserve"> and</w:t>
      </w:r>
      <w:r w:rsidR="000A77A0">
        <w:t xml:space="preserve"> </w:t>
      </w:r>
      <w:r w:rsidR="00EF2E17">
        <w:t>manufacturer</w:t>
      </w:r>
      <w:r w:rsidR="004227FE">
        <w:t>’</w:t>
      </w:r>
      <w:r w:rsidR="00EF2E17">
        <w:t>s</w:t>
      </w:r>
      <w:r w:rsidR="006316A7">
        <w:t xml:space="preserve"> instructions</w:t>
      </w:r>
      <w:r w:rsidR="00EF2E17">
        <w:t xml:space="preserve">. </w:t>
      </w:r>
    </w:p>
    <w:p w14:paraId="256B4F13" w14:textId="4F680855" w:rsidR="00CE5DC7" w:rsidRPr="0097262B" w:rsidRDefault="00CE5DC7" w:rsidP="00CE5DC7">
      <w:pPr>
        <w:pStyle w:val="Documentbody-bodytext"/>
      </w:pPr>
      <w:r>
        <w:t xml:space="preserve">The </w:t>
      </w:r>
      <w:hyperlink w:anchor="_Related_Material" w:history="1">
        <w:r w:rsidRPr="007F44E0">
          <w:rPr>
            <w:rStyle w:val="Hyperlink"/>
          </w:rPr>
          <w:t>Export Meat Operational Guideline 3.13 Use of hazardous materials on-plant</w:t>
        </w:r>
      </w:hyperlink>
      <w:r w:rsidR="007F44E0">
        <w:t xml:space="preserve"> </w:t>
      </w:r>
      <w:r>
        <w:t xml:space="preserve">provides guidance and details the requirements for the use of hazardous material in export-registered meat establishments. </w:t>
      </w:r>
    </w:p>
    <w:p w14:paraId="4D3733CA" w14:textId="272B3A2B" w:rsidR="00B53244" w:rsidRDefault="00B53244">
      <w:pPr>
        <w:pStyle w:val="Heading3"/>
      </w:pPr>
      <w:bookmarkStart w:id="9" w:name="_Toc134422307"/>
      <w:r>
        <w:t>Insect control</w:t>
      </w:r>
      <w:bookmarkEnd w:id="9"/>
    </w:p>
    <w:p w14:paraId="31FEBC91" w14:textId="3516547E" w:rsidR="00FC4A7D" w:rsidRDefault="00D20100" w:rsidP="00E176D9">
      <w:pPr>
        <w:pStyle w:val="Documentbody-bodytext"/>
      </w:pPr>
      <w:r>
        <w:t xml:space="preserve">The approved </w:t>
      </w:r>
      <w:r w:rsidR="005B1C8A">
        <w:t xml:space="preserve">arrangement </w:t>
      </w:r>
      <w:r>
        <w:t>pest control procedures must be effective to control and reduce t</w:t>
      </w:r>
      <w:r w:rsidR="00022A7D">
        <w:t>he</w:t>
      </w:r>
      <w:r>
        <w:t xml:space="preserve"> biomass of flying and crawling insect populations. </w:t>
      </w:r>
      <w:r w:rsidR="004A6D92">
        <w:t>The</w:t>
      </w:r>
      <w:r w:rsidR="004167A0">
        <w:t xml:space="preserve"> procedures should involve denial of food sources, approved chemical treatments, </w:t>
      </w:r>
      <w:r w:rsidR="00B354BA">
        <w:t>minimising odours</w:t>
      </w:r>
      <w:r w:rsidR="007B5153">
        <w:t xml:space="preserve"> and sanitation measures. </w:t>
      </w:r>
    </w:p>
    <w:p w14:paraId="5B30B8C4" w14:textId="36BDBD76" w:rsidR="00D20100" w:rsidRPr="009E6D40" w:rsidRDefault="00D20100" w:rsidP="009E6D40">
      <w:pPr>
        <w:pStyle w:val="Heading4"/>
      </w:pPr>
      <w:bookmarkStart w:id="10" w:name="_Toc134422308"/>
      <w:r w:rsidRPr="009E6D40">
        <w:t>External insect control</w:t>
      </w:r>
      <w:bookmarkEnd w:id="10"/>
      <w:r w:rsidR="00683F90" w:rsidRPr="009E6D40">
        <w:t xml:space="preserve"> </w:t>
      </w:r>
    </w:p>
    <w:p w14:paraId="699213DD" w14:textId="50AB8ED1" w:rsidR="009A6078" w:rsidRPr="009A6078" w:rsidRDefault="0039364A" w:rsidP="000C1B55">
      <w:pPr>
        <w:pStyle w:val="Documentbody-bodytext"/>
      </w:pPr>
      <w:r>
        <w:t xml:space="preserve">Insecticide </w:t>
      </w:r>
      <w:r w:rsidR="009A6078">
        <w:t>spray application should be restricted to areas indicated on the site map</w:t>
      </w:r>
      <w:r w:rsidR="008873F3">
        <w:t xml:space="preserve"> and </w:t>
      </w:r>
      <w:r w:rsidR="00721734">
        <w:t>only as specified in the vendor declaration and manufacturer</w:t>
      </w:r>
      <w:r w:rsidR="004227FE">
        <w:t>’</w:t>
      </w:r>
      <w:r w:rsidR="00721734">
        <w:t>s instructions</w:t>
      </w:r>
      <w:r w:rsidR="00FB3C2C">
        <w:t>.</w:t>
      </w:r>
    </w:p>
    <w:p w14:paraId="4AAF99A0" w14:textId="4A2C5CB9" w:rsidR="009A6078" w:rsidRDefault="460FBD52" w:rsidP="000F7811">
      <w:pPr>
        <w:pStyle w:val="Documentbody-bodytext"/>
      </w:pPr>
      <w:r>
        <w:t>I</w:t>
      </w:r>
      <w:r w:rsidR="751A71F3">
        <w:t>nsecticide</w:t>
      </w:r>
      <w:r w:rsidR="0AF2B9E5">
        <w:t xml:space="preserve"> sprays </w:t>
      </w:r>
      <w:r w:rsidR="00086529">
        <w:t xml:space="preserve">that are </w:t>
      </w:r>
      <w:r>
        <w:t xml:space="preserve">fit-for-purpose in production areas </w:t>
      </w:r>
      <w:r w:rsidR="0AF2B9E5">
        <w:t>can be used to control large flying insect populations</w:t>
      </w:r>
      <w:r w:rsidR="6333F69B">
        <w:t xml:space="preserve">. </w:t>
      </w:r>
      <w:r w:rsidR="711ACBF5">
        <w:t xml:space="preserve">Insecticides </w:t>
      </w:r>
      <w:r w:rsidR="1C7794E7">
        <w:t xml:space="preserve">may be sprayed onto the external wall surfaces and insect-screened areas during the warmer months. </w:t>
      </w:r>
      <w:r w:rsidR="175F5EAB">
        <w:t>To prevent contamination, i</w:t>
      </w:r>
      <w:r w:rsidR="1C7794E7">
        <w:t xml:space="preserve">f </w:t>
      </w:r>
      <w:r>
        <w:t xml:space="preserve">sprays </w:t>
      </w:r>
      <w:r w:rsidR="1C7794E7">
        <w:t>are used</w:t>
      </w:r>
      <w:r w:rsidR="175F5EAB">
        <w:t xml:space="preserve"> externally </w:t>
      </w:r>
      <w:r w:rsidR="1C7794E7">
        <w:t>in the rendering plant or inedible/condemned material areas, no rendered or finished rendered product should be held in storage</w:t>
      </w:r>
      <w:r w:rsidR="44CB5564">
        <w:t xml:space="preserve">. </w:t>
      </w:r>
      <w:r w:rsidR="6333F69B">
        <w:t>C</w:t>
      </w:r>
      <w:r w:rsidR="639C2EB3">
        <w:t>are</w:t>
      </w:r>
      <w:r w:rsidR="39B96452">
        <w:t xml:space="preserve"> must</w:t>
      </w:r>
      <w:r w:rsidR="3A4DFDAC">
        <w:t xml:space="preserve"> be</w:t>
      </w:r>
      <w:r w:rsidR="639C2EB3">
        <w:t xml:space="preserve"> taken to </w:t>
      </w:r>
      <w:r w:rsidR="73F054D9">
        <w:t xml:space="preserve">ensure </w:t>
      </w:r>
      <w:r w:rsidR="640F505E">
        <w:t xml:space="preserve">insecticidal </w:t>
      </w:r>
      <w:r w:rsidR="639C2EB3">
        <w:t>spray does not enter production areas, dry stores, amenities and not directed at thoroughfares used by edible</w:t>
      </w:r>
      <w:r w:rsidR="007D51D0">
        <w:t>-</w:t>
      </w:r>
      <w:r w:rsidR="639C2EB3">
        <w:t xml:space="preserve">production operators or entrances to edible production areas. </w:t>
      </w:r>
    </w:p>
    <w:p w14:paraId="2900C97A" w14:textId="07BB508C" w:rsidR="008730FA" w:rsidRDefault="009A6078" w:rsidP="001E172A">
      <w:pPr>
        <w:pStyle w:val="Documentbody-bodytext"/>
      </w:pPr>
      <w:r>
        <w:t xml:space="preserve">A perimeter fly baiting regime can be </w:t>
      </w:r>
      <w:r w:rsidR="00B162D8">
        <w:t xml:space="preserve">established </w:t>
      </w:r>
      <w:r>
        <w:t xml:space="preserve">using fly-bait stations and </w:t>
      </w:r>
      <w:r w:rsidR="001A6C87">
        <w:t>fit</w:t>
      </w:r>
      <w:r w:rsidR="00F17D8C">
        <w:noBreakHyphen/>
      </w:r>
      <w:r w:rsidR="001A6C87">
        <w:t>for</w:t>
      </w:r>
      <w:r w:rsidR="00F17D8C">
        <w:noBreakHyphen/>
      </w:r>
      <w:r w:rsidR="001A6C87">
        <w:t xml:space="preserve">purpose </w:t>
      </w:r>
      <w:r>
        <w:t>fly bait</w:t>
      </w:r>
      <w:r w:rsidR="008730FA">
        <w:t>. These</w:t>
      </w:r>
      <w:r w:rsidR="008730FA" w:rsidRPr="008730FA">
        <w:t xml:space="preserve"> </w:t>
      </w:r>
      <w:r w:rsidR="008730FA">
        <w:t>bait stations should be constructed to prevent bird access.</w:t>
      </w:r>
    </w:p>
    <w:p w14:paraId="7B007352" w14:textId="0FE1DB0C" w:rsidR="004A46D8" w:rsidRDefault="00A1199E" w:rsidP="00F17D8C">
      <w:pPr>
        <w:pStyle w:val="Documentbody-bodytext"/>
        <w:keepNext/>
        <w:ind w:right="1151"/>
      </w:pPr>
      <w:r>
        <w:lastRenderedPageBreak/>
        <w:t xml:space="preserve">The location of these stations should be recorded on the site map. </w:t>
      </w:r>
      <w:bookmarkStart w:id="11" w:name="_Hlk131083132"/>
      <w:r w:rsidR="009A6078">
        <w:t>The device</w:t>
      </w:r>
      <w:r>
        <w:t>s</w:t>
      </w:r>
      <w:r w:rsidR="009A6078">
        <w:t xml:space="preserve"> should</w:t>
      </w:r>
      <w:r>
        <w:t xml:space="preserve"> be</w:t>
      </w:r>
      <w:r w:rsidR="00D37062" w:rsidRPr="00D37062">
        <w:t xml:space="preserve"> </w:t>
      </w:r>
      <w:r w:rsidR="00D37062">
        <w:t>p</w:t>
      </w:r>
      <w:r w:rsidR="00D37062" w:rsidRPr="0DF69E16">
        <w:t>ositioned as directed by manufacture</w:t>
      </w:r>
      <w:r w:rsidR="004227FE">
        <w:t>r’</w:t>
      </w:r>
      <w:r w:rsidR="00D37062" w:rsidRPr="0DF69E16">
        <w:t>s instruction</w:t>
      </w:r>
      <w:r w:rsidR="00D37062">
        <w:t>s or if not stated</w:t>
      </w:r>
      <w:r w:rsidR="008730FA">
        <w:t>,</w:t>
      </w:r>
      <w:r w:rsidR="00D37062">
        <w:t xml:space="preserve"> as follows</w:t>
      </w:r>
      <w:r w:rsidR="008730FA">
        <w:t>:</w:t>
      </w:r>
      <w:bookmarkEnd w:id="11"/>
    </w:p>
    <w:p w14:paraId="67583F0E" w14:textId="45449ACA" w:rsidR="00A1199E" w:rsidRDefault="00A1199E" w:rsidP="00D666B2">
      <w:pPr>
        <w:pStyle w:val="Bullet1"/>
      </w:pPr>
      <w:r>
        <w:t>positioned at least 50</w:t>
      </w:r>
      <w:r w:rsidR="00740292">
        <w:t xml:space="preserve"> </w:t>
      </w:r>
      <w:r>
        <w:t>m</w:t>
      </w:r>
      <w:r w:rsidR="00740292">
        <w:t>etres</w:t>
      </w:r>
      <w:r>
        <w:t xml:space="preserve"> from the plant and positioned to intercept flies moving to the plant from other areas</w:t>
      </w:r>
      <w:r w:rsidR="573089FF">
        <w:t xml:space="preserve"> </w:t>
      </w:r>
    </w:p>
    <w:p w14:paraId="4F06CF9E" w14:textId="257C31D5" w:rsidR="00A1199E" w:rsidRDefault="001A6C87" w:rsidP="00D666B2">
      <w:pPr>
        <w:pStyle w:val="Bullet1"/>
      </w:pPr>
      <w:r>
        <w:t>elevated at a height of 2 to 3 metres from the ground and on the side of the plant facing the direction of the prevailing summer winds.</w:t>
      </w:r>
      <w:r w:rsidR="00A1199E">
        <w:t xml:space="preserve"> </w:t>
      </w:r>
    </w:p>
    <w:p w14:paraId="34B6836A" w14:textId="3362FA10" w:rsidR="00D20100" w:rsidRPr="00740292" w:rsidRDefault="00683F90" w:rsidP="00740292">
      <w:pPr>
        <w:pStyle w:val="Heading4"/>
      </w:pPr>
      <w:bookmarkStart w:id="12" w:name="_Toc134422309"/>
      <w:r w:rsidRPr="00740292">
        <w:t xml:space="preserve">Internal insect </w:t>
      </w:r>
      <w:r w:rsidR="00F359D4" w:rsidRPr="00740292">
        <w:t>control</w:t>
      </w:r>
      <w:bookmarkEnd w:id="12"/>
      <w:r w:rsidRPr="00740292">
        <w:t xml:space="preserve"> </w:t>
      </w:r>
    </w:p>
    <w:p w14:paraId="47CC9D9F" w14:textId="34D89C30" w:rsidR="0048099F" w:rsidRDefault="00D37062" w:rsidP="008920D5">
      <w:pPr>
        <w:pStyle w:val="Documentbody-bodytext"/>
      </w:pPr>
      <w:r>
        <w:t>Insecticutor</w:t>
      </w:r>
      <w:r w:rsidR="4C7653B6">
        <w:t xml:space="preserve"> devices or contained sticky catchers </w:t>
      </w:r>
      <w:r w:rsidR="003E5845">
        <w:t xml:space="preserve">should </w:t>
      </w:r>
      <w:r w:rsidR="4C7653B6">
        <w:t xml:space="preserve">be installed in </w:t>
      </w:r>
      <w:r w:rsidR="640F505E">
        <w:t>locations within</w:t>
      </w:r>
      <w:r w:rsidR="4C7653B6">
        <w:t xml:space="preserve"> </w:t>
      </w:r>
      <w:r w:rsidR="640F505E">
        <w:t xml:space="preserve">production areas </w:t>
      </w:r>
      <w:r w:rsidR="4C7653B6">
        <w:t>that have</w:t>
      </w:r>
      <w:r w:rsidR="640F505E">
        <w:t xml:space="preserve"> external entry/exit points. However, placement must </w:t>
      </w:r>
      <w:r w:rsidR="4C7653B6">
        <w:t>pose no contamination risk to edible product or materials used with edible product.</w:t>
      </w:r>
      <w:r w:rsidR="319F22CB">
        <w:t xml:space="preserve"> Each device must be numbered, and locations recorded on a site map. </w:t>
      </w:r>
      <w:r w:rsidR="4C7653B6">
        <w:t>These devices must be maintained as per the manufacturer</w:t>
      </w:r>
      <w:r w:rsidR="004227FE">
        <w:t>’</w:t>
      </w:r>
      <w:r w:rsidR="4C7653B6">
        <w:t>s recommendations to ensure efficacy and</w:t>
      </w:r>
      <w:r w:rsidR="1FE6FC79">
        <w:t xml:space="preserve"> be </w:t>
      </w:r>
      <w:r w:rsidR="319F22CB">
        <w:t>routinely inspected and cleaned. A</w:t>
      </w:r>
      <w:r w:rsidR="4C7653B6">
        <w:t>ppropriate records</w:t>
      </w:r>
      <w:r w:rsidR="319F22CB">
        <w:t xml:space="preserve"> must be</w:t>
      </w:r>
      <w:r w:rsidR="4C7653B6">
        <w:t xml:space="preserve"> maintained. </w:t>
      </w:r>
    </w:p>
    <w:p w14:paraId="280E523C" w14:textId="4743A6F4" w:rsidR="00F359D4" w:rsidRDefault="00F359D4" w:rsidP="008920D5">
      <w:pPr>
        <w:pStyle w:val="Documentbody-bodytext"/>
      </w:pPr>
      <w:r>
        <w:t xml:space="preserve">If insects breach control barriers and gain access to edible production, storage, </w:t>
      </w:r>
      <w:r w:rsidR="004227FE">
        <w:t xml:space="preserve">or </w:t>
      </w:r>
      <w:r>
        <w:t xml:space="preserve">dry goods areas or amenities, the type of intervention will depend on the extent of the infestation and the structural features of the room. All </w:t>
      </w:r>
      <w:r w:rsidR="00960460">
        <w:t xml:space="preserve">corrective </w:t>
      </w:r>
      <w:r>
        <w:t xml:space="preserve">actions must be rapid and effective as insects pose a risk to food safety. </w:t>
      </w:r>
    </w:p>
    <w:p w14:paraId="5B1F73AF" w14:textId="1B3BAA0B" w:rsidR="00F359D4" w:rsidRDefault="51DBB634" w:rsidP="008920D5">
      <w:pPr>
        <w:pStyle w:val="Documentbody-bodytext"/>
        <w:ind w:right="1151"/>
      </w:pPr>
      <w:r>
        <w:t xml:space="preserve">If an infestation is limited to a few individual insects </w:t>
      </w:r>
      <w:r w:rsidR="3C73C263">
        <w:t>the establishment should</w:t>
      </w:r>
      <w:r w:rsidR="2726FE71">
        <w:t xml:space="preserve"> </w:t>
      </w:r>
      <w:r w:rsidR="23850E7C">
        <w:t>k</w:t>
      </w:r>
      <w:r w:rsidR="2F3098D3">
        <w:t>eep insect</w:t>
      </w:r>
      <w:r w:rsidR="2C3C541B">
        <w:t>s</w:t>
      </w:r>
      <w:r w:rsidR="2F3098D3">
        <w:t xml:space="preserve"> under surveillance and destroy </w:t>
      </w:r>
      <w:r w:rsidR="007D51D0">
        <w:t xml:space="preserve">them </w:t>
      </w:r>
      <w:r w:rsidR="2F3098D3">
        <w:t>by swatting when possible</w:t>
      </w:r>
      <w:r w:rsidR="23850E7C">
        <w:t xml:space="preserve"> or catching</w:t>
      </w:r>
      <w:r w:rsidR="007D51D0">
        <w:t xml:space="preserve"> them</w:t>
      </w:r>
      <w:r w:rsidR="23850E7C">
        <w:t xml:space="preserve"> in a portable vacuum</w:t>
      </w:r>
      <w:r w:rsidR="3C73C263">
        <w:t xml:space="preserve">. If any product or product contact surface is contaminated, ensure the contaminated area is trimmed and condemned or the product contact surfaces are cleaned, and </w:t>
      </w:r>
      <w:r w:rsidR="007D51D0">
        <w:t xml:space="preserve">dispose of </w:t>
      </w:r>
      <w:r w:rsidR="3C73C263">
        <w:t xml:space="preserve">any packing material. </w:t>
      </w:r>
    </w:p>
    <w:p w14:paraId="55CA9BE9" w14:textId="7F890C34" w:rsidR="00C9086D" w:rsidRDefault="00C9086D" w:rsidP="000F7811">
      <w:pPr>
        <w:pStyle w:val="Documentbody-bodytext"/>
      </w:pPr>
      <w:r>
        <w:t>If an infestation is extensive, then:</w:t>
      </w:r>
    </w:p>
    <w:p w14:paraId="78E819E8" w14:textId="77777777" w:rsidR="004227FE" w:rsidRPr="004227FE" w:rsidRDefault="004227FE" w:rsidP="00D666B2">
      <w:pPr>
        <w:pStyle w:val="Bullet1"/>
      </w:pPr>
      <w:r>
        <w:t>t</w:t>
      </w:r>
      <w:r w:rsidRPr="004227FE">
        <w:t xml:space="preserve">he on-plant departmental officer must be informed </w:t>
      </w:r>
    </w:p>
    <w:p w14:paraId="0F43D1D6" w14:textId="7C3E1F8F" w:rsidR="004227FE" w:rsidRDefault="005426E4" w:rsidP="00D666B2">
      <w:pPr>
        <w:pStyle w:val="Bullet1"/>
      </w:pPr>
      <w:r>
        <w:t xml:space="preserve">a fit-or-purpose </w:t>
      </w:r>
      <w:r w:rsidR="0030665D">
        <w:t>insecticide</w:t>
      </w:r>
      <w:r w:rsidR="00C9086D">
        <w:t xml:space="preserve"> can be used as per the manufacturer’s directions</w:t>
      </w:r>
      <w:r w:rsidR="004227FE">
        <w:t xml:space="preserve"> after all product and packaging material is removed or covered to prevent contamination</w:t>
      </w:r>
    </w:p>
    <w:p w14:paraId="0C42EAB4" w14:textId="266375DD" w:rsidR="00683F90" w:rsidRPr="00683F90" w:rsidRDefault="005426E4" w:rsidP="00D666B2">
      <w:pPr>
        <w:pStyle w:val="Bullet1"/>
      </w:pPr>
      <w:r>
        <w:t xml:space="preserve">after </w:t>
      </w:r>
      <w:r w:rsidR="00C9086D">
        <w:t>the specified contact time</w:t>
      </w:r>
      <w:r>
        <w:t xml:space="preserve"> with the insecticide</w:t>
      </w:r>
      <w:r w:rsidR="00C9086D">
        <w:t>, the area should be rinsed with potable water and product contact surfaces washed with detergent and rinsed before product or packaging material i</w:t>
      </w:r>
      <w:r w:rsidR="00716052">
        <w:t>s</w:t>
      </w:r>
      <w:r w:rsidR="00C9086D">
        <w:t xml:space="preserve"> reintroduced to the area. </w:t>
      </w:r>
    </w:p>
    <w:p w14:paraId="3BE90D5D" w14:textId="48F69E4A" w:rsidR="00B53244" w:rsidRDefault="00B53244">
      <w:pPr>
        <w:pStyle w:val="Heading3"/>
      </w:pPr>
      <w:bookmarkStart w:id="13" w:name="_Toc134422310"/>
      <w:r>
        <w:t xml:space="preserve">Vermin </w:t>
      </w:r>
      <w:r w:rsidR="00BC111E">
        <w:t xml:space="preserve">and larger vertebrate </w:t>
      </w:r>
      <w:r>
        <w:t>control</w:t>
      </w:r>
      <w:bookmarkEnd w:id="13"/>
      <w:r>
        <w:t xml:space="preserve"> </w:t>
      </w:r>
    </w:p>
    <w:p w14:paraId="3A67E9F5" w14:textId="5ABA98AB" w:rsidR="0060182A" w:rsidRPr="008920D5" w:rsidRDefault="0060182A" w:rsidP="000F7811">
      <w:pPr>
        <w:pStyle w:val="Documentbody-bodytext"/>
        <w:rPr>
          <w:color w:val="000000" w:themeColor="text1"/>
          <w:lang w:val="en-US"/>
        </w:rPr>
      </w:pPr>
      <w:r w:rsidRPr="008920D5">
        <w:rPr>
          <w:color w:val="000000" w:themeColor="text1"/>
          <w:lang w:val="en-US"/>
        </w:rPr>
        <w:t>Vermin</w:t>
      </w:r>
      <w:r w:rsidR="00BC111E" w:rsidRPr="008920D5">
        <w:rPr>
          <w:color w:val="000000" w:themeColor="text1"/>
          <w:lang w:val="en-US"/>
        </w:rPr>
        <w:t xml:space="preserve"> and larger vertebrate</w:t>
      </w:r>
      <w:r w:rsidRPr="008920D5">
        <w:rPr>
          <w:color w:val="000000" w:themeColor="text1"/>
          <w:lang w:val="en-US"/>
        </w:rPr>
        <w:t xml:space="preserve"> control measure</w:t>
      </w:r>
      <w:r w:rsidR="00C91F2F" w:rsidRPr="008920D5">
        <w:rPr>
          <w:color w:val="000000" w:themeColor="text1"/>
          <w:lang w:val="en-US"/>
        </w:rPr>
        <w:t>s</w:t>
      </w:r>
      <w:r w:rsidRPr="008920D5">
        <w:rPr>
          <w:color w:val="000000" w:themeColor="text1"/>
          <w:lang w:val="en-US"/>
        </w:rPr>
        <w:t xml:space="preserve"> should be targeted at the </w:t>
      </w:r>
      <w:r w:rsidR="00FA36CF" w:rsidRPr="008920D5">
        <w:rPr>
          <w:color w:val="000000" w:themeColor="text1"/>
          <w:lang w:val="en-US"/>
        </w:rPr>
        <w:t xml:space="preserve">types </w:t>
      </w:r>
      <w:r w:rsidRPr="008920D5">
        <w:rPr>
          <w:color w:val="000000" w:themeColor="text1"/>
          <w:lang w:val="en-US"/>
        </w:rPr>
        <w:t>describe</w:t>
      </w:r>
      <w:r w:rsidR="00355A3F" w:rsidRPr="008920D5">
        <w:rPr>
          <w:color w:val="000000" w:themeColor="text1"/>
          <w:lang w:val="en-US"/>
        </w:rPr>
        <w:t>d</w:t>
      </w:r>
      <w:r w:rsidRPr="008920D5">
        <w:rPr>
          <w:color w:val="000000" w:themeColor="text1"/>
          <w:lang w:val="en-US"/>
        </w:rPr>
        <w:t xml:space="preserve"> in the approved arrangement. The control measure</w:t>
      </w:r>
      <w:r w:rsidR="00C91F2F" w:rsidRPr="008920D5">
        <w:rPr>
          <w:color w:val="000000" w:themeColor="text1"/>
          <w:lang w:val="en-US"/>
        </w:rPr>
        <w:t>s</w:t>
      </w:r>
      <w:r w:rsidRPr="008920D5">
        <w:rPr>
          <w:color w:val="000000" w:themeColor="text1"/>
          <w:lang w:val="en-US"/>
        </w:rPr>
        <w:t xml:space="preserve"> should rely on a combination of methods </w:t>
      </w:r>
      <w:r w:rsidR="00FA36CF" w:rsidRPr="008920D5">
        <w:rPr>
          <w:color w:val="000000" w:themeColor="text1"/>
          <w:lang w:val="en-US"/>
        </w:rPr>
        <w:t>including</w:t>
      </w:r>
      <w:r w:rsidR="005426E4" w:rsidRPr="008920D5">
        <w:rPr>
          <w:color w:val="000000" w:themeColor="text1"/>
          <w:lang w:val="en-US"/>
        </w:rPr>
        <w:t>,</w:t>
      </w:r>
      <w:r w:rsidR="00FA36CF" w:rsidRPr="008920D5">
        <w:rPr>
          <w:color w:val="000000" w:themeColor="text1"/>
          <w:lang w:val="en-US"/>
        </w:rPr>
        <w:t xml:space="preserve"> but not limited to</w:t>
      </w:r>
      <w:r w:rsidRPr="008920D5">
        <w:rPr>
          <w:color w:val="000000" w:themeColor="text1"/>
          <w:lang w:val="en-US"/>
        </w:rPr>
        <w:t>:</w:t>
      </w:r>
    </w:p>
    <w:p w14:paraId="54C45EE8" w14:textId="32685C37" w:rsidR="0060182A" w:rsidRDefault="1662FFA8" w:rsidP="00D666B2">
      <w:pPr>
        <w:pStyle w:val="Bullet1"/>
      </w:pPr>
      <w:r>
        <w:t>p</w:t>
      </w:r>
      <w:r w:rsidR="6C133F0C">
        <w:t>hysical barriers</w:t>
      </w:r>
      <w:r w:rsidR="07079312">
        <w:t xml:space="preserve"> to deny access</w:t>
      </w:r>
    </w:p>
    <w:p w14:paraId="53B7E8A8" w14:textId="32A696ED" w:rsidR="0060182A" w:rsidRDefault="1662FFA8" w:rsidP="00D666B2">
      <w:pPr>
        <w:pStyle w:val="Bullet1"/>
      </w:pPr>
      <w:r>
        <w:t>c</w:t>
      </w:r>
      <w:r w:rsidR="6C133F0C">
        <w:t>leaning and sanitation</w:t>
      </w:r>
      <w:r w:rsidR="07079312">
        <w:t xml:space="preserve"> programs</w:t>
      </w:r>
    </w:p>
    <w:p w14:paraId="03DFB794" w14:textId="251F31EC" w:rsidR="0060182A" w:rsidRDefault="005426E4" w:rsidP="00D666B2">
      <w:pPr>
        <w:pStyle w:val="Bullet1"/>
      </w:pPr>
      <w:r>
        <w:t>c</w:t>
      </w:r>
      <w:r w:rsidR="0060182A">
        <w:t>hemical treatments</w:t>
      </w:r>
      <w:r w:rsidR="00A05954">
        <w:t xml:space="preserve"> using perimet</w:t>
      </w:r>
      <w:r w:rsidR="001F3AEE">
        <w:t>er baiting</w:t>
      </w:r>
    </w:p>
    <w:p w14:paraId="5721EAC5" w14:textId="1861ECBF" w:rsidR="00D666B2" w:rsidRDefault="00355892" w:rsidP="00D666B2">
      <w:pPr>
        <w:pStyle w:val="Bullet1"/>
      </w:pPr>
      <w:r>
        <w:t>i</w:t>
      </w:r>
      <w:r w:rsidR="0060182A">
        <w:t>ndicator baits and traps</w:t>
      </w:r>
      <w:r w:rsidR="003C5C96">
        <w:t xml:space="preserve"> to verify if vermin ha</w:t>
      </w:r>
      <w:r w:rsidR="00207FD3">
        <w:t>ve</w:t>
      </w:r>
      <w:r w:rsidR="003C5C96">
        <w:t xml:space="preserve"> breached the control measures and entered the premises. </w:t>
      </w:r>
    </w:p>
    <w:p w14:paraId="49DA0937" w14:textId="77777777" w:rsidR="00D666B2" w:rsidRDefault="00D666B2">
      <w:pPr>
        <w:rPr>
          <w:rFonts w:ascii="Cambria" w:eastAsia="Cambria" w:hAnsi="Cambria"/>
          <w:color w:val="000000"/>
          <w:spacing w:val="-4"/>
        </w:rPr>
      </w:pPr>
      <w:r>
        <w:br w:type="page"/>
      </w:r>
    </w:p>
    <w:p w14:paraId="1766ECB5" w14:textId="00FECBB8" w:rsidR="008F111B" w:rsidRDefault="0060182A" w:rsidP="000F7811">
      <w:pPr>
        <w:pStyle w:val="Documentbody-bodytext"/>
      </w:pPr>
      <w:r>
        <w:lastRenderedPageBreak/>
        <w:t>Rodent contr</w:t>
      </w:r>
      <w:r w:rsidR="00CE7ED3">
        <w:t xml:space="preserve">ol </w:t>
      </w:r>
      <w:r w:rsidR="00C725AC">
        <w:t xml:space="preserve">should comprise of </w:t>
      </w:r>
      <w:r w:rsidR="00394C79">
        <w:t xml:space="preserve">secure </w:t>
      </w:r>
      <w:r w:rsidR="000A0B8E">
        <w:t xml:space="preserve">rodenticidal baits in </w:t>
      </w:r>
      <w:r w:rsidR="00183C93">
        <w:t xml:space="preserve">a </w:t>
      </w:r>
      <w:r w:rsidR="000A0B8E">
        <w:t>perimeter baiting regime</w:t>
      </w:r>
      <w:r w:rsidR="00A23811">
        <w:t>. These baits should</w:t>
      </w:r>
      <w:r w:rsidR="002E2144">
        <w:t xml:space="preserve"> meet all of the following requirements</w:t>
      </w:r>
      <w:r w:rsidR="00183C93">
        <w:t>:</w:t>
      </w:r>
    </w:p>
    <w:p w14:paraId="72B5C5E3" w14:textId="1485A651" w:rsidR="008D6F1F" w:rsidRDefault="1662FFA8" w:rsidP="00D666B2">
      <w:pPr>
        <w:pStyle w:val="Bullet1"/>
      </w:pPr>
      <w:r>
        <w:t xml:space="preserve">be </w:t>
      </w:r>
      <w:r w:rsidR="355B8B58">
        <w:t>i</w:t>
      </w:r>
      <w:r w:rsidR="423A4B7C">
        <w:t xml:space="preserve">ndividually </w:t>
      </w:r>
      <w:r w:rsidR="4B960E9F">
        <w:t>numbered</w:t>
      </w:r>
    </w:p>
    <w:p w14:paraId="12F82933" w14:textId="679845D5" w:rsidR="009A3877" w:rsidRDefault="1662FFA8" w:rsidP="00D666B2">
      <w:pPr>
        <w:pStyle w:val="Bullet1"/>
      </w:pPr>
      <w:r>
        <w:t xml:space="preserve">have </w:t>
      </w:r>
      <w:r w:rsidR="355B8B58">
        <w:t>their location i</w:t>
      </w:r>
      <w:r w:rsidR="4B960E9F">
        <w:t>dentified</w:t>
      </w:r>
      <w:r w:rsidR="423A4B7C">
        <w:t xml:space="preserve"> on the site map</w:t>
      </w:r>
    </w:p>
    <w:p w14:paraId="4F15EF1A" w14:textId="3C1F9C3B" w:rsidR="0060182A" w:rsidRDefault="00265A7F" w:rsidP="00D666B2">
      <w:pPr>
        <w:pStyle w:val="Bullet1"/>
      </w:pPr>
      <w:r>
        <w:t>b</w:t>
      </w:r>
      <w:r w:rsidR="00F60D4B">
        <w:t>e s</w:t>
      </w:r>
      <w:r w:rsidR="009A3877">
        <w:t>ecure and weatherproof</w:t>
      </w:r>
    </w:p>
    <w:p w14:paraId="3B93F882" w14:textId="64043DA2" w:rsidR="003906E9" w:rsidRDefault="00265A7F" w:rsidP="00D666B2">
      <w:pPr>
        <w:pStyle w:val="Bullet1"/>
      </w:pPr>
      <w:r>
        <w:t>b</w:t>
      </w:r>
      <w:r w:rsidR="00D52FAC">
        <w:t>e of a type that readily show signs of rodent activity</w:t>
      </w:r>
      <w:r w:rsidR="00A1076F">
        <w:t xml:space="preserve"> and excludes access of non</w:t>
      </w:r>
      <w:r w:rsidR="00433716">
        <w:noBreakHyphen/>
      </w:r>
      <w:r w:rsidR="00A1076F">
        <w:t>target species</w:t>
      </w:r>
      <w:r w:rsidR="005E2CA2">
        <w:t>.</w:t>
      </w:r>
    </w:p>
    <w:p w14:paraId="10714CE1" w14:textId="45A5F331" w:rsidR="00D62F26" w:rsidRDefault="00A634BE" w:rsidP="00D666B2">
      <w:pPr>
        <w:pStyle w:val="Bullet1"/>
        <w:numPr>
          <w:ilvl w:val="0"/>
          <w:numId w:val="0"/>
        </w:numPr>
        <w:ind w:left="1134"/>
      </w:pPr>
      <w:r>
        <w:t xml:space="preserve">The occupier should </w:t>
      </w:r>
      <w:r w:rsidR="009003F0">
        <w:t>monitor</w:t>
      </w:r>
      <w:r>
        <w:t xml:space="preserve"> the </w:t>
      </w:r>
      <w:r w:rsidR="009003F0">
        <w:t>buildings</w:t>
      </w:r>
      <w:r>
        <w:t xml:space="preserve"> and surrounds for</w:t>
      </w:r>
      <w:r w:rsidR="009003F0">
        <w:t xml:space="preserve"> bird </w:t>
      </w:r>
      <w:r>
        <w:t xml:space="preserve">nesting sites. </w:t>
      </w:r>
    </w:p>
    <w:p w14:paraId="6CFA4CD4" w14:textId="49FDDD2F" w:rsidR="00265A7F" w:rsidRDefault="00D62F26" w:rsidP="00D666B2">
      <w:pPr>
        <w:pStyle w:val="Bullet1"/>
        <w:numPr>
          <w:ilvl w:val="0"/>
          <w:numId w:val="0"/>
        </w:numPr>
        <w:ind w:left="1134"/>
      </w:pPr>
      <w:r>
        <w:t xml:space="preserve">Any potential nesting sites should be </w:t>
      </w:r>
      <w:r w:rsidR="00D95354">
        <w:t>eliminated</w:t>
      </w:r>
      <w:r>
        <w:t xml:space="preserve"> and if nest</w:t>
      </w:r>
      <w:r w:rsidR="008D0DF7">
        <w:t>s</w:t>
      </w:r>
      <w:r>
        <w:t xml:space="preserve"> are observed</w:t>
      </w:r>
      <w:r w:rsidR="00265A7F">
        <w:t>,</w:t>
      </w:r>
      <w:r>
        <w:t xml:space="preserve"> they should be promptly removed to prevent egg laying. Control measures </w:t>
      </w:r>
      <w:r w:rsidR="00E1797F">
        <w:t xml:space="preserve">should be initiated to prevent birds from returning. </w:t>
      </w:r>
      <w:r w:rsidR="003906E9">
        <w:t xml:space="preserve"> </w:t>
      </w:r>
    </w:p>
    <w:p w14:paraId="20B3CA3D" w14:textId="35BDE274" w:rsidR="00265A7F" w:rsidRPr="00265A7F" w:rsidRDefault="00BC111E" w:rsidP="00D666B2">
      <w:pPr>
        <w:pStyle w:val="Bullet1"/>
        <w:numPr>
          <w:ilvl w:val="0"/>
          <w:numId w:val="0"/>
        </w:numPr>
        <w:ind w:left="1134"/>
      </w:pPr>
      <w:r w:rsidRPr="00265A7F">
        <w:t xml:space="preserve">Control of larger vertebrates should </w:t>
      </w:r>
      <w:r w:rsidR="00265A7F" w:rsidRPr="00265A7F">
        <w:t>include the use of non-injury causing traps for the capture of feral or native animals that may pose a threat to hygiene and/or food safety. Feral animals should be humanely destroyed as soon as reasonably possible and native animal species should be relocated.</w:t>
      </w:r>
    </w:p>
    <w:p w14:paraId="1900DAF7" w14:textId="70F06CC4" w:rsidR="005556B1" w:rsidRPr="006F1EC3" w:rsidRDefault="00B53244" w:rsidP="00B53244">
      <w:pPr>
        <w:pStyle w:val="Heading3"/>
      </w:pPr>
      <w:bookmarkStart w:id="14" w:name="_Toc134422311"/>
      <w:r>
        <w:t>Monitoring</w:t>
      </w:r>
      <w:bookmarkEnd w:id="14"/>
      <w:r>
        <w:t xml:space="preserve"> </w:t>
      </w:r>
    </w:p>
    <w:p w14:paraId="0C2214C0" w14:textId="1F7E616B" w:rsidR="00537000" w:rsidRDefault="457F1AD9" w:rsidP="00265A7F">
      <w:pPr>
        <w:pStyle w:val="Documentbody-bodytext"/>
      </w:pPr>
      <w:r>
        <w:t xml:space="preserve">The approved arrangement procedures are required to address monitoring and verification procedures. </w:t>
      </w:r>
      <w:r w:rsidR="4FD2BC6F">
        <w:t xml:space="preserve">The procedure must detail the </w:t>
      </w:r>
      <w:r w:rsidR="3A9FA7DE">
        <w:t xml:space="preserve">individuals responsible </w:t>
      </w:r>
      <w:r w:rsidR="348BFCC7">
        <w:t>for</w:t>
      </w:r>
      <w:r w:rsidR="3A9FA7DE">
        <w:t xml:space="preserve"> the monitoring tasks</w:t>
      </w:r>
      <w:r w:rsidR="015467BB">
        <w:t>,</w:t>
      </w:r>
      <w:r w:rsidR="3A9FA7DE">
        <w:t xml:space="preserve"> </w:t>
      </w:r>
      <w:r w:rsidR="4FD2BC6F">
        <w:t xml:space="preserve">frequency </w:t>
      </w:r>
      <w:r w:rsidR="3A9FA7DE">
        <w:t>they are undertaken</w:t>
      </w:r>
      <w:r w:rsidR="20728357">
        <w:t xml:space="preserve"> and the records to be maintained</w:t>
      </w:r>
      <w:r w:rsidR="3A9FA7DE">
        <w:t>.</w:t>
      </w:r>
      <w:r w:rsidR="73D8E6F6">
        <w:t xml:space="preserve"> </w:t>
      </w:r>
      <w:r w:rsidR="06C93C51">
        <w:t>Operators</w:t>
      </w:r>
      <w:r w:rsidR="3907E946">
        <w:t xml:space="preserve"> and </w:t>
      </w:r>
      <w:r w:rsidR="43DE2A45">
        <w:t>external pest control contractors</w:t>
      </w:r>
      <w:r w:rsidR="5C32DD4F">
        <w:t>/persons</w:t>
      </w:r>
      <w:r w:rsidR="06C93C51">
        <w:t xml:space="preserve"> </w:t>
      </w:r>
      <w:r w:rsidR="4365AC80">
        <w:t xml:space="preserve">responsible for monitoring must be identified in the approved arrangement and </w:t>
      </w:r>
      <w:r w:rsidR="539BC271">
        <w:t>appropriate</w:t>
      </w:r>
      <w:r w:rsidR="552C4944">
        <w:t xml:space="preserve"> training provided</w:t>
      </w:r>
      <w:r w:rsidR="539BC271">
        <w:t xml:space="preserve">. Occupiers </w:t>
      </w:r>
      <w:r w:rsidR="5F9C3AA2">
        <w:t xml:space="preserve">must be able to produce training </w:t>
      </w:r>
      <w:r w:rsidR="30FC93A8">
        <w:t>records</w:t>
      </w:r>
      <w:r w:rsidR="1F10C0F2">
        <w:t xml:space="preserve"> and/</w:t>
      </w:r>
      <w:r w:rsidR="28EF0528">
        <w:t>or</w:t>
      </w:r>
      <w:r w:rsidR="1F10C0F2">
        <w:t xml:space="preserve"> external contractor certification</w:t>
      </w:r>
      <w:r w:rsidR="28EF0528">
        <w:t xml:space="preserve"> documentation</w:t>
      </w:r>
      <w:r w:rsidR="30FC93A8">
        <w:t xml:space="preserve"> for audit purposes. </w:t>
      </w:r>
    </w:p>
    <w:p w14:paraId="48DD81E9" w14:textId="49EC632C" w:rsidR="005556B1" w:rsidRDefault="00B53244" w:rsidP="00B53244">
      <w:pPr>
        <w:pStyle w:val="Heading3"/>
      </w:pPr>
      <w:bookmarkStart w:id="15" w:name="_Toc134422312"/>
      <w:r>
        <w:t>Corrective action</w:t>
      </w:r>
      <w:r w:rsidR="00235BCC" w:rsidRPr="00235BCC">
        <w:t xml:space="preserve"> </w:t>
      </w:r>
      <w:r w:rsidR="00235BCC">
        <w:t>and verification</w:t>
      </w:r>
      <w:bookmarkEnd w:id="15"/>
    </w:p>
    <w:p w14:paraId="56B0DF30" w14:textId="2C890688" w:rsidR="00C13AFB" w:rsidRDefault="00B7765A" w:rsidP="00C13AFB">
      <w:pPr>
        <w:pStyle w:val="Documentbody-bodytext"/>
      </w:pPr>
      <w:r>
        <w:t xml:space="preserve">Immediate corrective action must be taken when </w:t>
      </w:r>
      <w:r w:rsidR="00C13AFB">
        <w:t xml:space="preserve">pests </w:t>
      </w:r>
      <w:r w:rsidR="00461C6A">
        <w:t xml:space="preserve">are </w:t>
      </w:r>
      <w:r w:rsidR="00D31CA4">
        <w:t>sighted</w:t>
      </w:r>
      <w:r w:rsidR="00FF008F">
        <w:t xml:space="preserve"> or activity is detect</w:t>
      </w:r>
      <w:r w:rsidR="006327E4">
        <w:t>ed</w:t>
      </w:r>
      <w:r w:rsidR="00C13AFB">
        <w:t xml:space="preserve">. </w:t>
      </w:r>
      <w:r w:rsidR="00461C6A">
        <w:t>The establishment must</w:t>
      </w:r>
      <w:r w:rsidR="007A1AEA">
        <w:t xml:space="preserve"> perform all of the following actions</w:t>
      </w:r>
      <w:r w:rsidR="00461C6A">
        <w:t>:</w:t>
      </w:r>
    </w:p>
    <w:p w14:paraId="69687CB2" w14:textId="0FFBF979" w:rsidR="006327E4" w:rsidRDefault="543F9B14" w:rsidP="00D666B2">
      <w:pPr>
        <w:pStyle w:val="Bullet1"/>
      </w:pPr>
      <w:r>
        <w:t>r</w:t>
      </w:r>
      <w:r w:rsidR="16E34C49">
        <w:t>eport</w:t>
      </w:r>
      <w:r w:rsidR="6AF93118">
        <w:t xml:space="preserve"> the findings</w:t>
      </w:r>
      <w:r w:rsidR="16E34C49">
        <w:t xml:space="preserve"> to the relevant supervisor</w:t>
      </w:r>
      <w:r w:rsidR="09B4B567">
        <w:t>/pest control officer</w:t>
      </w:r>
      <w:r w:rsidR="16E34C49">
        <w:t xml:space="preserve"> and </w:t>
      </w:r>
      <w:r w:rsidR="4BE5B13D">
        <w:t>Quality Assurance Manager (QAM)</w:t>
      </w:r>
    </w:p>
    <w:p w14:paraId="0BF71B1E" w14:textId="7A1B76E4" w:rsidR="006327E4" w:rsidRDefault="543F9B14" w:rsidP="00D666B2">
      <w:pPr>
        <w:pStyle w:val="Bullet1"/>
      </w:pPr>
      <w:r>
        <w:t>i</w:t>
      </w:r>
      <w:r w:rsidR="6AF93118">
        <w:t>nitiate the app</w:t>
      </w:r>
      <w:r w:rsidR="78AE83AB">
        <w:t>roved corrective action and ensure edible product or materials are not contaminated</w:t>
      </w:r>
    </w:p>
    <w:p w14:paraId="49A0BDC4" w14:textId="21427741" w:rsidR="00E42274" w:rsidRDefault="543F9B14" w:rsidP="00D666B2">
      <w:pPr>
        <w:pStyle w:val="Bullet1"/>
      </w:pPr>
      <w:r>
        <w:t>n</w:t>
      </w:r>
      <w:r w:rsidR="24B76518">
        <w:t xml:space="preserve">otify the </w:t>
      </w:r>
      <w:r w:rsidR="007A1AEA">
        <w:t>o</w:t>
      </w:r>
      <w:r w:rsidR="24B76518">
        <w:t>n-</w:t>
      </w:r>
      <w:r w:rsidR="175F5EAB">
        <w:t>p</w:t>
      </w:r>
      <w:r w:rsidR="24B76518">
        <w:t>lant</w:t>
      </w:r>
      <w:r w:rsidR="175F5EAB">
        <w:t xml:space="preserve"> departmental officer</w:t>
      </w:r>
      <w:r w:rsidR="24B76518">
        <w:t xml:space="preserve"> of activity at indicator or perimeter baits</w:t>
      </w:r>
      <w:r w:rsidR="6E6EB32C">
        <w:t xml:space="preserve"> to allow verification of correcti</w:t>
      </w:r>
      <w:r w:rsidR="1298732D">
        <w:t>ve</w:t>
      </w:r>
      <w:r w:rsidR="6E6EB32C">
        <w:t xml:space="preserve"> actions</w:t>
      </w:r>
    </w:p>
    <w:p w14:paraId="1422D91E" w14:textId="3D741C75" w:rsidR="00507459" w:rsidRDefault="0070399F" w:rsidP="00D666B2">
      <w:pPr>
        <w:pStyle w:val="Bullet1"/>
      </w:pPr>
      <w:r>
        <w:t>d</w:t>
      </w:r>
      <w:r w:rsidR="00507459">
        <w:t>ocument findings and actions taken</w:t>
      </w:r>
      <w:r w:rsidR="000F03B3">
        <w:t>.</w:t>
      </w:r>
    </w:p>
    <w:p w14:paraId="4BBE0ED9" w14:textId="138D32E5" w:rsidR="002229A3" w:rsidRDefault="0070399F" w:rsidP="001C5EE8">
      <w:pPr>
        <w:pStyle w:val="Documentbody-bodytext"/>
      </w:pPr>
      <w:r>
        <w:t>The c</w:t>
      </w:r>
      <w:r w:rsidR="00E6531A">
        <w:t>orrecti</w:t>
      </w:r>
      <w:r w:rsidR="004A179F">
        <w:t>ve</w:t>
      </w:r>
      <w:r w:rsidR="00E6531A">
        <w:t xml:space="preserve"> actions </w:t>
      </w:r>
      <w:r>
        <w:t xml:space="preserve">to be taken </w:t>
      </w:r>
      <w:r w:rsidR="00E6531A">
        <w:t>in response to monitoring procedures must be detailed in the approved arrangement</w:t>
      </w:r>
      <w:r w:rsidR="007B4BEF">
        <w:t xml:space="preserve">. </w:t>
      </w:r>
      <w:r w:rsidR="001C5EE8">
        <w:t>Any detection of pest and vermin activity in edible production and storage areas, dry goods stores and amenities require urgent review of the pest control program</w:t>
      </w:r>
      <w:r>
        <w:t>.</w:t>
      </w:r>
      <w:r w:rsidR="001C5EE8">
        <w:t xml:space="preserve"> </w:t>
      </w:r>
      <w:r>
        <w:t>R</w:t>
      </w:r>
      <w:r w:rsidR="001C5EE8">
        <w:t xml:space="preserve">esultant </w:t>
      </w:r>
      <w:r>
        <w:t xml:space="preserve">corrective </w:t>
      </w:r>
      <w:r w:rsidR="001C5EE8">
        <w:t xml:space="preserve">actions must be recorded.  </w:t>
      </w:r>
    </w:p>
    <w:p w14:paraId="415402F1" w14:textId="5394010B" w:rsidR="00421F08" w:rsidRDefault="007D7670" w:rsidP="0018467F">
      <w:pPr>
        <w:pStyle w:val="Documentbody-bodytext"/>
      </w:pPr>
      <w:r>
        <w:t>As part of the establishment’s internal audit and management review, the QAM must regularly review the p</w:t>
      </w:r>
      <w:r w:rsidR="00D0619E">
        <w:t>est control v</w:t>
      </w:r>
      <w:r w:rsidR="009F6BDF">
        <w:t>erification</w:t>
      </w:r>
      <w:r w:rsidR="00A866EF">
        <w:t xml:space="preserve"> records </w:t>
      </w:r>
      <w:r w:rsidR="0005168B">
        <w:t>and approved</w:t>
      </w:r>
      <w:r w:rsidR="00D71E37">
        <w:t xml:space="preserve"> </w:t>
      </w:r>
      <w:r w:rsidR="0005168B">
        <w:t xml:space="preserve">procedures </w:t>
      </w:r>
      <w:r w:rsidR="00D71E37">
        <w:t>for effective</w:t>
      </w:r>
      <w:r w:rsidR="00CF34BC">
        <w:t>nes</w:t>
      </w:r>
      <w:r w:rsidR="00D71E37">
        <w:t>s.</w:t>
      </w:r>
      <w:r w:rsidR="00DB3244">
        <w:t xml:space="preserve"> </w:t>
      </w:r>
    </w:p>
    <w:p w14:paraId="2961333B" w14:textId="1CEBFD1A" w:rsidR="00436052" w:rsidRDefault="00F4572C" w:rsidP="00D666B2">
      <w:pPr>
        <w:pStyle w:val="Heading2"/>
        <w:keepNext/>
      </w:pPr>
      <w:bookmarkStart w:id="16" w:name="_Toc134422313"/>
      <w:r>
        <w:lastRenderedPageBreak/>
        <w:t>E</w:t>
      </w:r>
      <w:r w:rsidR="00FE361E">
        <w:t>xternal pest control contractors</w:t>
      </w:r>
      <w:bookmarkEnd w:id="16"/>
    </w:p>
    <w:p w14:paraId="0CE90492" w14:textId="6EE871EA" w:rsidR="00795A95" w:rsidRDefault="00F4572C" w:rsidP="00D666B2">
      <w:pPr>
        <w:pStyle w:val="Documentbody-bodytext"/>
        <w:keepNext/>
      </w:pPr>
      <w:r>
        <w:t xml:space="preserve">External pest control </w:t>
      </w:r>
      <w:r w:rsidR="005C421C">
        <w:t xml:space="preserve">providers </w:t>
      </w:r>
      <w:r w:rsidR="00030625">
        <w:t xml:space="preserve">may </w:t>
      </w:r>
      <w:r>
        <w:t xml:space="preserve">be </w:t>
      </w:r>
      <w:r w:rsidR="005C421C">
        <w:t>contracted</w:t>
      </w:r>
      <w:r>
        <w:t xml:space="preserve"> by th</w:t>
      </w:r>
      <w:r w:rsidR="002437CE">
        <w:t xml:space="preserve">e </w:t>
      </w:r>
      <w:r w:rsidR="002D19F8">
        <w:t>occupier</w:t>
      </w:r>
      <w:r w:rsidR="002437CE">
        <w:t xml:space="preserve">. </w:t>
      </w:r>
      <w:r>
        <w:t xml:space="preserve"> </w:t>
      </w:r>
      <w:r w:rsidR="00F14C6A">
        <w:t xml:space="preserve">The </w:t>
      </w:r>
      <w:r w:rsidR="002D19F8">
        <w:t xml:space="preserve">occupier </w:t>
      </w:r>
      <w:r w:rsidR="00F14C6A">
        <w:t>must ensure that</w:t>
      </w:r>
      <w:r w:rsidR="00337B27">
        <w:t>:</w:t>
      </w:r>
    </w:p>
    <w:p w14:paraId="4CBBAC93" w14:textId="02177B05" w:rsidR="00795A95" w:rsidRDefault="007D7670" w:rsidP="00D666B2">
      <w:pPr>
        <w:pStyle w:val="Bullet1"/>
      </w:pPr>
      <w:r>
        <w:t>t</w:t>
      </w:r>
      <w:r w:rsidR="00F4572C">
        <w:t>hey hold</w:t>
      </w:r>
      <w:r w:rsidR="00F4572C" w:rsidRPr="00F4572C">
        <w:t xml:space="preserve"> </w:t>
      </w:r>
      <w:r w:rsidR="00F4572C">
        <w:t>and maintain a current</w:t>
      </w:r>
      <w:r w:rsidR="007B2106">
        <w:t xml:space="preserve"> and full</w:t>
      </w:r>
      <w:r w:rsidR="00F4572C">
        <w:t xml:space="preserve"> </w:t>
      </w:r>
      <w:r w:rsidR="0030665D">
        <w:t>pest control</w:t>
      </w:r>
      <w:r w:rsidR="007B2106">
        <w:t xml:space="preserve"> technician</w:t>
      </w:r>
      <w:r w:rsidR="0030665D">
        <w:t xml:space="preserve"> </w:t>
      </w:r>
      <w:r w:rsidR="00F4572C">
        <w:t>licen</w:t>
      </w:r>
      <w:r w:rsidR="005C434F">
        <w:t>c</w:t>
      </w:r>
      <w:r w:rsidR="00F4572C">
        <w:t>e with the appropriate state or territory authority</w:t>
      </w:r>
    </w:p>
    <w:p w14:paraId="5F636C85" w14:textId="29801EEC" w:rsidR="00F4572C" w:rsidRDefault="007D7670" w:rsidP="00D666B2">
      <w:pPr>
        <w:pStyle w:val="Bullet1"/>
      </w:pPr>
      <w:r>
        <w:t xml:space="preserve">their </w:t>
      </w:r>
      <w:r w:rsidR="00E9739F">
        <w:t xml:space="preserve">responsibilities </w:t>
      </w:r>
      <w:r w:rsidR="00337B27">
        <w:t>are</w:t>
      </w:r>
      <w:r w:rsidR="00E9739F">
        <w:t xml:space="preserve"> document</w:t>
      </w:r>
      <w:r w:rsidR="00337B27">
        <w:t>ed</w:t>
      </w:r>
      <w:r w:rsidR="00E9739F">
        <w:t xml:space="preserve"> in the approved arrangement</w:t>
      </w:r>
      <w:r w:rsidR="007547A0">
        <w:t xml:space="preserve"> (s</w:t>
      </w:r>
      <w:r w:rsidR="00E9739F">
        <w:t xml:space="preserve">ee </w:t>
      </w:r>
      <w:r w:rsidR="00AF64AD" w:rsidRPr="00F331A4">
        <w:t xml:space="preserve">Attachment 1: </w:t>
      </w:r>
      <w:hyperlink w:anchor="_Attachment_1:_Roles_1" w:history="1">
        <w:r w:rsidR="00AF64AD" w:rsidRPr="00F331A4">
          <w:rPr>
            <w:rStyle w:val="Hyperlink"/>
          </w:rPr>
          <w:t>Roles and responsibilities</w:t>
        </w:r>
      </w:hyperlink>
      <w:r w:rsidR="00AF64AD">
        <w:t xml:space="preserve"> and </w:t>
      </w:r>
      <w:r w:rsidR="00AF64AD" w:rsidRPr="00F331A4">
        <w:t xml:space="preserve">Attachment 2: </w:t>
      </w:r>
      <w:hyperlink w:anchor="_Attachment_2:_Establishment" w:history="1">
        <w:r w:rsidR="00F331A4" w:rsidRPr="00F331A4">
          <w:rPr>
            <w:rStyle w:val="Hyperlink"/>
          </w:rPr>
          <w:t>Establishment instructions to pest control contractors</w:t>
        </w:r>
      </w:hyperlink>
      <w:r w:rsidR="00AF64AD">
        <w:t xml:space="preserve"> for further information</w:t>
      </w:r>
      <w:r w:rsidR="007547A0">
        <w:t>)</w:t>
      </w:r>
      <w:r w:rsidR="00AF64AD">
        <w:t xml:space="preserve">. </w:t>
      </w:r>
      <w:r w:rsidR="00F4572C">
        <w:t xml:space="preserve"> </w:t>
      </w:r>
    </w:p>
    <w:p w14:paraId="0B36B952" w14:textId="464D715D" w:rsidR="0062514D" w:rsidRPr="00C653A0" w:rsidRDefault="0062514D" w:rsidP="00C009B0">
      <w:pPr>
        <w:pStyle w:val="Heading2"/>
        <w:keepNext/>
        <w:rPr>
          <w:color w:val="00588F"/>
          <w:spacing w:val="-3"/>
        </w:rPr>
      </w:pPr>
      <w:bookmarkStart w:id="17" w:name="_Related_Material"/>
      <w:bookmarkStart w:id="18" w:name="_Toc98941017"/>
      <w:bookmarkStart w:id="19" w:name="_Toc134422314"/>
      <w:bookmarkEnd w:id="8"/>
      <w:bookmarkEnd w:id="17"/>
      <w:r w:rsidRPr="00C03F16">
        <w:t xml:space="preserve">Related </w:t>
      </w:r>
      <w:r w:rsidR="005B587C">
        <w:t>m</w:t>
      </w:r>
      <w:r w:rsidRPr="00C03F16">
        <w:t>aterial</w:t>
      </w:r>
      <w:bookmarkEnd w:id="18"/>
      <w:bookmarkEnd w:id="19"/>
      <w:r w:rsidRPr="00C03F16">
        <w:t xml:space="preserve"> </w:t>
      </w:r>
    </w:p>
    <w:p w14:paraId="4D703EB4" w14:textId="0C59F01F" w:rsidR="0062514D" w:rsidRPr="00662688" w:rsidRDefault="0062514D" w:rsidP="00C009B0">
      <w:pPr>
        <w:pStyle w:val="Documentbody-bodytext"/>
        <w:keepNext/>
      </w:pPr>
      <w:r>
        <w:t>The following related material is available on the department</w:t>
      </w:r>
      <w:r w:rsidR="005B587C">
        <w:t>’</w:t>
      </w:r>
      <w:r>
        <w:t>s website:</w:t>
      </w:r>
    </w:p>
    <w:p w14:paraId="68C71C2C" w14:textId="35A30BBB" w:rsidR="00506229" w:rsidRPr="00D666B2" w:rsidRDefault="3FB95418" w:rsidP="00D666B2">
      <w:pPr>
        <w:pStyle w:val="Bullet1"/>
      </w:pPr>
      <w:r w:rsidRPr="00D666B2">
        <w:t xml:space="preserve">Webpage: </w:t>
      </w:r>
      <w:hyperlink r:id="rId20">
        <w:r w:rsidRPr="00D666B2">
          <w:rPr>
            <w:rStyle w:val="Hyperlink"/>
            <w:color w:val="000000"/>
            <w:u w:val="none"/>
          </w:rPr>
          <w:t xml:space="preserve">ELMER 3 </w:t>
        </w:r>
        <w:r w:rsidR="17D0CF23" w:rsidRPr="00D666B2">
          <w:rPr>
            <w:rStyle w:val="Hyperlink"/>
            <w:color w:val="000000"/>
            <w:u w:val="none"/>
          </w:rPr>
          <w:t>–</w:t>
        </w:r>
        <w:r w:rsidRPr="00D666B2">
          <w:rPr>
            <w:rStyle w:val="Hyperlink"/>
            <w:color w:val="000000"/>
            <w:u w:val="none"/>
          </w:rPr>
          <w:t xml:space="preserve"> Electronic legislation, manuals and essential references</w:t>
        </w:r>
      </w:hyperlink>
    </w:p>
    <w:p w14:paraId="662256E8" w14:textId="55F9BCA6" w:rsidR="0062514D" w:rsidRPr="00D666B2" w:rsidRDefault="1694213B" w:rsidP="00D666B2">
      <w:pPr>
        <w:pStyle w:val="Bullet1"/>
      </w:pPr>
      <w:r w:rsidRPr="00D666B2">
        <w:t xml:space="preserve">Webpage: </w:t>
      </w:r>
      <w:hyperlink r:id="rId21">
        <w:r w:rsidRPr="00D666B2">
          <w:rPr>
            <w:rStyle w:val="Hyperlink"/>
            <w:color w:val="000000"/>
            <w:u w:val="none"/>
          </w:rPr>
          <w:t>Approved arrangement guidelines – Meat</w:t>
        </w:r>
      </w:hyperlink>
      <w:r w:rsidRPr="00D666B2">
        <w:t xml:space="preserve"> </w:t>
      </w:r>
    </w:p>
    <w:p w14:paraId="4E6CE21D" w14:textId="77777777" w:rsidR="0062514D" w:rsidRPr="00D666B2" w:rsidRDefault="1694213B" w:rsidP="00D666B2">
      <w:pPr>
        <w:pStyle w:val="Bullet1"/>
      </w:pPr>
      <w:r w:rsidRPr="00D666B2">
        <w:t xml:space="preserve">Webpage: </w:t>
      </w:r>
      <w:hyperlink r:id="rId22">
        <w:r w:rsidRPr="00D666B2">
          <w:rPr>
            <w:rStyle w:val="Hyperlink"/>
            <w:color w:val="000000"/>
            <w:u w:val="none"/>
          </w:rPr>
          <w:t>Approved arrangement guidelines – Wild game meat</w:t>
        </w:r>
      </w:hyperlink>
      <w:r w:rsidRPr="00D666B2">
        <w:t xml:space="preserve"> </w:t>
      </w:r>
    </w:p>
    <w:p w14:paraId="422B5896" w14:textId="77777777" w:rsidR="0062514D" w:rsidRPr="00D666B2" w:rsidRDefault="1694213B" w:rsidP="00D666B2">
      <w:pPr>
        <w:pStyle w:val="Bullet1"/>
        <w:rPr>
          <w:rStyle w:val="Hyperlink"/>
          <w:color w:val="000000"/>
          <w:u w:val="none"/>
        </w:rPr>
      </w:pPr>
      <w:r w:rsidRPr="00D666B2">
        <w:t xml:space="preserve">Webpage: </w:t>
      </w:r>
      <w:hyperlink r:id="rId23">
        <w:r w:rsidRPr="00D666B2">
          <w:rPr>
            <w:rStyle w:val="Hyperlink"/>
            <w:color w:val="000000"/>
            <w:u w:val="none"/>
          </w:rPr>
          <w:t>Approved arrangement guidelines – Poultry</w:t>
        </w:r>
      </w:hyperlink>
    </w:p>
    <w:p w14:paraId="03A3ACC9" w14:textId="3C497BFE" w:rsidR="0843DE90" w:rsidRPr="00D666B2" w:rsidRDefault="0843DE90" w:rsidP="00D666B2">
      <w:pPr>
        <w:pStyle w:val="Bullet1"/>
      </w:pPr>
      <w:r w:rsidRPr="00D666B2">
        <w:t xml:space="preserve">Webpage: </w:t>
      </w:r>
      <w:hyperlink r:id="rId24" w:history="1">
        <w:r w:rsidR="005B587C" w:rsidRPr="00D666B2">
          <w:rPr>
            <w:rStyle w:val="Hyperlink"/>
            <w:color w:val="000000"/>
            <w:u w:val="none"/>
          </w:rPr>
          <w:t>Export Meat Operational Guideline 3.13 Use of hazardous materials on-plant</w:t>
        </w:r>
      </w:hyperlink>
    </w:p>
    <w:p w14:paraId="53ABD06D" w14:textId="77777777" w:rsidR="0062514D" w:rsidRPr="00662688" w:rsidRDefault="0062514D" w:rsidP="00463C7B">
      <w:pPr>
        <w:pStyle w:val="Documentbody-bodytext"/>
      </w:pPr>
      <w:r>
        <w:t>The following related material is available on the internet:</w:t>
      </w:r>
    </w:p>
    <w:p w14:paraId="0167CA88" w14:textId="77777777" w:rsidR="0062514D" w:rsidRPr="0090213E" w:rsidRDefault="1694213B" w:rsidP="00D666B2">
      <w:pPr>
        <w:pStyle w:val="Bullet1"/>
        <w:rPr>
          <w:i/>
          <w:iCs/>
        </w:rPr>
      </w:pPr>
      <w:r>
        <w:t xml:space="preserve">Webpage: </w:t>
      </w:r>
      <w:hyperlink r:id="rId25">
        <w:r w:rsidRPr="00A93C0F">
          <w:rPr>
            <w:rStyle w:val="Hyperlink"/>
          </w:rPr>
          <w:t>Export Control Act 2020</w:t>
        </w:r>
      </w:hyperlink>
    </w:p>
    <w:p w14:paraId="05D16A39" w14:textId="77777777" w:rsidR="0062514D" w:rsidRDefault="1694213B" w:rsidP="00D666B2">
      <w:pPr>
        <w:pStyle w:val="Bullet1"/>
      </w:pPr>
      <w:r>
        <w:t xml:space="preserve">Webpage: </w:t>
      </w:r>
      <w:hyperlink r:id="rId26">
        <w:r w:rsidRPr="709A7018">
          <w:rPr>
            <w:rStyle w:val="Hyperlink"/>
          </w:rPr>
          <w:t>Export Control (Meat and Meat Products) Rules 2021</w:t>
        </w:r>
      </w:hyperlink>
    </w:p>
    <w:p w14:paraId="4DE4C3A1" w14:textId="77777777" w:rsidR="0062514D" w:rsidRDefault="1694213B" w:rsidP="00D666B2">
      <w:pPr>
        <w:pStyle w:val="Bullet1"/>
      </w:pPr>
      <w:r>
        <w:t xml:space="preserve">Webpage: </w:t>
      </w:r>
      <w:hyperlink r:id="rId27">
        <w:r w:rsidRPr="709A7018">
          <w:rPr>
            <w:rStyle w:val="Hyperlink"/>
          </w:rPr>
          <w:t>Export Control (Wild Game Meat and Wild Game Meat Products) Rules 2021</w:t>
        </w:r>
      </w:hyperlink>
    </w:p>
    <w:p w14:paraId="5C31E24B" w14:textId="77777777" w:rsidR="0062514D" w:rsidRDefault="1694213B" w:rsidP="00D666B2">
      <w:pPr>
        <w:pStyle w:val="Bullet1"/>
      </w:pPr>
      <w:r>
        <w:t xml:space="preserve">Webpage: </w:t>
      </w:r>
      <w:hyperlink r:id="rId28">
        <w:r w:rsidRPr="709A7018">
          <w:rPr>
            <w:rStyle w:val="Hyperlink"/>
          </w:rPr>
          <w:t>Export Control (Rabbit and Ratite Meat and Rabbit and Ratite Meat Products) Rules 2021</w:t>
        </w:r>
      </w:hyperlink>
    </w:p>
    <w:p w14:paraId="00C339EE" w14:textId="3C3D95DF" w:rsidR="0062514D" w:rsidRPr="00A83ECB" w:rsidRDefault="0062514D" w:rsidP="00D666B2">
      <w:pPr>
        <w:pStyle w:val="Bullet1"/>
        <w:rPr>
          <w:rStyle w:val="Hyperlink"/>
          <w:color w:val="000000"/>
          <w:u w:val="none"/>
        </w:rPr>
      </w:pPr>
      <w:r>
        <w:t xml:space="preserve">Webpage: </w:t>
      </w:r>
      <w:hyperlink r:id="rId29" w:history="1">
        <w:r w:rsidRPr="00DC5690">
          <w:rPr>
            <w:rStyle w:val="Hyperlink"/>
          </w:rPr>
          <w:t>Export Control (Poultry Meat and Poultry Meat Products) Rules 2021</w:t>
        </w:r>
      </w:hyperlink>
    </w:p>
    <w:p w14:paraId="21AB6926" w14:textId="08A55982" w:rsidR="00A83ECB" w:rsidRDefault="00A83ECB" w:rsidP="00D666B2">
      <w:pPr>
        <w:pStyle w:val="Bullet1"/>
      </w:pPr>
      <w:r>
        <w:t xml:space="preserve">Webpage: </w:t>
      </w:r>
      <w:hyperlink r:id="rId30" w:history="1">
        <w:r w:rsidRPr="005A44A1">
          <w:rPr>
            <w:rStyle w:val="Hyperlink"/>
          </w:rPr>
          <w:t>Australian standard for the hygienic production and transportation of meat and meat products for human consumption (AS4696)</w:t>
        </w:r>
      </w:hyperlink>
    </w:p>
    <w:p w14:paraId="5EC4FDA7" w14:textId="2888C3D4" w:rsidR="00570144" w:rsidRPr="00841296" w:rsidRDefault="009635B2" w:rsidP="00D666B2">
      <w:pPr>
        <w:pStyle w:val="Bullet1"/>
        <w:rPr>
          <w:rStyle w:val="Hyperlink"/>
          <w:color w:val="000000"/>
          <w:u w:val="none"/>
        </w:rPr>
      </w:pPr>
      <w:r>
        <w:t xml:space="preserve">Webpage: </w:t>
      </w:r>
      <w:hyperlink r:id="rId31" w:history="1">
        <w:r w:rsidRPr="00727C8D">
          <w:rPr>
            <w:rStyle w:val="Hyperlink"/>
          </w:rPr>
          <w:t>Australian standard for the hygienic production of wild game meat for human consumption (AS4464)</w:t>
        </w:r>
      </w:hyperlink>
    </w:p>
    <w:p w14:paraId="50153403" w14:textId="7454F329" w:rsidR="00841296" w:rsidRDefault="00841296" w:rsidP="00D666B2">
      <w:pPr>
        <w:pStyle w:val="Bullet1"/>
      </w:pPr>
      <w:r w:rsidRPr="00841296">
        <w:t xml:space="preserve">Webpage: </w:t>
      </w:r>
      <w:hyperlink r:id="rId32" w:history="1">
        <w:r w:rsidRPr="00841296">
          <w:rPr>
            <w:rStyle w:val="Hyperlink"/>
          </w:rPr>
          <w:t>Australian standard for hygienic production of ratite (</w:t>
        </w:r>
        <w:r>
          <w:rPr>
            <w:rStyle w:val="Hyperlink"/>
          </w:rPr>
          <w:t>e</w:t>
        </w:r>
        <w:r w:rsidRPr="00841296">
          <w:rPr>
            <w:rStyle w:val="Hyperlink"/>
          </w:rPr>
          <w:t>mu/</w:t>
        </w:r>
        <w:r>
          <w:rPr>
            <w:rStyle w:val="Hyperlink"/>
          </w:rPr>
          <w:t>o</w:t>
        </w:r>
        <w:r w:rsidRPr="00841296">
          <w:rPr>
            <w:rStyle w:val="Hyperlink"/>
          </w:rPr>
          <w:t xml:space="preserve">strich) meat for human consumption (AS5010) </w:t>
        </w:r>
      </w:hyperlink>
    </w:p>
    <w:p w14:paraId="7A016AAC" w14:textId="5D97BB09" w:rsidR="00841296" w:rsidRPr="00841296" w:rsidRDefault="00841296" w:rsidP="00D666B2">
      <w:pPr>
        <w:pStyle w:val="Bullet1"/>
      </w:pPr>
      <w:r>
        <w:t xml:space="preserve">Webpage: </w:t>
      </w:r>
      <w:hyperlink r:id="rId33" w:history="1">
        <w:r w:rsidRPr="00841296">
          <w:rPr>
            <w:rStyle w:val="Hyperlink"/>
          </w:rPr>
          <w:t>Australian standard for the construction of premises and hygienic production of poultry meat for human consumption (AS4465)</w:t>
        </w:r>
      </w:hyperlink>
      <w:r w:rsidRPr="00841296">
        <w:t xml:space="preserve"> </w:t>
      </w:r>
    </w:p>
    <w:p w14:paraId="51EE3F42" w14:textId="41BC9C8F" w:rsidR="00841296" w:rsidRDefault="00841296" w:rsidP="00D666B2">
      <w:pPr>
        <w:pStyle w:val="Bullet1"/>
      </w:pPr>
      <w:r>
        <w:t xml:space="preserve">Webpage: </w:t>
      </w:r>
      <w:hyperlink r:id="rId34" w:history="1">
        <w:r w:rsidRPr="00841296">
          <w:rPr>
            <w:rStyle w:val="Hyperlink"/>
          </w:rPr>
          <w:t>Australian standard for the hygienic production of rabbit meat for human consumption (AS4466)</w:t>
        </w:r>
      </w:hyperlink>
    </w:p>
    <w:p w14:paraId="67AD8581" w14:textId="4C50C6FA" w:rsidR="00FA059A" w:rsidRDefault="00FA059A" w:rsidP="00D666B2">
      <w:pPr>
        <w:pStyle w:val="Bullet1"/>
      </w:pPr>
      <w:r>
        <w:t xml:space="preserve">Webpage: </w:t>
      </w:r>
      <w:hyperlink r:id="rId35" w:history="1">
        <w:r w:rsidRPr="00727C8D">
          <w:rPr>
            <w:rStyle w:val="Hyperlink"/>
          </w:rPr>
          <w:t>Manual of Importing Country Requirements (Micor</w:t>
        </w:r>
        <w:r w:rsidR="00570144" w:rsidRPr="00727C8D">
          <w:rPr>
            <w:rStyle w:val="Hyperlink"/>
          </w:rPr>
          <w:t>)</w:t>
        </w:r>
      </w:hyperlink>
    </w:p>
    <w:p w14:paraId="267D5B4C" w14:textId="44941CB5" w:rsidR="008920D5" w:rsidRDefault="008920D5">
      <w:pPr>
        <w:rPr>
          <w:rFonts w:ascii="Cambria" w:eastAsia="Cambria" w:hAnsi="Cambria"/>
          <w:b/>
          <w:color w:val="165788"/>
          <w:spacing w:val="-1"/>
          <w:sz w:val="33"/>
        </w:rPr>
      </w:pPr>
      <w:bookmarkStart w:id="20" w:name="_Attachment_1:_Roles"/>
      <w:bookmarkStart w:id="21" w:name="_Toc98941018"/>
      <w:bookmarkEnd w:id="20"/>
      <w:r>
        <w:br w:type="page"/>
      </w:r>
    </w:p>
    <w:p w14:paraId="63609645" w14:textId="50AD615F" w:rsidR="0062514D" w:rsidRDefault="0062514D" w:rsidP="006E6F3E">
      <w:pPr>
        <w:pStyle w:val="Heading2"/>
      </w:pPr>
      <w:bookmarkStart w:id="22" w:name="_Attachment_1:_Roles_1"/>
      <w:bookmarkStart w:id="23" w:name="_Toc134422315"/>
      <w:bookmarkEnd w:id="22"/>
      <w:r>
        <w:lastRenderedPageBreak/>
        <w:t>Attachment 1: Roles and responsibilities</w:t>
      </w:r>
      <w:bookmarkEnd w:id="21"/>
      <w:bookmarkEnd w:id="23"/>
    </w:p>
    <w:p w14:paraId="355858B5" w14:textId="402E320A" w:rsidR="0062514D" w:rsidRPr="00B2658B" w:rsidRDefault="00D90485" w:rsidP="006212CF">
      <w:pPr>
        <w:pStyle w:val="Heading3"/>
        <w:ind w:right="1181"/>
      </w:pPr>
      <w:bookmarkStart w:id="24" w:name="_Toc134422316"/>
      <w:r>
        <w:t>Occupier/</w:t>
      </w:r>
      <w:r w:rsidR="003C293E">
        <w:t>E</w:t>
      </w:r>
      <w:r w:rsidR="00A81A82">
        <w:t>stablishment management</w:t>
      </w:r>
      <w:bookmarkEnd w:id="24"/>
    </w:p>
    <w:p w14:paraId="194FF0B2" w14:textId="124D8364" w:rsidR="0062514D" w:rsidRDefault="00B24041" w:rsidP="00D666B2">
      <w:pPr>
        <w:pStyle w:val="Bullet1"/>
      </w:pPr>
      <w:r>
        <w:t>Compl</w:t>
      </w:r>
      <w:r w:rsidR="00D90485">
        <w:t xml:space="preserve">y </w:t>
      </w:r>
      <w:r w:rsidR="0062514D">
        <w:t xml:space="preserve">with relevant export legislation, importing country requirements and Australian standards as reflected in the </w:t>
      </w:r>
      <w:r w:rsidR="0021197A">
        <w:t>e</w:t>
      </w:r>
      <w:r w:rsidR="0062514D">
        <w:t>stablishment</w:t>
      </w:r>
      <w:r w:rsidR="005B587C">
        <w:t>’</w:t>
      </w:r>
      <w:r w:rsidR="0062514D">
        <w:t xml:space="preserve">s </w:t>
      </w:r>
      <w:r w:rsidR="00CF34BC">
        <w:t>approved arrangement.</w:t>
      </w:r>
    </w:p>
    <w:p w14:paraId="664A598A" w14:textId="3EC494D9" w:rsidR="00C4023A" w:rsidRDefault="00C4023A" w:rsidP="00D666B2">
      <w:pPr>
        <w:pStyle w:val="Bullet1"/>
      </w:pPr>
      <w:r>
        <w:t xml:space="preserve">Ensure that resources are available to undertake procedures </w:t>
      </w:r>
      <w:r w:rsidR="0013050D">
        <w:t>to m</w:t>
      </w:r>
      <w:r w:rsidR="00065101">
        <w:t>e</w:t>
      </w:r>
      <w:r w:rsidR="0013050D">
        <w:t xml:space="preserve">et requirements. </w:t>
      </w:r>
    </w:p>
    <w:p w14:paraId="6647CC16" w14:textId="52A990CA" w:rsidR="21389B89" w:rsidRDefault="21389B89" w:rsidP="00D666B2">
      <w:pPr>
        <w:pStyle w:val="Bullet1"/>
      </w:pPr>
      <w:r w:rsidRPr="0DF69E16">
        <w:t xml:space="preserve">Ensure that pest control and significant findings are discussed as part of management review meetings.  </w:t>
      </w:r>
    </w:p>
    <w:p w14:paraId="2AD1A772" w14:textId="168F2EAA" w:rsidR="0062514D" w:rsidRDefault="0062514D" w:rsidP="00D666B2">
      <w:pPr>
        <w:pStyle w:val="Bullet1"/>
      </w:pPr>
      <w:r>
        <w:t>Implement corrective and preventive action within agreed timeframes.</w:t>
      </w:r>
    </w:p>
    <w:p w14:paraId="47AB651A" w14:textId="35CC25AF" w:rsidR="45D8461D" w:rsidRDefault="45D8461D" w:rsidP="00D666B2">
      <w:pPr>
        <w:pStyle w:val="Bullet1"/>
      </w:pPr>
      <w:r w:rsidRPr="0DF69E16">
        <w:t>Engage only holders of full and current pest control technician licence as pest control contactors.</w:t>
      </w:r>
    </w:p>
    <w:p w14:paraId="274674BC" w14:textId="5184A132" w:rsidR="45D8461D" w:rsidRDefault="45D8461D" w:rsidP="00D666B2">
      <w:pPr>
        <w:pStyle w:val="Bullet1"/>
      </w:pPr>
      <w:r w:rsidRPr="0DF69E16">
        <w:t>Ensure that pest control monitoring activities are carried out regularly with detailed feedback on monitoring forms and that extra treatments are applied promptly when increases in activity are identified.</w:t>
      </w:r>
    </w:p>
    <w:p w14:paraId="6EDB2067" w14:textId="4BC91198" w:rsidR="45D8461D" w:rsidRDefault="45D8461D" w:rsidP="00D666B2">
      <w:pPr>
        <w:pStyle w:val="Bullet1"/>
      </w:pPr>
      <w:r w:rsidRPr="0DF69E16">
        <w:t>Have processes in place that ensure barriers to pest and vermin entry are maintained, areas of pest harbourage are eliminated and repairs are carried out as part of pest and vermin control.</w:t>
      </w:r>
    </w:p>
    <w:p w14:paraId="025AF356" w14:textId="42B65BA2" w:rsidR="45D8461D" w:rsidRDefault="45D8461D" w:rsidP="00D666B2">
      <w:pPr>
        <w:pStyle w:val="Bullet1"/>
      </w:pPr>
      <w:r w:rsidRPr="0DF69E16">
        <w:t>Have a system in place for staff to report pest and vermin sightings</w:t>
      </w:r>
      <w:r w:rsidR="005B587C">
        <w:t>.</w:t>
      </w:r>
    </w:p>
    <w:p w14:paraId="284C5AAE" w14:textId="272C6A24" w:rsidR="45D8461D" w:rsidRDefault="45D8461D" w:rsidP="00D666B2">
      <w:pPr>
        <w:pStyle w:val="Bullet1"/>
      </w:pPr>
      <w:r w:rsidRPr="0DF69E16">
        <w:t xml:space="preserve">Have a process </w:t>
      </w:r>
      <w:r w:rsidR="005B587C" w:rsidRPr="0DF69E16">
        <w:t xml:space="preserve">in place </w:t>
      </w:r>
      <w:r w:rsidRPr="0DF69E16">
        <w:t>for communicating any significant vermin or pest activity to the relevant parties performing the treatments and reviewing any reports of pest and vermin activity as well as the effectiveness of corrective actions.</w:t>
      </w:r>
    </w:p>
    <w:p w14:paraId="635FD0BA" w14:textId="08D0017B" w:rsidR="45D8461D" w:rsidRDefault="45D8461D" w:rsidP="00D666B2">
      <w:pPr>
        <w:pStyle w:val="Bullet1"/>
      </w:pPr>
      <w:r w:rsidRPr="0DF69E16">
        <w:t>Ensure the integration of other on-plant programs with pest and vermin control</w:t>
      </w:r>
      <w:r w:rsidR="009A3C8A">
        <w:t xml:space="preserve">. For example, </w:t>
      </w:r>
      <w:r w:rsidRPr="0DF69E16">
        <w:t>sanitation and hygiene, internal audits, waste disposal and maintenance programs.</w:t>
      </w:r>
    </w:p>
    <w:p w14:paraId="47DCEC5D" w14:textId="30BF19EC" w:rsidR="45D8461D" w:rsidRDefault="45D8461D" w:rsidP="00D666B2">
      <w:pPr>
        <w:pStyle w:val="Bullet1"/>
      </w:pPr>
      <w:r w:rsidRPr="0DF69E16">
        <w:t>Ensure correct use and storage of chemicals is described in the approved arrangement and that only people trained in their use handle the chemicals.</w:t>
      </w:r>
    </w:p>
    <w:p w14:paraId="2D50F72E" w14:textId="121A484C" w:rsidR="45D8461D" w:rsidRDefault="45D8461D" w:rsidP="00D666B2">
      <w:pPr>
        <w:pStyle w:val="Bullet1"/>
      </w:pPr>
      <w:r w:rsidRPr="0DF69E16">
        <w:t>Notify the on-plant departmental officer of any significant pest or vermin activity and corrective actions taken.</w:t>
      </w:r>
    </w:p>
    <w:p w14:paraId="71FA4F35" w14:textId="794BC736" w:rsidR="00453F0B" w:rsidRDefault="00BF7A9B" w:rsidP="00BF7A9B">
      <w:pPr>
        <w:pStyle w:val="Heading3"/>
      </w:pPr>
      <w:bookmarkStart w:id="25" w:name="_Toc134422317"/>
      <w:r>
        <w:t xml:space="preserve">Pest </w:t>
      </w:r>
      <w:r w:rsidR="005B587C">
        <w:t>c</w:t>
      </w:r>
      <w:r>
        <w:t>ontrol</w:t>
      </w:r>
      <w:r w:rsidR="00FE4A4B">
        <w:t xml:space="preserve"> </w:t>
      </w:r>
      <w:r w:rsidR="005B587C">
        <w:t>c</w:t>
      </w:r>
      <w:r w:rsidR="00FE4A4B">
        <w:t>ontractor</w:t>
      </w:r>
      <w:bookmarkEnd w:id="25"/>
    </w:p>
    <w:p w14:paraId="4DF30C35" w14:textId="00142D99" w:rsidR="008921F1" w:rsidRDefault="00C8279A" w:rsidP="00D666B2">
      <w:pPr>
        <w:pStyle w:val="Bullet1"/>
        <w:keepNext w:val="0"/>
        <w:ind w:hanging="357"/>
      </w:pPr>
      <w:r>
        <w:t>Hold</w:t>
      </w:r>
      <w:r w:rsidR="008921F1">
        <w:t xml:space="preserve"> and maintain a current</w:t>
      </w:r>
      <w:r w:rsidR="007B2106" w:rsidRPr="007B2106">
        <w:t xml:space="preserve"> </w:t>
      </w:r>
      <w:r w:rsidR="007B2106">
        <w:t>and full pest control technician</w:t>
      </w:r>
      <w:r w:rsidR="008921F1">
        <w:t xml:space="preserve"> licen</w:t>
      </w:r>
      <w:r w:rsidR="005C434F">
        <w:t>c</w:t>
      </w:r>
      <w:r w:rsidR="008921F1">
        <w:t xml:space="preserve">e with the appropriate </w:t>
      </w:r>
      <w:r w:rsidR="005502FD">
        <w:t>s</w:t>
      </w:r>
      <w:r w:rsidR="008921F1">
        <w:t xml:space="preserve">tate or </w:t>
      </w:r>
      <w:r w:rsidR="005502FD">
        <w:t>t</w:t>
      </w:r>
      <w:r w:rsidR="008921F1">
        <w:t>erritory</w:t>
      </w:r>
      <w:r>
        <w:t xml:space="preserve"> authority.</w:t>
      </w:r>
      <w:r w:rsidR="008921F1">
        <w:t xml:space="preserve"> </w:t>
      </w:r>
    </w:p>
    <w:p w14:paraId="51A441CE" w14:textId="713CDC38" w:rsidR="00FE4A4B" w:rsidRDefault="00FE4A4B" w:rsidP="00D666B2">
      <w:pPr>
        <w:pStyle w:val="Bullet1"/>
        <w:keepNext w:val="0"/>
        <w:ind w:hanging="357"/>
      </w:pPr>
      <w:r>
        <w:t>Provide regular services and respond promptly to requests for extra servicing</w:t>
      </w:r>
      <w:r w:rsidR="00607FFD">
        <w:t xml:space="preserve"> made by the establishment in the event of increased activity or ineffective treatments. </w:t>
      </w:r>
    </w:p>
    <w:p w14:paraId="622A120D" w14:textId="2A58C6B5" w:rsidR="008921F1" w:rsidRDefault="00367443" w:rsidP="00D666B2">
      <w:pPr>
        <w:pStyle w:val="Bullet1"/>
        <w:keepNext w:val="0"/>
        <w:ind w:hanging="357"/>
      </w:pPr>
      <w:r>
        <w:t>Provide detail</w:t>
      </w:r>
      <w:r w:rsidR="00814D3A">
        <w:t>ed</w:t>
      </w:r>
      <w:r>
        <w:t xml:space="preserve"> feedback on monitoring forms</w:t>
      </w:r>
      <w:r w:rsidR="00210A36">
        <w:t xml:space="preserve"> and provides </w:t>
      </w:r>
      <w:r w:rsidR="00CC33B3">
        <w:t xml:space="preserve">recommendations on ways to improve pest and vermin control procedures at the establishment. </w:t>
      </w:r>
    </w:p>
    <w:p w14:paraId="039AFE55" w14:textId="2ACBE4F9" w:rsidR="00BA4D8C" w:rsidRDefault="2E57AA8E" w:rsidP="00D666B2">
      <w:pPr>
        <w:pStyle w:val="Bullet1"/>
        <w:keepNext w:val="0"/>
        <w:ind w:hanging="357"/>
      </w:pPr>
      <w:r>
        <w:t>Ensure</w:t>
      </w:r>
      <w:r w:rsidR="00BA4D8C">
        <w:t xml:space="preserve"> correct use and storage of hazar</w:t>
      </w:r>
      <w:r w:rsidR="006413DB">
        <w:t>dous chemicals</w:t>
      </w:r>
      <w:r w:rsidR="00CC463B">
        <w:t xml:space="preserve"> </w:t>
      </w:r>
      <w:r w:rsidR="00035D19">
        <w:t>described in the approved arrangement</w:t>
      </w:r>
      <w:r w:rsidR="006413DB">
        <w:t xml:space="preserve">. </w:t>
      </w:r>
    </w:p>
    <w:p w14:paraId="0EA72F73" w14:textId="21C744DD" w:rsidR="0062514D" w:rsidRDefault="0062514D" w:rsidP="008920D5">
      <w:pPr>
        <w:pStyle w:val="Heading3"/>
        <w:keepNext/>
        <w:ind w:right="1179"/>
      </w:pPr>
      <w:bookmarkStart w:id="26" w:name="_Toc98941023"/>
      <w:bookmarkStart w:id="27" w:name="_Toc134422318"/>
      <w:r w:rsidRPr="00593DCE">
        <w:lastRenderedPageBreak/>
        <w:t>Field Operations Managers (FOM)</w:t>
      </w:r>
      <w:bookmarkEnd w:id="26"/>
      <w:bookmarkEnd w:id="27"/>
    </w:p>
    <w:p w14:paraId="3ED3F631" w14:textId="77777777" w:rsidR="0062514D" w:rsidRDefault="0062514D" w:rsidP="00D666B2">
      <w:pPr>
        <w:pStyle w:val="Bullet1"/>
      </w:pPr>
      <w:bookmarkStart w:id="28" w:name="_Hlk94172781"/>
      <w:r>
        <w:t>Verification of the performance and effectiveness of system audits by assessing audit reports and periodically observing the performance of auditors.</w:t>
      </w:r>
    </w:p>
    <w:p w14:paraId="492AB683" w14:textId="77777777" w:rsidR="0062514D" w:rsidRPr="00B2658B" w:rsidRDefault="0062514D" w:rsidP="00E06B82">
      <w:pPr>
        <w:pStyle w:val="Heading3"/>
        <w:keepNext/>
        <w:ind w:right="1181"/>
      </w:pPr>
      <w:bookmarkStart w:id="29" w:name="_Toc93052714"/>
      <w:bookmarkStart w:id="30" w:name="_Toc98941024"/>
      <w:bookmarkStart w:id="31" w:name="_Toc134422319"/>
      <w:bookmarkEnd w:id="28"/>
      <w:r w:rsidRPr="00DF1AED">
        <w:t>Area Technical Manager (ATM)</w:t>
      </w:r>
      <w:bookmarkEnd w:id="29"/>
      <w:bookmarkEnd w:id="30"/>
      <w:bookmarkEnd w:id="31"/>
    </w:p>
    <w:p w14:paraId="313F0B42" w14:textId="77777777" w:rsidR="007F38AA" w:rsidRDefault="007F38AA" w:rsidP="00845E55">
      <w:pPr>
        <w:pStyle w:val="Heading4"/>
      </w:pPr>
      <w:bookmarkStart w:id="32" w:name="_Establishment_ATM"/>
      <w:bookmarkStart w:id="33" w:name="_Toc134422320"/>
      <w:bookmarkStart w:id="34" w:name="_Toc98941025"/>
      <w:bookmarkEnd w:id="32"/>
      <w:r>
        <w:t>Establishment ATM</w:t>
      </w:r>
      <w:bookmarkEnd w:id="33"/>
      <w:r>
        <w:t xml:space="preserve"> </w:t>
      </w:r>
    </w:p>
    <w:p w14:paraId="7F31AFAD" w14:textId="66D8B7F7" w:rsidR="004A46D8" w:rsidRDefault="004A46D8" w:rsidP="00D666B2">
      <w:pPr>
        <w:pStyle w:val="Bullet1"/>
      </w:pPr>
      <w:r>
        <w:t>Approves the establishment</w:t>
      </w:r>
      <w:r w:rsidR="00B01744">
        <w:t>’</w:t>
      </w:r>
      <w:r>
        <w:t>s approved arrangement and/or any amendments made to it.</w:t>
      </w:r>
    </w:p>
    <w:p w14:paraId="12516B7F" w14:textId="23167CB0" w:rsidR="007F38AA" w:rsidRDefault="00845E55" w:rsidP="00D666B2">
      <w:pPr>
        <w:pStyle w:val="Bullet1"/>
      </w:pPr>
      <w:r>
        <w:t xml:space="preserve">Undertakes </w:t>
      </w:r>
      <w:r w:rsidR="00E06B82">
        <w:t xml:space="preserve">technical support </w:t>
      </w:r>
      <w:r>
        <w:t>visits</w:t>
      </w:r>
      <w:r w:rsidR="0069065A">
        <w:t>.</w:t>
      </w:r>
    </w:p>
    <w:p w14:paraId="58959CEF" w14:textId="77777777" w:rsidR="007F38AA" w:rsidRDefault="007F38AA" w:rsidP="004A46D8">
      <w:pPr>
        <w:pStyle w:val="Heading4"/>
      </w:pPr>
      <w:bookmarkStart w:id="35" w:name="_Toc134422321"/>
      <w:r>
        <w:t>EMSAP ATM</w:t>
      </w:r>
      <w:bookmarkEnd w:id="35"/>
    </w:p>
    <w:p w14:paraId="7C452A8B" w14:textId="03847176" w:rsidR="007F38AA" w:rsidRPr="007F38AA" w:rsidRDefault="00E06B82" w:rsidP="00D666B2">
      <w:pPr>
        <w:pStyle w:val="Bullet1"/>
      </w:pPr>
      <w:r>
        <w:t>Audits the establishment</w:t>
      </w:r>
      <w:r w:rsidR="00B01744">
        <w:t>’</w:t>
      </w:r>
      <w:r>
        <w:t xml:space="preserve">s approved arrangement for compliance during </w:t>
      </w:r>
      <w:r w:rsidR="00B01744">
        <w:t>Export Meat Systems Audit Program (</w:t>
      </w:r>
      <w:r w:rsidR="007F38AA">
        <w:t>EMSAP</w:t>
      </w:r>
      <w:r w:rsidR="00B01744">
        <w:t>)</w:t>
      </w:r>
      <w:r w:rsidR="007F38AA">
        <w:t xml:space="preserve"> audit</w:t>
      </w:r>
      <w:r>
        <w:t>s.</w:t>
      </w:r>
      <w:r w:rsidR="007F38AA">
        <w:t xml:space="preserve"> </w:t>
      </w:r>
      <w:bookmarkEnd w:id="34"/>
    </w:p>
    <w:p w14:paraId="7050CCCF" w14:textId="40ACE305" w:rsidR="00387426" w:rsidRDefault="00387426" w:rsidP="00387426">
      <w:pPr>
        <w:pStyle w:val="Heading3"/>
      </w:pPr>
      <w:bookmarkStart w:id="36" w:name="_EMSAP_ATM"/>
      <w:bookmarkStart w:id="37" w:name="_Toc134422322"/>
      <w:bookmarkEnd w:id="36"/>
      <w:r>
        <w:t>O</w:t>
      </w:r>
      <w:r w:rsidR="00AC1219">
        <w:t>n-</w:t>
      </w:r>
      <w:r w:rsidR="00B01744">
        <w:t>p</w:t>
      </w:r>
      <w:r w:rsidR="00AC1219">
        <w:t xml:space="preserve">lant </w:t>
      </w:r>
      <w:r w:rsidR="00B01744">
        <w:t>d</w:t>
      </w:r>
      <w:r w:rsidR="00A3304B">
        <w:t xml:space="preserve">epartmental </w:t>
      </w:r>
      <w:r w:rsidR="00B01744">
        <w:t>o</w:t>
      </w:r>
      <w:r w:rsidR="00A3304B">
        <w:t>fficer</w:t>
      </w:r>
      <w:bookmarkEnd w:id="37"/>
    </w:p>
    <w:p w14:paraId="1D7425A3" w14:textId="2B0C30E0" w:rsidR="00C6535D" w:rsidRDefault="1BEBCF70" w:rsidP="00D666B2">
      <w:pPr>
        <w:pStyle w:val="Bullet1"/>
      </w:pPr>
      <w:r>
        <w:t xml:space="preserve">Review </w:t>
      </w:r>
      <w:r w:rsidR="021EA9AE">
        <w:t xml:space="preserve">significant amendments to the approved arrangement prior to </w:t>
      </w:r>
      <w:r w:rsidR="6575ED23">
        <w:t>submission for approval</w:t>
      </w:r>
      <w:r w:rsidR="55BFEA57">
        <w:t>.</w:t>
      </w:r>
    </w:p>
    <w:p w14:paraId="0BD49105" w14:textId="1D398F0B" w:rsidR="00C6535D" w:rsidRDefault="00AC0C5F" w:rsidP="00D666B2">
      <w:pPr>
        <w:pStyle w:val="Bullet1"/>
      </w:pPr>
      <w:r>
        <w:t xml:space="preserve">Monitor </w:t>
      </w:r>
      <w:r w:rsidR="00C6535D">
        <w:t xml:space="preserve">the effectiveness of the pest control </w:t>
      </w:r>
      <w:r w:rsidR="007C6442">
        <w:t>approved arrangement</w:t>
      </w:r>
      <w:r w:rsidR="0039364A">
        <w:t xml:space="preserve"> and verify correction actions</w:t>
      </w:r>
      <w:r w:rsidR="007F38AA">
        <w:t>.</w:t>
      </w:r>
    </w:p>
    <w:p w14:paraId="74CC2622" w14:textId="3B757F82" w:rsidR="00C6535D" w:rsidRDefault="001A5380" w:rsidP="00D666B2">
      <w:pPr>
        <w:pStyle w:val="Bullet1"/>
      </w:pPr>
      <w:r>
        <w:t>R</w:t>
      </w:r>
      <w:r w:rsidR="00C6535D">
        <w:t>eview</w:t>
      </w:r>
      <w:r w:rsidR="00A2009D">
        <w:t xml:space="preserve"> </w:t>
      </w:r>
      <w:r w:rsidR="00C6535D">
        <w:t>activity reports</w:t>
      </w:r>
      <w:r>
        <w:t>.</w:t>
      </w:r>
    </w:p>
    <w:p w14:paraId="4ED8BD4D" w14:textId="5BE9F4F8" w:rsidR="0DF69E16" w:rsidRDefault="00A2009D" w:rsidP="00D666B2">
      <w:pPr>
        <w:pStyle w:val="Bullet1"/>
      </w:pPr>
      <w:r>
        <w:t>Report pest and vermin sightings to the occupier.</w:t>
      </w:r>
    </w:p>
    <w:p w14:paraId="2A2D9DA4" w14:textId="1BED5D39" w:rsidR="0019070F" w:rsidRDefault="0019070F" w:rsidP="00B317D4">
      <w:pPr>
        <w:pStyle w:val="Heading3"/>
      </w:pPr>
      <w:bookmarkStart w:id="38" w:name="_Toc134422323"/>
      <w:r w:rsidRPr="00B317D4">
        <w:t>All establishment staff</w:t>
      </w:r>
      <w:bookmarkEnd w:id="38"/>
    </w:p>
    <w:p w14:paraId="0608F083" w14:textId="157C9958" w:rsidR="0062514D" w:rsidRDefault="001A5380" w:rsidP="00D666B2">
      <w:pPr>
        <w:pStyle w:val="Bullet1"/>
      </w:pPr>
      <w:r>
        <w:t>R</w:t>
      </w:r>
      <w:r w:rsidR="00B73F67">
        <w:t xml:space="preserve">eport pest and vermin sightings to the </w:t>
      </w:r>
      <w:r w:rsidR="00F146AD">
        <w:t>occupier</w:t>
      </w:r>
      <w:r w:rsidR="00B317D4">
        <w:t>.</w:t>
      </w:r>
      <w:r w:rsidR="0062514D" w:rsidRPr="00166E6A">
        <w:br w:type="page"/>
      </w:r>
    </w:p>
    <w:p w14:paraId="4CCA0D0D" w14:textId="77777777" w:rsidR="00975662" w:rsidRDefault="00975662" w:rsidP="00975662">
      <w:pPr>
        <w:pStyle w:val="Heading2"/>
      </w:pPr>
      <w:bookmarkStart w:id="39" w:name="_Attachment_2:_Establishment"/>
      <w:bookmarkStart w:id="40" w:name="_Toc134422324"/>
      <w:bookmarkEnd w:id="39"/>
      <w:r>
        <w:lastRenderedPageBreak/>
        <w:t>Attachment 2: Establishment instructions to pest control contractor</w:t>
      </w:r>
      <w:bookmarkEnd w:id="40"/>
      <w:r>
        <w:t xml:space="preserve"> </w:t>
      </w:r>
    </w:p>
    <w:p w14:paraId="3BB02752" w14:textId="61883AAA" w:rsidR="00D772AF" w:rsidRDefault="00D772AF" w:rsidP="00D772AF">
      <w:pPr>
        <w:pStyle w:val="Documentbody-bodytext"/>
      </w:pPr>
      <w:r>
        <w:t>Establishment instructions to pest control contra</w:t>
      </w:r>
      <w:r w:rsidRPr="00F94816">
        <w:t>ctors must inc</w:t>
      </w:r>
      <w:r>
        <w:t>lude the following aspects:</w:t>
      </w:r>
    </w:p>
    <w:p w14:paraId="75C48201" w14:textId="1F821B2C" w:rsidR="00D772AF" w:rsidRDefault="00975662" w:rsidP="00D666B2">
      <w:pPr>
        <w:pStyle w:val="Bullet1"/>
      </w:pPr>
      <w:r>
        <w:t>Specif</w:t>
      </w:r>
      <w:r w:rsidR="00D772AF">
        <w:t>ication of</w:t>
      </w:r>
      <w:r>
        <w:t xml:space="preserve"> the frequency that bait stations are required to be checked for activity and the actions </w:t>
      </w:r>
      <w:r w:rsidR="00D772AF" w:rsidRPr="00F94816">
        <w:t>that must be</w:t>
      </w:r>
      <w:r w:rsidR="00D772AF">
        <w:t xml:space="preserve"> </w:t>
      </w:r>
      <w:r>
        <w:t>taken if activity is detected.</w:t>
      </w:r>
    </w:p>
    <w:p w14:paraId="7E639C30" w14:textId="21606B29" w:rsidR="00975662" w:rsidRPr="00C16B64" w:rsidRDefault="00975662" w:rsidP="00D666B2">
      <w:pPr>
        <w:pStyle w:val="Bullet1"/>
      </w:pPr>
      <w:r w:rsidRPr="00C16B64">
        <w:t xml:space="preserve">Instructions for bait station </w:t>
      </w:r>
      <w:r w:rsidR="00D772AF" w:rsidRPr="00C16B64">
        <w:t xml:space="preserve">maintenance and </w:t>
      </w:r>
      <w:r w:rsidRPr="00C16B64">
        <w:t xml:space="preserve">monitoring </w:t>
      </w:r>
      <w:r w:rsidR="00D772AF" w:rsidRPr="00C16B64">
        <w:t xml:space="preserve">must </w:t>
      </w:r>
      <w:r w:rsidR="00342E2B" w:rsidRPr="00C16B64">
        <w:t>ensure the following outcomes are achieved</w:t>
      </w:r>
      <w:r w:rsidRPr="00C16B64">
        <w:t>:</w:t>
      </w:r>
    </w:p>
    <w:p w14:paraId="4E6BCFED" w14:textId="31186576" w:rsidR="00975662" w:rsidRPr="00D772AF" w:rsidRDefault="00975662" w:rsidP="00D772AF">
      <w:pPr>
        <w:pStyle w:val="Bullet2"/>
        <w:ind w:left="2127"/>
        <w:rPr>
          <w:lang w:val="en-US"/>
        </w:rPr>
      </w:pPr>
      <w:r w:rsidRPr="00D772AF">
        <w:rPr>
          <w:lang w:val="en-US"/>
        </w:rPr>
        <w:t xml:space="preserve">Bait stations </w:t>
      </w:r>
      <w:r w:rsidR="00CF4D55" w:rsidRPr="00C16B64">
        <w:rPr>
          <w:color w:val="auto"/>
          <w:lang w:val="en-US"/>
        </w:rPr>
        <w:t xml:space="preserve">must </w:t>
      </w:r>
      <w:r w:rsidRPr="00D772AF">
        <w:rPr>
          <w:lang w:val="en-US"/>
        </w:rPr>
        <w:t>be numbered and placed in accordance with the rodent station map of the establishment</w:t>
      </w:r>
      <w:r w:rsidR="00C16B64">
        <w:rPr>
          <w:lang w:val="en-US"/>
        </w:rPr>
        <w:t>.</w:t>
      </w:r>
      <w:r w:rsidRPr="00D772AF">
        <w:rPr>
          <w:lang w:val="en-US"/>
        </w:rPr>
        <w:t xml:space="preserve"> </w:t>
      </w:r>
      <w:r w:rsidR="00C16B64">
        <w:rPr>
          <w:lang w:val="en-US"/>
        </w:rPr>
        <w:t>A</w:t>
      </w:r>
      <w:r w:rsidRPr="00D772AF">
        <w:rPr>
          <w:lang w:val="en-US"/>
        </w:rPr>
        <w:t xml:space="preserve">ny additional bait stations must </w:t>
      </w:r>
      <w:r w:rsidR="00C16B64">
        <w:rPr>
          <w:lang w:val="en-US"/>
        </w:rPr>
        <w:t>follow the same procedure</w:t>
      </w:r>
      <w:r w:rsidRPr="00D772AF">
        <w:rPr>
          <w:lang w:val="en-US"/>
        </w:rPr>
        <w:t>.</w:t>
      </w:r>
    </w:p>
    <w:p w14:paraId="1914A5EB" w14:textId="11FEE047" w:rsidR="00975662" w:rsidRPr="00C16B64" w:rsidRDefault="00975662" w:rsidP="00D772AF">
      <w:pPr>
        <w:pStyle w:val="Bullet2"/>
        <w:ind w:left="2127"/>
        <w:rPr>
          <w:lang w:val="en-US"/>
        </w:rPr>
      </w:pPr>
      <w:r w:rsidRPr="00C16B64">
        <w:rPr>
          <w:lang w:val="en-US"/>
        </w:rPr>
        <w:t xml:space="preserve">If a wax block is gnawed, the block must be replaced or </w:t>
      </w:r>
      <w:r w:rsidR="00C16B64">
        <w:rPr>
          <w:lang w:val="en-US"/>
        </w:rPr>
        <w:t>trimmed</w:t>
      </w:r>
      <w:r w:rsidRPr="00C16B64">
        <w:rPr>
          <w:lang w:val="en-US"/>
        </w:rPr>
        <w:t>.</w:t>
      </w:r>
    </w:p>
    <w:p w14:paraId="482DF4A6" w14:textId="38C62655" w:rsidR="00975662" w:rsidRPr="00D772AF" w:rsidRDefault="00975662" w:rsidP="00D772AF">
      <w:pPr>
        <w:pStyle w:val="Bullet2"/>
        <w:ind w:left="2127"/>
        <w:rPr>
          <w:lang w:val="en-US"/>
        </w:rPr>
      </w:pPr>
      <w:r w:rsidRPr="00D772AF">
        <w:rPr>
          <w:lang w:val="en-US"/>
        </w:rPr>
        <w:t xml:space="preserve">The form of identification used to indicate when the station has been checked </w:t>
      </w:r>
      <w:r w:rsidR="00CF4D55" w:rsidRPr="00C16B64">
        <w:rPr>
          <w:color w:val="auto"/>
          <w:lang w:val="en-US"/>
        </w:rPr>
        <w:t xml:space="preserve">must </w:t>
      </w:r>
      <w:r w:rsidRPr="00D772AF">
        <w:rPr>
          <w:lang w:val="en-US"/>
        </w:rPr>
        <w:t xml:space="preserve">be </w:t>
      </w:r>
      <w:r w:rsidR="00C16B64">
        <w:rPr>
          <w:lang w:val="en-US"/>
        </w:rPr>
        <w:t>documented</w:t>
      </w:r>
      <w:r w:rsidRPr="00D772AF">
        <w:rPr>
          <w:lang w:val="en-US"/>
        </w:rPr>
        <w:t>.</w:t>
      </w:r>
    </w:p>
    <w:p w14:paraId="260F5AB3" w14:textId="58EDB8BA" w:rsidR="00975662" w:rsidRPr="00C16B64" w:rsidRDefault="00975662" w:rsidP="00D772AF">
      <w:pPr>
        <w:pStyle w:val="Bullet2"/>
        <w:ind w:left="2127"/>
        <w:rPr>
          <w:color w:val="auto"/>
          <w:lang w:val="en-US"/>
        </w:rPr>
      </w:pPr>
      <w:r w:rsidRPr="00C16B64">
        <w:rPr>
          <w:color w:val="auto"/>
          <w:lang w:val="en-US"/>
        </w:rPr>
        <w:t xml:space="preserve">Dirty bait stations </w:t>
      </w:r>
      <w:r w:rsidR="00CF4D55" w:rsidRPr="00C16B64">
        <w:rPr>
          <w:color w:val="auto"/>
          <w:lang w:val="en-US"/>
        </w:rPr>
        <w:t xml:space="preserve">must </w:t>
      </w:r>
      <w:r w:rsidRPr="00C16B64">
        <w:rPr>
          <w:color w:val="auto"/>
          <w:lang w:val="en-US"/>
        </w:rPr>
        <w:t>be cleaned.</w:t>
      </w:r>
    </w:p>
    <w:p w14:paraId="6E3D4E4A" w14:textId="1C273579" w:rsidR="00AD1E76" w:rsidRDefault="00975662" w:rsidP="00D772AF">
      <w:pPr>
        <w:pStyle w:val="Bullet2"/>
        <w:ind w:left="2127"/>
        <w:rPr>
          <w:lang w:val="en-US"/>
        </w:rPr>
      </w:pPr>
      <w:r w:rsidRPr="00D772AF">
        <w:rPr>
          <w:lang w:val="en-US"/>
        </w:rPr>
        <w:t>Record</w:t>
      </w:r>
      <w:r w:rsidR="00AD1E76">
        <w:rPr>
          <w:lang w:val="en-US"/>
        </w:rPr>
        <w:t>s of</w:t>
      </w:r>
      <w:r w:rsidRPr="00D772AF">
        <w:rPr>
          <w:lang w:val="en-US"/>
        </w:rPr>
        <w:t xml:space="preserve"> specific activity found at each station</w:t>
      </w:r>
      <w:r w:rsidR="00AD1E76">
        <w:rPr>
          <w:lang w:val="en-US"/>
        </w:rPr>
        <w:t xml:space="preserve"> and any recommendations for control</w:t>
      </w:r>
      <w:r w:rsidRPr="00D772AF">
        <w:rPr>
          <w:lang w:val="en-US"/>
        </w:rPr>
        <w:t xml:space="preserve"> </w:t>
      </w:r>
      <w:r w:rsidR="00F94816">
        <w:rPr>
          <w:lang w:val="en-US"/>
        </w:rPr>
        <w:t>must be</w:t>
      </w:r>
      <w:r w:rsidR="00AD1E76" w:rsidRPr="00C16B64">
        <w:rPr>
          <w:lang w:val="en-US"/>
        </w:rPr>
        <w:t xml:space="preserve"> </w:t>
      </w:r>
      <w:r w:rsidR="00C16B64">
        <w:rPr>
          <w:lang w:val="en-US"/>
        </w:rPr>
        <w:t>documented and communicated to establishment management</w:t>
      </w:r>
      <w:r w:rsidRPr="00D772AF">
        <w:rPr>
          <w:lang w:val="en-US"/>
        </w:rPr>
        <w:t xml:space="preserve">. </w:t>
      </w:r>
    </w:p>
    <w:p w14:paraId="36174910" w14:textId="52D0F97C" w:rsidR="00975662" w:rsidRPr="00D772AF" w:rsidRDefault="00F94816" w:rsidP="00D772AF">
      <w:pPr>
        <w:pStyle w:val="Bullet2"/>
        <w:ind w:left="2127"/>
        <w:rPr>
          <w:lang w:val="en-US"/>
        </w:rPr>
      </w:pPr>
      <w:r>
        <w:rPr>
          <w:lang w:val="en-US"/>
        </w:rPr>
        <w:t>R</w:t>
      </w:r>
      <w:r w:rsidR="00975662" w:rsidRPr="00D772AF">
        <w:rPr>
          <w:lang w:val="en-US"/>
        </w:rPr>
        <w:t>ecord</w:t>
      </w:r>
      <w:r w:rsidR="00AD1E76">
        <w:rPr>
          <w:lang w:val="en-US"/>
        </w:rPr>
        <w:t>s</w:t>
      </w:r>
      <w:r w:rsidR="00975662" w:rsidRPr="00D772AF">
        <w:rPr>
          <w:lang w:val="en-US"/>
        </w:rPr>
        <w:t xml:space="preserve"> </w:t>
      </w:r>
      <w:r>
        <w:rPr>
          <w:lang w:val="en-US"/>
        </w:rPr>
        <w:t>must be</w:t>
      </w:r>
      <w:r w:rsidR="00975662" w:rsidRPr="00D772AF">
        <w:rPr>
          <w:lang w:val="en-US"/>
        </w:rPr>
        <w:t xml:space="preserve"> dated and signed by the contractor. </w:t>
      </w:r>
    </w:p>
    <w:p w14:paraId="2B04F0AF" w14:textId="0A53970F" w:rsidR="00D93FCF" w:rsidRPr="008F7569" w:rsidRDefault="00D93FCF" w:rsidP="00D666B2">
      <w:pPr>
        <w:pStyle w:val="Bullet1"/>
      </w:pPr>
      <w:r w:rsidRPr="008F7569">
        <w:t>Instructions for use of chemicals must ensure the following outcomes are achieved:</w:t>
      </w:r>
    </w:p>
    <w:p w14:paraId="646CB11D" w14:textId="77777777" w:rsidR="00D93FCF" w:rsidRPr="008F7569" w:rsidRDefault="00D93FCF" w:rsidP="00D93FCF">
      <w:pPr>
        <w:pStyle w:val="Bullet2"/>
        <w:ind w:left="2127"/>
        <w:rPr>
          <w:lang w:val="en-US"/>
        </w:rPr>
      </w:pPr>
      <w:r w:rsidRPr="008F7569">
        <w:rPr>
          <w:lang w:val="en-US"/>
        </w:rPr>
        <w:t>O</w:t>
      </w:r>
      <w:r w:rsidR="00975662" w:rsidRPr="008F7569">
        <w:rPr>
          <w:lang w:val="en-US"/>
        </w:rPr>
        <w:t>nly chemicals documented in the approved arrangement</w:t>
      </w:r>
      <w:r w:rsidRPr="008F7569">
        <w:rPr>
          <w:lang w:val="en-US"/>
        </w:rPr>
        <w:t xml:space="preserve"> are used on</w:t>
      </w:r>
      <w:r w:rsidRPr="008F7569">
        <w:rPr>
          <w:lang w:val="en-US"/>
        </w:rPr>
        <w:noBreakHyphen/>
        <w:t>plant.</w:t>
      </w:r>
    </w:p>
    <w:p w14:paraId="45F80CAF" w14:textId="77777777" w:rsidR="00D93FCF" w:rsidRPr="008F7569" w:rsidRDefault="00D93FCF" w:rsidP="00D93FCF">
      <w:pPr>
        <w:pStyle w:val="Bullet2"/>
        <w:ind w:left="2127"/>
        <w:rPr>
          <w:lang w:val="en-US"/>
        </w:rPr>
      </w:pPr>
      <w:r w:rsidRPr="008F7569">
        <w:rPr>
          <w:lang w:val="en-US"/>
        </w:rPr>
        <w:t xml:space="preserve">Chemicals are used </w:t>
      </w:r>
      <w:r w:rsidR="00975662" w:rsidRPr="008F7569">
        <w:rPr>
          <w:lang w:val="en-US"/>
        </w:rPr>
        <w:t>in accordance with manufacturer’s instructions.</w:t>
      </w:r>
    </w:p>
    <w:p w14:paraId="2F8036F8" w14:textId="4021DA31" w:rsidR="007A5B4C" w:rsidRPr="008F7569" w:rsidRDefault="00D93FCF" w:rsidP="00D93FCF">
      <w:pPr>
        <w:pStyle w:val="Bullet2"/>
        <w:ind w:left="2127"/>
        <w:rPr>
          <w:lang w:val="en-US"/>
        </w:rPr>
      </w:pPr>
      <w:r w:rsidRPr="008F7569">
        <w:rPr>
          <w:lang w:val="en-US"/>
        </w:rPr>
        <w:t>T</w:t>
      </w:r>
      <w:r w:rsidR="00975662" w:rsidRPr="008F7569">
        <w:rPr>
          <w:lang w:val="en-US"/>
        </w:rPr>
        <w:t xml:space="preserve">he contractor understands the actions required to avoid contamination of edible product and contact </w:t>
      </w:r>
      <w:r w:rsidR="008F7569">
        <w:rPr>
          <w:lang w:val="en-US"/>
        </w:rPr>
        <w:t xml:space="preserve">surfaces or </w:t>
      </w:r>
      <w:r w:rsidR="00975662" w:rsidRPr="008F7569">
        <w:rPr>
          <w:lang w:val="en-US"/>
        </w:rPr>
        <w:t>materials.</w:t>
      </w:r>
    </w:p>
    <w:p w14:paraId="365AC1F4" w14:textId="7A6E71B7" w:rsidR="00975662" w:rsidRPr="008F7569" w:rsidRDefault="007A5B4C" w:rsidP="00D93FCF">
      <w:pPr>
        <w:pStyle w:val="Bullet2"/>
        <w:ind w:left="2127"/>
        <w:rPr>
          <w:color w:val="auto"/>
          <w:lang w:val="en-US"/>
        </w:rPr>
      </w:pPr>
      <w:r w:rsidRPr="008F7569">
        <w:rPr>
          <w:color w:val="auto"/>
          <w:lang w:val="en-US"/>
        </w:rPr>
        <w:t xml:space="preserve">Use of chemicals does not contaminate edible product and contact </w:t>
      </w:r>
      <w:r w:rsidR="008F7569">
        <w:rPr>
          <w:color w:val="auto"/>
          <w:lang w:val="en-US"/>
        </w:rPr>
        <w:t xml:space="preserve">surfaces or </w:t>
      </w:r>
      <w:r w:rsidRPr="008F7569">
        <w:rPr>
          <w:color w:val="auto"/>
          <w:lang w:val="en-US"/>
        </w:rPr>
        <w:t>materials.</w:t>
      </w:r>
      <w:r w:rsidR="00975662" w:rsidRPr="008F7569">
        <w:rPr>
          <w:color w:val="auto"/>
          <w:lang w:val="en-US"/>
        </w:rPr>
        <w:t xml:space="preserve"> </w:t>
      </w:r>
    </w:p>
    <w:p w14:paraId="52CF90FF" w14:textId="77777777" w:rsidR="00975662" w:rsidRDefault="00975662" w:rsidP="00D666B2">
      <w:pPr>
        <w:pStyle w:val="Bullet1"/>
      </w:pPr>
      <w:r>
        <w:t>Records are completed using the company agreed form.</w:t>
      </w:r>
    </w:p>
    <w:p w14:paraId="7FFA5AED" w14:textId="474499E8" w:rsidR="00975662" w:rsidRPr="00D772AF" w:rsidRDefault="00975662" w:rsidP="00D772AF">
      <w:pPr>
        <w:pStyle w:val="Bullet2"/>
        <w:ind w:left="2127"/>
        <w:rPr>
          <w:lang w:val="en-US"/>
        </w:rPr>
      </w:pPr>
      <w:r w:rsidRPr="00D772AF">
        <w:rPr>
          <w:lang w:val="en-US"/>
        </w:rPr>
        <w:t>If hardcopy forms are used, records are completed in a legible manner and any corrections done neatly by a single strikethrough</w:t>
      </w:r>
      <w:r w:rsidR="007A5B4C">
        <w:rPr>
          <w:lang w:val="en-US"/>
        </w:rPr>
        <w:t xml:space="preserve"> of</w:t>
      </w:r>
      <w:r w:rsidRPr="00D772AF">
        <w:rPr>
          <w:lang w:val="en-US"/>
        </w:rPr>
        <w:t xml:space="preserve"> mistakes</w:t>
      </w:r>
      <w:r w:rsidR="007A5B4C">
        <w:rPr>
          <w:lang w:val="en-US"/>
        </w:rPr>
        <w:t xml:space="preserve"> </w:t>
      </w:r>
      <w:r w:rsidRPr="00D772AF">
        <w:rPr>
          <w:lang w:val="en-US"/>
        </w:rPr>
        <w:t>and adding the correction</w:t>
      </w:r>
      <w:r w:rsidR="007A5B4C">
        <w:rPr>
          <w:lang w:val="en-US"/>
        </w:rPr>
        <w:t xml:space="preserve"> (with</w:t>
      </w:r>
      <w:r w:rsidRPr="00D772AF">
        <w:rPr>
          <w:lang w:val="en-US"/>
        </w:rPr>
        <w:t xml:space="preserve"> initials and date</w:t>
      </w:r>
      <w:r w:rsidR="007A5B4C">
        <w:rPr>
          <w:lang w:val="en-US"/>
        </w:rPr>
        <w:t>)</w:t>
      </w:r>
      <w:r w:rsidRPr="00D772AF">
        <w:rPr>
          <w:lang w:val="en-US"/>
        </w:rPr>
        <w:t xml:space="preserve">. </w:t>
      </w:r>
    </w:p>
    <w:p w14:paraId="427F4390" w14:textId="77777777" w:rsidR="00975662" w:rsidRPr="00D772AF" w:rsidRDefault="00975662" w:rsidP="00D772AF">
      <w:pPr>
        <w:pStyle w:val="Bullet2"/>
        <w:ind w:left="2127"/>
        <w:rPr>
          <w:lang w:val="en-US"/>
        </w:rPr>
      </w:pPr>
      <w:r w:rsidRPr="00D772AF">
        <w:rPr>
          <w:lang w:val="en-US"/>
        </w:rPr>
        <w:t xml:space="preserve">Electronic forms must be dated and contain the name and/or digital signature of the contractor. </w:t>
      </w:r>
    </w:p>
    <w:p w14:paraId="6813705A" w14:textId="4E51C590" w:rsidR="00975662" w:rsidRPr="00166E6A" w:rsidRDefault="00975662" w:rsidP="00D666B2">
      <w:pPr>
        <w:pStyle w:val="Bullet1"/>
      </w:pPr>
      <w:r>
        <w:t xml:space="preserve">Any signs of rodent or other pest activity around or inside the establishment should be recorded and communicated to the occupier. </w:t>
      </w:r>
    </w:p>
    <w:p w14:paraId="1E693E2B" w14:textId="77777777" w:rsidR="006B2076" w:rsidRDefault="006B2076">
      <w:pPr>
        <w:rPr>
          <w:rFonts w:ascii="Cambria" w:eastAsia="Cambria" w:hAnsi="Cambria"/>
          <w:b/>
          <w:color w:val="165788"/>
          <w:spacing w:val="-1"/>
          <w:sz w:val="33"/>
        </w:rPr>
      </w:pPr>
      <w:r>
        <w:br w:type="page"/>
      </w:r>
    </w:p>
    <w:p w14:paraId="557C15C6" w14:textId="45B99FE7" w:rsidR="00975662" w:rsidRDefault="00975662" w:rsidP="006B2076">
      <w:pPr>
        <w:pStyle w:val="Heading2"/>
      </w:pPr>
      <w:bookmarkStart w:id="41" w:name="_Toc134422325"/>
      <w:r>
        <w:lastRenderedPageBreak/>
        <w:t xml:space="preserve">Attachment 3: </w:t>
      </w:r>
      <w:r w:rsidR="00E06B82">
        <w:t>Recommended</w:t>
      </w:r>
      <w:r w:rsidR="007F38AA">
        <w:t xml:space="preserve"> m</w:t>
      </w:r>
      <w:r>
        <w:t xml:space="preserve">onitoring and corrective actions performed under the company </w:t>
      </w:r>
      <w:r w:rsidR="001E326C">
        <w:t>quality assurance</w:t>
      </w:r>
      <w:r>
        <w:t xml:space="preserve"> system</w:t>
      </w:r>
      <w:bookmarkEnd w:id="41"/>
    </w:p>
    <w:p w14:paraId="145C20ED" w14:textId="3382BE89" w:rsidR="00975662" w:rsidRDefault="00AD06BE" w:rsidP="00AD06BE">
      <w:pPr>
        <w:pStyle w:val="Tablefigurecaption"/>
      </w:pPr>
      <w:r>
        <w:t>Table 1 Detection of internal pest activity</w:t>
      </w:r>
    </w:p>
    <w:tbl>
      <w:tblPr>
        <w:tblStyle w:val="PlainTable2"/>
        <w:tblW w:w="8789" w:type="dxa"/>
        <w:tblInd w:w="1134" w:type="dxa"/>
        <w:tblLook w:val="04A0" w:firstRow="1" w:lastRow="0" w:firstColumn="1" w:lastColumn="0" w:noHBand="0" w:noVBand="1"/>
      </w:tblPr>
      <w:tblGrid>
        <w:gridCol w:w="1985"/>
        <w:gridCol w:w="6804"/>
      </w:tblGrid>
      <w:tr w:rsidR="00975662" w14:paraId="696275A1" w14:textId="77777777" w:rsidTr="00C34A05">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D67EF54" w14:textId="77777777" w:rsidR="00975662" w:rsidRPr="00B628F2" w:rsidRDefault="00975662" w:rsidP="00B628F2">
            <w:pPr>
              <w:pStyle w:val="Tableheaders"/>
              <w:ind w:left="0"/>
              <w:jc w:val="left"/>
              <w:rPr>
                <w:b/>
                <w:bCs/>
              </w:rPr>
            </w:pPr>
            <w:r w:rsidRPr="00B628F2">
              <w:rPr>
                <w:b/>
                <w:bCs/>
              </w:rPr>
              <w:t>Internal detections of pest activity</w:t>
            </w:r>
          </w:p>
        </w:tc>
        <w:tc>
          <w:tcPr>
            <w:tcW w:w="6804" w:type="dxa"/>
            <w:shd w:val="clear" w:color="auto" w:fill="auto"/>
          </w:tcPr>
          <w:p w14:paraId="07552B15" w14:textId="77777777" w:rsidR="00975662" w:rsidRPr="00B628F2" w:rsidRDefault="00975662" w:rsidP="004577F2">
            <w:pPr>
              <w:pStyle w:val="Tableheaders"/>
              <w:jc w:val="left"/>
              <w:cnfStyle w:val="100000000000" w:firstRow="1" w:lastRow="0" w:firstColumn="0" w:lastColumn="0" w:oddVBand="0" w:evenVBand="0" w:oddHBand="0" w:evenHBand="0" w:firstRowFirstColumn="0" w:firstRowLastColumn="0" w:lastRowFirstColumn="0" w:lastRowLastColumn="0"/>
              <w:rPr>
                <w:b/>
                <w:bCs/>
              </w:rPr>
            </w:pPr>
            <w:r w:rsidRPr="00B628F2">
              <w:rPr>
                <w:b/>
                <w:bCs/>
              </w:rPr>
              <w:t>Actions</w:t>
            </w:r>
          </w:p>
        </w:tc>
      </w:tr>
      <w:tr w:rsidR="00975662" w:rsidRPr="004577F2" w14:paraId="679D963C" w14:textId="77777777" w:rsidTr="00C34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14799C1" w14:textId="2230C0BF" w:rsidR="00975662" w:rsidRPr="004577F2" w:rsidRDefault="00975662" w:rsidP="004577F2">
            <w:pPr>
              <w:pStyle w:val="Tabletext"/>
              <w:numPr>
                <w:ilvl w:val="0"/>
                <w:numId w:val="6"/>
              </w:numPr>
              <w:jc w:val="left"/>
              <w:rPr>
                <w:b w:val="0"/>
                <w:bCs w:val="0"/>
              </w:rPr>
            </w:pPr>
            <w:r w:rsidRPr="004577F2">
              <w:rPr>
                <w:b w:val="0"/>
                <w:bCs w:val="0"/>
              </w:rPr>
              <w:t>General housekeeping</w:t>
            </w:r>
          </w:p>
        </w:tc>
        <w:tc>
          <w:tcPr>
            <w:tcW w:w="6804" w:type="dxa"/>
          </w:tcPr>
          <w:p w14:paraId="2667DEB1" w14:textId="3DC0861A" w:rsidR="00A77E31" w:rsidRDefault="00A77E31" w:rsidP="00A77E31">
            <w:pPr>
              <w:pStyle w:val="Table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Undertake the following actions:</w:t>
            </w:r>
          </w:p>
          <w:p w14:paraId="32E222AF" w14:textId="06E8EC53" w:rsidR="00975662" w:rsidRPr="00F55BCF" w:rsidRDefault="00A77E31" w:rsidP="00D666B2">
            <w:pPr>
              <w:pStyle w:val="Tablebullet1"/>
              <w:cnfStyle w:val="000000100000" w:firstRow="0" w:lastRow="0" w:firstColumn="0" w:lastColumn="0" w:oddVBand="0" w:evenVBand="0" w:oddHBand="1" w:evenHBand="0" w:firstRowFirstColumn="0" w:firstRowLastColumn="0" w:lastRowFirstColumn="0" w:lastRowLastColumn="0"/>
            </w:pPr>
            <w:r>
              <w:t>r</w:t>
            </w:r>
            <w:r w:rsidR="00975662" w:rsidRPr="00F55BCF">
              <w:t>emove rubbish</w:t>
            </w:r>
          </w:p>
          <w:p w14:paraId="28595570" w14:textId="237C6D59" w:rsidR="00975662" w:rsidRPr="00F55BCF" w:rsidRDefault="00A77E31" w:rsidP="00D666B2">
            <w:pPr>
              <w:pStyle w:val="Tablebullet1"/>
              <w:cnfStyle w:val="000000100000" w:firstRow="0" w:lastRow="0" w:firstColumn="0" w:lastColumn="0" w:oddVBand="0" w:evenVBand="0" w:oddHBand="1" w:evenHBand="0" w:firstRowFirstColumn="0" w:firstRowLastColumn="0" w:lastRowFirstColumn="0" w:lastRowLastColumn="0"/>
            </w:pPr>
            <w:r>
              <w:t>e</w:t>
            </w:r>
            <w:r w:rsidR="00975662" w:rsidRPr="00F55BCF">
              <w:t>nsure goods are stored off the floor</w:t>
            </w:r>
          </w:p>
          <w:p w14:paraId="062F8212" w14:textId="3D455636" w:rsidR="00975662" w:rsidRPr="004577F2" w:rsidRDefault="00A77E31" w:rsidP="00D666B2">
            <w:pPr>
              <w:pStyle w:val="Tablebullet1"/>
              <w:cnfStyle w:val="000000100000" w:firstRow="0" w:lastRow="0" w:firstColumn="0" w:lastColumn="0" w:oddVBand="0" w:evenVBand="0" w:oddHBand="1" w:evenHBand="0" w:firstRowFirstColumn="0" w:firstRowLastColumn="0" w:lastRowFirstColumn="0" w:lastRowLastColumn="0"/>
            </w:pPr>
            <w:r>
              <w:t>c</w:t>
            </w:r>
            <w:r w:rsidR="00975662" w:rsidRPr="00F55BCF">
              <w:t>over materials</w:t>
            </w:r>
            <w:r>
              <w:t>.</w:t>
            </w:r>
            <w:r w:rsidR="00975662" w:rsidRPr="00F55BCF">
              <w:t xml:space="preserve"> </w:t>
            </w:r>
          </w:p>
        </w:tc>
      </w:tr>
      <w:tr w:rsidR="00975662" w14:paraId="5CA48A98" w14:textId="77777777" w:rsidTr="00C34A05">
        <w:tc>
          <w:tcPr>
            <w:cnfStyle w:val="001000000000" w:firstRow="0" w:lastRow="0" w:firstColumn="1" w:lastColumn="0" w:oddVBand="0" w:evenVBand="0" w:oddHBand="0" w:evenHBand="0" w:firstRowFirstColumn="0" w:firstRowLastColumn="0" w:lastRowFirstColumn="0" w:lastRowLastColumn="0"/>
            <w:tcW w:w="1985" w:type="dxa"/>
          </w:tcPr>
          <w:p w14:paraId="23996C01" w14:textId="3C2BEEDA" w:rsidR="00975662" w:rsidRPr="004577F2" w:rsidRDefault="00975662" w:rsidP="004577F2">
            <w:pPr>
              <w:pStyle w:val="Tabletext"/>
              <w:numPr>
                <w:ilvl w:val="0"/>
                <w:numId w:val="6"/>
              </w:numPr>
              <w:jc w:val="left"/>
              <w:rPr>
                <w:b w:val="0"/>
                <w:bCs w:val="0"/>
              </w:rPr>
            </w:pPr>
            <w:r w:rsidRPr="004577F2">
              <w:rPr>
                <w:b w:val="0"/>
                <w:bCs w:val="0"/>
              </w:rPr>
              <w:t>Check for evidence of pest and vermin entry</w:t>
            </w:r>
          </w:p>
        </w:tc>
        <w:tc>
          <w:tcPr>
            <w:tcW w:w="6804" w:type="dxa"/>
          </w:tcPr>
          <w:p w14:paraId="4FD1293F" w14:textId="77777777" w:rsidR="00975662" w:rsidRDefault="00975662" w:rsidP="00B628F2">
            <w:pPr>
              <w:pStyle w:val="Tabletext"/>
              <w:jc w:val="left"/>
              <w:cnfStyle w:val="000000000000" w:firstRow="0" w:lastRow="0" w:firstColumn="0" w:lastColumn="0" w:oddVBand="0" w:evenVBand="0" w:oddHBand="0" w:evenHBand="0" w:firstRowFirstColumn="0" w:firstRowLastColumn="0" w:lastRowFirstColumn="0" w:lastRowLastColumn="0"/>
            </w:pPr>
            <w:r>
              <w:t>Check the following areas:</w:t>
            </w:r>
          </w:p>
          <w:p w14:paraId="26282949" w14:textId="0946EB90" w:rsidR="00975662" w:rsidRPr="00F55BCF" w:rsidRDefault="00A77E31" w:rsidP="00D666B2">
            <w:pPr>
              <w:pStyle w:val="Tablebullet1"/>
              <w:cnfStyle w:val="000000000000" w:firstRow="0" w:lastRow="0" w:firstColumn="0" w:lastColumn="0" w:oddVBand="0" w:evenVBand="0" w:oddHBand="0" w:evenHBand="0" w:firstRowFirstColumn="0" w:firstRowLastColumn="0" w:lastRowFirstColumn="0" w:lastRowLastColumn="0"/>
            </w:pPr>
            <w:r>
              <w:t>r</w:t>
            </w:r>
            <w:r w:rsidR="2A33E4B7" w:rsidRPr="00F55BCF">
              <w:t xml:space="preserve">oof/ceiling </w:t>
            </w:r>
            <w:r w:rsidR="6EF54762" w:rsidRPr="00F55BCF">
              <w:t>a</w:t>
            </w:r>
            <w:r w:rsidR="2A33E4B7" w:rsidRPr="00F55BCF">
              <w:t xml:space="preserve">nd ceiling spaces </w:t>
            </w:r>
          </w:p>
          <w:p w14:paraId="6DC48F5D" w14:textId="084D6E6D" w:rsidR="00975662" w:rsidRPr="00F55BCF" w:rsidRDefault="00A77E31" w:rsidP="00D666B2">
            <w:pPr>
              <w:pStyle w:val="Tablebullet1"/>
              <w:cnfStyle w:val="000000000000" w:firstRow="0" w:lastRow="0" w:firstColumn="0" w:lastColumn="0" w:oddVBand="0" w:evenVBand="0" w:oddHBand="0" w:evenHBand="0" w:firstRowFirstColumn="0" w:firstRowLastColumn="0" w:lastRowFirstColumn="0" w:lastRowLastColumn="0"/>
            </w:pPr>
            <w:r>
              <w:t>d</w:t>
            </w:r>
            <w:r w:rsidR="00975662" w:rsidRPr="00F55BCF">
              <w:t>oors, windows and wall junctions</w:t>
            </w:r>
          </w:p>
          <w:p w14:paraId="28BCC551" w14:textId="060A2C89" w:rsidR="00975662" w:rsidRPr="00F55BCF" w:rsidRDefault="00A77E31" w:rsidP="00D666B2">
            <w:pPr>
              <w:pStyle w:val="Tablebullet1"/>
              <w:cnfStyle w:val="000000000000" w:firstRow="0" w:lastRow="0" w:firstColumn="0" w:lastColumn="0" w:oddVBand="0" w:evenVBand="0" w:oddHBand="0" w:evenHBand="0" w:firstRowFirstColumn="0" w:firstRowLastColumn="0" w:lastRowFirstColumn="0" w:lastRowLastColumn="0"/>
            </w:pPr>
            <w:r>
              <w:t>s</w:t>
            </w:r>
            <w:r w:rsidR="00975662" w:rsidRPr="00F55BCF">
              <w:t>mall holes in floors, walls and ceilings</w:t>
            </w:r>
          </w:p>
          <w:p w14:paraId="6CEA88DE" w14:textId="7919F0DA" w:rsidR="00975662" w:rsidRPr="00F55BCF" w:rsidRDefault="00A77E31" w:rsidP="00D666B2">
            <w:pPr>
              <w:pStyle w:val="Tablebullet1"/>
              <w:cnfStyle w:val="000000000000" w:firstRow="0" w:lastRow="0" w:firstColumn="0" w:lastColumn="0" w:oddVBand="0" w:evenVBand="0" w:oddHBand="0" w:evenHBand="0" w:firstRowFirstColumn="0" w:firstRowLastColumn="0" w:lastRowFirstColumn="0" w:lastRowLastColumn="0"/>
            </w:pPr>
            <w:r>
              <w:t>c</w:t>
            </w:r>
            <w:r w:rsidR="00975662" w:rsidRPr="00F55BCF">
              <w:t>oncealed spaces</w:t>
            </w:r>
          </w:p>
          <w:p w14:paraId="7C91A1AF" w14:textId="0EF2FA99" w:rsidR="00975662" w:rsidRPr="00F55BCF" w:rsidRDefault="00A77E31" w:rsidP="00D666B2">
            <w:pPr>
              <w:pStyle w:val="Tablebullet1"/>
              <w:cnfStyle w:val="000000000000" w:firstRow="0" w:lastRow="0" w:firstColumn="0" w:lastColumn="0" w:oddVBand="0" w:evenVBand="0" w:oddHBand="0" w:evenHBand="0" w:firstRowFirstColumn="0" w:firstRowLastColumn="0" w:lastRowFirstColumn="0" w:lastRowLastColumn="0"/>
            </w:pPr>
            <w:r>
              <w:t>e</w:t>
            </w:r>
            <w:r w:rsidR="00975662" w:rsidRPr="00F55BCF">
              <w:t>xposed styrene panels</w:t>
            </w:r>
          </w:p>
          <w:p w14:paraId="79F4AC49" w14:textId="68ABBC2F" w:rsidR="00975662" w:rsidRDefault="00A77E31" w:rsidP="00D666B2">
            <w:pPr>
              <w:pStyle w:val="Tablebullet1"/>
              <w:cnfStyle w:val="000000000000" w:firstRow="0" w:lastRow="0" w:firstColumn="0" w:lastColumn="0" w:oddVBand="0" w:evenVBand="0" w:oddHBand="0" w:evenHBand="0" w:firstRowFirstColumn="0" w:firstRowLastColumn="0" w:lastRowFirstColumn="0" w:lastRowLastColumn="0"/>
            </w:pPr>
            <w:r>
              <w:t>d</w:t>
            </w:r>
            <w:r w:rsidR="00975662" w:rsidRPr="00F55BCF">
              <w:t>rainage lines (inlets and outlets)</w:t>
            </w:r>
            <w:r w:rsidR="00C34A05">
              <w:t>.</w:t>
            </w:r>
            <w:r w:rsidR="00975662">
              <w:t xml:space="preserve"> </w:t>
            </w:r>
          </w:p>
          <w:p w14:paraId="3A825425" w14:textId="77777777" w:rsidR="00975662" w:rsidRDefault="00975662" w:rsidP="00B628F2">
            <w:pPr>
              <w:pStyle w:val="Tabletext"/>
              <w:jc w:val="left"/>
              <w:cnfStyle w:val="000000000000" w:firstRow="0" w:lastRow="0" w:firstColumn="0" w:lastColumn="0" w:oddVBand="0" w:evenVBand="0" w:oddHBand="0" w:evenHBand="0" w:firstRowFirstColumn="0" w:firstRowLastColumn="0" w:lastRowFirstColumn="0" w:lastRowLastColumn="0"/>
            </w:pPr>
            <w:r>
              <w:t>If activity is evident, then implement the use of non-toxic indicator baits or traps:</w:t>
            </w:r>
          </w:p>
          <w:p w14:paraId="34E2F160" w14:textId="2809396C" w:rsidR="00975662" w:rsidRPr="00F55BCF" w:rsidRDefault="00975662" w:rsidP="00D666B2">
            <w:pPr>
              <w:pStyle w:val="Tablebullet1"/>
              <w:cnfStyle w:val="000000000000" w:firstRow="0" w:lastRow="0" w:firstColumn="0" w:lastColumn="0" w:oddVBand="0" w:evenVBand="0" w:oddHBand="0" w:evenHBand="0" w:firstRowFirstColumn="0" w:firstRowLastColumn="0" w:lastRowFirstColumn="0" w:lastRowLastColumn="0"/>
            </w:pPr>
            <w:r w:rsidRPr="00F55BCF">
              <w:t>Traps should be checked daily during pre-operations</w:t>
            </w:r>
            <w:r w:rsidR="00A77E31">
              <w:t>.</w:t>
            </w:r>
          </w:p>
          <w:p w14:paraId="0152B2DD" w14:textId="77777777" w:rsidR="00975662" w:rsidRDefault="00975662" w:rsidP="00D666B2">
            <w:pPr>
              <w:pStyle w:val="Tablebullet1"/>
              <w:cnfStyle w:val="000000000000" w:firstRow="0" w:lastRow="0" w:firstColumn="0" w:lastColumn="0" w:oddVBand="0" w:evenVBand="0" w:oddHBand="0" w:evenHBand="0" w:firstRowFirstColumn="0" w:firstRowLastColumn="0" w:lastRowFirstColumn="0" w:lastRowLastColumn="0"/>
            </w:pPr>
            <w:r w:rsidRPr="00F55BCF">
              <w:t xml:space="preserve">Consider locating indicator baits/traps in related rooms/areas. </w:t>
            </w:r>
          </w:p>
        </w:tc>
      </w:tr>
      <w:tr w:rsidR="00975662" w14:paraId="0B958D09" w14:textId="77777777" w:rsidTr="00C34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F65DFE8" w14:textId="12FA7C4A" w:rsidR="00975662" w:rsidRPr="004577F2" w:rsidRDefault="00975662" w:rsidP="004577F2">
            <w:pPr>
              <w:pStyle w:val="Tabletext"/>
              <w:numPr>
                <w:ilvl w:val="0"/>
                <w:numId w:val="6"/>
              </w:numPr>
              <w:jc w:val="left"/>
              <w:rPr>
                <w:b w:val="0"/>
                <w:bCs w:val="0"/>
              </w:rPr>
            </w:pPr>
            <w:r w:rsidRPr="004577F2">
              <w:rPr>
                <w:b w:val="0"/>
                <w:bCs w:val="0"/>
              </w:rPr>
              <w:t>Insect activity within production areas</w:t>
            </w:r>
          </w:p>
        </w:tc>
        <w:tc>
          <w:tcPr>
            <w:tcW w:w="6804" w:type="dxa"/>
          </w:tcPr>
          <w:p w14:paraId="724BA1CB" w14:textId="77777777" w:rsidR="00975662" w:rsidRDefault="00975662" w:rsidP="004577F2">
            <w:pPr>
              <w:pStyle w:val="Tabletext"/>
              <w:jc w:val="left"/>
              <w:cnfStyle w:val="000000100000" w:firstRow="0" w:lastRow="0" w:firstColumn="0" w:lastColumn="0" w:oddVBand="0" w:evenVBand="0" w:oddHBand="1" w:evenHBand="0" w:firstRowFirstColumn="0" w:firstRowLastColumn="0" w:lastRowFirstColumn="0" w:lastRowLastColumn="0"/>
            </w:pPr>
            <w:r>
              <w:t>Check the following:</w:t>
            </w:r>
          </w:p>
          <w:p w14:paraId="5A8AD2C5" w14:textId="77777777" w:rsidR="00975662" w:rsidRPr="00F55BCF" w:rsidRDefault="00975662" w:rsidP="00D666B2">
            <w:pPr>
              <w:pStyle w:val="Tablebullet1"/>
              <w:cnfStyle w:val="000000100000" w:firstRow="0" w:lastRow="0" w:firstColumn="0" w:lastColumn="0" w:oddVBand="0" w:evenVBand="0" w:oddHBand="1" w:evenHBand="0" w:firstRowFirstColumn="0" w:firstRowLastColumn="0" w:lastRowFirstColumn="0" w:lastRowLastColumn="0"/>
            </w:pPr>
            <w:r w:rsidRPr="00F55BCF">
              <w:t>Access chutes which lead to inedible areas (particularly for positive outward airflow and the effectiveness of chute flaps).</w:t>
            </w:r>
          </w:p>
          <w:p w14:paraId="1AC4AA4F" w14:textId="40D38D9C" w:rsidR="00975662" w:rsidRPr="00F55BCF" w:rsidRDefault="00975662" w:rsidP="00D666B2">
            <w:pPr>
              <w:pStyle w:val="Tablebullet1"/>
              <w:cnfStyle w:val="000000100000" w:firstRow="0" w:lastRow="0" w:firstColumn="0" w:lastColumn="0" w:oddVBand="0" w:evenVBand="0" w:oddHBand="1" w:evenHBand="0" w:firstRowFirstColumn="0" w:firstRowLastColumn="0" w:lastRowFirstColumn="0" w:lastRowLastColumn="0"/>
            </w:pPr>
            <w:r w:rsidRPr="00F55BCF">
              <w:t>Personnel movement. Ensure intended doorways are used</w:t>
            </w:r>
            <w:r w:rsidR="00BF2E98">
              <w:t>,</w:t>
            </w:r>
            <w:r w:rsidRPr="00F55BCF">
              <w:t xml:space="preserve"> not emergency exits (which may not have air curtains installed).</w:t>
            </w:r>
          </w:p>
          <w:p w14:paraId="05C64AE8" w14:textId="77777777" w:rsidR="00975662" w:rsidRPr="00F55BCF" w:rsidRDefault="00975662" w:rsidP="00D666B2">
            <w:pPr>
              <w:pStyle w:val="Tablebullet1"/>
              <w:cnfStyle w:val="000000100000" w:firstRow="0" w:lastRow="0" w:firstColumn="0" w:lastColumn="0" w:oddVBand="0" w:evenVBand="0" w:oddHBand="1" w:evenHBand="0" w:firstRowFirstColumn="0" w:firstRowLastColumn="0" w:lastRowFirstColumn="0" w:lastRowLastColumn="0"/>
            </w:pPr>
            <w:r w:rsidRPr="00F55BCF">
              <w:t>Where air curtains are fitted, check for effectiveness.</w:t>
            </w:r>
          </w:p>
          <w:p w14:paraId="23344E38" w14:textId="77777777" w:rsidR="00975662" w:rsidRPr="00BF2E98" w:rsidRDefault="00975662" w:rsidP="00D666B2">
            <w:pPr>
              <w:pStyle w:val="Tablebullet1"/>
              <w:cnfStyle w:val="000000100000" w:firstRow="0" w:lastRow="0" w:firstColumn="0" w:lastColumn="0" w:oddVBand="0" w:evenVBand="0" w:oddHBand="1" w:evenHBand="0" w:firstRowFirstColumn="0" w:firstRowLastColumn="0" w:lastRowFirstColumn="0" w:lastRowLastColumn="0"/>
            </w:pPr>
            <w:r w:rsidRPr="00BF2E98">
              <w:t>The location of storage and waste materials in relation to entry doors.</w:t>
            </w:r>
          </w:p>
          <w:p w14:paraId="28A98D11" w14:textId="77777777" w:rsidR="00975662" w:rsidRDefault="00975662" w:rsidP="004577F2">
            <w:pPr>
              <w:pStyle w:val="Tabletext"/>
              <w:jc w:val="left"/>
              <w:cnfStyle w:val="000000100000" w:firstRow="0" w:lastRow="0" w:firstColumn="0" w:lastColumn="0" w:oddVBand="0" w:evenVBand="0" w:oddHBand="1" w:evenHBand="0" w:firstRowFirstColumn="0" w:firstRowLastColumn="0" w:lastRowFirstColumn="0" w:lastRowLastColumn="0"/>
            </w:pPr>
            <w:r>
              <w:t xml:space="preserve">Inedible material for rendering in open trailers awaiting removal and rubbish containers act as attractants. Held waste should be removed regularly during production to minimise the build-up of odours. Any build-up of material is minimised, and non-by-product waste treated with repellents. </w:t>
            </w:r>
          </w:p>
        </w:tc>
      </w:tr>
      <w:tr w:rsidR="00975662" w14:paraId="351A8570" w14:textId="77777777" w:rsidTr="00C34A05">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F7F7F" w:themeColor="text1" w:themeTint="80"/>
              <w:bottom w:val="single" w:sz="4" w:space="0" w:color="7F7F7F" w:themeColor="text1" w:themeTint="80"/>
            </w:tcBorders>
          </w:tcPr>
          <w:p w14:paraId="03504D2B" w14:textId="77777777" w:rsidR="00975662" w:rsidRPr="004577F2" w:rsidRDefault="00975662" w:rsidP="004577F2">
            <w:pPr>
              <w:pStyle w:val="Tabletext"/>
              <w:numPr>
                <w:ilvl w:val="0"/>
                <w:numId w:val="6"/>
              </w:numPr>
              <w:jc w:val="left"/>
              <w:rPr>
                <w:b w:val="0"/>
                <w:bCs w:val="0"/>
              </w:rPr>
            </w:pPr>
            <w:r w:rsidRPr="004577F2">
              <w:rPr>
                <w:b w:val="0"/>
                <w:bCs w:val="0"/>
              </w:rPr>
              <w:t>Check all materials and product</w:t>
            </w:r>
          </w:p>
        </w:tc>
        <w:tc>
          <w:tcPr>
            <w:tcW w:w="6804" w:type="dxa"/>
            <w:tcBorders>
              <w:top w:val="single" w:sz="4" w:space="0" w:color="7F7F7F" w:themeColor="text1" w:themeTint="80"/>
              <w:bottom w:val="single" w:sz="4" w:space="0" w:color="7F7F7F" w:themeColor="text1" w:themeTint="80"/>
            </w:tcBorders>
          </w:tcPr>
          <w:p w14:paraId="3AAD1542" w14:textId="7ADA6C14" w:rsidR="00975662" w:rsidRDefault="00975662" w:rsidP="004577F2">
            <w:pPr>
              <w:pStyle w:val="Tabletext"/>
              <w:jc w:val="left"/>
              <w:cnfStyle w:val="000000000000" w:firstRow="0" w:lastRow="0" w:firstColumn="0" w:lastColumn="0" w:oddVBand="0" w:evenVBand="0" w:oddHBand="0" w:evenHBand="0" w:firstRowFirstColumn="0" w:firstRowLastColumn="0" w:lastRowFirstColumn="0" w:lastRowLastColumn="0"/>
            </w:pPr>
            <w:r>
              <w:t>If pest or vermin-affected</w:t>
            </w:r>
            <w:r w:rsidR="00BD683A">
              <w:t>,</w:t>
            </w:r>
            <w:r>
              <w:t xml:space="preserve"> take immediate action as per the approved arrangement. This may include the following:</w:t>
            </w:r>
          </w:p>
          <w:p w14:paraId="1D154605" w14:textId="78EE84C8" w:rsidR="00975662" w:rsidRPr="00F55BCF" w:rsidRDefault="00604238" w:rsidP="00D666B2">
            <w:pPr>
              <w:pStyle w:val="Tablebullet1"/>
              <w:cnfStyle w:val="000000000000" w:firstRow="0" w:lastRow="0" w:firstColumn="0" w:lastColumn="0" w:oddVBand="0" w:evenVBand="0" w:oddHBand="0" w:evenHBand="0" w:firstRowFirstColumn="0" w:firstRowLastColumn="0" w:lastRowFirstColumn="0" w:lastRowLastColumn="0"/>
            </w:pPr>
            <w:r>
              <w:t>d</w:t>
            </w:r>
            <w:r w:rsidR="00975662" w:rsidRPr="00F55BCF">
              <w:t xml:space="preserve">isposal of materials </w:t>
            </w:r>
          </w:p>
          <w:p w14:paraId="542BEB68" w14:textId="6DD64A8E" w:rsidR="00975662" w:rsidRPr="00F55BCF" w:rsidRDefault="00604238" w:rsidP="00D666B2">
            <w:pPr>
              <w:pStyle w:val="Tablebullet1"/>
              <w:cnfStyle w:val="000000000000" w:firstRow="0" w:lastRow="0" w:firstColumn="0" w:lastColumn="0" w:oddVBand="0" w:evenVBand="0" w:oddHBand="0" w:evenHBand="0" w:firstRowFirstColumn="0" w:firstRowLastColumn="0" w:lastRowFirstColumn="0" w:lastRowLastColumn="0"/>
            </w:pPr>
            <w:r>
              <w:t>c</w:t>
            </w:r>
            <w:r w:rsidR="00975662" w:rsidRPr="00F55BCF">
              <w:t>ondemnation of product</w:t>
            </w:r>
          </w:p>
          <w:p w14:paraId="33F2DA76" w14:textId="667C6E00" w:rsidR="00975662" w:rsidRPr="00F55BCF" w:rsidRDefault="00604238" w:rsidP="00D666B2">
            <w:pPr>
              <w:pStyle w:val="Tablebullet1"/>
              <w:cnfStyle w:val="000000000000" w:firstRow="0" w:lastRow="0" w:firstColumn="0" w:lastColumn="0" w:oddVBand="0" w:evenVBand="0" w:oddHBand="0" w:evenHBand="0" w:firstRowFirstColumn="0" w:firstRowLastColumn="0" w:lastRowFirstColumn="0" w:lastRowLastColumn="0"/>
            </w:pPr>
            <w:r>
              <w:t>r</w:t>
            </w:r>
            <w:r w:rsidR="00975662" w:rsidRPr="00F55BCF">
              <w:t>eworking or trimming of contaminated areas</w:t>
            </w:r>
          </w:p>
          <w:p w14:paraId="06B3A701" w14:textId="40A25DFF" w:rsidR="00975662" w:rsidRDefault="00604238" w:rsidP="00D666B2">
            <w:pPr>
              <w:pStyle w:val="Tablebullet1"/>
              <w:cnfStyle w:val="000000000000" w:firstRow="0" w:lastRow="0" w:firstColumn="0" w:lastColumn="0" w:oddVBand="0" w:evenVBand="0" w:oddHBand="0" w:evenHBand="0" w:firstRowFirstColumn="0" w:firstRowLastColumn="0" w:lastRowFirstColumn="0" w:lastRowLastColumn="0"/>
            </w:pPr>
            <w:r>
              <w:t>d</w:t>
            </w:r>
            <w:r w:rsidR="00975662" w:rsidRPr="00F55BCF">
              <w:t>owngrading of product.</w:t>
            </w:r>
          </w:p>
        </w:tc>
      </w:tr>
      <w:tr w:rsidR="00975662" w14:paraId="43114D6C" w14:textId="77777777" w:rsidTr="00C34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57DFCBE" w14:textId="77777777" w:rsidR="00975662" w:rsidRPr="004577F2" w:rsidRDefault="00975662" w:rsidP="004577F2">
            <w:pPr>
              <w:pStyle w:val="Tabletext"/>
              <w:numPr>
                <w:ilvl w:val="0"/>
                <w:numId w:val="6"/>
              </w:numPr>
              <w:jc w:val="left"/>
              <w:rPr>
                <w:b w:val="0"/>
                <w:bCs w:val="0"/>
              </w:rPr>
            </w:pPr>
            <w:r w:rsidRPr="004577F2">
              <w:rPr>
                <w:b w:val="0"/>
                <w:bCs w:val="0"/>
              </w:rPr>
              <w:t>Reporting</w:t>
            </w:r>
          </w:p>
        </w:tc>
        <w:tc>
          <w:tcPr>
            <w:tcW w:w="6804" w:type="dxa"/>
          </w:tcPr>
          <w:p w14:paraId="5D55E3CE" w14:textId="77777777" w:rsidR="00975662" w:rsidRDefault="00975662" w:rsidP="004577F2">
            <w:pPr>
              <w:pStyle w:val="Tabletext"/>
              <w:jc w:val="left"/>
              <w:cnfStyle w:val="000000100000" w:firstRow="0" w:lastRow="0" w:firstColumn="0" w:lastColumn="0" w:oddVBand="0" w:evenVBand="0" w:oddHBand="1" w:evenHBand="0" w:firstRowFirstColumn="0" w:firstRowLastColumn="0" w:lastRowFirstColumn="0" w:lastRowLastColumn="0"/>
            </w:pPr>
            <w:r>
              <w:t>The actions taken must be documented and follow-up actions including any preventative measures to stop ingress of pest and vermin.</w:t>
            </w:r>
          </w:p>
        </w:tc>
      </w:tr>
    </w:tbl>
    <w:p w14:paraId="3AB62A59" w14:textId="77777777" w:rsidR="00975662" w:rsidRDefault="00975662" w:rsidP="00975662">
      <w:pPr>
        <w:pStyle w:val="Documentbody-bodytext"/>
      </w:pPr>
    </w:p>
    <w:p w14:paraId="7983704B" w14:textId="77777777" w:rsidR="00975662" w:rsidRPr="00506973" w:rsidRDefault="00975662" w:rsidP="00975662">
      <w:pPr>
        <w:ind w:right="1181"/>
      </w:pPr>
    </w:p>
    <w:p w14:paraId="4277F6E4" w14:textId="77777777" w:rsidR="00975662" w:rsidRPr="00506973" w:rsidRDefault="00975662" w:rsidP="00975662">
      <w:pPr>
        <w:ind w:right="1181"/>
      </w:pPr>
    </w:p>
    <w:p w14:paraId="5F24C67D" w14:textId="78E1EF83" w:rsidR="004577F2" w:rsidRPr="00AD06BE" w:rsidRDefault="006B2076" w:rsidP="00AD06BE">
      <w:pPr>
        <w:pStyle w:val="Tablefigurecaption"/>
      </w:pPr>
      <w:bookmarkStart w:id="42" w:name="_Toc98941029"/>
      <w:r>
        <w:br w:type="page"/>
      </w:r>
      <w:r w:rsidR="00AD06BE">
        <w:lastRenderedPageBreak/>
        <w:t>Table 2 Detection of external pest activity</w:t>
      </w:r>
    </w:p>
    <w:tbl>
      <w:tblPr>
        <w:tblStyle w:val="PlainTable2"/>
        <w:tblW w:w="8789" w:type="dxa"/>
        <w:tblInd w:w="1134" w:type="dxa"/>
        <w:tblLook w:val="04A0" w:firstRow="1" w:lastRow="0" w:firstColumn="1" w:lastColumn="0" w:noHBand="0" w:noVBand="1"/>
      </w:tblPr>
      <w:tblGrid>
        <w:gridCol w:w="2127"/>
        <w:gridCol w:w="6662"/>
      </w:tblGrid>
      <w:tr w:rsidR="004577F2" w:rsidRPr="00D53ED9" w14:paraId="691CDFDE" w14:textId="77777777" w:rsidTr="00C04C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7F7F7F" w:themeColor="text1" w:themeTint="80"/>
            </w:tcBorders>
            <w:shd w:val="clear" w:color="auto" w:fill="auto"/>
          </w:tcPr>
          <w:p w14:paraId="20DF995B" w14:textId="77777777" w:rsidR="004577F2" w:rsidRPr="00F55BCF" w:rsidRDefault="004577F2" w:rsidP="00F55BCF">
            <w:pPr>
              <w:pStyle w:val="Tableheaders"/>
              <w:ind w:left="0"/>
              <w:jc w:val="left"/>
              <w:rPr>
                <w:b/>
                <w:bCs/>
              </w:rPr>
            </w:pPr>
            <w:r w:rsidRPr="00F55BCF">
              <w:rPr>
                <w:b/>
                <w:bCs/>
              </w:rPr>
              <w:t>Detections of  external pest activity</w:t>
            </w:r>
          </w:p>
        </w:tc>
        <w:tc>
          <w:tcPr>
            <w:tcW w:w="6662" w:type="dxa"/>
            <w:tcBorders>
              <w:top w:val="single" w:sz="4" w:space="0" w:color="7F7F7F" w:themeColor="text1" w:themeTint="80"/>
            </w:tcBorders>
            <w:shd w:val="clear" w:color="auto" w:fill="auto"/>
          </w:tcPr>
          <w:p w14:paraId="3D0AF9C5" w14:textId="77777777" w:rsidR="004577F2" w:rsidRPr="00D53ED9" w:rsidRDefault="004577F2" w:rsidP="00F55BCF">
            <w:pPr>
              <w:pStyle w:val="Tableheaders"/>
              <w:ind w:left="0"/>
              <w:jc w:val="left"/>
              <w:cnfStyle w:val="100000000000" w:firstRow="1" w:lastRow="0" w:firstColumn="0" w:lastColumn="0" w:oddVBand="0" w:evenVBand="0" w:oddHBand="0" w:evenHBand="0" w:firstRowFirstColumn="0" w:firstRowLastColumn="0" w:lastRowFirstColumn="0" w:lastRowLastColumn="0"/>
              <w:rPr>
                <w:b/>
                <w:bCs/>
              </w:rPr>
            </w:pPr>
            <w:r w:rsidRPr="00D53ED9">
              <w:rPr>
                <w:b/>
                <w:bCs/>
              </w:rPr>
              <w:t>Actions</w:t>
            </w:r>
          </w:p>
        </w:tc>
      </w:tr>
      <w:tr w:rsidR="004577F2" w14:paraId="540290A7" w14:textId="77777777" w:rsidTr="00C04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3C537AB" w14:textId="77777777" w:rsidR="004577F2" w:rsidRPr="004577F2" w:rsidRDefault="004577F2" w:rsidP="006D08AD">
            <w:pPr>
              <w:pStyle w:val="Tabletext"/>
              <w:numPr>
                <w:ilvl w:val="0"/>
                <w:numId w:val="7"/>
              </w:numPr>
              <w:jc w:val="left"/>
              <w:rPr>
                <w:b w:val="0"/>
                <w:bCs w:val="0"/>
              </w:rPr>
            </w:pPr>
            <w:r w:rsidRPr="004577F2">
              <w:rPr>
                <w:b w:val="0"/>
                <w:bCs w:val="0"/>
              </w:rPr>
              <w:t>Environment</w:t>
            </w:r>
          </w:p>
        </w:tc>
        <w:tc>
          <w:tcPr>
            <w:tcW w:w="6662" w:type="dxa"/>
          </w:tcPr>
          <w:p w14:paraId="4BD3C2FE" w14:textId="77777777" w:rsidR="00E6237F" w:rsidRPr="00E6237F" w:rsidRDefault="004577F2" w:rsidP="00D666B2">
            <w:pPr>
              <w:pStyle w:val="Tablebullet1"/>
              <w:cnfStyle w:val="000000100000" w:firstRow="0" w:lastRow="0" w:firstColumn="0" w:lastColumn="0" w:oddVBand="0" w:evenVBand="0" w:oddHBand="1" w:evenHBand="0" w:firstRowFirstColumn="0" w:firstRowLastColumn="0" w:lastRowFirstColumn="0" w:lastRowLastColumn="0"/>
            </w:pPr>
            <w:r w:rsidRPr="00E6237F">
              <w:t xml:space="preserve">Stop rodents entering the plant by cleaning up rubbish and maintaining lawns surrounding the plant and other buildings. </w:t>
            </w:r>
          </w:p>
          <w:p w14:paraId="0FF563CE" w14:textId="41D963BB" w:rsidR="004577F2" w:rsidRPr="00F55BCF" w:rsidRDefault="004577F2" w:rsidP="00D666B2">
            <w:pPr>
              <w:pStyle w:val="Tablebullet1"/>
              <w:cnfStyle w:val="000000100000" w:firstRow="0" w:lastRow="0" w:firstColumn="0" w:lastColumn="0" w:oddVBand="0" w:evenVBand="0" w:oddHBand="1" w:evenHBand="0" w:firstRowFirstColumn="0" w:firstRowLastColumn="0" w:lastRowFirstColumn="0" w:lastRowLastColumn="0"/>
            </w:pPr>
            <w:r w:rsidRPr="00E6237F">
              <w:t>Ensure there is clear space around the plant, especially near doors.</w:t>
            </w:r>
          </w:p>
        </w:tc>
      </w:tr>
      <w:tr w:rsidR="004577F2" w14:paraId="25A71E09" w14:textId="77777777" w:rsidTr="00C04C33">
        <w:trPr>
          <w:trHeight w:val="709"/>
        </w:trPr>
        <w:tc>
          <w:tcPr>
            <w:cnfStyle w:val="001000000000" w:firstRow="0" w:lastRow="0" w:firstColumn="1" w:lastColumn="0" w:oddVBand="0" w:evenVBand="0" w:oddHBand="0" w:evenHBand="0" w:firstRowFirstColumn="0" w:firstRowLastColumn="0" w:lastRowFirstColumn="0" w:lastRowLastColumn="0"/>
            <w:tcW w:w="2127" w:type="dxa"/>
          </w:tcPr>
          <w:p w14:paraId="01744711" w14:textId="77777777" w:rsidR="004577F2" w:rsidRPr="004577F2" w:rsidRDefault="004577F2" w:rsidP="006D08AD">
            <w:pPr>
              <w:pStyle w:val="Tabletext"/>
              <w:numPr>
                <w:ilvl w:val="0"/>
                <w:numId w:val="7"/>
              </w:numPr>
              <w:jc w:val="left"/>
              <w:rPr>
                <w:b w:val="0"/>
                <w:bCs w:val="0"/>
              </w:rPr>
            </w:pPr>
            <w:r w:rsidRPr="004577F2">
              <w:rPr>
                <w:b w:val="0"/>
                <w:bCs w:val="0"/>
              </w:rPr>
              <w:t>Building openings</w:t>
            </w:r>
          </w:p>
        </w:tc>
        <w:tc>
          <w:tcPr>
            <w:tcW w:w="6662" w:type="dxa"/>
          </w:tcPr>
          <w:p w14:paraId="64D6F5F8" w14:textId="77777777" w:rsidR="004577F2" w:rsidRDefault="004577F2" w:rsidP="004577F2">
            <w:pPr>
              <w:pStyle w:val="Tabletext"/>
              <w:jc w:val="left"/>
              <w:cnfStyle w:val="000000000000" w:firstRow="0" w:lastRow="0" w:firstColumn="0" w:lastColumn="0" w:oddVBand="0" w:evenVBand="0" w:oddHBand="0" w:evenHBand="0" w:firstRowFirstColumn="0" w:firstRowLastColumn="0" w:lastRowFirstColumn="0" w:lastRowLastColumn="0"/>
            </w:pPr>
            <w:r>
              <w:t>Check all openings (drain outlets, underneath buildings and inedible areas) and grate as needed.</w:t>
            </w:r>
          </w:p>
        </w:tc>
      </w:tr>
      <w:tr w:rsidR="004577F2" w14:paraId="1DFF4F62" w14:textId="77777777" w:rsidTr="00C04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73816A4" w14:textId="77777777" w:rsidR="004577F2" w:rsidRPr="004577F2" w:rsidRDefault="004577F2" w:rsidP="006D08AD">
            <w:pPr>
              <w:pStyle w:val="Tabletext"/>
              <w:numPr>
                <w:ilvl w:val="0"/>
                <w:numId w:val="7"/>
              </w:numPr>
              <w:jc w:val="left"/>
              <w:rPr>
                <w:b w:val="0"/>
                <w:bCs w:val="0"/>
              </w:rPr>
            </w:pPr>
            <w:r w:rsidRPr="004577F2">
              <w:rPr>
                <w:b w:val="0"/>
                <w:bCs w:val="0"/>
              </w:rPr>
              <w:t>External buildings</w:t>
            </w:r>
          </w:p>
        </w:tc>
        <w:tc>
          <w:tcPr>
            <w:tcW w:w="6662" w:type="dxa"/>
          </w:tcPr>
          <w:p w14:paraId="5DC93D1C" w14:textId="77777777" w:rsidR="004577F2" w:rsidRDefault="004577F2" w:rsidP="004577F2">
            <w:pPr>
              <w:pStyle w:val="Tabletext"/>
              <w:jc w:val="left"/>
              <w:cnfStyle w:val="000000100000" w:firstRow="0" w:lastRow="0" w:firstColumn="0" w:lastColumn="0" w:oddVBand="0" w:evenVBand="0" w:oddHBand="1" w:evenHBand="0" w:firstRowFirstColumn="0" w:firstRowLastColumn="0" w:lastRowFirstColumn="0" w:lastRowLastColumn="0"/>
            </w:pPr>
            <w:r>
              <w:t>Check the following:</w:t>
            </w:r>
          </w:p>
          <w:p w14:paraId="0C3A4978" w14:textId="4480215A" w:rsidR="004577F2" w:rsidRPr="00F55BCF" w:rsidRDefault="004577F2" w:rsidP="00D666B2">
            <w:pPr>
              <w:pStyle w:val="Tablebullet1"/>
              <w:cnfStyle w:val="000000100000" w:firstRow="0" w:lastRow="0" w:firstColumn="0" w:lastColumn="0" w:oddVBand="0" w:evenVBand="0" w:oddHBand="1" w:evenHBand="0" w:firstRowFirstColumn="0" w:firstRowLastColumn="0" w:lastRowFirstColumn="0" w:lastRowLastColumn="0"/>
            </w:pPr>
            <w:r w:rsidRPr="00F55BCF">
              <w:t>Outbuildings and storage area for potential harbourage sites (</w:t>
            </w:r>
            <w:r w:rsidR="00C15E82">
              <w:t>for example:</w:t>
            </w:r>
            <w:r w:rsidRPr="00F55BCF">
              <w:t xml:space="preserve"> rendering, chemical stores, dry store, canteens, livestock feed store).</w:t>
            </w:r>
          </w:p>
          <w:p w14:paraId="33214275" w14:textId="77777777" w:rsidR="004577F2" w:rsidRDefault="004577F2" w:rsidP="00D666B2">
            <w:pPr>
              <w:pStyle w:val="Tablebullet1"/>
              <w:cnfStyle w:val="000000100000" w:firstRow="0" w:lastRow="0" w:firstColumn="0" w:lastColumn="0" w:oddVBand="0" w:evenVBand="0" w:oddHBand="1" w:evenHBand="0" w:firstRowFirstColumn="0" w:firstRowLastColumn="0" w:lastRowFirstColumn="0" w:lastRowLastColumn="0"/>
            </w:pPr>
            <w:r w:rsidRPr="00F55BCF">
              <w:t>External building areas for access points (via the roof, tunnels, water treatment shed).</w:t>
            </w:r>
          </w:p>
        </w:tc>
      </w:tr>
      <w:tr w:rsidR="004577F2" w14:paraId="58448FB5" w14:textId="77777777" w:rsidTr="00C04C33">
        <w:tc>
          <w:tcPr>
            <w:cnfStyle w:val="001000000000" w:firstRow="0" w:lastRow="0" w:firstColumn="1" w:lastColumn="0" w:oddVBand="0" w:evenVBand="0" w:oddHBand="0" w:evenHBand="0" w:firstRowFirstColumn="0" w:firstRowLastColumn="0" w:lastRowFirstColumn="0" w:lastRowLastColumn="0"/>
            <w:tcW w:w="2127" w:type="dxa"/>
          </w:tcPr>
          <w:p w14:paraId="66952403" w14:textId="77777777" w:rsidR="004577F2" w:rsidRPr="004577F2" w:rsidRDefault="004577F2" w:rsidP="006D08AD">
            <w:pPr>
              <w:pStyle w:val="Tabletext"/>
              <w:numPr>
                <w:ilvl w:val="0"/>
                <w:numId w:val="7"/>
              </w:numPr>
              <w:jc w:val="left"/>
              <w:rPr>
                <w:b w:val="0"/>
                <w:bCs w:val="0"/>
              </w:rPr>
            </w:pPr>
            <w:r w:rsidRPr="004577F2">
              <w:rPr>
                <w:b w:val="0"/>
                <w:bCs w:val="0"/>
              </w:rPr>
              <w:t>Traps and bait stations</w:t>
            </w:r>
          </w:p>
        </w:tc>
        <w:tc>
          <w:tcPr>
            <w:tcW w:w="6662" w:type="dxa"/>
          </w:tcPr>
          <w:p w14:paraId="029376E3" w14:textId="59B5DFBD" w:rsidR="004577F2" w:rsidRPr="00F55BCF" w:rsidRDefault="004577F2" w:rsidP="00D666B2">
            <w:pPr>
              <w:pStyle w:val="Tablebullet1"/>
              <w:cnfStyle w:val="000000000000" w:firstRow="0" w:lastRow="0" w:firstColumn="0" w:lastColumn="0" w:oddVBand="0" w:evenVBand="0" w:oddHBand="0" w:evenHBand="0" w:firstRowFirstColumn="0" w:firstRowLastColumn="0" w:lastRowFirstColumn="0" w:lastRowLastColumn="0"/>
            </w:pPr>
            <w:r w:rsidRPr="00F55BCF">
              <w:t>Consider placing internal indicator baits or trap stations in non</w:t>
            </w:r>
            <w:r w:rsidR="00C15E82">
              <w:noBreakHyphen/>
            </w:r>
            <w:r w:rsidRPr="00F55BCF">
              <w:t xml:space="preserve">production rooms where entry door is near to an active external bait station. </w:t>
            </w:r>
          </w:p>
          <w:p w14:paraId="6E44963D" w14:textId="77777777" w:rsidR="004577F2" w:rsidRDefault="004577F2" w:rsidP="00D666B2">
            <w:pPr>
              <w:pStyle w:val="Tablebullet1"/>
              <w:cnfStyle w:val="000000000000" w:firstRow="0" w:lastRow="0" w:firstColumn="0" w:lastColumn="0" w:oddVBand="0" w:evenVBand="0" w:oddHBand="0" w:evenHBand="0" w:firstRowFirstColumn="0" w:firstRowLastColumn="0" w:lastRowFirstColumn="0" w:lastRowLastColumn="0"/>
            </w:pPr>
            <w:r w:rsidRPr="00F55BCF">
              <w:t xml:space="preserve">Increase bait stations in those perimeter zones where multiple signs of activity are  detected. </w:t>
            </w:r>
          </w:p>
        </w:tc>
      </w:tr>
    </w:tbl>
    <w:p w14:paraId="21F86112" w14:textId="20470202" w:rsidR="006B2076" w:rsidRDefault="006B2076">
      <w:pPr>
        <w:rPr>
          <w:rFonts w:ascii="Cambria" w:eastAsia="Cambria" w:hAnsi="Cambria"/>
          <w:b/>
          <w:color w:val="165788"/>
          <w:spacing w:val="-1"/>
          <w:sz w:val="33"/>
        </w:rPr>
      </w:pPr>
    </w:p>
    <w:p w14:paraId="7366D9F0" w14:textId="77777777" w:rsidR="00B620CF" w:rsidRDefault="00B620CF">
      <w:pPr>
        <w:rPr>
          <w:rFonts w:ascii="Cambria" w:eastAsia="Cambria" w:hAnsi="Cambria"/>
          <w:b/>
          <w:color w:val="165788"/>
          <w:spacing w:val="-1"/>
          <w:sz w:val="33"/>
        </w:rPr>
      </w:pPr>
      <w:r>
        <w:br w:type="page"/>
      </w:r>
    </w:p>
    <w:p w14:paraId="67D18F68" w14:textId="5A39B879" w:rsidR="00975662" w:rsidRPr="007E122A" w:rsidRDefault="00975662" w:rsidP="00975662">
      <w:pPr>
        <w:pStyle w:val="Heading2"/>
      </w:pPr>
      <w:bookmarkStart w:id="43" w:name="_Toc134422326"/>
      <w:r w:rsidRPr="003B2B0E">
        <w:lastRenderedPageBreak/>
        <w:t xml:space="preserve">Attachment </w:t>
      </w:r>
      <w:r w:rsidR="001C5F33">
        <w:t>4</w:t>
      </w:r>
      <w:r w:rsidRPr="003B2B0E">
        <w:t xml:space="preserve">: </w:t>
      </w:r>
      <w:r w:rsidRPr="006E6F3E">
        <w:t>Definitions</w:t>
      </w:r>
      <w:bookmarkEnd w:id="42"/>
      <w:bookmarkEnd w:id="43"/>
    </w:p>
    <w:p w14:paraId="6D776CE2" w14:textId="77777777" w:rsidR="00975662" w:rsidRDefault="00975662" w:rsidP="00975662">
      <w:pPr>
        <w:pStyle w:val="Definitionsection-termheadings"/>
      </w:pPr>
      <w:r>
        <w:t xml:space="preserve">Approved arrangement </w:t>
      </w:r>
    </w:p>
    <w:p w14:paraId="19990DB8" w14:textId="77777777" w:rsidR="00975662" w:rsidRDefault="00975662" w:rsidP="00975662">
      <w:pPr>
        <w:pStyle w:val="Documentbody-bodytext"/>
      </w:pPr>
      <w:r>
        <w:t xml:space="preserve">An approved arrangement under Chapter 5 of the </w:t>
      </w:r>
      <w:r w:rsidRPr="00F8441B">
        <w:rPr>
          <w:i/>
          <w:iCs/>
        </w:rPr>
        <w:t>Export Control Act 2020</w:t>
      </w:r>
      <w:r>
        <w:t xml:space="preserve">. </w:t>
      </w:r>
    </w:p>
    <w:p w14:paraId="1FB009D0" w14:textId="17D00147" w:rsidR="00975662" w:rsidRDefault="00975662" w:rsidP="00975662">
      <w:pPr>
        <w:pStyle w:val="Documentbody-bodytext"/>
      </w:pPr>
      <w:r>
        <w:t xml:space="preserve">An arrangement for a kind of export operations in relation to a kind of prescribed goods approved by the </w:t>
      </w:r>
      <w:r w:rsidR="00BD683A">
        <w:t>S</w:t>
      </w:r>
      <w:r>
        <w:t xml:space="preserve">ecretary. An approved arrangement:  </w:t>
      </w:r>
    </w:p>
    <w:p w14:paraId="3F752C5B" w14:textId="77777777" w:rsidR="00975662" w:rsidRDefault="00975662" w:rsidP="00D666B2">
      <w:pPr>
        <w:pStyle w:val="Bullet1"/>
      </w:pPr>
      <w:r>
        <w:t>documents the controls and processes to be followed when undertaking export operations in relation to prescribed goods for export</w:t>
      </w:r>
    </w:p>
    <w:p w14:paraId="0D3376F4" w14:textId="57816EA3" w:rsidR="00975662" w:rsidRDefault="00975662" w:rsidP="00D666B2">
      <w:pPr>
        <w:pStyle w:val="Bullet1"/>
      </w:pPr>
      <w:r>
        <w:t>enables the Secretary of the Department of Agriculture, Fisheries and Forestry to have oversight of specific export operations.</w:t>
      </w:r>
      <w:r w:rsidRPr="005808C2" w:rsidDel="009303A7">
        <w:t xml:space="preserve"> </w:t>
      </w:r>
    </w:p>
    <w:p w14:paraId="1B7E582E" w14:textId="732727D8" w:rsidR="00845E55" w:rsidRPr="00FA1206" w:rsidRDefault="00845E55" w:rsidP="00845E55">
      <w:pPr>
        <w:pStyle w:val="Definitionsection-termheadings"/>
      </w:pPr>
      <w:r>
        <w:t>Area Technical Manager</w:t>
      </w:r>
      <w:r w:rsidR="00834209">
        <w:t xml:space="preserve"> (ATM)</w:t>
      </w:r>
    </w:p>
    <w:p w14:paraId="43E8D75A" w14:textId="49387296" w:rsidR="00845E55" w:rsidRDefault="00845E55" w:rsidP="00B620CF">
      <w:pPr>
        <w:pStyle w:val="Documentbody-bodytext"/>
      </w:pPr>
      <w:r>
        <w:t>A Commonwealth authorised officer with veterinary qualifications who has responsibility for the supervision, technical performance, assessment and verification of technical standards and operations in a defined group of export meat establishments.</w:t>
      </w:r>
    </w:p>
    <w:p w14:paraId="569A8098" w14:textId="77777777" w:rsidR="00845E55" w:rsidRPr="00E06B82" w:rsidRDefault="00845E55" w:rsidP="00610EEF">
      <w:pPr>
        <w:pStyle w:val="Documentbody-bodytext"/>
        <w:spacing w:before="240"/>
        <w:ind w:right="1151"/>
        <w:rPr>
          <w:i/>
          <w:iCs/>
        </w:rPr>
      </w:pPr>
      <w:r w:rsidRPr="00E06B82">
        <w:rPr>
          <w:i/>
          <w:iCs/>
        </w:rPr>
        <w:t xml:space="preserve">Establishment ATM </w:t>
      </w:r>
    </w:p>
    <w:p w14:paraId="00442C73" w14:textId="2BF52B36" w:rsidR="00845E55" w:rsidRDefault="00845E55" w:rsidP="00D666B2">
      <w:pPr>
        <w:pStyle w:val="Bullet1"/>
      </w:pPr>
      <w:r>
        <w:t xml:space="preserve">ATM with day-to-day on-plant responsibilities, on-plant staff technical review responsibilities and an establishment Critical Incident Response Audit (CIRA) audit role. </w:t>
      </w:r>
    </w:p>
    <w:p w14:paraId="46BA7409" w14:textId="10CDFD69" w:rsidR="00845E55" w:rsidRDefault="00845E55" w:rsidP="00D666B2">
      <w:pPr>
        <w:pStyle w:val="Bullet1"/>
      </w:pPr>
      <w:r>
        <w:t>Approves the establishment</w:t>
      </w:r>
      <w:r w:rsidR="00C15E82">
        <w:t>’</w:t>
      </w:r>
      <w:r>
        <w:t>s approved arrangement and/or any amendments made to it.</w:t>
      </w:r>
    </w:p>
    <w:p w14:paraId="7A024619" w14:textId="77777777" w:rsidR="00845E55" w:rsidRPr="00E06B82" w:rsidRDefault="00845E55" w:rsidP="00610EEF">
      <w:pPr>
        <w:pStyle w:val="Documentbody-bodytext"/>
        <w:spacing w:before="240"/>
        <w:ind w:right="1151"/>
        <w:rPr>
          <w:i/>
          <w:iCs/>
        </w:rPr>
      </w:pPr>
      <w:r w:rsidRPr="00E06B82">
        <w:rPr>
          <w:i/>
          <w:iCs/>
        </w:rPr>
        <w:t>EMSAP ATM</w:t>
      </w:r>
    </w:p>
    <w:p w14:paraId="44481C33" w14:textId="1B9BEEAF" w:rsidR="00845E55" w:rsidRDefault="00845E55" w:rsidP="00845E55">
      <w:pPr>
        <w:pStyle w:val="Documentbody-bodytext"/>
      </w:pPr>
      <w:r>
        <w:t>ATM conducting the EMSAP audit at the establishment. This individual has not been the ATM with day-to-day on-plant responsibilities at the establishment being audited during the previous two years (i.e. held the Establishment ATM role).</w:t>
      </w:r>
    </w:p>
    <w:p w14:paraId="0A672498" w14:textId="15A362F1" w:rsidR="00975662" w:rsidRPr="00FA1206" w:rsidRDefault="00975662" w:rsidP="00975662">
      <w:pPr>
        <w:pStyle w:val="Definitionsection-termheadings"/>
      </w:pPr>
      <w:r>
        <w:t>A</w:t>
      </w:r>
      <w:r w:rsidRPr="00EE2507">
        <w:t>uditor</w:t>
      </w:r>
    </w:p>
    <w:p w14:paraId="31F3864E" w14:textId="670EBFF1" w:rsidR="00975662" w:rsidRDefault="00975662" w:rsidP="00975662">
      <w:pPr>
        <w:pStyle w:val="Documentbody-bodytext"/>
      </w:pPr>
      <w:r w:rsidRPr="00EE2507">
        <w:t xml:space="preserve">A person who under Chapter 9 Part 1 of the </w:t>
      </w:r>
      <w:r w:rsidR="00BD683A">
        <w:t xml:space="preserve">relevant </w:t>
      </w:r>
      <w:r w:rsidRPr="00EE2507">
        <w:t>E</w:t>
      </w:r>
      <w:r>
        <w:t xml:space="preserve">xport </w:t>
      </w:r>
      <w:r w:rsidRPr="00EE2507">
        <w:t>C</w:t>
      </w:r>
      <w:r>
        <w:t xml:space="preserve">ontrol </w:t>
      </w:r>
      <w:r w:rsidRPr="00EE2507">
        <w:t>Rules</w:t>
      </w:r>
      <w:r>
        <w:t xml:space="preserve"> 2021</w:t>
      </w:r>
      <w:r w:rsidRPr="00EE2507">
        <w:t xml:space="preserve"> may conduct an audit. </w:t>
      </w:r>
    </w:p>
    <w:p w14:paraId="1AE9556F" w14:textId="6A170D7B" w:rsidR="002B4FA2" w:rsidRDefault="002B4FA2" w:rsidP="00975662">
      <w:pPr>
        <w:pStyle w:val="Definitionsection-termheadings"/>
        <w:rPr>
          <w:lang w:val="en-US"/>
        </w:rPr>
      </w:pPr>
      <w:r>
        <w:rPr>
          <w:lang w:val="en-US"/>
        </w:rPr>
        <w:t>Australian Standard</w:t>
      </w:r>
    </w:p>
    <w:p w14:paraId="50C19E06" w14:textId="4B2BC37C" w:rsidR="002B4FA2" w:rsidRDefault="002B4FA2" w:rsidP="002B4FA2">
      <w:pPr>
        <w:pStyle w:val="Documentbody-bodytext"/>
      </w:pPr>
      <w:r>
        <w:t>In this document, refers to the Australian Standard that applies to the relevant commodity, and may refer to either the:</w:t>
      </w:r>
    </w:p>
    <w:p w14:paraId="1B5DD6E9" w14:textId="4F9D4776" w:rsidR="00BD683A" w:rsidRDefault="00BD683A" w:rsidP="00D666B2">
      <w:pPr>
        <w:pStyle w:val="Bullet1"/>
      </w:pPr>
      <w:r w:rsidRPr="00BD683A">
        <w:t>Australian standard for the hygienic production and transportation of meat and meat products for human consumption (Australian standard AS4696)</w:t>
      </w:r>
    </w:p>
    <w:p w14:paraId="35060140" w14:textId="0ACC70CB" w:rsidR="00BD683A" w:rsidRDefault="00BD683A" w:rsidP="00D666B2">
      <w:pPr>
        <w:pStyle w:val="Bullet1"/>
      </w:pPr>
      <w:r w:rsidRPr="00BD683A">
        <w:t>Australian standard for the hygienic production of wild game meat for human consumption (Australian standard AS4464)</w:t>
      </w:r>
    </w:p>
    <w:p w14:paraId="44DF20FF" w14:textId="0AFA7E13" w:rsidR="00BD683A" w:rsidRDefault="00BD683A" w:rsidP="00D666B2">
      <w:pPr>
        <w:pStyle w:val="Bullet1"/>
      </w:pPr>
      <w:r>
        <w:t>Australian standard for hygienic production of ratite (</w:t>
      </w:r>
      <w:r w:rsidR="00841296">
        <w:t>e</w:t>
      </w:r>
      <w:r>
        <w:t>mu/</w:t>
      </w:r>
      <w:r w:rsidR="00841296">
        <w:t>o</w:t>
      </w:r>
      <w:r>
        <w:t xml:space="preserve">strich) meat for human consumption (AS5010) </w:t>
      </w:r>
    </w:p>
    <w:p w14:paraId="7DB33C1B" w14:textId="2763B7CA" w:rsidR="00BD683A" w:rsidRDefault="00BD683A" w:rsidP="00D666B2">
      <w:pPr>
        <w:pStyle w:val="Bullet1"/>
      </w:pPr>
      <w:r>
        <w:t>Australian standard for the construction of premises and hygienic production of poultry meat for human consumption (AS</w:t>
      </w:r>
      <w:r w:rsidR="00841296">
        <w:t>44</w:t>
      </w:r>
      <w:r>
        <w:t xml:space="preserve">65) </w:t>
      </w:r>
    </w:p>
    <w:p w14:paraId="73F5F13E" w14:textId="7E12C615" w:rsidR="00BD683A" w:rsidRDefault="00BD683A" w:rsidP="00D666B2">
      <w:pPr>
        <w:pStyle w:val="Bullet1"/>
      </w:pPr>
      <w:r>
        <w:t>Australian standard for the hygienic production of rabbit meat for human consumption (AS4466).</w:t>
      </w:r>
    </w:p>
    <w:p w14:paraId="667422D2" w14:textId="3F78DDFF" w:rsidR="00975662" w:rsidRPr="00610EEF" w:rsidRDefault="00975662" w:rsidP="00975662">
      <w:pPr>
        <w:pStyle w:val="Definitionsection-termheadings"/>
        <w:rPr>
          <w:lang w:val="en-US"/>
        </w:rPr>
      </w:pPr>
      <w:r w:rsidRPr="00610EEF">
        <w:rPr>
          <w:lang w:val="en-US"/>
        </w:rPr>
        <w:t xml:space="preserve">Chemical compounds </w:t>
      </w:r>
    </w:p>
    <w:p w14:paraId="1068ACE1" w14:textId="77777777" w:rsidR="00975662" w:rsidRPr="00610EEF" w:rsidRDefault="00975662" w:rsidP="00610EEF">
      <w:pPr>
        <w:pStyle w:val="Documentbody-bodytext"/>
        <w:rPr>
          <w:lang w:val="en-US"/>
        </w:rPr>
      </w:pPr>
      <w:r w:rsidRPr="00610EEF">
        <w:rPr>
          <w:lang w:val="en-US"/>
        </w:rPr>
        <w:t>A subset of potentially hazardous materials/substances. Chemical compounds can have the same meaning of chemical, hazardous substance(s) or hazardous materials in this document and in referenced documents.</w:t>
      </w:r>
    </w:p>
    <w:p w14:paraId="1ABCFE5F" w14:textId="77777777" w:rsidR="00975662" w:rsidRPr="00EE2507" w:rsidRDefault="00975662" w:rsidP="00975662">
      <w:pPr>
        <w:pStyle w:val="Definitionsection-termheadings"/>
      </w:pPr>
      <w:r w:rsidRPr="00E608EC">
        <w:lastRenderedPageBreak/>
        <w:t>Departmental Food Safety Auditor (FSA)</w:t>
      </w:r>
    </w:p>
    <w:p w14:paraId="5F7732B0" w14:textId="77777777" w:rsidR="00975662" w:rsidRDefault="00975662" w:rsidP="00975662">
      <w:pPr>
        <w:pStyle w:val="Documentbody-bodytext"/>
      </w:pPr>
      <w:r w:rsidRPr="00E608EC">
        <w:t xml:space="preserve">A </w:t>
      </w:r>
      <w:r>
        <w:t>Commonwealth</w:t>
      </w:r>
      <w:r w:rsidRPr="00E608EC">
        <w:t xml:space="preserve"> authori</w:t>
      </w:r>
      <w:r>
        <w:t>s</w:t>
      </w:r>
      <w:r w:rsidRPr="00E608EC">
        <w:t xml:space="preserve">ed officer who undertakes </w:t>
      </w:r>
      <w:r>
        <w:t>inspections</w:t>
      </w:r>
      <w:r w:rsidRPr="00E608EC">
        <w:t xml:space="preserve"> and audits of export</w:t>
      </w:r>
      <w:r>
        <w:t>-</w:t>
      </w:r>
      <w:r w:rsidRPr="00E608EC">
        <w:t>registered establishments</w:t>
      </w:r>
      <w:r>
        <w:t>.</w:t>
      </w:r>
    </w:p>
    <w:p w14:paraId="7AE08245" w14:textId="77777777" w:rsidR="00975662" w:rsidRDefault="00975662" w:rsidP="00975662">
      <w:pPr>
        <w:pStyle w:val="Definitionsection-termheadings"/>
      </w:pPr>
      <w:r>
        <w:t>Departmental Food Safety Meat Assessor (FSMA)</w:t>
      </w:r>
    </w:p>
    <w:p w14:paraId="11F28655" w14:textId="77777777" w:rsidR="00975662" w:rsidRDefault="00975662" w:rsidP="00975662">
      <w:pPr>
        <w:pStyle w:val="Documentbody-bodytext"/>
      </w:pPr>
      <w:r>
        <w:t>Commonwealth authorised officer who has meat inspection qualifications and works on export-registered slaughtering establishments.</w:t>
      </w:r>
    </w:p>
    <w:p w14:paraId="201828B2" w14:textId="77777777" w:rsidR="00975662" w:rsidRDefault="00975662" w:rsidP="00975662">
      <w:pPr>
        <w:pStyle w:val="Definitionsection-termheadings"/>
      </w:pPr>
      <w:r>
        <w:t>Edible</w:t>
      </w:r>
    </w:p>
    <w:p w14:paraId="3607A63C" w14:textId="23DB3602" w:rsidR="00975662" w:rsidRPr="00E158AE" w:rsidRDefault="00975662" w:rsidP="00E158AE">
      <w:pPr>
        <w:pStyle w:val="Documentbody-bodytext"/>
        <w:ind w:right="1151"/>
      </w:pPr>
      <w:r>
        <w:t>Product that has had the disposition of fit for</w:t>
      </w:r>
      <w:r w:rsidR="008C50E2">
        <w:t xml:space="preserve"> </w:t>
      </w:r>
      <w:r>
        <w:t xml:space="preserve">human consumption applied. </w:t>
      </w:r>
    </w:p>
    <w:p w14:paraId="2C0202EA" w14:textId="69AA7BBA" w:rsidR="00BD683A" w:rsidRDefault="00BD683A" w:rsidP="00BD683A">
      <w:pPr>
        <w:pStyle w:val="Definitionsection-termheadings"/>
        <w:rPr>
          <w:lang w:val="en-US"/>
        </w:rPr>
      </w:pPr>
      <w:r>
        <w:rPr>
          <w:lang w:val="en-US"/>
        </w:rPr>
        <w:t>Export Control Rules 2021</w:t>
      </w:r>
    </w:p>
    <w:p w14:paraId="64369470" w14:textId="7F586B5F" w:rsidR="00BD683A" w:rsidRDefault="00BD683A" w:rsidP="00BD683A">
      <w:pPr>
        <w:pStyle w:val="Documentbody-bodytext"/>
      </w:pPr>
      <w:r>
        <w:t xml:space="preserve">In this document, refers to the Rules made under the </w:t>
      </w:r>
      <w:r w:rsidRPr="00BD683A">
        <w:rPr>
          <w:i/>
          <w:iCs/>
        </w:rPr>
        <w:t>Export Control Act 2020</w:t>
      </w:r>
      <w:r>
        <w:t xml:space="preserve"> and may refer to either the:</w:t>
      </w:r>
    </w:p>
    <w:p w14:paraId="1CE966D4" w14:textId="77777777" w:rsidR="00BD683A" w:rsidRDefault="00BD683A" w:rsidP="00D666B2">
      <w:pPr>
        <w:pStyle w:val="Bullet1"/>
      </w:pPr>
      <w:r>
        <w:t>Export Control (Meat and Meat Products) Rules 2021</w:t>
      </w:r>
    </w:p>
    <w:p w14:paraId="411A9A33" w14:textId="77777777" w:rsidR="00BD683A" w:rsidRDefault="00BD683A" w:rsidP="00D666B2">
      <w:pPr>
        <w:pStyle w:val="Bullet1"/>
      </w:pPr>
      <w:r>
        <w:t>Export Control (Wild Game Meat and Wild Game Meat Products) Rules 2021</w:t>
      </w:r>
    </w:p>
    <w:p w14:paraId="349A5F6F" w14:textId="77777777" w:rsidR="00BD683A" w:rsidRDefault="00BD683A" w:rsidP="00D666B2">
      <w:pPr>
        <w:pStyle w:val="Bullet1"/>
      </w:pPr>
      <w:r>
        <w:t>Export Control (Rabbit and Ratite Meat and Rabbit and Ratite Meat Products) Rules 2021</w:t>
      </w:r>
    </w:p>
    <w:p w14:paraId="214BF50D" w14:textId="77777777" w:rsidR="00BD683A" w:rsidRDefault="00BD683A" w:rsidP="00D666B2">
      <w:pPr>
        <w:pStyle w:val="Bullet1"/>
      </w:pPr>
      <w:r>
        <w:t>Export Control (Poultry Meat and Poultry Meat Products) Rules 2021.</w:t>
      </w:r>
    </w:p>
    <w:p w14:paraId="3667420E" w14:textId="775581F1" w:rsidR="00E06B82" w:rsidRDefault="00E06B82" w:rsidP="00E158AE">
      <w:pPr>
        <w:pStyle w:val="Definitionsection-termheadings"/>
      </w:pPr>
      <w:r>
        <w:t>Field Operations Manager</w:t>
      </w:r>
    </w:p>
    <w:p w14:paraId="0A9CA54A" w14:textId="0321EE13" w:rsidR="00CB5EBE" w:rsidRDefault="00CB5EBE" w:rsidP="00D666B2">
      <w:pPr>
        <w:pStyle w:val="Documentbody-bodytext"/>
      </w:pPr>
      <w:r>
        <w:t xml:space="preserve">A Commonwealth authorised officer (senior veterinarian) with overall responsibility for the operational management of technical policies and procedures of the Export Meat Program. </w:t>
      </w:r>
    </w:p>
    <w:p w14:paraId="367DB8E3" w14:textId="77777777" w:rsidR="00D666B2" w:rsidRPr="00E158AE" w:rsidRDefault="00D666B2" w:rsidP="00D666B2">
      <w:pPr>
        <w:pStyle w:val="Definitionsection-termheadings"/>
        <w:keepNext/>
      </w:pPr>
      <w:r w:rsidRPr="0039364A">
        <w:t>Insecticide</w:t>
      </w:r>
    </w:p>
    <w:p w14:paraId="102AAE5D" w14:textId="77777777" w:rsidR="00D666B2" w:rsidRDefault="00D666B2" w:rsidP="00D666B2">
      <w:pPr>
        <w:pStyle w:val="Documentbody-bodytext"/>
      </w:pPr>
      <w:r>
        <w:t>A substance used for killing insects.</w:t>
      </w:r>
    </w:p>
    <w:p w14:paraId="506FEDB7" w14:textId="77777777" w:rsidR="00D666B2" w:rsidRDefault="00D666B2" w:rsidP="00D666B2">
      <w:pPr>
        <w:pStyle w:val="Definitionsection-termheadings"/>
        <w:keepNext/>
      </w:pPr>
      <w:r>
        <w:t>Occupier</w:t>
      </w:r>
    </w:p>
    <w:p w14:paraId="70FF6DB4" w14:textId="77777777" w:rsidR="00D666B2" w:rsidRDefault="00D666B2" w:rsidP="00D666B2">
      <w:pPr>
        <w:pStyle w:val="Documentbody-bodytext"/>
        <w:keepNext/>
      </w:pPr>
      <w:r w:rsidRPr="00004812">
        <w:t xml:space="preserve">As defined in section 19 of the </w:t>
      </w:r>
      <w:r w:rsidRPr="008C50E2">
        <w:rPr>
          <w:i/>
          <w:iCs/>
        </w:rPr>
        <w:t>Export Control Act 2020</w:t>
      </w:r>
      <w:r w:rsidRPr="00004812">
        <w:t>.</w:t>
      </w:r>
    </w:p>
    <w:p w14:paraId="122085A2" w14:textId="77777777" w:rsidR="00D666B2" w:rsidRDefault="00D666B2" w:rsidP="00D666B2">
      <w:pPr>
        <w:pStyle w:val="Bullet1"/>
      </w:pPr>
      <w:r w:rsidRPr="008C42BC">
        <w:t>The occupier of a registered establishment is the person in whose name the establishment is registered</w:t>
      </w:r>
      <w:r>
        <w:t>.</w:t>
      </w:r>
    </w:p>
    <w:p w14:paraId="04B3596B" w14:textId="77777777" w:rsidR="00D666B2" w:rsidRDefault="00D666B2" w:rsidP="00D666B2">
      <w:pPr>
        <w:pStyle w:val="Bullet1"/>
      </w:pPr>
      <w:r w:rsidRPr="008C42BC">
        <w:t>An occupier of an establishment (other than a registered establishment) where export operations in relation to goods are, were or will be carried out, is:</w:t>
      </w:r>
    </w:p>
    <w:p w14:paraId="6F7A0EDF" w14:textId="77777777" w:rsidR="00D666B2" w:rsidRPr="008C42BC" w:rsidRDefault="00D666B2" w:rsidP="00D666B2">
      <w:pPr>
        <w:pStyle w:val="Bullet2"/>
        <w:tabs>
          <w:tab w:val="left" w:pos="9923"/>
        </w:tabs>
        <w:ind w:left="2127" w:right="1181"/>
      </w:pPr>
      <w:r w:rsidRPr="008C42BC">
        <w:rPr>
          <w:lang w:val="en-US"/>
        </w:rPr>
        <w:t>the person that operates, operated or will operate the business of carrying out export operations in relation to goods at the establishment</w:t>
      </w:r>
      <w:r>
        <w:rPr>
          <w:lang w:val="en-US"/>
        </w:rPr>
        <w:t>,</w:t>
      </w:r>
      <w:r w:rsidRPr="008C42BC">
        <w:rPr>
          <w:lang w:val="en-US"/>
        </w:rPr>
        <w:t xml:space="preserve"> or</w:t>
      </w:r>
    </w:p>
    <w:p w14:paraId="38997946" w14:textId="77777777" w:rsidR="00D666B2" w:rsidRPr="00004812" w:rsidRDefault="00D666B2" w:rsidP="00D666B2">
      <w:pPr>
        <w:pStyle w:val="Bullet2"/>
        <w:tabs>
          <w:tab w:val="left" w:pos="9923"/>
        </w:tabs>
        <w:ind w:left="2127" w:right="1181"/>
      </w:pPr>
      <w:r w:rsidRPr="008C42BC">
        <w:rPr>
          <w:lang w:val="en-US"/>
        </w:rPr>
        <w:t>a person that manages or controls, managed or controlled or will manage or control export operations carried out in relation to goods at the establishment.</w:t>
      </w:r>
    </w:p>
    <w:p w14:paraId="72CE3A6F" w14:textId="77777777" w:rsidR="00D666B2" w:rsidRDefault="00D666B2" w:rsidP="00D666B2">
      <w:pPr>
        <w:pStyle w:val="Definitionsection-termheadings"/>
        <w:keepNext/>
      </w:pPr>
      <w:r>
        <w:t xml:space="preserve">On-plant departmental officer </w:t>
      </w:r>
    </w:p>
    <w:p w14:paraId="353DAEB9" w14:textId="297877A8" w:rsidR="00D666B2" w:rsidRDefault="00D666B2" w:rsidP="00D666B2">
      <w:pPr>
        <w:pStyle w:val="Documentbody-bodytext"/>
        <w:keepNext/>
      </w:pPr>
      <w:r>
        <w:t xml:space="preserve">On-plant supervisor may refer to an OPV, FSMA or FSA. </w:t>
      </w:r>
    </w:p>
    <w:p w14:paraId="1A64CA2C" w14:textId="77777777" w:rsidR="00D666B2" w:rsidRPr="00EE2507" w:rsidRDefault="00D666B2" w:rsidP="00D666B2">
      <w:pPr>
        <w:pStyle w:val="Definitionsection-termheadings"/>
        <w:keepNext/>
      </w:pPr>
      <w:r w:rsidRPr="00E608EC">
        <w:t>On-Plant Veterinarian (OPV)</w:t>
      </w:r>
    </w:p>
    <w:p w14:paraId="27ACC118" w14:textId="77777777" w:rsidR="00D666B2" w:rsidRDefault="00D666B2" w:rsidP="00D666B2">
      <w:pPr>
        <w:pStyle w:val="Documentbody-bodytext"/>
        <w:keepNext/>
      </w:pPr>
      <w:r w:rsidRPr="003102DE">
        <w:t>A Commonwealth authorised officer (veterinarian) employed by the Department to conduct ante</w:t>
      </w:r>
      <w:r>
        <w:noBreakHyphen/>
      </w:r>
      <w:r w:rsidRPr="003102DE">
        <w:t>mortem inspection and to provide daily supervision of post-mortem inspection and verification of the establishment’s approved arrangement</w:t>
      </w:r>
      <w:r>
        <w:t>.</w:t>
      </w:r>
    </w:p>
    <w:p w14:paraId="1FFF85AB" w14:textId="21758A0C" w:rsidR="00D666B2" w:rsidRPr="00CB5EBE" w:rsidRDefault="00D666B2" w:rsidP="00CB5EBE">
      <w:pPr>
        <w:sectPr w:rsidR="00D666B2" w:rsidRPr="00CB5EBE" w:rsidSect="00643207">
          <w:headerReference w:type="default" r:id="rId36"/>
          <w:footerReference w:type="default" r:id="rId37"/>
          <w:pgSz w:w="11909" w:h="16838" w:code="9"/>
          <w:pgMar w:top="1103" w:right="1304" w:bottom="0" w:left="567" w:header="0" w:footer="0" w:gutter="0"/>
          <w:cols w:space="720"/>
          <w:docGrid w:linePitch="299"/>
        </w:sectPr>
      </w:pPr>
    </w:p>
    <w:p w14:paraId="7FF26A56" w14:textId="77777777" w:rsidR="00F8441B" w:rsidRPr="009B59B2" w:rsidRDefault="00F8441B" w:rsidP="00F8441B">
      <w:pPr>
        <w:pStyle w:val="Definitionsection-termheadings"/>
        <w:keepNext/>
      </w:pPr>
      <w:bookmarkStart w:id="44" w:name="_Attachment_2:_Table"/>
      <w:bookmarkStart w:id="45" w:name="_Attachment_3:_Definitions"/>
      <w:bookmarkEnd w:id="44"/>
      <w:bookmarkEnd w:id="45"/>
      <w:r w:rsidRPr="009B59B2">
        <w:lastRenderedPageBreak/>
        <w:t>Pest</w:t>
      </w:r>
    </w:p>
    <w:p w14:paraId="11E66A3F" w14:textId="3D676A37" w:rsidR="00F8441B" w:rsidRPr="00924506" w:rsidRDefault="00BF39E9" w:rsidP="00F8441B">
      <w:pPr>
        <w:pStyle w:val="Definitionsection-termheadings"/>
        <w:keepNext/>
        <w:spacing w:before="0"/>
        <w:rPr>
          <w:b w:val="0"/>
          <w:bCs w:val="0"/>
        </w:rPr>
      </w:pPr>
      <w:r w:rsidRPr="009B59B2">
        <w:rPr>
          <w:b w:val="0"/>
          <w:bCs w:val="0"/>
        </w:rPr>
        <w:t>Includes invertebrates (including but not limited to insects and spiders), rodents, reptiles, amphibians, and any other mammals or birds not present at the establishment for the purposes of being processed for the production of meat).</w:t>
      </w:r>
    </w:p>
    <w:p w14:paraId="4F869B6C" w14:textId="77777777" w:rsidR="00F8441B" w:rsidRDefault="00F8441B" w:rsidP="00F8441B">
      <w:pPr>
        <w:pStyle w:val="Definitionsection-termheadings"/>
        <w:keepNext/>
      </w:pPr>
      <w:r>
        <w:t>Pesticide</w:t>
      </w:r>
    </w:p>
    <w:p w14:paraId="7A056256" w14:textId="77777777" w:rsidR="00F8441B" w:rsidRPr="00176638" w:rsidRDefault="00F8441B" w:rsidP="00F8441B">
      <w:pPr>
        <w:pStyle w:val="Definitionsection-termheadings"/>
        <w:keepNext/>
        <w:spacing w:before="0"/>
        <w:rPr>
          <w:b w:val="0"/>
          <w:bCs w:val="0"/>
        </w:rPr>
      </w:pPr>
      <w:r w:rsidRPr="00176638">
        <w:rPr>
          <w:b w:val="0"/>
          <w:bCs w:val="0"/>
        </w:rPr>
        <w:t>A substance used to kill animals, fungi or plants</w:t>
      </w:r>
      <w:r>
        <w:rPr>
          <w:b w:val="0"/>
          <w:bCs w:val="0"/>
        </w:rPr>
        <w:t>.</w:t>
      </w:r>
      <w:r w:rsidRPr="00176638">
        <w:rPr>
          <w:b w:val="0"/>
          <w:bCs w:val="0"/>
        </w:rPr>
        <w:t xml:space="preserve"> </w:t>
      </w:r>
    </w:p>
    <w:p w14:paraId="3B9A70DB" w14:textId="77777777" w:rsidR="00F8441B" w:rsidRPr="0069557A" w:rsidRDefault="00F8441B" w:rsidP="00F8441B">
      <w:pPr>
        <w:pStyle w:val="Definitionsection-termheadings"/>
        <w:keepNext/>
      </w:pPr>
      <w:r w:rsidRPr="0069557A">
        <w:t>Tier 2 export</w:t>
      </w:r>
      <w:r>
        <w:t>-</w:t>
      </w:r>
      <w:r w:rsidRPr="0069557A">
        <w:t>registered establishment</w:t>
      </w:r>
    </w:p>
    <w:p w14:paraId="2EE865E4" w14:textId="77777777" w:rsidR="00F8441B" w:rsidRDefault="00F8441B" w:rsidP="00F8441B">
      <w:pPr>
        <w:pStyle w:val="Documentbody-bodytext"/>
        <w:keepNext/>
      </w:pPr>
      <w:r w:rsidRPr="0069557A">
        <w:t>An establishment operating under the Export-Registered Australian Standard Meat Establishment (Tier 2) Scheme.  Tier 2 establishments have a full-time departmental on-plant presence to ensure maintained compliance</w:t>
      </w:r>
      <w:r>
        <w:t>.</w:t>
      </w:r>
    </w:p>
    <w:p w14:paraId="2499979F" w14:textId="77777777" w:rsidR="00F8441B" w:rsidRPr="009B59B2" w:rsidRDefault="00F8441B" w:rsidP="00F8441B">
      <w:pPr>
        <w:pStyle w:val="Definitionsection-termheadings"/>
        <w:keepNext/>
      </w:pPr>
      <w:r w:rsidRPr="009B59B2">
        <w:t>Vermin</w:t>
      </w:r>
    </w:p>
    <w:p w14:paraId="335A86A7" w14:textId="77777777" w:rsidR="00F8441B" w:rsidRPr="00924506" w:rsidRDefault="00F8441B" w:rsidP="00F8441B">
      <w:pPr>
        <w:pStyle w:val="Documentbody-bodytext"/>
        <w:keepNext/>
      </w:pPr>
      <w:r w:rsidRPr="009B59B2">
        <w:t>Includes all rodents, wild birds and animals excluded from the establishment.</w:t>
      </w:r>
    </w:p>
    <w:p w14:paraId="20F75448" w14:textId="77777777" w:rsidR="00A0739E" w:rsidRPr="00A0739E" w:rsidRDefault="00A0739E" w:rsidP="006212CF">
      <w:pPr>
        <w:ind w:right="1181"/>
        <w:rPr>
          <w:rFonts w:ascii="Cambria" w:eastAsia="Cambria" w:hAnsi="Cambria"/>
        </w:rPr>
      </w:pPr>
    </w:p>
    <w:sectPr w:rsidR="00A0739E" w:rsidRPr="00A0739E" w:rsidSect="00703A75">
      <w:footerReference w:type="default" r:id="rId38"/>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6BD0" w14:textId="77777777" w:rsidR="00AE72F4" w:rsidRDefault="00AE72F4" w:rsidP="009D66B3">
      <w:r>
        <w:separator/>
      </w:r>
    </w:p>
    <w:p w14:paraId="3F10F8DB" w14:textId="77777777" w:rsidR="00AE72F4" w:rsidRDefault="00AE72F4"/>
  </w:endnote>
  <w:endnote w:type="continuationSeparator" w:id="0">
    <w:p w14:paraId="57A7D8E5" w14:textId="77777777" w:rsidR="00AE72F4" w:rsidRDefault="00AE72F4" w:rsidP="009D66B3">
      <w:r>
        <w:continuationSeparator/>
      </w:r>
    </w:p>
    <w:p w14:paraId="5D38B0F7" w14:textId="77777777" w:rsidR="00AE72F4" w:rsidRDefault="00AE72F4"/>
  </w:endnote>
  <w:endnote w:type="continuationNotice" w:id="1">
    <w:p w14:paraId="41CA65D2" w14:textId="77777777" w:rsidR="00AE72F4" w:rsidRDefault="00AE7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77AA" w14:textId="77777777" w:rsidR="009B59B2" w:rsidRDefault="009B5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D444AC" w14:paraId="0C6F9125" w14:textId="77777777" w:rsidTr="00C56C1B">
      <w:tc>
        <w:tcPr>
          <w:tcW w:w="12474" w:type="dxa"/>
          <w:shd w:val="clear" w:color="auto" w:fill="003150"/>
        </w:tcPr>
        <w:p w14:paraId="0E970FDF" w14:textId="310D3B82" w:rsidR="00D444AC" w:rsidRDefault="00C56C1B"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AA7A54">
            <w:rPr>
              <w:rFonts w:ascii="Calibri Light" w:hAnsi="Calibri Light" w:cs="Calibri Light"/>
            </w:rPr>
            <w:t>3</w:t>
          </w:r>
          <w:r>
            <w:rPr>
              <w:rFonts w:ascii="Calibri Light" w:hAnsi="Calibri Light" w:cs="Calibri Light"/>
            </w:rPr>
            <w:t>.</w:t>
          </w:r>
          <w:r w:rsidR="00AA7A54">
            <w:rPr>
              <w:rFonts w:ascii="Calibri Light" w:hAnsi="Calibri Light" w:cs="Calibri Light"/>
            </w:rPr>
            <w:t>7</w:t>
          </w:r>
          <w:r>
            <w:rPr>
              <w:rFonts w:ascii="Calibri Light" w:hAnsi="Calibri Light" w:cs="Calibri Light"/>
            </w:rPr>
            <w:t xml:space="preserve"> </w:t>
          </w:r>
          <w:r w:rsidR="00AA7A54">
            <w:rPr>
              <w:rFonts w:ascii="Calibri Light" w:hAnsi="Calibri Light" w:cs="Calibri Light"/>
            </w:rPr>
            <w:t>Pest control</w:t>
          </w:r>
          <w:r w:rsidR="00DE73BB">
            <w:rPr>
              <w:rFonts w:ascii="Calibri Light" w:hAnsi="Calibri Light" w:cs="Calibri Light"/>
            </w:rPr>
            <w:t xml:space="preserve">                                                                                      </w:t>
          </w:r>
          <w:r w:rsidR="00764FBB">
            <w:t xml:space="preserve"> </w:t>
          </w:r>
          <w:r>
            <w:rPr>
              <w:rFonts w:ascii="Calibri Light" w:hAnsi="Calibri Light" w:cs="Calibri Light"/>
            </w:rPr>
            <w:t xml:space="preserve">                                               </w:t>
          </w:r>
          <w:r w:rsidR="00D444AC" w:rsidRPr="00D444AC">
            <w:rPr>
              <w:rFonts w:ascii="Calibri Light" w:hAnsi="Calibri Light" w:cs="Calibri Light"/>
            </w:rPr>
            <w:fldChar w:fldCharType="begin"/>
          </w:r>
          <w:r w:rsidR="00D444AC" w:rsidRPr="00D444AC">
            <w:rPr>
              <w:rFonts w:ascii="Calibri Light" w:hAnsi="Calibri Light" w:cs="Calibri Light"/>
            </w:rPr>
            <w:instrText xml:space="preserve"> PAGE   \* MERGEFORMAT </w:instrText>
          </w:r>
          <w:r w:rsidR="00D444AC" w:rsidRPr="00D444AC">
            <w:rPr>
              <w:rFonts w:ascii="Calibri Light" w:hAnsi="Calibri Light" w:cs="Calibri Light"/>
            </w:rPr>
            <w:fldChar w:fldCharType="separate"/>
          </w:r>
          <w:r w:rsidR="00D444AC" w:rsidRPr="00D444AC">
            <w:rPr>
              <w:rFonts w:ascii="Calibri Light" w:hAnsi="Calibri Light" w:cs="Calibri Light"/>
              <w:noProof/>
            </w:rPr>
            <w:t>1</w:t>
          </w:r>
          <w:r w:rsidR="00D444AC" w:rsidRPr="00D444AC">
            <w:rPr>
              <w:rFonts w:ascii="Calibri Light" w:hAnsi="Calibri Light" w:cs="Calibri Light"/>
              <w:noProof/>
            </w:rPr>
            <w:fldChar w:fldCharType="end"/>
          </w:r>
        </w:p>
        <w:p w14:paraId="314703F5"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514A8F" w14:paraId="67DDCBB4" w14:textId="77777777" w:rsidTr="00D444AC">
      <w:tc>
        <w:tcPr>
          <w:tcW w:w="11907" w:type="dxa"/>
          <w:shd w:val="clear" w:color="auto" w:fill="003150"/>
        </w:tcPr>
        <w:p w14:paraId="4239CC67" w14:textId="77777777" w:rsidR="00D444AC" w:rsidRDefault="00810834" w:rsidP="00AA7A54">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AA7A54">
            <w:rPr>
              <w:rFonts w:ascii="Calibri Light" w:hAnsi="Calibri Light" w:cs="Calibri Light"/>
            </w:rPr>
            <w:t>3</w:t>
          </w:r>
          <w:r>
            <w:rPr>
              <w:rFonts w:ascii="Calibri Light" w:hAnsi="Calibri Light" w:cs="Calibri Light"/>
            </w:rPr>
            <w:t>.</w:t>
          </w:r>
          <w:r w:rsidR="00AA7A54">
            <w:rPr>
              <w:rFonts w:ascii="Calibri Light" w:hAnsi="Calibri Light" w:cs="Calibri Light"/>
            </w:rPr>
            <w:t>7</w:t>
          </w:r>
          <w:r w:rsidR="008B0400">
            <w:rPr>
              <w:rFonts w:ascii="Calibri Light" w:hAnsi="Calibri Light" w:cs="Calibri Light"/>
            </w:rPr>
            <w:t xml:space="preserve"> </w:t>
          </w:r>
          <w:r w:rsidR="00AA7A54">
            <w:rPr>
              <w:rFonts w:ascii="Calibri Light" w:hAnsi="Calibri Light" w:cs="Calibri Light"/>
            </w:rPr>
            <w:t>Pest control</w:t>
          </w:r>
        </w:p>
        <w:p w14:paraId="00E4E2CF" w14:textId="7D6C63B3" w:rsidR="00AA7A54" w:rsidRDefault="00AA7A54" w:rsidP="00AA7A54">
          <w:pPr>
            <w:pStyle w:val="Footer"/>
            <w:tabs>
              <w:tab w:val="clear" w:pos="4513"/>
              <w:tab w:val="center" w:pos="3828"/>
            </w:tabs>
            <w:spacing w:before="60"/>
            <w:ind w:left="567" w:right="369"/>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F28EF" w14:paraId="05957377" w14:textId="77777777" w:rsidTr="00764FBB">
      <w:trPr>
        <w:trHeight w:val="552"/>
      </w:trPr>
      <w:tc>
        <w:tcPr>
          <w:tcW w:w="11907" w:type="dxa"/>
          <w:shd w:val="clear" w:color="auto" w:fill="003150"/>
        </w:tcPr>
        <w:p w14:paraId="0FFB7BA6" w14:textId="49D58F8A" w:rsidR="0062514D" w:rsidRDefault="0062514D" w:rsidP="00643207">
          <w:pPr>
            <w:pStyle w:val="Footer"/>
            <w:spacing w:before="60"/>
            <w:ind w:left="567"/>
            <w:rPr>
              <w:rFonts w:ascii="Calibri Light" w:hAnsi="Calibri Light" w:cs="Calibri Light"/>
              <w:noProof/>
              <w:color w:val="FFFFFF" w:themeColor="background1"/>
            </w:rPr>
          </w:pPr>
          <w:r w:rsidRPr="00643207">
            <w:rPr>
              <w:rFonts w:ascii="Calibri Light" w:hAnsi="Calibri Light" w:cs="Calibri Light"/>
              <w:b/>
              <w:bCs/>
              <w:color w:val="FFFFFF" w:themeColor="background1"/>
            </w:rPr>
            <w:t>Export</w:t>
          </w:r>
          <w:r w:rsidR="005C46CF">
            <w:rPr>
              <w:rFonts w:ascii="Calibri Light" w:hAnsi="Calibri Light" w:cs="Calibri Light"/>
              <w:b/>
              <w:bCs/>
              <w:color w:val="FFFFFF" w:themeColor="background1"/>
            </w:rPr>
            <w:t xml:space="preserve"> Meat</w:t>
          </w:r>
          <w:r w:rsidR="00764FBB">
            <w:rPr>
              <w:rFonts w:ascii="Calibri Light" w:hAnsi="Calibri Light" w:cs="Calibri Light"/>
              <w:b/>
              <w:bCs/>
              <w:color w:val="FFFFFF" w:themeColor="background1"/>
            </w:rPr>
            <w:t xml:space="preserve"> Operational</w:t>
          </w:r>
          <w:r w:rsidRPr="00643207">
            <w:rPr>
              <w:rFonts w:ascii="Calibri Light" w:hAnsi="Calibri Light" w:cs="Calibri Light"/>
              <w:b/>
              <w:bCs/>
              <w:color w:val="FFFFFF" w:themeColor="background1"/>
            </w:rPr>
            <w:t xml:space="preserve"> </w:t>
          </w:r>
          <w:r w:rsidR="00764FBB">
            <w:rPr>
              <w:rFonts w:ascii="Calibri Light" w:hAnsi="Calibri Light" w:cs="Calibri Light"/>
              <w:b/>
              <w:bCs/>
              <w:color w:val="FFFFFF" w:themeColor="background1"/>
            </w:rPr>
            <w:t>Guideline</w:t>
          </w:r>
          <w:r w:rsidRPr="00643207">
            <w:rPr>
              <w:rFonts w:ascii="Calibri Light" w:hAnsi="Calibri Light" w:cs="Calibri Light"/>
              <w:b/>
              <w:bCs/>
              <w:color w:val="FFFFFF" w:themeColor="background1"/>
            </w:rPr>
            <w:t>:</w:t>
          </w:r>
          <w:r w:rsidRPr="00643207">
            <w:rPr>
              <w:rFonts w:ascii="Calibri Light" w:hAnsi="Calibri Light" w:cs="Calibri Light"/>
              <w:color w:val="FFFFFF" w:themeColor="background1"/>
            </w:rPr>
            <w:t xml:space="preserve"> </w:t>
          </w:r>
          <w:r w:rsidR="00AA7A54">
            <w:rPr>
              <w:rFonts w:ascii="Calibri Light" w:hAnsi="Calibri Light" w:cs="Calibri Light"/>
              <w:color w:val="FFFFFF" w:themeColor="background1"/>
            </w:rPr>
            <w:t>3</w:t>
          </w:r>
          <w:r w:rsidR="00AA20FF">
            <w:rPr>
              <w:rFonts w:ascii="Calibri Light" w:hAnsi="Calibri Light" w:cs="Calibri Light"/>
              <w:color w:val="FFFFFF" w:themeColor="background1"/>
            </w:rPr>
            <w:t>.</w:t>
          </w:r>
          <w:r w:rsidR="00AA7A54">
            <w:rPr>
              <w:rFonts w:ascii="Calibri Light" w:hAnsi="Calibri Light" w:cs="Calibri Light"/>
              <w:color w:val="FFFFFF" w:themeColor="background1"/>
            </w:rPr>
            <w:t>7</w:t>
          </w:r>
          <w:r w:rsidR="00AA20FF">
            <w:rPr>
              <w:rFonts w:ascii="Calibri Light" w:hAnsi="Calibri Light" w:cs="Calibri Light"/>
              <w:color w:val="FFFFFF" w:themeColor="background1"/>
            </w:rPr>
            <w:t xml:space="preserve"> </w:t>
          </w:r>
          <w:r w:rsidR="00AA7A54">
            <w:rPr>
              <w:rFonts w:ascii="Calibri Light" w:hAnsi="Calibri Light" w:cs="Calibri Light"/>
              <w:color w:val="FFFFFF" w:themeColor="background1"/>
            </w:rPr>
            <w:t>Pest control</w:t>
          </w:r>
          <w:r w:rsidR="00DE73BB">
            <w:rPr>
              <w:rFonts w:ascii="Calibri Light" w:hAnsi="Calibri Light" w:cs="Calibri Light"/>
              <w:color w:val="FFFFFF" w:themeColor="background1"/>
            </w:rPr>
            <w:t xml:space="preserve">                                                        </w:t>
          </w:r>
          <w:r>
            <w:rPr>
              <w:rFonts w:ascii="Calibri Light" w:hAnsi="Calibri Light" w:cs="Calibri Light"/>
              <w:color w:val="FFFFFF" w:themeColor="background1"/>
            </w:rPr>
            <w:t xml:space="preserve">                                                                             </w:t>
          </w:r>
          <w:r w:rsidRPr="00643207">
            <w:rPr>
              <w:rFonts w:ascii="Calibri Light" w:hAnsi="Calibri Light" w:cs="Calibri Light"/>
              <w:color w:val="FFFFFF" w:themeColor="background1"/>
            </w:rPr>
            <w:fldChar w:fldCharType="begin"/>
          </w:r>
          <w:r w:rsidRPr="00643207">
            <w:rPr>
              <w:rFonts w:ascii="Calibri Light" w:hAnsi="Calibri Light" w:cs="Calibri Light"/>
              <w:color w:val="FFFFFF" w:themeColor="background1"/>
            </w:rPr>
            <w:instrText xml:space="preserve"> PAGE   \* MERGEFORMAT </w:instrText>
          </w:r>
          <w:r w:rsidRPr="00643207">
            <w:rPr>
              <w:rFonts w:ascii="Calibri Light" w:hAnsi="Calibri Light" w:cs="Calibri Light"/>
              <w:color w:val="FFFFFF" w:themeColor="background1"/>
            </w:rPr>
            <w:fldChar w:fldCharType="separate"/>
          </w:r>
          <w:r w:rsidRPr="00643207">
            <w:rPr>
              <w:rFonts w:ascii="Calibri Light" w:hAnsi="Calibri Light" w:cs="Calibri Light"/>
              <w:noProof/>
              <w:color w:val="FFFFFF" w:themeColor="background1"/>
            </w:rPr>
            <w:t>1</w:t>
          </w:r>
          <w:r w:rsidRPr="00643207">
            <w:rPr>
              <w:rFonts w:ascii="Calibri Light" w:hAnsi="Calibri Light" w:cs="Calibri Light"/>
              <w:noProof/>
              <w:color w:val="FFFFFF" w:themeColor="background1"/>
            </w:rPr>
            <w:fldChar w:fldCharType="end"/>
          </w:r>
        </w:p>
        <w:p w14:paraId="3DC33A04" w14:textId="77777777" w:rsidR="0062514D" w:rsidRDefault="0062514D" w:rsidP="00643207">
          <w:pPr>
            <w:pStyle w:val="Footer"/>
            <w:spacing w:before="60"/>
            <w:ind w:left="567"/>
            <w:rPr>
              <w:rFonts w:ascii="Calibri Light" w:hAnsi="Calibri Light" w:cs="Calibri Light"/>
            </w:rPr>
          </w:pPr>
        </w:p>
      </w:tc>
    </w:tr>
  </w:tbl>
  <w:p w14:paraId="517B3EB2" w14:textId="77777777" w:rsidR="0062514D" w:rsidRPr="00643207" w:rsidRDefault="0062514D" w:rsidP="00643207">
    <w:pPr>
      <w:pStyle w:val="Footer"/>
      <w:ind w:left="1134"/>
      <w:rPr>
        <w:rFonts w:ascii="Calibri Light" w:hAnsi="Calibri Light" w:cs="Calibri Light"/>
        <w:sz w:val="2"/>
        <w:szCs w:val="2"/>
      </w:rPr>
    </w:pPr>
  </w:p>
  <w:p w14:paraId="002121C9" w14:textId="77777777" w:rsidR="0062514D" w:rsidRPr="00167C47" w:rsidRDefault="0062514D" w:rsidP="00167C47">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333CF" w14:paraId="48B7869E" w14:textId="77777777" w:rsidTr="0078506A">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552697A3"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A669E6">
            <w:rPr>
              <w:rFonts w:ascii="Calibri Light" w:hAnsi="Calibri Light" w:cs="Calibri Light"/>
              <w:b/>
              <w:bCs/>
              <w:color w:val="FFFFFF" w:themeColor="background1"/>
            </w:rPr>
            <w:t xml:space="preserve"> </w:t>
          </w:r>
          <w:r w:rsidR="005C46CF">
            <w:rPr>
              <w:rFonts w:ascii="Calibri Light" w:hAnsi="Calibri Light" w:cs="Calibri Light"/>
              <w:b/>
              <w:bCs/>
              <w:color w:val="FFFFFF" w:themeColor="background1"/>
            </w:rPr>
            <w:t xml:space="preserve">Meat </w:t>
          </w:r>
          <w:r w:rsidR="00A669E6">
            <w:rPr>
              <w:rFonts w:ascii="Calibri Light" w:hAnsi="Calibri Light" w:cs="Calibri Light"/>
              <w:b/>
              <w:bCs/>
              <w:color w:val="FFFFFF" w:themeColor="background1"/>
            </w:rPr>
            <w:t>Operational</w:t>
          </w:r>
          <w:r w:rsidRPr="00C03F16">
            <w:rPr>
              <w:rFonts w:ascii="Calibri Light" w:hAnsi="Calibri Light" w:cs="Calibri Light"/>
              <w:b/>
              <w:bCs/>
              <w:color w:val="FFFFFF" w:themeColor="background1"/>
            </w:rPr>
            <w:t xml:space="preserve"> </w:t>
          </w:r>
          <w:r w:rsidR="0078506A">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AA7A54">
            <w:rPr>
              <w:rFonts w:ascii="Calibri Light" w:hAnsi="Calibri Light" w:cs="Calibri Light"/>
              <w:color w:val="FFFFFF" w:themeColor="background1"/>
            </w:rPr>
            <w:t>3.7 Pest control</w:t>
          </w:r>
          <w:r w:rsidR="0012266B" w:rsidRPr="0012266B">
            <w:rPr>
              <w:rFonts w:ascii="Calibri Light" w:hAnsi="Calibri Light" w:cs="Calibri Light"/>
              <w:color w:val="FFFFFF" w:themeColor="background1"/>
            </w:rPr>
            <w:t xml:space="preserve"> </w:t>
          </w:r>
        </w:p>
        <w:p w14:paraId="39A9833E" w14:textId="35441853" w:rsidR="0045670C" w:rsidRPr="00C03F16" w:rsidRDefault="009B59B2"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October</w:t>
          </w:r>
          <w:r w:rsidR="0045670C" w:rsidRPr="00C03F16">
            <w:rPr>
              <w:rFonts w:ascii="Calibri Light" w:hAnsi="Calibri Light" w:cs="Calibri Light"/>
              <w:color w:val="FFFFFF" w:themeColor="background1"/>
            </w:rPr>
            <w:t xml:space="preserve"> </w:t>
          </w:r>
          <w:r w:rsidR="00AA7A54">
            <w:rPr>
              <w:rFonts w:ascii="Calibri Light" w:hAnsi="Calibri Light" w:cs="Calibri Light"/>
              <w:color w:val="FFFFFF" w:themeColor="background1"/>
            </w:rPr>
            <w:t>2023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3C2AC08A" w:rsidR="001122AC" w:rsidRPr="00AE3AC6"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 xml:space="preserve">Published on </w:t>
          </w:r>
          <w:hyperlink r:id="rId1" w:history="1">
            <w:r w:rsidRPr="00AE3AC6">
              <w:rPr>
                <w:rStyle w:val="Hyperlink"/>
                <w:rFonts w:ascii="Calibri Light" w:hAnsi="Calibri Light" w:cs="Calibri Light"/>
                <w:color w:val="FFFFFF" w:themeColor="background1"/>
                <w:u w:val="none"/>
              </w:rPr>
              <w:t>ELMER 3 – Electronic legislation, manuals and essential refer</w:t>
            </w:r>
            <w:r w:rsidR="00E53ECD" w:rsidRPr="00AE3AC6">
              <w:rPr>
                <w:rStyle w:val="Hyperlink"/>
                <w:rFonts w:ascii="Calibri Light" w:hAnsi="Calibri Light" w:cs="Calibri Light"/>
                <w:color w:val="FFFFFF" w:themeColor="background1"/>
                <w:u w:val="none"/>
              </w:rPr>
              <w:t>e</w:t>
            </w:r>
            <w:r w:rsidRPr="00AE3AC6">
              <w:rPr>
                <w:rStyle w:val="Hyperlink"/>
                <w:rFonts w:ascii="Calibri Light" w:hAnsi="Calibri Light" w:cs="Calibri Light"/>
                <w:color w:val="FFFFFF" w:themeColor="background1"/>
                <w:u w:val="none"/>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508ADBD8"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DE73BB">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0AAB" w14:textId="77777777" w:rsidR="00AE72F4" w:rsidRDefault="00AE72F4" w:rsidP="009D66B3">
      <w:r>
        <w:separator/>
      </w:r>
    </w:p>
    <w:p w14:paraId="7F45EF13" w14:textId="77777777" w:rsidR="00AE72F4" w:rsidRDefault="00AE72F4"/>
  </w:footnote>
  <w:footnote w:type="continuationSeparator" w:id="0">
    <w:p w14:paraId="2A4D7185" w14:textId="77777777" w:rsidR="00AE72F4" w:rsidRDefault="00AE72F4" w:rsidP="009D66B3">
      <w:r>
        <w:continuationSeparator/>
      </w:r>
    </w:p>
    <w:p w14:paraId="7808C63E" w14:textId="77777777" w:rsidR="00AE72F4" w:rsidRDefault="00AE72F4"/>
  </w:footnote>
  <w:footnote w:type="continuationNotice" w:id="1">
    <w:p w14:paraId="323E211D" w14:textId="77777777" w:rsidR="00AE72F4" w:rsidRDefault="00AE7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FF56" w14:textId="77777777" w:rsidR="009B59B2" w:rsidRDefault="009B5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5F0F" w14:textId="77777777" w:rsidR="009B59B2" w:rsidRDefault="009B5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B05C" w14:textId="77777777" w:rsidR="009B59B2" w:rsidRDefault="009B59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76A9" w14:textId="25403B47" w:rsidR="0062514D" w:rsidRDefault="00625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EF4"/>
    <w:multiLevelType w:val="hybridMultilevel"/>
    <w:tmpl w:val="B1F80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9A3387"/>
    <w:multiLevelType w:val="hybridMultilevel"/>
    <w:tmpl w:val="EEA24B3C"/>
    <w:lvl w:ilvl="0" w:tplc="BB60F338">
      <w:start w:val="1"/>
      <w:numFmt w:val="bullet"/>
      <w:pStyle w:val="Bullet2"/>
      <w:lvlText w:val="-"/>
      <w:lvlJc w:val="left"/>
      <w:pPr>
        <w:ind w:left="720" w:hanging="360"/>
      </w:pPr>
      <w:rPr>
        <w:rFonts w:ascii="Courier New" w:hAnsi="Courier New" w:hint="default"/>
        <w:color w:val="16578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F15C9C"/>
    <w:multiLevelType w:val="hybridMultilevel"/>
    <w:tmpl w:val="8168EB60"/>
    <w:lvl w:ilvl="0" w:tplc="86B656C6">
      <w:start w:val="1"/>
      <w:numFmt w:val="bullet"/>
      <w:pStyle w:val="Bullet1"/>
      <w:lvlText w:val=""/>
      <w:lvlJc w:val="left"/>
      <w:pPr>
        <w:ind w:left="2075" w:hanging="360"/>
      </w:pPr>
      <w:rPr>
        <w:rFonts w:ascii="Symbol" w:hAnsi="Symbol" w:hint="default"/>
        <w:color w:val="165788"/>
      </w:rPr>
    </w:lvl>
    <w:lvl w:ilvl="1" w:tplc="FFFFFFFF">
      <w:start w:val="1"/>
      <w:numFmt w:val="bullet"/>
      <w:lvlText w:val="o"/>
      <w:lvlJc w:val="left"/>
      <w:pPr>
        <w:ind w:left="2795" w:hanging="360"/>
      </w:pPr>
      <w:rPr>
        <w:rFonts w:ascii="Courier New" w:hAnsi="Courier New" w:cs="Courier New" w:hint="default"/>
      </w:rPr>
    </w:lvl>
    <w:lvl w:ilvl="2" w:tplc="FFFFFFFF">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3" w15:restartNumberingAfterBreak="0">
    <w:nsid w:val="228E606E"/>
    <w:multiLevelType w:val="hybridMultilevel"/>
    <w:tmpl w:val="7BF61B34"/>
    <w:lvl w:ilvl="0" w:tplc="0B6221D8">
      <w:start w:val="1"/>
      <w:numFmt w:val="bullet"/>
      <w:pStyle w:val="Tablebullet1"/>
      <w:lvlText w:val=""/>
      <w:lvlJc w:val="left"/>
      <w:pPr>
        <w:ind w:left="1800" w:hanging="360"/>
      </w:pPr>
      <w:rPr>
        <w:rFonts w:ascii="Symbol" w:hAnsi="Symbol" w:hint="default"/>
        <w:color w:val="165788"/>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C1016C9"/>
    <w:multiLevelType w:val="hybridMultilevel"/>
    <w:tmpl w:val="C11A825E"/>
    <w:lvl w:ilvl="0" w:tplc="11EAAA46">
      <w:start w:val="1"/>
      <w:numFmt w:val="decimal"/>
      <w:lvlText w:val="%1."/>
      <w:lvlJc w:val="left"/>
      <w:pPr>
        <w:ind w:left="395" w:hanging="360"/>
      </w:pPr>
      <w:rPr>
        <w:rFonts w:hint="default"/>
      </w:rPr>
    </w:lvl>
    <w:lvl w:ilvl="1" w:tplc="0C090019" w:tentative="1">
      <w:start w:val="1"/>
      <w:numFmt w:val="lowerLetter"/>
      <w:lvlText w:val="%2."/>
      <w:lvlJc w:val="left"/>
      <w:pPr>
        <w:ind w:left="1115" w:hanging="360"/>
      </w:pPr>
    </w:lvl>
    <w:lvl w:ilvl="2" w:tplc="0C09001B" w:tentative="1">
      <w:start w:val="1"/>
      <w:numFmt w:val="lowerRoman"/>
      <w:lvlText w:val="%3."/>
      <w:lvlJc w:val="right"/>
      <w:pPr>
        <w:ind w:left="1835" w:hanging="180"/>
      </w:pPr>
    </w:lvl>
    <w:lvl w:ilvl="3" w:tplc="0C09000F" w:tentative="1">
      <w:start w:val="1"/>
      <w:numFmt w:val="decimal"/>
      <w:lvlText w:val="%4."/>
      <w:lvlJc w:val="left"/>
      <w:pPr>
        <w:ind w:left="2555" w:hanging="360"/>
      </w:pPr>
    </w:lvl>
    <w:lvl w:ilvl="4" w:tplc="0C090019" w:tentative="1">
      <w:start w:val="1"/>
      <w:numFmt w:val="lowerLetter"/>
      <w:lvlText w:val="%5."/>
      <w:lvlJc w:val="left"/>
      <w:pPr>
        <w:ind w:left="3275" w:hanging="360"/>
      </w:pPr>
    </w:lvl>
    <w:lvl w:ilvl="5" w:tplc="0C09001B" w:tentative="1">
      <w:start w:val="1"/>
      <w:numFmt w:val="lowerRoman"/>
      <w:lvlText w:val="%6."/>
      <w:lvlJc w:val="right"/>
      <w:pPr>
        <w:ind w:left="3995" w:hanging="180"/>
      </w:pPr>
    </w:lvl>
    <w:lvl w:ilvl="6" w:tplc="0C09000F" w:tentative="1">
      <w:start w:val="1"/>
      <w:numFmt w:val="decimal"/>
      <w:lvlText w:val="%7."/>
      <w:lvlJc w:val="left"/>
      <w:pPr>
        <w:ind w:left="4715" w:hanging="360"/>
      </w:pPr>
    </w:lvl>
    <w:lvl w:ilvl="7" w:tplc="0C090019" w:tentative="1">
      <w:start w:val="1"/>
      <w:numFmt w:val="lowerLetter"/>
      <w:lvlText w:val="%8."/>
      <w:lvlJc w:val="left"/>
      <w:pPr>
        <w:ind w:left="5435" w:hanging="360"/>
      </w:pPr>
    </w:lvl>
    <w:lvl w:ilvl="8" w:tplc="0C09001B" w:tentative="1">
      <w:start w:val="1"/>
      <w:numFmt w:val="lowerRoman"/>
      <w:lvlText w:val="%9."/>
      <w:lvlJc w:val="right"/>
      <w:pPr>
        <w:ind w:left="6155" w:hanging="180"/>
      </w:pPr>
    </w:lvl>
  </w:abstractNum>
  <w:abstractNum w:abstractNumId="5" w15:restartNumberingAfterBreak="0">
    <w:nsid w:val="33534171"/>
    <w:multiLevelType w:val="hybridMultilevel"/>
    <w:tmpl w:val="8F229336"/>
    <w:lvl w:ilvl="0" w:tplc="C54C99C8">
      <w:start w:val="1"/>
      <w:numFmt w:val="bullet"/>
      <w:lvlText w:val="-"/>
      <w:lvlJc w:val="left"/>
      <w:pPr>
        <w:ind w:left="720" w:hanging="360"/>
      </w:pPr>
      <w:rPr>
        <w:rFonts w:ascii="Courier New" w:hAnsi="Courier New" w:hint="default"/>
        <w:color w:val="16578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B40B5B"/>
    <w:multiLevelType w:val="hybridMultilevel"/>
    <w:tmpl w:val="C11A825E"/>
    <w:lvl w:ilvl="0" w:tplc="FFFFFFFF">
      <w:start w:val="1"/>
      <w:numFmt w:val="decimal"/>
      <w:lvlText w:val="%1."/>
      <w:lvlJc w:val="left"/>
      <w:pPr>
        <w:ind w:left="395" w:hanging="360"/>
      </w:pPr>
      <w:rPr>
        <w:rFonts w:hint="default"/>
      </w:rPr>
    </w:lvl>
    <w:lvl w:ilvl="1" w:tplc="FFFFFFFF" w:tentative="1">
      <w:start w:val="1"/>
      <w:numFmt w:val="lowerLetter"/>
      <w:lvlText w:val="%2."/>
      <w:lvlJc w:val="left"/>
      <w:pPr>
        <w:ind w:left="1115" w:hanging="360"/>
      </w:pPr>
    </w:lvl>
    <w:lvl w:ilvl="2" w:tplc="FFFFFFFF" w:tentative="1">
      <w:start w:val="1"/>
      <w:numFmt w:val="lowerRoman"/>
      <w:lvlText w:val="%3."/>
      <w:lvlJc w:val="right"/>
      <w:pPr>
        <w:ind w:left="1835" w:hanging="180"/>
      </w:pPr>
    </w:lvl>
    <w:lvl w:ilvl="3" w:tplc="FFFFFFFF" w:tentative="1">
      <w:start w:val="1"/>
      <w:numFmt w:val="decimal"/>
      <w:lvlText w:val="%4."/>
      <w:lvlJc w:val="left"/>
      <w:pPr>
        <w:ind w:left="2555" w:hanging="360"/>
      </w:pPr>
    </w:lvl>
    <w:lvl w:ilvl="4" w:tplc="FFFFFFFF" w:tentative="1">
      <w:start w:val="1"/>
      <w:numFmt w:val="lowerLetter"/>
      <w:lvlText w:val="%5."/>
      <w:lvlJc w:val="left"/>
      <w:pPr>
        <w:ind w:left="3275" w:hanging="360"/>
      </w:pPr>
    </w:lvl>
    <w:lvl w:ilvl="5" w:tplc="FFFFFFFF" w:tentative="1">
      <w:start w:val="1"/>
      <w:numFmt w:val="lowerRoman"/>
      <w:lvlText w:val="%6."/>
      <w:lvlJc w:val="right"/>
      <w:pPr>
        <w:ind w:left="3995" w:hanging="180"/>
      </w:pPr>
    </w:lvl>
    <w:lvl w:ilvl="6" w:tplc="FFFFFFFF" w:tentative="1">
      <w:start w:val="1"/>
      <w:numFmt w:val="decimal"/>
      <w:lvlText w:val="%7."/>
      <w:lvlJc w:val="left"/>
      <w:pPr>
        <w:ind w:left="4715" w:hanging="360"/>
      </w:pPr>
    </w:lvl>
    <w:lvl w:ilvl="7" w:tplc="FFFFFFFF" w:tentative="1">
      <w:start w:val="1"/>
      <w:numFmt w:val="lowerLetter"/>
      <w:lvlText w:val="%8."/>
      <w:lvlJc w:val="left"/>
      <w:pPr>
        <w:ind w:left="5435" w:hanging="360"/>
      </w:pPr>
    </w:lvl>
    <w:lvl w:ilvl="8" w:tplc="FFFFFFFF" w:tentative="1">
      <w:start w:val="1"/>
      <w:numFmt w:val="lowerRoman"/>
      <w:lvlText w:val="%9."/>
      <w:lvlJc w:val="right"/>
      <w:pPr>
        <w:ind w:left="6155" w:hanging="180"/>
      </w:pPr>
    </w:lvl>
  </w:abstractNum>
  <w:abstractNum w:abstractNumId="7" w15:restartNumberingAfterBreak="0">
    <w:nsid w:val="72E621DC"/>
    <w:multiLevelType w:val="hybridMultilevel"/>
    <w:tmpl w:val="755A8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0303583">
    <w:abstractNumId w:val="2"/>
  </w:num>
  <w:num w:numId="2" w16cid:durableId="2130850544">
    <w:abstractNumId w:val="0"/>
  </w:num>
  <w:num w:numId="3" w16cid:durableId="912197326">
    <w:abstractNumId w:val="7"/>
  </w:num>
  <w:num w:numId="4" w16cid:durableId="295723859">
    <w:abstractNumId w:val="5"/>
  </w:num>
  <w:num w:numId="5" w16cid:durableId="1240213837">
    <w:abstractNumId w:val="5"/>
  </w:num>
  <w:num w:numId="6" w16cid:durableId="1039402561">
    <w:abstractNumId w:val="4"/>
  </w:num>
  <w:num w:numId="7" w16cid:durableId="1571690005">
    <w:abstractNumId w:val="6"/>
  </w:num>
  <w:num w:numId="8" w16cid:durableId="578711630">
    <w:abstractNumId w:val="3"/>
  </w:num>
  <w:num w:numId="9" w16cid:durableId="128983138">
    <w:abstractNumId w:val="3"/>
  </w:num>
  <w:num w:numId="10" w16cid:durableId="860238330">
    <w:abstractNumId w:val="3"/>
  </w:num>
  <w:num w:numId="11" w16cid:durableId="1344936626">
    <w:abstractNumId w:val="3"/>
  </w:num>
  <w:num w:numId="12" w16cid:durableId="1480539982">
    <w:abstractNumId w:val="3"/>
  </w:num>
  <w:num w:numId="13" w16cid:durableId="265158677">
    <w:abstractNumId w:val="3"/>
  </w:num>
  <w:num w:numId="14" w16cid:durableId="1432049279">
    <w:abstractNumId w:val="3"/>
  </w:num>
  <w:num w:numId="15" w16cid:durableId="449011614">
    <w:abstractNumId w:val="3"/>
  </w:num>
  <w:num w:numId="16" w16cid:durableId="901213785">
    <w:abstractNumId w:val="1"/>
  </w:num>
  <w:num w:numId="17" w16cid:durableId="1321419330">
    <w:abstractNumId w:val="3"/>
  </w:num>
  <w:num w:numId="18" w16cid:durableId="8266194">
    <w:abstractNumId w:val="3"/>
  </w:num>
  <w:num w:numId="19" w16cid:durableId="1026563733">
    <w:abstractNumId w:val="2"/>
  </w:num>
  <w:num w:numId="20" w16cid:durableId="299304505">
    <w:abstractNumId w:val="2"/>
  </w:num>
  <w:num w:numId="21" w16cid:durableId="10295279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2827006-e5fa-461c-9a26-bb17afe716d9"/>
  </w:docVars>
  <w:rsids>
    <w:rsidRoot w:val="00DF47E8"/>
    <w:rsid w:val="00004812"/>
    <w:rsid w:val="00004890"/>
    <w:rsid w:val="00005716"/>
    <w:rsid w:val="00005D08"/>
    <w:rsid w:val="000070E8"/>
    <w:rsid w:val="000100A8"/>
    <w:rsid w:val="0001290C"/>
    <w:rsid w:val="00014181"/>
    <w:rsid w:val="00014EF2"/>
    <w:rsid w:val="00015ACB"/>
    <w:rsid w:val="00015B2F"/>
    <w:rsid w:val="000223CE"/>
    <w:rsid w:val="00022A7D"/>
    <w:rsid w:val="00023ECD"/>
    <w:rsid w:val="00024658"/>
    <w:rsid w:val="00025281"/>
    <w:rsid w:val="00025518"/>
    <w:rsid w:val="00026C5E"/>
    <w:rsid w:val="00030625"/>
    <w:rsid w:val="00031EA7"/>
    <w:rsid w:val="00035D19"/>
    <w:rsid w:val="000366BA"/>
    <w:rsid w:val="00037281"/>
    <w:rsid w:val="000412C3"/>
    <w:rsid w:val="00044FB1"/>
    <w:rsid w:val="000515F1"/>
    <w:rsid w:val="0005168B"/>
    <w:rsid w:val="0005195E"/>
    <w:rsid w:val="00052AB2"/>
    <w:rsid w:val="00054ABD"/>
    <w:rsid w:val="00055D84"/>
    <w:rsid w:val="00056A6D"/>
    <w:rsid w:val="0006115F"/>
    <w:rsid w:val="00063C74"/>
    <w:rsid w:val="0006405C"/>
    <w:rsid w:val="00065101"/>
    <w:rsid w:val="00065F5E"/>
    <w:rsid w:val="00070275"/>
    <w:rsid w:val="00071DE3"/>
    <w:rsid w:val="00072DAC"/>
    <w:rsid w:val="000736BC"/>
    <w:rsid w:val="00073788"/>
    <w:rsid w:val="00073F22"/>
    <w:rsid w:val="00075ABA"/>
    <w:rsid w:val="00076C83"/>
    <w:rsid w:val="00076E72"/>
    <w:rsid w:val="000773F8"/>
    <w:rsid w:val="00080737"/>
    <w:rsid w:val="000827F9"/>
    <w:rsid w:val="000849D6"/>
    <w:rsid w:val="00084A77"/>
    <w:rsid w:val="00086529"/>
    <w:rsid w:val="00087682"/>
    <w:rsid w:val="000932F5"/>
    <w:rsid w:val="0009408F"/>
    <w:rsid w:val="000A048C"/>
    <w:rsid w:val="000A0B8E"/>
    <w:rsid w:val="000A0D24"/>
    <w:rsid w:val="000A1B8C"/>
    <w:rsid w:val="000A212F"/>
    <w:rsid w:val="000A253E"/>
    <w:rsid w:val="000A2FC9"/>
    <w:rsid w:val="000A3A69"/>
    <w:rsid w:val="000A5D25"/>
    <w:rsid w:val="000A77A0"/>
    <w:rsid w:val="000B01AF"/>
    <w:rsid w:val="000B26F5"/>
    <w:rsid w:val="000B355E"/>
    <w:rsid w:val="000B5564"/>
    <w:rsid w:val="000B57A6"/>
    <w:rsid w:val="000B6B8A"/>
    <w:rsid w:val="000B7218"/>
    <w:rsid w:val="000C082F"/>
    <w:rsid w:val="000C1924"/>
    <w:rsid w:val="000C1A84"/>
    <w:rsid w:val="000C1B55"/>
    <w:rsid w:val="000C3997"/>
    <w:rsid w:val="000C3BEE"/>
    <w:rsid w:val="000C66FE"/>
    <w:rsid w:val="000C750E"/>
    <w:rsid w:val="000D002C"/>
    <w:rsid w:val="000D0AB9"/>
    <w:rsid w:val="000D1550"/>
    <w:rsid w:val="000D1EBD"/>
    <w:rsid w:val="000D2F4E"/>
    <w:rsid w:val="000D3B9F"/>
    <w:rsid w:val="000D4B0D"/>
    <w:rsid w:val="000E13CB"/>
    <w:rsid w:val="000E2D2C"/>
    <w:rsid w:val="000E5959"/>
    <w:rsid w:val="000F03B3"/>
    <w:rsid w:val="000F14CA"/>
    <w:rsid w:val="000F29FD"/>
    <w:rsid w:val="000F3376"/>
    <w:rsid w:val="000F7811"/>
    <w:rsid w:val="00100021"/>
    <w:rsid w:val="00102588"/>
    <w:rsid w:val="001072B0"/>
    <w:rsid w:val="001122AC"/>
    <w:rsid w:val="001122EC"/>
    <w:rsid w:val="00114145"/>
    <w:rsid w:val="00114C69"/>
    <w:rsid w:val="0011755F"/>
    <w:rsid w:val="00120069"/>
    <w:rsid w:val="0012266B"/>
    <w:rsid w:val="0012341E"/>
    <w:rsid w:val="00123642"/>
    <w:rsid w:val="00123C3C"/>
    <w:rsid w:val="0012478F"/>
    <w:rsid w:val="00126735"/>
    <w:rsid w:val="0013050D"/>
    <w:rsid w:val="001311AE"/>
    <w:rsid w:val="00134A9B"/>
    <w:rsid w:val="00135CEA"/>
    <w:rsid w:val="001366BC"/>
    <w:rsid w:val="00137B4B"/>
    <w:rsid w:val="0014257C"/>
    <w:rsid w:val="001439FE"/>
    <w:rsid w:val="00144C29"/>
    <w:rsid w:val="00145141"/>
    <w:rsid w:val="001454B5"/>
    <w:rsid w:val="00147C0D"/>
    <w:rsid w:val="00151182"/>
    <w:rsid w:val="001522D0"/>
    <w:rsid w:val="0015543B"/>
    <w:rsid w:val="00157BC7"/>
    <w:rsid w:val="00161826"/>
    <w:rsid w:val="0016222E"/>
    <w:rsid w:val="001629AA"/>
    <w:rsid w:val="0016353C"/>
    <w:rsid w:val="00165EC6"/>
    <w:rsid w:val="00167C47"/>
    <w:rsid w:val="001709C1"/>
    <w:rsid w:val="00170D30"/>
    <w:rsid w:val="00171585"/>
    <w:rsid w:val="00172506"/>
    <w:rsid w:val="00173294"/>
    <w:rsid w:val="00174977"/>
    <w:rsid w:val="001750BB"/>
    <w:rsid w:val="0017600F"/>
    <w:rsid w:val="00176638"/>
    <w:rsid w:val="001803D4"/>
    <w:rsid w:val="00183C93"/>
    <w:rsid w:val="00184317"/>
    <w:rsid w:val="001845DA"/>
    <w:rsid w:val="0018467F"/>
    <w:rsid w:val="0019070F"/>
    <w:rsid w:val="001929E1"/>
    <w:rsid w:val="00194E93"/>
    <w:rsid w:val="00195535"/>
    <w:rsid w:val="0019752B"/>
    <w:rsid w:val="001A5380"/>
    <w:rsid w:val="001A6C87"/>
    <w:rsid w:val="001A7659"/>
    <w:rsid w:val="001B01EA"/>
    <w:rsid w:val="001B06F5"/>
    <w:rsid w:val="001B1356"/>
    <w:rsid w:val="001B367F"/>
    <w:rsid w:val="001B5D11"/>
    <w:rsid w:val="001C1C7B"/>
    <w:rsid w:val="001C3A36"/>
    <w:rsid w:val="001C3B71"/>
    <w:rsid w:val="001C4423"/>
    <w:rsid w:val="001C5324"/>
    <w:rsid w:val="001C53BB"/>
    <w:rsid w:val="001C5EE8"/>
    <w:rsid w:val="001C5F33"/>
    <w:rsid w:val="001D01B9"/>
    <w:rsid w:val="001D1171"/>
    <w:rsid w:val="001D2711"/>
    <w:rsid w:val="001D3E97"/>
    <w:rsid w:val="001D3F71"/>
    <w:rsid w:val="001D4168"/>
    <w:rsid w:val="001D52C4"/>
    <w:rsid w:val="001D6E0E"/>
    <w:rsid w:val="001D7DE7"/>
    <w:rsid w:val="001E172A"/>
    <w:rsid w:val="001E2A25"/>
    <w:rsid w:val="001E326C"/>
    <w:rsid w:val="001E40F5"/>
    <w:rsid w:val="001E4636"/>
    <w:rsid w:val="001E4DCE"/>
    <w:rsid w:val="001E7F3D"/>
    <w:rsid w:val="001F228B"/>
    <w:rsid w:val="001F3AEE"/>
    <w:rsid w:val="001F5053"/>
    <w:rsid w:val="001F78A7"/>
    <w:rsid w:val="00201A94"/>
    <w:rsid w:val="00201E38"/>
    <w:rsid w:val="00205893"/>
    <w:rsid w:val="00205C06"/>
    <w:rsid w:val="00206368"/>
    <w:rsid w:val="00207FD3"/>
    <w:rsid w:val="002108DF"/>
    <w:rsid w:val="00210A36"/>
    <w:rsid w:val="00210D66"/>
    <w:rsid w:val="00210EE4"/>
    <w:rsid w:val="0021197A"/>
    <w:rsid w:val="00212E99"/>
    <w:rsid w:val="00213BAD"/>
    <w:rsid w:val="00215454"/>
    <w:rsid w:val="00216E7F"/>
    <w:rsid w:val="002229A3"/>
    <w:rsid w:val="00224699"/>
    <w:rsid w:val="00226A39"/>
    <w:rsid w:val="0022724E"/>
    <w:rsid w:val="002274E5"/>
    <w:rsid w:val="00227E4A"/>
    <w:rsid w:val="00232572"/>
    <w:rsid w:val="002333C3"/>
    <w:rsid w:val="00233478"/>
    <w:rsid w:val="002356BF"/>
    <w:rsid w:val="00235991"/>
    <w:rsid w:val="00235BCC"/>
    <w:rsid w:val="00235CC0"/>
    <w:rsid w:val="00236094"/>
    <w:rsid w:val="0023614E"/>
    <w:rsid w:val="002415BC"/>
    <w:rsid w:val="00241F1F"/>
    <w:rsid w:val="002437CE"/>
    <w:rsid w:val="00247EEF"/>
    <w:rsid w:val="00251C66"/>
    <w:rsid w:val="0025282D"/>
    <w:rsid w:val="002536AA"/>
    <w:rsid w:val="00254165"/>
    <w:rsid w:val="00254C00"/>
    <w:rsid w:val="00255BD2"/>
    <w:rsid w:val="00256149"/>
    <w:rsid w:val="00257ED6"/>
    <w:rsid w:val="0026334C"/>
    <w:rsid w:val="00263E3B"/>
    <w:rsid w:val="00265277"/>
    <w:rsid w:val="0026595F"/>
    <w:rsid w:val="00265A7F"/>
    <w:rsid w:val="00267573"/>
    <w:rsid w:val="00270216"/>
    <w:rsid w:val="002707F3"/>
    <w:rsid w:val="00270B17"/>
    <w:rsid w:val="002718D8"/>
    <w:rsid w:val="00271C24"/>
    <w:rsid w:val="00273687"/>
    <w:rsid w:val="00274312"/>
    <w:rsid w:val="00274C5F"/>
    <w:rsid w:val="002764E4"/>
    <w:rsid w:val="00277C40"/>
    <w:rsid w:val="00281A80"/>
    <w:rsid w:val="00285A55"/>
    <w:rsid w:val="00285ACA"/>
    <w:rsid w:val="002873ED"/>
    <w:rsid w:val="002947D1"/>
    <w:rsid w:val="00294800"/>
    <w:rsid w:val="002950B2"/>
    <w:rsid w:val="002A08A1"/>
    <w:rsid w:val="002A19B4"/>
    <w:rsid w:val="002A47C3"/>
    <w:rsid w:val="002A48D7"/>
    <w:rsid w:val="002A4CE3"/>
    <w:rsid w:val="002A517F"/>
    <w:rsid w:val="002A7CAB"/>
    <w:rsid w:val="002B2AD9"/>
    <w:rsid w:val="002B34CA"/>
    <w:rsid w:val="002B472B"/>
    <w:rsid w:val="002B4FA2"/>
    <w:rsid w:val="002C0B13"/>
    <w:rsid w:val="002C110B"/>
    <w:rsid w:val="002C1441"/>
    <w:rsid w:val="002C2625"/>
    <w:rsid w:val="002C2C2E"/>
    <w:rsid w:val="002C38C0"/>
    <w:rsid w:val="002C4892"/>
    <w:rsid w:val="002C7144"/>
    <w:rsid w:val="002C72EC"/>
    <w:rsid w:val="002C7CF8"/>
    <w:rsid w:val="002D02B5"/>
    <w:rsid w:val="002D19F8"/>
    <w:rsid w:val="002D32F5"/>
    <w:rsid w:val="002D3B86"/>
    <w:rsid w:val="002D3CCD"/>
    <w:rsid w:val="002D6D35"/>
    <w:rsid w:val="002D74EA"/>
    <w:rsid w:val="002D7B16"/>
    <w:rsid w:val="002E016E"/>
    <w:rsid w:val="002E04BB"/>
    <w:rsid w:val="002E0FD6"/>
    <w:rsid w:val="002E2144"/>
    <w:rsid w:val="002E3096"/>
    <w:rsid w:val="002E3AC0"/>
    <w:rsid w:val="002E4148"/>
    <w:rsid w:val="002E5439"/>
    <w:rsid w:val="002E5882"/>
    <w:rsid w:val="002E6415"/>
    <w:rsid w:val="002E6C8B"/>
    <w:rsid w:val="002E77BE"/>
    <w:rsid w:val="002E7DC7"/>
    <w:rsid w:val="002F0A06"/>
    <w:rsid w:val="002F338F"/>
    <w:rsid w:val="002F38EC"/>
    <w:rsid w:val="002F3949"/>
    <w:rsid w:val="002F7E20"/>
    <w:rsid w:val="00301D55"/>
    <w:rsid w:val="00302231"/>
    <w:rsid w:val="00303B34"/>
    <w:rsid w:val="003043DC"/>
    <w:rsid w:val="0030665D"/>
    <w:rsid w:val="0031014E"/>
    <w:rsid w:val="003102DE"/>
    <w:rsid w:val="003150D2"/>
    <w:rsid w:val="00315255"/>
    <w:rsid w:val="003155FF"/>
    <w:rsid w:val="003201C0"/>
    <w:rsid w:val="003205FF"/>
    <w:rsid w:val="003229D7"/>
    <w:rsid w:val="00323654"/>
    <w:rsid w:val="00324812"/>
    <w:rsid w:val="003262BB"/>
    <w:rsid w:val="003328AE"/>
    <w:rsid w:val="003338D8"/>
    <w:rsid w:val="00333ABC"/>
    <w:rsid w:val="00334AAB"/>
    <w:rsid w:val="003355F4"/>
    <w:rsid w:val="00335D7D"/>
    <w:rsid w:val="00335E5E"/>
    <w:rsid w:val="00336119"/>
    <w:rsid w:val="003363AE"/>
    <w:rsid w:val="00337B27"/>
    <w:rsid w:val="00342E2B"/>
    <w:rsid w:val="00344D56"/>
    <w:rsid w:val="00345D1B"/>
    <w:rsid w:val="00345F92"/>
    <w:rsid w:val="003474BF"/>
    <w:rsid w:val="00347BE7"/>
    <w:rsid w:val="00347DC5"/>
    <w:rsid w:val="00347F23"/>
    <w:rsid w:val="00347FC7"/>
    <w:rsid w:val="00350B97"/>
    <w:rsid w:val="00353D4F"/>
    <w:rsid w:val="00353F62"/>
    <w:rsid w:val="00355892"/>
    <w:rsid w:val="00355A3F"/>
    <w:rsid w:val="00356E6F"/>
    <w:rsid w:val="00357B0C"/>
    <w:rsid w:val="00357B33"/>
    <w:rsid w:val="00357E09"/>
    <w:rsid w:val="00357E19"/>
    <w:rsid w:val="003601E4"/>
    <w:rsid w:val="00360FDD"/>
    <w:rsid w:val="00361037"/>
    <w:rsid w:val="003619BE"/>
    <w:rsid w:val="00361C05"/>
    <w:rsid w:val="00362D31"/>
    <w:rsid w:val="00362E30"/>
    <w:rsid w:val="00362FDE"/>
    <w:rsid w:val="00367443"/>
    <w:rsid w:val="003713E8"/>
    <w:rsid w:val="00372123"/>
    <w:rsid w:val="00373113"/>
    <w:rsid w:val="00376CFC"/>
    <w:rsid w:val="00381256"/>
    <w:rsid w:val="0038139F"/>
    <w:rsid w:val="003824C6"/>
    <w:rsid w:val="003825E5"/>
    <w:rsid w:val="00383727"/>
    <w:rsid w:val="0038473A"/>
    <w:rsid w:val="00385B72"/>
    <w:rsid w:val="00387426"/>
    <w:rsid w:val="003906E9"/>
    <w:rsid w:val="00390DED"/>
    <w:rsid w:val="00391F21"/>
    <w:rsid w:val="0039364A"/>
    <w:rsid w:val="00394C79"/>
    <w:rsid w:val="00395435"/>
    <w:rsid w:val="0039736E"/>
    <w:rsid w:val="003A0D92"/>
    <w:rsid w:val="003A1785"/>
    <w:rsid w:val="003A5A03"/>
    <w:rsid w:val="003A693C"/>
    <w:rsid w:val="003A6AB2"/>
    <w:rsid w:val="003B150D"/>
    <w:rsid w:val="003B2D11"/>
    <w:rsid w:val="003B3338"/>
    <w:rsid w:val="003B34B4"/>
    <w:rsid w:val="003B50A0"/>
    <w:rsid w:val="003B50EE"/>
    <w:rsid w:val="003B5185"/>
    <w:rsid w:val="003B7908"/>
    <w:rsid w:val="003B7B32"/>
    <w:rsid w:val="003C0AC7"/>
    <w:rsid w:val="003C293E"/>
    <w:rsid w:val="003C5C96"/>
    <w:rsid w:val="003C6F1F"/>
    <w:rsid w:val="003D08AF"/>
    <w:rsid w:val="003D4157"/>
    <w:rsid w:val="003D4188"/>
    <w:rsid w:val="003D4F7D"/>
    <w:rsid w:val="003D6B34"/>
    <w:rsid w:val="003E0D52"/>
    <w:rsid w:val="003E0E84"/>
    <w:rsid w:val="003E1E4C"/>
    <w:rsid w:val="003E45EB"/>
    <w:rsid w:val="003E4E75"/>
    <w:rsid w:val="003E5845"/>
    <w:rsid w:val="003E593D"/>
    <w:rsid w:val="003E7E9B"/>
    <w:rsid w:val="003F0562"/>
    <w:rsid w:val="003F0909"/>
    <w:rsid w:val="003F0CF8"/>
    <w:rsid w:val="003F1792"/>
    <w:rsid w:val="003F17C2"/>
    <w:rsid w:val="003F3405"/>
    <w:rsid w:val="003F3E68"/>
    <w:rsid w:val="003F52FC"/>
    <w:rsid w:val="003F64D1"/>
    <w:rsid w:val="00401730"/>
    <w:rsid w:val="00401C33"/>
    <w:rsid w:val="00403BEF"/>
    <w:rsid w:val="004043A8"/>
    <w:rsid w:val="00404EE7"/>
    <w:rsid w:val="00406510"/>
    <w:rsid w:val="0041162B"/>
    <w:rsid w:val="00411DA4"/>
    <w:rsid w:val="0041274F"/>
    <w:rsid w:val="00412D29"/>
    <w:rsid w:val="00414DF4"/>
    <w:rsid w:val="00415EF9"/>
    <w:rsid w:val="004167A0"/>
    <w:rsid w:val="00416A6D"/>
    <w:rsid w:val="00416A8D"/>
    <w:rsid w:val="00416FB3"/>
    <w:rsid w:val="00420193"/>
    <w:rsid w:val="00421832"/>
    <w:rsid w:val="00421F08"/>
    <w:rsid w:val="004227FE"/>
    <w:rsid w:val="00423996"/>
    <w:rsid w:val="00425F27"/>
    <w:rsid w:val="00430979"/>
    <w:rsid w:val="0043110E"/>
    <w:rsid w:val="004314B3"/>
    <w:rsid w:val="00432D85"/>
    <w:rsid w:val="004333CF"/>
    <w:rsid w:val="00433716"/>
    <w:rsid w:val="0043488E"/>
    <w:rsid w:val="00436052"/>
    <w:rsid w:val="004364BA"/>
    <w:rsid w:val="00436F25"/>
    <w:rsid w:val="00442F0B"/>
    <w:rsid w:val="00444545"/>
    <w:rsid w:val="00444A65"/>
    <w:rsid w:val="00447DBD"/>
    <w:rsid w:val="00450CE8"/>
    <w:rsid w:val="00451CE6"/>
    <w:rsid w:val="00453F0B"/>
    <w:rsid w:val="00455642"/>
    <w:rsid w:val="0045666A"/>
    <w:rsid w:val="0045670C"/>
    <w:rsid w:val="004567BA"/>
    <w:rsid w:val="004577F2"/>
    <w:rsid w:val="00457F32"/>
    <w:rsid w:val="004601E7"/>
    <w:rsid w:val="004602E8"/>
    <w:rsid w:val="004619B9"/>
    <w:rsid w:val="00461C6A"/>
    <w:rsid w:val="00462774"/>
    <w:rsid w:val="00463C7B"/>
    <w:rsid w:val="00465F6F"/>
    <w:rsid w:val="004667EC"/>
    <w:rsid w:val="00471DC1"/>
    <w:rsid w:val="004735FC"/>
    <w:rsid w:val="004740CB"/>
    <w:rsid w:val="00476415"/>
    <w:rsid w:val="00477CAD"/>
    <w:rsid w:val="004803AD"/>
    <w:rsid w:val="0048099F"/>
    <w:rsid w:val="0048429E"/>
    <w:rsid w:val="004850B6"/>
    <w:rsid w:val="004878FE"/>
    <w:rsid w:val="00487B32"/>
    <w:rsid w:val="00490EC5"/>
    <w:rsid w:val="0049146D"/>
    <w:rsid w:val="00491B6F"/>
    <w:rsid w:val="0049207B"/>
    <w:rsid w:val="00494FF4"/>
    <w:rsid w:val="00495284"/>
    <w:rsid w:val="00496370"/>
    <w:rsid w:val="00496692"/>
    <w:rsid w:val="004966E5"/>
    <w:rsid w:val="004969C0"/>
    <w:rsid w:val="004A1105"/>
    <w:rsid w:val="004A179F"/>
    <w:rsid w:val="004A2820"/>
    <w:rsid w:val="004A30B4"/>
    <w:rsid w:val="004A4019"/>
    <w:rsid w:val="004A46D8"/>
    <w:rsid w:val="004A6087"/>
    <w:rsid w:val="004A6D92"/>
    <w:rsid w:val="004A6F02"/>
    <w:rsid w:val="004B0441"/>
    <w:rsid w:val="004B2690"/>
    <w:rsid w:val="004B3902"/>
    <w:rsid w:val="004B52A8"/>
    <w:rsid w:val="004B5B58"/>
    <w:rsid w:val="004B705D"/>
    <w:rsid w:val="004C20C9"/>
    <w:rsid w:val="004C22F6"/>
    <w:rsid w:val="004C2F53"/>
    <w:rsid w:val="004C3E5C"/>
    <w:rsid w:val="004C3EC4"/>
    <w:rsid w:val="004C51ED"/>
    <w:rsid w:val="004C5569"/>
    <w:rsid w:val="004C662C"/>
    <w:rsid w:val="004C6779"/>
    <w:rsid w:val="004C6968"/>
    <w:rsid w:val="004C6A69"/>
    <w:rsid w:val="004C6C9B"/>
    <w:rsid w:val="004C7193"/>
    <w:rsid w:val="004D0353"/>
    <w:rsid w:val="004D2BAB"/>
    <w:rsid w:val="004D6AA6"/>
    <w:rsid w:val="004D6FD6"/>
    <w:rsid w:val="004D73F6"/>
    <w:rsid w:val="004E2C73"/>
    <w:rsid w:val="004E35D3"/>
    <w:rsid w:val="004E36E1"/>
    <w:rsid w:val="004E629E"/>
    <w:rsid w:val="004E7DD7"/>
    <w:rsid w:val="004F26AF"/>
    <w:rsid w:val="004F36D4"/>
    <w:rsid w:val="004F3F12"/>
    <w:rsid w:val="004F4D26"/>
    <w:rsid w:val="004F6606"/>
    <w:rsid w:val="004F671F"/>
    <w:rsid w:val="00502743"/>
    <w:rsid w:val="005027AD"/>
    <w:rsid w:val="0050446B"/>
    <w:rsid w:val="00504DFE"/>
    <w:rsid w:val="00506229"/>
    <w:rsid w:val="00506973"/>
    <w:rsid w:val="00507034"/>
    <w:rsid w:val="0050724D"/>
    <w:rsid w:val="00507459"/>
    <w:rsid w:val="005101D3"/>
    <w:rsid w:val="005126C1"/>
    <w:rsid w:val="00514460"/>
    <w:rsid w:val="00514A8F"/>
    <w:rsid w:val="0051503B"/>
    <w:rsid w:val="00516224"/>
    <w:rsid w:val="0051671C"/>
    <w:rsid w:val="0052108C"/>
    <w:rsid w:val="00522D87"/>
    <w:rsid w:val="00524613"/>
    <w:rsid w:val="0052494B"/>
    <w:rsid w:val="00526845"/>
    <w:rsid w:val="00526975"/>
    <w:rsid w:val="00527662"/>
    <w:rsid w:val="00530CFD"/>
    <w:rsid w:val="00532F12"/>
    <w:rsid w:val="00534759"/>
    <w:rsid w:val="00534E7B"/>
    <w:rsid w:val="005368EF"/>
    <w:rsid w:val="00537000"/>
    <w:rsid w:val="0054234C"/>
    <w:rsid w:val="005426E4"/>
    <w:rsid w:val="0054323F"/>
    <w:rsid w:val="00543307"/>
    <w:rsid w:val="0054453C"/>
    <w:rsid w:val="00544737"/>
    <w:rsid w:val="005502FD"/>
    <w:rsid w:val="0055052C"/>
    <w:rsid w:val="00551CC9"/>
    <w:rsid w:val="00552D81"/>
    <w:rsid w:val="00553AD6"/>
    <w:rsid w:val="005556B1"/>
    <w:rsid w:val="00555BDD"/>
    <w:rsid w:val="0056256F"/>
    <w:rsid w:val="00565A95"/>
    <w:rsid w:val="00570144"/>
    <w:rsid w:val="0057180F"/>
    <w:rsid w:val="00571D6A"/>
    <w:rsid w:val="00573200"/>
    <w:rsid w:val="00574523"/>
    <w:rsid w:val="00575C6B"/>
    <w:rsid w:val="0057616D"/>
    <w:rsid w:val="0057670D"/>
    <w:rsid w:val="005808C2"/>
    <w:rsid w:val="00582DB8"/>
    <w:rsid w:val="00583031"/>
    <w:rsid w:val="005845EA"/>
    <w:rsid w:val="00584F33"/>
    <w:rsid w:val="00585FA9"/>
    <w:rsid w:val="00586562"/>
    <w:rsid w:val="0059217B"/>
    <w:rsid w:val="00593200"/>
    <w:rsid w:val="00593DCE"/>
    <w:rsid w:val="00596319"/>
    <w:rsid w:val="005A03BF"/>
    <w:rsid w:val="005A03C6"/>
    <w:rsid w:val="005A06CC"/>
    <w:rsid w:val="005A44A1"/>
    <w:rsid w:val="005A47ED"/>
    <w:rsid w:val="005A609C"/>
    <w:rsid w:val="005A67FB"/>
    <w:rsid w:val="005B05C7"/>
    <w:rsid w:val="005B1C8A"/>
    <w:rsid w:val="005B1F29"/>
    <w:rsid w:val="005B1F46"/>
    <w:rsid w:val="005B50A8"/>
    <w:rsid w:val="005B587C"/>
    <w:rsid w:val="005B5883"/>
    <w:rsid w:val="005C421C"/>
    <w:rsid w:val="005C434F"/>
    <w:rsid w:val="005C4642"/>
    <w:rsid w:val="005C46CF"/>
    <w:rsid w:val="005D1A79"/>
    <w:rsid w:val="005D4667"/>
    <w:rsid w:val="005D686C"/>
    <w:rsid w:val="005E2CA2"/>
    <w:rsid w:val="005E38B7"/>
    <w:rsid w:val="005E5A2B"/>
    <w:rsid w:val="005E77E8"/>
    <w:rsid w:val="005F3E5B"/>
    <w:rsid w:val="005F4009"/>
    <w:rsid w:val="00600C55"/>
    <w:rsid w:val="0060182A"/>
    <w:rsid w:val="00601914"/>
    <w:rsid w:val="00603645"/>
    <w:rsid w:val="00604238"/>
    <w:rsid w:val="00604551"/>
    <w:rsid w:val="0060636E"/>
    <w:rsid w:val="00606AA8"/>
    <w:rsid w:val="00607FFD"/>
    <w:rsid w:val="006101FC"/>
    <w:rsid w:val="00610EEF"/>
    <w:rsid w:val="00610FCC"/>
    <w:rsid w:val="00611F8A"/>
    <w:rsid w:val="006160ED"/>
    <w:rsid w:val="0061642D"/>
    <w:rsid w:val="006176DC"/>
    <w:rsid w:val="006212CF"/>
    <w:rsid w:val="00622589"/>
    <w:rsid w:val="00624FAF"/>
    <w:rsid w:val="0062514D"/>
    <w:rsid w:val="00625762"/>
    <w:rsid w:val="00626712"/>
    <w:rsid w:val="006274F5"/>
    <w:rsid w:val="006313CD"/>
    <w:rsid w:val="0063142B"/>
    <w:rsid w:val="006316A7"/>
    <w:rsid w:val="006327E4"/>
    <w:rsid w:val="00632B3A"/>
    <w:rsid w:val="00634B94"/>
    <w:rsid w:val="00636F99"/>
    <w:rsid w:val="00637556"/>
    <w:rsid w:val="00637762"/>
    <w:rsid w:val="006413DB"/>
    <w:rsid w:val="00641B70"/>
    <w:rsid w:val="00645AA3"/>
    <w:rsid w:val="0064732A"/>
    <w:rsid w:val="00652939"/>
    <w:rsid w:val="00653533"/>
    <w:rsid w:val="00653C6F"/>
    <w:rsid w:val="0065725B"/>
    <w:rsid w:val="006578CD"/>
    <w:rsid w:val="00662688"/>
    <w:rsid w:val="00662AF8"/>
    <w:rsid w:val="00662EEF"/>
    <w:rsid w:val="0066347E"/>
    <w:rsid w:val="00663C39"/>
    <w:rsid w:val="00663D8D"/>
    <w:rsid w:val="00664E36"/>
    <w:rsid w:val="00674C06"/>
    <w:rsid w:val="00675E66"/>
    <w:rsid w:val="00680253"/>
    <w:rsid w:val="00682003"/>
    <w:rsid w:val="00683F90"/>
    <w:rsid w:val="00684152"/>
    <w:rsid w:val="006849F2"/>
    <w:rsid w:val="00685C88"/>
    <w:rsid w:val="00687C1C"/>
    <w:rsid w:val="00690428"/>
    <w:rsid w:val="0069065A"/>
    <w:rsid w:val="0069407B"/>
    <w:rsid w:val="006972AE"/>
    <w:rsid w:val="00697FD9"/>
    <w:rsid w:val="006A323B"/>
    <w:rsid w:val="006A6788"/>
    <w:rsid w:val="006A68AF"/>
    <w:rsid w:val="006A6A64"/>
    <w:rsid w:val="006B2076"/>
    <w:rsid w:val="006B2CC8"/>
    <w:rsid w:val="006B3C28"/>
    <w:rsid w:val="006B54FA"/>
    <w:rsid w:val="006B77CF"/>
    <w:rsid w:val="006C00F1"/>
    <w:rsid w:val="006C2578"/>
    <w:rsid w:val="006C423F"/>
    <w:rsid w:val="006C54F9"/>
    <w:rsid w:val="006C5922"/>
    <w:rsid w:val="006C6159"/>
    <w:rsid w:val="006C75FA"/>
    <w:rsid w:val="006C79C3"/>
    <w:rsid w:val="006D0F3F"/>
    <w:rsid w:val="006D1FF1"/>
    <w:rsid w:val="006D2933"/>
    <w:rsid w:val="006D4665"/>
    <w:rsid w:val="006D502F"/>
    <w:rsid w:val="006D74D1"/>
    <w:rsid w:val="006E255B"/>
    <w:rsid w:val="006E2C8F"/>
    <w:rsid w:val="006E2DD7"/>
    <w:rsid w:val="006E65D9"/>
    <w:rsid w:val="006E6F3E"/>
    <w:rsid w:val="006E7E75"/>
    <w:rsid w:val="006F055A"/>
    <w:rsid w:val="006F0F13"/>
    <w:rsid w:val="006F1EC3"/>
    <w:rsid w:val="006F27B4"/>
    <w:rsid w:val="006F409F"/>
    <w:rsid w:val="006F4334"/>
    <w:rsid w:val="006F43F2"/>
    <w:rsid w:val="00700E19"/>
    <w:rsid w:val="007017B2"/>
    <w:rsid w:val="0070399F"/>
    <w:rsid w:val="00703A75"/>
    <w:rsid w:val="0070505D"/>
    <w:rsid w:val="00712D95"/>
    <w:rsid w:val="00715060"/>
    <w:rsid w:val="00715716"/>
    <w:rsid w:val="00716052"/>
    <w:rsid w:val="00716D03"/>
    <w:rsid w:val="00716EA3"/>
    <w:rsid w:val="00721734"/>
    <w:rsid w:val="00725505"/>
    <w:rsid w:val="00727216"/>
    <w:rsid w:val="00727760"/>
    <w:rsid w:val="00727C8D"/>
    <w:rsid w:val="007303DD"/>
    <w:rsid w:val="007332A5"/>
    <w:rsid w:val="0073388E"/>
    <w:rsid w:val="00736101"/>
    <w:rsid w:val="00740292"/>
    <w:rsid w:val="007433E5"/>
    <w:rsid w:val="00744C73"/>
    <w:rsid w:val="007453F6"/>
    <w:rsid w:val="00745D78"/>
    <w:rsid w:val="00746E56"/>
    <w:rsid w:val="007474E5"/>
    <w:rsid w:val="00747B20"/>
    <w:rsid w:val="00747EF6"/>
    <w:rsid w:val="00750196"/>
    <w:rsid w:val="00750DE0"/>
    <w:rsid w:val="007521D0"/>
    <w:rsid w:val="007525D2"/>
    <w:rsid w:val="0075296F"/>
    <w:rsid w:val="007533A1"/>
    <w:rsid w:val="007547A0"/>
    <w:rsid w:val="00756721"/>
    <w:rsid w:val="00756C81"/>
    <w:rsid w:val="00756D76"/>
    <w:rsid w:val="00757E99"/>
    <w:rsid w:val="0076063C"/>
    <w:rsid w:val="007606D9"/>
    <w:rsid w:val="00761E4B"/>
    <w:rsid w:val="007623BC"/>
    <w:rsid w:val="00762664"/>
    <w:rsid w:val="00763C18"/>
    <w:rsid w:val="00764423"/>
    <w:rsid w:val="00764FBB"/>
    <w:rsid w:val="007655C9"/>
    <w:rsid w:val="007663B7"/>
    <w:rsid w:val="00773B97"/>
    <w:rsid w:val="00775096"/>
    <w:rsid w:val="00783313"/>
    <w:rsid w:val="0078429A"/>
    <w:rsid w:val="00784B0E"/>
    <w:rsid w:val="0078506A"/>
    <w:rsid w:val="00787131"/>
    <w:rsid w:val="0078793F"/>
    <w:rsid w:val="0079081D"/>
    <w:rsid w:val="00791371"/>
    <w:rsid w:val="00793186"/>
    <w:rsid w:val="00795929"/>
    <w:rsid w:val="00795A95"/>
    <w:rsid w:val="007968E7"/>
    <w:rsid w:val="00796B7E"/>
    <w:rsid w:val="007A13F6"/>
    <w:rsid w:val="007A1AEA"/>
    <w:rsid w:val="007A44F3"/>
    <w:rsid w:val="007A4C72"/>
    <w:rsid w:val="007A5B4C"/>
    <w:rsid w:val="007A79A3"/>
    <w:rsid w:val="007B00A4"/>
    <w:rsid w:val="007B18F0"/>
    <w:rsid w:val="007B2106"/>
    <w:rsid w:val="007B4BEF"/>
    <w:rsid w:val="007B5153"/>
    <w:rsid w:val="007B6686"/>
    <w:rsid w:val="007B727B"/>
    <w:rsid w:val="007B7380"/>
    <w:rsid w:val="007B7A36"/>
    <w:rsid w:val="007C0749"/>
    <w:rsid w:val="007C6442"/>
    <w:rsid w:val="007C646E"/>
    <w:rsid w:val="007D02F7"/>
    <w:rsid w:val="007D0E2C"/>
    <w:rsid w:val="007D1693"/>
    <w:rsid w:val="007D1F19"/>
    <w:rsid w:val="007D4160"/>
    <w:rsid w:val="007D51D0"/>
    <w:rsid w:val="007D7670"/>
    <w:rsid w:val="007E122A"/>
    <w:rsid w:val="007E34AE"/>
    <w:rsid w:val="007E35FF"/>
    <w:rsid w:val="007E3AC5"/>
    <w:rsid w:val="007E46BF"/>
    <w:rsid w:val="007E699B"/>
    <w:rsid w:val="007E6F6E"/>
    <w:rsid w:val="007E7F57"/>
    <w:rsid w:val="007F2B34"/>
    <w:rsid w:val="007F38AA"/>
    <w:rsid w:val="007F4031"/>
    <w:rsid w:val="007F44E0"/>
    <w:rsid w:val="007F4B3A"/>
    <w:rsid w:val="007F5264"/>
    <w:rsid w:val="007F5B4B"/>
    <w:rsid w:val="007F7841"/>
    <w:rsid w:val="00801751"/>
    <w:rsid w:val="0080205A"/>
    <w:rsid w:val="00805700"/>
    <w:rsid w:val="00805D8E"/>
    <w:rsid w:val="00806BB1"/>
    <w:rsid w:val="00810834"/>
    <w:rsid w:val="00811105"/>
    <w:rsid w:val="008136E8"/>
    <w:rsid w:val="00814645"/>
    <w:rsid w:val="00814D3A"/>
    <w:rsid w:val="0081600D"/>
    <w:rsid w:val="00816F3B"/>
    <w:rsid w:val="00817ED9"/>
    <w:rsid w:val="0082037F"/>
    <w:rsid w:val="0082105E"/>
    <w:rsid w:val="00821744"/>
    <w:rsid w:val="00823E06"/>
    <w:rsid w:val="00824BA4"/>
    <w:rsid w:val="00834188"/>
    <w:rsid w:val="00834209"/>
    <w:rsid w:val="00837369"/>
    <w:rsid w:val="00840601"/>
    <w:rsid w:val="00841296"/>
    <w:rsid w:val="008446F8"/>
    <w:rsid w:val="00844D2A"/>
    <w:rsid w:val="00845E55"/>
    <w:rsid w:val="00846B85"/>
    <w:rsid w:val="00846FF5"/>
    <w:rsid w:val="00847F22"/>
    <w:rsid w:val="0085146B"/>
    <w:rsid w:val="00854540"/>
    <w:rsid w:val="00856149"/>
    <w:rsid w:val="00861851"/>
    <w:rsid w:val="00861F30"/>
    <w:rsid w:val="00862B64"/>
    <w:rsid w:val="00864687"/>
    <w:rsid w:val="00864C72"/>
    <w:rsid w:val="00864E88"/>
    <w:rsid w:val="00866199"/>
    <w:rsid w:val="00866501"/>
    <w:rsid w:val="008669C8"/>
    <w:rsid w:val="00866F05"/>
    <w:rsid w:val="00867E90"/>
    <w:rsid w:val="00872484"/>
    <w:rsid w:val="008730FA"/>
    <w:rsid w:val="008734CB"/>
    <w:rsid w:val="008746BF"/>
    <w:rsid w:val="0087555D"/>
    <w:rsid w:val="00882C00"/>
    <w:rsid w:val="00885D8B"/>
    <w:rsid w:val="008873F3"/>
    <w:rsid w:val="0089048D"/>
    <w:rsid w:val="00891663"/>
    <w:rsid w:val="00891F29"/>
    <w:rsid w:val="008920D5"/>
    <w:rsid w:val="008921F1"/>
    <w:rsid w:val="00894E08"/>
    <w:rsid w:val="008974B3"/>
    <w:rsid w:val="008A22A6"/>
    <w:rsid w:val="008A35C1"/>
    <w:rsid w:val="008A3C57"/>
    <w:rsid w:val="008A55F6"/>
    <w:rsid w:val="008A77B4"/>
    <w:rsid w:val="008B0400"/>
    <w:rsid w:val="008B1D98"/>
    <w:rsid w:val="008B3713"/>
    <w:rsid w:val="008B5D4F"/>
    <w:rsid w:val="008B6669"/>
    <w:rsid w:val="008B6D2E"/>
    <w:rsid w:val="008B76E7"/>
    <w:rsid w:val="008C033B"/>
    <w:rsid w:val="008C139F"/>
    <w:rsid w:val="008C31A8"/>
    <w:rsid w:val="008C42BC"/>
    <w:rsid w:val="008C50E2"/>
    <w:rsid w:val="008D0DF7"/>
    <w:rsid w:val="008D12DD"/>
    <w:rsid w:val="008D289E"/>
    <w:rsid w:val="008D522F"/>
    <w:rsid w:val="008D57DD"/>
    <w:rsid w:val="008D6F1F"/>
    <w:rsid w:val="008D75E8"/>
    <w:rsid w:val="008D76E0"/>
    <w:rsid w:val="008E0321"/>
    <w:rsid w:val="008E0CB2"/>
    <w:rsid w:val="008E497B"/>
    <w:rsid w:val="008E5697"/>
    <w:rsid w:val="008E5945"/>
    <w:rsid w:val="008E5C4E"/>
    <w:rsid w:val="008E5DDE"/>
    <w:rsid w:val="008F0461"/>
    <w:rsid w:val="008F111B"/>
    <w:rsid w:val="008F302F"/>
    <w:rsid w:val="008F74A3"/>
    <w:rsid w:val="008F7569"/>
    <w:rsid w:val="008F7F1A"/>
    <w:rsid w:val="009003F0"/>
    <w:rsid w:val="009006C6"/>
    <w:rsid w:val="0090213E"/>
    <w:rsid w:val="00903922"/>
    <w:rsid w:val="00904238"/>
    <w:rsid w:val="00905928"/>
    <w:rsid w:val="00910242"/>
    <w:rsid w:val="00911410"/>
    <w:rsid w:val="009167EF"/>
    <w:rsid w:val="009206D4"/>
    <w:rsid w:val="009214BA"/>
    <w:rsid w:val="0092238A"/>
    <w:rsid w:val="009235D6"/>
    <w:rsid w:val="00924506"/>
    <w:rsid w:val="00924E14"/>
    <w:rsid w:val="0092693A"/>
    <w:rsid w:val="009300D7"/>
    <w:rsid w:val="009303A7"/>
    <w:rsid w:val="00930FD5"/>
    <w:rsid w:val="00933761"/>
    <w:rsid w:val="00944357"/>
    <w:rsid w:val="00946B3B"/>
    <w:rsid w:val="00946FCF"/>
    <w:rsid w:val="009505BD"/>
    <w:rsid w:val="009505D8"/>
    <w:rsid w:val="00951D9C"/>
    <w:rsid w:val="009560AD"/>
    <w:rsid w:val="00956212"/>
    <w:rsid w:val="00957238"/>
    <w:rsid w:val="00960460"/>
    <w:rsid w:val="0096142D"/>
    <w:rsid w:val="0096166A"/>
    <w:rsid w:val="00961A7A"/>
    <w:rsid w:val="009635B2"/>
    <w:rsid w:val="009650F9"/>
    <w:rsid w:val="00965884"/>
    <w:rsid w:val="00966371"/>
    <w:rsid w:val="00967FCE"/>
    <w:rsid w:val="0097023A"/>
    <w:rsid w:val="0097262B"/>
    <w:rsid w:val="00973337"/>
    <w:rsid w:val="00975655"/>
    <w:rsid w:val="00975662"/>
    <w:rsid w:val="00980C1D"/>
    <w:rsid w:val="00982FBF"/>
    <w:rsid w:val="009837E8"/>
    <w:rsid w:val="00984C80"/>
    <w:rsid w:val="00987132"/>
    <w:rsid w:val="00987CBC"/>
    <w:rsid w:val="00990391"/>
    <w:rsid w:val="00990A89"/>
    <w:rsid w:val="009916E0"/>
    <w:rsid w:val="009921EA"/>
    <w:rsid w:val="0099290E"/>
    <w:rsid w:val="00992A38"/>
    <w:rsid w:val="009945E6"/>
    <w:rsid w:val="009950C3"/>
    <w:rsid w:val="0099767D"/>
    <w:rsid w:val="00997795"/>
    <w:rsid w:val="009A287B"/>
    <w:rsid w:val="009A2975"/>
    <w:rsid w:val="009A3877"/>
    <w:rsid w:val="009A3B36"/>
    <w:rsid w:val="009A3C8A"/>
    <w:rsid w:val="009A6078"/>
    <w:rsid w:val="009B03DE"/>
    <w:rsid w:val="009B1DE9"/>
    <w:rsid w:val="009B27DE"/>
    <w:rsid w:val="009B2AB9"/>
    <w:rsid w:val="009B4484"/>
    <w:rsid w:val="009B59B2"/>
    <w:rsid w:val="009B6E59"/>
    <w:rsid w:val="009B7A71"/>
    <w:rsid w:val="009C1ADA"/>
    <w:rsid w:val="009C34DC"/>
    <w:rsid w:val="009C4F86"/>
    <w:rsid w:val="009D0400"/>
    <w:rsid w:val="009D2A0D"/>
    <w:rsid w:val="009D464E"/>
    <w:rsid w:val="009D4EC3"/>
    <w:rsid w:val="009D5CF0"/>
    <w:rsid w:val="009D66B3"/>
    <w:rsid w:val="009D6F1C"/>
    <w:rsid w:val="009D7503"/>
    <w:rsid w:val="009D7A9A"/>
    <w:rsid w:val="009E0631"/>
    <w:rsid w:val="009E1FB6"/>
    <w:rsid w:val="009E2176"/>
    <w:rsid w:val="009E2A07"/>
    <w:rsid w:val="009E309E"/>
    <w:rsid w:val="009E4FA3"/>
    <w:rsid w:val="009E6D40"/>
    <w:rsid w:val="009E6E1A"/>
    <w:rsid w:val="009F1379"/>
    <w:rsid w:val="009F2220"/>
    <w:rsid w:val="009F23F1"/>
    <w:rsid w:val="009F29DB"/>
    <w:rsid w:val="009F3243"/>
    <w:rsid w:val="009F41F7"/>
    <w:rsid w:val="009F4589"/>
    <w:rsid w:val="009F6BDF"/>
    <w:rsid w:val="009F71EF"/>
    <w:rsid w:val="00A0041F"/>
    <w:rsid w:val="00A00FD7"/>
    <w:rsid w:val="00A0103E"/>
    <w:rsid w:val="00A022D1"/>
    <w:rsid w:val="00A034F3"/>
    <w:rsid w:val="00A051BA"/>
    <w:rsid w:val="00A05954"/>
    <w:rsid w:val="00A0739E"/>
    <w:rsid w:val="00A10422"/>
    <w:rsid w:val="00A1076F"/>
    <w:rsid w:val="00A10D52"/>
    <w:rsid w:val="00A1109D"/>
    <w:rsid w:val="00A1109E"/>
    <w:rsid w:val="00A1199E"/>
    <w:rsid w:val="00A11A4C"/>
    <w:rsid w:val="00A13E24"/>
    <w:rsid w:val="00A155C9"/>
    <w:rsid w:val="00A2009D"/>
    <w:rsid w:val="00A20B15"/>
    <w:rsid w:val="00A22673"/>
    <w:rsid w:val="00A233D0"/>
    <w:rsid w:val="00A23811"/>
    <w:rsid w:val="00A243A9"/>
    <w:rsid w:val="00A245E1"/>
    <w:rsid w:val="00A264C9"/>
    <w:rsid w:val="00A275AC"/>
    <w:rsid w:val="00A3102D"/>
    <w:rsid w:val="00A31335"/>
    <w:rsid w:val="00A3165F"/>
    <w:rsid w:val="00A319F1"/>
    <w:rsid w:val="00A32198"/>
    <w:rsid w:val="00A3304B"/>
    <w:rsid w:val="00A34968"/>
    <w:rsid w:val="00A34C3A"/>
    <w:rsid w:val="00A34C80"/>
    <w:rsid w:val="00A36FDF"/>
    <w:rsid w:val="00A4244A"/>
    <w:rsid w:val="00A42ED6"/>
    <w:rsid w:val="00A44B2C"/>
    <w:rsid w:val="00A45064"/>
    <w:rsid w:val="00A45E05"/>
    <w:rsid w:val="00A47B1C"/>
    <w:rsid w:val="00A520ED"/>
    <w:rsid w:val="00A5229B"/>
    <w:rsid w:val="00A54E7B"/>
    <w:rsid w:val="00A57953"/>
    <w:rsid w:val="00A57A9F"/>
    <w:rsid w:val="00A62860"/>
    <w:rsid w:val="00A62A82"/>
    <w:rsid w:val="00A634BE"/>
    <w:rsid w:val="00A63557"/>
    <w:rsid w:val="00A65765"/>
    <w:rsid w:val="00A65F0F"/>
    <w:rsid w:val="00A669E6"/>
    <w:rsid w:val="00A7022E"/>
    <w:rsid w:val="00A74D0A"/>
    <w:rsid w:val="00A76A6A"/>
    <w:rsid w:val="00A7720B"/>
    <w:rsid w:val="00A77E31"/>
    <w:rsid w:val="00A80E5F"/>
    <w:rsid w:val="00A81A82"/>
    <w:rsid w:val="00A81D64"/>
    <w:rsid w:val="00A83ECB"/>
    <w:rsid w:val="00A85AD0"/>
    <w:rsid w:val="00A866EF"/>
    <w:rsid w:val="00A86CBE"/>
    <w:rsid w:val="00A87D5C"/>
    <w:rsid w:val="00A9095A"/>
    <w:rsid w:val="00A91B7F"/>
    <w:rsid w:val="00A923FE"/>
    <w:rsid w:val="00A93C0F"/>
    <w:rsid w:val="00A94E93"/>
    <w:rsid w:val="00A94FB9"/>
    <w:rsid w:val="00A97A4F"/>
    <w:rsid w:val="00A97C32"/>
    <w:rsid w:val="00AA0CA7"/>
    <w:rsid w:val="00AA20FF"/>
    <w:rsid w:val="00AA6047"/>
    <w:rsid w:val="00AA6823"/>
    <w:rsid w:val="00AA6D95"/>
    <w:rsid w:val="00AA767A"/>
    <w:rsid w:val="00AA7A54"/>
    <w:rsid w:val="00AB45AC"/>
    <w:rsid w:val="00AB5499"/>
    <w:rsid w:val="00AB54C4"/>
    <w:rsid w:val="00AB6791"/>
    <w:rsid w:val="00AC01ED"/>
    <w:rsid w:val="00AC0C5F"/>
    <w:rsid w:val="00AC0FA5"/>
    <w:rsid w:val="00AC1219"/>
    <w:rsid w:val="00AC1351"/>
    <w:rsid w:val="00AC2F14"/>
    <w:rsid w:val="00AC54DE"/>
    <w:rsid w:val="00AC5E14"/>
    <w:rsid w:val="00AD06BE"/>
    <w:rsid w:val="00AD1E76"/>
    <w:rsid w:val="00AD29C6"/>
    <w:rsid w:val="00AD377B"/>
    <w:rsid w:val="00AD3FF1"/>
    <w:rsid w:val="00AD4700"/>
    <w:rsid w:val="00AD7991"/>
    <w:rsid w:val="00AE268A"/>
    <w:rsid w:val="00AE3AC6"/>
    <w:rsid w:val="00AE4418"/>
    <w:rsid w:val="00AE5F8E"/>
    <w:rsid w:val="00AE72F4"/>
    <w:rsid w:val="00AF090D"/>
    <w:rsid w:val="00AF4AE6"/>
    <w:rsid w:val="00AF5232"/>
    <w:rsid w:val="00AF64AD"/>
    <w:rsid w:val="00AF6526"/>
    <w:rsid w:val="00AF7FC8"/>
    <w:rsid w:val="00B0051E"/>
    <w:rsid w:val="00B012E5"/>
    <w:rsid w:val="00B01744"/>
    <w:rsid w:val="00B01879"/>
    <w:rsid w:val="00B066CC"/>
    <w:rsid w:val="00B071BC"/>
    <w:rsid w:val="00B07903"/>
    <w:rsid w:val="00B10A99"/>
    <w:rsid w:val="00B1189A"/>
    <w:rsid w:val="00B1246E"/>
    <w:rsid w:val="00B12894"/>
    <w:rsid w:val="00B13F49"/>
    <w:rsid w:val="00B1456D"/>
    <w:rsid w:val="00B162D8"/>
    <w:rsid w:val="00B20FFA"/>
    <w:rsid w:val="00B21158"/>
    <w:rsid w:val="00B21703"/>
    <w:rsid w:val="00B219EC"/>
    <w:rsid w:val="00B22D3B"/>
    <w:rsid w:val="00B2372D"/>
    <w:rsid w:val="00B24041"/>
    <w:rsid w:val="00B2460B"/>
    <w:rsid w:val="00B2504D"/>
    <w:rsid w:val="00B25556"/>
    <w:rsid w:val="00B2600C"/>
    <w:rsid w:val="00B2658B"/>
    <w:rsid w:val="00B265DF"/>
    <w:rsid w:val="00B30BF6"/>
    <w:rsid w:val="00B317D4"/>
    <w:rsid w:val="00B31CB1"/>
    <w:rsid w:val="00B32EDE"/>
    <w:rsid w:val="00B33245"/>
    <w:rsid w:val="00B33E1A"/>
    <w:rsid w:val="00B354BA"/>
    <w:rsid w:val="00B36559"/>
    <w:rsid w:val="00B36B3D"/>
    <w:rsid w:val="00B408CA"/>
    <w:rsid w:val="00B4179A"/>
    <w:rsid w:val="00B41BFF"/>
    <w:rsid w:val="00B426C5"/>
    <w:rsid w:val="00B42D9D"/>
    <w:rsid w:val="00B5045A"/>
    <w:rsid w:val="00B505EF"/>
    <w:rsid w:val="00B52B89"/>
    <w:rsid w:val="00B52D44"/>
    <w:rsid w:val="00B53244"/>
    <w:rsid w:val="00B5368D"/>
    <w:rsid w:val="00B541DC"/>
    <w:rsid w:val="00B554ED"/>
    <w:rsid w:val="00B57645"/>
    <w:rsid w:val="00B6075C"/>
    <w:rsid w:val="00B60D3F"/>
    <w:rsid w:val="00B6192A"/>
    <w:rsid w:val="00B620CF"/>
    <w:rsid w:val="00B628F2"/>
    <w:rsid w:val="00B64135"/>
    <w:rsid w:val="00B6485F"/>
    <w:rsid w:val="00B65D93"/>
    <w:rsid w:val="00B6750A"/>
    <w:rsid w:val="00B677B7"/>
    <w:rsid w:val="00B707FF"/>
    <w:rsid w:val="00B73F67"/>
    <w:rsid w:val="00B74D3B"/>
    <w:rsid w:val="00B7765A"/>
    <w:rsid w:val="00B82338"/>
    <w:rsid w:val="00B851F0"/>
    <w:rsid w:val="00B8782D"/>
    <w:rsid w:val="00B93064"/>
    <w:rsid w:val="00B93FCE"/>
    <w:rsid w:val="00B953AB"/>
    <w:rsid w:val="00B9671A"/>
    <w:rsid w:val="00BA1BFE"/>
    <w:rsid w:val="00BA29ED"/>
    <w:rsid w:val="00BA4182"/>
    <w:rsid w:val="00BA4D8C"/>
    <w:rsid w:val="00BB15A1"/>
    <w:rsid w:val="00BB1C0D"/>
    <w:rsid w:val="00BB2702"/>
    <w:rsid w:val="00BB33D7"/>
    <w:rsid w:val="00BB4417"/>
    <w:rsid w:val="00BB671D"/>
    <w:rsid w:val="00BC111E"/>
    <w:rsid w:val="00BC3806"/>
    <w:rsid w:val="00BC4AC6"/>
    <w:rsid w:val="00BC5399"/>
    <w:rsid w:val="00BC5B23"/>
    <w:rsid w:val="00BC6793"/>
    <w:rsid w:val="00BC75C9"/>
    <w:rsid w:val="00BD0D34"/>
    <w:rsid w:val="00BD1426"/>
    <w:rsid w:val="00BD2406"/>
    <w:rsid w:val="00BD2A87"/>
    <w:rsid w:val="00BD5EB8"/>
    <w:rsid w:val="00BD683A"/>
    <w:rsid w:val="00BE08B8"/>
    <w:rsid w:val="00BE3922"/>
    <w:rsid w:val="00BE6A6F"/>
    <w:rsid w:val="00BE7822"/>
    <w:rsid w:val="00BF2E98"/>
    <w:rsid w:val="00BF39E9"/>
    <w:rsid w:val="00BF4059"/>
    <w:rsid w:val="00BF437B"/>
    <w:rsid w:val="00BF56DA"/>
    <w:rsid w:val="00BF636E"/>
    <w:rsid w:val="00BF7A9B"/>
    <w:rsid w:val="00C009B0"/>
    <w:rsid w:val="00C01A5A"/>
    <w:rsid w:val="00C01BC5"/>
    <w:rsid w:val="00C03032"/>
    <w:rsid w:val="00C03F16"/>
    <w:rsid w:val="00C04C33"/>
    <w:rsid w:val="00C05E8F"/>
    <w:rsid w:val="00C13AFB"/>
    <w:rsid w:val="00C13CAE"/>
    <w:rsid w:val="00C14FCD"/>
    <w:rsid w:val="00C15E82"/>
    <w:rsid w:val="00C16B64"/>
    <w:rsid w:val="00C1708D"/>
    <w:rsid w:val="00C17116"/>
    <w:rsid w:val="00C17C66"/>
    <w:rsid w:val="00C17CF6"/>
    <w:rsid w:val="00C20CCA"/>
    <w:rsid w:val="00C20E3A"/>
    <w:rsid w:val="00C212C6"/>
    <w:rsid w:val="00C30A9F"/>
    <w:rsid w:val="00C31174"/>
    <w:rsid w:val="00C3177D"/>
    <w:rsid w:val="00C31AA1"/>
    <w:rsid w:val="00C32A6A"/>
    <w:rsid w:val="00C32A70"/>
    <w:rsid w:val="00C34A05"/>
    <w:rsid w:val="00C35AC8"/>
    <w:rsid w:val="00C37959"/>
    <w:rsid w:val="00C37DF4"/>
    <w:rsid w:val="00C37E9D"/>
    <w:rsid w:val="00C4023A"/>
    <w:rsid w:val="00C4150A"/>
    <w:rsid w:val="00C445C2"/>
    <w:rsid w:val="00C47FFC"/>
    <w:rsid w:val="00C50336"/>
    <w:rsid w:val="00C52C6D"/>
    <w:rsid w:val="00C53A26"/>
    <w:rsid w:val="00C56C1B"/>
    <w:rsid w:val="00C56DEE"/>
    <w:rsid w:val="00C57651"/>
    <w:rsid w:val="00C62B9F"/>
    <w:rsid w:val="00C62E4D"/>
    <w:rsid w:val="00C631FE"/>
    <w:rsid w:val="00C63663"/>
    <w:rsid w:val="00C63DA8"/>
    <w:rsid w:val="00C6535D"/>
    <w:rsid w:val="00C653A0"/>
    <w:rsid w:val="00C67644"/>
    <w:rsid w:val="00C67817"/>
    <w:rsid w:val="00C70790"/>
    <w:rsid w:val="00C71C19"/>
    <w:rsid w:val="00C725AC"/>
    <w:rsid w:val="00C72D7E"/>
    <w:rsid w:val="00C7415F"/>
    <w:rsid w:val="00C7586E"/>
    <w:rsid w:val="00C75F0E"/>
    <w:rsid w:val="00C76467"/>
    <w:rsid w:val="00C76DA2"/>
    <w:rsid w:val="00C77F27"/>
    <w:rsid w:val="00C8048B"/>
    <w:rsid w:val="00C80D71"/>
    <w:rsid w:val="00C81139"/>
    <w:rsid w:val="00C81B56"/>
    <w:rsid w:val="00C8279A"/>
    <w:rsid w:val="00C851A5"/>
    <w:rsid w:val="00C86274"/>
    <w:rsid w:val="00C86A80"/>
    <w:rsid w:val="00C875FB"/>
    <w:rsid w:val="00C9086D"/>
    <w:rsid w:val="00C91F2F"/>
    <w:rsid w:val="00C92159"/>
    <w:rsid w:val="00C92E0F"/>
    <w:rsid w:val="00C93438"/>
    <w:rsid w:val="00C94530"/>
    <w:rsid w:val="00C949C1"/>
    <w:rsid w:val="00C94DBA"/>
    <w:rsid w:val="00C951FB"/>
    <w:rsid w:val="00C96D4A"/>
    <w:rsid w:val="00CA133C"/>
    <w:rsid w:val="00CA3246"/>
    <w:rsid w:val="00CA403F"/>
    <w:rsid w:val="00CA6ADF"/>
    <w:rsid w:val="00CA6ECD"/>
    <w:rsid w:val="00CB0429"/>
    <w:rsid w:val="00CB1CA1"/>
    <w:rsid w:val="00CB3610"/>
    <w:rsid w:val="00CB3BC2"/>
    <w:rsid w:val="00CB5EBE"/>
    <w:rsid w:val="00CC1252"/>
    <w:rsid w:val="00CC1377"/>
    <w:rsid w:val="00CC33B3"/>
    <w:rsid w:val="00CC3632"/>
    <w:rsid w:val="00CC445E"/>
    <w:rsid w:val="00CC463B"/>
    <w:rsid w:val="00CC4FBB"/>
    <w:rsid w:val="00CC552F"/>
    <w:rsid w:val="00CC5DBB"/>
    <w:rsid w:val="00CD00BC"/>
    <w:rsid w:val="00CD054A"/>
    <w:rsid w:val="00CD057B"/>
    <w:rsid w:val="00CD1218"/>
    <w:rsid w:val="00CD5005"/>
    <w:rsid w:val="00CD58B1"/>
    <w:rsid w:val="00CD5DF4"/>
    <w:rsid w:val="00CD5E67"/>
    <w:rsid w:val="00CE016D"/>
    <w:rsid w:val="00CE200C"/>
    <w:rsid w:val="00CE37BA"/>
    <w:rsid w:val="00CE5DC7"/>
    <w:rsid w:val="00CE6D6F"/>
    <w:rsid w:val="00CE6E8D"/>
    <w:rsid w:val="00CE7ED3"/>
    <w:rsid w:val="00CF01E8"/>
    <w:rsid w:val="00CF266F"/>
    <w:rsid w:val="00CF34BC"/>
    <w:rsid w:val="00CF4D55"/>
    <w:rsid w:val="00CF6DF1"/>
    <w:rsid w:val="00D03332"/>
    <w:rsid w:val="00D05609"/>
    <w:rsid w:val="00D0619E"/>
    <w:rsid w:val="00D105D1"/>
    <w:rsid w:val="00D10B4D"/>
    <w:rsid w:val="00D121DB"/>
    <w:rsid w:val="00D14E60"/>
    <w:rsid w:val="00D14E71"/>
    <w:rsid w:val="00D20100"/>
    <w:rsid w:val="00D21D88"/>
    <w:rsid w:val="00D243B6"/>
    <w:rsid w:val="00D31CA4"/>
    <w:rsid w:val="00D329CF"/>
    <w:rsid w:val="00D33374"/>
    <w:rsid w:val="00D34283"/>
    <w:rsid w:val="00D35595"/>
    <w:rsid w:val="00D35A65"/>
    <w:rsid w:val="00D36493"/>
    <w:rsid w:val="00D36D77"/>
    <w:rsid w:val="00D37062"/>
    <w:rsid w:val="00D444AC"/>
    <w:rsid w:val="00D4460C"/>
    <w:rsid w:val="00D469D1"/>
    <w:rsid w:val="00D47E99"/>
    <w:rsid w:val="00D52426"/>
    <w:rsid w:val="00D52F05"/>
    <w:rsid w:val="00D52FAC"/>
    <w:rsid w:val="00D53A8C"/>
    <w:rsid w:val="00D53ED9"/>
    <w:rsid w:val="00D5431E"/>
    <w:rsid w:val="00D5788F"/>
    <w:rsid w:val="00D60109"/>
    <w:rsid w:val="00D60DD8"/>
    <w:rsid w:val="00D62F26"/>
    <w:rsid w:val="00D647D2"/>
    <w:rsid w:val="00D661D1"/>
    <w:rsid w:val="00D666B2"/>
    <w:rsid w:val="00D6799B"/>
    <w:rsid w:val="00D71E37"/>
    <w:rsid w:val="00D73096"/>
    <w:rsid w:val="00D75231"/>
    <w:rsid w:val="00D772AF"/>
    <w:rsid w:val="00D80040"/>
    <w:rsid w:val="00D80620"/>
    <w:rsid w:val="00D807C6"/>
    <w:rsid w:val="00D81BE4"/>
    <w:rsid w:val="00D8650D"/>
    <w:rsid w:val="00D8664A"/>
    <w:rsid w:val="00D90485"/>
    <w:rsid w:val="00D90B9F"/>
    <w:rsid w:val="00D910C4"/>
    <w:rsid w:val="00D920E6"/>
    <w:rsid w:val="00D92AAD"/>
    <w:rsid w:val="00D9393E"/>
    <w:rsid w:val="00D93FCF"/>
    <w:rsid w:val="00D94810"/>
    <w:rsid w:val="00D95354"/>
    <w:rsid w:val="00D97119"/>
    <w:rsid w:val="00DA0DD6"/>
    <w:rsid w:val="00DA13B4"/>
    <w:rsid w:val="00DA4B45"/>
    <w:rsid w:val="00DA7B91"/>
    <w:rsid w:val="00DB0191"/>
    <w:rsid w:val="00DB091C"/>
    <w:rsid w:val="00DB0936"/>
    <w:rsid w:val="00DB0AA8"/>
    <w:rsid w:val="00DB120F"/>
    <w:rsid w:val="00DB12A3"/>
    <w:rsid w:val="00DB3244"/>
    <w:rsid w:val="00DB46C9"/>
    <w:rsid w:val="00DB5BB9"/>
    <w:rsid w:val="00DB6285"/>
    <w:rsid w:val="00DB7132"/>
    <w:rsid w:val="00DC073E"/>
    <w:rsid w:val="00DC470A"/>
    <w:rsid w:val="00DC4D4C"/>
    <w:rsid w:val="00DC5690"/>
    <w:rsid w:val="00DC72B6"/>
    <w:rsid w:val="00DD0321"/>
    <w:rsid w:val="00DD1607"/>
    <w:rsid w:val="00DD45C3"/>
    <w:rsid w:val="00DD4F75"/>
    <w:rsid w:val="00DE0574"/>
    <w:rsid w:val="00DE09A8"/>
    <w:rsid w:val="00DE11F1"/>
    <w:rsid w:val="00DE73BB"/>
    <w:rsid w:val="00DE7E0B"/>
    <w:rsid w:val="00DF0178"/>
    <w:rsid w:val="00DF078A"/>
    <w:rsid w:val="00DF1178"/>
    <w:rsid w:val="00DF28EF"/>
    <w:rsid w:val="00DF3B20"/>
    <w:rsid w:val="00DF3D10"/>
    <w:rsid w:val="00DF428D"/>
    <w:rsid w:val="00DF47E8"/>
    <w:rsid w:val="00DF5613"/>
    <w:rsid w:val="00DF78EC"/>
    <w:rsid w:val="00E00784"/>
    <w:rsid w:val="00E03663"/>
    <w:rsid w:val="00E046D0"/>
    <w:rsid w:val="00E04ABB"/>
    <w:rsid w:val="00E04DED"/>
    <w:rsid w:val="00E06B82"/>
    <w:rsid w:val="00E07944"/>
    <w:rsid w:val="00E14A21"/>
    <w:rsid w:val="00E158AE"/>
    <w:rsid w:val="00E16D8E"/>
    <w:rsid w:val="00E176D9"/>
    <w:rsid w:val="00E1797F"/>
    <w:rsid w:val="00E2290A"/>
    <w:rsid w:val="00E25D21"/>
    <w:rsid w:val="00E31B38"/>
    <w:rsid w:val="00E31EED"/>
    <w:rsid w:val="00E34005"/>
    <w:rsid w:val="00E343C9"/>
    <w:rsid w:val="00E34449"/>
    <w:rsid w:val="00E354E6"/>
    <w:rsid w:val="00E35DB5"/>
    <w:rsid w:val="00E363BB"/>
    <w:rsid w:val="00E37E29"/>
    <w:rsid w:val="00E42274"/>
    <w:rsid w:val="00E43224"/>
    <w:rsid w:val="00E4431F"/>
    <w:rsid w:val="00E46C42"/>
    <w:rsid w:val="00E4726B"/>
    <w:rsid w:val="00E52B93"/>
    <w:rsid w:val="00E53390"/>
    <w:rsid w:val="00E536B2"/>
    <w:rsid w:val="00E53ECD"/>
    <w:rsid w:val="00E55BD0"/>
    <w:rsid w:val="00E561DF"/>
    <w:rsid w:val="00E56F93"/>
    <w:rsid w:val="00E60372"/>
    <w:rsid w:val="00E608EC"/>
    <w:rsid w:val="00E61627"/>
    <w:rsid w:val="00E61660"/>
    <w:rsid w:val="00E6210E"/>
    <w:rsid w:val="00E6237F"/>
    <w:rsid w:val="00E62A71"/>
    <w:rsid w:val="00E64A7F"/>
    <w:rsid w:val="00E651C3"/>
    <w:rsid w:val="00E6531A"/>
    <w:rsid w:val="00E716AE"/>
    <w:rsid w:val="00E72CC1"/>
    <w:rsid w:val="00E72F2B"/>
    <w:rsid w:val="00E75C67"/>
    <w:rsid w:val="00E76908"/>
    <w:rsid w:val="00E84840"/>
    <w:rsid w:val="00E848CE"/>
    <w:rsid w:val="00E9135C"/>
    <w:rsid w:val="00E9307A"/>
    <w:rsid w:val="00E93C03"/>
    <w:rsid w:val="00E94C62"/>
    <w:rsid w:val="00E9739F"/>
    <w:rsid w:val="00EA0272"/>
    <w:rsid w:val="00EA4B04"/>
    <w:rsid w:val="00EA6B5C"/>
    <w:rsid w:val="00EB0434"/>
    <w:rsid w:val="00EB0DAF"/>
    <w:rsid w:val="00EB24B2"/>
    <w:rsid w:val="00EB4C64"/>
    <w:rsid w:val="00EB6C8D"/>
    <w:rsid w:val="00EB7751"/>
    <w:rsid w:val="00EC15B3"/>
    <w:rsid w:val="00EC2C14"/>
    <w:rsid w:val="00EC2F0B"/>
    <w:rsid w:val="00EC3F98"/>
    <w:rsid w:val="00ED0636"/>
    <w:rsid w:val="00ED1F99"/>
    <w:rsid w:val="00ED4459"/>
    <w:rsid w:val="00ED4491"/>
    <w:rsid w:val="00ED5219"/>
    <w:rsid w:val="00ED57AA"/>
    <w:rsid w:val="00ED6B1F"/>
    <w:rsid w:val="00ED77E8"/>
    <w:rsid w:val="00EE0C5F"/>
    <w:rsid w:val="00EE1B95"/>
    <w:rsid w:val="00EE2507"/>
    <w:rsid w:val="00EE2C69"/>
    <w:rsid w:val="00EE36D8"/>
    <w:rsid w:val="00EE6055"/>
    <w:rsid w:val="00EE6CF3"/>
    <w:rsid w:val="00EE7EE4"/>
    <w:rsid w:val="00EF0FD7"/>
    <w:rsid w:val="00EF2E17"/>
    <w:rsid w:val="00EF584F"/>
    <w:rsid w:val="00EF5EA0"/>
    <w:rsid w:val="00F00127"/>
    <w:rsid w:val="00F0014A"/>
    <w:rsid w:val="00F007AF"/>
    <w:rsid w:val="00F01583"/>
    <w:rsid w:val="00F0167A"/>
    <w:rsid w:val="00F01D0A"/>
    <w:rsid w:val="00F02A12"/>
    <w:rsid w:val="00F040E8"/>
    <w:rsid w:val="00F04D8C"/>
    <w:rsid w:val="00F07FA8"/>
    <w:rsid w:val="00F1271F"/>
    <w:rsid w:val="00F146AD"/>
    <w:rsid w:val="00F14C6A"/>
    <w:rsid w:val="00F17D8C"/>
    <w:rsid w:val="00F21DD4"/>
    <w:rsid w:val="00F23511"/>
    <w:rsid w:val="00F250F2"/>
    <w:rsid w:val="00F25380"/>
    <w:rsid w:val="00F26B0F"/>
    <w:rsid w:val="00F317CF"/>
    <w:rsid w:val="00F31BE9"/>
    <w:rsid w:val="00F3218D"/>
    <w:rsid w:val="00F331A4"/>
    <w:rsid w:val="00F33822"/>
    <w:rsid w:val="00F35289"/>
    <w:rsid w:val="00F359D4"/>
    <w:rsid w:val="00F41D9E"/>
    <w:rsid w:val="00F4340F"/>
    <w:rsid w:val="00F43D6D"/>
    <w:rsid w:val="00F44585"/>
    <w:rsid w:val="00F4572C"/>
    <w:rsid w:val="00F47A55"/>
    <w:rsid w:val="00F50078"/>
    <w:rsid w:val="00F50FE7"/>
    <w:rsid w:val="00F5154F"/>
    <w:rsid w:val="00F52660"/>
    <w:rsid w:val="00F548A1"/>
    <w:rsid w:val="00F553BC"/>
    <w:rsid w:val="00F55BCF"/>
    <w:rsid w:val="00F600C4"/>
    <w:rsid w:val="00F60D4B"/>
    <w:rsid w:val="00F66A9D"/>
    <w:rsid w:val="00F66B80"/>
    <w:rsid w:val="00F71487"/>
    <w:rsid w:val="00F7367A"/>
    <w:rsid w:val="00F7448D"/>
    <w:rsid w:val="00F76B67"/>
    <w:rsid w:val="00F77E0A"/>
    <w:rsid w:val="00F8273E"/>
    <w:rsid w:val="00F8441B"/>
    <w:rsid w:val="00F84E34"/>
    <w:rsid w:val="00F936BE"/>
    <w:rsid w:val="00F93A63"/>
    <w:rsid w:val="00F93EB5"/>
    <w:rsid w:val="00F9408A"/>
    <w:rsid w:val="00F94816"/>
    <w:rsid w:val="00F954FB"/>
    <w:rsid w:val="00F96CAC"/>
    <w:rsid w:val="00F97345"/>
    <w:rsid w:val="00F97A21"/>
    <w:rsid w:val="00F97C9C"/>
    <w:rsid w:val="00FA059A"/>
    <w:rsid w:val="00FA1206"/>
    <w:rsid w:val="00FA16E3"/>
    <w:rsid w:val="00FA36CF"/>
    <w:rsid w:val="00FA4279"/>
    <w:rsid w:val="00FA4704"/>
    <w:rsid w:val="00FA7FE1"/>
    <w:rsid w:val="00FB1404"/>
    <w:rsid w:val="00FB2CC7"/>
    <w:rsid w:val="00FB3C2C"/>
    <w:rsid w:val="00FB6B2E"/>
    <w:rsid w:val="00FB6B57"/>
    <w:rsid w:val="00FB7263"/>
    <w:rsid w:val="00FB7B1A"/>
    <w:rsid w:val="00FC17B4"/>
    <w:rsid w:val="00FC32A9"/>
    <w:rsid w:val="00FC4661"/>
    <w:rsid w:val="00FC4A7D"/>
    <w:rsid w:val="00FD03B3"/>
    <w:rsid w:val="00FD2218"/>
    <w:rsid w:val="00FD3AED"/>
    <w:rsid w:val="00FD412C"/>
    <w:rsid w:val="00FD58E1"/>
    <w:rsid w:val="00FD69C9"/>
    <w:rsid w:val="00FE00D1"/>
    <w:rsid w:val="00FE0D66"/>
    <w:rsid w:val="00FE0F20"/>
    <w:rsid w:val="00FE17AA"/>
    <w:rsid w:val="00FE361E"/>
    <w:rsid w:val="00FE4A4B"/>
    <w:rsid w:val="00FE65AC"/>
    <w:rsid w:val="00FF008F"/>
    <w:rsid w:val="00FF0B8D"/>
    <w:rsid w:val="00FF24D5"/>
    <w:rsid w:val="00FF26B5"/>
    <w:rsid w:val="00FF2785"/>
    <w:rsid w:val="00FF3FE1"/>
    <w:rsid w:val="00FF548B"/>
    <w:rsid w:val="00FF73ED"/>
    <w:rsid w:val="013BFFF1"/>
    <w:rsid w:val="015467BB"/>
    <w:rsid w:val="015D3903"/>
    <w:rsid w:val="021EA9AE"/>
    <w:rsid w:val="0221C3A7"/>
    <w:rsid w:val="02DCC611"/>
    <w:rsid w:val="0316034F"/>
    <w:rsid w:val="034F8FF8"/>
    <w:rsid w:val="04B21272"/>
    <w:rsid w:val="0684F9A9"/>
    <w:rsid w:val="06C93C51"/>
    <w:rsid w:val="06D13D6B"/>
    <w:rsid w:val="07079312"/>
    <w:rsid w:val="0729E1CD"/>
    <w:rsid w:val="083853F1"/>
    <w:rsid w:val="0843DE90"/>
    <w:rsid w:val="087354DA"/>
    <w:rsid w:val="08CC3719"/>
    <w:rsid w:val="09B4B567"/>
    <w:rsid w:val="0AB2322B"/>
    <w:rsid w:val="0AF2B9E5"/>
    <w:rsid w:val="0B766771"/>
    <w:rsid w:val="0B96440C"/>
    <w:rsid w:val="0C1D9D8F"/>
    <w:rsid w:val="0C4EAFEA"/>
    <w:rsid w:val="0C4F4464"/>
    <w:rsid w:val="0C9161F1"/>
    <w:rsid w:val="0D554763"/>
    <w:rsid w:val="0D7CD98B"/>
    <w:rsid w:val="0DF69E16"/>
    <w:rsid w:val="0E37D695"/>
    <w:rsid w:val="0E45B89F"/>
    <w:rsid w:val="0E56FCD9"/>
    <w:rsid w:val="0F66F496"/>
    <w:rsid w:val="0FFB2FB4"/>
    <w:rsid w:val="1053EC0C"/>
    <w:rsid w:val="1090867C"/>
    <w:rsid w:val="12491364"/>
    <w:rsid w:val="1298732D"/>
    <w:rsid w:val="13EBD6D2"/>
    <w:rsid w:val="1440E91D"/>
    <w:rsid w:val="149BD1C6"/>
    <w:rsid w:val="151937E9"/>
    <w:rsid w:val="15C2B075"/>
    <w:rsid w:val="161A30EA"/>
    <w:rsid w:val="16306425"/>
    <w:rsid w:val="1662FFA8"/>
    <w:rsid w:val="1694213B"/>
    <w:rsid w:val="16E34C49"/>
    <w:rsid w:val="174256D5"/>
    <w:rsid w:val="175F5EAB"/>
    <w:rsid w:val="17D0CF23"/>
    <w:rsid w:val="17EC58B6"/>
    <w:rsid w:val="182B1A0D"/>
    <w:rsid w:val="18FE6166"/>
    <w:rsid w:val="19E5F59C"/>
    <w:rsid w:val="1B476A40"/>
    <w:rsid w:val="1BEBCF70"/>
    <w:rsid w:val="1C7794E7"/>
    <w:rsid w:val="1CB06995"/>
    <w:rsid w:val="1D2118D4"/>
    <w:rsid w:val="1D7E89E4"/>
    <w:rsid w:val="1DF324E6"/>
    <w:rsid w:val="1E4B43A2"/>
    <w:rsid w:val="1EA04A6B"/>
    <w:rsid w:val="1EFB1808"/>
    <w:rsid w:val="1F10C0F2"/>
    <w:rsid w:val="1F3676FF"/>
    <w:rsid w:val="1F912621"/>
    <w:rsid w:val="1FCE5C90"/>
    <w:rsid w:val="1FD3F902"/>
    <w:rsid w:val="1FE6FC79"/>
    <w:rsid w:val="20164EEA"/>
    <w:rsid w:val="205BFB6F"/>
    <w:rsid w:val="20728357"/>
    <w:rsid w:val="2100B13B"/>
    <w:rsid w:val="21389B89"/>
    <w:rsid w:val="2146E7C2"/>
    <w:rsid w:val="21CE55FE"/>
    <w:rsid w:val="220911DD"/>
    <w:rsid w:val="227CC8AA"/>
    <w:rsid w:val="231EB4C5"/>
    <w:rsid w:val="23850E7C"/>
    <w:rsid w:val="23DA5234"/>
    <w:rsid w:val="24B76518"/>
    <w:rsid w:val="24BA8526"/>
    <w:rsid w:val="25B7BC3B"/>
    <w:rsid w:val="2643655B"/>
    <w:rsid w:val="2726FE71"/>
    <w:rsid w:val="27EAC858"/>
    <w:rsid w:val="2813B2C7"/>
    <w:rsid w:val="28EF0528"/>
    <w:rsid w:val="2A33E4B7"/>
    <w:rsid w:val="2B7A7FA5"/>
    <w:rsid w:val="2C3C541B"/>
    <w:rsid w:val="2D9EFC41"/>
    <w:rsid w:val="2DDA51FD"/>
    <w:rsid w:val="2E57AA8E"/>
    <w:rsid w:val="2E65072E"/>
    <w:rsid w:val="2EA256B9"/>
    <w:rsid w:val="2EB6EFE6"/>
    <w:rsid w:val="2F2E4868"/>
    <w:rsid w:val="2F3098D3"/>
    <w:rsid w:val="2F4FA928"/>
    <w:rsid w:val="2FCBC921"/>
    <w:rsid w:val="308CD95B"/>
    <w:rsid w:val="30FC93A8"/>
    <w:rsid w:val="3149D041"/>
    <w:rsid w:val="31518434"/>
    <w:rsid w:val="3186A43C"/>
    <w:rsid w:val="319F22CB"/>
    <w:rsid w:val="3304AE14"/>
    <w:rsid w:val="3343B0B6"/>
    <w:rsid w:val="3401B98B"/>
    <w:rsid w:val="348BFCC7"/>
    <w:rsid w:val="34BD23BA"/>
    <w:rsid w:val="3504D5F2"/>
    <w:rsid w:val="355B8B58"/>
    <w:rsid w:val="358A3AE1"/>
    <w:rsid w:val="368CD35A"/>
    <w:rsid w:val="370E9381"/>
    <w:rsid w:val="37CCE9C0"/>
    <w:rsid w:val="385E5F82"/>
    <w:rsid w:val="3907E946"/>
    <w:rsid w:val="39B96452"/>
    <w:rsid w:val="3A46E577"/>
    <w:rsid w:val="3A4AF4CE"/>
    <w:rsid w:val="3A4DFDAC"/>
    <w:rsid w:val="3A713878"/>
    <w:rsid w:val="3A973EA0"/>
    <w:rsid w:val="3A9FA7DE"/>
    <w:rsid w:val="3AE1A595"/>
    <w:rsid w:val="3B9EF9B7"/>
    <w:rsid w:val="3C0AA440"/>
    <w:rsid w:val="3C73C263"/>
    <w:rsid w:val="3D8F7374"/>
    <w:rsid w:val="3DB31BD2"/>
    <w:rsid w:val="3E641B2F"/>
    <w:rsid w:val="3EAB476E"/>
    <w:rsid w:val="3ECD0451"/>
    <w:rsid w:val="3F5225CC"/>
    <w:rsid w:val="3FB95418"/>
    <w:rsid w:val="401503C1"/>
    <w:rsid w:val="403AAFE5"/>
    <w:rsid w:val="40A4635E"/>
    <w:rsid w:val="40ED2714"/>
    <w:rsid w:val="423A4B7C"/>
    <w:rsid w:val="428075B3"/>
    <w:rsid w:val="4365AC80"/>
    <w:rsid w:val="437D8981"/>
    <w:rsid w:val="43C18749"/>
    <w:rsid w:val="43DE2A45"/>
    <w:rsid w:val="447EB444"/>
    <w:rsid w:val="44CB5564"/>
    <w:rsid w:val="45101085"/>
    <w:rsid w:val="457F1AD9"/>
    <w:rsid w:val="45C0C540"/>
    <w:rsid w:val="45D8461D"/>
    <w:rsid w:val="45DCBE7A"/>
    <w:rsid w:val="45FF4416"/>
    <w:rsid w:val="460FBD52"/>
    <w:rsid w:val="46B6853E"/>
    <w:rsid w:val="477BA7D7"/>
    <w:rsid w:val="48289F09"/>
    <w:rsid w:val="4865F8EE"/>
    <w:rsid w:val="4901EBEC"/>
    <w:rsid w:val="497B0796"/>
    <w:rsid w:val="4A9544D7"/>
    <w:rsid w:val="4B003EC4"/>
    <w:rsid w:val="4B960E9F"/>
    <w:rsid w:val="4BE5B13D"/>
    <w:rsid w:val="4C7653B6"/>
    <w:rsid w:val="4D07ACFD"/>
    <w:rsid w:val="4D30CB16"/>
    <w:rsid w:val="4E21A2DC"/>
    <w:rsid w:val="4FD2BC6F"/>
    <w:rsid w:val="507C270B"/>
    <w:rsid w:val="50DEFD00"/>
    <w:rsid w:val="51DBB634"/>
    <w:rsid w:val="52150391"/>
    <w:rsid w:val="523B7D4C"/>
    <w:rsid w:val="52A1BF2F"/>
    <w:rsid w:val="539BC271"/>
    <w:rsid w:val="53D1D9A4"/>
    <w:rsid w:val="53F1FF7C"/>
    <w:rsid w:val="543F9B14"/>
    <w:rsid w:val="5445EEF9"/>
    <w:rsid w:val="552C4944"/>
    <w:rsid w:val="554BDAC7"/>
    <w:rsid w:val="55BFEA57"/>
    <w:rsid w:val="56943BE9"/>
    <w:rsid w:val="56E777D6"/>
    <w:rsid w:val="573089FF"/>
    <w:rsid w:val="58159D3E"/>
    <w:rsid w:val="5839CB23"/>
    <w:rsid w:val="58FDF105"/>
    <w:rsid w:val="599A09D9"/>
    <w:rsid w:val="5A0C3750"/>
    <w:rsid w:val="5B1BBF19"/>
    <w:rsid w:val="5B35DA3A"/>
    <w:rsid w:val="5B8596D3"/>
    <w:rsid w:val="5BC0011E"/>
    <w:rsid w:val="5C1A7B71"/>
    <w:rsid w:val="5C32DD4F"/>
    <w:rsid w:val="5C4E3468"/>
    <w:rsid w:val="5D07B9C5"/>
    <w:rsid w:val="5D163E00"/>
    <w:rsid w:val="5D20C524"/>
    <w:rsid w:val="5E0CB267"/>
    <w:rsid w:val="5E27EF55"/>
    <w:rsid w:val="5E9CE272"/>
    <w:rsid w:val="5F9C3AA2"/>
    <w:rsid w:val="60A65D55"/>
    <w:rsid w:val="610902EA"/>
    <w:rsid w:val="62AB9425"/>
    <w:rsid w:val="62FDDCAB"/>
    <w:rsid w:val="6333F69B"/>
    <w:rsid w:val="639C2EB3"/>
    <w:rsid w:val="640F505E"/>
    <w:rsid w:val="6537017B"/>
    <w:rsid w:val="654D54E8"/>
    <w:rsid w:val="6575ED23"/>
    <w:rsid w:val="65CA3C8F"/>
    <w:rsid w:val="66291947"/>
    <w:rsid w:val="663E274F"/>
    <w:rsid w:val="6670DD9E"/>
    <w:rsid w:val="6672889E"/>
    <w:rsid w:val="66AAB063"/>
    <w:rsid w:val="66C7ACC8"/>
    <w:rsid w:val="6720F765"/>
    <w:rsid w:val="68125814"/>
    <w:rsid w:val="681FDF5A"/>
    <w:rsid w:val="683A5A62"/>
    <w:rsid w:val="684AFEBC"/>
    <w:rsid w:val="689B68C8"/>
    <w:rsid w:val="68A2B20B"/>
    <w:rsid w:val="68B0190C"/>
    <w:rsid w:val="694789D1"/>
    <w:rsid w:val="698C5C36"/>
    <w:rsid w:val="6AF93118"/>
    <w:rsid w:val="6B31D988"/>
    <w:rsid w:val="6B543129"/>
    <w:rsid w:val="6BB41036"/>
    <w:rsid w:val="6BF3AFB2"/>
    <w:rsid w:val="6C133F0C"/>
    <w:rsid w:val="6C34C799"/>
    <w:rsid w:val="6C928282"/>
    <w:rsid w:val="6CB6E1AA"/>
    <w:rsid w:val="6D6794FA"/>
    <w:rsid w:val="6D776658"/>
    <w:rsid w:val="6DBC5D47"/>
    <w:rsid w:val="6DCAE187"/>
    <w:rsid w:val="6E6EB32C"/>
    <w:rsid w:val="6EF54762"/>
    <w:rsid w:val="7008B672"/>
    <w:rsid w:val="709A7018"/>
    <w:rsid w:val="711ACBF5"/>
    <w:rsid w:val="7125AA7C"/>
    <w:rsid w:val="71942729"/>
    <w:rsid w:val="729EC9F8"/>
    <w:rsid w:val="72E4F4A7"/>
    <w:rsid w:val="7309532B"/>
    <w:rsid w:val="73190192"/>
    <w:rsid w:val="73D8E6F6"/>
    <w:rsid w:val="73F054D9"/>
    <w:rsid w:val="7464A84E"/>
    <w:rsid w:val="751A71F3"/>
    <w:rsid w:val="7551939A"/>
    <w:rsid w:val="75CD7AE0"/>
    <w:rsid w:val="75E24C30"/>
    <w:rsid w:val="760078AF"/>
    <w:rsid w:val="7657A1C4"/>
    <w:rsid w:val="76A54389"/>
    <w:rsid w:val="77694B41"/>
    <w:rsid w:val="77D17964"/>
    <w:rsid w:val="782A97A4"/>
    <w:rsid w:val="78AE83AB"/>
    <w:rsid w:val="78C10FBA"/>
    <w:rsid w:val="7A6061CA"/>
    <w:rsid w:val="7A963E03"/>
    <w:rsid w:val="7AAFC5BA"/>
    <w:rsid w:val="7BD072CB"/>
    <w:rsid w:val="7C738B6C"/>
    <w:rsid w:val="7D6D2BB5"/>
    <w:rsid w:val="7D8C3BAF"/>
    <w:rsid w:val="7DE12290"/>
    <w:rsid w:val="7E0A87DA"/>
    <w:rsid w:val="7E9FE106"/>
    <w:rsid w:val="7EFB03AC"/>
    <w:rsid w:val="7F3E7D2F"/>
    <w:rsid w:val="7F532613"/>
    <w:rsid w:val="7F75BB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6E6F3E"/>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semiHidden/>
    <w:unhideWhenUsed/>
    <w:rsid w:val="002C72EC"/>
    <w:rPr>
      <w:sz w:val="20"/>
      <w:szCs w:val="20"/>
    </w:rPr>
  </w:style>
  <w:style w:type="character" w:customStyle="1" w:styleId="CommentTextChar">
    <w:name w:val="Comment Text Char"/>
    <w:basedOn w:val="DefaultParagraphFont"/>
    <w:link w:val="CommentText"/>
    <w:uiPriority w:val="99"/>
    <w:semiHidden/>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6E6F3E"/>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D666B2"/>
    <w:pPr>
      <w:keepNext/>
      <w:numPr>
        <w:numId w:val="1"/>
      </w:numPr>
      <w:tabs>
        <w:tab w:val="left" w:pos="216"/>
        <w:tab w:val="left" w:pos="1418"/>
      </w:tabs>
      <w:spacing w:before="68" w:line="264" w:lineRule="exact"/>
      <w:ind w:left="1701" w:right="992"/>
    </w:pPr>
    <w:rPr>
      <w:rFonts w:ascii="Cambria" w:hAnsi="Cambria"/>
      <w:color w:val="000000"/>
      <w:spacing w:val="-3"/>
      <w:lang w:val="en-US"/>
    </w:rPr>
  </w:style>
  <w:style w:type="paragraph" w:customStyle="1" w:styleId="Bullet2">
    <w:name w:val="Bullet 2"/>
    <w:basedOn w:val="ListParagraph"/>
    <w:qFormat/>
    <w:rsid w:val="00956212"/>
    <w:pPr>
      <w:numPr>
        <w:numId w:val="16"/>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A3304B"/>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9B59B2"/>
    <w:pPr>
      <w:tabs>
        <w:tab w:val="right" w:leader="dot" w:pos="10773"/>
      </w:tabs>
      <w:ind w:left="2098" w:right="1275"/>
    </w:pPr>
    <w:rPr>
      <w:rFonts w:ascii="Cambria" w:hAnsi="Cambria"/>
      <w:sz w:val="20"/>
    </w:rPr>
  </w:style>
  <w:style w:type="paragraph" w:styleId="TOC3">
    <w:name w:val="toc 3"/>
    <w:basedOn w:val="Normal"/>
    <w:next w:val="Normal"/>
    <w:autoRedefine/>
    <w:uiPriority w:val="39"/>
    <w:unhideWhenUsed/>
    <w:rsid w:val="00E6210E"/>
    <w:pPr>
      <w:tabs>
        <w:tab w:val="right" w:leader="dot" w:pos="10773"/>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81A80"/>
    <w:pPr>
      <w:tabs>
        <w:tab w:val="right" w:leader="dot" w:pos="10773"/>
      </w:tabs>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qFormat/>
    <w:rsid w:val="0050724D"/>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CE200C"/>
    <w:pPr>
      <w:tabs>
        <w:tab w:val="left" w:pos="216"/>
        <w:tab w:val="left" w:pos="1418"/>
      </w:tabs>
      <w:spacing w:before="68" w:line="264" w:lineRule="exact"/>
      <w:ind w:right="992"/>
      <w:textAlignment w:val="baseline"/>
    </w:pPr>
    <w:rPr>
      <w:rFonts w:ascii="Cambria" w:hAnsi="Cambria"/>
      <w:color w:val="000000"/>
      <w:spacing w:val="-3"/>
    </w:rPr>
  </w:style>
  <w:style w:type="paragraph" w:customStyle="1" w:styleId="Documentbody-bodytext">
    <w:name w:val="Document body - body text"/>
    <w:basedOn w:val="Normal"/>
    <w:qFormat/>
    <w:rsid w:val="00B65D93"/>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FA1206"/>
    <w:pPr>
      <w:spacing w:before="240" w:line="264" w:lineRule="exact"/>
      <w:ind w:left="1134" w:right="1151"/>
      <w:textAlignment w:val="baseline"/>
    </w:pPr>
    <w:rPr>
      <w:rFonts w:ascii="Cambria" w:eastAsia="Cambria" w:hAnsi="Cambria"/>
      <w:b/>
      <w:bCs/>
      <w:color w:val="000000"/>
      <w:spacing w:val="-4"/>
    </w:rPr>
  </w:style>
  <w:style w:type="paragraph" w:styleId="NoSpacing">
    <w:name w:val="No Spacing"/>
    <w:uiPriority w:val="1"/>
    <w:qFormat/>
    <w:rsid w:val="00D20100"/>
    <w:rPr>
      <w:lang w:val="en-AU"/>
    </w:rPr>
  </w:style>
  <w:style w:type="table" w:styleId="PlainTable4">
    <w:name w:val="Plain Table 4"/>
    <w:basedOn w:val="TableNormal"/>
    <w:uiPriority w:val="44"/>
    <w:rsid w:val="005A03B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03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ers">
    <w:name w:val="Table headers"/>
    <w:basedOn w:val="Normal"/>
    <w:qFormat/>
    <w:rsid w:val="00B628F2"/>
    <w:pPr>
      <w:tabs>
        <w:tab w:val="left" w:pos="1418"/>
      </w:tabs>
      <w:spacing w:before="68" w:line="264" w:lineRule="exact"/>
      <w:ind w:left="34" w:right="57"/>
      <w:jc w:val="center"/>
      <w:textAlignment w:val="baseline"/>
    </w:pPr>
    <w:rPr>
      <w:rFonts w:asciiTheme="minorHAnsi" w:eastAsia="Calibri" w:hAnsiTheme="minorHAnsi" w:cstheme="minorHAnsi"/>
      <w:b/>
      <w:bCs/>
      <w:color w:val="000000"/>
      <w:spacing w:val="-3"/>
      <w:sz w:val="20"/>
      <w:szCs w:val="20"/>
      <w:lang w:eastAsia="en-AU"/>
    </w:rPr>
  </w:style>
  <w:style w:type="paragraph" w:customStyle="1" w:styleId="Tabletext">
    <w:name w:val="Table text"/>
    <w:basedOn w:val="Normal"/>
    <w:qFormat/>
    <w:rsid w:val="00B628F2"/>
    <w:pPr>
      <w:tabs>
        <w:tab w:val="left" w:pos="1418"/>
      </w:tabs>
      <w:spacing w:before="68" w:line="264" w:lineRule="exact"/>
      <w:ind w:left="34" w:right="57"/>
      <w:jc w:val="center"/>
      <w:textAlignment w:val="baseline"/>
    </w:pPr>
    <w:rPr>
      <w:rFonts w:ascii="Calibri" w:eastAsia="Calibri" w:hAnsi="Calibri" w:cs="Calibri"/>
      <w:color w:val="000000"/>
      <w:spacing w:val="-3"/>
      <w:sz w:val="20"/>
      <w:szCs w:val="20"/>
      <w:lang w:eastAsia="en-AU"/>
    </w:rPr>
  </w:style>
  <w:style w:type="paragraph" w:customStyle="1" w:styleId="Tablebullet1">
    <w:name w:val="Table bullet 1"/>
    <w:basedOn w:val="Bullet1"/>
    <w:qFormat/>
    <w:rsid w:val="00D666B2"/>
    <w:pPr>
      <w:numPr>
        <w:numId w:val="8"/>
      </w:numPr>
      <w:tabs>
        <w:tab w:val="clear" w:pos="216"/>
        <w:tab w:val="left" w:pos="285"/>
      </w:tabs>
      <w:ind w:left="604" w:right="57"/>
      <w:textAlignment w:val="baseline"/>
    </w:pPr>
    <w:rPr>
      <w:rFonts w:eastAsia="Calibri"/>
      <w:sz w:val="20"/>
      <w:szCs w:val="20"/>
      <w:lang w:val="en-AU" w:eastAsia="en-AU"/>
    </w:rPr>
  </w:style>
  <w:style w:type="paragraph" w:customStyle="1" w:styleId="Tablefigurecaption">
    <w:name w:val="Table / figure caption"/>
    <w:basedOn w:val="Normal"/>
    <w:qFormat/>
    <w:rsid w:val="00AD06BE"/>
    <w:pPr>
      <w:spacing w:before="240" w:after="120"/>
      <w:ind w:left="1134" w:right="1179"/>
    </w:pPr>
    <w:rPr>
      <w:rFonts w:asciiTheme="minorHAnsi" w:eastAsia="Cambria" w:hAnsiTheme="minorHAnsi" w:cstheme="minorHAnsi"/>
      <w:b/>
      <w:spacing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36743533">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05702508">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078939051">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160385663">
      <w:bodyDiv w:val="1"/>
      <w:marLeft w:val="0"/>
      <w:marRight w:val="0"/>
      <w:marTop w:val="0"/>
      <w:marBottom w:val="0"/>
      <w:divBdr>
        <w:top w:val="none" w:sz="0" w:space="0" w:color="auto"/>
        <w:left w:val="none" w:sz="0" w:space="0" w:color="auto"/>
        <w:bottom w:val="none" w:sz="0" w:space="0" w:color="auto"/>
        <w:right w:val="none" w:sz="0" w:space="0" w:color="auto"/>
      </w:divBdr>
    </w:div>
    <w:div w:id="1299798747">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www.legislation.gov.au/Series/F2021L0033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we.gov.au/biosecurity-trade/export/controlled-goods/meat/elmer-3/aa-guidelines-meat" TargetMode="External"/><Relationship Id="rId34" Type="http://schemas.openxmlformats.org/officeDocument/2006/relationships/hyperlink" Target="https://www.publish.csiro.au/ebook/download/pdf/1497"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2.xml"/><Relationship Id="rId25" Type="http://schemas.openxmlformats.org/officeDocument/2006/relationships/hyperlink" Target="https://www.legislation.gov.au/Series/C2020A00012" TargetMode="External"/><Relationship Id="rId33" Type="http://schemas.openxmlformats.org/officeDocument/2006/relationships/hyperlink" Target="https://www.publish.csiro.au/ebook/download/pdf/5203" TargetMode="External"/><Relationship Id="rId38" Type="http://schemas.openxmlformats.org/officeDocument/2006/relationships/footer" Target="footer5.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griculture.gov.au/biosecurity-trade/export/controlled-goods/meat/elmer-3" TargetMode="External"/><Relationship Id="rId29" Type="http://schemas.openxmlformats.org/officeDocument/2006/relationships/hyperlink" Target="https://www.legislation.gov.au/Series/F2021L003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sites/default/files/documents/ELMER-export-meat-operational-guideline-3-13-use-of-hazardous-materials-on-plant.pdf" TargetMode="External"/><Relationship Id="rId32" Type="http://schemas.openxmlformats.org/officeDocument/2006/relationships/hyperlink" Target="https://www.publish.csiro.au/book/1602/"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we.gov.au/biosecurity-trade/export/controlled-goods/meat/elmer-3/aa-guidelines-poultry" TargetMode="External"/><Relationship Id="rId28" Type="http://schemas.openxmlformats.org/officeDocument/2006/relationships/hyperlink" Target="https://www.legislation.gov.au/Series/F2021L00308"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publish.csiro.au/ebook/download/pdf/56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we.gov.au/biosecurity-trade/export/controlled-goods/meat/elmer-3/aa-wildgame" TargetMode="External"/><Relationship Id="rId27" Type="http://schemas.openxmlformats.org/officeDocument/2006/relationships/hyperlink" Target="https://www.legislation.gov.au/Series/F2021L00313" TargetMode="External"/><Relationship Id="rId30" Type="http://schemas.openxmlformats.org/officeDocument/2006/relationships/hyperlink" Target="https://www.publish.csiro.au/ebook/download/pdf/5553" TargetMode="External"/><Relationship Id="rId35" Type="http://schemas.openxmlformats.org/officeDocument/2006/relationships/hyperlink" Target="http://micor.agriculture.gov.au/Pages/default.aspx?_gl=1*zwho05*_ga*MTg1MDUxNzgxNy4xNjIxOTE1Mjkz*_ga_EFTD1N73JJ*MTY3NjYyMDUyOS4xODMuMS4xNjc2NjIxMzM2LjAuMC4w"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B853B-F0E2-4F1E-8487-6228FE7C1A76}">
  <ds:schemaRefs>
    <ds:schemaRef ds:uri="http://purl.org/dc/terms/"/>
    <ds:schemaRef ds:uri="http://schemas.openxmlformats.org/package/2006/metadata/core-properties"/>
    <ds:schemaRef ds:uri="http://schemas.microsoft.com/office/2006/documentManagement/types"/>
    <ds:schemaRef ds:uri="89fd6d8a-4fc1-4b51-8d72-e4c1ac42041b"/>
    <ds:schemaRef ds:uri="http://purl.org/dc/elements/1.1/"/>
    <ds:schemaRef ds:uri="http://schemas.microsoft.com/office/2006/metadata/properties"/>
    <ds:schemaRef ds:uri="5f7f10b5-85bd-4a33-83b7-992a9547e52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3.xml><?xml version="1.0" encoding="utf-8"?>
<ds:datastoreItem xmlns:ds="http://schemas.openxmlformats.org/officeDocument/2006/customXml" ds:itemID="{28A5B4C4-B967-4D0D-A150-5C8A8EDCBE63}">
  <ds:schemaRefs>
    <ds:schemaRef ds:uri="http://schemas.microsoft.com/sharepoint/v3/contenttype/forms"/>
  </ds:schemaRefs>
</ds:datastoreItem>
</file>

<file path=customXml/itemProps4.xml><?xml version="1.0" encoding="utf-8"?>
<ds:datastoreItem xmlns:ds="http://schemas.openxmlformats.org/officeDocument/2006/customXml" ds:itemID="{93000D73-43CE-4606-B31D-E113F4A727EB}"/>
</file>

<file path=docProps/app.xml><?xml version="1.0" encoding="utf-8"?>
<Properties xmlns="http://schemas.openxmlformats.org/officeDocument/2006/extended-properties" xmlns:vt="http://schemas.openxmlformats.org/officeDocument/2006/docPropsVTypes">
  <Template>Normal.dotm</Template>
  <TotalTime>157</TotalTime>
  <Pages>15</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Export Meat Operational Guideline 3.7 Pest control</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3.7 Pest control</dc:title>
  <dc:creator>Gray, Bec</dc:creator>
  <cp:lastModifiedBy>Cater, Carly</cp:lastModifiedBy>
  <cp:revision>24</cp:revision>
  <cp:lastPrinted>2022-02-07T05:29:00Z</cp:lastPrinted>
  <dcterms:created xsi:type="dcterms:W3CDTF">2023-05-07T20:59:00Z</dcterms:created>
  <dcterms:modified xsi:type="dcterms:W3CDTF">2023-10-04T04:36:00Z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ies>
</file>