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B30D7" w14:textId="7D71E44C" w:rsidR="00C3167B" w:rsidRDefault="007E776C" w:rsidP="003B1A7A">
      <w:pPr>
        <w:pStyle w:val="Heading2"/>
        <w:numPr>
          <w:ilvl w:val="0"/>
          <w:numId w:val="0"/>
        </w:numPr>
        <w:rPr>
          <w:rFonts w:asciiTheme="minorHAnsi" w:eastAsiaTheme="minorHAnsi" w:hAnsiTheme="minorHAnsi"/>
          <w:color w:val="auto"/>
          <w:sz w:val="22"/>
          <w:szCs w:val="22"/>
          <w:lang w:eastAsia="en-US"/>
        </w:rPr>
      </w:pPr>
      <w:r w:rsidRPr="007E776C">
        <w:rPr>
          <w:noProof/>
        </w:rPr>
        <w:drawing>
          <wp:anchor distT="0" distB="0" distL="114300" distR="114300" simplePos="0" relativeHeight="251658240" behindDoc="0" locked="0" layoutInCell="1" allowOverlap="1" wp14:anchorId="17BA7F5A" wp14:editId="2B8F20B4">
            <wp:simplePos x="0" y="0"/>
            <wp:positionH relativeFrom="margin">
              <wp:posOffset>12487275</wp:posOffset>
            </wp:positionH>
            <wp:positionV relativeFrom="paragraph">
              <wp:posOffset>-600075</wp:posOffset>
            </wp:positionV>
            <wp:extent cx="1622242" cy="1619250"/>
            <wp:effectExtent l="0" t="0" r="0" b="0"/>
            <wp:wrapNone/>
            <wp:docPr id="5" name="Picture 5">
              <a:extLst xmlns:a="http://schemas.openxmlformats.org/drawingml/2006/main">
                <a:ext uri="{FF2B5EF4-FFF2-40B4-BE49-F238E27FC236}">
                  <a16:creationId xmlns:a16="http://schemas.microsoft.com/office/drawing/2014/main" id="{367101E3-38E2-E064-3B78-B7E91616973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FF2B5EF4-FFF2-40B4-BE49-F238E27FC236}">
                          <a16:creationId xmlns:a16="http://schemas.microsoft.com/office/drawing/2014/main" id="{367101E3-38E2-E064-3B78-B7E916169738}"/>
                        </a:ext>
                        <a:ext uri="{C183D7F6-B498-43B3-948B-1728B52AA6E4}">
                          <adec:decorative xmlns:adec="http://schemas.microsoft.com/office/drawing/2017/decorative" val="1"/>
                        </a:ext>
                      </a:extLst>
                    </pic:cNvPr>
                    <pic:cNvPicPr>
                      <a:picLocks noChangeAspect="1"/>
                    </pic:cNvPicPr>
                  </pic:nvPicPr>
                  <pic:blipFill>
                    <a:blip r:embed="rId11" cstate="print">
                      <a:alphaModFix amt="80000"/>
                      <a:extLst>
                        <a:ext uri="{28A0092B-C50C-407E-A947-70E740481C1C}">
                          <a14:useLocalDpi xmlns:a14="http://schemas.microsoft.com/office/drawing/2010/main" val="0"/>
                        </a:ext>
                      </a:extLst>
                    </a:blip>
                    <a:stretch>
                      <a:fillRect/>
                    </a:stretch>
                  </pic:blipFill>
                  <pic:spPr>
                    <a:xfrm>
                      <a:off x="0" y="0"/>
                      <a:ext cx="1622242" cy="1619250"/>
                    </a:xfrm>
                    <a:prstGeom prst="rect">
                      <a:avLst/>
                    </a:prstGeom>
                  </pic:spPr>
                </pic:pic>
              </a:graphicData>
            </a:graphic>
            <wp14:sizeRelH relativeFrom="margin">
              <wp14:pctWidth>0</wp14:pctWidth>
            </wp14:sizeRelH>
            <wp14:sizeRelV relativeFrom="margin">
              <wp14:pctHeight>0</wp14:pctHeight>
            </wp14:sizeRelV>
          </wp:anchor>
        </w:drawing>
      </w:r>
      <w:r w:rsidR="000208FA">
        <w:t>Methyl bromide fumigation methodology comparison table</w:t>
      </w:r>
    </w:p>
    <w:p w14:paraId="5FCC2041" w14:textId="71F823E7" w:rsidR="000208FA" w:rsidRPr="000208FA" w:rsidRDefault="003B1A7A" w:rsidP="000208FA">
      <w:r>
        <w:t>Comparison between the Methyl bromide fumigation</w:t>
      </w:r>
      <w:r w:rsidR="00700731">
        <w:t xml:space="preserve"> methodology</w:t>
      </w:r>
      <w:r>
        <w:t xml:space="preserve"> </w:t>
      </w:r>
      <w:r w:rsidR="009A5794">
        <w:t xml:space="preserve">version </w:t>
      </w:r>
      <w:r>
        <w:t xml:space="preserve">2.0 and </w:t>
      </w:r>
      <w:r w:rsidR="004948D6" w:rsidRPr="004948D6">
        <w:t xml:space="preserve">Methyl </w:t>
      </w:r>
      <w:r w:rsidR="00AC438F">
        <w:t>b</w:t>
      </w:r>
      <w:r w:rsidR="004948D6" w:rsidRPr="004948D6">
        <w:t xml:space="preserve">romide </w:t>
      </w:r>
      <w:r w:rsidR="00AC438F">
        <w:t>f</w:t>
      </w:r>
      <w:r w:rsidR="004948D6" w:rsidRPr="004948D6">
        <w:t xml:space="preserve">umigation </w:t>
      </w:r>
      <w:r w:rsidR="00AC438F">
        <w:t>m</w:t>
      </w:r>
      <w:r w:rsidR="004948D6" w:rsidRPr="004948D6">
        <w:t xml:space="preserve">ethodology </w:t>
      </w:r>
      <w:r w:rsidR="009A5794">
        <w:t>version 3.0</w:t>
      </w:r>
      <w:r w:rsidR="00795F42">
        <w:t xml:space="preserve">. </w:t>
      </w:r>
    </w:p>
    <w:tbl>
      <w:tblPr>
        <w:tblStyle w:val="DAFFbranding"/>
        <w:tblW w:w="22361" w:type="dxa"/>
        <w:tblLayout w:type="fixed"/>
        <w:tblLook w:val="04A0" w:firstRow="1" w:lastRow="0" w:firstColumn="1" w:lastColumn="0" w:noHBand="0" w:noVBand="1"/>
      </w:tblPr>
      <w:tblGrid>
        <w:gridCol w:w="2407"/>
        <w:gridCol w:w="2408"/>
        <w:gridCol w:w="6662"/>
        <w:gridCol w:w="6662"/>
        <w:gridCol w:w="4222"/>
      </w:tblGrid>
      <w:tr w:rsidR="005B02DE" w:rsidRPr="00922E06" w14:paraId="37E7A033" w14:textId="77777777" w:rsidTr="63E463C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07" w:type="dxa"/>
            <w:noWrap/>
            <w:hideMark/>
          </w:tcPr>
          <w:p w14:paraId="4D83AF27" w14:textId="5EDA47A2" w:rsidR="005B02DE" w:rsidRPr="003E60E9" w:rsidRDefault="00177CF7" w:rsidP="00482AAF">
            <w:pPr>
              <w:rPr>
                <w:bCs/>
              </w:rPr>
            </w:pPr>
            <w:r>
              <w:rPr>
                <w:bCs/>
              </w:rPr>
              <w:t>Version 2.0</w:t>
            </w:r>
            <w:r w:rsidR="004948D6" w:rsidRPr="003E60E9">
              <w:rPr>
                <w:bCs/>
              </w:rPr>
              <w:t xml:space="preserve"> </w:t>
            </w:r>
            <w:r w:rsidR="00634C44" w:rsidRPr="003E60E9">
              <w:rPr>
                <w:bCs/>
              </w:rPr>
              <w:t>s</w:t>
            </w:r>
            <w:r w:rsidR="005B02DE" w:rsidRPr="003E60E9">
              <w:rPr>
                <w:bCs/>
              </w:rPr>
              <w:t xml:space="preserve">ection </w:t>
            </w:r>
            <w:r w:rsidR="00634C44" w:rsidRPr="003E60E9">
              <w:rPr>
                <w:bCs/>
              </w:rPr>
              <w:t>title</w:t>
            </w:r>
          </w:p>
        </w:tc>
        <w:tc>
          <w:tcPr>
            <w:tcW w:w="2408" w:type="dxa"/>
            <w:hideMark/>
          </w:tcPr>
          <w:p w14:paraId="4FE3483A" w14:textId="495CA356" w:rsidR="005B02DE" w:rsidRPr="003E60E9" w:rsidRDefault="00177CF7" w:rsidP="00482AAF">
            <w:pPr>
              <w:cnfStyle w:val="100000000000" w:firstRow="1" w:lastRow="0" w:firstColumn="0" w:lastColumn="0" w:oddVBand="0" w:evenVBand="0" w:oddHBand="0" w:evenHBand="0" w:firstRowFirstColumn="0" w:firstRowLastColumn="0" w:lastRowFirstColumn="0" w:lastRowLastColumn="0"/>
              <w:rPr>
                <w:bCs/>
              </w:rPr>
            </w:pPr>
            <w:r>
              <w:rPr>
                <w:bCs/>
              </w:rPr>
              <w:t xml:space="preserve">Version 2.0 </w:t>
            </w:r>
            <w:r w:rsidR="00F40872" w:rsidRPr="003E60E9">
              <w:rPr>
                <w:bCs/>
              </w:rPr>
              <w:t>r</w:t>
            </w:r>
            <w:r w:rsidR="005B02DE" w:rsidRPr="003E60E9">
              <w:rPr>
                <w:bCs/>
              </w:rPr>
              <w:t xml:space="preserve">equirement </w:t>
            </w:r>
          </w:p>
        </w:tc>
        <w:tc>
          <w:tcPr>
            <w:tcW w:w="6662" w:type="dxa"/>
            <w:hideMark/>
          </w:tcPr>
          <w:p w14:paraId="5D56C9D6" w14:textId="7DBBDAAC" w:rsidR="005B02DE" w:rsidRPr="003E60E9" w:rsidRDefault="00177CF7" w:rsidP="00482AAF">
            <w:pPr>
              <w:cnfStyle w:val="100000000000" w:firstRow="1" w:lastRow="0" w:firstColumn="0" w:lastColumn="0" w:oddVBand="0" w:evenVBand="0" w:oddHBand="0" w:evenHBand="0" w:firstRowFirstColumn="0" w:firstRowLastColumn="0" w:lastRowFirstColumn="0" w:lastRowLastColumn="0"/>
              <w:rPr>
                <w:bCs/>
              </w:rPr>
            </w:pPr>
            <w:r>
              <w:rPr>
                <w:bCs/>
              </w:rPr>
              <w:t>Version 2.0</w:t>
            </w:r>
            <w:r w:rsidR="004948D6" w:rsidRPr="003E60E9">
              <w:rPr>
                <w:bCs/>
              </w:rPr>
              <w:t xml:space="preserve"> </w:t>
            </w:r>
            <w:r w:rsidR="005B02DE" w:rsidRPr="003E60E9">
              <w:rPr>
                <w:bCs/>
              </w:rPr>
              <w:t>wording</w:t>
            </w:r>
          </w:p>
        </w:tc>
        <w:tc>
          <w:tcPr>
            <w:tcW w:w="6662" w:type="dxa"/>
            <w:hideMark/>
          </w:tcPr>
          <w:p w14:paraId="6589FEBE" w14:textId="1B38FFF5" w:rsidR="005B02DE" w:rsidRPr="003E60E9" w:rsidRDefault="005B02DE" w:rsidP="00482AAF">
            <w:pPr>
              <w:cnfStyle w:val="100000000000" w:firstRow="1" w:lastRow="0" w:firstColumn="0" w:lastColumn="0" w:oddVBand="0" w:evenVBand="0" w:oddHBand="0" w:evenHBand="0" w:firstRowFirstColumn="0" w:firstRowLastColumn="0" w:lastRowFirstColumn="0" w:lastRowLastColumn="0"/>
              <w:rPr>
                <w:bCs/>
              </w:rPr>
            </w:pPr>
            <w:r w:rsidRPr="003E60E9">
              <w:rPr>
                <w:bCs/>
              </w:rPr>
              <w:t xml:space="preserve">Change </w:t>
            </w:r>
            <w:r w:rsidR="007065D6">
              <w:rPr>
                <w:bCs/>
              </w:rPr>
              <w:t>in version 3.0</w:t>
            </w:r>
          </w:p>
        </w:tc>
        <w:tc>
          <w:tcPr>
            <w:tcW w:w="4222" w:type="dxa"/>
            <w:hideMark/>
          </w:tcPr>
          <w:p w14:paraId="79FE9D5B" w14:textId="4F34430D" w:rsidR="005B02DE" w:rsidRPr="003E60E9" w:rsidRDefault="005B02DE" w:rsidP="00482AAF">
            <w:pPr>
              <w:cnfStyle w:val="100000000000" w:firstRow="1" w:lastRow="0" w:firstColumn="0" w:lastColumn="0" w:oddVBand="0" w:evenVBand="0" w:oddHBand="0" w:evenHBand="0" w:firstRowFirstColumn="0" w:firstRowLastColumn="0" w:lastRowFirstColumn="0" w:lastRowLastColumn="0"/>
              <w:rPr>
                <w:bCs/>
              </w:rPr>
            </w:pPr>
            <w:r w:rsidRPr="003E60E9">
              <w:rPr>
                <w:bCs/>
              </w:rPr>
              <w:t>Reason</w:t>
            </w:r>
            <w:r w:rsidR="007065D6">
              <w:rPr>
                <w:bCs/>
              </w:rPr>
              <w:t xml:space="preserve"> for the change in version 3.0</w:t>
            </w:r>
          </w:p>
        </w:tc>
      </w:tr>
      <w:tr w:rsidR="005B02DE" w:rsidRPr="00922E06" w14:paraId="68F7F7BB" w14:textId="77777777" w:rsidTr="63E463C1">
        <w:trPr>
          <w:trHeight w:val="66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4BF98CFC" w14:textId="77777777" w:rsidR="005B02DE" w:rsidRPr="00922E06" w:rsidRDefault="005B02DE" w:rsidP="00DF3586">
            <w:r w:rsidRPr="00922E06">
              <w:t>Purpose</w:t>
            </w:r>
          </w:p>
        </w:tc>
        <w:tc>
          <w:tcPr>
            <w:tcW w:w="2408" w:type="dxa"/>
            <w:hideMark/>
          </w:tcPr>
          <w:p w14:paraId="3FA26BD3"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Purpose</w:t>
            </w:r>
          </w:p>
        </w:tc>
        <w:tc>
          <w:tcPr>
            <w:tcW w:w="6662" w:type="dxa"/>
            <w:hideMark/>
          </w:tcPr>
          <w:p w14:paraId="550F540B" w14:textId="358461BF"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 xml:space="preserve">This methodology sets out the minimum requirements for treatment providers performing methyl bromide fumigations on commodities and/or associated packaging suited to such treatments for Quarantine and Pre-shipment (QPS) purposes. This methodology is the basis for </w:t>
            </w:r>
            <w:r w:rsidRPr="00922E06">
              <w:br/>
              <w:t>compliance auditing of treatment providers to monitor their performance of effective QPS treatments with methyl bromide.</w:t>
            </w:r>
            <w:r w:rsidRPr="00922E06">
              <w:br/>
              <w:t xml:space="preserve">Importing countries have the right to impose more stringent treatment conditions to address their individual biosecurity risks. In such cases, those additional conditions take precedence over the requirements of this methodology and must be complied with to the satisfaction of the </w:t>
            </w:r>
            <w:r w:rsidRPr="00922E06">
              <w:br/>
              <w:t>relevant authority of the importing country.</w:t>
            </w:r>
            <w:r w:rsidRPr="00922E06">
              <w:br/>
              <w:t>Fumigation treatment providers registering to perform treatments in accordance with these requirements must have the equipment, facilities, accredited fumigators and management and administrative procedures necessary to ensure that all relevant treatments comply with these requirements.</w:t>
            </w:r>
            <w:r w:rsidRPr="00922E06">
              <w:br/>
              <w:t xml:space="preserve">Countries receiving treatment certification through this system expect the treatment has been undertaken in accordance with this </w:t>
            </w:r>
            <w:r w:rsidR="00BF7B34">
              <w:t>m</w:t>
            </w:r>
            <w:r w:rsidRPr="00922E06">
              <w:t>ethodology. Treatment providers found to be wilfully and consistently not complying with the requirements of this methodology and/or other specified treatment conditions will have their registration status changed to ‘unacceptable’ until they can demonstrate satisfactory compliance.</w:t>
            </w:r>
            <w:r w:rsidRPr="00922E06">
              <w:br/>
              <w:t>Methyl bromide is listed as a category 1 ozone depleting substance under the Montreal Protocol 1992. Performing methyl bromide fumigations in accordance with these requirements will</w:t>
            </w:r>
            <w:r w:rsidR="00BF7B34">
              <w:t xml:space="preserve"> </w:t>
            </w:r>
            <w:r w:rsidRPr="00922E06">
              <w:t>reduce the use of methyl bromide by minimising the need for re-treatment of consignments due to ineffective fumigations caused by poor fumigation practices.</w:t>
            </w:r>
          </w:p>
        </w:tc>
        <w:tc>
          <w:tcPr>
            <w:tcW w:w="6662" w:type="dxa"/>
            <w:hideMark/>
          </w:tcPr>
          <w:p w14:paraId="48181465"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This methodology sets out the minimum requirements for treatment providers performing methyl bromide fumigations on import and export consignments for Quarantine and Pre-Shipment (QPS) purposes. Compliance auditing of treatment providers is performed against the requirements in this methodology to gain assurance QPS treatments are performed effectively.</w:t>
            </w:r>
            <w:r w:rsidRPr="00922E06">
              <w:br/>
              <w:t>Treatment providers required to perform fumigations in accordance with this methodology must have the:</w:t>
            </w:r>
            <w:r w:rsidRPr="00922E06">
              <w:br/>
              <w:t>• equipment</w:t>
            </w:r>
            <w:r w:rsidRPr="00922E06">
              <w:br/>
              <w:t xml:space="preserve">• facilities </w:t>
            </w:r>
            <w:r w:rsidRPr="00922E06">
              <w:br/>
              <w:t xml:space="preserve">• personnel and </w:t>
            </w:r>
            <w:r w:rsidRPr="00922E06">
              <w:br/>
              <w:t>• administrative procedures necessary to comply with these requirements.</w:t>
            </w:r>
            <w:r w:rsidRPr="00922E06">
              <w:br/>
              <w:t>Importing jurisdictions may impose more stringent treatment requirements to address their individual biosecurity risks. In such cases, those additional requirements, referred to in this document as import conditions, take precedence over the requirements of this methodology and must be complied with to the satisfaction of the relevant authority of the importing jurisdiction.</w:t>
            </w:r>
          </w:p>
        </w:tc>
        <w:tc>
          <w:tcPr>
            <w:tcW w:w="4222" w:type="dxa"/>
            <w:hideMark/>
          </w:tcPr>
          <w:p w14:paraId="5ED33DD5" w14:textId="01131C32"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Changed for clarity</w:t>
            </w:r>
            <w:r w:rsidR="00A960ED">
              <w:t xml:space="preserve"> and to reflect the purpose rather than being informative text.</w:t>
            </w:r>
          </w:p>
        </w:tc>
      </w:tr>
      <w:tr w:rsidR="005B02DE" w:rsidRPr="00922E06" w14:paraId="4FFA1F55" w14:textId="77777777" w:rsidTr="63E463C1">
        <w:trPr>
          <w:cnfStyle w:val="000000010000" w:firstRow="0" w:lastRow="0" w:firstColumn="0" w:lastColumn="0" w:oddVBand="0" w:evenVBand="0" w:oddHBand="0" w:evenHBand="1"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2407" w:type="dxa"/>
            <w:noWrap/>
            <w:hideMark/>
          </w:tcPr>
          <w:p w14:paraId="0BE7BB98" w14:textId="77777777" w:rsidR="005B02DE" w:rsidRPr="00922E06" w:rsidRDefault="005B02DE" w:rsidP="00DF3586">
            <w:r w:rsidRPr="00922E06">
              <w:t>Scope</w:t>
            </w:r>
          </w:p>
        </w:tc>
        <w:tc>
          <w:tcPr>
            <w:tcW w:w="2408" w:type="dxa"/>
            <w:hideMark/>
          </w:tcPr>
          <w:p w14:paraId="541476F5"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p>
        </w:tc>
        <w:tc>
          <w:tcPr>
            <w:tcW w:w="6662" w:type="dxa"/>
            <w:hideMark/>
          </w:tcPr>
          <w:p w14:paraId="30246C72" w14:textId="760B383A" w:rsidR="00A35EAD" w:rsidRPr="00A35EAD" w:rsidRDefault="005B02DE" w:rsidP="00DF3586">
            <w:pPr>
              <w:cnfStyle w:val="000000010000" w:firstRow="0" w:lastRow="0" w:firstColumn="0" w:lastColumn="0" w:oddVBand="0" w:evenVBand="0" w:oddHBand="0" w:evenHBand="1" w:firstRowFirstColumn="0" w:firstRowLastColumn="0" w:lastRowFirstColumn="0" w:lastRowLastColumn="0"/>
            </w:pPr>
            <w:r w:rsidRPr="00922E06">
              <w:t>This document applies to commercial and government treatment providers performing QPS methyl bromide fumigation treatments for countries that have adopted a specific methyl bromide treatment schedule.</w:t>
            </w:r>
            <w:r w:rsidRPr="00922E06">
              <w:br/>
              <w:t xml:space="preserve">This document is not intended to specifically cover the performance of methyl bromide fumigation treatments under ISPM 15. However, the basic principles, requirements and recommendations described in this document and the associated guideline are still generally </w:t>
            </w:r>
            <w:r w:rsidRPr="00922E06">
              <w:br/>
              <w:t>applicable.</w:t>
            </w:r>
            <w:r w:rsidRPr="00922E06">
              <w:br/>
              <w:t xml:space="preserve">Even though the basic principles and requirements would be relevant this document is not intended to specifically cover fumigations of </w:t>
            </w:r>
            <w:r w:rsidR="00934BBC">
              <w:t>v</w:t>
            </w:r>
            <w:r w:rsidRPr="00922E06">
              <w:t>essels (whether it is the vessel itself or its cargo) silos or other storage facilities, buildings or other fumigations that are not done in the types of enclosure described herein and not related to import or export.</w:t>
            </w:r>
          </w:p>
        </w:tc>
        <w:tc>
          <w:tcPr>
            <w:tcW w:w="6662" w:type="dxa"/>
            <w:hideMark/>
          </w:tcPr>
          <w:p w14:paraId="39E79918" w14:textId="451B6345" w:rsidR="005C1821" w:rsidRPr="001B739E" w:rsidRDefault="005C1821" w:rsidP="00DF3586">
            <w:pPr>
              <w:cnfStyle w:val="000000010000" w:firstRow="0" w:lastRow="0" w:firstColumn="0" w:lastColumn="0" w:oddVBand="0" w:evenVBand="0" w:oddHBand="0" w:evenHBand="1" w:firstRowFirstColumn="0" w:firstRowLastColumn="0" w:lastRowFirstColumn="0" w:lastRowLastColumn="0"/>
              <w:rPr>
                <w:rFonts w:cstheme="minorHAnsi"/>
              </w:rPr>
            </w:pPr>
            <w:r w:rsidRPr="001B739E">
              <w:rPr>
                <w:rFonts w:cstheme="minorHAnsi"/>
              </w:rPr>
              <w:t>All requirements in this methodology must be performed to ensure:</w:t>
            </w:r>
          </w:p>
          <w:p w14:paraId="04E8F820" w14:textId="52CECFFF" w:rsidR="005C1821" w:rsidRPr="005759C3" w:rsidRDefault="00EE78F5" w:rsidP="003B5844">
            <w:pPr>
              <w:cnfStyle w:val="000000010000" w:firstRow="0" w:lastRow="0" w:firstColumn="0" w:lastColumn="0" w:oddVBand="0" w:evenVBand="0" w:oddHBand="0" w:evenHBand="1" w:firstRowFirstColumn="0" w:firstRowLastColumn="0" w:lastRowFirstColumn="0" w:lastRowLastColumn="0"/>
            </w:pPr>
            <w:r w:rsidRPr="00922E06">
              <w:t xml:space="preserve">• </w:t>
            </w:r>
            <w:r w:rsidR="005C1821" w:rsidRPr="005759C3">
              <w:t>target pests are killed</w:t>
            </w:r>
          </w:p>
          <w:p w14:paraId="7883A542" w14:textId="630E4B6B" w:rsidR="005C1821" w:rsidRPr="005759C3" w:rsidRDefault="00EE78F5" w:rsidP="003B5844">
            <w:pPr>
              <w:cnfStyle w:val="000000010000" w:firstRow="0" w:lastRow="0" w:firstColumn="0" w:lastColumn="0" w:oddVBand="0" w:evenVBand="0" w:oddHBand="0" w:evenHBand="1" w:firstRowFirstColumn="0" w:firstRowLastColumn="0" w:lastRowFirstColumn="0" w:lastRowLastColumn="0"/>
            </w:pPr>
            <w:r w:rsidRPr="00922E06">
              <w:t xml:space="preserve">• </w:t>
            </w:r>
            <w:r w:rsidR="005C1821" w:rsidRPr="005759C3">
              <w:t>the people performing the treatment remain safe and are not harmed</w:t>
            </w:r>
          </w:p>
          <w:p w14:paraId="6D67D9AC" w14:textId="36702349" w:rsidR="005C1821" w:rsidRPr="005759C3" w:rsidRDefault="00EE78F5" w:rsidP="003B5844">
            <w:pPr>
              <w:cnfStyle w:val="000000010000" w:firstRow="0" w:lastRow="0" w:firstColumn="0" w:lastColumn="0" w:oddVBand="0" w:evenVBand="0" w:oddHBand="0" w:evenHBand="1" w:firstRowFirstColumn="0" w:firstRowLastColumn="0" w:lastRowFirstColumn="0" w:lastRowLastColumn="0"/>
            </w:pPr>
            <w:r w:rsidRPr="00922E06">
              <w:t xml:space="preserve">• </w:t>
            </w:r>
            <w:r w:rsidR="005C1821" w:rsidRPr="005759C3">
              <w:t>all people in the area around the treatment area remain safe and are not harmed</w:t>
            </w:r>
          </w:p>
          <w:p w14:paraId="44168FB3" w14:textId="07067214" w:rsidR="005C1821" w:rsidRPr="005759C3" w:rsidRDefault="00EE78F5" w:rsidP="003B5844">
            <w:pPr>
              <w:cnfStyle w:val="000000010000" w:firstRow="0" w:lastRow="0" w:firstColumn="0" w:lastColumn="0" w:oddVBand="0" w:evenVBand="0" w:oddHBand="0" w:evenHBand="1" w:firstRowFirstColumn="0" w:firstRowLastColumn="0" w:lastRowFirstColumn="0" w:lastRowLastColumn="0"/>
            </w:pPr>
            <w:r w:rsidRPr="00922E06">
              <w:t xml:space="preserve">• </w:t>
            </w:r>
            <w:r w:rsidR="005C1821" w:rsidRPr="005759C3">
              <w:t>the goods or commodity being treated are not damaged or adversely affected.</w:t>
            </w:r>
          </w:p>
          <w:p w14:paraId="30939561" w14:textId="77777777" w:rsidR="005C1821" w:rsidRDefault="005C1821" w:rsidP="00DF3586">
            <w:pPr>
              <w:cnfStyle w:val="000000010000" w:firstRow="0" w:lastRow="0" w:firstColumn="0" w:lastColumn="0" w:oddVBand="0" w:evenVBand="0" w:oddHBand="0" w:evenHBand="1" w:firstRowFirstColumn="0" w:firstRowLastColumn="0" w:lastRowFirstColumn="0" w:lastRowLastColumn="0"/>
            </w:pPr>
            <w:r>
              <w:t>Methyl bromide is listed as a category 1 ozone depleting substance under the Montreal Protocol 1992. Performing methyl bromide fumigations in accordance with these requirements will reduce the use of methyl bromide by minimising the need for re-treatment of consignments due to ineffective fumigations caused by poor fumigation practices.</w:t>
            </w:r>
          </w:p>
          <w:p w14:paraId="28D66B6D" w14:textId="77777777" w:rsidR="005C1821" w:rsidRDefault="005C1821" w:rsidP="00DF3586">
            <w:pPr>
              <w:cnfStyle w:val="000000010000" w:firstRow="0" w:lastRow="0" w:firstColumn="0" w:lastColumn="0" w:oddVBand="0" w:evenVBand="0" w:oddHBand="0" w:evenHBand="1" w:firstRowFirstColumn="0" w:firstRowLastColumn="0" w:lastRowFirstColumn="0" w:lastRowLastColumn="0"/>
            </w:pPr>
            <w:r w:rsidRPr="00783E77">
              <w:t>Use and handling of methyl bromide must not contravene any instructions on the product label, safety data sheet, local regulations or relevant licence requirements.</w:t>
            </w:r>
          </w:p>
          <w:p w14:paraId="00612A49" w14:textId="44E40F7C"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p>
        </w:tc>
        <w:tc>
          <w:tcPr>
            <w:tcW w:w="4222" w:type="dxa"/>
            <w:hideMark/>
          </w:tcPr>
          <w:p w14:paraId="2A9FCFF8" w14:textId="0225DC1C"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922E06">
              <w:t xml:space="preserve">Principles of scope moved to "Purpose". Heading changed to "General" to align with newer methodologies and to be more relevant to the content of this section. </w:t>
            </w:r>
          </w:p>
        </w:tc>
      </w:tr>
      <w:tr w:rsidR="005B02DE" w:rsidRPr="00922E06" w14:paraId="203969F9" w14:textId="77777777" w:rsidTr="63E463C1">
        <w:trPr>
          <w:trHeight w:val="27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4990D79F" w14:textId="77777777" w:rsidR="005B02DE" w:rsidRPr="00922E06" w:rsidRDefault="005B02DE" w:rsidP="00DF3586">
            <w:r w:rsidRPr="00922E06">
              <w:lastRenderedPageBreak/>
              <w:t>How to use this document</w:t>
            </w:r>
          </w:p>
        </w:tc>
        <w:tc>
          <w:tcPr>
            <w:tcW w:w="2408" w:type="dxa"/>
            <w:hideMark/>
          </w:tcPr>
          <w:p w14:paraId="54ACBD23"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How to use this document</w:t>
            </w:r>
          </w:p>
        </w:tc>
        <w:tc>
          <w:tcPr>
            <w:tcW w:w="6662" w:type="dxa"/>
            <w:hideMark/>
          </w:tcPr>
          <w:p w14:paraId="01E0C168" w14:textId="545C5793"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Some of the requirements in this methodology only apply in certain circumstances, generally related to the type of enclosure used or fumigating perishables. It is important for the fumigators and compliance auditors to understand the purpose of the requirements and the outcomes they are intended to achieve and the particular circumstances in which they apply.</w:t>
            </w:r>
            <w:r w:rsidRPr="00922E06">
              <w:br/>
              <w:t xml:space="preserve">This document should be read in conjunction with the Guide to performing QPS fumigations with methyl bromide, which provides information on how to meet these requirements in commonly </w:t>
            </w:r>
            <w:r w:rsidRPr="00922E06">
              <w:br/>
              <w:t>encountered situations.</w:t>
            </w:r>
          </w:p>
        </w:tc>
        <w:tc>
          <w:tcPr>
            <w:tcW w:w="6662" w:type="dxa"/>
            <w:hideMark/>
          </w:tcPr>
          <w:p w14:paraId="1B201A7A" w14:textId="4FFA3298" w:rsidR="00C97673" w:rsidRDefault="00C97673" w:rsidP="00DF3586">
            <w:pPr>
              <w:cnfStyle w:val="000000000000" w:firstRow="0" w:lastRow="0" w:firstColumn="0" w:lastColumn="0" w:oddVBand="0" w:evenVBand="0" w:oddHBand="0" w:evenHBand="0" w:firstRowFirstColumn="0" w:firstRowLastColumn="0" w:lastRowFirstColumn="0" w:lastRowLastColumn="0"/>
            </w:pPr>
            <w:r>
              <w:t>This document outlines the minimum set of requirements for performing methyl bromide fumigations treatments.</w:t>
            </w:r>
          </w:p>
          <w:p w14:paraId="39A48792" w14:textId="4CA4FEA8" w:rsidR="00C97673" w:rsidRDefault="00C97673" w:rsidP="00DF3586">
            <w:pPr>
              <w:cnfStyle w:val="000000000000" w:firstRow="0" w:lastRow="0" w:firstColumn="0" w:lastColumn="0" w:oddVBand="0" w:evenVBand="0" w:oddHBand="0" w:evenHBand="0" w:firstRowFirstColumn="0" w:firstRowLastColumn="0" w:lastRowFirstColumn="0" w:lastRowLastColumn="0"/>
            </w:pPr>
            <w:r>
              <w:t xml:space="preserve">The </w:t>
            </w:r>
            <w:r w:rsidRPr="00D61CE6">
              <w:t>Guide to performing QPS fumigations with methyl bromide</w:t>
            </w:r>
            <w:r>
              <w:t xml:space="preserve"> and </w:t>
            </w:r>
            <w:r w:rsidRPr="00D61CE6">
              <w:t>Guide to packaging suitability for performing QPS treatments</w:t>
            </w:r>
            <w:r>
              <w:t xml:space="preserve"> provide information that may assist in meeting these requirements in commonly encountered situations.</w:t>
            </w:r>
          </w:p>
          <w:p w14:paraId="77F1D04A" w14:textId="77777777" w:rsidR="00C97673" w:rsidRPr="00BF3154" w:rsidRDefault="00C97673" w:rsidP="00DF3586">
            <w:pPr>
              <w:cnfStyle w:val="000000000000" w:firstRow="0" w:lastRow="0" w:firstColumn="0" w:lastColumn="0" w:oddVBand="0" w:evenVBand="0" w:oddHBand="0" w:evenHBand="0" w:firstRowFirstColumn="0" w:firstRowLastColumn="0" w:lastRowFirstColumn="0" w:lastRowLastColumn="0"/>
            </w:pPr>
            <w:r>
              <w:t>It is important treatment providers and compliance auditors understand the purpose of the requirements of this methodology, the outcomes they are intended to achieve and the circumstances in which they apply.</w:t>
            </w:r>
          </w:p>
          <w:p w14:paraId="26687685" w14:textId="1C38D595" w:rsidR="008C1B6B" w:rsidRPr="00922E06" w:rsidRDefault="00C97673" w:rsidP="00DF3586">
            <w:pPr>
              <w:cnfStyle w:val="000000000000" w:firstRow="0" w:lastRow="0" w:firstColumn="0" w:lastColumn="0" w:oddVBand="0" w:evenVBand="0" w:oddHBand="0" w:evenHBand="0" w:firstRowFirstColumn="0" w:firstRowLastColumn="0" w:lastRowFirstColumn="0" w:lastRowLastColumn="0"/>
            </w:pPr>
            <w:r w:rsidRPr="0089665A">
              <w:t xml:space="preserve">The technical terms used in this methodology are defined in the glossary. For all terms not defined in the glossary, refer to the definition used by the </w:t>
            </w:r>
            <w:r w:rsidRPr="00D61CE6">
              <w:t>Macquarie Dictionary</w:t>
            </w:r>
          </w:p>
        </w:tc>
        <w:tc>
          <w:tcPr>
            <w:tcW w:w="4222" w:type="dxa"/>
            <w:hideMark/>
          </w:tcPr>
          <w:p w14:paraId="10978797" w14:textId="7598806F"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Changed for clarity</w:t>
            </w:r>
            <w:r w:rsidR="00E375B8">
              <w:t>.</w:t>
            </w:r>
          </w:p>
        </w:tc>
      </w:tr>
      <w:tr w:rsidR="005B02DE" w:rsidRPr="00922E06" w14:paraId="541AD142" w14:textId="77777777" w:rsidTr="63E463C1">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55A33F2F" w14:textId="77777777" w:rsidR="005B02DE" w:rsidRPr="00922E06" w:rsidRDefault="005B02DE" w:rsidP="00DF3586">
            <w:r w:rsidRPr="00922E06">
              <w:t xml:space="preserve">Prior to Fumigation </w:t>
            </w:r>
          </w:p>
        </w:tc>
        <w:tc>
          <w:tcPr>
            <w:tcW w:w="2408" w:type="dxa"/>
            <w:hideMark/>
          </w:tcPr>
          <w:p w14:paraId="72BBE415" w14:textId="4DD8D885" w:rsidR="005B02DE" w:rsidRPr="005E36BA" w:rsidRDefault="005B02DE" w:rsidP="00DF3586">
            <w:pPr>
              <w:cnfStyle w:val="000000010000" w:firstRow="0" w:lastRow="0" w:firstColumn="0" w:lastColumn="0" w:oddVBand="0" w:evenVBand="0" w:oddHBand="0" w:evenHBand="1" w:firstRowFirstColumn="0" w:firstRowLastColumn="0" w:lastRowFirstColumn="0" w:lastRowLastColumn="0"/>
            </w:pPr>
            <w:r w:rsidRPr="00910F47">
              <w:rPr>
                <w:b/>
                <w:bCs/>
              </w:rPr>
              <w:t>1.1</w:t>
            </w:r>
            <w:r w:rsidRPr="005E36BA">
              <w:t xml:space="preserve"> </w:t>
            </w:r>
            <w:r w:rsidRPr="009B7CEB">
              <w:t>Target of the fumigation</w:t>
            </w:r>
          </w:p>
        </w:tc>
        <w:tc>
          <w:tcPr>
            <w:tcW w:w="6662" w:type="dxa"/>
            <w:hideMark/>
          </w:tcPr>
          <w:p w14:paraId="2D29FD0E"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4A4D5F">
              <w:rPr>
                <w:b/>
                <w:bCs/>
              </w:rPr>
              <w:t>1.1.1</w:t>
            </w:r>
            <w:r w:rsidRPr="00922E06">
              <w:t xml:space="preserve"> The fumigator must know what the target of the fumigation is.</w:t>
            </w:r>
            <w:r w:rsidRPr="00922E06">
              <w:br/>
            </w:r>
            <w:r w:rsidRPr="00910F47">
              <w:rPr>
                <w:b/>
                <w:bCs/>
              </w:rPr>
              <w:t>1.1.2</w:t>
            </w:r>
            <w:r w:rsidRPr="00922E06">
              <w:t xml:space="preserve"> The target of the fumigation must be recorded on the fumigation documentation.</w:t>
            </w:r>
          </w:p>
        </w:tc>
        <w:tc>
          <w:tcPr>
            <w:tcW w:w="6662" w:type="dxa"/>
            <w:hideMark/>
          </w:tcPr>
          <w:p w14:paraId="47F79203" w14:textId="77777777" w:rsidR="0097586D" w:rsidRDefault="005B02DE" w:rsidP="00DF3586">
            <w:pPr>
              <w:cnfStyle w:val="000000010000" w:firstRow="0" w:lastRow="0" w:firstColumn="0" w:lastColumn="0" w:oddVBand="0" w:evenVBand="0" w:oddHBand="0" w:evenHBand="1" w:firstRowFirstColumn="0" w:firstRowLastColumn="0" w:lastRowFirstColumn="0" w:lastRowLastColumn="0"/>
              <w:rPr>
                <w:b/>
                <w:bCs/>
                <w:i/>
                <w:iCs/>
              </w:rPr>
            </w:pPr>
            <w:r w:rsidRPr="00022B19">
              <w:rPr>
                <w:i/>
                <w:iCs/>
              </w:rPr>
              <w:t xml:space="preserve">Moved to section </w:t>
            </w:r>
            <w:r w:rsidR="00380ECA" w:rsidRPr="00FE346C">
              <w:rPr>
                <w:b/>
                <w:bCs/>
                <w:i/>
                <w:iCs/>
              </w:rPr>
              <w:t>1.1</w:t>
            </w:r>
            <w:r w:rsidR="00380ECA" w:rsidRPr="00022B19">
              <w:rPr>
                <w:i/>
                <w:iCs/>
              </w:rPr>
              <w:t xml:space="preserve"> Fumigation person</w:t>
            </w:r>
            <w:r w:rsidR="00AE035B" w:rsidRPr="00022B19">
              <w:rPr>
                <w:i/>
                <w:iCs/>
              </w:rPr>
              <w:t xml:space="preserve">nel and </w:t>
            </w:r>
            <w:r w:rsidRPr="00FE346C">
              <w:rPr>
                <w:b/>
                <w:bCs/>
                <w:i/>
                <w:iCs/>
              </w:rPr>
              <w:t>3.1</w:t>
            </w:r>
            <w:r w:rsidRPr="00022B19">
              <w:rPr>
                <w:i/>
                <w:iCs/>
              </w:rPr>
              <w:t xml:space="preserve"> Target of fumigation</w:t>
            </w:r>
            <w:r w:rsidR="00DF3586" w:rsidRPr="00022B19">
              <w:rPr>
                <w:i/>
                <w:iCs/>
              </w:rPr>
              <w:t>.</w:t>
            </w:r>
          </w:p>
          <w:p w14:paraId="77373EE9" w14:textId="77777777" w:rsidR="0097586D" w:rsidRDefault="00AE035B" w:rsidP="00DF3586">
            <w:pPr>
              <w:cnfStyle w:val="000000010000" w:firstRow="0" w:lastRow="0" w:firstColumn="0" w:lastColumn="0" w:oddVBand="0" w:evenVBand="0" w:oddHBand="0" w:evenHBand="1" w:firstRowFirstColumn="0" w:firstRowLastColumn="0" w:lastRowFirstColumn="0" w:lastRowLastColumn="0"/>
            </w:pPr>
            <w:r w:rsidRPr="002D0FAC">
              <w:rPr>
                <w:b/>
                <w:bCs/>
              </w:rPr>
              <w:t>1.1.1</w:t>
            </w:r>
            <w:r w:rsidR="002D0FAC">
              <w:t xml:space="preserve"> </w:t>
            </w:r>
            <w:r>
              <w:t>The fumigator-in-charge must ensure the requirements of this methodology are complied with.</w:t>
            </w:r>
          </w:p>
          <w:p w14:paraId="7B57D977" w14:textId="65EFFA65" w:rsidR="006D6A2C" w:rsidRDefault="00AE035B" w:rsidP="00DF3586">
            <w:pPr>
              <w:cnfStyle w:val="000000010000" w:firstRow="0" w:lastRow="0" w:firstColumn="0" w:lastColumn="0" w:oddVBand="0" w:evenVBand="0" w:oddHBand="0" w:evenHBand="1" w:firstRowFirstColumn="0" w:firstRowLastColumn="0" w:lastRowFirstColumn="0" w:lastRowLastColumn="0"/>
            </w:pPr>
            <w:r w:rsidRPr="002D0FAC">
              <w:rPr>
                <w:b/>
                <w:bCs/>
              </w:rPr>
              <w:t>1.1.2</w:t>
            </w:r>
            <w:r w:rsidR="002D0FAC">
              <w:t xml:space="preserve"> </w:t>
            </w:r>
            <w:r w:rsidR="00E66006" w:rsidRPr="00E66006">
              <w:t>The fumigator-in-charge must comply with the treatment schedule, as set by the relevant authority, for the goods being treated.</w:t>
            </w:r>
          </w:p>
          <w:p w14:paraId="3EDDCCA4" w14:textId="56DF0702" w:rsidR="000A332A" w:rsidRPr="00922E06" w:rsidRDefault="000A332A" w:rsidP="00DF3586">
            <w:pPr>
              <w:cnfStyle w:val="000000010000" w:firstRow="0" w:lastRow="0" w:firstColumn="0" w:lastColumn="0" w:oddVBand="0" w:evenVBand="0" w:oddHBand="0" w:evenHBand="1" w:firstRowFirstColumn="0" w:firstRowLastColumn="0" w:lastRowFirstColumn="0" w:lastRowLastColumn="0"/>
            </w:pPr>
            <w:r w:rsidRPr="002D0FAC">
              <w:rPr>
                <w:b/>
                <w:bCs/>
              </w:rPr>
              <w:t>3.1.1</w:t>
            </w:r>
            <w:r w:rsidR="002D0FAC">
              <w:t xml:space="preserve"> </w:t>
            </w:r>
            <w:r w:rsidR="00345C1B" w:rsidRPr="00345C1B">
              <w:t>The fumigator must record the target of fumigation on the record of fumigation (see section 12 Documentation).</w:t>
            </w:r>
          </w:p>
        </w:tc>
        <w:tc>
          <w:tcPr>
            <w:tcW w:w="4222" w:type="dxa"/>
            <w:hideMark/>
          </w:tcPr>
          <w:p w14:paraId="5E007F27" w14:textId="386DB0ED"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t xml:space="preserve">Order of the document amended to </w:t>
            </w:r>
            <w:r w:rsidR="00345C1B">
              <w:t>reflect the workflow of the fumigation more closely</w:t>
            </w:r>
            <w:r w:rsidR="005E36BA">
              <w:t>.</w:t>
            </w:r>
          </w:p>
        </w:tc>
      </w:tr>
      <w:tr w:rsidR="005F14B9" w:rsidRPr="00922E06" w14:paraId="76CF9E85"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04DCA2FC" w14:textId="14C2E6B1" w:rsidR="005F14B9" w:rsidRPr="00D1472D" w:rsidRDefault="00D1472D" w:rsidP="00DF3586">
            <w:r>
              <w:t>Prior to Fumigation</w:t>
            </w:r>
          </w:p>
        </w:tc>
        <w:tc>
          <w:tcPr>
            <w:tcW w:w="2408" w:type="dxa"/>
          </w:tcPr>
          <w:p w14:paraId="1F656315" w14:textId="6F1E91B9" w:rsidR="005F14B9" w:rsidRPr="00922E06" w:rsidRDefault="00D1472D" w:rsidP="00DF3586">
            <w:pPr>
              <w:cnfStyle w:val="000000000000" w:firstRow="0" w:lastRow="0" w:firstColumn="0" w:lastColumn="0" w:oddVBand="0" w:evenVBand="0" w:oddHBand="0" w:evenHBand="0" w:firstRowFirstColumn="0" w:firstRowLastColumn="0" w:lastRowFirstColumn="0" w:lastRowLastColumn="0"/>
            </w:pPr>
            <w:r w:rsidRPr="00FE346C">
              <w:rPr>
                <w:b/>
                <w:bCs/>
              </w:rPr>
              <w:t>1.2</w:t>
            </w:r>
            <w:r w:rsidRPr="009B7CEB">
              <w:t xml:space="preserve"> Consignment suitability</w:t>
            </w:r>
          </w:p>
        </w:tc>
        <w:tc>
          <w:tcPr>
            <w:tcW w:w="6662" w:type="dxa"/>
          </w:tcPr>
          <w:p w14:paraId="0F96E5B0" w14:textId="0E3B2621" w:rsidR="005F14B9" w:rsidRPr="00922E06" w:rsidRDefault="00D1472D" w:rsidP="00DF3586">
            <w:pPr>
              <w:cnfStyle w:val="000000000000" w:firstRow="0" w:lastRow="0" w:firstColumn="0" w:lastColumn="0" w:oddVBand="0" w:evenVBand="0" w:oddHBand="0" w:evenHBand="0" w:firstRowFirstColumn="0" w:firstRowLastColumn="0" w:lastRowFirstColumn="0" w:lastRowLastColumn="0"/>
            </w:pPr>
            <w:r w:rsidRPr="00FE4175">
              <w:rPr>
                <w:b/>
                <w:bCs/>
              </w:rPr>
              <w:t>1.2.1</w:t>
            </w:r>
            <w:r>
              <w:t xml:space="preserve"> The fumigator must determine if the consignment is suitable for fumigation with methyl bromide.</w:t>
            </w:r>
          </w:p>
        </w:tc>
        <w:tc>
          <w:tcPr>
            <w:tcW w:w="6662" w:type="dxa"/>
          </w:tcPr>
          <w:p w14:paraId="2A2A37AE" w14:textId="77777777" w:rsidR="00F56D48" w:rsidRPr="00FE346C" w:rsidRDefault="00F56D48" w:rsidP="00F56D48">
            <w:pPr>
              <w:cnfStyle w:val="000000000000" w:firstRow="0" w:lastRow="0" w:firstColumn="0" w:lastColumn="0" w:oddVBand="0" w:evenVBand="0" w:oddHBand="0" w:evenHBand="0" w:firstRowFirstColumn="0" w:firstRowLastColumn="0" w:lastRowFirstColumn="0" w:lastRowLastColumn="0"/>
              <w:rPr>
                <w:bCs/>
                <w:i/>
                <w:iCs/>
              </w:rPr>
            </w:pPr>
            <w:r w:rsidRPr="00FE346C">
              <w:rPr>
                <w:bCs/>
                <w:i/>
                <w:iCs/>
              </w:rPr>
              <w:t xml:space="preserve">Moved to section </w:t>
            </w:r>
            <w:r w:rsidRPr="00FE346C">
              <w:rPr>
                <w:b/>
                <w:i/>
                <w:iCs/>
              </w:rPr>
              <w:t>3.1</w:t>
            </w:r>
            <w:r w:rsidRPr="00FE346C">
              <w:rPr>
                <w:bCs/>
                <w:i/>
                <w:iCs/>
              </w:rPr>
              <w:t xml:space="preserve"> Target of fumigation.</w:t>
            </w:r>
          </w:p>
          <w:p w14:paraId="2AF6483C" w14:textId="1EC54A95" w:rsidR="00330142" w:rsidRDefault="00330142" w:rsidP="00DF3586">
            <w:pPr>
              <w:cnfStyle w:val="000000000000" w:firstRow="0" w:lastRow="0" w:firstColumn="0" w:lastColumn="0" w:oddVBand="0" w:evenVBand="0" w:oddHBand="0" w:evenHBand="0" w:firstRowFirstColumn="0" w:firstRowLastColumn="0" w:lastRowFirstColumn="0" w:lastRowLastColumn="0"/>
            </w:pPr>
            <w:r w:rsidRPr="00FE346C">
              <w:rPr>
                <w:b/>
                <w:bCs/>
              </w:rPr>
              <w:t>Note:</w:t>
            </w:r>
            <w:r>
              <w:t xml:space="preserve"> The fumigator-in-charge must determine if the consignment and target of fumigation is suitable for fumigation with methyl bromide. To be considered suitable, consignments must meet the requirements of section 3 Consignment suitability</w:t>
            </w:r>
          </w:p>
        </w:tc>
        <w:tc>
          <w:tcPr>
            <w:tcW w:w="4222" w:type="dxa"/>
          </w:tcPr>
          <w:p w14:paraId="55799E32" w14:textId="0DBEF876" w:rsidR="005F14B9" w:rsidRDefault="00D1472D" w:rsidP="00DF3586">
            <w:pPr>
              <w:cnfStyle w:val="000000000000" w:firstRow="0" w:lastRow="0" w:firstColumn="0" w:lastColumn="0" w:oddVBand="0" w:evenVBand="0" w:oddHBand="0" w:evenHBand="0" w:firstRowFirstColumn="0" w:firstRowLastColumn="0" w:lastRowFirstColumn="0" w:lastRowLastColumn="0"/>
            </w:pPr>
            <w:r>
              <w:t>Clause</w:t>
            </w:r>
            <w:r w:rsidR="00B65905">
              <w:t xml:space="preserve"> was not an enforceable condition,</w:t>
            </w:r>
            <w:r>
              <w:t xml:space="preserve"> changed to note</w:t>
            </w:r>
            <w:r w:rsidR="00B65905">
              <w:t xml:space="preserve"> to provide context.</w:t>
            </w:r>
          </w:p>
          <w:p w14:paraId="453E0196" w14:textId="040BE2D5" w:rsidR="00777E50" w:rsidRDefault="00777E50" w:rsidP="00DF3586">
            <w:pPr>
              <w:cnfStyle w:val="000000000000" w:firstRow="0" w:lastRow="0" w:firstColumn="0" w:lastColumn="0" w:oddVBand="0" w:evenVBand="0" w:oddHBand="0" w:evenHBand="0" w:firstRowFirstColumn="0" w:firstRowLastColumn="0" w:lastRowFirstColumn="0" w:lastRowLastColumn="0"/>
            </w:pPr>
          </w:p>
        </w:tc>
      </w:tr>
      <w:tr w:rsidR="005B02DE" w:rsidRPr="00922E06" w14:paraId="6782CD96"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23DAC5DE" w14:textId="77777777" w:rsidR="005B02DE" w:rsidRPr="00922E06" w:rsidRDefault="005B02DE" w:rsidP="00DF3586">
            <w:r w:rsidRPr="00922E06">
              <w:t xml:space="preserve">Prior to Fumigation </w:t>
            </w:r>
          </w:p>
        </w:tc>
        <w:tc>
          <w:tcPr>
            <w:tcW w:w="2408" w:type="dxa"/>
            <w:hideMark/>
          </w:tcPr>
          <w:p w14:paraId="1AE596EA"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FE346C">
              <w:rPr>
                <w:b/>
                <w:bCs/>
              </w:rPr>
              <w:t>1.2</w:t>
            </w:r>
            <w:r w:rsidRPr="00922E06">
              <w:t xml:space="preserve"> </w:t>
            </w:r>
            <w:r w:rsidRPr="009B7CEB">
              <w:t>Consignment suitability</w:t>
            </w:r>
            <w:r w:rsidRPr="00922E06">
              <w:t xml:space="preserve"> </w:t>
            </w:r>
          </w:p>
        </w:tc>
        <w:tc>
          <w:tcPr>
            <w:tcW w:w="6662" w:type="dxa"/>
            <w:hideMark/>
          </w:tcPr>
          <w:p w14:paraId="74DB4A7F" w14:textId="75B6C299"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FE4175">
              <w:rPr>
                <w:b/>
                <w:bCs/>
              </w:rPr>
              <w:t>1.2.2</w:t>
            </w:r>
            <w:r w:rsidRPr="00922E06">
              <w:t xml:space="preserve"> If the consignment does not conform to the suitability requirements remedial action must be taken or an alternative acceptable treatment method used.</w:t>
            </w:r>
          </w:p>
        </w:tc>
        <w:tc>
          <w:tcPr>
            <w:tcW w:w="6662" w:type="dxa"/>
            <w:hideMark/>
          </w:tcPr>
          <w:p w14:paraId="4787B476" w14:textId="4A6A93D9" w:rsidR="006D6A2C" w:rsidRPr="00FE346C" w:rsidRDefault="005B02DE" w:rsidP="00DF3586">
            <w:pPr>
              <w:cnfStyle w:val="000000010000" w:firstRow="0" w:lastRow="0" w:firstColumn="0" w:lastColumn="0" w:oddVBand="0" w:evenVBand="0" w:oddHBand="0" w:evenHBand="1" w:firstRowFirstColumn="0" w:firstRowLastColumn="0" w:lastRowFirstColumn="0" w:lastRowLastColumn="0"/>
              <w:rPr>
                <w:bCs/>
                <w:i/>
                <w:iCs/>
              </w:rPr>
            </w:pPr>
            <w:r w:rsidRPr="00FE346C">
              <w:rPr>
                <w:bCs/>
                <w:i/>
                <w:iCs/>
              </w:rPr>
              <w:t xml:space="preserve">Moved to section </w:t>
            </w:r>
            <w:r w:rsidRPr="00FE346C">
              <w:rPr>
                <w:b/>
                <w:i/>
                <w:iCs/>
              </w:rPr>
              <w:t>3.1</w:t>
            </w:r>
            <w:r w:rsidRPr="00FE346C">
              <w:rPr>
                <w:bCs/>
                <w:i/>
                <w:iCs/>
              </w:rPr>
              <w:t xml:space="preserve"> Target of fumigation</w:t>
            </w:r>
            <w:r w:rsidR="00DF3586" w:rsidRPr="00FE346C">
              <w:rPr>
                <w:bCs/>
                <w:i/>
                <w:iCs/>
              </w:rPr>
              <w:t>.</w:t>
            </w:r>
          </w:p>
          <w:p w14:paraId="6AFA8E2A" w14:textId="3C7CCBF7" w:rsidR="003C568E" w:rsidRDefault="003C568E" w:rsidP="00DF3586">
            <w:pPr>
              <w:cnfStyle w:val="000000010000" w:firstRow="0" w:lastRow="0" w:firstColumn="0" w:lastColumn="0" w:oddVBand="0" w:evenVBand="0" w:oddHBand="0" w:evenHBand="1" w:firstRowFirstColumn="0" w:firstRowLastColumn="0" w:lastRowFirstColumn="0" w:lastRowLastColumn="0"/>
            </w:pPr>
            <w:r w:rsidRPr="00D3610A">
              <w:rPr>
                <w:b/>
                <w:bCs/>
              </w:rPr>
              <w:t>3.1.2</w:t>
            </w:r>
            <w:r w:rsidR="00D3610A">
              <w:t xml:space="preserve"> </w:t>
            </w:r>
            <w:r>
              <w:t>If the consignment is not suitable for fumigation, remedial action must be taken to make the consignment suitable prior to fumigation. If the consignment cannot be made suitable, the consignment must not be fumigated with methyl bromide.</w:t>
            </w:r>
          </w:p>
          <w:p w14:paraId="5647A6E6" w14:textId="77BA60C7" w:rsidR="008C1B6B" w:rsidRDefault="003C568E" w:rsidP="00DF3586">
            <w:pPr>
              <w:cnfStyle w:val="000000010000" w:firstRow="0" w:lastRow="0" w:firstColumn="0" w:lastColumn="0" w:oddVBand="0" w:evenVBand="0" w:oddHBand="0" w:evenHBand="1" w:firstRowFirstColumn="0" w:firstRowLastColumn="0" w:lastRowFirstColumn="0" w:lastRowLastColumn="0"/>
            </w:pPr>
            <w:r w:rsidRPr="00D3610A">
              <w:rPr>
                <w:b/>
                <w:bCs/>
              </w:rPr>
              <w:t>3.1.3</w:t>
            </w:r>
            <w:r w:rsidR="00D3610A">
              <w:t xml:space="preserve"> </w:t>
            </w:r>
            <w:r>
              <w:t>If the target of fumigation includes the exterior of a sea container, the fumigation must be performed as a sheeted enclosure in accordance with section 4.2 Sheeted enclosures or otherwise made suitable for fumigation.</w:t>
            </w:r>
          </w:p>
          <w:p w14:paraId="1BC5F2E2" w14:textId="0D605749" w:rsidR="008C1A4C" w:rsidRPr="00922E06" w:rsidRDefault="008C1A4C" w:rsidP="00DF3586">
            <w:pPr>
              <w:cnfStyle w:val="000000010000" w:firstRow="0" w:lastRow="0" w:firstColumn="0" w:lastColumn="0" w:oddVBand="0" w:evenVBand="0" w:oddHBand="0" w:evenHBand="1" w:firstRowFirstColumn="0" w:firstRowLastColumn="0" w:lastRowFirstColumn="0" w:lastRowLastColumn="0"/>
            </w:pPr>
            <w:r w:rsidRPr="00D3610A">
              <w:rPr>
                <w:b/>
                <w:bCs/>
              </w:rPr>
              <w:t>3.1.4</w:t>
            </w:r>
            <w:r w:rsidR="00D3610A">
              <w:t xml:space="preserve"> </w:t>
            </w:r>
            <w:r w:rsidRPr="008C1A4C">
              <w:t>If the target of fumigation is inside a sea container, and the sea container is not sufficiently gas tight (in accordance with section 4.1 All Enclosures), compliant with section 4.1.1a), the fumigation must be performed as a sheeted enclosure in accordance with section 4.2 Sheeted enclosures or otherwise made suitable for fumigation.</w:t>
            </w:r>
          </w:p>
        </w:tc>
        <w:tc>
          <w:tcPr>
            <w:tcW w:w="4222" w:type="dxa"/>
            <w:hideMark/>
          </w:tcPr>
          <w:p w14:paraId="76881362" w14:textId="718053A9" w:rsidR="005B02DE" w:rsidRDefault="005B02DE" w:rsidP="00DF3586">
            <w:pPr>
              <w:cnfStyle w:val="000000010000" w:firstRow="0" w:lastRow="0" w:firstColumn="0" w:lastColumn="0" w:oddVBand="0" w:evenVBand="0" w:oddHBand="0" w:evenHBand="1" w:firstRowFirstColumn="0" w:firstRowLastColumn="0" w:lastRowFirstColumn="0" w:lastRowLastColumn="0"/>
            </w:pPr>
            <w:r>
              <w:t>Order of the documented amended to</w:t>
            </w:r>
            <w:r w:rsidR="00AC3679">
              <w:t xml:space="preserve"> </w:t>
            </w:r>
            <w:r>
              <w:t>reflect the workflow of the fumigation - ease of use</w:t>
            </w:r>
            <w:r w:rsidR="00E375B8">
              <w:t>.</w:t>
            </w:r>
          </w:p>
          <w:p w14:paraId="6B1DCE4D" w14:textId="77777777" w:rsidR="00AC3679" w:rsidRPr="00922E06" w:rsidRDefault="00AC3679" w:rsidP="00DF3586">
            <w:pPr>
              <w:cnfStyle w:val="000000010000" w:firstRow="0" w:lastRow="0" w:firstColumn="0" w:lastColumn="0" w:oddVBand="0" w:evenVBand="0" w:oddHBand="0" w:evenHBand="1" w:firstRowFirstColumn="0" w:firstRowLastColumn="0" w:lastRowFirstColumn="0" w:lastRowLastColumn="0"/>
            </w:pPr>
          </w:p>
          <w:p w14:paraId="3EC7F2A5" w14:textId="77777777" w:rsidR="005B02DE" w:rsidRDefault="00E22BC7" w:rsidP="00DF3586">
            <w:pPr>
              <w:cnfStyle w:val="000000010000" w:firstRow="0" w:lastRow="0" w:firstColumn="0" w:lastColumn="0" w:oddVBand="0" w:evenVBand="0" w:oddHBand="0" w:evenHBand="1" w:firstRowFirstColumn="0" w:firstRowLastColumn="0" w:lastRowFirstColumn="0" w:lastRowLastColumn="0"/>
            </w:pPr>
            <w:r>
              <w:t>C</w:t>
            </w:r>
            <w:r w:rsidR="115E7161">
              <w:t>larif</w:t>
            </w:r>
            <w:r>
              <w:t>ied</w:t>
            </w:r>
            <w:r w:rsidR="115E7161">
              <w:t xml:space="preserve"> and simplif</w:t>
            </w:r>
            <w:r>
              <w:t>ied</w:t>
            </w:r>
            <w:r w:rsidR="115E7161">
              <w:t xml:space="preserve"> language to reflect intent of original wording and </w:t>
            </w:r>
            <w:r w:rsidR="6467E953">
              <w:t>reduce the subjectivity of the clauses.</w:t>
            </w:r>
          </w:p>
          <w:p w14:paraId="600B316D" w14:textId="77777777" w:rsidR="00B525DD" w:rsidRDefault="00B525DD" w:rsidP="00DF3586">
            <w:pPr>
              <w:cnfStyle w:val="000000010000" w:firstRow="0" w:lastRow="0" w:firstColumn="0" w:lastColumn="0" w:oddVBand="0" w:evenVBand="0" w:oddHBand="0" w:evenHBand="1" w:firstRowFirstColumn="0" w:firstRowLastColumn="0" w:lastRowFirstColumn="0" w:lastRowLastColumn="0"/>
            </w:pPr>
          </w:p>
          <w:p w14:paraId="14038E9D" w14:textId="7BD72F2C" w:rsidR="00B525DD" w:rsidRPr="00922E06" w:rsidRDefault="00B525DD" w:rsidP="00DF3586">
            <w:pPr>
              <w:cnfStyle w:val="000000010000" w:firstRow="0" w:lastRow="0" w:firstColumn="0" w:lastColumn="0" w:oddVBand="0" w:evenVBand="0" w:oddHBand="0" w:evenHBand="1" w:firstRowFirstColumn="0" w:firstRowLastColumn="0" w:lastRowFirstColumn="0" w:lastRowLastColumn="0"/>
            </w:pPr>
            <w:r>
              <w:t>Added</w:t>
            </w:r>
            <w:r w:rsidR="003F321D">
              <w:t xml:space="preserve"> </w:t>
            </w:r>
            <w:r>
              <w:t xml:space="preserve">clauses explaining remedial action for </w:t>
            </w:r>
            <w:r w:rsidR="003F321D">
              <w:t>two common conformity issues</w:t>
            </w:r>
          </w:p>
        </w:tc>
      </w:tr>
      <w:tr w:rsidR="005B02DE" w:rsidRPr="00922E06" w14:paraId="08E98F05" w14:textId="77777777" w:rsidTr="63E463C1">
        <w:trPr>
          <w:trHeight w:val="7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2015E84F" w14:textId="77777777" w:rsidR="005B02DE" w:rsidRPr="00922E06" w:rsidRDefault="005B02DE" w:rsidP="00DF3586">
            <w:r w:rsidRPr="00922E06">
              <w:t xml:space="preserve">Prior to Fumigation </w:t>
            </w:r>
          </w:p>
        </w:tc>
        <w:tc>
          <w:tcPr>
            <w:tcW w:w="2408" w:type="dxa"/>
            <w:hideMark/>
          </w:tcPr>
          <w:p w14:paraId="037DD8FF"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FE346C">
              <w:rPr>
                <w:b/>
                <w:bCs/>
              </w:rPr>
              <w:t>1.3</w:t>
            </w:r>
            <w:r w:rsidRPr="00922E06">
              <w:t xml:space="preserve"> </w:t>
            </w:r>
            <w:r w:rsidRPr="009B7CEB">
              <w:t>Free Airspace</w:t>
            </w:r>
          </w:p>
        </w:tc>
        <w:tc>
          <w:tcPr>
            <w:tcW w:w="6662" w:type="dxa"/>
            <w:hideMark/>
          </w:tcPr>
          <w:p w14:paraId="0DFA6E41" w14:textId="53F617AA" w:rsidR="00B8439C" w:rsidRPr="00B8439C" w:rsidRDefault="005B02DE" w:rsidP="00DF3586">
            <w:pPr>
              <w:cnfStyle w:val="000000000000" w:firstRow="0" w:lastRow="0" w:firstColumn="0" w:lastColumn="0" w:oddVBand="0" w:evenVBand="0" w:oddHBand="0" w:evenHBand="0" w:firstRowFirstColumn="0" w:firstRowLastColumn="0" w:lastRowFirstColumn="0" w:lastRowLastColumn="0"/>
            </w:pPr>
            <w:r w:rsidRPr="00ED1403">
              <w:rPr>
                <w:b/>
                <w:bCs/>
              </w:rPr>
              <w:t>1.3.1</w:t>
            </w:r>
            <w:r w:rsidRPr="00922E06">
              <w:t xml:space="preserve"> There must be free space throughout the enclosure to allow the fumigant to freely circulate around the target of the fumigation.</w:t>
            </w:r>
          </w:p>
        </w:tc>
        <w:tc>
          <w:tcPr>
            <w:tcW w:w="6662" w:type="dxa"/>
            <w:hideMark/>
          </w:tcPr>
          <w:p w14:paraId="5B646F41" w14:textId="5E31552B" w:rsidR="005B02DE" w:rsidRPr="009F0100" w:rsidRDefault="005B02DE" w:rsidP="00DF3586">
            <w:pPr>
              <w:cnfStyle w:val="000000000000" w:firstRow="0" w:lastRow="0" w:firstColumn="0" w:lastColumn="0" w:oddVBand="0" w:evenVBand="0" w:oddHBand="0" w:evenHBand="0" w:firstRowFirstColumn="0" w:firstRowLastColumn="0" w:lastRowFirstColumn="0" w:lastRowLastColumn="0"/>
              <w:rPr>
                <w:i/>
                <w:iCs/>
              </w:rPr>
            </w:pPr>
            <w:r w:rsidRPr="009F0100">
              <w:rPr>
                <w:i/>
                <w:iCs/>
              </w:rPr>
              <w:t>Free air space requirements now reflected throughout the document clearer monitoring placement requirements</w:t>
            </w:r>
            <w:r w:rsidR="00B8439C" w:rsidRPr="009F0100">
              <w:rPr>
                <w:i/>
                <w:iCs/>
              </w:rPr>
              <w:t>.</w:t>
            </w:r>
          </w:p>
        </w:tc>
        <w:tc>
          <w:tcPr>
            <w:tcW w:w="4222" w:type="dxa"/>
            <w:hideMark/>
          </w:tcPr>
          <w:p w14:paraId="370D00EF" w14:textId="3EE8C22C"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t xml:space="preserve">Feedback received indicated that the free airspace requirements were hard to interpret, comply with and enforce due to subjective nature of the requirement. Free airspace is needed to conduct a successful fumigation. This </w:t>
            </w:r>
            <w:r w:rsidR="00260D45">
              <w:t xml:space="preserve">is verified through </w:t>
            </w:r>
            <w:r>
              <w:t xml:space="preserve">the </w:t>
            </w:r>
            <w:r w:rsidR="766A9A1F">
              <w:t xml:space="preserve">correct placement of </w:t>
            </w:r>
            <w:r>
              <w:t xml:space="preserve">monitoring lines </w:t>
            </w:r>
            <w:r w:rsidR="37716146">
              <w:t>and concentrations</w:t>
            </w:r>
            <w:r w:rsidR="1139105E">
              <w:t xml:space="preserve"> are above the standard</w:t>
            </w:r>
            <w:r>
              <w:t>.</w:t>
            </w:r>
          </w:p>
        </w:tc>
      </w:tr>
      <w:tr w:rsidR="005B02DE" w:rsidRPr="00922E06" w14:paraId="4F61D50B" w14:textId="77777777" w:rsidTr="63E463C1">
        <w:trPr>
          <w:cnfStyle w:val="000000010000" w:firstRow="0" w:lastRow="0" w:firstColumn="0" w:lastColumn="0" w:oddVBand="0" w:evenVBand="0" w:oddHBand="0" w:evenHBand="1"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03205D28" w14:textId="77777777" w:rsidR="005B02DE" w:rsidRPr="00922E06" w:rsidRDefault="005B02DE" w:rsidP="00DF3586">
            <w:r w:rsidRPr="00922E06">
              <w:lastRenderedPageBreak/>
              <w:t xml:space="preserve">Prior to Fumigation </w:t>
            </w:r>
          </w:p>
        </w:tc>
        <w:tc>
          <w:tcPr>
            <w:tcW w:w="2408" w:type="dxa"/>
            <w:hideMark/>
          </w:tcPr>
          <w:p w14:paraId="0BA26CB3"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FE346C">
              <w:rPr>
                <w:b/>
                <w:bCs/>
              </w:rPr>
              <w:t>1.3</w:t>
            </w:r>
            <w:r w:rsidRPr="00922E06">
              <w:t xml:space="preserve"> </w:t>
            </w:r>
            <w:r w:rsidRPr="009B7CEB">
              <w:t>Free Airspace</w:t>
            </w:r>
          </w:p>
        </w:tc>
        <w:tc>
          <w:tcPr>
            <w:tcW w:w="6662" w:type="dxa"/>
            <w:hideMark/>
          </w:tcPr>
          <w:p w14:paraId="7130C619" w14:textId="026DDB6B"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ED1403">
              <w:rPr>
                <w:b/>
                <w:bCs/>
              </w:rPr>
              <w:t>1.3.2</w:t>
            </w:r>
            <w:r w:rsidRPr="00922E06">
              <w:t xml:space="preserve"> There must be sufficient free airspace to permit the positioning of sampling tubes in appropriate locations within the enclosure. See 4.1 Concentration sampling tubes</w:t>
            </w:r>
            <w:r w:rsidR="004C3D4C">
              <w:t>.</w:t>
            </w:r>
          </w:p>
        </w:tc>
        <w:tc>
          <w:tcPr>
            <w:tcW w:w="6662" w:type="dxa"/>
            <w:hideMark/>
          </w:tcPr>
          <w:p w14:paraId="772CB151" w14:textId="206DE67E" w:rsidR="005B02DE" w:rsidRPr="009F0100" w:rsidRDefault="005B02DE" w:rsidP="00DF3586">
            <w:pPr>
              <w:cnfStyle w:val="000000010000" w:firstRow="0" w:lastRow="0" w:firstColumn="0" w:lastColumn="0" w:oddVBand="0" w:evenVBand="0" w:oddHBand="0" w:evenHBand="1" w:firstRowFirstColumn="0" w:firstRowLastColumn="0" w:lastRowFirstColumn="0" w:lastRowLastColumn="0"/>
              <w:rPr>
                <w:i/>
                <w:iCs/>
              </w:rPr>
            </w:pPr>
            <w:r w:rsidRPr="009F0100">
              <w:rPr>
                <w:i/>
                <w:iCs/>
              </w:rPr>
              <w:t>Replaced with clearer gas monitoring location placement requirements</w:t>
            </w:r>
            <w:r w:rsidR="004C3D4C" w:rsidRPr="009F0100">
              <w:rPr>
                <w:i/>
                <w:iCs/>
              </w:rPr>
              <w:t>.</w:t>
            </w:r>
          </w:p>
        </w:tc>
        <w:tc>
          <w:tcPr>
            <w:tcW w:w="4222" w:type="dxa"/>
            <w:hideMark/>
          </w:tcPr>
          <w:p w14:paraId="089B7846" w14:textId="5D3CAF7B"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922E06">
              <w:t xml:space="preserve">Feedback received indicated that the free airspace requirements were hard to interpret, comply with and enforce due to subjective nature of the requirement. Free airspace is needed to conduct a successful fumigation. This can be measured if the monitoring lines are placed correctly. </w:t>
            </w:r>
          </w:p>
        </w:tc>
      </w:tr>
      <w:tr w:rsidR="005B02DE" w:rsidRPr="00922E06" w14:paraId="06921021" w14:textId="77777777" w:rsidTr="63E463C1">
        <w:trPr>
          <w:trHeight w:val="15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7736E900" w14:textId="77777777" w:rsidR="005B02DE" w:rsidRPr="00922E06" w:rsidRDefault="005B02DE" w:rsidP="00DF3586">
            <w:r w:rsidRPr="00922E06">
              <w:t xml:space="preserve">Prior to Fumigation </w:t>
            </w:r>
          </w:p>
        </w:tc>
        <w:tc>
          <w:tcPr>
            <w:tcW w:w="2408" w:type="dxa"/>
            <w:hideMark/>
          </w:tcPr>
          <w:p w14:paraId="10959552" w14:textId="77777777" w:rsidR="005B02DE" w:rsidRPr="009B7CEB" w:rsidRDefault="005B02DE" w:rsidP="00DF3586">
            <w:pPr>
              <w:cnfStyle w:val="000000000000" w:firstRow="0" w:lastRow="0" w:firstColumn="0" w:lastColumn="0" w:oddVBand="0" w:evenVBand="0" w:oddHBand="0" w:evenHBand="0" w:firstRowFirstColumn="0" w:firstRowLastColumn="0" w:lastRowFirstColumn="0" w:lastRowLastColumn="0"/>
            </w:pPr>
            <w:r w:rsidRPr="00FE346C">
              <w:rPr>
                <w:b/>
                <w:bCs/>
              </w:rPr>
              <w:t>1.3</w:t>
            </w:r>
            <w:r w:rsidRPr="009B7CEB">
              <w:t xml:space="preserve"> Free Airspace</w:t>
            </w:r>
          </w:p>
        </w:tc>
        <w:tc>
          <w:tcPr>
            <w:tcW w:w="6662" w:type="dxa"/>
            <w:hideMark/>
          </w:tcPr>
          <w:p w14:paraId="558E290E" w14:textId="4BA4D427" w:rsidR="008C1B6B"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ED1403">
              <w:rPr>
                <w:b/>
                <w:bCs/>
              </w:rPr>
              <w:t>1.3.3</w:t>
            </w:r>
            <w:r w:rsidRPr="00922E06">
              <w:t xml:space="preserve"> Some treatments may specify a maximum load factor in the enclosure. The volume of commodity must not exceed the specified load factor as a proportion of the enclosure volume and must be stacked so there is sufficient separation between items to allow the fumigant to circulate freely and penetrate easily into boxes, bags or other types of packaging.</w:t>
            </w:r>
          </w:p>
        </w:tc>
        <w:tc>
          <w:tcPr>
            <w:tcW w:w="6662" w:type="dxa"/>
            <w:hideMark/>
          </w:tcPr>
          <w:p w14:paraId="49C9D5C0" w14:textId="17DDDCD1" w:rsidR="005B02DE" w:rsidRPr="007D653D" w:rsidRDefault="005B02DE" w:rsidP="00DF3586">
            <w:pPr>
              <w:cnfStyle w:val="000000000000" w:firstRow="0" w:lastRow="0" w:firstColumn="0" w:lastColumn="0" w:oddVBand="0" w:evenVBand="0" w:oddHBand="0" w:evenHBand="0" w:firstRowFirstColumn="0" w:firstRowLastColumn="0" w:lastRowFirstColumn="0" w:lastRowLastColumn="0"/>
              <w:rPr>
                <w:i/>
                <w:iCs/>
              </w:rPr>
            </w:pPr>
            <w:r w:rsidRPr="007D653D">
              <w:rPr>
                <w:i/>
                <w:iCs/>
              </w:rPr>
              <w:t>Removed</w:t>
            </w:r>
            <w:r w:rsidR="007D653D">
              <w:rPr>
                <w:i/>
                <w:iCs/>
              </w:rPr>
              <w:t>.</w:t>
            </w:r>
          </w:p>
        </w:tc>
        <w:tc>
          <w:tcPr>
            <w:tcW w:w="4222" w:type="dxa"/>
            <w:hideMark/>
          </w:tcPr>
          <w:p w14:paraId="5F1A1485" w14:textId="752F6262"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 xml:space="preserve">If there are specific load factors these will be reflected in the import conditions. Import conditions always override the methodology. </w:t>
            </w:r>
          </w:p>
        </w:tc>
      </w:tr>
      <w:tr w:rsidR="005B02DE" w:rsidRPr="00922E06" w14:paraId="1450EA3B" w14:textId="77777777" w:rsidTr="63E463C1">
        <w:trPr>
          <w:cnfStyle w:val="000000010000" w:firstRow="0" w:lastRow="0" w:firstColumn="0" w:lastColumn="0" w:oddVBand="0" w:evenVBand="0" w:oddHBand="0" w:evenHBand="1"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2C81855A" w14:textId="77777777" w:rsidR="005B02DE" w:rsidRPr="00922E06" w:rsidRDefault="005B02DE" w:rsidP="00DF3586">
            <w:r w:rsidRPr="00922E06">
              <w:t xml:space="preserve">Prior to Fumigation </w:t>
            </w:r>
          </w:p>
        </w:tc>
        <w:tc>
          <w:tcPr>
            <w:tcW w:w="2408" w:type="dxa"/>
            <w:hideMark/>
          </w:tcPr>
          <w:p w14:paraId="7FE58C7B" w14:textId="77777777" w:rsidR="005B02DE" w:rsidRPr="002B1EEB" w:rsidRDefault="005B02DE" w:rsidP="00DF3586">
            <w:pPr>
              <w:cnfStyle w:val="000000010000" w:firstRow="0" w:lastRow="0" w:firstColumn="0" w:lastColumn="0" w:oddVBand="0" w:evenVBand="0" w:oddHBand="0" w:evenHBand="1" w:firstRowFirstColumn="0" w:firstRowLastColumn="0" w:lastRowFirstColumn="0" w:lastRowLastColumn="0"/>
            </w:pPr>
            <w:r w:rsidRPr="00FE346C">
              <w:rPr>
                <w:b/>
                <w:bCs/>
              </w:rPr>
              <w:t>1.3</w:t>
            </w:r>
            <w:r w:rsidRPr="002B1EEB">
              <w:t xml:space="preserve"> Free Airspace</w:t>
            </w:r>
          </w:p>
        </w:tc>
        <w:tc>
          <w:tcPr>
            <w:tcW w:w="6662" w:type="dxa"/>
            <w:hideMark/>
          </w:tcPr>
          <w:p w14:paraId="244B5321" w14:textId="148C86D8" w:rsidR="008C1B6B"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E47EDE">
              <w:rPr>
                <w:b/>
                <w:bCs/>
              </w:rPr>
              <w:t>1.3.4</w:t>
            </w:r>
            <w:r w:rsidRPr="00922E06">
              <w:t xml:space="preserve"> For perishable commodities, the following free air space requirements apply unless otherwise stated in the treatment schedule being applied:</w:t>
            </w:r>
            <w:r w:rsidRPr="00922E06">
              <w:br/>
              <w:t>• a maximum load factor of 80%</w:t>
            </w:r>
            <w:r w:rsidRPr="00922E06">
              <w:br/>
              <w:t>• packages must be placed on pallets or raised off the ground by at least 100mm by other means.</w:t>
            </w:r>
          </w:p>
        </w:tc>
        <w:tc>
          <w:tcPr>
            <w:tcW w:w="6662" w:type="dxa"/>
            <w:hideMark/>
          </w:tcPr>
          <w:p w14:paraId="76223F98" w14:textId="55BFEF7F" w:rsidR="00A6203E" w:rsidRPr="004C20BB" w:rsidRDefault="00CF65DB" w:rsidP="00DF3586">
            <w:pPr>
              <w:cnfStyle w:val="000000010000" w:firstRow="0" w:lastRow="0" w:firstColumn="0" w:lastColumn="0" w:oddVBand="0" w:evenVBand="0" w:oddHBand="0" w:evenHBand="1" w:firstRowFirstColumn="0" w:firstRowLastColumn="0" w:lastRowFirstColumn="0" w:lastRowLastColumn="0"/>
              <w:rPr>
                <w:b/>
                <w:bCs/>
                <w:i/>
                <w:iCs/>
              </w:rPr>
            </w:pPr>
            <w:r w:rsidRPr="007D653D">
              <w:rPr>
                <w:i/>
                <w:iCs/>
              </w:rPr>
              <w:t xml:space="preserve">Moved to </w:t>
            </w:r>
            <w:r w:rsidR="00E47EDE" w:rsidRPr="007D653D">
              <w:rPr>
                <w:i/>
                <w:iCs/>
              </w:rPr>
              <w:t>s</w:t>
            </w:r>
            <w:r w:rsidR="00ED1403" w:rsidRPr="007D653D">
              <w:rPr>
                <w:i/>
                <w:iCs/>
              </w:rPr>
              <w:t>ection</w:t>
            </w:r>
            <w:r w:rsidR="00ED1403" w:rsidRPr="007D653D">
              <w:rPr>
                <w:b/>
                <w:bCs/>
                <w:i/>
                <w:iCs/>
              </w:rPr>
              <w:t xml:space="preserve"> 3.4</w:t>
            </w:r>
            <w:bookmarkStart w:id="0" w:name="_Toc136873250"/>
            <w:r w:rsidR="00E47EDE" w:rsidRPr="007D653D">
              <w:rPr>
                <w:b/>
                <w:bCs/>
                <w:i/>
                <w:iCs/>
              </w:rPr>
              <w:t xml:space="preserve"> </w:t>
            </w:r>
            <w:r w:rsidR="00A6203E" w:rsidRPr="003B74C2">
              <w:rPr>
                <w:i/>
                <w:iCs/>
              </w:rPr>
              <w:t>Load factor requirements for perishable commodity</w:t>
            </w:r>
            <w:r w:rsidR="00E47EDE" w:rsidRPr="003B74C2">
              <w:rPr>
                <w:i/>
                <w:iCs/>
              </w:rPr>
              <w:t>.</w:t>
            </w:r>
            <w:bookmarkEnd w:id="0"/>
          </w:p>
          <w:p w14:paraId="0E2E7D89" w14:textId="4BDFC0F8" w:rsidR="0023606C" w:rsidRPr="003A35B2" w:rsidRDefault="0023606C" w:rsidP="00DF3586">
            <w:pPr>
              <w:cnfStyle w:val="000000010000" w:firstRow="0" w:lastRow="0" w:firstColumn="0" w:lastColumn="0" w:oddVBand="0" w:evenVBand="0" w:oddHBand="0" w:evenHBand="1" w:firstRowFirstColumn="0" w:firstRowLastColumn="0" w:lastRowFirstColumn="0" w:lastRowLastColumn="0"/>
            </w:pPr>
            <w:r w:rsidRPr="00CF03C2">
              <w:rPr>
                <w:b/>
                <w:bCs/>
              </w:rPr>
              <w:t>3.4.1</w:t>
            </w:r>
            <w:r>
              <w:t xml:space="preserve"> Section 3.4 requirements apply to perishable commodities.</w:t>
            </w:r>
          </w:p>
          <w:p w14:paraId="16FC796E" w14:textId="709AEDEC" w:rsidR="00A6203E" w:rsidRPr="003A35B2" w:rsidRDefault="7C325D93" w:rsidP="00DF3586">
            <w:pPr>
              <w:cnfStyle w:val="000000010000" w:firstRow="0" w:lastRow="0" w:firstColumn="0" w:lastColumn="0" w:oddVBand="0" w:evenVBand="0" w:oddHBand="0" w:evenHBand="1" w:firstRowFirstColumn="0" w:firstRowLastColumn="0" w:lastRowFirstColumn="0" w:lastRowLastColumn="0"/>
            </w:pPr>
            <w:r w:rsidRPr="00CF03C2">
              <w:rPr>
                <w:b/>
                <w:bCs/>
              </w:rPr>
              <w:t>3.4.</w:t>
            </w:r>
            <w:r w:rsidR="0023606C" w:rsidRPr="00CF03C2">
              <w:rPr>
                <w:b/>
                <w:bCs/>
              </w:rPr>
              <w:t>2</w:t>
            </w:r>
            <w:r w:rsidR="0023606C">
              <w:t xml:space="preserve"> </w:t>
            </w:r>
            <w:r w:rsidR="00A6203E" w:rsidRPr="003A35B2">
              <w:t>If the target of the fumigation is a perishable commodity, and the treatment schedule does not specify load factor requirements, the following load factor requirements apply:</w:t>
            </w:r>
          </w:p>
          <w:p w14:paraId="6ECB3392" w14:textId="23E9E5CD" w:rsidR="00A6203E" w:rsidRPr="003A35B2" w:rsidRDefault="003A35B2" w:rsidP="009C056E">
            <w:pPr>
              <w:cnfStyle w:val="000000010000" w:firstRow="0" w:lastRow="0" w:firstColumn="0" w:lastColumn="0" w:oddVBand="0" w:evenVBand="0" w:oddHBand="0" w:evenHBand="1" w:firstRowFirstColumn="0" w:firstRowLastColumn="0" w:lastRowFirstColumn="0" w:lastRowLastColumn="0"/>
            </w:pPr>
            <w:r w:rsidRPr="003C67D5">
              <w:rPr>
                <w:b/>
                <w:bCs/>
              </w:rPr>
              <w:t>a)</w:t>
            </w:r>
            <w:r>
              <w:t xml:space="preserve"> </w:t>
            </w:r>
            <w:r w:rsidR="00A6203E" w:rsidRPr="003A35B2">
              <w:t>A maximum load factor of 80%.</w:t>
            </w:r>
          </w:p>
          <w:p w14:paraId="78C0E9FC" w14:textId="7FF5D4B9" w:rsidR="00A6203E" w:rsidRPr="006646CA" w:rsidRDefault="003A35B2" w:rsidP="00DF3586">
            <w:pPr>
              <w:cnfStyle w:val="000000010000" w:firstRow="0" w:lastRow="0" w:firstColumn="0" w:lastColumn="0" w:oddVBand="0" w:evenVBand="0" w:oddHBand="0" w:evenHBand="1" w:firstRowFirstColumn="0" w:firstRowLastColumn="0" w:lastRowFirstColumn="0" w:lastRowLastColumn="0"/>
            </w:pPr>
            <w:r w:rsidRPr="003C67D5">
              <w:rPr>
                <w:b/>
                <w:bCs/>
              </w:rPr>
              <w:t>b)</w:t>
            </w:r>
            <w:r>
              <w:t xml:space="preserve"> </w:t>
            </w:r>
            <w:r w:rsidR="00A6203E" w:rsidRPr="003A35B2">
              <w:t>Packages must be placed on pallets or raised off the ground by at least 100 mm by other means.</w:t>
            </w:r>
          </w:p>
        </w:tc>
        <w:tc>
          <w:tcPr>
            <w:tcW w:w="4222" w:type="dxa"/>
            <w:hideMark/>
          </w:tcPr>
          <w:p w14:paraId="1BDD4FF3" w14:textId="449AD943" w:rsidR="00813C16" w:rsidRPr="00CF65DB" w:rsidRDefault="0085068D" w:rsidP="00DF3586">
            <w:pPr>
              <w:cnfStyle w:val="000000010000" w:firstRow="0" w:lastRow="0" w:firstColumn="0" w:lastColumn="0" w:oddVBand="0" w:evenVBand="0" w:oddHBand="0" w:evenHBand="1" w:firstRowFirstColumn="0" w:firstRowLastColumn="0" w:lastRowFirstColumn="0" w:lastRowLastColumn="0"/>
            </w:pPr>
            <w:r>
              <w:t>Re-worded for clarity</w:t>
            </w:r>
            <w:r w:rsidR="0010562E">
              <w:t xml:space="preserve"> and to specify load factor instead of </w:t>
            </w:r>
            <w:r w:rsidR="002E3EDC">
              <w:t>stating ‘free airspace’</w:t>
            </w:r>
            <w:r w:rsidR="00201C8A">
              <w:t xml:space="preserve">. </w:t>
            </w:r>
          </w:p>
        </w:tc>
      </w:tr>
      <w:tr w:rsidR="005B02DE" w:rsidRPr="00922E06" w14:paraId="7ABB29B3" w14:textId="77777777" w:rsidTr="63E463C1">
        <w:trPr>
          <w:trHeight w:val="1021"/>
        </w:trPr>
        <w:tc>
          <w:tcPr>
            <w:cnfStyle w:val="001000000000" w:firstRow="0" w:lastRow="0" w:firstColumn="1" w:lastColumn="0" w:oddVBand="0" w:evenVBand="0" w:oddHBand="0" w:evenHBand="0" w:firstRowFirstColumn="0" w:firstRowLastColumn="0" w:lastRowFirstColumn="0" w:lastRowLastColumn="0"/>
            <w:tcW w:w="2407" w:type="dxa"/>
            <w:noWrap/>
            <w:hideMark/>
          </w:tcPr>
          <w:p w14:paraId="7F36A1D0" w14:textId="77777777" w:rsidR="005B02DE" w:rsidRPr="00922E06" w:rsidRDefault="005B02DE" w:rsidP="00DF3586">
            <w:r w:rsidRPr="00922E06">
              <w:t xml:space="preserve">Prior to Fumigation </w:t>
            </w:r>
          </w:p>
        </w:tc>
        <w:tc>
          <w:tcPr>
            <w:tcW w:w="2408" w:type="dxa"/>
            <w:hideMark/>
          </w:tcPr>
          <w:p w14:paraId="6DEA943B" w14:textId="77777777" w:rsidR="005B02DE" w:rsidRPr="002B1EEB" w:rsidRDefault="005B02DE" w:rsidP="00DF3586">
            <w:pPr>
              <w:cnfStyle w:val="000000000000" w:firstRow="0" w:lastRow="0" w:firstColumn="0" w:lastColumn="0" w:oddVBand="0" w:evenVBand="0" w:oddHBand="0" w:evenHBand="0" w:firstRowFirstColumn="0" w:firstRowLastColumn="0" w:lastRowFirstColumn="0" w:lastRowLastColumn="0"/>
            </w:pPr>
            <w:r w:rsidRPr="00442A64">
              <w:rPr>
                <w:b/>
                <w:bCs/>
              </w:rPr>
              <w:t>1.4</w:t>
            </w:r>
            <w:r w:rsidRPr="002B1EEB">
              <w:t xml:space="preserve"> Timber thickness and spacing</w:t>
            </w:r>
          </w:p>
        </w:tc>
        <w:tc>
          <w:tcPr>
            <w:tcW w:w="6662" w:type="dxa"/>
            <w:hideMark/>
          </w:tcPr>
          <w:p w14:paraId="5B459C62" w14:textId="77777777" w:rsidR="005B02DE" w:rsidRPr="004C3D4C" w:rsidRDefault="005B02DE" w:rsidP="00DF3586">
            <w:pPr>
              <w:cnfStyle w:val="000000000000" w:firstRow="0" w:lastRow="0" w:firstColumn="0" w:lastColumn="0" w:oddVBand="0" w:evenVBand="0" w:oddHBand="0" w:evenHBand="0" w:firstRowFirstColumn="0" w:firstRowLastColumn="0" w:lastRowFirstColumn="0" w:lastRowLastColumn="0"/>
              <w:rPr>
                <w:b/>
                <w:bCs/>
              </w:rPr>
            </w:pPr>
            <w:r w:rsidRPr="008737B6">
              <w:rPr>
                <w:b/>
              </w:rPr>
              <w:t>1.4</w:t>
            </w:r>
            <w:r w:rsidRPr="004C3D4C">
              <w:rPr>
                <w:b/>
                <w:bCs/>
              </w:rPr>
              <w:t xml:space="preserve"> </w:t>
            </w:r>
            <w:r w:rsidRPr="002B1EEB">
              <w:t>Timber thickness and spacing</w:t>
            </w:r>
          </w:p>
        </w:tc>
        <w:tc>
          <w:tcPr>
            <w:tcW w:w="6662" w:type="dxa"/>
            <w:hideMark/>
          </w:tcPr>
          <w:p w14:paraId="188D4CAC" w14:textId="28988E9A" w:rsidR="005B02DE" w:rsidRPr="004C20BB" w:rsidRDefault="005B02DE" w:rsidP="00DF3586">
            <w:pPr>
              <w:cnfStyle w:val="000000000000" w:firstRow="0" w:lastRow="0" w:firstColumn="0" w:lastColumn="0" w:oddVBand="0" w:evenVBand="0" w:oddHBand="0" w:evenHBand="0" w:firstRowFirstColumn="0" w:firstRowLastColumn="0" w:lastRowFirstColumn="0" w:lastRowLastColumn="0"/>
              <w:rPr>
                <w:i/>
                <w:iCs/>
              </w:rPr>
            </w:pPr>
            <w:r w:rsidRPr="004C20BB">
              <w:rPr>
                <w:i/>
                <w:iCs/>
              </w:rPr>
              <w:t xml:space="preserve">Moved to </w:t>
            </w:r>
            <w:r w:rsidR="002B1EEB" w:rsidRPr="004C20BB">
              <w:rPr>
                <w:i/>
                <w:iCs/>
              </w:rPr>
              <w:t>s</w:t>
            </w:r>
            <w:r w:rsidRPr="004C20BB">
              <w:rPr>
                <w:i/>
                <w:iCs/>
              </w:rPr>
              <w:t xml:space="preserve">ection </w:t>
            </w:r>
            <w:r w:rsidRPr="004C20BB">
              <w:rPr>
                <w:b/>
                <w:bCs/>
                <w:i/>
                <w:iCs/>
              </w:rPr>
              <w:t>3.</w:t>
            </w:r>
            <w:r w:rsidR="002F2984" w:rsidRPr="004C20BB">
              <w:rPr>
                <w:b/>
                <w:bCs/>
                <w:i/>
                <w:iCs/>
              </w:rPr>
              <w:t>5</w:t>
            </w:r>
            <w:r w:rsidRPr="004C20BB">
              <w:rPr>
                <w:b/>
                <w:bCs/>
                <w:i/>
                <w:iCs/>
              </w:rPr>
              <w:t xml:space="preserve"> </w:t>
            </w:r>
            <w:r w:rsidRPr="003C67D5">
              <w:rPr>
                <w:i/>
                <w:iCs/>
              </w:rPr>
              <w:t xml:space="preserve">Requirements for </w:t>
            </w:r>
            <w:r w:rsidR="0030303C">
              <w:rPr>
                <w:i/>
                <w:iCs/>
              </w:rPr>
              <w:t>t</w:t>
            </w:r>
            <w:r w:rsidRPr="003C67D5">
              <w:rPr>
                <w:i/>
                <w:iCs/>
              </w:rPr>
              <w:t>imber</w:t>
            </w:r>
            <w:r w:rsidR="004C3D4C" w:rsidRPr="003C67D5">
              <w:rPr>
                <w:i/>
                <w:iCs/>
              </w:rPr>
              <w:t>.</w:t>
            </w:r>
          </w:p>
        </w:tc>
        <w:tc>
          <w:tcPr>
            <w:tcW w:w="4222" w:type="dxa"/>
            <w:hideMark/>
          </w:tcPr>
          <w:p w14:paraId="7FC319A1" w14:textId="56BD6440"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t>Order of the document amended to more closely reflect the workflow of the fumigation - ease of use</w:t>
            </w:r>
          </w:p>
        </w:tc>
      </w:tr>
      <w:tr w:rsidR="005B02DE" w:rsidRPr="00922E06" w14:paraId="1BC33483" w14:textId="77777777" w:rsidTr="63E463C1">
        <w:trPr>
          <w:cnfStyle w:val="000000010000" w:firstRow="0" w:lastRow="0" w:firstColumn="0" w:lastColumn="0" w:oddVBand="0" w:evenVBand="0" w:oddHBand="0" w:evenHBand="1"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793BADBD" w14:textId="77777777" w:rsidR="005B02DE" w:rsidRPr="00922E06" w:rsidRDefault="005B02DE" w:rsidP="00DF3586">
            <w:r w:rsidRPr="00922E06">
              <w:t xml:space="preserve">Prior to Fumigation </w:t>
            </w:r>
          </w:p>
        </w:tc>
        <w:tc>
          <w:tcPr>
            <w:tcW w:w="2408" w:type="dxa"/>
            <w:hideMark/>
          </w:tcPr>
          <w:p w14:paraId="0185134A"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442A64">
              <w:rPr>
                <w:b/>
                <w:bCs/>
              </w:rPr>
              <w:t>1.4</w:t>
            </w:r>
            <w:r w:rsidRPr="00922E06">
              <w:t xml:space="preserve"> Timber thickness and spacing</w:t>
            </w:r>
          </w:p>
        </w:tc>
        <w:tc>
          <w:tcPr>
            <w:tcW w:w="6662" w:type="dxa"/>
            <w:hideMark/>
          </w:tcPr>
          <w:p w14:paraId="6941B973" w14:textId="6F86044E"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E41096">
              <w:rPr>
                <w:b/>
              </w:rPr>
              <w:t>1.4.1</w:t>
            </w:r>
            <w:r w:rsidRPr="00922E06">
              <w:t xml:space="preserve"> Untreated timber products must have at least one physical dimension which is less than 200 mm thick.</w:t>
            </w:r>
          </w:p>
        </w:tc>
        <w:tc>
          <w:tcPr>
            <w:tcW w:w="6662" w:type="dxa"/>
            <w:hideMark/>
          </w:tcPr>
          <w:p w14:paraId="6E3242E3" w14:textId="7D45FB65" w:rsidR="0011547F" w:rsidRPr="0030303C" w:rsidRDefault="0011547F" w:rsidP="00DF3586">
            <w:pPr>
              <w:cnfStyle w:val="000000010000" w:firstRow="0" w:lastRow="0" w:firstColumn="0" w:lastColumn="0" w:oddVBand="0" w:evenVBand="0" w:oddHBand="0" w:evenHBand="1" w:firstRowFirstColumn="0" w:firstRowLastColumn="0" w:lastRowFirstColumn="0" w:lastRowLastColumn="0"/>
              <w:rPr>
                <w:i/>
                <w:iCs/>
              </w:rPr>
            </w:pPr>
            <w:r w:rsidRPr="0030303C">
              <w:rPr>
                <w:i/>
                <w:iCs/>
              </w:rPr>
              <w:t xml:space="preserve">Moved to section </w:t>
            </w:r>
            <w:r w:rsidRPr="0030303C">
              <w:rPr>
                <w:b/>
                <w:bCs/>
                <w:i/>
                <w:iCs/>
              </w:rPr>
              <w:t xml:space="preserve">3.5 </w:t>
            </w:r>
            <w:r w:rsidR="00D40B97" w:rsidRPr="0030303C">
              <w:rPr>
                <w:i/>
                <w:iCs/>
              </w:rPr>
              <w:t>Requirements for timber.</w:t>
            </w:r>
          </w:p>
          <w:p w14:paraId="02F92C70" w14:textId="15A1ABCC" w:rsidR="00AC1CFB" w:rsidRDefault="00AC1CFB" w:rsidP="00DF3586">
            <w:pPr>
              <w:cnfStyle w:val="000000010000" w:firstRow="0" w:lastRow="0" w:firstColumn="0" w:lastColumn="0" w:oddVBand="0" w:evenVBand="0" w:oddHBand="0" w:evenHBand="1" w:firstRowFirstColumn="0" w:firstRowLastColumn="0" w:lastRowFirstColumn="0" w:lastRowLastColumn="0"/>
            </w:pPr>
            <w:r w:rsidRPr="002D4DFF">
              <w:rPr>
                <w:b/>
                <w:bCs/>
              </w:rPr>
              <w:t>3.5.1</w:t>
            </w:r>
            <w:r w:rsidR="00573DFD">
              <w:t xml:space="preserve"> </w:t>
            </w:r>
            <w:r>
              <w:t>Section 3.5 requirements apply to timber and timber products.</w:t>
            </w:r>
          </w:p>
          <w:p w14:paraId="62BCC47E" w14:textId="77777777" w:rsidR="0097586D" w:rsidRDefault="00AC1CFB" w:rsidP="00DF3586">
            <w:pPr>
              <w:cnfStyle w:val="000000010000" w:firstRow="0" w:lastRow="0" w:firstColumn="0" w:lastColumn="0" w:oddVBand="0" w:evenVBand="0" w:oddHBand="0" w:evenHBand="1" w:firstRowFirstColumn="0" w:firstRowLastColumn="0" w:lastRowFirstColumn="0" w:lastRowLastColumn="0"/>
            </w:pPr>
            <w:r w:rsidRPr="00AC1CFB">
              <w:rPr>
                <w:b/>
                <w:bCs/>
              </w:rPr>
              <w:t>Note:</w:t>
            </w:r>
            <w:r>
              <w:t xml:space="preserve"> If the target of fumigation is timber, the methyl bromide must be able to penetrate every part of the timber. The accepted depth that methyl bromide can penetrate into timber is 100 mm from the surface of the timber.</w:t>
            </w:r>
          </w:p>
          <w:p w14:paraId="19745A21" w14:textId="252308D4" w:rsidR="00F36AB2" w:rsidRPr="00922E06" w:rsidRDefault="00AC1CFB" w:rsidP="00DF3586">
            <w:pPr>
              <w:cnfStyle w:val="000000010000" w:firstRow="0" w:lastRow="0" w:firstColumn="0" w:lastColumn="0" w:oddVBand="0" w:evenVBand="0" w:oddHBand="0" w:evenHBand="1" w:firstRowFirstColumn="0" w:firstRowLastColumn="0" w:lastRowFirstColumn="0" w:lastRowLastColumn="0"/>
            </w:pPr>
            <w:r w:rsidRPr="002D4DFF">
              <w:rPr>
                <w:b/>
                <w:bCs/>
              </w:rPr>
              <w:t>3.5.2</w:t>
            </w:r>
            <w:r w:rsidR="002D4DFF">
              <w:t xml:space="preserve"> </w:t>
            </w:r>
            <w:r>
              <w:t>If the target of the fumigation is uncoated timber all internal points within the timber must be no greater than 100 mm from a surface of the timber.</w:t>
            </w:r>
          </w:p>
        </w:tc>
        <w:tc>
          <w:tcPr>
            <w:tcW w:w="4222" w:type="dxa"/>
            <w:hideMark/>
          </w:tcPr>
          <w:p w14:paraId="5CED2404" w14:textId="77777777" w:rsidR="0097586D" w:rsidRDefault="005B02DE" w:rsidP="00DF3586">
            <w:pPr>
              <w:cnfStyle w:val="000000010000" w:firstRow="0" w:lastRow="0" w:firstColumn="0" w:lastColumn="0" w:oddVBand="0" w:evenVBand="0" w:oddHBand="0" w:evenHBand="1" w:firstRowFirstColumn="0" w:firstRowLastColumn="0" w:lastRowFirstColumn="0" w:lastRowLastColumn="0"/>
            </w:pPr>
            <w:r w:rsidRPr="00922E06">
              <w:t>Re-worded to ensure the conditions apply to odd</w:t>
            </w:r>
            <w:r w:rsidR="002B1EEB">
              <w:t>ly</w:t>
            </w:r>
            <w:r w:rsidRPr="00922E06">
              <w:t xml:space="preserve"> shaped timber. Current requirements only accurately apply to timer that are even thickness and technically timber products could comply with the condition that are not suitable for fumigation.</w:t>
            </w:r>
          </w:p>
          <w:p w14:paraId="55CCCA3D" w14:textId="77777777" w:rsidR="00BD3A44" w:rsidRDefault="00BD3A44" w:rsidP="00DF3586">
            <w:pPr>
              <w:cnfStyle w:val="000000010000" w:firstRow="0" w:lastRow="0" w:firstColumn="0" w:lastColumn="0" w:oddVBand="0" w:evenVBand="0" w:oddHBand="0" w:evenHBand="1" w:firstRowFirstColumn="0" w:firstRowLastColumn="0" w:lastRowFirstColumn="0" w:lastRowLastColumn="0"/>
            </w:pPr>
          </w:p>
          <w:p w14:paraId="1FB271C4" w14:textId="0F7827A5" w:rsidR="00BD3A44" w:rsidRPr="00922E06" w:rsidRDefault="00BD3A44" w:rsidP="00DF3586">
            <w:pPr>
              <w:cnfStyle w:val="000000010000" w:firstRow="0" w:lastRow="0" w:firstColumn="0" w:lastColumn="0" w:oddVBand="0" w:evenVBand="0" w:oddHBand="0" w:evenHBand="1" w:firstRowFirstColumn="0" w:firstRowLastColumn="0" w:lastRowFirstColumn="0" w:lastRowLastColumn="0"/>
            </w:pPr>
            <w:r>
              <w:t xml:space="preserve">Note added for clarity. </w:t>
            </w:r>
          </w:p>
        </w:tc>
      </w:tr>
      <w:tr w:rsidR="005B02DE" w:rsidRPr="00922E06" w14:paraId="0E19FEF6"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2AC243EF" w14:textId="77777777" w:rsidR="005B02DE" w:rsidRPr="00922E06" w:rsidRDefault="005B02DE" w:rsidP="00DF3586"/>
        </w:tc>
        <w:tc>
          <w:tcPr>
            <w:tcW w:w="2408" w:type="dxa"/>
            <w:hideMark/>
          </w:tcPr>
          <w:p w14:paraId="79B4E018"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442A64">
              <w:rPr>
                <w:b/>
                <w:bCs/>
              </w:rPr>
              <w:t>1.4</w:t>
            </w:r>
            <w:r w:rsidRPr="00922E06">
              <w:t xml:space="preserve"> Timber thickness and spacing</w:t>
            </w:r>
          </w:p>
        </w:tc>
        <w:tc>
          <w:tcPr>
            <w:tcW w:w="6662" w:type="dxa"/>
            <w:hideMark/>
          </w:tcPr>
          <w:p w14:paraId="2B05E25F" w14:textId="32771012"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E41096">
              <w:rPr>
                <w:b/>
              </w:rPr>
              <w:t>1.4.2</w:t>
            </w:r>
            <w:r w:rsidRPr="00922E06">
              <w:t xml:space="preserve"> Timber and timber product fumigations must be conducted before any surface coating are </w:t>
            </w:r>
            <w:r w:rsidR="00442A64" w:rsidRPr="00922E06">
              <w:t>applied unless</w:t>
            </w:r>
            <w:r w:rsidRPr="00922E06">
              <w:t xml:space="preserve"> all parts of the timber or timber product have at least one uncoated surface and a maximum thickness of 100 mm from the uncoated surface.</w:t>
            </w:r>
          </w:p>
        </w:tc>
        <w:tc>
          <w:tcPr>
            <w:tcW w:w="6662" w:type="dxa"/>
            <w:hideMark/>
          </w:tcPr>
          <w:p w14:paraId="1FDA088A" w14:textId="094A02AD" w:rsidR="0030303C" w:rsidRPr="0030303C" w:rsidRDefault="0030303C" w:rsidP="00DF3586">
            <w:pPr>
              <w:cnfStyle w:val="000000000000" w:firstRow="0" w:lastRow="0" w:firstColumn="0" w:lastColumn="0" w:oddVBand="0" w:evenVBand="0" w:oddHBand="0" w:evenHBand="0" w:firstRowFirstColumn="0" w:firstRowLastColumn="0" w:lastRowFirstColumn="0" w:lastRowLastColumn="0"/>
              <w:rPr>
                <w:i/>
                <w:iCs/>
              </w:rPr>
            </w:pPr>
            <w:r w:rsidRPr="0030303C">
              <w:rPr>
                <w:i/>
                <w:iCs/>
              </w:rPr>
              <w:t xml:space="preserve">Moved to section </w:t>
            </w:r>
            <w:r w:rsidRPr="0030303C">
              <w:rPr>
                <w:b/>
                <w:bCs/>
                <w:i/>
                <w:iCs/>
              </w:rPr>
              <w:t xml:space="preserve">3.5 </w:t>
            </w:r>
            <w:r w:rsidRPr="0030303C">
              <w:rPr>
                <w:i/>
                <w:iCs/>
              </w:rPr>
              <w:t>Requirements for timber.</w:t>
            </w:r>
          </w:p>
          <w:p w14:paraId="1BCA0E7C" w14:textId="3D772BD9" w:rsidR="008C1B6B"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E73954">
              <w:rPr>
                <w:b/>
                <w:bCs/>
              </w:rPr>
              <w:t>3.</w:t>
            </w:r>
            <w:r w:rsidR="00EB229B" w:rsidRPr="00E73954">
              <w:rPr>
                <w:b/>
                <w:bCs/>
              </w:rPr>
              <w:t>5</w:t>
            </w:r>
            <w:r w:rsidRPr="00E73954">
              <w:rPr>
                <w:b/>
                <w:bCs/>
              </w:rPr>
              <w:t>.</w:t>
            </w:r>
            <w:r w:rsidR="00987C47" w:rsidRPr="00E73954">
              <w:rPr>
                <w:b/>
                <w:bCs/>
              </w:rPr>
              <w:t>3</w:t>
            </w:r>
            <w:r>
              <w:t xml:space="preserve"> If </w:t>
            </w:r>
            <w:r w:rsidR="00F21780">
              <w:t xml:space="preserve">the </w:t>
            </w:r>
            <w:r>
              <w:t>target of fumigation is timber coated with an impermeable material (as per requirement 3.2.5), to comply with requirement 3.</w:t>
            </w:r>
            <w:r w:rsidR="00AC36AD">
              <w:t>5.</w:t>
            </w:r>
            <w:r>
              <w:t>2 the timber must:</w:t>
            </w:r>
            <w:r>
              <w:br/>
            </w:r>
            <w:r w:rsidR="50DB6DB4" w:rsidRPr="00E73954">
              <w:rPr>
                <w:b/>
                <w:bCs/>
              </w:rPr>
              <w:t>a)</w:t>
            </w:r>
            <w:r w:rsidR="04FB4C67">
              <w:t xml:space="preserve"> </w:t>
            </w:r>
            <w:r>
              <w:t>have one uncoated surface no more than 100 mm from the coated surface, or</w:t>
            </w:r>
            <w:r>
              <w:br/>
            </w:r>
            <w:r w:rsidR="04EB5D7F" w:rsidRPr="00E73954">
              <w:rPr>
                <w:b/>
                <w:bCs/>
              </w:rPr>
              <w:t>b)</w:t>
            </w:r>
            <w:r w:rsidR="04EB5D7F">
              <w:t xml:space="preserve"> </w:t>
            </w:r>
            <w:r>
              <w:t xml:space="preserve">be fumigated before any </w:t>
            </w:r>
            <w:r w:rsidR="00B73A59">
              <w:t xml:space="preserve">impermeable </w:t>
            </w:r>
            <w:r>
              <w:t xml:space="preserve">surface coatings are applied. </w:t>
            </w:r>
          </w:p>
        </w:tc>
        <w:tc>
          <w:tcPr>
            <w:tcW w:w="4222" w:type="dxa"/>
            <w:hideMark/>
          </w:tcPr>
          <w:p w14:paraId="319A78D3"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Re-worded for clarity</w:t>
            </w:r>
          </w:p>
        </w:tc>
      </w:tr>
      <w:tr w:rsidR="005B02DE" w:rsidRPr="00922E06" w14:paraId="32464047" w14:textId="77777777" w:rsidTr="63E463C1">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1656E1B6" w14:textId="77777777" w:rsidR="005B02DE" w:rsidRPr="00922E06" w:rsidRDefault="005B02DE" w:rsidP="00DF3586">
            <w:r w:rsidRPr="00922E06">
              <w:t xml:space="preserve">Prior to Fumigation </w:t>
            </w:r>
          </w:p>
        </w:tc>
        <w:tc>
          <w:tcPr>
            <w:tcW w:w="2408" w:type="dxa"/>
            <w:hideMark/>
          </w:tcPr>
          <w:p w14:paraId="1E1DBB64"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E96330">
              <w:rPr>
                <w:b/>
                <w:bCs/>
              </w:rPr>
              <w:t>1.4</w:t>
            </w:r>
            <w:r w:rsidRPr="00922E06">
              <w:t xml:space="preserve"> Timber thickness and spacing</w:t>
            </w:r>
          </w:p>
        </w:tc>
        <w:tc>
          <w:tcPr>
            <w:tcW w:w="6662" w:type="dxa"/>
            <w:hideMark/>
          </w:tcPr>
          <w:p w14:paraId="75AAAE9C" w14:textId="0650F43C"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E41096">
              <w:rPr>
                <w:b/>
              </w:rPr>
              <w:t>1.4.3</w:t>
            </w:r>
            <w:r w:rsidRPr="00922E06">
              <w:t xml:space="preserve"> Where timber is the target of the fumigation it must be separated by a minimum of 5 mm of airspace every 200 mm. This separation can be horizontal or vertical.</w:t>
            </w:r>
          </w:p>
        </w:tc>
        <w:tc>
          <w:tcPr>
            <w:tcW w:w="6662" w:type="dxa"/>
            <w:hideMark/>
          </w:tcPr>
          <w:p w14:paraId="67DAA39E" w14:textId="55169474" w:rsidR="00E96330" w:rsidRPr="00E96330" w:rsidRDefault="00E96330" w:rsidP="00DF3586">
            <w:pPr>
              <w:cnfStyle w:val="000000010000" w:firstRow="0" w:lastRow="0" w:firstColumn="0" w:lastColumn="0" w:oddVBand="0" w:evenVBand="0" w:oddHBand="0" w:evenHBand="1" w:firstRowFirstColumn="0" w:firstRowLastColumn="0" w:lastRowFirstColumn="0" w:lastRowLastColumn="0"/>
              <w:rPr>
                <w:i/>
                <w:iCs/>
              </w:rPr>
            </w:pPr>
            <w:r w:rsidRPr="0030303C">
              <w:rPr>
                <w:i/>
                <w:iCs/>
              </w:rPr>
              <w:t xml:space="preserve">Moved to section </w:t>
            </w:r>
            <w:r w:rsidRPr="0030303C">
              <w:rPr>
                <w:b/>
                <w:bCs/>
                <w:i/>
                <w:iCs/>
              </w:rPr>
              <w:t xml:space="preserve">3.5 </w:t>
            </w:r>
            <w:r w:rsidRPr="0030303C">
              <w:rPr>
                <w:i/>
                <w:iCs/>
              </w:rPr>
              <w:t>Requirements for timber.</w:t>
            </w:r>
          </w:p>
          <w:p w14:paraId="2FF99B39" w14:textId="688F9882" w:rsidR="008C1B6B"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E96330">
              <w:rPr>
                <w:b/>
                <w:bCs/>
              </w:rPr>
              <w:t>3.</w:t>
            </w:r>
            <w:r w:rsidR="00C71504" w:rsidRPr="00E96330">
              <w:rPr>
                <w:b/>
                <w:bCs/>
              </w:rPr>
              <w:t>5</w:t>
            </w:r>
            <w:r w:rsidRPr="00E96330">
              <w:rPr>
                <w:b/>
                <w:bCs/>
              </w:rPr>
              <w:t>.</w:t>
            </w:r>
            <w:r w:rsidR="008A63AB" w:rsidRPr="00E96330">
              <w:rPr>
                <w:b/>
                <w:bCs/>
              </w:rPr>
              <w:t>4</w:t>
            </w:r>
            <w:r>
              <w:t xml:space="preserve"> Individual timber products must be separated by a minimum of 5 mm every 200 mm to create space for fumigant penetration along the entire length of the timber. This separation can be horizontal or vertical.</w:t>
            </w:r>
          </w:p>
        </w:tc>
        <w:tc>
          <w:tcPr>
            <w:tcW w:w="4222" w:type="dxa"/>
            <w:hideMark/>
          </w:tcPr>
          <w:p w14:paraId="15C499A0"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922E06">
              <w:t>Re-worded for clarity</w:t>
            </w:r>
          </w:p>
        </w:tc>
      </w:tr>
      <w:tr w:rsidR="005B02DE" w:rsidRPr="00922E06" w14:paraId="154B6480" w14:textId="77777777" w:rsidTr="63E463C1">
        <w:trPr>
          <w:trHeight w:val="6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4C1CC3A0" w14:textId="77777777" w:rsidR="005B02DE" w:rsidRPr="00922E06" w:rsidRDefault="005B02DE" w:rsidP="00DF3586">
            <w:r w:rsidRPr="00922E06">
              <w:t xml:space="preserve">Prior to Fumigation </w:t>
            </w:r>
          </w:p>
        </w:tc>
        <w:tc>
          <w:tcPr>
            <w:tcW w:w="2408" w:type="dxa"/>
            <w:hideMark/>
          </w:tcPr>
          <w:p w14:paraId="0689B72E"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3A2BF5">
              <w:rPr>
                <w:b/>
                <w:bCs/>
              </w:rPr>
              <w:t>1.5</w:t>
            </w:r>
            <w:r w:rsidRPr="00922E06">
              <w:t xml:space="preserve"> Impervious wrappings, coatings and surfaces</w:t>
            </w:r>
          </w:p>
        </w:tc>
        <w:tc>
          <w:tcPr>
            <w:tcW w:w="6662" w:type="dxa"/>
            <w:hideMark/>
          </w:tcPr>
          <w:p w14:paraId="6C452252"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E41096">
              <w:rPr>
                <w:b/>
              </w:rPr>
              <w:t>1.5</w:t>
            </w:r>
            <w:r w:rsidRPr="00922E06">
              <w:t xml:space="preserve"> Impervious wrappings, coatings and surfaces</w:t>
            </w:r>
          </w:p>
        </w:tc>
        <w:tc>
          <w:tcPr>
            <w:tcW w:w="6662" w:type="dxa"/>
            <w:hideMark/>
          </w:tcPr>
          <w:p w14:paraId="33428FFD" w14:textId="4642C971" w:rsidR="005B02DE" w:rsidRPr="007065D6" w:rsidRDefault="005B02DE" w:rsidP="00DF3586">
            <w:pPr>
              <w:cnfStyle w:val="000000000000" w:firstRow="0" w:lastRow="0" w:firstColumn="0" w:lastColumn="0" w:oddVBand="0" w:evenVBand="0" w:oddHBand="0" w:evenHBand="0" w:firstRowFirstColumn="0" w:firstRowLastColumn="0" w:lastRowFirstColumn="0" w:lastRowLastColumn="0"/>
              <w:rPr>
                <w:i/>
                <w:iCs/>
              </w:rPr>
            </w:pPr>
            <w:r w:rsidRPr="007065D6">
              <w:rPr>
                <w:i/>
                <w:iCs/>
              </w:rPr>
              <w:t xml:space="preserve">Moved to section </w:t>
            </w:r>
            <w:r w:rsidRPr="007065D6">
              <w:rPr>
                <w:b/>
                <w:bCs/>
                <w:i/>
                <w:iCs/>
              </w:rPr>
              <w:t>3.2</w:t>
            </w:r>
            <w:r w:rsidRPr="007065D6">
              <w:rPr>
                <w:i/>
                <w:iCs/>
              </w:rPr>
              <w:t xml:space="preserve"> Impermeable packaging, wrappings and surface coatings</w:t>
            </w:r>
            <w:r w:rsidR="007D1FB6">
              <w:rPr>
                <w:i/>
                <w:iCs/>
              </w:rPr>
              <w:t>.</w:t>
            </w:r>
          </w:p>
        </w:tc>
        <w:tc>
          <w:tcPr>
            <w:tcW w:w="4222" w:type="dxa"/>
            <w:hideMark/>
          </w:tcPr>
          <w:p w14:paraId="1B9A9B7A" w14:textId="6F40B33D"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Order of the documented amended to more closely reflect the workflow of the fumigation - ease of use</w:t>
            </w:r>
          </w:p>
        </w:tc>
      </w:tr>
      <w:tr w:rsidR="005B02DE" w:rsidRPr="00922E06" w14:paraId="41BC8B25" w14:textId="77777777" w:rsidTr="63E463C1">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085B396D" w14:textId="77777777" w:rsidR="005B02DE" w:rsidRPr="00922E06" w:rsidRDefault="005B02DE" w:rsidP="00DF3586">
            <w:r w:rsidRPr="00922E06">
              <w:lastRenderedPageBreak/>
              <w:t xml:space="preserve">Prior to Fumigation </w:t>
            </w:r>
          </w:p>
        </w:tc>
        <w:tc>
          <w:tcPr>
            <w:tcW w:w="2408" w:type="dxa"/>
            <w:hideMark/>
          </w:tcPr>
          <w:p w14:paraId="2EB6C38B"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3A2BF5">
              <w:rPr>
                <w:b/>
                <w:bCs/>
              </w:rPr>
              <w:t>1.5</w:t>
            </w:r>
            <w:r w:rsidRPr="00922E06">
              <w:t xml:space="preserve"> Impervious wrappings, coatings and surfaces</w:t>
            </w:r>
          </w:p>
        </w:tc>
        <w:tc>
          <w:tcPr>
            <w:tcW w:w="6662" w:type="dxa"/>
            <w:hideMark/>
          </w:tcPr>
          <w:p w14:paraId="34788722" w14:textId="65F0C532" w:rsidR="008C1B6B"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E41096">
              <w:rPr>
                <w:b/>
              </w:rPr>
              <w:t>1.5.1</w:t>
            </w:r>
            <w:r w:rsidRPr="00922E06">
              <w:t xml:space="preserve"> The target of the fumigation must not be coated in materials that will prevent the methyl bromide from penetrating into the target of fumigation such as lacquers, paints, waxes, natural oils, veneers or plastic wraps</w:t>
            </w:r>
            <w:r w:rsidR="00AC6DFD">
              <w:t>.</w:t>
            </w:r>
          </w:p>
        </w:tc>
        <w:tc>
          <w:tcPr>
            <w:tcW w:w="6662" w:type="dxa"/>
            <w:hideMark/>
          </w:tcPr>
          <w:p w14:paraId="6A3E26E3" w14:textId="6D66CCD2" w:rsidR="007277CC" w:rsidRDefault="007277CC" w:rsidP="00DF3586">
            <w:pPr>
              <w:cnfStyle w:val="000000010000" w:firstRow="0" w:lastRow="0" w:firstColumn="0" w:lastColumn="0" w:oddVBand="0" w:evenVBand="0" w:oddHBand="0" w:evenHBand="1" w:firstRowFirstColumn="0" w:firstRowLastColumn="0" w:lastRowFirstColumn="0" w:lastRowLastColumn="0"/>
            </w:pPr>
            <w:r w:rsidRPr="007065D6">
              <w:rPr>
                <w:i/>
                <w:iCs/>
              </w:rPr>
              <w:t xml:space="preserve">Moved to section </w:t>
            </w:r>
            <w:r w:rsidRPr="007065D6">
              <w:rPr>
                <w:b/>
                <w:bCs/>
                <w:i/>
                <w:iCs/>
              </w:rPr>
              <w:t>3.2</w:t>
            </w:r>
            <w:r w:rsidRPr="007065D6">
              <w:rPr>
                <w:i/>
                <w:iCs/>
              </w:rPr>
              <w:t xml:space="preserve"> Impermeable packaging, wrappings and surface coatings</w:t>
            </w:r>
            <w:r>
              <w:rPr>
                <w:i/>
                <w:iCs/>
              </w:rPr>
              <w:t>.</w:t>
            </w:r>
          </w:p>
          <w:p w14:paraId="0EE502D0" w14:textId="0B342362" w:rsidR="00576A5F"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AC6DFD">
              <w:rPr>
                <w:b/>
                <w:bCs/>
              </w:rPr>
              <w:t>3.2.1</w:t>
            </w:r>
            <w:r w:rsidRPr="00922E06">
              <w:t xml:space="preserve"> The target of fumigation must not be covered by impermeable packaging, wrapping or surface coatings that impede methyl bromide distribution. </w:t>
            </w:r>
          </w:p>
        </w:tc>
        <w:tc>
          <w:tcPr>
            <w:tcW w:w="4222" w:type="dxa"/>
            <w:hideMark/>
          </w:tcPr>
          <w:p w14:paraId="02A9A8C7"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922E06">
              <w:t>Re-worded for clarity</w:t>
            </w:r>
          </w:p>
        </w:tc>
      </w:tr>
      <w:tr w:rsidR="005B02DE" w:rsidRPr="00922E06" w14:paraId="101E4191" w14:textId="77777777" w:rsidTr="63E463C1">
        <w:trPr>
          <w:trHeight w:val="9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7932F4C4" w14:textId="77777777" w:rsidR="005B02DE" w:rsidRPr="00922E06" w:rsidRDefault="005B02DE" w:rsidP="00DF3586">
            <w:r w:rsidRPr="00922E06">
              <w:t xml:space="preserve">Prior to Fumigation </w:t>
            </w:r>
          </w:p>
        </w:tc>
        <w:tc>
          <w:tcPr>
            <w:tcW w:w="2408" w:type="dxa"/>
            <w:hideMark/>
          </w:tcPr>
          <w:p w14:paraId="32E4EA61"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3A2BF5">
              <w:rPr>
                <w:b/>
                <w:bCs/>
              </w:rPr>
              <w:t>1.5</w:t>
            </w:r>
            <w:r w:rsidRPr="00922E06">
              <w:t xml:space="preserve"> Impervious wrappings, coatings and surfaces</w:t>
            </w:r>
          </w:p>
        </w:tc>
        <w:tc>
          <w:tcPr>
            <w:tcW w:w="6662" w:type="dxa"/>
            <w:hideMark/>
          </w:tcPr>
          <w:p w14:paraId="130069BA" w14:textId="2C1D68FF" w:rsidR="008C1B6B"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E41096">
              <w:rPr>
                <w:b/>
              </w:rPr>
              <w:t>1.5.2</w:t>
            </w:r>
            <w:r w:rsidRPr="00922E06">
              <w:t xml:space="preserve"> Impervious wrappings must be removed, opened or slashed prior to fumigation in such a way to allow methyl bromide to come into contact with and, if needed, penetrate into the target of the </w:t>
            </w:r>
            <w:r w:rsidRPr="00922E06">
              <w:br/>
              <w:t>fumigation.</w:t>
            </w:r>
          </w:p>
        </w:tc>
        <w:tc>
          <w:tcPr>
            <w:tcW w:w="6662" w:type="dxa"/>
            <w:hideMark/>
          </w:tcPr>
          <w:p w14:paraId="358E8E46" w14:textId="38F4E4E1" w:rsidR="00AC6DFD" w:rsidRDefault="00AC6DFD" w:rsidP="00DF3586">
            <w:pPr>
              <w:cnfStyle w:val="000000000000" w:firstRow="0" w:lastRow="0" w:firstColumn="0" w:lastColumn="0" w:oddVBand="0" w:evenVBand="0" w:oddHBand="0" w:evenHBand="0" w:firstRowFirstColumn="0" w:firstRowLastColumn="0" w:lastRowFirstColumn="0" w:lastRowLastColumn="0"/>
            </w:pPr>
            <w:r w:rsidRPr="007065D6">
              <w:rPr>
                <w:i/>
                <w:iCs/>
              </w:rPr>
              <w:t xml:space="preserve">Moved to section </w:t>
            </w:r>
            <w:r w:rsidRPr="007065D6">
              <w:rPr>
                <w:b/>
                <w:bCs/>
                <w:i/>
                <w:iCs/>
              </w:rPr>
              <w:t>3.2</w:t>
            </w:r>
            <w:r w:rsidRPr="007065D6">
              <w:rPr>
                <w:i/>
                <w:iCs/>
              </w:rPr>
              <w:t xml:space="preserve"> Impermeable packaging, wrappings and surface coatings</w:t>
            </w:r>
            <w:r>
              <w:rPr>
                <w:i/>
                <w:iCs/>
              </w:rPr>
              <w:t>.</w:t>
            </w:r>
          </w:p>
          <w:p w14:paraId="11E4B9EC" w14:textId="7FF6AE6D" w:rsidR="007C30F0" w:rsidRPr="00922E06" w:rsidRDefault="00E46161" w:rsidP="00DF3586">
            <w:pPr>
              <w:cnfStyle w:val="000000000000" w:firstRow="0" w:lastRow="0" w:firstColumn="0" w:lastColumn="0" w:oddVBand="0" w:evenVBand="0" w:oddHBand="0" w:evenHBand="0" w:firstRowFirstColumn="0" w:firstRowLastColumn="0" w:lastRowFirstColumn="0" w:lastRowLastColumn="0"/>
            </w:pPr>
            <w:r w:rsidRPr="00AC6DFD">
              <w:rPr>
                <w:b/>
                <w:bCs/>
              </w:rPr>
              <w:t>3.2.2</w:t>
            </w:r>
            <w:r w:rsidR="00AC6DFD">
              <w:t xml:space="preserve"> </w:t>
            </w:r>
            <w:r w:rsidRPr="00E46161">
              <w:t>Impermeable packaging and wrappings that impede methyl bromide distribution or impede methyl bromide penetration into the target of fumigation must be removed, opened, slashed or made pervious prior to fumigation in accordance with the specifications set out at 3.2.3 and 3.2.4.</w:t>
            </w:r>
          </w:p>
        </w:tc>
        <w:tc>
          <w:tcPr>
            <w:tcW w:w="4222" w:type="dxa"/>
            <w:hideMark/>
          </w:tcPr>
          <w:p w14:paraId="0EBD52CD"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Re-worded for clarity</w:t>
            </w:r>
          </w:p>
        </w:tc>
      </w:tr>
      <w:tr w:rsidR="005B02DE" w:rsidRPr="00922E06" w14:paraId="7B6B14FD" w14:textId="77777777" w:rsidTr="63E463C1">
        <w:trPr>
          <w:cnfStyle w:val="000000010000" w:firstRow="0" w:lastRow="0" w:firstColumn="0" w:lastColumn="0" w:oddVBand="0" w:evenVBand="0" w:oddHBand="0" w:evenHBand="1" w:firstRowFirstColumn="0" w:firstRowLastColumn="0" w:lastRowFirstColumn="0" w:lastRowLastColumn="0"/>
          <w:trHeight w:val="1803"/>
        </w:trPr>
        <w:tc>
          <w:tcPr>
            <w:cnfStyle w:val="001000000000" w:firstRow="0" w:lastRow="0" w:firstColumn="1" w:lastColumn="0" w:oddVBand="0" w:evenVBand="0" w:oddHBand="0" w:evenHBand="0" w:firstRowFirstColumn="0" w:firstRowLastColumn="0" w:lastRowFirstColumn="0" w:lastRowLastColumn="0"/>
            <w:tcW w:w="2407" w:type="dxa"/>
            <w:noWrap/>
            <w:hideMark/>
          </w:tcPr>
          <w:p w14:paraId="73C608E7" w14:textId="77777777" w:rsidR="005B02DE" w:rsidRPr="00922E06" w:rsidRDefault="005B02DE" w:rsidP="00DF3586">
            <w:r w:rsidRPr="00922E06">
              <w:t xml:space="preserve">Prior to Fumigation </w:t>
            </w:r>
          </w:p>
        </w:tc>
        <w:tc>
          <w:tcPr>
            <w:tcW w:w="2408" w:type="dxa"/>
            <w:hideMark/>
          </w:tcPr>
          <w:p w14:paraId="0F506CB9"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3A2BF5">
              <w:rPr>
                <w:b/>
                <w:bCs/>
              </w:rPr>
              <w:t>1.5</w:t>
            </w:r>
            <w:r w:rsidRPr="00922E06">
              <w:t xml:space="preserve"> Impervious wrappings, coatings and surfaces</w:t>
            </w:r>
          </w:p>
        </w:tc>
        <w:tc>
          <w:tcPr>
            <w:tcW w:w="6662" w:type="dxa"/>
            <w:hideMark/>
          </w:tcPr>
          <w:p w14:paraId="1B67B0C7" w14:textId="1CC922D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3A2BF5">
              <w:rPr>
                <w:b/>
                <w:bCs/>
              </w:rPr>
              <w:t>1.5.5</w:t>
            </w:r>
            <w:r w:rsidRPr="00922E06">
              <w:t xml:space="preserve"> Due to the short exposure periods for many perishable commodities, all packaging must be opened or otherwise arranged as follows to allow the fumigant to readily circulate around and into the </w:t>
            </w:r>
            <w:r w:rsidRPr="00922E06">
              <w:br/>
              <w:t>target of the fumigation:</w:t>
            </w:r>
            <w:r w:rsidRPr="00922E06">
              <w:br/>
              <w:t>• Products that are tightly packed into cartons in plastic sleeves (e.g. Cut flowers) must be loosened within boxes to ensure adequate gas penetration during fumigation.</w:t>
            </w:r>
            <w:r w:rsidRPr="00922E06">
              <w:br/>
              <w:t>• Polythene type liners or non-perforated liners must be opened at the top.</w:t>
            </w:r>
            <w:r w:rsidRPr="00922E06">
              <w:br/>
              <w:t>• If open ends of plastic sleev</w:t>
            </w:r>
            <w:r w:rsidR="008C1B6B">
              <w:t>e</w:t>
            </w:r>
            <w:r w:rsidRPr="00922E06">
              <w:t>s are packed together in the middle of the carton, the cartons must be re-packed with the open ends be placed towards the sides of the cartons.</w:t>
            </w:r>
            <w:r w:rsidRPr="00922E06">
              <w:br/>
              <w:t>• Cartons without ventilation holes or with flowers in plastic sleeves obscuring the holes must be stacked with the tops open or with holes punctured in the sides.</w:t>
            </w:r>
          </w:p>
        </w:tc>
        <w:tc>
          <w:tcPr>
            <w:tcW w:w="6662" w:type="dxa"/>
            <w:hideMark/>
          </w:tcPr>
          <w:p w14:paraId="7AA609D6" w14:textId="0F9A365F" w:rsidR="00AB1622" w:rsidRDefault="003A2BF5" w:rsidP="00DF3586">
            <w:pPr>
              <w:cnfStyle w:val="000000010000" w:firstRow="0" w:lastRow="0" w:firstColumn="0" w:lastColumn="0" w:oddVBand="0" w:evenVBand="0" w:oddHBand="0" w:evenHBand="1" w:firstRowFirstColumn="0" w:firstRowLastColumn="0" w:lastRowFirstColumn="0" w:lastRowLastColumn="0"/>
            </w:pPr>
            <w:r w:rsidRPr="003A2BF5">
              <w:rPr>
                <w:i/>
                <w:iCs/>
              </w:rPr>
              <w:t xml:space="preserve">Moved to section </w:t>
            </w:r>
            <w:r w:rsidR="005B02DE" w:rsidRPr="003A2BF5">
              <w:rPr>
                <w:b/>
                <w:bCs/>
                <w:i/>
                <w:iCs/>
              </w:rPr>
              <w:t>3.3</w:t>
            </w:r>
            <w:r w:rsidR="005B02DE" w:rsidRPr="003A2BF5">
              <w:rPr>
                <w:i/>
                <w:iCs/>
              </w:rPr>
              <w:t xml:space="preserve"> Requirements for perishable commodity packaging</w:t>
            </w:r>
            <w:r w:rsidRPr="003A2BF5">
              <w:rPr>
                <w:i/>
                <w:iCs/>
              </w:rPr>
              <w:t>.</w:t>
            </w:r>
            <w:r w:rsidR="005B02DE">
              <w:br/>
            </w:r>
            <w:r w:rsidR="00516846" w:rsidRPr="00BD4F14">
              <w:rPr>
                <w:b/>
                <w:bCs/>
              </w:rPr>
              <w:t>3.3.1</w:t>
            </w:r>
            <w:r w:rsidR="00BD4F14">
              <w:t xml:space="preserve"> </w:t>
            </w:r>
            <w:r w:rsidR="00516846">
              <w:t>Section 3.3 requirements apply to perishable commodities.</w:t>
            </w:r>
          </w:p>
          <w:p w14:paraId="44C1C085" w14:textId="34948295" w:rsidR="00AB1622" w:rsidRDefault="00516846" w:rsidP="00DF3586">
            <w:pPr>
              <w:cnfStyle w:val="000000010000" w:firstRow="0" w:lastRow="0" w:firstColumn="0" w:lastColumn="0" w:oddVBand="0" w:evenVBand="0" w:oddHBand="0" w:evenHBand="1" w:firstRowFirstColumn="0" w:firstRowLastColumn="0" w:lastRowFirstColumn="0" w:lastRowLastColumn="0"/>
            </w:pPr>
            <w:r w:rsidRPr="00AB1622">
              <w:rPr>
                <w:b/>
                <w:bCs/>
              </w:rPr>
              <w:t>Note:</w:t>
            </w:r>
            <w:r>
              <w:t xml:space="preserve"> If the target of fumigation is in impermeable packaging, the impermeable packaging must be removed, opened or made pervious in accordance with section 3.2 Impermeable packaging, wrappings and surface coatings prior to fumigation.</w:t>
            </w:r>
          </w:p>
          <w:p w14:paraId="425D0853" w14:textId="77777777" w:rsidR="0097586D" w:rsidRDefault="00516846" w:rsidP="00DF3586">
            <w:pPr>
              <w:cnfStyle w:val="000000010000" w:firstRow="0" w:lastRow="0" w:firstColumn="0" w:lastColumn="0" w:oddVBand="0" w:evenVBand="0" w:oddHBand="0" w:evenHBand="1" w:firstRowFirstColumn="0" w:firstRowLastColumn="0" w:lastRowFirstColumn="0" w:lastRowLastColumn="0"/>
            </w:pPr>
            <w:r w:rsidRPr="00BD4F14">
              <w:rPr>
                <w:b/>
                <w:bCs/>
              </w:rPr>
              <w:t>3.3.2</w:t>
            </w:r>
            <w:r w:rsidR="00BD4F14">
              <w:t xml:space="preserve"> </w:t>
            </w:r>
            <w:r>
              <w:t>Cartons must have holes that allow methyl bromide to distribute into the cartons and reach the target of fumigation.</w:t>
            </w:r>
          </w:p>
          <w:p w14:paraId="6083FDAD" w14:textId="13A4116E" w:rsidR="00516846" w:rsidRDefault="00516846" w:rsidP="00DF3586">
            <w:pPr>
              <w:cnfStyle w:val="000000010000" w:firstRow="0" w:lastRow="0" w:firstColumn="0" w:lastColumn="0" w:oddVBand="0" w:evenVBand="0" w:oddHBand="0" w:evenHBand="1" w:firstRowFirstColumn="0" w:firstRowLastColumn="0" w:lastRowFirstColumn="0" w:lastRowLastColumn="0"/>
            </w:pPr>
            <w:r w:rsidRPr="00BD4F14">
              <w:rPr>
                <w:b/>
                <w:bCs/>
              </w:rPr>
              <w:t>3.3.3</w:t>
            </w:r>
            <w:r w:rsidR="00BD4F14">
              <w:t xml:space="preserve"> </w:t>
            </w:r>
            <w:r w:rsidR="00D94329">
              <w:t>To achieve the requirement under 3.3.2, prior to fumigation, all cartons must:</w:t>
            </w:r>
          </w:p>
          <w:p w14:paraId="42A7B070" w14:textId="73C4E71B" w:rsidR="00516846" w:rsidRDefault="00516846" w:rsidP="00DF3586">
            <w:pPr>
              <w:cnfStyle w:val="000000010000" w:firstRow="0" w:lastRow="0" w:firstColumn="0" w:lastColumn="0" w:oddVBand="0" w:evenVBand="0" w:oddHBand="0" w:evenHBand="1" w:firstRowFirstColumn="0" w:firstRowLastColumn="0" w:lastRowFirstColumn="0" w:lastRowLastColumn="0"/>
            </w:pPr>
            <w:r w:rsidRPr="00BD4F14">
              <w:rPr>
                <w:b/>
                <w:bCs/>
              </w:rPr>
              <w:t>a)</w:t>
            </w:r>
            <w:r w:rsidR="00BD4F14">
              <w:t xml:space="preserve"> </w:t>
            </w:r>
            <w:r>
              <w:t>be opened or have lids removed, or</w:t>
            </w:r>
          </w:p>
          <w:p w14:paraId="36288351" w14:textId="03CB34FA" w:rsidR="00516846" w:rsidRDefault="00516846" w:rsidP="00DF3586">
            <w:pPr>
              <w:cnfStyle w:val="000000010000" w:firstRow="0" w:lastRow="0" w:firstColumn="0" w:lastColumn="0" w:oddVBand="0" w:evenVBand="0" w:oddHBand="0" w:evenHBand="1" w:firstRowFirstColumn="0" w:firstRowLastColumn="0" w:lastRowFirstColumn="0" w:lastRowLastColumn="0"/>
            </w:pPr>
            <w:r w:rsidRPr="00BD4F14">
              <w:rPr>
                <w:b/>
                <w:bCs/>
              </w:rPr>
              <w:t>b)</w:t>
            </w:r>
            <w:r w:rsidR="00BD4F14">
              <w:t xml:space="preserve"> </w:t>
            </w:r>
            <w:r>
              <w:t>have holes created in the cartons that allow distribution of methyl bromide into the cartons and reach the target of fumigation</w:t>
            </w:r>
            <w:r w:rsidR="00517495">
              <w:t xml:space="preserve"> (holes may be covered with insect proof mesh)</w:t>
            </w:r>
            <w:r>
              <w:t>.</w:t>
            </w:r>
          </w:p>
          <w:p w14:paraId="01DCB926" w14:textId="74CB8FDE" w:rsidR="00516846" w:rsidRDefault="00516846" w:rsidP="00DF3586">
            <w:pPr>
              <w:cnfStyle w:val="000000010000" w:firstRow="0" w:lastRow="0" w:firstColumn="0" w:lastColumn="0" w:oddVBand="0" w:evenVBand="0" w:oddHBand="0" w:evenHBand="1" w:firstRowFirstColumn="0" w:firstRowLastColumn="0" w:lastRowFirstColumn="0" w:lastRowLastColumn="0"/>
            </w:pPr>
            <w:r w:rsidRPr="00A06A9F">
              <w:rPr>
                <w:b/>
                <w:bCs/>
              </w:rPr>
              <w:t>3.3.4</w:t>
            </w:r>
            <w:r w:rsidR="00A06A9F">
              <w:t xml:space="preserve"> </w:t>
            </w:r>
            <w:r>
              <w:t>Cartons must be arranged in a way that does not block holes or impede methyl bromide distribution</w:t>
            </w:r>
            <w:r w:rsidR="005B02DE">
              <w:t>.</w:t>
            </w:r>
          </w:p>
          <w:p w14:paraId="73F58547" w14:textId="4C6AF838" w:rsidR="008C1B6B" w:rsidRPr="00922E06" w:rsidRDefault="00B3204E" w:rsidP="00DF3586">
            <w:pPr>
              <w:cnfStyle w:val="000000010000" w:firstRow="0" w:lastRow="0" w:firstColumn="0" w:lastColumn="0" w:oddVBand="0" w:evenVBand="0" w:oddHBand="0" w:evenHBand="1" w:firstRowFirstColumn="0" w:firstRowLastColumn="0" w:lastRowFirstColumn="0" w:lastRowLastColumn="0"/>
            </w:pPr>
            <w:r w:rsidRPr="00A06A9F">
              <w:rPr>
                <w:b/>
                <w:bCs/>
              </w:rPr>
              <w:t>3.3.5</w:t>
            </w:r>
            <w:r>
              <w:t xml:space="preserve"> All packaging material associated with consignments must be fumigated in accordance with the treatment schedule specific to the consignment.</w:t>
            </w:r>
          </w:p>
        </w:tc>
        <w:tc>
          <w:tcPr>
            <w:tcW w:w="4222" w:type="dxa"/>
            <w:hideMark/>
          </w:tcPr>
          <w:p w14:paraId="35352F55" w14:textId="77777777" w:rsidR="0097586D" w:rsidRDefault="005B02DE" w:rsidP="00DF3586">
            <w:pPr>
              <w:cnfStyle w:val="000000010000" w:firstRow="0" w:lastRow="0" w:firstColumn="0" w:lastColumn="0" w:oddVBand="0" w:evenVBand="0" w:oddHBand="0" w:evenHBand="1" w:firstRowFirstColumn="0" w:firstRowLastColumn="0" w:lastRowFirstColumn="0" w:lastRowLastColumn="0"/>
            </w:pPr>
            <w:r>
              <w:t>New section created for perishable commodit</w:t>
            </w:r>
            <w:r w:rsidR="4DA0C275">
              <w:t>y</w:t>
            </w:r>
            <w:r>
              <w:t xml:space="preserve"> packaging.</w:t>
            </w:r>
          </w:p>
          <w:p w14:paraId="312787CA" w14:textId="77777777" w:rsidR="00681A1E" w:rsidRDefault="00681A1E" w:rsidP="00DF3586">
            <w:pPr>
              <w:cnfStyle w:val="000000010000" w:firstRow="0" w:lastRow="0" w:firstColumn="0" w:lastColumn="0" w:oddVBand="0" w:evenVBand="0" w:oddHBand="0" w:evenHBand="1" w:firstRowFirstColumn="0" w:firstRowLastColumn="0" w:lastRowFirstColumn="0" w:lastRowLastColumn="0"/>
            </w:pPr>
          </w:p>
          <w:p w14:paraId="2D06DD78" w14:textId="245021A5" w:rsidR="005B02DE" w:rsidRPr="00922E06" w:rsidRDefault="05DF1143" w:rsidP="00DF3586">
            <w:pPr>
              <w:cnfStyle w:val="000000010000" w:firstRow="0" w:lastRow="0" w:firstColumn="0" w:lastColumn="0" w:oddVBand="0" w:evenVBand="0" w:oddHBand="0" w:evenHBand="1" w:firstRowFirstColumn="0" w:firstRowLastColumn="0" w:lastRowFirstColumn="0" w:lastRowLastColumn="0"/>
            </w:pPr>
            <w:r>
              <w:t>Reworded for clarity.</w:t>
            </w:r>
          </w:p>
        </w:tc>
      </w:tr>
      <w:tr w:rsidR="005B02DE" w:rsidRPr="00922E06" w14:paraId="4E047168" w14:textId="77777777" w:rsidTr="63E463C1">
        <w:trPr>
          <w:trHeight w:val="30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56112A4A" w14:textId="77777777" w:rsidR="005B02DE" w:rsidRPr="00922E06" w:rsidRDefault="005B02DE" w:rsidP="00DF3586">
            <w:r w:rsidRPr="00922E06">
              <w:t xml:space="preserve">Prior to Fumigation </w:t>
            </w:r>
          </w:p>
        </w:tc>
        <w:tc>
          <w:tcPr>
            <w:tcW w:w="2408" w:type="dxa"/>
            <w:hideMark/>
          </w:tcPr>
          <w:p w14:paraId="6B9046CD"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385900">
              <w:rPr>
                <w:b/>
                <w:bCs/>
              </w:rPr>
              <w:t>1.6</w:t>
            </w:r>
            <w:r w:rsidRPr="00922E06">
              <w:t xml:space="preserve"> Impervious wrapping perforation requirements</w:t>
            </w:r>
          </w:p>
        </w:tc>
        <w:tc>
          <w:tcPr>
            <w:tcW w:w="6662" w:type="dxa"/>
            <w:hideMark/>
          </w:tcPr>
          <w:p w14:paraId="18F91239" w14:textId="1CA6C7EE"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385900">
              <w:rPr>
                <w:b/>
                <w:bCs/>
              </w:rPr>
              <w:t>1.6.1</w:t>
            </w:r>
            <w:r w:rsidRPr="00922E06">
              <w:t xml:space="preserve"> Impervious wrappings must have 4 or more holes of 6 mm diameter or 5 or more holes of 5 mm diameter for every 100 mm x 100 mm of surface area. Wrappings with at least 6 pinholes per 10 mm x 10 mm surface area are also acceptable.</w:t>
            </w:r>
            <w:r w:rsidRPr="00922E06">
              <w:br/>
            </w:r>
            <w:r w:rsidRPr="00385900">
              <w:rPr>
                <w:b/>
                <w:bCs/>
              </w:rPr>
              <w:t>1.6.2</w:t>
            </w:r>
            <w:r w:rsidRPr="00922E06">
              <w:t xml:space="preserve"> The wrapping must be in a single layer, so the perforations are not blocked by the wrapping </w:t>
            </w:r>
            <w:r w:rsidRPr="00922E06">
              <w:br/>
              <w:t>overlapping itself</w:t>
            </w:r>
          </w:p>
        </w:tc>
        <w:tc>
          <w:tcPr>
            <w:tcW w:w="6662" w:type="dxa"/>
            <w:hideMark/>
          </w:tcPr>
          <w:p w14:paraId="55B91900" w14:textId="0B90BC89" w:rsidR="0042507B" w:rsidRDefault="0042507B" w:rsidP="00DF3586">
            <w:pPr>
              <w:cnfStyle w:val="000000000000" w:firstRow="0" w:lastRow="0" w:firstColumn="0" w:lastColumn="0" w:oddVBand="0" w:evenVBand="0" w:oddHBand="0" w:evenHBand="0" w:firstRowFirstColumn="0" w:firstRowLastColumn="0" w:lastRowFirstColumn="0" w:lastRowLastColumn="0"/>
            </w:pPr>
            <w:r w:rsidRPr="007065D6">
              <w:rPr>
                <w:i/>
                <w:iCs/>
              </w:rPr>
              <w:t xml:space="preserve">Moved to section </w:t>
            </w:r>
            <w:r w:rsidRPr="007065D6">
              <w:rPr>
                <w:b/>
                <w:bCs/>
                <w:i/>
                <w:iCs/>
              </w:rPr>
              <w:t>3.2</w:t>
            </w:r>
            <w:r w:rsidRPr="007065D6">
              <w:rPr>
                <w:i/>
                <w:iCs/>
              </w:rPr>
              <w:t xml:space="preserve"> Impermeable packaging, wrappings and surface coatings</w:t>
            </w:r>
            <w:r>
              <w:rPr>
                <w:i/>
                <w:iCs/>
              </w:rPr>
              <w:t>.</w:t>
            </w:r>
          </w:p>
          <w:p w14:paraId="263CCFFA" w14:textId="7A41345C" w:rsidR="008C1B6B" w:rsidRPr="00922E06" w:rsidRDefault="460D51EC" w:rsidP="00DF3586">
            <w:pPr>
              <w:cnfStyle w:val="000000000000" w:firstRow="0" w:lastRow="0" w:firstColumn="0" w:lastColumn="0" w:oddVBand="0" w:evenVBand="0" w:oddHBand="0" w:evenHBand="0" w:firstRowFirstColumn="0" w:firstRowLastColumn="0" w:lastRowFirstColumn="0" w:lastRowLastColumn="0"/>
            </w:pPr>
            <w:r w:rsidRPr="00495131">
              <w:rPr>
                <w:b/>
                <w:bCs/>
              </w:rPr>
              <w:t>3.2.3</w:t>
            </w:r>
            <w:r>
              <w:t xml:space="preserve"> To be considered pervious, wrappings must have at least:</w:t>
            </w:r>
            <w:r>
              <w:br/>
            </w:r>
            <w:r w:rsidR="5001B7C0" w:rsidRPr="00495131">
              <w:rPr>
                <w:b/>
                <w:bCs/>
              </w:rPr>
              <w:t>a)</w:t>
            </w:r>
            <w:r>
              <w:t xml:space="preserve"> 4 holes of 6 mm diameter per 100 mm x 100 mm surface area, or </w:t>
            </w:r>
            <w:r>
              <w:br/>
            </w:r>
            <w:r w:rsidR="58E2BC02" w:rsidRPr="00495131">
              <w:rPr>
                <w:b/>
                <w:bCs/>
              </w:rPr>
              <w:t>b)</w:t>
            </w:r>
            <w:r>
              <w:t xml:space="preserve"> 5 holes of 5 mm diameter per 100 mm x 100 mm surface area, or</w:t>
            </w:r>
            <w:r>
              <w:br/>
            </w:r>
            <w:r w:rsidR="049ADFFF" w:rsidRPr="00495131">
              <w:rPr>
                <w:b/>
                <w:bCs/>
              </w:rPr>
              <w:t>c)</w:t>
            </w:r>
            <w:r>
              <w:t xml:space="preserve"> 6 pinholes per 10 mm x 10 mm surface area.</w:t>
            </w:r>
            <w:r>
              <w:br/>
            </w:r>
            <w:r w:rsidRPr="008B172C">
              <w:rPr>
                <w:b/>
                <w:bCs/>
              </w:rPr>
              <w:t>3.2.4</w:t>
            </w:r>
            <w:r>
              <w:t xml:space="preserve"> Pervious wrappings must be in a single </w:t>
            </w:r>
            <w:r w:rsidR="1682C0F7">
              <w:t>layer,</w:t>
            </w:r>
            <w:r>
              <w:t xml:space="preserve"> so the perforations are not blocked by the wrapping overlapping itself.</w:t>
            </w:r>
            <w:r>
              <w:br/>
            </w:r>
            <w:r w:rsidRPr="00385900">
              <w:rPr>
                <w:b/>
                <w:bCs/>
              </w:rPr>
              <w:t>3.2.5</w:t>
            </w:r>
            <w:r>
              <w:t xml:space="preserve"> If penetration into the target of fumigation is required, the target of fumigation must not be coated in materials that may impede penetration of methyl bromide into the target of fumigation (</w:t>
            </w:r>
            <w:r w:rsidR="00EB127B">
              <w:t>for example:</w:t>
            </w:r>
            <w:r>
              <w:t xml:space="preserve"> lacquers, paints, waxes, natural oils, veneers or plastic wraps).</w:t>
            </w:r>
          </w:p>
        </w:tc>
        <w:tc>
          <w:tcPr>
            <w:tcW w:w="4222" w:type="dxa"/>
            <w:hideMark/>
          </w:tcPr>
          <w:p w14:paraId="0603774D"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Reworded for clarity</w:t>
            </w:r>
          </w:p>
        </w:tc>
      </w:tr>
      <w:tr w:rsidR="005B02DE" w:rsidRPr="00922E06" w14:paraId="75B32540" w14:textId="77777777" w:rsidTr="00643848">
        <w:trPr>
          <w:cnfStyle w:val="000000010000" w:firstRow="0" w:lastRow="0" w:firstColumn="0" w:lastColumn="0" w:oddVBand="0" w:evenVBand="0" w:oddHBand="0" w:evenHBand="1"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407" w:type="dxa"/>
            <w:noWrap/>
            <w:hideMark/>
          </w:tcPr>
          <w:p w14:paraId="1B7F719C" w14:textId="77777777" w:rsidR="005B02DE" w:rsidRPr="00922E06" w:rsidRDefault="005B02DE" w:rsidP="00DF3586">
            <w:r w:rsidRPr="00922E06">
              <w:t xml:space="preserve">Prior to Fumigation </w:t>
            </w:r>
          </w:p>
        </w:tc>
        <w:tc>
          <w:tcPr>
            <w:tcW w:w="2408" w:type="dxa"/>
            <w:hideMark/>
          </w:tcPr>
          <w:p w14:paraId="03362473"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CA0658">
              <w:rPr>
                <w:b/>
                <w:bCs/>
              </w:rPr>
              <w:t>1.7</w:t>
            </w:r>
            <w:r w:rsidRPr="00922E06">
              <w:t xml:space="preserve"> Site suitability </w:t>
            </w:r>
          </w:p>
        </w:tc>
        <w:tc>
          <w:tcPr>
            <w:tcW w:w="6662" w:type="dxa"/>
            <w:hideMark/>
          </w:tcPr>
          <w:p w14:paraId="4F20FAC9" w14:textId="45CA2759"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385900">
              <w:rPr>
                <w:b/>
                <w:bCs/>
              </w:rPr>
              <w:t>1.7.1</w:t>
            </w:r>
            <w:r w:rsidRPr="00922E06">
              <w:t xml:space="preserve"> The fumigation site must:</w:t>
            </w:r>
            <w:r w:rsidRPr="00922E06">
              <w:br/>
            </w:r>
            <w:r w:rsidR="000C099E" w:rsidRPr="00922E06">
              <w:t xml:space="preserve">• </w:t>
            </w:r>
            <w:r w:rsidRPr="00922E06">
              <w:t>have adequate space to establish a risk area around the enclosure</w:t>
            </w:r>
            <w:r w:rsidRPr="00922E06">
              <w:br/>
            </w:r>
            <w:r w:rsidR="000C099E" w:rsidRPr="00922E06">
              <w:t xml:space="preserve">• </w:t>
            </w:r>
            <w:r w:rsidRPr="00922E06">
              <w:t>allow for safe ventilation</w:t>
            </w:r>
            <w:r w:rsidRPr="00922E06">
              <w:br/>
            </w:r>
            <w:r w:rsidR="000C099E" w:rsidRPr="00922E06">
              <w:t xml:space="preserve">• </w:t>
            </w:r>
            <w:r w:rsidRPr="00922E06">
              <w:t>be flat and even</w:t>
            </w:r>
            <w:r w:rsidRPr="00922E06">
              <w:br/>
            </w:r>
            <w:r w:rsidR="000C099E" w:rsidRPr="00922E06">
              <w:t xml:space="preserve">• </w:t>
            </w:r>
            <w:r w:rsidRPr="00922E06">
              <w:t>be well ventilated</w:t>
            </w:r>
            <w:r w:rsidRPr="00922E06">
              <w:br/>
            </w:r>
            <w:r w:rsidR="000C099E" w:rsidRPr="00922E06">
              <w:t xml:space="preserve">• </w:t>
            </w:r>
            <w:r w:rsidRPr="00922E06">
              <w:t>have power available, either mains or generator.</w:t>
            </w:r>
          </w:p>
        </w:tc>
        <w:tc>
          <w:tcPr>
            <w:tcW w:w="6662" w:type="dxa"/>
            <w:hideMark/>
          </w:tcPr>
          <w:p w14:paraId="1B97D068" w14:textId="408B66BC" w:rsidR="0096430A" w:rsidRPr="00CA0658" w:rsidRDefault="460D51EC" w:rsidP="00DF3586">
            <w:pPr>
              <w:cnfStyle w:val="000000010000" w:firstRow="0" w:lastRow="0" w:firstColumn="0" w:lastColumn="0" w:oddVBand="0" w:evenVBand="0" w:oddHBand="0" w:evenHBand="1" w:firstRowFirstColumn="0" w:firstRowLastColumn="0" w:lastRowFirstColumn="0" w:lastRowLastColumn="0"/>
              <w:rPr>
                <w:i/>
                <w:iCs/>
              </w:rPr>
            </w:pPr>
            <w:r w:rsidRPr="000F77AF">
              <w:rPr>
                <w:i/>
                <w:iCs/>
              </w:rPr>
              <w:t xml:space="preserve">Moved to Section </w:t>
            </w:r>
            <w:r w:rsidRPr="00385900">
              <w:rPr>
                <w:b/>
                <w:bCs/>
                <w:i/>
                <w:iCs/>
              </w:rPr>
              <w:t>1.3</w:t>
            </w:r>
            <w:r w:rsidR="4EFF9362" w:rsidRPr="000F77AF">
              <w:rPr>
                <w:i/>
                <w:iCs/>
              </w:rPr>
              <w:t xml:space="preserve"> </w:t>
            </w:r>
            <w:r w:rsidR="0096430A" w:rsidRPr="00CA0658">
              <w:rPr>
                <w:i/>
                <w:iCs/>
              </w:rPr>
              <w:t>Site suitability</w:t>
            </w:r>
            <w:r w:rsidR="00CA0658" w:rsidRPr="00CA0658">
              <w:rPr>
                <w:i/>
                <w:iCs/>
              </w:rPr>
              <w:t>.</w:t>
            </w:r>
          </w:p>
          <w:p w14:paraId="18A4FBA6" w14:textId="39D6B0C7" w:rsidR="006E6E98" w:rsidRPr="006E6E98" w:rsidRDefault="006E6E98" w:rsidP="00DF3586">
            <w:pPr>
              <w:cnfStyle w:val="000000010000" w:firstRow="0" w:lastRow="0" w:firstColumn="0" w:lastColumn="0" w:oddVBand="0" w:evenVBand="0" w:oddHBand="0" w:evenHBand="1" w:firstRowFirstColumn="0" w:firstRowLastColumn="0" w:lastRowFirstColumn="0" w:lastRowLastColumn="0"/>
              <w:rPr>
                <w:rFonts w:cstheme="minorHAnsi"/>
              </w:rPr>
            </w:pPr>
            <w:r w:rsidRPr="000F77AF">
              <w:rPr>
                <w:rFonts w:cstheme="minorHAnsi"/>
                <w:b/>
                <w:bCs/>
              </w:rPr>
              <w:t>1.3.1</w:t>
            </w:r>
            <w:r w:rsidR="000F77AF">
              <w:rPr>
                <w:rFonts w:cstheme="minorHAnsi"/>
              </w:rPr>
              <w:t xml:space="preserve"> </w:t>
            </w:r>
            <w:r w:rsidRPr="006E6E98">
              <w:rPr>
                <w:rFonts w:cstheme="minorHAnsi"/>
              </w:rPr>
              <w:t>The fumigation site must:</w:t>
            </w:r>
          </w:p>
          <w:p w14:paraId="0C56C2EF" w14:textId="06672F60" w:rsidR="006E6E98" w:rsidRPr="006E6E98" w:rsidRDefault="006E6E98" w:rsidP="00DF3586">
            <w:pPr>
              <w:cnfStyle w:val="000000010000" w:firstRow="0" w:lastRow="0" w:firstColumn="0" w:lastColumn="0" w:oddVBand="0" w:evenVBand="0" w:oddHBand="0" w:evenHBand="1" w:firstRowFirstColumn="0" w:firstRowLastColumn="0" w:lastRowFirstColumn="0" w:lastRowLastColumn="0"/>
              <w:rPr>
                <w:rFonts w:cstheme="minorHAnsi"/>
              </w:rPr>
            </w:pPr>
            <w:r w:rsidRPr="000F77AF">
              <w:rPr>
                <w:rFonts w:cstheme="minorHAnsi"/>
                <w:b/>
                <w:bCs/>
              </w:rPr>
              <w:t>a)</w:t>
            </w:r>
            <w:r w:rsidR="000F77AF">
              <w:rPr>
                <w:rFonts w:cstheme="minorHAnsi"/>
              </w:rPr>
              <w:t xml:space="preserve"> </w:t>
            </w:r>
            <w:r w:rsidRPr="006E6E98">
              <w:rPr>
                <w:rFonts w:cstheme="minorHAnsi"/>
              </w:rPr>
              <w:t>have adequate space to establish an exclusion zone around the enclosure in accordance with section 5.1 Establish an exclusion zone; and</w:t>
            </w:r>
          </w:p>
          <w:p w14:paraId="77810411" w14:textId="3F313044" w:rsidR="006E6E98" w:rsidRPr="006E6E98" w:rsidRDefault="006E6E98" w:rsidP="00DF3586">
            <w:pPr>
              <w:cnfStyle w:val="000000010000" w:firstRow="0" w:lastRow="0" w:firstColumn="0" w:lastColumn="0" w:oddVBand="0" w:evenVBand="0" w:oddHBand="0" w:evenHBand="1" w:firstRowFirstColumn="0" w:firstRowLastColumn="0" w:lastRowFirstColumn="0" w:lastRowLastColumn="0"/>
              <w:rPr>
                <w:rFonts w:cstheme="minorHAnsi"/>
              </w:rPr>
            </w:pPr>
            <w:r w:rsidRPr="000F77AF">
              <w:rPr>
                <w:rFonts w:cstheme="minorHAnsi"/>
                <w:b/>
                <w:bCs/>
              </w:rPr>
              <w:t>b)</w:t>
            </w:r>
            <w:r w:rsidR="000F77AF">
              <w:rPr>
                <w:rFonts w:cstheme="minorHAnsi"/>
              </w:rPr>
              <w:t xml:space="preserve"> </w:t>
            </w:r>
            <w:r w:rsidRPr="006E6E98">
              <w:rPr>
                <w:rFonts w:cstheme="minorHAnsi"/>
              </w:rPr>
              <w:t>allow for safe ventilation; and</w:t>
            </w:r>
          </w:p>
          <w:p w14:paraId="2B85F7B0" w14:textId="18A6DF3A" w:rsidR="006E6E98" w:rsidRPr="006E6E98" w:rsidRDefault="006E6E98" w:rsidP="00DF3586">
            <w:pPr>
              <w:cnfStyle w:val="000000010000" w:firstRow="0" w:lastRow="0" w:firstColumn="0" w:lastColumn="0" w:oddVBand="0" w:evenVBand="0" w:oddHBand="0" w:evenHBand="1" w:firstRowFirstColumn="0" w:firstRowLastColumn="0" w:lastRowFirstColumn="0" w:lastRowLastColumn="0"/>
              <w:rPr>
                <w:rFonts w:cstheme="minorHAnsi"/>
              </w:rPr>
            </w:pPr>
            <w:r w:rsidRPr="000F77AF">
              <w:rPr>
                <w:rFonts w:cstheme="minorHAnsi"/>
                <w:b/>
                <w:bCs/>
              </w:rPr>
              <w:t>c)</w:t>
            </w:r>
            <w:r w:rsidR="000F77AF" w:rsidRPr="000F77AF">
              <w:rPr>
                <w:rFonts w:cstheme="minorHAnsi"/>
                <w:b/>
                <w:bCs/>
              </w:rPr>
              <w:t xml:space="preserve"> </w:t>
            </w:r>
            <w:r w:rsidRPr="006E6E98">
              <w:rPr>
                <w:rFonts w:cstheme="minorHAnsi"/>
              </w:rPr>
              <w:t>be on a flat and even surface; and</w:t>
            </w:r>
          </w:p>
          <w:p w14:paraId="4D7BE9FD" w14:textId="0FDF9B15" w:rsidR="006E6E98" w:rsidRPr="006E6E98" w:rsidRDefault="006E6E98" w:rsidP="00DF3586">
            <w:pPr>
              <w:cnfStyle w:val="000000010000" w:firstRow="0" w:lastRow="0" w:firstColumn="0" w:lastColumn="0" w:oddVBand="0" w:evenVBand="0" w:oddHBand="0" w:evenHBand="1" w:firstRowFirstColumn="0" w:firstRowLastColumn="0" w:lastRowFirstColumn="0" w:lastRowLastColumn="0"/>
              <w:rPr>
                <w:rFonts w:cstheme="minorHAnsi"/>
              </w:rPr>
            </w:pPr>
            <w:r w:rsidRPr="000F77AF">
              <w:rPr>
                <w:rFonts w:cstheme="minorHAnsi"/>
                <w:b/>
                <w:bCs/>
              </w:rPr>
              <w:t>d)</w:t>
            </w:r>
            <w:r w:rsidR="000F77AF" w:rsidRPr="000F77AF">
              <w:rPr>
                <w:rFonts w:cstheme="minorHAnsi"/>
                <w:b/>
                <w:bCs/>
              </w:rPr>
              <w:t xml:space="preserve"> </w:t>
            </w:r>
            <w:r w:rsidRPr="006E6E98">
              <w:rPr>
                <w:rFonts w:cstheme="minorHAnsi"/>
              </w:rPr>
              <w:t>be well ventilated; and</w:t>
            </w:r>
          </w:p>
          <w:p w14:paraId="3F41D4E7" w14:textId="7D138DF1" w:rsidR="001E680B" w:rsidRPr="00643848" w:rsidRDefault="006E6E98" w:rsidP="00DF3586">
            <w:pPr>
              <w:cnfStyle w:val="000000010000" w:firstRow="0" w:lastRow="0" w:firstColumn="0" w:lastColumn="0" w:oddVBand="0" w:evenVBand="0" w:oddHBand="0" w:evenHBand="1" w:firstRowFirstColumn="0" w:firstRowLastColumn="0" w:lastRowFirstColumn="0" w:lastRowLastColumn="0"/>
              <w:rPr>
                <w:rFonts w:cstheme="minorHAnsi"/>
              </w:rPr>
            </w:pPr>
            <w:r w:rsidRPr="000F77AF">
              <w:rPr>
                <w:rFonts w:cstheme="minorHAnsi"/>
                <w:b/>
                <w:bCs/>
              </w:rPr>
              <w:lastRenderedPageBreak/>
              <w:t>e)</w:t>
            </w:r>
            <w:r w:rsidR="000F77AF">
              <w:rPr>
                <w:rFonts w:cstheme="minorHAnsi"/>
              </w:rPr>
              <w:t xml:space="preserve"> </w:t>
            </w:r>
            <w:r w:rsidRPr="006E6E98">
              <w:rPr>
                <w:rFonts w:cstheme="minorHAnsi"/>
              </w:rPr>
              <w:t>have power available, either via mains or a generator</w:t>
            </w:r>
            <w:r w:rsidR="00643848">
              <w:rPr>
                <w:rFonts w:cstheme="minorHAnsi"/>
              </w:rPr>
              <w:t>.</w:t>
            </w:r>
          </w:p>
        </w:tc>
        <w:tc>
          <w:tcPr>
            <w:tcW w:w="4222" w:type="dxa"/>
            <w:hideMark/>
          </w:tcPr>
          <w:p w14:paraId="5B917144" w14:textId="610D3F85"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lastRenderedPageBreak/>
              <w:t xml:space="preserve">Order of the documented amended </w:t>
            </w:r>
            <w:r w:rsidR="00B77C05">
              <w:t xml:space="preserve">and reworded </w:t>
            </w:r>
            <w:r>
              <w:t xml:space="preserve">to </w:t>
            </w:r>
            <w:r w:rsidR="006E6E98">
              <w:t>reflect the workflow of the fumigation more closely</w:t>
            </w:r>
            <w:r>
              <w:t xml:space="preserve"> - ease of use</w:t>
            </w:r>
          </w:p>
        </w:tc>
      </w:tr>
      <w:tr w:rsidR="005B02DE" w:rsidRPr="00922E06" w14:paraId="326AC8A9" w14:textId="77777777" w:rsidTr="63E463C1">
        <w:trPr>
          <w:trHeight w:val="15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74A90980" w14:textId="77777777" w:rsidR="005B02DE" w:rsidRPr="00922E06" w:rsidRDefault="005B02DE" w:rsidP="00DF3586">
            <w:r w:rsidRPr="00922E06">
              <w:t>Safety</w:t>
            </w:r>
          </w:p>
        </w:tc>
        <w:tc>
          <w:tcPr>
            <w:tcW w:w="2408" w:type="dxa"/>
            <w:hideMark/>
          </w:tcPr>
          <w:p w14:paraId="13DE5A14" w14:textId="2EE7A474"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N</w:t>
            </w:r>
            <w:r w:rsidR="00A7020A">
              <w:t xml:space="preserve">ew </w:t>
            </w:r>
            <w:r w:rsidR="00743178">
              <w:t>section</w:t>
            </w:r>
          </w:p>
        </w:tc>
        <w:tc>
          <w:tcPr>
            <w:tcW w:w="6662" w:type="dxa"/>
            <w:hideMark/>
          </w:tcPr>
          <w:p w14:paraId="54327E5E" w14:textId="19207912" w:rsidR="005B02DE" w:rsidRPr="00922E06" w:rsidRDefault="00743178" w:rsidP="00DF3586">
            <w:pPr>
              <w:cnfStyle w:val="000000000000" w:firstRow="0" w:lastRow="0" w:firstColumn="0" w:lastColumn="0" w:oddVBand="0" w:evenVBand="0" w:oddHBand="0" w:evenHBand="0" w:firstRowFirstColumn="0" w:firstRowLastColumn="0" w:lastRowFirstColumn="0" w:lastRowLastColumn="0"/>
            </w:pPr>
            <w:r>
              <w:t>New section</w:t>
            </w:r>
          </w:p>
        </w:tc>
        <w:tc>
          <w:tcPr>
            <w:tcW w:w="6662" w:type="dxa"/>
            <w:hideMark/>
          </w:tcPr>
          <w:p w14:paraId="19D39A09" w14:textId="49E03AEA" w:rsidR="00F36565" w:rsidRPr="00DB66CE" w:rsidRDefault="00F36565" w:rsidP="00F36565">
            <w:pPr>
              <w:cnfStyle w:val="000000000000" w:firstRow="0" w:lastRow="0" w:firstColumn="0" w:lastColumn="0" w:oddVBand="0" w:evenVBand="0" w:oddHBand="0" w:evenHBand="0" w:firstRowFirstColumn="0" w:firstRowLastColumn="0" w:lastRowFirstColumn="0" w:lastRowLastColumn="0"/>
              <w:rPr>
                <w:i/>
                <w:iCs/>
              </w:rPr>
            </w:pPr>
            <w:r>
              <w:rPr>
                <w:i/>
                <w:iCs/>
              </w:rPr>
              <w:t>New section</w:t>
            </w:r>
            <w:r w:rsidRPr="00DB66CE">
              <w:rPr>
                <w:i/>
                <w:iCs/>
              </w:rPr>
              <w:t xml:space="preserve"> </w:t>
            </w:r>
            <w:r w:rsidRPr="00DB66CE">
              <w:rPr>
                <w:b/>
                <w:bCs/>
                <w:i/>
                <w:iCs/>
              </w:rPr>
              <w:t>2.1</w:t>
            </w:r>
            <w:r>
              <w:t xml:space="preserve"> </w:t>
            </w:r>
            <w:r w:rsidRPr="00DB66CE">
              <w:rPr>
                <w:i/>
                <w:iCs/>
              </w:rPr>
              <w:t>Safety considerations</w:t>
            </w:r>
            <w:r>
              <w:rPr>
                <w:i/>
                <w:iCs/>
              </w:rPr>
              <w:t>.</w:t>
            </w:r>
          </w:p>
          <w:p w14:paraId="091D4C0E" w14:textId="77777777" w:rsidR="009A60F9" w:rsidRDefault="00117168" w:rsidP="00DF3586">
            <w:pPr>
              <w:cnfStyle w:val="000000000000" w:firstRow="0" w:lastRow="0" w:firstColumn="0" w:lastColumn="0" w:oddVBand="0" w:evenVBand="0" w:oddHBand="0" w:evenHBand="0" w:firstRowFirstColumn="0" w:firstRowLastColumn="0" w:lastRowFirstColumn="0" w:lastRowLastColumn="0"/>
            </w:pPr>
            <w:r w:rsidRPr="00931D95">
              <w:rPr>
                <w:b/>
                <w:bCs/>
              </w:rPr>
              <w:t>Note</w:t>
            </w:r>
            <w:r w:rsidRPr="00117168">
              <w:t>: Local jurisdictions may have safety legislation and regulations that govern the safe performance of a fumigation. The requirements contained in Section 2 may differ from the local laws, the fumigator-in-charge must comply with the laws relevant to where the fumigation is being performed.</w:t>
            </w:r>
          </w:p>
          <w:p w14:paraId="7104F270" w14:textId="018583D9" w:rsidR="009A60F9" w:rsidRDefault="009A60F9" w:rsidP="00DF3586">
            <w:pPr>
              <w:cnfStyle w:val="000000000000" w:firstRow="0" w:lastRow="0" w:firstColumn="0" w:lastColumn="0" w:oddVBand="0" w:evenVBand="0" w:oddHBand="0" w:evenHBand="0" w:firstRowFirstColumn="0" w:firstRowLastColumn="0" w:lastRowFirstColumn="0" w:lastRowLastColumn="0"/>
            </w:pPr>
            <w:r w:rsidRPr="000C43C5">
              <w:rPr>
                <w:b/>
                <w:bCs/>
              </w:rPr>
              <w:t>2.1.1</w:t>
            </w:r>
            <w:r w:rsidR="00DB66CE">
              <w:t xml:space="preserve"> </w:t>
            </w:r>
            <w:r>
              <w:t>If a fumigation is performed in a jurisdiction that does not have legislation or local regulations for the safe performance of a fumigation section 2 Safety applies.</w:t>
            </w:r>
          </w:p>
          <w:p w14:paraId="3026B278" w14:textId="30DF8131" w:rsidR="005B02DE" w:rsidRPr="00922E06" w:rsidRDefault="009A60F9" w:rsidP="00DF3586">
            <w:pPr>
              <w:cnfStyle w:val="000000000000" w:firstRow="0" w:lastRow="0" w:firstColumn="0" w:lastColumn="0" w:oddVBand="0" w:evenVBand="0" w:oddHBand="0" w:evenHBand="0" w:firstRowFirstColumn="0" w:firstRowLastColumn="0" w:lastRowFirstColumn="0" w:lastRowLastColumn="0"/>
            </w:pPr>
            <w:r w:rsidRPr="000C43C5">
              <w:rPr>
                <w:b/>
                <w:bCs/>
              </w:rPr>
              <w:t>2.1.2</w:t>
            </w:r>
            <w:r w:rsidR="00DB66CE">
              <w:t xml:space="preserve"> </w:t>
            </w:r>
            <w:r>
              <w:t>Methyl bromide must be handled in a manner consistent with instructions on the product label, safety data sheet or relevant licence requirements.</w:t>
            </w:r>
          </w:p>
        </w:tc>
        <w:tc>
          <w:tcPr>
            <w:tcW w:w="4222" w:type="dxa"/>
            <w:hideMark/>
          </w:tcPr>
          <w:p w14:paraId="579962A9" w14:textId="47C956B8"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t>Many jurisdictions have laws that regulate the safe handling of chemicals</w:t>
            </w:r>
            <w:r w:rsidR="000E29FB">
              <w:t xml:space="preserve"> and fumigants</w:t>
            </w:r>
            <w:r>
              <w:t xml:space="preserve"> and</w:t>
            </w:r>
            <w:r w:rsidR="000E29FB">
              <w:t>/</w:t>
            </w:r>
            <w:r>
              <w:t xml:space="preserve">or work health and safety. The treatment application methodology was </w:t>
            </w:r>
            <w:r w:rsidR="0C45A7A7">
              <w:t xml:space="preserve">not </w:t>
            </w:r>
            <w:r>
              <w:t>considered the appropriate place for safety requirements</w:t>
            </w:r>
            <w:r w:rsidR="000E29FB">
              <w:t xml:space="preserve"> where other legislation</w:t>
            </w:r>
            <w:r w:rsidR="004F2D3E">
              <w:t>/regulation</w:t>
            </w:r>
            <w:r w:rsidR="000E29FB">
              <w:t xml:space="preserve"> applied</w:t>
            </w:r>
            <w:r w:rsidR="00C466E8">
              <w:t>.</w:t>
            </w:r>
          </w:p>
        </w:tc>
      </w:tr>
      <w:tr w:rsidR="005B02DE" w:rsidRPr="00922E06" w14:paraId="4ED7970B" w14:textId="77777777" w:rsidTr="63E463C1">
        <w:trPr>
          <w:cnfStyle w:val="000000010000" w:firstRow="0" w:lastRow="0" w:firstColumn="0" w:lastColumn="0" w:oddVBand="0" w:evenVBand="0" w:oddHBand="0" w:evenHBand="1" w:firstRowFirstColumn="0" w:firstRowLastColumn="0" w:lastRowFirstColumn="0" w:lastRowLastColumn="0"/>
          <w:trHeight w:val="36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45A0B803" w14:textId="77777777" w:rsidR="005B02DE" w:rsidRPr="00922E06" w:rsidRDefault="005B02DE" w:rsidP="00DF3586">
            <w:r w:rsidRPr="00922E06">
              <w:t>Safety</w:t>
            </w:r>
          </w:p>
        </w:tc>
        <w:tc>
          <w:tcPr>
            <w:tcW w:w="2408" w:type="dxa"/>
            <w:hideMark/>
          </w:tcPr>
          <w:p w14:paraId="41C022E8"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DB66CE">
              <w:rPr>
                <w:b/>
                <w:bCs/>
              </w:rPr>
              <w:t>2.1</w:t>
            </w:r>
            <w:r w:rsidRPr="00922E06">
              <w:t xml:space="preserve"> Risk assessment</w:t>
            </w:r>
          </w:p>
        </w:tc>
        <w:tc>
          <w:tcPr>
            <w:tcW w:w="6662" w:type="dxa"/>
            <w:hideMark/>
          </w:tcPr>
          <w:p w14:paraId="0307F3A1" w14:textId="027A2431"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DB66CE">
              <w:rPr>
                <w:b/>
                <w:bCs/>
              </w:rPr>
              <w:t>2.1</w:t>
            </w:r>
            <w:r w:rsidRPr="00922E06">
              <w:t xml:space="preserve"> Risk assessment</w:t>
            </w:r>
            <w:r w:rsidRPr="00922E06">
              <w:br/>
            </w:r>
            <w:r w:rsidRPr="00DB66CE">
              <w:rPr>
                <w:b/>
                <w:bCs/>
              </w:rPr>
              <w:t>2.1.1</w:t>
            </w:r>
            <w:r w:rsidRPr="00922E06">
              <w:t xml:space="preserve"> Before commencing any fumigation a risk assessment must be carried out to determine if any hazards are present and evaluate the potential consequences to:</w:t>
            </w:r>
            <w:r w:rsidRPr="00922E06">
              <w:br/>
            </w:r>
            <w:r w:rsidR="000C099E">
              <w:t>•</w:t>
            </w:r>
            <w:r w:rsidRPr="00922E06">
              <w:t xml:space="preserve"> fumigation personnel</w:t>
            </w:r>
            <w:r w:rsidRPr="00922E06">
              <w:br/>
            </w:r>
            <w:r w:rsidR="000C099E">
              <w:t>•</w:t>
            </w:r>
            <w:r w:rsidRPr="00922E06">
              <w:t xml:space="preserve"> people in the vicinity</w:t>
            </w:r>
            <w:r w:rsidRPr="00922E06">
              <w:br/>
            </w:r>
            <w:r w:rsidR="000C099E">
              <w:t>•</w:t>
            </w:r>
            <w:r w:rsidRPr="00922E06">
              <w:t xml:space="preserve"> occupants of surrounding buildings.</w:t>
            </w:r>
            <w:r w:rsidRPr="00922E06">
              <w:br/>
            </w:r>
            <w:r w:rsidRPr="00DB66CE">
              <w:rPr>
                <w:b/>
                <w:bCs/>
              </w:rPr>
              <w:t>2.1.2</w:t>
            </w:r>
            <w:r w:rsidRPr="00922E06">
              <w:t xml:space="preserve"> Appropriate control measures must be in place to address the hazards identified.</w:t>
            </w:r>
            <w:r w:rsidR="00A7020A">
              <w:t xml:space="preserve"> </w:t>
            </w:r>
            <w:r w:rsidRPr="00922E06">
              <w:br/>
            </w:r>
            <w:r w:rsidRPr="00DB66CE">
              <w:rPr>
                <w:b/>
                <w:bCs/>
              </w:rPr>
              <w:t>2.1.3</w:t>
            </w:r>
            <w:r w:rsidRPr="00922E06">
              <w:t xml:space="preserve"> The risks must be reviewed as needed to respond to changing circumstances and the control measures must be adjusted accordingly.</w:t>
            </w:r>
            <w:r w:rsidRPr="00922E06">
              <w:br/>
            </w:r>
            <w:r w:rsidRPr="00DB66CE">
              <w:rPr>
                <w:b/>
                <w:bCs/>
              </w:rPr>
              <w:t>2.1.4</w:t>
            </w:r>
            <w:r w:rsidRPr="00922E06">
              <w:t xml:space="preserve"> The designated fumigator-in-charge is responsible for the safe conduct of the fumigation.</w:t>
            </w:r>
          </w:p>
        </w:tc>
        <w:tc>
          <w:tcPr>
            <w:tcW w:w="6662" w:type="dxa"/>
            <w:hideMark/>
          </w:tcPr>
          <w:p w14:paraId="2E153E94" w14:textId="66CA82F8" w:rsidR="00EC6EBA" w:rsidRDefault="00DB66CE" w:rsidP="00DF3586">
            <w:pPr>
              <w:cnfStyle w:val="000000010000" w:firstRow="0" w:lastRow="0" w:firstColumn="0" w:lastColumn="0" w:oddVBand="0" w:evenVBand="0" w:oddHBand="0" w:evenHBand="1" w:firstRowFirstColumn="0" w:firstRowLastColumn="0" w:lastRowFirstColumn="0" w:lastRowLastColumn="0"/>
            </w:pPr>
            <w:bookmarkStart w:id="1" w:name="RANGE!D22"/>
            <w:r>
              <w:rPr>
                <w:i/>
                <w:iCs/>
              </w:rPr>
              <w:t>Moved to</w:t>
            </w:r>
            <w:r w:rsidR="00F07C11">
              <w:rPr>
                <w:i/>
                <w:iCs/>
              </w:rPr>
              <w:t xml:space="preserve"> section</w:t>
            </w:r>
            <w:r w:rsidRPr="00DB66CE">
              <w:rPr>
                <w:i/>
                <w:iCs/>
              </w:rPr>
              <w:t xml:space="preserve"> </w:t>
            </w:r>
            <w:r w:rsidR="005B02DE" w:rsidRPr="00DB66CE">
              <w:rPr>
                <w:b/>
                <w:bCs/>
                <w:i/>
                <w:iCs/>
              </w:rPr>
              <w:t>2.2</w:t>
            </w:r>
            <w:r w:rsidR="005B02DE" w:rsidRPr="00DB66CE">
              <w:rPr>
                <w:i/>
                <w:iCs/>
              </w:rPr>
              <w:t xml:space="preserve"> Risk assessment</w:t>
            </w:r>
            <w:r>
              <w:rPr>
                <w:i/>
                <w:iCs/>
              </w:rPr>
              <w:t>.</w:t>
            </w:r>
            <w:r w:rsidR="005B02DE">
              <w:br/>
            </w:r>
            <w:r w:rsidR="00EC6EBA" w:rsidRPr="00DB66CE">
              <w:rPr>
                <w:b/>
                <w:bCs/>
              </w:rPr>
              <w:t>2.2.1</w:t>
            </w:r>
            <w:r>
              <w:t xml:space="preserve"> </w:t>
            </w:r>
            <w:r w:rsidR="00EC6EBA">
              <w:t>Before commencing fumigation, a risk assessment must be carried out to identify the risk of methyl bromide exposure to:</w:t>
            </w:r>
          </w:p>
          <w:p w14:paraId="000E7170" w14:textId="01D9FD46" w:rsidR="00EC6EBA" w:rsidRDefault="00EC6EBA" w:rsidP="00DF3586">
            <w:pPr>
              <w:cnfStyle w:val="000000010000" w:firstRow="0" w:lastRow="0" w:firstColumn="0" w:lastColumn="0" w:oddVBand="0" w:evenVBand="0" w:oddHBand="0" w:evenHBand="1" w:firstRowFirstColumn="0" w:firstRowLastColumn="0" w:lastRowFirstColumn="0" w:lastRowLastColumn="0"/>
            </w:pPr>
            <w:r w:rsidRPr="00DB66CE">
              <w:rPr>
                <w:b/>
                <w:bCs/>
              </w:rPr>
              <w:t>a)</w:t>
            </w:r>
            <w:r w:rsidR="00DB66CE">
              <w:t xml:space="preserve"> </w:t>
            </w:r>
            <w:r>
              <w:t>fumigation personnel; and</w:t>
            </w:r>
          </w:p>
          <w:p w14:paraId="4522759B" w14:textId="0CCBF284" w:rsidR="00EC6EBA" w:rsidRDefault="00EC6EBA" w:rsidP="00DF3586">
            <w:pPr>
              <w:cnfStyle w:val="000000010000" w:firstRow="0" w:lastRow="0" w:firstColumn="0" w:lastColumn="0" w:oddVBand="0" w:evenVBand="0" w:oddHBand="0" w:evenHBand="1" w:firstRowFirstColumn="0" w:firstRowLastColumn="0" w:lastRowFirstColumn="0" w:lastRowLastColumn="0"/>
            </w:pPr>
            <w:r w:rsidRPr="00DB66CE">
              <w:rPr>
                <w:b/>
                <w:bCs/>
              </w:rPr>
              <w:t>b)</w:t>
            </w:r>
            <w:r w:rsidR="00DB66CE">
              <w:t xml:space="preserve"> </w:t>
            </w:r>
            <w:r>
              <w:t>people in the vicinity; and</w:t>
            </w:r>
          </w:p>
          <w:p w14:paraId="5606A3AF" w14:textId="759AABC0" w:rsidR="00EC6EBA" w:rsidRDefault="00EC6EBA" w:rsidP="00DF3586">
            <w:pPr>
              <w:cnfStyle w:val="000000010000" w:firstRow="0" w:lastRow="0" w:firstColumn="0" w:lastColumn="0" w:oddVBand="0" w:evenVBand="0" w:oddHBand="0" w:evenHBand="1" w:firstRowFirstColumn="0" w:firstRowLastColumn="0" w:lastRowFirstColumn="0" w:lastRowLastColumn="0"/>
            </w:pPr>
            <w:r w:rsidRPr="00DB66CE">
              <w:rPr>
                <w:b/>
                <w:bCs/>
              </w:rPr>
              <w:t>c)</w:t>
            </w:r>
            <w:r w:rsidR="00DB66CE">
              <w:t xml:space="preserve"> </w:t>
            </w:r>
            <w:r>
              <w:t>occupants of surrounding buildings.</w:t>
            </w:r>
          </w:p>
          <w:p w14:paraId="57C25906" w14:textId="444BE46D" w:rsidR="00EC6EBA" w:rsidRDefault="00EC6EBA" w:rsidP="00DF3586">
            <w:pPr>
              <w:cnfStyle w:val="000000010000" w:firstRow="0" w:lastRow="0" w:firstColumn="0" w:lastColumn="0" w:oddVBand="0" w:evenVBand="0" w:oddHBand="0" w:evenHBand="1" w:firstRowFirstColumn="0" w:firstRowLastColumn="0" w:lastRowFirstColumn="0" w:lastRowLastColumn="0"/>
            </w:pPr>
            <w:r w:rsidRPr="00DB66CE">
              <w:rPr>
                <w:b/>
                <w:bCs/>
              </w:rPr>
              <w:t>2.2.2</w:t>
            </w:r>
            <w:r w:rsidR="00DB66CE">
              <w:t xml:space="preserve"> </w:t>
            </w:r>
            <w:r>
              <w:t>Before commencing fumigation, safety measures must be put in place to address all the risks identified in the risk assessment. These safety measures must minimise the risk of methyl bromide exposure to:</w:t>
            </w:r>
          </w:p>
          <w:p w14:paraId="55DE1CF6" w14:textId="0EFA3613" w:rsidR="00EC6EBA" w:rsidRDefault="00EC6EBA" w:rsidP="00DF3586">
            <w:pPr>
              <w:cnfStyle w:val="000000010000" w:firstRow="0" w:lastRow="0" w:firstColumn="0" w:lastColumn="0" w:oddVBand="0" w:evenVBand="0" w:oddHBand="0" w:evenHBand="1" w:firstRowFirstColumn="0" w:firstRowLastColumn="0" w:lastRowFirstColumn="0" w:lastRowLastColumn="0"/>
            </w:pPr>
            <w:r w:rsidRPr="00DB66CE">
              <w:rPr>
                <w:b/>
                <w:bCs/>
              </w:rPr>
              <w:t>a)</w:t>
            </w:r>
            <w:r w:rsidR="00DB66CE">
              <w:t xml:space="preserve"> </w:t>
            </w:r>
            <w:r>
              <w:t>fumigation personnel; and</w:t>
            </w:r>
          </w:p>
          <w:p w14:paraId="4509E4C8" w14:textId="06B5E793" w:rsidR="00EC6EBA" w:rsidRDefault="00EC6EBA" w:rsidP="00DF3586">
            <w:pPr>
              <w:cnfStyle w:val="000000010000" w:firstRow="0" w:lastRow="0" w:firstColumn="0" w:lastColumn="0" w:oddVBand="0" w:evenVBand="0" w:oddHBand="0" w:evenHBand="1" w:firstRowFirstColumn="0" w:firstRowLastColumn="0" w:lastRowFirstColumn="0" w:lastRowLastColumn="0"/>
            </w:pPr>
            <w:r w:rsidRPr="00DB66CE">
              <w:rPr>
                <w:b/>
                <w:bCs/>
              </w:rPr>
              <w:t>b)</w:t>
            </w:r>
            <w:r w:rsidR="00DB66CE">
              <w:t xml:space="preserve"> </w:t>
            </w:r>
            <w:r>
              <w:t>people in the vicinity; and</w:t>
            </w:r>
          </w:p>
          <w:p w14:paraId="631A16B1" w14:textId="094988F4" w:rsidR="0088215B" w:rsidRPr="00922E06" w:rsidRDefault="00EC6EBA" w:rsidP="00DF3586">
            <w:pPr>
              <w:cnfStyle w:val="000000010000" w:firstRow="0" w:lastRow="0" w:firstColumn="0" w:lastColumn="0" w:oddVBand="0" w:evenVBand="0" w:oddHBand="0" w:evenHBand="1" w:firstRowFirstColumn="0" w:firstRowLastColumn="0" w:lastRowFirstColumn="0" w:lastRowLastColumn="0"/>
            </w:pPr>
            <w:r w:rsidRPr="00DB66CE">
              <w:rPr>
                <w:b/>
                <w:bCs/>
              </w:rPr>
              <w:t>c)</w:t>
            </w:r>
            <w:r w:rsidR="00DB66CE">
              <w:t xml:space="preserve"> </w:t>
            </w:r>
            <w:r>
              <w:t>occupants of surrounding buildings.</w:t>
            </w:r>
            <w:bookmarkEnd w:id="1"/>
          </w:p>
        </w:tc>
        <w:tc>
          <w:tcPr>
            <w:tcW w:w="4222" w:type="dxa"/>
            <w:hideMark/>
          </w:tcPr>
          <w:p w14:paraId="7AE56EC6" w14:textId="5377CD89" w:rsidR="005B02DE" w:rsidRPr="00922E06" w:rsidRDefault="383AFBCE" w:rsidP="00DF3586">
            <w:pPr>
              <w:cnfStyle w:val="000000010000" w:firstRow="0" w:lastRow="0" w:firstColumn="0" w:lastColumn="0" w:oddVBand="0" w:evenVBand="0" w:oddHBand="0" w:evenHBand="1" w:firstRowFirstColumn="0" w:firstRowLastColumn="0" w:lastRowFirstColumn="0" w:lastRowLastColumn="0"/>
            </w:pPr>
            <w:r>
              <w:t>Reworded for clarity</w:t>
            </w:r>
            <w:r w:rsidR="090B3FE8">
              <w:t>, removed subjective clauses.</w:t>
            </w:r>
          </w:p>
        </w:tc>
      </w:tr>
      <w:tr w:rsidR="005B02DE" w:rsidRPr="00922E06" w14:paraId="06AEA9B1" w14:textId="77777777" w:rsidTr="63E463C1">
        <w:trPr>
          <w:trHeight w:val="669"/>
        </w:trPr>
        <w:tc>
          <w:tcPr>
            <w:cnfStyle w:val="001000000000" w:firstRow="0" w:lastRow="0" w:firstColumn="1" w:lastColumn="0" w:oddVBand="0" w:evenVBand="0" w:oddHBand="0" w:evenHBand="0" w:firstRowFirstColumn="0" w:firstRowLastColumn="0" w:lastRowFirstColumn="0" w:lastRowLastColumn="0"/>
            <w:tcW w:w="2407" w:type="dxa"/>
            <w:noWrap/>
            <w:hideMark/>
          </w:tcPr>
          <w:p w14:paraId="3FCA573D" w14:textId="77777777" w:rsidR="005B02DE" w:rsidRPr="00922E06" w:rsidRDefault="005B02DE" w:rsidP="00DF3586">
            <w:r w:rsidRPr="00922E06">
              <w:t>Safety</w:t>
            </w:r>
          </w:p>
        </w:tc>
        <w:tc>
          <w:tcPr>
            <w:tcW w:w="2408" w:type="dxa"/>
            <w:hideMark/>
          </w:tcPr>
          <w:p w14:paraId="50819B9F"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F07C11">
              <w:rPr>
                <w:b/>
                <w:bCs/>
              </w:rPr>
              <w:t>2.2</w:t>
            </w:r>
            <w:r w:rsidRPr="00922E06">
              <w:t xml:space="preserve"> Risk area</w:t>
            </w:r>
          </w:p>
        </w:tc>
        <w:tc>
          <w:tcPr>
            <w:tcW w:w="6662" w:type="dxa"/>
            <w:hideMark/>
          </w:tcPr>
          <w:p w14:paraId="173C0226" w14:textId="5088B463"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F07C11">
              <w:rPr>
                <w:b/>
                <w:bCs/>
              </w:rPr>
              <w:t>2.2</w:t>
            </w:r>
            <w:r>
              <w:t xml:space="preserve"> Risk area</w:t>
            </w:r>
            <w:r>
              <w:br/>
            </w:r>
            <w:r w:rsidRPr="00F07C11">
              <w:rPr>
                <w:b/>
                <w:bCs/>
              </w:rPr>
              <w:t>2.2.1</w:t>
            </w:r>
            <w:r>
              <w:t xml:space="preserve"> A risk area must be established around the perimeter of the enclosure warning people the fumigation is taking place.</w:t>
            </w:r>
            <w:r>
              <w:br/>
            </w:r>
            <w:r w:rsidRPr="00F07C11">
              <w:rPr>
                <w:b/>
                <w:bCs/>
              </w:rPr>
              <w:t>2.2.2</w:t>
            </w:r>
            <w:r>
              <w:t xml:space="preserve"> The risk area must be demarcated by a physical barrier for the duration of the fumigation.</w:t>
            </w:r>
            <w:r>
              <w:br/>
            </w:r>
            <w:r w:rsidRPr="00F07C11">
              <w:rPr>
                <w:b/>
                <w:bCs/>
              </w:rPr>
              <w:t>2.2.3</w:t>
            </w:r>
            <w:r>
              <w:t xml:space="preserve"> The size of the risk area should be set according to the risk but must not be less than:</w:t>
            </w:r>
            <w:r>
              <w:br/>
            </w:r>
            <w:r w:rsidR="000C099E">
              <w:t>•</w:t>
            </w:r>
            <w:r>
              <w:t xml:space="preserve"> 3 metres from the enclosure outdoors</w:t>
            </w:r>
            <w:r>
              <w:br/>
            </w:r>
            <w:r w:rsidR="000C099E">
              <w:t>•</w:t>
            </w:r>
            <w:r>
              <w:t xml:space="preserve"> 6 metres from the enclosure inside a building or structure.</w:t>
            </w:r>
            <w:r>
              <w:br/>
            </w:r>
            <w:r w:rsidRPr="00F07C11">
              <w:rPr>
                <w:b/>
                <w:bCs/>
              </w:rPr>
              <w:t>2.2.4</w:t>
            </w:r>
            <w:r>
              <w:t xml:space="preserve"> For fumigations in a chamber, see 3.4 Fumigation chambers, a risk area is not required after </w:t>
            </w:r>
            <w:r>
              <w:br/>
              <w:t xml:space="preserve">the fumigant has been applied provided that the chamber is locked from the time the fumigant is ready to be applied until the fumigant has been ventilated and the concentration verified at or below the </w:t>
            </w:r>
            <w:r>
              <w:br/>
              <w:t>TLV–TWA. See 9.1 Threshold limit value—time-weighted average (TLV–TWA).</w:t>
            </w:r>
            <w:r w:rsidR="00A7020A">
              <w:t xml:space="preserve"> </w:t>
            </w:r>
            <w:r>
              <w:t xml:space="preserve">A risk area must still be established according to requirement </w:t>
            </w:r>
            <w:r w:rsidRPr="00F07C11">
              <w:rPr>
                <w:b/>
                <w:bCs/>
              </w:rPr>
              <w:t>2.2.3</w:t>
            </w:r>
            <w:r>
              <w:t xml:space="preserve"> and personal protective equipment must be worn while injecting the fumigant into the chamber to protect the fumigator and others </w:t>
            </w:r>
            <w:r>
              <w:br/>
              <w:t>against accidental exposure to the fumigant from a failure in the supply system.</w:t>
            </w:r>
            <w:r>
              <w:br/>
            </w:r>
            <w:r w:rsidRPr="00F07C11">
              <w:rPr>
                <w:b/>
                <w:bCs/>
              </w:rPr>
              <w:t>2.2.5</w:t>
            </w:r>
            <w:r>
              <w:t xml:space="preserve"> Warning signs must be placed around the enclosure. They must:</w:t>
            </w:r>
            <w:r>
              <w:br/>
            </w:r>
            <w:r w:rsidR="000C099E">
              <w:t>•</w:t>
            </w:r>
            <w:r>
              <w:t xml:space="preserve"> be large enough to be visible from a reasonable distance</w:t>
            </w:r>
            <w:r>
              <w:br/>
            </w:r>
            <w:r w:rsidR="000C099E">
              <w:t>•</w:t>
            </w:r>
            <w:r>
              <w:t xml:space="preserve"> be visible from all angles of approach</w:t>
            </w:r>
            <w:r>
              <w:br/>
            </w:r>
            <w:r w:rsidR="000C099E">
              <w:t>•</w:t>
            </w:r>
            <w:r>
              <w:t xml:space="preserve"> display easily understood symbols indicating danger and/or toxic gas is in use</w:t>
            </w:r>
            <w:r>
              <w:br/>
            </w:r>
            <w:r w:rsidR="000C099E">
              <w:t>•</w:t>
            </w:r>
            <w:r>
              <w:t xml:space="preserve"> provide contact details of the fumigator</w:t>
            </w:r>
            <w:r>
              <w:br/>
            </w:r>
            <w:r w:rsidR="000C099E">
              <w:lastRenderedPageBreak/>
              <w:t>•</w:t>
            </w:r>
            <w:r>
              <w:t xml:space="preserve"> be in a language or languages appropriate to the location.</w:t>
            </w:r>
            <w:r>
              <w:br/>
            </w:r>
            <w:r w:rsidRPr="004D1F51">
              <w:rPr>
                <w:b/>
                <w:bCs/>
              </w:rPr>
              <w:t>2.2.6</w:t>
            </w:r>
            <w:r>
              <w:t xml:space="preserve"> The risk area, with the exception of chamber fumigations, must be in force from the time immediately prior to connection of the methyl bromide supply (either cylinder or can) to the supply system up until the gas concentration in the risk area and the enclosure is verified at or below the TLV–TWA.</w:t>
            </w:r>
            <w:r>
              <w:br/>
            </w:r>
            <w:r w:rsidRPr="004D1F51">
              <w:rPr>
                <w:b/>
                <w:bCs/>
              </w:rPr>
              <w:t>2.2.7</w:t>
            </w:r>
            <w:r>
              <w:t xml:space="preserve"> </w:t>
            </w:r>
            <w:r w:rsidR="0033757C">
              <w:t>Anyone entering the risk area while it is in force must be wearing appropriate Personal Protective Equipment (PPE) at all times.</w:t>
            </w:r>
          </w:p>
        </w:tc>
        <w:tc>
          <w:tcPr>
            <w:tcW w:w="6662" w:type="dxa"/>
            <w:hideMark/>
          </w:tcPr>
          <w:p w14:paraId="4C9329E6" w14:textId="5340ABED" w:rsidR="00632611" w:rsidRPr="00632611" w:rsidRDefault="00632611" w:rsidP="00DF3586">
            <w:pPr>
              <w:cnfStyle w:val="000000000000" w:firstRow="0" w:lastRow="0" w:firstColumn="0" w:lastColumn="0" w:oddVBand="0" w:evenVBand="0" w:oddHBand="0" w:evenHBand="0" w:firstRowFirstColumn="0" w:firstRowLastColumn="0" w:lastRowFirstColumn="0" w:lastRowLastColumn="0"/>
              <w:rPr>
                <w:i/>
                <w:iCs/>
              </w:rPr>
            </w:pPr>
            <w:r>
              <w:rPr>
                <w:i/>
                <w:iCs/>
              </w:rPr>
              <w:lastRenderedPageBreak/>
              <w:t xml:space="preserve">Moved to section </w:t>
            </w:r>
            <w:r w:rsidR="00BA11AB" w:rsidRPr="003F2A20">
              <w:rPr>
                <w:b/>
                <w:bCs/>
                <w:i/>
                <w:iCs/>
              </w:rPr>
              <w:t>5.1</w:t>
            </w:r>
            <w:r w:rsidR="00BA11AB">
              <w:rPr>
                <w:i/>
                <w:iCs/>
              </w:rPr>
              <w:t xml:space="preserve"> </w:t>
            </w:r>
            <w:r w:rsidR="00E549C9">
              <w:rPr>
                <w:i/>
                <w:iCs/>
              </w:rPr>
              <w:t>Establish an exclusion zone</w:t>
            </w:r>
            <w:r w:rsidR="003F2A20">
              <w:rPr>
                <w:i/>
                <w:iCs/>
              </w:rPr>
              <w:t>.</w:t>
            </w:r>
          </w:p>
          <w:p w14:paraId="0162F233" w14:textId="6FF2540B" w:rsidR="00B673EE" w:rsidRDefault="00B673EE" w:rsidP="00DF3586">
            <w:pPr>
              <w:cnfStyle w:val="000000000000" w:firstRow="0" w:lastRow="0" w:firstColumn="0" w:lastColumn="0" w:oddVBand="0" w:evenVBand="0" w:oddHBand="0" w:evenHBand="0" w:firstRowFirstColumn="0" w:firstRowLastColumn="0" w:lastRowFirstColumn="0" w:lastRowLastColumn="0"/>
            </w:pPr>
            <w:r w:rsidRPr="003F2A20">
              <w:rPr>
                <w:b/>
                <w:bCs/>
              </w:rPr>
              <w:t>Note:</w:t>
            </w:r>
            <w:r>
              <w:t xml:space="preserve"> </w:t>
            </w:r>
            <w:r w:rsidR="008152AA">
              <w:rPr>
                <w:lang w:eastAsia="ja-JP"/>
              </w:rPr>
              <w:t>Local jurisdictions may have safety legislation and regulations that govern the safe performance of a fumigation. The requirements contained in Section 5.1 may differ from the local laws, the fumigator-in-charge must comply with the laws relevant to where the fumigation is being performed.</w:t>
            </w:r>
          </w:p>
          <w:p w14:paraId="6F2BB6B9" w14:textId="5959A315"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5.1.1</w:t>
            </w:r>
            <w:r w:rsidR="003F2A20">
              <w:t xml:space="preserve"> </w:t>
            </w:r>
            <w:r>
              <w:t>An exclusion zone must be established around the fumigation enclosure and equipment used for methyl bromide injection.</w:t>
            </w:r>
          </w:p>
          <w:p w14:paraId="7B0DB709" w14:textId="13B7AAB2"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5.1.2</w:t>
            </w:r>
            <w:r w:rsidR="003F2A20">
              <w:t xml:space="preserve"> </w:t>
            </w:r>
            <w:r>
              <w:t>The exclusion zone must have a physical barrier at all points where the enclosure is accessible.</w:t>
            </w:r>
          </w:p>
          <w:p w14:paraId="5833E0C2" w14:textId="3C59199A"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5.1.3</w:t>
            </w:r>
            <w:r w:rsidR="003F2A20">
              <w:t xml:space="preserve"> </w:t>
            </w:r>
            <w:r>
              <w:t>The exclusion zone barrier must be in place when the exclusion zone is in force.</w:t>
            </w:r>
          </w:p>
          <w:p w14:paraId="5942627E" w14:textId="1B6E1A9A"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5.1.4</w:t>
            </w:r>
            <w:r w:rsidR="003F2A20">
              <w:t xml:space="preserve"> </w:t>
            </w:r>
            <w:r>
              <w:t>The exclusion zone barrier must have warning signs that:</w:t>
            </w:r>
          </w:p>
          <w:p w14:paraId="62C96AD1" w14:textId="0072C897"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a)</w:t>
            </w:r>
            <w:r w:rsidR="003F2A20">
              <w:t xml:space="preserve"> </w:t>
            </w:r>
            <w:r>
              <w:t>are visible from all angles of approach; and</w:t>
            </w:r>
          </w:p>
          <w:p w14:paraId="6413B51B" w14:textId="04BDFF99"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b)</w:t>
            </w:r>
            <w:r w:rsidR="003F2A20">
              <w:t xml:space="preserve"> </w:t>
            </w:r>
            <w:r>
              <w:t>display symbols indicating danger and/or toxic gas is in use; and</w:t>
            </w:r>
          </w:p>
          <w:p w14:paraId="6317BD33" w14:textId="03142592"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c)</w:t>
            </w:r>
            <w:r w:rsidR="003F2A20">
              <w:t xml:space="preserve"> </w:t>
            </w:r>
            <w:r>
              <w:t>are in a language spoken by staff at the fumigation site.</w:t>
            </w:r>
          </w:p>
          <w:p w14:paraId="20C2390D" w14:textId="7C82B95E"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5.1.5</w:t>
            </w:r>
            <w:r w:rsidR="003F2A20">
              <w:t xml:space="preserve"> </w:t>
            </w:r>
            <w:r>
              <w:t>The size of the exclusion zone must not be less than:</w:t>
            </w:r>
          </w:p>
          <w:p w14:paraId="5613744C" w14:textId="44793882"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a)</w:t>
            </w:r>
            <w:r w:rsidR="003F2A20">
              <w:t xml:space="preserve"> </w:t>
            </w:r>
            <w:r>
              <w:t>3 metres from the enclosure, if the enclosure is located outdoors, or</w:t>
            </w:r>
          </w:p>
          <w:p w14:paraId="436179E0" w14:textId="4EB736E7"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b)</w:t>
            </w:r>
            <w:r w:rsidR="003F2A20">
              <w:t xml:space="preserve"> </w:t>
            </w:r>
            <w:r>
              <w:t>6 metres from the enclosure, if the enclosure is located inside a building or structure.</w:t>
            </w:r>
          </w:p>
          <w:p w14:paraId="0D8D604B" w14:textId="646A26E2"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3F2A20">
              <w:rPr>
                <w:b/>
                <w:bCs/>
              </w:rPr>
              <w:t>5.1.6</w:t>
            </w:r>
            <w:r w:rsidR="003F2A20">
              <w:t xml:space="preserve"> </w:t>
            </w:r>
            <w:r>
              <w:t>The exclusion zone must be in force from immediately prior to methyl bromide injection and until the enclosure has been ventilated and the methyl bromide concentration is verified at or below the threshold limit value (TLV) in accordance with section 11 Ventilating the fumigation enclosure.</w:t>
            </w:r>
          </w:p>
          <w:p w14:paraId="03B3CF87" w14:textId="2C4E6DB9" w:rsidR="001D48CC" w:rsidRDefault="001D48CC" w:rsidP="00DF3586">
            <w:pPr>
              <w:cnfStyle w:val="000000000000" w:firstRow="0" w:lastRow="0" w:firstColumn="0" w:lastColumn="0" w:oddVBand="0" w:evenVBand="0" w:oddHBand="0" w:evenHBand="0" w:firstRowFirstColumn="0" w:firstRowLastColumn="0" w:lastRowFirstColumn="0" w:lastRowLastColumn="0"/>
            </w:pPr>
            <w:r w:rsidRPr="004D1F51">
              <w:rPr>
                <w:b/>
                <w:bCs/>
              </w:rPr>
              <w:lastRenderedPageBreak/>
              <w:t>5.1.7</w:t>
            </w:r>
            <w:r w:rsidR="004D1F51">
              <w:t xml:space="preserve"> </w:t>
            </w:r>
            <w:r>
              <w:t>If the enclosure is a fumigation chamber, compliant with section 4.3 Fumigation chambers, or a vacuum chamber, compliant with section 4.5 Vacuum chamber, the exclusion zone may be removed once the methyl bromide has been injected and the doors are locked.</w:t>
            </w:r>
          </w:p>
          <w:p w14:paraId="742B280B" w14:textId="7CE7D0DD" w:rsidR="00367542" w:rsidRPr="00922E06" w:rsidRDefault="001D48CC" w:rsidP="00DF3586">
            <w:pPr>
              <w:cnfStyle w:val="000000000000" w:firstRow="0" w:lastRow="0" w:firstColumn="0" w:lastColumn="0" w:oddVBand="0" w:evenVBand="0" w:oddHBand="0" w:evenHBand="0" w:firstRowFirstColumn="0" w:firstRowLastColumn="0" w:lastRowFirstColumn="0" w:lastRowLastColumn="0"/>
            </w:pPr>
            <w:r w:rsidRPr="004D1F51">
              <w:rPr>
                <w:b/>
                <w:bCs/>
              </w:rPr>
              <w:t>5.1.8</w:t>
            </w:r>
            <w:r w:rsidR="004D1F51">
              <w:t xml:space="preserve"> </w:t>
            </w:r>
            <w:r>
              <w:t>If the exclusion zone is removed in accordance with requirement 5.1.7, the exclusion zone must be re-established prior to ventilation and remain in-place until the methyl bromide concentration is verified at or below the TLV in accordance with section 11 Ventilating the fumigation enclosure.</w:t>
            </w:r>
          </w:p>
        </w:tc>
        <w:tc>
          <w:tcPr>
            <w:tcW w:w="4222" w:type="dxa"/>
            <w:hideMark/>
          </w:tcPr>
          <w:p w14:paraId="54FA6292" w14:textId="77777777" w:rsidR="005B02DE" w:rsidRDefault="005B02DE" w:rsidP="00DF3586">
            <w:pPr>
              <w:cnfStyle w:val="000000000000" w:firstRow="0" w:lastRow="0" w:firstColumn="0" w:lastColumn="0" w:oddVBand="0" w:evenVBand="0" w:oddHBand="0" w:evenHBand="0" w:firstRowFirstColumn="0" w:firstRowLastColumn="0" w:lastRowFirstColumn="0" w:lastRowLastColumn="0"/>
            </w:pPr>
            <w:r w:rsidRPr="00922E06">
              <w:lastRenderedPageBreak/>
              <w:t>Risk area renamed "Exclusion Zone". Order of the documented amended to more closely reflect the workflow of the fumigation - ease of use</w:t>
            </w:r>
            <w:r w:rsidR="006264B6">
              <w:t>.</w:t>
            </w:r>
          </w:p>
          <w:p w14:paraId="5044C2CE" w14:textId="77777777" w:rsidR="006264B6" w:rsidRDefault="006264B6" w:rsidP="00DF3586">
            <w:pPr>
              <w:cnfStyle w:val="000000000000" w:firstRow="0" w:lastRow="0" w:firstColumn="0" w:lastColumn="0" w:oddVBand="0" w:evenVBand="0" w:oddHBand="0" w:evenHBand="0" w:firstRowFirstColumn="0" w:firstRowLastColumn="0" w:lastRowFirstColumn="0" w:lastRowLastColumn="0"/>
            </w:pPr>
          </w:p>
          <w:p w14:paraId="36AC2FB3" w14:textId="2327B98E" w:rsidR="00D8461B" w:rsidRPr="00922E06" w:rsidRDefault="006264B6" w:rsidP="00DF3586">
            <w:pPr>
              <w:cnfStyle w:val="000000000000" w:firstRow="0" w:lastRow="0" w:firstColumn="0" w:lastColumn="0" w:oddVBand="0" w:evenVBand="0" w:oddHBand="0" w:evenHBand="0" w:firstRowFirstColumn="0" w:firstRowLastColumn="0" w:lastRowFirstColumn="0" w:lastRowLastColumn="0"/>
            </w:pPr>
            <w:r>
              <w:t>Reworded for clarity.</w:t>
            </w:r>
          </w:p>
        </w:tc>
      </w:tr>
      <w:tr w:rsidR="005B02DE" w:rsidRPr="00922E06" w14:paraId="186C477D" w14:textId="77777777" w:rsidTr="63E463C1">
        <w:trPr>
          <w:cnfStyle w:val="000000010000" w:firstRow="0" w:lastRow="0" w:firstColumn="0" w:lastColumn="0" w:oddVBand="0" w:evenVBand="0" w:oddHBand="0" w:evenHBand="1" w:firstRowFirstColumn="0" w:firstRowLastColumn="0" w:lastRowFirstColumn="0" w:lastRowLastColumn="0"/>
          <w:trHeight w:val="4419"/>
        </w:trPr>
        <w:tc>
          <w:tcPr>
            <w:cnfStyle w:val="001000000000" w:firstRow="0" w:lastRow="0" w:firstColumn="1" w:lastColumn="0" w:oddVBand="0" w:evenVBand="0" w:oddHBand="0" w:evenHBand="0" w:firstRowFirstColumn="0" w:firstRowLastColumn="0" w:lastRowFirstColumn="0" w:lastRowLastColumn="0"/>
            <w:tcW w:w="2407" w:type="dxa"/>
            <w:noWrap/>
            <w:hideMark/>
          </w:tcPr>
          <w:p w14:paraId="75B09F99" w14:textId="77777777" w:rsidR="005B02DE" w:rsidRPr="00922E06" w:rsidRDefault="005B02DE" w:rsidP="00DF3586">
            <w:r w:rsidRPr="00922E06">
              <w:t>Safety</w:t>
            </w:r>
          </w:p>
        </w:tc>
        <w:tc>
          <w:tcPr>
            <w:tcW w:w="2408" w:type="dxa"/>
            <w:hideMark/>
          </w:tcPr>
          <w:p w14:paraId="13E7A88C"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p>
        </w:tc>
        <w:tc>
          <w:tcPr>
            <w:tcW w:w="6662" w:type="dxa"/>
            <w:hideMark/>
          </w:tcPr>
          <w:p w14:paraId="3939AEFE" w14:textId="0767EF5A"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4D1F51">
              <w:rPr>
                <w:b/>
                <w:bCs/>
              </w:rPr>
              <w:t>2.3</w:t>
            </w:r>
            <w:r w:rsidRPr="00922E06">
              <w:t xml:space="preserve"> Personal protective equipment (PPE)</w:t>
            </w:r>
            <w:r w:rsidRPr="00922E06">
              <w:br/>
            </w:r>
            <w:r w:rsidRPr="007B10F7">
              <w:rPr>
                <w:b/>
                <w:bCs/>
              </w:rPr>
              <w:t>2.3.1</w:t>
            </w:r>
            <w:r w:rsidRPr="00922E06">
              <w:t xml:space="preserve"> Suitable respiratory protection must be worn at all times inside the risk area while it is in force.</w:t>
            </w:r>
            <w:r w:rsidRPr="00922E06">
              <w:br/>
            </w:r>
            <w:r w:rsidRPr="007B10F7">
              <w:rPr>
                <w:b/>
                <w:bCs/>
              </w:rPr>
              <w:t>2.3.2</w:t>
            </w:r>
            <w:r w:rsidRPr="00922E06">
              <w:t xml:space="preserve"> Respiratory protection must be worn at all times when inside the buffer zone during ventilation. See 9 Ventilating the enclosure.</w:t>
            </w:r>
            <w:r w:rsidRPr="00922E06">
              <w:br/>
            </w:r>
            <w:r w:rsidRPr="007B10F7">
              <w:rPr>
                <w:b/>
                <w:bCs/>
              </w:rPr>
              <w:t>2.3.3</w:t>
            </w:r>
            <w:r w:rsidRPr="00922E06">
              <w:t xml:space="preserve"> A full-face respirator must be:</w:t>
            </w:r>
            <w:r w:rsidRPr="00922E06">
              <w:br/>
            </w:r>
            <w:r w:rsidR="000C099E">
              <w:t>•</w:t>
            </w:r>
            <w:r w:rsidRPr="00922E06">
              <w:t xml:space="preserve"> operated in accordance with the manufacturer’s instructions</w:t>
            </w:r>
            <w:r w:rsidRPr="00922E06">
              <w:br/>
            </w:r>
            <w:r w:rsidR="000C099E">
              <w:t>•</w:t>
            </w:r>
            <w:r w:rsidRPr="00922E06">
              <w:t xml:space="preserve"> fitted with the correct gas filter canister (AX for methyl bromide) and replaced in accordance with the manufacturer’s instructions</w:t>
            </w:r>
            <w:r w:rsidRPr="00922E06">
              <w:br/>
            </w:r>
            <w:r w:rsidR="000C099E">
              <w:t>•</w:t>
            </w:r>
            <w:r w:rsidRPr="00922E06">
              <w:t xml:space="preserve"> maintained in good condition with all valves clean and intact</w:t>
            </w:r>
            <w:r w:rsidRPr="00922E06">
              <w:br/>
            </w:r>
            <w:r w:rsidR="000C099E">
              <w:t>•</w:t>
            </w:r>
            <w:r w:rsidRPr="00922E06">
              <w:t xml:space="preserve"> able to form an airtight seal against the face of the fumigator.</w:t>
            </w:r>
            <w:r w:rsidRPr="00922E06">
              <w:br/>
            </w:r>
            <w:r w:rsidRPr="007B10F7">
              <w:rPr>
                <w:b/>
                <w:bCs/>
              </w:rPr>
              <w:t>2.3.4</w:t>
            </w:r>
            <w:r w:rsidRPr="00922E06">
              <w:t xml:space="preserve"> Self-contained breathing apparatus must be:</w:t>
            </w:r>
            <w:r w:rsidRPr="00922E06">
              <w:br/>
            </w:r>
            <w:r w:rsidR="000C099E">
              <w:t>•</w:t>
            </w:r>
            <w:r w:rsidRPr="00922E06">
              <w:t xml:space="preserve"> operated in accordance with the manufacturer’s instructions</w:t>
            </w:r>
            <w:r w:rsidRPr="00922E06">
              <w:br/>
            </w:r>
            <w:r w:rsidR="000C099E">
              <w:t>•</w:t>
            </w:r>
            <w:r w:rsidRPr="00922E06">
              <w:t xml:space="preserve"> used only by properly trained personnel</w:t>
            </w:r>
            <w:r w:rsidRPr="00922E06">
              <w:br/>
            </w:r>
            <w:r w:rsidR="000C099E">
              <w:t>•</w:t>
            </w:r>
            <w:r w:rsidRPr="00922E06">
              <w:t xml:space="preserve"> maintained in good working order</w:t>
            </w:r>
            <w:r w:rsidRPr="00922E06">
              <w:br/>
            </w:r>
            <w:r w:rsidR="000C099E">
              <w:t>•</w:t>
            </w:r>
            <w:r w:rsidRPr="00922E06">
              <w:t xml:space="preserve"> refilled from a safe source.</w:t>
            </w:r>
          </w:p>
        </w:tc>
        <w:tc>
          <w:tcPr>
            <w:tcW w:w="6662" w:type="dxa"/>
            <w:hideMark/>
          </w:tcPr>
          <w:p w14:paraId="2A2D062D" w14:textId="1AAC20A6" w:rsidR="00F238BE" w:rsidRDefault="007B10F7" w:rsidP="00DF3586">
            <w:pPr>
              <w:cnfStyle w:val="000000010000" w:firstRow="0" w:lastRow="0" w:firstColumn="0" w:lastColumn="0" w:oddVBand="0" w:evenVBand="0" w:oddHBand="0" w:evenHBand="1" w:firstRowFirstColumn="0" w:firstRowLastColumn="0" w:lastRowFirstColumn="0" w:lastRowLastColumn="0"/>
            </w:pPr>
            <w:r w:rsidRPr="007B10F7">
              <w:rPr>
                <w:i/>
                <w:iCs/>
              </w:rPr>
              <w:t xml:space="preserve">Retained under </w:t>
            </w:r>
            <w:r w:rsidR="005B02DE" w:rsidRPr="007B10F7">
              <w:rPr>
                <w:b/>
                <w:bCs/>
                <w:i/>
                <w:iCs/>
              </w:rPr>
              <w:t>2.3</w:t>
            </w:r>
            <w:r w:rsidR="005B02DE" w:rsidRPr="007B10F7">
              <w:rPr>
                <w:i/>
                <w:iCs/>
              </w:rPr>
              <w:t xml:space="preserve"> Personal protective equipment (PPE)</w:t>
            </w:r>
            <w:r w:rsidRPr="007B10F7">
              <w:rPr>
                <w:i/>
                <w:iCs/>
              </w:rPr>
              <w:t xml:space="preserve"> </w:t>
            </w:r>
            <w:r w:rsidR="006C61A9">
              <w:rPr>
                <w:i/>
                <w:iCs/>
              </w:rPr>
              <w:t>but</w:t>
            </w:r>
            <w:r w:rsidRPr="007B10F7">
              <w:rPr>
                <w:i/>
                <w:iCs/>
              </w:rPr>
              <w:t xml:space="preserve"> reworded.</w:t>
            </w:r>
            <w:r w:rsidR="005B02DE">
              <w:br/>
            </w:r>
            <w:r w:rsidR="00F238BE" w:rsidRPr="007B10F7">
              <w:rPr>
                <w:b/>
                <w:bCs/>
              </w:rPr>
              <w:t>2.3.1</w:t>
            </w:r>
            <w:r>
              <w:t xml:space="preserve"> </w:t>
            </w:r>
            <w:r w:rsidR="00F238BE">
              <w:t>Respiratory protection equipment must be worn, at all times, by any person inside the exclusion zone, including during ventilation</w:t>
            </w:r>
            <w:r w:rsidR="00B06DBE">
              <w:t xml:space="preserve"> from the time of injecting methyl bromide into the fumigation enclosure until the threshold limit value (TLV) is achieved</w:t>
            </w:r>
            <w:r w:rsidR="00F238BE">
              <w:t>.</w:t>
            </w:r>
          </w:p>
          <w:p w14:paraId="1C52B661" w14:textId="7A5E2578" w:rsidR="00F238BE" w:rsidRDefault="00F238BE" w:rsidP="00DF3586">
            <w:pPr>
              <w:cnfStyle w:val="000000010000" w:firstRow="0" w:lastRow="0" w:firstColumn="0" w:lastColumn="0" w:oddVBand="0" w:evenVBand="0" w:oddHBand="0" w:evenHBand="1" w:firstRowFirstColumn="0" w:firstRowLastColumn="0" w:lastRowFirstColumn="0" w:lastRowLastColumn="0"/>
            </w:pPr>
            <w:r w:rsidRPr="007B10F7">
              <w:rPr>
                <w:b/>
                <w:bCs/>
              </w:rPr>
              <w:t>2.3.2</w:t>
            </w:r>
            <w:r w:rsidR="007B10F7">
              <w:t xml:space="preserve"> </w:t>
            </w:r>
            <w:r>
              <w:t>Full-face respirators must be:</w:t>
            </w:r>
          </w:p>
          <w:p w14:paraId="2C2B6C66" w14:textId="5510874B" w:rsidR="00F238BE" w:rsidRDefault="00F238BE" w:rsidP="00DF3586">
            <w:pPr>
              <w:cnfStyle w:val="000000010000" w:firstRow="0" w:lastRow="0" w:firstColumn="0" w:lastColumn="0" w:oddVBand="0" w:evenVBand="0" w:oddHBand="0" w:evenHBand="1" w:firstRowFirstColumn="0" w:firstRowLastColumn="0" w:lastRowFirstColumn="0" w:lastRowLastColumn="0"/>
            </w:pPr>
            <w:r w:rsidRPr="007B10F7">
              <w:rPr>
                <w:b/>
                <w:bCs/>
              </w:rPr>
              <w:t>a)</w:t>
            </w:r>
            <w:r>
              <w:t xml:space="preserve"> operated in accordance with the manufacturer’s instructions; and</w:t>
            </w:r>
          </w:p>
          <w:p w14:paraId="18EA51A2" w14:textId="3E0A8138" w:rsidR="00F238BE" w:rsidRDefault="00F238BE" w:rsidP="00DF3586">
            <w:pPr>
              <w:cnfStyle w:val="000000010000" w:firstRow="0" w:lastRow="0" w:firstColumn="0" w:lastColumn="0" w:oddVBand="0" w:evenVBand="0" w:oddHBand="0" w:evenHBand="1" w:firstRowFirstColumn="0" w:firstRowLastColumn="0" w:lastRowFirstColumn="0" w:lastRowLastColumn="0"/>
            </w:pPr>
            <w:r w:rsidRPr="007B10F7">
              <w:rPr>
                <w:b/>
                <w:bCs/>
              </w:rPr>
              <w:t>b)</w:t>
            </w:r>
            <w:r>
              <w:t xml:space="preserve"> fitted with a gas filter canister suitable for use with methyl bromide and replaced in accordance with the manufacturer's instructions; and</w:t>
            </w:r>
          </w:p>
          <w:p w14:paraId="704A7FC0" w14:textId="4D14876C" w:rsidR="00F238BE" w:rsidRDefault="00F238BE" w:rsidP="00DF3586">
            <w:pPr>
              <w:cnfStyle w:val="000000010000" w:firstRow="0" w:lastRow="0" w:firstColumn="0" w:lastColumn="0" w:oddVBand="0" w:evenVBand="0" w:oddHBand="0" w:evenHBand="1" w:firstRowFirstColumn="0" w:firstRowLastColumn="0" w:lastRowFirstColumn="0" w:lastRowLastColumn="0"/>
            </w:pPr>
            <w:r w:rsidRPr="007B10F7">
              <w:rPr>
                <w:b/>
                <w:bCs/>
              </w:rPr>
              <w:t>c)</w:t>
            </w:r>
            <w:r>
              <w:t xml:space="preserve"> maintained in accordance with the manufacturer's instructions, with all valves clean and intact; and</w:t>
            </w:r>
          </w:p>
          <w:p w14:paraId="7513E906" w14:textId="29987021" w:rsidR="00F238BE" w:rsidRDefault="00F238BE" w:rsidP="00DF3586">
            <w:pPr>
              <w:cnfStyle w:val="000000010000" w:firstRow="0" w:lastRow="0" w:firstColumn="0" w:lastColumn="0" w:oddVBand="0" w:evenVBand="0" w:oddHBand="0" w:evenHBand="1" w:firstRowFirstColumn="0" w:firstRowLastColumn="0" w:lastRowFirstColumn="0" w:lastRowLastColumn="0"/>
            </w:pPr>
            <w:r w:rsidRPr="007B10F7">
              <w:rPr>
                <w:b/>
                <w:bCs/>
              </w:rPr>
              <w:t>d)</w:t>
            </w:r>
            <w:r>
              <w:t xml:space="preserve"> able to form an airtight seal against the face of the fumigator.</w:t>
            </w:r>
          </w:p>
          <w:p w14:paraId="17DF8A30" w14:textId="3C8C1B12" w:rsidR="00F238BE" w:rsidRDefault="00F238BE" w:rsidP="00DF3586">
            <w:pPr>
              <w:cnfStyle w:val="000000010000" w:firstRow="0" w:lastRow="0" w:firstColumn="0" w:lastColumn="0" w:oddVBand="0" w:evenVBand="0" w:oddHBand="0" w:evenHBand="1" w:firstRowFirstColumn="0" w:firstRowLastColumn="0" w:lastRowFirstColumn="0" w:lastRowLastColumn="0"/>
            </w:pPr>
            <w:r w:rsidRPr="007B10F7">
              <w:rPr>
                <w:b/>
                <w:bCs/>
              </w:rPr>
              <w:t>2.3.3</w:t>
            </w:r>
            <w:r w:rsidR="007B10F7">
              <w:t xml:space="preserve"> </w:t>
            </w:r>
            <w:r>
              <w:t>Self-contained breathing apparatus must be:</w:t>
            </w:r>
          </w:p>
          <w:p w14:paraId="75C5026A" w14:textId="0B05F7EC" w:rsidR="00F238BE" w:rsidRDefault="00F238BE" w:rsidP="00DF3586">
            <w:pPr>
              <w:cnfStyle w:val="000000010000" w:firstRow="0" w:lastRow="0" w:firstColumn="0" w:lastColumn="0" w:oddVBand="0" w:evenVBand="0" w:oddHBand="0" w:evenHBand="1" w:firstRowFirstColumn="0" w:firstRowLastColumn="0" w:lastRowFirstColumn="0" w:lastRowLastColumn="0"/>
            </w:pPr>
            <w:r w:rsidRPr="007B10F7">
              <w:rPr>
                <w:b/>
                <w:bCs/>
              </w:rPr>
              <w:t>a)</w:t>
            </w:r>
            <w:r>
              <w:t xml:space="preserve"> operated in accordance with the manufacturer</w:t>
            </w:r>
            <w:r w:rsidR="00100349">
              <w:t>’</w:t>
            </w:r>
            <w:r>
              <w:t>s instructions; and</w:t>
            </w:r>
          </w:p>
          <w:p w14:paraId="21FA9871" w14:textId="53B394E3" w:rsidR="00F238BE" w:rsidRDefault="00F238BE" w:rsidP="00DF3586">
            <w:pPr>
              <w:cnfStyle w:val="000000010000" w:firstRow="0" w:lastRow="0" w:firstColumn="0" w:lastColumn="0" w:oddVBand="0" w:evenVBand="0" w:oddHBand="0" w:evenHBand="1" w:firstRowFirstColumn="0" w:firstRowLastColumn="0" w:lastRowFirstColumn="0" w:lastRowLastColumn="0"/>
            </w:pPr>
            <w:r w:rsidRPr="007B10F7">
              <w:rPr>
                <w:b/>
                <w:bCs/>
              </w:rPr>
              <w:t>b)</w:t>
            </w:r>
            <w:r>
              <w:t xml:space="preserve"> used only by properly trained personnel; and</w:t>
            </w:r>
          </w:p>
          <w:p w14:paraId="74FB1F96" w14:textId="749416E0" w:rsidR="00B50F53" w:rsidRPr="00922E06" w:rsidRDefault="00F238BE" w:rsidP="00DF3586">
            <w:pPr>
              <w:cnfStyle w:val="000000010000" w:firstRow="0" w:lastRow="0" w:firstColumn="0" w:lastColumn="0" w:oddVBand="0" w:evenVBand="0" w:oddHBand="0" w:evenHBand="1" w:firstRowFirstColumn="0" w:firstRowLastColumn="0" w:lastRowFirstColumn="0" w:lastRowLastColumn="0"/>
            </w:pPr>
            <w:r w:rsidRPr="007B10F7">
              <w:rPr>
                <w:b/>
                <w:bCs/>
              </w:rPr>
              <w:t>c)</w:t>
            </w:r>
            <w:r>
              <w:t xml:space="preserve"> </w:t>
            </w:r>
            <w:r w:rsidR="00A878A0">
              <w:t>maintained in</w:t>
            </w:r>
            <w:r>
              <w:t xml:space="preserve"> good working order and in accordance with the manufacturer</w:t>
            </w:r>
            <w:r w:rsidR="00100349">
              <w:t>’</w:t>
            </w:r>
            <w:r>
              <w:t>s instructions.</w:t>
            </w:r>
          </w:p>
        </w:tc>
        <w:tc>
          <w:tcPr>
            <w:tcW w:w="4222" w:type="dxa"/>
            <w:hideMark/>
          </w:tcPr>
          <w:p w14:paraId="60F7AB1C" w14:textId="19C6EAB8" w:rsidR="005B02DE" w:rsidRPr="00573FA6" w:rsidRDefault="2C962158" w:rsidP="00DF3586">
            <w:pPr>
              <w:cnfStyle w:val="000000010000" w:firstRow="0" w:lastRow="0" w:firstColumn="0" w:lastColumn="0" w:oddVBand="0" w:evenVBand="0" w:oddHBand="0" w:evenHBand="1" w:firstRowFirstColumn="0" w:firstRowLastColumn="0" w:lastRowFirstColumn="0" w:lastRowLastColumn="0"/>
            </w:pPr>
            <w:r w:rsidRPr="00573FA6">
              <w:t xml:space="preserve">Re-worded to rely on manufacturer instructions rather than the methodology. </w:t>
            </w:r>
            <w:r w:rsidR="00573FA6">
              <w:t>Definition of good working order added to the definitions.</w:t>
            </w:r>
          </w:p>
        </w:tc>
      </w:tr>
      <w:tr w:rsidR="005B02DE" w:rsidRPr="00922E06" w14:paraId="60B1E63B" w14:textId="77777777" w:rsidTr="63E463C1">
        <w:trPr>
          <w:trHeight w:val="9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0CFF329F" w14:textId="77777777" w:rsidR="005B02DE" w:rsidRPr="00922E06" w:rsidRDefault="005B02DE" w:rsidP="00DF3586">
            <w:r w:rsidRPr="00922E06">
              <w:t>Fumigation enclosures</w:t>
            </w:r>
          </w:p>
        </w:tc>
        <w:tc>
          <w:tcPr>
            <w:tcW w:w="2408" w:type="dxa"/>
            <w:hideMark/>
          </w:tcPr>
          <w:p w14:paraId="3545B7AF"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100349">
              <w:rPr>
                <w:b/>
                <w:bCs/>
              </w:rPr>
              <w:t>3.1</w:t>
            </w:r>
            <w:r w:rsidRPr="00922E06">
              <w:t xml:space="preserve"> Gas-tightness</w:t>
            </w:r>
          </w:p>
        </w:tc>
        <w:tc>
          <w:tcPr>
            <w:tcW w:w="6662" w:type="dxa"/>
            <w:hideMark/>
          </w:tcPr>
          <w:p w14:paraId="4EA477B6" w14:textId="0C2C2EC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100349">
              <w:rPr>
                <w:b/>
                <w:bCs/>
              </w:rPr>
              <w:t>3.1.1</w:t>
            </w:r>
            <w:r w:rsidRPr="00922E06">
              <w:t xml:space="preserve"> All fumigation enclosures must be sufficiently gas-tight to retain the fumigant for the duration of the exposure period and maintain the concentrations at or above the requirements.</w:t>
            </w:r>
          </w:p>
        </w:tc>
        <w:tc>
          <w:tcPr>
            <w:tcW w:w="6662" w:type="dxa"/>
            <w:hideMark/>
          </w:tcPr>
          <w:p w14:paraId="1691515E" w14:textId="09759D68" w:rsidR="005B02DE" w:rsidRPr="00100349" w:rsidRDefault="005B02DE" w:rsidP="00DF3586">
            <w:pPr>
              <w:cnfStyle w:val="000000000000" w:firstRow="0" w:lastRow="0" w:firstColumn="0" w:lastColumn="0" w:oddVBand="0" w:evenVBand="0" w:oddHBand="0" w:evenHBand="0" w:firstRowFirstColumn="0" w:firstRowLastColumn="0" w:lastRowFirstColumn="0" w:lastRowLastColumn="0"/>
              <w:rPr>
                <w:i/>
                <w:iCs/>
              </w:rPr>
            </w:pPr>
            <w:r w:rsidRPr="00100349">
              <w:rPr>
                <w:i/>
                <w:iCs/>
              </w:rPr>
              <w:t xml:space="preserve">Moved </w:t>
            </w:r>
            <w:r w:rsidR="00473275">
              <w:rPr>
                <w:i/>
                <w:iCs/>
              </w:rPr>
              <w:t>to</w:t>
            </w:r>
            <w:r w:rsidRPr="00100349">
              <w:rPr>
                <w:i/>
                <w:iCs/>
              </w:rPr>
              <w:t xml:space="preserve"> Section </w:t>
            </w:r>
            <w:r w:rsidRPr="00100349">
              <w:rPr>
                <w:b/>
                <w:bCs/>
                <w:i/>
                <w:iCs/>
              </w:rPr>
              <w:t>4.1</w:t>
            </w:r>
            <w:r w:rsidRPr="00100349">
              <w:rPr>
                <w:i/>
                <w:iCs/>
              </w:rPr>
              <w:t xml:space="preserve"> All enclosures</w:t>
            </w:r>
            <w:r w:rsidR="00100349">
              <w:rPr>
                <w:i/>
                <w:iCs/>
              </w:rPr>
              <w:t>.</w:t>
            </w:r>
          </w:p>
        </w:tc>
        <w:tc>
          <w:tcPr>
            <w:tcW w:w="4222" w:type="dxa"/>
            <w:hideMark/>
          </w:tcPr>
          <w:p w14:paraId="5FEB4B3A" w14:textId="3F12F5F3"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t>Order of the documented amended to more closely reflect the workflow of the fumigation - ease of use</w:t>
            </w:r>
            <w:r w:rsidR="216B3168">
              <w:t>. Enclosure requirements edited to remove ‘exclusions’ and simplify to account for the different types of enclosures that are utilised. All enclosure requirem</w:t>
            </w:r>
            <w:r w:rsidR="7474A95A">
              <w:t xml:space="preserve">ents apply in every situation. Enclosure specific requirements stipulated as such in their respective sections. </w:t>
            </w:r>
          </w:p>
        </w:tc>
      </w:tr>
      <w:tr w:rsidR="005B02DE" w:rsidRPr="00922E06" w14:paraId="5FEDCA62" w14:textId="77777777" w:rsidTr="63E463C1">
        <w:trPr>
          <w:cnfStyle w:val="000000010000" w:firstRow="0" w:lastRow="0" w:firstColumn="0" w:lastColumn="0" w:oddVBand="0" w:evenVBand="0" w:oddHBand="0" w:evenHBand="1"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407" w:type="dxa"/>
            <w:noWrap/>
            <w:hideMark/>
          </w:tcPr>
          <w:p w14:paraId="23DA506F" w14:textId="77777777" w:rsidR="005B02DE" w:rsidRPr="00922E06" w:rsidRDefault="005B02DE" w:rsidP="00DF3586">
            <w:r w:rsidRPr="00922E06">
              <w:t>Fumigation enclosures</w:t>
            </w:r>
          </w:p>
        </w:tc>
        <w:tc>
          <w:tcPr>
            <w:tcW w:w="2408" w:type="dxa"/>
            <w:hideMark/>
          </w:tcPr>
          <w:p w14:paraId="094C747D" w14:textId="77777777"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100349">
              <w:rPr>
                <w:b/>
                <w:bCs/>
              </w:rPr>
              <w:t>3.2</w:t>
            </w:r>
            <w:r w:rsidRPr="00922E06">
              <w:t xml:space="preserve"> Sheeted enclosures</w:t>
            </w:r>
          </w:p>
        </w:tc>
        <w:tc>
          <w:tcPr>
            <w:tcW w:w="6662" w:type="dxa"/>
            <w:hideMark/>
          </w:tcPr>
          <w:p w14:paraId="551DA1CC" w14:textId="7DCF8BB3"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100349">
              <w:rPr>
                <w:b/>
                <w:bCs/>
              </w:rPr>
              <w:t>3.2.1</w:t>
            </w:r>
            <w:r w:rsidRPr="00922E06">
              <w:t xml:space="preserve"> The surface on which the sheeted enclosure will be created must be:</w:t>
            </w:r>
            <w:r w:rsidRPr="00922E06">
              <w:br/>
            </w:r>
            <w:r w:rsidR="000C099E">
              <w:t>•</w:t>
            </w:r>
            <w:r w:rsidRPr="00922E06">
              <w:t xml:space="preserve"> impervious to methyl bromide or covered with a gas-proof sheet if the surface is not impervious</w:t>
            </w:r>
            <w:r w:rsidRPr="00922E06">
              <w:br/>
            </w:r>
            <w:r w:rsidR="000C099E">
              <w:t>•</w:t>
            </w:r>
            <w:r w:rsidRPr="00922E06">
              <w:t xml:space="preserve"> free of debris that might prevent a gas-tight seal or damage the sheet</w:t>
            </w:r>
            <w:r w:rsidRPr="00922E06">
              <w:br/>
            </w:r>
            <w:r w:rsidR="000C099E">
              <w:t>•</w:t>
            </w:r>
            <w:r w:rsidRPr="00922E06">
              <w:t xml:space="preserve"> free of cracks and drains or other openings that will permit excessive leakage.</w:t>
            </w:r>
            <w:r w:rsidRPr="00922E06">
              <w:br/>
            </w:r>
            <w:r w:rsidRPr="00100349">
              <w:rPr>
                <w:b/>
                <w:bCs/>
              </w:rPr>
              <w:t>3.2.2</w:t>
            </w:r>
            <w:r w:rsidRPr="00922E06">
              <w:t xml:space="preserve"> The fumigation sheets must be impervious to methyl bromide. They must be able to retain the required concentration for the duration of the fumigation without needing to add additional methyl </w:t>
            </w:r>
            <w:r w:rsidRPr="00922E06">
              <w:br/>
              <w:t>bromide due to permeation through the sheet.</w:t>
            </w:r>
            <w:r w:rsidRPr="00922E06">
              <w:br/>
            </w:r>
            <w:r w:rsidRPr="00100349">
              <w:rPr>
                <w:b/>
                <w:bCs/>
              </w:rPr>
              <w:t>3.2.3</w:t>
            </w:r>
            <w:r w:rsidRPr="00922E06">
              <w:t xml:space="preserve"> A gas-tight seal must be created between the fumigation surface and the sheet.</w:t>
            </w:r>
            <w:r w:rsidRPr="00922E06">
              <w:br/>
            </w:r>
            <w:r w:rsidRPr="00100349">
              <w:rPr>
                <w:b/>
                <w:bCs/>
              </w:rPr>
              <w:t>3.2.4</w:t>
            </w:r>
            <w:r w:rsidRPr="00922E06">
              <w:t xml:space="preserve"> If one or more shipping container is fumigated in a sheeted enclosure at least one door of each </w:t>
            </w:r>
            <w:r w:rsidRPr="00922E06">
              <w:br/>
              <w:t>container must be open during the fumigation.</w:t>
            </w:r>
          </w:p>
        </w:tc>
        <w:tc>
          <w:tcPr>
            <w:tcW w:w="6662" w:type="dxa"/>
            <w:hideMark/>
          </w:tcPr>
          <w:p w14:paraId="6F69CD57" w14:textId="0007583B" w:rsidR="00BE555F" w:rsidRPr="006C61A9" w:rsidRDefault="006C61A9" w:rsidP="00DF3586">
            <w:pPr>
              <w:cnfStyle w:val="000000010000" w:firstRow="0" w:lastRow="0" w:firstColumn="0" w:lastColumn="0" w:oddVBand="0" w:evenVBand="0" w:oddHBand="0" w:evenHBand="1" w:firstRowFirstColumn="0" w:firstRowLastColumn="0" w:lastRowFirstColumn="0" w:lastRowLastColumn="0"/>
              <w:rPr>
                <w:i/>
                <w:iCs/>
              </w:rPr>
            </w:pPr>
            <w:r w:rsidRPr="006C61A9">
              <w:rPr>
                <w:i/>
                <w:iCs/>
              </w:rPr>
              <w:t xml:space="preserve">Moved to section </w:t>
            </w:r>
            <w:r w:rsidR="00BE555F" w:rsidRPr="006C61A9">
              <w:rPr>
                <w:b/>
                <w:bCs/>
                <w:i/>
                <w:iCs/>
              </w:rPr>
              <w:t>4.2</w:t>
            </w:r>
            <w:r w:rsidR="00100349" w:rsidRPr="006C61A9">
              <w:rPr>
                <w:i/>
                <w:iCs/>
              </w:rPr>
              <w:t xml:space="preserve"> </w:t>
            </w:r>
            <w:r w:rsidR="00BE555F" w:rsidRPr="006C61A9">
              <w:rPr>
                <w:i/>
                <w:iCs/>
              </w:rPr>
              <w:t>Sheeted enclosures</w:t>
            </w:r>
            <w:r w:rsidRPr="006C61A9">
              <w:rPr>
                <w:i/>
                <w:iCs/>
              </w:rPr>
              <w:t>.</w:t>
            </w:r>
          </w:p>
          <w:p w14:paraId="48F78761" w14:textId="3CA4412F" w:rsidR="00BE555F" w:rsidRDefault="00BE555F" w:rsidP="00DF3586">
            <w:pPr>
              <w:cnfStyle w:val="000000010000" w:firstRow="0" w:lastRow="0" w:firstColumn="0" w:lastColumn="0" w:oddVBand="0" w:evenVBand="0" w:oddHBand="0" w:evenHBand="1" w:firstRowFirstColumn="0" w:firstRowLastColumn="0" w:lastRowFirstColumn="0" w:lastRowLastColumn="0"/>
            </w:pPr>
            <w:r w:rsidRPr="00100349">
              <w:rPr>
                <w:b/>
                <w:bCs/>
              </w:rPr>
              <w:t>4.2.1</w:t>
            </w:r>
            <w:r w:rsidR="00100349">
              <w:t xml:space="preserve"> </w:t>
            </w:r>
            <w:r>
              <w:t>Section 4.2 requirements apply to sheeted enclosures.</w:t>
            </w:r>
          </w:p>
          <w:p w14:paraId="5B1168FB" w14:textId="472CC90C" w:rsidR="00BE555F" w:rsidRDefault="00BE555F" w:rsidP="00DF3586">
            <w:pPr>
              <w:cnfStyle w:val="000000010000" w:firstRow="0" w:lastRow="0" w:firstColumn="0" w:lastColumn="0" w:oddVBand="0" w:evenVBand="0" w:oddHBand="0" w:evenHBand="1" w:firstRowFirstColumn="0" w:firstRowLastColumn="0" w:lastRowFirstColumn="0" w:lastRowLastColumn="0"/>
            </w:pPr>
            <w:r w:rsidRPr="00100349">
              <w:rPr>
                <w:b/>
                <w:bCs/>
              </w:rPr>
              <w:t>4.2.2</w:t>
            </w:r>
            <w:r w:rsidR="00100349">
              <w:t xml:space="preserve"> </w:t>
            </w:r>
            <w:r>
              <w:t>Surfaces on which sheeted enclosures are constructed must be impermeable to methyl bromide or covered with a gas-proof sheet to make it impermeable.</w:t>
            </w:r>
          </w:p>
          <w:p w14:paraId="45F54FBB" w14:textId="3FB38560" w:rsidR="00BE555F" w:rsidRDefault="00BE555F" w:rsidP="00DF3586">
            <w:pPr>
              <w:cnfStyle w:val="000000010000" w:firstRow="0" w:lastRow="0" w:firstColumn="0" w:lastColumn="0" w:oddVBand="0" w:evenVBand="0" w:oddHBand="0" w:evenHBand="1" w:firstRowFirstColumn="0" w:firstRowLastColumn="0" w:lastRowFirstColumn="0" w:lastRowLastColumn="0"/>
            </w:pPr>
            <w:r w:rsidRPr="006C61A9">
              <w:rPr>
                <w:b/>
                <w:bCs/>
              </w:rPr>
              <w:t>4.2.3</w:t>
            </w:r>
            <w:r w:rsidR="006C61A9">
              <w:t xml:space="preserve"> </w:t>
            </w:r>
            <w:r>
              <w:t>Fumigation sheets must be weighed down to seal it against the surface and hold it securely in place. The seal must be:</w:t>
            </w:r>
          </w:p>
          <w:p w14:paraId="6F009E02" w14:textId="30DC6D2B" w:rsidR="00BE555F" w:rsidRDefault="00BE555F" w:rsidP="00DF3586">
            <w:pPr>
              <w:cnfStyle w:val="000000010000" w:firstRow="0" w:lastRow="0" w:firstColumn="0" w:lastColumn="0" w:oddVBand="0" w:evenVBand="0" w:oddHBand="0" w:evenHBand="1" w:firstRowFirstColumn="0" w:firstRowLastColumn="0" w:lastRowFirstColumn="0" w:lastRowLastColumn="0"/>
            </w:pPr>
            <w:r w:rsidRPr="006C61A9">
              <w:rPr>
                <w:b/>
                <w:bCs/>
              </w:rPr>
              <w:t>a)</w:t>
            </w:r>
            <w:r>
              <w:t xml:space="preserve"> created using materials that can follow the contour of the surface; and</w:t>
            </w:r>
          </w:p>
          <w:p w14:paraId="05BAB435" w14:textId="386ECFD4" w:rsidR="00BE555F" w:rsidRDefault="00BE555F" w:rsidP="00DF3586">
            <w:pPr>
              <w:cnfStyle w:val="000000010000" w:firstRow="0" w:lastRow="0" w:firstColumn="0" w:lastColumn="0" w:oddVBand="0" w:evenVBand="0" w:oddHBand="0" w:evenHBand="1" w:firstRowFirstColumn="0" w:firstRowLastColumn="0" w:lastRowFirstColumn="0" w:lastRowLastColumn="0"/>
            </w:pPr>
            <w:r w:rsidRPr="006C61A9">
              <w:rPr>
                <w:b/>
                <w:bCs/>
              </w:rPr>
              <w:t>b)</w:t>
            </w:r>
            <w:r>
              <w:t xml:space="preserve"> arranged so there are no gaps or breaks in the seal around the entire enclosure.</w:t>
            </w:r>
          </w:p>
          <w:p w14:paraId="66A003EF" w14:textId="48A9052D" w:rsidR="00BE555F" w:rsidRDefault="00BE555F" w:rsidP="00DF3586">
            <w:pPr>
              <w:cnfStyle w:val="000000010000" w:firstRow="0" w:lastRow="0" w:firstColumn="0" w:lastColumn="0" w:oddVBand="0" w:evenVBand="0" w:oddHBand="0" w:evenHBand="1" w:firstRowFirstColumn="0" w:firstRowLastColumn="0" w:lastRowFirstColumn="0" w:lastRowLastColumn="0"/>
            </w:pPr>
            <w:r w:rsidRPr="006C61A9">
              <w:rPr>
                <w:b/>
                <w:bCs/>
              </w:rPr>
              <w:t>4.2.4</w:t>
            </w:r>
            <w:r w:rsidR="006C61A9">
              <w:t xml:space="preserve"> </w:t>
            </w:r>
            <w:r>
              <w:t>All sea containers fumigated in a sheeted enclosure must have at least one door open during the fumigation.</w:t>
            </w:r>
          </w:p>
          <w:p w14:paraId="6CD4E666" w14:textId="6A7B845B" w:rsidR="00E90061" w:rsidRPr="00922E06" w:rsidRDefault="00BE555F" w:rsidP="00DF3586">
            <w:pPr>
              <w:cnfStyle w:val="000000010000" w:firstRow="0" w:lastRow="0" w:firstColumn="0" w:lastColumn="0" w:oddVBand="0" w:evenVBand="0" w:oddHBand="0" w:evenHBand="1" w:firstRowFirstColumn="0" w:firstRowLastColumn="0" w:lastRowFirstColumn="0" w:lastRowLastColumn="0"/>
            </w:pPr>
            <w:r w:rsidRPr="006C61A9">
              <w:rPr>
                <w:b/>
                <w:bCs/>
              </w:rPr>
              <w:t>4.2.5</w:t>
            </w:r>
            <w:r w:rsidR="006C61A9">
              <w:t xml:space="preserve"> </w:t>
            </w:r>
            <w:r>
              <w:t>If multiple sea containers are fumigated in a sheeted enclosure the fumigation must be monitored in accordance with section 5.3 Gas concentration monitoring locations.</w:t>
            </w:r>
          </w:p>
        </w:tc>
        <w:tc>
          <w:tcPr>
            <w:tcW w:w="4222" w:type="dxa"/>
            <w:hideMark/>
          </w:tcPr>
          <w:p w14:paraId="3E97C859" w14:textId="17AB899A"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t xml:space="preserve">Reworded </w:t>
            </w:r>
            <w:r w:rsidR="79C02290">
              <w:t>to improve</w:t>
            </w:r>
            <w:r w:rsidR="00953630">
              <w:t xml:space="preserve"> </w:t>
            </w:r>
            <w:r w:rsidR="00790980">
              <w:t xml:space="preserve">consistency and </w:t>
            </w:r>
            <w:r>
              <w:t>clarity</w:t>
            </w:r>
            <w:r w:rsidR="67A9ECA3">
              <w:t xml:space="preserve"> and remove ambiguity</w:t>
            </w:r>
          </w:p>
        </w:tc>
      </w:tr>
      <w:tr w:rsidR="005B02DE" w:rsidRPr="00922E06" w14:paraId="31A2C820" w14:textId="77777777" w:rsidTr="63E463C1">
        <w:trPr>
          <w:trHeight w:val="72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4079F974" w14:textId="77777777" w:rsidR="005B02DE" w:rsidRPr="00922E06" w:rsidRDefault="005B02DE" w:rsidP="00DF3586">
            <w:r w:rsidRPr="00922E06">
              <w:lastRenderedPageBreak/>
              <w:t>Fumigation enclosures</w:t>
            </w:r>
          </w:p>
        </w:tc>
        <w:tc>
          <w:tcPr>
            <w:tcW w:w="2408" w:type="dxa"/>
            <w:hideMark/>
          </w:tcPr>
          <w:p w14:paraId="2263A78A"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6C61A9">
              <w:rPr>
                <w:b/>
                <w:bCs/>
              </w:rPr>
              <w:t>3.3</w:t>
            </w:r>
            <w:r w:rsidRPr="00922E06">
              <w:t xml:space="preserve"> Unsheeted enclosures</w:t>
            </w:r>
          </w:p>
        </w:tc>
        <w:tc>
          <w:tcPr>
            <w:tcW w:w="6662" w:type="dxa"/>
            <w:hideMark/>
          </w:tcPr>
          <w:p w14:paraId="641F2F26" w14:textId="1B97F8EB" w:rsidR="005B02DE" w:rsidRPr="00A12CA3" w:rsidRDefault="005B02DE" w:rsidP="00DF3586">
            <w:pPr>
              <w:cnfStyle w:val="000000000000" w:firstRow="0" w:lastRow="0" w:firstColumn="0" w:lastColumn="0" w:oddVBand="0" w:evenVBand="0" w:oddHBand="0" w:evenHBand="0" w:firstRowFirstColumn="0" w:firstRowLastColumn="0" w:lastRowFirstColumn="0" w:lastRowLastColumn="0"/>
            </w:pPr>
            <w:r w:rsidRPr="006C61A9">
              <w:rPr>
                <w:b/>
                <w:bCs/>
              </w:rPr>
              <w:t>3.3.1</w:t>
            </w:r>
            <w:r w:rsidRPr="00A12CA3">
              <w:t xml:space="preserve"> A shipping container can be used as a fumigation enclosure if it can be sealed to make it adequately gas tight. The fumigator must:</w:t>
            </w:r>
            <w:r w:rsidRPr="00A12CA3">
              <w:br/>
            </w:r>
            <w:r w:rsidR="000C099E" w:rsidRPr="00A12CA3">
              <w:t>•</w:t>
            </w:r>
            <w:r w:rsidRPr="00A12CA3">
              <w:t xml:space="preserve"> check the container for any visible holes or damage that would make it unsuitable</w:t>
            </w:r>
            <w:r w:rsidRPr="00A12CA3">
              <w:br/>
            </w:r>
            <w:r w:rsidR="000C099E" w:rsidRPr="00A12CA3">
              <w:t>•</w:t>
            </w:r>
            <w:r w:rsidRPr="00A12CA3">
              <w:t xml:space="preserve"> seal the air vents from the outside</w:t>
            </w:r>
            <w:r w:rsidRPr="00A12CA3">
              <w:br/>
            </w:r>
            <w:r w:rsidR="000C099E" w:rsidRPr="00A12CA3">
              <w:t>•</w:t>
            </w:r>
            <w:r w:rsidRPr="00A12CA3">
              <w:t xml:space="preserve"> install sampling tubes—see 4.1 Concentration sampling tubes</w:t>
            </w:r>
            <w:r w:rsidRPr="00A12CA3">
              <w:br/>
            </w:r>
            <w:r w:rsidR="000C099E" w:rsidRPr="00A12CA3">
              <w:t>•</w:t>
            </w:r>
            <w:r w:rsidRPr="00A12CA3">
              <w:t xml:space="preserve"> install a fan—if there is insufficient space the container must be fumigated as a sheeted enclosure</w:t>
            </w:r>
            <w:r w:rsidRPr="00A12CA3">
              <w:br/>
            </w:r>
            <w:r w:rsidR="000C099E" w:rsidRPr="00A12CA3">
              <w:t>•</w:t>
            </w:r>
            <w:r w:rsidRPr="00A12CA3">
              <w:t xml:space="preserve"> arrange the tubes and leads so they exit the container where the doors meet at the base of</w:t>
            </w:r>
            <w:r w:rsidR="00B652BF" w:rsidRPr="00A12CA3">
              <w:t xml:space="preserve"> </w:t>
            </w:r>
            <w:r w:rsidRPr="00A12CA3">
              <w:t>the container</w:t>
            </w:r>
            <w:r w:rsidRPr="00A12CA3">
              <w:br/>
            </w:r>
            <w:r w:rsidR="000C099E" w:rsidRPr="00A12CA3">
              <w:t>•</w:t>
            </w:r>
            <w:r w:rsidRPr="00A12CA3">
              <w:t xml:space="preserve"> create a barrier to reduce air flow under the container.</w:t>
            </w:r>
            <w:r w:rsidRPr="00A12CA3">
              <w:br/>
            </w:r>
            <w:r w:rsidRPr="006C61A9">
              <w:rPr>
                <w:b/>
                <w:bCs/>
              </w:rPr>
              <w:t>3.3.2</w:t>
            </w:r>
            <w:r w:rsidRPr="00A12CA3">
              <w:t xml:space="preserve"> The methyl bromide must be applied through the door seals and the supply pipe must be removed after the process is complete. This is easiest to do through the door seals where they meet at </w:t>
            </w:r>
            <w:r w:rsidRPr="00A12CA3">
              <w:br/>
              <w:t>the top of the container.</w:t>
            </w:r>
            <w:r w:rsidRPr="00A12CA3">
              <w:br/>
            </w:r>
            <w:r w:rsidRPr="006C61A9">
              <w:rPr>
                <w:b/>
                <w:bCs/>
              </w:rPr>
              <w:t>3.3.3</w:t>
            </w:r>
            <w:r w:rsidRPr="00A12CA3">
              <w:t xml:space="preserve"> Where a false door is fitted to create a gas tight seal, the supply pipe, sampling tubes and power leads must pass through the false door.</w:t>
            </w:r>
            <w:r w:rsidRPr="00A12CA3">
              <w:br/>
            </w:r>
            <w:r w:rsidRPr="006C61A9">
              <w:rPr>
                <w:b/>
                <w:bCs/>
              </w:rPr>
              <w:t>3.3.4</w:t>
            </w:r>
            <w:r w:rsidRPr="00A12CA3">
              <w:t xml:space="preserve"> Where an un-sheeted shipping container fumigation is conducted on a skeletal trailer, leak checks must be conducted on the underside of the container. A barrier to reduce airflow under the </w:t>
            </w:r>
            <w:r w:rsidRPr="00A12CA3">
              <w:br/>
              <w:t>container is not required.</w:t>
            </w:r>
            <w:r w:rsidRPr="00A12CA3">
              <w:br/>
            </w:r>
            <w:r w:rsidRPr="006C61A9">
              <w:rPr>
                <w:b/>
                <w:bCs/>
              </w:rPr>
              <w:t>3.3.5</w:t>
            </w:r>
            <w:r w:rsidRPr="00A12CA3">
              <w:t xml:space="preserve"> Shipping containers under gas must not be moved until they have been ventilated.</w:t>
            </w:r>
            <w:r w:rsidRPr="00A12CA3">
              <w:br/>
            </w:r>
            <w:r w:rsidRPr="006C61A9">
              <w:rPr>
                <w:b/>
                <w:bCs/>
              </w:rPr>
              <w:t>3.3.6</w:t>
            </w:r>
            <w:r w:rsidRPr="00A12CA3">
              <w:t xml:space="preserve"> If the target of the fumigation includes the exterior of the container, for example Giant African Snail treatments, the container(s) must be enclosed under gas-proof sheets.</w:t>
            </w:r>
          </w:p>
        </w:tc>
        <w:tc>
          <w:tcPr>
            <w:tcW w:w="6662" w:type="dxa"/>
            <w:hideMark/>
          </w:tcPr>
          <w:p w14:paraId="79E4A96D" w14:textId="5D81E5BE" w:rsidR="00B97900" w:rsidRPr="002C1AD1" w:rsidRDefault="002C1AD1" w:rsidP="00DF3586">
            <w:pPr>
              <w:cnfStyle w:val="000000000000" w:firstRow="0" w:lastRow="0" w:firstColumn="0" w:lastColumn="0" w:oddVBand="0" w:evenVBand="0" w:oddHBand="0" w:evenHBand="0" w:firstRowFirstColumn="0" w:firstRowLastColumn="0" w:lastRowFirstColumn="0" w:lastRowLastColumn="0"/>
              <w:rPr>
                <w:i/>
                <w:iCs/>
              </w:rPr>
            </w:pPr>
            <w:r w:rsidRPr="002C1AD1">
              <w:rPr>
                <w:i/>
                <w:iCs/>
              </w:rPr>
              <w:t>Moved to section</w:t>
            </w:r>
            <w:r w:rsidR="1DACC1EE" w:rsidRPr="002C1AD1">
              <w:rPr>
                <w:i/>
                <w:iCs/>
              </w:rPr>
              <w:t xml:space="preserve"> </w:t>
            </w:r>
            <w:r w:rsidR="1DACC1EE" w:rsidRPr="002C1AD1">
              <w:rPr>
                <w:b/>
                <w:bCs/>
                <w:i/>
                <w:iCs/>
              </w:rPr>
              <w:t>4.1</w:t>
            </w:r>
            <w:r w:rsidR="1DACC1EE" w:rsidRPr="002C1AD1">
              <w:rPr>
                <w:i/>
                <w:iCs/>
              </w:rPr>
              <w:t xml:space="preserve"> All enclosures</w:t>
            </w:r>
            <w:r w:rsidRPr="002C1AD1">
              <w:rPr>
                <w:i/>
                <w:iCs/>
              </w:rPr>
              <w:t>.</w:t>
            </w:r>
          </w:p>
          <w:p w14:paraId="15134018" w14:textId="11989363" w:rsidR="00503FA5" w:rsidRDefault="00503FA5" w:rsidP="00DF3586">
            <w:pPr>
              <w:cnfStyle w:val="000000000000" w:firstRow="0" w:lastRow="0" w:firstColumn="0" w:lastColumn="0" w:oddVBand="0" w:evenVBand="0" w:oddHBand="0" w:evenHBand="0" w:firstRowFirstColumn="0" w:firstRowLastColumn="0" w:lastRowFirstColumn="0" w:lastRowLastColumn="0"/>
            </w:pPr>
            <w:r w:rsidRPr="002C1AD1">
              <w:rPr>
                <w:b/>
                <w:bCs/>
              </w:rPr>
              <w:t>4.1.1</w:t>
            </w:r>
            <w:r w:rsidR="002C1AD1">
              <w:t xml:space="preserve"> </w:t>
            </w:r>
            <w:r>
              <w:t>All fumigation enclosures must be:</w:t>
            </w:r>
          </w:p>
          <w:p w14:paraId="1E8E88C0" w14:textId="60C9649E" w:rsidR="00503FA5" w:rsidRDefault="00503FA5" w:rsidP="00DF3586">
            <w:pPr>
              <w:cnfStyle w:val="000000000000" w:firstRow="0" w:lastRow="0" w:firstColumn="0" w:lastColumn="0" w:oddVBand="0" w:evenVBand="0" w:oddHBand="0" w:evenHBand="0" w:firstRowFirstColumn="0" w:firstRowLastColumn="0" w:lastRowFirstColumn="0" w:lastRowLastColumn="0"/>
            </w:pPr>
            <w:r w:rsidRPr="002C1AD1">
              <w:rPr>
                <w:b/>
                <w:bCs/>
              </w:rPr>
              <w:t>a)</w:t>
            </w:r>
            <w:r>
              <w:t xml:space="preserve"> sufficiently gas-tight to retain the methyl bromide for the duration of the exposure period; and</w:t>
            </w:r>
          </w:p>
          <w:p w14:paraId="5D20F1C9" w14:textId="16B10E99" w:rsidR="00503FA5" w:rsidRDefault="00503FA5" w:rsidP="00DF3586">
            <w:pPr>
              <w:cnfStyle w:val="000000000000" w:firstRow="0" w:lastRow="0" w:firstColumn="0" w:lastColumn="0" w:oddVBand="0" w:evenVBand="0" w:oddHBand="0" w:evenHBand="0" w:firstRowFirstColumn="0" w:firstRowLastColumn="0" w:lastRowFirstColumn="0" w:lastRowLastColumn="0"/>
            </w:pPr>
            <w:r w:rsidRPr="002C1AD1">
              <w:rPr>
                <w:b/>
                <w:bCs/>
              </w:rPr>
              <w:t>b)</w:t>
            </w:r>
            <w:r>
              <w:t xml:space="preserve"> prepared to safely inject and ventilate methyl bromide; and</w:t>
            </w:r>
          </w:p>
          <w:p w14:paraId="53E88329" w14:textId="06D88EB5" w:rsidR="00503FA5" w:rsidRDefault="00503FA5" w:rsidP="00DF3586">
            <w:pPr>
              <w:cnfStyle w:val="000000000000" w:firstRow="0" w:lastRow="0" w:firstColumn="0" w:lastColumn="0" w:oddVBand="0" w:evenVBand="0" w:oddHBand="0" w:evenHBand="0" w:firstRowFirstColumn="0" w:firstRowLastColumn="0" w:lastRowFirstColumn="0" w:lastRowLastColumn="0"/>
            </w:pPr>
            <w:r w:rsidRPr="002C1AD1">
              <w:rPr>
                <w:b/>
                <w:bCs/>
              </w:rPr>
              <w:t>c)</w:t>
            </w:r>
            <w:r>
              <w:t xml:space="preserve"> sealed to minimise methyl bromide escape; and</w:t>
            </w:r>
          </w:p>
          <w:p w14:paraId="19FC9F41" w14:textId="3F0F0048" w:rsidR="00503FA5" w:rsidRDefault="00503FA5" w:rsidP="00DF3586">
            <w:pPr>
              <w:cnfStyle w:val="000000000000" w:firstRow="0" w:lastRow="0" w:firstColumn="0" w:lastColumn="0" w:oddVBand="0" w:evenVBand="0" w:oddHBand="0" w:evenHBand="0" w:firstRowFirstColumn="0" w:firstRowLastColumn="0" w:lastRowFirstColumn="0" w:lastRowLastColumn="0"/>
            </w:pPr>
            <w:r w:rsidRPr="002C1AD1">
              <w:rPr>
                <w:b/>
                <w:bCs/>
              </w:rPr>
              <w:t>d)</w:t>
            </w:r>
            <w:r>
              <w:t xml:space="preserve"> prepared to ensure even methyl bromide distribution throughout the enclosure; and</w:t>
            </w:r>
          </w:p>
          <w:p w14:paraId="0B762E8C" w14:textId="084CBBA2" w:rsidR="00503FA5" w:rsidRDefault="00503FA5" w:rsidP="00DF3586">
            <w:pPr>
              <w:cnfStyle w:val="000000000000" w:firstRow="0" w:lastRow="0" w:firstColumn="0" w:lastColumn="0" w:oddVBand="0" w:evenVBand="0" w:oddHBand="0" w:evenHBand="0" w:firstRowFirstColumn="0" w:firstRowLastColumn="0" w:lastRowFirstColumn="0" w:lastRowLastColumn="0"/>
            </w:pPr>
            <w:r w:rsidRPr="002C1AD1">
              <w:rPr>
                <w:b/>
                <w:bCs/>
              </w:rPr>
              <w:t>e)</w:t>
            </w:r>
            <w:r>
              <w:t xml:space="preserve"> monitored for temperature if applicable.</w:t>
            </w:r>
          </w:p>
          <w:p w14:paraId="1B60B2BA" w14:textId="6AD52C72" w:rsidR="00B97900" w:rsidRPr="00A12CA3" w:rsidRDefault="00503FA5" w:rsidP="00DF3586">
            <w:pPr>
              <w:cnfStyle w:val="000000000000" w:firstRow="0" w:lastRow="0" w:firstColumn="0" w:lastColumn="0" w:oddVBand="0" w:evenVBand="0" w:oddHBand="0" w:evenHBand="0" w:firstRowFirstColumn="0" w:firstRowLastColumn="0" w:lastRowFirstColumn="0" w:lastRowLastColumn="0"/>
            </w:pPr>
            <w:r w:rsidRPr="002C1AD1">
              <w:rPr>
                <w:b/>
                <w:bCs/>
              </w:rPr>
              <w:t>4.1.2</w:t>
            </w:r>
            <w:r w:rsidR="002C1AD1">
              <w:t xml:space="preserve"> </w:t>
            </w:r>
            <w:r>
              <w:t>Each individual enclosure is a separate fumigation and must be recorded on its own record of fumigation.</w:t>
            </w:r>
          </w:p>
        </w:tc>
        <w:tc>
          <w:tcPr>
            <w:tcW w:w="4222" w:type="dxa"/>
            <w:hideMark/>
          </w:tcPr>
          <w:p w14:paraId="67B54EF4" w14:textId="7DBAD9AE"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 xml:space="preserve">The requirements for an unsheeted container are </w:t>
            </w:r>
            <w:r w:rsidR="00503FA5">
              <w:t>the same</w:t>
            </w:r>
            <w:r w:rsidR="009C0815">
              <w:t xml:space="preserve"> as</w:t>
            </w:r>
            <w:r w:rsidRPr="00922E06">
              <w:t xml:space="preserve"> requirements for all enclosures. No need to specifically mention these conditions again. </w:t>
            </w:r>
          </w:p>
        </w:tc>
      </w:tr>
      <w:tr w:rsidR="005B02DE" w:rsidRPr="00922E06" w14:paraId="4F475403" w14:textId="77777777" w:rsidTr="63E463C1">
        <w:trPr>
          <w:cnfStyle w:val="000000010000" w:firstRow="0" w:lastRow="0" w:firstColumn="0" w:lastColumn="0" w:oddVBand="0" w:evenVBand="0" w:oddHBand="0" w:evenHBand="1"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2407" w:type="dxa"/>
            <w:noWrap/>
            <w:hideMark/>
          </w:tcPr>
          <w:p w14:paraId="4CE4332A" w14:textId="77777777" w:rsidR="005B02DE" w:rsidRPr="00922E06" w:rsidRDefault="005B02DE" w:rsidP="00DF3586">
            <w:r w:rsidRPr="00922E06">
              <w:t>Fumigation enclosures</w:t>
            </w:r>
          </w:p>
        </w:tc>
        <w:tc>
          <w:tcPr>
            <w:tcW w:w="2408" w:type="dxa"/>
            <w:hideMark/>
          </w:tcPr>
          <w:p w14:paraId="698BAD4B" w14:textId="68D7E642"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2C1AD1">
              <w:rPr>
                <w:b/>
                <w:bCs/>
              </w:rPr>
              <w:t>3.4</w:t>
            </w:r>
            <w:r w:rsidRPr="00922E06">
              <w:t xml:space="preserve"> Fumigation chambers</w:t>
            </w:r>
          </w:p>
        </w:tc>
        <w:tc>
          <w:tcPr>
            <w:tcW w:w="6662" w:type="dxa"/>
            <w:hideMark/>
          </w:tcPr>
          <w:p w14:paraId="2E840AB0" w14:textId="1F934A3F"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rsidRPr="002C1AD1">
              <w:rPr>
                <w:b/>
                <w:bCs/>
              </w:rPr>
              <w:t>3.4.1</w:t>
            </w:r>
            <w:r w:rsidRPr="00922E06">
              <w:t xml:space="preserve"> Fumigation chambers are permanent structures designed specifically for fumigation. To be considered a fumigation chamber for the purposes of this methodology they must:</w:t>
            </w:r>
            <w:r w:rsidRPr="00922E06">
              <w:br/>
            </w:r>
            <w:r w:rsidR="000C099E">
              <w:t>•</w:t>
            </w:r>
            <w:r w:rsidRPr="00922E06">
              <w:t xml:space="preserve"> be constructed from rigid materials on all sides, including the door</w:t>
            </w:r>
            <w:r w:rsidRPr="00922E06">
              <w:br/>
            </w:r>
            <w:r w:rsidR="000C099E">
              <w:t>•</w:t>
            </w:r>
            <w:r w:rsidRPr="00922E06">
              <w:t xml:space="preserve"> be permanently sealed along all joins between the walls, roof and floor</w:t>
            </w:r>
            <w:r w:rsidRPr="00922E06">
              <w:br/>
            </w:r>
            <w:r w:rsidR="000C099E">
              <w:t>•</w:t>
            </w:r>
            <w:r w:rsidRPr="00922E06">
              <w:t xml:space="preserve"> be gas-tight once the door is closed without the need to use tape, sealant, sand snakes or any other means. </w:t>
            </w:r>
            <w:r w:rsidRPr="00922E06">
              <w:br/>
            </w:r>
            <w:r w:rsidR="000C099E">
              <w:t>•</w:t>
            </w:r>
            <w:r w:rsidRPr="00922E06">
              <w:t xml:space="preserve"> not have anything, such as sampling tubes, supply pipes or electrical leads, enter the chamber through the door that will interfere with the seal</w:t>
            </w:r>
            <w:r w:rsidRPr="00922E06">
              <w:br/>
            </w:r>
            <w:r w:rsidR="000C099E">
              <w:t>•</w:t>
            </w:r>
            <w:r w:rsidRPr="00922E06">
              <w:t xml:space="preserve"> have an inbuilt extraction system that actively removes the fumigant from the enclosure</w:t>
            </w:r>
            <w:r w:rsidRPr="00922E06">
              <w:br/>
            </w:r>
            <w:r w:rsidR="000C099E">
              <w:t>•</w:t>
            </w:r>
            <w:r w:rsidRPr="00922E06">
              <w:t xml:space="preserve"> pass a pressure test at least every six months according to 3.5 Pressure testing.</w:t>
            </w:r>
          </w:p>
        </w:tc>
        <w:tc>
          <w:tcPr>
            <w:tcW w:w="6662" w:type="dxa"/>
            <w:hideMark/>
          </w:tcPr>
          <w:p w14:paraId="36E305AE" w14:textId="28D52D1F" w:rsidR="00A758EB" w:rsidRDefault="002C1AD1" w:rsidP="00DF3586">
            <w:pPr>
              <w:cnfStyle w:val="000000010000" w:firstRow="0" w:lastRow="0" w:firstColumn="0" w:lastColumn="0" w:oddVBand="0" w:evenVBand="0" w:oddHBand="0" w:evenHBand="1" w:firstRowFirstColumn="0" w:firstRowLastColumn="0" w:lastRowFirstColumn="0" w:lastRowLastColumn="0"/>
            </w:pPr>
            <w:r w:rsidRPr="002C1AD1">
              <w:rPr>
                <w:i/>
                <w:iCs/>
              </w:rPr>
              <w:t xml:space="preserve">Moved to section </w:t>
            </w:r>
            <w:r w:rsidR="1DACC1EE" w:rsidRPr="002C1AD1">
              <w:rPr>
                <w:b/>
                <w:bCs/>
                <w:i/>
                <w:iCs/>
              </w:rPr>
              <w:t>4.3</w:t>
            </w:r>
            <w:r w:rsidR="1DACC1EE" w:rsidRPr="002C1AD1">
              <w:rPr>
                <w:i/>
                <w:iCs/>
              </w:rPr>
              <w:t xml:space="preserve"> Fumigation chambers</w:t>
            </w:r>
            <w:r w:rsidRPr="002C1AD1">
              <w:rPr>
                <w:i/>
                <w:iCs/>
              </w:rPr>
              <w:t>.</w:t>
            </w:r>
            <w:r w:rsidR="005B02DE">
              <w:br/>
            </w:r>
            <w:r w:rsidR="00A758EB" w:rsidRPr="002C1AD1">
              <w:rPr>
                <w:b/>
                <w:bCs/>
              </w:rPr>
              <w:t>4.3.1</w:t>
            </w:r>
            <w:r>
              <w:t xml:space="preserve"> </w:t>
            </w:r>
            <w:r w:rsidR="00A758EB">
              <w:t>Section 4.3 requirements apply to fumigation chambers.</w:t>
            </w:r>
          </w:p>
          <w:p w14:paraId="3E5DAFBE" w14:textId="0BEDE57E" w:rsidR="00A758EB" w:rsidRDefault="00A758EB" w:rsidP="00DF3586">
            <w:pPr>
              <w:cnfStyle w:val="000000010000" w:firstRow="0" w:lastRow="0" w:firstColumn="0" w:lastColumn="0" w:oddVBand="0" w:evenVBand="0" w:oddHBand="0" w:evenHBand="1" w:firstRowFirstColumn="0" w:firstRowLastColumn="0" w:lastRowFirstColumn="0" w:lastRowLastColumn="0"/>
            </w:pPr>
            <w:r w:rsidRPr="002C1AD1">
              <w:rPr>
                <w:b/>
                <w:bCs/>
              </w:rPr>
              <w:t>4.3.2</w:t>
            </w:r>
            <w:r w:rsidR="002C1AD1">
              <w:t xml:space="preserve"> </w:t>
            </w:r>
            <w:r>
              <w:t>A fumigation chamber must:</w:t>
            </w:r>
          </w:p>
          <w:p w14:paraId="2B2BCE90" w14:textId="26B736DA" w:rsidR="00A758EB" w:rsidRDefault="00A758EB" w:rsidP="00DF3586">
            <w:pPr>
              <w:cnfStyle w:val="000000010000" w:firstRow="0" w:lastRow="0" w:firstColumn="0" w:lastColumn="0" w:oddVBand="0" w:evenVBand="0" w:oddHBand="0" w:evenHBand="1" w:firstRowFirstColumn="0" w:firstRowLastColumn="0" w:lastRowFirstColumn="0" w:lastRowLastColumn="0"/>
            </w:pPr>
            <w:r w:rsidRPr="002C1AD1">
              <w:rPr>
                <w:b/>
                <w:bCs/>
              </w:rPr>
              <w:t>a)</w:t>
            </w:r>
            <w:r>
              <w:t xml:space="preserve"> be permanently sealed along all joins between the walls, ceiling and floor; and</w:t>
            </w:r>
          </w:p>
          <w:p w14:paraId="4AA0292D" w14:textId="2BFF051F" w:rsidR="00A758EB" w:rsidRDefault="00A758EB" w:rsidP="00DF3586">
            <w:pPr>
              <w:cnfStyle w:val="000000010000" w:firstRow="0" w:lastRow="0" w:firstColumn="0" w:lastColumn="0" w:oddVBand="0" w:evenVBand="0" w:oddHBand="0" w:evenHBand="1" w:firstRowFirstColumn="0" w:firstRowLastColumn="0" w:lastRowFirstColumn="0" w:lastRowLastColumn="0"/>
            </w:pPr>
            <w:r w:rsidRPr="002C1AD1">
              <w:rPr>
                <w:b/>
                <w:bCs/>
              </w:rPr>
              <w:t>b)</w:t>
            </w:r>
            <w:r>
              <w:t xml:space="preserve"> be gas-tight once the door is closed without the need to use tape, sealant, sand snakes or any other means; and</w:t>
            </w:r>
          </w:p>
          <w:p w14:paraId="7D588C65" w14:textId="11A2BBA0" w:rsidR="00A758EB" w:rsidRDefault="00A758EB" w:rsidP="00DF3586">
            <w:pPr>
              <w:cnfStyle w:val="000000010000" w:firstRow="0" w:lastRow="0" w:firstColumn="0" w:lastColumn="0" w:oddVBand="0" w:evenVBand="0" w:oddHBand="0" w:evenHBand="1" w:firstRowFirstColumn="0" w:firstRowLastColumn="0" w:lastRowFirstColumn="0" w:lastRowLastColumn="0"/>
            </w:pPr>
            <w:r w:rsidRPr="002C1AD1">
              <w:rPr>
                <w:b/>
                <w:bCs/>
              </w:rPr>
              <w:t>c)</w:t>
            </w:r>
            <w:r>
              <w:t xml:space="preserve"> not have anything, such as concentration sampling tubes, supply pipes or electrical leads, enter the chamber that will interfere with the seal; and</w:t>
            </w:r>
          </w:p>
          <w:p w14:paraId="490EF1DB" w14:textId="6E6DE9C8" w:rsidR="00A758EB" w:rsidRDefault="00A758EB" w:rsidP="00DF3586">
            <w:pPr>
              <w:cnfStyle w:val="000000010000" w:firstRow="0" w:lastRow="0" w:firstColumn="0" w:lastColumn="0" w:oddVBand="0" w:evenVBand="0" w:oddHBand="0" w:evenHBand="1" w:firstRowFirstColumn="0" w:firstRowLastColumn="0" w:lastRowFirstColumn="0" w:lastRowLastColumn="0"/>
            </w:pPr>
            <w:r w:rsidRPr="002C1AD1">
              <w:rPr>
                <w:b/>
                <w:bCs/>
              </w:rPr>
              <w:t>d)</w:t>
            </w:r>
            <w:r>
              <w:t xml:space="preserve"> have an inbuilt extraction system that actively removes methyl bromide from the enclosure; and</w:t>
            </w:r>
          </w:p>
          <w:p w14:paraId="1A9ABFC2" w14:textId="0A5B1923" w:rsidR="005B02DE" w:rsidRPr="00922E06" w:rsidRDefault="00A758EB" w:rsidP="00DF3586">
            <w:pPr>
              <w:cnfStyle w:val="000000010000" w:firstRow="0" w:lastRow="0" w:firstColumn="0" w:lastColumn="0" w:oddVBand="0" w:evenVBand="0" w:oddHBand="0" w:evenHBand="1" w:firstRowFirstColumn="0" w:firstRowLastColumn="0" w:lastRowFirstColumn="0" w:lastRowLastColumn="0"/>
            </w:pPr>
            <w:r w:rsidRPr="002C1AD1">
              <w:rPr>
                <w:b/>
                <w:bCs/>
              </w:rPr>
              <w:t>e)</w:t>
            </w:r>
            <w:r>
              <w:t xml:space="preserve"> pass a pressure test at least every six months in accordance with section 4.4 Pressure testing a fumigation chamber</w:t>
            </w:r>
            <w:r w:rsidR="1DACC1EE">
              <w:t>.</w:t>
            </w:r>
          </w:p>
        </w:tc>
        <w:tc>
          <w:tcPr>
            <w:tcW w:w="4222" w:type="dxa"/>
            <w:hideMark/>
          </w:tcPr>
          <w:p w14:paraId="3DBB2355" w14:textId="197EAB11" w:rsidR="005B02DE" w:rsidRPr="00922E06" w:rsidRDefault="005B02DE" w:rsidP="00DF3586">
            <w:pPr>
              <w:cnfStyle w:val="000000010000" w:firstRow="0" w:lastRow="0" w:firstColumn="0" w:lastColumn="0" w:oddVBand="0" w:evenVBand="0" w:oddHBand="0" w:evenHBand="1" w:firstRowFirstColumn="0" w:firstRowLastColumn="0" w:lastRowFirstColumn="0" w:lastRowLastColumn="0"/>
            </w:pPr>
            <w:r>
              <w:t xml:space="preserve">Reworded for </w:t>
            </w:r>
            <w:r w:rsidR="00790980">
              <w:t>c</w:t>
            </w:r>
            <w:r w:rsidR="57ABE7D1">
              <w:t xml:space="preserve">onsistency and clarity as there are a variety of enclosures used for fumigation. Key difference for fumigation chambers </w:t>
            </w:r>
            <w:r w:rsidR="6F3CA937">
              <w:t xml:space="preserve">vs other enclosures </w:t>
            </w:r>
            <w:r w:rsidR="57ABE7D1">
              <w:t>is</w:t>
            </w:r>
            <w:r w:rsidR="4BD1B5D5">
              <w:t xml:space="preserve"> its ability to remain gas tight and</w:t>
            </w:r>
            <w:r w:rsidR="57ABE7D1">
              <w:t xml:space="preserve"> the removal of the </w:t>
            </w:r>
            <w:r w:rsidR="1CB76367">
              <w:t>exclusion zone</w:t>
            </w:r>
            <w:r w:rsidR="2C56BD26">
              <w:t xml:space="preserve"> during the exposure period. </w:t>
            </w:r>
          </w:p>
        </w:tc>
      </w:tr>
      <w:tr w:rsidR="001C5A88" w:rsidRPr="00922E06" w14:paraId="2DE8E649" w14:textId="77777777" w:rsidTr="63E463C1">
        <w:trPr>
          <w:trHeight w:val="54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7E6ED2A6" w14:textId="77777777" w:rsidR="005B02DE" w:rsidRPr="00922E06" w:rsidRDefault="005B02DE" w:rsidP="00DF3586">
            <w:r w:rsidRPr="00922E06">
              <w:lastRenderedPageBreak/>
              <w:t>Fumigation enclosures</w:t>
            </w:r>
          </w:p>
        </w:tc>
        <w:tc>
          <w:tcPr>
            <w:tcW w:w="2408" w:type="dxa"/>
            <w:hideMark/>
          </w:tcPr>
          <w:p w14:paraId="7C942928"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2C1AD1">
              <w:rPr>
                <w:b/>
                <w:bCs/>
              </w:rPr>
              <w:t>3.5</w:t>
            </w:r>
            <w:r w:rsidRPr="00922E06">
              <w:t xml:space="preserve"> Pressure testing</w:t>
            </w:r>
          </w:p>
        </w:tc>
        <w:tc>
          <w:tcPr>
            <w:tcW w:w="6662" w:type="dxa"/>
            <w:hideMark/>
          </w:tcPr>
          <w:p w14:paraId="5AFBD14D" w14:textId="7AD0436D"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2C1AD1">
              <w:rPr>
                <w:b/>
                <w:bCs/>
              </w:rPr>
              <w:t>3.5.1</w:t>
            </w:r>
            <w:r w:rsidRPr="00922E06">
              <w:t xml:space="preserve"> Raise the pressure in the enclosure by 250 Pa. Count the seconds it takes to fall from 200 Pa to 100 Pa. If the time is 10 seconds or more the enclosure has passed the pressure test and is considered </w:t>
            </w:r>
            <w:r w:rsidRPr="00922E06">
              <w:br/>
              <w:t>gas-tight for fumigation purposes.</w:t>
            </w:r>
            <w:r w:rsidRPr="00922E06">
              <w:br/>
            </w:r>
            <w:r w:rsidRPr="002C1AD1">
              <w:rPr>
                <w:b/>
                <w:bCs/>
              </w:rPr>
              <w:t>3.5.2</w:t>
            </w:r>
            <w:r w:rsidRPr="00922E06">
              <w:t xml:space="preserve"> The pressure test must be performed with the enclosure set up ready for fumigation. Sampling tubes, supply pipes and electrical leads must be in place during the pressure test as they would be for a </w:t>
            </w:r>
            <w:r w:rsidRPr="00922E06">
              <w:br/>
              <w:t>fumigation.</w:t>
            </w:r>
          </w:p>
        </w:tc>
        <w:tc>
          <w:tcPr>
            <w:tcW w:w="6662" w:type="dxa"/>
            <w:hideMark/>
          </w:tcPr>
          <w:p w14:paraId="0FC3F5FA" w14:textId="060E973B" w:rsidR="0079022A" w:rsidRDefault="002C1AD1" w:rsidP="00DF3586">
            <w:pPr>
              <w:cnfStyle w:val="000000000000" w:firstRow="0" w:lastRow="0" w:firstColumn="0" w:lastColumn="0" w:oddVBand="0" w:evenVBand="0" w:oddHBand="0" w:evenHBand="0" w:firstRowFirstColumn="0" w:firstRowLastColumn="0" w:lastRowFirstColumn="0" w:lastRowLastColumn="0"/>
            </w:pPr>
            <w:r w:rsidRPr="002C1AD1">
              <w:rPr>
                <w:i/>
                <w:iCs/>
              </w:rPr>
              <w:t xml:space="preserve">Moved to section </w:t>
            </w:r>
            <w:r w:rsidR="1DACC1EE" w:rsidRPr="002C1AD1">
              <w:rPr>
                <w:b/>
                <w:bCs/>
                <w:i/>
                <w:iCs/>
              </w:rPr>
              <w:t>4.4</w:t>
            </w:r>
            <w:r w:rsidR="1DACC1EE" w:rsidRPr="002C1AD1">
              <w:rPr>
                <w:i/>
                <w:iCs/>
              </w:rPr>
              <w:t xml:space="preserve"> Pressure testing a fumigation chamber</w:t>
            </w:r>
            <w:r w:rsidRPr="002C1AD1">
              <w:rPr>
                <w:i/>
                <w:iCs/>
              </w:rPr>
              <w:t>.</w:t>
            </w:r>
            <w:r w:rsidR="005B02DE">
              <w:br/>
            </w:r>
            <w:r w:rsidR="0079022A" w:rsidRPr="002C1AD1">
              <w:rPr>
                <w:b/>
                <w:bCs/>
              </w:rPr>
              <w:t>4.4.1</w:t>
            </w:r>
            <w:r>
              <w:t xml:space="preserve"> </w:t>
            </w:r>
            <w:r w:rsidR="0079022A">
              <w:t>Pressure testing must be performed with all concentration sampling tubes, supply pipes and electrical leads in place as they would be for fumigation.</w:t>
            </w:r>
          </w:p>
          <w:p w14:paraId="6BC04466" w14:textId="55AA9F17" w:rsidR="0079022A" w:rsidRDefault="0079022A" w:rsidP="00DF3586">
            <w:pPr>
              <w:cnfStyle w:val="000000000000" w:firstRow="0" w:lastRow="0" w:firstColumn="0" w:lastColumn="0" w:oddVBand="0" w:evenVBand="0" w:oddHBand="0" w:evenHBand="0" w:firstRowFirstColumn="0" w:firstRowLastColumn="0" w:lastRowFirstColumn="0" w:lastRowLastColumn="0"/>
            </w:pPr>
            <w:r w:rsidRPr="002C1AD1">
              <w:rPr>
                <w:b/>
                <w:bCs/>
              </w:rPr>
              <w:t>4.4.2</w:t>
            </w:r>
            <w:r w:rsidR="002C1AD1">
              <w:t xml:space="preserve"> </w:t>
            </w:r>
            <w:r>
              <w:t>To perform a pressure test, the pressure within the enclosure must be raised by 250 pascals (Pa) relative to atmospheric pressure. To pass the pressure test, it must take 10 seconds or more for the pressure in the enclosure to fall from 200 Pa to 100 Pa relative to atmospheric pressure.</w:t>
            </w:r>
          </w:p>
          <w:p w14:paraId="4A0CDFF6" w14:textId="379EB775" w:rsidR="0079022A" w:rsidRDefault="0079022A" w:rsidP="00DF3586">
            <w:pPr>
              <w:cnfStyle w:val="000000000000" w:firstRow="0" w:lastRow="0" w:firstColumn="0" w:lastColumn="0" w:oddVBand="0" w:evenVBand="0" w:oddHBand="0" w:evenHBand="0" w:firstRowFirstColumn="0" w:firstRowLastColumn="0" w:lastRowFirstColumn="0" w:lastRowLastColumn="0"/>
            </w:pPr>
            <w:r w:rsidRPr="002C1AD1">
              <w:rPr>
                <w:b/>
                <w:bCs/>
              </w:rPr>
              <w:t>4.4.3</w:t>
            </w:r>
            <w:r w:rsidR="002C1AD1">
              <w:t xml:space="preserve"> </w:t>
            </w:r>
            <w:r>
              <w:t>If the pressure falls from 200 Pa to 100 Pa in less than 10 seconds, the enclosure has not passed the pressure test and an exclusion zone must be maintained throughout the exposure period in accordance with section 5.1 Establish an exclusion zone.</w:t>
            </w:r>
          </w:p>
          <w:p w14:paraId="6AF8B136" w14:textId="56BC296B" w:rsidR="0079022A" w:rsidRDefault="0079022A" w:rsidP="00DF3586">
            <w:pPr>
              <w:cnfStyle w:val="000000000000" w:firstRow="0" w:lastRow="0" w:firstColumn="0" w:lastColumn="0" w:oddVBand="0" w:evenVBand="0" w:oddHBand="0" w:evenHBand="0" w:firstRowFirstColumn="0" w:firstRowLastColumn="0" w:lastRowFirstColumn="0" w:lastRowLastColumn="0"/>
            </w:pPr>
            <w:r w:rsidRPr="002C1AD1">
              <w:rPr>
                <w:b/>
                <w:bCs/>
              </w:rPr>
              <w:t>4.4.4</w:t>
            </w:r>
            <w:r w:rsidR="002C1AD1">
              <w:t xml:space="preserve"> </w:t>
            </w:r>
            <w:r>
              <w:t>A record of the pressure test must be completed for every pressure test and kept for a minimum of two years.</w:t>
            </w:r>
          </w:p>
          <w:p w14:paraId="61B36471" w14:textId="5C63BE0F" w:rsidR="0079022A" w:rsidRDefault="0079022A" w:rsidP="00DF3586">
            <w:pPr>
              <w:cnfStyle w:val="000000000000" w:firstRow="0" w:lastRow="0" w:firstColumn="0" w:lastColumn="0" w:oddVBand="0" w:evenVBand="0" w:oddHBand="0" w:evenHBand="0" w:firstRowFirstColumn="0" w:firstRowLastColumn="0" w:lastRowFirstColumn="0" w:lastRowLastColumn="0"/>
            </w:pPr>
            <w:r w:rsidRPr="002C1AD1">
              <w:rPr>
                <w:b/>
                <w:bCs/>
              </w:rPr>
              <w:t>4.4.5</w:t>
            </w:r>
            <w:r w:rsidR="002C1AD1">
              <w:t xml:space="preserve"> </w:t>
            </w:r>
            <w:r>
              <w:t>All following information must be recorded on a record of pressure test:</w:t>
            </w:r>
          </w:p>
          <w:p w14:paraId="3A213EC2" w14:textId="45E813DF" w:rsidR="0079022A" w:rsidRDefault="0079022A" w:rsidP="00DF3586">
            <w:pPr>
              <w:cnfStyle w:val="000000000000" w:firstRow="0" w:lastRow="0" w:firstColumn="0" w:lastColumn="0" w:oddVBand="0" w:evenVBand="0" w:oddHBand="0" w:evenHBand="0" w:firstRowFirstColumn="0" w:firstRowLastColumn="0" w:lastRowFirstColumn="0" w:lastRowLastColumn="0"/>
            </w:pPr>
            <w:r w:rsidRPr="002C1AD1">
              <w:rPr>
                <w:b/>
                <w:bCs/>
              </w:rPr>
              <w:t>a)</w:t>
            </w:r>
            <w:r>
              <w:t xml:space="preserve"> Location – the site address where the pressure test was performed.</w:t>
            </w:r>
          </w:p>
          <w:p w14:paraId="28716E0C" w14:textId="3FCAD670" w:rsidR="0079022A" w:rsidRDefault="0079022A" w:rsidP="00DF3586">
            <w:pPr>
              <w:cnfStyle w:val="000000000000" w:firstRow="0" w:lastRow="0" w:firstColumn="0" w:lastColumn="0" w:oddVBand="0" w:evenVBand="0" w:oddHBand="0" w:evenHBand="0" w:firstRowFirstColumn="0" w:firstRowLastColumn="0" w:lastRowFirstColumn="0" w:lastRowLastColumn="0"/>
            </w:pPr>
            <w:r w:rsidRPr="002C1AD1">
              <w:rPr>
                <w:b/>
                <w:bCs/>
              </w:rPr>
              <w:t>b)</w:t>
            </w:r>
            <w:r>
              <w:t xml:space="preserve"> Chamber identification details.</w:t>
            </w:r>
          </w:p>
          <w:p w14:paraId="22978679" w14:textId="582E8F5F" w:rsidR="0079022A" w:rsidRDefault="0079022A" w:rsidP="00DF3586">
            <w:pPr>
              <w:cnfStyle w:val="000000000000" w:firstRow="0" w:lastRow="0" w:firstColumn="0" w:lastColumn="0" w:oddVBand="0" w:evenVBand="0" w:oddHBand="0" w:evenHBand="0" w:firstRowFirstColumn="0" w:firstRowLastColumn="0" w:lastRowFirstColumn="0" w:lastRowLastColumn="0"/>
            </w:pPr>
            <w:r w:rsidRPr="002C1AD1">
              <w:rPr>
                <w:b/>
                <w:bCs/>
              </w:rPr>
              <w:t>c)</w:t>
            </w:r>
            <w:r>
              <w:t xml:space="preserve"> Time and date the pressure test was performed.</w:t>
            </w:r>
          </w:p>
          <w:p w14:paraId="2A0E87B5" w14:textId="4ACE9FE5" w:rsidR="0079022A" w:rsidRDefault="0079022A" w:rsidP="00DF3586">
            <w:pPr>
              <w:cnfStyle w:val="000000000000" w:firstRow="0" w:lastRow="0" w:firstColumn="0" w:lastColumn="0" w:oddVBand="0" w:evenVBand="0" w:oddHBand="0" w:evenHBand="0" w:firstRowFirstColumn="0" w:firstRowLastColumn="0" w:lastRowFirstColumn="0" w:lastRowLastColumn="0"/>
            </w:pPr>
            <w:r w:rsidRPr="002C1AD1">
              <w:rPr>
                <w:b/>
                <w:bCs/>
              </w:rPr>
              <w:t>d)</w:t>
            </w:r>
            <w:r>
              <w:t xml:space="preserve"> The name and signature of the person who performed the pressure test.</w:t>
            </w:r>
          </w:p>
          <w:p w14:paraId="0A78E3A1" w14:textId="65896B0F" w:rsidR="0079022A" w:rsidRDefault="0079022A" w:rsidP="00DF3586">
            <w:pPr>
              <w:cnfStyle w:val="000000000000" w:firstRow="0" w:lastRow="0" w:firstColumn="0" w:lastColumn="0" w:oddVBand="0" w:evenVBand="0" w:oddHBand="0" w:evenHBand="0" w:firstRowFirstColumn="0" w:firstRowLastColumn="0" w:lastRowFirstColumn="0" w:lastRowLastColumn="0"/>
            </w:pPr>
            <w:r w:rsidRPr="002C1AD1">
              <w:rPr>
                <w:b/>
                <w:bCs/>
              </w:rPr>
              <w:t>e)</w:t>
            </w:r>
            <w:r>
              <w:t xml:space="preserve"> The time taken for the pressure in the enclosure to fall from 200 Pa to 100 Pa.</w:t>
            </w:r>
          </w:p>
          <w:p w14:paraId="099954DD" w14:textId="1FA34BBE" w:rsidR="005B02DE" w:rsidRPr="00922E06" w:rsidRDefault="0079022A" w:rsidP="00DF3586">
            <w:pPr>
              <w:cnfStyle w:val="000000000000" w:firstRow="0" w:lastRow="0" w:firstColumn="0" w:lastColumn="0" w:oddVBand="0" w:evenVBand="0" w:oddHBand="0" w:evenHBand="0" w:firstRowFirstColumn="0" w:firstRowLastColumn="0" w:lastRowFirstColumn="0" w:lastRowLastColumn="0"/>
            </w:pPr>
            <w:r w:rsidRPr="002C1AD1">
              <w:rPr>
                <w:b/>
                <w:bCs/>
              </w:rPr>
              <w:t>4.4.6</w:t>
            </w:r>
            <w:r w:rsidR="002C1AD1">
              <w:t xml:space="preserve"> </w:t>
            </w:r>
            <w:r>
              <w:t>A record of pressure test must be completed accurately.</w:t>
            </w:r>
          </w:p>
        </w:tc>
        <w:tc>
          <w:tcPr>
            <w:tcW w:w="4222" w:type="dxa"/>
            <w:hideMark/>
          </w:tcPr>
          <w:p w14:paraId="5A594640" w14:textId="09AD0FD5"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922E06">
              <w:t xml:space="preserve">Reworded for clarity. Added details about the record of the pressure test and minimum requirements for the information that must be captured on that record. </w:t>
            </w:r>
          </w:p>
        </w:tc>
      </w:tr>
      <w:tr w:rsidR="00465250" w:rsidRPr="00922E06" w14:paraId="01722F4A" w14:textId="77777777" w:rsidTr="000B753B">
        <w:trPr>
          <w:cnfStyle w:val="000000010000" w:firstRow="0" w:lastRow="0" w:firstColumn="0" w:lastColumn="0" w:oddVBand="0" w:evenVBand="0" w:oddHBand="0" w:evenHBand="1" w:firstRowFirstColumn="0" w:firstRowLastColumn="0" w:lastRowFirstColumn="0" w:lastRowLastColumn="0"/>
          <w:trHeight w:val="3446"/>
        </w:trPr>
        <w:tc>
          <w:tcPr>
            <w:cnfStyle w:val="001000000000" w:firstRow="0" w:lastRow="0" w:firstColumn="1" w:lastColumn="0" w:oddVBand="0" w:evenVBand="0" w:oddHBand="0" w:evenHBand="0" w:firstRowFirstColumn="0" w:firstRowLastColumn="0" w:lastRowFirstColumn="0" w:lastRowLastColumn="0"/>
            <w:tcW w:w="2407" w:type="dxa"/>
            <w:noWrap/>
          </w:tcPr>
          <w:p w14:paraId="3BFD45B4" w14:textId="7D4E0A7C" w:rsidR="00465250" w:rsidRPr="00922E06" w:rsidRDefault="00465250" w:rsidP="00DF3586">
            <w:r w:rsidRPr="00922E06">
              <w:t>Fumigation enclosures</w:t>
            </w:r>
          </w:p>
        </w:tc>
        <w:tc>
          <w:tcPr>
            <w:tcW w:w="2408" w:type="dxa"/>
          </w:tcPr>
          <w:p w14:paraId="7E67E07B" w14:textId="4D886BE4" w:rsidR="00465250" w:rsidRPr="00922E06" w:rsidRDefault="00465250" w:rsidP="00DF3586">
            <w:pPr>
              <w:cnfStyle w:val="000000010000" w:firstRow="0" w:lastRow="0" w:firstColumn="0" w:lastColumn="0" w:oddVBand="0" w:evenVBand="0" w:oddHBand="0" w:evenHBand="1" w:firstRowFirstColumn="0" w:firstRowLastColumn="0" w:lastRowFirstColumn="0" w:lastRowLastColumn="0"/>
            </w:pPr>
            <w:r>
              <w:t>Nil</w:t>
            </w:r>
          </w:p>
        </w:tc>
        <w:tc>
          <w:tcPr>
            <w:tcW w:w="6662" w:type="dxa"/>
          </w:tcPr>
          <w:p w14:paraId="721BC392" w14:textId="6F4F528D" w:rsidR="00465250" w:rsidRPr="00922E06" w:rsidRDefault="00CC22E7" w:rsidP="00DF3586">
            <w:pPr>
              <w:cnfStyle w:val="000000010000" w:firstRow="0" w:lastRow="0" w:firstColumn="0" w:lastColumn="0" w:oddVBand="0" w:evenVBand="0" w:oddHBand="0" w:evenHBand="1" w:firstRowFirstColumn="0" w:firstRowLastColumn="0" w:lastRowFirstColumn="0" w:lastRowLastColumn="0"/>
            </w:pPr>
            <w:r>
              <w:t>New Clause</w:t>
            </w:r>
          </w:p>
        </w:tc>
        <w:tc>
          <w:tcPr>
            <w:tcW w:w="6662" w:type="dxa"/>
          </w:tcPr>
          <w:p w14:paraId="2D33EDA0" w14:textId="5E93ECEA" w:rsidR="000B753B" w:rsidRPr="00363277" w:rsidRDefault="00363277" w:rsidP="00DF3586">
            <w:pPr>
              <w:cnfStyle w:val="000000010000" w:firstRow="0" w:lastRow="0" w:firstColumn="0" w:lastColumn="0" w:oddVBand="0" w:evenVBand="0" w:oddHBand="0" w:evenHBand="1" w:firstRowFirstColumn="0" w:firstRowLastColumn="0" w:lastRowFirstColumn="0" w:lastRowLastColumn="0"/>
              <w:rPr>
                <w:i/>
                <w:iCs/>
              </w:rPr>
            </w:pPr>
            <w:r w:rsidRPr="00363277">
              <w:rPr>
                <w:i/>
                <w:iCs/>
              </w:rPr>
              <w:t xml:space="preserve">New section </w:t>
            </w:r>
            <w:r w:rsidR="000B753B" w:rsidRPr="00363277">
              <w:rPr>
                <w:b/>
                <w:bCs/>
                <w:i/>
                <w:iCs/>
              </w:rPr>
              <w:t>4.5</w:t>
            </w:r>
            <w:r w:rsidR="00870EAE" w:rsidRPr="00363277">
              <w:rPr>
                <w:i/>
                <w:iCs/>
              </w:rPr>
              <w:t xml:space="preserve"> </w:t>
            </w:r>
            <w:r w:rsidR="000B753B" w:rsidRPr="00363277">
              <w:rPr>
                <w:i/>
                <w:iCs/>
              </w:rPr>
              <w:t>Vacuum chamber</w:t>
            </w:r>
            <w:r w:rsidRPr="00363277">
              <w:rPr>
                <w:i/>
                <w:iCs/>
              </w:rPr>
              <w:t>.</w:t>
            </w:r>
          </w:p>
          <w:p w14:paraId="3C2FEC37" w14:textId="3068AE16" w:rsidR="000B753B" w:rsidRDefault="000B753B" w:rsidP="00DF3586">
            <w:pPr>
              <w:cnfStyle w:val="000000010000" w:firstRow="0" w:lastRow="0" w:firstColumn="0" w:lastColumn="0" w:oddVBand="0" w:evenVBand="0" w:oddHBand="0" w:evenHBand="1" w:firstRowFirstColumn="0" w:firstRowLastColumn="0" w:lastRowFirstColumn="0" w:lastRowLastColumn="0"/>
            </w:pPr>
            <w:r w:rsidRPr="00046A1B">
              <w:rPr>
                <w:b/>
                <w:bCs/>
              </w:rPr>
              <w:t>4.5.1</w:t>
            </w:r>
            <w:r w:rsidR="00870EAE">
              <w:t xml:space="preserve"> </w:t>
            </w:r>
            <w:r>
              <w:t>Section 4.5 requirements apply to vacuum chambers.</w:t>
            </w:r>
          </w:p>
          <w:p w14:paraId="1585D2B3" w14:textId="69DCC4D4" w:rsidR="000B753B" w:rsidRDefault="000B753B" w:rsidP="00DF3586">
            <w:pPr>
              <w:cnfStyle w:val="000000010000" w:firstRow="0" w:lastRow="0" w:firstColumn="0" w:lastColumn="0" w:oddVBand="0" w:evenVBand="0" w:oddHBand="0" w:evenHBand="1" w:firstRowFirstColumn="0" w:firstRowLastColumn="0" w:lastRowFirstColumn="0" w:lastRowLastColumn="0"/>
            </w:pPr>
            <w:r w:rsidRPr="00046A1B">
              <w:rPr>
                <w:b/>
                <w:bCs/>
              </w:rPr>
              <w:t>4.5.2</w:t>
            </w:r>
            <w:r w:rsidR="00046A1B">
              <w:t xml:space="preserve"> </w:t>
            </w:r>
            <w:r>
              <w:t>A vacuum chamber must be capable of attaining an initial vacuum of at least 660 mmHg, equivalent to 88 kPa.</w:t>
            </w:r>
          </w:p>
          <w:p w14:paraId="49F0D2E7" w14:textId="76A38AE2" w:rsidR="000B753B" w:rsidRDefault="000B753B" w:rsidP="00DF3586">
            <w:pPr>
              <w:cnfStyle w:val="000000010000" w:firstRow="0" w:lastRow="0" w:firstColumn="0" w:lastColumn="0" w:oddVBand="0" w:evenVBand="0" w:oddHBand="0" w:evenHBand="1" w:firstRowFirstColumn="0" w:firstRowLastColumn="0" w:lastRowFirstColumn="0" w:lastRowLastColumn="0"/>
            </w:pPr>
            <w:r w:rsidRPr="00046A1B">
              <w:rPr>
                <w:b/>
                <w:bCs/>
              </w:rPr>
              <w:t>4.5.3</w:t>
            </w:r>
            <w:r w:rsidR="00046A1B">
              <w:t xml:space="preserve"> </w:t>
            </w:r>
            <w:r>
              <w:t>Once methyl bromide has been injected, the resulting vacuum pressure must be maintained without further extraction of gas from the chamber for the duration of the exposure period.</w:t>
            </w:r>
          </w:p>
          <w:p w14:paraId="36D7B266" w14:textId="48AD2A0C" w:rsidR="000B753B" w:rsidRDefault="000B753B" w:rsidP="00DF3586">
            <w:pPr>
              <w:cnfStyle w:val="000000010000" w:firstRow="0" w:lastRow="0" w:firstColumn="0" w:lastColumn="0" w:oddVBand="0" w:evenVBand="0" w:oddHBand="0" w:evenHBand="1" w:firstRowFirstColumn="0" w:firstRowLastColumn="0" w:lastRowFirstColumn="0" w:lastRowLastColumn="0"/>
            </w:pPr>
            <w:r w:rsidRPr="00046A1B">
              <w:rPr>
                <w:b/>
                <w:bCs/>
              </w:rPr>
              <w:t>4.5.4</w:t>
            </w:r>
            <w:r w:rsidR="00046A1B">
              <w:t xml:space="preserve"> </w:t>
            </w:r>
            <w:r>
              <w:t>The exposure period for fumigations performed in a vacuum chamber starts at the completion of methyl bromide injection into the chamber.</w:t>
            </w:r>
          </w:p>
          <w:p w14:paraId="2E2A9FAB" w14:textId="5978C468" w:rsidR="000B753B" w:rsidRDefault="000B753B" w:rsidP="00DF3586">
            <w:pPr>
              <w:cnfStyle w:val="000000010000" w:firstRow="0" w:lastRow="0" w:firstColumn="0" w:lastColumn="0" w:oddVBand="0" w:evenVBand="0" w:oddHBand="0" w:evenHBand="1" w:firstRowFirstColumn="0" w:firstRowLastColumn="0" w:lastRowFirstColumn="0" w:lastRowLastColumn="0"/>
            </w:pPr>
            <w:r w:rsidRPr="00046A1B">
              <w:rPr>
                <w:b/>
                <w:bCs/>
              </w:rPr>
              <w:t>4.5.5</w:t>
            </w:r>
            <w:r w:rsidR="007622EC">
              <w:rPr>
                <w:b/>
                <w:bCs/>
              </w:rPr>
              <w:t xml:space="preserve"> </w:t>
            </w:r>
            <w:r w:rsidR="00D1119D">
              <w:t xml:space="preserve">Temperature and pressure must </w:t>
            </w:r>
            <w:r w:rsidR="00B462A5">
              <w:t>be monitored within the chamber for the duration of the treatment</w:t>
            </w:r>
            <w:r w:rsidR="00CA0A1D">
              <w:t>.</w:t>
            </w:r>
          </w:p>
        </w:tc>
        <w:tc>
          <w:tcPr>
            <w:tcW w:w="4222" w:type="dxa"/>
          </w:tcPr>
          <w:p w14:paraId="343C1EB1" w14:textId="081303D1" w:rsidR="00465250" w:rsidRPr="00922E06" w:rsidRDefault="000B753B" w:rsidP="00DF3586">
            <w:pPr>
              <w:cnfStyle w:val="000000010000" w:firstRow="0" w:lastRow="0" w:firstColumn="0" w:lastColumn="0" w:oddVBand="0" w:evenVBand="0" w:oddHBand="0" w:evenHBand="1" w:firstRowFirstColumn="0" w:firstRowLastColumn="0" w:lastRowFirstColumn="0" w:lastRowLastColumn="0"/>
            </w:pPr>
            <w:r>
              <w:t>Clauses added for Vacuum chamber</w:t>
            </w:r>
            <w:r w:rsidR="006F0425">
              <w:t xml:space="preserve"> fumigations.</w:t>
            </w:r>
          </w:p>
        </w:tc>
      </w:tr>
      <w:tr w:rsidR="005B02DE" w:rsidRPr="00922E06" w14:paraId="3F8E9052"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hideMark/>
          </w:tcPr>
          <w:p w14:paraId="5AD73A9C" w14:textId="77777777" w:rsidR="005B02DE" w:rsidRPr="00922E06" w:rsidRDefault="005B02DE" w:rsidP="00DF3586">
            <w:r w:rsidRPr="00922E06">
              <w:t>Preparing the fumigation enclosure</w:t>
            </w:r>
          </w:p>
        </w:tc>
        <w:tc>
          <w:tcPr>
            <w:tcW w:w="2408" w:type="dxa"/>
            <w:hideMark/>
          </w:tcPr>
          <w:p w14:paraId="0DF06671" w14:textId="77777777"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D4701D">
              <w:rPr>
                <w:b/>
                <w:bCs/>
              </w:rPr>
              <w:t>4.1</w:t>
            </w:r>
            <w:r w:rsidRPr="00922E06">
              <w:t xml:space="preserve"> Concentration sampling tubes</w:t>
            </w:r>
          </w:p>
        </w:tc>
        <w:tc>
          <w:tcPr>
            <w:tcW w:w="6662" w:type="dxa"/>
            <w:hideMark/>
          </w:tcPr>
          <w:p w14:paraId="5A96A283" w14:textId="536CC4BD"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rsidRPr="00D4701D">
              <w:rPr>
                <w:b/>
                <w:bCs/>
              </w:rPr>
              <w:t>4.1.1</w:t>
            </w:r>
            <w:r>
              <w:t xml:space="preserve"> Each sampling tube must be clearly identified according to their location within the enclosure.</w:t>
            </w:r>
            <w:r>
              <w:br/>
            </w:r>
            <w:r w:rsidRPr="00D4701D">
              <w:rPr>
                <w:b/>
                <w:bCs/>
              </w:rPr>
              <w:t>4.1.2</w:t>
            </w:r>
            <w:r>
              <w:t xml:space="preserve"> The sampling tubes must be free of kinks and blockages.</w:t>
            </w:r>
            <w:r>
              <w:br/>
            </w:r>
            <w:r w:rsidRPr="00D4701D">
              <w:rPr>
                <w:b/>
                <w:bCs/>
              </w:rPr>
              <w:t>4.1.3</w:t>
            </w:r>
            <w:r>
              <w:t xml:space="preserve"> The diameter of the sampling tubes must fit the inlet of the concentration measuring instrument.</w:t>
            </w:r>
          </w:p>
        </w:tc>
        <w:tc>
          <w:tcPr>
            <w:tcW w:w="6662" w:type="dxa"/>
            <w:hideMark/>
          </w:tcPr>
          <w:p w14:paraId="67A9D160" w14:textId="1CA2F58D" w:rsidR="001C5A88" w:rsidRPr="009411D1" w:rsidRDefault="009411D1" w:rsidP="00DF3586">
            <w:pPr>
              <w:cnfStyle w:val="000000000000" w:firstRow="0" w:lastRow="0" w:firstColumn="0" w:lastColumn="0" w:oddVBand="0" w:evenVBand="0" w:oddHBand="0" w:evenHBand="0" w:firstRowFirstColumn="0" w:firstRowLastColumn="0" w:lastRowFirstColumn="0" w:lastRowLastColumn="0"/>
              <w:rPr>
                <w:i/>
                <w:iCs/>
              </w:rPr>
            </w:pPr>
            <w:r w:rsidRPr="009411D1">
              <w:rPr>
                <w:i/>
                <w:iCs/>
              </w:rPr>
              <w:t>New section</w:t>
            </w:r>
            <w:r w:rsidRPr="009411D1">
              <w:rPr>
                <w:b/>
                <w:bCs/>
                <w:i/>
                <w:iCs/>
              </w:rPr>
              <w:t xml:space="preserve"> </w:t>
            </w:r>
            <w:r w:rsidR="001C5A88" w:rsidRPr="009411D1">
              <w:rPr>
                <w:b/>
                <w:bCs/>
                <w:i/>
                <w:iCs/>
              </w:rPr>
              <w:t>5.2</w:t>
            </w:r>
            <w:r w:rsidR="00D4701D" w:rsidRPr="009411D1">
              <w:rPr>
                <w:i/>
                <w:iCs/>
              </w:rPr>
              <w:t xml:space="preserve"> </w:t>
            </w:r>
            <w:r w:rsidR="001C5A88" w:rsidRPr="009411D1">
              <w:rPr>
                <w:i/>
                <w:iCs/>
              </w:rPr>
              <w:t>Gas concentration monitoring equipment</w:t>
            </w:r>
            <w:r w:rsidRPr="009411D1">
              <w:rPr>
                <w:i/>
                <w:iCs/>
              </w:rPr>
              <w:t>.</w:t>
            </w:r>
          </w:p>
          <w:p w14:paraId="7840C344" w14:textId="5D4C460B" w:rsidR="004F7D1D" w:rsidRDefault="004F7D1D" w:rsidP="00DF3586">
            <w:pPr>
              <w:cnfStyle w:val="000000000000" w:firstRow="0" w:lastRow="0" w:firstColumn="0" w:lastColumn="0" w:oddVBand="0" w:evenVBand="0" w:oddHBand="0" w:evenHBand="0" w:firstRowFirstColumn="0" w:firstRowLastColumn="0" w:lastRowFirstColumn="0" w:lastRowLastColumn="0"/>
            </w:pPr>
            <w:r w:rsidRPr="00D4701D">
              <w:rPr>
                <w:b/>
                <w:bCs/>
              </w:rPr>
              <w:t>5.2.1</w:t>
            </w:r>
            <w:r w:rsidR="00D4701D">
              <w:t xml:space="preserve"> </w:t>
            </w:r>
            <w:r>
              <w:t>All gas concentration monitoring equipment must be able to detect methyl bromide concentrations within the treatment dose range for the goods treated and be in good working order.</w:t>
            </w:r>
          </w:p>
          <w:p w14:paraId="67901252" w14:textId="62B64713" w:rsidR="004F7D1D" w:rsidRDefault="004F7D1D" w:rsidP="00DF3586">
            <w:pPr>
              <w:cnfStyle w:val="000000000000" w:firstRow="0" w:lastRow="0" w:firstColumn="0" w:lastColumn="0" w:oddVBand="0" w:evenVBand="0" w:oddHBand="0" w:evenHBand="0" w:firstRowFirstColumn="0" w:firstRowLastColumn="0" w:lastRowFirstColumn="0" w:lastRowLastColumn="0"/>
            </w:pPr>
            <w:r w:rsidRPr="00D4701D">
              <w:rPr>
                <w:b/>
                <w:bCs/>
              </w:rPr>
              <w:t>5.2.2</w:t>
            </w:r>
            <w:r w:rsidR="00D4701D">
              <w:t xml:space="preserve"> </w:t>
            </w:r>
            <w:r>
              <w:t>Gas concentration monitoring instrument must be operated, calibrated and serviced according to the manufacturer’s instructions.</w:t>
            </w:r>
          </w:p>
          <w:p w14:paraId="1D1BAF21" w14:textId="5255C23C" w:rsidR="004F7D1D" w:rsidRDefault="004F7D1D" w:rsidP="00DF3586">
            <w:pPr>
              <w:cnfStyle w:val="000000000000" w:firstRow="0" w:lastRow="0" w:firstColumn="0" w:lastColumn="0" w:oddVBand="0" w:evenVBand="0" w:oddHBand="0" w:evenHBand="0" w:firstRowFirstColumn="0" w:firstRowLastColumn="0" w:lastRowFirstColumn="0" w:lastRowLastColumn="0"/>
            </w:pPr>
            <w:r w:rsidRPr="00D4701D">
              <w:rPr>
                <w:b/>
                <w:bCs/>
              </w:rPr>
              <w:t>5.2.3</w:t>
            </w:r>
            <w:r w:rsidR="00D4701D">
              <w:t xml:space="preserve"> </w:t>
            </w:r>
            <w:r>
              <w:t>If using concentration sampling tubes that extend outside the enclosure, each concentration sampling tube must:</w:t>
            </w:r>
          </w:p>
          <w:p w14:paraId="4A1A4893" w14:textId="2F313C66" w:rsidR="004F7D1D" w:rsidRDefault="004F7D1D" w:rsidP="00DF3586">
            <w:pPr>
              <w:cnfStyle w:val="000000000000" w:firstRow="0" w:lastRow="0" w:firstColumn="0" w:lastColumn="0" w:oddVBand="0" w:evenVBand="0" w:oddHBand="0" w:evenHBand="0" w:firstRowFirstColumn="0" w:firstRowLastColumn="0" w:lastRowFirstColumn="0" w:lastRowLastColumn="0"/>
            </w:pPr>
            <w:r w:rsidRPr="00D4701D">
              <w:rPr>
                <w:b/>
                <w:bCs/>
              </w:rPr>
              <w:t>a)</w:t>
            </w:r>
            <w:r>
              <w:t xml:space="preserve"> be clearly identified according to their location within the enclosure; and</w:t>
            </w:r>
          </w:p>
          <w:p w14:paraId="6D5F0318" w14:textId="7FB0EDE0" w:rsidR="004F7D1D" w:rsidRDefault="004F7D1D" w:rsidP="00DF3586">
            <w:pPr>
              <w:cnfStyle w:val="000000000000" w:firstRow="0" w:lastRow="0" w:firstColumn="0" w:lastColumn="0" w:oddVBand="0" w:evenVBand="0" w:oddHBand="0" w:evenHBand="0" w:firstRowFirstColumn="0" w:firstRowLastColumn="0" w:lastRowFirstColumn="0" w:lastRowLastColumn="0"/>
            </w:pPr>
            <w:r w:rsidRPr="00D4701D">
              <w:rPr>
                <w:b/>
                <w:bCs/>
              </w:rPr>
              <w:t>b)</w:t>
            </w:r>
            <w:r>
              <w:t xml:space="preserve"> be free from kinks and blockages; and</w:t>
            </w:r>
          </w:p>
          <w:p w14:paraId="7106ABCC" w14:textId="15AB01CB" w:rsidR="004F7D1D" w:rsidRDefault="004F7D1D" w:rsidP="00DF3586">
            <w:pPr>
              <w:cnfStyle w:val="000000000000" w:firstRow="0" w:lastRow="0" w:firstColumn="0" w:lastColumn="0" w:oddVBand="0" w:evenVBand="0" w:oddHBand="0" w:evenHBand="0" w:firstRowFirstColumn="0" w:firstRowLastColumn="0" w:lastRowFirstColumn="0" w:lastRowLastColumn="0"/>
            </w:pPr>
            <w:r w:rsidRPr="00D4701D">
              <w:rPr>
                <w:b/>
                <w:bCs/>
              </w:rPr>
              <w:t>c)</w:t>
            </w:r>
            <w:r>
              <w:t xml:space="preserve"> be of a diameter suitable to fit the inlet of the concentration measuring instrument.</w:t>
            </w:r>
          </w:p>
          <w:p w14:paraId="27F9A985" w14:textId="48EFDABC" w:rsidR="004F7D1D" w:rsidRDefault="004F7D1D" w:rsidP="00DF3586">
            <w:pPr>
              <w:cnfStyle w:val="000000000000" w:firstRow="0" w:lastRow="0" w:firstColumn="0" w:lastColumn="0" w:oddVBand="0" w:evenVBand="0" w:oddHBand="0" w:evenHBand="0" w:firstRowFirstColumn="0" w:firstRowLastColumn="0" w:lastRowFirstColumn="0" w:lastRowLastColumn="0"/>
            </w:pPr>
            <w:r w:rsidRPr="00363277">
              <w:rPr>
                <w:b/>
                <w:bCs/>
              </w:rPr>
              <w:t>5.2.4</w:t>
            </w:r>
            <w:r w:rsidR="00363277">
              <w:t xml:space="preserve"> </w:t>
            </w:r>
            <w:r>
              <w:t>If gas concentration monitoring instruments are placed within the enclosure each instrument must:</w:t>
            </w:r>
          </w:p>
          <w:p w14:paraId="2FE92943" w14:textId="62ED01C8" w:rsidR="004F7D1D" w:rsidRDefault="004F7D1D" w:rsidP="00DF3586">
            <w:pPr>
              <w:cnfStyle w:val="000000000000" w:firstRow="0" w:lastRow="0" w:firstColumn="0" w:lastColumn="0" w:oddVBand="0" w:evenVBand="0" w:oddHBand="0" w:evenHBand="0" w:firstRowFirstColumn="0" w:firstRowLastColumn="0" w:lastRowFirstColumn="0" w:lastRowLastColumn="0"/>
            </w:pPr>
            <w:r w:rsidRPr="00363277">
              <w:rPr>
                <w:b/>
                <w:bCs/>
              </w:rPr>
              <w:lastRenderedPageBreak/>
              <w:t>a)</w:t>
            </w:r>
            <w:r>
              <w:t xml:space="preserve"> allow for readings to be read outside of the exclusion zone; and</w:t>
            </w:r>
          </w:p>
          <w:p w14:paraId="5FE574E6" w14:textId="3C9B2B0E" w:rsidR="005B02DE" w:rsidRPr="00922E06" w:rsidRDefault="004F7D1D" w:rsidP="00DF3586">
            <w:pPr>
              <w:cnfStyle w:val="000000000000" w:firstRow="0" w:lastRow="0" w:firstColumn="0" w:lastColumn="0" w:oddVBand="0" w:evenVBand="0" w:oddHBand="0" w:evenHBand="0" w:firstRowFirstColumn="0" w:firstRowLastColumn="0" w:lastRowFirstColumn="0" w:lastRowLastColumn="0"/>
            </w:pPr>
            <w:r w:rsidRPr="00363277">
              <w:rPr>
                <w:b/>
                <w:bCs/>
              </w:rPr>
              <w:t>b)</w:t>
            </w:r>
            <w:r>
              <w:t xml:space="preserve"> be clearly identified according to their location within the enclosure.</w:t>
            </w:r>
          </w:p>
        </w:tc>
        <w:tc>
          <w:tcPr>
            <w:tcW w:w="4222" w:type="dxa"/>
            <w:hideMark/>
          </w:tcPr>
          <w:p w14:paraId="00C27852" w14:textId="34FA641A" w:rsidR="005B02DE" w:rsidRPr="00922E06" w:rsidRDefault="005B02DE" w:rsidP="00DF3586">
            <w:pPr>
              <w:cnfStyle w:val="000000000000" w:firstRow="0" w:lastRow="0" w:firstColumn="0" w:lastColumn="0" w:oddVBand="0" w:evenVBand="0" w:oddHBand="0" w:evenHBand="0" w:firstRowFirstColumn="0" w:firstRowLastColumn="0" w:lastRowFirstColumn="0" w:lastRowLastColumn="0"/>
            </w:pPr>
            <w:r>
              <w:lastRenderedPageBreak/>
              <w:t xml:space="preserve">Sampling tube requirements have been amended to ensure emerging gas monitoring technology that can be left inside the enclosure is covered. </w:t>
            </w:r>
            <w:r w:rsidR="001C5A88">
              <w:t>More details have been included for p</w:t>
            </w:r>
            <w:r>
              <w:t xml:space="preserve">lacement and locations </w:t>
            </w:r>
            <w:r w:rsidR="001C5A88">
              <w:t xml:space="preserve">of gas monitoring equipment. </w:t>
            </w:r>
          </w:p>
        </w:tc>
      </w:tr>
      <w:tr w:rsidR="00F529C3" w:rsidRPr="00922E06" w14:paraId="06EDB174"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08CB3DDD" w14:textId="77777777" w:rsidR="00F529C3" w:rsidRPr="00DF3586" w:rsidRDefault="00F529C3" w:rsidP="00DF3586">
            <w:pPr>
              <w:rPr>
                <w:b w:val="0"/>
                <w:bCs/>
              </w:rPr>
            </w:pPr>
          </w:p>
        </w:tc>
        <w:tc>
          <w:tcPr>
            <w:tcW w:w="2408" w:type="dxa"/>
          </w:tcPr>
          <w:p w14:paraId="7810F0F1" w14:textId="77777777" w:rsidR="00F529C3" w:rsidRDefault="00F529C3" w:rsidP="00DF3586">
            <w:pPr>
              <w:cnfStyle w:val="000000010000" w:firstRow="0" w:lastRow="0" w:firstColumn="0" w:lastColumn="0" w:oddVBand="0" w:evenVBand="0" w:oddHBand="0" w:evenHBand="1" w:firstRowFirstColumn="0" w:firstRowLastColumn="0" w:lastRowFirstColumn="0" w:lastRowLastColumn="0"/>
            </w:pPr>
          </w:p>
        </w:tc>
        <w:tc>
          <w:tcPr>
            <w:tcW w:w="6662" w:type="dxa"/>
          </w:tcPr>
          <w:p w14:paraId="3CF84D74" w14:textId="09E11493" w:rsidR="00F529C3" w:rsidRDefault="00907A51" w:rsidP="00DF3586">
            <w:pPr>
              <w:cnfStyle w:val="000000010000" w:firstRow="0" w:lastRow="0" w:firstColumn="0" w:lastColumn="0" w:oddVBand="0" w:evenVBand="0" w:oddHBand="0" w:evenHBand="1" w:firstRowFirstColumn="0" w:firstRowLastColumn="0" w:lastRowFirstColumn="0" w:lastRowLastColumn="0"/>
            </w:pPr>
            <w:r>
              <w:t>New Note</w:t>
            </w:r>
          </w:p>
        </w:tc>
        <w:tc>
          <w:tcPr>
            <w:tcW w:w="6662" w:type="dxa"/>
          </w:tcPr>
          <w:p w14:paraId="301EED0B" w14:textId="4E3F3646" w:rsidR="00F529C3" w:rsidRPr="00FA5B65" w:rsidRDefault="00FA5B65" w:rsidP="00DF3586">
            <w:pPr>
              <w:tabs>
                <w:tab w:val="left" w:pos="2190"/>
              </w:tabs>
              <w:cnfStyle w:val="000000010000" w:firstRow="0" w:lastRow="0" w:firstColumn="0" w:lastColumn="0" w:oddVBand="0" w:evenVBand="0" w:oddHBand="0" w:evenHBand="1" w:firstRowFirstColumn="0" w:firstRowLastColumn="0" w:lastRowFirstColumn="0" w:lastRowLastColumn="0"/>
              <w:rPr>
                <w:i/>
                <w:iCs/>
              </w:rPr>
            </w:pPr>
            <w:r w:rsidRPr="00FA5B65">
              <w:rPr>
                <w:i/>
                <w:iCs/>
              </w:rPr>
              <w:t xml:space="preserve">New note under </w:t>
            </w:r>
            <w:r w:rsidR="00907A51" w:rsidRPr="00FA5B65">
              <w:rPr>
                <w:b/>
                <w:bCs/>
                <w:i/>
                <w:iCs/>
              </w:rPr>
              <w:t>5.3</w:t>
            </w:r>
            <w:r w:rsidR="00907A51" w:rsidRPr="00FA5B65">
              <w:rPr>
                <w:i/>
                <w:iCs/>
              </w:rPr>
              <w:t xml:space="preserve"> Gas concentration monitoring locations</w:t>
            </w:r>
            <w:r w:rsidRPr="00FA5B65">
              <w:rPr>
                <w:i/>
                <w:iCs/>
              </w:rPr>
              <w:t>.</w:t>
            </w:r>
          </w:p>
          <w:p w14:paraId="1CC03761" w14:textId="6BDBBEEE" w:rsidR="00907A51" w:rsidRPr="001C5A88" w:rsidRDefault="00907A51" w:rsidP="00DF3586">
            <w:pPr>
              <w:tabs>
                <w:tab w:val="left" w:pos="2190"/>
              </w:tabs>
              <w:cnfStyle w:val="000000010000" w:firstRow="0" w:lastRow="0" w:firstColumn="0" w:lastColumn="0" w:oddVBand="0" w:evenVBand="0" w:oddHBand="0" w:evenHBand="1" w:firstRowFirstColumn="0" w:firstRowLastColumn="0" w:lastRowFirstColumn="0" w:lastRowLastColumn="0"/>
            </w:pPr>
            <w:r w:rsidRPr="00FA5B65">
              <w:rPr>
                <w:b/>
                <w:bCs/>
              </w:rPr>
              <w:t>Note:</w:t>
            </w:r>
            <w:r>
              <w:t xml:space="preserve"> Section 5.3 does not apply to perishable commodities. See section 5.4 for gas concentration location requirements for perishable commodities.</w:t>
            </w:r>
          </w:p>
        </w:tc>
        <w:tc>
          <w:tcPr>
            <w:tcW w:w="4222" w:type="dxa"/>
          </w:tcPr>
          <w:p w14:paraId="15194EB8" w14:textId="147C6A24" w:rsidR="00F529C3" w:rsidRDefault="00907A51" w:rsidP="00DF3586">
            <w:pPr>
              <w:tabs>
                <w:tab w:val="left" w:pos="975"/>
              </w:tabs>
              <w:cnfStyle w:val="000000010000" w:firstRow="0" w:lastRow="0" w:firstColumn="0" w:lastColumn="0" w:oddVBand="0" w:evenVBand="0" w:oddHBand="0" w:evenHBand="1" w:firstRowFirstColumn="0" w:firstRowLastColumn="0" w:lastRowFirstColumn="0" w:lastRowLastColumn="0"/>
            </w:pPr>
            <w:r>
              <w:t>Note added for clarity</w:t>
            </w:r>
          </w:p>
        </w:tc>
      </w:tr>
      <w:tr w:rsidR="001C5A88" w:rsidRPr="00922E06" w14:paraId="2F1B7E13"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253A1D2" w14:textId="342D7D15" w:rsidR="001C5A88" w:rsidRPr="001C5A88" w:rsidRDefault="001C5A88" w:rsidP="00DF3586">
            <w:r w:rsidRPr="001C5A88">
              <w:t>Preparing the fumigation enclosure</w:t>
            </w:r>
          </w:p>
        </w:tc>
        <w:tc>
          <w:tcPr>
            <w:tcW w:w="2408" w:type="dxa"/>
          </w:tcPr>
          <w:p w14:paraId="4D73B880" w14:textId="524AC055" w:rsidR="001C5A88" w:rsidRPr="00922E06" w:rsidRDefault="001C5A88" w:rsidP="00DF3586">
            <w:pPr>
              <w:cnfStyle w:val="000000000000" w:firstRow="0" w:lastRow="0" w:firstColumn="0" w:lastColumn="0" w:oddVBand="0" w:evenVBand="0" w:oddHBand="0" w:evenHBand="0" w:firstRowFirstColumn="0" w:firstRowLastColumn="0" w:lastRowFirstColumn="0" w:lastRowLastColumn="0"/>
            </w:pPr>
            <w:r w:rsidRPr="00FA5B65">
              <w:rPr>
                <w:b/>
                <w:bCs/>
              </w:rPr>
              <w:t>4.2</w:t>
            </w:r>
            <w:r>
              <w:t xml:space="preserve"> Concentration sampling tube placement—non-perishable commodities</w:t>
            </w:r>
          </w:p>
        </w:tc>
        <w:tc>
          <w:tcPr>
            <w:tcW w:w="6662" w:type="dxa"/>
          </w:tcPr>
          <w:p w14:paraId="6B79DDB7" w14:textId="0EC477A8" w:rsidR="001C5A88" w:rsidRPr="001C5A88" w:rsidRDefault="001C5A88" w:rsidP="00DF3586">
            <w:pPr>
              <w:cnfStyle w:val="000000000000" w:firstRow="0" w:lastRow="0" w:firstColumn="0" w:lastColumn="0" w:oddVBand="0" w:evenVBand="0" w:oddHBand="0" w:evenHBand="0" w:firstRowFirstColumn="0" w:firstRowLastColumn="0" w:lastRowFirstColumn="0" w:lastRowLastColumn="0"/>
            </w:pPr>
            <w:r w:rsidRPr="00FA5B65">
              <w:rPr>
                <w:b/>
                <w:bCs/>
              </w:rPr>
              <w:t>4.2.1</w:t>
            </w:r>
            <w:r>
              <w:t xml:space="preserve"> Enclosures that are 30 m³ or less in volume require at least one sampling tube positioned as near as practicable to the top centre of the commodity</w:t>
            </w:r>
            <w:r w:rsidR="00533235">
              <w:t>.</w:t>
            </w:r>
          </w:p>
        </w:tc>
        <w:tc>
          <w:tcPr>
            <w:tcW w:w="6662" w:type="dxa"/>
          </w:tcPr>
          <w:p w14:paraId="2DDBC0B0" w14:textId="354B1341" w:rsidR="00601284" w:rsidRPr="00B2660D" w:rsidRDefault="00D32CB6" w:rsidP="00DF3586">
            <w:pPr>
              <w:tabs>
                <w:tab w:val="left" w:pos="2190"/>
              </w:tabs>
              <w:cnfStyle w:val="000000000000" w:firstRow="0" w:lastRow="0" w:firstColumn="0" w:lastColumn="0" w:oddVBand="0" w:evenVBand="0" w:oddHBand="0" w:evenHBand="0" w:firstRowFirstColumn="0" w:firstRowLastColumn="0" w:lastRowFirstColumn="0" w:lastRowLastColumn="0"/>
              <w:rPr>
                <w:i/>
                <w:iCs/>
              </w:rPr>
            </w:pPr>
            <w:r>
              <w:rPr>
                <w:i/>
                <w:iCs/>
              </w:rPr>
              <w:t xml:space="preserve">Moved </w:t>
            </w:r>
            <w:r w:rsidR="00694037">
              <w:rPr>
                <w:i/>
                <w:iCs/>
              </w:rPr>
              <w:t>to</w:t>
            </w:r>
            <w:r>
              <w:rPr>
                <w:i/>
                <w:iCs/>
              </w:rPr>
              <w:t xml:space="preserve"> section </w:t>
            </w:r>
            <w:r>
              <w:rPr>
                <w:b/>
                <w:bCs/>
                <w:i/>
                <w:iCs/>
              </w:rPr>
              <w:t>5.3</w:t>
            </w:r>
            <w:r w:rsidR="00B2660D">
              <w:rPr>
                <w:b/>
                <w:bCs/>
                <w:i/>
                <w:iCs/>
              </w:rPr>
              <w:t xml:space="preserve"> </w:t>
            </w:r>
            <w:r w:rsidR="00B2660D">
              <w:rPr>
                <w:i/>
                <w:iCs/>
              </w:rPr>
              <w:t xml:space="preserve">Gas </w:t>
            </w:r>
            <w:r w:rsidR="006B171C">
              <w:rPr>
                <w:i/>
                <w:iCs/>
              </w:rPr>
              <w:t>concentration monitoring locations.</w:t>
            </w:r>
          </w:p>
          <w:p w14:paraId="3D3B9FCE" w14:textId="049D9EA5" w:rsidR="001C5A88" w:rsidRPr="001C5A88" w:rsidRDefault="001C5A88" w:rsidP="00DF3586">
            <w:pPr>
              <w:tabs>
                <w:tab w:val="left" w:pos="2190"/>
              </w:tabs>
              <w:cnfStyle w:val="000000000000" w:firstRow="0" w:lastRow="0" w:firstColumn="0" w:lastColumn="0" w:oddVBand="0" w:evenVBand="0" w:oddHBand="0" w:evenHBand="0" w:firstRowFirstColumn="0" w:firstRowLastColumn="0" w:lastRowFirstColumn="0" w:lastRowLastColumn="0"/>
            </w:pPr>
            <w:r w:rsidRPr="00FA5B65">
              <w:rPr>
                <w:b/>
                <w:bCs/>
              </w:rPr>
              <w:t>5.3.1</w:t>
            </w:r>
            <w:r>
              <w:t xml:space="preserve"> </w:t>
            </w:r>
            <w:r w:rsidRPr="001C5A88">
              <w:t>Enclosures less than 30 m³ in volume must have at least one gas concentration monitoring location. The monitoring location must be on the top, centre of the goods.</w:t>
            </w:r>
          </w:p>
        </w:tc>
        <w:tc>
          <w:tcPr>
            <w:tcW w:w="4222" w:type="dxa"/>
          </w:tcPr>
          <w:p w14:paraId="336E7216" w14:textId="3B75BEDD" w:rsidR="001C5A88" w:rsidRPr="001C5A88" w:rsidRDefault="001C5A88" w:rsidP="00DF3586">
            <w:pPr>
              <w:tabs>
                <w:tab w:val="left" w:pos="975"/>
              </w:tabs>
              <w:cnfStyle w:val="000000000000" w:firstRow="0" w:lastRow="0" w:firstColumn="0" w:lastColumn="0" w:oddVBand="0" w:evenVBand="0" w:oddHBand="0" w:evenHBand="0" w:firstRowFirstColumn="0" w:firstRowLastColumn="0" w:lastRowFirstColumn="0" w:lastRowLastColumn="0"/>
            </w:pPr>
            <w:r>
              <w:t xml:space="preserve"> </w:t>
            </w:r>
            <w:r w:rsidRPr="00922E06">
              <w:t>Reworded for clarity</w:t>
            </w:r>
          </w:p>
        </w:tc>
      </w:tr>
      <w:tr w:rsidR="001C5A88" w:rsidRPr="00922E06" w14:paraId="082093F2" w14:textId="77777777" w:rsidTr="00FA3802">
        <w:trPr>
          <w:cnfStyle w:val="000000010000" w:firstRow="0" w:lastRow="0" w:firstColumn="0" w:lastColumn="0" w:oddVBand="0" w:evenVBand="0" w:oddHBand="0" w:evenHBand="1"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407" w:type="dxa"/>
            <w:noWrap/>
          </w:tcPr>
          <w:p w14:paraId="2DD43F71" w14:textId="1214CC66" w:rsidR="001C5A88" w:rsidRPr="00922E06" w:rsidRDefault="001C5A88" w:rsidP="00DF3586">
            <w:r w:rsidRPr="001C5A88">
              <w:t>Preparing the fumigation enclosure</w:t>
            </w:r>
          </w:p>
        </w:tc>
        <w:tc>
          <w:tcPr>
            <w:tcW w:w="2408" w:type="dxa"/>
          </w:tcPr>
          <w:p w14:paraId="42929E1A" w14:textId="42F210AA" w:rsidR="001C5A88" w:rsidRPr="00922E06" w:rsidRDefault="001C5A88" w:rsidP="00DF3586">
            <w:pPr>
              <w:cnfStyle w:val="000000010000" w:firstRow="0" w:lastRow="0" w:firstColumn="0" w:lastColumn="0" w:oddVBand="0" w:evenVBand="0" w:oddHBand="0" w:evenHBand="1" w:firstRowFirstColumn="0" w:firstRowLastColumn="0" w:lastRowFirstColumn="0" w:lastRowLastColumn="0"/>
            </w:pPr>
            <w:r w:rsidRPr="00F4735A">
              <w:rPr>
                <w:b/>
                <w:bCs/>
              </w:rPr>
              <w:t>4.2</w:t>
            </w:r>
            <w:r>
              <w:t xml:space="preserve"> Concentration sampling tube placement—non-perishable commodities</w:t>
            </w:r>
          </w:p>
        </w:tc>
        <w:tc>
          <w:tcPr>
            <w:tcW w:w="6662" w:type="dxa"/>
          </w:tcPr>
          <w:p w14:paraId="56FF3311" w14:textId="77777777" w:rsidR="0097586D" w:rsidRDefault="001C5A88" w:rsidP="00DF3586">
            <w:pPr>
              <w:cnfStyle w:val="000000010000" w:firstRow="0" w:lastRow="0" w:firstColumn="0" w:lastColumn="0" w:oddVBand="0" w:evenVBand="0" w:oddHBand="0" w:evenHBand="1" w:firstRowFirstColumn="0" w:firstRowLastColumn="0" w:lastRowFirstColumn="0" w:lastRowLastColumn="0"/>
            </w:pPr>
            <w:r w:rsidRPr="00FA5B65">
              <w:rPr>
                <w:b/>
                <w:bCs/>
              </w:rPr>
              <w:t>4.2.2</w:t>
            </w:r>
            <w:r>
              <w:t xml:space="preserve"> Enclosures larger in volume than 30 m³ must have at least three sampling tubes. The sampling tubes must be positioned to check that even distribution of the fumigant has been achieved (Figure 1). The tubes must be placed as close as practicable to:</w:t>
            </w:r>
          </w:p>
          <w:p w14:paraId="4B31CC2A" w14:textId="77777777" w:rsidR="0097586D" w:rsidRDefault="00F4735A" w:rsidP="00F4735A">
            <w:pPr>
              <w:cnfStyle w:val="000000010000" w:firstRow="0" w:lastRow="0" w:firstColumn="0" w:lastColumn="0" w:oddVBand="0" w:evenVBand="0" w:oddHBand="0" w:evenHBand="1" w:firstRowFirstColumn="0" w:firstRowLastColumn="0" w:lastRowFirstColumn="0" w:lastRowLastColumn="0"/>
            </w:pPr>
            <w:r>
              <w:t xml:space="preserve">• </w:t>
            </w:r>
            <w:r w:rsidR="001C5A88">
              <w:t>the top of the commodity at one end of the enclosure</w:t>
            </w:r>
          </w:p>
          <w:p w14:paraId="0DDC7E57" w14:textId="1587537E" w:rsidR="00F4735A" w:rsidRDefault="00F4735A" w:rsidP="00F4735A">
            <w:pPr>
              <w:cnfStyle w:val="000000010000" w:firstRow="0" w:lastRow="0" w:firstColumn="0" w:lastColumn="0" w:oddVBand="0" w:evenVBand="0" w:oddHBand="0" w:evenHBand="1" w:firstRowFirstColumn="0" w:firstRowLastColumn="0" w:lastRowFirstColumn="0" w:lastRowLastColumn="0"/>
            </w:pPr>
            <w:r>
              <w:t xml:space="preserve">• </w:t>
            </w:r>
            <w:r w:rsidR="001C5A88">
              <w:t>the centre of the commodity around the middle of the enclosure</w:t>
            </w:r>
          </w:p>
          <w:p w14:paraId="0DC8334D" w14:textId="15E05A65" w:rsidR="001C5A88" w:rsidRPr="00922E06" w:rsidRDefault="00F4735A" w:rsidP="00F4735A">
            <w:pPr>
              <w:cnfStyle w:val="000000010000" w:firstRow="0" w:lastRow="0" w:firstColumn="0" w:lastColumn="0" w:oddVBand="0" w:evenVBand="0" w:oddHBand="0" w:evenHBand="1" w:firstRowFirstColumn="0" w:firstRowLastColumn="0" w:lastRowFirstColumn="0" w:lastRowLastColumn="0"/>
            </w:pPr>
            <w:r>
              <w:t xml:space="preserve">• </w:t>
            </w:r>
            <w:r w:rsidR="001C5A88">
              <w:t>the base of the commodity at the opposite end of the enclosure from the top sampling tube</w:t>
            </w:r>
          </w:p>
        </w:tc>
        <w:tc>
          <w:tcPr>
            <w:tcW w:w="6662" w:type="dxa"/>
          </w:tcPr>
          <w:p w14:paraId="06F9F04B" w14:textId="291A630A" w:rsidR="00F4735A" w:rsidRPr="00F4735A" w:rsidRDefault="00F4735A" w:rsidP="00F4735A">
            <w:pPr>
              <w:tabs>
                <w:tab w:val="left" w:pos="2190"/>
              </w:tabs>
              <w:cnfStyle w:val="000000010000" w:firstRow="0" w:lastRow="0" w:firstColumn="0" w:lastColumn="0" w:oddVBand="0" w:evenVBand="0" w:oddHBand="0" w:evenHBand="1" w:firstRowFirstColumn="0" w:firstRowLastColumn="0" w:lastRowFirstColumn="0" w:lastRowLastColumn="0"/>
              <w:rPr>
                <w:i/>
                <w:iCs/>
              </w:rPr>
            </w:pPr>
            <w:r>
              <w:rPr>
                <w:i/>
                <w:iCs/>
              </w:rPr>
              <w:t xml:space="preserve">Moved </w:t>
            </w:r>
            <w:r w:rsidR="00694037">
              <w:rPr>
                <w:i/>
                <w:iCs/>
              </w:rPr>
              <w:t>to</w:t>
            </w:r>
            <w:r>
              <w:rPr>
                <w:i/>
                <w:iCs/>
              </w:rPr>
              <w:t xml:space="preserve"> section </w:t>
            </w:r>
            <w:r>
              <w:rPr>
                <w:b/>
                <w:bCs/>
                <w:i/>
                <w:iCs/>
              </w:rPr>
              <w:t xml:space="preserve">5.3 </w:t>
            </w:r>
            <w:r>
              <w:rPr>
                <w:i/>
                <w:iCs/>
              </w:rPr>
              <w:t>Gas concentration monitoring locations.</w:t>
            </w:r>
          </w:p>
          <w:p w14:paraId="49784FEE" w14:textId="1DCACCF1" w:rsidR="001C5A88" w:rsidRDefault="001C5A88" w:rsidP="00DF3586">
            <w:pPr>
              <w:tabs>
                <w:tab w:val="left" w:pos="1695"/>
              </w:tabs>
              <w:cnfStyle w:val="000000010000" w:firstRow="0" w:lastRow="0" w:firstColumn="0" w:lastColumn="0" w:oddVBand="0" w:evenVBand="0" w:oddHBand="0" w:evenHBand="1" w:firstRowFirstColumn="0" w:firstRowLastColumn="0" w:lastRowFirstColumn="0" w:lastRowLastColumn="0"/>
            </w:pPr>
            <w:r w:rsidRPr="00F4735A">
              <w:rPr>
                <w:b/>
                <w:bCs/>
              </w:rPr>
              <w:t>5.3.2</w:t>
            </w:r>
            <w:r>
              <w:t xml:space="preserve"> Enclosures </w:t>
            </w:r>
            <w:r w:rsidR="00802C55">
              <w:t xml:space="preserve">equal to or greater than </w:t>
            </w:r>
            <w:r w:rsidR="00E12327">
              <w:t>30 m³</w:t>
            </w:r>
            <w:r>
              <w:t xml:space="preserve"> in volume</w:t>
            </w:r>
            <w:r w:rsidR="00E12327">
              <w:t xml:space="preserve"> </w:t>
            </w:r>
            <w:r>
              <w:t>must have at least three gas concentration monitoring locations. The monitoring locations must be:</w:t>
            </w:r>
          </w:p>
          <w:p w14:paraId="1E9BF0AA" w14:textId="77777777" w:rsidR="0097586D" w:rsidRDefault="2C1F8D74" w:rsidP="00DF3586">
            <w:pPr>
              <w:tabs>
                <w:tab w:val="left" w:pos="1695"/>
              </w:tabs>
              <w:cnfStyle w:val="000000010000" w:firstRow="0" w:lastRow="0" w:firstColumn="0" w:lastColumn="0" w:oddVBand="0" w:evenVBand="0" w:oddHBand="0" w:evenHBand="1" w:firstRowFirstColumn="0" w:firstRowLastColumn="0" w:lastRowFirstColumn="0" w:lastRowLastColumn="0"/>
            </w:pPr>
            <w:r w:rsidRPr="00F4735A">
              <w:rPr>
                <w:b/>
                <w:bCs/>
              </w:rPr>
              <w:t>a)</w:t>
            </w:r>
            <w:r w:rsidR="001C5A88">
              <w:t xml:space="preserve"> on top of the goods within two metres of the end of the enclosure</w:t>
            </w:r>
          </w:p>
          <w:p w14:paraId="3D6E4239" w14:textId="198BEFD9" w:rsidR="001C5A88" w:rsidRPr="001C5A88" w:rsidRDefault="3E0FB6C4" w:rsidP="00DF3586">
            <w:pPr>
              <w:tabs>
                <w:tab w:val="left" w:pos="1695"/>
              </w:tabs>
              <w:cnfStyle w:val="000000010000" w:firstRow="0" w:lastRow="0" w:firstColumn="0" w:lastColumn="0" w:oddVBand="0" w:evenVBand="0" w:oddHBand="0" w:evenHBand="1" w:firstRowFirstColumn="0" w:firstRowLastColumn="0" w:lastRowFirstColumn="0" w:lastRowLastColumn="0"/>
            </w:pPr>
            <w:r w:rsidRPr="00F4735A">
              <w:rPr>
                <w:b/>
                <w:bCs/>
              </w:rPr>
              <w:t>b)</w:t>
            </w:r>
            <w:r>
              <w:t xml:space="preserve"> </w:t>
            </w:r>
            <w:r w:rsidR="001C5A88">
              <w:t>no more than 250 mm above the floor of the enclosure and within two metres of the opposite end from the top gas concentration monitoring location, and</w:t>
            </w:r>
          </w:p>
          <w:p w14:paraId="5464BB02" w14:textId="6CD9E6F9" w:rsidR="001C5A88" w:rsidRPr="001C5A88" w:rsidRDefault="1C26EB5D" w:rsidP="00DF3586">
            <w:pPr>
              <w:tabs>
                <w:tab w:val="left" w:pos="1695"/>
              </w:tabs>
              <w:cnfStyle w:val="000000010000" w:firstRow="0" w:lastRow="0" w:firstColumn="0" w:lastColumn="0" w:oddVBand="0" w:evenVBand="0" w:oddHBand="0" w:evenHBand="1" w:firstRowFirstColumn="0" w:firstRowLastColumn="0" w:lastRowFirstColumn="0" w:lastRowLastColumn="0"/>
            </w:pPr>
            <w:r w:rsidRPr="00F4735A">
              <w:rPr>
                <w:b/>
                <w:bCs/>
              </w:rPr>
              <w:t>c)</w:t>
            </w:r>
            <w:r w:rsidR="6ABDFB9D">
              <w:t xml:space="preserve"> i</w:t>
            </w:r>
            <w:r w:rsidR="001C5A88">
              <w:t>n the middle centre of the enclosure among the goods and at least two metres from the other gas concentration monitoring locations</w:t>
            </w:r>
            <w:r w:rsidR="00FA3802">
              <w:t>.</w:t>
            </w:r>
          </w:p>
        </w:tc>
        <w:tc>
          <w:tcPr>
            <w:tcW w:w="4222" w:type="dxa"/>
          </w:tcPr>
          <w:p w14:paraId="376711BF" w14:textId="1896E306" w:rsidR="001C5A88" w:rsidRPr="00922E06" w:rsidRDefault="001C5A88" w:rsidP="00DF3586">
            <w:pPr>
              <w:cnfStyle w:val="000000010000" w:firstRow="0" w:lastRow="0" w:firstColumn="0" w:lastColumn="0" w:oddVBand="0" w:evenVBand="0" w:oddHBand="0" w:evenHBand="1" w:firstRowFirstColumn="0" w:firstRowLastColumn="0" w:lastRowFirstColumn="0" w:lastRowLastColumn="0"/>
            </w:pPr>
            <w:r>
              <w:t>Specific locations added to assist with clear articulation of requirement.</w:t>
            </w:r>
          </w:p>
        </w:tc>
      </w:tr>
      <w:tr w:rsidR="00577009" w:rsidRPr="00922E06" w14:paraId="1B8CF1F3"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0E25C53" w14:textId="225FFA7B" w:rsidR="00577009" w:rsidRPr="001C5A88" w:rsidRDefault="00577009" w:rsidP="00DF3586">
            <w:r w:rsidRPr="001C5A88">
              <w:t>Preparing the fumigation enclosure</w:t>
            </w:r>
          </w:p>
        </w:tc>
        <w:tc>
          <w:tcPr>
            <w:tcW w:w="2408" w:type="dxa"/>
          </w:tcPr>
          <w:p w14:paraId="56FC8403" w14:textId="19B9BB21" w:rsidR="00577009" w:rsidRDefault="00577009" w:rsidP="00DF3586">
            <w:pPr>
              <w:cnfStyle w:val="000000000000" w:firstRow="0" w:lastRow="0" w:firstColumn="0" w:lastColumn="0" w:oddVBand="0" w:evenVBand="0" w:oddHBand="0" w:evenHBand="0" w:firstRowFirstColumn="0" w:firstRowLastColumn="0" w:lastRowFirstColumn="0" w:lastRowLastColumn="0"/>
            </w:pPr>
            <w:r w:rsidRPr="00F4735A">
              <w:rPr>
                <w:b/>
                <w:bCs/>
              </w:rPr>
              <w:t>4.2</w:t>
            </w:r>
            <w:r>
              <w:t xml:space="preserve"> Concentration sampling tube placement—non-perishable commodities</w:t>
            </w:r>
          </w:p>
        </w:tc>
        <w:tc>
          <w:tcPr>
            <w:tcW w:w="6662" w:type="dxa"/>
          </w:tcPr>
          <w:p w14:paraId="30615935" w14:textId="12383FA6" w:rsidR="00577009" w:rsidRDefault="00577009" w:rsidP="00DF3586">
            <w:pPr>
              <w:cnfStyle w:val="000000000000" w:firstRow="0" w:lastRow="0" w:firstColumn="0" w:lastColumn="0" w:oddVBand="0" w:evenVBand="0" w:oddHBand="0" w:evenHBand="0" w:firstRowFirstColumn="0" w:firstRowLastColumn="0" w:lastRowFirstColumn="0" w:lastRowLastColumn="0"/>
            </w:pPr>
            <w:r w:rsidRPr="00F4735A">
              <w:rPr>
                <w:b/>
                <w:bCs/>
              </w:rPr>
              <w:t>4.2.3</w:t>
            </w:r>
            <w:r>
              <w:t xml:space="preserve"> If a consignment consists of more than one un-sheeted container then each container is a separate fumigation and needs to have a minimum of three sampling tubes in each container</w:t>
            </w:r>
            <w:r w:rsidR="00A62C9F">
              <w:t>.</w:t>
            </w:r>
          </w:p>
        </w:tc>
        <w:tc>
          <w:tcPr>
            <w:tcW w:w="6662" w:type="dxa"/>
          </w:tcPr>
          <w:p w14:paraId="21A8123C" w14:textId="60868B43" w:rsidR="00D04932" w:rsidRPr="004B7B37" w:rsidRDefault="00026F46" w:rsidP="00DF3586">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026F46">
              <w:rPr>
                <w:i/>
                <w:iCs/>
              </w:rPr>
              <w:t>Folded into clause</w:t>
            </w:r>
            <w:r w:rsidR="00577009" w:rsidRPr="00026F46">
              <w:rPr>
                <w:i/>
                <w:iCs/>
              </w:rPr>
              <w:t xml:space="preserve"> </w:t>
            </w:r>
            <w:r w:rsidR="00577009" w:rsidRPr="00026F46">
              <w:rPr>
                <w:b/>
                <w:bCs/>
                <w:i/>
                <w:iCs/>
              </w:rPr>
              <w:t>5.3.</w:t>
            </w:r>
            <w:r w:rsidRPr="00026F46">
              <w:rPr>
                <w:b/>
                <w:bCs/>
                <w:i/>
                <w:iCs/>
              </w:rPr>
              <w:t>2</w:t>
            </w:r>
            <w:r w:rsidRPr="00026F46">
              <w:rPr>
                <w:i/>
                <w:iCs/>
              </w:rPr>
              <w:t>.</w:t>
            </w:r>
          </w:p>
        </w:tc>
        <w:tc>
          <w:tcPr>
            <w:tcW w:w="4222" w:type="dxa"/>
          </w:tcPr>
          <w:p w14:paraId="47D04251" w14:textId="45BE42AB" w:rsidR="00577009" w:rsidRDefault="00577009" w:rsidP="00DF3586">
            <w:pPr>
              <w:cnfStyle w:val="000000000000" w:firstRow="0" w:lastRow="0" w:firstColumn="0" w:lastColumn="0" w:oddVBand="0" w:evenVBand="0" w:oddHBand="0" w:evenHBand="0" w:firstRowFirstColumn="0" w:firstRowLastColumn="0" w:lastRowFirstColumn="0" w:lastRowLastColumn="0"/>
            </w:pPr>
            <w:r>
              <w:t>Not needed as covered in other requirements</w:t>
            </w:r>
          </w:p>
        </w:tc>
      </w:tr>
      <w:tr w:rsidR="00577009" w:rsidRPr="00922E06" w14:paraId="15DB647C"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FEA1410" w14:textId="2DAC32CE" w:rsidR="00577009" w:rsidRPr="001C5A88" w:rsidRDefault="00577009" w:rsidP="00DF3586">
            <w:r w:rsidRPr="001C5A88">
              <w:t>Preparing the fumigation enclosure</w:t>
            </w:r>
          </w:p>
        </w:tc>
        <w:tc>
          <w:tcPr>
            <w:tcW w:w="2408" w:type="dxa"/>
          </w:tcPr>
          <w:p w14:paraId="12107FAF" w14:textId="23D7D224" w:rsidR="00577009" w:rsidRDefault="00577009" w:rsidP="00DF3586">
            <w:pPr>
              <w:cnfStyle w:val="000000010000" w:firstRow="0" w:lastRow="0" w:firstColumn="0" w:lastColumn="0" w:oddVBand="0" w:evenVBand="0" w:oddHBand="0" w:evenHBand="1" w:firstRowFirstColumn="0" w:firstRowLastColumn="0" w:lastRowFirstColumn="0" w:lastRowLastColumn="0"/>
            </w:pPr>
            <w:r w:rsidRPr="00026F46">
              <w:rPr>
                <w:b/>
                <w:bCs/>
              </w:rPr>
              <w:t>4.2</w:t>
            </w:r>
            <w:r>
              <w:t xml:space="preserve"> Concentration sampling tube placement—non-perishable commodities</w:t>
            </w:r>
          </w:p>
        </w:tc>
        <w:tc>
          <w:tcPr>
            <w:tcW w:w="6662" w:type="dxa"/>
          </w:tcPr>
          <w:p w14:paraId="7B513511" w14:textId="77777777" w:rsidR="0097586D" w:rsidRDefault="00577009" w:rsidP="00DF3586">
            <w:pPr>
              <w:tabs>
                <w:tab w:val="left" w:pos="975"/>
              </w:tabs>
              <w:cnfStyle w:val="000000010000" w:firstRow="0" w:lastRow="0" w:firstColumn="0" w:lastColumn="0" w:oddVBand="0" w:evenVBand="0" w:oddHBand="0" w:evenHBand="1" w:firstRowFirstColumn="0" w:firstRowLastColumn="0" w:lastRowFirstColumn="0" w:lastRowLastColumn="0"/>
            </w:pPr>
            <w:r w:rsidRPr="00026F46">
              <w:rPr>
                <w:b/>
                <w:bCs/>
              </w:rPr>
              <w:t>4.2.4</w:t>
            </w:r>
            <w:r>
              <w:t xml:space="preserve"> Two containers under a gas-tight sheet is a single enclosure and must have at least three sampling tubes placed as close as practicable to (Figure 2):</w:t>
            </w:r>
          </w:p>
          <w:p w14:paraId="434A9F88" w14:textId="77777777" w:rsidR="004F3CAE" w:rsidRDefault="00577009" w:rsidP="00DF3586">
            <w:pPr>
              <w:tabs>
                <w:tab w:val="left" w:pos="975"/>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top of the commodity in the middle of each containers</w:t>
            </w:r>
          </w:p>
          <w:p w14:paraId="40861C6F" w14:textId="20D6F601" w:rsidR="00577009" w:rsidRDefault="00577009" w:rsidP="00DF3586">
            <w:pPr>
              <w:tabs>
                <w:tab w:val="left" w:pos="975"/>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base of the commodity at the door in either container.</w:t>
            </w:r>
          </w:p>
          <w:p w14:paraId="1DFF1632" w14:textId="406B387A" w:rsidR="00577009" w:rsidRPr="00577009" w:rsidRDefault="00577009" w:rsidP="00DF3586">
            <w:pPr>
              <w:tabs>
                <w:tab w:val="left" w:pos="975"/>
              </w:tabs>
              <w:cnfStyle w:val="000000010000" w:firstRow="0" w:lastRow="0" w:firstColumn="0" w:lastColumn="0" w:oddVBand="0" w:evenVBand="0" w:oddHBand="0" w:evenHBand="1" w:firstRowFirstColumn="0" w:firstRowLastColumn="0" w:lastRowFirstColumn="0" w:lastRowLastColumn="0"/>
            </w:pPr>
            <w:r w:rsidRPr="008E4849">
              <w:rPr>
                <w:b/>
                <w:bCs/>
              </w:rPr>
              <w:t>4.2.5</w:t>
            </w:r>
            <w:r>
              <w:t xml:space="preserve"> Three or more containers under a gas-proof sheet is a single enclosure and must have at least one sampling tube placed as close as practicable to the top of the commodity in the middle of each container (Figure 3).</w:t>
            </w:r>
          </w:p>
        </w:tc>
        <w:tc>
          <w:tcPr>
            <w:tcW w:w="6662" w:type="dxa"/>
          </w:tcPr>
          <w:p w14:paraId="5D15914C" w14:textId="487E245A" w:rsidR="008E4849" w:rsidRPr="008E4849" w:rsidRDefault="008E4849" w:rsidP="008E4849">
            <w:pPr>
              <w:tabs>
                <w:tab w:val="left" w:pos="2190"/>
              </w:tabs>
              <w:cnfStyle w:val="000000010000" w:firstRow="0" w:lastRow="0" w:firstColumn="0" w:lastColumn="0" w:oddVBand="0" w:evenVBand="0" w:oddHBand="0" w:evenHBand="1" w:firstRowFirstColumn="0" w:firstRowLastColumn="0" w:lastRowFirstColumn="0" w:lastRowLastColumn="0"/>
              <w:rPr>
                <w:i/>
                <w:iCs/>
              </w:rPr>
            </w:pPr>
            <w:r>
              <w:rPr>
                <w:i/>
                <w:iCs/>
              </w:rPr>
              <w:t xml:space="preserve">Moved </w:t>
            </w:r>
            <w:r w:rsidR="00694037">
              <w:rPr>
                <w:i/>
                <w:iCs/>
              </w:rPr>
              <w:t>to</w:t>
            </w:r>
            <w:r>
              <w:rPr>
                <w:i/>
                <w:iCs/>
              </w:rPr>
              <w:t xml:space="preserve"> section </w:t>
            </w:r>
            <w:r>
              <w:rPr>
                <w:b/>
                <w:bCs/>
                <w:i/>
                <w:iCs/>
              </w:rPr>
              <w:t xml:space="preserve">5.3 </w:t>
            </w:r>
            <w:r>
              <w:rPr>
                <w:i/>
                <w:iCs/>
              </w:rPr>
              <w:t>Gas concentration monitoring locations.</w:t>
            </w:r>
          </w:p>
          <w:p w14:paraId="7F9F2B89" w14:textId="3A67B641" w:rsidR="000B2424" w:rsidRDefault="002130D7" w:rsidP="00DF3586">
            <w:pPr>
              <w:tabs>
                <w:tab w:val="left" w:pos="1695"/>
              </w:tabs>
              <w:cnfStyle w:val="000000010000" w:firstRow="0" w:lastRow="0" w:firstColumn="0" w:lastColumn="0" w:oddVBand="0" w:evenVBand="0" w:oddHBand="0" w:evenHBand="1" w:firstRowFirstColumn="0" w:firstRowLastColumn="0" w:lastRowFirstColumn="0" w:lastRowLastColumn="0"/>
            </w:pPr>
            <w:r w:rsidRPr="008E4849">
              <w:rPr>
                <w:b/>
                <w:bCs/>
              </w:rPr>
              <w:t>5.3.3</w:t>
            </w:r>
            <w:r>
              <w:t xml:space="preserve"> </w:t>
            </w:r>
            <w:r w:rsidRPr="002130D7">
              <w:t>If a sheeted enclosure contains multiple sea containers, each sea container must have at least three gas concentration monitoring locations in accordance with requirement</w:t>
            </w:r>
            <w:r>
              <w:t>.</w:t>
            </w:r>
          </w:p>
          <w:p w14:paraId="5E0349CA" w14:textId="29D52F0C" w:rsidR="000B2424" w:rsidRDefault="000B2424" w:rsidP="00DF3586">
            <w:pPr>
              <w:tabs>
                <w:tab w:val="left" w:pos="1695"/>
              </w:tabs>
              <w:cnfStyle w:val="000000010000" w:firstRow="0" w:lastRow="0" w:firstColumn="0" w:lastColumn="0" w:oddVBand="0" w:evenVBand="0" w:oddHBand="0" w:evenHBand="1" w:firstRowFirstColumn="0" w:firstRowLastColumn="0" w:lastRowFirstColumn="0" w:lastRowLastColumn="0"/>
            </w:pPr>
            <w:r w:rsidRPr="008E4849">
              <w:rPr>
                <w:b/>
                <w:bCs/>
              </w:rPr>
              <w:t>5.3.4</w:t>
            </w:r>
            <w:r>
              <w:t xml:space="preserve"> Additional gas concentration monitoring locations must be used if mandated by import conditions.</w:t>
            </w:r>
          </w:p>
        </w:tc>
        <w:tc>
          <w:tcPr>
            <w:tcW w:w="4222" w:type="dxa"/>
          </w:tcPr>
          <w:p w14:paraId="18C9C3C0" w14:textId="77777777" w:rsidR="00577009" w:rsidRDefault="00577009" w:rsidP="00DF3586">
            <w:pPr>
              <w:cnfStyle w:val="000000010000" w:firstRow="0" w:lastRow="0" w:firstColumn="0" w:lastColumn="0" w:oddVBand="0" w:evenVBand="0" w:oddHBand="0" w:evenHBand="1" w:firstRowFirstColumn="0" w:firstRowLastColumn="0" w:lastRowFirstColumn="0" w:lastRowLastColumn="0"/>
            </w:pPr>
            <w:r>
              <w:t>Additional requirement</w:t>
            </w:r>
            <w:r w:rsidR="3017F73A">
              <w:t>s</w:t>
            </w:r>
            <w:r>
              <w:t xml:space="preserve"> for sheeted enclosures, this is in</w:t>
            </w:r>
            <w:r w:rsidR="00DE31B3">
              <w:t xml:space="preserve"> </w:t>
            </w:r>
            <w:r>
              <w:t>line with the original intent of the document and</w:t>
            </w:r>
            <w:r w:rsidR="66CA6E50">
              <w:t xml:space="preserve"> verifies that there is</w:t>
            </w:r>
            <w:r>
              <w:t xml:space="preserve"> enough free airspace </w:t>
            </w:r>
            <w:r w:rsidR="2B3FE4E3">
              <w:t>and that concentrations are above the standard for the exposure period</w:t>
            </w:r>
            <w:r>
              <w:t>.</w:t>
            </w:r>
          </w:p>
          <w:p w14:paraId="116E07C5" w14:textId="77777777" w:rsidR="008003E2" w:rsidRDefault="008003E2" w:rsidP="00DF3586">
            <w:pPr>
              <w:cnfStyle w:val="000000010000" w:firstRow="0" w:lastRow="0" w:firstColumn="0" w:lastColumn="0" w:oddVBand="0" w:evenVBand="0" w:oddHBand="0" w:evenHBand="1" w:firstRowFirstColumn="0" w:firstRowLastColumn="0" w:lastRowFirstColumn="0" w:lastRowLastColumn="0"/>
            </w:pPr>
          </w:p>
          <w:p w14:paraId="3F32AB1E" w14:textId="34A01B14" w:rsidR="00F13DFB" w:rsidRDefault="00F13DFB" w:rsidP="00DF3586">
            <w:pPr>
              <w:cnfStyle w:val="000000010000" w:firstRow="0" w:lastRow="0" w:firstColumn="0" w:lastColumn="0" w:oddVBand="0" w:evenVBand="0" w:oddHBand="0" w:evenHBand="1" w:firstRowFirstColumn="0" w:firstRowLastColumn="0" w:lastRowFirstColumn="0" w:lastRowLastColumn="0"/>
            </w:pPr>
            <w:r>
              <w:t xml:space="preserve">This issue was raised by ICCBA members as a solution to </w:t>
            </w:r>
            <w:r w:rsidR="00227A60">
              <w:t xml:space="preserve">failed fumigations under tarp. If they were each monitored </w:t>
            </w:r>
            <w:r w:rsidR="00135208">
              <w:t>separately,</w:t>
            </w:r>
            <w:r w:rsidR="00227A60">
              <w:t xml:space="preserve"> </w:t>
            </w:r>
            <w:r w:rsidR="00135208">
              <w:t xml:space="preserve">that is; </w:t>
            </w:r>
            <w:r w:rsidR="00227A60">
              <w:t>they could be treated</w:t>
            </w:r>
            <w:r w:rsidR="00A83983">
              <w:t xml:space="preserve"> as separate enclosures </w:t>
            </w:r>
            <w:r w:rsidR="00DF625F">
              <w:t>if one fails two could pass.</w:t>
            </w:r>
          </w:p>
        </w:tc>
      </w:tr>
      <w:tr w:rsidR="00577009" w:rsidRPr="00922E06" w14:paraId="06838CD3"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40DB830" w14:textId="33A7242B" w:rsidR="00577009" w:rsidRPr="001C5A88" w:rsidRDefault="00577009" w:rsidP="00DF3586">
            <w:r w:rsidRPr="001C5A88">
              <w:t>Preparing the fumigation enclosure</w:t>
            </w:r>
          </w:p>
        </w:tc>
        <w:tc>
          <w:tcPr>
            <w:tcW w:w="2408" w:type="dxa"/>
          </w:tcPr>
          <w:p w14:paraId="0D5FDC9C" w14:textId="1011A390" w:rsidR="00577009" w:rsidRPr="00577009" w:rsidRDefault="00577009" w:rsidP="00DF3586">
            <w:pPr>
              <w:cnfStyle w:val="000000000000" w:firstRow="0" w:lastRow="0" w:firstColumn="0" w:lastColumn="0" w:oddVBand="0" w:evenVBand="0" w:oddHBand="0" w:evenHBand="0" w:firstRowFirstColumn="0" w:firstRowLastColumn="0" w:lastRowFirstColumn="0" w:lastRowLastColumn="0"/>
            </w:pPr>
            <w:r w:rsidRPr="008E4849">
              <w:rPr>
                <w:b/>
                <w:bCs/>
              </w:rPr>
              <w:t>4.3</w:t>
            </w:r>
            <w:r>
              <w:t xml:space="preserve"> Concentration sampling tube placement—perishable commodities</w:t>
            </w:r>
          </w:p>
        </w:tc>
        <w:tc>
          <w:tcPr>
            <w:tcW w:w="6662" w:type="dxa"/>
          </w:tcPr>
          <w:p w14:paraId="09E65D55" w14:textId="77777777" w:rsidR="0097586D" w:rsidRDefault="00577009" w:rsidP="00DF3586">
            <w:pPr>
              <w:tabs>
                <w:tab w:val="left" w:pos="975"/>
              </w:tabs>
              <w:cnfStyle w:val="000000000000" w:firstRow="0" w:lastRow="0" w:firstColumn="0" w:lastColumn="0" w:oddVBand="0" w:evenVBand="0" w:oddHBand="0" w:evenHBand="0" w:firstRowFirstColumn="0" w:firstRowLastColumn="0" w:lastRowFirstColumn="0" w:lastRowLastColumn="0"/>
            </w:pPr>
            <w:r w:rsidRPr="008E4849">
              <w:rPr>
                <w:b/>
                <w:bCs/>
              </w:rPr>
              <w:t>4.3.1</w:t>
            </w:r>
            <w:r>
              <w:t xml:space="preserve"> All perishable fumigations must have at least three sampling tubes placed within the middle of packaging, and in the positions specified in</w:t>
            </w:r>
          </w:p>
          <w:p w14:paraId="319F17FA" w14:textId="4B37AC67" w:rsidR="00577009" w:rsidRDefault="00577009" w:rsidP="00DF3586">
            <w:pPr>
              <w:tabs>
                <w:tab w:val="left" w:pos="975"/>
              </w:tabs>
              <w:cnfStyle w:val="000000000000" w:firstRow="0" w:lastRow="0" w:firstColumn="0" w:lastColumn="0" w:oddVBand="0" w:evenVBand="0" w:oddHBand="0" w:evenHBand="0" w:firstRowFirstColumn="0" w:firstRowLastColumn="0" w:lastRowFirstColumn="0" w:lastRowLastColumn="0"/>
            </w:pPr>
            <w:r w:rsidRPr="008E4849">
              <w:rPr>
                <w:b/>
                <w:bCs/>
              </w:rPr>
              <w:t>4.3.3</w:t>
            </w:r>
            <w:r>
              <w:t>, to demonstrate that the treatment fumigant concentration is reached and maintained for the full exposure period within the commodity.</w:t>
            </w:r>
          </w:p>
        </w:tc>
        <w:tc>
          <w:tcPr>
            <w:tcW w:w="6662" w:type="dxa"/>
          </w:tcPr>
          <w:p w14:paraId="42079D46" w14:textId="7EB501A4" w:rsidR="00B66227" w:rsidRPr="00B66227" w:rsidRDefault="00B66227" w:rsidP="00B66227">
            <w:pPr>
              <w:tabs>
                <w:tab w:val="left" w:pos="2190"/>
              </w:tabs>
              <w:cnfStyle w:val="000000000000" w:firstRow="0" w:lastRow="0" w:firstColumn="0" w:lastColumn="0" w:oddVBand="0" w:evenVBand="0" w:oddHBand="0" w:evenHBand="0" w:firstRowFirstColumn="0" w:firstRowLastColumn="0" w:lastRowFirstColumn="0" w:lastRowLastColumn="0"/>
              <w:rPr>
                <w:i/>
                <w:iCs/>
              </w:rPr>
            </w:pPr>
            <w:r>
              <w:rPr>
                <w:i/>
                <w:iCs/>
              </w:rPr>
              <w:t xml:space="preserve">Moved </w:t>
            </w:r>
            <w:r w:rsidR="00694037">
              <w:rPr>
                <w:i/>
                <w:iCs/>
              </w:rPr>
              <w:t>to</w:t>
            </w:r>
            <w:r>
              <w:rPr>
                <w:i/>
                <w:iCs/>
              </w:rPr>
              <w:t xml:space="preserve"> section </w:t>
            </w:r>
            <w:r>
              <w:rPr>
                <w:b/>
                <w:bCs/>
                <w:i/>
                <w:iCs/>
              </w:rPr>
              <w:t>5.</w:t>
            </w:r>
            <w:r w:rsidR="00F147AE">
              <w:rPr>
                <w:b/>
                <w:bCs/>
                <w:i/>
                <w:iCs/>
              </w:rPr>
              <w:t>4</w:t>
            </w:r>
            <w:r>
              <w:rPr>
                <w:b/>
                <w:bCs/>
                <w:i/>
                <w:iCs/>
              </w:rPr>
              <w:t xml:space="preserve"> </w:t>
            </w:r>
            <w:r>
              <w:rPr>
                <w:i/>
                <w:iCs/>
              </w:rPr>
              <w:t>Gas concentration monitoring locations</w:t>
            </w:r>
            <w:r w:rsidR="00632BF7">
              <w:rPr>
                <w:i/>
                <w:iCs/>
              </w:rPr>
              <w:t xml:space="preserve"> – perishable commod</w:t>
            </w:r>
            <w:r w:rsidR="002A2EC6">
              <w:rPr>
                <w:i/>
                <w:iCs/>
              </w:rPr>
              <w:t>ities.</w:t>
            </w:r>
          </w:p>
          <w:p w14:paraId="40F27026" w14:textId="2A8817D9" w:rsidR="0048002A" w:rsidRDefault="0048002A" w:rsidP="00DF3586">
            <w:pPr>
              <w:tabs>
                <w:tab w:val="left" w:pos="1695"/>
              </w:tabs>
              <w:cnfStyle w:val="000000000000" w:firstRow="0" w:lastRow="0" w:firstColumn="0" w:lastColumn="0" w:oddVBand="0" w:evenVBand="0" w:oddHBand="0" w:evenHBand="0" w:firstRowFirstColumn="0" w:firstRowLastColumn="0" w:lastRowFirstColumn="0" w:lastRowLastColumn="0"/>
            </w:pPr>
            <w:r w:rsidRPr="002A2EC6">
              <w:rPr>
                <w:b/>
                <w:bCs/>
              </w:rPr>
              <w:t>5.4.1</w:t>
            </w:r>
            <w:r>
              <w:t xml:space="preserve"> Section 5.4 requirements apply to perishable commodity fumigations.</w:t>
            </w:r>
          </w:p>
          <w:p w14:paraId="2FC54277" w14:textId="42646B3E" w:rsidR="0048002A" w:rsidRDefault="0048002A" w:rsidP="00DF3586">
            <w:pPr>
              <w:tabs>
                <w:tab w:val="left" w:pos="1695"/>
              </w:tabs>
              <w:cnfStyle w:val="000000000000" w:firstRow="0" w:lastRow="0" w:firstColumn="0" w:lastColumn="0" w:oddVBand="0" w:evenVBand="0" w:oddHBand="0" w:evenHBand="0" w:firstRowFirstColumn="0" w:firstRowLastColumn="0" w:lastRowFirstColumn="0" w:lastRowLastColumn="0"/>
            </w:pPr>
            <w:r w:rsidRPr="002A2EC6">
              <w:rPr>
                <w:b/>
                <w:bCs/>
              </w:rPr>
              <w:t>5.4.2</w:t>
            </w:r>
            <w:r>
              <w:t xml:space="preserve"> If there is one type of commodity and packaging, and the total enclosure volume is less than 5 m</w:t>
            </w:r>
            <w:r w:rsidRPr="00DF3586">
              <w:rPr>
                <w:vertAlign w:val="superscript"/>
              </w:rPr>
              <w:t>3</w:t>
            </w:r>
            <w:r>
              <w:t xml:space="preserve"> the gas concentration must be monitored in at least one location. The gas concentration monitoring location must be inside a carton:</w:t>
            </w:r>
          </w:p>
          <w:p w14:paraId="3D938ED8" w14:textId="0FFD5797" w:rsidR="0048002A" w:rsidRDefault="0048002A" w:rsidP="00DF3586">
            <w:pPr>
              <w:tabs>
                <w:tab w:val="left" w:pos="1695"/>
              </w:tabs>
              <w:cnfStyle w:val="000000000000" w:firstRow="0" w:lastRow="0" w:firstColumn="0" w:lastColumn="0" w:oddVBand="0" w:evenVBand="0" w:oddHBand="0" w:evenHBand="0" w:firstRowFirstColumn="0" w:firstRowLastColumn="0" w:lastRowFirstColumn="0" w:lastRowLastColumn="0"/>
            </w:pPr>
            <w:r w:rsidRPr="002A2EC6">
              <w:rPr>
                <w:b/>
                <w:bCs/>
              </w:rPr>
              <w:t>a)</w:t>
            </w:r>
            <w:r>
              <w:t xml:space="preserve"> in the centre of the stack, or</w:t>
            </w:r>
          </w:p>
          <w:p w14:paraId="3F679A5A" w14:textId="6CDDC789" w:rsidR="00577009" w:rsidRPr="00577009" w:rsidRDefault="0048002A" w:rsidP="00DF3586">
            <w:pPr>
              <w:tabs>
                <w:tab w:val="left" w:pos="1695"/>
              </w:tabs>
              <w:cnfStyle w:val="000000000000" w:firstRow="0" w:lastRow="0" w:firstColumn="0" w:lastColumn="0" w:oddVBand="0" w:evenVBand="0" w:oddHBand="0" w:evenHBand="0" w:firstRowFirstColumn="0" w:firstRowLastColumn="0" w:lastRowFirstColumn="0" w:lastRowLastColumn="0"/>
            </w:pPr>
            <w:r w:rsidRPr="002A2EC6">
              <w:rPr>
                <w:b/>
                <w:bCs/>
              </w:rPr>
              <w:t>b)</w:t>
            </w:r>
            <w:r>
              <w:t xml:space="preserve"> in the middle of the enclosure, if the cartons are not stacked.</w:t>
            </w:r>
          </w:p>
        </w:tc>
        <w:tc>
          <w:tcPr>
            <w:tcW w:w="4222" w:type="dxa"/>
          </w:tcPr>
          <w:p w14:paraId="049941F2" w14:textId="01ECF232" w:rsidR="00577009" w:rsidRDefault="00563FA5" w:rsidP="00DF3586">
            <w:pPr>
              <w:cnfStyle w:val="000000000000" w:firstRow="0" w:lastRow="0" w:firstColumn="0" w:lastColumn="0" w:oddVBand="0" w:evenVBand="0" w:oddHBand="0" w:evenHBand="0" w:firstRowFirstColumn="0" w:firstRowLastColumn="0" w:lastRowFirstColumn="0" w:lastRowLastColumn="0"/>
            </w:pPr>
            <w:r>
              <w:t xml:space="preserve">New allowance for small amounts of perishables (up to one loaded pallet worth) to have one monitoring line. </w:t>
            </w:r>
          </w:p>
        </w:tc>
      </w:tr>
      <w:tr w:rsidR="00577009" w:rsidRPr="00922E06" w14:paraId="2B6D8699"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A070E9B" w14:textId="6E8309C4" w:rsidR="00577009" w:rsidRPr="001C5A88" w:rsidRDefault="00577009" w:rsidP="00DF3586">
            <w:r w:rsidRPr="001C5A88">
              <w:lastRenderedPageBreak/>
              <w:t>Preparing the fumigation enclosure</w:t>
            </w:r>
          </w:p>
        </w:tc>
        <w:tc>
          <w:tcPr>
            <w:tcW w:w="2408" w:type="dxa"/>
          </w:tcPr>
          <w:p w14:paraId="1BC812C6" w14:textId="341AA11C" w:rsidR="00577009" w:rsidRDefault="00577009" w:rsidP="00DF3586">
            <w:pPr>
              <w:cnfStyle w:val="000000010000" w:firstRow="0" w:lastRow="0" w:firstColumn="0" w:lastColumn="0" w:oddVBand="0" w:evenVBand="0" w:oddHBand="0" w:evenHBand="1" w:firstRowFirstColumn="0" w:firstRowLastColumn="0" w:lastRowFirstColumn="0" w:lastRowLastColumn="0"/>
            </w:pPr>
            <w:r w:rsidRPr="002A2EC6">
              <w:rPr>
                <w:b/>
                <w:bCs/>
              </w:rPr>
              <w:t>4.3</w:t>
            </w:r>
            <w:r>
              <w:t xml:space="preserve"> Concentration sampling tube placement—perishable commodities</w:t>
            </w:r>
          </w:p>
        </w:tc>
        <w:tc>
          <w:tcPr>
            <w:tcW w:w="6662" w:type="dxa"/>
          </w:tcPr>
          <w:p w14:paraId="6584EDD3" w14:textId="204A41DB" w:rsidR="00577009" w:rsidRDefault="00577009" w:rsidP="00DF3586">
            <w:pPr>
              <w:tabs>
                <w:tab w:val="left" w:pos="975"/>
              </w:tabs>
              <w:cnfStyle w:val="000000010000" w:firstRow="0" w:lastRow="0" w:firstColumn="0" w:lastColumn="0" w:oddVBand="0" w:evenVBand="0" w:oddHBand="0" w:evenHBand="1" w:firstRowFirstColumn="0" w:firstRowLastColumn="0" w:lastRowFirstColumn="0" w:lastRowLastColumn="0"/>
            </w:pPr>
            <w:r w:rsidRPr="002A2EC6">
              <w:rPr>
                <w:b/>
                <w:bCs/>
              </w:rPr>
              <w:t>4.3.2</w:t>
            </w:r>
            <w:r>
              <w:t xml:space="preserve"> For cut flowers, this is within a sleeve or bunch in the centre of a carton. For other produce, this is in the centre of the carton.</w:t>
            </w:r>
          </w:p>
        </w:tc>
        <w:tc>
          <w:tcPr>
            <w:tcW w:w="6662" w:type="dxa"/>
          </w:tcPr>
          <w:p w14:paraId="7263063B" w14:textId="547B670E" w:rsidR="00E34D2C" w:rsidRPr="00E34D2C" w:rsidRDefault="00E34D2C" w:rsidP="00E34D2C">
            <w:pPr>
              <w:tabs>
                <w:tab w:val="left" w:pos="2190"/>
              </w:tabs>
              <w:cnfStyle w:val="000000010000" w:firstRow="0" w:lastRow="0" w:firstColumn="0" w:lastColumn="0" w:oddVBand="0" w:evenVBand="0" w:oddHBand="0" w:evenHBand="1" w:firstRowFirstColumn="0" w:firstRowLastColumn="0" w:lastRowFirstColumn="0" w:lastRowLastColumn="0"/>
              <w:rPr>
                <w:i/>
                <w:iCs/>
              </w:rPr>
            </w:pPr>
            <w:r>
              <w:rPr>
                <w:i/>
                <w:iCs/>
              </w:rPr>
              <w:t xml:space="preserve">Moved </w:t>
            </w:r>
            <w:r w:rsidR="00694037">
              <w:rPr>
                <w:i/>
                <w:iCs/>
              </w:rPr>
              <w:t>to</w:t>
            </w:r>
            <w:r>
              <w:rPr>
                <w:i/>
                <w:iCs/>
              </w:rPr>
              <w:t xml:space="preserve"> section </w:t>
            </w:r>
            <w:r>
              <w:rPr>
                <w:b/>
                <w:bCs/>
                <w:i/>
                <w:iCs/>
              </w:rPr>
              <w:t xml:space="preserve">5.4 </w:t>
            </w:r>
            <w:r>
              <w:rPr>
                <w:i/>
                <w:iCs/>
              </w:rPr>
              <w:t>Gas concentration monitoring locations – perishable commodities.</w:t>
            </w:r>
          </w:p>
          <w:p w14:paraId="37A4A4D3" w14:textId="45E1616A" w:rsidR="00577009" w:rsidRPr="00577009" w:rsidRDefault="003E0B69" w:rsidP="00DF3586">
            <w:pPr>
              <w:tabs>
                <w:tab w:val="left" w:pos="1695"/>
              </w:tabs>
              <w:cnfStyle w:val="000000010000" w:firstRow="0" w:lastRow="0" w:firstColumn="0" w:lastColumn="0" w:oddVBand="0" w:evenVBand="0" w:oddHBand="0" w:evenHBand="1" w:firstRowFirstColumn="0" w:firstRowLastColumn="0" w:lastRowFirstColumn="0" w:lastRowLastColumn="0"/>
            </w:pPr>
            <w:r w:rsidRPr="002A2EC6">
              <w:rPr>
                <w:b/>
                <w:bCs/>
              </w:rPr>
              <w:t>5.4.4</w:t>
            </w:r>
            <w:r>
              <w:t xml:space="preserve"> </w:t>
            </w:r>
            <w:r w:rsidRPr="003E0B69">
              <w:t>If the target of fumigation is packaged inside one or more layers of packaging, the gas concentration monitoring locations must be located inside the packaging next to the target of fumigation.</w:t>
            </w:r>
          </w:p>
        </w:tc>
        <w:tc>
          <w:tcPr>
            <w:tcW w:w="4222" w:type="dxa"/>
          </w:tcPr>
          <w:p w14:paraId="4253FF14" w14:textId="797AB518" w:rsidR="00577009" w:rsidRDefault="00563FA5" w:rsidP="00DF3586">
            <w:pPr>
              <w:cnfStyle w:val="000000010000" w:firstRow="0" w:lastRow="0" w:firstColumn="0" w:lastColumn="0" w:oddVBand="0" w:evenVBand="0" w:oddHBand="0" w:evenHBand="1" w:firstRowFirstColumn="0" w:firstRowLastColumn="0" w:lastRowFirstColumn="0" w:lastRowLastColumn="0"/>
            </w:pPr>
            <w:r w:rsidRPr="00922E06">
              <w:t xml:space="preserve">Reworded for </w:t>
            </w:r>
            <w:r w:rsidR="00011DBB">
              <w:t>to include other perishable type products that are lose</w:t>
            </w:r>
            <w:r w:rsidR="00D00E9F">
              <w:t xml:space="preserve"> leaf type products. </w:t>
            </w:r>
          </w:p>
        </w:tc>
      </w:tr>
      <w:tr w:rsidR="00577009" w:rsidRPr="00922E06" w14:paraId="545B2F66"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399CD71" w14:textId="7CA38137" w:rsidR="00577009" w:rsidRPr="001C5A88" w:rsidRDefault="00577009" w:rsidP="00DF3586">
            <w:r w:rsidRPr="001C5A88">
              <w:t>Preparing the fumigation enclosure</w:t>
            </w:r>
          </w:p>
        </w:tc>
        <w:tc>
          <w:tcPr>
            <w:tcW w:w="2408" w:type="dxa"/>
          </w:tcPr>
          <w:p w14:paraId="2E6B439D" w14:textId="27A11737" w:rsidR="00577009" w:rsidRDefault="00577009" w:rsidP="00DF3586">
            <w:pPr>
              <w:cnfStyle w:val="000000000000" w:firstRow="0" w:lastRow="0" w:firstColumn="0" w:lastColumn="0" w:oddVBand="0" w:evenVBand="0" w:oddHBand="0" w:evenHBand="0" w:firstRowFirstColumn="0" w:firstRowLastColumn="0" w:lastRowFirstColumn="0" w:lastRowLastColumn="0"/>
            </w:pPr>
            <w:r w:rsidRPr="002A2EC6">
              <w:rPr>
                <w:b/>
                <w:bCs/>
              </w:rPr>
              <w:t>4.3</w:t>
            </w:r>
            <w:r>
              <w:t xml:space="preserve"> Concentration sampling tube placement—perishable commodities</w:t>
            </w:r>
          </w:p>
        </w:tc>
        <w:tc>
          <w:tcPr>
            <w:tcW w:w="6662" w:type="dxa"/>
          </w:tcPr>
          <w:p w14:paraId="43C31D4E" w14:textId="77777777" w:rsidR="0097586D" w:rsidRDefault="00577009" w:rsidP="00DF3586">
            <w:pPr>
              <w:tabs>
                <w:tab w:val="left" w:pos="975"/>
              </w:tabs>
              <w:cnfStyle w:val="000000000000" w:firstRow="0" w:lastRow="0" w:firstColumn="0" w:lastColumn="0" w:oddVBand="0" w:evenVBand="0" w:oddHBand="0" w:evenHBand="0" w:firstRowFirstColumn="0" w:firstRowLastColumn="0" w:lastRowFirstColumn="0" w:lastRowLastColumn="0"/>
            </w:pPr>
            <w:r w:rsidRPr="002A2EC6">
              <w:rPr>
                <w:b/>
                <w:bCs/>
              </w:rPr>
              <w:t>4.3.3</w:t>
            </w:r>
            <w:r>
              <w:t xml:space="preserve"> Where cartons are stacked in the enclosure, sampling tubes must be placed inside cartons located in the following positions:</w:t>
            </w:r>
          </w:p>
          <w:p w14:paraId="5193217D" w14:textId="77777777" w:rsidR="0097586D" w:rsidRDefault="00577009" w:rsidP="00DF3586">
            <w:pPr>
              <w:tabs>
                <w:tab w:val="left" w:pos="975"/>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the top carton at one end of the enclosure</w:t>
            </w:r>
          </w:p>
          <w:p w14:paraId="0BE84FAB" w14:textId="77777777" w:rsidR="0097586D" w:rsidRDefault="00577009" w:rsidP="00DF3586">
            <w:pPr>
              <w:tabs>
                <w:tab w:val="left" w:pos="975"/>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the centre carton in the middle of the enclosure</w:t>
            </w:r>
          </w:p>
          <w:p w14:paraId="640DB686" w14:textId="6DDAB144" w:rsidR="00577009" w:rsidRDefault="00577009" w:rsidP="00DF3586">
            <w:pPr>
              <w:tabs>
                <w:tab w:val="left" w:pos="975"/>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the bottom carton at the opposite end of the enclosure from the top sampling tube.</w:t>
            </w:r>
          </w:p>
        </w:tc>
        <w:tc>
          <w:tcPr>
            <w:tcW w:w="6662" w:type="dxa"/>
          </w:tcPr>
          <w:p w14:paraId="33D5CD4B" w14:textId="52EFBAAA" w:rsidR="00E34D2C" w:rsidRPr="00E34D2C" w:rsidRDefault="00E34D2C" w:rsidP="00E34D2C">
            <w:pPr>
              <w:tabs>
                <w:tab w:val="left" w:pos="2190"/>
              </w:tabs>
              <w:cnfStyle w:val="000000000000" w:firstRow="0" w:lastRow="0" w:firstColumn="0" w:lastColumn="0" w:oddVBand="0" w:evenVBand="0" w:oddHBand="0" w:evenHBand="0" w:firstRowFirstColumn="0" w:firstRowLastColumn="0" w:lastRowFirstColumn="0" w:lastRowLastColumn="0"/>
              <w:rPr>
                <w:i/>
                <w:iCs/>
              </w:rPr>
            </w:pPr>
            <w:r>
              <w:rPr>
                <w:i/>
                <w:iCs/>
              </w:rPr>
              <w:t xml:space="preserve">Moved </w:t>
            </w:r>
            <w:r w:rsidR="00694037">
              <w:rPr>
                <w:i/>
                <w:iCs/>
              </w:rPr>
              <w:t>to</w:t>
            </w:r>
            <w:r>
              <w:rPr>
                <w:i/>
                <w:iCs/>
              </w:rPr>
              <w:t xml:space="preserve"> section </w:t>
            </w:r>
            <w:r>
              <w:rPr>
                <w:b/>
                <w:bCs/>
                <w:i/>
                <w:iCs/>
              </w:rPr>
              <w:t xml:space="preserve">5.4 </w:t>
            </w:r>
            <w:r>
              <w:rPr>
                <w:i/>
                <w:iCs/>
              </w:rPr>
              <w:t>Gas concentration monitoring locations – perishable commodities.</w:t>
            </w:r>
          </w:p>
          <w:p w14:paraId="56EBC0F9" w14:textId="78857B3D" w:rsidR="00D70780" w:rsidRDefault="00563FA5" w:rsidP="00DF3586">
            <w:pPr>
              <w:tabs>
                <w:tab w:val="left" w:pos="1695"/>
              </w:tabs>
              <w:cnfStyle w:val="000000000000" w:firstRow="0" w:lastRow="0" w:firstColumn="0" w:lastColumn="0" w:oddVBand="0" w:evenVBand="0" w:oddHBand="0" w:evenHBand="0" w:firstRowFirstColumn="0" w:firstRowLastColumn="0" w:lastRowFirstColumn="0" w:lastRowLastColumn="0"/>
            </w:pPr>
            <w:r w:rsidRPr="002A2EC6">
              <w:rPr>
                <w:b/>
                <w:bCs/>
              </w:rPr>
              <w:t>5.4.</w:t>
            </w:r>
            <w:r w:rsidR="005D4211" w:rsidRPr="002A2EC6">
              <w:rPr>
                <w:b/>
                <w:bCs/>
              </w:rPr>
              <w:t>3</w:t>
            </w:r>
            <w:r>
              <w:t xml:space="preserve"> </w:t>
            </w:r>
            <w:r w:rsidR="00D70780">
              <w:t>If the enclosure is greater than 5 m3 the gas concentration must be monitored in at least three locations. The gas concentration monitoring locations must be inside a carton:</w:t>
            </w:r>
          </w:p>
          <w:p w14:paraId="2D57020D" w14:textId="77DFCA63" w:rsidR="00D70780" w:rsidRDefault="00D70780" w:rsidP="00DF3586">
            <w:pPr>
              <w:tabs>
                <w:tab w:val="left" w:pos="1695"/>
              </w:tabs>
              <w:cnfStyle w:val="000000000000" w:firstRow="0" w:lastRow="0" w:firstColumn="0" w:lastColumn="0" w:oddVBand="0" w:evenVBand="0" w:oddHBand="0" w:evenHBand="0" w:firstRowFirstColumn="0" w:firstRowLastColumn="0" w:lastRowFirstColumn="0" w:lastRowLastColumn="0"/>
            </w:pPr>
            <w:r w:rsidRPr="002A2EC6">
              <w:rPr>
                <w:b/>
                <w:bCs/>
              </w:rPr>
              <w:t>a)</w:t>
            </w:r>
            <w:r>
              <w:t xml:space="preserve"> at the top of a stack at within 2 meters of the end of the enclosure; and</w:t>
            </w:r>
          </w:p>
          <w:p w14:paraId="7DF66E48" w14:textId="226F9F82" w:rsidR="00D70780" w:rsidRDefault="00D70780" w:rsidP="00DF3586">
            <w:pPr>
              <w:tabs>
                <w:tab w:val="left" w:pos="1695"/>
              </w:tabs>
              <w:cnfStyle w:val="000000000000" w:firstRow="0" w:lastRow="0" w:firstColumn="0" w:lastColumn="0" w:oddVBand="0" w:evenVBand="0" w:oddHBand="0" w:evenHBand="0" w:firstRowFirstColumn="0" w:firstRowLastColumn="0" w:lastRowFirstColumn="0" w:lastRowLastColumn="0"/>
            </w:pPr>
            <w:r w:rsidRPr="002A2EC6">
              <w:rPr>
                <w:b/>
                <w:bCs/>
              </w:rPr>
              <w:t>b)</w:t>
            </w:r>
            <w:r>
              <w:t xml:space="preserve"> no more than 250 mm above the floor of the enclosure and within 2 metres of the opposite end from the top gas concentration monitoring location, and</w:t>
            </w:r>
          </w:p>
          <w:p w14:paraId="7D20205F" w14:textId="4FEE6FDD" w:rsidR="00577009" w:rsidRPr="00577009" w:rsidRDefault="00D70780" w:rsidP="00DF3586">
            <w:pPr>
              <w:tabs>
                <w:tab w:val="left" w:pos="1695"/>
              </w:tabs>
              <w:cnfStyle w:val="000000000000" w:firstRow="0" w:lastRow="0" w:firstColumn="0" w:lastColumn="0" w:oddVBand="0" w:evenVBand="0" w:oddHBand="0" w:evenHBand="0" w:firstRowFirstColumn="0" w:firstRowLastColumn="0" w:lastRowFirstColumn="0" w:lastRowLastColumn="0"/>
            </w:pPr>
            <w:r w:rsidRPr="002A2EC6">
              <w:rPr>
                <w:b/>
                <w:bCs/>
              </w:rPr>
              <w:t>c)</w:t>
            </w:r>
            <w:r>
              <w:t xml:space="preserve"> in the middle centre of the enclosure halfway up a stack.</w:t>
            </w:r>
          </w:p>
        </w:tc>
        <w:tc>
          <w:tcPr>
            <w:tcW w:w="4222" w:type="dxa"/>
          </w:tcPr>
          <w:p w14:paraId="5486D9B7" w14:textId="689D5431" w:rsidR="00577009" w:rsidRDefault="00563FA5" w:rsidP="00DF3586">
            <w:pPr>
              <w:cnfStyle w:val="000000000000" w:firstRow="0" w:lastRow="0" w:firstColumn="0" w:lastColumn="0" w:oddVBand="0" w:evenVBand="0" w:oddHBand="0" w:evenHBand="0" w:firstRowFirstColumn="0" w:firstRowLastColumn="0" w:lastRowFirstColumn="0" w:lastRowLastColumn="0"/>
            </w:pPr>
            <w:r>
              <w:t>Specific locations added to assist with clear articulation of requirement.</w:t>
            </w:r>
          </w:p>
        </w:tc>
      </w:tr>
      <w:tr w:rsidR="00577009" w:rsidRPr="00922E06" w14:paraId="40AE3B1A"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832DFDB" w14:textId="6A0452BF" w:rsidR="00577009" w:rsidRPr="001C5A88" w:rsidRDefault="00577009" w:rsidP="00DF3586">
            <w:r w:rsidRPr="001C5A88">
              <w:t>Preparing the fumigation enclosure</w:t>
            </w:r>
          </w:p>
        </w:tc>
        <w:tc>
          <w:tcPr>
            <w:tcW w:w="2408" w:type="dxa"/>
          </w:tcPr>
          <w:p w14:paraId="72C29D29" w14:textId="42E76B50" w:rsidR="00577009" w:rsidRDefault="00577009" w:rsidP="00DF3586">
            <w:pPr>
              <w:cnfStyle w:val="000000010000" w:firstRow="0" w:lastRow="0" w:firstColumn="0" w:lastColumn="0" w:oddVBand="0" w:evenVBand="0" w:oddHBand="0" w:evenHBand="1" w:firstRowFirstColumn="0" w:firstRowLastColumn="0" w:lastRowFirstColumn="0" w:lastRowLastColumn="0"/>
            </w:pPr>
            <w:r w:rsidRPr="002A2EC6">
              <w:rPr>
                <w:b/>
                <w:bCs/>
              </w:rPr>
              <w:t>4.3</w:t>
            </w:r>
            <w:r>
              <w:t xml:space="preserve"> Concentration sampling tube placement—perishable commodities</w:t>
            </w:r>
          </w:p>
        </w:tc>
        <w:tc>
          <w:tcPr>
            <w:tcW w:w="6662" w:type="dxa"/>
          </w:tcPr>
          <w:p w14:paraId="2F142E79" w14:textId="4168DB2E" w:rsidR="00577009" w:rsidRDefault="00577009" w:rsidP="00DF3586">
            <w:pPr>
              <w:tabs>
                <w:tab w:val="left" w:pos="975"/>
              </w:tabs>
              <w:cnfStyle w:val="000000010000" w:firstRow="0" w:lastRow="0" w:firstColumn="0" w:lastColumn="0" w:oddVBand="0" w:evenVBand="0" w:oddHBand="0" w:evenHBand="1" w:firstRowFirstColumn="0" w:firstRowLastColumn="0" w:lastRowFirstColumn="0" w:lastRowLastColumn="0"/>
            </w:pPr>
            <w:r w:rsidRPr="002A2EC6">
              <w:rPr>
                <w:b/>
                <w:bCs/>
              </w:rPr>
              <w:t>4.3.4</w:t>
            </w:r>
            <w:r>
              <w:t xml:space="preserve"> Where different types packaging are present, sampling tubes must be placed in a representative carton of each packing type.</w:t>
            </w:r>
          </w:p>
        </w:tc>
        <w:tc>
          <w:tcPr>
            <w:tcW w:w="6662" w:type="dxa"/>
          </w:tcPr>
          <w:p w14:paraId="60680092" w14:textId="31BE876F" w:rsidR="00E34D2C" w:rsidRPr="00E34D2C" w:rsidRDefault="00E34D2C" w:rsidP="00E34D2C">
            <w:pPr>
              <w:tabs>
                <w:tab w:val="left" w:pos="2190"/>
              </w:tabs>
              <w:cnfStyle w:val="000000010000" w:firstRow="0" w:lastRow="0" w:firstColumn="0" w:lastColumn="0" w:oddVBand="0" w:evenVBand="0" w:oddHBand="0" w:evenHBand="1" w:firstRowFirstColumn="0" w:firstRowLastColumn="0" w:lastRowFirstColumn="0" w:lastRowLastColumn="0"/>
              <w:rPr>
                <w:i/>
                <w:iCs/>
              </w:rPr>
            </w:pPr>
            <w:r>
              <w:rPr>
                <w:i/>
                <w:iCs/>
              </w:rPr>
              <w:t xml:space="preserve">Moved </w:t>
            </w:r>
            <w:r w:rsidR="00694037">
              <w:rPr>
                <w:i/>
                <w:iCs/>
              </w:rPr>
              <w:t>to</w:t>
            </w:r>
            <w:r>
              <w:rPr>
                <w:i/>
                <w:iCs/>
              </w:rPr>
              <w:t xml:space="preserve"> section </w:t>
            </w:r>
            <w:r>
              <w:rPr>
                <w:b/>
                <w:bCs/>
                <w:i/>
                <w:iCs/>
              </w:rPr>
              <w:t xml:space="preserve">5.4 </w:t>
            </w:r>
            <w:r>
              <w:rPr>
                <w:i/>
                <w:iCs/>
              </w:rPr>
              <w:t>Gas concentration monitoring locations – perishable commodities.</w:t>
            </w:r>
          </w:p>
          <w:p w14:paraId="0C2B1EB8" w14:textId="01FCF5A2" w:rsidR="000327FA" w:rsidRDefault="000327FA" w:rsidP="00DF3586">
            <w:pPr>
              <w:tabs>
                <w:tab w:val="left" w:pos="1695"/>
              </w:tabs>
              <w:cnfStyle w:val="000000010000" w:firstRow="0" w:lastRow="0" w:firstColumn="0" w:lastColumn="0" w:oddVBand="0" w:evenVBand="0" w:oddHBand="0" w:evenHBand="1" w:firstRowFirstColumn="0" w:firstRowLastColumn="0" w:lastRowFirstColumn="0" w:lastRowLastColumn="0"/>
            </w:pPr>
            <w:r w:rsidRPr="002A2EC6">
              <w:rPr>
                <w:b/>
                <w:bCs/>
              </w:rPr>
              <w:t>5.4.4</w:t>
            </w:r>
            <w:r>
              <w:t xml:space="preserve"> If the target of fumigation is packaged inside one or more layers of packaging, the gas concentration monitoring locations must be located inside the packaging next to the target of fumigation.</w:t>
            </w:r>
          </w:p>
          <w:p w14:paraId="6D463F6C" w14:textId="0A9297AF" w:rsidR="000327FA" w:rsidRDefault="000327FA" w:rsidP="00DF3586">
            <w:pPr>
              <w:tabs>
                <w:tab w:val="left" w:pos="1695"/>
              </w:tabs>
              <w:cnfStyle w:val="000000010000" w:firstRow="0" w:lastRow="0" w:firstColumn="0" w:lastColumn="0" w:oddVBand="0" w:evenVBand="0" w:oddHBand="0" w:evenHBand="1" w:firstRowFirstColumn="0" w:firstRowLastColumn="0" w:lastRowFirstColumn="0" w:lastRowLastColumn="0"/>
            </w:pPr>
            <w:r w:rsidRPr="002A2EC6">
              <w:rPr>
                <w:b/>
                <w:bCs/>
              </w:rPr>
              <w:t>5.4.5</w:t>
            </w:r>
            <w:r>
              <w:t xml:space="preserve"> If the target of fumigation is cut flowers, leaf, stem material or bulbs imported as nursery stock, the gas concentration monitoring location must be located within the bunch in the middle of a carton.</w:t>
            </w:r>
          </w:p>
          <w:p w14:paraId="3AFC167C" w14:textId="6ED1EDF2" w:rsidR="000327FA" w:rsidRDefault="000327FA" w:rsidP="00DF3586">
            <w:pPr>
              <w:tabs>
                <w:tab w:val="left" w:pos="1695"/>
              </w:tabs>
              <w:cnfStyle w:val="000000010000" w:firstRow="0" w:lastRow="0" w:firstColumn="0" w:lastColumn="0" w:oddVBand="0" w:evenVBand="0" w:oddHBand="0" w:evenHBand="1" w:firstRowFirstColumn="0" w:firstRowLastColumn="0" w:lastRowFirstColumn="0" w:lastRowLastColumn="0"/>
            </w:pPr>
            <w:r w:rsidRPr="002A2EC6">
              <w:rPr>
                <w:b/>
                <w:bCs/>
              </w:rPr>
              <w:t>5.4.6</w:t>
            </w:r>
            <w:r>
              <w:t xml:space="preserve"> The placement and installation of gas concentration monitoring equipment within cartons or packaging must not change the gas penetration properties of the carton or package.</w:t>
            </w:r>
          </w:p>
          <w:p w14:paraId="73F75D73" w14:textId="3870B8C6" w:rsidR="000327FA" w:rsidRDefault="000327FA" w:rsidP="00DF3586">
            <w:pPr>
              <w:tabs>
                <w:tab w:val="left" w:pos="1695"/>
              </w:tabs>
              <w:cnfStyle w:val="000000010000" w:firstRow="0" w:lastRow="0" w:firstColumn="0" w:lastColumn="0" w:oddVBand="0" w:evenVBand="0" w:oddHBand="0" w:evenHBand="1" w:firstRowFirstColumn="0" w:firstRowLastColumn="0" w:lastRowFirstColumn="0" w:lastRowLastColumn="0"/>
            </w:pPr>
            <w:r w:rsidRPr="002A2EC6">
              <w:rPr>
                <w:b/>
                <w:bCs/>
              </w:rPr>
              <w:t>5.4.7</w:t>
            </w:r>
            <w:r>
              <w:t xml:space="preserve"> If there are different types of packaging in the consignment, there must be one gas concentration monitoring location inside each of the different packaging types. </w:t>
            </w:r>
            <w:r w:rsidR="00BF657C">
              <w:t>The minimum number of monitoring locations and position of the monitoring locations must be in accordance with section 5.4.3</w:t>
            </w:r>
            <w:r w:rsidR="007554A0">
              <w:t xml:space="preserve">. </w:t>
            </w:r>
            <w:r>
              <w:t>If there are more than three different types of packaging, the number of gas monitoring locations must be the same as the number of different packaging types.</w:t>
            </w:r>
          </w:p>
          <w:p w14:paraId="3447A61C" w14:textId="26207EEF" w:rsidR="00577009" w:rsidRPr="00577009" w:rsidRDefault="000327FA" w:rsidP="00DF3586">
            <w:pPr>
              <w:tabs>
                <w:tab w:val="left" w:pos="1695"/>
              </w:tabs>
              <w:cnfStyle w:val="000000010000" w:firstRow="0" w:lastRow="0" w:firstColumn="0" w:lastColumn="0" w:oddVBand="0" w:evenVBand="0" w:oddHBand="0" w:evenHBand="1" w:firstRowFirstColumn="0" w:firstRowLastColumn="0" w:lastRowFirstColumn="0" w:lastRowLastColumn="0"/>
            </w:pPr>
            <w:r w:rsidRPr="002A2EC6">
              <w:rPr>
                <w:b/>
                <w:bCs/>
              </w:rPr>
              <w:t>5.4.8</w:t>
            </w:r>
            <w:r>
              <w:t xml:space="preserve"> Additional concentration monitoring locations must be used if mandated by import conditions. </w:t>
            </w:r>
          </w:p>
        </w:tc>
        <w:tc>
          <w:tcPr>
            <w:tcW w:w="4222" w:type="dxa"/>
          </w:tcPr>
          <w:p w14:paraId="3BBC44F5" w14:textId="1FF8DF22" w:rsidR="00577009" w:rsidRDefault="00563FA5" w:rsidP="00DF3586">
            <w:pPr>
              <w:cnfStyle w:val="000000010000" w:firstRow="0" w:lastRow="0" w:firstColumn="0" w:lastColumn="0" w:oddVBand="0" w:evenVBand="0" w:oddHBand="0" w:evenHBand="1" w:firstRowFirstColumn="0" w:firstRowLastColumn="0" w:lastRowFirstColumn="0" w:lastRowLastColumn="0"/>
            </w:pPr>
            <w:r>
              <w:t>Additional requirement added to clari</w:t>
            </w:r>
            <w:r w:rsidR="004F3CAE">
              <w:t>fy</w:t>
            </w:r>
            <w:r>
              <w:t xml:space="preserve"> </w:t>
            </w:r>
            <w:r w:rsidR="004F3CAE">
              <w:t>monitoring perishables where goods are packaged.</w:t>
            </w:r>
            <w:r>
              <w:t xml:space="preserve"> </w:t>
            </w:r>
          </w:p>
        </w:tc>
      </w:tr>
      <w:tr w:rsidR="004F3CAE" w:rsidRPr="00922E06" w14:paraId="10195A13"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0E7B24F8" w14:textId="58EE1D68" w:rsidR="004F3CAE" w:rsidRPr="001C5A88" w:rsidRDefault="004F3CAE" w:rsidP="00DF3586">
            <w:r w:rsidRPr="001C5A88">
              <w:t>Preparing the fumigation enclosure</w:t>
            </w:r>
          </w:p>
        </w:tc>
        <w:tc>
          <w:tcPr>
            <w:tcW w:w="2408" w:type="dxa"/>
          </w:tcPr>
          <w:p w14:paraId="2546020E" w14:textId="216FF547" w:rsidR="004F3CAE" w:rsidRDefault="004F3CAE" w:rsidP="00DF3586">
            <w:pPr>
              <w:cnfStyle w:val="000000000000" w:firstRow="0" w:lastRow="0" w:firstColumn="0" w:lastColumn="0" w:oddVBand="0" w:evenVBand="0" w:oddHBand="0" w:evenHBand="0" w:firstRowFirstColumn="0" w:firstRowLastColumn="0" w:lastRowFirstColumn="0" w:lastRowLastColumn="0"/>
            </w:pPr>
            <w:r w:rsidRPr="00E34D2C">
              <w:rPr>
                <w:b/>
                <w:bCs/>
              </w:rPr>
              <w:t>4.4</w:t>
            </w:r>
            <w:r>
              <w:t xml:space="preserve"> Temperature probes for perishable commodities</w:t>
            </w:r>
          </w:p>
        </w:tc>
        <w:tc>
          <w:tcPr>
            <w:tcW w:w="6662" w:type="dxa"/>
          </w:tcPr>
          <w:p w14:paraId="690F2CA4" w14:textId="77777777" w:rsidR="0097586D" w:rsidRDefault="004F3CA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E34D2C">
              <w:rPr>
                <w:b/>
                <w:bCs/>
              </w:rPr>
              <w:t>4.4.1</w:t>
            </w:r>
            <w:r>
              <w:t xml:space="preserve"> Where the treatment schedule requires the commodity temperature of perishable fumigations is used for dose calculations, temperature readings must be taken by:</w:t>
            </w:r>
          </w:p>
          <w:p w14:paraId="6912DD1A" w14:textId="77777777" w:rsidR="0097586D" w:rsidRDefault="004F3CAE"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For fruit and vegetables, the pulp temperature must be measured by inserting temperature probes into the centre of a piece, or pieces, of fruit or vegetable in the middle of a carton, ensuring that the whole temperature probe is covered.</w:t>
            </w:r>
          </w:p>
          <w:p w14:paraId="1CE2FE04" w14:textId="77777777" w:rsidR="004F3CAE" w:rsidRDefault="004F3CAE"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For cut flowers, leaf or stem material, temperate probes must be placed within the bunch in the middle of a carton.</w:t>
            </w:r>
          </w:p>
          <w:p w14:paraId="09C9A343" w14:textId="5A662D41" w:rsidR="004F3CAE" w:rsidRPr="004F3CAE" w:rsidRDefault="004F3CA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E34D2C">
              <w:rPr>
                <w:b/>
                <w:bCs/>
              </w:rPr>
              <w:t>4.4.2</w:t>
            </w:r>
            <w:r>
              <w:t xml:space="preserve"> At least three temperature readings must be taken from different cartons in different locations and, if applicable, different varieties within the consignment.</w:t>
            </w:r>
          </w:p>
        </w:tc>
        <w:tc>
          <w:tcPr>
            <w:tcW w:w="6662" w:type="dxa"/>
          </w:tcPr>
          <w:p w14:paraId="5E34428C" w14:textId="22FC71A8" w:rsidR="004F3CAE" w:rsidRPr="00E34D2C" w:rsidRDefault="00E34D2C" w:rsidP="00DF3586">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E34D2C">
              <w:rPr>
                <w:i/>
                <w:iCs/>
              </w:rPr>
              <w:t xml:space="preserve">Moved </w:t>
            </w:r>
            <w:r w:rsidR="00694037">
              <w:rPr>
                <w:i/>
                <w:iCs/>
              </w:rPr>
              <w:t>to</w:t>
            </w:r>
            <w:r w:rsidRPr="00E34D2C">
              <w:rPr>
                <w:i/>
                <w:iCs/>
              </w:rPr>
              <w:t xml:space="preserve"> section </w:t>
            </w:r>
            <w:r w:rsidR="004F3CAE" w:rsidRPr="00E34D2C">
              <w:rPr>
                <w:b/>
                <w:bCs/>
                <w:i/>
                <w:iCs/>
              </w:rPr>
              <w:t>5.5</w:t>
            </w:r>
            <w:r w:rsidRPr="00E34D2C">
              <w:rPr>
                <w:i/>
                <w:iCs/>
              </w:rPr>
              <w:t xml:space="preserve"> </w:t>
            </w:r>
            <w:r w:rsidR="004F3CAE" w:rsidRPr="00E34D2C">
              <w:rPr>
                <w:i/>
                <w:iCs/>
              </w:rPr>
              <w:t>Temperature monitoring instrument locations</w:t>
            </w:r>
            <w:r w:rsidRPr="00E34D2C">
              <w:rPr>
                <w:i/>
                <w:iCs/>
              </w:rPr>
              <w:t>.</w:t>
            </w:r>
          </w:p>
          <w:p w14:paraId="6B3FBFB6" w14:textId="61D4900E" w:rsidR="003C5A75" w:rsidRDefault="003C5A75"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94037">
              <w:rPr>
                <w:b/>
                <w:bCs/>
              </w:rPr>
              <w:t>5.5.1</w:t>
            </w:r>
            <w:r>
              <w:t xml:space="preserve"> Section 5.5 requirements apply to perishable commodity fumigations and controlled temperature fumigations.</w:t>
            </w:r>
          </w:p>
          <w:p w14:paraId="07AAA653" w14:textId="5B179236" w:rsidR="003C5A75" w:rsidRDefault="003C5A75"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94037">
              <w:rPr>
                <w:b/>
                <w:bCs/>
              </w:rPr>
              <w:t>5.5.2</w:t>
            </w:r>
            <w:r>
              <w:t xml:space="preserve"> The temperature of the enclosure must be monitored with a digital thermometer in at least one location within the enclosure.</w:t>
            </w:r>
          </w:p>
          <w:p w14:paraId="38BB85B6" w14:textId="66F6D2BE" w:rsidR="003C5A75" w:rsidRDefault="003C5A75"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94037">
              <w:rPr>
                <w:b/>
                <w:bCs/>
              </w:rPr>
              <w:t>5.5.3</w:t>
            </w:r>
            <w:r>
              <w:t xml:space="preserve"> If heaters are used, the temperature monitoring instruments must be placed within the enclosure as far away as practical from the heat source.</w:t>
            </w:r>
          </w:p>
          <w:p w14:paraId="0D055C81" w14:textId="1BF5553F" w:rsidR="003C5A75" w:rsidRDefault="003C5A75"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94037">
              <w:rPr>
                <w:b/>
                <w:bCs/>
              </w:rPr>
              <w:t>5.5.4</w:t>
            </w:r>
            <w:r>
              <w:t xml:space="preserve"> Temperature monitoring instruments must:</w:t>
            </w:r>
          </w:p>
          <w:p w14:paraId="21BA7BFC" w14:textId="3D25FB15" w:rsidR="003C5A75" w:rsidRDefault="003C5A75"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94037">
              <w:rPr>
                <w:b/>
                <w:bCs/>
              </w:rPr>
              <w:t>a)</w:t>
            </w:r>
            <w:r>
              <w:t xml:space="preserve"> allow for readings to be read outside of the exclusion zone; and</w:t>
            </w:r>
          </w:p>
          <w:p w14:paraId="17890275" w14:textId="72132AC6" w:rsidR="004F3CAE" w:rsidRDefault="003C5A75"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94037">
              <w:rPr>
                <w:b/>
                <w:bCs/>
              </w:rPr>
              <w:t>b)</w:t>
            </w:r>
            <w:r>
              <w:t xml:space="preserve"> be identified</w:t>
            </w:r>
          </w:p>
        </w:tc>
        <w:tc>
          <w:tcPr>
            <w:tcW w:w="4222" w:type="dxa"/>
          </w:tcPr>
          <w:p w14:paraId="7E2FF00F" w14:textId="5DC1E600" w:rsidR="004F3CAE" w:rsidRDefault="004F3CAE" w:rsidP="00DF3586">
            <w:pPr>
              <w:cnfStyle w:val="000000000000" w:firstRow="0" w:lastRow="0" w:firstColumn="0" w:lastColumn="0" w:oddVBand="0" w:evenVBand="0" w:oddHBand="0" w:evenHBand="0" w:firstRowFirstColumn="0" w:firstRowLastColumn="0" w:lastRowFirstColumn="0" w:lastRowLastColumn="0"/>
            </w:pPr>
            <w:r>
              <w:t>Amended to include other commodities that may need the goods to be monitored for temperature.</w:t>
            </w:r>
          </w:p>
        </w:tc>
      </w:tr>
      <w:tr w:rsidR="004F3CAE" w:rsidRPr="00922E06" w14:paraId="2082646E"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69D53AE5" w14:textId="21FA9446" w:rsidR="004F3CAE" w:rsidRPr="001C5A88" w:rsidRDefault="004F3CAE" w:rsidP="00DF3586">
            <w:r w:rsidRPr="001C5A88">
              <w:t>Preparing the fumigation enclosure</w:t>
            </w:r>
          </w:p>
        </w:tc>
        <w:tc>
          <w:tcPr>
            <w:tcW w:w="2408" w:type="dxa"/>
          </w:tcPr>
          <w:p w14:paraId="344164AB" w14:textId="25170EE9" w:rsidR="004F3CAE" w:rsidRDefault="004F3CAE" w:rsidP="00DF3586">
            <w:pPr>
              <w:cnfStyle w:val="000000010000" w:firstRow="0" w:lastRow="0" w:firstColumn="0" w:lastColumn="0" w:oddVBand="0" w:evenVBand="0" w:oddHBand="0" w:evenHBand="1" w:firstRowFirstColumn="0" w:firstRowLastColumn="0" w:lastRowFirstColumn="0" w:lastRowLastColumn="0"/>
            </w:pPr>
            <w:r w:rsidRPr="00694037">
              <w:rPr>
                <w:b/>
                <w:bCs/>
              </w:rPr>
              <w:t>4.4</w:t>
            </w:r>
            <w:r>
              <w:t xml:space="preserve"> Temperature probes for perishable commodities</w:t>
            </w:r>
          </w:p>
        </w:tc>
        <w:tc>
          <w:tcPr>
            <w:tcW w:w="6662" w:type="dxa"/>
          </w:tcPr>
          <w:p w14:paraId="4BBFC92A" w14:textId="56090657" w:rsidR="004F3CAE" w:rsidRDefault="004F3CAE" w:rsidP="00DF3586">
            <w:pPr>
              <w:tabs>
                <w:tab w:val="left" w:pos="1800"/>
              </w:tabs>
              <w:cnfStyle w:val="000000010000" w:firstRow="0" w:lastRow="0" w:firstColumn="0" w:lastColumn="0" w:oddVBand="0" w:evenVBand="0" w:oddHBand="0" w:evenHBand="1" w:firstRowFirstColumn="0" w:firstRowLastColumn="0" w:lastRowFirstColumn="0" w:lastRowLastColumn="0"/>
            </w:pPr>
            <w:r w:rsidRPr="00694037">
              <w:rPr>
                <w:b/>
                <w:bCs/>
              </w:rPr>
              <w:t>4.4.3</w:t>
            </w:r>
            <w:r>
              <w:t xml:space="preserve"> The temperature probes must be maintained to an accuracy of at least plus or minus (+/-) 1 °C.</w:t>
            </w:r>
          </w:p>
        </w:tc>
        <w:tc>
          <w:tcPr>
            <w:tcW w:w="6662" w:type="dxa"/>
          </w:tcPr>
          <w:p w14:paraId="17953052" w14:textId="18CA2BD9" w:rsidR="004F3CAE" w:rsidRPr="00694037" w:rsidRDefault="004F3CAE" w:rsidP="00DF3586">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694037">
              <w:rPr>
                <w:i/>
                <w:iCs/>
              </w:rPr>
              <w:t xml:space="preserve">Moved to </w:t>
            </w:r>
            <w:r w:rsidRPr="00694037">
              <w:rPr>
                <w:b/>
                <w:bCs/>
                <w:i/>
                <w:iCs/>
              </w:rPr>
              <w:t xml:space="preserve">1.2 </w:t>
            </w:r>
            <w:r w:rsidRPr="00694037">
              <w:rPr>
                <w:i/>
                <w:iCs/>
              </w:rPr>
              <w:t>Fumigation equipment</w:t>
            </w:r>
            <w:r w:rsidR="00694037">
              <w:rPr>
                <w:i/>
                <w:iCs/>
              </w:rPr>
              <w:t>.</w:t>
            </w:r>
          </w:p>
        </w:tc>
        <w:tc>
          <w:tcPr>
            <w:tcW w:w="4222" w:type="dxa"/>
          </w:tcPr>
          <w:p w14:paraId="516B6805" w14:textId="45DAFC02" w:rsidR="004F3CAE" w:rsidRDefault="004F3CAE" w:rsidP="00DF3586">
            <w:pPr>
              <w:cnfStyle w:val="000000010000" w:firstRow="0" w:lastRow="0" w:firstColumn="0" w:lastColumn="0" w:oddVBand="0" w:evenVBand="0" w:oddHBand="0" w:evenHBand="1" w:firstRowFirstColumn="0" w:firstRowLastColumn="0" w:lastRowFirstColumn="0" w:lastRowLastColumn="0"/>
            </w:pPr>
            <w:r w:rsidRPr="00922E06">
              <w:t>Order of the documented amended to more closely reflect the workflow of the fumigation - ease of use</w:t>
            </w:r>
          </w:p>
        </w:tc>
      </w:tr>
      <w:tr w:rsidR="004F3CAE" w:rsidRPr="00922E06" w14:paraId="42513BDD"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265BDC3D" w14:textId="111F536C" w:rsidR="004F3CAE" w:rsidRPr="001C5A88" w:rsidRDefault="004F3CAE" w:rsidP="00DF3586">
            <w:r w:rsidRPr="001C5A88">
              <w:lastRenderedPageBreak/>
              <w:t>Preparing the fumigation enclosure</w:t>
            </w:r>
          </w:p>
        </w:tc>
        <w:tc>
          <w:tcPr>
            <w:tcW w:w="2408" w:type="dxa"/>
          </w:tcPr>
          <w:p w14:paraId="2D1CE116" w14:textId="2F77C585" w:rsidR="004F3CAE" w:rsidRDefault="004F3CAE" w:rsidP="00DF3586">
            <w:pPr>
              <w:cnfStyle w:val="000000000000" w:firstRow="0" w:lastRow="0" w:firstColumn="0" w:lastColumn="0" w:oddVBand="0" w:evenVBand="0" w:oddHBand="0" w:evenHBand="0" w:firstRowFirstColumn="0" w:firstRowLastColumn="0" w:lastRowFirstColumn="0" w:lastRowLastColumn="0"/>
            </w:pPr>
            <w:r w:rsidRPr="00694037">
              <w:rPr>
                <w:b/>
                <w:bCs/>
              </w:rPr>
              <w:t>4.5</w:t>
            </w:r>
            <w:r>
              <w:t xml:space="preserve"> Fumigant supply pipes</w:t>
            </w:r>
          </w:p>
        </w:tc>
        <w:tc>
          <w:tcPr>
            <w:tcW w:w="6662" w:type="dxa"/>
          </w:tcPr>
          <w:p w14:paraId="05BFA442" w14:textId="77777777" w:rsidR="0097586D" w:rsidRDefault="004F3CA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694037">
              <w:rPr>
                <w:b/>
                <w:bCs/>
              </w:rPr>
              <w:t>4.5.1</w:t>
            </w:r>
            <w:r>
              <w:t xml:space="preserve"> Multiple containers fumigated in a single enclosure must have at least one supply pipe placed in each container.</w:t>
            </w:r>
          </w:p>
          <w:p w14:paraId="131D0D25" w14:textId="77777777" w:rsidR="0097586D" w:rsidRDefault="004F3CA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694037">
              <w:rPr>
                <w:b/>
                <w:bCs/>
              </w:rPr>
              <w:t>4.5.2</w:t>
            </w:r>
            <w:r>
              <w:t xml:space="preserve"> For fumigations under sheets the supply pipes must be left in position for the duration of the exposure period.</w:t>
            </w:r>
          </w:p>
          <w:p w14:paraId="47F3C310" w14:textId="6B0FF548" w:rsidR="004F3CAE" w:rsidRDefault="004F3CA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694037">
              <w:rPr>
                <w:b/>
                <w:bCs/>
              </w:rPr>
              <w:t>4.5.3</w:t>
            </w:r>
            <w:r>
              <w:t xml:space="preserve"> The supply pipes must be sealed once the fumigant has been applied.</w:t>
            </w:r>
          </w:p>
        </w:tc>
        <w:tc>
          <w:tcPr>
            <w:tcW w:w="6662" w:type="dxa"/>
          </w:tcPr>
          <w:p w14:paraId="07B404A5" w14:textId="5ED07FFA" w:rsidR="004F3CAE" w:rsidRDefault="004F3CA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F3073D">
              <w:rPr>
                <w:b/>
                <w:bCs/>
              </w:rPr>
              <w:t>5.6</w:t>
            </w:r>
            <w:r>
              <w:t xml:space="preserve"> Methyl bromide supply pipes</w:t>
            </w:r>
          </w:p>
          <w:p w14:paraId="2022D774" w14:textId="219C3253" w:rsidR="004F3CAE" w:rsidRDefault="004F3CA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F3073D">
              <w:rPr>
                <w:b/>
                <w:bCs/>
              </w:rPr>
              <w:t>5.6.1</w:t>
            </w:r>
            <w:r>
              <w:t xml:space="preserve"> If </w:t>
            </w:r>
            <w:r w:rsidR="0010021B">
              <w:t>a sheeted enclosure contains multiple sea containers</w:t>
            </w:r>
            <w:r>
              <w:t xml:space="preserve">, at least one supply pipe must be placed in each </w:t>
            </w:r>
            <w:r w:rsidR="00063C31">
              <w:t xml:space="preserve">sea </w:t>
            </w:r>
            <w:r>
              <w:t>container.</w:t>
            </w:r>
          </w:p>
          <w:p w14:paraId="5F4381EB" w14:textId="77777777" w:rsidR="0097586D" w:rsidRDefault="004F3CA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F3073D">
              <w:rPr>
                <w:b/>
                <w:bCs/>
              </w:rPr>
              <w:t>5.6.2</w:t>
            </w:r>
            <w:r>
              <w:t xml:space="preserve"> For sheeted enclosure fumigations, the supply pipes must be left in position for the duration of the exposure period.</w:t>
            </w:r>
          </w:p>
          <w:p w14:paraId="6D8F0DE2" w14:textId="3108CB08" w:rsidR="004F3CAE" w:rsidRDefault="004F3CA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F3073D">
              <w:rPr>
                <w:b/>
                <w:bCs/>
              </w:rPr>
              <w:t>5.6.3</w:t>
            </w:r>
            <w:r>
              <w:t xml:space="preserve"> </w:t>
            </w:r>
            <w:r w:rsidR="0010021B">
              <w:t>S</w:t>
            </w:r>
            <w:r>
              <w:t>upply pipes left in place must be sealed once the methyl bromide has been injected.</w:t>
            </w:r>
          </w:p>
        </w:tc>
        <w:tc>
          <w:tcPr>
            <w:tcW w:w="4222" w:type="dxa"/>
          </w:tcPr>
          <w:p w14:paraId="24148579" w14:textId="2AA66C15" w:rsidR="004F3CAE" w:rsidRPr="00922E06" w:rsidRDefault="004F3CAE" w:rsidP="00DF3586">
            <w:pPr>
              <w:cnfStyle w:val="000000000000" w:firstRow="0" w:lastRow="0" w:firstColumn="0" w:lastColumn="0" w:oddVBand="0" w:evenVBand="0" w:oddHBand="0" w:evenHBand="0" w:firstRowFirstColumn="0" w:firstRowLastColumn="0" w:lastRowFirstColumn="0" w:lastRowLastColumn="0"/>
            </w:pPr>
            <w:r w:rsidRPr="00922E06">
              <w:t>Reworded for clarity</w:t>
            </w:r>
          </w:p>
        </w:tc>
      </w:tr>
      <w:tr w:rsidR="004F3CAE" w:rsidRPr="00922E06" w14:paraId="4549E530" w14:textId="77777777" w:rsidTr="63E463C1">
        <w:trPr>
          <w:cnfStyle w:val="000000010000" w:firstRow="0" w:lastRow="0" w:firstColumn="0" w:lastColumn="0" w:oddVBand="0" w:evenVBand="0" w:oddHBand="0" w:evenHBand="1"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2407" w:type="dxa"/>
            <w:noWrap/>
          </w:tcPr>
          <w:p w14:paraId="4AE8AF8A" w14:textId="15CBC374" w:rsidR="004F3CAE" w:rsidRPr="001C5A88" w:rsidRDefault="004F3CAE" w:rsidP="00DF3586">
            <w:r w:rsidRPr="001C5A88">
              <w:t>Preparing the fumigation enclosure</w:t>
            </w:r>
          </w:p>
        </w:tc>
        <w:tc>
          <w:tcPr>
            <w:tcW w:w="2408" w:type="dxa"/>
          </w:tcPr>
          <w:p w14:paraId="5BA32802" w14:textId="0E00EDA7" w:rsidR="004F3CAE" w:rsidRDefault="004F3CAE" w:rsidP="00DF3586">
            <w:pPr>
              <w:cnfStyle w:val="000000010000" w:firstRow="0" w:lastRow="0" w:firstColumn="0" w:lastColumn="0" w:oddVBand="0" w:evenVBand="0" w:oddHBand="0" w:evenHBand="1" w:firstRowFirstColumn="0" w:firstRowLastColumn="0" w:lastRowFirstColumn="0" w:lastRowLastColumn="0"/>
            </w:pPr>
            <w:r w:rsidRPr="00F3073D">
              <w:rPr>
                <w:b/>
                <w:bCs/>
              </w:rPr>
              <w:t>4.6</w:t>
            </w:r>
            <w:r>
              <w:t xml:space="preserve"> Fans</w:t>
            </w:r>
          </w:p>
        </w:tc>
        <w:tc>
          <w:tcPr>
            <w:tcW w:w="6662" w:type="dxa"/>
          </w:tcPr>
          <w:p w14:paraId="5A490CFF" w14:textId="77777777" w:rsidR="0097586D" w:rsidRDefault="004F3CAE" w:rsidP="00DF3586">
            <w:pPr>
              <w:tabs>
                <w:tab w:val="left" w:pos="1800"/>
              </w:tabs>
              <w:cnfStyle w:val="000000010000" w:firstRow="0" w:lastRow="0" w:firstColumn="0" w:lastColumn="0" w:oddVBand="0" w:evenVBand="0" w:oddHBand="0" w:evenHBand="1" w:firstRowFirstColumn="0" w:firstRowLastColumn="0" w:lastRowFirstColumn="0" w:lastRowLastColumn="0"/>
            </w:pPr>
            <w:r w:rsidRPr="00F3073D">
              <w:rPr>
                <w:b/>
                <w:bCs/>
              </w:rPr>
              <w:t>4.6.1</w:t>
            </w:r>
            <w:r>
              <w:t xml:space="preserve"> Enclosures must have at least one fan for each 100 m³ of volume or part thereof.</w:t>
            </w:r>
          </w:p>
          <w:p w14:paraId="1D42BDA1" w14:textId="2D147CE9" w:rsidR="004F3CAE" w:rsidRDefault="004F3CAE" w:rsidP="00DF3586">
            <w:pPr>
              <w:tabs>
                <w:tab w:val="left" w:pos="1800"/>
              </w:tabs>
              <w:cnfStyle w:val="000000010000" w:firstRow="0" w:lastRow="0" w:firstColumn="0" w:lastColumn="0" w:oddVBand="0" w:evenVBand="0" w:oddHBand="0" w:evenHBand="1" w:firstRowFirstColumn="0" w:firstRowLastColumn="0" w:lastRowFirstColumn="0" w:lastRowLastColumn="0"/>
            </w:pPr>
            <w:r w:rsidRPr="00F3073D">
              <w:rPr>
                <w:b/>
                <w:bCs/>
              </w:rPr>
              <w:t>4.6.2</w:t>
            </w:r>
            <w:r>
              <w:t xml:space="preserve"> Multiple containers fumigated in a single enclosure must have at least one fan to be placed in each container.</w:t>
            </w:r>
          </w:p>
        </w:tc>
        <w:tc>
          <w:tcPr>
            <w:tcW w:w="6662" w:type="dxa"/>
          </w:tcPr>
          <w:p w14:paraId="7953D164" w14:textId="1D01D8DA" w:rsidR="004F3CAE" w:rsidRDefault="00F3073D" w:rsidP="00DF3586">
            <w:pPr>
              <w:tabs>
                <w:tab w:val="left" w:pos="1695"/>
              </w:tabs>
              <w:cnfStyle w:val="000000010000" w:firstRow="0" w:lastRow="0" w:firstColumn="0" w:lastColumn="0" w:oddVBand="0" w:evenVBand="0" w:oddHBand="0" w:evenHBand="1" w:firstRowFirstColumn="0" w:firstRowLastColumn="0" w:lastRowFirstColumn="0" w:lastRowLastColumn="0"/>
            </w:pPr>
            <w:r>
              <w:rPr>
                <w:i/>
                <w:iCs/>
              </w:rPr>
              <w:t xml:space="preserve">Moved to </w:t>
            </w:r>
            <w:r w:rsidRPr="00F3073D">
              <w:rPr>
                <w:i/>
                <w:iCs/>
              </w:rPr>
              <w:t xml:space="preserve">section </w:t>
            </w:r>
            <w:r w:rsidR="004F3CAE" w:rsidRPr="00F3073D">
              <w:rPr>
                <w:b/>
                <w:bCs/>
                <w:i/>
                <w:iCs/>
              </w:rPr>
              <w:t xml:space="preserve">5.7 </w:t>
            </w:r>
            <w:r w:rsidR="004F3CAE" w:rsidRPr="00F3073D">
              <w:rPr>
                <w:i/>
                <w:iCs/>
              </w:rPr>
              <w:t>Heaters and fans</w:t>
            </w:r>
            <w:r>
              <w:rPr>
                <w:i/>
                <w:iCs/>
              </w:rPr>
              <w:t>.</w:t>
            </w:r>
          </w:p>
          <w:p w14:paraId="39CBAE8F" w14:textId="77777777" w:rsidR="0031683D" w:rsidRDefault="00F96047" w:rsidP="00DF3586">
            <w:pPr>
              <w:tabs>
                <w:tab w:val="left" w:pos="1695"/>
              </w:tabs>
              <w:cnfStyle w:val="000000010000" w:firstRow="0" w:lastRow="0" w:firstColumn="0" w:lastColumn="0" w:oddVBand="0" w:evenVBand="0" w:oddHBand="0" w:evenHBand="1" w:firstRowFirstColumn="0" w:firstRowLastColumn="0" w:lastRowFirstColumn="0" w:lastRowLastColumn="0"/>
            </w:pPr>
            <w:r w:rsidRPr="00F3073D">
              <w:rPr>
                <w:b/>
                <w:bCs/>
              </w:rPr>
              <w:t>5.7.1</w:t>
            </w:r>
            <w:r>
              <w:t xml:space="preserve"> If fans are used to circulate the gas, enclosures must have at least one fan for each 100 m^3 of volume or part thereof.</w:t>
            </w:r>
          </w:p>
          <w:p w14:paraId="2F64BC05" w14:textId="77777777" w:rsidR="00F96047" w:rsidRDefault="00F96047" w:rsidP="00DF3586">
            <w:pPr>
              <w:tabs>
                <w:tab w:val="left" w:pos="1695"/>
              </w:tabs>
              <w:cnfStyle w:val="000000010000" w:firstRow="0" w:lastRow="0" w:firstColumn="0" w:lastColumn="0" w:oddVBand="0" w:evenVBand="0" w:oddHBand="0" w:evenHBand="1" w:firstRowFirstColumn="0" w:firstRowLastColumn="0" w:lastRowFirstColumn="0" w:lastRowLastColumn="0"/>
            </w:pPr>
            <w:r w:rsidRPr="00F3073D">
              <w:rPr>
                <w:b/>
                <w:bCs/>
              </w:rPr>
              <w:t>5.7.2</w:t>
            </w:r>
            <w:r>
              <w:t xml:space="preserve"> Multiple sea containers fumigated in a single enclosure must have at least one fan placed in each container.</w:t>
            </w:r>
          </w:p>
          <w:p w14:paraId="2471885B" w14:textId="2A855B02" w:rsidR="00F96047" w:rsidRDefault="00F96047" w:rsidP="00DF3586">
            <w:pPr>
              <w:tabs>
                <w:tab w:val="left" w:pos="1695"/>
              </w:tabs>
              <w:cnfStyle w:val="000000010000" w:firstRow="0" w:lastRow="0" w:firstColumn="0" w:lastColumn="0" w:oddVBand="0" w:evenVBand="0" w:oddHBand="0" w:evenHBand="1" w:firstRowFirstColumn="0" w:firstRowLastColumn="0" w:lastRowFirstColumn="0" w:lastRowLastColumn="0"/>
            </w:pPr>
            <w:r w:rsidRPr="00F3073D">
              <w:rPr>
                <w:b/>
                <w:bCs/>
              </w:rPr>
              <w:t>5.7.3</w:t>
            </w:r>
            <w:r>
              <w:t xml:space="preserve"> If heaters are used, they must be positioned in such a way to raise and maintain the air temperature throughout the entire enclosure above the treatment temperature used for the dose calculation.</w:t>
            </w:r>
          </w:p>
        </w:tc>
        <w:tc>
          <w:tcPr>
            <w:tcW w:w="4222" w:type="dxa"/>
          </w:tcPr>
          <w:p w14:paraId="3288CDBF" w14:textId="231730BD" w:rsidR="004F3CAE" w:rsidRPr="00922E06" w:rsidRDefault="004F3CAE" w:rsidP="00DF3586">
            <w:pPr>
              <w:cnfStyle w:val="000000010000" w:firstRow="0" w:lastRow="0" w:firstColumn="0" w:lastColumn="0" w:oddVBand="0" w:evenVBand="0" w:oddHBand="0" w:evenHBand="1" w:firstRowFirstColumn="0" w:firstRowLastColumn="0" w:lastRowFirstColumn="0" w:lastRowLastColumn="0"/>
            </w:pPr>
            <w:r>
              <w:t>Added heaters to this section</w:t>
            </w:r>
          </w:p>
        </w:tc>
      </w:tr>
      <w:tr w:rsidR="004F3CAE" w:rsidRPr="00922E06" w14:paraId="5D6EE522"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226F50E" w14:textId="2C725B70" w:rsidR="004F3CAE" w:rsidRPr="001C5A88" w:rsidRDefault="006F3904" w:rsidP="00DF3586">
            <w:r>
              <w:t>Calculating the dose</w:t>
            </w:r>
          </w:p>
        </w:tc>
        <w:tc>
          <w:tcPr>
            <w:tcW w:w="2408" w:type="dxa"/>
          </w:tcPr>
          <w:p w14:paraId="1B93D881" w14:textId="383EED1F" w:rsidR="004F3CAE" w:rsidRDefault="006F3904" w:rsidP="00DF3586">
            <w:pPr>
              <w:cnfStyle w:val="000000000000" w:firstRow="0" w:lastRow="0" w:firstColumn="0" w:lastColumn="0" w:oddVBand="0" w:evenVBand="0" w:oddHBand="0" w:evenHBand="0" w:firstRowFirstColumn="0" w:firstRowLastColumn="0" w:lastRowFirstColumn="0" w:lastRowLastColumn="0"/>
            </w:pPr>
            <w:r w:rsidRPr="00F3073D">
              <w:rPr>
                <w:b/>
                <w:bCs/>
              </w:rPr>
              <w:t>5.1</w:t>
            </w:r>
            <w:r>
              <w:t xml:space="preserve"> Dose rate</w:t>
            </w:r>
          </w:p>
        </w:tc>
        <w:tc>
          <w:tcPr>
            <w:tcW w:w="6662" w:type="dxa"/>
          </w:tcPr>
          <w:p w14:paraId="11E58C1B" w14:textId="04E1C96A" w:rsidR="004F3CAE" w:rsidRDefault="006F3904" w:rsidP="00DF3586">
            <w:pPr>
              <w:tabs>
                <w:tab w:val="left" w:pos="1800"/>
              </w:tabs>
              <w:cnfStyle w:val="000000000000" w:firstRow="0" w:lastRow="0" w:firstColumn="0" w:lastColumn="0" w:oddVBand="0" w:evenVBand="0" w:oddHBand="0" w:evenHBand="0" w:firstRowFirstColumn="0" w:firstRowLastColumn="0" w:lastRowFirstColumn="0" w:lastRowLastColumn="0"/>
            </w:pPr>
            <w:r w:rsidRPr="00F3073D">
              <w:rPr>
                <w:b/>
                <w:bCs/>
              </w:rPr>
              <w:t>5.1.1</w:t>
            </w:r>
            <w:r>
              <w:t xml:space="preserve"> The dose rate for the appropriate temperature prescribed by the relevant authority must be used for QPS fumigations with methyl bromide.</w:t>
            </w:r>
          </w:p>
        </w:tc>
        <w:tc>
          <w:tcPr>
            <w:tcW w:w="6662" w:type="dxa"/>
          </w:tcPr>
          <w:p w14:paraId="30391575" w14:textId="7F2806C0" w:rsidR="00F32CAE" w:rsidRPr="00F32CAE" w:rsidRDefault="00F32CAE" w:rsidP="00DF3586">
            <w:pPr>
              <w:tabs>
                <w:tab w:val="left" w:pos="1695"/>
              </w:tabs>
              <w:cnfStyle w:val="000000000000" w:firstRow="0" w:lastRow="0" w:firstColumn="0" w:lastColumn="0" w:oddVBand="0" w:evenVBand="0" w:oddHBand="0" w:evenHBand="0" w:firstRowFirstColumn="0" w:firstRowLastColumn="0" w:lastRowFirstColumn="0" w:lastRowLastColumn="0"/>
            </w:pPr>
            <w:r>
              <w:rPr>
                <w:i/>
                <w:iCs/>
              </w:rPr>
              <w:t xml:space="preserve">Moved to </w:t>
            </w:r>
            <w:r w:rsidRPr="00F3073D">
              <w:rPr>
                <w:i/>
                <w:iCs/>
              </w:rPr>
              <w:t xml:space="preserve">section </w:t>
            </w:r>
            <w:r>
              <w:rPr>
                <w:b/>
                <w:bCs/>
                <w:i/>
                <w:iCs/>
              </w:rPr>
              <w:t>1.1</w:t>
            </w:r>
            <w:r w:rsidRPr="00F3073D">
              <w:rPr>
                <w:b/>
                <w:bCs/>
                <w:i/>
                <w:iCs/>
              </w:rPr>
              <w:t xml:space="preserve"> </w:t>
            </w:r>
            <w:r w:rsidR="00EE7BED">
              <w:rPr>
                <w:i/>
                <w:iCs/>
              </w:rPr>
              <w:t xml:space="preserve">Fumigation </w:t>
            </w:r>
            <w:r w:rsidR="0053364E">
              <w:rPr>
                <w:i/>
                <w:iCs/>
              </w:rPr>
              <w:t>personnel</w:t>
            </w:r>
            <w:r w:rsidR="000D1053">
              <w:rPr>
                <w:i/>
                <w:iCs/>
              </w:rPr>
              <w:t>.</w:t>
            </w:r>
          </w:p>
          <w:p w14:paraId="2E3CA6F9" w14:textId="2236ED44" w:rsidR="004F3CAE" w:rsidRDefault="00D4271C" w:rsidP="00DF3586">
            <w:pPr>
              <w:tabs>
                <w:tab w:val="left" w:pos="1695"/>
              </w:tabs>
              <w:cnfStyle w:val="000000000000" w:firstRow="0" w:lastRow="0" w:firstColumn="0" w:lastColumn="0" w:oddVBand="0" w:evenVBand="0" w:oddHBand="0" w:evenHBand="0" w:firstRowFirstColumn="0" w:firstRowLastColumn="0" w:lastRowFirstColumn="0" w:lastRowLastColumn="0"/>
            </w:pPr>
            <w:r w:rsidRPr="00F3073D">
              <w:rPr>
                <w:b/>
                <w:bCs/>
              </w:rPr>
              <w:t>1.1.2</w:t>
            </w:r>
            <w:r>
              <w:t xml:space="preserve"> </w:t>
            </w:r>
            <w:r w:rsidRPr="00D4271C">
              <w:t>The fumigator-in-charge must comply with the treatment schedule, as set by the relevant authority, for the goods being treated.</w:t>
            </w:r>
          </w:p>
        </w:tc>
        <w:tc>
          <w:tcPr>
            <w:tcW w:w="4222" w:type="dxa"/>
          </w:tcPr>
          <w:p w14:paraId="67DE7D04" w14:textId="2F69919C" w:rsidR="004F3CAE" w:rsidRDefault="006F3904" w:rsidP="00DF3586">
            <w:pPr>
              <w:cnfStyle w:val="000000000000" w:firstRow="0" w:lastRow="0" w:firstColumn="0" w:lastColumn="0" w:oddVBand="0" w:evenVBand="0" w:oddHBand="0" w:evenHBand="0" w:firstRowFirstColumn="0" w:firstRowLastColumn="0" w:lastRowFirstColumn="0" w:lastRowLastColumn="0"/>
            </w:pPr>
            <w:r w:rsidRPr="00922E06">
              <w:t xml:space="preserve">Order of the documented amended to </w:t>
            </w:r>
            <w:r w:rsidR="00D4271C" w:rsidRPr="00922E06">
              <w:t>reflect the workflow of the fumigation more closely</w:t>
            </w:r>
            <w:r w:rsidRPr="00922E06">
              <w:t xml:space="preserve"> - ease of use</w:t>
            </w:r>
          </w:p>
        </w:tc>
      </w:tr>
      <w:tr w:rsidR="006F3904" w:rsidRPr="00922E06" w14:paraId="0610E0FA" w14:textId="77777777" w:rsidTr="00566FC7">
        <w:trPr>
          <w:cnfStyle w:val="000000010000" w:firstRow="0" w:lastRow="0" w:firstColumn="0" w:lastColumn="0" w:oddVBand="0" w:evenVBand="0" w:oddHBand="0" w:evenHBand="1"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407" w:type="dxa"/>
            <w:noWrap/>
          </w:tcPr>
          <w:p w14:paraId="6BBAFF31" w14:textId="258183FA" w:rsidR="006F3904" w:rsidRDefault="00D6756C" w:rsidP="00DF3586">
            <w:r>
              <w:t>Calculating the dose</w:t>
            </w:r>
          </w:p>
        </w:tc>
        <w:tc>
          <w:tcPr>
            <w:tcW w:w="2408" w:type="dxa"/>
          </w:tcPr>
          <w:p w14:paraId="7FDCED10" w14:textId="175D7736" w:rsidR="00D6756C" w:rsidRPr="00D6756C" w:rsidRDefault="00D6756C" w:rsidP="00DF3586">
            <w:pPr>
              <w:cnfStyle w:val="000000010000" w:firstRow="0" w:lastRow="0" w:firstColumn="0" w:lastColumn="0" w:oddVBand="0" w:evenVBand="0" w:oddHBand="0" w:evenHBand="1" w:firstRowFirstColumn="0" w:firstRowLastColumn="0" w:lastRowFirstColumn="0" w:lastRowLastColumn="0"/>
            </w:pPr>
            <w:r w:rsidRPr="00F3073D">
              <w:rPr>
                <w:b/>
                <w:bCs/>
              </w:rPr>
              <w:t>5.2</w:t>
            </w:r>
            <w:r w:rsidRPr="00D6756C">
              <w:t xml:space="preserve"> Dose rate compensation for temperatures below 21 °C</w:t>
            </w:r>
          </w:p>
        </w:tc>
        <w:tc>
          <w:tcPr>
            <w:tcW w:w="6662" w:type="dxa"/>
          </w:tcPr>
          <w:p w14:paraId="597F7F2A" w14:textId="54079371" w:rsidR="006F3904" w:rsidRDefault="00816985" w:rsidP="00DF3586">
            <w:pPr>
              <w:tabs>
                <w:tab w:val="left" w:pos="1800"/>
              </w:tabs>
              <w:cnfStyle w:val="000000010000" w:firstRow="0" w:lastRow="0" w:firstColumn="0" w:lastColumn="0" w:oddVBand="0" w:evenVBand="0" w:oddHBand="0" w:evenHBand="1" w:firstRowFirstColumn="0" w:firstRowLastColumn="0" w:lastRowFirstColumn="0" w:lastRowLastColumn="0"/>
            </w:pPr>
            <w:r w:rsidRPr="00F3073D">
              <w:rPr>
                <w:b/>
                <w:bCs/>
              </w:rPr>
              <w:t>5.2.1</w:t>
            </w:r>
            <w:r>
              <w:t xml:space="preserve"> If the treatment rate is set with a minimum of 21 °C and the temperature within the enclosure is expected to fall below 21 °C at any time during the exposure period, the dose rate must be adjusted to compensate for the lower temperature. 5.2.2 In the absence of any other specific schedule set by the relevant authority the following compensation must be made: For each 5 °C, or part thereof, the temperature is expected to fall below 21 °C add 8 g/m³ to the prescribed dose rate.</w:t>
            </w:r>
          </w:p>
        </w:tc>
        <w:tc>
          <w:tcPr>
            <w:tcW w:w="6662" w:type="dxa"/>
          </w:tcPr>
          <w:p w14:paraId="0D65C9B0" w14:textId="2283CF3E" w:rsidR="00E618EF" w:rsidRPr="00D27DCB" w:rsidRDefault="00D27DCB" w:rsidP="00DF3586">
            <w:pPr>
              <w:tabs>
                <w:tab w:val="left" w:pos="1695"/>
              </w:tabs>
              <w:cnfStyle w:val="000000010000" w:firstRow="0" w:lastRow="0" w:firstColumn="0" w:lastColumn="0" w:oddVBand="0" w:evenVBand="0" w:oddHBand="0" w:evenHBand="1" w:firstRowFirstColumn="0" w:firstRowLastColumn="0" w:lastRowFirstColumn="0" w:lastRowLastColumn="0"/>
              <w:rPr>
                <w:i/>
                <w:iCs/>
              </w:rPr>
            </w:pPr>
            <w:r>
              <w:rPr>
                <w:i/>
                <w:iCs/>
              </w:rPr>
              <w:t xml:space="preserve">Moved to section </w:t>
            </w:r>
            <w:r w:rsidR="00E618EF" w:rsidRPr="00D27DCB">
              <w:rPr>
                <w:b/>
                <w:bCs/>
                <w:i/>
                <w:iCs/>
              </w:rPr>
              <w:t>8.1</w:t>
            </w:r>
            <w:r w:rsidR="00E618EF" w:rsidRPr="00D27DCB">
              <w:rPr>
                <w:i/>
                <w:iCs/>
              </w:rPr>
              <w:t xml:space="preserve"> Dose rate compensation for temperature variation</w:t>
            </w:r>
          </w:p>
          <w:p w14:paraId="14F72E12" w14:textId="6E3747F9" w:rsidR="00E618EF" w:rsidRDefault="00E618EF" w:rsidP="00DF3586">
            <w:pPr>
              <w:tabs>
                <w:tab w:val="left" w:pos="1695"/>
              </w:tabs>
              <w:cnfStyle w:val="000000010000" w:firstRow="0" w:lastRow="0" w:firstColumn="0" w:lastColumn="0" w:oddVBand="0" w:evenVBand="0" w:oddHBand="0" w:evenHBand="1" w:firstRowFirstColumn="0" w:firstRowLastColumn="0" w:lastRowFirstColumn="0" w:lastRowLastColumn="0"/>
            </w:pPr>
            <w:r w:rsidRPr="00F3073D">
              <w:rPr>
                <w:b/>
                <w:bCs/>
              </w:rPr>
              <w:t>8.1.1</w:t>
            </w:r>
            <w:r>
              <w:t xml:space="preserve"> If the treatment schedule or import conditions allow dose compensation for temperature variation, and the enclosure temperature is expected to fall below the temperature specified in the treatment schedule, the dose rate may be adjusted to compensate for the lower temperature.</w:t>
            </w:r>
          </w:p>
          <w:p w14:paraId="0B3E4DF2" w14:textId="2B139EC2" w:rsidR="006F3904" w:rsidRDefault="00E618EF" w:rsidP="00DF3586">
            <w:pPr>
              <w:tabs>
                <w:tab w:val="left" w:pos="1695"/>
              </w:tabs>
              <w:cnfStyle w:val="000000010000" w:firstRow="0" w:lastRow="0" w:firstColumn="0" w:lastColumn="0" w:oddVBand="0" w:evenVBand="0" w:oddHBand="0" w:evenHBand="1" w:firstRowFirstColumn="0" w:firstRowLastColumn="0" w:lastRowFirstColumn="0" w:lastRowLastColumn="0"/>
            </w:pPr>
            <w:r w:rsidRPr="00F3073D">
              <w:rPr>
                <w:b/>
                <w:bCs/>
              </w:rPr>
              <w:t>8.1.2</w:t>
            </w:r>
            <w:r>
              <w:t xml:space="preserve"> If the treatment schedule allows dose compensation for temperature variation, (in accordance with requirement 8.1.1) and the treatment schedule does not specify dose compensation requirements the following calculation must be used: for each 5°C, or part thereof, the temperature is expected to fall below 21°C add 8 g/m³ to the prescribed dose rate</w:t>
            </w:r>
            <w:r w:rsidR="007C0F2F">
              <w:t xml:space="preserve">. </w:t>
            </w:r>
          </w:p>
        </w:tc>
        <w:tc>
          <w:tcPr>
            <w:tcW w:w="4222" w:type="dxa"/>
          </w:tcPr>
          <w:p w14:paraId="7040EEAA" w14:textId="30A6F894" w:rsidR="006F3904" w:rsidRDefault="008D6D2C" w:rsidP="00DF3586">
            <w:pPr>
              <w:cnfStyle w:val="000000010000" w:firstRow="0" w:lastRow="0" w:firstColumn="0" w:lastColumn="0" w:oddVBand="0" w:evenVBand="0" w:oddHBand="0" w:evenHBand="1" w:firstRowFirstColumn="0" w:firstRowLastColumn="0" w:lastRowFirstColumn="0" w:lastRowLastColumn="0"/>
            </w:pPr>
            <w:r>
              <w:t xml:space="preserve">Amended to specify that this can only be done if allowable in the treatment schedule/import conditions </w:t>
            </w:r>
          </w:p>
        </w:tc>
      </w:tr>
      <w:tr w:rsidR="008D6D2C" w:rsidRPr="00922E06" w14:paraId="1724FB34"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59707B48" w14:textId="5287139F" w:rsidR="008D6D2C" w:rsidRDefault="008D6D2C" w:rsidP="00DF3586">
            <w:r w:rsidRPr="005265AF">
              <w:t>Calculating the dose</w:t>
            </w:r>
          </w:p>
        </w:tc>
        <w:tc>
          <w:tcPr>
            <w:tcW w:w="2408" w:type="dxa"/>
          </w:tcPr>
          <w:p w14:paraId="4B366E45" w14:textId="65163D52" w:rsidR="008D6D2C" w:rsidRDefault="008F0C2E" w:rsidP="00DF3586">
            <w:pPr>
              <w:cnfStyle w:val="000000000000" w:firstRow="0" w:lastRow="0" w:firstColumn="0" w:lastColumn="0" w:oddVBand="0" w:evenVBand="0" w:oddHBand="0" w:evenHBand="0" w:firstRowFirstColumn="0" w:firstRowLastColumn="0" w:lastRowFirstColumn="0" w:lastRowLastColumn="0"/>
            </w:pPr>
            <w:r w:rsidRPr="000D1053">
              <w:rPr>
                <w:b/>
                <w:bCs/>
              </w:rPr>
              <w:t>5.3</w:t>
            </w:r>
            <w:r>
              <w:t xml:space="preserve"> Temperature</w:t>
            </w:r>
          </w:p>
        </w:tc>
        <w:tc>
          <w:tcPr>
            <w:tcW w:w="6662" w:type="dxa"/>
          </w:tcPr>
          <w:p w14:paraId="0231233D" w14:textId="213B4D28" w:rsidR="00092C7D" w:rsidRDefault="008F0C2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0D1053">
              <w:rPr>
                <w:b/>
                <w:bCs/>
              </w:rPr>
              <w:t>5.3</w:t>
            </w:r>
            <w:r>
              <w:t xml:space="preserve"> Temperature</w:t>
            </w:r>
          </w:p>
        </w:tc>
        <w:tc>
          <w:tcPr>
            <w:tcW w:w="6662" w:type="dxa"/>
          </w:tcPr>
          <w:p w14:paraId="59E9251E" w14:textId="77777777" w:rsidR="0097586D" w:rsidRDefault="00AD5A19" w:rsidP="00DF3586">
            <w:pPr>
              <w:cnfStyle w:val="000000000000" w:firstRow="0" w:lastRow="0" w:firstColumn="0" w:lastColumn="0" w:oddVBand="0" w:evenVBand="0" w:oddHBand="0" w:evenHBand="0" w:firstRowFirstColumn="0" w:firstRowLastColumn="0" w:lastRowFirstColumn="0" w:lastRowLastColumn="0"/>
              <w:rPr>
                <w:i/>
                <w:iCs/>
              </w:rPr>
            </w:pPr>
            <w:r w:rsidRPr="000D1053">
              <w:rPr>
                <w:i/>
                <w:iCs/>
              </w:rPr>
              <w:t xml:space="preserve">Temperature has been split into </w:t>
            </w:r>
            <w:r w:rsidR="00705EEB">
              <w:rPr>
                <w:i/>
                <w:iCs/>
              </w:rPr>
              <w:t xml:space="preserve">two </w:t>
            </w:r>
            <w:r w:rsidRPr="000D1053">
              <w:rPr>
                <w:i/>
                <w:iCs/>
              </w:rPr>
              <w:t>sections for clarity.</w:t>
            </w:r>
          </w:p>
          <w:p w14:paraId="33A5FCB3" w14:textId="33D3E3DF" w:rsidR="00AD5A19" w:rsidRDefault="00AD5A19" w:rsidP="00DF3586">
            <w:pPr>
              <w:cnfStyle w:val="000000000000" w:firstRow="0" w:lastRow="0" w:firstColumn="0" w:lastColumn="0" w:oddVBand="0" w:evenVBand="0" w:oddHBand="0" w:evenHBand="0" w:firstRowFirstColumn="0" w:firstRowLastColumn="0" w:lastRowFirstColumn="0" w:lastRowLastColumn="0"/>
            </w:pPr>
            <w:r w:rsidRPr="00705EEB">
              <w:rPr>
                <w:b/>
                <w:bCs/>
              </w:rPr>
              <w:t>6</w:t>
            </w:r>
            <w:r w:rsidR="1B62A99C" w:rsidRPr="00705EEB">
              <w:rPr>
                <w:b/>
                <w:bCs/>
              </w:rPr>
              <w:t>.</w:t>
            </w:r>
            <w:r>
              <w:t xml:space="preserve"> Temperature used to calculate the dose</w:t>
            </w:r>
          </w:p>
          <w:p w14:paraId="2ACE8343" w14:textId="77777777" w:rsidR="0097586D" w:rsidRDefault="00AD5A19" w:rsidP="00DF3586">
            <w:pPr>
              <w:cnfStyle w:val="000000000000" w:firstRow="0" w:lastRow="0" w:firstColumn="0" w:lastColumn="0" w:oddVBand="0" w:evenVBand="0" w:oddHBand="0" w:evenHBand="0" w:firstRowFirstColumn="0" w:firstRowLastColumn="0" w:lastRowFirstColumn="0" w:lastRowLastColumn="0"/>
            </w:pPr>
            <w:r w:rsidRPr="00705EEB">
              <w:rPr>
                <w:b/>
                <w:bCs/>
              </w:rPr>
              <w:t>7</w:t>
            </w:r>
            <w:r w:rsidR="6A6A85BB" w:rsidRPr="00705EEB">
              <w:rPr>
                <w:b/>
                <w:bCs/>
              </w:rPr>
              <w:t>.</w:t>
            </w:r>
            <w:r>
              <w:t xml:space="preserve"> Temperature during the exposure.</w:t>
            </w:r>
          </w:p>
          <w:p w14:paraId="75B15D8D" w14:textId="6B20155D" w:rsidR="003F70B1" w:rsidRPr="00705EEB" w:rsidRDefault="003F70B1" w:rsidP="00DF3586">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705EEB">
              <w:rPr>
                <w:i/>
                <w:iCs/>
              </w:rPr>
              <w:t>Each of these sections are split into three sections</w:t>
            </w:r>
          </w:p>
          <w:p w14:paraId="3BEF1ACA" w14:textId="68BCFBAD" w:rsidR="003F70B1" w:rsidRPr="00705EEB" w:rsidRDefault="005A0419" w:rsidP="00BB26B1">
            <w:pPr>
              <w:pStyle w:val="ListParagraph"/>
              <w:numPr>
                <w:ilvl w:val="0"/>
                <w:numId w:val="26"/>
              </w:numPr>
              <w:tabs>
                <w:tab w:val="left" w:pos="1695"/>
              </w:tabs>
              <w:cnfStyle w:val="000000000000" w:firstRow="0" w:lastRow="0" w:firstColumn="0" w:lastColumn="0" w:oddVBand="0" w:evenVBand="0" w:oddHBand="0" w:evenHBand="0" w:firstRowFirstColumn="0" w:firstRowLastColumn="0" w:lastRowFirstColumn="0" w:lastRowLastColumn="0"/>
              <w:rPr>
                <w:i/>
                <w:iCs/>
              </w:rPr>
            </w:pPr>
            <w:r w:rsidRPr="00705EEB">
              <w:rPr>
                <w:i/>
                <w:iCs/>
              </w:rPr>
              <w:t>A</w:t>
            </w:r>
            <w:r w:rsidR="003F70B1" w:rsidRPr="00705EEB">
              <w:rPr>
                <w:i/>
                <w:iCs/>
              </w:rPr>
              <w:t>mbient temperature fumigations</w:t>
            </w:r>
          </w:p>
          <w:p w14:paraId="2E295DA7" w14:textId="77777777" w:rsidR="0097586D" w:rsidRDefault="00D84CEB" w:rsidP="00BB26B1">
            <w:pPr>
              <w:pStyle w:val="ListParagraph"/>
              <w:numPr>
                <w:ilvl w:val="0"/>
                <w:numId w:val="26"/>
              </w:numPr>
              <w:tabs>
                <w:tab w:val="left" w:pos="1695"/>
              </w:tabs>
              <w:cnfStyle w:val="000000000000" w:firstRow="0" w:lastRow="0" w:firstColumn="0" w:lastColumn="0" w:oddVBand="0" w:evenVBand="0" w:oddHBand="0" w:evenHBand="0" w:firstRowFirstColumn="0" w:firstRowLastColumn="0" w:lastRowFirstColumn="0" w:lastRowLastColumn="0"/>
              <w:rPr>
                <w:i/>
                <w:iCs/>
              </w:rPr>
            </w:pPr>
            <w:r w:rsidRPr="00705EEB">
              <w:rPr>
                <w:i/>
                <w:iCs/>
              </w:rPr>
              <w:t>Controlled temperature fumigations and</w:t>
            </w:r>
          </w:p>
          <w:p w14:paraId="32218A4B" w14:textId="48E08393" w:rsidR="00D84CEB" w:rsidRDefault="00D84CEB" w:rsidP="00BB26B1">
            <w:pPr>
              <w:pStyle w:val="ListParagraph"/>
              <w:numPr>
                <w:ilvl w:val="0"/>
                <w:numId w:val="26"/>
              </w:numPr>
              <w:tabs>
                <w:tab w:val="left" w:pos="1695"/>
              </w:tabs>
              <w:cnfStyle w:val="000000000000" w:firstRow="0" w:lastRow="0" w:firstColumn="0" w:lastColumn="0" w:oddVBand="0" w:evenVBand="0" w:oddHBand="0" w:evenHBand="0" w:firstRowFirstColumn="0" w:firstRowLastColumn="0" w:lastRowFirstColumn="0" w:lastRowLastColumn="0"/>
            </w:pPr>
            <w:r w:rsidRPr="00705EEB">
              <w:rPr>
                <w:i/>
                <w:iCs/>
              </w:rPr>
              <w:t>Perishable commodity fumigations</w:t>
            </w:r>
            <w:r w:rsidR="00705EEB">
              <w:rPr>
                <w:i/>
                <w:iCs/>
              </w:rPr>
              <w:t>.</w:t>
            </w:r>
          </w:p>
        </w:tc>
        <w:tc>
          <w:tcPr>
            <w:tcW w:w="4222" w:type="dxa"/>
          </w:tcPr>
          <w:p w14:paraId="4BC31C64" w14:textId="3B60C87A" w:rsidR="008732C0" w:rsidRDefault="008732C0" w:rsidP="00DF3586">
            <w:pPr>
              <w:cnfStyle w:val="000000000000" w:firstRow="0" w:lastRow="0" w:firstColumn="0" w:lastColumn="0" w:oddVBand="0" w:evenVBand="0" w:oddHBand="0" w:evenHBand="0" w:firstRowFirstColumn="0" w:firstRowLastColumn="0" w:lastRowFirstColumn="0" w:lastRowLastColumn="0"/>
            </w:pPr>
            <w:r>
              <w:t>This was done to cla</w:t>
            </w:r>
            <w:r w:rsidR="00626511">
              <w:t xml:space="preserve">rify the difference as this was often confused and a source of non-compliance. </w:t>
            </w:r>
          </w:p>
        </w:tc>
      </w:tr>
      <w:tr w:rsidR="008D6D2C" w:rsidRPr="00922E06" w14:paraId="0AA1335F"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615A95B" w14:textId="2308AA68" w:rsidR="008D6D2C" w:rsidRDefault="008D6D2C" w:rsidP="00DF3586">
            <w:r w:rsidRPr="005265AF">
              <w:t>Calculating the dose</w:t>
            </w:r>
          </w:p>
        </w:tc>
        <w:tc>
          <w:tcPr>
            <w:tcW w:w="2408" w:type="dxa"/>
          </w:tcPr>
          <w:p w14:paraId="580EBD1B" w14:textId="1EC1F667" w:rsidR="008D6D2C" w:rsidRDefault="00FC4897" w:rsidP="00DF3586">
            <w:pPr>
              <w:cnfStyle w:val="000000010000" w:firstRow="0" w:lastRow="0" w:firstColumn="0" w:lastColumn="0" w:oddVBand="0" w:evenVBand="0" w:oddHBand="0" w:evenHBand="1" w:firstRowFirstColumn="0" w:firstRowLastColumn="0" w:lastRowFirstColumn="0" w:lastRowLastColumn="0"/>
            </w:pPr>
            <w:r w:rsidRPr="00705EEB">
              <w:rPr>
                <w:b/>
                <w:bCs/>
              </w:rPr>
              <w:t>5.3</w:t>
            </w:r>
            <w:r>
              <w:t xml:space="preserve"> Temperature</w:t>
            </w:r>
          </w:p>
        </w:tc>
        <w:tc>
          <w:tcPr>
            <w:tcW w:w="6662" w:type="dxa"/>
          </w:tcPr>
          <w:p w14:paraId="4879A5BA" w14:textId="0A5B2201" w:rsidR="008D6D2C" w:rsidRPr="005264BE" w:rsidRDefault="008F0C2E" w:rsidP="00DF3586">
            <w:pPr>
              <w:tabs>
                <w:tab w:val="left" w:pos="1800"/>
              </w:tabs>
              <w:cnfStyle w:val="000000010000" w:firstRow="0" w:lastRow="0" w:firstColumn="0" w:lastColumn="0" w:oddVBand="0" w:evenVBand="0" w:oddHBand="0" w:evenHBand="1" w:firstRowFirstColumn="0" w:firstRowLastColumn="0" w:lastRowFirstColumn="0" w:lastRowLastColumn="0"/>
            </w:pPr>
            <w:r w:rsidRPr="00705EEB">
              <w:rPr>
                <w:b/>
                <w:bCs/>
              </w:rPr>
              <w:t>5.3.1</w:t>
            </w:r>
            <w:r w:rsidRPr="00EC733D">
              <w:t xml:space="preserve"> The temperature of the consignment must be equal to or above the minimum allowable temperature before any fumigant can be applied.</w:t>
            </w:r>
          </w:p>
        </w:tc>
        <w:tc>
          <w:tcPr>
            <w:tcW w:w="6662" w:type="dxa"/>
          </w:tcPr>
          <w:p w14:paraId="7DD7A024" w14:textId="6AB554D7" w:rsidR="00734D0B" w:rsidRPr="00D27DCB" w:rsidRDefault="00E1133B" w:rsidP="00DF3586">
            <w:pPr>
              <w:cnfStyle w:val="000000010000" w:firstRow="0" w:lastRow="0" w:firstColumn="0" w:lastColumn="0" w:oddVBand="0" w:evenVBand="0" w:oddHBand="0" w:evenHBand="1" w:firstRowFirstColumn="0" w:firstRowLastColumn="0" w:lastRowFirstColumn="0" w:lastRowLastColumn="0"/>
              <w:rPr>
                <w:i/>
                <w:iCs/>
              </w:rPr>
            </w:pPr>
            <w:r w:rsidRPr="00705EEB">
              <w:rPr>
                <w:i/>
                <w:iCs/>
              </w:rPr>
              <w:t xml:space="preserve">Changes reflected in </w:t>
            </w:r>
            <w:r w:rsidR="00734D0B" w:rsidRPr="00705EEB">
              <w:rPr>
                <w:i/>
                <w:iCs/>
              </w:rPr>
              <w:t>the new section</w:t>
            </w:r>
            <w:r w:rsidR="00734D0B" w:rsidRPr="00D27DCB">
              <w:rPr>
                <w:i/>
                <w:iCs/>
              </w:rPr>
              <w:t>s</w:t>
            </w:r>
            <w:r w:rsidR="00D27DCB" w:rsidRPr="00D27DCB">
              <w:rPr>
                <w:i/>
                <w:iCs/>
              </w:rPr>
              <w:t xml:space="preserve"> </w:t>
            </w:r>
            <w:r w:rsidR="006C43A5" w:rsidRPr="00D27DCB">
              <w:rPr>
                <w:b/>
                <w:bCs/>
                <w:i/>
                <w:iCs/>
              </w:rPr>
              <w:t>6</w:t>
            </w:r>
            <w:r w:rsidR="00D27DCB" w:rsidRPr="00D27DCB">
              <w:rPr>
                <w:b/>
                <w:bCs/>
                <w:i/>
                <w:iCs/>
              </w:rPr>
              <w:t xml:space="preserve"> </w:t>
            </w:r>
            <w:r w:rsidR="006C43A5" w:rsidRPr="00D27DCB">
              <w:rPr>
                <w:i/>
                <w:iCs/>
              </w:rPr>
              <w:t>Temperature used to calculate the dose</w:t>
            </w:r>
            <w:r w:rsidR="00D27DCB" w:rsidRPr="00D27DCB">
              <w:rPr>
                <w:i/>
                <w:iCs/>
              </w:rPr>
              <w:t xml:space="preserve"> and </w:t>
            </w:r>
            <w:r w:rsidR="006C43A5" w:rsidRPr="00D27DCB">
              <w:rPr>
                <w:b/>
                <w:bCs/>
                <w:i/>
                <w:iCs/>
              </w:rPr>
              <w:t>7</w:t>
            </w:r>
            <w:r w:rsidR="00D27DCB">
              <w:rPr>
                <w:b/>
                <w:bCs/>
                <w:i/>
                <w:iCs/>
              </w:rPr>
              <w:t xml:space="preserve"> </w:t>
            </w:r>
            <w:r w:rsidR="006C43A5" w:rsidRPr="00D27DCB">
              <w:rPr>
                <w:i/>
                <w:iCs/>
              </w:rPr>
              <w:t>Temperature during the exposure</w:t>
            </w:r>
            <w:r w:rsidR="00D27DCB">
              <w:rPr>
                <w:i/>
                <w:iCs/>
              </w:rPr>
              <w:t>.</w:t>
            </w:r>
          </w:p>
        </w:tc>
        <w:tc>
          <w:tcPr>
            <w:tcW w:w="4222" w:type="dxa"/>
          </w:tcPr>
          <w:p w14:paraId="54278188" w14:textId="3B214F64" w:rsidR="00664C3D" w:rsidRPr="00734D0B" w:rsidRDefault="00734D0B" w:rsidP="00DF3586">
            <w:pPr>
              <w:cnfStyle w:val="000000010000" w:firstRow="0" w:lastRow="0" w:firstColumn="0" w:lastColumn="0" w:oddVBand="0" w:evenVBand="0" w:oddHBand="0" w:evenHBand="1" w:firstRowFirstColumn="0" w:firstRowLastColumn="0" w:lastRowFirstColumn="0" w:lastRowLastColumn="0"/>
            </w:pPr>
            <w:r w:rsidRPr="00734D0B">
              <w:t xml:space="preserve">Current clause implies that the temperature of goods needed to be verified prior to commencing fumigation. This was not the intent of the clause so has been removed. </w:t>
            </w:r>
          </w:p>
        </w:tc>
      </w:tr>
      <w:tr w:rsidR="005B6BE0" w:rsidRPr="00922E06" w14:paraId="6BE12EA3"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DC8C119" w14:textId="64A4A02D" w:rsidR="005B6BE0" w:rsidRPr="005265AF" w:rsidRDefault="005B6BE0" w:rsidP="00DF3586">
            <w:r w:rsidRPr="005265AF">
              <w:t>Calculating the dose</w:t>
            </w:r>
          </w:p>
        </w:tc>
        <w:tc>
          <w:tcPr>
            <w:tcW w:w="2408" w:type="dxa"/>
          </w:tcPr>
          <w:p w14:paraId="59A4C189" w14:textId="2C5FA9BD" w:rsidR="005B6BE0" w:rsidRDefault="005B6BE0" w:rsidP="00DF3586">
            <w:pPr>
              <w:cnfStyle w:val="000000000000" w:firstRow="0" w:lastRow="0" w:firstColumn="0" w:lastColumn="0" w:oddVBand="0" w:evenVBand="0" w:oddHBand="0" w:evenHBand="0" w:firstRowFirstColumn="0" w:firstRowLastColumn="0" w:lastRowFirstColumn="0" w:lastRowLastColumn="0"/>
            </w:pPr>
            <w:r w:rsidRPr="00705EEB">
              <w:rPr>
                <w:b/>
                <w:bCs/>
              </w:rPr>
              <w:t>5.3</w:t>
            </w:r>
            <w:r>
              <w:t xml:space="preserve"> Temperature</w:t>
            </w:r>
          </w:p>
        </w:tc>
        <w:tc>
          <w:tcPr>
            <w:tcW w:w="6662" w:type="dxa"/>
          </w:tcPr>
          <w:p w14:paraId="71CE9A45" w14:textId="77777777" w:rsidR="0097586D" w:rsidRDefault="005B6BE0" w:rsidP="00DF3586">
            <w:pPr>
              <w:tabs>
                <w:tab w:val="left" w:pos="1800"/>
              </w:tabs>
              <w:cnfStyle w:val="000000000000" w:firstRow="0" w:lastRow="0" w:firstColumn="0" w:lastColumn="0" w:oddVBand="0" w:evenVBand="0" w:oddHBand="0" w:evenHBand="0" w:firstRowFirstColumn="0" w:firstRowLastColumn="0" w:lastRowFirstColumn="0" w:lastRowLastColumn="0"/>
            </w:pPr>
            <w:r w:rsidRPr="00705EEB">
              <w:rPr>
                <w:b/>
                <w:bCs/>
              </w:rPr>
              <w:t>5.3.2</w:t>
            </w:r>
            <w:r w:rsidRPr="006D117F">
              <w:t xml:space="preserve"> Unless stated otherwise in a specific treatment schedule, fumigation of non-perishable commodities is not permitted if the ambient minimum temperature is forecast to fall below 10 °C.</w:t>
            </w:r>
          </w:p>
          <w:p w14:paraId="20A17C5D" w14:textId="47E2716C" w:rsidR="005B6BE0" w:rsidRPr="00A239FD" w:rsidRDefault="005B6BE0" w:rsidP="00DF3586">
            <w:pPr>
              <w:tabs>
                <w:tab w:val="left" w:pos="1800"/>
              </w:tabs>
              <w:cnfStyle w:val="000000000000" w:firstRow="0" w:lastRow="0" w:firstColumn="0" w:lastColumn="0" w:oddVBand="0" w:evenVBand="0" w:oddHBand="0" w:evenHBand="0" w:firstRowFirstColumn="0" w:firstRowLastColumn="0" w:lastRowFirstColumn="0" w:lastRowLastColumn="0"/>
            </w:pPr>
            <w:r w:rsidRPr="00705EEB">
              <w:rPr>
                <w:b/>
                <w:bCs/>
              </w:rPr>
              <w:t>5.3.3</w:t>
            </w:r>
            <w:r w:rsidRPr="006D117F">
              <w:t xml:space="preserve"> Unless stated otherwise in a specific treatment schedule, fumigation of perishables is not permitted if the commodity temperature is below 10 °C.</w:t>
            </w:r>
            <w:r>
              <w:t xml:space="preserve"> </w:t>
            </w:r>
          </w:p>
        </w:tc>
        <w:tc>
          <w:tcPr>
            <w:tcW w:w="6662" w:type="dxa"/>
          </w:tcPr>
          <w:p w14:paraId="16020A96" w14:textId="0B4C4AE0" w:rsidR="00F65AB5" w:rsidRPr="00342C1C" w:rsidRDefault="00D80C80" w:rsidP="00342C1C">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705EEB">
              <w:rPr>
                <w:i/>
                <w:iCs/>
              </w:rPr>
              <w:t xml:space="preserve">Intent to maintain treatment above the required temperature is contained </w:t>
            </w:r>
            <w:r w:rsidRPr="00342C1C">
              <w:rPr>
                <w:i/>
                <w:iCs/>
              </w:rPr>
              <w:t>in</w:t>
            </w:r>
            <w:r w:rsidR="00342C1C" w:rsidRPr="00342C1C">
              <w:rPr>
                <w:i/>
                <w:iCs/>
              </w:rPr>
              <w:t xml:space="preserve"> </w:t>
            </w:r>
            <w:r w:rsidR="00F65AB5" w:rsidRPr="00342C1C">
              <w:rPr>
                <w:b/>
                <w:bCs/>
                <w:i/>
                <w:iCs/>
              </w:rPr>
              <w:t>6</w:t>
            </w:r>
            <w:r w:rsidR="000E5335" w:rsidRPr="00342C1C">
              <w:rPr>
                <w:b/>
                <w:bCs/>
                <w:i/>
                <w:iCs/>
              </w:rPr>
              <w:t xml:space="preserve"> </w:t>
            </w:r>
            <w:r w:rsidR="000E5335" w:rsidRPr="00342C1C">
              <w:rPr>
                <w:i/>
                <w:iCs/>
              </w:rPr>
              <w:t>Temperature used to calculate the dose.</w:t>
            </w:r>
          </w:p>
          <w:p w14:paraId="5C02C4F5" w14:textId="27568D8B" w:rsidR="00685248" w:rsidRDefault="00F65AB5" w:rsidP="00DF3586">
            <w:pPr>
              <w:tabs>
                <w:tab w:val="left" w:pos="1695"/>
              </w:tabs>
              <w:cnfStyle w:val="000000000000" w:firstRow="0" w:lastRow="0" w:firstColumn="0" w:lastColumn="0" w:oddVBand="0" w:evenVBand="0" w:oddHBand="0" w:evenHBand="0" w:firstRowFirstColumn="0" w:firstRowLastColumn="0" w:lastRowFirstColumn="0" w:lastRowLastColumn="0"/>
            </w:pPr>
            <w:r w:rsidRPr="000E5335">
              <w:rPr>
                <w:b/>
                <w:bCs/>
              </w:rPr>
              <w:t>Note:</w:t>
            </w:r>
            <w:r w:rsidRPr="00F65AB5">
              <w:t xml:space="preserve"> If the ambient temperature is forecast to be 10˚C or lower the fumigation cannot be performed as an ambient temperature fumigation. The temperature of the enclosure will need to be raised and maintained meaning the controlled temperature fumigation requirements will apply.</w:t>
            </w:r>
          </w:p>
          <w:p w14:paraId="1B205D9B" w14:textId="3F6E6D11" w:rsidR="00342C1C" w:rsidRPr="00342C1C" w:rsidRDefault="00342C1C" w:rsidP="00342C1C">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705EEB">
              <w:rPr>
                <w:i/>
                <w:iCs/>
              </w:rPr>
              <w:t xml:space="preserve">Intent to maintain treatment above the required temperature is </w:t>
            </w:r>
            <w:r>
              <w:rPr>
                <w:i/>
                <w:iCs/>
              </w:rPr>
              <w:t xml:space="preserve">also </w:t>
            </w:r>
            <w:r w:rsidRPr="00705EEB">
              <w:rPr>
                <w:i/>
                <w:iCs/>
              </w:rPr>
              <w:t xml:space="preserve">contained </w:t>
            </w:r>
            <w:r w:rsidRPr="00342C1C">
              <w:rPr>
                <w:i/>
                <w:iCs/>
              </w:rPr>
              <w:t xml:space="preserve">in </w:t>
            </w:r>
            <w:r>
              <w:rPr>
                <w:b/>
                <w:bCs/>
                <w:i/>
                <w:iCs/>
              </w:rPr>
              <w:t>7</w:t>
            </w:r>
            <w:r w:rsidRPr="00342C1C">
              <w:rPr>
                <w:b/>
                <w:bCs/>
                <w:i/>
                <w:iCs/>
              </w:rPr>
              <w:t xml:space="preserve"> </w:t>
            </w:r>
            <w:r w:rsidRPr="00342C1C">
              <w:rPr>
                <w:i/>
                <w:iCs/>
              </w:rPr>
              <w:t>Temperature during the exposure</w:t>
            </w:r>
            <w:r>
              <w:rPr>
                <w:i/>
                <w:iCs/>
              </w:rPr>
              <w:t>.</w:t>
            </w:r>
          </w:p>
          <w:p w14:paraId="2C751E8F" w14:textId="44D822FF" w:rsidR="00896A8C" w:rsidRDefault="00896A8C" w:rsidP="00DF3586">
            <w:pPr>
              <w:tabs>
                <w:tab w:val="left" w:pos="1695"/>
              </w:tabs>
              <w:cnfStyle w:val="000000000000" w:firstRow="0" w:lastRow="0" w:firstColumn="0" w:lastColumn="0" w:oddVBand="0" w:evenVBand="0" w:oddHBand="0" w:evenHBand="0" w:firstRowFirstColumn="0" w:firstRowLastColumn="0" w:lastRowFirstColumn="0" w:lastRowLastColumn="0"/>
            </w:pPr>
            <w:r w:rsidRPr="00342C1C">
              <w:rPr>
                <w:b/>
                <w:bCs/>
              </w:rPr>
              <w:lastRenderedPageBreak/>
              <w:t>7.1.3</w:t>
            </w:r>
            <w:r>
              <w:t xml:space="preserve"> During the exposure period:</w:t>
            </w:r>
          </w:p>
          <w:p w14:paraId="242216DD" w14:textId="0DF55AB4" w:rsidR="00896A8C" w:rsidRDefault="00896A8C" w:rsidP="00DF3586">
            <w:pPr>
              <w:tabs>
                <w:tab w:val="left" w:pos="1695"/>
              </w:tabs>
              <w:cnfStyle w:val="000000000000" w:firstRow="0" w:lastRow="0" w:firstColumn="0" w:lastColumn="0" w:oddVBand="0" w:evenVBand="0" w:oddHBand="0" w:evenHBand="0" w:firstRowFirstColumn="0" w:firstRowLastColumn="0" w:lastRowFirstColumn="0" w:lastRowLastColumn="0"/>
            </w:pPr>
            <w:r w:rsidRPr="00342C1C">
              <w:rPr>
                <w:b/>
                <w:bCs/>
              </w:rPr>
              <w:t>a)</w:t>
            </w:r>
            <w:r>
              <w:t xml:space="preserve"> the minimum temperature must be equal to or above the temperature used for dosing, or</w:t>
            </w:r>
          </w:p>
          <w:p w14:paraId="4AD3D7A1" w14:textId="1AB6C203" w:rsidR="00896A8C" w:rsidRDefault="00896A8C" w:rsidP="00DF3586">
            <w:pPr>
              <w:tabs>
                <w:tab w:val="left" w:pos="1695"/>
              </w:tabs>
              <w:cnfStyle w:val="000000000000" w:firstRow="0" w:lastRow="0" w:firstColumn="0" w:lastColumn="0" w:oddVBand="0" w:evenVBand="0" w:oddHBand="0" w:evenHBand="0" w:firstRowFirstColumn="0" w:firstRowLastColumn="0" w:lastRowFirstColumn="0" w:lastRowLastColumn="0"/>
            </w:pPr>
            <w:r w:rsidRPr="00342C1C">
              <w:rPr>
                <w:b/>
                <w:bCs/>
              </w:rPr>
              <w:t>b)</w:t>
            </w:r>
            <w:r>
              <w:t xml:space="preserve"> if dose calculations for temperature variation is permitted and the minimum temperature is above 10˚C, all concentration readings must be equal to or above the standard concentration requirements in Appendix 4: Methyl bromide monitoring tables for the minimum temperature obtained.</w:t>
            </w:r>
          </w:p>
          <w:p w14:paraId="6E2CBC39" w14:textId="3C040FEF" w:rsidR="00F65AB5" w:rsidRDefault="00896A8C" w:rsidP="00DF3586">
            <w:pPr>
              <w:tabs>
                <w:tab w:val="left" w:pos="1695"/>
              </w:tabs>
              <w:cnfStyle w:val="000000000000" w:firstRow="0" w:lastRow="0" w:firstColumn="0" w:lastColumn="0" w:oddVBand="0" w:evenVBand="0" w:oddHBand="0" w:evenHBand="0" w:firstRowFirstColumn="0" w:firstRowLastColumn="0" w:lastRowFirstColumn="0" w:lastRowLastColumn="0"/>
            </w:pPr>
            <w:r w:rsidRPr="00342C1C">
              <w:rPr>
                <w:b/>
                <w:bCs/>
              </w:rPr>
              <w:t>Note:</w:t>
            </w:r>
            <w:r>
              <w:t xml:space="preserve"> If the temperature obtained during the exposure period is equal to or below 10˚C the fumigation has failed.</w:t>
            </w:r>
          </w:p>
        </w:tc>
        <w:tc>
          <w:tcPr>
            <w:tcW w:w="4222" w:type="dxa"/>
          </w:tcPr>
          <w:p w14:paraId="4D9A3C62" w14:textId="77777777" w:rsidR="0097586D" w:rsidRDefault="00C45400" w:rsidP="00DF3586">
            <w:pPr>
              <w:cnfStyle w:val="000000000000" w:firstRow="0" w:lastRow="0" w:firstColumn="0" w:lastColumn="0" w:oddVBand="0" w:evenVBand="0" w:oddHBand="0" w:evenHBand="0" w:firstRowFirstColumn="0" w:firstRowLastColumn="0" w:lastRowFirstColumn="0" w:lastRowLastColumn="0"/>
            </w:pPr>
            <w:r>
              <w:lastRenderedPageBreak/>
              <w:t xml:space="preserve">Temperature requirements are specified in the treatment schedule. </w:t>
            </w:r>
          </w:p>
          <w:p w14:paraId="20D1A037" w14:textId="77777777" w:rsidR="00972B0E" w:rsidRDefault="00972B0E" w:rsidP="00DF3586">
            <w:pPr>
              <w:cnfStyle w:val="000000000000" w:firstRow="0" w:lastRow="0" w:firstColumn="0" w:lastColumn="0" w:oddVBand="0" w:evenVBand="0" w:oddHBand="0" w:evenHBand="0" w:firstRowFirstColumn="0" w:firstRowLastColumn="0" w:lastRowFirstColumn="0" w:lastRowLastColumn="0"/>
            </w:pPr>
          </w:p>
          <w:p w14:paraId="3ACD0C28" w14:textId="323470A1" w:rsidR="00B13217" w:rsidRDefault="06574321" w:rsidP="00DF3586">
            <w:pPr>
              <w:cnfStyle w:val="000000000000" w:firstRow="0" w:lastRow="0" w:firstColumn="0" w:lastColumn="0" w:oddVBand="0" w:evenVBand="0" w:oddHBand="0" w:evenHBand="0" w:firstRowFirstColumn="0" w:firstRowLastColumn="0" w:lastRowFirstColumn="0" w:lastRowLastColumn="0"/>
            </w:pPr>
            <w:r>
              <w:t>Key control is that temperature must remain above that which is used to calculate the dose rate.</w:t>
            </w:r>
          </w:p>
          <w:p w14:paraId="3A1AFD82" w14:textId="77777777" w:rsidR="00F65AB5" w:rsidRDefault="00F65AB5" w:rsidP="00DF3586">
            <w:pPr>
              <w:cnfStyle w:val="000000000000" w:firstRow="0" w:lastRow="0" w:firstColumn="0" w:lastColumn="0" w:oddVBand="0" w:evenVBand="0" w:oddHBand="0" w:evenHBand="0" w:firstRowFirstColumn="0" w:firstRowLastColumn="0" w:lastRowFirstColumn="0" w:lastRowLastColumn="0"/>
            </w:pPr>
          </w:p>
          <w:p w14:paraId="453DB8A3" w14:textId="4DBBF5BF" w:rsidR="00F65AB5" w:rsidRDefault="00F65AB5" w:rsidP="00DF3586">
            <w:pPr>
              <w:cnfStyle w:val="000000000000" w:firstRow="0" w:lastRow="0" w:firstColumn="0" w:lastColumn="0" w:oddVBand="0" w:evenVBand="0" w:oddHBand="0" w:evenHBand="0" w:firstRowFirstColumn="0" w:firstRowLastColumn="0" w:lastRowFirstColumn="0" w:lastRowLastColumn="0"/>
            </w:pPr>
            <w:r>
              <w:t xml:space="preserve">Notes added for clarity. </w:t>
            </w:r>
          </w:p>
        </w:tc>
      </w:tr>
      <w:tr w:rsidR="00AC6322" w:rsidRPr="00922E06" w14:paraId="72B6B1BC" w14:textId="77777777" w:rsidTr="63E463C1">
        <w:trPr>
          <w:cnfStyle w:val="000000010000" w:firstRow="0" w:lastRow="0" w:firstColumn="0" w:lastColumn="0" w:oddVBand="0" w:evenVBand="0" w:oddHBand="0" w:evenHBand="1"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2407" w:type="dxa"/>
            <w:noWrap/>
          </w:tcPr>
          <w:p w14:paraId="71545CAD" w14:textId="683666B5" w:rsidR="00AC6322" w:rsidRDefault="00AC6322" w:rsidP="00DF3586">
            <w:r w:rsidRPr="005265AF">
              <w:t>Calculating the dose</w:t>
            </w:r>
          </w:p>
        </w:tc>
        <w:tc>
          <w:tcPr>
            <w:tcW w:w="2408" w:type="dxa"/>
          </w:tcPr>
          <w:p w14:paraId="4C7450F5" w14:textId="0A0F25CB" w:rsidR="00AC6322" w:rsidRDefault="00AC6322" w:rsidP="00DF3586">
            <w:pPr>
              <w:cnfStyle w:val="000000010000" w:firstRow="0" w:lastRow="0" w:firstColumn="0" w:lastColumn="0" w:oddVBand="0" w:evenVBand="0" w:oddHBand="0" w:evenHBand="1" w:firstRowFirstColumn="0" w:firstRowLastColumn="0" w:lastRowFirstColumn="0" w:lastRowLastColumn="0"/>
            </w:pPr>
            <w:r w:rsidRPr="00342C1C">
              <w:rPr>
                <w:b/>
                <w:bCs/>
              </w:rPr>
              <w:t>5.3</w:t>
            </w:r>
            <w:r>
              <w:t xml:space="preserve"> Temperature</w:t>
            </w:r>
          </w:p>
        </w:tc>
        <w:tc>
          <w:tcPr>
            <w:tcW w:w="6662" w:type="dxa"/>
          </w:tcPr>
          <w:p w14:paraId="2552A770" w14:textId="50D4B522" w:rsidR="00AC6322" w:rsidRDefault="00AC6322" w:rsidP="00DF3586">
            <w:pPr>
              <w:tabs>
                <w:tab w:val="left" w:pos="1800"/>
              </w:tabs>
              <w:cnfStyle w:val="000000010000" w:firstRow="0" w:lastRow="0" w:firstColumn="0" w:lastColumn="0" w:oddVBand="0" w:evenVBand="0" w:oddHBand="0" w:evenHBand="1" w:firstRowFirstColumn="0" w:firstRowLastColumn="0" w:lastRowFirstColumn="0" w:lastRowLastColumn="0"/>
            </w:pPr>
            <w:r w:rsidRPr="00342C1C">
              <w:rPr>
                <w:b/>
                <w:bCs/>
              </w:rPr>
              <w:t>5.3.4</w:t>
            </w:r>
            <w:r>
              <w:t xml:space="preserve"> The commodity temperature of perishable commodities must be measured according to 4.4 Temperature probes for perishable commodities and the lowest recorded temperature used to calculate the dose rate. See 5.2 Dose rate compensation for temperatures below 21 °C</w:t>
            </w:r>
          </w:p>
        </w:tc>
        <w:tc>
          <w:tcPr>
            <w:tcW w:w="6662" w:type="dxa"/>
          </w:tcPr>
          <w:p w14:paraId="4435D883" w14:textId="749E47EF" w:rsidR="00AC6322" w:rsidRPr="00342C1C" w:rsidRDefault="00342C1C" w:rsidP="00DF3586">
            <w:pPr>
              <w:cnfStyle w:val="000000010000" w:firstRow="0" w:lastRow="0" w:firstColumn="0" w:lastColumn="0" w:oddVBand="0" w:evenVBand="0" w:oddHBand="0" w:evenHBand="1" w:firstRowFirstColumn="0" w:firstRowLastColumn="0" w:lastRowFirstColumn="0" w:lastRowLastColumn="0"/>
              <w:rPr>
                <w:i/>
                <w:iCs/>
              </w:rPr>
            </w:pPr>
            <w:r w:rsidRPr="00342C1C">
              <w:rPr>
                <w:i/>
                <w:iCs/>
              </w:rPr>
              <w:t xml:space="preserve">Moved to section </w:t>
            </w:r>
            <w:r w:rsidR="00AC6322" w:rsidRPr="00342C1C">
              <w:rPr>
                <w:b/>
                <w:bCs/>
                <w:i/>
                <w:iCs/>
              </w:rPr>
              <w:t>6.3</w:t>
            </w:r>
            <w:r w:rsidR="00AC6322" w:rsidRPr="00342C1C">
              <w:rPr>
                <w:i/>
                <w:iCs/>
              </w:rPr>
              <w:t xml:space="preserve"> Perishable commodity fumigations</w:t>
            </w:r>
          </w:p>
          <w:p w14:paraId="7248481A" w14:textId="53421B6B" w:rsidR="001D0B80" w:rsidRDefault="00AC6322" w:rsidP="00DF3586">
            <w:pPr>
              <w:cnfStyle w:val="000000010000" w:firstRow="0" w:lastRow="0" w:firstColumn="0" w:lastColumn="0" w:oddVBand="0" w:evenVBand="0" w:oddHBand="0" w:evenHBand="1" w:firstRowFirstColumn="0" w:firstRowLastColumn="0" w:lastRowFirstColumn="0" w:lastRowLastColumn="0"/>
            </w:pPr>
            <w:r w:rsidRPr="00342C1C">
              <w:rPr>
                <w:b/>
                <w:bCs/>
              </w:rPr>
              <w:t>6.3.1</w:t>
            </w:r>
            <w:r w:rsidRPr="00A239FD">
              <w:t xml:space="preserve"> </w:t>
            </w:r>
            <w:r w:rsidR="001D0B80">
              <w:t>Section 6.3 requirements apply to perishable commodity fumigations.</w:t>
            </w:r>
          </w:p>
          <w:p w14:paraId="5A02F1FF" w14:textId="1D3E98C7"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6.3.2</w:t>
            </w:r>
            <w:r w:rsidR="00342C1C">
              <w:t xml:space="preserve"> </w:t>
            </w:r>
            <w:r>
              <w:t>Dose calculations must be based on the core temperature specified in the treatment schedule.</w:t>
            </w:r>
          </w:p>
          <w:p w14:paraId="3E0ABAD9" w14:textId="5EE2F2C9"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6.3.3</w:t>
            </w:r>
            <w:r w:rsidR="00342C1C">
              <w:t xml:space="preserve"> </w:t>
            </w:r>
            <w:r>
              <w:t>Prior to applying the dose:</w:t>
            </w:r>
          </w:p>
          <w:p w14:paraId="3CAEF04C" w14:textId="1280C857"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a)</w:t>
            </w:r>
            <w:r w:rsidR="008970E8">
              <w:t xml:space="preserve"> </w:t>
            </w:r>
            <w:r>
              <w:t>the fumigator must measure the core temperature of the goods; and</w:t>
            </w:r>
          </w:p>
          <w:p w14:paraId="1E4568CE" w14:textId="1A47D0C4"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b)</w:t>
            </w:r>
            <w:r w:rsidR="008970E8">
              <w:t xml:space="preserve"> </w:t>
            </w:r>
            <w:r>
              <w:t>the core temperature of the goods must be at or above the temperature specified in the treatment schedule.</w:t>
            </w:r>
          </w:p>
          <w:p w14:paraId="67D26E77" w14:textId="7A256D88"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6.3.4</w:t>
            </w:r>
            <w:r w:rsidR="00342C1C">
              <w:t xml:space="preserve"> </w:t>
            </w:r>
            <w:r>
              <w:t>The minimum number of temperature readings required in 6.3.3 is the same as the number of concentration monitoring locations required in section 5.4 Gas concentration monitoring locations – perishable commodities.</w:t>
            </w:r>
          </w:p>
          <w:p w14:paraId="0EE4BDF3" w14:textId="47047EBA"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6.3.5</w:t>
            </w:r>
            <w:r w:rsidR="00342C1C">
              <w:t xml:space="preserve"> </w:t>
            </w:r>
            <w:r>
              <w:t>Temperature readings must be obtained:</w:t>
            </w:r>
          </w:p>
          <w:p w14:paraId="7857CA46" w14:textId="1191A1EB"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a)</w:t>
            </w:r>
            <w:r w:rsidR="008970E8">
              <w:t xml:space="preserve"> </w:t>
            </w:r>
            <w:r>
              <w:t>from the same positions as the concentration monitoring locations, or</w:t>
            </w:r>
          </w:p>
          <w:p w14:paraId="5AF7C5B5" w14:textId="0618866C"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b)</w:t>
            </w:r>
            <w:r w:rsidR="008970E8">
              <w:t xml:space="preserve"> </w:t>
            </w:r>
            <w:r>
              <w:t>with at least one temperature reading from each different type of perishable commodity within the enclosure.</w:t>
            </w:r>
          </w:p>
          <w:p w14:paraId="6E688858" w14:textId="1C773376"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6.3.6</w:t>
            </w:r>
            <w:r w:rsidR="00342C1C">
              <w:t xml:space="preserve"> </w:t>
            </w:r>
            <w:r>
              <w:t>If the target of fumigation is fruit or vegetables, the pulp temperature must be measured. The temperature measuring instrument must be:</w:t>
            </w:r>
          </w:p>
          <w:p w14:paraId="3B437EC5" w14:textId="1CC8E323"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a)</w:t>
            </w:r>
            <w:r w:rsidR="008970E8">
              <w:t xml:space="preserve"> </w:t>
            </w:r>
            <w:r>
              <w:t>inserted into the centre of the fruit or vegetable, or adjacent to the pit; and</w:t>
            </w:r>
          </w:p>
          <w:p w14:paraId="27632D80" w14:textId="618E4632"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b)</w:t>
            </w:r>
            <w:r w:rsidR="008970E8">
              <w:t xml:space="preserve"> </w:t>
            </w:r>
            <w:r>
              <w:t>covering the whole temperature instrument probe (multiple pieces of fruit may be inserted onto the instrument if the fruit is small); and</w:t>
            </w:r>
          </w:p>
          <w:p w14:paraId="22D54A7D" w14:textId="538A9E89"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c)</w:t>
            </w:r>
            <w:r w:rsidR="008970E8">
              <w:t xml:space="preserve"> </w:t>
            </w:r>
            <w:r>
              <w:t>placed into the largest sized commodity in mixed consignments; and</w:t>
            </w:r>
          </w:p>
          <w:p w14:paraId="6B975FB8" w14:textId="39C20D61"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d)</w:t>
            </w:r>
            <w:r w:rsidR="008970E8">
              <w:t xml:space="preserve"> </w:t>
            </w:r>
            <w:r>
              <w:t>placed in the middle of the carton.</w:t>
            </w:r>
          </w:p>
          <w:p w14:paraId="29400C88" w14:textId="6265DEAD"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6.3.7</w:t>
            </w:r>
            <w:r w:rsidR="00342C1C">
              <w:rPr>
                <w:b/>
                <w:bCs/>
              </w:rPr>
              <w:t xml:space="preserve"> </w:t>
            </w:r>
            <w:r>
              <w:t>If the target of fumigation is cut flowers, leaf, stem material or bulbs imported as nursery stock, temperature readings must be placed within the bunch in the middle of a carton.</w:t>
            </w:r>
          </w:p>
          <w:p w14:paraId="192D8C75" w14:textId="571458F9"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6.3.8</w:t>
            </w:r>
            <w:r w:rsidR="00342C1C">
              <w:t xml:space="preserve"> </w:t>
            </w:r>
            <w:r>
              <w:t>Dose compensation for temperature variation does not apply to perishable commodities unless specified by the treatment schedule.</w:t>
            </w:r>
          </w:p>
          <w:p w14:paraId="0372302F" w14:textId="7C0B3D6E"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6.3.9</w:t>
            </w:r>
            <w:r w:rsidR="00342C1C">
              <w:t xml:space="preserve"> </w:t>
            </w:r>
            <w:r>
              <w:t>If the treatment schedule allows dose compensation for temperature variation, the temperature used for dose compensation must be the lowest of:</w:t>
            </w:r>
          </w:p>
          <w:p w14:paraId="4EAF4015" w14:textId="648827EA" w:rsidR="001D0B80" w:rsidRDefault="001D0B80" w:rsidP="00DF3586">
            <w:pPr>
              <w:cnfStyle w:val="000000010000" w:firstRow="0" w:lastRow="0" w:firstColumn="0" w:lastColumn="0" w:oddVBand="0" w:evenVBand="0" w:oddHBand="0" w:evenHBand="1" w:firstRowFirstColumn="0" w:firstRowLastColumn="0" w:lastRowFirstColumn="0" w:lastRowLastColumn="0"/>
            </w:pPr>
            <w:r w:rsidRPr="00342C1C">
              <w:rPr>
                <w:b/>
                <w:bCs/>
              </w:rPr>
              <w:t>a)</w:t>
            </w:r>
            <w:r>
              <w:t xml:space="preserve"> the temperature of the goods, or</w:t>
            </w:r>
          </w:p>
          <w:p w14:paraId="76BD7596" w14:textId="03F9DB8A" w:rsidR="00972B0E" w:rsidRDefault="001D0B80" w:rsidP="00DF3586">
            <w:pPr>
              <w:cnfStyle w:val="000000010000" w:firstRow="0" w:lastRow="0" w:firstColumn="0" w:lastColumn="0" w:oddVBand="0" w:evenVBand="0" w:oddHBand="0" w:evenHBand="1" w:firstRowFirstColumn="0" w:firstRowLastColumn="0" w:lastRowFirstColumn="0" w:lastRowLastColumn="0"/>
            </w:pPr>
            <w:r>
              <w:t>b)</w:t>
            </w:r>
            <w:r w:rsidR="008970E8">
              <w:t xml:space="preserve"> </w:t>
            </w:r>
            <w:r>
              <w:t>the expected minimum temperature within the enclosure during the exposure period and compliant with section 6.1 Ambient temperature fumigations or 6.2 Controlled temperature fumigations</w:t>
            </w:r>
            <w:r w:rsidR="00AC6322" w:rsidRPr="00A239FD">
              <w:t>.</w:t>
            </w:r>
          </w:p>
          <w:p w14:paraId="02373589" w14:textId="77777777" w:rsidR="00BA4CA6" w:rsidRPr="00A239FD" w:rsidRDefault="00BA4CA6" w:rsidP="00DF3586">
            <w:pPr>
              <w:cnfStyle w:val="000000010000" w:firstRow="0" w:lastRow="0" w:firstColumn="0" w:lastColumn="0" w:oddVBand="0" w:evenVBand="0" w:oddHBand="0" w:evenHBand="1" w:firstRowFirstColumn="0" w:firstRowLastColumn="0" w:lastRowFirstColumn="0" w:lastRowLastColumn="0"/>
            </w:pPr>
          </w:p>
          <w:p w14:paraId="15E924A3" w14:textId="3385CEF0" w:rsidR="00AC6322" w:rsidRPr="00D41D70" w:rsidRDefault="00D41D70" w:rsidP="00DF3586">
            <w:pPr>
              <w:cnfStyle w:val="000000010000" w:firstRow="0" w:lastRow="0" w:firstColumn="0" w:lastColumn="0" w:oddVBand="0" w:evenVBand="0" w:oddHBand="0" w:evenHBand="1" w:firstRowFirstColumn="0" w:firstRowLastColumn="0" w:lastRowFirstColumn="0" w:lastRowLastColumn="0"/>
              <w:rPr>
                <w:i/>
                <w:iCs/>
              </w:rPr>
            </w:pPr>
            <w:r>
              <w:rPr>
                <w:i/>
                <w:iCs/>
              </w:rPr>
              <w:t>Also m</w:t>
            </w:r>
            <w:r w:rsidR="0049640E" w:rsidRPr="00342C1C">
              <w:rPr>
                <w:i/>
                <w:iCs/>
              </w:rPr>
              <w:t xml:space="preserve">oved to section </w:t>
            </w:r>
            <w:r w:rsidR="0049640E">
              <w:rPr>
                <w:b/>
                <w:bCs/>
                <w:i/>
                <w:iCs/>
              </w:rPr>
              <w:t>7</w:t>
            </w:r>
            <w:r w:rsidR="0049640E" w:rsidRPr="00342C1C">
              <w:rPr>
                <w:b/>
                <w:bCs/>
                <w:i/>
                <w:iCs/>
              </w:rPr>
              <w:t>.3</w:t>
            </w:r>
            <w:r w:rsidR="0049640E" w:rsidRPr="00342C1C">
              <w:rPr>
                <w:i/>
                <w:iCs/>
              </w:rPr>
              <w:t xml:space="preserve"> Perishable commodity fumigations</w:t>
            </w:r>
          </w:p>
          <w:p w14:paraId="2222A40C" w14:textId="28ACD7F6" w:rsidR="00DC67DC" w:rsidRDefault="00DC67DC" w:rsidP="00DF3586">
            <w:pPr>
              <w:cnfStyle w:val="000000010000" w:firstRow="0" w:lastRow="0" w:firstColumn="0" w:lastColumn="0" w:oddVBand="0" w:evenVBand="0" w:oddHBand="0" w:evenHBand="1" w:firstRowFirstColumn="0" w:firstRowLastColumn="0" w:lastRowFirstColumn="0" w:lastRowLastColumn="0"/>
            </w:pPr>
            <w:r w:rsidRPr="00D41D70">
              <w:rPr>
                <w:b/>
                <w:bCs/>
              </w:rPr>
              <w:t>7.3.1</w:t>
            </w:r>
            <w:r w:rsidR="00D41D70">
              <w:t xml:space="preserve"> </w:t>
            </w:r>
            <w:r>
              <w:t>Section 7.3 requirements apply to perishable commodity fumigations.</w:t>
            </w:r>
          </w:p>
          <w:p w14:paraId="25FC1D5A" w14:textId="4C573F9F" w:rsidR="00DC67DC" w:rsidRDefault="00DC67DC" w:rsidP="00DF3586">
            <w:pPr>
              <w:cnfStyle w:val="000000010000" w:firstRow="0" w:lastRow="0" w:firstColumn="0" w:lastColumn="0" w:oddVBand="0" w:evenVBand="0" w:oddHBand="0" w:evenHBand="1" w:firstRowFirstColumn="0" w:firstRowLastColumn="0" w:lastRowFirstColumn="0" w:lastRowLastColumn="0"/>
            </w:pPr>
            <w:r w:rsidRPr="00D41D70">
              <w:rPr>
                <w:b/>
                <w:bCs/>
              </w:rPr>
              <w:lastRenderedPageBreak/>
              <w:t>7.3.2</w:t>
            </w:r>
            <w:r w:rsidR="00D41D70">
              <w:t xml:space="preserve"> </w:t>
            </w:r>
            <w:r>
              <w:t xml:space="preserve">The temperature of the enclosure must be monitored and recorded at least once every </w:t>
            </w:r>
            <w:r w:rsidR="00C1509A">
              <w:t>15</w:t>
            </w:r>
            <w:r>
              <w:t xml:space="preserve"> minutes for the entirety of the exposure period. These records must be retained with the fumigation documentation.</w:t>
            </w:r>
          </w:p>
          <w:p w14:paraId="53FED9FD" w14:textId="44B7EF27" w:rsidR="00DC67DC" w:rsidRDefault="00DC67DC" w:rsidP="00DF3586">
            <w:pPr>
              <w:cnfStyle w:val="000000010000" w:firstRow="0" w:lastRow="0" w:firstColumn="0" w:lastColumn="0" w:oddVBand="0" w:evenVBand="0" w:oddHBand="0" w:evenHBand="1" w:firstRowFirstColumn="0" w:firstRowLastColumn="0" w:lastRowFirstColumn="0" w:lastRowLastColumn="0"/>
            </w:pPr>
            <w:r w:rsidRPr="00D41D70">
              <w:rPr>
                <w:b/>
                <w:bCs/>
              </w:rPr>
              <w:t>7.3.3</w:t>
            </w:r>
            <w:r w:rsidR="00D41D70">
              <w:t xml:space="preserve"> </w:t>
            </w:r>
            <w:r>
              <w:t>The temperatures recorded during the exposure period, including enclosure temperature and all core/pulp temperatures, must be equal to or above the temperature used for dosing.</w:t>
            </w:r>
          </w:p>
          <w:p w14:paraId="6EEE44C2" w14:textId="45EE08BF" w:rsidR="00AC6322" w:rsidRPr="00A239FD" w:rsidRDefault="00DC67DC" w:rsidP="00DF3586">
            <w:pPr>
              <w:cnfStyle w:val="000000010000" w:firstRow="0" w:lastRow="0" w:firstColumn="0" w:lastColumn="0" w:oddVBand="0" w:evenVBand="0" w:oddHBand="0" w:evenHBand="1" w:firstRowFirstColumn="0" w:firstRowLastColumn="0" w:lastRowFirstColumn="0" w:lastRowLastColumn="0"/>
            </w:pPr>
            <w:r w:rsidRPr="00D41D70">
              <w:rPr>
                <w:b/>
                <w:bCs/>
              </w:rPr>
              <w:t>7.3.4</w:t>
            </w:r>
            <w:r w:rsidR="00D41D70">
              <w:t xml:space="preserve"> </w:t>
            </w:r>
            <w:r>
              <w:t>The minimum temperature of the goods achieved for the exposure period must be recorded on the record of fumigation.</w:t>
            </w:r>
          </w:p>
        </w:tc>
        <w:tc>
          <w:tcPr>
            <w:tcW w:w="4222" w:type="dxa"/>
          </w:tcPr>
          <w:p w14:paraId="45D0B4D9" w14:textId="26062AA6" w:rsidR="00AC6322" w:rsidRDefault="00CF653D" w:rsidP="00DF3586">
            <w:pPr>
              <w:cnfStyle w:val="000000010000" w:firstRow="0" w:lastRow="0" w:firstColumn="0" w:lastColumn="0" w:oddVBand="0" w:evenVBand="0" w:oddHBand="0" w:evenHBand="1" w:firstRowFirstColumn="0" w:firstRowLastColumn="0" w:lastRowFirstColumn="0" w:lastRowLastColumn="0"/>
            </w:pPr>
            <w:r>
              <w:lastRenderedPageBreak/>
              <w:t>Request for more clarity on temperature requirements and packaging lead to structural changes to the methodology, more detail in packaging and clearly defining temperature requirements for calculating the dose and temperature during the exposure period.</w:t>
            </w:r>
          </w:p>
        </w:tc>
      </w:tr>
      <w:tr w:rsidR="00AC6322" w:rsidRPr="00922E06" w14:paraId="1B3F70AA"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68E50801" w14:textId="6767ECB0" w:rsidR="00AC6322" w:rsidRDefault="00AC6322" w:rsidP="00DF3586">
            <w:r w:rsidRPr="005265AF">
              <w:t>Calculating the dose</w:t>
            </w:r>
          </w:p>
        </w:tc>
        <w:tc>
          <w:tcPr>
            <w:tcW w:w="2408" w:type="dxa"/>
          </w:tcPr>
          <w:p w14:paraId="3570FAC9" w14:textId="18EFFA20" w:rsidR="00AC6322" w:rsidRDefault="00AC6322" w:rsidP="00DF3586">
            <w:pPr>
              <w:cnfStyle w:val="000000000000" w:firstRow="0" w:lastRow="0" w:firstColumn="0" w:lastColumn="0" w:oddVBand="0" w:evenVBand="0" w:oddHBand="0" w:evenHBand="0" w:firstRowFirstColumn="0" w:firstRowLastColumn="0" w:lastRowFirstColumn="0" w:lastRowLastColumn="0"/>
            </w:pPr>
            <w:r w:rsidRPr="002D44E6">
              <w:rPr>
                <w:b/>
                <w:bCs/>
              </w:rPr>
              <w:t>5.3</w:t>
            </w:r>
            <w:r>
              <w:t xml:space="preserve"> Temperature</w:t>
            </w:r>
          </w:p>
        </w:tc>
        <w:tc>
          <w:tcPr>
            <w:tcW w:w="6662" w:type="dxa"/>
          </w:tcPr>
          <w:p w14:paraId="731A886B" w14:textId="77777777" w:rsidR="0097586D" w:rsidRDefault="00AC6322" w:rsidP="00DF3586">
            <w:pPr>
              <w:tabs>
                <w:tab w:val="left" w:pos="1800"/>
              </w:tabs>
              <w:cnfStyle w:val="000000000000" w:firstRow="0" w:lastRow="0" w:firstColumn="0" w:lastColumn="0" w:oddVBand="0" w:evenVBand="0" w:oddHBand="0" w:evenHBand="0" w:firstRowFirstColumn="0" w:firstRowLastColumn="0" w:lastRowFirstColumn="0" w:lastRowLastColumn="0"/>
            </w:pPr>
            <w:r w:rsidRPr="002D44E6">
              <w:rPr>
                <w:b/>
                <w:bCs/>
              </w:rPr>
              <w:t>5.3.5</w:t>
            </w:r>
            <w:r>
              <w:t xml:space="preserve"> Where the enclosure is subject to the ambient temperature of the surrounding environment, the fumigator must check what the forecast minimum temperature will be during the exposure period for the location closest to the fumigation site and adjust the dose rate accordingly.</w:t>
            </w:r>
          </w:p>
          <w:p w14:paraId="503CBBEB" w14:textId="77777777" w:rsidR="00AC6322" w:rsidRDefault="00AC6322" w:rsidP="00DF3586">
            <w:pPr>
              <w:tabs>
                <w:tab w:val="left" w:pos="1800"/>
              </w:tabs>
              <w:cnfStyle w:val="000000000000" w:firstRow="0" w:lastRow="0" w:firstColumn="0" w:lastColumn="0" w:oddVBand="0" w:evenVBand="0" w:oddHBand="0" w:evenHBand="0" w:firstRowFirstColumn="0" w:firstRowLastColumn="0" w:lastRowFirstColumn="0" w:lastRowLastColumn="0"/>
            </w:pPr>
            <w:r w:rsidRPr="002D44E6">
              <w:rPr>
                <w:b/>
                <w:bCs/>
              </w:rPr>
              <w:t>5.3.6</w:t>
            </w:r>
            <w:r>
              <w:t xml:space="preserve"> The forecast minimum temperature used and the source of the information must be recorded.</w:t>
            </w:r>
          </w:p>
          <w:p w14:paraId="4A51C47D" w14:textId="36995704" w:rsidR="00AC6322" w:rsidRDefault="00AC6322" w:rsidP="00DF3586">
            <w:pPr>
              <w:tabs>
                <w:tab w:val="left" w:pos="1800"/>
              </w:tabs>
              <w:cnfStyle w:val="000000000000" w:firstRow="0" w:lastRow="0" w:firstColumn="0" w:lastColumn="0" w:oddVBand="0" w:evenVBand="0" w:oddHBand="0" w:evenHBand="0" w:firstRowFirstColumn="0" w:firstRowLastColumn="0" w:lastRowFirstColumn="0" w:lastRowLastColumn="0"/>
            </w:pPr>
            <w:r w:rsidRPr="002D44E6">
              <w:rPr>
                <w:b/>
                <w:bCs/>
              </w:rPr>
              <w:t>5.3.7</w:t>
            </w:r>
            <w:r>
              <w:t xml:space="preserve"> Fumigation is not permitted if the temperature of the enclosure and consignment is expected to fall below any specified minimum temperature during the exposure unless the temperature can be raised to and maintained at or above the allowed minimum temperature by using heaters or moving the consignment inside a structure where the temperature can be adequately controlled. </w:t>
            </w:r>
          </w:p>
        </w:tc>
        <w:tc>
          <w:tcPr>
            <w:tcW w:w="6662" w:type="dxa"/>
          </w:tcPr>
          <w:p w14:paraId="1C40EBEA" w14:textId="06875590" w:rsidR="00AC6322" w:rsidRDefault="002D44E6" w:rsidP="00DF3586">
            <w:pPr>
              <w:tabs>
                <w:tab w:val="left" w:pos="1695"/>
              </w:tabs>
              <w:cnfStyle w:val="000000000000" w:firstRow="0" w:lastRow="0" w:firstColumn="0" w:lastColumn="0" w:oddVBand="0" w:evenVBand="0" w:oddHBand="0" w:evenHBand="0" w:firstRowFirstColumn="0" w:firstRowLastColumn="0" w:lastRowFirstColumn="0" w:lastRowLastColumn="0"/>
            </w:pPr>
            <w:r>
              <w:rPr>
                <w:i/>
                <w:iCs/>
              </w:rPr>
              <w:t xml:space="preserve">Moved to section </w:t>
            </w:r>
            <w:r w:rsidR="00AC6322" w:rsidRPr="00BA4CA6">
              <w:rPr>
                <w:b/>
                <w:bCs/>
                <w:i/>
                <w:iCs/>
              </w:rPr>
              <w:t>6.1</w:t>
            </w:r>
            <w:r w:rsidR="00AC6322" w:rsidRPr="00BA4CA6">
              <w:rPr>
                <w:i/>
                <w:iCs/>
              </w:rPr>
              <w:t xml:space="preserve"> Ambient temperature fumigations</w:t>
            </w:r>
            <w:r w:rsidR="00BA4CA6" w:rsidRPr="00BA4CA6">
              <w:rPr>
                <w:i/>
                <w:iCs/>
              </w:rPr>
              <w:t>.</w:t>
            </w:r>
          </w:p>
          <w:p w14:paraId="6C17E973" w14:textId="2442132B" w:rsidR="00CD5796" w:rsidRDefault="00CD5796" w:rsidP="00DF3586">
            <w:pPr>
              <w:tabs>
                <w:tab w:val="left" w:pos="1695"/>
              </w:tabs>
              <w:cnfStyle w:val="000000000000" w:firstRow="0" w:lastRow="0" w:firstColumn="0" w:lastColumn="0" w:oddVBand="0" w:evenVBand="0" w:oddHBand="0" w:evenHBand="0" w:firstRowFirstColumn="0" w:firstRowLastColumn="0" w:lastRowFirstColumn="0" w:lastRowLastColumn="0"/>
            </w:pPr>
            <w:r w:rsidRPr="00072C6F">
              <w:rPr>
                <w:b/>
                <w:bCs/>
              </w:rPr>
              <w:t>6.1.1</w:t>
            </w:r>
            <w:r>
              <w:t xml:space="preserve"> Section 6.1 requirements apply to ambient temperature fumigations.</w:t>
            </w:r>
          </w:p>
          <w:p w14:paraId="6C63DA62" w14:textId="39647EF9" w:rsidR="00CD5796" w:rsidRDefault="00CD5796" w:rsidP="00DF3586">
            <w:pPr>
              <w:tabs>
                <w:tab w:val="left" w:pos="1695"/>
              </w:tabs>
              <w:cnfStyle w:val="000000000000" w:firstRow="0" w:lastRow="0" w:firstColumn="0" w:lastColumn="0" w:oddVBand="0" w:evenVBand="0" w:oddHBand="0" w:evenHBand="0" w:firstRowFirstColumn="0" w:firstRowLastColumn="0" w:lastRowFirstColumn="0" w:lastRowLastColumn="0"/>
            </w:pPr>
            <w:r w:rsidRPr="00072C6F">
              <w:rPr>
                <w:b/>
                <w:bCs/>
              </w:rPr>
              <w:t>6.1.2</w:t>
            </w:r>
            <w:r>
              <w:t xml:space="preserve"> A weather forecast for the location closest to the fumigation site must be obtained from a verifiable weather source to determine the forecast temperature during the fumigation exposure period.</w:t>
            </w:r>
          </w:p>
          <w:p w14:paraId="4DBDDA4F" w14:textId="3140E7DE" w:rsidR="00CD5796" w:rsidRDefault="00CD5796" w:rsidP="00DF3586">
            <w:pPr>
              <w:tabs>
                <w:tab w:val="left" w:pos="1695"/>
              </w:tabs>
              <w:cnfStyle w:val="000000000000" w:firstRow="0" w:lastRow="0" w:firstColumn="0" w:lastColumn="0" w:oddVBand="0" w:evenVBand="0" w:oddHBand="0" w:evenHBand="0" w:firstRowFirstColumn="0" w:firstRowLastColumn="0" w:lastRowFirstColumn="0" w:lastRowLastColumn="0"/>
            </w:pPr>
            <w:r w:rsidRPr="00072C6F">
              <w:rPr>
                <w:b/>
                <w:bCs/>
              </w:rPr>
              <w:t>6.1.3</w:t>
            </w:r>
            <w:r>
              <w:t xml:space="preserve"> The lowest forecast minimum temperature for the exposure period must be used to calculate the dose as specified in section 8.2 Calculating the dose.</w:t>
            </w:r>
          </w:p>
          <w:p w14:paraId="076CFA85" w14:textId="439E0907" w:rsidR="00CD5796" w:rsidRDefault="00CD5796" w:rsidP="00DF3586">
            <w:pPr>
              <w:tabs>
                <w:tab w:val="left" w:pos="1695"/>
              </w:tabs>
              <w:cnfStyle w:val="000000000000" w:firstRow="0" w:lastRow="0" w:firstColumn="0" w:lastColumn="0" w:oddVBand="0" w:evenVBand="0" w:oddHBand="0" w:evenHBand="0" w:firstRowFirstColumn="0" w:firstRowLastColumn="0" w:lastRowFirstColumn="0" w:lastRowLastColumn="0"/>
            </w:pPr>
            <w:r w:rsidRPr="00072C6F">
              <w:rPr>
                <w:b/>
                <w:bCs/>
              </w:rPr>
              <w:t>6.1.4</w:t>
            </w:r>
            <w:r>
              <w:t xml:space="preserve"> The forecast minimum temperature must be sourced no earlier than the previous day of the start of exposure period and a record of the source of the information must be retained with the fumigation documentation.</w:t>
            </w:r>
          </w:p>
          <w:p w14:paraId="5E3628C4" w14:textId="3A143C94" w:rsidR="00AC6322" w:rsidRDefault="00CD5796" w:rsidP="00DF3586">
            <w:pPr>
              <w:tabs>
                <w:tab w:val="left" w:pos="1695"/>
              </w:tabs>
              <w:cnfStyle w:val="000000000000" w:firstRow="0" w:lastRow="0" w:firstColumn="0" w:lastColumn="0" w:oddVBand="0" w:evenVBand="0" w:oddHBand="0" w:evenHBand="0" w:firstRowFirstColumn="0" w:firstRowLastColumn="0" w:lastRowFirstColumn="0" w:lastRowLastColumn="0"/>
            </w:pPr>
            <w:r w:rsidRPr="00072C6F">
              <w:rPr>
                <w:b/>
                <w:bCs/>
              </w:rPr>
              <w:t>6.1.5</w:t>
            </w:r>
            <w:r>
              <w:t xml:space="preserve"> The forecast minimum temperature must be recorded on the record of fumigation.</w:t>
            </w:r>
          </w:p>
          <w:p w14:paraId="2C13A53E" w14:textId="15F02764" w:rsidR="00FB4EC6" w:rsidRDefault="00FB4EC6" w:rsidP="00DF3586">
            <w:pPr>
              <w:tabs>
                <w:tab w:val="left" w:pos="1695"/>
              </w:tabs>
              <w:cnfStyle w:val="000000000000" w:firstRow="0" w:lastRow="0" w:firstColumn="0" w:lastColumn="0" w:oddVBand="0" w:evenVBand="0" w:oddHBand="0" w:evenHBand="0" w:firstRowFirstColumn="0" w:firstRowLastColumn="0" w:lastRowFirstColumn="0" w:lastRowLastColumn="0"/>
            </w:pPr>
          </w:p>
          <w:p w14:paraId="432DE9B7" w14:textId="33154544" w:rsidR="00AC6322" w:rsidRDefault="00951709" w:rsidP="00DF3586">
            <w:pPr>
              <w:tabs>
                <w:tab w:val="left" w:pos="1695"/>
              </w:tabs>
              <w:cnfStyle w:val="000000000000" w:firstRow="0" w:lastRow="0" w:firstColumn="0" w:lastColumn="0" w:oddVBand="0" w:evenVBand="0" w:oddHBand="0" w:evenHBand="0" w:firstRowFirstColumn="0" w:firstRowLastColumn="0" w:lastRowFirstColumn="0" w:lastRowLastColumn="0"/>
            </w:pPr>
            <w:r>
              <w:rPr>
                <w:i/>
                <w:iCs/>
              </w:rPr>
              <w:t xml:space="preserve">Also moved to section </w:t>
            </w:r>
            <w:r>
              <w:rPr>
                <w:b/>
                <w:bCs/>
                <w:i/>
                <w:iCs/>
              </w:rPr>
              <w:t>7</w:t>
            </w:r>
            <w:r w:rsidRPr="00BA4CA6">
              <w:rPr>
                <w:b/>
                <w:bCs/>
                <w:i/>
                <w:iCs/>
              </w:rPr>
              <w:t>.1</w:t>
            </w:r>
            <w:r w:rsidRPr="00BA4CA6">
              <w:rPr>
                <w:i/>
                <w:iCs/>
              </w:rPr>
              <w:t xml:space="preserve"> Ambient temperature fumigations.</w:t>
            </w:r>
          </w:p>
          <w:p w14:paraId="0C09DB8C" w14:textId="154A470E" w:rsidR="007E582E" w:rsidRDefault="007E582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951709">
              <w:rPr>
                <w:b/>
                <w:bCs/>
              </w:rPr>
              <w:t>7.1.1</w:t>
            </w:r>
            <w:r>
              <w:t xml:space="preserve"> Section 7.1 requirements apply to ambient temperature fumigations.</w:t>
            </w:r>
          </w:p>
          <w:p w14:paraId="71383F6E" w14:textId="2AC34740" w:rsidR="007E582E" w:rsidRDefault="007E582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951709">
              <w:rPr>
                <w:b/>
                <w:bCs/>
              </w:rPr>
              <w:t>7.1.2</w:t>
            </w:r>
            <w:r>
              <w:t xml:space="preserve"> The minimum ambient temperature must be obtained using:</w:t>
            </w:r>
          </w:p>
          <w:p w14:paraId="15E65A4C" w14:textId="5E7AC5F3" w:rsidR="007E582E" w:rsidRDefault="007E582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951709">
              <w:rPr>
                <w:b/>
                <w:bCs/>
              </w:rPr>
              <w:t>a)</w:t>
            </w:r>
            <w:r>
              <w:t xml:space="preserve"> a verifiable weather source, or</w:t>
            </w:r>
          </w:p>
          <w:p w14:paraId="4122C87C" w14:textId="7A9807D8" w:rsidR="007E582E" w:rsidRDefault="007E582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951709">
              <w:rPr>
                <w:b/>
                <w:bCs/>
              </w:rPr>
              <w:t>b)</w:t>
            </w:r>
            <w:r>
              <w:t xml:space="preserve"> temperature monitoring equipment compliant with section 1.2 Fumigation equipment.</w:t>
            </w:r>
          </w:p>
          <w:p w14:paraId="6E7223B2" w14:textId="6FA24BD8" w:rsidR="007E582E" w:rsidRDefault="007E582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951709">
              <w:rPr>
                <w:b/>
                <w:bCs/>
              </w:rPr>
              <w:t>7.1.3</w:t>
            </w:r>
            <w:r>
              <w:t xml:space="preserve"> During the exposure period:</w:t>
            </w:r>
          </w:p>
          <w:p w14:paraId="2BD05E06" w14:textId="22844B44" w:rsidR="007E582E" w:rsidRDefault="007E582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951709">
              <w:rPr>
                <w:b/>
                <w:bCs/>
              </w:rPr>
              <w:t>a)</w:t>
            </w:r>
            <w:r>
              <w:t xml:space="preserve"> the minimum temperature must be equal to or above the temperature used for dosing, or</w:t>
            </w:r>
          </w:p>
          <w:p w14:paraId="73B3D77B" w14:textId="160F6421" w:rsidR="007E582E" w:rsidRDefault="007E582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951709">
              <w:rPr>
                <w:b/>
                <w:bCs/>
              </w:rPr>
              <w:t>b)</w:t>
            </w:r>
            <w:r>
              <w:t xml:space="preserve"> if dose calculations for temperature variation is permitted and the minimum temperature is above 10˚C, all concentration readings must be equal to or above the standard concentration requirements in Appendix 4: Methyl bromide monitoring tables for the minimum temperature obtained.</w:t>
            </w:r>
          </w:p>
          <w:p w14:paraId="3DEBD696" w14:textId="6781151C" w:rsidR="002B0395" w:rsidRPr="00E87F35" w:rsidRDefault="007E582E" w:rsidP="00DF3586">
            <w:pPr>
              <w:cnfStyle w:val="000000000000" w:firstRow="0" w:lastRow="0" w:firstColumn="0" w:lastColumn="0" w:oddVBand="0" w:evenVBand="0" w:oddHBand="0" w:evenHBand="0" w:firstRowFirstColumn="0" w:firstRowLastColumn="0" w:lastRowFirstColumn="0" w:lastRowLastColumn="0"/>
            </w:pPr>
            <w:r w:rsidRPr="00951709">
              <w:rPr>
                <w:b/>
                <w:bCs/>
              </w:rPr>
              <w:t>Note:</w:t>
            </w:r>
            <w:r>
              <w:t xml:space="preserve"> If the temperature obtained during the exposure period is equal to or below 10˚C the fumigation has failed.</w:t>
            </w:r>
          </w:p>
        </w:tc>
        <w:tc>
          <w:tcPr>
            <w:tcW w:w="4222" w:type="dxa"/>
          </w:tcPr>
          <w:p w14:paraId="47DFCFFC" w14:textId="77777777" w:rsidR="0097586D" w:rsidRDefault="00CF653D" w:rsidP="00DF3586">
            <w:pPr>
              <w:cnfStyle w:val="000000000000" w:firstRow="0" w:lastRow="0" w:firstColumn="0" w:lastColumn="0" w:oddVBand="0" w:evenVBand="0" w:oddHBand="0" w:evenHBand="0" w:firstRowFirstColumn="0" w:firstRowLastColumn="0" w:lastRowFirstColumn="0" w:lastRowLastColumn="0"/>
            </w:pPr>
            <w:r w:rsidRPr="00922E06">
              <w:t>Order of the documented amended to more closely reflect the workflow of the fumigation - ease of use</w:t>
            </w:r>
          </w:p>
          <w:p w14:paraId="387437EC" w14:textId="77777777" w:rsidR="001C37E0" w:rsidRDefault="001C37E0" w:rsidP="00DF3586">
            <w:pPr>
              <w:cnfStyle w:val="000000000000" w:firstRow="0" w:lastRow="0" w:firstColumn="0" w:lastColumn="0" w:oddVBand="0" w:evenVBand="0" w:oddHBand="0" w:evenHBand="0" w:firstRowFirstColumn="0" w:firstRowLastColumn="0" w:lastRowFirstColumn="0" w:lastRowLastColumn="0"/>
            </w:pPr>
          </w:p>
          <w:p w14:paraId="1B9416E8" w14:textId="5D922516" w:rsidR="001C37E0" w:rsidRDefault="001C37E0" w:rsidP="00DF3586">
            <w:pPr>
              <w:cnfStyle w:val="000000000000" w:firstRow="0" w:lastRow="0" w:firstColumn="0" w:lastColumn="0" w:oddVBand="0" w:evenVBand="0" w:oddHBand="0" w:evenHBand="0" w:firstRowFirstColumn="0" w:firstRowLastColumn="0" w:lastRowFirstColumn="0" w:lastRowLastColumn="0"/>
            </w:pPr>
            <w:r>
              <w:t>Request for more clarity on temperature requirements and packaging lead to structural changes to the methodology, more detail in packaging and clearly defining temperature requirements for calculating the dose and temperature during the exposure period.</w:t>
            </w:r>
          </w:p>
        </w:tc>
      </w:tr>
      <w:tr w:rsidR="00AC6322" w:rsidRPr="00922E06" w14:paraId="5EDB8662"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96BF8B7" w14:textId="029BEC97" w:rsidR="00AC6322" w:rsidRDefault="00AC6322" w:rsidP="00DF3586">
            <w:r w:rsidRPr="005265AF">
              <w:t>Calculating the dose</w:t>
            </w:r>
          </w:p>
        </w:tc>
        <w:tc>
          <w:tcPr>
            <w:tcW w:w="2408" w:type="dxa"/>
          </w:tcPr>
          <w:p w14:paraId="7E315254" w14:textId="32CFFF8C" w:rsidR="00AC6322" w:rsidRDefault="00AC6322" w:rsidP="00DF3586">
            <w:pPr>
              <w:cnfStyle w:val="000000010000" w:firstRow="0" w:lastRow="0" w:firstColumn="0" w:lastColumn="0" w:oddVBand="0" w:evenVBand="0" w:oddHBand="0" w:evenHBand="1" w:firstRowFirstColumn="0" w:firstRowLastColumn="0" w:lastRowFirstColumn="0" w:lastRowLastColumn="0"/>
            </w:pPr>
            <w:r w:rsidRPr="00951709">
              <w:rPr>
                <w:b/>
                <w:bCs/>
              </w:rPr>
              <w:t>5.3</w:t>
            </w:r>
            <w:r>
              <w:t xml:space="preserve"> Temperature</w:t>
            </w:r>
          </w:p>
        </w:tc>
        <w:tc>
          <w:tcPr>
            <w:tcW w:w="6662" w:type="dxa"/>
          </w:tcPr>
          <w:p w14:paraId="45305627" w14:textId="537ED8AE" w:rsidR="00AC6322" w:rsidRDefault="00AC6322" w:rsidP="00DF3586">
            <w:pPr>
              <w:tabs>
                <w:tab w:val="left" w:pos="1800"/>
              </w:tabs>
              <w:cnfStyle w:val="000000010000" w:firstRow="0" w:lastRow="0" w:firstColumn="0" w:lastColumn="0" w:oddVBand="0" w:evenVBand="0" w:oddHBand="0" w:evenHBand="1" w:firstRowFirstColumn="0" w:firstRowLastColumn="0" w:lastRowFirstColumn="0" w:lastRowLastColumn="0"/>
            </w:pPr>
            <w:r w:rsidRPr="00951709">
              <w:rPr>
                <w:b/>
                <w:bCs/>
              </w:rPr>
              <w:t>5.3.8</w:t>
            </w:r>
            <w:r>
              <w:t xml:space="preserve"> Where the fumigation is performed in a controlled temperature environment, the temperature within the enclosure must be monitored and recorded. Temperature recording instruments must be placed as far away as practicable from the heat source.</w:t>
            </w:r>
          </w:p>
        </w:tc>
        <w:tc>
          <w:tcPr>
            <w:tcW w:w="6662" w:type="dxa"/>
          </w:tcPr>
          <w:p w14:paraId="1543E3CE" w14:textId="6A825C0B" w:rsidR="006663F0" w:rsidRPr="00072C6F" w:rsidRDefault="00072C6F" w:rsidP="00DF3586">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072C6F">
              <w:rPr>
                <w:i/>
                <w:iCs/>
              </w:rPr>
              <w:t xml:space="preserve">Moved to section </w:t>
            </w:r>
            <w:r w:rsidR="006663F0" w:rsidRPr="00072C6F">
              <w:rPr>
                <w:b/>
                <w:bCs/>
                <w:i/>
                <w:iCs/>
              </w:rPr>
              <w:t>6.2</w:t>
            </w:r>
            <w:r w:rsidR="006663F0" w:rsidRPr="00072C6F">
              <w:rPr>
                <w:i/>
                <w:iCs/>
              </w:rPr>
              <w:t xml:space="preserve"> Controlled temperature fumigations</w:t>
            </w:r>
            <w:r w:rsidRPr="00072C6F">
              <w:rPr>
                <w:i/>
                <w:iCs/>
              </w:rPr>
              <w:t>.</w:t>
            </w:r>
          </w:p>
          <w:p w14:paraId="68871898" w14:textId="186E8FB0" w:rsidR="006663F0" w:rsidRDefault="006663F0" w:rsidP="00DF3586">
            <w:pPr>
              <w:tabs>
                <w:tab w:val="left" w:pos="1695"/>
              </w:tabs>
              <w:cnfStyle w:val="000000010000" w:firstRow="0" w:lastRow="0" w:firstColumn="0" w:lastColumn="0" w:oddVBand="0" w:evenVBand="0" w:oddHBand="0" w:evenHBand="1" w:firstRowFirstColumn="0" w:firstRowLastColumn="0" w:lastRowFirstColumn="0" w:lastRowLastColumn="0"/>
            </w:pPr>
            <w:r w:rsidRPr="00072C6F">
              <w:rPr>
                <w:b/>
                <w:bCs/>
              </w:rPr>
              <w:t>6.2.1</w:t>
            </w:r>
            <w:r>
              <w:t xml:space="preserve"> Section 6.2 requirements apply to controlled temperature fumigations.</w:t>
            </w:r>
          </w:p>
          <w:p w14:paraId="352A1C48" w14:textId="77777777" w:rsidR="006663F0" w:rsidRDefault="006663F0" w:rsidP="00DF3586">
            <w:pPr>
              <w:tabs>
                <w:tab w:val="left" w:pos="1695"/>
              </w:tabs>
              <w:cnfStyle w:val="000000010000" w:firstRow="0" w:lastRow="0" w:firstColumn="0" w:lastColumn="0" w:oddVBand="0" w:evenVBand="0" w:oddHBand="0" w:evenHBand="1" w:firstRowFirstColumn="0" w:firstRowLastColumn="0" w:lastRowFirstColumn="0" w:lastRowLastColumn="0"/>
            </w:pPr>
            <w:r w:rsidRPr="00072C6F">
              <w:rPr>
                <w:b/>
                <w:bCs/>
              </w:rPr>
              <w:t>6.2.2</w:t>
            </w:r>
            <w:r>
              <w:t xml:space="preserve"> The minimum temperature within the enclosure during the exposure period must be predicted. This predicted temperature must be used to calculate the dose in accordance with section 8.2 Calculating the dose.</w:t>
            </w:r>
          </w:p>
          <w:p w14:paraId="2A0585DC" w14:textId="77777777" w:rsidR="006663F0" w:rsidRDefault="006663F0" w:rsidP="00DF3586">
            <w:pPr>
              <w:tabs>
                <w:tab w:val="left" w:pos="1695"/>
              </w:tabs>
              <w:cnfStyle w:val="000000010000" w:firstRow="0" w:lastRow="0" w:firstColumn="0" w:lastColumn="0" w:oddVBand="0" w:evenVBand="0" w:oddHBand="0" w:evenHBand="1" w:firstRowFirstColumn="0" w:firstRowLastColumn="0" w:lastRowFirstColumn="0" w:lastRowLastColumn="0"/>
            </w:pPr>
          </w:p>
          <w:p w14:paraId="44417713" w14:textId="145D51C1" w:rsidR="00246E7B" w:rsidRPr="00072C6F" w:rsidRDefault="00072C6F" w:rsidP="00DF3586">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072C6F">
              <w:rPr>
                <w:i/>
                <w:iCs/>
              </w:rPr>
              <w:t xml:space="preserve">Also moved to section </w:t>
            </w:r>
            <w:r w:rsidR="00246E7B" w:rsidRPr="00072C6F">
              <w:rPr>
                <w:b/>
                <w:bCs/>
                <w:i/>
                <w:iCs/>
              </w:rPr>
              <w:t>7.2</w:t>
            </w:r>
            <w:r w:rsidR="00246E7B" w:rsidRPr="00072C6F">
              <w:rPr>
                <w:i/>
                <w:iCs/>
              </w:rPr>
              <w:t xml:space="preserve"> Controlled temperature fumigations</w:t>
            </w:r>
            <w:r w:rsidRPr="00072C6F">
              <w:rPr>
                <w:i/>
                <w:iCs/>
              </w:rPr>
              <w:t>.</w:t>
            </w:r>
          </w:p>
          <w:p w14:paraId="1E81F9E2" w14:textId="6209A7D9" w:rsidR="00246E7B" w:rsidRDefault="00246E7B" w:rsidP="00DF3586">
            <w:pPr>
              <w:tabs>
                <w:tab w:val="left" w:pos="1695"/>
              </w:tabs>
              <w:cnfStyle w:val="000000010000" w:firstRow="0" w:lastRow="0" w:firstColumn="0" w:lastColumn="0" w:oddVBand="0" w:evenVBand="0" w:oddHBand="0" w:evenHBand="1" w:firstRowFirstColumn="0" w:firstRowLastColumn="0" w:lastRowFirstColumn="0" w:lastRowLastColumn="0"/>
            </w:pPr>
            <w:r w:rsidRPr="00072C6F">
              <w:rPr>
                <w:b/>
                <w:bCs/>
              </w:rPr>
              <w:t>7.2.1</w:t>
            </w:r>
            <w:r>
              <w:t xml:space="preserve"> Section 7.2 requirements apply to controlled temperature fumigations.</w:t>
            </w:r>
          </w:p>
          <w:p w14:paraId="7B5C0EBE" w14:textId="6E20B2D1" w:rsidR="00246E7B" w:rsidRDefault="00246E7B" w:rsidP="00DF3586">
            <w:pPr>
              <w:tabs>
                <w:tab w:val="left" w:pos="1695"/>
              </w:tabs>
              <w:cnfStyle w:val="000000010000" w:firstRow="0" w:lastRow="0" w:firstColumn="0" w:lastColumn="0" w:oddVBand="0" w:evenVBand="0" w:oddHBand="0" w:evenHBand="1" w:firstRowFirstColumn="0" w:firstRowLastColumn="0" w:lastRowFirstColumn="0" w:lastRowLastColumn="0"/>
            </w:pPr>
            <w:r w:rsidRPr="00072C6F">
              <w:rPr>
                <w:b/>
                <w:bCs/>
              </w:rPr>
              <w:lastRenderedPageBreak/>
              <w:t>7.2.2</w:t>
            </w:r>
            <w:r>
              <w:t xml:space="preserve"> The temperature within the enclosure must be monitored with a minimum of one temperature instrument.</w:t>
            </w:r>
          </w:p>
          <w:p w14:paraId="15AE7F58" w14:textId="38E16FB9" w:rsidR="00246E7B" w:rsidRDefault="00246E7B" w:rsidP="00DF3586">
            <w:pPr>
              <w:tabs>
                <w:tab w:val="left" w:pos="1695"/>
              </w:tabs>
              <w:cnfStyle w:val="000000010000" w:firstRow="0" w:lastRow="0" w:firstColumn="0" w:lastColumn="0" w:oddVBand="0" w:evenVBand="0" w:oddHBand="0" w:evenHBand="1" w:firstRowFirstColumn="0" w:firstRowLastColumn="0" w:lastRowFirstColumn="0" w:lastRowLastColumn="0"/>
            </w:pPr>
            <w:r w:rsidRPr="00072C6F">
              <w:rPr>
                <w:b/>
                <w:bCs/>
              </w:rPr>
              <w:t>7.2.3</w:t>
            </w:r>
            <w:r>
              <w:t xml:space="preserve"> The temperature within the enclosure must be monitored and recorded at least once every </w:t>
            </w:r>
            <w:r w:rsidR="004015FA">
              <w:t>15</w:t>
            </w:r>
            <w:r>
              <w:t xml:space="preserve"> minutes for the entirety of the exposure period. These records must be retained with the fumigation documentation.</w:t>
            </w:r>
          </w:p>
          <w:p w14:paraId="6258113B" w14:textId="03495D81" w:rsidR="00246E7B" w:rsidRDefault="00246E7B" w:rsidP="00DF3586">
            <w:pPr>
              <w:tabs>
                <w:tab w:val="left" w:pos="1695"/>
              </w:tabs>
              <w:cnfStyle w:val="000000010000" w:firstRow="0" w:lastRow="0" w:firstColumn="0" w:lastColumn="0" w:oddVBand="0" w:evenVBand="0" w:oddHBand="0" w:evenHBand="1" w:firstRowFirstColumn="0" w:firstRowLastColumn="0" w:lastRowFirstColumn="0" w:lastRowLastColumn="0"/>
            </w:pPr>
            <w:r w:rsidRPr="00072C6F">
              <w:rPr>
                <w:b/>
                <w:bCs/>
              </w:rPr>
              <w:t>7.2.4</w:t>
            </w:r>
            <w:r>
              <w:t xml:space="preserve"> The temperatures recorded within the enclosure during the exposure period must be equal to or above the temperature used for dosing.</w:t>
            </w:r>
          </w:p>
          <w:p w14:paraId="6A65F6E6" w14:textId="5A912CDC" w:rsidR="002B0395" w:rsidRDefault="00246E7B" w:rsidP="00DF3586">
            <w:pPr>
              <w:tabs>
                <w:tab w:val="left" w:pos="1695"/>
              </w:tabs>
              <w:cnfStyle w:val="000000010000" w:firstRow="0" w:lastRow="0" w:firstColumn="0" w:lastColumn="0" w:oddVBand="0" w:evenVBand="0" w:oddHBand="0" w:evenHBand="1" w:firstRowFirstColumn="0" w:firstRowLastColumn="0" w:lastRowFirstColumn="0" w:lastRowLastColumn="0"/>
            </w:pPr>
            <w:r w:rsidRPr="00072C6F">
              <w:rPr>
                <w:b/>
                <w:bCs/>
              </w:rPr>
              <w:t>7.2.5</w:t>
            </w:r>
            <w:r>
              <w:t xml:space="preserve"> The minimum temperature recorded within the enclosure during the exposure period must be recorded on the record of fumigation.</w:t>
            </w:r>
          </w:p>
        </w:tc>
        <w:tc>
          <w:tcPr>
            <w:tcW w:w="4222" w:type="dxa"/>
          </w:tcPr>
          <w:p w14:paraId="64BDC280" w14:textId="09A991C9" w:rsidR="00AC6322" w:rsidRDefault="00CF653D" w:rsidP="00DF3586">
            <w:pPr>
              <w:cnfStyle w:val="000000010000" w:firstRow="0" w:lastRow="0" w:firstColumn="0" w:lastColumn="0" w:oddVBand="0" w:evenVBand="0" w:oddHBand="0" w:evenHBand="1" w:firstRowFirstColumn="0" w:firstRowLastColumn="0" w:lastRowFirstColumn="0" w:lastRowLastColumn="0"/>
            </w:pPr>
            <w:r>
              <w:lastRenderedPageBreak/>
              <w:t>Request for more clarity on temperature requirements and packaging lead to structural changes to the methodology, more detail in packaging and clearly defining temperature requirements for calculating the dose and temperature during the exposure period.</w:t>
            </w:r>
          </w:p>
        </w:tc>
      </w:tr>
      <w:tr w:rsidR="00B943C3" w:rsidRPr="00922E06" w14:paraId="28F6560F"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4ABCFB15" w14:textId="291A5159" w:rsidR="00B943C3" w:rsidRDefault="00B943C3" w:rsidP="00DF3586">
            <w:r w:rsidRPr="005265AF">
              <w:t>Calculating the dose</w:t>
            </w:r>
          </w:p>
        </w:tc>
        <w:tc>
          <w:tcPr>
            <w:tcW w:w="2408" w:type="dxa"/>
          </w:tcPr>
          <w:p w14:paraId="4EF93164" w14:textId="356B672E" w:rsidR="00B943C3" w:rsidRDefault="00F758DE" w:rsidP="00DF3586">
            <w:pPr>
              <w:cnfStyle w:val="000000000000" w:firstRow="0" w:lastRow="0" w:firstColumn="0" w:lastColumn="0" w:oddVBand="0" w:evenVBand="0" w:oddHBand="0" w:evenHBand="0" w:firstRowFirstColumn="0" w:firstRowLastColumn="0" w:lastRowFirstColumn="0" w:lastRowLastColumn="0"/>
            </w:pPr>
            <w:r w:rsidRPr="003835CF">
              <w:rPr>
                <w:b/>
                <w:bCs/>
              </w:rPr>
              <w:t>5.4</w:t>
            </w:r>
            <w:r>
              <w:t xml:space="preserve"> Dose calculation</w:t>
            </w:r>
          </w:p>
        </w:tc>
        <w:tc>
          <w:tcPr>
            <w:tcW w:w="6662" w:type="dxa"/>
          </w:tcPr>
          <w:p w14:paraId="48E89E39" w14:textId="1BA2450C" w:rsidR="00B943C3" w:rsidRDefault="00F758D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3835CF">
              <w:rPr>
                <w:b/>
                <w:bCs/>
              </w:rPr>
              <w:t>5.4.1</w:t>
            </w:r>
            <w:r>
              <w:t xml:space="preserve"> The dose must be calculated by multiplying the dose rate (including any adjustments) by the volume of the enclosure. The formula is: Dose (g) = Enclosure Volume (m3) x Dose Rate Concentration (g/m3)</w:t>
            </w:r>
          </w:p>
        </w:tc>
        <w:tc>
          <w:tcPr>
            <w:tcW w:w="6662" w:type="dxa"/>
          </w:tcPr>
          <w:p w14:paraId="3800BB16" w14:textId="506807EB" w:rsidR="00586D6E" w:rsidRPr="003835CF" w:rsidRDefault="00F758DE" w:rsidP="00DF3586">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3835CF">
              <w:rPr>
                <w:i/>
                <w:iCs/>
              </w:rPr>
              <w:t xml:space="preserve">Moved to </w:t>
            </w:r>
            <w:r w:rsidR="003835CF">
              <w:rPr>
                <w:i/>
                <w:iCs/>
              </w:rPr>
              <w:t>s</w:t>
            </w:r>
            <w:r w:rsidRPr="003835CF">
              <w:rPr>
                <w:i/>
                <w:iCs/>
              </w:rPr>
              <w:t xml:space="preserve">ection </w:t>
            </w:r>
            <w:r w:rsidR="00586D6E" w:rsidRPr="003835CF">
              <w:rPr>
                <w:b/>
                <w:bCs/>
                <w:i/>
                <w:iCs/>
              </w:rPr>
              <w:t>8.2</w:t>
            </w:r>
            <w:r w:rsidR="00586D6E" w:rsidRPr="003835CF">
              <w:rPr>
                <w:i/>
                <w:iCs/>
              </w:rPr>
              <w:t xml:space="preserve"> Calculating the dose</w:t>
            </w:r>
            <w:r w:rsidR="003835CF">
              <w:rPr>
                <w:i/>
                <w:iCs/>
              </w:rPr>
              <w:t>.</w:t>
            </w:r>
          </w:p>
          <w:p w14:paraId="0F16155C" w14:textId="2AB16A1B" w:rsidR="00586D6E" w:rsidRDefault="00586D6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3835CF">
              <w:rPr>
                <w:b/>
                <w:bCs/>
              </w:rPr>
              <w:t>8.2.1</w:t>
            </w:r>
            <w:r>
              <w:t xml:space="preserve"> The weight of methyl bromide needed to achieve the prescribed concentration must be calculated by multiplying the dose rate (temperature adjusted as per section 8.1 Dose rate compensation for temperature variation) by the volume of the enclosure. The formula is:</w:t>
            </w:r>
          </w:p>
          <w:p w14:paraId="1F0AC2D5" w14:textId="05D42D0A" w:rsidR="00586D6E" w:rsidRDefault="00586D6E" w:rsidP="00DF3586">
            <w:pPr>
              <w:tabs>
                <w:tab w:val="left" w:pos="1695"/>
              </w:tabs>
              <w:cnfStyle w:val="000000000000" w:firstRow="0" w:lastRow="0" w:firstColumn="0" w:lastColumn="0" w:oddVBand="0" w:evenVBand="0" w:oddHBand="0" w:evenHBand="0" w:firstRowFirstColumn="0" w:firstRowLastColumn="0" w:lastRowFirstColumn="0" w:lastRowLastColumn="0"/>
            </w:pPr>
            <w:r>
              <w:t>Dose (g) = Enclosure Volume (m3) x Dose Rate (g/m3)</w:t>
            </w:r>
          </w:p>
        </w:tc>
        <w:tc>
          <w:tcPr>
            <w:tcW w:w="4222" w:type="dxa"/>
          </w:tcPr>
          <w:p w14:paraId="7AE11BD9" w14:textId="3B87D5B6" w:rsidR="00B943C3" w:rsidRDefault="00BB74E3" w:rsidP="00DF3586">
            <w:pPr>
              <w:cnfStyle w:val="000000000000" w:firstRow="0" w:lastRow="0" w:firstColumn="0" w:lastColumn="0" w:oddVBand="0" w:evenVBand="0" w:oddHBand="0" w:evenHBand="0" w:firstRowFirstColumn="0" w:firstRowLastColumn="0" w:lastRowFirstColumn="0" w:lastRowLastColumn="0"/>
            </w:pPr>
            <w:r w:rsidRPr="00922E06">
              <w:t>Order of the document amended to more closely reflect the workflow of the fumigation - ease of use</w:t>
            </w:r>
          </w:p>
        </w:tc>
      </w:tr>
      <w:tr w:rsidR="00B943C3" w:rsidRPr="00922E06" w14:paraId="6C1AF919"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0D2571C" w14:textId="56BCB13C" w:rsidR="00B943C3" w:rsidRDefault="00E24136" w:rsidP="00DF3586">
            <w:r w:rsidRPr="005265AF">
              <w:t>Calculating the dose</w:t>
            </w:r>
          </w:p>
        </w:tc>
        <w:tc>
          <w:tcPr>
            <w:tcW w:w="2408" w:type="dxa"/>
          </w:tcPr>
          <w:p w14:paraId="10649661" w14:textId="570ADC1E" w:rsidR="00B943C3" w:rsidRDefault="00E91466" w:rsidP="00DF3586">
            <w:pPr>
              <w:cnfStyle w:val="000000010000" w:firstRow="0" w:lastRow="0" w:firstColumn="0" w:lastColumn="0" w:oddVBand="0" w:evenVBand="0" w:oddHBand="0" w:evenHBand="1" w:firstRowFirstColumn="0" w:firstRowLastColumn="0" w:lastRowFirstColumn="0" w:lastRowLastColumn="0"/>
            </w:pPr>
            <w:r w:rsidRPr="003835CF">
              <w:rPr>
                <w:b/>
                <w:bCs/>
              </w:rPr>
              <w:t>5.5</w:t>
            </w:r>
            <w:r>
              <w:t xml:space="preserve"> Enclosure volume</w:t>
            </w:r>
          </w:p>
        </w:tc>
        <w:tc>
          <w:tcPr>
            <w:tcW w:w="6662" w:type="dxa"/>
          </w:tcPr>
          <w:p w14:paraId="389DC237" w14:textId="77777777" w:rsidR="0097586D" w:rsidRDefault="00E91466" w:rsidP="00DF3586">
            <w:pPr>
              <w:tabs>
                <w:tab w:val="left" w:pos="1800"/>
              </w:tabs>
              <w:cnfStyle w:val="000000010000" w:firstRow="0" w:lastRow="0" w:firstColumn="0" w:lastColumn="0" w:oddVBand="0" w:evenVBand="0" w:oddHBand="0" w:evenHBand="1" w:firstRowFirstColumn="0" w:firstRowLastColumn="0" w:lastRowFirstColumn="0" w:lastRowLastColumn="0"/>
            </w:pPr>
            <w:r w:rsidRPr="003835CF">
              <w:rPr>
                <w:b/>
                <w:bCs/>
              </w:rPr>
              <w:t>5.5.1</w:t>
            </w:r>
            <w:r>
              <w:t xml:space="preserve"> If the fumigation is done under gas-proof sheets, the external dimensions must be measured each time and used to calculate the volume.</w:t>
            </w:r>
          </w:p>
          <w:p w14:paraId="7DE9CC78" w14:textId="6DC0329C" w:rsidR="00B943C3" w:rsidRDefault="00E91466" w:rsidP="00DF3586">
            <w:pPr>
              <w:tabs>
                <w:tab w:val="left" w:pos="1800"/>
              </w:tabs>
              <w:cnfStyle w:val="000000010000" w:firstRow="0" w:lastRow="0" w:firstColumn="0" w:lastColumn="0" w:oddVBand="0" w:evenVBand="0" w:oddHBand="0" w:evenHBand="1" w:firstRowFirstColumn="0" w:firstRowLastColumn="0" w:lastRowFirstColumn="0" w:lastRowLastColumn="0"/>
            </w:pPr>
            <w:r w:rsidRPr="003835CF">
              <w:rPr>
                <w:b/>
                <w:bCs/>
              </w:rPr>
              <w:t>5.5.2</w:t>
            </w:r>
            <w:r>
              <w:t xml:space="preserve"> For fixed sized enclosures such as chambers and un-sheeted containers the internal volume must be use</w:t>
            </w:r>
          </w:p>
        </w:tc>
        <w:tc>
          <w:tcPr>
            <w:tcW w:w="6662" w:type="dxa"/>
          </w:tcPr>
          <w:p w14:paraId="71A2461A" w14:textId="77777777" w:rsidR="003835CF" w:rsidRPr="003835CF" w:rsidRDefault="003835CF" w:rsidP="003835CF">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3835CF">
              <w:rPr>
                <w:i/>
                <w:iCs/>
              </w:rPr>
              <w:t xml:space="preserve">Moved to </w:t>
            </w:r>
            <w:r>
              <w:rPr>
                <w:i/>
                <w:iCs/>
              </w:rPr>
              <w:t>s</w:t>
            </w:r>
            <w:r w:rsidRPr="003835CF">
              <w:rPr>
                <w:i/>
                <w:iCs/>
              </w:rPr>
              <w:t xml:space="preserve">ection </w:t>
            </w:r>
            <w:r w:rsidRPr="003835CF">
              <w:rPr>
                <w:b/>
                <w:bCs/>
                <w:i/>
                <w:iCs/>
              </w:rPr>
              <w:t>8.2</w:t>
            </w:r>
            <w:r w:rsidRPr="003835CF">
              <w:rPr>
                <w:i/>
                <w:iCs/>
              </w:rPr>
              <w:t xml:space="preserve"> Calculating the dose</w:t>
            </w:r>
            <w:r>
              <w:rPr>
                <w:i/>
                <w:iCs/>
              </w:rPr>
              <w:t>.</w:t>
            </w:r>
          </w:p>
          <w:p w14:paraId="12CEB6A5" w14:textId="68E26AAA" w:rsidR="007B1B5B" w:rsidRDefault="007B1B5B" w:rsidP="00DF3586">
            <w:pPr>
              <w:tabs>
                <w:tab w:val="left" w:pos="1695"/>
              </w:tabs>
              <w:cnfStyle w:val="000000010000" w:firstRow="0" w:lastRow="0" w:firstColumn="0" w:lastColumn="0" w:oddVBand="0" w:evenVBand="0" w:oddHBand="0" w:evenHBand="1" w:firstRowFirstColumn="0" w:firstRowLastColumn="0" w:lastRowFirstColumn="0" w:lastRowLastColumn="0"/>
            </w:pPr>
            <w:r w:rsidRPr="003835CF">
              <w:rPr>
                <w:b/>
                <w:bCs/>
              </w:rPr>
              <w:t>8.2.2</w:t>
            </w:r>
            <w:r>
              <w:t xml:space="preserve"> If the fumigation is performed as a sheeted enclosure, the external dimensions of the enclosure must be measured prior to each fumigation and used to calculate the enclosure volume.</w:t>
            </w:r>
          </w:p>
          <w:p w14:paraId="1F418068" w14:textId="44B8EE98" w:rsidR="007B1B5B" w:rsidRDefault="007B1B5B" w:rsidP="00DF3586">
            <w:pPr>
              <w:tabs>
                <w:tab w:val="left" w:pos="1695"/>
              </w:tabs>
              <w:cnfStyle w:val="000000010000" w:firstRow="0" w:lastRow="0" w:firstColumn="0" w:lastColumn="0" w:oddVBand="0" w:evenVBand="0" w:oddHBand="0" w:evenHBand="1" w:firstRowFirstColumn="0" w:firstRowLastColumn="0" w:lastRowFirstColumn="0" w:lastRowLastColumn="0"/>
            </w:pPr>
            <w:r w:rsidRPr="003835CF">
              <w:rPr>
                <w:b/>
                <w:bCs/>
              </w:rPr>
              <w:t>8.2.3</w:t>
            </w:r>
            <w:r>
              <w:t xml:space="preserve"> If the fumigation is performed in a fixed-sized enclosure, the internal dimensions of the enclosure must be used to calculate the enclosure volume.</w:t>
            </w:r>
          </w:p>
          <w:p w14:paraId="2EE7CC8E" w14:textId="4E4E3D73" w:rsidR="007B1B5B" w:rsidRDefault="007B1B5B" w:rsidP="00DF3586">
            <w:pPr>
              <w:tabs>
                <w:tab w:val="left" w:pos="1695"/>
              </w:tabs>
              <w:cnfStyle w:val="000000010000" w:firstRow="0" w:lastRow="0" w:firstColumn="0" w:lastColumn="0" w:oddVBand="0" w:evenVBand="0" w:oddHBand="0" w:evenHBand="1" w:firstRowFirstColumn="0" w:firstRowLastColumn="0" w:lastRowFirstColumn="0" w:lastRowLastColumn="0"/>
            </w:pPr>
            <w:r w:rsidRPr="003835CF">
              <w:rPr>
                <w:b/>
                <w:bCs/>
              </w:rPr>
              <w:t>8.2.4</w:t>
            </w:r>
            <w:r>
              <w:t xml:space="preserve"> If the methyl bromide is mixed with another gas, compensation must be made to the dose amount, so the full amount of methyl bromide required is injected into the enclosure. For methyl bromide supplied with 2% chloropicrin the formula is:</w:t>
            </w:r>
          </w:p>
          <w:p w14:paraId="0D9F34F6" w14:textId="77777777" w:rsidR="007B1B5B" w:rsidRDefault="007B1B5B" w:rsidP="00DF3586">
            <w:pPr>
              <w:tabs>
                <w:tab w:val="left" w:pos="1695"/>
              </w:tabs>
              <w:cnfStyle w:val="000000010000" w:firstRow="0" w:lastRow="0" w:firstColumn="0" w:lastColumn="0" w:oddVBand="0" w:evenVBand="0" w:oddHBand="0" w:evenHBand="1" w:firstRowFirstColumn="0" w:firstRowLastColumn="0" w:lastRowFirstColumn="0" w:lastRowLastColumn="0"/>
            </w:pPr>
            <w:r>
              <w:t>Dose (g) = (Enclosure Volume (m³) x Dose Rate (g/m³)) ÷ 0.98</w:t>
            </w:r>
          </w:p>
          <w:p w14:paraId="0D561181" w14:textId="2FDA6BB9" w:rsidR="002B0395" w:rsidRDefault="007B1B5B" w:rsidP="00DF3586">
            <w:pPr>
              <w:tabs>
                <w:tab w:val="left" w:pos="1695"/>
              </w:tabs>
              <w:cnfStyle w:val="000000010000" w:firstRow="0" w:lastRow="0" w:firstColumn="0" w:lastColumn="0" w:oddVBand="0" w:evenVBand="0" w:oddHBand="0" w:evenHBand="1" w:firstRowFirstColumn="0" w:firstRowLastColumn="0" w:lastRowFirstColumn="0" w:lastRowLastColumn="0"/>
            </w:pPr>
            <w:r w:rsidRPr="003835CF">
              <w:rPr>
                <w:b/>
                <w:bCs/>
              </w:rPr>
              <w:t>8.2.5</w:t>
            </w:r>
            <w:r>
              <w:t xml:space="preserve"> Once the dose has been calculated, the injected dose must be rounded up to the next increment that can be accurately measured by the equipment used to dispense methyl bromide. If methyl bromide is supplied in cans the dose must be rounded up to the next full can.</w:t>
            </w:r>
          </w:p>
        </w:tc>
        <w:tc>
          <w:tcPr>
            <w:tcW w:w="4222" w:type="dxa"/>
          </w:tcPr>
          <w:p w14:paraId="39EA49B8" w14:textId="651E8839" w:rsidR="00B943C3" w:rsidRDefault="00BB74E3" w:rsidP="00DF3586">
            <w:pPr>
              <w:cnfStyle w:val="000000010000" w:firstRow="0" w:lastRow="0" w:firstColumn="0" w:lastColumn="0" w:oddVBand="0" w:evenVBand="0" w:oddHBand="0" w:evenHBand="1" w:firstRowFirstColumn="0" w:firstRowLastColumn="0" w:lastRowFirstColumn="0" w:lastRowLastColumn="0"/>
            </w:pPr>
            <w:r w:rsidRPr="00922E06">
              <w:t xml:space="preserve">Order of the document amended to </w:t>
            </w:r>
            <w:r w:rsidR="007B1B5B" w:rsidRPr="00922E06">
              <w:t>reflect the workflow of the fumigation more closely</w:t>
            </w:r>
            <w:r w:rsidRPr="00922E06">
              <w:t xml:space="preserve"> - ease of use</w:t>
            </w:r>
          </w:p>
        </w:tc>
      </w:tr>
      <w:tr w:rsidR="00B943C3" w:rsidRPr="00922E06" w14:paraId="4A0EA4E6" w14:textId="77777777" w:rsidTr="63E463C1">
        <w:trPr>
          <w:trHeight w:val="530"/>
        </w:trPr>
        <w:tc>
          <w:tcPr>
            <w:cnfStyle w:val="001000000000" w:firstRow="0" w:lastRow="0" w:firstColumn="1" w:lastColumn="0" w:oddVBand="0" w:evenVBand="0" w:oddHBand="0" w:evenHBand="0" w:firstRowFirstColumn="0" w:firstRowLastColumn="0" w:lastRowFirstColumn="0" w:lastRowLastColumn="0"/>
            <w:tcW w:w="2407" w:type="dxa"/>
            <w:noWrap/>
          </w:tcPr>
          <w:p w14:paraId="4264F8FF" w14:textId="38A5AE70" w:rsidR="00B943C3" w:rsidRDefault="00DA2C19" w:rsidP="00DF3586">
            <w:r w:rsidRPr="005265AF">
              <w:t>Calculating the dose</w:t>
            </w:r>
          </w:p>
        </w:tc>
        <w:tc>
          <w:tcPr>
            <w:tcW w:w="2408" w:type="dxa"/>
          </w:tcPr>
          <w:p w14:paraId="36B12421" w14:textId="27819DF0" w:rsidR="00B943C3" w:rsidRDefault="00DA2C19" w:rsidP="00DF3586">
            <w:pPr>
              <w:cnfStyle w:val="000000000000" w:firstRow="0" w:lastRow="0" w:firstColumn="0" w:lastColumn="0" w:oddVBand="0" w:evenVBand="0" w:oddHBand="0" w:evenHBand="0" w:firstRowFirstColumn="0" w:firstRowLastColumn="0" w:lastRowFirstColumn="0" w:lastRowLastColumn="0"/>
            </w:pPr>
            <w:r w:rsidRPr="003835CF">
              <w:rPr>
                <w:b/>
                <w:bCs/>
              </w:rPr>
              <w:t>5.6</w:t>
            </w:r>
            <w:r>
              <w:t xml:space="preserve"> Chloropicrin</w:t>
            </w:r>
          </w:p>
        </w:tc>
        <w:tc>
          <w:tcPr>
            <w:tcW w:w="6662" w:type="dxa"/>
          </w:tcPr>
          <w:p w14:paraId="44C3E97E" w14:textId="3C0A7D22" w:rsidR="00B943C3" w:rsidRDefault="00DA2C19" w:rsidP="00DF3586">
            <w:pPr>
              <w:tabs>
                <w:tab w:val="left" w:pos="1800"/>
              </w:tabs>
              <w:cnfStyle w:val="000000000000" w:firstRow="0" w:lastRow="0" w:firstColumn="0" w:lastColumn="0" w:oddVBand="0" w:evenVBand="0" w:oddHBand="0" w:evenHBand="0" w:firstRowFirstColumn="0" w:firstRowLastColumn="0" w:lastRowFirstColumn="0" w:lastRowLastColumn="0"/>
            </w:pPr>
            <w:r w:rsidRPr="003835CF">
              <w:rPr>
                <w:b/>
                <w:bCs/>
              </w:rPr>
              <w:t>5.6.1</w:t>
            </w:r>
            <w:r>
              <w:t xml:space="preserve"> When methyl bromide is mixed with chloropicrin, compensation must be made to the dose to ensure that full amount of methyl bromide required is applied to the enclosure. For methyl bromide supplied with 2% chloropicrin the formula is: Dose = (Volume x Concentration) ÷ 0.98</w:t>
            </w:r>
          </w:p>
        </w:tc>
        <w:tc>
          <w:tcPr>
            <w:tcW w:w="6662" w:type="dxa"/>
          </w:tcPr>
          <w:p w14:paraId="6CB12F60" w14:textId="77777777" w:rsidR="003835CF" w:rsidRPr="003835CF" w:rsidRDefault="003835CF" w:rsidP="003835CF">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3835CF">
              <w:rPr>
                <w:i/>
                <w:iCs/>
              </w:rPr>
              <w:t xml:space="preserve">Moved to </w:t>
            </w:r>
            <w:r>
              <w:rPr>
                <w:i/>
                <w:iCs/>
              </w:rPr>
              <w:t>s</w:t>
            </w:r>
            <w:r w:rsidRPr="003835CF">
              <w:rPr>
                <w:i/>
                <w:iCs/>
              </w:rPr>
              <w:t xml:space="preserve">ection </w:t>
            </w:r>
            <w:r w:rsidRPr="003835CF">
              <w:rPr>
                <w:b/>
                <w:bCs/>
                <w:i/>
                <w:iCs/>
              </w:rPr>
              <w:t>8.2</w:t>
            </w:r>
            <w:r w:rsidRPr="003835CF">
              <w:rPr>
                <w:i/>
                <w:iCs/>
              </w:rPr>
              <w:t xml:space="preserve"> Calculating the dose</w:t>
            </w:r>
            <w:r>
              <w:rPr>
                <w:i/>
                <w:iCs/>
              </w:rPr>
              <w:t>.</w:t>
            </w:r>
          </w:p>
          <w:p w14:paraId="774C8CE5" w14:textId="3EA60567" w:rsidR="005B0A30" w:rsidRDefault="005B0A30" w:rsidP="00DF3586">
            <w:pPr>
              <w:tabs>
                <w:tab w:val="left" w:pos="1695"/>
              </w:tabs>
              <w:cnfStyle w:val="000000000000" w:firstRow="0" w:lastRow="0" w:firstColumn="0" w:lastColumn="0" w:oddVBand="0" w:evenVBand="0" w:oddHBand="0" w:evenHBand="0" w:firstRowFirstColumn="0" w:firstRowLastColumn="0" w:lastRowFirstColumn="0" w:lastRowLastColumn="0"/>
            </w:pPr>
            <w:r w:rsidRPr="003835CF">
              <w:rPr>
                <w:b/>
                <w:bCs/>
              </w:rPr>
              <w:t>8.2.4</w:t>
            </w:r>
            <w:r>
              <w:t xml:space="preserve"> If the methyl bromide is mixed with another gas, compensation must be made to the dose amount, so the full amount of methyl bromide required is injected into the enclosure. For methyl bromide supplied with 2% chloropicrin the formula is:</w:t>
            </w:r>
          </w:p>
          <w:p w14:paraId="2AE16902" w14:textId="036D703B" w:rsidR="002B0395" w:rsidRDefault="005B0A30" w:rsidP="00DF3586">
            <w:pPr>
              <w:tabs>
                <w:tab w:val="left" w:pos="1695"/>
              </w:tabs>
              <w:cnfStyle w:val="000000000000" w:firstRow="0" w:lastRow="0" w:firstColumn="0" w:lastColumn="0" w:oddVBand="0" w:evenVBand="0" w:oddHBand="0" w:evenHBand="0" w:firstRowFirstColumn="0" w:firstRowLastColumn="0" w:lastRowFirstColumn="0" w:lastRowLastColumn="0"/>
            </w:pPr>
            <w:r>
              <w:t>Dose (g) = (Enclosure Volume (m³) x Dose Rate (g/m³)) ÷ 0.98</w:t>
            </w:r>
          </w:p>
        </w:tc>
        <w:tc>
          <w:tcPr>
            <w:tcW w:w="4222" w:type="dxa"/>
          </w:tcPr>
          <w:p w14:paraId="24862A39" w14:textId="0BDD8C29" w:rsidR="00B943C3" w:rsidRDefault="00BB74E3" w:rsidP="00DF3586">
            <w:pPr>
              <w:cnfStyle w:val="000000000000" w:firstRow="0" w:lastRow="0" w:firstColumn="0" w:lastColumn="0" w:oddVBand="0" w:evenVBand="0" w:oddHBand="0" w:evenHBand="0" w:firstRowFirstColumn="0" w:firstRowLastColumn="0" w:lastRowFirstColumn="0" w:lastRowLastColumn="0"/>
            </w:pPr>
            <w:r w:rsidRPr="00922E06">
              <w:t>Order of the documented amended to more closely reflect the workflow of the fumigation - ease of use</w:t>
            </w:r>
          </w:p>
        </w:tc>
      </w:tr>
      <w:tr w:rsidR="005B0A30" w:rsidRPr="00922E06" w14:paraId="07BAEE75"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7008493" w14:textId="28CD0D57" w:rsidR="005B0A30" w:rsidRPr="005265AF" w:rsidRDefault="00D42758" w:rsidP="00DF3586">
            <w:r w:rsidRPr="005265AF">
              <w:t>Calculating the dose</w:t>
            </w:r>
          </w:p>
        </w:tc>
        <w:tc>
          <w:tcPr>
            <w:tcW w:w="2408" w:type="dxa"/>
          </w:tcPr>
          <w:p w14:paraId="29EACFC6" w14:textId="1923BBDB" w:rsidR="005B0A30" w:rsidRDefault="00D42758" w:rsidP="00DF3586">
            <w:pPr>
              <w:cnfStyle w:val="000000010000" w:firstRow="0" w:lastRow="0" w:firstColumn="0" w:lastColumn="0" w:oddVBand="0" w:evenVBand="0" w:oddHBand="0" w:evenHBand="1" w:firstRowFirstColumn="0" w:firstRowLastColumn="0" w:lastRowFirstColumn="0" w:lastRowLastColumn="0"/>
            </w:pPr>
            <w:r w:rsidRPr="003835CF">
              <w:rPr>
                <w:b/>
                <w:bCs/>
              </w:rPr>
              <w:t>5.7</w:t>
            </w:r>
            <w:r>
              <w:t xml:space="preserve"> Rounding</w:t>
            </w:r>
          </w:p>
        </w:tc>
        <w:tc>
          <w:tcPr>
            <w:tcW w:w="6662" w:type="dxa"/>
          </w:tcPr>
          <w:p w14:paraId="3031A6A3" w14:textId="0E9BB35F" w:rsidR="002B0395" w:rsidRDefault="00BB74E3" w:rsidP="00DF3586">
            <w:pPr>
              <w:tabs>
                <w:tab w:val="left" w:pos="1800"/>
              </w:tabs>
              <w:cnfStyle w:val="000000010000" w:firstRow="0" w:lastRow="0" w:firstColumn="0" w:lastColumn="0" w:oddVBand="0" w:evenVBand="0" w:oddHBand="0" w:evenHBand="1" w:firstRowFirstColumn="0" w:firstRowLastColumn="0" w:lastRowFirstColumn="0" w:lastRowLastColumn="0"/>
            </w:pPr>
            <w:r w:rsidRPr="003835CF">
              <w:rPr>
                <w:b/>
                <w:bCs/>
              </w:rPr>
              <w:t>5.7.1</w:t>
            </w:r>
            <w:r>
              <w:t xml:space="preserve"> Once the dose has been calculated, the amount must be rounded up to next increment that can be accurately measured by the equipment used to dispense the dose. If the methyl bromide is supplied in cans then the dose must be rounded up to the next full can. 5.7.2 The dose must not be rounded up until all other calculations have been completed.</w:t>
            </w:r>
          </w:p>
        </w:tc>
        <w:tc>
          <w:tcPr>
            <w:tcW w:w="6662" w:type="dxa"/>
          </w:tcPr>
          <w:p w14:paraId="580B9105" w14:textId="77777777" w:rsidR="003835CF" w:rsidRPr="003835CF" w:rsidRDefault="003835CF" w:rsidP="003835CF">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3835CF">
              <w:rPr>
                <w:i/>
                <w:iCs/>
              </w:rPr>
              <w:t xml:space="preserve">Moved to </w:t>
            </w:r>
            <w:r>
              <w:rPr>
                <w:i/>
                <w:iCs/>
              </w:rPr>
              <w:t>s</w:t>
            </w:r>
            <w:r w:rsidRPr="003835CF">
              <w:rPr>
                <w:i/>
                <w:iCs/>
              </w:rPr>
              <w:t xml:space="preserve">ection </w:t>
            </w:r>
            <w:r w:rsidRPr="003835CF">
              <w:rPr>
                <w:b/>
                <w:bCs/>
                <w:i/>
                <w:iCs/>
              </w:rPr>
              <w:t>8.2</w:t>
            </w:r>
            <w:r w:rsidRPr="003835CF">
              <w:rPr>
                <w:i/>
                <w:iCs/>
              </w:rPr>
              <w:t xml:space="preserve"> Calculating the dose</w:t>
            </w:r>
            <w:r>
              <w:rPr>
                <w:i/>
                <w:iCs/>
              </w:rPr>
              <w:t>.</w:t>
            </w:r>
          </w:p>
          <w:p w14:paraId="7BD28E88" w14:textId="0D2409CB" w:rsidR="005B0A30" w:rsidRDefault="00D42758" w:rsidP="00DF3586">
            <w:pPr>
              <w:tabs>
                <w:tab w:val="left" w:pos="1695"/>
              </w:tabs>
              <w:cnfStyle w:val="000000010000" w:firstRow="0" w:lastRow="0" w:firstColumn="0" w:lastColumn="0" w:oddVBand="0" w:evenVBand="0" w:oddHBand="0" w:evenHBand="1" w:firstRowFirstColumn="0" w:firstRowLastColumn="0" w:lastRowFirstColumn="0" w:lastRowLastColumn="0"/>
            </w:pPr>
            <w:r w:rsidRPr="003835CF">
              <w:rPr>
                <w:b/>
                <w:bCs/>
              </w:rPr>
              <w:t>8.2.5</w:t>
            </w:r>
            <w:r>
              <w:t xml:space="preserve"> </w:t>
            </w:r>
            <w:r w:rsidRPr="00D42758">
              <w:t>Once the dose has been calculated, the injected dose must be rounded up to the next increment that can be accurately measured by the equipment used to dispense methyl bromide. If methyl bromide is supplied in cans the dose must be rounded up to the next full can</w:t>
            </w:r>
          </w:p>
        </w:tc>
        <w:tc>
          <w:tcPr>
            <w:tcW w:w="4222" w:type="dxa"/>
          </w:tcPr>
          <w:p w14:paraId="57B2F702" w14:textId="1DC43979" w:rsidR="005B0A30" w:rsidRDefault="00BB74E3" w:rsidP="00DF3586">
            <w:pPr>
              <w:cnfStyle w:val="000000010000" w:firstRow="0" w:lastRow="0" w:firstColumn="0" w:lastColumn="0" w:oddVBand="0" w:evenVBand="0" w:oddHBand="0" w:evenHBand="1" w:firstRowFirstColumn="0" w:firstRowLastColumn="0" w:lastRowFirstColumn="0" w:lastRowLastColumn="0"/>
            </w:pPr>
            <w:r w:rsidRPr="00922E06">
              <w:t>Order of the documented amended to more closely reflect the workflow of the fumigation - ease of use</w:t>
            </w:r>
          </w:p>
        </w:tc>
      </w:tr>
      <w:tr w:rsidR="00BF4377" w:rsidRPr="00922E06" w14:paraId="2AEC6B7D"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F50CB4A" w14:textId="124555EC" w:rsidR="00BF4377" w:rsidRPr="005265AF" w:rsidRDefault="00593F28" w:rsidP="00DF3586">
            <w:r>
              <w:t>Applying the dose</w:t>
            </w:r>
          </w:p>
        </w:tc>
        <w:tc>
          <w:tcPr>
            <w:tcW w:w="2408" w:type="dxa"/>
          </w:tcPr>
          <w:p w14:paraId="799390D9" w14:textId="7946E366" w:rsidR="00BF4377" w:rsidRDefault="00CA2F96" w:rsidP="00DF3586">
            <w:pPr>
              <w:cnfStyle w:val="000000000000" w:firstRow="0" w:lastRow="0" w:firstColumn="0" w:lastColumn="0" w:oddVBand="0" w:evenVBand="0" w:oddHBand="0" w:evenHBand="0" w:firstRowFirstColumn="0" w:firstRowLastColumn="0" w:lastRowFirstColumn="0" w:lastRowLastColumn="0"/>
            </w:pPr>
            <w:r w:rsidRPr="00BA4066">
              <w:rPr>
                <w:b/>
                <w:bCs/>
              </w:rPr>
              <w:t>6.1</w:t>
            </w:r>
            <w:r>
              <w:t xml:space="preserve"> Vaporising the methyl bromide</w:t>
            </w:r>
          </w:p>
        </w:tc>
        <w:tc>
          <w:tcPr>
            <w:tcW w:w="6662" w:type="dxa"/>
          </w:tcPr>
          <w:p w14:paraId="5D18FDD8" w14:textId="77777777" w:rsidR="0097586D" w:rsidRDefault="00CA2F96"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A4066">
              <w:rPr>
                <w:b/>
                <w:bCs/>
              </w:rPr>
              <w:t>6.1.1</w:t>
            </w:r>
            <w:r>
              <w:t xml:space="preserve"> A vaporiser must be used when methyl bromide is applied to the enclosure.</w:t>
            </w:r>
          </w:p>
          <w:p w14:paraId="6DE04AAB" w14:textId="77777777" w:rsidR="00CA2F96" w:rsidRDefault="00CA2F96"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A4066">
              <w:rPr>
                <w:b/>
                <w:bCs/>
              </w:rPr>
              <w:t>6.1.2</w:t>
            </w:r>
            <w:r>
              <w:t xml:space="preserve"> The heat source for the vaporiser must be capable of heating the water in the vaporiser to at least 65 °C and maintaining the temperature at or above this while the methyl bromide is being applied to the enclosure. Methyl bromide fumigation methodology, July 2018, version 2.0 Department of Agriculture and Water Resources 10</w:t>
            </w:r>
          </w:p>
          <w:p w14:paraId="2483B41A" w14:textId="77777777" w:rsidR="0097586D" w:rsidRDefault="00CA2F96"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A4066">
              <w:rPr>
                <w:b/>
                <w:bCs/>
              </w:rPr>
              <w:lastRenderedPageBreak/>
              <w:t>6.1.3</w:t>
            </w:r>
            <w:r>
              <w:t xml:space="preserve"> If the temperature of the water falls below 65 °C, the rate of methyl bromide release must be slowed or stopped until the water temperature is heated back above 65 °C.</w:t>
            </w:r>
          </w:p>
          <w:p w14:paraId="2D28D32A" w14:textId="65834C02" w:rsidR="002B0395" w:rsidRDefault="00CA2F96"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A4066">
              <w:rPr>
                <w:b/>
                <w:bCs/>
              </w:rPr>
              <w:t>6.1.4</w:t>
            </w:r>
            <w:r>
              <w:t xml:space="preserve"> The time methyl bromide injection was completed must be recorded. 6.1.5 The connections in the supply system must be secure and free from leaks.</w:t>
            </w:r>
          </w:p>
        </w:tc>
        <w:tc>
          <w:tcPr>
            <w:tcW w:w="6662" w:type="dxa"/>
          </w:tcPr>
          <w:p w14:paraId="53B6F164" w14:textId="649C34B6" w:rsidR="009F4DB1" w:rsidRPr="00BA4066" w:rsidRDefault="00BA4066" w:rsidP="00DF3586">
            <w:pPr>
              <w:cnfStyle w:val="000000000000" w:firstRow="0" w:lastRow="0" w:firstColumn="0" w:lastColumn="0" w:oddVBand="0" w:evenVBand="0" w:oddHBand="0" w:evenHBand="0" w:firstRowFirstColumn="0" w:firstRowLastColumn="0" w:lastRowFirstColumn="0" w:lastRowLastColumn="0"/>
              <w:rPr>
                <w:i/>
                <w:iCs/>
              </w:rPr>
            </w:pPr>
            <w:r w:rsidRPr="00BA4066">
              <w:rPr>
                <w:i/>
                <w:iCs/>
              </w:rPr>
              <w:lastRenderedPageBreak/>
              <w:t xml:space="preserve">Moved to section </w:t>
            </w:r>
            <w:r w:rsidR="009F4DB1" w:rsidRPr="00BA4066">
              <w:rPr>
                <w:b/>
                <w:bCs/>
                <w:i/>
                <w:iCs/>
              </w:rPr>
              <w:t>8.3</w:t>
            </w:r>
            <w:r w:rsidRPr="00BA4066">
              <w:rPr>
                <w:i/>
                <w:iCs/>
              </w:rPr>
              <w:t xml:space="preserve"> </w:t>
            </w:r>
            <w:r w:rsidR="009F4DB1" w:rsidRPr="00BA4066">
              <w:rPr>
                <w:i/>
                <w:iCs/>
              </w:rPr>
              <w:t>Injecting methyl bromide into the fumigation enclosure</w:t>
            </w:r>
            <w:r w:rsidRPr="00BA4066">
              <w:rPr>
                <w:i/>
                <w:iCs/>
              </w:rPr>
              <w:t>.</w:t>
            </w:r>
          </w:p>
          <w:p w14:paraId="2C576963" w14:textId="0B67742B" w:rsidR="009F4DB1" w:rsidRDefault="009F4DB1" w:rsidP="00DF3586">
            <w:pPr>
              <w:cnfStyle w:val="000000000000" w:firstRow="0" w:lastRow="0" w:firstColumn="0" w:lastColumn="0" w:oddVBand="0" w:evenVBand="0" w:oddHBand="0" w:evenHBand="0" w:firstRowFirstColumn="0" w:firstRowLastColumn="0" w:lastRowFirstColumn="0" w:lastRowLastColumn="0"/>
            </w:pPr>
            <w:r w:rsidRPr="00BA4066">
              <w:rPr>
                <w:b/>
                <w:bCs/>
              </w:rPr>
              <w:t>8.3.1</w:t>
            </w:r>
            <w:r w:rsidR="00BA4066">
              <w:t xml:space="preserve"> </w:t>
            </w:r>
            <w:r>
              <w:t>A vaporiser must be used when methyl bromide is injected into the enclosure. The vaporiser must maintain a water temperature of at least 65°C while the methyl bromide is being injected to the enclosure.</w:t>
            </w:r>
          </w:p>
          <w:p w14:paraId="3072CF8F" w14:textId="538DCD7E" w:rsidR="009F4DB1" w:rsidRDefault="009F4DB1" w:rsidP="00DF3586">
            <w:pPr>
              <w:cnfStyle w:val="000000000000" w:firstRow="0" w:lastRow="0" w:firstColumn="0" w:lastColumn="0" w:oddVBand="0" w:evenVBand="0" w:oddHBand="0" w:evenHBand="0" w:firstRowFirstColumn="0" w:firstRowLastColumn="0" w:lastRowFirstColumn="0" w:lastRowLastColumn="0"/>
            </w:pPr>
            <w:r w:rsidRPr="00BA4066">
              <w:rPr>
                <w:b/>
                <w:bCs/>
              </w:rPr>
              <w:t>8.3.2</w:t>
            </w:r>
            <w:r w:rsidR="00BA4066">
              <w:t xml:space="preserve"> </w:t>
            </w:r>
            <w:r>
              <w:t>A fan(s) must be used while injecting methyl bromide into the enclosure (see 5.7 Heaters and fans).</w:t>
            </w:r>
          </w:p>
          <w:p w14:paraId="3F917D90" w14:textId="6C2739A8" w:rsidR="009F4DB1" w:rsidRDefault="009F4DB1" w:rsidP="00DF3586">
            <w:pPr>
              <w:cnfStyle w:val="000000000000" w:firstRow="0" w:lastRow="0" w:firstColumn="0" w:lastColumn="0" w:oddVBand="0" w:evenVBand="0" w:oddHBand="0" w:evenHBand="0" w:firstRowFirstColumn="0" w:firstRowLastColumn="0" w:lastRowFirstColumn="0" w:lastRowLastColumn="0"/>
            </w:pPr>
            <w:r w:rsidRPr="00BA4066">
              <w:rPr>
                <w:b/>
                <w:bCs/>
              </w:rPr>
              <w:lastRenderedPageBreak/>
              <w:t>8.3.3</w:t>
            </w:r>
            <w:r w:rsidR="00BA4066">
              <w:t xml:space="preserve"> </w:t>
            </w:r>
            <w:r>
              <w:t>Supply cylinders and the vaporiser must be inside the exclusion zone while methyl bromide is being injected into the enclosure.</w:t>
            </w:r>
          </w:p>
          <w:p w14:paraId="1239AF54" w14:textId="08CDE8B3" w:rsidR="000D1526" w:rsidRPr="000D1526" w:rsidRDefault="009F4DB1" w:rsidP="00DF3586">
            <w:pPr>
              <w:cnfStyle w:val="000000000000" w:firstRow="0" w:lastRow="0" w:firstColumn="0" w:lastColumn="0" w:oddVBand="0" w:evenVBand="0" w:oddHBand="0" w:evenHBand="0" w:firstRowFirstColumn="0" w:firstRowLastColumn="0" w:lastRowFirstColumn="0" w:lastRowLastColumn="0"/>
            </w:pPr>
            <w:r w:rsidRPr="00BA4066">
              <w:rPr>
                <w:b/>
                <w:bCs/>
              </w:rPr>
              <w:t>8.3.4</w:t>
            </w:r>
            <w:r w:rsidR="00BA4066">
              <w:t xml:space="preserve"> </w:t>
            </w:r>
            <w:r>
              <w:t>The time methyl bromide injection was completed must be recorded on the record of fumigation.</w:t>
            </w:r>
          </w:p>
        </w:tc>
        <w:tc>
          <w:tcPr>
            <w:tcW w:w="4222" w:type="dxa"/>
          </w:tcPr>
          <w:p w14:paraId="3F1F4C71" w14:textId="77777777" w:rsidR="00BF4377" w:rsidRDefault="000D1526" w:rsidP="00DF3586">
            <w:pPr>
              <w:cnfStyle w:val="000000000000" w:firstRow="0" w:lastRow="0" w:firstColumn="0" w:lastColumn="0" w:oddVBand="0" w:evenVBand="0" w:oddHBand="0" w:evenHBand="0" w:firstRowFirstColumn="0" w:firstRowLastColumn="0" w:lastRowFirstColumn="0" w:lastRowLastColumn="0"/>
            </w:pPr>
            <w:r w:rsidRPr="00922E06">
              <w:lastRenderedPageBreak/>
              <w:t>Order of the documented amended to more closely reflect the workflow of the fumigation - ease of use</w:t>
            </w:r>
            <w:r>
              <w:t>.</w:t>
            </w:r>
          </w:p>
          <w:p w14:paraId="401FE7D6" w14:textId="77777777" w:rsidR="000D1526" w:rsidRDefault="000D1526" w:rsidP="00DF3586">
            <w:pPr>
              <w:cnfStyle w:val="000000000000" w:firstRow="0" w:lastRow="0" w:firstColumn="0" w:lastColumn="0" w:oddVBand="0" w:evenVBand="0" w:oddHBand="0" w:evenHBand="0" w:firstRowFirstColumn="0" w:firstRowLastColumn="0" w:lastRowFirstColumn="0" w:lastRowLastColumn="0"/>
            </w:pPr>
          </w:p>
          <w:p w14:paraId="4A07DE6A" w14:textId="4D487305" w:rsidR="000D1526" w:rsidRPr="00922E06" w:rsidRDefault="000D1526" w:rsidP="00DF3586">
            <w:pPr>
              <w:cnfStyle w:val="000000000000" w:firstRow="0" w:lastRow="0" w:firstColumn="0" w:lastColumn="0" w:oddVBand="0" w:evenVBand="0" w:oddHBand="0" w:evenHBand="0" w:firstRowFirstColumn="0" w:firstRowLastColumn="0" w:lastRowFirstColumn="0" w:lastRowLastColumn="0"/>
            </w:pPr>
            <w:r>
              <w:t>Minor wording change</w:t>
            </w:r>
            <w:r w:rsidR="009E3BE3">
              <w:t xml:space="preserve">s for consistency and clarity. </w:t>
            </w:r>
          </w:p>
        </w:tc>
      </w:tr>
      <w:tr w:rsidR="00CA2F96" w:rsidRPr="00922E06" w14:paraId="5EAA997C"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63C04B7D" w14:textId="7647B2FC" w:rsidR="00CA2F96" w:rsidRDefault="00242624" w:rsidP="00DF3586">
            <w:r>
              <w:t>Applying the dose</w:t>
            </w:r>
          </w:p>
        </w:tc>
        <w:tc>
          <w:tcPr>
            <w:tcW w:w="2408" w:type="dxa"/>
          </w:tcPr>
          <w:p w14:paraId="631CF165" w14:textId="2D7563CA" w:rsidR="00CA2F96" w:rsidRDefault="00242624" w:rsidP="00DF3586">
            <w:pPr>
              <w:cnfStyle w:val="000000010000" w:firstRow="0" w:lastRow="0" w:firstColumn="0" w:lastColumn="0" w:oddVBand="0" w:evenVBand="0" w:oddHBand="0" w:evenHBand="1" w:firstRowFirstColumn="0" w:firstRowLastColumn="0" w:lastRowFirstColumn="0" w:lastRowLastColumn="0"/>
            </w:pPr>
            <w:r w:rsidRPr="00BA4066">
              <w:rPr>
                <w:b/>
                <w:bCs/>
              </w:rPr>
              <w:t>6.2</w:t>
            </w:r>
            <w:r>
              <w:t xml:space="preserve"> Checking for leaks</w:t>
            </w:r>
          </w:p>
        </w:tc>
        <w:tc>
          <w:tcPr>
            <w:tcW w:w="6662" w:type="dxa"/>
          </w:tcPr>
          <w:p w14:paraId="30CF471B" w14:textId="77777777" w:rsidR="0097586D" w:rsidRDefault="00242624" w:rsidP="00DF3586">
            <w:pPr>
              <w:tabs>
                <w:tab w:val="left" w:pos="1800"/>
              </w:tabs>
              <w:cnfStyle w:val="000000010000" w:firstRow="0" w:lastRow="0" w:firstColumn="0" w:lastColumn="0" w:oddVBand="0" w:evenVBand="0" w:oddHBand="0" w:evenHBand="1" w:firstRowFirstColumn="0" w:firstRowLastColumn="0" w:lastRowFirstColumn="0" w:lastRowLastColumn="0"/>
            </w:pPr>
            <w:r w:rsidRPr="00BA4066">
              <w:rPr>
                <w:b/>
                <w:bCs/>
              </w:rPr>
              <w:t>6.2.1</w:t>
            </w:r>
            <w:r>
              <w:t xml:space="preserve"> Suitable leak detection equipment must be used.</w:t>
            </w:r>
          </w:p>
          <w:p w14:paraId="6C9E8A87" w14:textId="77777777" w:rsidR="0097586D" w:rsidRDefault="00242624" w:rsidP="00DF3586">
            <w:pPr>
              <w:tabs>
                <w:tab w:val="left" w:pos="1800"/>
              </w:tabs>
              <w:cnfStyle w:val="000000010000" w:firstRow="0" w:lastRow="0" w:firstColumn="0" w:lastColumn="0" w:oddVBand="0" w:evenVBand="0" w:oddHBand="0" w:evenHBand="1" w:firstRowFirstColumn="0" w:firstRowLastColumn="0" w:lastRowFirstColumn="0" w:lastRowLastColumn="0"/>
            </w:pPr>
            <w:r w:rsidRPr="00BA4066">
              <w:rPr>
                <w:b/>
                <w:bCs/>
              </w:rPr>
              <w:t>6.2.2</w:t>
            </w:r>
            <w:r>
              <w:t xml:space="preserve"> The leak detection equipment must be sensitive enough to reliably detect methyl bromide concentrations down to 20 ppm.</w:t>
            </w:r>
          </w:p>
          <w:p w14:paraId="68659A9D" w14:textId="0F80C035" w:rsidR="00CA2F96" w:rsidRDefault="00242624" w:rsidP="00DF3586">
            <w:pPr>
              <w:tabs>
                <w:tab w:val="left" w:pos="1800"/>
              </w:tabs>
              <w:cnfStyle w:val="000000010000" w:firstRow="0" w:lastRow="0" w:firstColumn="0" w:lastColumn="0" w:oddVBand="0" w:evenVBand="0" w:oddHBand="0" w:evenHBand="1" w:firstRowFirstColumn="0" w:firstRowLastColumn="0" w:lastRowFirstColumn="0" w:lastRowLastColumn="0"/>
            </w:pPr>
            <w:r w:rsidRPr="00BA4066">
              <w:rPr>
                <w:b/>
                <w:bCs/>
              </w:rPr>
              <w:t>6.2.3</w:t>
            </w:r>
            <w:r>
              <w:t xml:space="preserve"> The leak detection equipment must be maintained and electronic equipment calibrated in accordance with the manufacturer’s instructions. </w:t>
            </w:r>
          </w:p>
        </w:tc>
        <w:tc>
          <w:tcPr>
            <w:tcW w:w="6662" w:type="dxa"/>
          </w:tcPr>
          <w:p w14:paraId="4FF3D80A" w14:textId="22478E61" w:rsidR="00CB2643" w:rsidRPr="00BA4066" w:rsidRDefault="006B52F2" w:rsidP="00DF3586">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BA4066">
              <w:rPr>
                <w:i/>
                <w:iCs/>
              </w:rPr>
              <w:t>C</w:t>
            </w:r>
            <w:r w:rsidR="004E4E1F" w:rsidRPr="00BA4066">
              <w:rPr>
                <w:i/>
                <w:iCs/>
              </w:rPr>
              <w:t xml:space="preserve">overed </w:t>
            </w:r>
            <w:r w:rsidR="00BA4066">
              <w:rPr>
                <w:i/>
                <w:iCs/>
              </w:rPr>
              <w:t>under</w:t>
            </w:r>
            <w:r w:rsidR="004E4E1F" w:rsidRPr="00BA4066">
              <w:rPr>
                <w:i/>
                <w:iCs/>
              </w:rPr>
              <w:t xml:space="preserve"> the following clause</w:t>
            </w:r>
            <w:r w:rsidR="00BA4066">
              <w:rPr>
                <w:i/>
                <w:iCs/>
              </w:rPr>
              <w:t>.</w:t>
            </w:r>
          </w:p>
          <w:p w14:paraId="3C7D2424" w14:textId="64929D3E" w:rsidR="00C50B0C" w:rsidRDefault="00C50B0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BA4066">
              <w:rPr>
                <w:b/>
                <w:bCs/>
              </w:rPr>
              <w:t>1.2.1</w:t>
            </w:r>
            <w:r>
              <w:t xml:space="preserve"> The equipment used for performing a fumigation must be fit for purpose and in good working order.</w:t>
            </w:r>
          </w:p>
          <w:p w14:paraId="1CE95A98" w14:textId="19218B04" w:rsidR="00D6759F" w:rsidRDefault="00C50B0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BA4066">
              <w:rPr>
                <w:b/>
                <w:bCs/>
              </w:rPr>
              <w:t>1.2.2</w:t>
            </w:r>
            <w:r>
              <w:t xml:space="preserve"> Electronic instruments used to measure temperature, methyl bromide concentration or to detect the presence of methyl bromide, must be calibrated and serviced in accordance with the manufacturer’s instructions. If the manufacturer’s instructions are silent on calibration frequency, equipment must be calibrated every 12 months.</w:t>
            </w:r>
          </w:p>
        </w:tc>
        <w:tc>
          <w:tcPr>
            <w:tcW w:w="4222" w:type="dxa"/>
          </w:tcPr>
          <w:p w14:paraId="3F453FBA" w14:textId="28856261" w:rsidR="003D3DFD" w:rsidRPr="00922E06" w:rsidRDefault="001B40A6" w:rsidP="00DF3586">
            <w:pPr>
              <w:cnfStyle w:val="000000010000" w:firstRow="0" w:lastRow="0" w:firstColumn="0" w:lastColumn="0" w:oddVBand="0" w:evenVBand="0" w:oddHBand="0" w:evenHBand="1" w:firstRowFirstColumn="0" w:firstRowLastColumn="0" w:lastRowFirstColumn="0" w:lastRowLastColumn="0"/>
            </w:pPr>
            <w:r>
              <w:t>Removal of duplication</w:t>
            </w:r>
            <w:r w:rsidR="00853E61">
              <w:t>.</w:t>
            </w:r>
          </w:p>
        </w:tc>
      </w:tr>
      <w:tr w:rsidR="00902492" w:rsidRPr="00922E06" w14:paraId="49E2A3FC"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A59DA97" w14:textId="26F8493E" w:rsidR="00902492" w:rsidRDefault="00E8696B" w:rsidP="00DF3586">
            <w:r>
              <w:t>Applying the dose</w:t>
            </w:r>
          </w:p>
        </w:tc>
        <w:tc>
          <w:tcPr>
            <w:tcW w:w="2408" w:type="dxa"/>
          </w:tcPr>
          <w:p w14:paraId="24239A6A" w14:textId="124805BC" w:rsidR="00902492" w:rsidRDefault="00E8696B" w:rsidP="00DF3586">
            <w:pPr>
              <w:cnfStyle w:val="000000000000" w:firstRow="0" w:lastRow="0" w:firstColumn="0" w:lastColumn="0" w:oddVBand="0" w:evenVBand="0" w:oddHBand="0" w:evenHBand="0" w:firstRowFirstColumn="0" w:firstRowLastColumn="0" w:lastRowFirstColumn="0" w:lastRowLastColumn="0"/>
            </w:pPr>
            <w:r w:rsidRPr="00BA4066">
              <w:rPr>
                <w:b/>
                <w:bCs/>
              </w:rPr>
              <w:t>6.2</w:t>
            </w:r>
            <w:r>
              <w:t xml:space="preserve"> Checking for leaks</w:t>
            </w:r>
          </w:p>
        </w:tc>
        <w:tc>
          <w:tcPr>
            <w:tcW w:w="6662" w:type="dxa"/>
          </w:tcPr>
          <w:p w14:paraId="753D99A4" w14:textId="77777777" w:rsidR="0097586D" w:rsidRDefault="00902492"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A4066">
              <w:rPr>
                <w:b/>
                <w:bCs/>
              </w:rPr>
              <w:t>6.2.4</w:t>
            </w:r>
            <w:r>
              <w:t xml:space="preserve"> During the injection of the dose the supply system must be checked for leaks. If a leak is detected the problem must be rectified before continuing to inject the dose.</w:t>
            </w:r>
          </w:p>
          <w:p w14:paraId="04E799E5" w14:textId="58FBA492" w:rsidR="00902492" w:rsidRDefault="00902492"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A4066">
              <w:rPr>
                <w:b/>
                <w:bCs/>
              </w:rPr>
              <w:t>6.2.5</w:t>
            </w:r>
            <w:r>
              <w:t xml:space="preserve"> The fumigation enclosure must be checked for leaks. If leaks are detected they must be rectified.</w:t>
            </w:r>
          </w:p>
        </w:tc>
        <w:tc>
          <w:tcPr>
            <w:tcW w:w="6662" w:type="dxa"/>
          </w:tcPr>
          <w:p w14:paraId="7DCBA7F3" w14:textId="43253C2E" w:rsidR="00902492" w:rsidRDefault="00BA4066" w:rsidP="00DF3586">
            <w:pPr>
              <w:tabs>
                <w:tab w:val="left" w:pos="1695"/>
              </w:tabs>
              <w:cnfStyle w:val="000000000000" w:firstRow="0" w:lastRow="0" w:firstColumn="0" w:lastColumn="0" w:oddVBand="0" w:evenVBand="0" w:oddHBand="0" w:evenHBand="0" w:firstRowFirstColumn="0" w:firstRowLastColumn="0" w:lastRowFirstColumn="0" w:lastRowLastColumn="0"/>
            </w:pPr>
            <w:r>
              <w:rPr>
                <w:i/>
                <w:iCs/>
              </w:rPr>
              <w:t xml:space="preserve">Moved to section </w:t>
            </w:r>
            <w:r w:rsidR="00902492" w:rsidRPr="00BA4066">
              <w:rPr>
                <w:b/>
                <w:bCs/>
                <w:i/>
                <w:iCs/>
              </w:rPr>
              <w:t>8.4</w:t>
            </w:r>
            <w:r w:rsidR="00902492" w:rsidRPr="00BA4066">
              <w:rPr>
                <w:i/>
                <w:iCs/>
              </w:rPr>
              <w:t xml:space="preserve"> Checking for leaks</w:t>
            </w:r>
            <w:r w:rsidRPr="00BA4066">
              <w:rPr>
                <w:i/>
                <w:iCs/>
              </w:rPr>
              <w:t>.</w:t>
            </w:r>
          </w:p>
          <w:p w14:paraId="08F71B7A" w14:textId="77777777" w:rsidR="00902492" w:rsidRDefault="00902492"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A4066">
              <w:rPr>
                <w:b/>
                <w:bCs/>
              </w:rPr>
              <w:t>8.4.1</w:t>
            </w:r>
            <w:r>
              <w:t xml:space="preserve"> During the injection of methyl bromide, the supply system must be checked for leaks. If a leak is detected the problem must be rectified before continuing to inject the dose.</w:t>
            </w:r>
          </w:p>
          <w:p w14:paraId="4407A14F" w14:textId="72545D2C" w:rsidR="00902492" w:rsidRDefault="00902492"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A4066">
              <w:rPr>
                <w:b/>
                <w:bCs/>
              </w:rPr>
              <w:t>8.4.2</w:t>
            </w:r>
            <w:r>
              <w:t xml:space="preserve"> The fumigation enclosure must be checked for leaks (unless the fumigation is being performed in a pressure tested enclosure). If leaks are detected, they must be rectified.</w:t>
            </w:r>
          </w:p>
        </w:tc>
        <w:tc>
          <w:tcPr>
            <w:tcW w:w="4222" w:type="dxa"/>
          </w:tcPr>
          <w:p w14:paraId="73C43999" w14:textId="7864EFF3" w:rsidR="00902492" w:rsidRDefault="00C560D5" w:rsidP="00DF3586">
            <w:pPr>
              <w:cnfStyle w:val="000000000000" w:firstRow="0" w:lastRow="0" w:firstColumn="0" w:lastColumn="0" w:oddVBand="0" w:evenVBand="0" w:oddHBand="0" w:evenHBand="0" w:firstRowFirstColumn="0" w:firstRowLastColumn="0" w:lastRowFirstColumn="0" w:lastRowLastColumn="0"/>
            </w:pPr>
            <w:r>
              <w:t>Minor wording update.</w:t>
            </w:r>
          </w:p>
        </w:tc>
      </w:tr>
      <w:tr w:rsidR="00CA2F96" w:rsidRPr="00922E06" w14:paraId="1F398628"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7F5587A" w14:textId="1F89DEE1" w:rsidR="00CA2F96" w:rsidRDefault="004D1C78" w:rsidP="00DF3586">
            <w:r>
              <w:t>Applying the dose</w:t>
            </w:r>
          </w:p>
        </w:tc>
        <w:tc>
          <w:tcPr>
            <w:tcW w:w="2408" w:type="dxa"/>
          </w:tcPr>
          <w:p w14:paraId="5A501104" w14:textId="7D1F31F1" w:rsidR="00CA2F96" w:rsidRDefault="004D1C78" w:rsidP="00DF3586">
            <w:pPr>
              <w:cnfStyle w:val="000000010000" w:firstRow="0" w:lastRow="0" w:firstColumn="0" w:lastColumn="0" w:oddVBand="0" w:evenVBand="0" w:oddHBand="0" w:evenHBand="1" w:firstRowFirstColumn="0" w:firstRowLastColumn="0" w:lastRowFirstColumn="0" w:lastRowLastColumn="0"/>
            </w:pPr>
            <w:r w:rsidRPr="00BA4066">
              <w:rPr>
                <w:b/>
                <w:bCs/>
              </w:rPr>
              <w:t>6.3</w:t>
            </w:r>
            <w:r>
              <w:t xml:space="preserve"> Circulating the fumigant</w:t>
            </w:r>
          </w:p>
        </w:tc>
        <w:tc>
          <w:tcPr>
            <w:tcW w:w="6662" w:type="dxa"/>
          </w:tcPr>
          <w:p w14:paraId="4CA9B858" w14:textId="6EA46480" w:rsidR="00CA2F96" w:rsidRDefault="004D1C78" w:rsidP="00DF3586">
            <w:pPr>
              <w:tabs>
                <w:tab w:val="left" w:pos="1800"/>
              </w:tabs>
              <w:cnfStyle w:val="000000010000" w:firstRow="0" w:lastRow="0" w:firstColumn="0" w:lastColumn="0" w:oddVBand="0" w:evenVBand="0" w:oddHBand="0" w:evenHBand="1" w:firstRowFirstColumn="0" w:firstRowLastColumn="0" w:lastRowFirstColumn="0" w:lastRowLastColumn="0"/>
            </w:pPr>
            <w:r w:rsidRPr="00BA4066">
              <w:rPr>
                <w:b/>
                <w:bCs/>
              </w:rPr>
              <w:t>6.3.1</w:t>
            </w:r>
            <w:r>
              <w:t xml:space="preserve"> The fans must be operating prior to and during the injection of the fumigant dose into the enclosure. 6.3.2 The fans must be turned off before taking concentration readings.</w:t>
            </w:r>
          </w:p>
        </w:tc>
        <w:tc>
          <w:tcPr>
            <w:tcW w:w="6662" w:type="dxa"/>
          </w:tcPr>
          <w:p w14:paraId="5CF9810C" w14:textId="2EF55161" w:rsidR="00ED0A9D" w:rsidRDefault="00BA4066" w:rsidP="00DF3586">
            <w:pPr>
              <w:tabs>
                <w:tab w:val="left" w:pos="1695"/>
              </w:tabs>
              <w:cnfStyle w:val="000000010000" w:firstRow="0" w:lastRow="0" w:firstColumn="0" w:lastColumn="0" w:oddVBand="0" w:evenVBand="0" w:oddHBand="0" w:evenHBand="1" w:firstRowFirstColumn="0" w:firstRowLastColumn="0" w:lastRowFirstColumn="0" w:lastRowLastColumn="0"/>
            </w:pPr>
            <w:r>
              <w:rPr>
                <w:i/>
                <w:iCs/>
              </w:rPr>
              <w:t xml:space="preserve">Moved to section </w:t>
            </w:r>
            <w:r w:rsidR="00ED0A9D" w:rsidRPr="00BA4066">
              <w:rPr>
                <w:b/>
                <w:bCs/>
                <w:i/>
                <w:iCs/>
              </w:rPr>
              <w:t>8.3</w:t>
            </w:r>
            <w:r w:rsidR="00ED0A9D" w:rsidRPr="00BA4066">
              <w:rPr>
                <w:i/>
                <w:iCs/>
              </w:rPr>
              <w:t xml:space="preserve"> Injecting methyl bromide into the fumigation enclosure</w:t>
            </w:r>
            <w:r w:rsidRPr="00BA4066">
              <w:rPr>
                <w:i/>
                <w:iCs/>
              </w:rPr>
              <w:t>.</w:t>
            </w:r>
          </w:p>
          <w:p w14:paraId="2611E568" w14:textId="6E6DA34F" w:rsidR="00EF1FE6" w:rsidRDefault="00A31F1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BA4066">
              <w:rPr>
                <w:b/>
                <w:bCs/>
              </w:rPr>
              <w:t>8.3.2</w:t>
            </w:r>
            <w:r>
              <w:t xml:space="preserve"> </w:t>
            </w:r>
            <w:r w:rsidR="009E0891" w:rsidRPr="009E0891">
              <w:t>A fan(s)</w:t>
            </w:r>
            <w:r w:rsidR="00A70EBB">
              <w:t>, or alternate way of</w:t>
            </w:r>
            <w:r w:rsidR="00F41F2E">
              <w:t xml:space="preserve"> distributing the gas,</w:t>
            </w:r>
            <w:r w:rsidR="009E0891" w:rsidRPr="009E0891">
              <w:t xml:space="preserve"> must be used while injecting methyl bromide into the enclosure (see 5.7 Heaters and fans).</w:t>
            </w:r>
          </w:p>
        </w:tc>
        <w:tc>
          <w:tcPr>
            <w:tcW w:w="4222" w:type="dxa"/>
          </w:tcPr>
          <w:p w14:paraId="179A8DAB" w14:textId="0B94C0FE" w:rsidR="00CA2F96" w:rsidRPr="00922E06" w:rsidRDefault="00B3362F" w:rsidP="00DF3586">
            <w:pPr>
              <w:cnfStyle w:val="000000010000" w:firstRow="0" w:lastRow="0" w:firstColumn="0" w:lastColumn="0" w:oddVBand="0" w:evenVBand="0" w:oddHBand="0" w:evenHBand="1" w:firstRowFirstColumn="0" w:firstRowLastColumn="0" w:lastRowFirstColumn="0" w:lastRowLastColumn="0"/>
            </w:pPr>
            <w:r w:rsidRPr="00922E06">
              <w:t xml:space="preserve">Order of the documented amended to </w:t>
            </w:r>
            <w:r w:rsidR="009E0891" w:rsidRPr="00922E06">
              <w:t>reflect the workflow of the fumigation more closely</w:t>
            </w:r>
            <w:r w:rsidRPr="00922E06">
              <w:t xml:space="preserve"> - ease of use</w:t>
            </w:r>
            <w:r>
              <w:t>.</w:t>
            </w:r>
          </w:p>
        </w:tc>
      </w:tr>
      <w:tr w:rsidR="00CA2F96" w:rsidRPr="00922E06" w14:paraId="4DC204FA"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C7ED61C" w14:textId="31357546" w:rsidR="00CA2F96" w:rsidRDefault="006D2E62" w:rsidP="00DF3586">
            <w:r>
              <w:t>Monitoring fumigant concentration levels</w:t>
            </w:r>
          </w:p>
        </w:tc>
        <w:tc>
          <w:tcPr>
            <w:tcW w:w="2408" w:type="dxa"/>
          </w:tcPr>
          <w:p w14:paraId="48E8ACF0" w14:textId="42F4A0D7" w:rsidR="00CA2F96" w:rsidRDefault="00363F58" w:rsidP="00DF3586">
            <w:pPr>
              <w:cnfStyle w:val="000000000000" w:firstRow="0" w:lastRow="0" w:firstColumn="0" w:lastColumn="0" w:oddVBand="0" w:evenVBand="0" w:oddHBand="0" w:evenHBand="0" w:firstRowFirstColumn="0" w:firstRowLastColumn="0" w:lastRowFirstColumn="0" w:lastRowLastColumn="0"/>
            </w:pPr>
            <w:r w:rsidRPr="00BA4066">
              <w:rPr>
                <w:b/>
                <w:bCs/>
              </w:rPr>
              <w:t>7.1</w:t>
            </w:r>
            <w:r>
              <w:t xml:space="preserve"> Concentration measuring instruments</w:t>
            </w:r>
          </w:p>
        </w:tc>
        <w:tc>
          <w:tcPr>
            <w:tcW w:w="6662" w:type="dxa"/>
          </w:tcPr>
          <w:p w14:paraId="40EA8A33" w14:textId="77777777" w:rsidR="0097586D" w:rsidRDefault="007F556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A4066">
              <w:rPr>
                <w:b/>
                <w:bCs/>
              </w:rPr>
              <w:t>7.1.1</w:t>
            </w:r>
            <w:r>
              <w:t xml:space="preserve"> The instrument used for measuring fumigant concentrations in the enclosure must be fit for purpose and in good working order.</w:t>
            </w:r>
          </w:p>
          <w:p w14:paraId="55F6F54E" w14:textId="77777777" w:rsidR="0097586D" w:rsidRDefault="007F556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A4066">
              <w:rPr>
                <w:b/>
                <w:bCs/>
              </w:rPr>
              <w:t>7.1.2</w:t>
            </w:r>
            <w:r>
              <w:t xml:space="preserve"> The concentration measuring instruments must be calibrated and/or serviced according to the manufacturer’s instructions.</w:t>
            </w:r>
          </w:p>
          <w:p w14:paraId="7264B689" w14:textId="77777777" w:rsidR="0097586D" w:rsidRDefault="007F556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A4066">
              <w:rPr>
                <w:b/>
                <w:bCs/>
              </w:rPr>
              <w:t>7.1.3</w:t>
            </w:r>
            <w:r>
              <w:t xml:space="preserve"> The fumigator must have a copy of the user’s manual for the particular instrument they use and must operate the equipment in accordance with the manual.</w:t>
            </w:r>
          </w:p>
          <w:p w14:paraId="213F58F1" w14:textId="23CAA47E" w:rsidR="002B0395" w:rsidRDefault="007F556E"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A4066">
              <w:rPr>
                <w:b/>
                <w:bCs/>
              </w:rPr>
              <w:t>7.1.4</w:t>
            </w:r>
            <w:r>
              <w:t xml:space="preserve"> The instrument must be fitted with any moisture, carbon dioxide or other filters as specified by the manufacturer to suit the circumstances of the fumigation.</w:t>
            </w:r>
          </w:p>
        </w:tc>
        <w:tc>
          <w:tcPr>
            <w:tcW w:w="6662" w:type="dxa"/>
          </w:tcPr>
          <w:p w14:paraId="76BF5187" w14:textId="3240AB2C" w:rsidR="00CA2F96" w:rsidRPr="00BA4066" w:rsidRDefault="004D276C" w:rsidP="00DF3586">
            <w:pPr>
              <w:cnfStyle w:val="000000000000" w:firstRow="0" w:lastRow="0" w:firstColumn="0" w:lastColumn="0" w:oddVBand="0" w:evenVBand="0" w:oddHBand="0" w:evenHBand="0" w:firstRowFirstColumn="0" w:firstRowLastColumn="0" w:lastRowFirstColumn="0" w:lastRowLastColumn="0"/>
              <w:rPr>
                <w:i/>
                <w:iCs/>
              </w:rPr>
            </w:pPr>
            <w:r w:rsidRPr="00BA4066">
              <w:rPr>
                <w:i/>
                <w:iCs/>
              </w:rPr>
              <w:t>Moved to</w:t>
            </w:r>
            <w:r w:rsidR="007C70D4">
              <w:rPr>
                <w:i/>
                <w:iCs/>
              </w:rPr>
              <w:t xml:space="preserve"> section</w:t>
            </w:r>
            <w:r w:rsidRPr="00BA4066">
              <w:rPr>
                <w:i/>
                <w:iCs/>
              </w:rPr>
              <w:t xml:space="preserve"> </w:t>
            </w:r>
            <w:r w:rsidRPr="00BA4066">
              <w:rPr>
                <w:b/>
                <w:bCs/>
                <w:i/>
                <w:iCs/>
              </w:rPr>
              <w:t>1.2</w:t>
            </w:r>
            <w:r w:rsidRPr="00BA4066">
              <w:rPr>
                <w:i/>
                <w:iCs/>
              </w:rPr>
              <w:t xml:space="preserve"> Fumigation equipment</w:t>
            </w:r>
            <w:r w:rsidR="00BA4066">
              <w:rPr>
                <w:i/>
                <w:iCs/>
              </w:rPr>
              <w:t>.</w:t>
            </w:r>
          </w:p>
          <w:p w14:paraId="64A169A7" w14:textId="03B3DAA0" w:rsidR="000241B9" w:rsidRPr="000241B9" w:rsidRDefault="000241B9" w:rsidP="00DF3586">
            <w:pPr>
              <w:cnfStyle w:val="000000000000" w:firstRow="0" w:lastRow="0" w:firstColumn="0" w:lastColumn="0" w:oddVBand="0" w:evenVBand="0" w:oddHBand="0" w:evenHBand="0" w:firstRowFirstColumn="0" w:firstRowLastColumn="0" w:lastRowFirstColumn="0" w:lastRowLastColumn="0"/>
              <w:rPr>
                <w:rFonts w:cstheme="minorHAnsi"/>
              </w:rPr>
            </w:pPr>
            <w:r w:rsidRPr="00BA4066">
              <w:rPr>
                <w:rFonts w:cstheme="minorHAnsi"/>
                <w:b/>
                <w:bCs/>
              </w:rPr>
              <w:t>1.2.1</w:t>
            </w:r>
            <w:r w:rsidR="00BA4066">
              <w:rPr>
                <w:rFonts w:cstheme="minorHAnsi"/>
              </w:rPr>
              <w:t xml:space="preserve"> </w:t>
            </w:r>
            <w:r w:rsidRPr="000241B9">
              <w:rPr>
                <w:rFonts w:cstheme="minorHAnsi"/>
              </w:rPr>
              <w:t>The equipment used for performing a fumigation must be fit for purpose and in good working order.</w:t>
            </w:r>
          </w:p>
          <w:p w14:paraId="1F5F1039" w14:textId="3F7806AD" w:rsidR="000241B9" w:rsidRPr="000241B9" w:rsidRDefault="000241B9" w:rsidP="00DF3586">
            <w:pPr>
              <w:cnfStyle w:val="000000000000" w:firstRow="0" w:lastRow="0" w:firstColumn="0" w:lastColumn="0" w:oddVBand="0" w:evenVBand="0" w:oddHBand="0" w:evenHBand="0" w:firstRowFirstColumn="0" w:firstRowLastColumn="0" w:lastRowFirstColumn="0" w:lastRowLastColumn="0"/>
              <w:rPr>
                <w:rFonts w:cstheme="minorHAnsi"/>
              </w:rPr>
            </w:pPr>
            <w:r w:rsidRPr="00BA4066">
              <w:rPr>
                <w:rFonts w:cstheme="minorHAnsi"/>
                <w:b/>
                <w:bCs/>
              </w:rPr>
              <w:t>1.2.2</w:t>
            </w:r>
            <w:r w:rsidR="00BA4066">
              <w:rPr>
                <w:rFonts w:cstheme="minorHAnsi"/>
              </w:rPr>
              <w:t xml:space="preserve"> </w:t>
            </w:r>
            <w:r w:rsidRPr="000241B9">
              <w:rPr>
                <w:rFonts w:cstheme="minorHAnsi"/>
              </w:rPr>
              <w:t>Electronic instruments used to measure temperature, methyl bromide concentration or to detect the presence of methyl bromide, must be calibrated and serviced in accordance with the manufacturer’s instructions. If the manufacturer’s instructions are silent on calibration frequency, equipment must be calibrated every 12 months.</w:t>
            </w:r>
          </w:p>
          <w:p w14:paraId="1CFE2B68" w14:textId="27769CA7" w:rsidR="000241B9" w:rsidRPr="000241B9" w:rsidRDefault="000241B9" w:rsidP="00DF3586">
            <w:pPr>
              <w:cnfStyle w:val="000000000000" w:firstRow="0" w:lastRow="0" w:firstColumn="0" w:lastColumn="0" w:oddVBand="0" w:evenVBand="0" w:oddHBand="0" w:evenHBand="0" w:firstRowFirstColumn="0" w:firstRowLastColumn="0" w:lastRowFirstColumn="0" w:lastRowLastColumn="0"/>
              <w:rPr>
                <w:rFonts w:cstheme="minorHAnsi"/>
              </w:rPr>
            </w:pPr>
            <w:r w:rsidRPr="00BA4066">
              <w:rPr>
                <w:rFonts w:cstheme="minorHAnsi"/>
                <w:b/>
                <w:bCs/>
              </w:rPr>
              <w:t>1.2.3</w:t>
            </w:r>
            <w:r w:rsidR="00BA4066">
              <w:rPr>
                <w:rFonts w:cstheme="minorHAnsi"/>
              </w:rPr>
              <w:t xml:space="preserve"> </w:t>
            </w:r>
            <w:r w:rsidRPr="000241B9">
              <w:rPr>
                <w:rFonts w:cstheme="minorHAnsi"/>
              </w:rPr>
              <w:t>Gas concentration measuring instruments must be fitted with any filters as specified by the manufacturer to suit the circumstances of the fumigation.</w:t>
            </w:r>
          </w:p>
          <w:p w14:paraId="5DD4004F" w14:textId="042ADA0C" w:rsidR="000241B9" w:rsidRPr="000241B9" w:rsidRDefault="000241B9" w:rsidP="00DF3586">
            <w:pPr>
              <w:cnfStyle w:val="000000000000" w:firstRow="0" w:lastRow="0" w:firstColumn="0" w:lastColumn="0" w:oddVBand="0" w:evenVBand="0" w:oddHBand="0" w:evenHBand="0" w:firstRowFirstColumn="0" w:firstRowLastColumn="0" w:lastRowFirstColumn="0" w:lastRowLastColumn="0"/>
              <w:rPr>
                <w:rFonts w:cstheme="minorHAnsi"/>
              </w:rPr>
            </w:pPr>
            <w:r w:rsidRPr="00BA4066">
              <w:rPr>
                <w:rFonts w:cstheme="minorHAnsi"/>
                <w:b/>
                <w:bCs/>
              </w:rPr>
              <w:t>1.2.4</w:t>
            </w:r>
            <w:r w:rsidR="00BA4066">
              <w:rPr>
                <w:rFonts w:cstheme="minorHAnsi"/>
              </w:rPr>
              <w:t xml:space="preserve"> </w:t>
            </w:r>
            <w:r w:rsidRPr="000241B9">
              <w:rPr>
                <w:rFonts w:cstheme="minorHAnsi"/>
              </w:rPr>
              <w:t>Equipment must be used in accordance with the manufacturer's instruction manual.</w:t>
            </w:r>
          </w:p>
          <w:p w14:paraId="1643E2A8" w14:textId="23C87D17" w:rsidR="00B5501E" w:rsidRPr="006126E8" w:rsidRDefault="000241B9" w:rsidP="00DF3586">
            <w:pPr>
              <w:cnfStyle w:val="000000000000" w:firstRow="0" w:lastRow="0" w:firstColumn="0" w:lastColumn="0" w:oddVBand="0" w:evenVBand="0" w:oddHBand="0" w:evenHBand="0" w:firstRowFirstColumn="0" w:firstRowLastColumn="0" w:lastRowFirstColumn="0" w:lastRowLastColumn="0"/>
            </w:pPr>
            <w:r w:rsidRPr="00BA4066">
              <w:rPr>
                <w:rFonts w:cstheme="minorHAnsi"/>
                <w:b/>
                <w:bCs/>
              </w:rPr>
              <w:t>1.2.5</w:t>
            </w:r>
            <w:r w:rsidR="00BA4066">
              <w:rPr>
                <w:rFonts w:cstheme="minorHAnsi"/>
              </w:rPr>
              <w:t xml:space="preserve"> </w:t>
            </w:r>
            <w:r w:rsidRPr="000241B9">
              <w:rPr>
                <w:rFonts w:cstheme="minorHAnsi"/>
              </w:rPr>
              <w:t>Temperature monitoring instruments must be accurate to within +/-1°C.</w:t>
            </w:r>
          </w:p>
        </w:tc>
        <w:tc>
          <w:tcPr>
            <w:tcW w:w="4222" w:type="dxa"/>
          </w:tcPr>
          <w:p w14:paraId="2BCD6217" w14:textId="77777777" w:rsidR="004D276C" w:rsidRDefault="004D276C" w:rsidP="00DF3586">
            <w:pPr>
              <w:cnfStyle w:val="000000000000" w:firstRow="0" w:lastRow="0" w:firstColumn="0" w:lastColumn="0" w:oddVBand="0" w:evenVBand="0" w:oddHBand="0" w:evenHBand="0" w:firstRowFirstColumn="0" w:firstRowLastColumn="0" w:lastRowFirstColumn="0" w:lastRowLastColumn="0"/>
            </w:pPr>
            <w:r w:rsidRPr="00922E06">
              <w:t>Order of the documented amended to more closely reflect the workflow of the fumigation - ease of use</w:t>
            </w:r>
            <w:r>
              <w:t>.</w:t>
            </w:r>
          </w:p>
          <w:p w14:paraId="7CFE2213" w14:textId="77777777" w:rsidR="00CA2F96" w:rsidRDefault="00CA2F96" w:rsidP="00DF3586">
            <w:pPr>
              <w:cnfStyle w:val="000000000000" w:firstRow="0" w:lastRow="0" w:firstColumn="0" w:lastColumn="0" w:oddVBand="0" w:evenVBand="0" w:oddHBand="0" w:evenHBand="0" w:firstRowFirstColumn="0" w:firstRowLastColumn="0" w:lastRowFirstColumn="0" w:lastRowLastColumn="0"/>
            </w:pPr>
          </w:p>
          <w:p w14:paraId="455AF6FC" w14:textId="18975381" w:rsidR="004D276C" w:rsidRPr="00922E06" w:rsidRDefault="004D276C" w:rsidP="00DF3586">
            <w:pPr>
              <w:cnfStyle w:val="000000000000" w:firstRow="0" w:lastRow="0" w:firstColumn="0" w:lastColumn="0" w:oddVBand="0" w:evenVBand="0" w:oddHBand="0" w:evenHBand="0" w:firstRowFirstColumn="0" w:firstRowLastColumn="0" w:lastRowFirstColumn="0" w:lastRowLastColumn="0"/>
            </w:pPr>
            <w:r>
              <w:t xml:space="preserve">Remove duplication. </w:t>
            </w:r>
          </w:p>
        </w:tc>
      </w:tr>
      <w:tr w:rsidR="00CA2F96" w:rsidRPr="00922E06" w14:paraId="22992885"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68D418AF" w14:textId="5510A0C9" w:rsidR="00CA2F96" w:rsidRDefault="006D2E62" w:rsidP="00DF3586">
            <w:r>
              <w:t>Monitoring fumigant concentration levels</w:t>
            </w:r>
          </w:p>
        </w:tc>
        <w:tc>
          <w:tcPr>
            <w:tcW w:w="2408" w:type="dxa"/>
          </w:tcPr>
          <w:p w14:paraId="2BC3CFB0" w14:textId="22653FD3" w:rsidR="00CA2F96" w:rsidRDefault="008F21D9" w:rsidP="00DF3586">
            <w:pPr>
              <w:cnfStyle w:val="000000010000" w:firstRow="0" w:lastRow="0" w:firstColumn="0" w:lastColumn="0" w:oddVBand="0" w:evenVBand="0" w:oddHBand="0" w:evenHBand="1" w:firstRowFirstColumn="0" w:firstRowLastColumn="0" w:lastRowFirstColumn="0" w:lastRowLastColumn="0"/>
            </w:pPr>
            <w:r w:rsidRPr="00BA4066">
              <w:rPr>
                <w:b/>
                <w:bCs/>
              </w:rPr>
              <w:t>7.2</w:t>
            </w:r>
            <w:r>
              <w:t xml:space="preserve"> Monitoring frequency</w:t>
            </w:r>
          </w:p>
        </w:tc>
        <w:tc>
          <w:tcPr>
            <w:tcW w:w="6662" w:type="dxa"/>
          </w:tcPr>
          <w:p w14:paraId="2A4D4015" w14:textId="77777777" w:rsidR="00EC32BE" w:rsidRDefault="00E23BCE" w:rsidP="00DF3586">
            <w:pPr>
              <w:tabs>
                <w:tab w:val="left" w:pos="1800"/>
              </w:tabs>
              <w:cnfStyle w:val="000000010000" w:firstRow="0" w:lastRow="0" w:firstColumn="0" w:lastColumn="0" w:oddVBand="0" w:evenVBand="0" w:oddHBand="0" w:evenHBand="1" w:firstRowFirstColumn="0" w:firstRowLastColumn="0" w:lastRowFirstColumn="0" w:lastRowLastColumn="0"/>
            </w:pPr>
            <w:r w:rsidRPr="00613EB2">
              <w:rPr>
                <w:b/>
                <w:bCs/>
              </w:rPr>
              <w:t>7.2.1</w:t>
            </w:r>
            <w:r>
              <w:t xml:space="preserve"> Concentration readings must be taken at the start of the fumigation and at the end of the exposure period for all fumigations. Additional readings can be taken at any time during the exposure period to check the concentrations are equal to or above the levels required for an effective treatment. See 8. Topping-up to compensate for low concentrations for details on topping-up the concentration levels</w:t>
            </w:r>
          </w:p>
          <w:p w14:paraId="120362D0" w14:textId="2E9F24A3" w:rsidR="00CA2F96" w:rsidRDefault="00E23BCE" w:rsidP="00DF3586">
            <w:pPr>
              <w:tabs>
                <w:tab w:val="left" w:pos="1800"/>
              </w:tabs>
              <w:cnfStyle w:val="000000010000" w:firstRow="0" w:lastRow="0" w:firstColumn="0" w:lastColumn="0" w:oddVBand="0" w:evenVBand="0" w:oddHBand="0" w:evenHBand="1" w:firstRowFirstColumn="0" w:firstRowLastColumn="0" w:lastRowFirstColumn="0" w:lastRowLastColumn="0"/>
            </w:pPr>
            <w:r w:rsidRPr="00613EB2">
              <w:rPr>
                <w:b/>
                <w:bCs/>
              </w:rPr>
              <w:t>7.2.2</w:t>
            </w:r>
            <w:r>
              <w:t xml:space="preserve"> Fumigations with exposure periods longer than 24 hours require concentration readings to be taken at least every 24 hours in addition to the start and end point readings.</w:t>
            </w:r>
          </w:p>
        </w:tc>
        <w:tc>
          <w:tcPr>
            <w:tcW w:w="6662" w:type="dxa"/>
          </w:tcPr>
          <w:p w14:paraId="589D80A1" w14:textId="75F39218" w:rsidR="000B2FB1" w:rsidRDefault="007C70D4" w:rsidP="00DF3586">
            <w:pPr>
              <w:tabs>
                <w:tab w:val="left" w:pos="1695"/>
              </w:tabs>
              <w:cnfStyle w:val="000000010000" w:firstRow="0" w:lastRow="0" w:firstColumn="0" w:lastColumn="0" w:oddVBand="0" w:evenVBand="0" w:oddHBand="0" w:evenHBand="1" w:firstRowFirstColumn="0" w:firstRowLastColumn="0" w:lastRowFirstColumn="0" w:lastRowLastColumn="0"/>
            </w:pPr>
            <w:r>
              <w:rPr>
                <w:i/>
                <w:iCs/>
              </w:rPr>
              <w:t xml:space="preserve">Moved to section </w:t>
            </w:r>
            <w:r w:rsidR="000B2FB1" w:rsidRPr="007C70D4">
              <w:rPr>
                <w:b/>
                <w:bCs/>
                <w:i/>
                <w:iCs/>
              </w:rPr>
              <w:t>9.1</w:t>
            </w:r>
            <w:r w:rsidR="000B2FB1" w:rsidRPr="007C70D4">
              <w:rPr>
                <w:i/>
                <w:iCs/>
              </w:rPr>
              <w:t xml:space="preserve"> Gas concentration monitoring</w:t>
            </w:r>
            <w:r w:rsidRPr="007C70D4">
              <w:rPr>
                <w:i/>
                <w:iCs/>
              </w:rPr>
              <w:t>.</w:t>
            </w:r>
          </w:p>
          <w:p w14:paraId="1BD6D8C9" w14:textId="5A259819" w:rsidR="00B270AD" w:rsidRPr="000B2FB1" w:rsidRDefault="00B270AD" w:rsidP="00DF3586">
            <w:pPr>
              <w:tabs>
                <w:tab w:val="left" w:pos="1695"/>
              </w:tabs>
              <w:cnfStyle w:val="000000010000" w:firstRow="0" w:lastRow="0" w:firstColumn="0" w:lastColumn="0" w:oddVBand="0" w:evenVBand="0" w:oddHBand="0" w:evenHBand="1" w:firstRowFirstColumn="0" w:firstRowLastColumn="0" w:lastRowFirstColumn="0" w:lastRowLastColumn="0"/>
            </w:pPr>
            <w:r w:rsidRPr="007C70D4">
              <w:rPr>
                <w:b/>
                <w:bCs/>
              </w:rPr>
              <w:t>9.1.1</w:t>
            </w:r>
            <w:r>
              <w:t xml:space="preserve"> Fans used to circulate methyl bromide must be turned off before taking gas concentration readings.</w:t>
            </w:r>
          </w:p>
          <w:p w14:paraId="105B6A0F" w14:textId="01C4F64A" w:rsidR="00647093" w:rsidRDefault="00647093" w:rsidP="00DF3586">
            <w:pPr>
              <w:tabs>
                <w:tab w:val="left" w:pos="1695"/>
              </w:tabs>
              <w:cnfStyle w:val="000000010000" w:firstRow="0" w:lastRow="0" w:firstColumn="0" w:lastColumn="0" w:oddVBand="0" w:evenVBand="0" w:oddHBand="0" w:evenHBand="1" w:firstRowFirstColumn="0" w:firstRowLastColumn="0" w:lastRowFirstColumn="0" w:lastRowLastColumn="0"/>
            </w:pPr>
            <w:r w:rsidRPr="007C70D4">
              <w:rPr>
                <w:b/>
                <w:bCs/>
              </w:rPr>
              <w:t>9.1.</w:t>
            </w:r>
            <w:r w:rsidR="00606576" w:rsidRPr="007C70D4">
              <w:rPr>
                <w:b/>
                <w:bCs/>
              </w:rPr>
              <w:t>2</w:t>
            </w:r>
            <w:r>
              <w:t xml:space="preserve"> Gas concentration readings must be taken from all gas concentration monitoring locations at the start of the exposure period and at the end of the exposure period.</w:t>
            </w:r>
          </w:p>
          <w:p w14:paraId="1E00899C" w14:textId="7C2918C5" w:rsidR="00647093" w:rsidRDefault="00647093" w:rsidP="00DF3586">
            <w:pPr>
              <w:tabs>
                <w:tab w:val="left" w:pos="1695"/>
              </w:tabs>
              <w:cnfStyle w:val="000000010000" w:firstRow="0" w:lastRow="0" w:firstColumn="0" w:lastColumn="0" w:oddVBand="0" w:evenVBand="0" w:oddHBand="0" w:evenHBand="1" w:firstRowFirstColumn="0" w:firstRowLastColumn="0" w:lastRowFirstColumn="0" w:lastRowLastColumn="0"/>
            </w:pPr>
            <w:r w:rsidRPr="007C70D4">
              <w:rPr>
                <w:b/>
                <w:bCs/>
              </w:rPr>
              <w:t>9.1.</w:t>
            </w:r>
            <w:r w:rsidR="00606576" w:rsidRPr="007C70D4">
              <w:rPr>
                <w:b/>
                <w:bCs/>
              </w:rPr>
              <w:t>3</w:t>
            </w:r>
            <w:r>
              <w:t xml:space="preserve"> If the exposure period is longer than 24 hours, concentration readings must be taken from all concentration monitoring locations at least every 24 hours in addition to the start and end point readings.</w:t>
            </w:r>
          </w:p>
          <w:p w14:paraId="15ABD614" w14:textId="4FA83DFF" w:rsidR="00647093" w:rsidRDefault="00647093" w:rsidP="00DF3586">
            <w:pPr>
              <w:tabs>
                <w:tab w:val="left" w:pos="1695"/>
              </w:tabs>
              <w:cnfStyle w:val="000000010000" w:firstRow="0" w:lastRow="0" w:firstColumn="0" w:lastColumn="0" w:oddVBand="0" w:evenVBand="0" w:oddHBand="0" w:evenHBand="1" w:firstRowFirstColumn="0" w:firstRowLastColumn="0" w:lastRowFirstColumn="0" w:lastRowLastColumn="0"/>
            </w:pPr>
            <w:r w:rsidRPr="007C70D4">
              <w:rPr>
                <w:b/>
                <w:bCs/>
              </w:rPr>
              <w:t>9.1.</w:t>
            </w:r>
            <w:r w:rsidR="00606576" w:rsidRPr="007C70D4">
              <w:rPr>
                <w:b/>
                <w:bCs/>
              </w:rPr>
              <w:t>4</w:t>
            </w:r>
            <w:r>
              <w:t xml:space="preserve"> All gas concentration readings must be recorded on the record of fumigation at the time they are taken. This includes readings taken </w:t>
            </w:r>
            <w:r>
              <w:lastRenderedPageBreak/>
              <w:t>prior to achieving start time or optional readings during the exposure period. Readings from additional concentration monitoring locations that are mandated by import conditions must also be recorded.</w:t>
            </w:r>
          </w:p>
          <w:p w14:paraId="3E6FA8EC" w14:textId="77777777" w:rsidR="0097586D" w:rsidRDefault="00647093" w:rsidP="00DF3586">
            <w:pPr>
              <w:tabs>
                <w:tab w:val="left" w:pos="1695"/>
              </w:tabs>
              <w:cnfStyle w:val="000000010000" w:firstRow="0" w:lastRow="0" w:firstColumn="0" w:lastColumn="0" w:oddVBand="0" w:evenVBand="0" w:oddHBand="0" w:evenHBand="1" w:firstRowFirstColumn="0" w:firstRowLastColumn="0" w:lastRowFirstColumn="0" w:lastRowLastColumn="0"/>
            </w:pPr>
            <w:r w:rsidRPr="007C70D4">
              <w:rPr>
                <w:b/>
                <w:bCs/>
              </w:rPr>
              <w:t>9.1.</w:t>
            </w:r>
            <w:r w:rsidR="00606576" w:rsidRPr="007C70D4">
              <w:rPr>
                <w:b/>
                <w:bCs/>
              </w:rPr>
              <w:t>5</w:t>
            </w:r>
            <w:r>
              <w:t xml:space="preserve"> The time each set of concentration readings was taken must be recorded. If there is more than one reading in a set, the time the last reading was completed must be the time recorded.</w:t>
            </w:r>
          </w:p>
          <w:p w14:paraId="26F2912B" w14:textId="22C46FD7" w:rsidR="002B0395" w:rsidRPr="000B2FB1" w:rsidRDefault="000B2FB1" w:rsidP="00DF3586">
            <w:pPr>
              <w:tabs>
                <w:tab w:val="left" w:pos="1695"/>
              </w:tabs>
              <w:cnfStyle w:val="000000010000" w:firstRow="0" w:lastRow="0" w:firstColumn="0" w:lastColumn="0" w:oddVBand="0" w:evenVBand="0" w:oddHBand="0" w:evenHBand="1" w:firstRowFirstColumn="0" w:firstRowLastColumn="0" w:lastRowFirstColumn="0" w:lastRowLastColumn="0"/>
            </w:pPr>
            <w:r w:rsidRPr="007C70D4">
              <w:rPr>
                <w:b/>
                <w:bCs/>
              </w:rPr>
              <w:t>Note:</w:t>
            </w:r>
            <w:r w:rsidRPr="000B2FB1">
              <w:t xml:space="preserve"> Additional readings can be taken at any time during the exposure period to check concentrations are equal to or above the levels required for an effective treatment.</w:t>
            </w:r>
          </w:p>
        </w:tc>
        <w:tc>
          <w:tcPr>
            <w:tcW w:w="4222" w:type="dxa"/>
          </w:tcPr>
          <w:p w14:paraId="42B7DCA9" w14:textId="000E6633" w:rsidR="00CA2F96" w:rsidRPr="00922E06" w:rsidRDefault="004A681C" w:rsidP="00DF3586">
            <w:pPr>
              <w:cnfStyle w:val="000000010000" w:firstRow="0" w:lastRow="0" w:firstColumn="0" w:lastColumn="0" w:oddVBand="0" w:evenVBand="0" w:oddHBand="0" w:evenHBand="1" w:firstRowFirstColumn="0" w:firstRowLastColumn="0" w:lastRowFirstColumn="0" w:lastRowLastColumn="0"/>
            </w:pPr>
            <w:r>
              <w:lastRenderedPageBreak/>
              <w:t xml:space="preserve">Requirement to record on the ROF added to this section– </w:t>
            </w:r>
            <w:r w:rsidR="0043736A">
              <w:t xml:space="preserve">Documentation errors </w:t>
            </w:r>
            <w:r w:rsidR="00196AB1">
              <w:t>is an area of high non-compliance. Added for clarity.</w:t>
            </w:r>
          </w:p>
        </w:tc>
      </w:tr>
      <w:tr w:rsidR="00D93517" w:rsidRPr="00922E06" w14:paraId="7E8854C2"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5014AF4A" w14:textId="77777777" w:rsidR="00D93517" w:rsidRDefault="00D93517" w:rsidP="00DF3586"/>
        </w:tc>
        <w:tc>
          <w:tcPr>
            <w:tcW w:w="2408" w:type="dxa"/>
          </w:tcPr>
          <w:p w14:paraId="44959255" w14:textId="77777777" w:rsidR="00D93517" w:rsidRDefault="00D93517" w:rsidP="00DF3586">
            <w:pPr>
              <w:cnfStyle w:val="000000000000" w:firstRow="0" w:lastRow="0" w:firstColumn="0" w:lastColumn="0" w:oddVBand="0" w:evenVBand="0" w:oddHBand="0" w:evenHBand="0" w:firstRowFirstColumn="0" w:firstRowLastColumn="0" w:lastRowFirstColumn="0" w:lastRowLastColumn="0"/>
            </w:pPr>
          </w:p>
        </w:tc>
        <w:tc>
          <w:tcPr>
            <w:tcW w:w="6662" w:type="dxa"/>
          </w:tcPr>
          <w:p w14:paraId="391BA8A9" w14:textId="5F98FB43" w:rsidR="00D93517" w:rsidRDefault="00D93517" w:rsidP="00DF3586">
            <w:pPr>
              <w:tabs>
                <w:tab w:val="left" w:pos="1800"/>
              </w:tabs>
              <w:cnfStyle w:val="000000000000" w:firstRow="0" w:lastRow="0" w:firstColumn="0" w:lastColumn="0" w:oddVBand="0" w:evenVBand="0" w:oddHBand="0" w:evenHBand="0" w:firstRowFirstColumn="0" w:firstRowLastColumn="0" w:lastRowFirstColumn="0" w:lastRowLastColumn="0"/>
            </w:pPr>
            <w:r>
              <w:t xml:space="preserve">New </w:t>
            </w:r>
            <w:r w:rsidR="00EF5637">
              <w:t>Section</w:t>
            </w:r>
          </w:p>
        </w:tc>
        <w:tc>
          <w:tcPr>
            <w:tcW w:w="6662" w:type="dxa"/>
          </w:tcPr>
          <w:p w14:paraId="0288A199" w14:textId="03EB1120" w:rsidR="00D93517" w:rsidRDefault="00744B4D" w:rsidP="00DF3586">
            <w:pPr>
              <w:tabs>
                <w:tab w:val="left" w:pos="1695"/>
              </w:tabs>
              <w:cnfStyle w:val="000000000000" w:firstRow="0" w:lastRow="0" w:firstColumn="0" w:lastColumn="0" w:oddVBand="0" w:evenVBand="0" w:oddHBand="0" w:evenHBand="0" w:firstRowFirstColumn="0" w:firstRowLastColumn="0" w:lastRowFirstColumn="0" w:lastRowLastColumn="0"/>
            </w:pPr>
            <w:r>
              <w:rPr>
                <w:i/>
                <w:iCs/>
              </w:rPr>
              <w:t xml:space="preserve">Moved to </w:t>
            </w:r>
            <w:r w:rsidRPr="00744B4D">
              <w:rPr>
                <w:i/>
                <w:iCs/>
              </w:rPr>
              <w:t xml:space="preserve">section </w:t>
            </w:r>
            <w:r w:rsidRPr="00744B4D">
              <w:rPr>
                <w:b/>
                <w:bCs/>
                <w:i/>
                <w:iCs/>
              </w:rPr>
              <w:t>9.2</w:t>
            </w:r>
            <w:r w:rsidRPr="00744B4D">
              <w:rPr>
                <w:i/>
                <w:iCs/>
              </w:rPr>
              <w:t xml:space="preserve"> </w:t>
            </w:r>
            <w:r w:rsidR="00D93517" w:rsidRPr="00744B4D">
              <w:rPr>
                <w:i/>
                <w:iCs/>
              </w:rPr>
              <w:t>Gas concentration monitoring – multiple sea containers in a sheeted stack</w:t>
            </w:r>
            <w:r>
              <w:rPr>
                <w:i/>
                <w:iCs/>
              </w:rPr>
              <w:t>.</w:t>
            </w:r>
          </w:p>
          <w:p w14:paraId="4230712C" w14:textId="77777777" w:rsidR="00D93517" w:rsidRDefault="00D93517" w:rsidP="00DF3586">
            <w:pPr>
              <w:tabs>
                <w:tab w:val="left" w:pos="1695"/>
              </w:tabs>
              <w:cnfStyle w:val="000000000000" w:firstRow="0" w:lastRow="0" w:firstColumn="0" w:lastColumn="0" w:oddVBand="0" w:evenVBand="0" w:oddHBand="0" w:evenHBand="0" w:firstRowFirstColumn="0" w:firstRowLastColumn="0" w:lastRowFirstColumn="0" w:lastRowLastColumn="0"/>
            </w:pPr>
            <w:r w:rsidRPr="00744B4D">
              <w:rPr>
                <w:b/>
                <w:bCs/>
              </w:rPr>
              <w:t>9.2.1</w:t>
            </w:r>
            <w:r>
              <w:t xml:space="preserve"> Section 9.2 applies if:</w:t>
            </w:r>
          </w:p>
          <w:p w14:paraId="74B1972F" w14:textId="77777777" w:rsidR="0097586D" w:rsidRDefault="00D93517" w:rsidP="00DF3586">
            <w:pPr>
              <w:tabs>
                <w:tab w:val="left" w:pos="1695"/>
              </w:tabs>
              <w:cnfStyle w:val="000000000000" w:firstRow="0" w:lastRow="0" w:firstColumn="0" w:lastColumn="0" w:oddVBand="0" w:evenVBand="0" w:oddHBand="0" w:evenHBand="0" w:firstRowFirstColumn="0" w:firstRowLastColumn="0" w:lastRowFirstColumn="0" w:lastRowLastColumn="0"/>
            </w:pPr>
            <w:r w:rsidRPr="00744B4D">
              <w:rPr>
                <w:b/>
                <w:bCs/>
              </w:rPr>
              <w:t>a)</w:t>
            </w:r>
            <w:r>
              <w:t xml:space="preserve"> the fumigation enclosure is a sheeted enclosure with multiple sea containers, and</w:t>
            </w:r>
          </w:p>
          <w:p w14:paraId="79FAF114" w14:textId="1F010678" w:rsidR="00D93517" w:rsidRDefault="00D93517" w:rsidP="00DF3586">
            <w:pPr>
              <w:tabs>
                <w:tab w:val="left" w:pos="1695"/>
              </w:tabs>
              <w:cnfStyle w:val="000000000000" w:firstRow="0" w:lastRow="0" w:firstColumn="0" w:lastColumn="0" w:oddVBand="0" w:evenVBand="0" w:oddHBand="0" w:evenHBand="0" w:firstRowFirstColumn="0" w:firstRowLastColumn="0" w:lastRowFirstColumn="0" w:lastRowLastColumn="0"/>
            </w:pPr>
            <w:r w:rsidRPr="00744B4D">
              <w:rPr>
                <w:b/>
                <w:bCs/>
              </w:rPr>
              <w:t>b)</w:t>
            </w:r>
            <w:r>
              <w:t xml:space="preserve"> the target of the fumigation i</w:t>
            </w:r>
            <w:r w:rsidR="00834C2A">
              <w:t>s</w:t>
            </w:r>
            <w:r>
              <w:t xml:space="preserve"> containe</w:t>
            </w:r>
            <w:r w:rsidR="008C3931">
              <w:t>d</w:t>
            </w:r>
            <w:r w:rsidR="001667E6">
              <w:t xml:space="preserve"> wholly inside the sea containers.</w:t>
            </w:r>
          </w:p>
          <w:p w14:paraId="275732BB" w14:textId="12B7A084" w:rsidR="0045650B" w:rsidRDefault="0045650B" w:rsidP="00DF3586">
            <w:pPr>
              <w:tabs>
                <w:tab w:val="left" w:pos="1695"/>
              </w:tabs>
              <w:cnfStyle w:val="000000000000" w:firstRow="0" w:lastRow="0" w:firstColumn="0" w:lastColumn="0" w:oddVBand="0" w:evenVBand="0" w:oddHBand="0" w:evenHBand="0" w:firstRowFirstColumn="0" w:firstRowLastColumn="0" w:lastRowFirstColumn="0" w:lastRowLastColumn="0"/>
            </w:pPr>
            <w:r w:rsidRPr="00744B4D">
              <w:rPr>
                <w:b/>
                <w:bCs/>
              </w:rPr>
              <w:t>9.2.2</w:t>
            </w:r>
            <w:r>
              <w:t xml:space="preserve"> The fumigator may fail one single container in the sheeted enclosure, and pass the remainder of the sea containers in that enclosure, if:</w:t>
            </w:r>
          </w:p>
          <w:p w14:paraId="57420893" w14:textId="799BC03E" w:rsidR="0045650B" w:rsidRDefault="0045650B" w:rsidP="00DF3586">
            <w:pPr>
              <w:tabs>
                <w:tab w:val="left" w:pos="1695"/>
              </w:tabs>
              <w:cnfStyle w:val="000000000000" w:firstRow="0" w:lastRow="0" w:firstColumn="0" w:lastColumn="0" w:oddVBand="0" w:evenVBand="0" w:oddHBand="0" w:evenHBand="0" w:firstRowFirstColumn="0" w:firstRowLastColumn="0" w:lastRowFirstColumn="0" w:lastRowLastColumn="0"/>
            </w:pPr>
            <w:r w:rsidRPr="00744B4D">
              <w:rPr>
                <w:b/>
                <w:bCs/>
              </w:rPr>
              <w:t>a)</w:t>
            </w:r>
            <w:r>
              <w:t xml:space="preserve"> concentration readings fall below the standard in one single container, and,</w:t>
            </w:r>
          </w:p>
          <w:p w14:paraId="1B4FC4AC" w14:textId="54E28201" w:rsidR="0045650B" w:rsidRDefault="0045650B" w:rsidP="00DF3586">
            <w:pPr>
              <w:tabs>
                <w:tab w:val="left" w:pos="1695"/>
              </w:tabs>
              <w:cnfStyle w:val="000000000000" w:firstRow="0" w:lastRow="0" w:firstColumn="0" w:lastColumn="0" w:oddVBand="0" w:evenVBand="0" w:oddHBand="0" w:evenHBand="0" w:firstRowFirstColumn="0" w:firstRowLastColumn="0" w:lastRowFirstColumn="0" w:lastRowLastColumn="0"/>
            </w:pPr>
            <w:r w:rsidRPr="00744B4D">
              <w:rPr>
                <w:b/>
                <w:bCs/>
              </w:rPr>
              <w:t>b)</w:t>
            </w:r>
            <w:r>
              <w:t xml:space="preserve"> the enclosure is not, or cannot be, topped up in compliance with the topping up requirements, and</w:t>
            </w:r>
          </w:p>
          <w:p w14:paraId="752236CE" w14:textId="3A17E016" w:rsidR="001667E6" w:rsidRPr="000B2FB1" w:rsidRDefault="0045650B" w:rsidP="00DF3586">
            <w:pPr>
              <w:tabs>
                <w:tab w:val="left" w:pos="1695"/>
              </w:tabs>
              <w:cnfStyle w:val="000000000000" w:firstRow="0" w:lastRow="0" w:firstColumn="0" w:lastColumn="0" w:oddVBand="0" w:evenVBand="0" w:oddHBand="0" w:evenHBand="0" w:firstRowFirstColumn="0" w:firstRowLastColumn="0" w:lastRowFirstColumn="0" w:lastRowLastColumn="0"/>
            </w:pPr>
            <w:r w:rsidRPr="00744B4D">
              <w:rPr>
                <w:b/>
                <w:bCs/>
              </w:rPr>
              <w:t>c)</w:t>
            </w:r>
            <w:r>
              <w:t xml:space="preserve"> all other concentration readings in all other containers are above the standard for all other concentration readings during the exposure period.</w:t>
            </w:r>
          </w:p>
        </w:tc>
        <w:tc>
          <w:tcPr>
            <w:tcW w:w="4222" w:type="dxa"/>
          </w:tcPr>
          <w:p w14:paraId="3C9D6DC1" w14:textId="7FAC3F34" w:rsidR="00174363" w:rsidRDefault="000C5B2A" w:rsidP="00DF3586">
            <w:pPr>
              <w:cnfStyle w:val="000000000000" w:firstRow="0" w:lastRow="0" w:firstColumn="0" w:lastColumn="0" w:oddVBand="0" w:evenVBand="0" w:oddHBand="0" w:evenHBand="0" w:firstRowFirstColumn="0" w:firstRowLastColumn="0" w:lastRowFirstColumn="0" w:lastRowLastColumn="0"/>
            </w:pPr>
            <w:r>
              <w:t>N</w:t>
            </w:r>
            <w:r w:rsidR="00C94D73">
              <w:t xml:space="preserve">ew section </w:t>
            </w:r>
            <w:r>
              <w:t xml:space="preserve">that </w:t>
            </w:r>
            <w:r w:rsidR="00C94D73">
              <w:t xml:space="preserve">ensures accurate monitoring of multiple sea containers in a sheeted stack, </w:t>
            </w:r>
            <w:r>
              <w:t>requiring</w:t>
            </w:r>
            <w:r w:rsidR="00C94D73">
              <w:t xml:space="preserve"> only the failing container to be re-fumigated if </w:t>
            </w:r>
            <w:r>
              <w:t xml:space="preserve">the </w:t>
            </w:r>
            <w:r w:rsidR="00C94D73">
              <w:t>others meet standards. Th</w:t>
            </w:r>
            <w:r>
              <w:t>e intent of this is to reduce</w:t>
            </w:r>
            <w:r w:rsidR="00C94D73">
              <w:t xml:space="preserve"> methyl bromide </w:t>
            </w:r>
            <w:r>
              <w:t>wastage.</w:t>
            </w:r>
          </w:p>
        </w:tc>
      </w:tr>
      <w:tr w:rsidR="0026778E" w:rsidRPr="00922E06" w14:paraId="6EA11D83"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654FC39D" w14:textId="789EA6E6" w:rsidR="0026778E" w:rsidRPr="0073598B" w:rsidRDefault="0073598B" w:rsidP="00DF3586">
            <w:r>
              <w:t>Monitoring fumigant concentration levels</w:t>
            </w:r>
          </w:p>
        </w:tc>
        <w:tc>
          <w:tcPr>
            <w:tcW w:w="2408" w:type="dxa"/>
          </w:tcPr>
          <w:p w14:paraId="40104510" w14:textId="0C79D133" w:rsidR="0026778E" w:rsidRDefault="0073598B" w:rsidP="00DF3586">
            <w:pPr>
              <w:cnfStyle w:val="000000010000" w:firstRow="0" w:lastRow="0" w:firstColumn="0" w:lastColumn="0" w:oddVBand="0" w:evenVBand="0" w:oddHBand="0" w:evenHBand="1" w:firstRowFirstColumn="0" w:firstRowLastColumn="0" w:lastRowFirstColumn="0" w:lastRowLastColumn="0"/>
            </w:pPr>
            <w:r w:rsidRPr="002A0794">
              <w:rPr>
                <w:b/>
                <w:bCs/>
              </w:rPr>
              <w:t>7.3</w:t>
            </w:r>
            <w:r>
              <w:t xml:space="preserve"> Start time of the fumigation</w:t>
            </w:r>
          </w:p>
        </w:tc>
        <w:tc>
          <w:tcPr>
            <w:tcW w:w="6662" w:type="dxa"/>
          </w:tcPr>
          <w:p w14:paraId="46D2EBF9" w14:textId="77777777" w:rsidR="0073598B" w:rsidRDefault="0073598B" w:rsidP="00DF3586">
            <w:pPr>
              <w:tabs>
                <w:tab w:val="left" w:pos="1800"/>
              </w:tabs>
              <w:cnfStyle w:val="000000010000" w:firstRow="0" w:lastRow="0" w:firstColumn="0" w:lastColumn="0" w:oddVBand="0" w:evenVBand="0" w:oddHBand="0" w:evenHBand="1" w:firstRowFirstColumn="0" w:firstRowLastColumn="0" w:lastRowFirstColumn="0" w:lastRowLastColumn="0"/>
            </w:pPr>
            <w:r w:rsidRPr="002A0794">
              <w:rPr>
                <w:b/>
                <w:bCs/>
              </w:rPr>
              <w:t>7.3.2</w:t>
            </w:r>
            <w:r>
              <w:t xml:space="preserve"> Equilibrium is achieved when the highest concentration reading is within 15% of the lowest concentration reading.</w:t>
            </w:r>
          </w:p>
          <w:p w14:paraId="71BB9C9C" w14:textId="77777777" w:rsidR="0097586D" w:rsidRDefault="0073598B" w:rsidP="00DF3586">
            <w:pPr>
              <w:tabs>
                <w:tab w:val="left" w:pos="1800"/>
              </w:tabs>
              <w:cnfStyle w:val="000000010000" w:firstRow="0" w:lastRow="0" w:firstColumn="0" w:lastColumn="0" w:oddVBand="0" w:evenVBand="0" w:oddHBand="0" w:evenHBand="1" w:firstRowFirstColumn="0" w:firstRowLastColumn="0" w:lastRowFirstColumn="0" w:lastRowLastColumn="0"/>
            </w:pPr>
            <w:r>
              <w:t xml:space="preserve"> The formula for calculating equilibrium is:</w:t>
            </w:r>
          </w:p>
          <w:p w14:paraId="18E020AD" w14:textId="77777777" w:rsidR="0073598B" w:rsidRDefault="0073598B" w:rsidP="00DF3586">
            <w:pPr>
              <w:tabs>
                <w:tab w:val="left" w:pos="1800"/>
              </w:tabs>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179C523C" wp14:editId="630B8CCE">
                  <wp:extent cx="3576320" cy="572135"/>
                  <wp:effectExtent l="0" t="0" r="5080" b="0"/>
                  <wp:docPr id="634957646" name="Picture 634957646" descr="Highest reading minus lowest reading, divided by lowest reading, then multiplied by 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ghest reading minus lowest reading, divided by lowest reading, then multiplied by 100 "/>
                          <pic:cNvPicPr/>
                        </pic:nvPicPr>
                        <pic:blipFill>
                          <a:blip r:embed="rId12"/>
                          <a:stretch>
                            <a:fillRect/>
                          </a:stretch>
                        </pic:blipFill>
                        <pic:spPr>
                          <a:xfrm>
                            <a:off x="0" y="0"/>
                            <a:ext cx="3576320" cy="572135"/>
                          </a:xfrm>
                          <a:prstGeom prst="rect">
                            <a:avLst/>
                          </a:prstGeom>
                        </pic:spPr>
                      </pic:pic>
                    </a:graphicData>
                  </a:graphic>
                </wp:inline>
              </w:drawing>
            </w:r>
          </w:p>
          <w:p w14:paraId="4B364749" w14:textId="62004068" w:rsidR="0026778E" w:rsidRDefault="0073598B" w:rsidP="00DF3586">
            <w:pPr>
              <w:tabs>
                <w:tab w:val="left" w:pos="1800"/>
              </w:tabs>
              <w:cnfStyle w:val="000000010000" w:firstRow="0" w:lastRow="0" w:firstColumn="0" w:lastColumn="0" w:oddVBand="0" w:evenVBand="0" w:oddHBand="0" w:evenHBand="1" w:firstRowFirstColumn="0" w:firstRowLastColumn="0" w:lastRowFirstColumn="0" w:lastRowLastColumn="0"/>
            </w:pPr>
            <w:r w:rsidRPr="002A0794">
              <w:rPr>
                <w:b/>
                <w:bCs/>
              </w:rPr>
              <w:t>7.3.3</w:t>
            </w:r>
            <w:r>
              <w:t xml:space="preserve"> If the result of this calculation is more than 15%, equilibrium has not been achieved and the fans must be turned on again to further circulate the fumigant. Additional readings must then be taken until equilibrium has been achieved or the concentration falls below the standard concentration. Once initial equilibrium has been achieved it is not required at any other time. </w:t>
            </w:r>
          </w:p>
        </w:tc>
        <w:tc>
          <w:tcPr>
            <w:tcW w:w="6662" w:type="dxa"/>
          </w:tcPr>
          <w:p w14:paraId="6D91E791" w14:textId="6AFFF030" w:rsidR="0026778E" w:rsidRDefault="00B6528F" w:rsidP="00DF3586">
            <w:pPr>
              <w:tabs>
                <w:tab w:val="left" w:pos="1695"/>
              </w:tabs>
              <w:cnfStyle w:val="000000010000" w:firstRow="0" w:lastRow="0" w:firstColumn="0" w:lastColumn="0" w:oddVBand="0" w:evenVBand="0" w:oddHBand="0" w:evenHBand="1" w:firstRowFirstColumn="0" w:firstRowLastColumn="0" w:lastRowFirstColumn="0" w:lastRowLastColumn="0"/>
            </w:pPr>
            <w:r>
              <w:rPr>
                <w:i/>
                <w:iCs/>
              </w:rPr>
              <w:t xml:space="preserve">Moved to </w:t>
            </w:r>
            <w:r w:rsidRPr="00B6528F">
              <w:rPr>
                <w:i/>
                <w:iCs/>
              </w:rPr>
              <w:t xml:space="preserve">section </w:t>
            </w:r>
            <w:r w:rsidR="000E06C3" w:rsidRPr="00B6528F">
              <w:rPr>
                <w:b/>
                <w:bCs/>
                <w:i/>
                <w:iCs/>
              </w:rPr>
              <w:t>8</w:t>
            </w:r>
            <w:r w:rsidR="00DD107D" w:rsidRPr="00B6528F">
              <w:rPr>
                <w:b/>
                <w:bCs/>
                <w:i/>
                <w:iCs/>
              </w:rPr>
              <w:t>.5</w:t>
            </w:r>
            <w:r w:rsidR="00DD107D" w:rsidRPr="00B6528F">
              <w:rPr>
                <w:i/>
                <w:iCs/>
              </w:rPr>
              <w:t xml:space="preserve"> Even methyl bromide distribution</w:t>
            </w:r>
            <w:r>
              <w:rPr>
                <w:i/>
                <w:iCs/>
              </w:rPr>
              <w:t>.</w:t>
            </w:r>
          </w:p>
          <w:p w14:paraId="2BA5E3F5" w14:textId="1E83EC26" w:rsidR="00F80ED1" w:rsidRDefault="00F80ED1" w:rsidP="00DF3586">
            <w:pPr>
              <w:tabs>
                <w:tab w:val="left" w:pos="1695"/>
              </w:tabs>
              <w:cnfStyle w:val="000000010000" w:firstRow="0" w:lastRow="0" w:firstColumn="0" w:lastColumn="0" w:oddVBand="0" w:evenVBand="0" w:oddHBand="0" w:evenHBand="1" w:firstRowFirstColumn="0" w:firstRowLastColumn="0" w:lastRowFirstColumn="0" w:lastRowLastColumn="0"/>
            </w:pPr>
            <w:r w:rsidRPr="00B6528F">
              <w:rPr>
                <w:b/>
                <w:bCs/>
              </w:rPr>
              <w:t>8.5.1</w:t>
            </w:r>
            <w:r>
              <w:t xml:space="preserve"> The methyl bromide must be evenly distributed throughout the enclosure. This is verified by equilibrium.</w:t>
            </w:r>
          </w:p>
          <w:p w14:paraId="4281F09E" w14:textId="77777777" w:rsidR="00F80ED1" w:rsidRDefault="00F80ED1" w:rsidP="00DF3586">
            <w:pPr>
              <w:tabs>
                <w:tab w:val="left" w:pos="1695"/>
              </w:tabs>
              <w:cnfStyle w:val="000000010000" w:firstRow="0" w:lastRow="0" w:firstColumn="0" w:lastColumn="0" w:oddVBand="0" w:evenVBand="0" w:oddHBand="0" w:evenHBand="1" w:firstRowFirstColumn="0" w:firstRowLastColumn="0" w:lastRowFirstColumn="0" w:lastRowLastColumn="0"/>
            </w:pPr>
            <w:r w:rsidRPr="00B6528F">
              <w:rPr>
                <w:b/>
                <w:bCs/>
              </w:rPr>
              <w:t>8.5.2</w:t>
            </w:r>
            <w:r>
              <w:t xml:space="preserve"> Equilibrium is achieved when the highest concentration reading is within 15% of the lowest concentration reading.</w:t>
            </w:r>
          </w:p>
          <w:p w14:paraId="36EDC88C" w14:textId="465EF717" w:rsidR="006631F4" w:rsidRDefault="006631F4" w:rsidP="00DF3586">
            <w:pPr>
              <w:tabs>
                <w:tab w:val="left" w:pos="1695"/>
              </w:tabs>
              <w:cnfStyle w:val="000000010000" w:firstRow="0" w:lastRow="0" w:firstColumn="0" w:lastColumn="0" w:oddVBand="0" w:evenVBand="0" w:oddHBand="0" w:evenHBand="1" w:firstRowFirstColumn="0" w:firstRowLastColumn="0" w:lastRowFirstColumn="0" w:lastRowLastColumn="0"/>
            </w:pPr>
            <w:r w:rsidRPr="00B6528F">
              <w:rPr>
                <w:b/>
                <w:bCs/>
              </w:rPr>
              <w:t>Note:</w:t>
            </w:r>
            <w:r w:rsidRPr="006631F4">
              <w:t xml:space="preserve"> Equilibrium result is expressed as a percentage and is equal to the highest concentration reading minus the lowest concentration reading, then divided by the lowest concentration reading, then multiplied by 100. The calculation for equilibrium is pictured:</w:t>
            </w:r>
          </w:p>
          <w:p w14:paraId="0FC468A2" w14:textId="77777777" w:rsidR="00DE2074" w:rsidRDefault="00DE2074" w:rsidP="00DF3586">
            <w:pPr>
              <w:tabs>
                <w:tab w:val="left" w:pos="1695"/>
              </w:tabs>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1DF977F2" wp14:editId="067B3AC9">
                  <wp:extent cx="3576320" cy="572135"/>
                  <wp:effectExtent l="0" t="0" r="5080" b="0"/>
                  <wp:docPr id="1745897467" name="Picture 1745897467" descr="Highest reading minus lowest reading, divided by lowest reading, then multiplied by 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ghest reading minus lowest reading, divided by lowest reading, then multiplied by 100 "/>
                          <pic:cNvPicPr/>
                        </pic:nvPicPr>
                        <pic:blipFill>
                          <a:blip r:embed="rId12"/>
                          <a:stretch>
                            <a:fillRect/>
                          </a:stretch>
                        </pic:blipFill>
                        <pic:spPr>
                          <a:xfrm>
                            <a:off x="0" y="0"/>
                            <a:ext cx="3576320" cy="572135"/>
                          </a:xfrm>
                          <a:prstGeom prst="rect">
                            <a:avLst/>
                          </a:prstGeom>
                        </pic:spPr>
                      </pic:pic>
                    </a:graphicData>
                  </a:graphic>
                </wp:inline>
              </w:drawing>
            </w:r>
          </w:p>
          <w:p w14:paraId="3181746C" w14:textId="77777777" w:rsidR="00DE2074" w:rsidRDefault="005C6B12" w:rsidP="00DF3586">
            <w:pPr>
              <w:tabs>
                <w:tab w:val="left" w:pos="1695"/>
              </w:tabs>
              <w:cnfStyle w:val="000000010000" w:firstRow="0" w:lastRow="0" w:firstColumn="0" w:lastColumn="0" w:oddVBand="0" w:evenVBand="0" w:oddHBand="0" w:evenHBand="1" w:firstRowFirstColumn="0" w:firstRowLastColumn="0" w:lastRowFirstColumn="0" w:lastRowLastColumn="0"/>
            </w:pPr>
            <w:r w:rsidRPr="00B6528F">
              <w:rPr>
                <w:b/>
                <w:bCs/>
              </w:rPr>
              <w:t>8.5.3</w:t>
            </w:r>
            <w:r>
              <w:t xml:space="preserve"> </w:t>
            </w:r>
            <w:r w:rsidRPr="005C6B12">
              <w:t>If the result of this calculation is more than 15%, equilibrium has not been achieved and additional time is needed to allow the methyl bromide to further distribute throughout the enclosure.</w:t>
            </w:r>
          </w:p>
          <w:p w14:paraId="7C599881" w14:textId="39984864" w:rsidR="00D75E08" w:rsidRPr="000B2FB1" w:rsidRDefault="00D75E08" w:rsidP="00DF3586">
            <w:pPr>
              <w:tabs>
                <w:tab w:val="left" w:pos="1695"/>
              </w:tabs>
              <w:cnfStyle w:val="000000010000" w:firstRow="0" w:lastRow="0" w:firstColumn="0" w:lastColumn="0" w:oddVBand="0" w:evenVBand="0" w:oddHBand="0" w:evenHBand="1" w:firstRowFirstColumn="0" w:firstRowLastColumn="0" w:lastRowFirstColumn="0" w:lastRowLastColumn="0"/>
            </w:pPr>
            <w:r w:rsidRPr="00B6528F">
              <w:rPr>
                <w:b/>
                <w:bCs/>
              </w:rPr>
              <w:t>Note:</w:t>
            </w:r>
            <w:r w:rsidRPr="00D75E08">
              <w:t xml:space="preserve"> Once equilibrium has been achieved it is not required at any other time.</w:t>
            </w:r>
          </w:p>
        </w:tc>
        <w:tc>
          <w:tcPr>
            <w:tcW w:w="4222" w:type="dxa"/>
          </w:tcPr>
          <w:p w14:paraId="143C76AA" w14:textId="501A5422" w:rsidR="0026778E" w:rsidRDefault="00CC25F6" w:rsidP="00DF3586">
            <w:pPr>
              <w:cnfStyle w:val="000000010000" w:firstRow="0" w:lastRow="0" w:firstColumn="0" w:lastColumn="0" w:oddVBand="0" w:evenVBand="0" w:oddHBand="0" w:evenHBand="1" w:firstRowFirstColumn="0" w:firstRowLastColumn="0" w:lastRowFirstColumn="0" w:lastRowLastColumn="0"/>
            </w:pPr>
            <w:r>
              <w:t>Reworded</w:t>
            </w:r>
            <w:r w:rsidR="00E45F6C">
              <w:t xml:space="preserve"> the equilibrium requirements</w:t>
            </w:r>
            <w:r>
              <w:t xml:space="preserve"> for clarity.</w:t>
            </w:r>
          </w:p>
        </w:tc>
      </w:tr>
      <w:tr w:rsidR="006D2E62" w:rsidRPr="00922E06" w14:paraId="765EC393"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748CCF2A" w14:textId="357EE9D1" w:rsidR="006D2E62" w:rsidRDefault="006D2E62" w:rsidP="00DF3586">
            <w:r>
              <w:t>Monitoring fumigant concentration levels</w:t>
            </w:r>
          </w:p>
        </w:tc>
        <w:tc>
          <w:tcPr>
            <w:tcW w:w="2408" w:type="dxa"/>
          </w:tcPr>
          <w:p w14:paraId="58F48667" w14:textId="5E5CE69E" w:rsidR="006D2E62" w:rsidRDefault="00284702" w:rsidP="00DF3586">
            <w:pPr>
              <w:cnfStyle w:val="000000000000" w:firstRow="0" w:lastRow="0" w:firstColumn="0" w:lastColumn="0" w:oddVBand="0" w:evenVBand="0" w:oddHBand="0" w:evenHBand="0" w:firstRowFirstColumn="0" w:firstRowLastColumn="0" w:lastRowFirstColumn="0" w:lastRowLastColumn="0"/>
            </w:pPr>
            <w:r w:rsidRPr="00B046D3">
              <w:rPr>
                <w:b/>
                <w:bCs/>
              </w:rPr>
              <w:t>7.3</w:t>
            </w:r>
            <w:r>
              <w:t xml:space="preserve"> Start time of the fumigation</w:t>
            </w:r>
          </w:p>
        </w:tc>
        <w:tc>
          <w:tcPr>
            <w:tcW w:w="6662" w:type="dxa"/>
          </w:tcPr>
          <w:p w14:paraId="21EB5776" w14:textId="77777777" w:rsidR="0097586D" w:rsidRDefault="00C8457C"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046D3">
              <w:rPr>
                <w:b/>
                <w:bCs/>
              </w:rPr>
              <w:t>7.3</w:t>
            </w:r>
            <w:r>
              <w:t xml:space="preserve"> Start time of the fumigation</w:t>
            </w:r>
          </w:p>
          <w:p w14:paraId="3EDEB8E6" w14:textId="77777777" w:rsidR="0097586D" w:rsidRDefault="00C8457C"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046D3">
              <w:rPr>
                <w:b/>
                <w:bCs/>
              </w:rPr>
              <w:t>7.3.1</w:t>
            </w:r>
            <w:r>
              <w:t xml:space="preserve"> The fumigation exposure period starts when:</w:t>
            </w:r>
          </w:p>
          <w:p w14:paraId="700D02FA" w14:textId="77777777" w:rsidR="0097586D" w:rsidRDefault="00C8457C" w:rsidP="00DF3586">
            <w:pPr>
              <w:tabs>
                <w:tab w:val="left" w:pos="1800"/>
              </w:tabs>
              <w:cnfStyle w:val="000000000000" w:firstRow="0" w:lastRow="0" w:firstColumn="0" w:lastColumn="0" w:oddVBand="0" w:evenVBand="0" w:oddHBand="0" w:evenHBand="0" w:firstRowFirstColumn="0" w:firstRowLastColumn="0" w:lastRowFirstColumn="0" w:lastRowLastColumn="0"/>
            </w:pPr>
            <w:r w:rsidRPr="0D28C14F">
              <w:rPr>
                <w:rFonts w:ascii="Symbol" w:eastAsia="Symbol" w:hAnsi="Symbol" w:cs="Symbol"/>
              </w:rPr>
              <w:t>·</w:t>
            </w:r>
            <w:r>
              <w:t xml:space="preserve"> all concentration readings are equal to or above the standard concentration</w:t>
            </w:r>
          </w:p>
          <w:p w14:paraId="77C16FAB" w14:textId="77777777" w:rsidR="0097586D" w:rsidRDefault="00C8457C"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equilibrium has been established</w:t>
            </w:r>
          </w:p>
          <w:p w14:paraId="4C1737E4" w14:textId="77777777" w:rsidR="0097586D" w:rsidRDefault="00C8457C"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046D3">
              <w:rPr>
                <w:b/>
                <w:bCs/>
              </w:rPr>
              <w:t>7.3.4</w:t>
            </w:r>
            <w:r>
              <w:t xml:space="preserve"> A concentration reading must be taken from all sampling tubes.</w:t>
            </w:r>
          </w:p>
          <w:p w14:paraId="025445C2" w14:textId="77777777" w:rsidR="0097586D" w:rsidRDefault="00C8457C"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046D3">
              <w:rPr>
                <w:b/>
                <w:bCs/>
              </w:rPr>
              <w:t>7.3.5</w:t>
            </w:r>
            <w:r>
              <w:t xml:space="preserve"> The concentration readings must all be at or above the standard concentration (Table 1) or as specified in a treatment schedule.</w:t>
            </w:r>
          </w:p>
          <w:p w14:paraId="07B393A8" w14:textId="60DA85FE" w:rsidR="00D36027" w:rsidRDefault="00D36027" w:rsidP="00DF3586">
            <w:pPr>
              <w:tabs>
                <w:tab w:val="left" w:pos="1800"/>
              </w:tabs>
              <w:cnfStyle w:val="000000000000" w:firstRow="0" w:lastRow="0" w:firstColumn="0" w:lastColumn="0" w:oddVBand="0" w:evenVBand="0" w:oddHBand="0" w:evenHBand="0" w:firstRowFirstColumn="0" w:firstRowLastColumn="0" w:lastRowFirstColumn="0" w:lastRowLastColumn="0"/>
            </w:pPr>
            <w:r>
              <w:rPr>
                <w:noProof/>
              </w:rPr>
              <w:lastRenderedPageBreak/>
              <w:drawing>
                <wp:inline distT="0" distB="0" distL="0" distR="0" wp14:anchorId="3A53412F" wp14:editId="2368FFE9">
                  <wp:extent cx="3576320" cy="857250"/>
                  <wp:effectExtent l="0" t="0" r="508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a:stretch>
                            <a:fillRect/>
                          </a:stretch>
                        </pic:blipFill>
                        <pic:spPr>
                          <a:xfrm>
                            <a:off x="0" y="0"/>
                            <a:ext cx="3576320" cy="857250"/>
                          </a:xfrm>
                          <a:prstGeom prst="rect">
                            <a:avLst/>
                          </a:prstGeom>
                        </pic:spPr>
                      </pic:pic>
                    </a:graphicData>
                  </a:graphic>
                </wp:inline>
              </w:drawing>
            </w:r>
          </w:p>
          <w:p w14:paraId="21AD7F6C" w14:textId="77777777" w:rsidR="0097586D" w:rsidRDefault="00C8457C"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046D3">
              <w:rPr>
                <w:b/>
                <w:bCs/>
              </w:rPr>
              <w:t>7.3.6</w:t>
            </w:r>
            <w:r>
              <w:t xml:space="preserve"> If additional fumigant needs to be added before start point has been reached, the amount must be calculated by subtracting the lowest concentration reading from the initial dose rate and multiplying that by the volume of the enclosure. The formula for this is: (Initial dose rate – Lowest concentration reading) x Volume</w:t>
            </w:r>
          </w:p>
          <w:p w14:paraId="569C1D3E" w14:textId="77777777" w:rsidR="0097586D" w:rsidRDefault="00C8457C"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046D3">
              <w:rPr>
                <w:b/>
                <w:bCs/>
              </w:rPr>
              <w:t>7.3.7</w:t>
            </w:r>
            <w:r>
              <w:t xml:space="preserve"> If more fumigant is added to the enclosure before start time is achieved, the time the injection of additional fumigant is completed becomes the new injection completion time for determining the required start time concentration.</w:t>
            </w:r>
          </w:p>
          <w:p w14:paraId="37D50472" w14:textId="23BCE0CA" w:rsidR="006D2E62" w:rsidRDefault="00C8457C"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046D3">
              <w:rPr>
                <w:b/>
                <w:bCs/>
              </w:rPr>
              <w:t>7.3.8</w:t>
            </w:r>
            <w:r>
              <w:t xml:space="preserve"> All initial concentration readings and the time they were taken must be recorded. This includes any readings taken prior to achieving start point.</w:t>
            </w:r>
          </w:p>
        </w:tc>
        <w:tc>
          <w:tcPr>
            <w:tcW w:w="6662" w:type="dxa"/>
          </w:tcPr>
          <w:p w14:paraId="7A79D840" w14:textId="3BCA195E" w:rsidR="009C457A" w:rsidRPr="006E3027" w:rsidRDefault="006E3027" w:rsidP="00DF3586">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6E3027">
              <w:rPr>
                <w:i/>
                <w:iCs/>
              </w:rPr>
              <w:lastRenderedPageBreak/>
              <w:t xml:space="preserve">Moved to section </w:t>
            </w:r>
            <w:r w:rsidR="009C457A" w:rsidRPr="006E3027">
              <w:rPr>
                <w:i/>
                <w:iCs/>
              </w:rPr>
              <w:t>8.</w:t>
            </w:r>
            <w:r w:rsidR="00CC19C6" w:rsidRPr="006E3027">
              <w:rPr>
                <w:i/>
                <w:iCs/>
              </w:rPr>
              <w:t>6</w:t>
            </w:r>
            <w:r w:rsidRPr="006E3027">
              <w:rPr>
                <w:i/>
                <w:iCs/>
              </w:rPr>
              <w:t xml:space="preserve"> </w:t>
            </w:r>
            <w:r w:rsidR="009C457A" w:rsidRPr="006E3027">
              <w:rPr>
                <w:i/>
                <w:iCs/>
              </w:rPr>
              <w:t>Exposure period</w:t>
            </w:r>
          </w:p>
          <w:p w14:paraId="2F6A0C88" w14:textId="659D76A0" w:rsidR="009C457A" w:rsidRDefault="009C457A"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E3027">
              <w:rPr>
                <w:b/>
                <w:bCs/>
              </w:rPr>
              <w:t>8.</w:t>
            </w:r>
            <w:r w:rsidR="00CC19C6" w:rsidRPr="006E3027">
              <w:rPr>
                <w:b/>
                <w:bCs/>
              </w:rPr>
              <w:t>6</w:t>
            </w:r>
            <w:r w:rsidRPr="006E3027">
              <w:rPr>
                <w:b/>
                <w:bCs/>
              </w:rPr>
              <w:t>.1</w:t>
            </w:r>
            <w:r>
              <w:t xml:space="preserve"> The fumigation exposure period must not start until:</w:t>
            </w:r>
          </w:p>
          <w:p w14:paraId="126F9766" w14:textId="2A801359" w:rsidR="009C457A" w:rsidRDefault="00145BDF"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E3027">
              <w:rPr>
                <w:b/>
                <w:bCs/>
              </w:rPr>
              <w:t>a)</w:t>
            </w:r>
            <w:r>
              <w:t xml:space="preserve"> all</w:t>
            </w:r>
            <w:r w:rsidR="009C457A">
              <w:t xml:space="preserve"> concentration readings are equal to or above the retention rate in the treatment schedule or, in the absence of specific retention information, the retention rates in Table 1, and</w:t>
            </w:r>
          </w:p>
          <w:p w14:paraId="643275D5" w14:textId="64DCB8C8" w:rsidR="006D2E62" w:rsidRDefault="00145BDF"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E3027">
              <w:rPr>
                <w:b/>
                <w:bCs/>
              </w:rPr>
              <w:t>b)</w:t>
            </w:r>
            <w:r>
              <w:t xml:space="preserve"> equilibrium</w:t>
            </w:r>
            <w:r w:rsidR="009C457A">
              <w:t xml:space="preserve"> has been achieved as per section 8.</w:t>
            </w:r>
            <w:r w:rsidR="00446E22">
              <w:t>5</w:t>
            </w:r>
            <w:r w:rsidR="009C457A">
              <w:t xml:space="preserve"> Even methyl bromide distribution.</w:t>
            </w:r>
          </w:p>
          <w:p w14:paraId="7EDF57D3" w14:textId="138E06A2" w:rsidR="004D21EC" w:rsidRDefault="004D21EC" w:rsidP="00DF3586">
            <w:pPr>
              <w:pStyle w:val="TableHeading"/>
              <w:keepLines/>
              <w:cnfStyle w:val="000000000000" w:firstRow="0" w:lastRow="0" w:firstColumn="0" w:lastColumn="0" w:oddVBand="0" w:evenVBand="0" w:oddHBand="0" w:evenHBand="0" w:firstRowFirstColumn="0" w:firstRowLastColumn="0" w:lastRowFirstColumn="0" w:lastRowLastColumn="0"/>
            </w:pPr>
            <w:r>
              <w:lastRenderedPageBreak/>
              <w:t>Table 1</w:t>
            </w:r>
            <w:r w:rsidRPr="00B30A79">
              <w:t xml:space="preserve"> </w:t>
            </w:r>
            <w:r w:rsidRPr="006004C9">
              <w:t xml:space="preserve">Time of concentration readings after methyl bromide injection and </w:t>
            </w:r>
            <w:r>
              <w:t>required retention rate</w:t>
            </w:r>
            <w:r w:rsidRPr="006004C9">
              <w:t xml:space="preserve"> of initial dose </w:t>
            </w:r>
            <w:r w:rsidR="00145BDF" w:rsidRPr="006004C9">
              <w:t>rate.</w:t>
            </w:r>
            <w:r w:rsidRPr="006004C9">
              <w:t xml:space="preserve"> </w:t>
            </w:r>
          </w:p>
          <w:tbl>
            <w:tblPr>
              <w:tblW w:w="4264" w:type="pct"/>
              <w:tblBorders>
                <w:top w:val="single" w:sz="4" w:space="0" w:color="auto"/>
                <w:bottom w:val="single" w:sz="4" w:space="0" w:color="auto"/>
              </w:tblBorders>
              <w:tblLayout w:type="fixed"/>
              <w:tblLook w:val="01E0" w:firstRow="1" w:lastRow="1" w:firstColumn="1" w:lastColumn="1" w:noHBand="0" w:noVBand="0"/>
              <w:tblCaption w:val="Table 2 time concentration readings after methyl bromide injection and percentage of initial concentration dose rate required"/>
              <w:tblDescription w:val="A table that outlines the mtheyl bromide concentration in percent at specific times after injection. "/>
            </w:tblPr>
            <w:tblGrid>
              <w:gridCol w:w="2561"/>
              <w:gridCol w:w="2936"/>
            </w:tblGrid>
            <w:tr w:rsidR="004D21EC" w:rsidRPr="006E7F8B" w14:paraId="469DDA37" w14:textId="77777777" w:rsidTr="00AF64D7">
              <w:trPr>
                <w:cantSplit/>
                <w:tblHeader/>
              </w:trPr>
              <w:tc>
                <w:tcPr>
                  <w:tcW w:w="2329" w:type="pct"/>
                  <w:shd w:val="clear" w:color="auto" w:fill="auto"/>
                  <w:vAlign w:val="center"/>
                </w:tcPr>
                <w:p w14:paraId="5939259F" w14:textId="77777777" w:rsidR="004D21EC" w:rsidRPr="006E7F8B" w:rsidRDefault="004D21EC" w:rsidP="00DF3586">
                  <w:pPr>
                    <w:keepNext/>
                    <w:keepLines/>
                    <w:widowControl w:val="0"/>
                    <w:spacing w:before="60" w:after="60" w:line="240" w:lineRule="auto"/>
                    <w:ind w:left="38"/>
                    <w:rPr>
                      <w:b/>
                      <w:sz w:val="18"/>
                    </w:rPr>
                  </w:pPr>
                  <w:bookmarkStart w:id="2" w:name="OLE_LINK1"/>
                  <w:bookmarkStart w:id="3" w:name="OLE_LINK2"/>
                  <w:r w:rsidRPr="006E7F8B">
                    <w:rPr>
                      <w:b/>
                      <w:sz w:val="18"/>
                    </w:rPr>
                    <w:t>Time after methyl bromide injection</w:t>
                  </w:r>
                </w:p>
              </w:tc>
              <w:tc>
                <w:tcPr>
                  <w:tcW w:w="2671" w:type="pct"/>
                  <w:shd w:val="clear" w:color="auto" w:fill="auto"/>
                  <w:vAlign w:val="center"/>
                </w:tcPr>
                <w:p w14:paraId="00653B3A" w14:textId="77777777" w:rsidR="004D21EC" w:rsidRPr="006E7F8B" w:rsidRDefault="004D21EC" w:rsidP="00DF3586">
                  <w:pPr>
                    <w:keepNext/>
                    <w:keepLines/>
                    <w:widowControl w:val="0"/>
                    <w:spacing w:before="60" w:after="60" w:line="240" w:lineRule="auto"/>
                    <w:ind w:left="38"/>
                    <w:rPr>
                      <w:b/>
                      <w:sz w:val="18"/>
                    </w:rPr>
                  </w:pPr>
                  <w:r>
                    <w:rPr>
                      <w:b/>
                      <w:sz w:val="18"/>
                    </w:rPr>
                    <w:t xml:space="preserve">Retention rate </w:t>
                  </w:r>
                  <w:r w:rsidRPr="006E7F8B">
                    <w:rPr>
                      <w:b/>
                      <w:sz w:val="18"/>
                    </w:rPr>
                    <w:t>of initial dose rate concentration</w:t>
                  </w:r>
                </w:p>
              </w:tc>
            </w:tr>
            <w:tr w:rsidR="004D21EC" w:rsidRPr="006E7F8B" w14:paraId="189B868E" w14:textId="77777777" w:rsidTr="00AF64D7">
              <w:trPr>
                <w:cantSplit/>
                <w:tblHeader/>
              </w:trPr>
              <w:tc>
                <w:tcPr>
                  <w:tcW w:w="2329" w:type="pct"/>
                </w:tcPr>
                <w:p w14:paraId="30C94806" w14:textId="77777777" w:rsidR="004D21EC" w:rsidRPr="006E7F8B" w:rsidRDefault="004D21EC" w:rsidP="00DF3586">
                  <w:pPr>
                    <w:keepNext/>
                    <w:keepLines/>
                    <w:widowControl w:val="0"/>
                    <w:spacing w:before="60" w:after="60" w:line="240" w:lineRule="auto"/>
                    <w:ind w:left="38"/>
                    <w:rPr>
                      <w:sz w:val="18"/>
                    </w:rPr>
                  </w:pPr>
                  <w:r w:rsidRPr="006E7F8B">
                    <w:rPr>
                      <w:sz w:val="18"/>
                    </w:rPr>
                    <w:t>15 to 30 minutes</w:t>
                  </w:r>
                </w:p>
              </w:tc>
              <w:tc>
                <w:tcPr>
                  <w:tcW w:w="2671" w:type="pct"/>
                </w:tcPr>
                <w:p w14:paraId="34DCE074" w14:textId="77777777" w:rsidR="004D21EC" w:rsidRPr="006E7F8B" w:rsidRDefault="004D21EC" w:rsidP="00DF3586">
                  <w:pPr>
                    <w:keepNext/>
                    <w:keepLines/>
                    <w:widowControl w:val="0"/>
                    <w:spacing w:before="60" w:after="60" w:line="240" w:lineRule="auto"/>
                    <w:ind w:left="38"/>
                    <w:rPr>
                      <w:sz w:val="18"/>
                    </w:rPr>
                  </w:pPr>
                  <w:r w:rsidRPr="006E7F8B">
                    <w:rPr>
                      <w:sz w:val="18"/>
                    </w:rPr>
                    <w:t>85% or more</w:t>
                  </w:r>
                </w:p>
              </w:tc>
            </w:tr>
            <w:tr w:rsidR="004D21EC" w:rsidRPr="006E7F8B" w14:paraId="07B2C584" w14:textId="77777777" w:rsidTr="00AF64D7">
              <w:trPr>
                <w:cantSplit/>
                <w:tblHeader/>
              </w:trPr>
              <w:tc>
                <w:tcPr>
                  <w:tcW w:w="2329" w:type="pct"/>
                </w:tcPr>
                <w:p w14:paraId="2185A2D8" w14:textId="77777777" w:rsidR="004D21EC" w:rsidRPr="006E7F8B" w:rsidRDefault="004D21EC" w:rsidP="00DF3586">
                  <w:pPr>
                    <w:keepNext/>
                    <w:keepLines/>
                    <w:widowControl w:val="0"/>
                    <w:spacing w:before="60" w:after="60" w:line="240" w:lineRule="auto"/>
                    <w:ind w:left="38"/>
                    <w:rPr>
                      <w:sz w:val="18"/>
                    </w:rPr>
                  </w:pPr>
                  <w:r w:rsidRPr="006E7F8B">
                    <w:rPr>
                      <w:sz w:val="18"/>
                    </w:rPr>
                    <w:t>30 minutes to 1 hour</w:t>
                  </w:r>
                </w:p>
              </w:tc>
              <w:tc>
                <w:tcPr>
                  <w:tcW w:w="2671" w:type="pct"/>
                </w:tcPr>
                <w:p w14:paraId="1EC50739" w14:textId="77777777" w:rsidR="004D21EC" w:rsidRPr="006E7F8B" w:rsidRDefault="004D21EC" w:rsidP="00DF3586">
                  <w:pPr>
                    <w:keepNext/>
                    <w:keepLines/>
                    <w:widowControl w:val="0"/>
                    <w:spacing w:before="60" w:after="60" w:line="240" w:lineRule="auto"/>
                    <w:ind w:left="38"/>
                    <w:rPr>
                      <w:sz w:val="18"/>
                    </w:rPr>
                  </w:pPr>
                  <w:r w:rsidRPr="006E7F8B">
                    <w:rPr>
                      <w:sz w:val="18"/>
                    </w:rPr>
                    <w:t>75% or more</w:t>
                  </w:r>
                </w:p>
              </w:tc>
            </w:tr>
            <w:tr w:rsidR="004D21EC" w:rsidRPr="006E7F8B" w14:paraId="0DF98796" w14:textId="77777777" w:rsidTr="00AF64D7">
              <w:trPr>
                <w:cantSplit/>
                <w:tblHeader/>
              </w:trPr>
              <w:tc>
                <w:tcPr>
                  <w:tcW w:w="2329" w:type="pct"/>
                </w:tcPr>
                <w:p w14:paraId="70500815" w14:textId="77777777" w:rsidR="004D21EC" w:rsidRPr="006E7F8B" w:rsidRDefault="004D21EC" w:rsidP="00DF3586">
                  <w:pPr>
                    <w:keepNext/>
                    <w:keepLines/>
                    <w:widowControl w:val="0"/>
                    <w:spacing w:before="60" w:after="60" w:line="240" w:lineRule="auto"/>
                    <w:ind w:left="38"/>
                    <w:rPr>
                      <w:sz w:val="18"/>
                    </w:rPr>
                  </w:pPr>
                  <w:r w:rsidRPr="006E7F8B">
                    <w:rPr>
                      <w:sz w:val="18"/>
                    </w:rPr>
                    <w:t>More than 1 hour</w:t>
                  </w:r>
                </w:p>
              </w:tc>
              <w:tc>
                <w:tcPr>
                  <w:tcW w:w="2671" w:type="pct"/>
                </w:tcPr>
                <w:p w14:paraId="4952F122" w14:textId="77777777" w:rsidR="004D21EC" w:rsidRPr="006E7F8B" w:rsidRDefault="004D21EC" w:rsidP="00DF3586">
                  <w:pPr>
                    <w:keepNext/>
                    <w:keepLines/>
                    <w:widowControl w:val="0"/>
                    <w:spacing w:before="60" w:after="60" w:line="240" w:lineRule="auto"/>
                    <w:ind w:left="38"/>
                    <w:rPr>
                      <w:sz w:val="18"/>
                    </w:rPr>
                  </w:pPr>
                  <w:r w:rsidRPr="006E7F8B">
                    <w:rPr>
                      <w:sz w:val="18"/>
                    </w:rPr>
                    <w:t>70% or more</w:t>
                  </w:r>
                </w:p>
              </w:tc>
            </w:tr>
          </w:tbl>
          <w:bookmarkEnd w:id="2"/>
          <w:bookmarkEnd w:id="3"/>
          <w:p w14:paraId="34E80F57" w14:textId="77777777" w:rsidR="0097586D" w:rsidRDefault="00096A19"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E3027">
              <w:rPr>
                <w:b/>
                <w:bCs/>
              </w:rPr>
              <w:t>8.</w:t>
            </w:r>
            <w:r w:rsidR="0051354F" w:rsidRPr="006E3027">
              <w:rPr>
                <w:b/>
                <w:bCs/>
              </w:rPr>
              <w:t>6</w:t>
            </w:r>
            <w:r w:rsidRPr="006E3027">
              <w:rPr>
                <w:b/>
                <w:bCs/>
              </w:rPr>
              <w:t>.2</w:t>
            </w:r>
            <w:r>
              <w:t xml:space="preserve"> Retention rates and standard concentrations must be determined based on actual dose rate applied.</w:t>
            </w:r>
          </w:p>
          <w:p w14:paraId="770D1D07" w14:textId="43D046DC" w:rsidR="00096A19" w:rsidRDefault="00096A19"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E3027">
              <w:rPr>
                <w:b/>
                <w:bCs/>
              </w:rPr>
              <w:t>8.</w:t>
            </w:r>
            <w:r w:rsidR="00FC0CBA" w:rsidRPr="006E3027">
              <w:rPr>
                <w:b/>
                <w:bCs/>
              </w:rPr>
              <w:t>6</w:t>
            </w:r>
            <w:r w:rsidRPr="006E3027">
              <w:rPr>
                <w:b/>
                <w:bCs/>
              </w:rPr>
              <w:t>.3</w:t>
            </w:r>
            <w:r>
              <w:t xml:space="preserve"> If additional methyl bromide needs to be added before start point has been reached, the amount must be calculated by subtracting the lowest concentration reading from the initial dose rate and multiplying that by the volume of the enclosure.</w:t>
            </w:r>
          </w:p>
          <w:p w14:paraId="4D1F8A35" w14:textId="77777777" w:rsidR="00096A19" w:rsidRDefault="00096A19" w:rsidP="00DF3586">
            <w:pPr>
              <w:tabs>
                <w:tab w:val="left" w:pos="1695"/>
              </w:tabs>
              <w:cnfStyle w:val="000000000000" w:firstRow="0" w:lastRow="0" w:firstColumn="0" w:lastColumn="0" w:oddVBand="0" w:evenVBand="0" w:oddHBand="0" w:evenHBand="0" w:firstRowFirstColumn="0" w:firstRowLastColumn="0" w:lastRowFirstColumn="0" w:lastRowLastColumn="0"/>
            </w:pPr>
            <w:r w:rsidRPr="00902FF1">
              <w:t>Additional dose (g) = Enclosure volume (m³) x (Initial dose rate – Lowest concentration reading)</w:t>
            </w:r>
          </w:p>
          <w:p w14:paraId="53B6E59C" w14:textId="3DBBAB82" w:rsidR="009D58C6" w:rsidRPr="006E3027" w:rsidRDefault="00C07DB8" w:rsidP="00DF3586">
            <w:pPr>
              <w:tabs>
                <w:tab w:val="left" w:pos="1695"/>
              </w:tabs>
              <w:cnfStyle w:val="000000000000" w:firstRow="0" w:lastRow="0" w:firstColumn="0" w:lastColumn="0" w:oddVBand="0" w:evenVBand="0" w:oddHBand="0" w:evenHBand="0" w:firstRowFirstColumn="0" w:firstRowLastColumn="0" w:lastRowFirstColumn="0" w:lastRowLastColumn="0"/>
              <w:rPr>
                <w:b/>
                <w:bCs/>
              </w:rPr>
            </w:pPr>
            <w:r w:rsidRPr="006E3027">
              <w:rPr>
                <w:b/>
                <w:bCs/>
              </w:rPr>
              <w:t>8.6.</w:t>
            </w:r>
            <w:r w:rsidR="009D58C6" w:rsidRPr="006E3027">
              <w:rPr>
                <w:b/>
                <w:bCs/>
              </w:rPr>
              <w:t>4</w:t>
            </w:r>
            <w:r w:rsidR="006E3027">
              <w:rPr>
                <w:b/>
                <w:bCs/>
              </w:rPr>
              <w:t xml:space="preserve"> </w:t>
            </w:r>
            <w:r w:rsidR="009D58C6">
              <w:t>If additional methyl bromide needs to be added before start has been reached and the formulation contains less than 100% methyl bromide, the amount must be calculated in accordance with section 8.2.4</w:t>
            </w:r>
            <w:r w:rsidR="00965AEE">
              <w:t>.</w:t>
            </w:r>
          </w:p>
          <w:p w14:paraId="021859E4" w14:textId="73CA80A7" w:rsidR="002B0395" w:rsidRDefault="00096A19" w:rsidP="00DF3586">
            <w:pPr>
              <w:tabs>
                <w:tab w:val="left" w:pos="1695"/>
              </w:tabs>
              <w:cnfStyle w:val="000000000000" w:firstRow="0" w:lastRow="0" w:firstColumn="0" w:lastColumn="0" w:oddVBand="0" w:evenVBand="0" w:oddHBand="0" w:evenHBand="0" w:firstRowFirstColumn="0" w:firstRowLastColumn="0" w:lastRowFirstColumn="0" w:lastRowLastColumn="0"/>
            </w:pPr>
            <w:r w:rsidRPr="006E3027">
              <w:rPr>
                <w:b/>
                <w:bCs/>
              </w:rPr>
              <w:t>8.</w:t>
            </w:r>
            <w:r w:rsidR="00FC0CBA" w:rsidRPr="006E3027">
              <w:rPr>
                <w:b/>
                <w:bCs/>
              </w:rPr>
              <w:t>6</w:t>
            </w:r>
            <w:r w:rsidRPr="006E3027">
              <w:rPr>
                <w:b/>
                <w:bCs/>
              </w:rPr>
              <w:t>.</w:t>
            </w:r>
            <w:r w:rsidR="00C07DB8" w:rsidRPr="006E3027">
              <w:rPr>
                <w:b/>
                <w:bCs/>
              </w:rPr>
              <w:t>5</w:t>
            </w:r>
            <w:r>
              <w:t xml:space="preserve"> If additional methyl bromide is added to the enclosure before the start of the exposure period, the time the injection of additional methyl bromide is completed becomes the new injection time for determining the required start time concentration.</w:t>
            </w:r>
          </w:p>
        </w:tc>
        <w:tc>
          <w:tcPr>
            <w:tcW w:w="4222" w:type="dxa"/>
          </w:tcPr>
          <w:p w14:paraId="7B3D3673" w14:textId="77F2C11E" w:rsidR="006D2E62" w:rsidRPr="00922E06" w:rsidRDefault="00056091" w:rsidP="00DF3586">
            <w:pPr>
              <w:cnfStyle w:val="000000000000" w:firstRow="0" w:lastRow="0" w:firstColumn="0" w:lastColumn="0" w:oddVBand="0" w:evenVBand="0" w:oddHBand="0" w:evenHBand="0" w:firstRowFirstColumn="0" w:firstRowLastColumn="0" w:lastRowFirstColumn="0" w:lastRowLastColumn="0"/>
            </w:pPr>
            <w:r>
              <w:lastRenderedPageBreak/>
              <w:t>Moved the equilibrium calculations to its own section “8.</w:t>
            </w:r>
            <w:r w:rsidR="0026778E">
              <w:t>5</w:t>
            </w:r>
            <w:r>
              <w:t xml:space="preserve"> even methyl bromide distribution”. The rest of the clause remains mainly unchanged. </w:t>
            </w:r>
          </w:p>
        </w:tc>
      </w:tr>
      <w:tr w:rsidR="006D2E62" w:rsidRPr="00922E06" w14:paraId="6988BB05"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70063597" w14:textId="4433FE97" w:rsidR="006D2E62" w:rsidRDefault="006D2E62" w:rsidP="00DF3586">
            <w:r>
              <w:t>Monitoring fumigant concentration levels</w:t>
            </w:r>
          </w:p>
        </w:tc>
        <w:tc>
          <w:tcPr>
            <w:tcW w:w="2408" w:type="dxa"/>
          </w:tcPr>
          <w:p w14:paraId="3942CAAE" w14:textId="1440D946" w:rsidR="006D2E62" w:rsidRDefault="00967EE0" w:rsidP="00DF3586">
            <w:pPr>
              <w:cnfStyle w:val="000000010000" w:firstRow="0" w:lastRow="0" w:firstColumn="0" w:lastColumn="0" w:oddVBand="0" w:evenVBand="0" w:oddHBand="0" w:evenHBand="1" w:firstRowFirstColumn="0" w:firstRowLastColumn="0" w:lastRowFirstColumn="0" w:lastRowLastColumn="0"/>
            </w:pPr>
            <w:r w:rsidRPr="006E3027">
              <w:rPr>
                <w:b/>
                <w:bCs/>
              </w:rPr>
              <w:t>7.4</w:t>
            </w:r>
            <w:r>
              <w:t xml:space="preserve"> Minimum concentration levels</w:t>
            </w:r>
          </w:p>
        </w:tc>
        <w:tc>
          <w:tcPr>
            <w:tcW w:w="6662" w:type="dxa"/>
          </w:tcPr>
          <w:p w14:paraId="6C3EF87D" w14:textId="77777777" w:rsidR="00967EE0" w:rsidRDefault="00967EE0" w:rsidP="00DF3586">
            <w:pPr>
              <w:tabs>
                <w:tab w:val="left" w:pos="1800"/>
              </w:tabs>
              <w:cnfStyle w:val="000000010000" w:firstRow="0" w:lastRow="0" w:firstColumn="0" w:lastColumn="0" w:oddVBand="0" w:evenVBand="0" w:oddHBand="0" w:evenHBand="1" w:firstRowFirstColumn="0" w:firstRowLastColumn="0" w:lastRowFirstColumn="0" w:lastRowLastColumn="0"/>
            </w:pPr>
            <w:r w:rsidRPr="006E3027">
              <w:rPr>
                <w:b/>
                <w:bCs/>
              </w:rPr>
              <w:t>7.4.1</w:t>
            </w:r>
            <w:r>
              <w:t xml:space="preserve"> A minimum concentration of fumigant must be maintained within the enclosure during the exposure period.</w:t>
            </w:r>
          </w:p>
          <w:p w14:paraId="27D1D1A7" w14:textId="77777777" w:rsidR="0097586D" w:rsidRDefault="00967EE0" w:rsidP="00DF3586">
            <w:pPr>
              <w:tabs>
                <w:tab w:val="left" w:pos="1800"/>
              </w:tabs>
              <w:cnfStyle w:val="000000010000" w:firstRow="0" w:lastRow="0" w:firstColumn="0" w:lastColumn="0" w:oddVBand="0" w:evenVBand="0" w:oddHBand="0" w:evenHBand="1" w:firstRowFirstColumn="0" w:firstRowLastColumn="0" w:lastRowFirstColumn="0" w:lastRowLastColumn="0"/>
            </w:pPr>
            <w:r w:rsidRPr="006E3027">
              <w:rPr>
                <w:b/>
                <w:bCs/>
              </w:rPr>
              <w:t>7.4.2</w:t>
            </w:r>
            <w:r>
              <w:t xml:space="preserve"> The concentration of fumigant must not fall below the levels specified in Appendix 5: Concentrations for dose rates and times, or Appendix 6 where a treatment schedule requires a minimum gas retention of 80%.</w:t>
            </w:r>
          </w:p>
          <w:p w14:paraId="5266538B" w14:textId="778DAF04" w:rsidR="006D2E62" w:rsidRDefault="00967EE0" w:rsidP="00DF3586">
            <w:pPr>
              <w:tabs>
                <w:tab w:val="left" w:pos="1800"/>
              </w:tabs>
              <w:cnfStyle w:val="000000010000" w:firstRow="0" w:lastRow="0" w:firstColumn="0" w:lastColumn="0" w:oddVBand="0" w:evenVBand="0" w:oddHBand="0" w:evenHBand="1" w:firstRowFirstColumn="0" w:firstRowLastColumn="0" w:lastRowFirstColumn="0" w:lastRowLastColumn="0"/>
            </w:pPr>
            <w:r w:rsidRPr="006E3027">
              <w:rPr>
                <w:b/>
                <w:bCs/>
              </w:rPr>
              <w:t>Note:</w:t>
            </w:r>
            <w:r>
              <w:t xml:space="preserve"> Fumigations for ISPM 15 require a minimum gas retention of 50% of the initial dose rate at the end of 24 hours.</w:t>
            </w:r>
          </w:p>
        </w:tc>
        <w:tc>
          <w:tcPr>
            <w:tcW w:w="6662" w:type="dxa"/>
          </w:tcPr>
          <w:p w14:paraId="3A9FEFA3" w14:textId="0E69E134" w:rsidR="002B0395" w:rsidRPr="006E3027" w:rsidRDefault="00AA5AA2" w:rsidP="00DF3586">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6E3027">
              <w:rPr>
                <w:i/>
                <w:iCs/>
              </w:rPr>
              <w:t xml:space="preserve">Deleted a repetition of </w:t>
            </w:r>
            <w:r w:rsidRPr="006E3027">
              <w:rPr>
                <w:b/>
                <w:bCs/>
                <w:i/>
                <w:iCs/>
              </w:rPr>
              <w:t>8.5.6</w:t>
            </w:r>
          </w:p>
        </w:tc>
        <w:tc>
          <w:tcPr>
            <w:tcW w:w="4222" w:type="dxa"/>
          </w:tcPr>
          <w:p w14:paraId="24B90886" w14:textId="57485CA3" w:rsidR="002F3657" w:rsidRPr="00922E06" w:rsidRDefault="00573963" w:rsidP="00DF3586">
            <w:pPr>
              <w:cnfStyle w:val="000000010000" w:firstRow="0" w:lastRow="0" w:firstColumn="0" w:lastColumn="0" w:oddVBand="0" w:evenVBand="0" w:oddHBand="0" w:evenHBand="1" w:firstRowFirstColumn="0" w:firstRowLastColumn="0" w:lastRowFirstColumn="0" w:lastRowLastColumn="0"/>
            </w:pPr>
            <w:r w:rsidRPr="00573963">
              <w:t>The parameters set in the treatment schedules are minimums for an effective treatment. If the temperature or gas readings are above the minimum parameters, the treatment has passed. We have deleted this section because it is just repeating Clauses contained in the temperature sections and in Clause 8.5.6</w:t>
            </w:r>
            <w:r>
              <w:t xml:space="preserve">. This is to avoid </w:t>
            </w:r>
            <w:r w:rsidR="006D4145">
              <w:t>legal risk with repeated clauses.</w:t>
            </w:r>
          </w:p>
        </w:tc>
      </w:tr>
      <w:tr w:rsidR="006D2E62" w:rsidRPr="00922E06" w14:paraId="5F9C1022"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24D5928D" w14:textId="08537865" w:rsidR="006D2E62" w:rsidRDefault="006D2E62" w:rsidP="00DF3586">
            <w:r>
              <w:t>Monitoring fumigant concentration levels</w:t>
            </w:r>
          </w:p>
        </w:tc>
        <w:tc>
          <w:tcPr>
            <w:tcW w:w="2408" w:type="dxa"/>
          </w:tcPr>
          <w:p w14:paraId="3063EA8A" w14:textId="060CEA6E" w:rsidR="006D2E62" w:rsidRDefault="008565A3" w:rsidP="00DF3586">
            <w:pPr>
              <w:cnfStyle w:val="000000000000" w:firstRow="0" w:lastRow="0" w:firstColumn="0" w:lastColumn="0" w:oddVBand="0" w:evenVBand="0" w:oddHBand="0" w:evenHBand="0" w:firstRowFirstColumn="0" w:firstRowLastColumn="0" w:lastRowFirstColumn="0" w:lastRowLastColumn="0"/>
            </w:pPr>
            <w:r w:rsidRPr="00A24339">
              <w:rPr>
                <w:b/>
                <w:bCs/>
              </w:rPr>
              <w:t>7.5</w:t>
            </w:r>
            <w:r>
              <w:t xml:space="preserve"> End of the exposure period</w:t>
            </w:r>
          </w:p>
        </w:tc>
        <w:tc>
          <w:tcPr>
            <w:tcW w:w="6662" w:type="dxa"/>
          </w:tcPr>
          <w:p w14:paraId="581CF2C0" w14:textId="77777777" w:rsidR="0097586D" w:rsidRDefault="00E1113A" w:rsidP="00DF3586">
            <w:pPr>
              <w:tabs>
                <w:tab w:val="left" w:pos="1800"/>
              </w:tabs>
              <w:cnfStyle w:val="000000000000" w:firstRow="0" w:lastRow="0" w:firstColumn="0" w:lastColumn="0" w:oddVBand="0" w:evenVBand="0" w:oddHBand="0" w:evenHBand="0" w:firstRowFirstColumn="0" w:firstRowLastColumn="0" w:lastRowFirstColumn="0" w:lastRowLastColumn="0"/>
            </w:pPr>
            <w:r w:rsidRPr="00A24339">
              <w:rPr>
                <w:b/>
                <w:bCs/>
              </w:rPr>
              <w:t>7.5.1</w:t>
            </w:r>
            <w:r>
              <w:t xml:space="preserve"> The elapsed time between the start time and the end time of the fumigation must not be less than the prescribed exposure period.</w:t>
            </w:r>
          </w:p>
          <w:p w14:paraId="04812F01" w14:textId="77777777" w:rsidR="00E1113A" w:rsidRDefault="00E1113A" w:rsidP="00DF3586">
            <w:pPr>
              <w:tabs>
                <w:tab w:val="left" w:pos="1800"/>
              </w:tabs>
              <w:cnfStyle w:val="000000000000" w:firstRow="0" w:lastRow="0" w:firstColumn="0" w:lastColumn="0" w:oddVBand="0" w:evenVBand="0" w:oddHBand="0" w:evenHBand="0" w:firstRowFirstColumn="0" w:firstRowLastColumn="0" w:lastRowFirstColumn="0" w:lastRowLastColumn="0"/>
            </w:pPr>
            <w:r w:rsidRPr="00A24339">
              <w:rPr>
                <w:b/>
                <w:bCs/>
              </w:rPr>
              <w:t>7.5.2</w:t>
            </w:r>
            <w:r>
              <w:t xml:space="preserve"> After the specified exposure period has elapsed concentration readings from all sampling tubes must be taken. The readings and the time they were taken must be recorded on the Record of Fumigation.</w:t>
            </w:r>
          </w:p>
          <w:p w14:paraId="04297645" w14:textId="25ED309B" w:rsidR="006D2E62" w:rsidRDefault="00E1113A" w:rsidP="00DF3586">
            <w:pPr>
              <w:tabs>
                <w:tab w:val="left" w:pos="1800"/>
              </w:tabs>
              <w:cnfStyle w:val="000000000000" w:firstRow="0" w:lastRow="0" w:firstColumn="0" w:lastColumn="0" w:oddVBand="0" w:evenVBand="0" w:oddHBand="0" w:evenHBand="0" w:firstRowFirstColumn="0" w:firstRowLastColumn="0" w:lastRowFirstColumn="0" w:lastRowLastColumn="0"/>
            </w:pPr>
            <w:r w:rsidRPr="00A24339">
              <w:rPr>
                <w:b/>
                <w:bCs/>
              </w:rPr>
              <w:t>7.5.3</w:t>
            </w:r>
            <w:r>
              <w:t xml:space="preserve"> The final concentration readings must all be at or above the standard concentration for the required exposure period. If any of the readings are below the standard concentration, the fumigation has failed unless the option of end point top-up is permitted.</w:t>
            </w:r>
          </w:p>
        </w:tc>
        <w:tc>
          <w:tcPr>
            <w:tcW w:w="6662" w:type="dxa"/>
          </w:tcPr>
          <w:p w14:paraId="5FC03DFC" w14:textId="0EB4AEF9" w:rsidR="00E14091" w:rsidRPr="004A13AD" w:rsidRDefault="00E14091" w:rsidP="00DF3586">
            <w:pPr>
              <w:cnfStyle w:val="000000000000" w:firstRow="0" w:lastRow="0" w:firstColumn="0" w:lastColumn="0" w:oddVBand="0" w:evenVBand="0" w:oddHBand="0" w:evenHBand="0" w:firstRowFirstColumn="0" w:firstRowLastColumn="0" w:lastRowFirstColumn="0" w:lastRowLastColumn="0"/>
              <w:rPr>
                <w:i/>
                <w:iCs/>
              </w:rPr>
            </w:pPr>
            <w:r>
              <w:rPr>
                <w:i/>
                <w:iCs/>
              </w:rPr>
              <w:t xml:space="preserve">Moved to section </w:t>
            </w:r>
            <w:r>
              <w:rPr>
                <w:b/>
                <w:bCs/>
                <w:i/>
                <w:iCs/>
              </w:rPr>
              <w:t xml:space="preserve">8.6 </w:t>
            </w:r>
            <w:r w:rsidR="004A13AD">
              <w:rPr>
                <w:i/>
                <w:iCs/>
              </w:rPr>
              <w:t>Exposure period.</w:t>
            </w:r>
          </w:p>
          <w:p w14:paraId="3BB29E9D" w14:textId="3C95F40C" w:rsidR="002A6B81" w:rsidRDefault="002A6B81" w:rsidP="00DF3586">
            <w:pPr>
              <w:cnfStyle w:val="000000000000" w:firstRow="0" w:lastRow="0" w:firstColumn="0" w:lastColumn="0" w:oddVBand="0" w:evenVBand="0" w:oddHBand="0" w:evenHBand="0" w:firstRowFirstColumn="0" w:firstRowLastColumn="0" w:lastRowFirstColumn="0" w:lastRowLastColumn="0"/>
            </w:pPr>
            <w:r w:rsidRPr="00A24339">
              <w:rPr>
                <w:b/>
                <w:bCs/>
              </w:rPr>
              <w:t>8.6.6</w:t>
            </w:r>
            <w:r>
              <w:t xml:space="preserve"> The elapsed time between the start time and the end time of the </w:t>
            </w:r>
            <w:r w:rsidRPr="006B4252">
              <w:t>fumigation must not be less than the exposure period prescribed in the treatment schedule.</w:t>
            </w:r>
          </w:p>
          <w:p w14:paraId="7EBCE335" w14:textId="07146CCF" w:rsidR="002A6B81" w:rsidRPr="00A24339" w:rsidRDefault="002A6B81" w:rsidP="00DF3586">
            <w:pPr>
              <w:cnfStyle w:val="000000000000" w:firstRow="0" w:lastRow="0" w:firstColumn="0" w:lastColumn="0" w:oddVBand="0" w:evenVBand="0" w:oddHBand="0" w:evenHBand="0" w:firstRowFirstColumn="0" w:firstRowLastColumn="0" w:lastRowFirstColumn="0" w:lastRowLastColumn="0"/>
              <w:rPr>
                <w:b/>
                <w:bCs/>
              </w:rPr>
            </w:pPr>
            <w:r w:rsidRPr="00A24339">
              <w:rPr>
                <w:b/>
                <w:bCs/>
              </w:rPr>
              <w:t>8.6.7</w:t>
            </w:r>
            <w:r w:rsidR="00A24339">
              <w:rPr>
                <w:b/>
                <w:bCs/>
              </w:rPr>
              <w:t xml:space="preserve"> </w:t>
            </w:r>
            <w:r>
              <w:t>After the specified exposure period has elapsed, final concentration readings must be taken from all monitoring locations. The readings and the time they were taken must be recorded on the record of fumigation.</w:t>
            </w:r>
          </w:p>
          <w:p w14:paraId="715E8032" w14:textId="36E78F97" w:rsidR="00AB443F" w:rsidRDefault="002A6B81" w:rsidP="00DF3586">
            <w:pPr>
              <w:tabs>
                <w:tab w:val="left" w:pos="1695"/>
              </w:tabs>
              <w:cnfStyle w:val="000000000000" w:firstRow="0" w:lastRow="0" w:firstColumn="0" w:lastColumn="0" w:oddVBand="0" w:evenVBand="0" w:oddHBand="0" w:evenHBand="0" w:firstRowFirstColumn="0" w:firstRowLastColumn="0" w:lastRowFirstColumn="0" w:lastRowLastColumn="0"/>
            </w:pPr>
            <w:r w:rsidRPr="00A24339">
              <w:rPr>
                <w:b/>
                <w:bCs/>
              </w:rPr>
              <w:t>8.</w:t>
            </w:r>
            <w:r w:rsidR="0012689C" w:rsidRPr="00A24339">
              <w:rPr>
                <w:b/>
                <w:bCs/>
              </w:rPr>
              <w:t>6.8</w:t>
            </w:r>
            <w:r w:rsidRPr="006B4252">
              <w:t xml:space="preserve"> </w:t>
            </w:r>
            <w:r w:rsidRPr="00055AF3">
              <w:t>At the end of the exposure period all concentration readings must be equal to or above the concentration in the treatment schedule or, in the absence of specific retention information, the standard concentrations in Appendix 4: Methyl bromide monitoring tables.</w:t>
            </w:r>
          </w:p>
          <w:p w14:paraId="45AAE924" w14:textId="0109163B" w:rsidR="003D0F4E" w:rsidRDefault="003D0F4E" w:rsidP="00DF3586">
            <w:pPr>
              <w:tabs>
                <w:tab w:val="left" w:pos="1695"/>
              </w:tabs>
              <w:cnfStyle w:val="000000000000" w:firstRow="0" w:lastRow="0" w:firstColumn="0" w:lastColumn="0" w:oddVBand="0" w:evenVBand="0" w:oddHBand="0" w:evenHBand="0" w:firstRowFirstColumn="0" w:firstRowLastColumn="0" w:lastRowFirstColumn="0" w:lastRowLastColumn="0"/>
            </w:pPr>
          </w:p>
        </w:tc>
        <w:tc>
          <w:tcPr>
            <w:tcW w:w="4222" w:type="dxa"/>
          </w:tcPr>
          <w:p w14:paraId="48BEED22" w14:textId="24DD646D" w:rsidR="006D2E62" w:rsidRPr="00922E06" w:rsidRDefault="00770834" w:rsidP="00DF3586">
            <w:pPr>
              <w:cnfStyle w:val="000000000000" w:firstRow="0" w:lastRow="0" w:firstColumn="0" w:lastColumn="0" w:oddVBand="0" w:evenVBand="0" w:oddHBand="0" w:evenHBand="0" w:firstRowFirstColumn="0" w:firstRowLastColumn="0" w:lastRowFirstColumn="0" w:lastRowLastColumn="0"/>
            </w:pPr>
            <w:r>
              <w:t>Minor wording changes for consistency and clarity.</w:t>
            </w:r>
          </w:p>
        </w:tc>
      </w:tr>
      <w:tr w:rsidR="00902492" w:rsidRPr="00922E06" w14:paraId="36E354EB"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4B11833D" w14:textId="56025865" w:rsidR="006D2E62" w:rsidRDefault="00274F74" w:rsidP="00DF3586">
            <w:r>
              <w:t>Topping-up to compensate for low concentrations</w:t>
            </w:r>
          </w:p>
        </w:tc>
        <w:tc>
          <w:tcPr>
            <w:tcW w:w="2408" w:type="dxa"/>
          </w:tcPr>
          <w:p w14:paraId="79E48F27" w14:textId="07E37C66" w:rsidR="006D2E62" w:rsidRDefault="00651EFB" w:rsidP="00DF3586">
            <w:pPr>
              <w:cnfStyle w:val="000000010000" w:firstRow="0" w:lastRow="0" w:firstColumn="0" w:lastColumn="0" w:oddVBand="0" w:evenVBand="0" w:oddHBand="0" w:evenHBand="1" w:firstRowFirstColumn="0" w:firstRowLastColumn="0" w:lastRowFirstColumn="0" w:lastRowLastColumn="0"/>
            </w:pPr>
            <w:r w:rsidRPr="004A13AD">
              <w:rPr>
                <w:b/>
                <w:bCs/>
              </w:rPr>
              <w:t>8.1</w:t>
            </w:r>
            <w:r>
              <w:t xml:space="preserve"> Topping-up</w:t>
            </w:r>
          </w:p>
        </w:tc>
        <w:tc>
          <w:tcPr>
            <w:tcW w:w="6662" w:type="dxa"/>
          </w:tcPr>
          <w:p w14:paraId="43384DF4" w14:textId="77777777" w:rsidR="00651EFB" w:rsidRDefault="00651EFB" w:rsidP="00DF3586">
            <w:pPr>
              <w:tabs>
                <w:tab w:val="left" w:pos="1800"/>
              </w:tabs>
              <w:cnfStyle w:val="000000010000" w:firstRow="0" w:lastRow="0" w:firstColumn="0" w:lastColumn="0" w:oddVBand="0" w:evenVBand="0" w:oddHBand="0" w:evenHBand="1" w:firstRowFirstColumn="0" w:firstRowLastColumn="0" w:lastRowFirstColumn="0" w:lastRowLastColumn="0"/>
            </w:pPr>
            <w:r w:rsidRPr="00A24339">
              <w:rPr>
                <w:b/>
                <w:bCs/>
              </w:rPr>
              <w:t>8.1.1</w:t>
            </w:r>
            <w:r>
              <w:t xml:space="preserve"> If concentration monitoring indicates that fumigant levels are at risk of falling below the standard concentration, then the target of the fumigation may not be exposed to the minimum lethal dose needed to for effective treatment. Therefore, in some circumstances, the fumigator can add extra methyl bromide to increase the concentration levels to prevent the fumigation from failing.</w:t>
            </w:r>
          </w:p>
          <w:p w14:paraId="070D95D7" w14:textId="77777777" w:rsidR="0097586D" w:rsidRDefault="00651EFB" w:rsidP="00DF3586">
            <w:pPr>
              <w:tabs>
                <w:tab w:val="left" w:pos="1800"/>
              </w:tabs>
              <w:cnfStyle w:val="000000010000" w:firstRow="0" w:lastRow="0" w:firstColumn="0" w:lastColumn="0" w:oddVBand="0" w:evenVBand="0" w:oddHBand="0" w:evenHBand="1" w:firstRowFirstColumn="0" w:firstRowLastColumn="0" w:lastRowFirstColumn="0" w:lastRowLastColumn="0"/>
            </w:pPr>
            <w:r w:rsidRPr="00A24339">
              <w:rPr>
                <w:b/>
                <w:bCs/>
              </w:rPr>
              <w:lastRenderedPageBreak/>
              <w:t>8.1.2</w:t>
            </w:r>
            <w:r>
              <w:t xml:space="preserve"> The top-up amount must be applied to the enclosure in the same way as the original dose, that is:</w:t>
            </w:r>
          </w:p>
          <w:p w14:paraId="16AD94BA" w14:textId="77777777" w:rsidR="0097586D" w:rsidRDefault="00651EFB"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vaporised (see 6.1 Vaporising the methyl bromide)</w:t>
            </w:r>
          </w:p>
          <w:p w14:paraId="5AEB41DB" w14:textId="77777777" w:rsidR="0097586D" w:rsidRDefault="00651EFB"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fans on</w:t>
            </w:r>
          </w:p>
          <w:p w14:paraId="73C3CA4F" w14:textId="77777777" w:rsidR="0097586D" w:rsidRDefault="00651EFB"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PPE worn.</w:t>
            </w:r>
          </w:p>
          <w:p w14:paraId="5054BCC2" w14:textId="60E1385B" w:rsidR="006D2E62" w:rsidRDefault="00651EFB" w:rsidP="00DF3586">
            <w:pPr>
              <w:tabs>
                <w:tab w:val="left" w:pos="1800"/>
              </w:tabs>
              <w:cnfStyle w:val="000000010000" w:firstRow="0" w:lastRow="0" w:firstColumn="0" w:lastColumn="0" w:oddVBand="0" w:evenVBand="0" w:oddHBand="0" w:evenHBand="1" w:firstRowFirstColumn="0" w:firstRowLastColumn="0" w:lastRowFirstColumn="0" w:lastRowLastColumn="0"/>
            </w:pPr>
            <w:r w:rsidRPr="00A24339">
              <w:rPr>
                <w:b/>
                <w:bCs/>
              </w:rPr>
              <w:t>8.1.3</w:t>
            </w:r>
            <w:r>
              <w:t xml:space="preserve"> After adding the top-up amount and allowing time for the extra fumigant to circulate, a concentration reading must be taken from the sampling tube that had the lowest reading to verify that the fumigant level is back above the standard concentration. 8.1.4 Equilibrium is NOT required. 8.1.5 Details must be recorded on the Record of Fumigation.</w:t>
            </w:r>
          </w:p>
        </w:tc>
        <w:tc>
          <w:tcPr>
            <w:tcW w:w="6662" w:type="dxa"/>
          </w:tcPr>
          <w:p w14:paraId="4EBE8784" w14:textId="4DDAB1E1" w:rsidR="00B359E1" w:rsidRPr="004A13AD" w:rsidRDefault="004A13AD" w:rsidP="00DF3586">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4A13AD">
              <w:rPr>
                <w:i/>
                <w:iCs/>
              </w:rPr>
              <w:lastRenderedPageBreak/>
              <w:t xml:space="preserve">Moved to section </w:t>
            </w:r>
            <w:r w:rsidR="00B359E1" w:rsidRPr="004A13AD">
              <w:rPr>
                <w:b/>
                <w:bCs/>
                <w:i/>
                <w:iCs/>
              </w:rPr>
              <w:t>10.1</w:t>
            </w:r>
            <w:r w:rsidR="00B359E1" w:rsidRPr="004A13AD">
              <w:rPr>
                <w:i/>
                <w:iCs/>
              </w:rPr>
              <w:t xml:space="preserve"> Topping-up during the exposure period</w:t>
            </w:r>
            <w:r w:rsidRPr="004A13AD">
              <w:rPr>
                <w:i/>
                <w:iCs/>
              </w:rPr>
              <w:t>.</w:t>
            </w:r>
          </w:p>
          <w:p w14:paraId="0D6B15BB" w14:textId="002962C3" w:rsidR="002D3FCD" w:rsidRDefault="002D3FCD"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A13AD">
              <w:rPr>
                <w:b/>
                <w:bCs/>
              </w:rPr>
              <w:t>10.1.1</w:t>
            </w:r>
            <w:r>
              <w:t xml:space="preserve"> Additional methyl bromide may be added to the enclosure at any time during the exposure period if:</w:t>
            </w:r>
          </w:p>
          <w:p w14:paraId="602D68DE" w14:textId="35282012" w:rsidR="002D3FCD" w:rsidRDefault="33EDDF45"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A13AD">
              <w:rPr>
                <w:b/>
                <w:bCs/>
              </w:rPr>
              <w:t>a)</w:t>
            </w:r>
            <w:r>
              <w:t xml:space="preserve"> </w:t>
            </w:r>
            <w:r w:rsidR="002D3FCD">
              <w:t>all the concentration readings are</w:t>
            </w:r>
            <w:r w:rsidR="00D646B9">
              <w:t xml:space="preserve"> equal to or</w:t>
            </w:r>
            <w:r w:rsidR="002D3FCD">
              <w:t xml:space="preserve"> above the standard concentration (‘A’ in Figure 2), and</w:t>
            </w:r>
          </w:p>
          <w:p w14:paraId="2591A1AC" w14:textId="77777777" w:rsidR="0097586D" w:rsidRDefault="00145BDF"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A13AD">
              <w:rPr>
                <w:b/>
                <w:bCs/>
              </w:rPr>
              <w:t>b)</w:t>
            </w:r>
            <w:r>
              <w:t xml:space="preserve"> the</w:t>
            </w:r>
            <w:r w:rsidR="002D3FCD">
              <w:t xml:space="preserve"> lowest concentration reading is below the maximum top-up</w:t>
            </w:r>
          </w:p>
          <w:p w14:paraId="3618D2BD" w14:textId="77777777" w:rsidR="0097586D" w:rsidRDefault="0CE68F10"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A13AD">
              <w:rPr>
                <w:b/>
                <w:bCs/>
              </w:rPr>
              <w:lastRenderedPageBreak/>
              <w:t>c)</w:t>
            </w:r>
            <w:r w:rsidR="004A13AD">
              <w:t xml:space="preserve"> </w:t>
            </w:r>
            <w:r w:rsidR="002D3FCD">
              <w:t>the treatment schedule allows top-ups.</w:t>
            </w:r>
          </w:p>
          <w:p w14:paraId="12C57ECA" w14:textId="0A06DCC3" w:rsidR="002D3FCD" w:rsidRDefault="002D3FCD"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A13AD">
              <w:rPr>
                <w:b/>
                <w:bCs/>
              </w:rPr>
              <w:t>10.1.2</w:t>
            </w:r>
            <w:r>
              <w:t xml:space="preserve"> If a top-up is performed during the original exposure period, no extension of the exposure period is required.</w:t>
            </w:r>
          </w:p>
          <w:p w14:paraId="5DDA4667" w14:textId="4510B9C6" w:rsidR="006D2E62" w:rsidRDefault="002D3FCD"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A13AD">
              <w:rPr>
                <w:b/>
                <w:bCs/>
              </w:rPr>
              <w:t>10.1.3</w:t>
            </w:r>
            <w:r>
              <w:t xml:space="preserve"> Multiple top-ups are permitted during the exposure period.</w:t>
            </w:r>
          </w:p>
        </w:tc>
        <w:tc>
          <w:tcPr>
            <w:tcW w:w="4222" w:type="dxa"/>
          </w:tcPr>
          <w:p w14:paraId="10902967" w14:textId="6CE77929" w:rsidR="006D2E62" w:rsidRDefault="002D3FCD" w:rsidP="00DF3586">
            <w:pPr>
              <w:cnfStyle w:val="000000010000" w:firstRow="0" w:lastRow="0" w:firstColumn="0" w:lastColumn="0" w:oddVBand="0" w:evenVBand="0" w:oddHBand="0" w:evenHBand="1" w:firstRowFirstColumn="0" w:firstRowLastColumn="0" w:lastRowFirstColumn="0" w:lastRowLastColumn="0"/>
            </w:pPr>
            <w:r>
              <w:lastRenderedPageBreak/>
              <w:t xml:space="preserve">Amended to be a </w:t>
            </w:r>
            <w:r w:rsidR="003C5167">
              <w:t>requirement</w:t>
            </w:r>
            <w:r>
              <w:t xml:space="preserve"> rather than informative text. </w:t>
            </w:r>
            <w:r w:rsidR="00926871">
              <w:t xml:space="preserve">The topping up section has been </w:t>
            </w:r>
            <w:r w:rsidR="00646AD3">
              <w:t>re</w:t>
            </w:r>
            <w:r w:rsidR="00AE0D54">
              <w:t>drafted</w:t>
            </w:r>
            <w:r w:rsidR="00646AD3">
              <w:t xml:space="preserve"> to be clearer. Has changed into 3 sections</w:t>
            </w:r>
            <w:r w:rsidR="00D57A68">
              <w:t>:</w:t>
            </w:r>
          </w:p>
          <w:p w14:paraId="33F95878" w14:textId="3C028844" w:rsidR="002D049B" w:rsidRDefault="00283878" w:rsidP="00DF3586">
            <w:pPr>
              <w:cnfStyle w:val="000000010000" w:firstRow="0" w:lastRow="0" w:firstColumn="0" w:lastColumn="0" w:oddVBand="0" w:evenVBand="0" w:oddHBand="0" w:evenHBand="1" w:firstRowFirstColumn="0" w:firstRowLastColumn="0" w:lastRowFirstColumn="0" w:lastRowLastColumn="0"/>
            </w:pPr>
            <w:r>
              <w:t xml:space="preserve">10.1 </w:t>
            </w:r>
            <w:r w:rsidR="002D049B" w:rsidRPr="002D049B">
              <w:t>Topping-up during the exposure period</w:t>
            </w:r>
          </w:p>
          <w:p w14:paraId="36E8722D" w14:textId="7356AB02" w:rsidR="002D049B" w:rsidRPr="002D049B" w:rsidRDefault="00BF24F6" w:rsidP="00DF3586">
            <w:pPr>
              <w:cnfStyle w:val="000000010000" w:firstRow="0" w:lastRow="0" w:firstColumn="0" w:lastColumn="0" w:oddVBand="0" w:evenVBand="0" w:oddHBand="0" w:evenHBand="1" w:firstRowFirstColumn="0" w:firstRowLastColumn="0" w:lastRowFirstColumn="0" w:lastRowLastColumn="0"/>
            </w:pPr>
            <w:r>
              <w:lastRenderedPageBreak/>
              <w:t xml:space="preserve">10.2 </w:t>
            </w:r>
            <w:r w:rsidR="007A27EB" w:rsidRPr="007A27EB">
              <w:t>Topping-up at the end of the exposure period</w:t>
            </w:r>
          </w:p>
          <w:p w14:paraId="19CBB4C9" w14:textId="11DB1F91" w:rsidR="00D57A68" w:rsidRPr="00922E06" w:rsidRDefault="00D57A68" w:rsidP="00DF3586">
            <w:pPr>
              <w:cnfStyle w:val="000000010000" w:firstRow="0" w:lastRow="0" w:firstColumn="0" w:lastColumn="0" w:oddVBand="0" w:evenVBand="0" w:oddHBand="0" w:evenHBand="1" w:firstRowFirstColumn="0" w:firstRowLastColumn="0" w:lastRowFirstColumn="0" w:lastRowLastColumn="0"/>
            </w:pPr>
            <w:r w:rsidRPr="00D57A68">
              <w:t>10.3</w:t>
            </w:r>
            <w:r w:rsidR="00BF24F6">
              <w:t xml:space="preserve"> </w:t>
            </w:r>
            <w:r w:rsidRPr="00D57A68">
              <w:t>Performing the top-up</w:t>
            </w:r>
          </w:p>
        </w:tc>
      </w:tr>
      <w:tr w:rsidR="003A0B9F" w:rsidRPr="00922E06" w14:paraId="184FF854"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8F4F161" w14:textId="77777777" w:rsidR="003A0B9F" w:rsidRDefault="003A0B9F" w:rsidP="00DF3586"/>
        </w:tc>
        <w:tc>
          <w:tcPr>
            <w:tcW w:w="2408" w:type="dxa"/>
          </w:tcPr>
          <w:p w14:paraId="07DCD99A" w14:textId="77777777" w:rsidR="003A0B9F" w:rsidRDefault="003A0B9F" w:rsidP="00DF3586">
            <w:pPr>
              <w:cnfStyle w:val="000000000000" w:firstRow="0" w:lastRow="0" w:firstColumn="0" w:lastColumn="0" w:oddVBand="0" w:evenVBand="0" w:oddHBand="0" w:evenHBand="0" w:firstRowFirstColumn="0" w:firstRowLastColumn="0" w:lastRowFirstColumn="0" w:lastRowLastColumn="0"/>
            </w:pPr>
          </w:p>
        </w:tc>
        <w:tc>
          <w:tcPr>
            <w:tcW w:w="6662" w:type="dxa"/>
          </w:tcPr>
          <w:p w14:paraId="3E94A7BC" w14:textId="60BBE503" w:rsidR="003A0B9F" w:rsidRDefault="00140C1E" w:rsidP="00DF3586">
            <w:pPr>
              <w:tabs>
                <w:tab w:val="left" w:pos="1800"/>
              </w:tabs>
              <w:cnfStyle w:val="000000000000" w:firstRow="0" w:lastRow="0" w:firstColumn="0" w:lastColumn="0" w:oddVBand="0" w:evenVBand="0" w:oddHBand="0" w:evenHBand="0" w:firstRowFirstColumn="0" w:firstRowLastColumn="0" w:lastRowFirstColumn="0" w:lastRowLastColumn="0"/>
            </w:pPr>
            <w:r>
              <w:t xml:space="preserve">New </w:t>
            </w:r>
            <w:r w:rsidR="004A13AD">
              <w:t>Section</w:t>
            </w:r>
          </w:p>
        </w:tc>
        <w:tc>
          <w:tcPr>
            <w:tcW w:w="6662" w:type="dxa"/>
          </w:tcPr>
          <w:p w14:paraId="6A108E0E" w14:textId="2C4C8682" w:rsidR="003A0B9F" w:rsidRPr="00EC5392" w:rsidRDefault="00EC5392" w:rsidP="00DF3586">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EC5392">
              <w:rPr>
                <w:i/>
                <w:iCs/>
              </w:rPr>
              <w:t xml:space="preserve">Moved to section </w:t>
            </w:r>
            <w:r w:rsidR="00140C1E" w:rsidRPr="00EC5392">
              <w:rPr>
                <w:b/>
                <w:bCs/>
                <w:i/>
                <w:iCs/>
              </w:rPr>
              <w:t>10.2</w:t>
            </w:r>
            <w:r w:rsidR="00140C1E" w:rsidRPr="00EC5392">
              <w:rPr>
                <w:i/>
                <w:iCs/>
              </w:rPr>
              <w:t xml:space="preserve"> Topping-up at the end of the exposure period</w:t>
            </w:r>
            <w:r w:rsidRPr="00EC5392">
              <w:rPr>
                <w:i/>
                <w:iCs/>
              </w:rPr>
              <w:t>.</w:t>
            </w:r>
          </w:p>
          <w:p w14:paraId="0DD3613D" w14:textId="77777777" w:rsidR="002C118E" w:rsidRDefault="00140C1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EC5392">
              <w:rPr>
                <w:b/>
                <w:bCs/>
              </w:rPr>
              <w:t>10.2.1</w:t>
            </w:r>
            <w:r>
              <w:t xml:space="preserve"> If the lowest concentration reading at the end of the exposure period is below the standard concentration but not below the minimum concentration</w:t>
            </w:r>
            <w:r w:rsidR="002C118E">
              <w:t xml:space="preserve"> to allow top-up (Appendix 4: Methyl bromide monitoring tables), additional methyl bromide may be added to the enclosure.</w:t>
            </w:r>
          </w:p>
          <w:p w14:paraId="01462486" w14:textId="1C890753" w:rsidR="002C118E" w:rsidRDefault="002C118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EC5392">
              <w:rPr>
                <w:b/>
                <w:bCs/>
              </w:rPr>
              <w:t>10.2.2</w:t>
            </w:r>
            <w:r>
              <w:t xml:space="preserve"> If a top-up is performed at the end of the exposure period, the fumigation must be extended for the minimum time specified in the treatment schedule. If no time extension is specified, the minimum time extension is four hours.</w:t>
            </w:r>
          </w:p>
          <w:p w14:paraId="7AF3E777" w14:textId="1F7ABB47" w:rsidR="002C118E" w:rsidRDefault="002C118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EC5392">
              <w:rPr>
                <w:b/>
                <w:bCs/>
              </w:rPr>
              <w:t>10.2.3</w:t>
            </w:r>
            <w:r>
              <w:t xml:space="preserve"> After the minimum four-hour extension time, readings must be taken from all sampling lines and the concentrations must be equal to or above the standard concentration required for the original exposure period, if not, the fumigation has failed.</w:t>
            </w:r>
          </w:p>
          <w:p w14:paraId="138F20C0" w14:textId="77777777" w:rsidR="004F6693" w:rsidRDefault="002C118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EC5392">
              <w:rPr>
                <w:b/>
                <w:bCs/>
              </w:rPr>
              <w:t>10.2.4</w:t>
            </w:r>
            <w:r>
              <w:t xml:space="preserve"> Only one top-up at the end of the exposure period is permitted.</w:t>
            </w:r>
          </w:p>
          <w:p w14:paraId="7E367161" w14:textId="695240DC" w:rsidR="002C118E" w:rsidRDefault="002C118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EC5392">
              <w:rPr>
                <w:b/>
                <w:bCs/>
              </w:rPr>
              <w:t>10.2.5</w:t>
            </w:r>
            <w:r>
              <w:t xml:space="preserve"> Topping-up the concentration at the end of the exposure period is not permitted if:</w:t>
            </w:r>
          </w:p>
          <w:p w14:paraId="09A8A308" w14:textId="6BC34AD0" w:rsidR="002C118E" w:rsidRDefault="002C118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EC5392">
              <w:rPr>
                <w:b/>
                <w:bCs/>
              </w:rPr>
              <w:t>a)</w:t>
            </w:r>
            <w:r>
              <w:t xml:space="preserve"> the lowest concentration reading is below the minimum concentration to allow top-up (Appendix 4: Table 3 Methyl bromide monitoring table, fumigation phase); or</w:t>
            </w:r>
          </w:p>
          <w:p w14:paraId="67F3B960" w14:textId="6EFCC593" w:rsidR="00140C1E" w:rsidRPr="00B359E1" w:rsidRDefault="002C118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EC5392">
              <w:rPr>
                <w:b/>
                <w:bCs/>
              </w:rPr>
              <w:t>b)</w:t>
            </w:r>
            <w:r>
              <w:t xml:space="preserve"> the treatment schedule prohibits topping-up.</w:t>
            </w:r>
          </w:p>
        </w:tc>
        <w:tc>
          <w:tcPr>
            <w:tcW w:w="4222" w:type="dxa"/>
          </w:tcPr>
          <w:p w14:paraId="0C1B8F2A" w14:textId="77777777" w:rsidR="003A0B9F" w:rsidRDefault="003A0B9F" w:rsidP="00DF3586">
            <w:pPr>
              <w:cnfStyle w:val="000000000000" w:firstRow="0" w:lastRow="0" w:firstColumn="0" w:lastColumn="0" w:oddVBand="0" w:evenVBand="0" w:oddHBand="0" w:evenHBand="0" w:firstRowFirstColumn="0" w:firstRowLastColumn="0" w:lastRowFirstColumn="0" w:lastRowLastColumn="0"/>
            </w:pPr>
          </w:p>
        </w:tc>
      </w:tr>
      <w:tr w:rsidR="00902492" w:rsidRPr="00922E06" w14:paraId="5DA7A784"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5B2E495B" w14:textId="69D191D5" w:rsidR="006D2E62" w:rsidRDefault="00274F74" w:rsidP="00DF3586">
            <w:r>
              <w:t>Topping-up to compensate for low concentrations</w:t>
            </w:r>
          </w:p>
        </w:tc>
        <w:tc>
          <w:tcPr>
            <w:tcW w:w="2408" w:type="dxa"/>
          </w:tcPr>
          <w:p w14:paraId="430C32CC" w14:textId="77777777" w:rsidR="006D2E62" w:rsidRDefault="002B2BF7" w:rsidP="00DF3586">
            <w:pPr>
              <w:cnfStyle w:val="000000010000" w:firstRow="0" w:lastRow="0" w:firstColumn="0" w:lastColumn="0" w:oddVBand="0" w:evenVBand="0" w:oddHBand="0" w:evenHBand="1" w:firstRowFirstColumn="0" w:firstRowLastColumn="0" w:lastRowFirstColumn="0" w:lastRowLastColumn="0"/>
            </w:pPr>
            <w:r w:rsidRPr="000B7A0F">
              <w:rPr>
                <w:b/>
                <w:bCs/>
              </w:rPr>
              <w:t>8.2</w:t>
            </w:r>
            <w:r>
              <w:t xml:space="preserve"> Calculating the top-up amount</w:t>
            </w:r>
          </w:p>
          <w:p w14:paraId="19C1159B" w14:textId="0948C82F" w:rsidR="00C31256" w:rsidRDefault="00C31256" w:rsidP="00DF3586">
            <w:pPr>
              <w:cnfStyle w:val="000000010000" w:firstRow="0" w:lastRow="0" w:firstColumn="0" w:lastColumn="0" w:oddVBand="0" w:evenVBand="0" w:oddHBand="0" w:evenHBand="1" w:firstRowFirstColumn="0" w:firstRowLastColumn="0" w:lastRowFirstColumn="0" w:lastRowLastColumn="0"/>
            </w:pPr>
          </w:p>
        </w:tc>
        <w:tc>
          <w:tcPr>
            <w:tcW w:w="6662" w:type="dxa"/>
          </w:tcPr>
          <w:p w14:paraId="1DCEDC8B" w14:textId="77777777" w:rsidR="0097586D" w:rsidRDefault="00876266" w:rsidP="00DF3586">
            <w:pPr>
              <w:tabs>
                <w:tab w:val="left" w:pos="1800"/>
              </w:tabs>
              <w:cnfStyle w:val="000000010000" w:firstRow="0" w:lastRow="0" w:firstColumn="0" w:lastColumn="0" w:oddVBand="0" w:evenVBand="0" w:oddHBand="0" w:evenHBand="1" w:firstRowFirstColumn="0" w:firstRowLastColumn="0" w:lastRowFirstColumn="0" w:lastRowLastColumn="0"/>
            </w:pPr>
            <w:r w:rsidRPr="000B7A0F">
              <w:rPr>
                <w:b/>
                <w:bCs/>
              </w:rPr>
              <w:t>8.2.1</w:t>
            </w:r>
            <w:r>
              <w:t xml:space="preserve"> To calculate the top-up amount, subtract the lowest concentration reading from the maximum top-up concentration and multiply by the volume of the enclosure (Figure 4). Figure 4 Methyl bromide minimum concentration requirement and top-up calculation guide A Standard concentration. B Minimum concentration to allow top-up. C Maximum top-up concentration.</w:t>
            </w:r>
          </w:p>
          <w:p w14:paraId="57C0F5BB" w14:textId="77777777" w:rsidR="0097586D" w:rsidRDefault="00876266" w:rsidP="00DF3586">
            <w:pPr>
              <w:tabs>
                <w:tab w:val="left" w:pos="1800"/>
              </w:tabs>
              <w:cnfStyle w:val="000000010000" w:firstRow="0" w:lastRow="0" w:firstColumn="0" w:lastColumn="0" w:oddVBand="0" w:evenVBand="0" w:oddHBand="0" w:evenHBand="1" w:firstRowFirstColumn="0" w:firstRowLastColumn="0" w:lastRowFirstColumn="0" w:lastRowLastColumn="0"/>
            </w:pPr>
            <w:r w:rsidRPr="000B7A0F">
              <w:rPr>
                <w:b/>
                <w:bCs/>
              </w:rPr>
              <w:t>8.2.2</w:t>
            </w:r>
            <w:r>
              <w:t xml:space="preserve"> Adjust for chloropicrin if applicable. See 5.5 Chloropicrin.</w:t>
            </w:r>
          </w:p>
          <w:p w14:paraId="1F66A437" w14:textId="2E5F6A1B" w:rsidR="006D2E62" w:rsidRDefault="00876266" w:rsidP="00DF3586">
            <w:pPr>
              <w:tabs>
                <w:tab w:val="left" w:pos="1800"/>
              </w:tabs>
              <w:cnfStyle w:val="000000010000" w:firstRow="0" w:lastRow="0" w:firstColumn="0" w:lastColumn="0" w:oddVBand="0" w:evenVBand="0" w:oddHBand="0" w:evenHBand="1" w:firstRowFirstColumn="0" w:firstRowLastColumn="0" w:lastRowFirstColumn="0" w:lastRowLastColumn="0"/>
            </w:pPr>
            <w:r w:rsidRPr="000B7A0F">
              <w:rPr>
                <w:b/>
                <w:bCs/>
              </w:rPr>
              <w:t>8.2.3</w:t>
            </w:r>
            <w:r>
              <w:t xml:space="preserve"> Round-up. See 5.6 Rounding. 8.3 Restrictions on topping-up</w:t>
            </w:r>
          </w:p>
        </w:tc>
        <w:tc>
          <w:tcPr>
            <w:tcW w:w="6662" w:type="dxa"/>
          </w:tcPr>
          <w:p w14:paraId="4319E48E" w14:textId="77777777" w:rsidR="0097586D" w:rsidRDefault="000B7A0F" w:rsidP="00DF3586">
            <w:pPr>
              <w:tabs>
                <w:tab w:val="left" w:pos="1695"/>
              </w:tabs>
              <w:cnfStyle w:val="000000010000" w:firstRow="0" w:lastRow="0" w:firstColumn="0" w:lastColumn="0" w:oddVBand="0" w:evenVBand="0" w:oddHBand="0" w:evenHBand="1" w:firstRowFirstColumn="0" w:firstRowLastColumn="0" w:lastRowFirstColumn="0" w:lastRowLastColumn="0"/>
            </w:pPr>
            <w:r>
              <w:rPr>
                <w:i/>
                <w:iCs/>
              </w:rPr>
              <w:t xml:space="preserve">Moved to section </w:t>
            </w:r>
            <w:r w:rsidR="00F0135C" w:rsidRPr="006B5E22">
              <w:rPr>
                <w:b/>
                <w:bCs/>
                <w:i/>
                <w:iCs/>
              </w:rPr>
              <w:t>10.3</w:t>
            </w:r>
            <w:r w:rsidR="00F0135C" w:rsidRPr="006B5E22">
              <w:rPr>
                <w:i/>
                <w:iCs/>
              </w:rPr>
              <w:t xml:space="preserve"> Performing the top-up</w:t>
            </w:r>
          </w:p>
          <w:p w14:paraId="76648636" w14:textId="3199A645" w:rsidR="00F0135C" w:rsidRDefault="00F0135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6B5E22">
              <w:rPr>
                <w:b/>
                <w:bCs/>
              </w:rPr>
              <w:t>10.3.1</w:t>
            </w:r>
            <w:r>
              <w:t xml:space="preserve"> The weight of methyl bromide for top-up must be calculated by subtracting the lowest concentration reading from the maximum top-up concentration (</w:t>
            </w:r>
            <w:r w:rsidR="00BF5DC9" w:rsidRPr="00D65437">
              <w:t>Appendix 4: Methyl bromide monitoring tables</w:t>
            </w:r>
            <w:r w:rsidR="00BF5DC9">
              <w:t>)</w:t>
            </w:r>
            <w:r>
              <w:t xml:space="preserve"> and multiply by the volume of the enclosure.</w:t>
            </w:r>
          </w:p>
          <w:p w14:paraId="097DABD3" w14:textId="77777777" w:rsidR="00F0135C" w:rsidRDefault="00F0135C" w:rsidP="00DF3586">
            <w:pPr>
              <w:tabs>
                <w:tab w:val="left" w:pos="1695"/>
              </w:tabs>
              <w:cnfStyle w:val="000000010000" w:firstRow="0" w:lastRow="0" w:firstColumn="0" w:lastColumn="0" w:oddVBand="0" w:evenVBand="0" w:oddHBand="0" w:evenHBand="1" w:firstRowFirstColumn="0" w:firstRowLastColumn="0" w:lastRowFirstColumn="0" w:lastRowLastColumn="0"/>
            </w:pPr>
            <w:r>
              <w:t>Top-up amount (g) = Enclosure volume (m³) x (C – Lowest concentration reading)</w:t>
            </w:r>
          </w:p>
          <w:p w14:paraId="353567D7" w14:textId="5092771E" w:rsidR="00F0135C" w:rsidRDefault="00F0135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6B5E22">
              <w:rPr>
                <w:b/>
                <w:bCs/>
              </w:rPr>
              <w:t>10.3.2</w:t>
            </w:r>
            <w:r>
              <w:t xml:space="preserve"> The top-up amount for formulations that contain less than 100% methyl bromide and round up must be performed </w:t>
            </w:r>
            <w:r w:rsidR="00FD001E">
              <w:t>in accordance with</w:t>
            </w:r>
            <w:r>
              <w:t xml:space="preserve"> section 8.2 Calculating the dose.</w:t>
            </w:r>
          </w:p>
          <w:p w14:paraId="5CDD60B2" w14:textId="1DF09F5B" w:rsidR="00F0135C" w:rsidRDefault="00F0135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6B5E22">
              <w:rPr>
                <w:b/>
                <w:bCs/>
              </w:rPr>
              <w:t>10.3.3</w:t>
            </w:r>
            <w:r>
              <w:t xml:space="preserve"> The top-up amount must be injected into the fumigation enclosure </w:t>
            </w:r>
            <w:r w:rsidR="009838B3">
              <w:t>in accordance with</w:t>
            </w:r>
            <w:r>
              <w:t xml:space="preserve"> section 8.3 Injecting methyl bromide into the fumigation enclosure.</w:t>
            </w:r>
          </w:p>
          <w:p w14:paraId="33D37258" w14:textId="3A9A21E6" w:rsidR="00F0135C" w:rsidRDefault="00F0135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6B5E22">
              <w:rPr>
                <w:b/>
                <w:bCs/>
              </w:rPr>
              <w:t>10.3.4</w:t>
            </w:r>
            <w:r>
              <w:t xml:space="preserve"> When the additional methyl bromide has circulated, a concentration reading must be taken from the monitoring location that had the lowest reading to verify that the methyl bromide is back above the standard concentration.</w:t>
            </w:r>
          </w:p>
          <w:p w14:paraId="51D6601A" w14:textId="6BA26228" w:rsidR="00F0135C" w:rsidRDefault="00F0135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6B5E22">
              <w:rPr>
                <w:b/>
                <w:bCs/>
              </w:rPr>
              <w:t>10.3.5</w:t>
            </w:r>
            <w:r>
              <w:t xml:space="preserve"> Top-up details (amount, time and concentration readings) must be recorded on the record of fumigation.</w:t>
            </w:r>
          </w:p>
          <w:p w14:paraId="3FB6A1B4" w14:textId="44320657" w:rsidR="006D2E62" w:rsidRDefault="00F0135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CB2495">
              <w:rPr>
                <w:b/>
                <w:bCs/>
              </w:rPr>
              <w:t>10.3.6</w:t>
            </w:r>
            <w:r>
              <w:t xml:space="preserve"> If top-ups are performed equilibrium is not required.</w:t>
            </w:r>
          </w:p>
        </w:tc>
        <w:tc>
          <w:tcPr>
            <w:tcW w:w="4222" w:type="dxa"/>
          </w:tcPr>
          <w:p w14:paraId="74C8F7B9" w14:textId="77777777" w:rsidR="0097586D" w:rsidRDefault="00C31256" w:rsidP="00DF3586">
            <w:pPr>
              <w:cnfStyle w:val="000000010000" w:firstRow="0" w:lastRow="0" w:firstColumn="0" w:lastColumn="0" w:oddVBand="0" w:evenVBand="0" w:oddHBand="0" w:evenHBand="1" w:firstRowFirstColumn="0" w:firstRowLastColumn="0" w:lastRowFirstColumn="0" w:lastRowLastColumn="0"/>
            </w:pPr>
            <w:r>
              <w:t>Merged into one section “Performing the top-up”</w:t>
            </w:r>
            <w:r w:rsidR="00930C12">
              <w:t>.</w:t>
            </w:r>
          </w:p>
          <w:p w14:paraId="5D5E4D1E" w14:textId="5880E113" w:rsidR="00930C12" w:rsidRDefault="00930C12" w:rsidP="00DF3586">
            <w:pPr>
              <w:cnfStyle w:val="000000010000" w:firstRow="0" w:lastRow="0" w:firstColumn="0" w:lastColumn="0" w:oddVBand="0" w:evenVBand="0" w:oddHBand="0" w:evenHBand="1" w:firstRowFirstColumn="0" w:firstRowLastColumn="0" w:lastRowFirstColumn="0" w:lastRowLastColumn="0"/>
            </w:pPr>
            <w:r>
              <w:t>Main change to topping up</w:t>
            </w:r>
            <w:r w:rsidR="008A79CD">
              <w:t>:</w:t>
            </w:r>
          </w:p>
          <w:p w14:paraId="5C665A6B" w14:textId="1AFB5985" w:rsidR="00930C12" w:rsidRPr="00922E06" w:rsidRDefault="001872F0" w:rsidP="00DF3586">
            <w:pPr>
              <w:cnfStyle w:val="000000010000" w:firstRow="0" w:lastRow="0" w:firstColumn="0" w:lastColumn="0" w:oddVBand="0" w:evenVBand="0" w:oddHBand="0" w:evenHBand="1" w:firstRowFirstColumn="0" w:firstRowLastColumn="0" w:lastRowFirstColumn="0" w:lastRowLastColumn="0"/>
            </w:pPr>
            <w:r>
              <w:t>Topping</w:t>
            </w:r>
            <w:r w:rsidR="00F876C3">
              <w:t>-</w:t>
            </w:r>
            <w:r>
              <w:t xml:space="preserve">up </w:t>
            </w:r>
            <w:r w:rsidR="00F876C3">
              <w:t xml:space="preserve">during the exposure </w:t>
            </w:r>
            <w:r>
              <w:t>cannot happen if any readings fall below the standard concentration.</w:t>
            </w:r>
            <w:r w:rsidR="008A79CD">
              <w:t xml:space="preserve"> This is the original intent of topping up and in</w:t>
            </w:r>
            <w:r w:rsidR="003F7288">
              <w:t>-</w:t>
            </w:r>
            <w:r w:rsidR="008A79CD">
              <w:t xml:space="preserve">line with the </w:t>
            </w:r>
            <w:r w:rsidR="003F7288">
              <w:t xml:space="preserve">mechanics of successful fumigations. </w:t>
            </w:r>
          </w:p>
        </w:tc>
      </w:tr>
      <w:tr w:rsidR="00D6759F" w:rsidRPr="00922E06" w14:paraId="60B47D99"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48BBBD47" w14:textId="76E58CAC" w:rsidR="00274F74" w:rsidRDefault="00274F74" w:rsidP="00DF3586">
            <w:r>
              <w:lastRenderedPageBreak/>
              <w:t>Topping-up to compensate for low concentrations</w:t>
            </w:r>
          </w:p>
        </w:tc>
        <w:tc>
          <w:tcPr>
            <w:tcW w:w="2408" w:type="dxa"/>
          </w:tcPr>
          <w:p w14:paraId="655935FE" w14:textId="483467E6" w:rsidR="00274F74" w:rsidRDefault="00876266" w:rsidP="00DF3586">
            <w:pPr>
              <w:cnfStyle w:val="000000000000" w:firstRow="0" w:lastRow="0" w:firstColumn="0" w:lastColumn="0" w:oddVBand="0" w:evenVBand="0" w:oddHBand="0" w:evenHBand="0" w:firstRowFirstColumn="0" w:firstRowLastColumn="0" w:lastRowFirstColumn="0" w:lastRowLastColumn="0"/>
            </w:pPr>
            <w:r w:rsidRPr="006E67EA">
              <w:rPr>
                <w:b/>
                <w:bCs/>
              </w:rPr>
              <w:t>8.3</w:t>
            </w:r>
            <w:r>
              <w:t xml:space="preserve"> Restrictions on topping-up</w:t>
            </w:r>
          </w:p>
        </w:tc>
        <w:tc>
          <w:tcPr>
            <w:tcW w:w="6662" w:type="dxa"/>
          </w:tcPr>
          <w:p w14:paraId="61ED52FC" w14:textId="77777777" w:rsidR="00132A17" w:rsidRDefault="00132A17" w:rsidP="00DF3586">
            <w:pPr>
              <w:tabs>
                <w:tab w:val="left" w:pos="1800"/>
              </w:tabs>
              <w:cnfStyle w:val="000000000000" w:firstRow="0" w:lastRow="0" w:firstColumn="0" w:lastColumn="0" w:oddVBand="0" w:evenVBand="0" w:oddHBand="0" w:evenHBand="0" w:firstRowFirstColumn="0" w:firstRowLastColumn="0" w:lastRowFirstColumn="0" w:lastRowLastColumn="0"/>
            </w:pPr>
            <w:r w:rsidRPr="006B5E22">
              <w:rPr>
                <w:b/>
                <w:bCs/>
              </w:rPr>
              <w:t>8.</w:t>
            </w:r>
            <w:r w:rsidR="00E56FCD" w:rsidRPr="006B5E22">
              <w:rPr>
                <w:b/>
                <w:bCs/>
              </w:rPr>
              <w:t>3.1</w:t>
            </w:r>
            <w:r w:rsidR="00E56FCD">
              <w:t xml:space="preserve"> Topping-up the concentration is NOT permitted if:</w:t>
            </w:r>
          </w:p>
          <w:p w14:paraId="04888256" w14:textId="77777777" w:rsidR="0097586D" w:rsidRDefault="00E56FCD"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the lowest concentration reading is below the minimum concentration to allow top-up</w:t>
            </w:r>
          </w:p>
          <w:p w14:paraId="580BC310" w14:textId="77777777" w:rsidR="0097586D" w:rsidRDefault="00E56FCD"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the lowest concentration reading is above the maximum top-up concentration</w:t>
            </w:r>
          </w:p>
          <w:p w14:paraId="421646F7" w14:textId="77777777" w:rsidR="0097586D" w:rsidRDefault="00E56FCD"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the fumigation exposure period is less than 12 hours</w:t>
            </w:r>
          </w:p>
          <w:p w14:paraId="0638C71E" w14:textId="77777777" w:rsidR="0097586D" w:rsidRDefault="00E56FCD"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it will result in exposure to excessive concentrations of methyl bromide that will adversely affect that commodity.</w:t>
            </w:r>
          </w:p>
          <w:p w14:paraId="2A792C03" w14:textId="65506B11" w:rsidR="00274F74" w:rsidRDefault="00E56FCD" w:rsidP="00DF3586">
            <w:pPr>
              <w:tabs>
                <w:tab w:val="left" w:pos="1800"/>
              </w:tabs>
              <w:cnfStyle w:val="000000000000" w:firstRow="0" w:lastRow="0" w:firstColumn="0" w:lastColumn="0" w:oddVBand="0" w:evenVBand="0" w:oddHBand="0" w:evenHBand="0" w:firstRowFirstColumn="0" w:firstRowLastColumn="0" w:lastRowFirstColumn="0" w:lastRowLastColumn="0"/>
            </w:pPr>
            <w:r w:rsidRPr="006B5E22">
              <w:rPr>
                <w:b/>
                <w:bCs/>
              </w:rPr>
              <w:t>8.3.2</w:t>
            </w:r>
            <w:r>
              <w:t xml:space="preserve"> Where the concentration readings at any of the sampling tubes, at any time, is below the minimum concentration to allow top-up, the fumigation has failed and topping-up is not permitted.</w:t>
            </w:r>
          </w:p>
        </w:tc>
        <w:tc>
          <w:tcPr>
            <w:tcW w:w="6662" w:type="dxa"/>
          </w:tcPr>
          <w:p w14:paraId="059A47A9" w14:textId="707250CB" w:rsidR="00274F74" w:rsidRPr="00415BB4" w:rsidRDefault="00F0135C" w:rsidP="00DF3586">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415BB4">
              <w:rPr>
                <w:i/>
                <w:iCs/>
              </w:rPr>
              <w:t xml:space="preserve">Merged into </w:t>
            </w:r>
            <w:r w:rsidRPr="00415BB4">
              <w:rPr>
                <w:b/>
                <w:bCs/>
                <w:i/>
                <w:iCs/>
              </w:rPr>
              <w:t>10.3</w:t>
            </w:r>
            <w:r w:rsidRPr="00415BB4">
              <w:rPr>
                <w:i/>
                <w:iCs/>
              </w:rPr>
              <w:t xml:space="preserve"> Performing the top-up </w:t>
            </w:r>
            <w:r w:rsidR="00415BB4">
              <w:rPr>
                <w:i/>
                <w:iCs/>
              </w:rPr>
              <w:t>s</w:t>
            </w:r>
            <w:r w:rsidRPr="00415BB4">
              <w:rPr>
                <w:i/>
                <w:iCs/>
              </w:rPr>
              <w:t>ee above</w:t>
            </w:r>
            <w:r w:rsidR="00415BB4">
              <w:rPr>
                <w:i/>
                <w:iCs/>
              </w:rPr>
              <w:t>.</w:t>
            </w:r>
          </w:p>
        </w:tc>
        <w:tc>
          <w:tcPr>
            <w:tcW w:w="4222" w:type="dxa"/>
          </w:tcPr>
          <w:p w14:paraId="0ABBC656" w14:textId="096C9088" w:rsidR="00274F74" w:rsidRPr="00922E06" w:rsidRDefault="00696B18" w:rsidP="00DF3586">
            <w:pPr>
              <w:cnfStyle w:val="000000000000" w:firstRow="0" w:lastRow="0" w:firstColumn="0" w:lastColumn="0" w:oddVBand="0" w:evenVBand="0" w:oddHBand="0" w:evenHBand="0" w:firstRowFirstColumn="0" w:firstRowLastColumn="0" w:lastRowFirstColumn="0" w:lastRowLastColumn="0"/>
            </w:pPr>
            <w:r>
              <w:t>See above</w:t>
            </w:r>
          </w:p>
        </w:tc>
      </w:tr>
      <w:tr w:rsidR="00902492" w:rsidRPr="00922E06" w14:paraId="77E36907"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436A3C5" w14:textId="2C2B5472" w:rsidR="00274F74" w:rsidRDefault="00274F74" w:rsidP="00DF3586">
            <w:r>
              <w:t>Topping-up to compensate for low concentrations</w:t>
            </w:r>
          </w:p>
        </w:tc>
        <w:tc>
          <w:tcPr>
            <w:tcW w:w="2408" w:type="dxa"/>
          </w:tcPr>
          <w:p w14:paraId="0F3566FB" w14:textId="57613984" w:rsidR="00274F74" w:rsidRDefault="00132A17" w:rsidP="00DF3586">
            <w:pPr>
              <w:cnfStyle w:val="000000010000" w:firstRow="0" w:lastRow="0" w:firstColumn="0" w:lastColumn="0" w:oddVBand="0" w:evenVBand="0" w:oddHBand="0" w:evenHBand="1" w:firstRowFirstColumn="0" w:firstRowLastColumn="0" w:lastRowFirstColumn="0" w:lastRowLastColumn="0"/>
            </w:pPr>
            <w:r w:rsidRPr="00684212">
              <w:rPr>
                <w:b/>
                <w:bCs/>
              </w:rPr>
              <w:t>8.4</w:t>
            </w:r>
            <w:r>
              <w:t xml:space="preserve"> Topping-up during the exposure period</w:t>
            </w:r>
          </w:p>
        </w:tc>
        <w:tc>
          <w:tcPr>
            <w:tcW w:w="6662" w:type="dxa"/>
          </w:tcPr>
          <w:p w14:paraId="6337437D" w14:textId="77777777" w:rsidR="0097586D" w:rsidRDefault="009A2036" w:rsidP="00DF3586">
            <w:pPr>
              <w:tabs>
                <w:tab w:val="left" w:pos="1800"/>
              </w:tabs>
              <w:cnfStyle w:val="000000010000" w:firstRow="0" w:lastRow="0" w:firstColumn="0" w:lastColumn="0" w:oddVBand="0" w:evenVBand="0" w:oddHBand="0" w:evenHBand="1" w:firstRowFirstColumn="0" w:firstRowLastColumn="0" w:lastRowFirstColumn="0" w:lastRowLastColumn="0"/>
            </w:pPr>
            <w:r w:rsidRPr="00684212">
              <w:rPr>
                <w:b/>
                <w:bCs/>
              </w:rPr>
              <w:t>8.4.1</w:t>
            </w:r>
            <w:r>
              <w:t xml:space="preserve"> If a top-up is done during the normal exposure period, no extension of the exposure period, is required.</w:t>
            </w:r>
          </w:p>
          <w:p w14:paraId="4886E295" w14:textId="77777777" w:rsidR="0097586D" w:rsidRDefault="009A2036" w:rsidP="00DF3586">
            <w:pPr>
              <w:tabs>
                <w:tab w:val="left" w:pos="1800"/>
              </w:tabs>
              <w:cnfStyle w:val="000000010000" w:firstRow="0" w:lastRow="0" w:firstColumn="0" w:lastColumn="0" w:oddVBand="0" w:evenVBand="0" w:oddHBand="0" w:evenHBand="1" w:firstRowFirstColumn="0" w:firstRowLastColumn="0" w:lastRowFirstColumn="0" w:lastRowLastColumn="0"/>
            </w:pPr>
            <w:r w:rsidRPr="00684212">
              <w:rPr>
                <w:b/>
                <w:bCs/>
              </w:rPr>
              <w:t>8.4.2</w:t>
            </w:r>
            <w:r>
              <w:t xml:space="preserve"> Multiple top-ups are permitted during the exposure period.</w:t>
            </w:r>
          </w:p>
          <w:p w14:paraId="0EBC5752" w14:textId="37B8E5EB" w:rsidR="00274F74" w:rsidRDefault="009A2036" w:rsidP="00DF3586">
            <w:pPr>
              <w:tabs>
                <w:tab w:val="left" w:pos="1800"/>
              </w:tabs>
              <w:cnfStyle w:val="000000010000" w:firstRow="0" w:lastRow="0" w:firstColumn="0" w:lastColumn="0" w:oddVBand="0" w:evenVBand="0" w:oddHBand="0" w:evenHBand="1" w:firstRowFirstColumn="0" w:firstRowLastColumn="0" w:lastRowFirstColumn="0" w:lastRowLastColumn="0"/>
            </w:pPr>
            <w:r w:rsidRPr="00684212">
              <w:rPr>
                <w:b/>
                <w:bCs/>
              </w:rPr>
              <w:t>8.4.3</w:t>
            </w:r>
            <w:r>
              <w:t xml:space="preserve"> If a top-up is required during the second half of the exposure period it is indicative of excessive leakage rather than sorption by the commodity so the enclosure must be re-checked for leaks.</w:t>
            </w:r>
          </w:p>
        </w:tc>
        <w:tc>
          <w:tcPr>
            <w:tcW w:w="6662" w:type="dxa"/>
          </w:tcPr>
          <w:p w14:paraId="779F8BDD" w14:textId="587AA6A1" w:rsidR="00B359E1" w:rsidRPr="00500A6F" w:rsidRDefault="00684212" w:rsidP="00DF3586">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500A6F">
              <w:rPr>
                <w:i/>
                <w:iCs/>
              </w:rPr>
              <w:t xml:space="preserve">Moved to </w:t>
            </w:r>
            <w:r w:rsidR="00500A6F" w:rsidRPr="00500A6F">
              <w:rPr>
                <w:i/>
                <w:iCs/>
              </w:rPr>
              <w:t xml:space="preserve">section </w:t>
            </w:r>
            <w:r w:rsidR="00B359E1" w:rsidRPr="00500A6F">
              <w:rPr>
                <w:b/>
                <w:bCs/>
                <w:i/>
                <w:iCs/>
              </w:rPr>
              <w:t>10.1</w:t>
            </w:r>
            <w:r w:rsidR="00B359E1" w:rsidRPr="00500A6F">
              <w:rPr>
                <w:i/>
                <w:iCs/>
              </w:rPr>
              <w:t xml:space="preserve"> Topping-up during the exposure period</w:t>
            </w:r>
            <w:r w:rsidR="00500A6F" w:rsidRPr="00500A6F">
              <w:rPr>
                <w:i/>
                <w:iCs/>
              </w:rPr>
              <w:t>.</w:t>
            </w:r>
          </w:p>
          <w:p w14:paraId="3EC5A0EF" w14:textId="77777777" w:rsidR="00B359E1" w:rsidRDefault="00B359E1" w:rsidP="00DF3586">
            <w:pPr>
              <w:tabs>
                <w:tab w:val="left" w:pos="1695"/>
              </w:tabs>
              <w:cnfStyle w:val="000000010000" w:firstRow="0" w:lastRow="0" w:firstColumn="0" w:lastColumn="0" w:oddVBand="0" w:evenVBand="0" w:oddHBand="0" w:evenHBand="1" w:firstRowFirstColumn="0" w:firstRowLastColumn="0" w:lastRowFirstColumn="0" w:lastRowLastColumn="0"/>
            </w:pPr>
            <w:r w:rsidRPr="00500A6F">
              <w:rPr>
                <w:b/>
                <w:bCs/>
              </w:rPr>
              <w:t>10.1.1</w:t>
            </w:r>
            <w:r>
              <w:t xml:space="preserve"> Additional methyl bromide may be added to the enclosure at any time during the exposure period if:</w:t>
            </w:r>
          </w:p>
          <w:p w14:paraId="3EBBD035" w14:textId="331E174A" w:rsidR="00B359E1" w:rsidRDefault="00EE22DD" w:rsidP="00DF3586">
            <w:pPr>
              <w:tabs>
                <w:tab w:val="left" w:pos="1695"/>
              </w:tabs>
              <w:cnfStyle w:val="000000010000" w:firstRow="0" w:lastRow="0" w:firstColumn="0" w:lastColumn="0" w:oddVBand="0" w:evenVBand="0" w:oddHBand="0" w:evenHBand="1" w:firstRowFirstColumn="0" w:firstRowLastColumn="0" w:lastRowFirstColumn="0" w:lastRowLastColumn="0"/>
            </w:pPr>
            <w:r w:rsidRPr="00500A6F">
              <w:rPr>
                <w:b/>
                <w:bCs/>
              </w:rPr>
              <w:t>a)</w:t>
            </w:r>
            <w:r w:rsidR="00B359E1">
              <w:t xml:space="preserve"> all the concentration readings are </w:t>
            </w:r>
            <w:r w:rsidR="00C95EF3">
              <w:t xml:space="preserve">equal to or </w:t>
            </w:r>
            <w:r w:rsidR="00B359E1">
              <w:t xml:space="preserve">above the standard concentration </w:t>
            </w:r>
            <w:r w:rsidR="0037529D">
              <w:t>(Appendix</w:t>
            </w:r>
            <w:r w:rsidR="00555937">
              <w:t xml:space="preserve"> 4: </w:t>
            </w:r>
            <w:r w:rsidR="00555937" w:rsidRPr="00BF24F6">
              <w:t>Table 3 Methyl bromide monitoring table, fumigation phase</w:t>
            </w:r>
            <w:r w:rsidR="00B359E1">
              <w:t>) and</w:t>
            </w:r>
          </w:p>
          <w:p w14:paraId="462F63DC" w14:textId="24703253" w:rsidR="00B359E1" w:rsidRDefault="00EE22DD" w:rsidP="00DF3586">
            <w:pPr>
              <w:tabs>
                <w:tab w:val="left" w:pos="1695"/>
              </w:tabs>
              <w:cnfStyle w:val="000000010000" w:firstRow="0" w:lastRow="0" w:firstColumn="0" w:lastColumn="0" w:oddVBand="0" w:evenVBand="0" w:oddHBand="0" w:evenHBand="1" w:firstRowFirstColumn="0" w:firstRowLastColumn="0" w:lastRowFirstColumn="0" w:lastRowLastColumn="0"/>
            </w:pPr>
            <w:r w:rsidRPr="0073554A">
              <w:rPr>
                <w:b/>
                <w:bCs/>
              </w:rPr>
              <w:t>b)</w:t>
            </w:r>
            <w:r>
              <w:t xml:space="preserve"> </w:t>
            </w:r>
            <w:r w:rsidR="00B359E1">
              <w:t xml:space="preserve">the lowest concentration reading is below the maximum top-up concentration </w:t>
            </w:r>
            <w:r w:rsidR="00C24457">
              <w:t>(Appendix</w:t>
            </w:r>
            <w:r w:rsidR="0046320E">
              <w:t xml:space="preserve"> 4: </w:t>
            </w:r>
            <w:r w:rsidR="0046320E" w:rsidRPr="00BF24F6">
              <w:t>Table 3 Methyl bromide monitoring table, fumigation phase</w:t>
            </w:r>
            <w:r w:rsidR="00B359E1">
              <w:t>) and</w:t>
            </w:r>
          </w:p>
          <w:p w14:paraId="16D57AB5" w14:textId="77777777" w:rsidR="0097586D" w:rsidRDefault="00EE22DD" w:rsidP="00DF3586">
            <w:pPr>
              <w:tabs>
                <w:tab w:val="left" w:pos="1695"/>
              </w:tabs>
              <w:cnfStyle w:val="000000010000" w:firstRow="0" w:lastRow="0" w:firstColumn="0" w:lastColumn="0" w:oddVBand="0" w:evenVBand="0" w:oddHBand="0" w:evenHBand="1" w:firstRowFirstColumn="0" w:firstRowLastColumn="0" w:lastRowFirstColumn="0" w:lastRowLastColumn="0"/>
            </w:pPr>
            <w:r w:rsidRPr="0073554A">
              <w:rPr>
                <w:b/>
                <w:bCs/>
              </w:rPr>
              <w:t>c)</w:t>
            </w:r>
            <w:r>
              <w:t xml:space="preserve"> </w:t>
            </w:r>
            <w:r w:rsidR="00B359E1">
              <w:t>the treatment schedule allows top-ups.</w:t>
            </w:r>
          </w:p>
          <w:p w14:paraId="3C5A2FED" w14:textId="77777777" w:rsidR="00B359E1" w:rsidRDefault="00B359E1" w:rsidP="00DF3586">
            <w:pPr>
              <w:tabs>
                <w:tab w:val="left" w:pos="1695"/>
              </w:tabs>
              <w:cnfStyle w:val="000000010000" w:firstRow="0" w:lastRow="0" w:firstColumn="0" w:lastColumn="0" w:oddVBand="0" w:evenVBand="0" w:oddHBand="0" w:evenHBand="1" w:firstRowFirstColumn="0" w:firstRowLastColumn="0" w:lastRowFirstColumn="0" w:lastRowLastColumn="0"/>
            </w:pPr>
            <w:r w:rsidRPr="0073554A">
              <w:rPr>
                <w:b/>
                <w:bCs/>
              </w:rPr>
              <w:t>10.1.2</w:t>
            </w:r>
            <w:r>
              <w:t xml:space="preserve"> If a top-up is performed during the original exposure period, no extension of the exposure period is required.</w:t>
            </w:r>
          </w:p>
          <w:p w14:paraId="6A6E97BD" w14:textId="6AED6ACA" w:rsidR="00274F74" w:rsidRDefault="00B359E1" w:rsidP="00DF3586">
            <w:pPr>
              <w:tabs>
                <w:tab w:val="left" w:pos="1695"/>
              </w:tabs>
              <w:cnfStyle w:val="000000010000" w:firstRow="0" w:lastRow="0" w:firstColumn="0" w:lastColumn="0" w:oddVBand="0" w:evenVBand="0" w:oddHBand="0" w:evenHBand="1" w:firstRowFirstColumn="0" w:firstRowLastColumn="0" w:lastRowFirstColumn="0" w:lastRowLastColumn="0"/>
            </w:pPr>
            <w:r w:rsidRPr="0073554A">
              <w:rPr>
                <w:b/>
                <w:bCs/>
              </w:rPr>
              <w:t>10.1.3</w:t>
            </w:r>
            <w:r>
              <w:t xml:space="preserve"> Multiple top-ups are permitted during the exposure period.</w:t>
            </w:r>
          </w:p>
        </w:tc>
        <w:tc>
          <w:tcPr>
            <w:tcW w:w="4222" w:type="dxa"/>
          </w:tcPr>
          <w:p w14:paraId="346D7DB8" w14:textId="77777777" w:rsidR="0097586D" w:rsidRDefault="00696B18" w:rsidP="00DF3586">
            <w:pPr>
              <w:cnfStyle w:val="000000010000" w:firstRow="0" w:lastRow="0" w:firstColumn="0" w:lastColumn="0" w:oddVBand="0" w:evenVBand="0" w:oddHBand="0" w:evenHBand="1" w:firstRowFirstColumn="0" w:firstRowLastColumn="0" w:lastRowFirstColumn="0" w:lastRowLastColumn="0"/>
            </w:pPr>
            <w:r>
              <w:t>Amended to be a requirement rather than informative text.</w:t>
            </w:r>
          </w:p>
          <w:p w14:paraId="2FC01B48" w14:textId="77777777" w:rsidR="00274F74" w:rsidRPr="00922E06" w:rsidRDefault="00274F74" w:rsidP="00DF3586">
            <w:pPr>
              <w:cnfStyle w:val="000000010000" w:firstRow="0" w:lastRow="0" w:firstColumn="0" w:lastColumn="0" w:oddVBand="0" w:evenVBand="0" w:oddHBand="0" w:evenHBand="1" w:firstRowFirstColumn="0" w:firstRowLastColumn="0" w:lastRowFirstColumn="0" w:lastRowLastColumn="0"/>
            </w:pPr>
          </w:p>
        </w:tc>
      </w:tr>
      <w:tr w:rsidR="00D6759F" w:rsidRPr="00922E06" w14:paraId="600A063F"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5CC75FA" w14:textId="5780E475" w:rsidR="00274F74" w:rsidRDefault="00274F74" w:rsidP="00DF3586">
            <w:r>
              <w:t>Topping-up to compensate for low concentrations</w:t>
            </w:r>
          </w:p>
        </w:tc>
        <w:tc>
          <w:tcPr>
            <w:tcW w:w="2408" w:type="dxa"/>
          </w:tcPr>
          <w:p w14:paraId="7FD6B974" w14:textId="72F5D243" w:rsidR="00274F74" w:rsidRDefault="00926871" w:rsidP="00DF3586">
            <w:pPr>
              <w:cnfStyle w:val="000000000000" w:firstRow="0" w:lastRow="0" w:firstColumn="0" w:lastColumn="0" w:oddVBand="0" w:evenVBand="0" w:oddHBand="0" w:evenHBand="0" w:firstRowFirstColumn="0" w:firstRowLastColumn="0" w:lastRowFirstColumn="0" w:lastRowLastColumn="0"/>
            </w:pPr>
            <w:r w:rsidRPr="00923BC5">
              <w:rPr>
                <w:b/>
                <w:bCs/>
              </w:rPr>
              <w:t>8.5</w:t>
            </w:r>
            <w:r>
              <w:t xml:space="preserve"> Topping-up at the end of the exposure period</w:t>
            </w:r>
          </w:p>
        </w:tc>
        <w:tc>
          <w:tcPr>
            <w:tcW w:w="6662" w:type="dxa"/>
          </w:tcPr>
          <w:p w14:paraId="60D66B51" w14:textId="77777777" w:rsidR="0097586D" w:rsidRDefault="00D57A68" w:rsidP="00DF3586">
            <w:pPr>
              <w:tabs>
                <w:tab w:val="left" w:pos="1800"/>
              </w:tabs>
              <w:cnfStyle w:val="000000000000" w:firstRow="0" w:lastRow="0" w:firstColumn="0" w:lastColumn="0" w:oddVBand="0" w:evenVBand="0" w:oddHBand="0" w:evenHBand="0" w:firstRowFirstColumn="0" w:firstRowLastColumn="0" w:lastRowFirstColumn="0" w:lastRowLastColumn="0"/>
            </w:pPr>
            <w:r w:rsidRPr="00923BC5">
              <w:rPr>
                <w:b/>
                <w:bCs/>
              </w:rPr>
              <w:t>8.5.1</w:t>
            </w:r>
            <w:r>
              <w:t xml:space="preserve"> If the lowest of the concentration readings taken at the end of the exposure period is below the standard concentration but equal to or above the minimum to allow top-up, extra fumigant must be added. See 8.2 Calculating the top-up amount.</w:t>
            </w:r>
          </w:p>
          <w:p w14:paraId="298972AE" w14:textId="77777777" w:rsidR="0097586D" w:rsidRDefault="00D57A68" w:rsidP="00DF3586">
            <w:pPr>
              <w:tabs>
                <w:tab w:val="left" w:pos="1800"/>
              </w:tabs>
              <w:cnfStyle w:val="000000000000" w:firstRow="0" w:lastRow="0" w:firstColumn="0" w:lastColumn="0" w:oddVBand="0" w:evenVBand="0" w:oddHBand="0" w:evenHBand="0" w:firstRowFirstColumn="0" w:firstRowLastColumn="0" w:lastRowFirstColumn="0" w:lastRowLastColumn="0"/>
            </w:pPr>
            <w:r w:rsidRPr="00923BC5">
              <w:rPr>
                <w:b/>
                <w:bCs/>
              </w:rPr>
              <w:t>8.5.2</w:t>
            </w:r>
            <w:r>
              <w:t xml:space="preserve"> If a top-up is done at the end of the normal exposure period, the fumigation must be extended for at least another four hours to allow time for the extra fumigant to take effect.</w:t>
            </w:r>
          </w:p>
          <w:p w14:paraId="6B959BD6" w14:textId="4693AD17" w:rsidR="00274F74" w:rsidRDefault="00D57A68" w:rsidP="00DF3586">
            <w:pPr>
              <w:tabs>
                <w:tab w:val="left" w:pos="1800"/>
              </w:tabs>
              <w:cnfStyle w:val="000000000000" w:firstRow="0" w:lastRow="0" w:firstColumn="0" w:lastColumn="0" w:oddVBand="0" w:evenVBand="0" w:oddHBand="0" w:evenHBand="0" w:firstRowFirstColumn="0" w:firstRowLastColumn="0" w:lastRowFirstColumn="0" w:lastRowLastColumn="0"/>
            </w:pPr>
            <w:r w:rsidRPr="00FD2429">
              <w:rPr>
                <w:b/>
                <w:bCs/>
              </w:rPr>
              <w:t>8.5.3</w:t>
            </w:r>
            <w:r>
              <w:t xml:space="preserve"> Only one extension of the exposure period is allowed. If, at the end of the extended period, the lowest reading is below the standard concentration as specified for the original exposure period, the fumigation has failed.</w:t>
            </w:r>
          </w:p>
        </w:tc>
        <w:tc>
          <w:tcPr>
            <w:tcW w:w="6662" w:type="dxa"/>
          </w:tcPr>
          <w:p w14:paraId="13B4EBBB" w14:textId="3894740B" w:rsidR="007433D8" w:rsidRPr="007433D8" w:rsidRDefault="007433D8" w:rsidP="00DF3586">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500A6F">
              <w:rPr>
                <w:i/>
                <w:iCs/>
              </w:rPr>
              <w:t xml:space="preserve">Moved to section </w:t>
            </w:r>
            <w:r w:rsidRPr="00500A6F">
              <w:rPr>
                <w:b/>
                <w:bCs/>
                <w:i/>
                <w:iCs/>
              </w:rPr>
              <w:t>10.1</w:t>
            </w:r>
            <w:r w:rsidRPr="00500A6F">
              <w:rPr>
                <w:i/>
                <w:iCs/>
              </w:rPr>
              <w:t xml:space="preserve"> </w:t>
            </w:r>
            <w:r w:rsidR="00357063">
              <w:rPr>
                <w:i/>
                <w:iCs/>
              </w:rPr>
              <w:t>Performing the top</w:t>
            </w:r>
            <w:r w:rsidR="00115BA4">
              <w:rPr>
                <w:i/>
                <w:iCs/>
              </w:rPr>
              <w:t>-up.</w:t>
            </w:r>
          </w:p>
          <w:p w14:paraId="01E7D3F9" w14:textId="7AEDE69C" w:rsidR="00525568" w:rsidRDefault="00525568" w:rsidP="00DF3586">
            <w:pPr>
              <w:tabs>
                <w:tab w:val="left" w:pos="1695"/>
              </w:tabs>
              <w:cnfStyle w:val="000000000000" w:firstRow="0" w:lastRow="0" w:firstColumn="0" w:lastColumn="0" w:oddVBand="0" w:evenVBand="0" w:oddHBand="0" w:evenHBand="0" w:firstRowFirstColumn="0" w:firstRowLastColumn="0" w:lastRowFirstColumn="0" w:lastRowLastColumn="0"/>
            </w:pPr>
            <w:r w:rsidRPr="00923BC5">
              <w:rPr>
                <w:b/>
                <w:bCs/>
              </w:rPr>
              <w:t>10.3.1</w:t>
            </w:r>
            <w:r>
              <w:t xml:space="preserve"> The weight of methyl bromide for top-up must be calculated by subtracting the lowest concentration reading from the maximum top-up concentration (</w:t>
            </w:r>
            <w:r w:rsidR="00AF25E6" w:rsidRPr="00BF24F6">
              <w:t>Appendix 4: Methyl bromide monitoring tables</w:t>
            </w:r>
            <w:r w:rsidR="00AF25E6">
              <w:t>)</w:t>
            </w:r>
            <w:r>
              <w:t xml:space="preserve"> and multiply by the volume of the enclosure.</w:t>
            </w:r>
          </w:p>
          <w:p w14:paraId="35BBBB6B" w14:textId="77777777" w:rsidR="00525568" w:rsidRDefault="00525568" w:rsidP="00DF3586">
            <w:pPr>
              <w:tabs>
                <w:tab w:val="left" w:pos="1695"/>
              </w:tabs>
              <w:cnfStyle w:val="000000000000" w:firstRow="0" w:lastRow="0" w:firstColumn="0" w:lastColumn="0" w:oddVBand="0" w:evenVBand="0" w:oddHBand="0" w:evenHBand="0" w:firstRowFirstColumn="0" w:firstRowLastColumn="0" w:lastRowFirstColumn="0" w:lastRowLastColumn="0"/>
            </w:pPr>
            <w:r>
              <w:t>Top-up amount (g) = Enclosure volume (m³) x (C – Lowest concentration reading)</w:t>
            </w:r>
          </w:p>
          <w:p w14:paraId="7E11C80B" w14:textId="1B3C9F4E" w:rsidR="00525568" w:rsidRDefault="00525568" w:rsidP="00DF3586">
            <w:pPr>
              <w:tabs>
                <w:tab w:val="left" w:pos="1695"/>
              </w:tabs>
              <w:cnfStyle w:val="000000000000" w:firstRow="0" w:lastRow="0" w:firstColumn="0" w:lastColumn="0" w:oddVBand="0" w:evenVBand="0" w:oddHBand="0" w:evenHBand="0" w:firstRowFirstColumn="0" w:firstRowLastColumn="0" w:lastRowFirstColumn="0" w:lastRowLastColumn="0"/>
            </w:pPr>
            <w:r w:rsidRPr="00105DE9">
              <w:rPr>
                <w:b/>
                <w:bCs/>
              </w:rPr>
              <w:t>10.3.2</w:t>
            </w:r>
            <w:r>
              <w:t xml:space="preserve"> The top-up amount for formulations that contain less than 100% methyl bromide and round up must be performed as per section 8.2 Calculating the dose.</w:t>
            </w:r>
          </w:p>
          <w:p w14:paraId="0B344C7B" w14:textId="5D367B8F" w:rsidR="00525568" w:rsidRDefault="00525568" w:rsidP="00DF3586">
            <w:pPr>
              <w:tabs>
                <w:tab w:val="left" w:pos="1695"/>
              </w:tabs>
              <w:cnfStyle w:val="000000000000" w:firstRow="0" w:lastRow="0" w:firstColumn="0" w:lastColumn="0" w:oddVBand="0" w:evenVBand="0" w:oddHBand="0" w:evenHBand="0" w:firstRowFirstColumn="0" w:firstRowLastColumn="0" w:lastRowFirstColumn="0" w:lastRowLastColumn="0"/>
            </w:pPr>
            <w:r w:rsidRPr="00105DE9">
              <w:rPr>
                <w:b/>
                <w:bCs/>
              </w:rPr>
              <w:t>10.3.3</w:t>
            </w:r>
            <w:r>
              <w:t xml:space="preserve"> The top-up amount must be injected into the fumigation enclosure as per section 8.3 Injecting methyl bromide into the fumigation enclosure.</w:t>
            </w:r>
          </w:p>
          <w:p w14:paraId="7066AF2C" w14:textId="3EB24788" w:rsidR="00525568" w:rsidRDefault="00525568" w:rsidP="00DF3586">
            <w:pPr>
              <w:tabs>
                <w:tab w:val="left" w:pos="1695"/>
              </w:tabs>
              <w:cnfStyle w:val="000000000000" w:firstRow="0" w:lastRow="0" w:firstColumn="0" w:lastColumn="0" w:oddVBand="0" w:evenVBand="0" w:oddHBand="0" w:evenHBand="0" w:firstRowFirstColumn="0" w:firstRowLastColumn="0" w:lastRowFirstColumn="0" w:lastRowLastColumn="0"/>
            </w:pPr>
            <w:r w:rsidRPr="00105DE9">
              <w:rPr>
                <w:b/>
                <w:bCs/>
              </w:rPr>
              <w:t>10.3.4</w:t>
            </w:r>
            <w:r>
              <w:t xml:space="preserve"> When the additional methyl bromide has circulated, a concentration reading must be taken from the monitoring location that had the lowest reading to verify that the methyl bromide is back above the standard concentration.</w:t>
            </w:r>
          </w:p>
          <w:p w14:paraId="2E5B166F" w14:textId="375224EC" w:rsidR="00525568" w:rsidRDefault="00525568" w:rsidP="00DF3586">
            <w:pPr>
              <w:tabs>
                <w:tab w:val="left" w:pos="1695"/>
              </w:tabs>
              <w:cnfStyle w:val="000000000000" w:firstRow="0" w:lastRow="0" w:firstColumn="0" w:lastColumn="0" w:oddVBand="0" w:evenVBand="0" w:oddHBand="0" w:evenHBand="0" w:firstRowFirstColumn="0" w:firstRowLastColumn="0" w:lastRowFirstColumn="0" w:lastRowLastColumn="0"/>
            </w:pPr>
            <w:r w:rsidRPr="00105DE9">
              <w:rPr>
                <w:b/>
                <w:bCs/>
              </w:rPr>
              <w:t>10.3.5</w:t>
            </w:r>
            <w:r>
              <w:t xml:space="preserve"> Top-up details (amount, time and concentration readings) must be recorded on the record of fumigation.</w:t>
            </w:r>
          </w:p>
          <w:p w14:paraId="658854F4" w14:textId="67ABA55E" w:rsidR="002B0395" w:rsidRDefault="00525568" w:rsidP="00DF3586">
            <w:pPr>
              <w:tabs>
                <w:tab w:val="left" w:pos="1695"/>
              </w:tabs>
              <w:cnfStyle w:val="000000000000" w:firstRow="0" w:lastRow="0" w:firstColumn="0" w:lastColumn="0" w:oddVBand="0" w:evenVBand="0" w:oddHBand="0" w:evenHBand="0" w:firstRowFirstColumn="0" w:firstRowLastColumn="0" w:lastRowFirstColumn="0" w:lastRowLastColumn="0"/>
            </w:pPr>
            <w:r w:rsidRPr="00105DE9">
              <w:rPr>
                <w:b/>
                <w:bCs/>
              </w:rPr>
              <w:t>10.3.6</w:t>
            </w:r>
            <w:r>
              <w:t xml:space="preserve"> If top-ups are performed equilibrium is not required.</w:t>
            </w:r>
          </w:p>
        </w:tc>
        <w:tc>
          <w:tcPr>
            <w:tcW w:w="4222" w:type="dxa"/>
          </w:tcPr>
          <w:p w14:paraId="3A300A5B" w14:textId="5665E978" w:rsidR="00274F74" w:rsidRPr="00922E06" w:rsidRDefault="00C377FA" w:rsidP="00DF3586">
            <w:pPr>
              <w:cnfStyle w:val="000000000000" w:firstRow="0" w:lastRow="0" w:firstColumn="0" w:lastColumn="0" w:oddVBand="0" w:evenVBand="0" w:oddHBand="0" w:evenHBand="0" w:firstRowFirstColumn="0" w:firstRowLastColumn="0" w:lastRowFirstColumn="0" w:lastRowLastColumn="0"/>
            </w:pPr>
            <w:r>
              <w:t>Reworded for consistency and clarity.</w:t>
            </w:r>
          </w:p>
        </w:tc>
      </w:tr>
      <w:tr w:rsidR="00902492" w:rsidRPr="00922E06" w14:paraId="4855DCF0"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7DCC6461" w14:textId="40EFBEC9" w:rsidR="00C377FA" w:rsidRDefault="009F69F5" w:rsidP="00DF3586">
            <w:r>
              <w:t>Ventilating the enclosure</w:t>
            </w:r>
          </w:p>
        </w:tc>
        <w:tc>
          <w:tcPr>
            <w:tcW w:w="2408" w:type="dxa"/>
          </w:tcPr>
          <w:p w14:paraId="2533C5FD" w14:textId="0F2446D3" w:rsidR="00C377FA" w:rsidRDefault="006F580D" w:rsidP="00DF3586">
            <w:pPr>
              <w:cnfStyle w:val="000000010000" w:firstRow="0" w:lastRow="0" w:firstColumn="0" w:lastColumn="0" w:oddVBand="0" w:evenVBand="0" w:oddHBand="0" w:evenHBand="1" w:firstRowFirstColumn="0" w:firstRowLastColumn="0" w:lastRowFirstColumn="0" w:lastRowLastColumn="0"/>
            </w:pPr>
            <w:r w:rsidRPr="00105DE9">
              <w:rPr>
                <w:b/>
                <w:bCs/>
              </w:rPr>
              <w:t>9.1</w:t>
            </w:r>
            <w:r>
              <w:t xml:space="preserve"> Threshold limit value—time-weighted average (TLV-TWA)</w:t>
            </w:r>
          </w:p>
        </w:tc>
        <w:tc>
          <w:tcPr>
            <w:tcW w:w="6662" w:type="dxa"/>
          </w:tcPr>
          <w:p w14:paraId="100D0439" w14:textId="77777777" w:rsidR="0097586D" w:rsidRDefault="006F580D" w:rsidP="00DF3586">
            <w:pPr>
              <w:tabs>
                <w:tab w:val="left" w:pos="1800"/>
              </w:tabs>
              <w:cnfStyle w:val="000000010000" w:firstRow="0" w:lastRow="0" w:firstColumn="0" w:lastColumn="0" w:oddVBand="0" w:evenVBand="0" w:oddHBand="0" w:evenHBand="1" w:firstRowFirstColumn="0" w:firstRowLastColumn="0" w:lastRowFirstColumn="0" w:lastRowLastColumn="0"/>
            </w:pPr>
            <w:r w:rsidRPr="00105DE9">
              <w:rPr>
                <w:b/>
                <w:bCs/>
              </w:rPr>
              <w:t>9.1.1</w:t>
            </w:r>
            <w:r>
              <w:t xml:space="preserve"> The enclosure must be ventilated until the concentration of fumigant within the enclosure falls below the TLV–TWA. The TLV–TWA is 5 ppm unless a lower concentration is imposed by the relevant authorities in the jurisdiction in which the fumigation takes place.</w:t>
            </w:r>
          </w:p>
          <w:p w14:paraId="1C9D8C79" w14:textId="77777777" w:rsidR="0097586D" w:rsidRDefault="006F580D" w:rsidP="00DF3586">
            <w:pPr>
              <w:tabs>
                <w:tab w:val="left" w:pos="1800"/>
              </w:tabs>
              <w:cnfStyle w:val="000000010000" w:firstRow="0" w:lastRow="0" w:firstColumn="0" w:lastColumn="0" w:oddVBand="0" w:evenVBand="0" w:oddHBand="0" w:evenHBand="1" w:firstRowFirstColumn="0" w:firstRowLastColumn="0" w:lastRowFirstColumn="0" w:lastRowLastColumn="0"/>
            </w:pPr>
            <w:r w:rsidRPr="00105DE9">
              <w:rPr>
                <w:b/>
                <w:bCs/>
              </w:rPr>
              <w:t>9.1.2</w:t>
            </w:r>
            <w:r>
              <w:t xml:space="preserve"> The equipment used for measuring TLV–TWA must be fit for purpose and capable of accurately measuring the actual concentration, not just the presence, of methyl bromide in the range of 1 to 20 ppm.</w:t>
            </w:r>
          </w:p>
          <w:p w14:paraId="1E7B2E1C" w14:textId="77777777" w:rsidR="0097586D" w:rsidRDefault="006F580D" w:rsidP="00DF3586">
            <w:pPr>
              <w:tabs>
                <w:tab w:val="left" w:pos="1800"/>
              </w:tabs>
              <w:cnfStyle w:val="000000010000" w:firstRow="0" w:lastRow="0" w:firstColumn="0" w:lastColumn="0" w:oddVBand="0" w:evenVBand="0" w:oddHBand="0" w:evenHBand="1" w:firstRowFirstColumn="0" w:firstRowLastColumn="0" w:lastRowFirstColumn="0" w:lastRowLastColumn="0"/>
            </w:pPr>
            <w:r w:rsidRPr="00105DE9">
              <w:rPr>
                <w:b/>
                <w:bCs/>
              </w:rPr>
              <w:lastRenderedPageBreak/>
              <w:t>9.1.3</w:t>
            </w:r>
            <w:r>
              <w:t xml:space="preserve"> If stain tubes are used, they must be used in conjunction with the sampling pump specified by the manufacturer.</w:t>
            </w:r>
          </w:p>
          <w:p w14:paraId="4E3F525A" w14:textId="21B86641" w:rsidR="00C377FA" w:rsidRDefault="006F580D" w:rsidP="00DF3586">
            <w:pPr>
              <w:tabs>
                <w:tab w:val="left" w:pos="1800"/>
              </w:tabs>
              <w:cnfStyle w:val="000000010000" w:firstRow="0" w:lastRow="0" w:firstColumn="0" w:lastColumn="0" w:oddVBand="0" w:evenVBand="0" w:oddHBand="0" w:evenHBand="1" w:firstRowFirstColumn="0" w:firstRowLastColumn="0" w:lastRowFirstColumn="0" w:lastRowLastColumn="0"/>
            </w:pPr>
            <w:r w:rsidRPr="00105DE9">
              <w:rPr>
                <w:b/>
                <w:bCs/>
              </w:rPr>
              <w:t>9.1.4</w:t>
            </w:r>
            <w:r>
              <w:t xml:space="preserve"> If electronic instruments are used they must be calibrated and serviced in accordance with the manufacturer’s instructions.</w:t>
            </w:r>
          </w:p>
        </w:tc>
        <w:tc>
          <w:tcPr>
            <w:tcW w:w="6662" w:type="dxa"/>
          </w:tcPr>
          <w:p w14:paraId="7C4A911C" w14:textId="51DDEBF4" w:rsidR="00C454FA" w:rsidRPr="00440419" w:rsidRDefault="00440419" w:rsidP="00DF3586">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440419">
              <w:rPr>
                <w:i/>
                <w:iCs/>
              </w:rPr>
              <w:lastRenderedPageBreak/>
              <w:t xml:space="preserve">Moved to section </w:t>
            </w:r>
            <w:r w:rsidR="00C454FA" w:rsidRPr="00440419">
              <w:rPr>
                <w:b/>
                <w:bCs/>
                <w:i/>
                <w:iCs/>
              </w:rPr>
              <w:t>11.1</w:t>
            </w:r>
            <w:r w:rsidR="00C454FA" w:rsidRPr="00440419">
              <w:rPr>
                <w:i/>
                <w:iCs/>
              </w:rPr>
              <w:t xml:space="preserve"> Threshold limit value (TLV)</w:t>
            </w:r>
            <w:r w:rsidRPr="00440419">
              <w:rPr>
                <w:i/>
                <w:iCs/>
              </w:rPr>
              <w:t>.</w:t>
            </w:r>
          </w:p>
          <w:p w14:paraId="2856121A" w14:textId="14AD7399" w:rsidR="006F07DC" w:rsidRDefault="006F07D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40419">
              <w:rPr>
                <w:b/>
                <w:bCs/>
              </w:rPr>
              <w:t>11.1.1</w:t>
            </w:r>
            <w:r>
              <w:t xml:space="preserve"> The TLV is 5 parts per million (ppm) for methyl bromide unless a lower concentration is imposed by the relevant authorities in the jurisdiction where the fumigation takes place or the consignment destination.</w:t>
            </w:r>
          </w:p>
          <w:p w14:paraId="09014265" w14:textId="5A7DDC48" w:rsidR="006F07DC" w:rsidRDefault="006F07D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40419">
              <w:rPr>
                <w:b/>
                <w:bCs/>
              </w:rPr>
              <w:t>11.1.2</w:t>
            </w:r>
            <w:r>
              <w:t xml:space="preserve"> The equipment used for measuring TLV must be able to measure the actual concentration, not just the presence of methyl bromide, to at least 1 ppm.</w:t>
            </w:r>
          </w:p>
          <w:p w14:paraId="105CD318" w14:textId="1169D91D" w:rsidR="006F07DC" w:rsidRDefault="006F07D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40419">
              <w:rPr>
                <w:b/>
                <w:bCs/>
              </w:rPr>
              <w:lastRenderedPageBreak/>
              <w:t>11.1.3</w:t>
            </w:r>
            <w:r>
              <w:t xml:space="preserve"> If stain tubes are used to detect methyl bromide, they must be used:</w:t>
            </w:r>
          </w:p>
          <w:p w14:paraId="541AEE40" w14:textId="046D326E" w:rsidR="006F07DC" w:rsidRDefault="006F07D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40419">
              <w:rPr>
                <w:b/>
                <w:bCs/>
              </w:rPr>
              <w:t>a)</w:t>
            </w:r>
            <w:r w:rsidR="007D4E15">
              <w:t xml:space="preserve"> </w:t>
            </w:r>
            <w:r>
              <w:t>in accordance with the manufacturer’s instructions; and</w:t>
            </w:r>
          </w:p>
          <w:p w14:paraId="2832DF60" w14:textId="2CCB6CB8" w:rsidR="006F07DC" w:rsidRDefault="006F07D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40419">
              <w:rPr>
                <w:b/>
                <w:bCs/>
              </w:rPr>
              <w:t>b)</w:t>
            </w:r>
            <w:r w:rsidR="007D4E15">
              <w:t xml:space="preserve"> </w:t>
            </w:r>
            <w:r>
              <w:t>in conjunction with the sampling pump specified by the manufacturer; and</w:t>
            </w:r>
          </w:p>
          <w:p w14:paraId="6E471F8F" w14:textId="63BA3CA1" w:rsidR="002B0395" w:rsidRDefault="006F07DC" w:rsidP="00DF3586">
            <w:pPr>
              <w:tabs>
                <w:tab w:val="left" w:pos="1695"/>
              </w:tabs>
              <w:cnfStyle w:val="000000010000" w:firstRow="0" w:lastRow="0" w:firstColumn="0" w:lastColumn="0" w:oddVBand="0" w:evenVBand="0" w:oddHBand="0" w:evenHBand="1" w:firstRowFirstColumn="0" w:firstRowLastColumn="0" w:lastRowFirstColumn="0" w:lastRowLastColumn="0"/>
            </w:pPr>
            <w:r w:rsidRPr="00440419">
              <w:rPr>
                <w:b/>
                <w:bCs/>
              </w:rPr>
              <w:t>c)</w:t>
            </w:r>
            <w:r w:rsidR="007D4E15">
              <w:t xml:space="preserve"> </w:t>
            </w:r>
            <w:r>
              <w:t>before the expiry date</w:t>
            </w:r>
            <w:r w:rsidR="00C454FA">
              <w:t>.</w:t>
            </w:r>
          </w:p>
        </w:tc>
        <w:tc>
          <w:tcPr>
            <w:tcW w:w="4222" w:type="dxa"/>
          </w:tcPr>
          <w:p w14:paraId="39929B20" w14:textId="76D3BD1E" w:rsidR="00C377FA" w:rsidRDefault="009D71A8" w:rsidP="00DF3586">
            <w:pPr>
              <w:cnfStyle w:val="000000010000" w:firstRow="0" w:lastRow="0" w:firstColumn="0" w:lastColumn="0" w:oddVBand="0" w:evenVBand="0" w:oddHBand="0" w:evenHBand="1" w:firstRowFirstColumn="0" w:firstRowLastColumn="0" w:lastRowFirstColumn="0" w:lastRowLastColumn="0"/>
            </w:pPr>
            <w:r>
              <w:lastRenderedPageBreak/>
              <w:t>Minor wording changes for consistency and clarity</w:t>
            </w:r>
          </w:p>
        </w:tc>
      </w:tr>
      <w:tr w:rsidR="00D6759F" w:rsidRPr="00922E06" w14:paraId="5F68AA1F"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713AC73C" w14:textId="5065F53D" w:rsidR="00C377FA" w:rsidRDefault="0043736A" w:rsidP="00DF3586">
            <w:r>
              <w:t>Ventilating the enclosure</w:t>
            </w:r>
          </w:p>
        </w:tc>
        <w:tc>
          <w:tcPr>
            <w:tcW w:w="2408" w:type="dxa"/>
          </w:tcPr>
          <w:p w14:paraId="76FA4433" w14:textId="23D3B9A0" w:rsidR="00C377FA" w:rsidRDefault="008014FD" w:rsidP="00DF3586">
            <w:pPr>
              <w:cnfStyle w:val="000000000000" w:firstRow="0" w:lastRow="0" w:firstColumn="0" w:lastColumn="0" w:oddVBand="0" w:evenVBand="0" w:oddHBand="0" w:evenHBand="0" w:firstRowFirstColumn="0" w:firstRowLastColumn="0" w:lastRowFirstColumn="0" w:lastRowLastColumn="0"/>
            </w:pPr>
            <w:r w:rsidRPr="00B4523D">
              <w:rPr>
                <w:b/>
                <w:bCs/>
              </w:rPr>
              <w:t>9.2</w:t>
            </w:r>
            <w:r>
              <w:t xml:space="preserve"> Releasing the fumigant from the enclosure</w:t>
            </w:r>
          </w:p>
        </w:tc>
        <w:tc>
          <w:tcPr>
            <w:tcW w:w="6662" w:type="dxa"/>
          </w:tcPr>
          <w:p w14:paraId="31377BC7" w14:textId="77777777" w:rsidR="0097586D" w:rsidRDefault="008014FD"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4523D">
              <w:rPr>
                <w:b/>
                <w:bCs/>
              </w:rPr>
              <w:t>9.2.1</w:t>
            </w:r>
            <w:r>
              <w:t xml:space="preserve"> At the end of the exposure period the fumigant must be fully ventilated from the enclosure in a controlled and safe manner.</w:t>
            </w:r>
          </w:p>
          <w:p w14:paraId="34DF55B3" w14:textId="77777777" w:rsidR="0097586D" w:rsidRDefault="008014FD"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4523D">
              <w:rPr>
                <w:b/>
                <w:bCs/>
              </w:rPr>
              <w:t>9.2.2</w:t>
            </w:r>
            <w:r>
              <w:t xml:space="preserve"> An assessment of the risks must be done to manage the ventilation process so that unprotected personnel in the vicinity are not exposed to unsafe levels of fumigant. The assessment must take into account:</w:t>
            </w:r>
          </w:p>
          <w:p w14:paraId="4DFD0003" w14:textId="77777777" w:rsidR="0097586D" w:rsidRDefault="008014FD"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prevailing wind direction</w:t>
            </w:r>
          </w:p>
          <w:p w14:paraId="456F1B1B" w14:textId="77777777" w:rsidR="0097586D" w:rsidRDefault="008014FD"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location and proximity of unprotected personnel</w:t>
            </w:r>
          </w:p>
          <w:p w14:paraId="63840245" w14:textId="77777777" w:rsidR="0097586D" w:rsidRDefault="008014FD"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establishment of a temporary buffer zone around the enclosure that is sufficient to prevent unprotected personnel in the vicinity from being exposed to unsafe levels of methyl bromide</w:t>
            </w:r>
          </w:p>
          <w:p w14:paraId="7156EC1A" w14:textId="77777777" w:rsidR="0097586D" w:rsidRDefault="008014FD" w:rsidP="00DF3586">
            <w:pPr>
              <w:tabs>
                <w:tab w:val="left" w:pos="1800"/>
              </w:tabs>
              <w:cnfStyle w:val="000000000000" w:firstRow="0" w:lastRow="0" w:firstColumn="0" w:lastColumn="0" w:oddVBand="0" w:evenVBand="0" w:oddHBand="0" w:evenHBand="0" w:firstRowFirstColumn="0" w:firstRowLastColumn="0" w:lastRowFirstColumn="0" w:lastRowLastColumn="0"/>
            </w:pPr>
            <w:r>
              <w:rPr>
                <w:rFonts w:ascii="Symbol" w:eastAsia="Symbol" w:hAnsi="Symbol" w:cs="Symbol"/>
              </w:rPr>
              <w:t>·</w:t>
            </w:r>
            <w:r>
              <w:t xml:space="preserve"> prevention of unprotected personnel entering the buffer zone during ventilation.</w:t>
            </w:r>
          </w:p>
          <w:p w14:paraId="0EDDB14E" w14:textId="77777777" w:rsidR="0097586D" w:rsidRDefault="008014FD"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4523D">
              <w:rPr>
                <w:b/>
                <w:bCs/>
              </w:rPr>
              <w:t>9.2.3</w:t>
            </w:r>
            <w:r>
              <w:t xml:space="preserve"> Unprotected personnel are not permitted to enter the risk area until the fumigator verifies that concentration in the area and throughout the enclosure is at or below the TLV–TWA.</w:t>
            </w:r>
          </w:p>
          <w:p w14:paraId="7A175F05" w14:textId="51CE82BE" w:rsidR="00C377FA" w:rsidRDefault="008014FD" w:rsidP="00DF3586">
            <w:pPr>
              <w:tabs>
                <w:tab w:val="left" w:pos="1800"/>
              </w:tabs>
              <w:cnfStyle w:val="000000000000" w:firstRow="0" w:lastRow="0" w:firstColumn="0" w:lastColumn="0" w:oddVBand="0" w:evenVBand="0" w:oddHBand="0" w:evenHBand="0" w:firstRowFirstColumn="0" w:firstRowLastColumn="0" w:lastRowFirstColumn="0" w:lastRowLastColumn="0"/>
            </w:pPr>
            <w:r w:rsidRPr="00B4523D">
              <w:rPr>
                <w:b/>
                <w:bCs/>
              </w:rPr>
              <w:t>9.2.4</w:t>
            </w:r>
            <w:r>
              <w:t xml:space="preserve"> If the consignment is fumigated in the shipping container(s) that will be used to transport the goods, then each container must be checked individually to verify gas clearance below TLV–TWA.</w:t>
            </w:r>
          </w:p>
        </w:tc>
        <w:tc>
          <w:tcPr>
            <w:tcW w:w="6662" w:type="dxa"/>
          </w:tcPr>
          <w:p w14:paraId="3DEB1F10" w14:textId="59DCA7EB" w:rsidR="00B4523D" w:rsidRPr="00B4523D" w:rsidRDefault="00B4523D" w:rsidP="00DF3586">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440419">
              <w:rPr>
                <w:i/>
                <w:iCs/>
              </w:rPr>
              <w:t xml:space="preserve">Moved to section </w:t>
            </w:r>
            <w:r w:rsidRPr="00440419">
              <w:rPr>
                <w:b/>
                <w:bCs/>
                <w:i/>
                <w:iCs/>
              </w:rPr>
              <w:t>11.</w:t>
            </w:r>
            <w:r>
              <w:rPr>
                <w:b/>
                <w:bCs/>
                <w:i/>
                <w:iCs/>
              </w:rPr>
              <w:t>2</w:t>
            </w:r>
            <w:r w:rsidRPr="00440419">
              <w:rPr>
                <w:i/>
                <w:iCs/>
              </w:rPr>
              <w:t xml:space="preserve"> </w:t>
            </w:r>
            <w:r w:rsidR="00B602F9">
              <w:rPr>
                <w:i/>
                <w:iCs/>
              </w:rPr>
              <w:t xml:space="preserve">Releasing the </w:t>
            </w:r>
            <w:r w:rsidR="00FF4470">
              <w:rPr>
                <w:i/>
                <w:iCs/>
              </w:rPr>
              <w:t xml:space="preserve">methyl bromide from the </w:t>
            </w:r>
            <w:r w:rsidR="002C7CE2">
              <w:rPr>
                <w:i/>
                <w:iCs/>
              </w:rPr>
              <w:t>enclosure</w:t>
            </w:r>
            <w:r w:rsidR="000A6ECC">
              <w:rPr>
                <w:i/>
                <w:iCs/>
              </w:rPr>
              <w:t>.</w:t>
            </w:r>
          </w:p>
          <w:p w14:paraId="15D2B1AB" w14:textId="45613997" w:rsidR="00641757" w:rsidRDefault="00641757"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4523D">
              <w:rPr>
                <w:b/>
                <w:bCs/>
              </w:rPr>
              <w:t>11.2.1</w:t>
            </w:r>
            <w:r>
              <w:t xml:space="preserve"> At the end of the exposure period, the methyl bromide must be fully ventilated from the enclosure in a controlled and safe manner.</w:t>
            </w:r>
          </w:p>
          <w:p w14:paraId="4EF6B56D" w14:textId="2BC9FE24" w:rsidR="00641757" w:rsidRDefault="00641757"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4523D">
              <w:rPr>
                <w:b/>
                <w:bCs/>
              </w:rPr>
              <w:t>11.2.2</w:t>
            </w:r>
            <w:r>
              <w:t xml:space="preserve"> A risk assessment must be performed to manage the ventilation process and ensure it is safe by considering:</w:t>
            </w:r>
          </w:p>
          <w:p w14:paraId="699AFB4D" w14:textId="3056EB20" w:rsidR="00641757" w:rsidRDefault="00F53C35"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4523D">
              <w:rPr>
                <w:b/>
                <w:bCs/>
              </w:rPr>
              <w:t>a)</w:t>
            </w:r>
            <w:r>
              <w:t xml:space="preserve"> prevailing</w:t>
            </w:r>
            <w:r w:rsidR="00641757">
              <w:t xml:space="preserve"> wind direction</w:t>
            </w:r>
          </w:p>
          <w:p w14:paraId="79A7979B" w14:textId="5916B0B1" w:rsidR="00641757" w:rsidRDefault="00F53C35"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4523D">
              <w:rPr>
                <w:b/>
                <w:bCs/>
              </w:rPr>
              <w:t>b)</w:t>
            </w:r>
            <w:r>
              <w:t xml:space="preserve"> location</w:t>
            </w:r>
            <w:r w:rsidR="00641757">
              <w:t xml:space="preserve"> and proximity of unprotected personnel</w:t>
            </w:r>
          </w:p>
          <w:p w14:paraId="68928003" w14:textId="77777777" w:rsidR="0097586D" w:rsidRDefault="004D21CE"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4523D">
              <w:rPr>
                <w:b/>
                <w:bCs/>
              </w:rPr>
              <w:t>c)</w:t>
            </w:r>
            <w:r w:rsidR="00D90FF8">
              <w:t xml:space="preserve"> </w:t>
            </w:r>
            <w:r w:rsidR="00641757">
              <w:t>extension of the exclusion zone (see section 5.1 Establish an exclusion zone) around the enclosure if required to prevent unprotected personnel in the vicinity from being exposed to methyl bromide levels above the TLV.</w:t>
            </w:r>
          </w:p>
          <w:p w14:paraId="3C94DB57" w14:textId="51033495" w:rsidR="00641757" w:rsidRDefault="00641757"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4523D">
              <w:rPr>
                <w:b/>
                <w:bCs/>
              </w:rPr>
              <w:t>11.2.3</w:t>
            </w:r>
            <w:r>
              <w:t xml:space="preserve"> Personnel who are not wearing PPE (as per section 2.3 Personal protective equipment (PPE)) are not permitted to enter the exclusion zone until the fumigator-in-charge verifies the concentration in the area and throughout the enclosure is at or below the TLV.</w:t>
            </w:r>
          </w:p>
          <w:p w14:paraId="35AF6662" w14:textId="487A6E0B" w:rsidR="00641757" w:rsidRDefault="00D90FF8"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4523D">
              <w:rPr>
                <w:b/>
                <w:bCs/>
              </w:rPr>
              <w:t>11.2.4</w:t>
            </w:r>
            <w:r>
              <w:t xml:space="preserve"> The</w:t>
            </w:r>
            <w:r w:rsidR="00641757">
              <w:t xml:space="preserve"> enclosure must be ventilated until the concentration of methyl bromide within the enclosure remains at or below the TLV.</w:t>
            </w:r>
          </w:p>
          <w:p w14:paraId="24F785E9" w14:textId="1B219B45" w:rsidR="00641757" w:rsidRDefault="00D90FF8"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4523D">
              <w:rPr>
                <w:b/>
                <w:bCs/>
              </w:rPr>
              <w:t>11.2.5</w:t>
            </w:r>
            <w:r>
              <w:t xml:space="preserve"> If</w:t>
            </w:r>
            <w:r w:rsidR="00641757">
              <w:t xml:space="preserve"> the consignment is fumigated in the sea container(s) that will be used to transport the goods, each container must be checked individually to verify concentration at or below TLV.</w:t>
            </w:r>
          </w:p>
          <w:p w14:paraId="58D30CF1" w14:textId="256477AE" w:rsidR="004A50D9" w:rsidRDefault="004A50D9"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4523D">
              <w:rPr>
                <w:b/>
                <w:bCs/>
              </w:rPr>
              <w:t>11.2.6</w:t>
            </w:r>
            <w:r>
              <w:t xml:space="preserve"> If the consignment is fumigated in an un-sheeted sea container, the sea container must not be moved until the methyl bromide concentration</w:t>
            </w:r>
            <w:r w:rsidR="00A27664">
              <w:t xml:space="preserve"> inside the enclosure is at or below the TLV</w:t>
            </w:r>
          </w:p>
          <w:p w14:paraId="46D8F9FC" w14:textId="7EF4099F" w:rsidR="00641757" w:rsidRDefault="00D90FF8"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4523D">
              <w:rPr>
                <w:b/>
                <w:bCs/>
              </w:rPr>
              <w:t>11.2.</w:t>
            </w:r>
            <w:r w:rsidR="00DD585F" w:rsidRPr="00B4523D">
              <w:rPr>
                <w:b/>
                <w:bCs/>
              </w:rPr>
              <w:t>7</w:t>
            </w:r>
            <w:r>
              <w:t xml:space="preserve"> If</w:t>
            </w:r>
            <w:r w:rsidR="00641757">
              <w:t xml:space="preserve"> the consignment is</w:t>
            </w:r>
            <w:r w:rsidR="00A27664">
              <w:t xml:space="preserve"> a</w:t>
            </w:r>
            <w:r w:rsidR="00641757">
              <w:t xml:space="preserve"> perishable</w:t>
            </w:r>
            <w:r w:rsidR="00A27664">
              <w:t xml:space="preserve"> commodity fumigation,</w:t>
            </w:r>
            <w:r w:rsidR="0013440C">
              <w:t xml:space="preserve"> packed in cartons and/or bags that have been opened during fumigation, the cartons and/or bags can only be closed</w:t>
            </w:r>
            <w:r w:rsidR="00053966">
              <w:t xml:space="preserve"> once the methyl bromide concentration inside the cartons and/or bags is under the TLV.</w:t>
            </w:r>
          </w:p>
          <w:p w14:paraId="6DA544D1" w14:textId="73221D75" w:rsidR="002B0395" w:rsidRDefault="00D90FF8" w:rsidP="00DF3586">
            <w:pPr>
              <w:tabs>
                <w:tab w:val="left" w:pos="1695"/>
              </w:tabs>
              <w:cnfStyle w:val="000000000000" w:firstRow="0" w:lastRow="0" w:firstColumn="0" w:lastColumn="0" w:oddVBand="0" w:evenVBand="0" w:oddHBand="0" w:evenHBand="0" w:firstRowFirstColumn="0" w:firstRowLastColumn="0" w:lastRowFirstColumn="0" w:lastRowLastColumn="0"/>
            </w:pPr>
            <w:r w:rsidRPr="00C11916">
              <w:rPr>
                <w:b/>
                <w:bCs/>
              </w:rPr>
              <w:t>11.2.</w:t>
            </w:r>
            <w:r w:rsidR="00DD585F" w:rsidRPr="00C11916">
              <w:rPr>
                <w:b/>
                <w:bCs/>
              </w:rPr>
              <w:t>8</w:t>
            </w:r>
            <w:r w:rsidRPr="00C11916">
              <w:rPr>
                <w:b/>
                <w:bCs/>
              </w:rPr>
              <w:t xml:space="preserve"> </w:t>
            </w:r>
            <w:r>
              <w:t>The</w:t>
            </w:r>
            <w:r w:rsidR="00641757">
              <w:t xml:space="preserve"> TLV readings and the time they were taken must be recorded on the record of fumigation.</w:t>
            </w:r>
          </w:p>
        </w:tc>
        <w:tc>
          <w:tcPr>
            <w:tcW w:w="4222" w:type="dxa"/>
          </w:tcPr>
          <w:p w14:paraId="1D1F8A56" w14:textId="77777777" w:rsidR="0097586D" w:rsidRDefault="00061403" w:rsidP="00DF3586">
            <w:pPr>
              <w:cnfStyle w:val="000000000000" w:firstRow="0" w:lastRow="0" w:firstColumn="0" w:lastColumn="0" w:oddVBand="0" w:evenVBand="0" w:oddHBand="0" w:evenHBand="0" w:firstRowFirstColumn="0" w:firstRowLastColumn="0" w:lastRowFirstColumn="0" w:lastRowLastColumn="0"/>
            </w:pPr>
            <w:r>
              <w:t>Minor wording changes for consistency and clarity.</w:t>
            </w:r>
          </w:p>
          <w:p w14:paraId="2528C681" w14:textId="77777777" w:rsidR="00300394" w:rsidRDefault="00300394" w:rsidP="00DF3586">
            <w:pPr>
              <w:cnfStyle w:val="000000000000" w:firstRow="0" w:lastRow="0" w:firstColumn="0" w:lastColumn="0" w:oddVBand="0" w:evenVBand="0" w:oddHBand="0" w:evenHBand="0" w:firstRowFirstColumn="0" w:firstRowLastColumn="0" w:lastRowFirstColumn="0" w:lastRowLastColumn="0"/>
            </w:pPr>
          </w:p>
          <w:p w14:paraId="784DE575" w14:textId="75051AE6" w:rsidR="00300394" w:rsidRDefault="00300394" w:rsidP="00DF3586">
            <w:pPr>
              <w:cnfStyle w:val="000000000000" w:firstRow="0" w:lastRow="0" w:firstColumn="0" w:lastColumn="0" w:oddVBand="0" w:evenVBand="0" w:oddHBand="0" w:evenHBand="0" w:firstRowFirstColumn="0" w:firstRowLastColumn="0" w:lastRowFirstColumn="0" w:lastRowLastColumn="0"/>
            </w:pPr>
            <w:r>
              <w:t>Requirement to record on the ROF added to this section</w:t>
            </w:r>
            <w:r w:rsidR="00BE2D2E">
              <w:t xml:space="preserve">. </w:t>
            </w:r>
            <w:r>
              <w:t>Document</w:t>
            </w:r>
            <w:r w:rsidR="0043736A">
              <w:t>ation errors are</w:t>
            </w:r>
            <w:r>
              <w:t xml:space="preserve"> an area of high non-compliance. Added for clarity.</w:t>
            </w:r>
          </w:p>
        </w:tc>
      </w:tr>
      <w:tr w:rsidR="00902492" w:rsidRPr="00922E06" w14:paraId="0213BF44"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2835DB4" w14:textId="727E09B6" w:rsidR="00C377FA" w:rsidRDefault="0043736A" w:rsidP="00DF3586">
            <w:r>
              <w:t>Ventilating the enclosure</w:t>
            </w:r>
          </w:p>
        </w:tc>
        <w:tc>
          <w:tcPr>
            <w:tcW w:w="2408" w:type="dxa"/>
          </w:tcPr>
          <w:p w14:paraId="54AE848D" w14:textId="57536703" w:rsidR="00C377FA" w:rsidRDefault="00E15168" w:rsidP="00DF3586">
            <w:pPr>
              <w:cnfStyle w:val="000000010000" w:firstRow="0" w:lastRow="0" w:firstColumn="0" w:lastColumn="0" w:oddVBand="0" w:evenVBand="0" w:oddHBand="0" w:evenHBand="1" w:firstRowFirstColumn="0" w:firstRowLastColumn="0" w:lastRowFirstColumn="0" w:lastRowLastColumn="0"/>
            </w:pPr>
            <w:r w:rsidRPr="00C11916">
              <w:rPr>
                <w:b/>
                <w:bCs/>
              </w:rPr>
              <w:t>9.3</w:t>
            </w:r>
            <w:r>
              <w:t xml:space="preserve"> Releasing the consignment from the fumigator’s control</w:t>
            </w:r>
          </w:p>
        </w:tc>
        <w:tc>
          <w:tcPr>
            <w:tcW w:w="6662" w:type="dxa"/>
          </w:tcPr>
          <w:p w14:paraId="2E50DB40" w14:textId="77777777" w:rsidR="0097586D" w:rsidRDefault="00E15168" w:rsidP="00DF3586">
            <w:pPr>
              <w:tabs>
                <w:tab w:val="left" w:pos="1800"/>
              </w:tabs>
              <w:cnfStyle w:val="000000010000" w:firstRow="0" w:lastRow="0" w:firstColumn="0" w:lastColumn="0" w:oddVBand="0" w:evenVBand="0" w:oddHBand="0" w:evenHBand="1" w:firstRowFirstColumn="0" w:firstRowLastColumn="0" w:lastRowFirstColumn="0" w:lastRowLastColumn="0"/>
            </w:pPr>
            <w:r w:rsidRPr="00C11916">
              <w:rPr>
                <w:b/>
                <w:bCs/>
              </w:rPr>
              <w:t>9.3.1</w:t>
            </w:r>
            <w:r>
              <w:t xml:space="preserve"> The consignment can only be released from the fumigators control once the following conditions have been met:</w:t>
            </w:r>
          </w:p>
          <w:p w14:paraId="11115EB5" w14:textId="77777777" w:rsidR="0097586D" w:rsidRDefault="00E15168"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fumigation has been performed in accordance with requirements. or</w:t>
            </w:r>
          </w:p>
          <w:p w14:paraId="493D8E1A" w14:textId="77777777" w:rsidR="0097586D" w:rsidRDefault="00E15168"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fumigation has failed and it is subsequently unsuitable for further treatment with methyl bromide, requiring the consignment to be sent for an alternative treatment option.</w:t>
            </w:r>
            <w:r w:rsidR="005E1D5B">
              <w:t xml:space="preserve"> </w:t>
            </w:r>
            <w:r>
              <w:t>and</w:t>
            </w:r>
          </w:p>
          <w:p w14:paraId="3F9E4C09" w14:textId="77777777" w:rsidR="0097586D" w:rsidRDefault="00E15168"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fumigant concentrations have been verified to the TLV–TWA or below.</w:t>
            </w:r>
          </w:p>
          <w:p w14:paraId="461FFDF9" w14:textId="5C54D00F" w:rsidR="002B0395" w:rsidRDefault="00E15168" w:rsidP="00DF3586">
            <w:pPr>
              <w:tabs>
                <w:tab w:val="left" w:pos="1800"/>
              </w:tabs>
              <w:cnfStyle w:val="000000010000" w:firstRow="0" w:lastRow="0" w:firstColumn="0" w:lastColumn="0" w:oddVBand="0" w:evenVBand="0" w:oddHBand="0" w:evenHBand="1" w:firstRowFirstColumn="0" w:firstRowLastColumn="0" w:lastRowFirstColumn="0" w:lastRowLastColumn="0"/>
            </w:pPr>
            <w:r>
              <w:t>9.3.2 The TLV–TWA readings and the time they were taken must be recorded.</w:t>
            </w:r>
          </w:p>
        </w:tc>
        <w:tc>
          <w:tcPr>
            <w:tcW w:w="6662" w:type="dxa"/>
          </w:tcPr>
          <w:p w14:paraId="0E9EBC68" w14:textId="22D3A777" w:rsidR="00014C3C" w:rsidRPr="00C11916" w:rsidRDefault="00C11916" w:rsidP="00DF3586">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C11916">
              <w:rPr>
                <w:i/>
                <w:iCs/>
              </w:rPr>
              <w:t xml:space="preserve">Moved to section </w:t>
            </w:r>
            <w:r w:rsidR="00014C3C" w:rsidRPr="00C11916">
              <w:rPr>
                <w:b/>
                <w:bCs/>
                <w:i/>
                <w:iCs/>
              </w:rPr>
              <w:t>11.3</w:t>
            </w:r>
            <w:r w:rsidR="00014C3C" w:rsidRPr="00C11916">
              <w:rPr>
                <w:i/>
                <w:iCs/>
              </w:rPr>
              <w:t xml:space="preserve"> Releasing the consignment from the fumigator-in-charge’s control</w:t>
            </w:r>
            <w:r w:rsidRPr="00C11916">
              <w:rPr>
                <w:i/>
                <w:iCs/>
              </w:rPr>
              <w:t>.</w:t>
            </w:r>
          </w:p>
          <w:p w14:paraId="750C4E59" w14:textId="3D7C3598" w:rsidR="00141083" w:rsidRDefault="00141083" w:rsidP="00DF3586">
            <w:pPr>
              <w:tabs>
                <w:tab w:val="left" w:pos="1695"/>
              </w:tabs>
              <w:cnfStyle w:val="000000010000" w:firstRow="0" w:lastRow="0" w:firstColumn="0" w:lastColumn="0" w:oddVBand="0" w:evenVBand="0" w:oddHBand="0" w:evenHBand="1" w:firstRowFirstColumn="0" w:firstRowLastColumn="0" w:lastRowFirstColumn="0" w:lastRowLastColumn="0"/>
            </w:pPr>
            <w:r w:rsidRPr="00C11916">
              <w:rPr>
                <w:b/>
                <w:bCs/>
              </w:rPr>
              <w:t>11.3.1</w:t>
            </w:r>
            <w:r>
              <w:t xml:space="preserve"> Following a fumigation, the consignment can only be released from the control of the fumigator-in-charge once the following requirements have been met:</w:t>
            </w:r>
          </w:p>
          <w:p w14:paraId="74269B26" w14:textId="43346626" w:rsidR="00141083" w:rsidRDefault="00141083" w:rsidP="00DF3586">
            <w:pPr>
              <w:tabs>
                <w:tab w:val="left" w:pos="1695"/>
              </w:tabs>
              <w:cnfStyle w:val="000000010000" w:firstRow="0" w:lastRow="0" w:firstColumn="0" w:lastColumn="0" w:oddVBand="0" w:evenVBand="0" w:oddHBand="0" w:evenHBand="1" w:firstRowFirstColumn="0" w:firstRowLastColumn="0" w:lastRowFirstColumn="0" w:lastRowLastColumn="0"/>
            </w:pPr>
            <w:r w:rsidRPr="00C11916">
              <w:rPr>
                <w:b/>
                <w:bCs/>
              </w:rPr>
              <w:t>a)</w:t>
            </w:r>
            <w:r>
              <w:t xml:space="preserve"> the fumigation complies with the requirements of this methodology and the methyl bromide concentration has been verified at or below the TLV, or</w:t>
            </w:r>
          </w:p>
          <w:p w14:paraId="545F10BF" w14:textId="417CE384" w:rsidR="00C377FA" w:rsidRDefault="00141083" w:rsidP="00DF3586">
            <w:pPr>
              <w:tabs>
                <w:tab w:val="left" w:pos="1695"/>
              </w:tabs>
              <w:cnfStyle w:val="000000010000" w:firstRow="0" w:lastRow="0" w:firstColumn="0" w:lastColumn="0" w:oddVBand="0" w:evenVBand="0" w:oddHBand="0" w:evenHBand="1" w:firstRowFirstColumn="0" w:firstRowLastColumn="0" w:lastRowFirstColumn="0" w:lastRowLastColumn="0"/>
            </w:pPr>
            <w:r w:rsidRPr="00C11916">
              <w:rPr>
                <w:b/>
                <w:bCs/>
              </w:rPr>
              <w:t>b)</w:t>
            </w:r>
            <w:r>
              <w:t xml:space="preserve"> the fumigation has failed, and it is subsequently unsuitable for further fumigation with methyl bromide and the methyl bromide concentration has been verified at or below the TLV.</w:t>
            </w:r>
          </w:p>
        </w:tc>
        <w:tc>
          <w:tcPr>
            <w:tcW w:w="4222" w:type="dxa"/>
          </w:tcPr>
          <w:p w14:paraId="556DAC03" w14:textId="77777777" w:rsidR="0097586D" w:rsidRDefault="00014C3C" w:rsidP="00DF3586">
            <w:pPr>
              <w:cnfStyle w:val="000000010000" w:firstRow="0" w:lastRow="0" w:firstColumn="0" w:lastColumn="0" w:oddVBand="0" w:evenVBand="0" w:oddHBand="0" w:evenHBand="1" w:firstRowFirstColumn="0" w:firstRowLastColumn="0" w:lastRowFirstColumn="0" w:lastRowLastColumn="0"/>
            </w:pPr>
            <w:r>
              <w:t>Minor wording changes for consistency and clarity.</w:t>
            </w:r>
          </w:p>
          <w:p w14:paraId="62AA0137" w14:textId="77777777" w:rsidR="002D701D" w:rsidRDefault="002D701D" w:rsidP="00DF3586">
            <w:pPr>
              <w:cnfStyle w:val="000000010000" w:firstRow="0" w:lastRow="0" w:firstColumn="0" w:lastColumn="0" w:oddVBand="0" w:evenVBand="0" w:oddHBand="0" w:evenHBand="1" w:firstRowFirstColumn="0" w:firstRowLastColumn="0" w:lastRowFirstColumn="0" w:lastRowLastColumn="0"/>
            </w:pPr>
          </w:p>
          <w:p w14:paraId="5E1260AD" w14:textId="4DDE4280" w:rsidR="00014C3C" w:rsidRDefault="002D701D" w:rsidP="00DF3586">
            <w:pPr>
              <w:cnfStyle w:val="000000010000" w:firstRow="0" w:lastRow="0" w:firstColumn="0" w:lastColumn="0" w:oddVBand="0" w:evenVBand="0" w:oddHBand="0" w:evenHBand="1" w:firstRowFirstColumn="0" w:firstRowLastColumn="0" w:lastRowFirstColumn="0" w:lastRowLastColumn="0"/>
            </w:pPr>
            <w:r>
              <w:t>C</w:t>
            </w:r>
            <w:r w:rsidR="00185EB9">
              <w:t>lause 9.3.2 moved under section 11.2</w:t>
            </w:r>
          </w:p>
        </w:tc>
      </w:tr>
      <w:tr w:rsidR="00D6759F" w:rsidRPr="00922E06" w14:paraId="7A77D2AF"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3888FA5" w14:textId="3EFEF1C1" w:rsidR="00185EB9" w:rsidRDefault="0083445A" w:rsidP="00DF3586">
            <w:r>
              <w:t>Documentation</w:t>
            </w:r>
          </w:p>
        </w:tc>
        <w:tc>
          <w:tcPr>
            <w:tcW w:w="2408" w:type="dxa"/>
          </w:tcPr>
          <w:p w14:paraId="78FB6848" w14:textId="68528203" w:rsidR="00185EB9" w:rsidRDefault="0083445A" w:rsidP="00DF3586">
            <w:pPr>
              <w:cnfStyle w:val="000000000000" w:firstRow="0" w:lastRow="0" w:firstColumn="0" w:lastColumn="0" w:oddVBand="0" w:evenVBand="0" w:oddHBand="0" w:evenHBand="0" w:firstRowFirstColumn="0" w:firstRowLastColumn="0" w:lastRowFirstColumn="0" w:lastRowLastColumn="0"/>
            </w:pPr>
            <w:r w:rsidRPr="00275D88">
              <w:rPr>
                <w:b/>
                <w:bCs/>
              </w:rPr>
              <w:t>10.1</w:t>
            </w:r>
            <w:r>
              <w:t xml:space="preserve"> Record of Fumigation</w:t>
            </w:r>
          </w:p>
        </w:tc>
        <w:tc>
          <w:tcPr>
            <w:tcW w:w="6662" w:type="dxa"/>
          </w:tcPr>
          <w:p w14:paraId="5FDC8CF6" w14:textId="20F61FC4" w:rsidR="00185EB9" w:rsidRDefault="001A00E5" w:rsidP="00DF3586">
            <w:pPr>
              <w:tabs>
                <w:tab w:val="left" w:pos="1800"/>
              </w:tabs>
              <w:cnfStyle w:val="000000000000" w:firstRow="0" w:lastRow="0" w:firstColumn="0" w:lastColumn="0" w:oddVBand="0" w:evenVBand="0" w:oddHBand="0" w:evenHBand="0" w:firstRowFirstColumn="0" w:firstRowLastColumn="0" w:lastRowFirstColumn="0" w:lastRowLastColumn="0"/>
            </w:pPr>
            <w:r w:rsidRPr="00C11916">
              <w:rPr>
                <w:b/>
                <w:bCs/>
              </w:rPr>
              <w:t>10.1.1</w:t>
            </w:r>
            <w:r>
              <w:t xml:space="preserve"> The fumigator must record sufficient information to demonstrate that the fumigation complied with these requirements.</w:t>
            </w:r>
          </w:p>
        </w:tc>
        <w:tc>
          <w:tcPr>
            <w:tcW w:w="6662" w:type="dxa"/>
          </w:tcPr>
          <w:p w14:paraId="38BC2A15" w14:textId="6AE3C380" w:rsidR="000F2BD6" w:rsidRPr="00BB1552" w:rsidRDefault="00EB5B2E" w:rsidP="00DF3586">
            <w:pPr>
              <w:tabs>
                <w:tab w:val="left" w:pos="1695"/>
              </w:tabs>
              <w:cnfStyle w:val="000000000000" w:firstRow="0" w:lastRow="0" w:firstColumn="0" w:lastColumn="0" w:oddVBand="0" w:evenVBand="0" w:oddHBand="0" w:evenHBand="0" w:firstRowFirstColumn="0" w:firstRowLastColumn="0" w:lastRowFirstColumn="0" w:lastRowLastColumn="0"/>
              <w:rPr>
                <w:i/>
                <w:iCs/>
              </w:rPr>
            </w:pPr>
            <w:r w:rsidRPr="00BB1552">
              <w:rPr>
                <w:i/>
                <w:iCs/>
              </w:rPr>
              <w:t xml:space="preserve">Moved to </w:t>
            </w:r>
            <w:r w:rsidRPr="00BB1552">
              <w:rPr>
                <w:b/>
                <w:bCs/>
                <w:i/>
                <w:iCs/>
              </w:rPr>
              <w:t>12.1</w:t>
            </w:r>
            <w:r w:rsidRPr="00BB1552">
              <w:rPr>
                <w:i/>
                <w:iCs/>
              </w:rPr>
              <w:t xml:space="preserve"> R</w:t>
            </w:r>
            <w:r w:rsidR="007808AC" w:rsidRPr="00BB1552">
              <w:rPr>
                <w:i/>
                <w:iCs/>
              </w:rPr>
              <w:t xml:space="preserve">etainment of </w:t>
            </w:r>
            <w:r w:rsidR="00BB1552" w:rsidRPr="00BB1552">
              <w:rPr>
                <w:i/>
                <w:iCs/>
              </w:rPr>
              <w:t xml:space="preserve">fumigation documents and </w:t>
            </w:r>
            <w:r w:rsidR="000F2BD6" w:rsidRPr="00BB1552">
              <w:rPr>
                <w:b/>
                <w:bCs/>
                <w:i/>
                <w:iCs/>
              </w:rPr>
              <w:t>12.2</w:t>
            </w:r>
            <w:r w:rsidR="000F2BD6" w:rsidRPr="00BB1552">
              <w:rPr>
                <w:i/>
                <w:iCs/>
              </w:rPr>
              <w:t xml:space="preserve"> Record of fumigation</w:t>
            </w:r>
            <w:r w:rsidR="00BB1552" w:rsidRPr="00BB1552">
              <w:rPr>
                <w:i/>
                <w:iCs/>
              </w:rPr>
              <w:t>.</w:t>
            </w:r>
          </w:p>
          <w:p w14:paraId="072DCE8F" w14:textId="4C6AA0CF" w:rsidR="00866512" w:rsidRDefault="00866512" w:rsidP="00DF3586">
            <w:pPr>
              <w:tabs>
                <w:tab w:val="left" w:pos="1695"/>
              </w:tabs>
              <w:cnfStyle w:val="000000000000" w:firstRow="0" w:lastRow="0" w:firstColumn="0" w:lastColumn="0" w:oddVBand="0" w:evenVBand="0" w:oddHBand="0" w:evenHBand="0" w:firstRowFirstColumn="0" w:firstRowLastColumn="0" w:lastRowFirstColumn="0" w:lastRowLastColumn="0"/>
            </w:pPr>
            <w:r w:rsidRPr="00BB1552">
              <w:rPr>
                <w:b/>
                <w:bCs/>
              </w:rPr>
              <w:t>12.1.1</w:t>
            </w:r>
            <w:r>
              <w:t xml:space="preserve"> The treatment provider must keep a copy of all fumigation documentation for a </w:t>
            </w:r>
            <w:r w:rsidR="00860653">
              <w:t>minimum of two years.</w:t>
            </w:r>
          </w:p>
          <w:p w14:paraId="2B18AE7B" w14:textId="7E37BBA0" w:rsidR="00185EB9" w:rsidRPr="00F251FB" w:rsidRDefault="00663326" w:rsidP="001C2E17">
            <w:pPr>
              <w:tabs>
                <w:tab w:val="left" w:pos="1695"/>
              </w:tabs>
              <w:cnfStyle w:val="000000000000" w:firstRow="0" w:lastRow="0" w:firstColumn="0" w:lastColumn="0" w:oddVBand="0" w:evenVBand="0" w:oddHBand="0" w:evenHBand="0" w:firstRowFirstColumn="0" w:firstRowLastColumn="0" w:lastRowFirstColumn="0" w:lastRowLastColumn="0"/>
            </w:pPr>
            <w:r w:rsidRPr="00BB1552">
              <w:rPr>
                <w:b/>
                <w:bCs/>
              </w:rPr>
              <w:lastRenderedPageBreak/>
              <w:t>12.</w:t>
            </w:r>
            <w:r w:rsidR="007E710F" w:rsidRPr="00BB1552">
              <w:rPr>
                <w:b/>
                <w:bCs/>
              </w:rPr>
              <w:t>2</w:t>
            </w:r>
            <w:r w:rsidRPr="00BB1552">
              <w:rPr>
                <w:b/>
                <w:bCs/>
              </w:rPr>
              <w:t>.1</w:t>
            </w:r>
            <w:r>
              <w:t xml:space="preserve"> A record of fumigation must be produced </w:t>
            </w:r>
            <w:r w:rsidR="00662FC2" w:rsidRPr="00662FC2">
              <w:t>to demonstrate the fumigation complied with the requirements of this methodology.</w:t>
            </w:r>
          </w:p>
        </w:tc>
        <w:tc>
          <w:tcPr>
            <w:tcW w:w="4222" w:type="dxa"/>
          </w:tcPr>
          <w:p w14:paraId="060BC49A" w14:textId="77777777" w:rsidR="0097586D" w:rsidRDefault="00596FA9" w:rsidP="00DF3586">
            <w:pPr>
              <w:cnfStyle w:val="000000000000" w:firstRow="0" w:lastRow="0" w:firstColumn="0" w:lastColumn="0" w:oddVBand="0" w:evenVBand="0" w:oddHBand="0" w:evenHBand="0" w:firstRowFirstColumn="0" w:firstRowLastColumn="0" w:lastRowFirstColumn="0" w:lastRowLastColumn="0"/>
            </w:pPr>
            <w:r>
              <w:lastRenderedPageBreak/>
              <w:t>Minor wording changes for consistency and clarity</w:t>
            </w:r>
          </w:p>
          <w:p w14:paraId="6CEA7AD9" w14:textId="29C10DD8" w:rsidR="00874033" w:rsidRDefault="00874033" w:rsidP="00DF3586">
            <w:pPr>
              <w:cnfStyle w:val="000000000000" w:firstRow="0" w:lastRow="0" w:firstColumn="0" w:lastColumn="0" w:oddVBand="0" w:evenVBand="0" w:oddHBand="0" w:evenHBand="0" w:firstRowFirstColumn="0" w:firstRowLastColumn="0" w:lastRowFirstColumn="0" w:lastRowLastColumn="0"/>
            </w:pPr>
          </w:p>
        </w:tc>
      </w:tr>
      <w:tr w:rsidR="00902492" w:rsidRPr="00922E06" w14:paraId="5FE098B3"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74CB2B41" w14:textId="06D14D5C" w:rsidR="0083445A" w:rsidRDefault="0083445A" w:rsidP="00DF3586">
            <w:r>
              <w:t>Documentation</w:t>
            </w:r>
          </w:p>
        </w:tc>
        <w:tc>
          <w:tcPr>
            <w:tcW w:w="2408" w:type="dxa"/>
          </w:tcPr>
          <w:p w14:paraId="31475792" w14:textId="763BB660" w:rsidR="0083445A" w:rsidRDefault="00662FC2" w:rsidP="00DF3586">
            <w:pPr>
              <w:cnfStyle w:val="000000010000" w:firstRow="0" w:lastRow="0" w:firstColumn="0" w:lastColumn="0" w:oddVBand="0" w:evenVBand="0" w:oddHBand="0" w:evenHBand="1" w:firstRowFirstColumn="0" w:firstRowLastColumn="0" w:lastRowFirstColumn="0" w:lastRowLastColumn="0"/>
            </w:pPr>
            <w:r w:rsidRPr="00275D88">
              <w:rPr>
                <w:b/>
                <w:bCs/>
              </w:rPr>
              <w:t>10.1</w:t>
            </w:r>
            <w:r>
              <w:t xml:space="preserve"> Record of Fumigation</w:t>
            </w:r>
          </w:p>
        </w:tc>
        <w:tc>
          <w:tcPr>
            <w:tcW w:w="6662" w:type="dxa"/>
          </w:tcPr>
          <w:p w14:paraId="63233BE6"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sidRPr="00275D88">
              <w:rPr>
                <w:b/>
                <w:bCs/>
              </w:rPr>
              <w:t>10.1.2</w:t>
            </w:r>
            <w:r>
              <w:t xml:space="preserve"> At a minimum it must include the following:</w:t>
            </w:r>
          </w:p>
          <w:p w14:paraId="76184A11"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job identification</w:t>
            </w:r>
          </w:p>
          <w:p w14:paraId="59AC20BD"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client or customer name</w:t>
            </w:r>
          </w:p>
          <w:p w14:paraId="7C41BE5C"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start date of the fumigation</w:t>
            </w:r>
          </w:p>
          <w:p w14:paraId="0DD79B21"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location—the site address where the fumigation was performed</w:t>
            </w:r>
          </w:p>
          <w:p w14:paraId="78396827"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a description of the consignment</w:t>
            </w:r>
          </w:p>
          <w:p w14:paraId="198F6087"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target of the fumigation—why is the fumigation being performed</w:t>
            </w:r>
          </w:p>
          <w:p w14:paraId="6761BA0A"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consignment identification—container number(s), bill of lading or other means to clearly identify the consignment</w:t>
            </w:r>
          </w:p>
          <w:p w14:paraId="26972EDD"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a declaration that the consignment is suitable for fumigation with the requirements set out at in section 1 Prior to Fumigation.</w:t>
            </w:r>
          </w:p>
          <w:p w14:paraId="0ED2AD8C"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type of enclosure</w:t>
            </w:r>
          </w:p>
          <w:p w14:paraId="5DEC6FDF"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enclosure volume</w:t>
            </w:r>
          </w:p>
          <w:p w14:paraId="573ECDC6" w14:textId="77777777" w:rsidR="00474FB5"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chamber load factor—expressed as % of chamber volume—this is only for perishables</w:t>
            </w:r>
          </w:p>
          <w:p w14:paraId="0CD777B1"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t xml:space="preserve"> </w:t>
            </w:r>
            <w:r>
              <w:rPr>
                <w:rFonts w:ascii="Symbol" w:eastAsia="Symbol" w:hAnsi="Symbol" w:cs="Symbol"/>
              </w:rPr>
              <w:t>·</w:t>
            </w:r>
            <w:r>
              <w:t xml:space="preserve"> the specified dose rate and exposure period</w:t>
            </w:r>
          </w:p>
          <w:p w14:paraId="6F8E1983"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forecast minimum temperature and any adjustment made for temperatures below 21 °C (and commodity temperature readings for perishables)</w:t>
            </w:r>
          </w:p>
          <w:p w14:paraId="1BD95435"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dose—amount of fumigant to be used and the actual dose used</w:t>
            </w:r>
          </w:p>
          <w:p w14:paraId="09D02321"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time the injection of the dose into the enclosure was completed</w:t>
            </w:r>
          </w:p>
          <w:p w14:paraId="56DA357E" w14:textId="77777777" w:rsidR="00C42982"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concentration readings from each sampling tube and the time they were taken</w:t>
            </w:r>
          </w:p>
          <w:p w14:paraId="6268E3F8" w14:textId="77777777" w:rsidR="0097586D"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TLV–TWA readings and the time they were taken</w:t>
            </w:r>
          </w:p>
          <w:p w14:paraId="18F758BA" w14:textId="009CE7D1" w:rsidR="0083445A" w:rsidRDefault="00474FB5" w:rsidP="00DF3586">
            <w:pPr>
              <w:tabs>
                <w:tab w:val="left" w:pos="1800"/>
              </w:tabs>
              <w:cnfStyle w:val="000000010000" w:firstRow="0" w:lastRow="0" w:firstColumn="0" w:lastColumn="0" w:oddVBand="0" w:evenVBand="0" w:oddHBand="0" w:evenHBand="1" w:firstRowFirstColumn="0" w:firstRowLastColumn="0" w:lastRowFirstColumn="0" w:lastRowLastColumn="0"/>
            </w:pPr>
            <w:r>
              <w:rPr>
                <w:rFonts w:ascii="Symbol" w:eastAsia="Symbol" w:hAnsi="Symbol" w:cs="Symbol"/>
              </w:rPr>
              <w:t>·</w:t>
            </w:r>
            <w:r>
              <w:t xml:space="preserve"> the name and signature of the fumigator-in-charge.</w:t>
            </w:r>
          </w:p>
        </w:tc>
        <w:tc>
          <w:tcPr>
            <w:tcW w:w="6662" w:type="dxa"/>
          </w:tcPr>
          <w:p w14:paraId="258453F3" w14:textId="14FBDA91" w:rsidR="00275D88" w:rsidRPr="00275D88" w:rsidRDefault="00275D88" w:rsidP="00275D88">
            <w:pPr>
              <w:tabs>
                <w:tab w:val="left" w:pos="1695"/>
              </w:tabs>
              <w:cnfStyle w:val="000000010000" w:firstRow="0" w:lastRow="0" w:firstColumn="0" w:lastColumn="0" w:oddVBand="0" w:evenVBand="0" w:oddHBand="0" w:evenHBand="1" w:firstRowFirstColumn="0" w:firstRowLastColumn="0" w:lastRowFirstColumn="0" w:lastRowLastColumn="0"/>
              <w:rPr>
                <w:i/>
                <w:iCs/>
              </w:rPr>
            </w:pPr>
            <w:r w:rsidRPr="00BB1552">
              <w:rPr>
                <w:i/>
                <w:iCs/>
              </w:rPr>
              <w:t xml:space="preserve">Moved to </w:t>
            </w:r>
            <w:r w:rsidRPr="00BB1552">
              <w:rPr>
                <w:b/>
                <w:bCs/>
                <w:i/>
                <w:iCs/>
              </w:rPr>
              <w:t>12.2</w:t>
            </w:r>
            <w:r w:rsidRPr="00BB1552">
              <w:rPr>
                <w:i/>
                <w:iCs/>
              </w:rPr>
              <w:t xml:space="preserve"> Record of fumigation.</w:t>
            </w:r>
          </w:p>
          <w:p w14:paraId="3A374F23" w14:textId="6851CF23" w:rsidR="00697878" w:rsidRPr="00205B78" w:rsidRDefault="00BB3A74" w:rsidP="00DF3586">
            <w:pPr>
              <w:cnfStyle w:val="000000010000" w:firstRow="0" w:lastRow="0" w:firstColumn="0" w:lastColumn="0" w:oddVBand="0" w:evenVBand="0" w:oddHBand="0" w:evenHBand="1" w:firstRowFirstColumn="0" w:firstRowLastColumn="0" w:lastRowFirstColumn="0" w:lastRowLastColumn="0"/>
            </w:pPr>
            <w:r w:rsidRPr="00275D88">
              <w:rPr>
                <w:b/>
                <w:bCs/>
              </w:rPr>
              <w:t>12.</w:t>
            </w:r>
            <w:r w:rsidR="007E710F" w:rsidRPr="00275D88">
              <w:rPr>
                <w:b/>
                <w:bCs/>
              </w:rPr>
              <w:t>2</w:t>
            </w:r>
            <w:r w:rsidRPr="00275D88">
              <w:rPr>
                <w:b/>
                <w:bCs/>
              </w:rPr>
              <w:t>.5</w:t>
            </w:r>
            <w:r w:rsidRPr="00205B78">
              <w:t xml:space="preserve"> At a minimum the record of fumigation must include:</w:t>
            </w:r>
          </w:p>
          <w:p w14:paraId="4FD5AD2E" w14:textId="66FE1A8D" w:rsidR="00F30C83" w:rsidRPr="00205B78" w:rsidRDefault="00E65997" w:rsidP="00DF3586">
            <w:pPr>
              <w:cnfStyle w:val="000000010000" w:firstRow="0" w:lastRow="0" w:firstColumn="0" w:lastColumn="0" w:oddVBand="0" w:evenVBand="0" w:oddHBand="0" w:evenHBand="1" w:firstRowFirstColumn="0" w:firstRowLastColumn="0" w:lastRowFirstColumn="0" w:lastRowLastColumn="0"/>
            </w:pPr>
            <w:r w:rsidRPr="00275D88">
              <w:rPr>
                <w:b/>
                <w:bCs/>
              </w:rPr>
              <w:t>a)</w:t>
            </w:r>
            <w:r w:rsidRPr="00205B78">
              <w:t xml:space="preserve"> </w:t>
            </w:r>
            <w:r w:rsidR="005B3AEA" w:rsidRPr="00205B78">
              <w:t>treatment provider identification</w:t>
            </w:r>
          </w:p>
          <w:p w14:paraId="03B86DA3" w14:textId="50EA869C"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275D88">
              <w:rPr>
                <w:b/>
                <w:bCs/>
              </w:rPr>
              <w:t>b)</w:t>
            </w:r>
            <w:r w:rsidRPr="00205B78">
              <w:t xml:space="preserve"> c</w:t>
            </w:r>
            <w:r w:rsidR="0B4E9B4C" w:rsidRPr="00205B78">
              <w:t>lient name</w:t>
            </w:r>
          </w:p>
          <w:p w14:paraId="5552B797" w14:textId="0995918C"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275D88">
              <w:rPr>
                <w:b/>
                <w:bCs/>
              </w:rPr>
              <w:t>c)</w:t>
            </w:r>
            <w:r w:rsidRPr="00205B78">
              <w:t xml:space="preserve"> </w:t>
            </w:r>
            <w:r w:rsidR="0B4E9B4C" w:rsidRPr="00205B78">
              <w:t>start date and time of the fumigation</w:t>
            </w:r>
          </w:p>
          <w:p w14:paraId="615A1098" w14:textId="6283C850"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275D88">
              <w:rPr>
                <w:b/>
                <w:bCs/>
              </w:rPr>
              <w:t>d)</w:t>
            </w:r>
            <w:r w:rsidRPr="00205B78">
              <w:t xml:space="preserve"> </w:t>
            </w:r>
            <w:r w:rsidR="0B4E9B4C" w:rsidRPr="00205B78">
              <w:t>location – the site address where the fumigation was performed</w:t>
            </w:r>
          </w:p>
          <w:p w14:paraId="573B70E8" w14:textId="10B230D0"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275D88">
              <w:rPr>
                <w:b/>
                <w:bCs/>
              </w:rPr>
              <w:t>e)</w:t>
            </w:r>
            <w:r w:rsidRPr="00205B78">
              <w:t xml:space="preserve"> </w:t>
            </w:r>
            <w:r w:rsidR="0B4E9B4C" w:rsidRPr="00205B78">
              <w:t>a description of the consignment</w:t>
            </w:r>
          </w:p>
          <w:p w14:paraId="1E675E62" w14:textId="3BE41816"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275D88">
              <w:rPr>
                <w:b/>
                <w:bCs/>
              </w:rPr>
              <w:t>f)</w:t>
            </w:r>
            <w:r w:rsidRPr="00205B78">
              <w:t xml:space="preserve"> </w:t>
            </w:r>
            <w:r w:rsidR="0B4E9B4C" w:rsidRPr="00205B78">
              <w:t>the target of fumigation</w:t>
            </w:r>
          </w:p>
          <w:p w14:paraId="7E9C90DE" w14:textId="18D91F6B"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275D88">
              <w:rPr>
                <w:b/>
                <w:bCs/>
              </w:rPr>
              <w:t>g)</w:t>
            </w:r>
            <w:r w:rsidRPr="00205B78">
              <w:t xml:space="preserve"> </w:t>
            </w:r>
            <w:r w:rsidR="0B4E9B4C" w:rsidRPr="00205B78">
              <w:t>consignment identification - container number(s), bill of lading, silo/shed number or other means to clearly identify the consignment</w:t>
            </w:r>
          </w:p>
          <w:p w14:paraId="5BD67A45" w14:textId="77777777" w:rsidR="0097586D" w:rsidRDefault="00525D98" w:rsidP="00DF3586">
            <w:pPr>
              <w:cnfStyle w:val="000000010000" w:firstRow="0" w:lastRow="0" w:firstColumn="0" w:lastColumn="0" w:oddVBand="0" w:evenVBand="0" w:oddHBand="0" w:evenHBand="1" w:firstRowFirstColumn="0" w:firstRowLastColumn="0" w:lastRowFirstColumn="0" w:lastRowLastColumn="0"/>
            </w:pPr>
            <w:r w:rsidRPr="00275D88">
              <w:rPr>
                <w:b/>
                <w:bCs/>
              </w:rPr>
              <w:t>h)</w:t>
            </w:r>
            <w:r w:rsidRPr="00205B78">
              <w:t xml:space="preserve"> </w:t>
            </w:r>
            <w:r w:rsidR="0B4E9B4C" w:rsidRPr="00205B78">
              <w:t xml:space="preserve">a declaration that the consignment </w:t>
            </w:r>
            <w:r w:rsidR="004E75F6">
              <w:t>complies with the treatment schedule, import conditions, and all requirements of the Methyl Bromide Fumigation Methodology</w:t>
            </w:r>
          </w:p>
          <w:p w14:paraId="4676F65B" w14:textId="016E98C3"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205B78">
              <w:t>i</w:t>
            </w:r>
            <w:r w:rsidRPr="00275D88">
              <w:rPr>
                <w:b/>
                <w:bCs/>
              </w:rPr>
              <w:t xml:space="preserve">) </w:t>
            </w:r>
            <w:r w:rsidR="0B4E9B4C" w:rsidRPr="00205B78">
              <w:t>type of enclosure used</w:t>
            </w:r>
          </w:p>
          <w:p w14:paraId="5CD5DDD2" w14:textId="29198E40"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275D88">
              <w:rPr>
                <w:b/>
                <w:bCs/>
              </w:rPr>
              <w:t>j)</w:t>
            </w:r>
            <w:r w:rsidRPr="00205B78">
              <w:t xml:space="preserve"> </w:t>
            </w:r>
            <w:r w:rsidR="0B4E9B4C" w:rsidRPr="00205B78">
              <w:t>enclosure volume</w:t>
            </w:r>
          </w:p>
          <w:p w14:paraId="13AB9630" w14:textId="108EAB84"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275D88">
              <w:rPr>
                <w:b/>
                <w:bCs/>
              </w:rPr>
              <w:t>k)</w:t>
            </w:r>
            <w:r w:rsidRPr="00205B78">
              <w:t xml:space="preserve"> </w:t>
            </w:r>
            <w:r w:rsidR="0B4E9B4C" w:rsidRPr="00205B78">
              <w:t xml:space="preserve">the specified </w:t>
            </w:r>
            <w:r w:rsidR="004E75F6">
              <w:t xml:space="preserve">treatment schedule - </w:t>
            </w:r>
            <w:r w:rsidR="0B4E9B4C" w:rsidRPr="00205B78">
              <w:t>dose rate</w:t>
            </w:r>
            <w:r w:rsidR="004E75F6">
              <w:t>,</w:t>
            </w:r>
            <w:r w:rsidR="0B4E9B4C" w:rsidRPr="00205B78">
              <w:t xml:space="preserve"> exposure period</w:t>
            </w:r>
            <w:r w:rsidR="00840AC3">
              <w:t xml:space="preserve"> and temperature</w:t>
            </w:r>
          </w:p>
          <w:p w14:paraId="38AD5B32" w14:textId="1CFC9930"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275D88">
              <w:rPr>
                <w:b/>
                <w:bCs/>
              </w:rPr>
              <w:t>l)</w:t>
            </w:r>
            <w:r w:rsidR="00275D88">
              <w:t xml:space="preserve"> </w:t>
            </w:r>
            <w:r w:rsidR="0B4E9B4C" w:rsidRPr="00205B78">
              <w:t>dose</w:t>
            </w:r>
            <w:r w:rsidR="00580C67">
              <w:t xml:space="preserve"> rate used</w:t>
            </w:r>
            <w:r w:rsidR="0B4E9B4C" w:rsidRPr="00205B78">
              <w:t xml:space="preserve"> – </w:t>
            </w:r>
            <w:r w:rsidR="00CE6BFC">
              <w:t xml:space="preserve">the dose rate used for the fumigation (if dose compensation for temperature variation </w:t>
            </w:r>
            <w:r w:rsidR="00A71B57">
              <w:t>is applied</w:t>
            </w:r>
            <w:r w:rsidR="002048C6">
              <w:t xml:space="preserve"> the temperature adjusted dose rate is recorded)</w:t>
            </w:r>
          </w:p>
          <w:p w14:paraId="6D9069FF" w14:textId="627DCE91"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4951EC">
              <w:rPr>
                <w:b/>
                <w:bCs/>
              </w:rPr>
              <w:t>m)</w:t>
            </w:r>
            <w:r w:rsidRPr="00205B78">
              <w:t xml:space="preserve"> </w:t>
            </w:r>
            <w:r w:rsidR="00E856AA">
              <w:t xml:space="preserve">calculated dose – dose rate </w:t>
            </w:r>
            <w:r w:rsidR="003850CC">
              <w:t xml:space="preserve">used </w:t>
            </w:r>
            <w:r w:rsidR="00B16E3E">
              <w:t>multiplied</w:t>
            </w:r>
            <w:r w:rsidR="003850CC">
              <w:t xml:space="preserve"> by the enclosure volume, expressed as weight of methyl bromide</w:t>
            </w:r>
          </w:p>
          <w:p w14:paraId="583F5DDC" w14:textId="75399476"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4951EC">
              <w:rPr>
                <w:b/>
                <w:bCs/>
              </w:rPr>
              <w:t>n)</w:t>
            </w:r>
            <w:r w:rsidRPr="00205B78">
              <w:t xml:space="preserve"> </w:t>
            </w:r>
            <w:r w:rsidR="003850CC">
              <w:t>amount of methyl bromide applied – the actual volume of methyl bromide injected in the enclosure, expressed as weight of methyl bromide</w:t>
            </w:r>
          </w:p>
          <w:p w14:paraId="1200B570" w14:textId="3D0176BE" w:rsidR="005B3AEA" w:rsidRPr="00205B78" w:rsidRDefault="00525D98" w:rsidP="00DF3586">
            <w:pPr>
              <w:cnfStyle w:val="000000010000" w:firstRow="0" w:lastRow="0" w:firstColumn="0" w:lastColumn="0" w:oddVBand="0" w:evenVBand="0" w:oddHBand="0" w:evenHBand="1" w:firstRowFirstColumn="0" w:firstRowLastColumn="0" w:lastRowFirstColumn="0" w:lastRowLastColumn="0"/>
            </w:pPr>
            <w:r w:rsidRPr="004951EC">
              <w:rPr>
                <w:b/>
                <w:bCs/>
              </w:rPr>
              <w:t>o)</w:t>
            </w:r>
            <w:r w:rsidRPr="00205B78">
              <w:t xml:space="preserve"> </w:t>
            </w:r>
            <w:r w:rsidR="00A54034">
              <w:t>the time the methyl bromide injection into the enclosure was complete</w:t>
            </w:r>
          </w:p>
          <w:p w14:paraId="403D4E79" w14:textId="7C3524DF" w:rsidR="005B3AEA" w:rsidRPr="00205B78" w:rsidRDefault="00205B78" w:rsidP="00DF3586">
            <w:pPr>
              <w:cnfStyle w:val="000000010000" w:firstRow="0" w:lastRow="0" w:firstColumn="0" w:lastColumn="0" w:oddVBand="0" w:evenVBand="0" w:oddHBand="0" w:evenHBand="1" w:firstRowFirstColumn="0" w:firstRowLastColumn="0" w:lastRowFirstColumn="0" w:lastRowLastColumn="0"/>
            </w:pPr>
            <w:r w:rsidRPr="004951EC">
              <w:rPr>
                <w:b/>
                <w:bCs/>
              </w:rPr>
              <w:t>p)</w:t>
            </w:r>
            <w:r w:rsidRPr="00205B78">
              <w:t xml:space="preserve"> </w:t>
            </w:r>
            <w:r w:rsidR="00A54034">
              <w:t>the concentration readings from each concentration monitoring location and the time they were taken</w:t>
            </w:r>
          </w:p>
          <w:p w14:paraId="0AF8480F" w14:textId="1DD474A7" w:rsidR="005B3AEA" w:rsidRPr="00205B78" w:rsidRDefault="00205B78" w:rsidP="00DF3586">
            <w:pPr>
              <w:cnfStyle w:val="000000010000" w:firstRow="0" w:lastRow="0" w:firstColumn="0" w:lastColumn="0" w:oddVBand="0" w:evenVBand="0" w:oddHBand="0" w:evenHBand="1" w:firstRowFirstColumn="0" w:firstRowLastColumn="0" w:lastRowFirstColumn="0" w:lastRowLastColumn="0"/>
            </w:pPr>
            <w:r w:rsidRPr="004951EC">
              <w:rPr>
                <w:b/>
                <w:bCs/>
              </w:rPr>
              <w:t>q)</w:t>
            </w:r>
            <w:r w:rsidRPr="00205B78">
              <w:t xml:space="preserve"> </w:t>
            </w:r>
            <w:r w:rsidR="007E710F">
              <w:t>result of the equilibrium calculation</w:t>
            </w:r>
          </w:p>
          <w:p w14:paraId="71F12197" w14:textId="7A8BE509" w:rsidR="005B3AEA" w:rsidRPr="00205B78" w:rsidRDefault="00205B78" w:rsidP="00DF3586">
            <w:pPr>
              <w:cnfStyle w:val="000000010000" w:firstRow="0" w:lastRow="0" w:firstColumn="0" w:lastColumn="0" w:oddVBand="0" w:evenVBand="0" w:oddHBand="0" w:evenHBand="1" w:firstRowFirstColumn="0" w:firstRowLastColumn="0" w:lastRowFirstColumn="0" w:lastRowLastColumn="0"/>
            </w:pPr>
            <w:r w:rsidRPr="004951EC">
              <w:rPr>
                <w:b/>
                <w:bCs/>
              </w:rPr>
              <w:t>r)</w:t>
            </w:r>
            <w:r w:rsidRPr="00205B78">
              <w:t xml:space="preserve"> </w:t>
            </w:r>
            <w:r w:rsidR="007E710F">
              <w:t>serial number of the gas concentration monitoring device(s) used (minimum last 4 digits of the serial number)</w:t>
            </w:r>
          </w:p>
          <w:p w14:paraId="7FC7BAC7" w14:textId="68905703" w:rsidR="007E710F" w:rsidRDefault="0B4E9B4C" w:rsidP="00DF3586">
            <w:pPr>
              <w:cnfStyle w:val="000000010000" w:firstRow="0" w:lastRow="0" w:firstColumn="0" w:lastColumn="0" w:oddVBand="0" w:evenVBand="0" w:oddHBand="0" w:evenHBand="1" w:firstRowFirstColumn="0" w:firstRowLastColumn="0" w:lastRowFirstColumn="0" w:lastRowLastColumn="0"/>
            </w:pPr>
            <w:r w:rsidRPr="004951EC">
              <w:rPr>
                <w:b/>
                <w:bCs/>
              </w:rPr>
              <w:t>s</w:t>
            </w:r>
            <w:r w:rsidR="00205B78" w:rsidRPr="004951EC">
              <w:rPr>
                <w:b/>
                <w:bCs/>
              </w:rPr>
              <w:t>)</w:t>
            </w:r>
            <w:r w:rsidR="00205B78" w:rsidRPr="00205B78">
              <w:t xml:space="preserve"> </w:t>
            </w:r>
            <w:r w:rsidR="007E710F">
              <w:t>the TLV readings and the time and date they were taken</w:t>
            </w:r>
          </w:p>
          <w:p w14:paraId="4E904F5E" w14:textId="77777777" w:rsidR="007E710F" w:rsidRDefault="007E710F" w:rsidP="00DF3586">
            <w:pPr>
              <w:cnfStyle w:val="000000010000" w:firstRow="0" w:lastRow="0" w:firstColumn="0" w:lastColumn="0" w:oddVBand="0" w:evenVBand="0" w:oddHBand="0" w:evenHBand="1" w:firstRowFirstColumn="0" w:firstRowLastColumn="0" w:lastRowFirstColumn="0" w:lastRowLastColumn="0"/>
            </w:pPr>
            <w:r w:rsidRPr="004951EC">
              <w:rPr>
                <w:b/>
                <w:bCs/>
              </w:rPr>
              <w:t>t)</w:t>
            </w:r>
            <w:r>
              <w:t xml:space="preserve"> the name and signature of the fumigator-in-charge</w:t>
            </w:r>
          </w:p>
          <w:p w14:paraId="5DCA3510" w14:textId="77777777" w:rsidR="0097586D" w:rsidRDefault="007E710F" w:rsidP="00DF3586">
            <w:pPr>
              <w:cnfStyle w:val="000000010000" w:firstRow="0" w:lastRow="0" w:firstColumn="0" w:lastColumn="0" w:oddVBand="0" w:evenVBand="0" w:oddHBand="0" w:evenHBand="1" w:firstRowFirstColumn="0" w:firstRowLastColumn="0" w:lastRowFirstColumn="0" w:lastRowLastColumn="0"/>
            </w:pPr>
            <w:r w:rsidRPr="004951EC">
              <w:rPr>
                <w:b/>
                <w:bCs/>
              </w:rPr>
              <w:t>u)</w:t>
            </w:r>
            <w:r>
              <w:t xml:space="preserve"> initial or signature of the fumigator at each concentration reading stage and TLV reading.</w:t>
            </w:r>
          </w:p>
          <w:p w14:paraId="11E02CA1" w14:textId="757A750E" w:rsidR="00BB3A74" w:rsidRPr="00205B78" w:rsidRDefault="00BB3A74" w:rsidP="00DF3586">
            <w:pPr>
              <w:cnfStyle w:val="000000010000" w:firstRow="0" w:lastRow="0" w:firstColumn="0" w:lastColumn="0" w:oddVBand="0" w:evenVBand="0" w:oddHBand="0" w:evenHBand="1" w:firstRowFirstColumn="0" w:firstRowLastColumn="0" w:lastRowFirstColumn="0" w:lastRowLastColumn="0"/>
            </w:pPr>
            <w:r w:rsidRPr="004951EC">
              <w:rPr>
                <w:b/>
                <w:bCs/>
              </w:rPr>
              <w:t>12.</w:t>
            </w:r>
            <w:r w:rsidR="007E710F" w:rsidRPr="004951EC">
              <w:rPr>
                <w:b/>
                <w:bCs/>
              </w:rPr>
              <w:t>2</w:t>
            </w:r>
            <w:r w:rsidRPr="004951EC">
              <w:rPr>
                <w:b/>
                <w:bCs/>
              </w:rPr>
              <w:t>.6</w:t>
            </w:r>
            <w:r w:rsidRPr="00205B78">
              <w:t xml:space="preserve"> If the fumigation is an ambient temperature fumigation ( section 6.1 Ambient temperature fumigations), the forecast minimum temperature must be recorded on the record of fumigation.</w:t>
            </w:r>
          </w:p>
          <w:p w14:paraId="25399F5D" w14:textId="77777777" w:rsidR="0097586D" w:rsidRDefault="00BB3A74" w:rsidP="00DF3586">
            <w:pPr>
              <w:cnfStyle w:val="000000010000" w:firstRow="0" w:lastRow="0" w:firstColumn="0" w:lastColumn="0" w:oddVBand="0" w:evenVBand="0" w:oddHBand="0" w:evenHBand="1" w:firstRowFirstColumn="0" w:firstRowLastColumn="0" w:lastRowFirstColumn="0" w:lastRowLastColumn="0"/>
            </w:pPr>
            <w:r w:rsidRPr="004951EC">
              <w:rPr>
                <w:b/>
                <w:bCs/>
              </w:rPr>
              <w:t>12.</w:t>
            </w:r>
            <w:r w:rsidR="0047458C" w:rsidRPr="004951EC">
              <w:rPr>
                <w:b/>
                <w:bCs/>
              </w:rPr>
              <w:t>2</w:t>
            </w:r>
            <w:r w:rsidRPr="004951EC">
              <w:rPr>
                <w:b/>
                <w:bCs/>
              </w:rPr>
              <w:t>.7</w:t>
            </w:r>
            <w:r w:rsidRPr="00205B78">
              <w:t xml:space="preserve"> If the fumigation is a controlled temperature fumigation ( section 6.2 Controlled temperature fumigations), the minimum temperature achieved within the enclosure must be recorded on the record of fumigation</w:t>
            </w:r>
          </w:p>
          <w:p w14:paraId="05F445F4" w14:textId="77777777" w:rsidR="0097586D" w:rsidRDefault="00BB3A74" w:rsidP="00DF3586">
            <w:pPr>
              <w:cnfStyle w:val="000000010000" w:firstRow="0" w:lastRow="0" w:firstColumn="0" w:lastColumn="0" w:oddVBand="0" w:evenVBand="0" w:oddHBand="0" w:evenHBand="1" w:firstRowFirstColumn="0" w:firstRowLastColumn="0" w:lastRowFirstColumn="0" w:lastRowLastColumn="0"/>
            </w:pPr>
            <w:r w:rsidRPr="004951EC">
              <w:rPr>
                <w:b/>
                <w:bCs/>
              </w:rPr>
              <w:t>12.</w:t>
            </w:r>
            <w:r w:rsidR="0047458C" w:rsidRPr="004951EC">
              <w:rPr>
                <w:b/>
                <w:bCs/>
              </w:rPr>
              <w:t>2</w:t>
            </w:r>
            <w:r w:rsidRPr="004951EC">
              <w:rPr>
                <w:b/>
                <w:bCs/>
              </w:rPr>
              <w:t>.8</w:t>
            </w:r>
            <w:r w:rsidRPr="00205B78">
              <w:t xml:space="preserve"> If the fumigation is a perishable commodity fumigation or</w:t>
            </w:r>
            <w:r w:rsidR="00C5292C">
              <w:t xml:space="preserve"> if</w:t>
            </w:r>
            <w:r w:rsidRPr="00205B78">
              <w:t xml:space="preserve"> the temperature of the goods must be verified ( section 6.3 Perishable commodity fumigation), the temperature of the goods must be recorded on the record of fumigation.</w:t>
            </w:r>
          </w:p>
          <w:p w14:paraId="0CEABA76" w14:textId="45DD95BC" w:rsidR="00696B5B" w:rsidRPr="00205B78" w:rsidRDefault="00696B5B" w:rsidP="00DF3586">
            <w:pPr>
              <w:cnfStyle w:val="000000010000" w:firstRow="0" w:lastRow="0" w:firstColumn="0" w:lastColumn="0" w:oddVBand="0" w:evenVBand="0" w:oddHBand="0" w:evenHBand="1" w:firstRowFirstColumn="0" w:firstRowLastColumn="0" w:lastRowFirstColumn="0" w:lastRowLastColumn="0"/>
            </w:pPr>
            <w:r w:rsidRPr="004951EC">
              <w:rPr>
                <w:b/>
                <w:bCs/>
              </w:rPr>
              <w:lastRenderedPageBreak/>
              <w:t>12.9</w:t>
            </w:r>
            <w:r>
              <w:t xml:space="preserve"> If the fumigation is a perishable commodity fumigation (section 6.3 Perishable commodity fumigation), the load factor and retention rate must be recorded on the record of fumigation.</w:t>
            </w:r>
          </w:p>
          <w:p w14:paraId="6784CCF6" w14:textId="07387A5D" w:rsidR="0083445A" w:rsidRDefault="00BB3A74" w:rsidP="00DF3586">
            <w:pPr>
              <w:cnfStyle w:val="000000010000" w:firstRow="0" w:lastRow="0" w:firstColumn="0" w:lastColumn="0" w:oddVBand="0" w:evenVBand="0" w:oddHBand="0" w:evenHBand="1" w:firstRowFirstColumn="0" w:firstRowLastColumn="0" w:lastRowFirstColumn="0" w:lastRowLastColumn="0"/>
            </w:pPr>
            <w:r w:rsidRPr="004951EC">
              <w:rPr>
                <w:b/>
                <w:bCs/>
              </w:rPr>
              <w:t>12.</w:t>
            </w:r>
            <w:r w:rsidR="00DC52F2" w:rsidRPr="004951EC">
              <w:rPr>
                <w:b/>
                <w:bCs/>
              </w:rPr>
              <w:t>2</w:t>
            </w:r>
            <w:r w:rsidRPr="004951EC">
              <w:rPr>
                <w:b/>
                <w:bCs/>
              </w:rPr>
              <w:t>.</w:t>
            </w:r>
            <w:r w:rsidR="00696B5B" w:rsidRPr="004951EC">
              <w:rPr>
                <w:b/>
                <w:bCs/>
              </w:rPr>
              <w:t>10</w:t>
            </w:r>
            <w:r w:rsidRPr="00205B78">
              <w:t xml:space="preserve"> If additional fumigant was added to the fumigation (</w:t>
            </w:r>
            <w:r w:rsidR="00696B5B">
              <w:t>in accordance with</w:t>
            </w:r>
            <w:r w:rsidRPr="00205B78">
              <w:t xml:space="preserve"> section 10 Topping up the methyl bromide levels), the top-up amount, time and concentration must be recorded on the record of fumigation.</w:t>
            </w:r>
          </w:p>
          <w:p w14:paraId="6413A57E" w14:textId="30732AA4" w:rsidR="002B0395" w:rsidRPr="00205B78" w:rsidRDefault="00C327D8" w:rsidP="00DF3586">
            <w:pPr>
              <w:cnfStyle w:val="000000010000" w:firstRow="0" w:lastRow="0" w:firstColumn="0" w:lastColumn="0" w:oddVBand="0" w:evenVBand="0" w:oddHBand="0" w:evenHBand="1" w:firstRowFirstColumn="0" w:firstRowLastColumn="0" w:lastRowFirstColumn="0" w:lastRowLastColumn="0"/>
            </w:pPr>
            <w:r w:rsidRPr="004951EC">
              <w:rPr>
                <w:b/>
                <w:bCs/>
              </w:rPr>
              <w:t>12.2.11</w:t>
            </w:r>
            <w:r>
              <w:t xml:space="preserve"> If additional fumigant was added (in accordance with section 8.6), the additional amount </w:t>
            </w:r>
            <w:r w:rsidR="007D507E">
              <w:t>and</w:t>
            </w:r>
            <w:r>
              <w:t xml:space="preserve"> time injected must be </w:t>
            </w:r>
            <w:r w:rsidR="007D507E">
              <w:t>recorded on the record of fumigation</w:t>
            </w:r>
            <w:r w:rsidR="00847409">
              <w:t>.</w:t>
            </w:r>
          </w:p>
        </w:tc>
        <w:tc>
          <w:tcPr>
            <w:tcW w:w="4222" w:type="dxa"/>
          </w:tcPr>
          <w:p w14:paraId="5C515FBF" w14:textId="77777777" w:rsidR="0097586D" w:rsidRDefault="000C7CFE" w:rsidP="00DF3586">
            <w:pPr>
              <w:cnfStyle w:val="000000010000" w:firstRow="0" w:lastRow="0" w:firstColumn="0" w:lastColumn="0" w:oddVBand="0" w:evenVBand="0" w:oddHBand="0" w:evenHBand="1" w:firstRowFirstColumn="0" w:firstRowLastColumn="0" w:lastRowFirstColumn="0" w:lastRowLastColumn="0"/>
            </w:pPr>
            <w:r>
              <w:lastRenderedPageBreak/>
              <w:t>New</w:t>
            </w:r>
            <w:r w:rsidR="00126DE1">
              <w:t>:</w:t>
            </w:r>
          </w:p>
          <w:p w14:paraId="434ABAF4" w14:textId="10891CD3" w:rsidR="000C7CFE" w:rsidRDefault="00126DE1" w:rsidP="00DF3586">
            <w:pPr>
              <w:cnfStyle w:val="000000010000" w:firstRow="0" w:lastRow="0" w:firstColumn="0" w:lastColumn="0" w:oddVBand="0" w:evenVBand="0" w:oddHBand="0" w:evenHBand="1" w:firstRowFirstColumn="0" w:firstRowLastColumn="0" w:lastRowFirstColumn="0" w:lastRowLastColumn="0"/>
            </w:pPr>
            <w:r>
              <w:t>S</w:t>
            </w:r>
            <w:r w:rsidR="000C7CFE">
              <w:t>erial number of the gas concentration monitoring device(s) used (minimum last 4 digits of the serial number)</w:t>
            </w:r>
          </w:p>
          <w:p w14:paraId="2AF8161C" w14:textId="5F18950C" w:rsidR="00F2094A" w:rsidRDefault="00F2094A" w:rsidP="00DF3586">
            <w:pPr>
              <w:cnfStyle w:val="000000010000" w:firstRow="0" w:lastRow="0" w:firstColumn="0" w:lastColumn="0" w:oddVBand="0" w:evenVBand="0" w:oddHBand="0" w:evenHBand="1" w:firstRowFirstColumn="0" w:firstRowLastColumn="0" w:lastRowFirstColumn="0" w:lastRowLastColumn="0"/>
            </w:pPr>
            <w:r>
              <w:t xml:space="preserve">Included </w:t>
            </w:r>
            <w:r w:rsidR="00806088">
              <w:t xml:space="preserve">a </w:t>
            </w:r>
            <w:r w:rsidR="00691D79">
              <w:t xml:space="preserve">requirement for </w:t>
            </w:r>
            <w:r w:rsidR="00806088">
              <w:t xml:space="preserve">the </w:t>
            </w:r>
            <w:r>
              <w:t xml:space="preserve">temperature </w:t>
            </w:r>
            <w:r w:rsidR="00806088">
              <w:t>as specified by</w:t>
            </w:r>
            <w:r>
              <w:t xml:space="preserve"> the treatment schedule.</w:t>
            </w:r>
          </w:p>
          <w:p w14:paraId="0C452B13" w14:textId="320E199B" w:rsidR="000C7CFE" w:rsidRDefault="00E13763" w:rsidP="00DF3586">
            <w:pPr>
              <w:cnfStyle w:val="000000010000" w:firstRow="0" w:lastRow="0" w:firstColumn="0" w:lastColumn="0" w:oddVBand="0" w:evenVBand="0" w:oddHBand="0" w:evenHBand="1" w:firstRowFirstColumn="0" w:firstRowLastColumn="0" w:lastRowFirstColumn="0" w:lastRowLastColumn="0"/>
            </w:pPr>
            <w:r>
              <w:t>Included</w:t>
            </w:r>
            <w:r w:rsidR="00806088">
              <w:t xml:space="preserve"> a requirement for the</w:t>
            </w:r>
            <w:r>
              <w:t xml:space="preserve"> equilibrium calculation</w:t>
            </w:r>
            <w:r w:rsidR="00450880">
              <w:t xml:space="preserve"> result.</w:t>
            </w:r>
          </w:p>
          <w:p w14:paraId="7736CB90" w14:textId="16BD122E" w:rsidR="002C546C" w:rsidRDefault="002C546C" w:rsidP="00DF3586">
            <w:pPr>
              <w:cnfStyle w:val="000000010000" w:firstRow="0" w:lastRow="0" w:firstColumn="0" w:lastColumn="0" w:oddVBand="0" w:evenVBand="0" w:oddHBand="0" w:evenHBand="1" w:firstRowFirstColumn="0" w:firstRowLastColumn="0" w:lastRowFirstColumn="0" w:lastRowLastColumn="0"/>
            </w:pPr>
            <w:r>
              <w:t xml:space="preserve">Included a requirement that additional doses </w:t>
            </w:r>
            <w:r w:rsidR="006E5F44">
              <w:t>have their time and amount be recorded.</w:t>
            </w:r>
          </w:p>
          <w:p w14:paraId="719C27AB" w14:textId="77777777" w:rsidR="00450880" w:rsidRDefault="00450880" w:rsidP="00DF3586">
            <w:pPr>
              <w:cnfStyle w:val="000000010000" w:firstRow="0" w:lastRow="0" w:firstColumn="0" w:lastColumn="0" w:oddVBand="0" w:evenVBand="0" w:oddHBand="0" w:evenHBand="1" w:firstRowFirstColumn="0" w:firstRowLastColumn="0" w:lastRowFirstColumn="0" w:lastRowLastColumn="0"/>
            </w:pPr>
          </w:p>
          <w:p w14:paraId="5E4D0067" w14:textId="77777777" w:rsidR="000C7CFE" w:rsidRDefault="000C7CFE" w:rsidP="00DF3586">
            <w:pPr>
              <w:cnfStyle w:val="000000010000" w:firstRow="0" w:lastRow="0" w:firstColumn="0" w:lastColumn="0" w:oddVBand="0" w:evenVBand="0" w:oddHBand="0" w:evenHBand="1" w:firstRowFirstColumn="0" w:firstRowLastColumn="0" w:lastRowFirstColumn="0" w:lastRowLastColumn="0"/>
            </w:pPr>
            <w:r>
              <w:t>Other changes:</w:t>
            </w:r>
          </w:p>
          <w:p w14:paraId="4D21E327" w14:textId="26555CDE" w:rsidR="005B3AEA" w:rsidRDefault="00B733A9" w:rsidP="00DF3586">
            <w:pPr>
              <w:cnfStyle w:val="000000010000" w:firstRow="0" w:lastRow="0" w:firstColumn="0" w:lastColumn="0" w:oddVBand="0" w:evenVBand="0" w:oddHBand="0" w:evenHBand="1" w:firstRowFirstColumn="0" w:firstRowLastColumn="0" w:lastRowFirstColumn="0" w:lastRowLastColumn="0"/>
            </w:pPr>
            <w:r>
              <w:t>For clarity w</w:t>
            </w:r>
            <w:r w:rsidR="000C7CFE">
              <w:t xml:space="preserve">here the </w:t>
            </w:r>
            <w:r>
              <w:t xml:space="preserve">item was ‘where applicable’ this has been clarified to the situations where they are applicable. </w:t>
            </w:r>
            <w:r w:rsidR="00375D8B">
              <w:t>(clauses 12.1.6 – 12.1.9)</w:t>
            </w:r>
          </w:p>
          <w:p w14:paraId="60C0CF61" w14:textId="6E180E1E" w:rsidR="00B733A9" w:rsidRDefault="00B733A9" w:rsidP="00DF3586">
            <w:pPr>
              <w:cnfStyle w:val="000000010000" w:firstRow="0" w:lastRow="0" w:firstColumn="0" w:lastColumn="0" w:oddVBand="0" w:evenVBand="0" w:oddHBand="0" w:evenHBand="1" w:firstRowFirstColumn="0" w:firstRowLastColumn="0" w:lastRowFirstColumn="0" w:lastRowLastColumn="0"/>
            </w:pPr>
          </w:p>
        </w:tc>
      </w:tr>
      <w:tr w:rsidR="00D6759F" w:rsidRPr="00922E06" w14:paraId="09B470EA" w14:textId="77777777" w:rsidTr="00205B78">
        <w:trPr>
          <w:trHeight w:val="861"/>
        </w:trPr>
        <w:tc>
          <w:tcPr>
            <w:cnfStyle w:val="001000000000" w:firstRow="0" w:lastRow="0" w:firstColumn="1" w:lastColumn="0" w:oddVBand="0" w:evenVBand="0" w:oddHBand="0" w:evenHBand="0" w:firstRowFirstColumn="0" w:firstRowLastColumn="0" w:lastRowFirstColumn="0" w:lastRowLastColumn="0"/>
            <w:tcW w:w="2407" w:type="dxa"/>
            <w:noWrap/>
          </w:tcPr>
          <w:p w14:paraId="458966CF" w14:textId="18253351" w:rsidR="00091584" w:rsidRDefault="00091584" w:rsidP="00DF3586">
            <w:r w:rsidRPr="007F62EE">
              <w:t>Documentation</w:t>
            </w:r>
          </w:p>
        </w:tc>
        <w:tc>
          <w:tcPr>
            <w:tcW w:w="2408" w:type="dxa"/>
          </w:tcPr>
          <w:p w14:paraId="4339FA73" w14:textId="0D9F97AA" w:rsidR="00091584" w:rsidRDefault="00091584" w:rsidP="00DF3586">
            <w:pPr>
              <w:cnfStyle w:val="000000000000" w:firstRow="0" w:lastRow="0" w:firstColumn="0" w:lastColumn="0" w:oddVBand="0" w:evenVBand="0" w:oddHBand="0" w:evenHBand="0" w:firstRowFirstColumn="0" w:firstRowLastColumn="0" w:lastRowFirstColumn="0" w:lastRowLastColumn="0"/>
            </w:pPr>
            <w:r w:rsidRPr="004951EC">
              <w:rPr>
                <w:b/>
                <w:bCs/>
              </w:rPr>
              <w:t>10.1</w:t>
            </w:r>
            <w:r>
              <w:t xml:space="preserve"> Record of Fumigation</w:t>
            </w:r>
          </w:p>
        </w:tc>
        <w:tc>
          <w:tcPr>
            <w:tcW w:w="6662" w:type="dxa"/>
          </w:tcPr>
          <w:p w14:paraId="2249F328" w14:textId="777D9187" w:rsidR="00091584" w:rsidRDefault="00091584" w:rsidP="00DF3586">
            <w:pPr>
              <w:tabs>
                <w:tab w:val="left" w:pos="1800"/>
              </w:tabs>
              <w:cnfStyle w:val="000000000000" w:firstRow="0" w:lastRow="0" w:firstColumn="0" w:lastColumn="0" w:oddVBand="0" w:evenVBand="0" w:oddHBand="0" w:evenHBand="0" w:firstRowFirstColumn="0" w:firstRowLastColumn="0" w:lastRowFirstColumn="0" w:lastRowLastColumn="0"/>
            </w:pPr>
            <w:r w:rsidRPr="006E5623">
              <w:rPr>
                <w:b/>
                <w:bCs/>
              </w:rPr>
              <w:t>Note:</w:t>
            </w:r>
            <w:r>
              <w:t xml:space="preserve"> See Appendix 1: Example record of fumigation for an example Record of Fumigation.</w:t>
            </w:r>
          </w:p>
        </w:tc>
        <w:tc>
          <w:tcPr>
            <w:tcW w:w="6662" w:type="dxa"/>
          </w:tcPr>
          <w:p w14:paraId="48B20CBE" w14:textId="147497F0" w:rsidR="00F25B57" w:rsidRDefault="00F25B57" w:rsidP="00DF3586">
            <w:pPr>
              <w:tabs>
                <w:tab w:val="left" w:pos="1695"/>
              </w:tabs>
              <w:cnfStyle w:val="000000000000" w:firstRow="0" w:lastRow="0" w:firstColumn="0" w:lastColumn="0" w:oddVBand="0" w:evenVBand="0" w:oddHBand="0" w:evenHBand="0" w:firstRowFirstColumn="0" w:firstRowLastColumn="0" w:lastRowFirstColumn="0" w:lastRowLastColumn="0"/>
              <w:rPr>
                <w:b/>
                <w:bCs/>
                <w:lang w:eastAsia="ja-JP"/>
              </w:rPr>
            </w:pPr>
            <w:r w:rsidRPr="00BB1552">
              <w:rPr>
                <w:i/>
                <w:iCs/>
              </w:rPr>
              <w:t xml:space="preserve">Moved to </w:t>
            </w:r>
            <w:r w:rsidRPr="00BB1552">
              <w:rPr>
                <w:b/>
                <w:bCs/>
                <w:i/>
                <w:iCs/>
              </w:rPr>
              <w:t>12.2</w:t>
            </w:r>
            <w:r w:rsidRPr="00BB1552">
              <w:rPr>
                <w:i/>
                <w:iCs/>
              </w:rPr>
              <w:t xml:space="preserve"> Record of fumigation</w:t>
            </w:r>
            <w:r>
              <w:rPr>
                <w:i/>
                <w:iCs/>
              </w:rPr>
              <w:t>.</w:t>
            </w:r>
          </w:p>
          <w:p w14:paraId="0A021628" w14:textId="4F27E611" w:rsidR="00091584" w:rsidRPr="00014C3C" w:rsidRDefault="00393C82" w:rsidP="00DF3586">
            <w:pPr>
              <w:tabs>
                <w:tab w:val="left" w:pos="1695"/>
              </w:tabs>
              <w:cnfStyle w:val="000000000000" w:firstRow="0" w:lastRow="0" w:firstColumn="0" w:lastColumn="0" w:oddVBand="0" w:evenVBand="0" w:oddHBand="0" w:evenHBand="0" w:firstRowFirstColumn="0" w:firstRowLastColumn="0" w:lastRowFirstColumn="0" w:lastRowLastColumn="0"/>
            </w:pPr>
            <w:r w:rsidRPr="004951EC">
              <w:rPr>
                <w:b/>
                <w:bCs/>
                <w:lang w:eastAsia="ja-JP"/>
              </w:rPr>
              <w:t>Note:</w:t>
            </w:r>
            <w:r>
              <w:rPr>
                <w:lang w:eastAsia="ja-JP"/>
              </w:rPr>
              <w:t xml:space="preserve"> An example record of treatment is provided at </w:t>
            </w:r>
            <w:r w:rsidRPr="00205B78">
              <w:t>Appendix 1: Example record of fumigation</w:t>
            </w:r>
            <w:r>
              <w:t xml:space="preserve"> and </w:t>
            </w:r>
            <w:r w:rsidRPr="00205B78">
              <w:t>Appendix 2: Example record of fumigation perishable commodity</w:t>
            </w:r>
            <w:r>
              <w:t>.</w:t>
            </w:r>
          </w:p>
        </w:tc>
        <w:tc>
          <w:tcPr>
            <w:tcW w:w="4222" w:type="dxa"/>
          </w:tcPr>
          <w:p w14:paraId="0D18C118" w14:textId="7308F4B0" w:rsidR="00091584" w:rsidRDefault="00091584" w:rsidP="00DF3586">
            <w:pPr>
              <w:cnfStyle w:val="000000000000" w:firstRow="0" w:lastRow="0" w:firstColumn="0" w:lastColumn="0" w:oddVBand="0" w:evenVBand="0" w:oddHBand="0" w:evenHBand="0" w:firstRowFirstColumn="0" w:firstRowLastColumn="0" w:lastRowFirstColumn="0" w:lastRowLastColumn="0"/>
            </w:pPr>
            <w:r>
              <w:t xml:space="preserve">Template ROF’s and Certificates will be completed once the document text is finalised. </w:t>
            </w:r>
          </w:p>
        </w:tc>
      </w:tr>
      <w:tr w:rsidR="00902492" w:rsidRPr="00922E06" w14:paraId="3CC2C22E"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2683A7EE" w14:textId="662E726E" w:rsidR="00091584" w:rsidRDefault="00091584" w:rsidP="00DF3586">
            <w:r w:rsidRPr="007F62EE">
              <w:t>Documentation</w:t>
            </w:r>
          </w:p>
        </w:tc>
        <w:tc>
          <w:tcPr>
            <w:tcW w:w="2408" w:type="dxa"/>
          </w:tcPr>
          <w:p w14:paraId="23CE1FCB" w14:textId="7FF7B531" w:rsidR="00091584" w:rsidRDefault="00091584" w:rsidP="00DF3586">
            <w:pPr>
              <w:cnfStyle w:val="000000010000" w:firstRow="0" w:lastRow="0" w:firstColumn="0" w:lastColumn="0" w:oddVBand="0" w:evenVBand="0" w:oddHBand="0" w:evenHBand="1" w:firstRowFirstColumn="0" w:firstRowLastColumn="0" w:lastRowFirstColumn="0" w:lastRowLastColumn="0"/>
            </w:pPr>
            <w:r w:rsidRPr="006E5623">
              <w:rPr>
                <w:b/>
                <w:bCs/>
              </w:rPr>
              <w:t>10.1</w:t>
            </w:r>
            <w:r>
              <w:t xml:space="preserve"> Record of Fumigation</w:t>
            </w:r>
          </w:p>
        </w:tc>
        <w:tc>
          <w:tcPr>
            <w:tcW w:w="6662" w:type="dxa"/>
          </w:tcPr>
          <w:p w14:paraId="35A6696A" w14:textId="3E482947" w:rsidR="00091584" w:rsidRDefault="00091584" w:rsidP="00DF3586">
            <w:pPr>
              <w:tabs>
                <w:tab w:val="left" w:pos="1800"/>
              </w:tabs>
              <w:cnfStyle w:val="000000010000" w:firstRow="0" w:lastRow="0" w:firstColumn="0" w:lastColumn="0" w:oddVBand="0" w:evenVBand="0" w:oddHBand="0" w:evenHBand="1" w:firstRowFirstColumn="0" w:firstRowLastColumn="0" w:lastRowFirstColumn="0" w:lastRowLastColumn="0"/>
            </w:pPr>
            <w:r w:rsidRPr="006E5623">
              <w:rPr>
                <w:b/>
                <w:bCs/>
              </w:rPr>
              <w:t>10.1.3</w:t>
            </w:r>
            <w:r>
              <w:t xml:space="preserve"> The Record of Fumigation must be completed on the fumigation site as the tasks are performed and copies must be maintained for audit purposes for a minimum of two years. 10.1.4 Recording of false or misleading information is not permitted under any circumstances.</w:t>
            </w:r>
          </w:p>
        </w:tc>
        <w:tc>
          <w:tcPr>
            <w:tcW w:w="6662" w:type="dxa"/>
          </w:tcPr>
          <w:p w14:paraId="18D47D12" w14:textId="2ACED7B5" w:rsidR="000B69C1" w:rsidRDefault="000B69C1" w:rsidP="00DF3586">
            <w:pPr>
              <w:tabs>
                <w:tab w:val="left" w:pos="1695"/>
              </w:tabs>
              <w:cnfStyle w:val="000000010000" w:firstRow="0" w:lastRow="0" w:firstColumn="0" w:lastColumn="0" w:oddVBand="0" w:evenVBand="0" w:oddHBand="0" w:evenHBand="1" w:firstRowFirstColumn="0" w:firstRowLastColumn="0" w:lastRowFirstColumn="0" w:lastRowLastColumn="0"/>
            </w:pPr>
            <w:r w:rsidRPr="00BB1552">
              <w:rPr>
                <w:i/>
                <w:iCs/>
              </w:rPr>
              <w:t xml:space="preserve">Moved to </w:t>
            </w:r>
            <w:r w:rsidRPr="00BB1552">
              <w:rPr>
                <w:b/>
                <w:bCs/>
                <w:i/>
                <w:iCs/>
              </w:rPr>
              <w:t>12.2</w:t>
            </w:r>
            <w:r w:rsidRPr="00BB1552">
              <w:rPr>
                <w:i/>
                <w:iCs/>
              </w:rPr>
              <w:t xml:space="preserve"> Record of fumigation</w:t>
            </w:r>
          </w:p>
          <w:p w14:paraId="2797CE3A" w14:textId="63CF0A8C" w:rsidR="00091584" w:rsidRPr="00662FC2" w:rsidRDefault="00091584" w:rsidP="00DF3586">
            <w:pPr>
              <w:tabs>
                <w:tab w:val="left" w:pos="1695"/>
              </w:tabs>
              <w:cnfStyle w:val="000000010000" w:firstRow="0" w:lastRow="0" w:firstColumn="0" w:lastColumn="0" w:oddVBand="0" w:evenVBand="0" w:oddHBand="0" w:evenHBand="1" w:firstRowFirstColumn="0" w:firstRowLastColumn="0" w:lastRowFirstColumn="0" w:lastRowLastColumn="0"/>
            </w:pPr>
            <w:r w:rsidRPr="000B69C1">
              <w:rPr>
                <w:b/>
                <w:bCs/>
              </w:rPr>
              <w:t>12.</w:t>
            </w:r>
            <w:r w:rsidR="00D474AD" w:rsidRPr="000B69C1">
              <w:rPr>
                <w:b/>
                <w:bCs/>
              </w:rPr>
              <w:t>2</w:t>
            </w:r>
            <w:r w:rsidRPr="000B69C1">
              <w:rPr>
                <w:b/>
                <w:bCs/>
              </w:rPr>
              <w:t>.2</w:t>
            </w:r>
            <w:r>
              <w:t xml:space="preserve"> </w:t>
            </w:r>
            <w:r w:rsidRPr="00662FC2">
              <w:t>The record of fumigation must be completed on the fumigation site as the tasks are performed.</w:t>
            </w:r>
          </w:p>
          <w:p w14:paraId="05CF597F" w14:textId="4D31880F" w:rsidR="00091584" w:rsidRPr="00662FC2" w:rsidRDefault="00091584" w:rsidP="00DF3586">
            <w:pPr>
              <w:tabs>
                <w:tab w:val="left" w:pos="1695"/>
              </w:tabs>
              <w:cnfStyle w:val="000000010000" w:firstRow="0" w:lastRow="0" w:firstColumn="0" w:lastColumn="0" w:oddVBand="0" w:evenVBand="0" w:oddHBand="0" w:evenHBand="1" w:firstRowFirstColumn="0" w:firstRowLastColumn="0" w:lastRowFirstColumn="0" w:lastRowLastColumn="0"/>
            </w:pPr>
            <w:r w:rsidRPr="000B69C1">
              <w:rPr>
                <w:b/>
                <w:bCs/>
              </w:rPr>
              <w:t>12.</w:t>
            </w:r>
            <w:r w:rsidR="00D474AD" w:rsidRPr="000B69C1">
              <w:rPr>
                <w:b/>
                <w:bCs/>
              </w:rPr>
              <w:t>2</w:t>
            </w:r>
            <w:r w:rsidRPr="000B69C1">
              <w:rPr>
                <w:b/>
                <w:bCs/>
              </w:rPr>
              <w:t>.3</w:t>
            </w:r>
            <w:r>
              <w:t xml:space="preserve"> </w:t>
            </w:r>
            <w:r w:rsidRPr="00662FC2">
              <w:t>The record of fumigation must be retained by the treatment provider for a minimum of two years.</w:t>
            </w:r>
          </w:p>
          <w:p w14:paraId="4C26E9F7" w14:textId="319DD91D" w:rsidR="002B0395" w:rsidRPr="00014C3C" w:rsidRDefault="00091584" w:rsidP="00DF3586">
            <w:pPr>
              <w:tabs>
                <w:tab w:val="left" w:pos="1695"/>
              </w:tabs>
              <w:cnfStyle w:val="000000010000" w:firstRow="0" w:lastRow="0" w:firstColumn="0" w:lastColumn="0" w:oddVBand="0" w:evenVBand="0" w:oddHBand="0" w:evenHBand="1" w:firstRowFirstColumn="0" w:firstRowLastColumn="0" w:lastRowFirstColumn="0" w:lastRowLastColumn="0"/>
            </w:pPr>
            <w:r w:rsidRPr="000B69C1">
              <w:rPr>
                <w:b/>
                <w:bCs/>
              </w:rPr>
              <w:t>12.</w:t>
            </w:r>
            <w:r w:rsidR="00D474AD" w:rsidRPr="000B69C1">
              <w:rPr>
                <w:b/>
                <w:bCs/>
              </w:rPr>
              <w:t>2</w:t>
            </w:r>
            <w:r w:rsidRPr="000B69C1">
              <w:rPr>
                <w:b/>
                <w:bCs/>
              </w:rPr>
              <w:t>.4</w:t>
            </w:r>
            <w:r>
              <w:t xml:space="preserve"> </w:t>
            </w:r>
            <w:r w:rsidRPr="00662FC2">
              <w:t>False or misleading information must not be recorded on a record of fumigation.</w:t>
            </w:r>
          </w:p>
        </w:tc>
        <w:tc>
          <w:tcPr>
            <w:tcW w:w="4222" w:type="dxa"/>
          </w:tcPr>
          <w:p w14:paraId="0BEA7623" w14:textId="445A019D" w:rsidR="00091584" w:rsidRDefault="00091584" w:rsidP="00DF3586">
            <w:pPr>
              <w:cnfStyle w:val="000000010000" w:firstRow="0" w:lastRow="0" w:firstColumn="0" w:lastColumn="0" w:oddVBand="0" w:evenVBand="0" w:oddHBand="0" w:evenHBand="1" w:firstRowFirstColumn="0" w:firstRowLastColumn="0" w:lastRowFirstColumn="0" w:lastRowLastColumn="0"/>
            </w:pPr>
            <w:r>
              <w:t>Minor wording changes for consistency and clarity.</w:t>
            </w:r>
          </w:p>
        </w:tc>
      </w:tr>
      <w:tr w:rsidR="00D6759F" w:rsidRPr="00922E06" w14:paraId="4AB29A02"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314DD039" w14:textId="1EE8D528" w:rsidR="00091584" w:rsidRDefault="00091584" w:rsidP="00DF3586">
            <w:r w:rsidRPr="007F62EE">
              <w:t>Documentation</w:t>
            </w:r>
          </w:p>
        </w:tc>
        <w:tc>
          <w:tcPr>
            <w:tcW w:w="2408" w:type="dxa"/>
          </w:tcPr>
          <w:p w14:paraId="1139EFAE" w14:textId="7CD2F221" w:rsidR="00091584" w:rsidRDefault="00091584" w:rsidP="00DF3586">
            <w:pPr>
              <w:cnfStyle w:val="000000000000" w:firstRow="0" w:lastRow="0" w:firstColumn="0" w:lastColumn="0" w:oddVBand="0" w:evenVBand="0" w:oddHBand="0" w:evenHBand="0" w:firstRowFirstColumn="0" w:firstRowLastColumn="0" w:lastRowFirstColumn="0" w:lastRowLastColumn="0"/>
            </w:pPr>
            <w:r w:rsidRPr="000B69C1">
              <w:rPr>
                <w:b/>
                <w:bCs/>
              </w:rPr>
              <w:t>10.2</w:t>
            </w:r>
            <w:r>
              <w:t xml:space="preserve"> Fumigation treatment certificate</w:t>
            </w:r>
          </w:p>
        </w:tc>
        <w:tc>
          <w:tcPr>
            <w:tcW w:w="6662" w:type="dxa"/>
          </w:tcPr>
          <w:p w14:paraId="76AC98EF" w14:textId="2DF3CC3E" w:rsidR="00091584" w:rsidRDefault="00091584" w:rsidP="00DF3586">
            <w:pPr>
              <w:tabs>
                <w:tab w:val="left" w:pos="1800"/>
              </w:tabs>
              <w:cnfStyle w:val="000000000000" w:firstRow="0" w:lastRow="0" w:firstColumn="0" w:lastColumn="0" w:oddVBand="0" w:evenVBand="0" w:oddHBand="0" w:evenHBand="0" w:firstRowFirstColumn="0" w:firstRowLastColumn="0" w:lastRowFirstColumn="0" w:lastRowLastColumn="0"/>
            </w:pPr>
            <w:r w:rsidRPr="000B69C1">
              <w:rPr>
                <w:b/>
                <w:bCs/>
              </w:rPr>
              <w:t>10.2.1</w:t>
            </w:r>
            <w:r>
              <w:t xml:space="preserve"> A fumigation treatment certificate can be issued by a suitably accredited person once they are satisfied that the fumigation has been performed in accordance with the requirements. </w:t>
            </w:r>
          </w:p>
        </w:tc>
        <w:tc>
          <w:tcPr>
            <w:tcW w:w="6662" w:type="dxa"/>
          </w:tcPr>
          <w:p w14:paraId="7521548A" w14:textId="4A207E02" w:rsidR="00401548" w:rsidRDefault="00401548" w:rsidP="00DF3586">
            <w:pPr>
              <w:tabs>
                <w:tab w:val="left" w:pos="1695"/>
              </w:tabs>
              <w:cnfStyle w:val="000000000000" w:firstRow="0" w:lastRow="0" w:firstColumn="0" w:lastColumn="0" w:oddVBand="0" w:evenVBand="0" w:oddHBand="0" w:evenHBand="0" w:firstRowFirstColumn="0" w:firstRowLastColumn="0" w:lastRowFirstColumn="0" w:lastRowLastColumn="0"/>
              <w:rPr>
                <w:b/>
                <w:bCs/>
              </w:rPr>
            </w:pPr>
            <w:r w:rsidRPr="00BB1552">
              <w:rPr>
                <w:i/>
                <w:iCs/>
              </w:rPr>
              <w:t xml:space="preserve">Moved to </w:t>
            </w:r>
            <w:r w:rsidRPr="00BB1552">
              <w:rPr>
                <w:b/>
                <w:bCs/>
                <w:i/>
                <w:iCs/>
              </w:rPr>
              <w:t>12.</w:t>
            </w:r>
            <w:r w:rsidR="001528CB">
              <w:rPr>
                <w:b/>
                <w:bCs/>
                <w:i/>
                <w:iCs/>
              </w:rPr>
              <w:t>3</w:t>
            </w:r>
            <w:r w:rsidRPr="00BB1552">
              <w:rPr>
                <w:i/>
                <w:iCs/>
              </w:rPr>
              <w:t xml:space="preserve"> </w:t>
            </w:r>
            <w:r w:rsidR="001528CB">
              <w:rPr>
                <w:i/>
                <w:iCs/>
              </w:rPr>
              <w:t>Fumigation treatment certificate.</w:t>
            </w:r>
          </w:p>
          <w:p w14:paraId="33FDBCB9" w14:textId="2776016C" w:rsidR="00091584" w:rsidRDefault="00091584" w:rsidP="00DF3586">
            <w:pPr>
              <w:tabs>
                <w:tab w:val="left" w:pos="1695"/>
              </w:tabs>
              <w:cnfStyle w:val="000000000000" w:firstRow="0" w:lastRow="0" w:firstColumn="0" w:lastColumn="0" w:oddVBand="0" w:evenVBand="0" w:oddHBand="0" w:evenHBand="0" w:firstRowFirstColumn="0" w:firstRowLastColumn="0" w:lastRowFirstColumn="0" w:lastRowLastColumn="0"/>
            </w:pPr>
            <w:r w:rsidRPr="000B69C1">
              <w:rPr>
                <w:b/>
                <w:bCs/>
              </w:rPr>
              <w:t>12.</w:t>
            </w:r>
            <w:r w:rsidR="00973051" w:rsidRPr="000B69C1">
              <w:rPr>
                <w:b/>
                <w:bCs/>
              </w:rPr>
              <w:t>3</w:t>
            </w:r>
            <w:r w:rsidRPr="000B69C1">
              <w:rPr>
                <w:b/>
                <w:bCs/>
              </w:rPr>
              <w:t>.1</w:t>
            </w:r>
            <w:r>
              <w:t xml:space="preserve"> A fumigation treatment certificate is issued once the fumigator-in-charge determined the fumigation has complied with requirements of this methodology.</w:t>
            </w:r>
          </w:p>
          <w:p w14:paraId="567407E7" w14:textId="114CC92E" w:rsidR="00091584" w:rsidRPr="00014C3C" w:rsidRDefault="00091584" w:rsidP="00DF3586">
            <w:pPr>
              <w:tabs>
                <w:tab w:val="left" w:pos="1695"/>
              </w:tabs>
              <w:cnfStyle w:val="000000000000" w:firstRow="0" w:lastRow="0" w:firstColumn="0" w:lastColumn="0" w:oddVBand="0" w:evenVBand="0" w:oddHBand="0" w:evenHBand="0" w:firstRowFirstColumn="0" w:firstRowLastColumn="0" w:lastRowFirstColumn="0" w:lastRowLastColumn="0"/>
            </w:pPr>
            <w:r w:rsidRPr="000B69C1">
              <w:rPr>
                <w:b/>
                <w:bCs/>
              </w:rPr>
              <w:t>12.</w:t>
            </w:r>
            <w:r w:rsidR="00973051" w:rsidRPr="000B69C1">
              <w:rPr>
                <w:b/>
                <w:bCs/>
              </w:rPr>
              <w:t>3</w:t>
            </w:r>
            <w:r w:rsidRPr="000B69C1">
              <w:rPr>
                <w:b/>
                <w:bCs/>
              </w:rPr>
              <w:t>.2</w:t>
            </w:r>
            <w:r>
              <w:t xml:space="preserve"> False or misleading information must not be recorded on a fumigation treatment certificate.</w:t>
            </w:r>
          </w:p>
        </w:tc>
        <w:tc>
          <w:tcPr>
            <w:tcW w:w="4222" w:type="dxa"/>
          </w:tcPr>
          <w:p w14:paraId="5776FFD8" w14:textId="77777777" w:rsidR="00091584" w:rsidRDefault="00091584" w:rsidP="00DF3586">
            <w:pPr>
              <w:cnfStyle w:val="000000000000" w:firstRow="0" w:lastRow="0" w:firstColumn="0" w:lastColumn="0" w:oddVBand="0" w:evenVBand="0" w:oddHBand="0" w:evenHBand="0" w:firstRowFirstColumn="0" w:firstRowLastColumn="0" w:lastRowFirstColumn="0" w:lastRowLastColumn="0"/>
            </w:pPr>
            <w:r>
              <w:t>Minor wording changes for consistency and clarity.</w:t>
            </w:r>
          </w:p>
          <w:p w14:paraId="7C7B154F" w14:textId="77777777" w:rsidR="00091584" w:rsidRDefault="00091584" w:rsidP="00DF3586">
            <w:pPr>
              <w:cnfStyle w:val="000000000000" w:firstRow="0" w:lastRow="0" w:firstColumn="0" w:lastColumn="0" w:oddVBand="0" w:evenVBand="0" w:oddHBand="0" w:evenHBand="0" w:firstRowFirstColumn="0" w:firstRowLastColumn="0" w:lastRowFirstColumn="0" w:lastRowLastColumn="0"/>
            </w:pPr>
          </w:p>
          <w:p w14:paraId="3C600528" w14:textId="13E00376" w:rsidR="00091584" w:rsidRDefault="00091584" w:rsidP="00DF3586">
            <w:pPr>
              <w:cnfStyle w:val="000000000000" w:firstRow="0" w:lastRow="0" w:firstColumn="0" w:lastColumn="0" w:oddVBand="0" w:evenVBand="0" w:oddHBand="0" w:evenHBand="0" w:firstRowFirstColumn="0" w:firstRowLastColumn="0" w:lastRowFirstColumn="0" w:lastRowLastColumn="0"/>
            </w:pPr>
            <w:r>
              <w:t>12.2.2 Clause added for enforceability purposes.</w:t>
            </w:r>
          </w:p>
        </w:tc>
      </w:tr>
      <w:tr w:rsidR="00902492" w:rsidRPr="00922E06" w14:paraId="1B7DCD49"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50347D66" w14:textId="65462849" w:rsidR="00091584" w:rsidRDefault="00091584" w:rsidP="00DF3586">
            <w:r w:rsidRPr="007F62EE">
              <w:t>Documentation</w:t>
            </w:r>
          </w:p>
        </w:tc>
        <w:tc>
          <w:tcPr>
            <w:tcW w:w="2408" w:type="dxa"/>
          </w:tcPr>
          <w:p w14:paraId="08BBA021" w14:textId="3C72B0DC" w:rsidR="00091584" w:rsidRDefault="00091584" w:rsidP="00DF3586">
            <w:pPr>
              <w:cnfStyle w:val="000000010000" w:firstRow="0" w:lastRow="0" w:firstColumn="0" w:lastColumn="0" w:oddVBand="0" w:evenVBand="0" w:oddHBand="0" w:evenHBand="1" w:firstRowFirstColumn="0" w:firstRowLastColumn="0" w:lastRowFirstColumn="0" w:lastRowLastColumn="0"/>
            </w:pPr>
            <w:r w:rsidRPr="001528CB">
              <w:rPr>
                <w:b/>
                <w:bCs/>
              </w:rPr>
              <w:t>10.2</w:t>
            </w:r>
            <w:r>
              <w:t xml:space="preserve"> Fumigation treatment certificate</w:t>
            </w:r>
          </w:p>
        </w:tc>
        <w:tc>
          <w:tcPr>
            <w:tcW w:w="6662" w:type="dxa"/>
          </w:tcPr>
          <w:p w14:paraId="219C08AE" w14:textId="77777777" w:rsidR="0097586D" w:rsidRDefault="00091584" w:rsidP="00DF3586">
            <w:pPr>
              <w:tabs>
                <w:tab w:val="left" w:pos="1800"/>
              </w:tabs>
              <w:cnfStyle w:val="000000010000" w:firstRow="0" w:lastRow="0" w:firstColumn="0" w:lastColumn="0" w:oddVBand="0" w:evenVBand="0" w:oddHBand="0" w:evenHBand="1" w:firstRowFirstColumn="0" w:firstRowLastColumn="0" w:lastRowFirstColumn="0" w:lastRowLastColumn="0"/>
            </w:pPr>
            <w:r w:rsidRPr="001528CB">
              <w:rPr>
                <w:b/>
                <w:bCs/>
              </w:rPr>
              <w:t>10.2.2</w:t>
            </w:r>
            <w:r>
              <w:t xml:space="preserve"> All sections of the fumigation certificate are mandatory and must be filled out correctly to ensure the certificate can be accepted.</w:t>
            </w:r>
          </w:p>
          <w:p w14:paraId="20FABEF3" w14:textId="338E1AEB" w:rsidR="00091584" w:rsidRDefault="00091584" w:rsidP="00DF3586">
            <w:pPr>
              <w:tabs>
                <w:tab w:val="left" w:pos="1800"/>
              </w:tabs>
              <w:cnfStyle w:val="000000010000" w:firstRow="0" w:lastRow="0" w:firstColumn="0" w:lastColumn="0" w:oddVBand="0" w:evenVBand="0" w:oddHBand="0" w:evenHBand="1" w:firstRowFirstColumn="0" w:firstRowLastColumn="0" w:lastRowFirstColumn="0" w:lastRowLastColumn="0"/>
            </w:pPr>
            <w:r w:rsidRPr="001528CB">
              <w:rPr>
                <w:b/>
                <w:bCs/>
              </w:rPr>
              <w:t>10.2.3</w:t>
            </w:r>
            <w:r>
              <w:t xml:space="preserve"> An example fumigation certificate is provided at Appendix 3: Example fumigation certificate. </w:t>
            </w:r>
          </w:p>
        </w:tc>
        <w:tc>
          <w:tcPr>
            <w:tcW w:w="6662" w:type="dxa"/>
          </w:tcPr>
          <w:p w14:paraId="576F5E6A" w14:textId="0A04C3B8" w:rsidR="001528CB" w:rsidRPr="001528CB" w:rsidRDefault="001528CB" w:rsidP="001528CB">
            <w:pPr>
              <w:tabs>
                <w:tab w:val="left" w:pos="1695"/>
              </w:tabs>
              <w:cnfStyle w:val="000000010000" w:firstRow="0" w:lastRow="0" w:firstColumn="0" w:lastColumn="0" w:oddVBand="0" w:evenVBand="0" w:oddHBand="0" w:evenHBand="1" w:firstRowFirstColumn="0" w:firstRowLastColumn="0" w:lastRowFirstColumn="0" w:lastRowLastColumn="0"/>
              <w:rPr>
                <w:b/>
                <w:bCs/>
              </w:rPr>
            </w:pPr>
            <w:r w:rsidRPr="00BB1552">
              <w:rPr>
                <w:i/>
                <w:iCs/>
              </w:rPr>
              <w:t xml:space="preserve">Moved to </w:t>
            </w:r>
            <w:r w:rsidRPr="00BB1552">
              <w:rPr>
                <w:b/>
                <w:bCs/>
                <w:i/>
                <w:iCs/>
              </w:rPr>
              <w:t>12.</w:t>
            </w:r>
            <w:r>
              <w:rPr>
                <w:b/>
                <w:bCs/>
                <w:i/>
                <w:iCs/>
              </w:rPr>
              <w:t>3</w:t>
            </w:r>
            <w:r w:rsidRPr="00BB1552">
              <w:rPr>
                <w:i/>
                <w:iCs/>
              </w:rPr>
              <w:t xml:space="preserve"> </w:t>
            </w:r>
            <w:r>
              <w:rPr>
                <w:i/>
                <w:iCs/>
              </w:rPr>
              <w:t>Fumigation treatment certificate.</w:t>
            </w:r>
          </w:p>
          <w:p w14:paraId="72992FFC" w14:textId="04D76CA3" w:rsidR="0055675C" w:rsidRDefault="00091584" w:rsidP="00DF3586">
            <w:pPr>
              <w:cnfStyle w:val="000000010000" w:firstRow="0" w:lastRow="0" w:firstColumn="0" w:lastColumn="0" w:oddVBand="0" w:evenVBand="0" w:oddHBand="0" w:evenHBand="1" w:firstRowFirstColumn="0" w:firstRowLastColumn="0" w:lastRowFirstColumn="0" w:lastRowLastColumn="0"/>
            </w:pPr>
            <w:r w:rsidRPr="007E64F5">
              <w:rPr>
                <w:b/>
              </w:rPr>
              <w:t>12.</w:t>
            </w:r>
            <w:r w:rsidR="00973051" w:rsidRPr="007E64F5">
              <w:rPr>
                <w:b/>
              </w:rPr>
              <w:t>3</w:t>
            </w:r>
            <w:r w:rsidRPr="007E64F5">
              <w:rPr>
                <w:b/>
              </w:rPr>
              <w:t>.3</w:t>
            </w:r>
            <w:r>
              <w:t xml:space="preserve"> At a minimum the fumigation treatment certificate must include the following</w:t>
            </w:r>
            <w:r w:rsidR="0055675C">
              <w:t>:</w:t>
            </w:r>
          </w:p>
          <w:p w14:paraId="1FFF20E1" w14:textId="15BBE360" w:rsidR="004E478C" w:rsidRPr="0055675C" w:rsidRDefault="00470B97" w:rsidP="00DF3586">
            <w:pPr>
              <w:cnfStyle w:val="000000010000" w:firstRow="0" w:lastRow="0" w:firstColumn="0" w:lastColumn="0" w:oddVBand="0" w:evenVBand="0" w:oddHBand="0" w:evenHBand="1" w:firstRowFirstColumn="0" w:firstRowLastColumn="0" w:lastRowFirstColumn="0" w:lastRowLastColumn="0"/>
              <w:rPr>
                <w:rFonts w:eastAsiaTheme="minorEastAsia"/>
              </w:rPr>
            </w:pPr>
            <w:r w:rsidRPr="001528CB">
              <w:rPr>
                <w:rFonts w:eastAsiaTheme="minorEastAsia"/>
                <w:b/>
                <w:bCs/>
              </w:rPr>
              <w:t>a)</w:t>
            </w:r>
            <w:r w:rsidR="00C00E4F">
              <w:rPr>
                <w:rFonts w:eastAsiaTheme="minorEastAsia"/>
              </w:rPr>
              <w:t xml:space="preserve"> </w:t>
            </w:r>
            <w:r w:rsidR="0F9AF6B4" w:rsidRPr="63E463C1">
              <w:rPr>
                <w:rFonts w:eastAsiaTheme="minorEastAsia"/>
              </w:rPr>
              <w:t>treatment provider’s letterhead including name and physical address</w:t>
            </w:r>
          </w:p>
          <w:p w14:paraId="5E2EE8EC" w14:textId="760AC1DB"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rPr>
                <w:rFonts w:eastAsiaTheme="minorEastAsia"/>
              </w:rPr>
            </w:pPr>
            <w:r w:rsidRPr="001528CB">
              <w:rPr>
                <w:rFonts w:eastAsiaTheme="minorEastAsia"/>
                <w:b/>
                <w:bCs/>
              </w:rPr>
              <w:t>b)</w:t>
            </w:r>
            <w:r>
              <w:rPr>
                <w:rFonts w:eastAsiaTheme="minorEastAsia"/>
              </w:rPr>
              <w:t xml:space="preserve"> </w:t>
            </w:r>
            <w:r w:rsidR="0F9AF6B4" w:rsidRPr="63E463C1">
              <w:rPr>
                <w:rFonts w:eastAsiaTheme="minorEastAsia"/>
              </w:rPr>
              <w:t>treatment provider’s identification (AEI if an AEI is</w:t>
            </w:r>
            <w:r w:rsidR="0055675C" w:rsidRPr="63E463C1">
              <w:rPr>
                <w:rFonts w:eastAsiaTheme="minorEastAsia"/>
              </w:rPr>
              <w:t xml:space="preserve"> </w:t>
            </w:r>
            <w:r w:rsidR="0F9AF6B4" w:rsidRPr="63E463C1">
              <w:rPr>
                <w:rFonts w:eastAsiaTheme="minorEastAsia"/>
              </w:rPr>
              <w:t>required by the treatment scheme or import conditions)</w:t>
            </w:r>
          </w:p>
          <w:p w14:paraId="48AA8C16" w14:textId="285B6E42"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c)</w:t>
            </w:r>
            <w:r>
              <w:t xml:space="preserve"> </w:t>
            </w:r>
            <w:r w:rsidR="0F9AF6B4" w:rsidRPr="004E478C">
              <w:t>certificate number</w:t>
            </w:r>
          </w:p>
          <w:p w14:paraId="51CD067A" w14:textId="01289E06"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d)</w:t>
            </w:r>
            <w:r>
              <w:t xml:space="preserve"> </w:t>
            </w:r>
            <w:r w:rsidR="0F9AF6B4" w:rsidRPr="004E478C">
              <w:t>name of fumigant</w:t>
            </w:r>
          </w:p>
          <w:p w14:paraId="417E5208" w14:textId="1597478B"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e)</w:t>
            </w:r>
            <w:r>
              <w:t xml:space="preserve"> </w:t>
            </w:r>
            <w:r w:rsidR="0F9AF6B4" w:rsidRPr="004E478C">
              <w:t>target of fumigation</w:t>
            </w:r>
          </w:p>
          <w:p w14:paraId="261DE356" w14:textId="79BB4056"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f)</w:t>
            </w:r>
            <w:r>
              <w:t xml:space="preserve"> </w:t>
            </w:r>
            <w:r w:rsidR="0F9AF6B4" w:rsidRPr="004E478C">
              <w:t>description</w:t>
            </w:r>
          </w:p>
          <w:p w14:paraId="63A71954" w14:textId="6B725AF8"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g)</w:t>
            </w:r>
            <w:r>
              <w:t xml:space="preserve"> </w:t>
            </w:r>
            <w:r w:rsidR="0F9AF6B4" w:rsidRPr="004E478C">
              <w:t>quantity</w:t>
            </w:r>
          </w:p>
          <w:p w14:paraId="1C83A979" w14:textId="312F51F7"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h)</w:t>
            </w:r>
            <w:r>
              <w:t xml:space="preserve"> </w:t>
            </w:r>
            <w:r w:rsidR="0F9AF6B4" w:rsidRPr="004E478C">
              <w:t>consignment link (such as container number, bill of lading, invoice number)</w:t>
            </w:r>
          </w:p>
          <w:p w14:paraId="710A2596" w14:textId="77777777" w:rsidR="0097586D"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i)</w:t>
            </w:r>
            <w:r>
              <w:t xml:space="preserve"> </w:t>
            </w:r>
            <w:r w:rsidR="0F9AF6B4" w:rsidRPr="004E478C">
              <w:t>country or origin</w:t>
            </w:r>
          </w:p>
          <w:p w14:paraId="50A1753D" w14:textId="77777777" w:rsidR="0097586D"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j)</w:t>
            </w:r>
            <w:r>
              <w:t xml:space="preserve"> </w:t>
            </w:r>
            <w:r w:rsidR="0F9AF6B4" w:rsidRPr="004E478C">
              <w:t>port of loading</w:t>
            </w:r>
          </w:p>
          <w:p w14:paraId="089DF01E" w14:textId="41CF32C8"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k)</w:t>
            </w:r>
            <w:r>
              <w:t xml:space="preserve"> </w:t>
            </w:r>
            <w:r w:rsidR="0F9AF6B4" w:rsidRPr="004E478C">
              <w:t>country of destination</w:t>
            </w:r>
          </w:p>
          <w:p w14:paraId="2E1161DA" w14:textId="188E88AD"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l)</w:t>
            </w:r>
            <w:r>
              <w:t xml:space="preserve"> </w:t>
            </w:r>
            <w:r w:rsidR="0F9AF6B4" w:rsidRPr="004E478C">
              <w:t>date and time fumigation commenced</w:t>
            </w:r>
          </w:p>
          <w:p w14:paraId="6BE3AF73" w14:textId="4D827577"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m)</w:t>
            </w:r>
            <w:r>
              <w:t xml:space="preserve"> </w:t>
            </w:r>
            <w:r w:rsidR="0F9AF6B4" w:rsidRPr="004E478C">
              <w:t>date and time fumigation completed</w:t>
            </w:r>
          </w:p>
          <w:p w14:paraId="18CEC504" w14:textId="320FF213"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n)</w:t>
            </w:r>
            <w:r>
              <w:t xml:space="preserve"> </w:t>
            </w:r>
            <w:r w:rsidR="0F9AF6B4" w:rsidRPr="004E478C">
              <w:t>place of fumigation (site registration number if applicable)</w:t>
            </w:r>
          </w:p>
          <w:p w14:paraId="4F68F634" w14:textId="21973A35"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bookmarkStart w:id="4" w:name="_Hlk87540535"/>
            <w:r w:rsidRPr="001528CB">
              <w:rPr>
                <w:b/>
                <w:bCs/>
              </w:rPr>
              <w:t>o)</w:t>
            </w:r>
            <w:r>
              <w:t xml:space="preserve"> </w:t>
            </w:r>
            <w:r w:rsidR="0F9AF6B4" w:rsidRPr="004E478C">
              <w:t>type of enclosure used</w:t>
            </w:r>
          </w:p>
          <w:bookmarkEnd w:id="4"/>
          <w:p w14:paraId="08BA1B3C" w14:textId="4D2B366F" w:rsidR="004816D9" w:rsidRPr="004E478C" w:rsidRDefault="00470B97" w:rsidP="00DF3586">
            <w:pPr>
              <w:cnfStyle w:val="000000010000" w:firstRow="0" w:lastRow="0" w:firstColumn="0" w:lastColumn="0" w:oddVBand="0" w:evenVBand="0" w:oddHBand="0" w:evenHBand="1" w:firstRowFirstColumn="0" w:firstRowLastColumn="0" w:lastRowFirstColumn="0" w:lastRowLastColumn="0"/>
            </w:pPr>
            <w:r w:rsidRPr="001528CB">
              <w:rPr>
                <w:b/>
                <w:bCs/>
              </w:rPr>
              <w:t>p)</w:t>
            </w:r>
            <w:r>
              <w:t xml:space="preserve"> </w:t>
            </w:r>
            <w:r w:rsidR="0F9AF6B4" w:rsidRPr="004E478C">
              <w:t>treatment schedule [prescribed dose rate/ specified dose rate (g/m3)]</w:t>
            </w:r>
          </w:p>
          <w:p w14:paraId="66B38750" w14:textId="19315CC4" w:rsidR="004816D9" w:rsidRPr="004E478C" w:rsidRDefault="00C00E4F" w:rsidP="00DF3586">
            <w:pPr>
              <w:cnfStyle w:val="000000010000" w:firstRow="0" w:lastRow="0" w:firstColumn="0" w:lastColumn="0" w:oddVBand="0" w:evenVBand="0" w:oddHBand="0" w:evenHBand="1" w:firstRowFirstColumn="0" w:firstRowLastColumn="0" w:lastRowFirstColumn="0" w:lastRowLastColumn="0"/>
            </w:pPr>
            <w:r w:rsidRPr="001528CB">
              <w:rPr>
                <w:b/>
                <w:bCs/>
              </w:rPr>
              <w:t>q)</w:t>
            </w:r>
            <w:r>
              <w:t xml:space="preserve"> </w:t>
            </w:r>
            <w:r w:rsidR="0002127A">
              <w:t>e</w:t>
            </w:r>
            <w:r w:rsidR="0F9AF6B4" w:rsidRPr="004E478C">
              <w:t>xposure period (hours)</w:t>
            </w:r>
          </w:p>
          <w:p w14:paraId="105B02F3" w14:textId="51807786" w:rsidR="004816D9" w:rsidRPr="004E478C" w:rsidRDefault="00C00E4F" w:rsidP="00DF3586">
            <w:pPr>
              <w:cnfStyle w:val="000000010000" w:firstRow="0" w:lastRow="0" w:firstColumn="0" w:lastColumn="0" w:oddVBand="0" w:evenVBand="0" w:oddHBand="0" w:evenHBand="1" w:firstRowFirstColumn="0" w:firstRowLastColumn="0" w:lastRowFirstColumn="0" w:lastRowLastColumn="0"/>
            </w:pPr>
            <w:r w:rsidRPr="001528CB">
              <w:rPr>
                <w:b/>
                <w:bCs/>
              </w:rPr>
              <w:t>r)</w:t>
            </w:r>
            <w:r>
              <w:t xml:space="preserve"> </w:t>
            </w:r>
            <w:r w:rsidR="0F9AF6B4" w:rsidRPr="004E478C">
              <w:t>forecast minimum temperature (˚C) or minimum temperature achieved in the enclosure or commodity temperature (if applicable)</w:t>
            </w:r>
          </w:p>
          <w:p w14:paraId="0E8CD38F" w14:textId="4B328F1E" w:rsidR="004816D9" w:rsidRPr="004E478C" w:rsidRDefault="00C00E4F" w:rsidP="00DF3586">
            <w:pPr>
              <w:cnfStyle w:val="000000010000" w:firstRow="0" w:lastRow="0" w:firstColumn="0" w:lastColumn="0" w:oddVBand="0" w:evenVBand="0" w:oddHBand="0" w:evenHBand="1" w:firstRowFirstColumn="0" w:firstRowLastColumn="0" w:lastRowFirstColumn="0" w:lastRowLastColumn="0"/>
              <w:rPr>
                <w:rFonts w:eastAsiaTheme="minorEastAsia"/>
              </w:rPr>
            </w:pPr>
            <w:r w:rsidRPr="001528CB">
              <w:rPr>
                <w:rFonts w:eastAsiaTheme="minorEastAsia"/>
                <w:b/>
                <w:bCs/>
              </w:rPr>
              <w:lastRenderedPageBreak/>
              <w:t>s)</w:t>
            </w:r>
            <w:r>
              <w:rPr>
                <w:rFonts w:eastAsiaTheme="minorEastAsia"/>
              </w:rPr>
              <w:t xml:space="preserve"> </w:t>
            </w:r>
            <w:r w:rsidR="0F9AF6B4" w:rsidRPr="63E463C1">
              <w:rPr>
                <w:rFonts w:eastAsiaTheme="minorEastAsia"/>
              </w:rPr>
              <w:t>applied dose rate (g/m3)</w:t>
            </w:r>
          </w:p>
          <w:p w14:paraId="1A15591A" w14:textId="0009292F" w:rsidR="004E478C" w:rsidRDefault="00C00E4F" w:rsidP="00DF3586">
            <w:pPr>
              <w:cnfStyle w:val="000000010000" w:firstRow="0" w:lastRow="0" w:firstColumn="0" w:lastColumn="0" w:oddVBand="0" w:evenVBand="0" w:oddHBand="0" w:evenHBand="1" w:firstRowFirstColumn="0" w:firstRowLastColumn="0" w:lastRowFirstColumn="0" w:lastRowLastColumn="0"/>
              <w:rPr>
                <w:rFonts w:eastAsiaTheme="minorEastAsia"/>
              </w:rPr>
            </w:pPr>
            <w:r w:rsidRPr="001528CB">
              <w:rPr>
                <w:rFonts w:eastAsiaTheme="minorEastAsia"/>
                <w:b/>
                <w:bCs/>
              </w:rPr>
              <w:t>t)</w:t>
            </w:r>
            <w:r>
              <w:rPr>
                <w:rFonts w:eastAsiaTheme="minorEastAsia"/>
              </w:rPr>
              <w:t xml:space="preserve"> </w:t>
            </w:r>
            <w:r w:rsidR="0F9AF6B4" w:rsidRPr="63E463C1">
              <w:rPr>
                <w:rFonts w:eastAsiaTheme="minorEastAsia"/>
              </w:rPr>
              <w:t>final TLV reading (ppm)</w:t>
            </w:r>
          </w:p>
          <w:p w14:paraId="3A803793" w14:textId="1673EBFC" w:rsidR="004E478C" w:rsidRDefault="00C00E4F" w:rsidP="00DF3586">
            <w:pPr>
              <w:cnfStyle w:val="000000010000" w:firstRow="0" w:lastRow="0" w:firstColumn="0" w:lastColumn="0" w:oddVBand="0" w:evenVBand="0" w:oddHBand="0" w:evenHBand="1" w:firstRowFirstColumn="0" w:firstRowLastColumn="0" w:lastRowFirstColumn="0" w:lastRowLastColumn="0"/>
              <w:rPr>
                <w:rFonts w:eastAsiaTheme="minorEastAsia"/>
              </w:rPr>
            </w:pPr>
            <w:r w:rsidRPr="001528CB">
              <w:rPr>
                <w:rFonts w:eastAsiaTheme="minorEastAsia"/>
                <w:b/>
                <w:bCs/>
              </w:rPr>
              <w:t>u)</w:t>
            </w:r>
            <w:r>
              <w:rPr>
                <w:rFonts w:eastAsiaTheme="minorEastAsia"/>
              </w:rPr>
              <w:t xml:space="preserve"> </w:t>
            </w:r>
            <w:r w:rsidR="0080250F">
              <w:rPr>
                <w:rFonts w:eastAsiaTheme="minorEastAsia"/>
              </w:rPr>
              <w:t>a declaration that the consignment complies with the treatment schedule, import conditions, and all requirements of the Methyl Bromide Fumigation Methodology</w:t>
            </w:r>
          </w:p>
          <w:p w14:paraId="57EFD403" w14:textId="7830D173" w:rsidR="004816D9" w:rsidRDefault="00C00E4F" w:rsidP="00DF3586">
            <w:pPr>
              <w:cnfStyle w:val="000000010000" w:firstRow="0" w:lastRow="0" w:firstColumn="0" w:lastColumn="0" w:oddVBand="0" w:evenVBand="0" w:oddHBand="0" w:evenHBand="1" w:firstRowFirstColumn="0" w:firstRowLastColumn="0" w:lastRowFirstColumn="0" w:lastRowLastColumn="0"/>
            </w:pPr>
            <w:r w:rsidRPr="001528CB">
              <w:rPr>
                <w:b/>
                <w:bCs/>
              </w:rPr>
              <w:t>v)</w:t>
            </w:r>
            <w:r>
              <w:t xml:space="preserve"> </w:t>
            </w:r>
            <w:r w:rsidR="0080250F">
              <w:t>the signature of the fumigator-in-charge and date of signing</w:t>
            </w:r>
          </w:p>
          <w:p w14:paraId="0D32E6B4" w14:textId="77777777" w:rsidR="0080250F" w:rsidRDefault="0080250F" w:rsidP="00DF3586">
            <w:pPr>
              <w:cnfStyle w:val="000000010000" w:firstRow="0" w:lastRow="0" w:firstColumn="0" w:lastColumn="0" w:oddVBand="0" w:evenVBand="0" w:oddHBand="0" w:evenHBand="1" w:firstRowFirstColumn="0" w:firstRowLastColumn="0" w:lastRowFirstColumn="0" w:lastRowLastColumn="0"/>
            </w:pPr>
            <w:r w:rsidRPr="001528CB">
              <w:rPr>
                <w:b/>
                <w:bCs/>
              </w:rPr>
              <w:t>w)</w:t>
            </w:r>
            <w:r>
              <w:t xml:space="preserve"> date the certificate was endorsed and issued.</w:t>
            </w:r>
          </w:p>
          <w:p w14:paraId="4E7C2327" w14:textId="59D47040" w:rsidR="0080250F" w:rsidRPr="008236D9" w:rsidRDefault="0080250F" w:rsidP="00DF3586">
            <w:pPr>
              <w:cnfStyle w:val="000000010000" w:firstRow="0" w:lastRow="0" w:firstColumn="0" w:lastColumn="0" w:oddVBand="0" w:evenVBand="0" w:oddHBand="0" w:evenHBand="1" w:firstRowFirstColumn="0" w:firstRowLastColumn="0" w:lastRowFirstColumn="0" w:lastRowLastColumn="0"/>
            </w:pPr>
            <w:r>
              <w:t>Note: An example fumigation treatment certificate is provided at Appendix 3: Example fumigation treatment certificate</w:t>
            </w:r>
          </w:p>
        </w:tc>
        <w:tc>
          <w:tcPr>
            <w:tcW w:w="4222" w:type="dxa"/>
          </w:tcPr>
          <w:p w14:paraId="7FFBC129" w14:textId="77777777" w:rsidR="0097586D" w:rsidRDefault="00091584" w:rsidP="00DF3586">
            <w:pPr>
              <w:cnfStyle w:val="000000010000" w:firstRow="0" w:lastRow="0" w:firstColumn="0" w:lastColumn="0" w:oddVBand="0" w:evenVBand="0" w:oddHBand="0" w:evenHBand="1" w:firstRowFirstColumn="0" w:firstRowLastColumn="0" w:lastRowFirstColumn="0" w:lastRowLastColumn="0"/>
            </w:pPr>
            <w:r>
              <w:lastRenderedPageBreak/>
              <w:t>Minimum requirements added instead of relying on the certificate template.</w:t>
            </w:r>
          </w:p>
          <w:p w14:paraId="0B5D75D3" w14:textId="098A2DEB" w:rsidR="0083530D" w:rsidRDefault="0083530D" w:rsidP="00DF3586">
            <w:pPr>
              <w:cnfStyle w:val="000000010000" w:firstRow="0" w:lastRow="0" w:firstColumn="0" w:lastColumn="0" w:oddVBand="0" w:evenVBand="0" w:oddHBand="0" w:evenHBand="1" w:firstRowFirstColumn="0" w:firstRowLastColumn="0" w:lastRowFirstColumn="0" w:lastRowLastColumn="0"/>
            </w:pPr>
            <w:r>
              <w:t xml:space="preserve">Serial numbers, </w:t>
            </w:r>
            <w:r w:rsidR="00C91F40">
              <w:t>sequence,</w:t>
            </w:r>
            <w:r>
              <w:t xml:space="preserve"> and some </w:t>
            </w:r>
            <w:r w:rsidR="00F84214">
              <w:t>amendment</w:t>
            </w:r>
            <w:r w:rsidR="00C91F40">
              <w:t>s</w:t>
            </w:r>
            <w:r>
              <w:t xml:space="preserve"> to the enlisted minimum requirements.</w:t>
            </w:r>
          </w:p>
        </w:tc>
      </w:tr>
      <w:tr w:rsidR="00D6759F" w:rsidRPr="00922E06" w14:paraId="19937360"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1279EA6C" w14:textId="4F593B6C" w:rsidR="00285E64" w:rsidRDefault="00091584" w:rsidP="00DF3586">
            <w:r>
              <w:t>Documentation</w:t>
            </w:r>
          </w:p>
        </w:tc>
        <w:tc>
          <w:tcPr>
            <w:tcW w:w="2408" w:type="dxa"/>
          </w:tcPr>
          <w:p w14:paraId="6A22FE1C" w14:textId="16F7CD4D" w:rsidR="00285E64" w:rsidRDefault="00091584" w:rsidP="00DF3586">
            <w:pPr>
              <w:cnfStyle w:val="000000000000" w:firstRow="0" w:lastRow="0" w:firstColumn="0" w:lastColumn="0" w:oddVBand="0" w:evenVBand="0" w:oddHBand="0" w:evenHBand="0" w:firstRowFirstColumn="0" w:firstRowLastColumn="0" w:lastRowFirstColumn="0" w:lastRowLastColumn="0"/>
            </w:pPr>
            <w:r w:rsidRPr="00E41096">
              <w:rPr>
                <w:b/>
              </w:rPr>
              <w:t>10.2</w:t>
            </w:r>
            <w:r>
              <w:t xml:space="preserve"> Fumigation treatment certificate</w:t>
            </w:r>
          </w:p>
        </w:tc>
        <w:tc>
          <w:tcPr>
            <w:tcW w:w="6662" w:type="dxa"/>
          </w:tcPr>
          <w:p w14:paraId="5B7B5FF2" w14:textId="76CE14D0" w:rsidR="00285E64" w:rsidRDefault="007D1884" w:rsidP="00DF3586">
            <w:pPr>
              <w:tabs>
                <w:tab w:val="left" w:pos="1800"/>
              </w:tabs>
              <w:cnfStyle w:val="000000000000" w:firstRow="0" w:lastRow="0" w:firstColumn="0" w:lastColumn="0" w:oddVBand="0" w:evenVBand="0" w:oddHBand="0" w:evenHBand="0" w:firstRowFirstColumn="0" w:firstRowLastColumn="0" w:lastRowFirstColumn="0" w:lastRowLastColumn="0"/>
            </w:pPr>
            <w:r w:rsidRPr="00C76A75">
              <w:rPr>
                <w:b/>
              </w:rPr>
              <w:t>10.2.4</w:t>
            </w:r>
            <w:r>
              <w:t xml:space="preserve"> The fumigation certificate travels with the consignment to state that it has been effectively treated for QPS purposes.</w:t>
            </w:r>
          </w:p>
        </w:tc>
        <w:tc>
          <w:tcPr>
            <w:tcW w:w="6662" w:type="dxa"/>
          </w:tcPr>
          <w:p w14:paraId="23DCFC09" w14:textId="77777777" w:rsidR="006517F6" w:rsidRDefault="006517F6" w:rsidP="00DF3586">
            <w:pPr>
              <w:tabs>
                <w:tab w:val="left" w:pos="1695"/>
              </w:tabs>
              <w:cnfStyle w:val="000000000000" w:firstRow="0" w:lastRow="0" w:firstColumn="0" w:lastColumn="0" w:oddVBand="0" w:evenVBand="0" w:oddHBand="0" w:evenHBand="0" w:firstRowFirstColumn="0" w:firstRowLastColumn="0" w:lastRowFirstColumn="0" w:lastRowLastColumn="0"/>
            </w:pPr>
            <w:r w:rsidRPr="00C76A75">
              <w:rPr>
                <w:b/>
              </w:rPr>
              <w:t>12.3.4</w:t>
            </w:r>
            <w:r>
              <w:t xml:space="preserve"> </w:t>
            </w:r>
            <w:r w:rsidR="00EF6E71">
              <w:t>The treatment provider must make all fumigation documentation available on request, by the relevant authorities, for audit and registration purposes.</w:t>
            </w:r>
          </w:p>
          <w:p w14:paraId="271CB6B5" w14:textId="3442B690" w:rsidR="00EF6E71" w:rsidRPr="00014C3C" w:rsidRDefault="00EF6E71" w:rsidP="00DF3586">
            <w:pPr>
              <w:tabs>
                <w:tab w:val="left" w:pos="1695"/>
              </w:tabs>
              <w:cnfStyle w:val="000000000000" w:firstRow="0" w:lastRow="0" w:firstColumn="0" w:lastColumn="0" w:oddVBand="0" w:evenVBand="0" w:oddHBand="0" w:evenHBand="0" w:firstRowFirstColumn="0" w:firstRowLastColumn="0" w:lastRowFirstColumn="0" w:lastRowLastColumn="0"/>
            </w:pPr>
            <w:r w:rsidRPr="00C76A75">
              <w:rPr>
                <w:b/>
              </w:rPr>
              <w:t>12.3.5</w:t>
            </w:r>
            <w:r>
              <w:t xml:space="preserve"> The fumigation treatment certificate must be clearly linked to the consignment.</w:t>
            </w:r>
          </w:p>
        </w:tc>
        <w:tc>
          <w:tcPr>
            <w:tcW w:w="4222" w:type="dxa"/>
          </w:tcPr>
          <w:p w14:paraId="49AA8BE5" w14:textId="77777777" w:rsidR="00056E2F" w:rsidRDefault="00056E2F" w:rsidP="00DF3586">
            <w:pPr>
              <w:cnfStyle w:val="000000000000" w:firstRow="0" w:lastRow="0" w:firstColumn="0" w:lastColumn="0" w:oddVBand="0" w:evenVBand="0" w:oddHBand="0" w:evenHBand="0" w:firstRowFirstColumn="0" w:firstRowLastColumn="0" w:lastRowFirstColumn="0" w:lastRowLastColumn="0"/>
            </w:pPr>
            <w:r>
              <w:t>Minor wording changes for consistency and clarity.</w:t>
            </w:r>
          </w:p>
          <w:p w14:paraId="2EC5BEA3" w14:textId="77777777" w:rsidR="00056E2F" w:rsidRDefault="00056E2F" w:rsidP="00DF3586">
            <w:pPr>
              <w:cnfStyle w:val="000000000000" w:firstRow="0" w:lastRow="0" w:firstColumn="0" w:lastColumn="0" w:oddVBand="0" w:evenVBand="0" w:oddHBand="0" w:evenHBand="0" w:firstRowFirstColumn="0" w:firstRowLastColumn="0" w:lastRowFirstColumn="0" w:lastRowLastColumn="0"/>
            </w:pPr>
          </w:p>
          <w:p w14:paraId="139A17E5" w14:textId="671D36FB" w:rsidR="00285E64" w:rsidRDefault="00056E2F" w:rsidP="00DF3586">
            <w:pPr>
              <w:cnfStyle w:val="000000000000" w:firstRow="0" w:lastRow="0" w:firstColumn="0" w:lastColumn="0" w:oddVBand="0" w:evenVBand="0" w:oddHBand="0" w:evenHBand="0" w:firstRowFirstColumn="0" w:firstRowLastColumn="0" w:lastRowFirstColumn="0" w:lastRowLastColumn="0"/>
            </w:pPr>
            <w:r>
              <w:t>12.2.</w:t>
            </w:r>
            <w:r w:rsidR="00E33284">
              <w:t>4 and 12.2.5</w:t>
            </w:r>
            <w:r>
              <w:t xml:space="preserve"> Clause added for enforceability purposes.</w:t>
            </w:r>
          </w:p>
        </w:tc>
      </w:tr>
      <w:tr w:rsidR="000B2424" w:rsidRPr="00922E06" w14:paraId="256C9C3E" w14:textId="77777777" w:rsidTr="00C00E4F">
        <w:trPr>
          <w:cnfStyle w:val="000000010000" w:firstRow="0" w:lastRow="0" w:firstColumn="0" w:lastColumn="0" w:oddVBand="0" w:evenVBand="0" w:oddHBand="0" w:evenHBand="1"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407" w:type="dxa"/>
            <w:noWrap/>
          </w:tcPr>
          <w:p w14:paraId="1960D6EB" w14:textId="0BE7F304" w:rsidR="00AC2C62" w:rsidRDefault="00AC2C62" w:rsidP="00DF3586">
            <w:r>
              <w:t xml:space="preserve">Glossary </w:t>
            </w:r>
          </w:p>
        </w:tc>
        <w:tc>
          <w:tcPr>
            <w:tcW w:w="2408" w:type="dxa"/>
          </w:tcPr>
          <w:p w14:paraId="3321B85C" w14:textId="7915EDDD" w:rsidR="00AC2C62" w:rsidRDefault="00AC2C62"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2FAA63BC" w14:textId="5622C723" w:rsidR="00AC2C62" w:rsidRDefault="00AC2C62"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36C0F39F" w14:textId="051BEB24" w:rsidR="00AC2C62" w:rsidRPr="00014C3C" w:rsidRDefault="00AC2C62" w:rsidP="00DF3586">
            <w:pPr>
              <w:tabs>
                <w:tab w:val="left" w:pos="1695"/>
              </w:tabs>
              <w:cnfStyle w:val="000000010000" w:firstRow="0" w:lastRow="0" w:firstColumn="0" w:lastColumn="0" w:oddVBand="0" w:evenVBand="0" w:oddHBand="0" w:evenHBand="1" w:firstRowFirstColumn="0" w:firstRowLastColumn="0" w:lastRowFirstColumn="0" w:lastRowLastColumn="0"/>
            </w:pPr>
            <w:r w:rsidRPr="00DE012A">
              <w:rPr>
                <w:lang w:eastAsia="ja-JP"/>
              </w:rPr>
              <w:t>Ambient temperature fumigation</w:t>
            </w:r>
            <w:r>
              <w:rPr>
                <w:lang w:eastAsia="ja-JP"/>
              </w:rPr>
              <w:t xml:space="preserve">: </w:t>
            </w:r>
            <w:r w:rsidRPr="00DE012A">
              <w:rPr>
                <w:lang w:eastAsia="ja-JP"/>
              </w:rPr>
              <w:t>When the enclosure being fumigated is subject to environmental ambient temperatures or outdoors.</w:t>
            </w:r>
          </w:p>
        </w:tc>
        <w:tc>
          <w:tcPr>
            <w:tcW w:w="4222" w:type="dxa"/>
          </w:tcPr>
          <w:p w14:paraId="234EE9D0" w14:textId="2A89E1D2" w:rsidR="00AC2C62" w:rsidRDefault="00CF653D" w:rsidP="00DF3586">
            <w:pPr>
              <w:cnfStyle w:val="000000010000" w:firstRow="0" w:lastRow="0" w:firstColumn="0" w:lastColumn="0" w:oddVBand="0" w:evenVBand="0" w:oddHBand="0" w:evenHBand="1" w:firstRowFirstColumn="0" w:firstRowLastColumn="0" w:lastRowFirstColumn="0" w:lastRowLastColumn="0"/>
            </w:pPr>
            <w:r>
              <w:t>New</w:t>
            </w:r>
          </w:p>
        </w:tc>
      </w:tr>
      <w:tr w:rsidR="00E4173B" w:rsidRPr="00922E06" w14:paraId="0037C33B"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665EBB3C" w14:textId="6F2EE6B7" w:rsidR="00550EF1" w:rsidRDefault="00550EF1" w:rsidP="00DF3586">
            <w:r>
              <w:t xml:space="preserve">Glossary </w:t>
            </w:r>
          </w:p>
        </w:tc>
        <w:tc>
          <w:tcPr>
            <w:tcW w:w="2408" w:type="dxa"/>
          </w:tcPr>
          <w:p w14:paraId="5B41E667" w14:textId="7555EBFE" w:rsidR="00550EF1" w:rsidRDefault="00550EF1"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0A30F60E" w14:textId="3CFFA10A" w:rsidR="00550EF1" w:rsidRDefault="00642094" w:rsidP="00DF3586">
            <w:pPr>
              <w:tabs>
                <w:tab w:val="left" w:pos="1800"/>
              </w:tabs>
              <w:cnfStyle w:val="000000000000" w:firstRow="0" w:lastRow="0" w:firstColumn="0" w:lastColumn="0" w:oddVBand="0" w:evenVBand="0" w:oddHBand="0" w:evenHBand="0" w:firstRowFirstColumn="0" w:firstRowLastColumn="0" w:lastRowFirstColumn="0" w:lastRowLastColumn="0"/>
            </w:pPr>
            <w:r>
              <w:t xml:space="preserve">Buffer zone: </w:t>
            </w:r>
            <w:r w:rsidRPr="0006676C">
              <w:t>The area around the enclosure, outside of which, the concentration levels of methyl bromide should not exceed the TLV–TWA during ventilation.</w:t>
            </w:r>
          </w:p>
        </w:tc>
        <w:tc>
          <w:tcPr>
            <w:tcW w:w="6662" w:type="dxa"/>
          </w:tcPr>
          <w:p w14:paraId="135C3B80" w14:textId="35379761" w:rsidR="00550EF1" w:rsidRDefault="00642094" w:rsidP="00DF3586">
            <w:pPr>
              <w:tabs>
                <w:tab w:val="left" w:pos="1695"/>
              </w:tabs>
              <w:cnfStyle w:val="000000000000" w:firstRow="0" w:lastRow="0" w:firstColumn="0" w:lastColumn="0" w:oddVBand="0" w:evenVBand="0" w:oddHBand="0" w:evenHBand="0" w:firstRowFirstColumn="0" w:firstRowLastColumn="0" w:lastRowFirstColumn="0" w:lastRowLastColumn="0"/>
              <w:rPr>
                <w:lang w:eastAsia="ja-JP"/>
              </w:rPr>
            </w:pPr>
            <w:r>
              <w:rPr>
                <w:lang w:eastAsia="ja-JP"/>
              </w:rPr>
              <w:t>Deleted</w:t>
            </w:r>
          </w:p>
        </w:tc>
        <w:tc>
          <w:tcPr>
            <w:tcW w:w="4222" w:type="dxa"/>
          </w:tcPr>
          <w:p w14:paraId="54634AC1" w14:textId="77777777" w:rsidR="00550EF1" w:rsidRDefault="00550EF1" w:rsidP="00DF3586">
            <w:pPr>
              <w:cnfStyle w:val="000000000000" w:firstRow="0" w:lastRow="0" w:firstColumn="0" w:lastColumn="0" w:oddVBand="0" w:evenVBand="0" w:oddHBand="0" w:evenHBand="0" w:firstRowFirstColumn="0" w:firstRowLastColumn="0" w:lastRowFirstColumn="0" w:lastRowLastColumn="0"/>
              <w:rPr>
                <w:lang w:eastAsia="ja-JP"/>
              </w:rPr>
            </w:pPr>
          </w:p>
        </w:tc>
      </w:tr>
      <w:tr w:rsidR="000B2424" w:rsidRPr="00922E06" w14:paraId="4EBFF5C3" w14:textId="77777777" w:rsidTr="00C00E4F">
        <w:trPr>
          <w:cnfStyle w:val="000000010000" w:firstRow="0" w:lastRow="0" w:firstColumn="0" w:lastColumn="0" w:oddVBand="0" w:evenVBand="0" w:oddHBand="0" w:evenHBand="1"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407" w:type="dxa"/>
            <w:noWrap/>
          </w:tcPr>
          <w:p w14:paraId="760E61A9" w14:textId="4BA47DF0" w:rsidR="00736BC7" w:rsidRDefault="00736BC7" w:rsidP="00DF3586">
            <w:r>
              <w:t xml:space="preserve">Glossary </w:t>
            </w:r>
          </w:p>
        </w:tc>
        <w:tc>
          <w:tcPr>
            <w:tcW w:w="2408" w:type="dxa"/>
          </w:tcPr>
          <w:p w14:paraId="20C59133" w14:textId="00804B90" w:rsidR="00736BC7" w:rsidRDefault="00736BC7"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56600E4B" w14:textId="70182362" w:rsidR="00736BC7" w:rsidRDefault="006B00E0"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3E113900" w14:textId="52EA5E3C" w:rsidR="00736BC7" w:rsidRDefault="006B00E0" w:rsidP="00DF3586">
            <w:pPr>
              <w:tabs>
                <w:tab w:val="left" w:pos="1695"/>
              </w:tabs>
              <w:cnfStyle w:val="000000010000" w:firstRow="0" w:lastRow="0" w:firstColumn="0" w:lastColumn="0" w:oddVBand="0" w:evenVBand="0" w:oddHBand="0" w:evenHBand="1" w:firstRowFirstColumn="0" w:firstRowLastColumn="0" w:lastRowFirstColumn="0" w:lastRowLastColumn="0"/>
              <w:rPr>
                <w:lang w:eastAsia="ja-JP"/>
              </w:rPr>
            </w:pPr>
            <w:r>
              <w:t xml:space="preserve">Carton: </w:t>
            </w:r>
            <w:r>
              <w:rPr>
                <w:lang w:eastAsia="ja-JP"/>
              </w:rPr>
              <w:t>Box, often cardboard or polystyrene, in which p</w:t>
            </w:r>
            <w:r w:rsidRPr="00DE012A">
              <w:rPr>
                <w:lang w:eastAsia="ja-JP"/>
              </w:rPr>
              <w:t>erishable commodities</w:t>
            </w:r>
            <w:r>
              <w:rPr>
                <w:lang w:eastAsia="ja-JP"/>
              </w:rPr>
              <w:t xml:space="preserve"> are packed for transport and sale.</w:t>
            </w:r>
          </w:p>
        </w:tc>
        <w:tc>
          <w:tcPr>
            <w:tcW w:w="4222" w:type="dxa"/>
          </w:tcPr>
          <w:p w14:paraId="35C4821A" w14:textId="1D24D730" w:rsidR="00736BC7" w:rsidRDefault="006B00E0"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New </w:t>
            </w:r>
          </w:p>
        </w:tc>
      </w:tr>
      <w:tr w:rsidR="007679B4" w:rsidRPr="00922E06" w14:paraId="36DA75FF" w14:textId="77777777" w:rsidTr="00C00E4F">
        <w:trPr>
          <w:trHeight w:val="837"/>
        </w:trPr>
        <w:tc>
          <w:tcPr>
            <w:cnfStyle w:val="001000000000" w:firstRow="0" w:lastRow="0" w:firstColumn="1" w:lastColumn="0" w:oddVBand="0" w:evenVBand="0" w:oddHBand="0" w:evenHBand="0" w:firstRowFirstColumn="0" w:firstRowLastColumn="0" w:lastRowFirstColumn="0" w:lastRowLastColumn="0"/>
            <w:tcW w:w="2407" w:type="dxa"/>
            <w:noWrap/>
          </w:tcPr>
          <w:p w14:paraId="38E2A815" w14:textId="5B85FE30" w:rsidR="00C630C0" w:rsidRDefault="00C630C0" w:rsidP="00DF3586"/>
        </w:tc>
        <w:tc>
          <w:tcPr>
            <w:tcW w:w="2408" w:type="dxa"/>
          </w:tcPr>
          <w:p w14:paraId="6A56F5A2" w14:textId="3E756B80" w:rsidR="00C630C0" w:rsidRDefault="00C630C0" w:rsidP="00DF3586">
            <w:pPr>
              <w:cnfStyle w:val="000000000000" w:firstRow="0" w:lastRow="0" w:firstColumn="0" w:lastColumn="0" w:oddVBand="0" w:evenVBand="0" w:oddHBand="0" w:evenHBand="0" w:firstRowFirstColumn="0" w:firstRowLastColumn="0" w:lastRowFirstColumn="0" w:lastRowLastColumn="0"/>
            </w:pPr>
          </w:p>
        </w:tc>
        <w:tc>
          <w:tcPr>
            <w:tcW w:w="6662" w:type="dxa"/>
          </w:tcPr>
          <w:p w14:paraId="251A370C" w14:textId="48308E5A" w:rsidR="00C630C0" w:rsidRDefault="00C630C0" w:rsidP="00DF3586">
            <w:pPr>
              <w:tabs>
                <w:tab w:val="left" w:pos="1800"/>
              </w:tabs>
              <w:cnfStyle w:val="000000000000" w:firstRow="0" w:lastRow="0" w:firstColumn="0" w:lastColumn="0" w:oddVBand="0" w:evenVBand="0" w:oddHBand="0" w:evenHBand="0" w:firstRowFirstColumn="0" w:firstRowLastColumn="0" w:lastRowFirstColumn="0" w:lastRowLastColumn="0"/>
            </w:pPr>
          </w:p>
        </w:tc>
        <w:tc>
          <w:tcPr>
            <w:tcW w:w="6662" w:type="dxa"/>
          </w:tcPr>
          <w:p w14:paraId="79BE901D" w14:textId="5615ADCF" w:rsidR="00C630C0" w:rsidRDefault="00C630C0" w:rsidP="00DF3586">
            <w:pPr>
              <w:tabs>
                <w:tab w:val="left" w:pos="1695"/>
              </w:tabs>
              <w:cnfStyle w:val="000000000000" w:firstRow="0" w:lastRow="0" w:firstColumn="0" w:lastColumn="0" w:oddVBand="0" w:evenVBand="0" w:oddHBand="0" w:evenHBand="0" w:firstRowFirstColumn="0" w:firstRowLastColumn="0" w:lastRowFirstColumn="0" w:lastRowLastColumn="0"/>
            </w:pPr>
          </w:p>
        </w:tc>
        <w:tc>
          <w:tcPr>
            <w:tcW w:w="4222" w:type="dxa"/>
          </w:tcPr>
          <w:p w14:paraId="1EAB90B0" w14:textId="18B9D0FE" w:rsidR="00C630C0" w:rsidRDefault="00C630C0" w:rsidP="00DF3586">
            <w:pPr>
              <w:cnfStyle w:val="000000000000" w:firstRow="0" w:lastRow="0" w:firstColumn="0" w:lastColumn="0" w:oddVBand="0" w:evenVBand="0" w:oddHBand="0" w:evenHBand="0" w:firstRowFirstColumn="0" w:firstRowLastColumn="0" w:lastRowFirstColumn="0" w:lastRowLastColumn="0"/>
              <w:rPr>
                <w:lang w:eastAsia="ja-JP"/>
              </w:rPr>
            </w:pPr>
          </w:p>
        </w:tc>
      </w:tr>
      <w:tr w:rsidR="006D5F73" w:rsidRPr="00922E06" w14:paraId="2662F222" w14:textId="77777777" w:rsidTr="00070AF6">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407" w:type="dxa"/>
            <w:noWrap/>
          </w:tcPr>
          <w:p w14:paraId="6E69D3E4" w14:textId="568EDFFF" w:rsidR="008D689E" w:rsidRDefault="008D689E" w:rsidP="00DF3586">
            <w:r>
              <w:t xml:space="preserve">Glossary </w:t>
            </w:r>
          </w:p>
        </w:tc>
        <w:tc>
          <w:tcPr>
            <w:tcW w:w="2408" w:type="dxa"/>
          </w:tcPr>
          <w:p w14:paraId="6CF2B93A" w14:textId="42341B32" w:rsidR="008D689E" w:rsidRDefault="008D689E"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36B8D963" w14:textId="640413AB" w:rsidR="008D689E" w:rsidRDefault="008D689E"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6C78736B" w14:textId="388FD14A" w:rsidR="008D689E" w:rsidRDefault="008D689E" w:rsidP="00DF3586">
            <w:pPr>
              <w:tabs>
                <w:tab w:val="left" w:pos="1695"/>
              </w:tabs>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Concentration sampling tube: </w:t>
            </w:r>
            <w:r w:rsidRPr="00DE012A">
              <w:rPr>
                <w:lang w:eastAsia="ja-JP"/>
              </w:rPr>
              <w:t>A small diameter tube used to draw a sample of gas/air mixture from within a fumigation enclosure to measure the methyl bromide concentration.</w:t>
            </w:r>
          </w:p>
        </w:tc>
        <w:tc>
          <w:tcPr>
            <w:tcW w:w="4222" w:type="dxa"/>
          </w:tcPr>
          <w:p w14:paraId="63F0C282" w14:textId="69AB31DE" w:rsidR="008D689E" w:rsidRDefault="008D689E"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New</w:t>
            </w:r>
          </w:p>
        </w:tc>
      </w:tr>
      <w:tr w:rsidR="00D6759F" w:rsidRPr="00922E06" w14:paraId="20E8C202" w14:textId="77777777" w:rsidTr="00070AF6">
        <w:trPr>
          <w:trHeight w:val="889"/>
        </w:trPr>
        <w:tc>
          <w:tcPr>
            <w:cnfStyle w:val="001000000000" w:firstRow="0" w:lastRow="0" w:firstColumn="1" w:lastColumn="0" w:oddVBand="0" w:evenVBand="0" w:oddHBand="0" w:evenHBand="0" w:firstRowFirstColumn="0" w:firstRowLastColumn="0" w:lastRowFirstColumn="0" w:lastRowLastColumn="0"/>
            <w:tcW w:w="2407" w:type="dxa"/>
            <w:noWrap/>
          </w:tcPr>
          <w:p w14:paraId="364C9073" w14:textId="76498C36" w:rsidR="008D689E" w:rsidRDefault="008D689E" w:rsidP="00DF3586">
            <w:r>
              <w:t xml:space="preserve">Glossary </w:t>
            </w:r>
          </w:p>
        </w:tc>
        <w:tc>
          <w:tcPr>
            <w:tcW w:w="2408" w:type="dxa"/>
          </w:tcPr>
          <w:p w14:paraId="324E5E93" w14:textId="7E94E581" w:rsidR="008D689E" w:rsidRDefault="008D689E"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038EFC3B" w14:textId="313589AA" w:rsidR="008D689E" w:rsidRDefault="008D689E"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1F6F1A35" w14:textId="5C87D23F" w:rsidR="008D689E" w:rsidRDefault="00612202" w:rsidP="00DF3586">
            <w:pPr>
              <w:tabs>
                <w:tab w:val="left" w:pos="1695"/>
              </w:tabs>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Controlled temperature fumigation: </w:t>
            </w:r>
            <w:r w:rsidR="008D689E">
              <w:rPr>
                <w:lang w:eastAsia="ja-JP"/>
              </w:rPr>
              <w:t>W</w:t>
            </w:r>
            <w:r w:rsidR="008D689E" w:rsidRPr="006039D6">
              <w:rPr>
                <w:lang w:eastAsia="ja-JP"/>
              </w:rPr>
              <w:t xml:space="preserve">hen an artificial </w:t>
            </w:r>
            <w:r w:rsidR="008D689E">
              <w:rPr>
                <w:lang w:eastAsia="ja-JP"/>
              </w:rPr>
              <w:t xml:space="preserve">heat </w:t>
            </w:r>
            <w:r w:rsidR="008D689E" w:rsidRPr="006039D6">
              <w:rPr>
                <w:lang w:eastAsia="ja-JP"/>
              </w:rPr>
              <w:t>source is used to heat</w:t>
            </w:r>
            <w:r w:rsidR="008D689E">
              <w:rPr>
                <w:lang w:eastAsia="ja-JP"/>
              </w:rPr>
              <w:t xml:space="preserve"> and maintain the temperature of</w:t>
            </w:r>
            <w:r w:rsidR="008D689E" w:rsidRPr="006039D6">
              <w:rPr>
                <w:lang w:eastAsia="ja-JP"/>
              </w:rPr>
              <w:t xml:space="preserve"> an enclosure</w:t>
            </w:r>
            <w:r w:rsidR="008D689E">
              <w:rPr>
                <w:lang w:eastAsia="ja-JP"/>
              </w:rPr>
              <w:t xml:space="preserve"> during a fumigation.</w:t>
            </w:r>
            <w:r w:rsidR="008D689E" w:rsidRPr="006039D6">
              <w:rPr>
                <w:lang w:eastAsia="ja-JP"/>
              </w:rPr>
              <w:t xml:space="preserve"> </w:t>
            </w:r>
          </w:p>
        </w:tc>
        <w:tc>
          <w:tcPr>
            <w:tcW w:w="4222" w:type="dxa"/>
          </w:tcPr>
          <w:p w14:paraId="044D34A1" w14:textId="05BB17D9" w:rsidR="008D689E" w:rsidRDefault="008D689E" w:rsidP="00DF358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New</w:t>
            </w:r>
          </w:p>
        </w:tc>
      </w:tr>
      <w:tr w:rsidR="000B2424" w:rsidRPr="00922E06" w14:paraId="2EF6D7B0"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2FDFB1D0" w14:textId="2D31EC2F" w:rsidR="00C630C0" w:rsidRDefault="00C630C0" w:rsidP="00DF3586">
            <w:r>
              <w:t xml:space="preserve">Glossary </w:t>
            </w:r>
          </w:p>
        </w:tc>
        <w:tc>
          <w:tcPr>
            <w:tcW w:w="2408" w:type="dxa"/>
          </w:tcPr>
          <w:p w14:paraId="33B53794" w14:textId="6F3E8B2E" w:rsidR="00C630C0" w:rsidRDefault="00C630C0"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4A21F963" w14:textId="5EAFE16C" w:rsidR="00C630C0" w:rsidRDefault="00C630C0" w:rsidP="00DF3586">
            <w:pPr>
              <w:tabs>
                <w:tab w:val="left" w:pos="1800"/>
              </w:tabs>
              <w:cnfStyle w:val="000000010000" w:firstRow="0" w:lastRow="0" w:firstColumn="0" w:lastColumn="0" w:oddVBand="0" w:evenVBand="0" w:oddHBand="0" w:evenHBand="1" w:firstRowFirstColumn="0" w:firstRowLastColumn="0" w:lastRowFirstColumn="0" w:lastRowLastColumn="0"/>
            </w:pPr>
            <w:r>
              <w:t>Dosage: The cumulative concentration of fumigant in the enclosure over the exposure period. Also referred to as the Concentration by Time Product (CT Product) normally expressed as gram hours per cubic metre.</w:t>
            </w:r>
          </w:p>
        </w:tc>
        <w:tc>
          <w:tcPr>
            <w:tcW w:w="6662" w:type="dxa"/>
          </w:tcPr>
          <w:p w14:paraId="146935E4" w14:textId="44150F81" w:rsidR="00C630C0" w:rsidRPr="00DE012A" w:rsidRDefault="00C630C0" w:rsidP="00DF3586">
            <w:pPr>
              <w:tabs>
                <w:tab w:val="left" w:pos="1695"/>
              </w:tabs>
              <w:cnfStyle w:val="000000010000" w:firstRow="0" w:lastRow="0" w:firstColumn="0" w:lastColumn="0" w:oddVBand="0" w:evenVBand="0" w:oddHBand="0" w:evenHBand="1" w:firstRowFirstColumn="0" w:firstRowLastColumn="0" w:lastRowFirstColumn="0" w:lastRowLastColumn="0"/>
              <w:rPr>
                <w:lang w:eastAsia="ja-JP"/>
              </w:rPr>
            </w:pPr>
            <w:r>
              <w:rPr>
                <w:lang w:eastAsia="ja-JP"/>
              </w:rPr>
              <w:t>Deleted</w:t>
            </w:r>
          </w:p>
        </w:tc>
        <w:tc>
          <w:tcPr>
            <w:tcW w:w="4222" w:type="dxa"/>
          </w:tcPr>
          <w:p w14:paraId="23452706" w14:textId="63DC48EC" w:rsidR="00C630C0" w:rsidRDefault="00C630C0" w:rsidP="00DF3586">
            <w:pPr>
              <w:cnfStyle w:val="000000010000" w:firstRow="0" w:lastRow="0" w:firstColumn="0" w:lastColumn="0" w:oddVBand="0" w:evenVBand="0" w:oddHBand="0" w:evenHBand="1" w:firstRowFirstColumn="0" w:firstRowLastColumn="0" w:lastRowFirstColumn="0" w:lastRowLastColumn="0"/>
            </w:pPr>
            <w:r>
              <w:rPr>
                <w:lang w:eastAsia="ja-JP"/>
              </w:rPr>
              <w:t>Term not in this version of the document</w:t>
            </w:r>
          </w:p>
        </w:tc>
      </w:tr>
      <w:tr w:rsidR="00DE25A4" w:rsidRPr="00922E06" w14:paraId="327D0BA6" w14:textId="77777777" w:rsidTr="00421DDA">
        <w:trPr>
          <w:trHeight w:val="763"/>
        </w:trPr>
        <w:tc>
          <w:tcPr>
            <w:cnfStyle w:val="001000000000" w:firstRow="0" w:lastRow="0" w:firstColumn="1" w:lastColumn="0" w:oddVBand="0" w:evenVBand="0" w:oddHBand="0" w:evenHBand="0" w:firstRowFirstColumn="0" w:firstRowLastColumn="0" w:lastRowFirstColumn="0" w:lastRowLastColumn="0"/>
            <w:tcW w:w="2407" w:type="dxa"/>
            <w:noWrap/>
          </w:tcPr>
          <w:p w14:paraId="2A9C34E3" w14:textId="321008CE" w:rsidR="009B0A54" w:rsidRDefault="009B0A54" w:rsidP="00DF3586">
            <w:r>
              <w:t xml:space="preserve">Glossary </w:t>
            </w:r>
          </w:p>
        </w:tc>
        <w:tc>
          <w:tcPr>
            <w:tcW w:w="2408" w:type="dxa"/>
          </w:tcPr>
          <w:p w14:paraId="45A5BD49" w14:textId="2C2E894D" w:rsidR="009B0A54" w:rsidRDefault="009B0A54"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025B64AD" w14:textId="03A9BE37" w:rsidR="009B0A54" w:rsidRDefault="009B0A54" w:rsidP="00DF3586">
            <w:pPr>
              <w:tabs>
                <w:tab w:val="left" w:pos="1800"/>
              </w:tabs>
              <w:cnfStyle w:val="000000000000" w:firstRow="0" w:lastRow="0" w:firstColumn="0" w:lastColumn="0" w:oddVBand="0" w:evenVBand="0" w:oddHBand="0" w:evenHBand="0" w:firstRowFirstColumn="0" w:firstRowLastColumn="0" w:lastRowFirstColumn="0" w:lastRowLastColumn="0"/>
            </w:pPr>
            <w:r w:rsidRPr="0006676C">
              <w:t>The prescribed concentration of fumigant to be used per unit of volume and the exposure period.</w:t>
            </w:r>
          </w:p>
        </w:tc>
        <w:tc>
          <w:tcPr>
            <w:tcW w:w="6662" w:type="dxa"/>
          </w:tcPr>
          <w:p w14:paraId="0731FB72" w14:textId="52F34AE7" w:rsidR="009B0A54" w:rsidRDefault="002373D5" w:rsidP="00DF3586">
            <w:pPr>
              <w:tabs>
                <w:tab w:val="left" w:pos="1695"/>
              </w:tabs>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Dose rate: </w:t>
            </w:r>
            <w:r w:rsidR="009B0A54" w:rsidRPr="00DE012A">
              <w:rPr>
                <w:lang w:eastAsia="ja-JP"/>
              </w:rPr>
              <w:t>The prescribed concentration of methyl bromide to be used per unit of volume and the exposure period (temperature adjusted if applicable).</w:t>
            </w:r>
          </w:p>
        </w:tc>
        <w:tc>
          <w:tcPr>
            <w:tcW w:w="4222" w:type="dxa"/>
          </w:tcPr>
          <w:p w14:paraId="2387F98B" w14:textId="65C83665" w:rsidR="009B0A54" w:rsidRDefault="009B0A54" w:rsidP="00DF358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Amended for more clarity</w:t>
            </w:r>
          </w:p>
        </w:tc>
      </w:tr>
      <w:tr w:rsidR="000B2424" w:rsidRPr="00922E06" w14:paraId="403724C1"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4240EDD6" w14:textId="05249BD0" w:rsidR="009B0A54" w:rsidRDefault="009B0A54" w:rsidP="00DF3586">
            <w:r>
              <w:t xml:space="preserve">Glossary </w:t>
            </w:r>
          </w:p>
        </w:tc>
        <w:tc>
          <w:tcPr>
            <w:tcW w:w="2408" w:type="dxa"/>
          </w:tcPr>
          <w:p w14:paraId="4FF10D6C" w14:textId="687A365A" w:rsidR="009B0A54" w:rsidRDefault="009B0A54"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6D9CCA8A" w14:textId="6147B66C" w:rsidR="009B0A54" w:rsidRDefault="009B0A54" w:rsidP="00DF3586">
            <w:pPr>
              <w:tabs>
                <w:tab w:val="left" w:pos="1800"/>
              </w:tabs>
              <w:cnfStyle w:val="000000010000" w:firstRow="0" w:lastRow="0" w:firstColumn="0" w:lastColumn="0" w:oddVBand="0" w:evenVBand="0" w:oddHBand="0" w:evenHBand="1" w:firstRowFirstColumn="0" w:firstRowLastColumn="0" w:lastRowFirstColumn="0" w:lastRowLastColumn="0"/>
            </w:pPr>
            <w:r>
              <w:t>Any gas-</w:t>
            </w:r>
            <w:r w:rsidRPr="0006676C">
              <w:t xml:space="preserve">tight space intended to contain sufficient concentrations of fumigant for a period of time. Common examples of fumigation enclosures used for QPS fumigations are </w:t>
            </w:r>
            <w:r>
              <w:t>sealed shipping containers, gas-</w:t>
            </w:r>
            <w:r w:rsidRPr="0006676C">
              <w:t xml:space="preserve">proof sheets sealed to </w:t>
            </w:r>
            <w:r>
              <w:t>an impervious floor and purpose-</w:t>
            </w:r>
            <w:r w:rsidRPr="0006676C">
              <w:t>built chambers</w:t>
            </w:r>
          </w:p>
        </w:tc>
        <w:tc>
          <w:tcPr>
            <w:tcW w:w="6662" w:type="dxa"/>
          </w:tcPr>
          <w:p w14:paraId="3312F5F6" w14:textId="195F4545" w:rsidR="009B0A54" w:rsidRDefault="00C042FD" w:rsidP="00DF3586">
            <w:pPr>
              <w:tabs>
                <w:tab w:val="left" w:pos="1695"/>
              </w:tabs>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Enclosure: </w:t>
            </w:r>
            <w:r w:rsidR="009B0A54" w:rsidRPr="00DE012A">
              <w:rPr>
                <w:lang w:eastAsia="ja-JP"/>
              </w:rPr>
              <w:t xml:space="preserve">Any gas-tight space intended to contain sufficient concentrations of methyl bromide for a period of time. Common examples of fumigation enclosures used for QPS fumigations are (but not limited to) un-sheeted </w:t>
            </w:r>
            <w:r w:rsidR="009B0A54">
              <w:rPr>
                <w:lang w:eastAsia="ja-JP"/>
              </w:rPr>
              <w:t>sea</w:t>
            </w:r>
            <w:r w:rsidR="009B0A54" w:rsidRPr="00DE012A">
              <w:rPr>
                <w:lang w:eastAsia="ja-JP"/>
              </w:rPr>
              <w:t xml:space="preserve"> containers, semi-permanent or permanent structures, sheeted enclosures, vessel holds, silos and bunkers. </w:t>
            </w:r>
          </w:p>
        </w:tc>
        <w:tc>
          <w:tcPr>
            <w:tcW w:w="4222" w:type="dxa"/>
          </w:tcPr>
          <w:p w14:paraId="7972B282" w14:textId="5DF8530B" w:rsidR="009B0A54" w:rsidRDefault="009B0A54"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Amended for more clarity</w:t>
            </w:r>
          </w:p>
        </w:tc>
      </w:tr>
      <w:tr w:rsidR="00DE25A4" w:rsidRPr="00922E06" w14:paraId="04B206A1" w14:textId="77777777" w:rsidTr="00421DDA">
        <w:trPr>
          <w:trHeight w:val="624"/>
        </w:trPr>
        <w:tc>
          <w:tcPr>
            <w:cnfStyle w:val="001000000000" w:firstRow="0" w:lastRow="0" w:firstColumn="1" w:lastColumn="0" w:oddVBand="0" w:evenVBand="0" w:oddHBand="0" w:evenHBand="0" w:firstRowFirstColumn="0" w:firstRowLastColumn="0" w:lastRowFirstColumn="0" w:lastRowLastColumn="0"/>
            <w:tcW w:w="2407" w:type="dxa"/>
            <w:noWrap/>
          </w:tcPr>
          <w:p w14:paraId="6B9363E2" w14:textId="6E084743" w:rsidR="00C630C0" w:rsidRDefault="00C630C0" w:rsidP="00DF3586">
            <w:r>
              <w:t xml:space="preserve">Glossary </w:t>
            </w:r>
          </w:p>
        </w:tc>
        <w:tc>
          <w:tcPr>
            <w:tcW w:w="2408" w:type="dxa"/>
          </w:tcPr>
          <w:p w14:paraId="106BB9A9" w14:textId="4EA2B76C" w:rsidR="00C630C0" w:rsidRDefault="00C630C0"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0FBE32E2" w14:textId="5EC38D31" w:rsidR="00C630C0" w:rsidRDefault="00C630C0" w:rsidP="00DF3586">
            <w:pPr>
              <w:tabs>
                <w:tab w:val="left" w:pos="1800"/>
              </w:tabs>
              <w:cnfStyle w:val="000000000000" w:firstRow="0" w:lastRow="0" w:firstColumn="0" w:lastColumn="0" w:oddVBand="0" w:evenVBand="0" w:oddHBand="0" w:evenHBand="0" w:firstRowFirstColumn="0" w:firstRowLastColumn="0" w:lastRowFirstColumn="0" w:lastRowLastColumn="0"/>
            </w:pPr>
            <w:r>
              <w:t>Free air space: Empty space in the enclosure between, above or around a commodity</w:t>
            </w:r>
          </w:p>
        </w:tc>
        <w:tc>
          <w:tcPr>
            <w:tcW w:w="6662" w:type="dxa"/>
          </w:tcPr>
          <w:p w14:paraId="0EB2BB35" w14:textId="3437FBBB" w:rsidR="00C630C0" w:rsidRPr="00DE012A" w:rsidRDefault="00C630C0" w:rsidP="00DF3586">
            <w:pPr>
              <w:tabs>
                <w:tab w:val="left" w:pos="1695"/>
              </w:tabs>
              <w:cnfStyle w:val="000000000000" w:firstRow="0" w:lastRow="0" w:firstColumn="0" w:lastColumn="0" w:oddVBand="0" w:evenVBand="0" w:oddHBand="0" w:evenHBand="0" w:firstRowFirstColumn="0" w:firstRowLastColumn="0" w:lastRowFirstColumn="0" w:lastRowLastColumn="0"/>
              <w:rPr>
                <w:lang w:eastAsia="ja-JP"/>
              </w:rPr>
            </w:pPr>
            <w:r>
              <w:rPr>
                <w:lang w:eastAsia="ja-JP"/>
              </w:rPr>
              <w:t>Deleted</w:t>
            </w:r>
          </w:p>
        </w:tc>
        <w:tc>
          <w:tcPr>
            <w:tcW w:w="4222" w:type="dxa"/>
          </w:tcPr>
          <w:p w14:paraId="79C48F15" w14:textId="62C115AA" w:rsidR="00C630C0" w:rsidRDefault="00C630C0" w:rsidP="00DF3586">
            <w:pPr>
              <w:cnfStyle w:val="000000000000" w:firstRow="0" w:lastRow="0" w:firstColumn="0" w:lastColumn="0" w:oddVBand="0" w:evenVBand="0" w:oddHBand="0" w:evenHBand="0" w:firstRowFirstColumn="0" w:firstRowLastColumn="0" w:lastRowFirstColumn="0" w:lastRowLastColumn="0"/>
            </w:pPr>
            <w:r>
              <w:rPr>
                <w:lang w:eastAsia="ja-JP"/>
              </w:rPr>
              <w:t>Term not in this version of the document</w:t>
            </w:r>
          </w:p>
        </w:tc>
      </w:tr>
      <w:tr w:rsidR="00D6759F" w:rsidRPr="00922E06" w14:paraId="50740638"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056A1FEC" w14:textId="2BF7D16A" w:rsidR="004D1F83" w:rsidRDefault="004D1F83" w:rsidP="00DF3586">
            <w:r>
              <w:lastRenderedPageBreak/>
              <w:t>Glossary</w:t>
            </w:r>
          </w:p>
        </w:tc>
        <w:tc>
          <w:tcPr>
            <w:tcW w:w="2408" w:type="dxa"/>
          </w:tcPr>
          <w:p w14:paraId="535743F3" w14:textId="0BF6F5DA" w:rsidR="004D1F83" w:rsidRDefault="004D1F83"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55D6A95A" w14:textId="351D3307" w:rsidR="004D1F83" w:rsidRDefault="004D1F83"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272BC700" w14:textId="63F21A01" w:rsidR="004D1F83" w:rsidRPr="00DE012A" w:rsidRDefault="004D1F83" w:rsidP="00DF3586">
            <w:pPr>
              <w:tabs>
                <w:tab w:val="left" w:pos="1695"/>
              </w:tabs>
              <w:cnfStyle w:val="000000010000" w:firstRow="0" w:lastRow="0" w:firstColumn="0" w:lastColumn="0" w:oddVBand="0" w:evenVBand="0" w:oddHBand="0" w:evenHBand="1" w:firstRowFirstColumn="0" w:firstRowLastColumn="0" w:lastRowFirstColumn="0" w:lastRowLastColumn="0"/>
            </w:pPr>
            <w:r>
              <w:t>Exclusion Zone: The area around the enclosure to which access is restricted to personnel wearing personal protective equipment</w:t>
            </w:r>
          </w:p>
        </w:tc>
        <w:tc>
          <w:tcPr>
            <w:tcW w:w="4222" w:type="dxa"/>
          </w:tcPr>
          <w:p w14:paraId="557E14A7" w14:textId="544E14CA" w:rsidR="004D1F83" w:rsidRDefault="004D1F83" w:rsidP="00DF3586">
            <w:pPr>
              <w:cnfStyle w:val="000000010000" w:firstRow="0" w:lastRow="0" w:firstColumn="0" w:lastColumn="0" w:oddVBand="0" w:evenVBand="0" w:oddHBand="0" w:evenHBand="1" w:firstRowFirstColumn="0" w:firstRowLastColumn="0" w:lastRowFirstColumn="0" w:lastRowLastColumn="0"/>
            </w:pPr>
            <w:r>
              <w:t>New</w:t>
            </w:r>
          </w:p>
        </w:tc>
      </w:tr>
      <w:tr w:rsidR="00E4173B" w:rsidRPr="00922E06" w14:paraId="50C1E3EE"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03FEA313" w14:textId="1812C3D4" w:rsidR="006B75B5" w:rsidRDefault="006B75B5" w:rsidP="00DF3586">
            <w:r>
              <w:t xml:space="preserve">Glossary </w:t>
            </w:r>
          </w:p>
        </w:tc>
        <w:tc>
          <w:tcPr>
            <w:tcW w:w="2408" w:type="dxa"/>
          </w:tcPr>
          <w:p w14:paraId="5AC2BF1B" w14:textId="22EF617A" w:rsidR="006B75B5" w:rsidRDefault="006B75B5"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7C2A5947" w14:textId="547B4768" w:rsidR="006B75B5" w:rsidRDefault="006B75B5"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7FAFFD43" w14:textId="675C9D49" w:rsidR="006B75B5" w:rsidRPr="00DE012A" w:rsidRDefault="00C10E87" w:rsidP="00DF3586">
            <w:pPr>
              <w:tabs>
                <w:tab w:val="left" w:pos="1695"/>
              </w:tabs>
              <w:cnfStyle w:val="000000000000" w:firstRow="0" w:lastRow="0" w:firstColumn="0" w:lastColumn="0" w:oddVBand="0" w:evenVBand="0" w:oddHBand="0" w:evenHBand="0" w:firstRowFirstColumn="0" w:firstRowLastColumn="0" w:lastRowFirstColumn="0" w:lastRowLastColumn="0"/>
              <w:rPr>
                <w:lang w:eastAsia="ja-JP"/>
              </w:rPr>
            </w:pPr>
            <w:r>
              <w:t xml:space="preserve">Fit for purpose: </w:t>
            </w:r>
            <w:r w:rsidR="006B75B5" w:rsidRPr="00DE012A">
              <w:t>Equipment that is appropriate for the way it is being used i.e. capable of measuring methyl bromide or temperature specifically and in the concentration and ranges necessary to meet the requirements of this methodology</w:t>
            </w:r>
            <w:r w:rsidR="006B75B5">
              <w:t>.</w:t>
            </w:r>
          </w:p>
        </w:tc>
        <w:tc>
          <w:tcPr>
            <w:tcW w:w="4222" w:type="dxa"/>
          </w:tcPr>
          <w:p w14:paraId="1D93F8F0" w14:textId="7F5969B9" w:rsidR="006B75B5" w:rsidRDefault="006B75B5" w:rsidP="00DF3586">
            <w:pPr>
              <w:cnfStyle w:val="000000000000" w:firstRow="0" w:lastRow="0" w:firstColumn="0" w:lastColumn="0" w:oddVBand="0" w:evenVBand="0" w:oddHBand="0" w:evenHBand="0" w:firstRowFirstColumn="0" w:firstRowLastColumn="0" w:lastRowFirstColumn="0" w:lastRowLastColumn="0"/>
            </w:pPr>
            <w:r>
              <w:t>New</w:t>
            </w:r>
          </w:p>
        </w:tc>
      </w:tr>
      <w:tr w:rsidR="00142E8E" w:rsidRPr="00922E06" w14:paraId="5851DEA2"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5DCE9802" w14:textId="3541810B" w:rsidR="00142E8E" w:rsidRDefault="00142E8E" w:rsidP="00DF3586">
            <w:r>
              <w:t>Glossary</w:t>
            </w:r>
          </w:p>
        </w:tc>
        <w:tc>
          <w:tcPr>
            <w:tcW w:w="2408" w:type="dxa"/>
          </w:tcPr>
          <w:p w14:paraId="59AA6695" w14:textId="0FFA1C49" w:rsidR="00142E8E" w:rsidRDefault="00142E8E"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792E4482" w14:textId="752AD8AC" w:rsidR="00142E8E" w:rsidRDefault="00142E8E"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7F071C05" w14:textId="0CEE73F4" w:rsidR="00142E8E" w:rsidRDefault="00142E8E" w:rsidP="00DF3586">
            <w:pPr>
              <w:tabs>
                <w:tab w:val="left" w:pos="1695"/>
              </w:tabs>
              <w:cnfStyle w:val="000000010000" w:firstRow="0" w:lastRow="0" w:firstColumn="0" w:lastColumn="0" w:oddVBand="0" w:evenVBand="0" w:oddHBand="0" w:evenHBand="1" w:firstRowFirstColumn="0" w:firstRowLastColumn="0" w:lastRowFirstColumn="0" w:lastRowLastColumn="0"/>
            </w:pPr>
            <w:r>
              <w:t>Fumigation chamber: A gas-tight fumigation enclosure with an inbuilt extraction system. All requirements for fumigation chambers specified in section 4.3 Fumigation chambers</w:t>
            </w:r>
          </w:p>
        </w:tc>
        <w:tc>
          <w:tcPr>
            <w:tcW w:w="4222" w:type="dxa"/>
          </w:tcPr>
          <w:p w14:paraId="4ECAE221" w14:textId="239E8469" w:rsidR="00142E8E" w:rsidRDefault="006B68B5" w:rsidP="00DF3586">
            <w:pPr>
              <w:cnfStyle w:val="000000010000" w:firstRow="0" w:lastRow="0" w:firstColumn="0" w:lastColumn="0" w:oddVBand="0" w:evenVBand="0" w:oddHBand="0" w:evenHBand="1" w:firstRowFirstColumn="0" w:firstRowLastColumn="0" w:lastRowFirstColumn="0" w:lastRowLastColumn="0"/>
            </w:pPr>
            <w:r>
              <w:t>New</w:t>
            </w:r>
          </w:p>
        </w:tc>
      </w:tr>
      <w:tr w:rsidR="00D6759F" w:rsidRPr="00922E06" w14:paraId="4D3528FE"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685B4CF7" w14:textId="4780E859" w:rsidR="00EE01D8" w:rsidRDefault="00EE01D8" w:rsidP="00DF3586">
            <w:r>
              <w:t xml:space="preserve">Glossary </w:t>
            </w:r>
          </w:p>
        </w:tc>
        <w:tc>
          <w:tcPr>
            <w:tcW w:w="2408" w:type="dxa"/>
          </w:tcPr>
          <w:p w14:paraId="11A48663" w14:textId="375E770C" w:rsidR="00EE01D8" w:rsidRDefault="00EE01D8"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6FC43198" w14:textId="3E09E399" w:rsidR="00EE01D8" w:rsidRDefault="00EE01D8"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54AF85CF" w14:textId="1C6D2F10" w:rsidR="00EE01D8" w:rsidRPr="00DE012A" w:rsidRDefault="00EE01D8" w:rsidP="00DF3586">
            <w:pPr>
              <w:tabs>
                <w:tab w:val="left" w:pos="1695"/>
              </w:tabs>
              <w:cnfStyle w:val="000000000000" w:firstRow="0" w:lastRow="0" w:firstColumn="0" w:lastColumn="0" w:oddVBand="0" w:evenVBand="0" w:oddHBand="0" w:evenHBand="0" w:firstRowFirstColumn="0" w:firstRowLastColumn="0" w:lastRowFirstColumn="0" w:lastRowLastColumn="0"/>
              <w:rPr>
                <w:lang w:eastAsia="ja-JP"/>
              </w:rPr>
            </w:pPr>
            <w:r w:rsidRPr="00DE012A">
              <w:rPr>
                <w:lang w:eastAsia="ja-JP"/>
              </w:rPr>
              <w:t>Fumigation documentation</w:t>
            </w:r>
            <w:r>
              <w:rPr>
                <w:lang w:eastAsia="ja-JP"/>
              </w:rPr>
              <w:t xml:space="preserve">: </w:t>
            </w:r>
            <w:r w:rsidRPr="00DE012A">
              <w:rPr>
                <w:lang w:eastAsia="ja-JP"/>
              </w:rPr>
              <w:t>Documents and records associated with particular fumigations that is not a record of fumigation. May be hardcopy or softcopy.</w:t>
            </w:r>
          </w:p>
        </w:tc>
        <w:tc>
          <w:tcPr>
            <w:tcW w:w="4222" w:type="dxa"/>
          </w:tcPr>
          <w:p w14:paraId="6CAD3E1F" w14:textId="23B3416C" w:rsidR="00EE01D8" w:rsidRDefault="00EE01D8" w:rsidP="00DF3586">
            <w:pPr>
              <w:cnfStyle w:val="000000000000" w:firstRow="0" w:lastRow="0" w:firstColumn="0" w:lastColumn="0" w:oddVBand="0" w:evenVBand="0" w:oddHBand="0" w:evenHBand="0" w:firstRowFirstColumn="0" w:firstRowLastColumn="0" w:lastRowFirstColumn="0" w:lastRowLastColumn="0"/>
            </w:pPr>
            <w:r>
              <w:t>New</w:t>
            </w:r>
          </w:p>
        </w:tc>
      </w:tr>
      <w:tr w:rsidR="00902492" w:rsidRPr="00922E06" w14:paraId="676D399F" w14:textId="77777777" w:rsidTr="00CE7AB5">
        <w:trPr>
          <w:cnfStyle w:val="000000010000" w:firstRow="0" w:lastRow="0" w:firstColumn="0" w:lastColumn="0" w:oddVBand="0" w:evenVBand="0" w:oddHBand="0" w:evenHBand="1"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407" w:type="dxa"/>
            <w:noWrap/>
          </w:tcPr>
          <w:p w14:paraId="1D5F220E" w14:textId="2B935E3E" w:rsidR="00EE01D8" w:rsidRDefault="00EE01D8" w:rsidP="00DF3586"/>
        </w:tc>
        <w:tc>
          <w:tcPr>
            <w:tcW w:w="2408" w:type="dxa"/>
          </w:tcPr>
          <w:p w14:paraId="65AA413C" w14:textId="5C17F751" w:rsidR="00EE01D8" w:rsidRDefault="00EE01D8" w:rsidP="00DF3586">
            <w:pPr>
              <w:cnfStyle w:val="000000010000" w:firstRow="0" w:lastRow="0" w:firstColumn="0" w:lastColumn="0" w:oddVBand="0" w:evenVBand="0" w:oddHBand="0" w:evenHBand="1" w:firstRowFirstColumn="0" w:firstRowLastColumn="0" w:lastRowFirstColumn="0" w:lastRowLastColumn="0"/>
            </w:pPr>
          </w:p>
        </w:tc>
        <w:tc>
          <w:tcPr>
            <w:tcW w:w="6662" w:type="dxa"/>
          </w:tcPr>
          <w:p w14:paraId="4F9585F2" w14:textId="1E77BABD" w:rsidR="00EE01D8" w:rsidRDefault="00EE01D8" w:rsidP="00DF3586">
            <w:pPr>
              <w:tabs>
                <w:tab w:val="left" w:pos="1800"/>
              </w:tabs>
              <w:cnfStyle w:val="000000010000" w:firstRow="0" w:lastRow="0" w:firstColumn="0" w:lastColumn="0" w:oddVBand="0" w:evenVBand="0" w:oddHBand="0" w:evenHBand="1" w:firstRowFirstColumn="0" w:firstRowLastColumn="0" w:lastRowFirstColumn="0" w:lastRowLastColumn="0"/>
            </w:pPr>
          </w:p>
        </w:tc>
        <w:tc>
          <w:tcPr>
            <w:tcW w:w="6662" w:type="dxa"/>
          </w:tcPr>
          <w:p w14:paraId="36406503" w14:textId="735B4BC4" w:rsidR="00EE01D8" w:rsidRPr="00DE012A" w:rsidRDefault="00EE01D8" w:rsidP="00DF3586">
            <w:pPr>
              <w:tabs>
                <w:tab w:val="left" w:pos="1695"/>
              </w:tabs>
              <w:cnfStyle w:val="000000010000" w:firstRow="0" w:lastRow="0" w:firstColumn="0" w:lastColumn="0" w:oddVBand="0" w:evenVBand="0" w:oddHBand="0" w:evenHBand="1" w:firstRowFirstColumn="0" w:firstRowLastColumn="0" w:lastRowFirstColumn="0" w:lastRowLastColumn="0"/>
              <w:rPr>
                <w:lang w:eastAsia="ja-JP"/>
              </w:rPr>
            </w:pPr>
          </w:p>
        </w:tc>
        <w:tc>
          <w:tcPr>
            <w:tcW w:w="4222" w:type="dxa"/>
          </w:tcPr>
          <w:p w14:paraId="5F700499" w14:textId="38E14AD3" w:rsidR="00EE01D8" w:rsidRDefault="004629E8" w:rsidP="00DF3586">
            <w:pPr>
              <w:cnfStyle w:val="000000010000" w:firstRow="0" w:lastRow="0" w:firstColumn="0" w:lastColumn="0" w:oddVBand="0" w:evenVBand="0" w:oddHBand="0" w:evenHBand="1" w:firstRowFirstColumn="0" w:firstRowLastColumn="0" w:lastRowFirstColumn="0" w:lastRowLastColumn="0"/>
            </w:pPr>
            <w:r>
              <w:t>N</w:t>
            </w:r>
            <w:r w:rsidR="008D114A">
              <w:t>ot actually new it’s in 2.0</w:t>
            </w:r>
          </w:p>
        </w:tc>
      </w:tr>
      <w:tr w:rsidR="00D6759F" w:rsidRPr="00922E06" w14:paraId="34E202C9" w14:textId="77777777" w:rsidTr="00CE7AB5">
        <w:trPr>
          <w:trHeight w:val="836"/>
        </w:trPr>
        <w:tc>
          <w:tcPr>
            <w:cnfStyle w:val="001000000000" w:firstRow="0" w:lastRow="0" w:firstColumn="1" w:lastColumn="0" w:oddVBand="0" w:evenVBand="0" w:oddHBand="0" w:evenHBand="0" w:firstRowFirstColumn="0" w:firstRowLastColumn="0" w:lastRowFirstColumn="0" w:lastRowLastColumn="0"/>
            <w:tcW w:w="2407" w:type="dxa"/>
            <w:noWrap/>
          </w:tcPr>
          <w:p w14:paraId="581E2195" w14:textId="6427D266" w:rsidR="0088309F" w:rsidRPr="00AF54C9" w:rsidRDefault="0088309F" w:rsidP="00DF3586">
            <w:pPr>
              <w:rPr>
                <w:bCs/>
              </w:rPr>
            </w:pPr>
            <w:r>
              <w:t xml:space="preserve">Glossary </w:t>
            </w:r>
          </w:p>
        </w:tc>
        <w:tc>
          <w:tcPr>
            <w:tcW w:w="2408" w:type="dxa"/>
          </w:tcPr>
          <w:p w14:paraId="16FB2FC4" w14:textId="66BF8000" w:rsidR="0088309F" w:rsidRDefault="0088309F"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3D64357D" w14:textId="2B399F8C" w:rsidR="0088309F" w:rsidRDefault="0088309F" w:rsidP="00DF3586">
            <w:pPr>
              <w:tabs>
                <w:tab w:val="left" w:pos="1800"/>
              </w:tabs>
              <w:cnfStyle w:val="000000000000" w:firstRow="0" w:lastRow="0" w:firstColumn="0" w:lastColumn="0" w:oddVBand="0" w:evenVBand="0" w:oddHBand="0" w:evenHBand="0" w:firstRowFirstColumn="0" w:firstRowLastColumn="0" w:lastRowFirstColumn="0" w:lastRowLastColumn="0"/>
            </w:pPr>
            <w:r w:rsidRPr="0006676C">
              <w:t>A sheet (or tarpaulin) that is made of material impervious to the fumigant used to create a temporary fumigation enclosure.</w:t>
            </w:r>
          </w:p>
        </w:tc>
        <w:tc>
          <w:tcPr>
            <w:tcW w:w="6662" w:type="dxa"/>
          </w:tcPr>
          <w:p w14:paraId="4864DA98" w14:textId="398850A2" w:rsidR="0088309F" w:rsidRDefault="0088309F" w:rsidP="00DF3586">
            <w:pPr>
              <w:tabs>
                <w:tab w:val="left" w:pos="1695"/>
              </w:tabs>
              <w:cnfStyle w:val="000000000000" w:firstRow="0" w:lastRow="0" w:firstColumn="0" w:lastColumn="0" w:oddVBand="0" w:evenVBand="0" w:oddHBand="0" w:evenHBand="0" w:firstRowFirstColumn="0" w:firstRowLastColumn="0" w:lastRowFirstColumn="0" w:lastRowLastColumn="0"/>
              <w:rPr>
                <w:lang w:eastAsia="ja-JP"/>
              </w:rPr>
            </w:pPr>
            <w:r w:rsidRPr="00DE012A">
              <w:rPr>
                <w:lang w:eastAsia="ja-JP"/>
              </w:rPr>
              <w:t xml:space="preserve">A sheet (or tarpaulin) used to create a sheeted enclosure that is made of material </w:t>
            </w:r>
            <w:r>
              <w:rPr>
                <w:lang w:eastAsia="ja-JP"/>
              </w:rPr>
              <w:t>impermeable</w:t>
            </w:r>
            <w:r w:rsidRPr="00DE012A">
              <w:rPr>
                <w:lang w:eastAsia="ja-JP"/>
              </w:rPr>
              <w:t xml:space="preserve"> to methyl bromide.</w:t>
            </w:r>
          </w:p>
        </w:tc>
        <w:tc>
          <w:tcPr>
            <w:tcW w:w="4222" w:type="dxa"/>
          </w:tcPr>
          <w:p w14:paraId="6022DF6B" w14:textId="12CD35CB" w:rsidR="0088309F" w:rsidRDefault="0088309F" w:rsidP="00DF3586">
            <w:pPr>
              <w:cnfStyle w:val="000000000000" w:firstRow="0" w:lastRow="0" w:firstColumn="0" w:lastColumn="0" w:oddVBand="0" w:evenVBand="0" w:oddHBand="0" w:evenHBand="0" w:firstRowFirstColumn="0" w:firstRowLastColumn="0" w:lastRowFirstColumn="0" w:lastRowLastColumn="0"/>
            </w:pPr>
            <w:r>
              <w:t>Updated to remove</w:t>
            </w:r>
            <w:r w:rsidR="003D7848">
              <w:t xml:space="preserve"> ambiguity</w:t>
            </w:r>
          </w:p>
        </w:tc>
      </w:tr>
      <w:tr w:rsidR="00902492" w:rsidRPr="00922E06" w14:paraId="2CE60FCF" w14:textId="77777777" w:rsidTr="00971FAB">
        <w:trPr>
          <w:cnfStyle w:val="000000010000" w:firstRow="0" w:lastRow="0" w:firstColumn="0" w:lastColumn="0" w:oddVBand="0" w:evenVBand="0" w:oddHBand="0" w:evenHBand="1"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407" w:type="dxa"/>
            <w:noWrap/>
          </w:tcPr>
          <w:p w14:paraId="328BB81E" w14:textId="083A9233" w:rsidR="0088309F" w:rsidRDefault="0088309F" w:rsidP="00DF3586">
            <w:r>
              <w:t xml:space="preserve">Glossary </w:t>
            </w:r>
          </w:p>
        </w:tc>
        <w:tc>
          <w:tcPr>
            <w:tcW w:w="2408" w:type="dxa"/>
          </w:tcPr>
          <w:p w14:paraId="35233323" w14:textId="4A075F75" w:rsidR="0088309F" w:rsidRDefault="0088309F"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226D9032" w14:textId="6231D385" w:rsidR="0088309F" w:rsidRDefault="0088309F"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604196C5" w14:textId="620D1CAE" w:rsidR="0088309F" w:rsidRPr="00DE012A" w:rsidRDefault="0088309F" w:rsidP="00DF3586">
            <w:pPr>
              <w:tabs>
                <w:tab w:val="left" w:pos="1695"/>
              </w:tabs>
              <w:cnfStyle w:val="000000010000" w:firstRow="0" w:lastRow="0" w:firstColumn="0" w:lastColumn="0" w:oddVBand="0" w:evenVBand="0" w:oddHBand="0" w:evenHBand="1" w:firstRowFirstColumn="0" w:firstRowLastColumn="0" w:lastRowFirstColumn="0" w:lastRowLastColumn="0"/>
              <w:rPr>
                <w:lang w:eastAsia="ja-JP"/>
              </w:rPr>
            </w:pPr>
            <w:r>
              <w:rPr>
                <w:lang w:eastAsia="ja-JP"/>
              </w:rPr>
              <w:t>Fumigator: An individual responsible for conducting fumigation activities under the supervision of the fumigator-in-charge.</w:t>
            </w:r>
          </w:p>
        </w:tc>
        <w:tc>
          <w:tcPr>
            <w:tcW w:w="4222" w:type="dxa"/>
          </w:tcPr>
          <w:p w14:paraId="4F41DDC8" w14:textId="6CCEBE27" w:rsidR="0088309F" w:rsidRDefault="0088309F" w:rsidP="00DF3586">
            <w:pPr>
              <w:cnfStyle w:val="000000010000" w:firstRow="0" w:lastRow="0" w:firstColumn="0" w:lastColumn="0" w:oddVBand="0" w:evenVBand="0" w:oddHBand="0" w:evenHBand="1" w:firstRowFirstColumn="0" w:firstRowLastColumn="0" w:lastRowFirstColumn="0" w:lastRowLastColumn="0"/>
            </w:pPr>
            <w:r>
              <w:t>New</w:t>
            </w:r>
          </w:p>
        </w:tc>
      </w:tr>
      <w:tr w:rsidR="00D6759F" w:rsidRPr="00922E06" w14:paraId="412DD65F"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638D8F3C" w14:textId="79510047" w:rsidR="0088309F" w:rsidRDefault="0088309F" w:rsidP="00DF3586">
            <w:r>
              <w:t xml:space="preserve">Glossary </w:t>
            </w:r>
          </w:p>
        </w:tc>
        <w:tc>
          <w:tcPr>
            <w:tcW w:w="2408" w:type="dxa"/>
          </w:tcPr>
          <w:p w14:paraId="48BCE89B" w14:textId="3384A63F" w:rsidR="0088309F" w:rsidRDefault="0088309F"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12346D29" w14:textId="38AF064D" w:rsidR="0088309F" w:rsidRDefault="0088309F"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004C7220" w14:textId="43FD154F" w:rsidR="0088309F" w:rsidRPr="00FA0179" w:rsidRDefault="0088309F" w:rsidP="00DF3586">
            <w:pPr>
              <w:cnfStyle w:val="000000000000" w:firstRow="0" w:lastRow="0" w:firstColumn="0" w:lastColumn="0" w:oddVBand="0" w:evenVBand="0" w:oddHBand="0" w:evenHBand="0" w:firstRowFirstColumn="0" w:firstRowLastColumn="0" w:lastRowFirstColumn="0" w:lastRowLastColumn="0"/>
              <w:rPr>
                <w:lang w:eastAsia="ja-JP"/>
              </w:rPr>
            </w:pPr>
            <w:r w:rsidRPr="00DE012A">
              <w:rPr>
                <w:lang w:eastAsia="ja-JP"/>
              </w:rPr>
              <w:t>Fumigator-in-charge</w:t>
            </w:r>
            <w:r>
              <w:rPr>
                <w:lang w:eastAsia="ja-JP"/>
              </w:rPr>
              <w:t xml:space="preserve">: </w:t>
            </w:r>
            <w:r w:rsidRPr="00DE012A">
              <w:rPr>
                <w:lang w:eastAsia="ja-JP"/>
              </w:rPr>
              <w:t>The licenced and/or accredited individual that is responsible for the conduct of the fumigation at the time</w:t>
            </w:r>
            <w:r>
              <w:rPr>
                <w:lang w:eastAsia="ja-JP"/>
              </w:rPr>
              <w:t xml:space="preserve"> </w:t>
            </w:r>
            <w:r w:rsidRPr="00DE012A">
              <w:rPr>
                <w:lang w:eastAsia="ja-JP"/>
              </w:rPr>
              <w:t>specific fumigation activities are undertaken.</w:t>
            </w:r>
          </w:p>
        </w:tc>
        <w:tc>
          <w:tcPr>
            <w:tcW w:w="4222" w:type="dxa"/>
          </w:tcPr>
          <w:p w14:paraId="0FC2D9E5" w14:textId="5261E231" w:rsidR="0088309F" w:rsidRDefault="0088309F" w:rsidP="00DF3586">
            <w:pPr>
              <w:cnfStyle w:val="000000000000" w:firstRow="0" w:lastRow="0" w:firstColumn="0" w:lastColumn="0" w:oddVBand="0" w:evenVBand="0" w:oddHBand="0" w:evenHBand="0" w:firstRowFirstColumn="0" w:firstRowLastColumn="0" w:lastRowFirstColumn="0" w:lastRowLastColumn="0"/>
            </w:pPr>
            <w:r>
              <w:t>New</w:t>
            </w:r>
          </w:p>
        </w:tc>
      </w:tr>
      <w:tr w:rsidR="00902492" w:rsidRPr="00922E06" w14:paraId="726D9674" w14:textId="77777777" w:rsidTr="00971FAB">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0DB6DF28" w14:textId="037B27E2" w:rsidR="0088309F" w:rsidRDefault="0088309F" w:rsidP="00DF3586">
            <w:r>
              <w:t xml:space="preserve">Glossary </w:t>
            </w:r>
          </w:p>
        </w:tc>
        <w:tc>
          <w:tcPr>
            <w:tcW w:w="2408" w:type="dxa"/>
          </w:tcPr>
          <w:p w14:paraId="3B9BB874" w14:textId="26B5C74B" w:rsidR="0088309F" w:rsidRDefault="0088309F"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60001973" w14:textId="033A61C4" w:rsidR="0088309F" w:rsidRDefault="0088309F"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3AF3538A" w14:textId="77777777" w:rsidR="0088309F" w:rsidRDefault="0088309F" w:rsidP="00DF3586">
            <w:pPr>
              <w:cnfStyle w:val="000000010000" w:firstRow="0" w:lastRow="0" w:firstColumn="0" w:lastColumn="0" w:oddVBand="0" w:evenVBand="0" w:oddHBand="0" w:evenHBand="1" w:firstRowFirstColumn="0" w:firstRowLastColumn="0" w:lastRowFirstColumn="0" w:lastRowLastColumn="0"/>
              <w:rPr>
                <w:lang w:eastAsia="ja-JP"/>
              </w:rPr>
            </w:pPr>
            <w:r>
              <w:t xml:space="preserve">Gas concentration monitoring location: </w:t>
            </w:r>
            <w:r>
              <w:rPr>
                <w:lang w:eastAsia="ja-JP"/>
              </w:rPr>
              <w:t>The specified location where gas must be drawn from for the purpose of determining the gas concentration at that location. This is location where sampling tubes or gas concentration sampling equipment is placed.</w:t>
            </w:r>
          </w:p>
          <w:p w14:paraId="7EDD2C69" w14:textId="4CDFA615" w:rsidR="0088309F" w:rsidRPr="00FC02EA" w:rsidRDefault="0088309F" w:rsidP="00DF3586">
            <w:pPr>
              <w:cnfStyle w:val="000000010000" w:firstRow="0" w:lastRow="0" w:firstColumn="0" w:lastColumn="0" w:oddVBand="0" w:evenVBand="0" w:oddHBand="0" w:evenHBand="1" w:firstRowFirstColumn="0" w:firstRowLastColumn="0" w:lastRowFirstColumn="0" w:lastRowLastColumn="0"/>
              <w:rPr>
                <w:lang w:eastAsia="ja-JP"/>
              </w:rPr>
            </w:pPr>
          </w:p>
        </w:tc>
        <w:tc>
          <w:tcPr>
            <w:tcW w:w="4222" w:type="dxa"/>
          </w:tcPr>
          <w:p w14:paraId="05FDBDF8" w14:textId="102F4DBE" w:rsidR="0088309F" w:rsidRDefault="0088309F" w:rsidP="00DF3586">
            <w:pPr>
              <w:cnfStyle w:val="000000010000" w:firstRow="0" w:lastRow="0" w:firstColumn="0" w:lastColumn="0" w:oddVBand="0" w:evenVBand="0" w:oddHBand="0" w:evenHBand="1" w:firstRowFirstColumn="0" w:firstRowLastColumn="0" w:lastRowFirstColumn="0" w:lastRowLastColumn="0"/>
            </w:pPr>
            <w:r>
              <w:t>New</w:t>
            </w:r>
          </w:p>
        </w:tc>
      </w:tr>
      <w:tr w:rsidR="00D6759F" w:rsidRPr="00922E06" w14:paraId="4C5548D1"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4A5A2E21" w14:textId="101D1D72" w:rsidR="0088309F" w:rsidRDefault="0088309F" w:rsidP="00DF3586">
            <w:r>
              <w:t xml:space="preserve">Glossary </w:t>
            </w:r>
          </w:p>
        </w:tc>
        <w:tc>
          <w:tcPr>
            <w:tcW w:w="2408" w:type="dxa"/>
          </w:tcPr>
          <w:p w14:paraId="00A88714" w14:textId="47FF4E71" w:rsidR="0088309F" w:rsidRDefault="0088309F"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5C52AAA2" w14:textId="529BEBCE" w:rsidR="0088309F" w:rsidRDefault="0088309F"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6A68F4AC" w14:textId="5EE7FA47" w:rsidR="0088309F" w:rsidRPr="00DE012A" w:rsidRDefault="0088309F" w:rsidP="00DF3586">
            <w:pPr>
              <w:cnfStyle w:val="000000000000" w:firstRow="0" w:lastRow="0" w:firstColumn="0" w:lastColumn="0" w:oddVBand="0" w:evenVBand="0" w:oddHBand="0" w:evenHBand="0" w:firstRowFirstColumn="0" w:firstRowLastColumn="0" w:lastRowFirstColumn="0" w:lastRowLastColumn="0"/>
              <w:rPr>
                <w:lang w:eastAsia="ja-JP"/>
              </w:rPr>
            </w:pPr>
            <w:r w:rsidRPr="00DE012A">
              <w:rPr>
                <w:lang w:eastAsia="ja-JP"/>
              </w:rPr>
              <w:t>Goods</w:t>
            </w:r>
            <w:r>
              <w:rPr>
                <w:lang w:eastAsia="ja-JP"/>
              </w:rPr>
              <w:t xml:space="preserve">: </w:t>
            </w:r>
            <w:r w:rsidRPr="00DE012A">
              <w:rPr>
                <w:lang w:eastAsia="ja-JP"/>
              </w:rPr>
              <w:t>Goods includes an animal, a plant, a sample or specimen, a pest, mail or any other article, substance or thing (including, but not limited to, any kind of moveable property).</w:t>
            </w:r>
          </w:p>
        </w:tc>
        <w:tc>
          <w:tcPr>
            <w:tcW w:w="4222" w:type="dxa"/>
          </w:tcPr>
          <w:p w14:paraId="577F5E66" w14:textId="01C620A2" w:rsidR="0088309F" w:rsidRDefault="0088309F" w:rsidP="00DF3586">
            <w:pPr>
              <w:cnfStyle w:val="000000000000" w:firstRow="0" w:lastRow="0" w:firstColumn="0" w:lastColumn="0" w:oddVBand="0" w:evenVBand="0" w:oddHBand="0" w:evenHBand="0" w:firstRowFirstColumn="0" w:firstRowLastColumn="0" w:lastRowFirstColumn="0" w:lastRowLastColumn="0"/>
            </w:pPr>
            <w:r>
              <w:t>New</w:t>
            </w:r>
          </w:p>
        </w:tc>
      </w:tr>
      <w:tr w:rsidR="00902492" w:rsidRPr="00922E06" w14:paraId="6E59637C"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4052BEEC" w14:textId="058BDD10" w:rsidR="003A1388" w:rsidRDefault="003A1388" w:rsidP="00DF3586">
            <w:r>
              <w:t xml:space="preserve">Glossary </w:t>
            </w:r>
          </w:p>
        </w:tc>
        <w:tc>
          <w:tcPr>
            <w:tcW w:w="2408" w:type="dxa"/>
          </w:tcPr>
          <w:p w14:paraId="4173387A" w14:textId="2ADF3E1A" w:rsidR="003A1388" w:rsidRDefault="003A1388"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7C4A8ADD" w14:textId="27D43BDC" w:rsidR="003A1388" w:rsidRDefault="003A1388"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52BE4BBA" w14:textId="2BD2A750" w:rsidR="003A1388" w:rsidRPr="00DE012A" w:rsidRDefault="003A1388"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Good working order : State of an item, system or equipment is deemed to be functioning properly, without significant defects or impairments that hinder its intended operations or performance.</w:t>
            </w:r>
          </w:p>
        </w:tc>
        <w:tc>
          <w:tcPr>
            <w:tcW w:w="4222" w:type="dxa"/>
          </w:tcPr>
          <w:p w14:paraId="696BF9C1" w14:textId="7A673C2B" w:rsidR="003A1388" w:rsidRDefault="003A1388" w:rsidP="00DF3586">
            <w:pPr>
              <w:cnfStyle w:val="000000010000" w:firstRow="0" w:lastRow="0" w:firstColumn="0" w:lastColumn="0" w:oddVBand="0" w:evenVBand="0" w:oddHBand="0" w:evenHBand="1" w:firstRowFirstColumn="0" w:firstRowLastColumn="0" w:lastRowFirstColumn="0" w:lastRowLastColumn="0"/>
            </w:pPr>
            <w:r>
              <w:t>New</w:t>
            </w:r>
          </w:p>
        </w:tc>
      </w:tr>
      <w:tr w:rsidR="00D6759F" w:rsidRPr="00922E06" w14:paraId="18057A22" w14:textId="77777777" w:rsidTr="00971FAB">
        <w:trPr>
          <w:trHeight w:val="726"/>
        </w:trPr>
        <w:tc>
          <w:tcPr>
            <w:cnfStyle w:val="001000000000" w:firstRow="0" w:lastRow="0" w:firstColumn="1" w:lastColumn="0" w:oddVBand="0" w:evenVBand="0" w:oddHBand="0" w:evenHBand="0" w:firstRowFirstColumn="0" w:firstRowLastColumn="0" w:lastRowFirstColumn="0" w:lastRowLastColumn="0"/>
            <w:tcW w:w="2407" w:type="dxa"/>
            <w:noWrap/>
          </w:tcPr>
          <w:p w14:paraId="4B457674" w14:textId="2950367D" w:rsidR="003A1388" w:rsidRDefault="003A1388" w:rsidP="00DF3586">
            <w:r>
              <w:t xml:space="preserve">Glossary </w:t>
            </w:r>
          </w:p>
        </w:tc>
        <w:tc>
          <w:tcPr>
            <w:tcW w:w="2408" w:type="dxa"/>
          </w:tcPr>
          <w:p w14:paraId="42DE2645" w14:textId="05472E9C" w:rsidR="003A1388" w:rsidRDefault="003A1388"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5F6EEEA5" w14:textId="5781FB07" w:rsidR="003A1388" w:rsidRDefault="003A1388" w:rsidP="00DF3586">
            <w:pPr>
              <w:tabs>
                <w:tab w:val="left" w:pos="1800"/>
              </w:tabs>
              <w:cnfStyle w:val="000000000000" w:firstRow="0" w:lastRow="0" w:firstColumn="0" w:lastColumn="0" w:oddVBand="0" w:evenVBand="0" w:oddHBand="0" w:evenHBand="0" w:firstRowFirstColumn="0" w:firstRowLastColumn="0" w:lastRowFirstColumn="0" w:lastRowLastColumn="0"/>
            </w:pPr>
            <w:r>
              <w:t>ISPM15: International Standards for Phytosanitary Measures No. 15 – Regulation of wood packaging material in International trade</w:t>
            </w:r>
          </w:p>
        </w:tc>
        <w:tc>
          <w:tcPr>
            <w:tcW w:w="6662" w:type="dxa"/>
          </w:tcPr>
          <w:p w14:paraId="3DC61804" w14:textId="5DCC0BB4" w:rsidR="003A1388" w:rsidRPr="00DE012A" w:rsidRDefault="003A1388" w:rsidP="00DF358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Deleted</w:t>
            </w:r>
          </w:p>
        </w:tc>
        <w:tc>
          <w:tcPr>
            <w:tcW w:w="4222" w:type="dxa"/>
          </w:tcPr>
          <w:p w14:paraId="739436C1" w14:textId="77E9DC6B" w:rsidR="003A1388" w:rsidRDefault="003A1388" w:rsidP="00DF3586">
            <w:pPr>
              <w:cnfStyle w:val="000000000000" w:firstRow="0" w:lastRow="0" w:firstColumn="0" w:lastColumn="0" w:oddVBand="0" w:evenVBand="0" w:oddHBand="0" w:evenHBand="0" w:firstRowFirstColumn="0" w:firstRowLastColumn="0" w:lastRowFirstColumn="0" w:lastRowLastColumn="0"/>
            </w:pPr>
            <w:r>
              <w:rPr>
                <w:lang w:eastAsia="ja-JP"/>
              </w:rPr>
              <w:t>Term not in this version of the document</w:t>
            </w:r>
          </w:p>
        </w:tc>
      </w:tr>
      <w:tr w:rsidR="00902492" w:rsidRPr="00922E06" w14:paraId="7401E186" w14:textId="77777777" w:rsidTr="00CE7AB5">
        <w:trPr>
          <w:cnfStyle w:val="000000010000" w:firstRow="0" w:lastRow="0" w:firstColumn="0" w:lastColumn="0" w:oddVBand="0" w:evenVBand="0" w:oddHBand="0" w:evenHBand="1"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407" w:type="dxa"/>
            <w:noWrap/>
          </w:tcPr>
          <w:p w14:paraId="36C86477" w14:textId="7447B2D9" w:rsidR="001F4E36" w:rsidRDefault="001F4E36" w:rsidP="00DF3586">
            <w:r>
              <w:t xml:space="preserve">Glossary </w:t>
            </w:r>
          </w:p>
        </w:tc>
        <w:tc>
          <w:tcPr>
            <w:tcW w:w="2408" w:type="dxa"/>
          </w:tcPr>
          <w:p w14:paraId="40C2FFD9" w14:textId="7DA52DC2" w:rsidR="001F4E36" w:rsidRDefault="001F4E36"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13DE00C6" w14:textId="784DEE9A" w:rsidR="001F4E36" w:rsidRDefault="001F4E36"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46D076B5" w14:textId="5000F5EF" w:rsidR="001F4E36" w:rsidRPr="00DE012A" w:rsidRDefault="001F4E36"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Impermeable package and wrappings: Intact and solid plastic films and wrappings that prevent or impede gas exchange.</w:t>
            </w:r>
          </w:p>
        </w:tc>
        <w:tc>
          <w:tcPr>
            <w:tcW w:w="4222" w:type="dxa"/>
          </w:tcPr>
          <w:p w14:paraId="4666E23C" w14:textId="28DE9994" w:rsidR="001F4E36" w:rsidRDefault="001F4E36" w:rsidP="00DF3586">
            <w:pPr>
              <w:cnfStyle w:val="000000010000" w:firstRow="0" w:lastRow="0" w:firstColumn="0" w:lastColumn="0" w:oddVBand="0" w:evenVBand="0" w:oddHBand="0" w:evenHBand="1" w:firstRowFirstColumn="0" w:firstRowLastColumn="0" w:lastRowFirstColumn="0" w:lastRowLastColumn="0"/>
            </w:pPr>
            <w:r>
              <w:t>New</w:t>
            </w:r>
          </w:p>
        </w:tc>
      </w:tr>
      <w:tr w:rsidR="00D6759F" w:rsidRPr="00922E06" w14:paraId="64B46A2C"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2A3A8753" w14:textId="4DDD5934" w:rsidR="001F4E36" w:rsidRDefault="001F4E36" w:rsidP="00DF3586">
            <w:r>
              <w:lastRenderedPageBreak/>
              <w:t xml:space="preserve">Glossary </w:t>
            </w:r>
          </w:p>
        </w:tc>
        <w:tc>
          <w:tcPr>
            <w:tcW w:w="2408" w:type="dxa"/>
          </w:tcPr>
          <w:p w14:paraId="22665538" w14:textId="3FB3F1F0" w:rsidR="001F4E36" w:rsidRDefault="001F4E36"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4AE0058F" w14:textId="2F8ACD71" w:rsidR="001F4E36" w:rsidRDefault="001F4E36"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0F420BFB" w14:textId="4BD563D9" w:rsidR="001F4E36" w:rsidRPr="00DE012A" w:rsidRDefault="001F4E36" w:rsidP="00DF3586">
            <w:pPr>
              <w:cnfStyle w:val="000000000000" w:firstRow="0" w:lastRow="0" w:firstColumn="0" w:lastColumn="0" w:oddVBand="0" w:evenVBand="0" w:oddHBand="0" w:evenHBand="0" w:firstRowFirstColumn="0" w:firstRowLastColumn="0" w:lastRowFirstColumn="0" w:lastRowLastColumn="0"/>
              <w:rPr>
                <w:lang w:eastAsia="ja-JP"/>
              </w:rPr>
            </w:pPr>
            <w:r w:rsidRPr="00DE012A">
              <w:rPr>
                <w:lang w:eastAsia="ja-JP"/>
              </w:rPr>
              <w:t>Manufacturer’s instructions</w:t>
            </w:r>
            <w:r>
              <w:rPr>
                <w:lang w:eastAsia="ja-JP"/>
              </w:rPr>
              <w:t xml:space="preserve">: </w:t>
            </w:r>
            <w:r w:rsidRPr="00DE012A">
              <w:rPr>
                <w:lang w:eastAsia="ja-JP"/>
              </w:rPr>
              <w:t>Specific details on equipment produced by the equipment manufacturer. May include instruction manuals, operating instructions, conditions of use or calibration information.</w:t>
            </w:r>
          </w:p>
        </w:tc>
        <w:tc>
          <w:tcPr>
            <w:tcW w:w="4222" w:type="dxa"/>
          </w:tcPr>
          <w:p w14:paraId="73D2452B" w14:textId="7EB69B7B" w:rsidR="001F4E36" w:rsidRDefault="001F4E36" w:rsidP="00DF3586">
            <w:pPr>
              <w:cnfStyle w:val="000000000000" w:firstRow="0" w:lastRow="0" w:firstColumn="0" w:lastColumn="0" w:oddVBand="0" w:evenVBand="0" w:oddHBand="0" w:evenHBand="0" w:firstRowFirstColumn="0" w:firstRowLastColumn="0" w:lastRowFirstColumn="0" w:lastRowLastColumn="0"/>
            </w:pPr>
            <w:r>
              <w:t>New</w:t>
            </w:r>
          </w:p>
        </w:tc>
      </w:tr>
      <w:tr w:rsidR="00902492" w:rsidRPr="00922E06" w14:paraId="5A33D0F1" w14:textId="77777777" w:rsidTr="00CE7AB5">
        <w:trPr>
          <w:cnfStyle w:val="000000010000" w:firstRow="0" w:lastRow="0" w:firstColumn="0" w:lastColumn="0" w:oddVBand="0" w:evenVBand="0" w:oddHBand="0" w:evenHBand="1"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2407" w:type="dxa"/>
            <w:noWrap/>
          </w:tcPr>
          <w:p w14:paraId="31187241" w14:textId="72E683AF" w:rsidR="00F86285" w:rsidRDefault="00F86285" w:rsidP="00DF3586">
            <w:r>
              <w:t xml:space="preserve">Glossary </w:t>
            </w:r>
          </w:p>
        </w:tc>
        <w:tc>
          <w:tcPr>
            <w:tcW w:w="2408" w:type="dxa"/>
          </w:tcPr>
          <w:p w14:paraId="11E3F910" w14:textId="359D6989" w:rsidR="00F86285" w:rsidRDefault="00F86285"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71D69F4B" w14:textId="1755A0FE" w:rsidR="00F86285" w:rsidRDefault="00F86285" w:rsidP="00DF3586">
            <w:pPr>
              <w:tabs>
                <w:tab w:val="left" w:pos="1800"/>
              </w:tabs>
              <w:cnfStyle w:val="000000010000" w:firstRow="0" w:lastRow="0" w:firstColumn="0" w:lastColumn="0" w:oddVBand="0" w:evenVBand="0" w:oddHBand="0" w:evenHBand="1" w:firstRowFirstColumn="0" w:firstRowLastColumn="0" w:lastRowFirstColumn="0" w:lastRowLastColumn="0"/>
            </w:pPr>
            <w:r>
              <w:t>Permeability: The rate at which a substance (such as methyl bromide) passes through a material (such as a fumigation sheet).</w:t>
            </w:r>
          </w:p>
        </w:tc>
        <w:tc>
          <w:tcPr>
            <w:tcW w:w="6662" w:type="dxa"/>
          </w:tcPr>
          <w:p w14:paraId="51AA0132" w14:textId="6A4BA538" w:rsidR="00F86285" w:rsidRPr="00DE012A" w:rsidRDefault="00F86285"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Deleted</w:t>
            </w:r>
          </w:p>
        </w:tc>
        <w:tc>
          <w:tcPr>
            <w:tcW w:w="4222" w:type="dxa"/>
          </w:tcPr>
          <w:p w14:paraId="01FCCC3C" w14:textId="730E3FBD" w:rsidR="00F86285" w:rsidRDefault="00F86285" w:rsidP="00DF3586">
            <w:pPr>
              <w:cnfStyle w:val="000000010000" w:firstRow="0" w:lastRow="0" w:firstColumn="0" w:lastColumn="0" w:oddVBand="0" w:evenVBand="0" w:oddHBand="0" w:evenHBand="1" w:firstRowFirstColumn="0" w:firstRowLastColumn="0" w:lastRowFirstColumn="0" w:lastRowLastColumn="0"/>
            </w:pPr>
            <w:r>
              <w:rPr>
                <w:lang w:eastAsia="ja-JP"/>
              </w:rPr>
              <w:t>Term not in this version of the document</w:t>
            </w:r>
          </w:p>
        </w:tc>
      </w:tr>
      <w:tr w:rsidR="00D6759F" w:rsidRPr="00922E06" w14:paraId="67810176" w14:textId="77777777" w:rsidTr="00CE7AB5">
        <w:trPr>
          <w:trHeight w:val="973"/>
        </w:trPr>
        <w:tc>
          <w:tcPr>
            <w:cnfStyle w:val="001000000000" w:firstRow="0" w:lastRow="0" w:firstColumn="1" w:lastColumn="0" w:oddVBand="0" w:evenVBand="0" w:oddHBand="0" w:evenHBand="0" w:firstRowFirstColumn="0" w:firstRowLastColumn="0" w:lastRowFirstColumn="0" w:lastRowLastColumn="0"/>
            <w:tcW w:w="2407" w:type="dxa"/>
            <w:noWrap/>
          </w:tcPr>
          <w:p w14:paraId="1E1146CC" w14:textId="6CF59BE8" w:rsidR="00F86285" w:rsidRDefault="00F86285" w:rsidP="00DF3586">
            <w:r>
              <w:t xml:space="preserve">Glossary </w:t>
            </w:r>
          </w:p>
        </w:tc>
        <w:tc>
          <w:tcPr>
            <w:tcW w:w="2408" w:type="dxa"/>
          </w:tcPr>
          <w:p w14:paraId="17D5B23D" w14:textId="256B100A" w:rsidR="00F86285" w:rsidRDefault="00F86285"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7C23957D" w14:textId="36D66D65" w:rsidR="00F86285" w:rsidRDefault="00F86285" w:rsidP="00DF3586">
            <w:pPr>
              <w:tabs>
                <w:tab w:val="left" w:pos="1800"/>
              </w:tabs>
              <w:cnfStyle w:val="000000000000" w:firstRow="0" w:lastRow="0" w:firstColumn="0" w:lastColumn="0" w:oddVBand="0" w:evenVBand="0" w:oddHBand="0" w:evenHBand="0" w:firstRowFirstColumn="0" w:firstRowLastColumn="0" w:lastRowFirstColumn="0" w:lastRowLastColumn="0"/>
            </w:pPr>
            <w:r>
              <w:t xml:space="preserve">Record of fumigation: </w:t>
            </w:r>
            <w:r w:rsidRPr="0006676C">
              <w:t>A document that records the relevant information to demonstrate the fumigation complied with requirements.</w:t>
            </w:r>
          </w:p>
        </w:tc>
        <w:tc>
          <w:tcPr>
            <w:tcW w:w="6662" w:type="dxa"/>
          </w:tcPr>
          <w:p w14:paraId="7C2AD99D" w14:textId="22A68D03" w:rsidR="00F86285" w:rsidRPr="00DE012A" w:rsidRDefault="00F50BC5" w:rsidP="00DF3586">
            <w:pPr>
              <w:cnfStyle w:val="000000000000" w:firstRow="0" w:lastRow="0" w:firstColumn="0" w:lastColumn="0" w:oddVBand="0" w:evenVBand="0" w:oddHBand="0" w:evenHBand="0" w:firstRowFirstColumn="0" w:firstRowLastColumn="0" w:lastRowFirstColumn="0" w:lastRowLastColumn="0"/>
              <w:rPr>
                <w:lang w:eastAsia="ja-JP"/>
              </w:rPr>
            </w:pPr>
            <w:r>
              <w:t xml:space="preserve">Record of fumigation: </w:t>
            </w:r>
            <w:r w:rsidRPr="00DE012A">
              <w:rPr>
                <w:lang w:eastAsia="ja-JP"/>
              </w:rPr>
              <w:t>An official document or electronic record that records the information of section 10 to demonstrate the fumigation complied with requirements.</w:t>
            </w:r>
          </w:p>
        </w:tc>
        <w:tc>
          <w:tcPr>
            <w:tcW w:w="4222" w:type="dxa"/>
          </w:tcPr>
          <w:p w14:paraId="783FE3DC" w14:textId="5D1E7182" w:rsidR="00570CBD" w:rsidRDefault="00570CBD" w:rsidP="00DF3586">
            <w:pPr>
              <w:cnfStyle w:val="000000000000" w:firstRow="0" w:lastRow="0" w:firstColumn="0" w:lastColumn="0" w:oddVBand="0" w:evenVBand="0" w:oddHBand="0" w:evenHBand="0" w:firstRowFirstColumn="0" w:firstRowLastColumn="0" w:lastRowFirstColumn="0" w:lastRowLastColumn="0"/>
            </w:pPr>
            <w:r>
              <w:t>Minor wording changes for consistency, enforceability and clarity.</w:t>
            </w:r>
          </w:p>
          <w:p w14:paraId="12EB49F5" w14:textId="77777777" w:rsidR="00F86285" w:rsidRDefault="00F86285" w:rsidP="00DF3586">
            <w:pPr>
              <w:cnfStyle w:val="000000000000" w:firstRow="0" w:lastRow="0" w:firstColumn="0" w:lastColumn="0" w:oddVBand="0" w:evenVBand="0" w:oddHBand="0" w:evenHBand="0" w:firstRowFirstColumn="0" w:firstRowLastColumn="0" w:lastRowFirstColumn="0" w:lastRowLastColumn="0"/>
            </w:pPr>
          </w:p>
        </w:tc>
      </w:tr>
      <w:tr w:rsidR="00902492" w:rsidRPr="00922E06" w14:paraId="07BD37F5"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0283C905" w14:textId="1A4CD5BB" w:rsidR="00F86285" w:rsidRDefault="00F86285" w:rsidP="00DF3586">
            <w:r>
              <w:t xml:space="preserve">Glossary </w:t>
            </w:r>
          </w:p>
        </w:tc>
        <w:tc>
          <w:tcPr>
            <w:tcW w:w="2408" w:type="dxa"/>
          </w:tcPr>
          <w:p w14:paraId="14C3808A" w14:textId="10B023B4" w:rsidR="00F86285" w:rsidRDefault="00F86285"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2B26D8B2" w14:textId="6BEF7385" w:rsidR="00F86285" w:rsidRDefault="00F86285"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0C53F5BD" w14:textId="6F5841B9" w:rsidR="00F86285" w:rsidRPr="00DE012A" w:rsidRDefault="00F86285" w:rsidP="00DF3586">
            <w:pPr>
              <w:cnfStyle w:val="000000010000" w:firstRow="0" w:lastRow="0" w:firstColumn="0" w:lastColumn="0" w:oddVBand="0" w:evenVBand="0" w:oddHBand="0" w:evenHBand="1" w:firstRowFirstColumn="0" w:firstRowLastColumn="0" w:lastRowFirstColumn="0" w:lastRowLastColumn="0"/>
              <w:rPr>
                <w:lang w:eastAsia="ja-JP"/>
              </w:rPr>
            </w:pPr>
            <w:r w:rsidRPr="00DE012A">
              <w:rPr>
                <w:lang w:eastAsia="ja-JP"/>
              </w:rPr>
              <w:t>Risk Assessment</w:t>
            </w:r>
            <w:r>
              <w:rPr>
                <w:lang w:eastAsia="ja-JP"/>
              </w:rPr>
              <w:t xml:space="preserve">: </w:t>
            </w:r>
            <w:r w:rsidRPr="00DE012A">
              <w:rPr>
                <w:lang w:eastAsia="ja-JP"/>
              </w:rPr>
              <w:t xml:space="preserve">An assessment </w:t>
            </w:r>
            <w:r>
              <w:rPr>
                <w:lang w:eastAsia="ja-JP"/>
              </w:rPr>
              <w:t>performed</w:t>
            </w:r>
            <w:r w:rsidRPr="00DE012A">
              <w:rPr>
                <w:lang w:eastAsia="ja-JP"/>
              </w:rPr>
              <w:t xml:space="preserve"> and recorded according to </w:t>
            </w:r>
            <w:r w:rsidRPr="00DE012A">
              <w:t xml:space="preserve">any instructions on the product label, safety data sheet or jurisdictional licence requirements. In the absence of this, a visual inspection to meet </w:t>
            </w:r>
            <w:r w:rsidRPr="00DE012A">
              <w:rPr>
                <w:lang w:eastAsia="ja-JP"/>
              </w:rPr>
              <w:t>the requirements of this methodology that the fumigator-in-charge can verbally describe.</w:t>
            </w:r>
          </w:p>
        </w:tc>
        <w:tc>
          <w:tcPr>
            <w:tcW w:w="4222" w:type="dxa"/>
          </w:tcPr>
          <w:p w14:paraId="0C071BAB" w14:textId="3E77B0EC" w:rsidR="00F86285" w:rsidRDefault="00F86285" w:rsidP="00DF3586">
            <w:pPr>
              <w:cnfStyle w:val="000000010000" w:firstRow="0" w:lastRow="0" w:firstColumn="0" w:lastColumn="0" w:oddVBand="0" w:evenVBand="0" w:oddHBand="0" w:evenHBand="1" w:firstRowFirstColumn="0" w:firstRowLastColumn="0" w:lastRowFirstColumn="0" w:lastRowLastColumn="0"/>
            </w:pPr>
            <w:r>
              <w:t>New</w:t>
            </w:r>
          </w:p>
        </w:tc>
      </w:tr>
      <w:tr w:rsidR="00D6759F" w:rsidRPr="00922E06" w14:paraId="7EEB8AD0" w14:textId="77777777" w:rsidTr="00CE7AB5">
        <w:trPr>
          <w:trHeight w:val="765"/>
        </w:trPr>
        <w:tc>
          <w:tcPr>
            <w:cnfStyle w:val="001000000000" w:firstRow="0" w:lastRow="0" w:firstColumn="1" w:lastColumn="0" w:oddVBand="0" w:evenVBand="0" w:oddHBand="0" w:evenHBand="0" w:firstRowFirstColumn="0" w:firstRowLastColumn="0" w:lastRowFirstColumn="0" w:lastRowLastColumn="0"/>
            <w:tcW w:w="2407" w:type="dxa"/>
            <w:noWrap/>
          </w:tcPr>
          <w:p w14:paraId="24372377" w14:textId="50567B48" w:rsidR="00F86285" w:rsidRDefault="00F86285" w:rsidP="00DF3586">
            <w:r>
              <w:t xml:space="preserve">Glossary </w:t>
            </w:r>
          </w:p>
        </w:tc>
        <w:tc>
          <w:tcPr>
            <w:tcW w:w="2408" w:type="dxa"/>
          </w:tcPr>
          <w:p w14:paraId="72584519" w14:textId="20C454E8" w:rsidR="00F86285" w:rsidRDefault="00F86285"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3F5FCB1D" w14:textId="2335E96C" w:rsidR="00F86285" w:rsidRDefault="00F86285" w:rsidP="00DF3586">
            <w:pPr>
              <w:tabs>
                <w:tab w:val="left" w:pos="1800"/>
              </w:tabs>
              <w:cnfStyle w:val="000000000000" w:firstRow="0" w:lastRow="0" w:firstColumn="0" w:lastColumn="0" w:oddVBand="0" w:evenVBand="0" w:oddHBand="0" w:evenHBand="0" w:firstRowFirstColumn="0" w:firstRowLastColumn="0" w:lastRowFirstColumn="0" w:lastRowLastColumn="0"/>
            </w:pPr>
            <w:r>
              <w:t>Risk area: The area around the enclosure to which access is restricted to personnel wearing personal protective equipment</w:t>
            </w:r>
          </w:p>
        </w:tc>
        <w:tc>
          <w:tcPr>
            <w:tcW w:w="6662" w:type="dxa"/>
          </w:tcPr>
          <w:p w14:paraId="58FFFB43" w14:textId="03B05033" w:rsidR="00F86285" w:rsidRPr="00DE012A" w:rsidRDefault="00F86285" w:rsidP="00DF358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Deleted</w:t>
            </w:r>
          </w:p>
        </w:tc>
        <w:tc>
          <w:tcPr>
            <w:tcW w:w="4222" w:type="dxa"/>
          </w:tcPr>
          <w:p w14:paraId="6F573079" w14:textId="1E01641C" w:rsidR="00F86285" w:rsidRDefault="00F86285" w:rsidP="00DF3586">
            <w:pPr>
              <w:cnfStyle w:val="000000000000" w:firstRow="0" w:lastRow="0" w:firstColumn="0" w:lastColumn="0" w:oddVBand="0" w:evenVBand="0" w:oddHBand="0" w:evenHBand="0" w:firstRowFirstColumn="0" w:firstRowLastColumn="0" w:lastRowFirstColumn="0" w:lastRowLastColumn="0"/>
            </w:pPr>
            <w:r>
              <w:rPr>
                <w:lang w:eastAsia="ja-JP"/>
              </w:rPr>
              <w:t>Term not in this version of the document</w:t>
            </w:r>
          </w:p>
        </w:tc>
      </w:tr>
      <w:tr w:rsidR="00902492" w:rsidRPr="00922E06" w14:paraId="54386E1D"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20FA2B8C" w14:textId="5B79B8A0" w:rsidR="0075059A" w:rsidRDefault="0075059A" w:rsidP="00DF3586">
            <w:r>
              <w:t xml:space="preserve">Glossary </w:t>
            </w:r>
          </w:p>
        </w:tc>
        <w:tc>
          <w:tcPr>
            <w:tcW w:w="2408" w:type="dxa"/>
          </w:tcPr>
          <w:p w14:paraId="38655A60" w14:textId="67ACB39B" w:rsidR="0075059A" w:rsidRDefault="0075059A"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2348D76A" w14:textId="2668C544" w:rsidR="0075059A" w:rsidRDefault="0075059A"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3C7CBC60" w14:textId="1AA09AEC" w:rsidR="0075059A" w:rsidRDefault="00DD1332"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Risk Assessment: </w:t>
            </w:r>
            <w:r w:rsidRPr="00DE012A">
              <w:rPr>
                <w:lang w:eastAsia="ja-JP"/>
              </w:rPr>
              <w:t xml:space="preserve">An assessment </w:t>
            </w:r>
            <w:r>
              <w:rPr>
                <w:lang w:eastAsia="ja-JP"/>
              </w:rPr>
              <w:t>performed</w:t>
            </w:r>
            <w:r w:rsidRPr="00DE012A">
              <w:rPr>
                <w:lang w:eastAsia="ja-JP"/>
              </w:rPr>
              <w:t xml:space="preserve"> and recorded according to </w:t>
            </w:r>
            <w:r w:rsidRPr="00DE012A">
              <w:t xml:space="preserve">any instructions on the product label, safety data sheet or jurisdictional licence requirements. In the absence of this, a visual inspection to meet </w:t>
            </w:r>
            <w:r w:rsidRPr="00DE012A">
              <w:rPr>
                <w:lang w:eastAsia="ja-JP"/>
              </w:rPr>
              <w:t>the requirements of this methodology that the fumigator-in-charge can verbally describe.</w:t>
            </w:r>
          </w:p>
        </w:tc>
        <w:tc>
          <w:tcPr>
            <w:tcW w:w="4222" w:type="dxa"/>
          </w:tcPr>
          <w:p w14:paraId="18537190" w14:textId="483CA8C7" w:rsidR="0075059A" w:rsidRDefault="00DD1332"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New</w:t>
            </w:r>
          </w:p>
        </w:tc>
      </w:tr>
      <w:tr w:rsidR="00D6759F" w:rsidRPr="00922E06" w14:paraId="559DCA09"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43F82963" w14:textId="26FA1F0D" w:rsidR="0075059A" w:rsidRDefault="0075059A" w:rsidP="00DF3586">
            <w:r>
              <w:t xml:space="preserve">Glossary </w:t>
            </w:r>
          </w:p>
        </w:tc>
        <w:tc>
          <w:tcPr>
            <w:tcW w:w="2408" w:type="dxa"/>
          </w:tcPr>
          <w:p w14:paraId="2258A271" w14:textId="6485F63C" w:rsidR="0075059A" w:rsidRDefault="0075059A"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3D5C9CF9" w14:textId="2BA1CB66" w:rsidR="0075059A" w:rsidRDefault="0075059A" w:rsidP="00DF3586">
            <w:pPr>
              <w:tabs>
                <w:tab w:val="left" w:pos="1800"/>
              </w:tabs>
              <w:cnfStyle w:val="000000000000" w:firstRow="0" w:lastRow="0" w:firstColumn="0" w:lastColumn="0" w:oddVBand="0" w:evenVBand="0" w:oddHBand="0" w:evenHBand="0" w:firstRowFirstColumn="0" w:firstRowLastColumn="0" w:lastRowFirstColumn="0" w:lastRowLastColumn="0"/>
            </w:pPr>
            <w:r>
              <w:t>Sampling tube: A small diameter tube used to draw a sample of gas/air mixture from within a fumigation enclosure to measure the fumigant concentration.</w:t>
            </w:r>
          </w:p>
        </w:tc>
        <w:tc>
          <w:tcPr>
            <w:tcW w:w="6662" w:type="dxa"/>
          </w:tcPr>
          <w:p w14:paraId="2F75DB4E" w14:textId="77777777" w:rsidR="0097586D" w:rsidRDefault="0075059A" w:rsidP="00DF358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Renamed:</w:t>
            </w:r>
          </w:p>
          <w:p w14:paraId="24FEC0B8" w14:textId="0FBBE674" w:rsidR="0075059A" w:rsidRPr="00DE012A" w:rsidRDefault="0075059A" w:rsidP="00DF3586">
            <w:pPr>
              <w:cnfStyle w:val="000000000000" w:firstRow="0" w:lastRow="0" w:firstColumn="0" w:lastColumn="0" w:oddVBand="0" w:evenVBand="0" w:oddHBand="0" w:evenHBand="0" w:firstRowFirstColumn="0" w:firstRowLastColumn="0" w:lastRowFirstColumn="0" w:lastRowLastColumn="0"/>
              <w:rPr>
                <w:lang w:eastAsia="ja-JP"/>
              </w:rPr>
            </w:pPr>
            <w:r w:rsidRPr="00DE012A">
              <w:rPr>
                <w:lang w:eastAsia="ja-JP"/>
              </w:rPr>
              <w:t>Concentration sampling tube</w:t>
            </w:r>
            <w:r>
              <w:rPr>
                <w:lang w:eastAsia="ja-JP"/>
              </w:rPr>
              <w:t xml:space="preserve">: </w:t>
            </w:r>
            <w:r w:rsidRPr="00DE012A">
              <w:rPr>
                <w:lang w:eastAsia="ja-JP"/>
              </w:rPr>
              <w:t>A small diameter tube used to draw a sample of gas/air mixture from within a fumigation enclosure to measure the methyl bromide concentration.</w:t>
            </w:r>
          </w:p>
        </w:tc>
        <w:tc>
          <w:tcPr>
            <w:tcW w:w="4222" w:type="dxa"/>
          </w:tcPr>
          <w:p w14:paraId="5C341887" w14:textId="4BA8DE5A" w:rsidR="0075059A" w:rsidRDefault="00585FB4" w:rsidP="00DF3586">
            <w:pPr>
              <w:cnfStyle w:val="000000000000" w:firstRow="0" w:lastRow="0" w:firstColumn="0" w:lastColumn="0" w:oddVBand="0" w:evenVBand="0" w:oddHBand="0" w:evenHBand="0" w:firstRowFirstColumn="0" w:firstRowLastColumn="0" w:lastRowFirstColumn="0" w:lastRowLastColumn="0"/>
            </w:pPr>
            <w:r>
              <w:t>Renamed</w:t>
            </w:r>
          </w:p>
        </w:tc>
      </w:tr>
      <w:tr w:rsidR="00902492" w:rsidRPr="00922E06" w14:paraId="06515A89"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720D7315" w14:textId="323EE8AC" w:rsidR="0068412C" w:rsidRDefault="0068412C" w:rsidP="00DF3586">
            <w:r>
              <w:t xml:space="preserve">Glossary </w:t>
            </w:r>
          </w:p>
        </w:tc>
        <w:tc>
          <w:tcPr>
            <w:tcW w:w="2408" w:type="dxa"/>
          </w:tcPr>
          <w:p w14:paraId="0904ECFC" w14:textId="3270E28E" w:rsidR="0068412C" w:rsidRDefault="0068412C"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1D0438DF" w14:textId="2F159FE4" w:rsidR="0068412C" w:rsidRDefault="002E1863" w:rsidP="00DF3586">
            <w:pPr>
              <w:tabs>
                <w:tab w:val="left" w:pos="1800"/>
              </w:tabs>
              <w:cnfStyle w:val="000000010000" w:firstRow="0" w:lastRow="0" w:firstColumn="0" w:lastColumn="0" w:oddVBand="0" w:evenVBand="0" w:oddHBand="0" w:evenHBand="1" w:firstRowFirstColumn="0" w:firstRowLastColumn="0" w:lastRowFirstColumn="0" w:lastRowLastColumn="0"/>
            </w:pPr>
            <w:r>
              <w:t>Sheet fumigation: A process of creating a gas-</w:t>
            </w:r>
            <w:r w:rsidRPr="0006676C">
              <w:t>tight enclosure by covering/enclosing the commodit</w:t>
            </w:r>
            <w:r>
              <w:t>ies to be fumigated under a gas-</w:t>
            </w:r>
            <w:r w:rsidRPr="0006676C">
              <w:t>proof sheet.</w:t>
            </w:r>
          </w:p>
        </w:tc>
        <w:tc>
          <w:tcPr>
            <w:tcW w:w="6662" w:type="dxa"/>
          </w:tcPr>
          <w:p w14:paraId="25112CC4" w14:textId="04FDD016" w:rsidR="002E1863" w:rsidRPr="00FA2247" w:rsidRDefault="002E1863" w:rsidP="00DF3586">
            <w:pPr>
              <w:cnfStyle w:val="000000010000" w:firstRow="0" w:lastRow="0" w:firstColumn="0" w:lastColumn="0" w:oddVBand="0" w:evenVBand="0" w:oddHBand="0" w:evenHBand="1" w:firstRowFirstColumn="0" w:firstRowLastColumn="0" w:lastRowFirstColumn="0" w:lastRowLastColumn="0"/>
              <w:rPr>
                <w:lang w:eastAsia="ja-JP"/>
              </w:rPr>
            </w:pPr>
            <w:r w:rsidRPr="00FA2247">
              <w:rPr>
                <w:lang w:eastAsia="ja-JP"/>
              </w:rPr>
              <w:t>Renamed:</w:t>
            </w:r>
          </w:p>
          <w:p w14:paraId="460674C4" w14:textId="44D1EB9E" w:rsidR="0068412C" w:rsidRDefault="002E1863"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Sheet</w:t>
            </w:r>
            <w:r w:rsidR="00A11CBD">
              <w:rPr>
                <w:lang w:eastAsia="ja-JP"/>
              </w:rPr>
              <w:t xml:space="preserve">ed enclosure: </w:t>
            </w:r>
            <w:r w:rsidR="0068412C" w:rsidRPr="00DE012A">
              <w:rPr>
                <w:lang w:eastAsia="ja-JP"/>
              </w:rPr>
              <w:t>An enclosure created under a gas-proof sheet that is covering/enclosing the commodities to be fumigated.</w:t>
            </w:r>
          </w:p>
        </w:tc>
        <w:tc>
          <w:tcPr>
            <w:tcW w:w="4222" w:type="dxa"/>
          </w:tcPr>
          <w:p w14:paraId="00BA4E10" w14:textId="78ED502F" w:rsidR="0068412C" w:rsidRDefault="00585FB4" w:rsidP="00DF3586">
            <w:pPr>
              <w:cnfStyle w:val="000000010000" w:firstRow="0" w:lastRow="0" w:firstColumn="0" w:lastColumn="0" w:oddVBand="0" w:evenVBand="0" w:oddHBand="0" w:evenHBand="1" w:firstRowFirstColumn="0" w:firstRowLastColumn="0" w:lastRowFirstColumn="0" w:lastRowLastColumn="0"/>
            </w:pPr>
            <w:r>
              <w:rPr>
                <w:lang w:eastAsia="ja-JP"/>
              </w:rPr>
              <w:t>Renamed</w:t>
            </w:r>
          </w:p>
        </w:tc>
      </w:tr>
      <w:tr w:rsidR="00D6759F" w:rsidRPr="00922E06" w14:paraId="39B224E9" w14:textId="77777777" w:rsidTr="00CE7AB5">
        <w:trPr>
          <w:trHeight w:val="389"/>
        </w:trPr>
        <w:tc>
          <w:tcPr>
            <w:cnfStyle w:val="001000000000" w:firstRow="0" w:lastRow="0" w:firstColumn="1" w:lastColumn="0" w:oddVBand="0" w:evenVBand="0" w:oddHBand="0" w:evenHBand="0" w:firstRowFirstColumn="0" w:firstRowLastColumn="0" w:lastRowFirstColumn="0" w:lastRowLastColumn="0"/>
            <w:tcW w:w="2407" w:type="dxa"/>
            <w:noWrap/>
          </w:tcPr>
          <w:p w14:paraId="654823B5" w14:textId="397A980C" w:rsidR="0068412C" w:rsidRDefault="0068412C" w:rsidP="00DF3586">
            <w:r>
              <w:t xml:space="preserve">Glossary </w:t>
            </w:r>
          </w:p>
        </w:tc>
        <w:tc>
          <w:tcPr>
            <w:tcW w:w="2408" w:type="dxa"/>
          </w:tcPr>
          <w:p w14:paraId="1B8EB23E" w14:textId="2F27DE0D" w:rsidR="0068412C" w:rsidRDefault="0068412C"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4C58C60C" w14:textId="277E5C76" w:rsidR="0068412C" w:rsidRDefault="0068412C"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04B285D1" w14:textId="6396731B" w:rsidR="0068412C" w:rsidRDefault="00520C7F" w:rsidP="00DF358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Sheeted stack: </w:t>
            </w:r>
            <w:r w:rsidR="0068412C" w:rsidRPr="00DE012A">
              <w:rPr>
                <w:lang w:eastAsia="ja-JP"/>
              </w:rPr>
              <w:t>Any sheeted enclosure over free standing goods.</w:t>
            </w:r>
          </w:p>
        </w:tc>
        <w:tc>
          <w:tcPr>
            <w:tcW w:w="4222" w:type="dxa"/>
          </w:tcPr>
          <w:p w14:paraId="4FC45307" w14:textId="68FCCA30" w:rsidR="0068412C" w:rsidRDefault="0068412C" w:rsidP="00DF3586">
            <w:pPr>
              <w:cnfStyle w:val="000000000000" w:firstRow="0" w:lastRow="0" w:firstColumn="0" w:lastColumn="0" w:oddVBand="0" w:evenVBand="0" w:oddHBand="0" w:evenHBand="0" w:firstRowFirstColumn="0" w:firstRowLastColumn="0" w:lastRowFirstColumn="0" w:lastRowLastColumn="0"/>
            </w:pPr>
            <w:r>
              <w:rPr>
                <w:lang w:eastAsia="ja-JP"/>
              </w:rPr>
              <w:t>New</w:t>
            </w:r>
          </w:p>
        </w:tc>
      </w:tr>
      <w:tr w:rsidR="00902492" w:rsidRPr="00922E06" w14:paraId="07159D8D"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5F95F83A" w14:textId="024444B3" w:rsidR="0075059A" w:rsidRDefault="0075059A" w:rsidP="00DF3586">
            <w:r>
              <w:t xml:space="preserve">Glossary </w:t>
            </w:r>
          </w:p>
        </w:tc>
        <w:tc>
          <w:tcPr>
            <w:tcW w:w="2408" w:type="dxa"/>
          </w:tcPr>
          <w:p w14:paraId="1760AF46" w14:textId="100C45E5" w:rsidR="0075059A" w:rsidRDefault="0075059A"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7330E0FA" w14:textId="18061323" w:rsidR="0075059A" w:rsidRDefault="0075059A" w:rsidP="00DF3586">
            <w:pPr>
              <w:tabs>
                <w:tab w:val="left" w:pos="1800"/>
              </w:tabs>
              <w:cnfStyle w:val="000000010000" w:firstRow="0" w:lastRow="0" w:firstColumn="0" w:lastColumn="0" w:oddVBand="0" w:evenVBand="0" w:oddHBand="0" w:evenHBand="1" w:firstRowFirstColumn="0" w:firstRowLastColumn="0" w:lastRowFirstColumn="0" w:lastRowLastColumn="0"/>
            </w:pPr>
            <w:r>
              <w:t>Shipping container: Standardised transportation units that can be moved from one mode of transport to another without needing to unload the contents</w:t>
            </w:r>
          </w:p>
        </w:tc>
        <w:tc>
          <w:tcPr>
            <w:tcW w:w="6662" w:type="dxa"/>
          </w:tcPr>
          <w:p w14:paraId="74066084" w14:textId="77777777" w:rsidR="0075059A" w:rsidRPr="00FA2247" w:rsidRDefault="0075059A" w:rsidP="00DF3586">
            <w:pPr>
              <w:cnfStyle w:val="000000010000" w:firstRow="0" w:lastRow="0" w:firstColumn="0" w:lastColumn="0" w:oddVBand="0" w:evenVBand="0" w:oddHBand="0" w:evenHBand="1" w:firstRowFirstColumn="0" w:firstRowLastColumn="0" w:lastRowFirstColumn="0" w:lastRowLastColumn="0"/>
              <w:rPr>
                <w:lang w:eastAsia="ja-JP"/>
              </w:rPr>
            </w:pPr>
            <w:r w:rsidRPr="00FA2247">
              <w:rPr>
                <w:lang w:eastAsia="ja-JP"/>
              </w:rPr>
              <w:t>Renamed:</w:t>
            </w:r>
          </w:p>
          <w:p w14:paraId="3533BAC7" w14:textId="5A3274FA" w:rsidR="0075059A" w:rsidRPr="00DE012A" w:rsidRDefault="0075059A"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 xml:space="preserve">Sea Container: </w:t>
            </w:r>
            <w:r w:rsidRPr="00DE012A">
              <w:rPr>
                <w:lang w:eastAsia="ja-JP"/>
              </w:rPr>
              <w:t>Standardised transportation units that can be moved from one mode of transport to another without needing to unload the contents.</w:t>
            </w:r>
          </w:p>
        </w:tc>
        <w:tc>
          <w:tcPr>
            <w:tcW w:w="4222" w:type="dxa"/>
          </w:tcPr>
          <w:p w14:paraId="1C9123C2" w14:textId="269E7C72" w:rsidR="0075059A" w:rsidRDefault="0075059A" w:rsidP="00DF3586">
            <w:pPr>
              <w:cnfStyle w:val="000000010000" w:firstRow="0" w:lastRow="0" w:firstColumn="0" w:lastColumn="0" w:oddVBand="0" w:evenVBand="0" w:oddHBand="0" w:evenHBand="1" w:firstRowFirstColumn="0" w:firstRowLastColumn="0" w:lastRowFirstColumn="0" w:lastRowLastColumn="0"/>
            </w:pPr>
            <w:r>
              <w:t>Consistent with IPPC language</w:t>
            </w:r>
          </w:p>
        </w:tc>
      </w:tr>
      <w:tr w:rsidR="00D6759F" w:rsidRPr="00922E06" w14:paraId="2760AC80" w14:textId="77777777" w:rsidTr="00CE7AB5">
        <w:trPr>
          <w:trHeight w:val="907"/>
        </w:trPr>
        <w:tc>
          <w:tcPr>
            <w:cnfStyle w:val="001000000000" w:firstRow="0" w:lastRow="0" w:firstColumn="1" w:lastColumn="0" w:oddVBand="0" w:evenVBand="0" w:oddHBand="0" w:evenHBand="0" w:firstRowFirstColumn="0" w:firstRowLastColumn="0" w:lastRowFirstColumn="0" w:lastRowLastColumn="0"/>
            <w:tcW w:w="2407" w:type="dxa"/>
            <w:noWrap/>
          </w:tcPr>
          <w:p w14:paraId="05D28589" w14:textId="41E224E1" w:rsidR="0075059A" w:rsidRDefault="0075059A" w:rsidP="00DF3586">
            <w:r>
              <w:t xml:space="preserve">Glossary </w:t>
            </w:r>
          </w:p>
        </w:tc>
        <w:tc>
          <w:tcPr>
            <w:tcW w:w="2408" w:type="dxa"/>
          </w:tcPr>
          <w:p w14:paraId="78597E4E" w14:textId="1BADAF8C" w:rsidR="0075059A" w:rsidRDefault="0075059A"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1C4F769E" w14:textId="68D2935D" w:rsidR="0075059A" w:rsidRDefault="0075059A" w:rsidP="00DF3586">
            <w:pPr>
              <w:tabs>
                <w:tab w:val="left" w:pos="1800"/>
              </w:tabs>
              <w:cnfStyle w:val="000000000000" w:firstRow="0" w:lastRow="0" w:firstColumn="0" w:lastColumn="0" w:oddVBand="0" w:evenVBand="0" w:oddHBand="0" w:evenHBand="0" w:firstRowFirstColumn="0" w:firstRowLastColumn="0" w:lastRowFirstColumn="0" w:lastRowLastColumn="0"/>
            </w:pPr>
            <w:r>
              <w:t>Sorption/sorptive: A physical and chemical process by which one substance becomes attached to another. De-sorption is the reversal of this process.</w:t>
            </w:r>
          </w:p>
        </w:tc>
        <w:tc>
          <w:tcPr>
            <w:tcW w:w="6662" w:type="dxa"/>
          </w:tcPr>
          <w:p w14:paraId="2F863DAD" w14:textId="5CEABA4B" w:rsidR="0075059A" w:rsidRPr="00FA2247" w:rsidRDefault="0075059A" w:rsidP="00DF3586">
            <w:pPr>
              <w:cnfStyle w:val="000000000000" w:firstRow="0" w:lastRow="0" w:firstColumn="0" w:lastColumn="0" w:oddVBand="0" w:evenVBand="0" w:oddHBand="0" w:evenHBand="0" w:firstRowFirstColumn="0" w:firstRowLastColumn="0" w:lastRowFirstColumn="0" w:lastRowLastColumn="0"/>
              <w:rPr>
                <w:lang w:eastAsia="ja-JP"/>
              </w:rPr>
            </w:pPr>
            <w:r w:rsidRPr="00FA2247">
              <w:rPr>
                <w:lang w:eastAsia="ja-JP"/>
              </w:rPr>
              <w:t>Deleted</w:t>
            </w:r>
          </w:p>
        </w:tc>
        <w:tc>
          <w:tcPr>
            <w:tcW w:w="4222" w:type="dxa"/>
          </w:tcPr>
          <w:p w14:paraId="4BF8EB1E" w14:textId="33F9AA96" w:rsidR="0075059A" w:rsidRDefault="0075059A" w:rsidP="00DF3586">
            <w:pPr>
              <w:cnfStyle w:val="000000000000" w:firstRow="0" w:lastRow="0" w:firstColumn="0" w:lastColumn="0" w:oddVBand="0" w:evenVBand="0" w:oddHBand="0" w:evenHBand="0" w:firstRowFirstColumn="0" w:firstRowLastColumn="0" w:lastRowFirstColumn="0" w:lastRowLastColumn="0"/>
            </w:pPr>
            <w:r>
              <w:rPr>
                <w:lang w:eastAsia="ja-JP"/>
              </w:rPr>
              <w:t>Term not in this version of the document</w:t>
            </w:r>
          </w:p>
        </w:tc>
      </w:tr>
      <w:tr w:rsidR="00BB1435" w:rsidRPr="00922E06" w14:paraId="1EB4E3AE" w14:textId="77777777" w:rsidTr="00CE7AB5">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07" w:type="dxa"/>
            <w:noWrap/>
          </w:tcPr>
          <w:p w14:paraId="40F149F7" w14:textId="394BC614" w:rsidR="00BB1435" w:rsidRDefault="00BB1435" w:rsidP="00DF3586">
            <w:r>
              <w:t>Glossary</w:t>
            </w:r>
          </w:p>
        </w:tc>
        <w:tc>
          <w:tcPr>
            <w:tcW w:w="2408" w:type="dxa"/>
          </w:tcPr>
          <w:p w14:paraId="03AF5A42" w14:textId="6A335A85" w:rsidR="00BB1435" w:rsidRDefault="00BB1435"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2867A3D7" w14:textId="77777777" w:rsidR="0097586D" w:rsidRDefault="00BB1435" w:rsidP="00DF3586">
            <w:pPr>
              <w:tabs>
                <w:tab w:val="left" w:pos="1800"/>
              </w:tabs>
              <w:cnfStyle w:val="000000010000" w:firstRow="0" w:lastRow="0" w:firstColumn="0" w:lastColumn="0" w:oddVBand="0" w:evenVBand="0" w:oddHBand="0" w:evenHBand="1" w:firstRowFirstColumn="0" w:firstRowLastColumn="0" w:lastRowFirstColumn="0" w:lastRowLastColumn="0"/>
            </w:pPr>
            <w:r>
              <w:t>Standard concentration: The fumigant</w:t>
            </w:r>
          </w:p>
          <w:p w14:paraId="79263B10" w14:textId="3A6150A7" w:rsidR="00BB1435" w:rsidRDefault="00BB1435" w:rsidP="00DF3586">
            <w:pPr>
              <w:tabs>
                <w:tab w:val="left" w:pos="1800"/>
              </w:tabs>
              <w:cnfStyle w:val="000000010000" w:firstRow="0" w:lastRow="0" w:firstColumn="0" w:lastColumn="0" w:oddVBand="0" w:evenVBand="0" w:oddHBand="0" w:evenHBand="1" w:firstRowFirstColumn="0" w:firstRowLastColumn="0" w:lastRowFirstColumn="0" w:lastRowLastColumn="0"/>
            </w:pPr>
            <w:r>
              <w:t xml:space="preserve">Standard concentration: The fumigant </w:t>
            </w:r>
            <w:r w:rsidR="004C4CD2">
              <w:t>concentration below which the fumigation will not be effective unless additional fumigation is added to the enclosure to compensate.</w:t>
            </w:r>
          </w:p>
        </w:tc>
        <w:tc>
          <w:tcPr>
            <w:tcW w:w="6662" w:type="dxa"/>
          </w:tcPr>
          <w:p w14:paraId="4AB4D1A5" w14:textId="3EDA29EA" w:rsidR="00BB1435" w:rsidRDefault="00015C69"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Standard concentration: The methyl bromide concentration below which the fumigation will not be effective unless additional fumigation is added to the enclosure to compensate</w:t>
            </w:r>
          </w:p>
        </w:tc>
        <w:tc>
          <w:tcPr>
            <w:tcW w:w="4222" w:type="dxa"/>
          </w:tcPr>
          <w:p w14:paraId="15DB7219" w14:textId="1FB27F8D" w:rsidR="00BB1435" w:rsidRDefault="00015C69"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Specified methyl bromide</w:t>
            </w:r>
          </w:p>
        </w:tc>
      </w:tr>
      <w:tr w:rsidR="00D6759F" w:rsidRPr="00922E06" w14:paraId="3B1B85D9"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2CD6A6FD" w14:textId="71343F3C" w:rsidR="0075059A" w:rsidRDefault="0075059A" w:rsidP="00DF3586">
            <w:r>
              <w:t xml:space="preserve">Glossary </w:t>
            </w:r>
          </w:p>
        </w:tc>
        <w:tc>
          <w:tcPr>
            <w:tcW w:w="2408" w:type="dxa"/>
          </w:tcPr>
          <w:p w14:paraId="41D10815" w14:textId="7C6AD588" w:rsidR="0075059A" w:rsidRDefault="0075059A"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0B2FF51C" w14:textId="3122961F" w:rsidR="0075059A" w:rsidRDefault="0075059A" w:rsidP="00DF3586">
            <w:pPr>
              <w:tabs>
                <w:tab w:val="left" w:pos="1800"/>
              </w:tabs>
              <w:cnfStyle w:val="000000000000" w:firstRow="0" w:lastRow="0" w:firstColumn="0" w:lastColumn="0" w:oddVBand="0" w:evenVBand="0" w:oddHBand="0" w:evenHBand="0" w:firstRowFirstColumn="0" w:firstRowLastColumn="0" w:lastRowFirstColumn="0" w:lastRowLastColumn="0"/>
            </w:pPr>
            <w:r>
              <w:t>Target of the fumigation The target of the fumigation may be the commodity, packaging material or both.</w:t>
            </w:r>
          </w:p>
        </w:tc>
        <w:tc>
          <w:tcPr>
            <w:tcW w:w="6662" w:type="dxa"/>
          </w:tcPr>
          <w:p w14:paraId="49DAE0BA" w14:textId="1C17F875" w:rsidR="009B5A84" w:rsidRDefault="00941B92" w:rsidP="00DF3586">
            <w:pPr>
              <w:cnfStyle w:val="000000000000" w:firstRow="0" w:lastRow="0" w:firstColumn="0" w:lastColumn="0" w:oddVBand="0" w:evenVBand="0" w:oddHBand="0" w:evenHBand="0" w:firstRowFirstColumn="0" w:firstRowLastColumn="0" w:lastRowFirstColumn="0" w:lastRowLastColumn="0"/>
            </w:pPr>
            <w:r>
              <w:t xml:space="preserve">Target of </w:t>
            </w:r>
            <w:r w:rsidR="004E2AD4">
              <w:t>fumigation:</w:t>
            </w:r>
            <w:r>
              <w:t xml:space="preserve"> </w:t>
            </w:r>
            <w:r w:rsidR="009B5A84" w:rsidRPr="63E463C1">
              <w:rPr>
                <w:lang w:eastAsia="ja-JP"/>
              </w:rPr>
              <w:t>The specific object or area that is intended to be treated through the fumigation process. The target of fumigation may be the commodity, packaging material, container, or conveyance or combination of these.</w:t>
            </w:r>
          </w:p>
        </w:tc>
        <w:tc>
          <w:tcPr>
            <w:tcW w:w="4222" w:type="dxa"/>
          </w:tcPr>
          <w:p w14:paraId="6CEC2A31" w14:textId="108ED7BE" w:rsidR="0075059A" w:rsidRDefault="0075059A" w:rsidP="00DF3586">
            <w:pPr>
              <w:cnfStyle w:val="000000000000" w:firstRow="0" w:lastRow="0" w:firstColumn="0" w:lastColumn="0" w:oddVBand="0" w:evenVBand="0" w:oddHBand="0" w:evenHBand="0" w:firstRowFirstColumn="0" w:firstRowLastColumn="0" w:lastRowFirstColumn="0" w:lastRowLastColumn="0"/>
            </w:pPr>
            <w:r>
              <w:t xml:space="preserve">Renamed </w:t>
            </w:r>
            <w:r w:rsidR="009B5A84">
              <w:t>and elaborated for clarity</w:t>
            </w:r>
          </w:p>
        </w:tc>
      </w:tr>
      <w:tr w:rsidR="000B2424" w:rsidRPr="00922E06" w14:paraId="50BE2512" w14:textId="77777777" w:rsidTr="63E463C1">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20ED3B03" w14:textId="5A937FA4" w:rsidR="0075059A" w:rsidRDefault="0075059A" w:rsidP="00DF3586">
            <w:r>
              <w:lastRenderedPageBreak/>
              <w:t xml:space="preserve">Glossary </w:t>
            </w:r>
          </w:p>
        </w:tc>
        <w:tc>
          <w:tcPr>
            <w:tcW w:w="2408" w:type="dxa"/>
          </w:tcPr>
          <w:p w14:paraId="47FDB64F" w14:textId="6794906A" w:rsidR="0075059A" w:rsidRDefault="0075059A"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6B47D4D4" w14:textId="318E78EC" w:rsidR="0075059A" w:rsidRDefault="0075059A" w:rsidP="00DF3586">
            <w:pPr>
              <w:tabs>
                <w:tab w:val="left" w:pos="1800"/>
              </w:tabs>
              <w:cnfStyle w:val="000000010000" w:firstRow="0" w:lastRow="0" w:firstColumn="0" w:lastColumn="0" w:oddVBand="0" w:evenVBand="0" w:oddHBand="0" w:evenHBand="1" w:firstRowFirstColumn="0" w:firstRowLastColumn="0" w:lastRowFirstColumn="0" w:lastRowLastColumn="0"/>
            </w:pPr>
            <w:r>
              <w:t>Threshold limit value— time-weighted average (TLV–TWA): TLV–TWA is the maximum concentration of fumigant that a person can be repeatedly exposed to in the workplace without harmful effects. This figure is based on an 8-hour day, 40-hour working week</w:t>
            </w:r>
          </w:p>
        </w:tc>
        <w:tc>
          <w:tcPr>
            <w:tcW w:w="6662" w:type="dxa"/>
          </w:tcPr>
          <w:p w14:paraId="70D852C0" w14:textId="733BBBCD" w:rsidR="0075059A" w:rsidRPr="00FA2247" w:rsidRDefault="0075059A" w:rsidP="00DF3586">
            <w:pPr>
              <w:cnfStyle w:val="000000010000" w:firstRow="0" w:lastRow="0" w:firstColumn="0" w:lastColumn="0" w:oddVBand="0" w:evenVBand="0" w:oddHBand="0" w:evenHBand="1" w:firstRowFirstColumn="0" w:firstRowLastColumn="0" w:lastRowFirstColumn="0" w:lastRowLastColumn="0"/>
              <w:rPr>
                <w:lang w:eastAsia="ja-JP"/>
              </w:rPr>
            </w:pPr>
            <w:r w:rsidRPr="00FA2247">
              <w:rPr>
                <w:lang w:eastAsia="ja-JP"/>
              </w:rPr>
              <w:t>Renamed:</w:t>
            </w:r>
          </w:p>
          <w:p w14:paraId="3DBCCAF1" w14:textId="6E547B42" w:rsidR="0075059A" w:rsidRDefault="0075059A" w:rsidP="00DF3586">
            <w:pPr>
              <w:cnfStyle w:val="000000010000" w:firstRow="0" w:lastRow="0" w:firstColumn="0" w:lastColumn="0" w:oddVBand="0" w:evenVBand="0" w:oddHBand="0" w:evenHBand="1" w:firstRowFirstColumn="0" w:firstRowLastColumn="0" w:lastRowFirstColumn="0" w:lastRowLastColumn="0"/>
            </w:pPr>
            <w:r w:rsidRPr="00DE012A">
              <w:rPr>
                <w:lang w:eastAsia="ja-JP"/>
              </w:rPr>
              <w:t>Threshold limit value (TLV)</w:t>
            </w:r>
            <w:r>
              <w:rPr>
                <w:lang w:eastAsia="ja-JP"/>
              </w:rPr>
              <w:t xml:space="preserve">: </w:t>
            </w:r>
            <w:r w:rsidRPr="00DE012A">
              <w:rPr>
                <w:lang w:eastAsia="ja-JP"/>
              </w:rPr>
              <w:t>TLV is the maximum concentration of methyl bromide that a person can be repeatedly exposed to in the workplace without harmful effects. This figure is based on an 8-hour day, 40-hour working week.</w:t>
            </w:r>
          </w:p>
        </w:tc>
        <w:tc>
          <w:tcPr>
            <w:tcW w:w="4222" w:type="dxa"/>
          </w:tcPr>
          <w:p w14:paraId="0EC25832" w14:textId="2FC3B5B1" w:rsidR="0075059A" w:rsidRDefault="0075059A" w:rsidP="00DF3586">
            <w:pPr>
              <w:cnfStyle w:val="000000010000" w:firstRow="0" w:lastRow="0" w:firstColumn="0" w:lastColumn="0" w:oddVBand="0" w:evenVBand="0" w:oddHBand="0" w:evenHBand="1" w:firstRowFirstColumn="0" w:firstRowLastColumn="0" w:lastRowFirstColumn="0" w:lastRowLastColumn="0"/>
            </w:pPr>
            <w:r>
              <w:t>Renamed</w:t>
            </w:r>
          </w:p>
        </w:tc>
      </w:tr>
      <w:tr w:rsidR="00437640" w:rsidRPr="00922E06" w14:paraId="6FCC633E" w14:textId="77777777" w:rsidTr="63E463C1">
        <w:trPr>
          <w:trHeight w:val="1200"/>
        </w:trPr>
        <w:tc>
          <w:tcPr>
            <w:cnfStyle w:val="001000000000" w:firstRow="0" w:lastRow="0" w:firstColumn="1" w:lastColumn="0" w:oddVBand="0" w:evenVBand="0" w:oddHBand="0" w:evenHBand="0" w:firstRowFirstColumn="0" w:firstRowLastColumn="0" w:lastRowFirstColumn="0" w:lastRowLastColumn="0"/>
            <w:tcW w:w="2407" w:type="dxa"/>
            <w:noWrap/>
          </w:tcPr>
          <w:p w14:paraId="7D668DB8" w14:textId="2C299C3E" w:rsidR="00437640" w:rsidRDefault="00437640" w:rsidP="00DF3586">
            <w:r>
              <w:t>Glossary</w:t>
            </w:r>
          </w:p>
        </w:tc>
        <w:tc>
          <w:tcPr>
            <w:tcW w:w="2408" w:type="dxa"/>
          </w:tcPr>
          <w:p w14:paraId="6257CD9E" w14:textId="0D73BD68" w:rsidR="00437640" w:rsidRDefault="00437640"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5D781750" w14:textId="29AA8C0D" w:rsidR="00437640" w:rsidRDefault="00335BCA"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63234DFF" w14:textId="1F746E0C" w:rsidR="00437640" w:rsidRDefault="00335BCA" w:rsidP="00DF358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Timber: Processed wood harvested from trees, often processed into beams and planks.</w:t>
            </w:r>
          </w:p>
        </w:tc>
        <w:tc>
          <w:tcPr>
            <w:tcW w:w="4222" w:type="dxa"/>
          </w:tcPr>
          <w:p w14:paraId="5C742C17" w14:textId="5E0416A5" w:rsidR="00437640" w:rsidRDefault="00335BCA" w:rsidP="00DF3586">
            <w:pPr>
              <w:cnfStyle w:val="000000000000" w:firstRow="0" w:lastRow="0" w:firstColumn="0" w:lastColumn="0" w:oddVBand="0" w:evenVBand="0" w:oddHBand="0" w:evenHBand="0" w:firstRowFirstColumn="0" w:firstRowLastColumn="0" w:lastRowFirstColumn="0" w:lastRowLastColumn="0"/>
            </w:pPr>
            <w:r>
              <w:t>New</w:t>
            </w:r>
          </w:p>
        </w:tc>
      </w:tr>
      <w:tr w:rsidR="00335BCA" w:rsidRPr="00922E06" w14:paraId="68AF06E0" w14:textId="77777777" w:rsidTr="00CE7AB5">
        <w:trPr>
          <w:cnfStyle w:val="000000010000" w:firstRow="0" w:lastRow="0" w:firstColumn="0" w:lastColumn="0" w:oddVBand="0" w:evenVBand="0" w:oddHBand="0" w:evenHBand="1"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407" w:type="dxa"/>
            <w:noWrap/>
          </w:tcPr>
          <w:p w14:paraId="6C93A798" w14:textId="5A6F14BC" w:rsidR="00335BCA" w:rsidRDefault="00335BCA" w:rsidP="00DF3586">
            <w:r>
              <w:t>Glossary</w:t>
            </w:r>
          </w:p>
        </w:tc>
        <w:tc>
          <w:tcPr>
            <w:tcW w:w="2408" w:type="dxa"/>
          </w:tcPr>
          <w:p w14:paraId="77916707" w14:textId="12BF47D1" w:rsidR="00335BCA" w:rsidRDefault="00335BCA"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202A7EA4" w14:textId="71967E3C" w:rsidR="00335BCA" w:rsidRDefault="00335BCA"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1949203D" w14:textId="1BEDD94A" w:rsidR="00335BCA" w:rsidRDefault="00335BCA"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Timber products</w:t>
            </w:r>
            <w:r w:rsidR="002F457C">
              <w:rPr>
                <w:lang w:eastAsia="ja-JP"/>
              </w:rPr>
              <w:t>: Any product made from timber or wood.</w:t>
            </w:r>
          </w:p>
        </w:tc>
        <w:tc>
          <w:tcPr>
            <w:tcW w:w="4222" w:type="dxa"/>
          </w:tcPr>
          <w:p w14:paraId="256682A7" w14:textId="187DBB95" w:rsidR="00335BCA" w:rsidRDefault="002F457C" w:rsidP="00DF3586">
            <w:pPr>
              <w:cnfStyle w:val="000000010000" w:firstRow="0" w:lastRow="0" w:firstColumn="0" w:lastColumn="0" w:oddVBand="0" w:evenVBand="0" w:oddHBand="0" w:evenHBand="1" w:firstRowFirstColumn="0" w:firstRowLastColumn="0" w:lastRowFirstColumn="0" w:lastRowLastColumn="0"/>
            </w:pPr>
            <w:r>
              <w:t>New</w:t>
            </w:r>
          </w:p>
        </w:tc>
      </w:tr>
      <w:tr w:rsidR="00335BCA" w:rsidRPr="00922E06" w14:paraId="01E23E92" w14:textId="77777777" w:rsidTr="00CE7AB5">
        <w:trPr>
          <w:trHeight w:val="687"/>
        </w:trPr>
        <w:tc>
          <w:tcPr>
            <w:cnfStyle w:val="001000000000" w:firstRow="0" w:lastRow="0" w:firstColumn="1" w:lastColumn="0" w:oddVBand="0" w:evenVBand="0" w:oddHBand="0" w:evenHBand="0" w:firstRowFirstColumn="0" w:firstRowLastColumn="0" w:lastRowFirstColumn="0" w:lastRowLastColumn="0"/>
            <w:tcW w:w="2407" w:type="dxa"/>
            <w:noWrap/>
          </w:tcPr>
          <w:p w14:paraId="19B92E29" w14:textId="2DF54A49" w:rsidR="0075059A" w:rsidRDefault="0075059A" w:rsidP="00DF3586">
            <w:r>
              <w:t xml:space="preserve">Glossary </w:t>
            </w:r>
          </w:p>
        </w:tc>
        <w:tc>
          <w:tcPr>
            <w:tcW w:w="2408" w:type="dxa"/>
          </w:tcPr>
          <w:p w14:paraId="702C98DC" w14:textId="362F9DF9" w:rsidR="0075059A" w:rsidRDefault="0075059A"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79F11213" w14:textId="63E731F6" w:rsidR="0075059A" w:rsidRDefault="0075059A"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304F614F" w14:textId="77018F4C" w:rsidR="0075059A" w:rsidRDefault="0075059A" w:rsidP="00DF358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Treatment provider: </w:t>
            </w:r>
            <w:r w:rsidRPr="002610E5">
              <w:rPr>
                <w:lang w:eastAsia="ja-JP"/>
              </w:rPr>
              <w:t xml:space="preserve">An entity or company that is responsible for the effective conduct of a </w:t>
            </w:r>
            <w:r>
              <w:rPr>
                <w:lang w:eastAsia="ja-JP"/>
              </w:rPr>
              <w:t>QPS treatment.</w:t>
            </w:r>
          </w:p>
        </w:tc>
        <w:tc>
          <w:tcPr>
            <w:tcW w:w="4222" w:type="dxa"/>
          </w:tcPr>
          <w:p w14:paraId="7054D7A8" w14:textId="4437514C" w:rsidR="0075059A" w:rsidRDefault="0075059A" w:rsidP="00DF3586">
            <w:pPr>
              <w:cnfStyle w:val="000000000000" w:firstRow="0" w:lastRow="0" w:firstColumn="0" w:lastColumn="0" w:oddVBand="0" w:evenVBand="0" w:oddHBand="0" w:evenHBand="0" w:firstRowFirstColumn="0" w:firstRowLastColumn="0" w:lastRowFirstColumn="0" w:lastRowLastColumn="0"/>
            </w:pPr>
            <w:r>
              <w:t>New</w:t>
            </w:r>
          </w:p>
        </w:tc>
      </w:tr>
      <w:tr w:rsidR="00437640" w:rsidRPr="00922E06" w14:paraId="7B96FE1A" w14:textId="77777777" w:rsidTr="00CE7AB5">
        <w:trPr>
          <w:cnfStyle w:val="000000010000" w:firstRow="0" w:lastRow="0" w:firstColumn="0" w:lastColumn="0" w:oddVBand="0" w:evenVBand="0" w:oddHBand="0" w:evenHBand="1"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407" w:type="dxa"/>
            <w:noWrap/>
          </w:tcPr>
          <w:p w14:paraId="6F53FF90" w14:textId="71114A71" w:rsidR="0075059A" w:rsidRDefault="0075059A" w:rsidP="00DF3586">
            <w:r>
              <w:t xml:space="preserve">Glossary </w:t>
            </w:r>
          </w:p>
        </w:tc>
        <w:tc>
          <w:tcPr>
            <w:tcW w:w="2408" w:type="dxa"/>
          </w:tcPr>
          <w:p w14:paraId="04802EE7" w14:textId="3F61CC15" w:rsidR="0075059A" w:rsidRDefault="0075059A"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4494037F" w14:textId="52AF3EE0" w:rsidR="0075059A" w:rsidRDefault="0075059A"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7D570616" w14:textId="6D5D61F0" w:rsidR="0075059A" w:rsidRDefault="0075059A" w:rsidP="00DF3586">
            <w:pPr>
              <w:cnfStyle w:val="000000010000" w:firstRow="0" w:lastRow="0" w:firstColumn="0" w:lastColumn="0" w:oddVBand="0" w:evenVBand="0" w:oddHBand="0" w:evenHBand="1" w:firstRowFirstColumn="0" w:firstRowLastColumn="0" w:lastRowFirstColumn="0" w:lastRowLastColumn="0"/>
              <w:rPr>
                <w:lang w:eastAsia="ja-JP"/>
              </w:rPr>
            </w:pPr>
            <w:r w:rsidRPr="00DE012A">
              <w:rPr>
                <w:lang w:eastAsia="ja-JP"/>
              </w:rPr>
              <w:t>Treatment schedule</w:t>
            </w:r>
            <w:r>
              <w:rPr>
                <w:lang w:eastAsia="ja-JP"/>
              </w:rPr>
              <w:t xml:space="preserve">: </w:t>
            </w:r>
            <w:r w:rsidRPr="00DE012A">
              <w:rPr>
                <w:lang w:eastAsia="ja-JP"/>
              </w:rPr>
              <w:t>Specific treatment rates, exposure period and rules as imposed by the relevant authority – usually the importing jurisdiction.</w:t>
            </w:r>
          </w:p>
        </w:tc>
        <w:tc>
          <w:tcPr>
            <w:tcW w:w="4222" w:type="dxa"/>
          </w:tcPr>
          <w:p w14:paraId="0E9169DD" w14:textId="0F861F69" w:rsidR="0075059A" w:rsidRPr="002610E5" w:rsidRDefault="0075059A"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New</w:t>
            </w:r>
          </w:p>
        </w:tc>
      </w:tr>
      <w:tr w:rsidR="00335BCA" w:rsidRPr="00922E06" w14:paraId="39690229" w14:textId="77777777" w:rsidTr="00CE7AB5">
        <w:trPr>
          <w:trHeight w:val="711"/>
        </w:trPr>
        <w:tc>
          <w:tcPr>
            <w:cnfStyle w:val="001000000000" w:firstRow="0" w:lastRow="0" w:firstColumn="1" w:lastColumn="0" w:oddVBand="0" w:evenVBand="0" w:oddHBand="0" w:evenHBand="0" w:firstRowFirstColumn="0" w:firstRowLastColumn="0" w:lastRowFirstColumn="0" w:lastRowLastColumn="0"/>
            <w:tcW w:w="2407" w:type="dxa"/>
            <w:noWrap/>
          </w:tcPr>
          <w:p w14:paraId="53197443" w14:textId="68D284DD" w:rsidR="0075059A" w:rsidRDefault="0075059A" w:rsidP="00DF3586">
            <w:r>
              <w:t xml:space="preserve">Glossary </w:t>
            </w:r>
          </w:p>
        </w:tc>
        <w:tc>
          <w:tcPr>
            <w:tcW w:w="2408" w:type="dxa"/>
          </w:tcPr>
          <w:p w14:paraId="128E1D89" w14:textId="6F3FEEE5" w:rsidR="0075059A" w:rsidRDefault="0075059A"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710FD986" w14:textId="7951E7E5" w:rsidR="0075059A" w:rsidRDefault="0075059A"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0818D1D5" w14:textId="2E6D04FE" w:rsidR="0075059A" w:rsidRPr="00DE012A" w:rsidRDefault="0075059A" w:rsidP="00DF3586">
            <w:pPr>
              <w:cnfStyle w:val="000000000000" w:firstRow="0" w:lastRow="0" w:firstColumn="0" w:lastColumn="0" w:oddVBand="0" w:evenVBand="0" w:oddHBand="0" w:evenHBand="0" w:firstRowFirstColumn="0" w:firstRowLastColumn="0" w:lastRowFirstColumn="0" w:lastRowLastColumn="0"/>
              <w:rPr>
                <w:lang w:eastAsia="ja-JP"/>
              </w:rPr>
            </w:pPr>
            <w:r w:rsidRPr="00DE012A">
              <w:rPr>
                <w:lang w:eastAsia="ja-JP"/>
              </w:rPr>
              <w:t>Treatment temperature</w:t>
            </w:r>
            <w:r>
              <w:rPr>
                <w:lang w:eastAsia="ja-JP"/>
              </w:rPr>
              <w:t xml:space="preserve">: </w:t>
            </w:r>
            <w:r w:rsidRPr="00DE012A">
              <w:rPr>
                <w:lang w:eastAsia="ja-JP"/>
              </w:rPr>
              <w:t>The temperature at which the applied dose rate was calculated.</w:t>
            </w:r>
          </w:p>
        </w:tc>
        <w:tc>
          <w:tcPr>
            <w:tcW w:w="4222" w:type="dxa"/>
          </w:tcPr>
          <w:p w14:paraId="3B369E70" w14:textId="153B7DD8" w:rsidR="0075059A" w:rsidRPr="00DE012A" w:rsidRDefault="0075059A" w:rsidP="00DF358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New</w:t>
            </w:r>
          </w:p>
        </w:tc>
      </w:tr>
      <w:tr w:rsidR="00264CC9" w:rsidRPr="00922E06" w14:paraId="4579A5CE" w14:textId="77777777" w:rsidTr="00CE7AB5">
        <w:trPr>
          <w:cnfStyle w:val="000000010000" w:firstRow="0" w:lastRow="0" w:firstColumn="0" w:lastColumn="0" w:oddVBand="0" w:evenVBand="0" w:oddHBand="0" w:evenHBand="1"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407" w:type="dxa"/>
            <w:noWrap/>
          </w:tcPr>
          <w:p w14:paraId="3036CB73" w14:textId="3E9D813A" w:rsidR="00264CC9" w:rsidRDefault="00264CC9" w:rsidP="00DF3586">
            <w:r>
              <w:t>Glossary</w:t>
            </w:r>
          </w:p>
        </w:tc>
        <w:tc>
          <w:tcPr>
            <w:tcW w:w="2408" w:type="dxa"/>
          </w:tcPr>
          <w:p w14:paraId="4127C841" w14:textId="3A7BB1B9" w:rsidR="00264CC9" w:rsidRDefault="00264CC9" w:rsidP="00DF3586">
            <w:pPr>
              <w:cnfStyle w:val="000000010000" w:firstRow="0" w:lastRow="0" w:firstColumn="0" w:lastColumn="0" w:oddVBand="0" w:evenVBand="0" w:oddHBand="0" w:evenHBand="1" w:firstRowFirstColumn="0" w:firstRowLastColumn="0" w:lastRowFirstColumn="0" w:lastRowLastColumn="0"/>
            </w:pPr>
            <w:r>
              <w:t>Definitions</w:t>
            </w:r>
          </w:p>
        </w:tc>
        <w:tc>
          <w:tcPr>
            <w:tcW w:w="6662" w:type="dxa"/>
          </w:tcPr>
          <w:p w14:paraId="2E3A3869" w14:textId="45F15F46" w:rsidR="00264CC9" w:rsidRDefault="00264CC9" w:rsidP="00DF3586">
            <w:pPr>
              <w:tabs>
                <w:tab w:val="left" w:pos="1800"/>
              </w:tabs>
              <w:cnfStyle w:val="000000010000" w:firstRow="0" w:lastRow="0" w:firstColumn="0" w:lastColumn="0" w:oddVBand="0" w:evenVBand="0" w:oddHBand="0" w:evenHBand="1" w:firstRowFirstColumn="0" w:firstRowLastColumn="0" w:lastRowFirstColumn="0" w:lastRowLastColumn="0"/>
            </w:pPr>
            <w:r>
              <w:t>NEW</w:t>
            </w:r>
          </w:p>
        </w:tc>
        <w:tc>
          <w:tcPr>
            <w:tcW w:w="6662" w:type="dxa"/>
          </w:tcPr>
          <w:p w14:paraId="0A92E2F9" w14:textId="550D1D83" w:rsidR="00264CC9" w:rsidRPr="00DE012A" w:rsidRDefault="00B45DD6"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Vacuum chamber: A rigid enclosure from which air and other gases are removed by a vacuum pump. This results in a low-pressure environment within the chamber.</w:t>
            </w:r>
          </w:p>
        </w:tc>
        <w:tc>
          <w:tcPr>
            <w:tcW w:w="4222" w:type="dxa"/>
          </w:tcPr>
          <w:p w14:paraId="401A213B" w14:textId="38596555" w:rsidR="00264CC9" w:rsidRDefault="00B45DD6" w:rsidP="00DF3586">
            <w:pPr>
              <w:cnfStyle w:val="000000010000" w:firstRow="0" w:lastRow="0" w:firstColumn="0" w:lastColumn="0" w:oddVBand="0" w:evenVBand="0" w:oddHBand="0" w:evenHBand="1" w:firstRowFirstColumn="0" w:firstRowLastColumn="0" w:lastRowFirstColumn="0" w:lastRowLastColumn="0"/>
              <w:rPr>
                <w:lang w:eastAsia="ja-JP"/>
              </w:rPr>
            </w:pPr>
            <w:r>
              <w:rPr>
                <w:lang w:eastAsia="ja-JP"/>
              </w:rPr>
              <w:t>New</w:t>
            </w:r>
          </w:p>
        </w:tc>
      </w:tr>
      <w:tr w:rsidR="00437640" w:rsidRPr="00922E06" w14:paraId="25AF9713" w14:textId="77777777" w:rsidTr="00CE7AB5">
        <w:trPr>
          <w:trHeight w:val="836"/>
        </w:trPr>
        <w:tc>
          <w:tcPr>
            <w:cnfStyle w:val="001000000000" w:firstRow="0" w:lastRow="0" w:firstColumn="1" w:lastColumn="0" w:oddVBand="0" w:evenVBand="0" w:oddHBand="0" w:evenHBand="0" w:firstRowFirstColumn="0" w:firstRowLastColumn="0" w:lastRowFirstColumn="0" w:lastRowLastColumn="0"/>
            <w:tcW w:w="2407" w:type="dxa"/>
            <w:noWrap/>
          </w:tcPr>
          <w:p w14:paraId="7D836926" w14:textId="6ED7771A" w:rsidR="008A06A6" w:rsidRDefault="008A06A6" w:rsidP="00DF3586">
            <w:r>
              <w:t xml:space="preserve">Glossary </w:t>
            </w:r>
          </w:p>
        </w:tc>
        <w:tc>
          <w:tcPr>
            <w:tcW w:w="2408" w:type="dxa"/>
          </w:tcPr>
          <w:p w14:paraId="3565C3D4" w14:textId="5B01201F" w:rsidR="008A06A6" w:rsidRDefault="008A06A6" w:rsidP="00DF3586">
            <w:pPr>
              <w:cnfStyle w:val="000000000000" w:firstRow="0" w:lastRow="0" w:firstColumn="0" w:lastColumn="0" w:oddVBand="0" w:evenVBand="0" w:oddHBand="0" w:evenHBand="0" w:firstRowFirstColumn="0" w:firstRowLastColumn="0" w:lastRowFirstColumn="0" w:lastRowLastColumn="0"/>
            </w:pPr>
            <w:r>
              <w:t>Definitions</w:t>
            </w:r>
          </w:p>
        </w:tc>
        <w:tc>
          <w:tcPr>
            <w:tcW w:w="6662" w:type="dxa"/>
          </w:tcPr>
          <w:p w14:paraId="1C165A95" w14:textId="553A32E1" w:rsidR="008A06A6" w:rsidRDefault="008A06A6" w:rsidP="00DF3586">
            <w:pPr>
              <w:tabs>
                <w:tab w:val="left" w:pos="1800"/>
              </w:tabs>
              <w:cnfStyle w:val="000000000000" w:firstRow="0" w:lastRow="0" w:firstColumn="0" w:lastColumn="0" w:oddVBand="0" w:evenVBand="0" w:oddHBand="0" w:evenHBand="0" w:firstRowFirstColumn="0" w:firstRowLastColumn="0" w:lastRowFirstColumn="0" w:lastRowLastColumn="0"/>
            </w:pPr>
            <w:r>
              <w:t>NEW</w:t>
            </w:r>
          </w:p>
        </w:tc>
        <w:tc>
          <w:tcPr>
            <w:tcW w:w="6662" w:type="dxa"/>
          </w:tcPr>
          <w:p w14:paraId="209DD34F" w14:textId="1BA89F59" w:rsidR="008A06A6" w:rsidRPr="00DE012A" w:rsidRDefault="00DC7CAE" w:rsidP="00DF3586">
            <w:pPr>
              <w:cnfStyle w:val="000000000000" w:firstRow="0" w:lastRow="0" w:firstColumn="0" w:lastColumn="0" w:oddVBand="0" w:evenVBand="0" w:oddHBand="0" w:evenHBand="0" w:firstRowFirstColumn="0" w:firstRowLastColumn="0" w:lastRowFirstColumn="0" w:lastRowLastColumn="0"/>
              <w:rPr>
                <w:lang w:eastAsia="ja-JP"/>
              </w:rPr>
            </w:pPr>
            <w:r w:rsidRPr="00DE012A">
              <w:rPr>
                <w:lang w:eastAsia="ja-JP"/>
              </w:rPr>
              <w:t xml:space="preserve">Verifiable weather </w:t>
            </w:r>
            <w:r>
              <w:rPr>
                <w:lang w:eastAsia="ja-JP"/>
              </w:rPr>
              <w:t xml:space="preserve">source: </w:t>
            </w:r>
            <w:r w:rsidR="005A4E89">
              <w:rPr>
                <w:lang w:eastAsia="ja-JP"/>
              </w:rPr>
              <w:t>Reliable source of weather data that can be independently confirmed and validated at audit.</w:t>
            </w:r>
          </w:p>
        </w:tc>
        <w:tc>
          <w:tcPr>
            <w:tcW w:w="4222" w:type="dxa"/>
          </w:tcPr>
          <w:p w14:paraId="61C0349F" w14:textId="18705D6D" w:rsidR="008A06A6" w:rsidRDefault="008A06A6" w:rsidP="00DF358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New</w:t>
            </w:r>
          </w:p>
        </w:tc>
      </w:tr>
    </w:tbl>
    <w:p w14:paraId="20B867EC" w14:textId="77777777" w:rsidR="009135E7" w:rsidRDefault="009135E7" w:rsidP="00DF3586"/>
    <w:sectPr w:rsidR="009135E7" w:rsidSect="00C9069A">
      <w:footerReference w:type="default" r:id="rId14"/>
      <w:footerReference w:type="first" r:id="rId15"/>
      <w:pgSz w:w="23811" w:h="16838" w:orient="landscape" w:code="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23D52" w14:textId="77777777" w:rsidR="008C4E3A" w:rsidRDefault="008C4E3A" w:rsidP="00041025">
      <w:pPr>
        <w:spacing w:after="0" w:line="240" w:lineRule="auto"/>
      </w:pPr>
      <w:r>
        <w:separator/>
      </w:r>
    </w:p>
  </w:endnote>
  <w:endnote w:type="continuationSeparator" w:id="0">
    <w:p w14:paraId="71935218" w14:textId="77777777" w:rsidR="008C4E3A" w:rsidRDefault="008C4E3A" w:rsidP="00041025">
      <w:pPr>
        <w:spacing w:after="0" w:line="240" w:lineRule="auto"/>
      </w:pPr>
      <w:r>
        <w:continuationSeparator/>
      </w:r>
    </w:p>
  </w:endnote>
  <w:endnote w:type="continuationNotice" w:id="1">
    <w:p w14:paraId="03227EE6" w14:textId="77777777" w:rsidR="008C4E3A" w:rsidRDefault="008C4E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318200"/>
      <w:docPartObj>
        <w:docPartGallery w:val="Page Numbers (Bottom of Page)"/>
        <w:docPartUnique/>
      </w:docPartObj>
    </w:sdtPr>
    <w:sdtEndPr>
      <w:rPr>
        <w:noProof/>
      </w:rPr>
    </w:sdtEndPr>
    <w:sdtContent>
      <w:p w14:paraId="127F96E9" w14:textId="3231FB1A" w:rsidR="00B8439C" w:rsidRDefault="00B8439C" w:rsidP="00B843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9138B" w14:textId="77777777" w:rsidR="00B8439C" w:rsidRDefault="00B84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F03D" w14:textId="0BC770CD" w:rsidR="00A35EAD" w:rsidRDefault="00A35EAD" w:rsidP="00B8439C">
    <w:pPr>
      <w:pStyle w:val="Footer"/>
      <w:jc w:val="center"/>
    </w:pPr>
    <w:r>
      <w:fldChar w:fldCharType="begin"/>
    </w:r>
    <w:r>
      <w:instrText xml:space="preserve"> PAGE   \* MERGEFORMAT </w:instrText>
    </w:r>
    <w:r>
      <w:fldChar w:fldCharType="separate"/>
    </w:r>
    <w:r>
      <w:rPr>
        <w:noProof/>
      </w:rPr>
      <w:t>2</w:t>
    </w:r>
    <w:r>
      <w:rPr>
        <w:noProof/>
      </w:rPr>
      <w:fldChar w:fldCharType="end"/>
    </w:r>
  </w:p>
  <w:p w14:paraId="5852D734" w14:textId="77777777" w:rsidR="00A35EAD" w:rsidRDefault="00A3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A72E2" w14:textId="77777777" w:rsidR="008C4E3A" w:rsidRDefault="008C4E3A" w:rsidP="00041025">
      <w:pPr>
        <w:spacing w:after="0" w:line="240" w:lineRule="auto"/>
      </w:pPr>
      <w:r>
        <w:separator/>
      </w:r>
    </w:p>
  </w:footnote>
  <w:footnote w:type="continuationSeparator" w:id="0">
    <w:p w14:paraId="7D53962D" w14:textId="77777777" w:rsidR="008C4E3A" w:rsidRDefault="008C4E3A" w:rsidP="00041025">
      <w:pPr>
        <w:spacing w:after="0" w:line="240" w:lineRule="auto"/>
      </w:pPr>
      <w:r>
        <w:continuationSeparator/>
      </w:r>
    </w:p>
  </w:footnote>
  <w:footnote w:type="continuationNotice" w:id="1">
    <w:p w14:paraId="675F0DB1" w14:textId="77777777" w:rsidR="008C4E3A" w:rsidRDefault="008C4E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1A2B2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E218B"/>
    <w:multiLevelType w:val="hybridMultilevel"/>
    <w:tmpl w:val="6EA6700C"/>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2432" w:hanging="360"/>
      </w:pPr>
    </w:lvl>
    <w:lvl w:ilvl="2" w:tplc="FFFFFFFF">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4F6805"/>
    <w:multiLevelType w:val="hybridMultilevel"/>
    <w:tmpl w:val="43DEF330"/>
    <w:lvl w:ilvl="0" w:tplc="757EF360">
      <w:start w:val="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4E72B9"/>
    <w:multiLevelType w:val="hybridMultilevel"/>
    <w:tmpl w:val="F3C2DE74"/>
    <w:lvl w:ilvl="0" w:tplc="CFC68C16">
      <w:start w:val="1"/>
      <w:numFmt w:val="lowerLetter"/>
      <w:lvlText w:val="%1)"/>
      <w:lvlJc w:val="left"/>
      <w:pPr>
        <w:ind w:left="1712" w:hanging="360"/>
      </w:pPr>
      <w:rPr>
        <w:rFonts w:hint="default"/>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5" w15:restartNumberingAfterBreak="0">
    <w:nsid w:val="36592FE9"/>
    <w:multiLevelType w:val="hybridMultilevel"/>
    <w:tmpl w:val="96F82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168EC9"/>
    <w:multiLevelType w:val="hybridMultilevel"/>
    <w:tmpl w:val="FFFFFFFF"/>
    <w:lvl w:ilvl="0" w:tplc="CA300720">
      <w:start w:val="1"/>
      <w:numFmt w:val="upperLetter"/>
      <w:lvlText w:val="%1)"/>
      <w:lvlJc w:val="left"/>
      <w:pPr>
        <w:ind w:left="720" w:hanging="360"/>
      </w:pPr>
    </w:lvl>
    <w:lvl w:ilvl="1" w:tplc="D69A75BC">
      <w:start w:val="1"/>
      <w:numFmt w:val="lowerLetter"/>
      <w:lvlText w:val="%2."/>
      <w:lvlJc w:val="left"/>
      <w:pPr>
        <w:ind w:left="1440" w:hanging="360"/>
      </w:pPr>
    </w:lvl>
    <w:lvl w:ilvl="2" w:tplc="43F454BC">
      <w:start w:val="1"/>
      <w:numFmt w:val="lowerRoman"/>
      <w:lvlText w:val="%3."/>
      <w:lvlJc w:val="right"/>
      <w:pPr>
        <w:ind w:left="2160" w:hanging="180"/>
      </w:pPr>
    </w:lvl>
    <w:lvl w:ilvl="3" w:tplc="1090D494">
      <w:start w:val="1"/>
      <w:numFmt w:val="decimal"/>
      <w:lvlText w:val="%4."/>
      <w:lvlJc w:val="left"/>
      <w:pPr>
        <w:ind w:left="2880" w:hanging="360"/>
      </w:pPr>
    </w:lvl>
    <w:lvl w:ilvl="4" w:tplc="E332727C">
      <w:start w:val="1"/>
      <w:numFmt w:val="lowerLetter"/>
      <w:lvlText w:val="%5."/>
      <w:lvlJc w:val="left"/>
      <w:pPr>
        <w:ind w:left="3600" w:hanging="360"/>
      </w:pPr>
    </w:lvl>
    <w:lvl w:ilvl="5" w:tplc="6ABE8630">
      <w:start w:val="1"/>
      <w:numFmt w:val="lowerRoman"/>
      <w:lvlText w:val="%6."/>
      <w:lvlJc w:val="right"/>
      <w:pPr>
        <w:ind w:left="4320" w:hanging="180"/>
      </w:pPr>
    </w:lvl>
    <w:lvl w:ilvl="6" w:tplc="7EBED3CE">
      <w:start w:val="1"/>
      <w:numFmt w:val="decimal"/>
      <w:lvlText w:val="%7."/>
      <w:lvlJc w:val="left"/>
      <w:pPr>
        <w:ind w:left="5040" w:hanging="360"/>
      </w:pPr>
    </w:lvl>
    <w:lvl w:ilvl="7" w:tplc="071E8998">
      <w:start w:val="1"/>
      <w:numFmt w:val="lowerLetter"/>
      <w:lvlText w:val="%8."/>
      <w:lvlJc w:val="left"/>
      <w:pPr>
        <w:ind w:left="5760" w:hanging="360"/>
      </w:pPr>
    </w:lvl>
    <w:lvl w:ilvl="8" w:tplc="1EB69E54">
      <w:start w:val="1"/>
      <w:numFmt w:val="lowerRoman"/>
      <w:lvlText w:val="%9."/>
      <w:lvlJc w:val="right"/>
      <w:pPr>
        <w:ind w:left="6480" w:hanging="180"/>
      </w:pPr>
    </w:lvl>
  </w:abstractNum>
  <w:abstractNum w:abstractNumId="7" w15:restartNumberingAfterBreak="0">
    <w:nsid w:val="394A15FE"/>
    <w:multiLevelType w:val="multilevel"/>
    <w:tmpl w:val="F36C17E8"/>
    <w:numStyleLink w:val="Headinglist"/>
  </w:abstractNum>
  <w:abstractNum w:abstractNumId="8" w15:restartNumberingAfterBreak="0">
    <w:nsid w:val="39A07FC1"/>
    <w:multiLevelType w:val="multilevel"/>
    <w:tmpl w:val="A194370A"/>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582207"/>
    <w:multiLevelType w:val="hybridMultilevel"/>
    <w:tmpl w:val="6EA6700C"/>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2432" w:hanging="360"/>
      </w:pPr>
    </w:lvl>
    <w:lvl w:ilvl="2" w:tplc="FFFFFFFF">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0" w15:restartNumberingAfterBreak="0">
    <w:nsid w:val="41632EA2"/>
    <w:multiLevelType w:val="multilevel"/>
    <w:tmpl w:val="73FE65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E14095"/>
    <w:multiLevelType w:val="hybridMultilevel"/>
    <w:tmpl w:val="FFFFFFFF"/>
    <w:lvl w:ilvl="0" w:tplc="6D74873C">
      <w:start w:val="1"/>
      <w:numFmt w:val="upperLetter"/>
      <w:lvlText w:val="%1)"/>
      <w:lvlJc w:val="left"/>
      <w:pPr>
        <w:ind w:left="720" w:hanging="360"/>
      </w:pPr>
    </w:lvl>
    <w:lvl w:ilvl="1" w:tplc="AB36E162">
      <w:start w:val="1"/>
      <w:numFmt w:val="lowerLetter"/>
      <w:lvlText w:val="%2."/>
      <w:lvlJc w:val="left"/>
      <w:pPr>
        <w:ind w:left="1440" w:hanging="360"/>
      </w:pPr>
    </w:lvl>
    <w:lvl w:ilvl="2" w:tplc="059EC5BA">
      <w:start w:val="1"/>
      <w:numFmt w:val="lowerRoman"/>
      <w:lvlText w:val="%3."/>
      <w:lvlJc w:val="right"/>
      <w:pPr>
        <w:ind w:left="2160" w:hanging="180"/>
      </w:pPr>
    </w:lvl>
    <w:lvl w:ilvl="3" w:tplc="252A27E2">
      <w:start w:val="1"/>
      <w:numFmt w:val="decimal"/>
      <w:lvlText w:val="%4."/>
      <w:lvlJc w:val="left"/>
      <w:pPr>
        <w:ind w:left="2880" w:hanging="360"/>
      </w:pPr>
    </w:lvl>
    <w:lvl w:ilvl="4" w:tplc="54F46D9E">
      <w:start w:val="1"/>
      <w:numFmt w:val="lowerLetter"/>
      <w:lvlText w:val="%5."/>
      <w:lvlJc w:val="left"/>
      <w:pPr>
        <w:ind w:left="3600" w:hanging="360"/>
      </w:pPr>
    </w:lvl>
    <w:lvl w:ilvl="5" w:tplc="C21AE850">
      <w:start w:val="1"/>
      <w:numFmt w:val="lowerRoman"/>
      <w:lvlText w:val="%6."/>
      <w:lvlJc w:val="right"/>
      <w:pPr>
        <w:ind w:left="4320" w:hanging="180"/>
      </w:pPr>
    </w:lvl>
    <w:lvl w:ilvl="6" w:tplc="09C080FA">
      <w:start w:val="1"/>
      <w:numFmt w:val="decimal"/>
      <w:lvlText w:val="%7."/>
      <w:lvlJc w:val="left"/>
      <w:pPr>
        <w:ind w:left="5040" w:hanging="360"/>
      </w:pPr>
    </w:lvl>
    <w:lvl w:ilvl="7" w:tplc="68C48744">
      <w:start w:val="1"/>
      <w:numFmt w:val="lowerLetter"/>
      <w:lvlText w:val="%8."/>
      <w:lvlJc w:val="left"/>
      <w:pPr>
        <w:ind w:left="5760" w:hanging="360"/>
      </w:pPr>
    </w:lvl>
    <w:lvl w:ilvl="8" w:tplc="DEB6AF86">
      <w:start w:val="1"/>
      <w:numFmt w:val="lowerRoman"/>
      <w:lvlText w:val="%9."/>
      <w:lvlJc w:val="right"/>
      <w:pPr>
        <w:ind w:left="6480" w:hanging="180"/>
      </w:pPr>
    </w:lvl>
  </w:abstractNum>
  <w:abstractNum w:abstractNumId="12" w15:restartNumberingAfterBreak="0">
    <w:nsid w:val="451B67FE"/>
    <w:multiLevelType w:val="hybridMultilevel"/>
    <w:tmpl w:val="6EA6700C"/>
    <w:lvl w:ilvl="0" w:tplc="9ED603FE">
      <w:start w:val="1"/>
      <w:numFmt w:val="lowerLetter"/>
      <w:lvlText w:val="%1)"/>
      <w:lvlJc w:val="left"/>
      <w:pPr>
        <w:ind w:left="1352" w:hanging="360"/>
      </w:pPr>
      <w:rPr>
        <w:rFonts w:hint="default"/>
      </w:rPr>
    </w:lvl>
    <w:lvl w:ilvl="1" w:tplc="0C090019" w:tentative="1">
      <w:start w:val="1"/>
      <w:numFmt w:val="lowerLetter"/>
      <w:lvlText w:val="%2."/>
      <w:lvlJc w:val="left"/>
      <w:pPr>
        <w:ind w:left="2432" w:hanging="360"/>
      </w:pPr>
    </w:lvl>
    <w:lvl w:ilvl="2" w:tplc="0C09001B">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13" w15:restartNumberingAfterBreak="0">
    <w:nsid w:val="486460BA"/>
    <w:multiLevelType w:val="hybridMultilevel"/>
    <w:tmpl w:val="D096BD3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482C75"/>
    <w:multiLevelType w:val="hybridMultilevel"/>
    <w:tmpl w:val="3F421D84"/>
    <w:lvl w:ilvl="0" w:tplc="0C090017">
      <w:start w:val="1"/>
      <w:numFmt w:val="lowerLetter"/>
      <w:lvlText w:val="%1)"/>
      <w:lvlJc w:val="left"/>
      <w:pPr>
        <w:ind w:left="1352" w:hanging="360"/>
      </w:pPr>
      <w:rPr>
        <w:rFonts w:hint="default"/>
      </w:rPr>
    </w:lvl>
    <w:lvl w:ilvl="1" w:tplc="FFFFFFFF" w:tentative="1">
      <w:start w:val="1"/>
      <w:numFmt w:val="lowerLetter"/>
      <w:lvlText w:val="%2."/>
      <w:lvlJc w:val="left"/>
      <w:pPr>
        <w:ind w:left="2432" w:hanging="360"/>
      </w:pPr>
    </w:lvl>
    <w:lvl w:ilvl="2" w:tplc="FFFFFFFF">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5" w15:restartNumberingAfterBreak="0">
    <w:nsid w:val="55C10482"/>
    <w:multiLevelType w:val="multilevel"/>
    <w:tmpl w:val="2B0A9A8A"/>
    <w:lvl w:ilvl="0">
      <w:start w:val="3"/>
      <w:numFmt w:val="decimal"/>
      <w:lvlText w:val="%1"/>
      <w:lvlJc w:val="left"/>
      <w:pPr>
        <w:ind w:left="460" w:hanging="4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7B2066F"/>
    <w:multiLevelType w:val="multilevel"/>
    <w:tmpl w:val="E8FA5AB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A12966"/>
    <w:multiLevelType w:val="multilevel"/>
    <w:tmpl w:val="888A8DF8"/>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618B4BCB"/>
    <w:multiLevelType w:val="hybridMultilevel"/>
    <w:tmpl w:val="6EA6700C"/>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2432" w:hanging="360"/>
      </w:pPr>
    </w:lvl>
    <w:lvl w:ilvl="2" w:tplc="FFFFFFFF">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9" w15:restartNumberingAfterBreak="0">
    <w:nsid w:val="6A53373F"/>
    <w:multiLevelType w:val="hybridMultilevel"/>
    <w:tmpl w:val="37985170"/>
    <w:lvl w:ilvl="0" w:tplc="00202DE2">
      <w:start w:val="3"/>
      <w:numFmt w:val="lowerLetter"/>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874B55"/>
    <w:multiLevelType w:val="hybridMultilevel"/>
    <w:tmpl w:val="9E7A5F0C"/>
    <w:lvl w:ilvl="0" w:tplc="AAE0F3A0">
      <w:start w:val="1"/>
      <w:numFmt w:val="lowerLetter"/>
      <w:lvlText w:val="%1)"/>
      <w:lvlJc w:val="left"/>
      <w:pPr>
        <w:ind w:left="13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5708993">
    <w:abstractNumId w:val="6"/>
  </w:num>
  <w:num w:numId="2" w16cid:durableId="1229341750">
    <w:abstractNumId w:val="11"/>
  </w:num>
  <w:num w:numId="3" w16cid:durableId="1691565545">
    <w:abstractNumId w:val="3"/>
  </w:num>
  <w:num w:numId="4" w16cid:durableId="214704377">
    <w:abstractNumId w:val="2"/>
  </w:num>
  <w:num w:numId="5" w16cid:durableId="102458500">
    <w:abstractNumId w:val="7"/>
    <w:lvlOverride w:ilvl="0">
      <w:lvl w:ilvl="0">
        <w:start w:val="1"/>
        <w:numFmt w:val="decimal"/>
        <w:pStyle w:val="Heading2"/>
        <w:lvlText w:val="%1"/>
        <w:lvlJc w:val="left"/>
        <w:pPr>
          <w:ind w:left="0" w:firstLine="0"/>
        </w:pPr>
        <w:rPr>
          <w:rFonts w:hint="default"/>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15316107">
    <w:abstractNumId w:val="16"/>
  </w:num>
  <w:num w:numId="7" w16cid:durableId="714543089">
    <w:abstractNumId w:val="0"/>
  </w:num>
  <w:num w:numId="8" w16cid:durableId="1658611351">
    <w:abstractNumId w:val="17"/>
  </w:num>
  <w:num w:numId="9" w16cid:durableId="1098135194">
    <w:abstractNumId w:val="7"/>
    <w:lvlOverride w:ilvl="0">
      <w:lvl w:ilvl="0">
        <w:start w:val="1"/>
        <w:numFmt w:val="decimal"/>
        <w:pStyle w:val="Heading2"/>
        <w:lvlText w:val="%1"/>
        <w:lvlJc w:val="left"/>
        <w:pPr>
          <w:ind w:left="0" w:firstLine="0"/>
        </w:pPr>
        <w:rPr>
          <w:rFonts w:hint="default"/>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552236030">
    <w:abstractNumId w:val="12"/>
  </w:num>
  <w:num w:numId="11" w16cid:durableId="1272394762">
    <w:abstractNumId w:val="12"/>
    <w:lvlOverride w:ilvl="0">
      <w:startOverride w:val="1"/>
    </w:lvlOverride>
  </w:num>
  <w:num w:numId="12" w16cid:durableId="1508013684">
    <w:abstractNumId w:val="15"/>
  </w:num>
  <w:num w:numId="13" w16cid:durableId="1518345838">
    <w:abstractNumId w:val="8"/>
  </w:num>
  <w:num w:numId="14" w16cid:durableId="527765074">
    <w:abstractNumId w:val="14"/>
  </w:num>
  <w:num w:numId="15" w16cid:durableId="1567567831">
    <w:abstractNumId w:val="12"/>
    <w:lvlOverride w:ilvl="0">
      <w:startOverride w:val="1"/>
    </w:lvlOverride>
  </w:num>
  <w:num w:numId="16" w16cid:durableId="66610240">
    <w:abstractNumId w:val="7"/>
    <w:lvlOverride w:ilvl="0">
      <w:lvl w:ilvl="0">
        <w:start w:val="4"/>
        <w:numFmt w:val="decimal"/>
        <w:pStyle w:val="Heading2"/>
        <w:lvlText w:val="%1"/>
        <w:lvlJc w:val="left"/>
        <w:pPr>
          <w:ind w:left="0" w:firstLine="0"/>
        </w:pPr>
        <w:rPr>
          <w:rFonts w:hint="default"/>
        </w:rPr>
      </w:lvl>
    </w:lvlOverride>
    <w:lvlOverride w:ilvl="1">
      <w:lvl w:ilvl="1">
        <w:start w:val="2"/>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984315841">
    <w:abstractNumId w:val="7"/>
    <w:lvlOverride w:ilvl="0">
      <w:startOverride w:val="1"/>
      <w:lvl w:ilvl="0">
        <w:start w:val="1"/>
        <w:numFmt w:val="decimal"/>
        <w:pStyle w:val="Heading2"/>
        <w:lvlText w:val="%1"/>
        <w:lvlJc w:val="left"/>
        <w:pPr>
          <w:ind w:left="0" w:firstLine="0"/>
        </w:pPr>
        <w:rPr>
          <w:rFonts w:hint="default"/>
        </w:rPr>
      </w:lvl>
    </w:lvlOverride>
    <w:lvlOverride w:ilvl="1">
      <w:startOverride w:val="4"/>
      <w:lvl w:ilvl="1">
        <w:start w:val="4"/>
        <w:numFmt w:val="decimal"/>
        <w:pStyle w:val="Heading3"/>
        <w:lvlText w:val="%1.%2"/>
        <w:lvlJc w:val="left"/>
        <w:pPr>
          <w:ind w:left="964" w:hanging="964"/>
        </w:pPr>
        <w:rPr>
          <w:rFonts w:hint="default"/>
        </w:rPr>
      </w:lvl>
    </w:lvlOverride>
    <w:lvlOverride w:ilvl="2">
      <w:startOverride w:val="1"/>
      <w:lvl w:ilvl="2">
        <w:start w:val="1"/>
        <w:numFmt w:val="decimal"/>
        <w:pStyle w:val="Heading4"/>
        <w:lvlText w:val="%1.%2.%3"/>
        <w:lvlJc w:val="left"/>
        <w:pPr>
          <w:ind w:left="964" w:hanging="964"/>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 w16cid:durableId="1746877804">
    <w:abstractNumId w:val="12"/>
    <w:lvlOverride w:ilvl="0">
      <w:startOverride w:val="1"/>
    </w:lvlOverride>
  </w:num>
  <w:num w:numId="19" w16cid:durableId="1711806032">
    <w:abstractNumId w:val="9"/>
  </w:num>
  <w:num w:numId="20" w16cid:durableId="1460954432">
    <w:abstractNumId w:val="10"/>
  </w:num>
  <w:num w:numId="21" w16cid:durableId="1181701692">
    <w:abstractNumId w:val="4"/>
  </w:num>
  <w:num w:numId="22" w16cid:durableId="421924706">
    <w:abstractNumId w:val="18"/>
  </w:num>
  <w:num w:numId="23" w16cid:durableId="930427404">
    <w:abstractNumId w:val="20"/>
  </w:num>
  <w:num w:numId="24" w16cid:durableId="1563365486">
    <w:abstractNumId w:val="1"/>
  </w:num>
  <w:num w:numId="25" w16cid:durableId="194658134">
    <w:abstractNumId w:val="19"/>
  </w:num>
  <w:num w:numId="26" w16cid:durableId="178088625">
    <w:abstractNumId w:val="13"/>
  </w:num>
  <w:num w:numId="27" w16cid:durableId="106388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DE"/>
    <w:rsid w:val="0000149B"/>
    <w:rsid w:val="000043C8"/>
    <w:rsid w:val="00010BF7"/>
    <w:rsid w:val="00011777"/>
    <w:rsid w:val="00011DBB"/>
    <w:rsid w:val="0001227F"/>
    <w:rsid w:val="00014C3C"/>
    <w:rsid w:val="00015C69"/>
    <w:rsid w:val="000208FA"/>
    <w:rsid w:val="0002127A"/>
    <w:rsid w:val="00021BD2"/>
    <w:rsid w:val="00022B19"/>
    <w:rsid w:val="000241B9"/>
    <w:rsid w:val="00026F46"/>
    <w:rsid w:val="00027116"/>
    <w:rsid w:val="000277CF"/>
    <w:rsid w:val="00031302"/>
    <w:rsid w:val="000327FA"/>
    <w:rsid w:val="00037036"/>
    <w:rsid w:val="00041025"/>
    <w:rsid w:val="00041CCA"/>
    <w:rsid w:val="00043106"/>
    <w:rsid w:val="00044649"/>
    <w:rsid w:val="00046A1B"/>
    <w:rsid w:val="00053966"/>
    <w:rsid w:val="000539B1"/>
    <w:rsid w:val="00054BA7"/>
    <w:rsid w:val="00055AF3"/>
    <w:rsid w:val="00056091"/>
    <w:rsid w:val="00056E2F"/>
    <w:rsid w:val="000573C0"/>
    <w:rsid w:val="00060780"/>
    <w:rsid w:val="00061403"/>
    <w:rsid w:val="00061524"/>
    <w:rsid w:val="00061D8F"/>
    <w:rsid w:val="00062B14"/>
    <w:rsid w:val="00063C31"/>
    <w:rsid w:val="00070AF6"/>
    <w:rsid w:val="000714D8"/>
    <w:rsid w:val="0007258E"/>
    <w:rsid w:val="00072C6F"/>
    <w:rsid w:val="0007349E"/>
    <w:rsid w:val="000746F6"/>
    <w:rsid w:val="00080EE2"/>
    <w:rsid w:val="00083763"/>
    <w:rsid w:val="00085824"/>
    <w:rsid w:val="00091584"/>
    <w:rsid w:val="00092C7D"/>
    <w:rsid w:val="00095465"/>
    <w:rsid w:val="00095C46"/>
    <w:rsid w:val="00096A19"/>
    <w:rsid w:val="000A287E"/>
    <w:rsid w:val="000A332A"/>
    <w:rsid w:val="000A4128"/>
    <w:rsid w:val="000A6ECC"/>
    <w:rsid w:val="000B2424"/>
    <w:rsid w:val="000B2FB1"/>
    <w:rsid w:val="000B4CCC"/>
    <w:rsid w:val="000B4F11"/>
    <w:rsid w:val="000B69C1"/>
    <w:rsid w:val="000B7072"/>
    <w:rsid w:val="000B753B"/>
    <w:rsid w:val="000B7A0F"/>
    <w:rsid w:val="000C099E"/>
    <w:rsid w:val="000C0E0F"/>
    <w:rsid w:val="000C311F"/>
    <w:rsid w:val="000C43C5"/>
    <w:rsid w:val="000C542D"/>
    <w:rsid w:val="000C5B2A"/>
    <w:rsid w:val="000C63DC"/>
    <w:rsid w:val="000C6825"/>
    <w:rsid w:val="000C69C7"/>
    <w:rsid w:val="000C7CFE"/>
    <w:rsid w:val="000D1053"/>
    <w:rsid w:val="000D1526"/>
    <w:rsid w:val="000D26F0"/>
    <w:rsid w:val="000D624C"/>
    <w:rsid w:val="000E06C3"/>
    <w:rsid w:val="000E06E2"/>
    <w:rsid w:val="000E13DA"/>
    <w:rsid w:val="000E269F"/>
    <w:rsid w:val="000E281F"/>
    <w:rsid w:val="000E29FB"/>
    <w:rsid w:val="000E5335"/>
    <w:rsid w:val="000F1BD7"/>
    <w:rsid w:val="000F2BD6"/>
    <w:rsid w:val="000F2FB1"/>
    <w:rsid w:val="000F311E"/>
    <w:rsid w:val="000F5262"/>
    <w:rsid w:val="000F77AF"/>
    <w:rsid w:val="0010021B"/>
    <w:rsid w:val="00100349"/>
    <w:rsid w:val="0010562E"/>
    <w:rsid w:val="00105DE9"/>
    <w:rsid w:val="00110944"/>
    <w:rsid w:val="00113695"/>
    <w:rsid w:val="0011547F"/>
    <w:rsid w:val="00115BA4"/>
    <w:rsid w:val="00117168"/>
    <w:rsid w:val="0011727A"/>
    <w:rsid w:val="0011B250"/>
    <w:rsid w:val="0012532B"/>
    <w:rsid w:val="0012689C"/>
    <w:rsid w:val="00126DE1"/>
    <w:rsid w:val="00132A17"/>
    <w:rsid w:val="0013440C"/>
    <w:rsid w:val="00135208"/>
    <w:rsid w:val="0013656E"/>
    <w:rsid w:val="00140C1E"/>
    <w:rsid w:val="00141083"/>
    <w:rsid w:val="00141E15"/>
    <w:rsid w:val="00142E8E"/>
    <w:rsid w:val="00145BDF"/>
    <w:rsid w:val="001468E8"/>
    <w:rsid w:val="001479B4"/>
    <w:rsid w:val="001511FE"/>
    <w:rsid w:val="001528CB"/>
    <w:rsid w:val="00157B89"/>
    <w:rsid w:val="001611E3"/>
    <w:rsid w:val="001667E6"/>
    <w:rsid w:val="001703A5"/>
    <w:rsid w:val="001707D4"/>
    <w:rsid w:val="00174363"/>
    <w:rsid w:val="00176881"/>
    <w:rsid w:val="00176AE3"/>
    <w:rsid w:val="00177CF7"/>
    <w:rsid w:val="00180B5B"/>
    <w:rsid w:val="00181DA7"/>
    <w:rsid w:val="00184C5F"/>
    <w:rsid w:val="00185EB9"/>
    <w:rsid w:val="001872F0"/>
    <w:rsid w:val="00192756"/>
    <w:rsid w:val="00193139"/>
    <w:rsid w:val="00196AB1"/>
    <w:rsid w:val="001A00E5"/>
    <w:rsid w:val="001A0B63"/>
    <w:rsid w:val="001A2524"/>
    <w:rsid w:val="001A38F9"/>
    <w:rsid w:val="001A4262"/>
    <w:rsid w:val="001A4988"/>
    <w:rsid w:val="001A4C83"/>
    <w:rsid w:val="001A4EF7"/>
    <w:rsid w:val="001B40A6"/>
    <w:rsid w:val="001B47FD"/>
    <w:rsid w:val="001B5B47"/>
    <w:rsid w:val="001B5FFD"/>
    <w:rsid w:val="001B739E"/>
    <w:rsid w:val="001B7DCA"/>
    <w:rsid w:val="001C2E17"/>
    <w:rsid w:val="001C37E0"/>
    <w:rsid w:val="001C5A88"/>
    <w:rsid w:val="001D0B80"/>
    <w:rsid w:val="001D3C83"/>
    <w:rsid w:val="001D48CC"/>
    <w:rsid w:val="001D5BE5"/>
    <w:rsid w:val="001E0AE8"/>
    <w:rsid w:val="001E1A50"/>
    <w:rsid w:val="001E2DFE"/>
    <w:rsid w:val="001E61B9"/>
    <w:rsid w:val="001E680B"/>
    <w:rsid w:val="001E6CF8"/>
    <w:rsid w:val="001E7A8C"/>
    <w:rsid w:val="001F4578"/>
    <w:rsid w:val="001F4E36"/>
    <w:rsid w:val="001F5A6A"/>
    <w:rsid w:val="00200527"/>
    <w:rsid w:val="00201C8A"/>
    <w:rsid w:val="002048C6"/>
    <w:rsid w:val="0020544D"/>
    <w:rsid w:val="00205B78"/>
    <w:rsid w:val="00206ED3"/>
    <w:rsid w:val="00210DE6"/>
    <w:rsid w:val="002130D7"/>
    <w:rsid w:val="00213B0F"/>
    <w:rsid w:val="00216867"/>
    <w:rsid w:val="00221B6D"/>
    <w:rsid w:val="002260C0"/>
    <w:rsid w:val="00227A60"/>
    <w:rsid w:val="002303C1"/>
    <w:rsid w:val="00230AB7"/>
    <w:rsid w:val="0023606C"/>
    <w:rsid w:val="002373D5"/>
    <w:rsid w:val="00242624"/>
    <w:rsid w:val="00244010"/>
    <w:rsid w:val="00246E7B"/>
    <w:rsid w:val="0025055D"/>
    <w:rsid w:val="00250A42"/>
    <w:rsid w:val="00252C7F"/>
    <w:rsid w:val="0025389E"/>
    <w:rsid w:val="002600CC"/>
    <w:rsid w:val="00260D45"/>
    <w:rsid w:val="00264CC9"/>
    <w:rsid w:val="0026778E"/>
    <w:rsid w:val="002735EC"/>
    <w:rsid w:val="00274F74"/>
    <w:rsid w:val="00275D88"/>
    <w:rsid w:val="002769E3"/>
    <w:rsid w:val="002804C7"/>
    <w:rsid w:val="002824EB"/>
    <w:rsid w:val="00283878"/>
    <w:rsid w:val="00284702"/>
    <w:rsid w:val="00285388"/>
    <w:rsid w:val="00285E64"/>
    <w:rsid w:val="00286A03"/>
    <w:rsid w:val="00287068"/>
    <w:rsid w:val="002873F8"/>
    <w:rsid w:val="002875FA"/>
    <w:rsid w:val="00290DD0"/>
    <w:rsid w:val="00291C43"/>
    <w:rsid w:val="002962A5"/>
    <w:rsid w:val="00297538"/>
    <w:rsid w:val="002A0794"/>
    <w:rsid w:val="002A2EC6"/>
    <w:rsid w:val="002A4128"/>
    <w:rsid w:val="002A63FE"/>
    <w:rsid w:val="002A6B81"/>
    <w:rsid w:val="002B0395"/>
    <w:rsid w:val="002B1EEB"/>
    <w:rsid w:val="002B2BF7"/>
    <w:rsid w:val="002B627E"/>
    <w:rsid w:val="002C118E"/>
    <w:rsid w:val="002C1AD1"/>
    <w:rsid w:val="002C33B6"/>
    <w:rsid w:val="002C546C"/>
    <w:rsid w:val="002C7CE2"/>
    <w:rsid w:val="002D00F2"/>
    <w:rsid w:val="002D049B"/>
    <w:rsid w:val="002D0FAC"/>
    <w:rsid w:val="002D11F1"/>
    <w:rsid w:val="002D3349"/>
    <w:rsid w:val="002D39E3"/>
    <w:rsid w:val="002D3FCD"/>
    <w:rsid w:val="002D44E6"/>
    <w:rsid w:val="002D4DFF"/>
    <w:rsid w:val="002D60DE"/>
    <w:rsid w:val="002D6983"/>
    <w:rsid w:val="002D701D"/>
    <w:rsid w:val="002E05D0"/>
    <w:rsid w:val="002E0B3D"/>
    <w:rsid w:val="002E1863"/>
    <w:rsid w:val="002E28A5"/>
    <w:rsid w:val="002E3EDC"/>
    <w:rsid w:val="002E3F2F"/>
    <w:rsid w:val="002F03F4"/>
    <w:rsid w:val="002F13D2"/>
    <w:rsid w:val="002F16FC"/>
    <w:rsid w:val="002F2984"/>
    <w:rsid w:val="002F3657"/>
    <w:rsid w:val="002F457C"/>
    <w:rsid w:val="002F7EE8"/>
    <w:rsid w:val="00300394"/>
    <w:rsid w:val="0030303C"/>
    <w:rsid w:val="00306376"/>
    <w:rsid w:val="003073F5"/>
    <w:rsid w:val="0031683D"/>
    <w:rsid w:val="00316E8E"/>
    <w:rsid w:val="00324F9A"/>
    <w:rsid w:val="00327901"/>
    <w:rsid w:val="00330142"/>
    <w:rsid w:val="00335BCA"/>
    <w:rsid w:val="0033757C"/>
    <w:rsid w:val="00337DE9"/>
    <w:rsid w:val="00342C1C"/>
    <w:rsid w:val="00342FB5"/>
    <w:rsid w:val="00343E0E"/>
    <w:rsid w:val="003444FB"/>
    <w:rsid w:val="00344D23"/>
    <w:rsid w:val="00345C1B"/>
    <w:rsid w:val="003521BC"/>
    <w:rsid w:val="00356452"/>
    <w:rsid w:val="003564A4"/>
    <w:rsid w:val="00357063"/>
    <w:rsid w:val="003576D2"/>
    <w:rsid w:val="00363277"/>
    <w:rsid w:val="00363F58"/>
    <w:rsid w:val="00364DED"/>
    <w:rsid w:val="00366508"/>
    <w:rsid w:val="00367542"/>
    <w:rsid w:val="00370BFB"/>
    <w:rsid w:val="00370EDF"/>
    <w:rsid w:val="00371899"/>
    <w:rsid w:val="00373CAB"/>
    <w:rsid w:val="0037529D"/>
    <w:rsid w:val="00375D8B"/>
    <w:rsid w:val="00376889"/>
    <w:rsid w:val="00380ECA"/>
    <w:rsid w:val="003835CF"/>
    <w:rsid w:val="003850CC"/>
    <w:rsid w:val="00385900"/>
    <w:rsid w:val="00385C4F"/>
    <w:rsid w:val="00392866"/>
    <w:rsid w:val="00393C82"/>
    <w:rsid w:val="00394671"/>
    <w:rsid w:val="003A0B9F"/>
    <w:rsid w:val="003A1388"/>
    <w:rsid w:val="003A2388"/>
    <w:rsid w:val="003A28A8"/>
    <w:rsid w:val="003A2BF5"/>
    <w:rsid w:val="003A35B2"/>
    <w:rsid w:val="003A4089"/>
    <w:rsid w:val="003A4669"/>
    <w:rsid w:val="003A6A08"/>
    <w:rsid w:val="003B1A7A"/>
    <w:rsid w:val="003B2C90"/>
    <w:rsid w:val="003B2D0F"/>
    <w:rsid w:val="003B5844"/>
    <w:rsid w:val="003B6E0C"/>
    <w:rsid w:val="003B74C2"/>
    <w:rsid w:val="003C09BE"/>
    <w:rsid w:val="003C0D11"/>
    <w:rsid w:val="003C5167"/>
    <w:rsid w:val="003C5631"/>
    <w:rsid w:val="003C568E"/>
    <w:rsid w:val="003C56A8"/>
    <w:rsid w:val="003C5A75"/>
    <w:rsid w:val="003C67D5"/>
    <w:rsid w:val="003D0A1B"/>
    <w:rsid w:val="003D0F4E"/>
    <w:rsid w:val="003D3DFD"/>
    <w:rsid w:val="003D5177"/>
    <w:rsid w:val="003D5567"/>
    <w:rsid w:val="003D567E"/>
    <w:rsid w:val="003D7848"/>
    <w:rsid w:val="003D7A15"/>
    <w:rsid w:val="003E0ADA"/>
    <w:rsid w:val="003E0B69"/>
    <w:rsid w:val="003E1C58"/>
    <w:rsid w:val="003E60E9"/>
    <w:rsid w:val="003F04DA"/>
    <w:rsid w:val="003F29B2"/>
    <w:rsid w:val="003F2A20"/>
    <w:rsid w:val="003F321D"/>
    <w:rsid w:val="003F70B1"/>
    <w:rsid w:val="003F7288"/>
    <w:rsid w:val="00400138"/>
    <w:rsid w:val="00400A40"/>
    <w:rsid w:val="00400E3B"/>
    <w:rsid w:val="00401548"/>
    <w:rsid w:val="004015FA"/>
    <w:rsid w:val="00403CC2"/>
    <w:rsid w:val="0040593A"/>
    <w:rsid w:val="00407669"/>
    <w:rsid w:val="00407761"/>
    <w:rsid w:val="00407B8D"/>
    <w:rsid w:val="00415BB4"/>
    <w:rsid w:val="00421DDA"/>
    <w:rsid w:val="00422DA0"/>
    <w:rsid w:val="004239D4"/>
    <w:rsid w:val="0042507B"/>
    <w:rsid w:val="00430FC7"/>
    <w:rsid w:val="00433A80"/>
    <w:rsid w:val="0043736A"/>
    <w:rsid w:val="00437640"/>
    <w:rsid w:val="00440419"/>
    <w:rsid w:val="004406BC"/>
    <w:rsid w:val="00440B51"/>
    <w:rsid w:val="00442A64"/>
    <w:rsid w:val="00443438"/>
    <w:rsid w:val="0044408F"/>
    <w:rsid w:val="004457E3"/>
    <w:rsid w:val="004464D7"/>
    <w:rsid w:val="00446E22"/>
    <w:rsid w:val="00450109"/>
    <w:rsid w:val="0045081C"/>
    <w:rsid w:val="00450880"/>
    <w:rsid w:val="0045122E"/>
    <w:rsid w:val="00452903"/>
    <w:rsid w:val="0045650B"/>
    <w:rsid w:val="004629E8"/>
    <w:rsid w:val="0046320E"/>
    <w:rsid w:val="00463B3C"/>
    <w:rsid w:val="00464187"/>
    <w:rsid w:val="00465250"/>
    <w:rsid w:val="00470B97"/>
    <w:rsid w:val="00473275"/>
    <w:rsid w:val="0047458C"/>
    <w:rsid w:val="00474FB5"/>
    <w:rsid w:val="0048002A"/>
    <w:rsid w:val="004816D9"/>
    <w:rsid w:val="00482888"/>
    <w:rsid w:val="00482AAF"/>
    <w:rsid w:val="00484576"/>
    <w:rsid w:val="004948D6"/>
    <w:rsid w:val="00495131"/>
    <w:rsid w:val="004951EC"/>
    <w:rsid w:val="0049640E"/>
    <w:rsid w:val="0049F2EA"/>
    <w:rsid w:val="004A13AD"/>
    <w:rsid w:val="004A4197"/>
    <w:rsid w:val="004A480A"/>
    <w:rsid w:val="004A4D5F"/>
    <w:rsid w:val="004A50D9"/>
    <w:rsid w:val="004A681C"/>
    <w:rsid w:val="004B279A"/>
    <w:rsid w:val="004B3F0F"/>
    <w:rsid w:val="004B60D5"/>
    <w:rsid w:val="004B7B37"/>
    <w:rsid w:val="004C20BB"/>
    <w:rsid w:val="004C3D4C"/>
    <w:rsid w:val="004C4CD2"/>
    <w:rsid w:val="004C5A1E"/>
    <w:rsid w:val="004C6E97"/>
    <w:rsid w:val="004C7173"/>
    <w:rsid w:val="004D1C78"/>
    <w:rsid w:val="004D1F51"/>
    <w:rsid w:val="004D1F83"/>
    <w:rsid w:val="004D21CE"/>
    <w:rsid w:val="004D21EC"/>
    <w:rsid w:val="004D276C"/>
    <w:rsid w:val="004D6453"/>
    <w:rsid w:val="004E2AD4"/>
    <w:rsid w:val="004E44BE"/>
    <w:rsid w:val="004E478C"/>
    <w:rsid w:val="004E4E1F"/>
    <w:rsid w:val="004E75F6"/>
    <w:rsid w:val="004F0498"/>
    <w:rsid w:val="004F05E5"/>
    <w:rsid w:val="004F2D3E"/>
    <w:rsid w:val="004F3CAE"/>
    <w:rsid w:val="004F4A96"/>
    <w:rsid w:val="004F4D05"/>
    <w:rsid w:val="004F5243"/>
    <w:rsid w:val="004F6693"/>
    <w:rsid w:val="004F6E89"/>
    <w:rsid w:val="004F7D1D"/>
    <w:rsid w:val="00500A6F"/>
    <w:rsid w:val="0050173D"/>
    <w:rsid w:val="00503FA5"/>
    <w:rsid w:val="00504589"/>
    <w:rsid w:val="0050537D"/>
    <w:rsid w:val="0050654F"/>
    <w:rsid w:val="005110D6"/>
    <w:rsid w:val="0051354F"/>
    <w:rsid w:val="00516846"/>
    <w:rsid w:val="00516BF6"/>
    <w:rsid w:val="00517495"/>
    <w:rsid w:val="00517CAC"/>
    <w:rsid w:val="00520C7F"/>
    <w:rsid w:val="00525568"/>
    <w:rsid w:val="00525D98"/>
    <w:rsid w:val="005264BE"/>
    <w:rsid w:val="00526A9C"/>
    <w:rsid w:val="00532DEC"/>
    <w:rsid w:val="00533235"/>
    <w:rsid w:val="0053364E"/>
    <w:rsid w:val="00540C85"/>
    <w:rsid w:val="005415C5"/>
    <w:rsid w:val="00546748"/>
    <w:rsid w:val="00547EAB"/>
    <w:rsid w:val="00550EF1"/>
    <w:rsid w:val="00555937"/>
    <w:rsid w:val="0055675C"/>
    <w:rsid w:val="005578A1"/>
    <w:rsid w:val="00557A26"/>
    <w:rsid w:val="00560021"/>
    <w:rsid w:val="00561508"/>
    <w:rsid w:val="0056390F"/>
    <w:rsid w:val="00563FA5"/>
    <w:rsid w:val="00564623"/>
    <w:rsid w:val="0056473D"/>
    <w:rsid w:val="00565A8E"/>
    <w:rsid w:val="00565FE7"/>
    <w:rsid w:val="00566FC7"/>
    <w:rsid w:val="00570CBD"/>
    <w:rsid w:val="00573963"/>
    <w:rsid w:val="00573DFD"/>
    <w:rsid w:val="00573FA6"/>
    <w:rsid w:val="005751CC"/>
    <w:rsid w:val="005759C3"/>
    <w:rsid w:val="00576A5F"/>
    <w:rsid w:val="00577009"/>
    <w:rsid w:val="00580C67"/>
    <w:rsid w:val="00583AB7"/>
    <w:rsid w:val="00585FB4"/>
    <w:rsid w:val="00586D6E"/>
    <w:rsid w:val="005902F2"/>
    <w:rsid w:val="00593F28"/>
    <w:rsid w:val="005942D9"/>
    <w:rsid w:val="00594AE6"/>
    <w:rsid w:val="00594EF6"/>
    <w:rsid w:val="0059686C"/>
    <w:rsid w:val="00596FA9"/>
    <w:rsid w:val="0059731E"/>
    <w:rsid w:val="005A0419"/>
    <w:rsid w:val="005A2639"/>
    <w:rsid w:val="005A2DBD"/>
    <w:rsid w:val="005A4E89"/>
    <w:rsid w:val="005B02DE"/>
    <w:rsid w:val="005B0A30"/>
    <w:rsid w:val="005B1627"/>
    <w:rsid w:val="005B3904"/>
    <w:rsid w:val="005B3AEA"/>
    <w:rsid w:val="005B450C"/>
    <w:rsid w:val="005B4F6B"/>
    <w:rsid w:val="005B5154"/>
    <w:rsid w:val="005B5363"/>
    <w:rsid w:val="005B5961"/>
    <w:rsid w:val="005B5D87"/>
    <w:rsid w:val="005B6BE0"/>
    <w:rsid w:val="005C1821"/>
    <w:rsid w:val="005C6B12"/>
    <w:rsid w:val="005C6EAD"/>
    <w:rsid w:val="005D0C25"/>
    <w:rsid w:val="005D1415"/>
    <w:rsid w:val="005D1A5D"/>
    <w:rsid w:val="005D2A3B"/>
    <w:rsid w:val="005D374A"/>
    <w:rsid w:val="005D4211"/>
    <w:rsid w:val="005E1D5B"/>
    <w:rsid w:val="005E20D5"/>
    <w:rsid w:val="005E36BA"/>
    <w:rsid w:val="005E705F"/>
    <w:rsid w:val="005F14B9"/>
    <w:rsid w:val="005F1C33"/>
    <w:rsid w:val="005F2231"/>
    <w:rsid w:val="005F5223"/>
    <w:rsid w:val="005F725A"/>
    <w:rsid w:val="00601284"/>
    <w:rsid w:val="00601B5B"/>
    <w:rsid w:val="00606576"/>
    <w:rsid w:val="00612202"/>
    <w:rsid w:val="006126E8"/>
    <w:rsid w:val="00613EB2"/>
    <w:rsid w:val="00622B62"/>
    <w:rsid w:val="00624995"/>
    <w:rsid w:val="0062642E"/>
    <w:rsid w:val="006264B6"/>
    <w:rsid w:val="00626511"/>
    <w:rsid w:val="00632611"/>
    <w:rsid w:val="00632BF7"/>
    <w:rsid w:val="00633EA8"/>
    <w:rsid w:val="00634BC1"/>
    <w:rsid w:val="00634C44"/>
    <w:rsid w:val="00641757"/>
    <w:rsid w:val="00642094"/>
    <w:rsid w:val="00642FD4"/>
    <w:rsid w:val="00643848"/>
    <w:rsid w:val="00646AD3"/>
    <w:rsid w:val="00647093"/>
    <w:rsid w:val="00651161"/>
    <w:rsid w:val="006517F6"/>
    <w:rsid w:val="00651EFB"/>
    <w:rsid w:val="0065281B"/>
    <w:rsid w:val="00653D66"/>
    <w:rsid w:val="00654043"/>
    <w:rsid w:val="00655718"/>
    <w:rsid w:val="00655881"/>
    <w:rsid w:val="00657E1C"/>
    <w:rsid w:val="00660064"/>
    <w:rsid w:val="00662FC2"/>
    <w:rsid w:val="006631F4"/>
    <w:rsid w:val="00663326"/>
    <w:rsid w:val="0066428F"/>
    <w:rsid w:val="006646CA"/>
    <w:rsid w:val="00664C3D"/>
    <w:rsid w:val="0066600B"/>
    <w:rsid w:val="00666259"/>
    <w:rsid w:val="006663F0"/>
    <w:rsid w:val="00670F86"/>
    <w:rsid w:val="00672A8E"/>
    <w:rsid w:val="00672F38"/>
    <w:rsid w:val="00676645"/>
    <w:rsid w:val="00676E7B"/>
    <w:rsid w:val="00681158"/>
    <w:rsid w:val="006811CC"/>
    <w:rsid w:val="00681A1E"/>
    <w:rsid w:val="0068412C"/>
    <w:rsid w:val="00684212"/>
    <w:rsid w:val="006844A4"/>
    <w:rsid w:val="00685248"/>
    <w:rsid w:val="006859ED"/>
    <w:rsid w:val="00690439"/>
    <w:rsid w:val="00691D79"/>
    <w:rsid w:val="00694037"/>
    <w:rsid w:val="00696B18"/>
    <w:rsid w:val="00696B5B"/>
    <w:rsid w:val="00697878"/>
    <w:rsid w:val="006A6E73"/>
    <w:rsid w:val="006B00E0"/>
    <w:rsid w:val="006B171C"/>
    <w:rsid w:val="006B4252"/>
    <w:rsid w:val="006B4B23"/>
    <w:rsid w:val="006B52F2"/>
    <w:rsid w:val="006B5CCD"/>
    <w:rsid w:val="006B5E22"/>
    <w:rsid w:val="006B68B5"/>
    <w:rsid w:val="006B75B5"/>
    <w:rsid w:val="006C2DD4"/>
    <w:rsid w:val="006C43A5"/>
    <w:rsid w:val="006C4792"/>
    <w:rsid w:val="006C61A9"/>
    <w:rsid w:val="006C7B24"/>
    <w:rsid w:val="006D117F"/>
    <w:rsid w:val="006D2E62"/>
    <w:rsid w:val="006D4145"/>
    <w:rsid w:val="006D5F73"/>
    <w:rsid w:val="006D6A2C"/>
    <w:rsid w:val="006D6EBF"/>
    <w:rsid w:val="006E3027"/>
    <w:rsid w:val="006E3A80"/>
    <w:rsid w:val="006E5623"/>
    <w:rsid w:val="006E5F44"/>
    <w:rsid w:val="006E67EA"/>
    <w:rsid w:val="006E6E98"/>
    <w:rsid w:val="006F0239"/>
    <w:rsid w:val="006F0425"/>
    <w:rsid w:val="006F07DC"/>
    <w:rsid w:val="006F3904"/>
    <w:rsid w:val="006F3A1B"/>
    <w:rsid w:val="006F48A0"/>
    <w:rsid w:val="006F5469"/>
    <w:rsid w:val="006F580D"/>
    <w:rsid w:val="006F78AC"/>
    <w:rsid w:val="00700731"/>
    <w:rsid w:val="007010F3"/>
    <w:rsid w:val="00705EEB"/>
    <w:rsid w:val="00705F5A"/>
    <w:rsid w:val="00706196"/>
    <w:rsid w:val="007065D6"/>
    <w:rsid w:val="0071299A"/>
    <w:rsid w:val="00717E94"/>
    <w:rsid w:val="00721102"/>
    <w:rsid w:val="007213AE"/>
    <w:rsid w:val="00726013"/>
    <w:rsid w:val="007277CC"/>
    <w:rsid w:val="00731392"/>
    <w:rsid w:val="00732F0F"/>
    <w:rsid w:val="00734D0B"/>
    <w:rsid w:val="0073554A"/>
    <w:rsid w:val="0073598B"/>
    <w:rsid w:val="007360A7"/>
    <w:rsid w:val="0073612C"/>
    <w:rsid w:val="00736BC7"/>
    <w:rsid w:val="007409AA"/>
    <w:rsid w:val="00741984"/>
    <w:rsid w:val="00743178"/>
    <w:rsid w:val="007433D8"/>
    <w:rsid w:val="00744B4D"/>
    <w:rsid w:val="0075059A"/>
    <w:rsid w:val="00754DE9"/>
    <w:rsid w:val="007554A0"/>
    <w:rsid w:val="00755884"/>
    <w:rsid w:val="00756E5D"/>
    <w:rsid w:val="007622EC"/>
    <w:rsid w:val="00763407"/>
    <w:rsid w:val="007679B4"/>
    <w:rsid w:val="00767BBA"/>
    <w:rsid w:val="00770834"/>
    <w:rsid w:val="00775AE9"/>
    <w:rsid w:val="00777E50"/>
    <w:rsid w:val="00780129"/>
    <w:rsid w:val="007808AC"/>
    <w:rsid w:val="00786B5C"/>
    <w:rsid w:val="0079022A"/>
    <w:rsid w:val="00790980"/>
    <w:rsid w:val="00791691"/>
    <w:rsid w:val="007929F6"/>
    <w:rsid w:val="00795F42"/>
    <w:rsid w:val="007A2110"/>
    <w:rsid w:val="007A27EB"/>
    <w:rsid w:val="007A4B19"/>
    <w:rsid w:val="007A7DE8"/>
    <w:rsid w:val="007B10F7"/>
    <w:rsid w:val="007B1B5B"/>
    <w:rsid w:val="007B2FBB"/>
    <w:rsid w:val="007B32D1"/>
    <w:rsid w:val="007B3DF7"/>
    <w:rsid w:val="007C0F2F"/>
    <w:rsid w:val="007C1A3E"/>
    <w:rsid w:val="007C2F72"/>
    <w:rsid w:val="007C30F0"/>
    <w:rsid w:val="007C4122"/>
    <w:rsid w:val="007C4850"/>
    <w:rsid w:val="007C6797"/>
    <w:rsid w:val="007C70D4"/>
    <w:rsid w:val="007D0F09"/>
    <w:rsid w:val="007D1884"/>
    <w:rsid w:val="007D1FB6"/>
    <w:rsid w:val="007D4DF4"/>
    <w:rsid w:val="007D4E15"/>
    <w:rsid w:val="007D507E"/>
    <w:rsid w:val="007D57C3"/>
    <w:rsid w:val="007D653D"/>
    <w:rsid w:val="007D7D95"/>
    <w:rsid w:val="007E2501"/>
    <w:rsid w:val="007E2E14"/>
    <w:rsid w:val="007E582E"/>
    <w:rsid w:val="007E620F"/>
    <w:rsid w:val="007E64F5"/>
    <w:rsid w:val="007E679D"/>
    <w:rsid w:val="007E710F"/>
    <w:rsid w:val="007E776C"/>
    <w:rsid w:val="007F0476"/>
    <w:rsid w:val="007F3BCC"/>
    <w:rsid w:val="007F556E"/>
    <w:rsid w:val="008003E2"/>
    <w:rsid w:val="00800E44"/>
    <w:rsid w:val="008013EE"/>
    <w:rsid w:val="008014FD"/>
    <w:rsid w:val="0080250F"/>
    <w:rsid w:val="00802C55"/>
    <w:rsid w:val="008044AA"/>
    <w:rsid w:val="00804D81"/>
    <w:rsid w:val="008059E1"/>
    <w:rsid w:val="00806088"/>
    <w:rsid w:val="008100D6"/>
    <w:rsid w:val="0081269C"/>
    <w:rsid w:val="00812CAD"/>
    <w:rsid w:val="00813C16"/>
    <w:rsid w:val="008152AA"/>
    <w:rsid w:val="00816985"/>
    <w:rsid w:val="00816D65"/>
    <w:rsid w:val="008236D9"/>
    <w:rsid w:val="00824A8E"/>
    <w:rsid w:val="00825425"/>
    <w:rsid w:val="00826009"/>
    <w:rsid w:val="0083221F"/>
    <w:rsid w:val="0083445A"/>
    <w:rsid w:val="00834C2A"/>
    <w:rsid w:val="00834CE0"/>
    <w:rsid w:val="0083530D"/>
    <w:rsid w:val="00837B3D"/>
    <w:rsid w:val="008405BB"/>
    <w:rsid w:val="00840AC3"/>
    <w:rsid w:val="008458FA"/>
    <w:rsid w:val="00846977"/>
    <w:rsid w:val="00847409"/>
    <w:rsid w:val="00847DD6"/>
    <w:rsid w:val="0085068D"/>
    <w:rsid w:val="00853E61"/>
    <w:rsid w:val="008547AD"/>
    <w:rsid w:val="008565A3"/>
    <w:rsid w:val="00860653"/>
    <w:rsid w:val="00865EA3"/>
    <w:rsid w:val="00866512"/>
    <w:rsid w:val="00867353"/>
    <w:rsid w:val="00870EAE"/>
    <w:rsid w:val="008732C0"/>
    <w:rsid w:val="008737B6"/>
    <w:rsid w:val="00874033"/>
    <w:rsid w:val="00876266"/>
    <w:rsid w:val="0088215B"/>
    <w:rsid w:val="0088309F"/>
    <w:rsid w:val="00885A83"/>
    <w:rsid w:val="00893136"/>
    <w:rsid w:val="00893740"/>
    <w:rsid w:val="00896A8C"/>
    <w:rsid w:val="008970E8"/>
    <w:rsid w:val="008A06A6"/>
    <w:rsid w:val="008A24D7"/>
    <w:rsid w:val="008A63AB"/>
    <w:rsid w:val="008A763E"/>
    <w:rsid w:val="008A79CD"/>
    <w:rsid w:val="008B0E67"/>
    <w:rsid w:val="008B172C"/>
    <w:rsid w:val="008B5C2B"/>
    <w:rsid w:val="008B710B"/>
    <w:rsid w:val="008B7794"/>
    <w:rsid w:val="008B7BD1"/>
    <w:rsid w:val="008B7CEB"/>
    <w:rsid w:val="008C14F5"/>
    <w:rsid w:val="008C1A4C"/>
    <w:rsid w:val="008C1B6B"/>
    <w:rsid w:val="008C3931"/>
    <w:rsid w:val="008C4DC6"/>
    <w:rsid w:val="008C4E3A"/>
    <w:rsid w:val="008D114A"/>
    <w:rsid w:val="008D3315"/>
    <w:rsid w:val="008D689E"/>
    <w:rsid w:val="008D6D2C"/>
    <w:rsid w:val="008D6F27"/>
    <w:rsid w:val="008E1F86"/>
    <w:rsid w:val="008E4849"/>
    <w:rsid w:val="008F0C2E"/>
    <w:rsid w:val="008F1DC9"/>
    <w:rsid w:val="008F1F86"/>
    <w:rsid w:val="008F21D9"/>
    <w:rsid w:val="008F26BB"/>
    <w:rsid w:val="009020A7"/>
    <w:rsid w:val="00902492"/>
    <w:rsid w:val="00902FF1"/>
    <w:rsid w:val="00906C61"/>
    <w:rsid w:val="00907343"/>
    <w:rsid w:val="00907A51"/>
    <w:rsid w:val="00910F47"/>
    <w:rsid w:val="009135E7"/>
    <w:rsid w:val="009150B5"/>
    <w:rsid w:val="00923BC5"/>
    <w:rsid w:val="0092520B"/>
    <w:rsid w:val="00925225"/>
    <w:rsid w:val="00926871"/>
    <w:rsid w:val="009268D2"/>
    <w:rsid w:val="00926F18"/>
    <w:rsid w:val="0092744A"/>
    <w:rsid w:val="00930C12"/>
    <w:rsid w:val="00931D95"/>
    <w:rsid w:val="00932D9F"/>
    <w:rsid w:val="00933179"/>
    <w:rsid w:val="00933829"/>
    <w:rsid w:val="00933C08"/>
    <w:rsid w:val="00934BBC"/>
    <w:rsid w:val="00935120"/>
    <w:rsid w:val="009411D1"/>
    <w:rsid w:val="00941883"/>
    <w:rsid w:val="00941B92"/>
    <w:rsid w:val="0094229F"/>
    <w:rsid w:val="0094235E"/>
    <w:rsid w:val="00943620"/>
    <w:rsid w:val="00946C0D"/>
    <w:rsid w:val="00951709"/>
    <w:rsid w:val="009522A6"/>
    <w:rsid w:val="00952D79"/>
    <w:rsid w:val="00953630"/>
    <w:rsid w:val="009543B3"/>
    <w:rsid w:val="00954F32"/>
    <w:rsid w:val="00961A22"/>
    <w:rsid w:val="0096430A"/>
    <w:rsid w:val="00964B7F"/>
    <w:rsid w:val="00965AEE"/>
    <w:rsid w:val="00967EE0"/>
    <w:rsid w:val="00970C12"/>
    <w:rsid w:val="00971FAB"/>
    <w:rsid w:val="00972B0E"/>
    <w:rsid w:val="00973051"/>
    <w:rsid w:val="0097586D"/>
    <w:rsid w:val="0097684F"/>
    <w:rsid w:val="0098089F"/>
    <w:rsid w:val="00981031"/>
    <w:rsid w:val="009838B3"/>
    <w:rsid w:val="00986B10"/>
    <w:rsid w:val="00987C47"/>
    <w:rsid w:val="009908B5"/>
    <w:rsid w:val="00990C50"/>
    <w:rsid w:val="00991985"/>
    <w:rsid w:val="009934A6"/>
    <w:rsid w:val="00993D16"/>
    <w:rsid w:val="00995597"/>
    <w:rsid w:val="00997BB0"/>
    <w:rsid w:val="009A2036"/>
    <w:rsid w:val="009A5794"/>
    <w:rsid w:val="009A589F"/>
    <w:rsid w:val="009A60F9"/>
    <w:rsid w:val="009A6469"/>
    <w:rsid w:val="009B0A54"/>
    <w:rsid w:val="009B36D8"/>
    <w:rsid w:val="009B3D9E"/>
    <w:rsid w:val="009B420B"/>
    <w:rsid w:val="009B4831"/>
    <w:rsid w:val="009B4A3F"/>
    <w:rsid w:val="009B5A84"/>
    <w:rsid w:val="009B7CEB"/>
    <w:rsid w:val="009C056E"/>
    <w:rsid w:val="009C0815"/>
    <w:rsid w:val="009C1BC3"/>
    <w:rsid w:val="009C2701"/>
    <w:rsid w:val="009C457A"/>
    <w:rsid w:val="009C4669"/>
    <w:rsid w:val="009D58C6"/>
    <w:rsid w:val="009D71A8"/>
    <w:rsid w:val="009E0891"/>
    <w:rsid w:val="009E3BE3"/>
    <w:rsid w:val="009F0100"/>
    <w:rsid w:val="009F0B10"/>
    <w:rsid w:val="009F4B6B"/>
    <w:rsid w:val="009F4DB1"/>
    <w:rsid w:val="009F69F5"/>
    <w:rsid w:val="009F7698"/>
    <w:rsid w:val="00A04BAD"/>
    <w:rsid w:val="00A06A9F"/>
    <w:rsid w:val="00A11CBD"/>
    <w:rsid w:val="00A12CA3"/>
    <w:rsid w:val="00A16EA4"/>
    <w:rsid w:val="00A20C26"/>
    <w:rsid w:val="00A21074"/>
    <w:rsid w:val="00A239FD"/>
    <w:rsid w:val="00A24339"/>
    <w:rsid w:val="00A27664"/>
    <w:rsid w:val="00A31F1C"/>
    <w:rsid w:val="00A32472"/>
    <w:rsid w:val="00A32CE7"/>
    <w:rsid w:val="00A35EAD"/>
    <w:rsid w:val="00A36E31"/>
    <w:rsid w:val="00A40920"/>
    <w:rsid w:val="00A4561B"/>
    <w:rsid w:val="00A47A22"/>
    <w:rsid w:val="00A5258B"/>
    <w:rsid w:val="00A5307D"/>
    <w:rsid w:val="00A54034"/>
    <w:rsid w:val="00A55CE7"/>
    <w:rsid w:val="00A6203E"/>
    <w:rsid w:val="00A6224D"/>
    <w:rsid w:val="00A62C9F"/>
    <w:rsid w:val="00A65E8D"/>
    <w:rsid w:val="00A7020A"/>
    <w:rsid w:val="00A703FB"/>
    <w:rsid w:val="00A70EBB"/>
    <w:rsid w:val="00A71B57"/>
    <w:rsid w:val="00A720A2"/>
    <w:rsid w:val="00A758EB"/>
    <w:rsid w:val="00A81FF3"/>
    <w:rsid w:val="00A83983"/>
    <w:rsid w:val="00A869C0"/>
    <w:rsid w:val="00A878A0"/>
    <w:rsid w:val="00A9086D"/>
    <w:rsid w:val="00A90ED0"/>
    <w:rsid w:val="00A920EA"/>
    <w:rsid w:val="00A932F8"/>
    <w:rsid w:val="00A960ED"/>
    <w:rsid w:val="00AA3A24"/>
    <w:rsid w:val="00AA4620"/>
    <w:rsid w:val="00AA5833"/>
    <w:rsid w:val="00AA5AA2"/>
    <w:rsid w:val="00AB1622"/>
    <w:rsid w:val="00AB337E"/>
    <w:rsid w:val="00AB443F"/>
    <w:rsid w:val="00AB6188"/>
    <w:rsid w:val="00AC1CFB"/>
    <w:rsid w:val="00AC2C62"/>
    <w:rsid w:val="00AC31B6"/>
    <w:rsid w:val="00AC3679"/>
    <w:rsid w:val="00AC36AD"/>
    <w:rsid w:val="00AC438F"/>
    <w:rsid w:val="00AC6322"/>
    <w:rsid w:val="00AC6DFD"/>
    <w:rsid w:val="00AD49B0"/>
    <w:rsid w:val="00AD5A19"/>
    <w:rsid w:val="00AD7142"/>
    <w:rsid w:val="00AE035B"/>
    <w:rsid w:val="00AE0D54"/>
    <w:rsid w:val="00AE157E"/>
    <w:rsid w:val="00AE2849"/>
    <w:rsid w:val="00AE2E49"/>
    <w:rsid w:val="00AE6EDA"/>
    <w:rsid w:val="00AE6F41"/>
    <w:rsid w:val="00AF25E6"/>
    <w:rsid w:val="00AF54C9"/>
    <w:rsid w:val="00AF64D7"/>
    <w:rsid w:val="00B02635"/>
    <w:rsid w:val="00B046D3"/>
    <w:rsid w:val="00B06DBE"/>
    <w:rsid w:val="00B12F6B"/>
    <w:rsid w:val="00B13217"/>
    <w:rsid w:val="00B16E3E"/>
    <w:rsid w:val="00B1733E"/>
    <w:rsid w:val="00B222D3"/>
    <w:rsid w:val="00B2259D"/>
    <w:rsid w:val="00B238B9"/>
    <w:rsid w:val="00B2660D"/>
    <w:rsid w:val="00B270AD"/>
    <w:rsid w:val="00B30502"/>
    <w:rsid w:val="00B3204E"/>
    <w:rsid w:val="00B32BC5"/>
    <w:rsid w:val="00B3362F"/>
    <w:rsid w:val="00B359E1"/>
    <w:rsid w:val="00B36593"/>
    <w:rsid w:val="00B37353"/>
    <w:rsid w:val="00B40581"/>
    <w:rsid w:val="00B43197"/>
    <w:rsid w:val="00B44999"/>
    <w:rsid w:val="00B44F0F"/>
    <w:rsid w:val="00B45021"/>
    <w:rsid w:val="00B4523D"/>
    <w:rsid w:val="00B45DD6"/>
    <w:rsid w:val="00B462A5"/>
    <w:rsid w:val="00B50323"/>
    <w:rsid w:val="00B50817"/>
    <w:rsid w:val="00B50F53"/>
    <w:rsid w:val="00B51991"/>
    <w:rsid w:val="00B525DD"/>
    <w:rsid w:val="00B5501E"/>
    <w:rsid w:val="00B57B91"/>
    <w:rsid w:val="00B602F9"/>
    <w:rsid w:val="00B61CD2"/>
    <w:rsid w:val="00B6528F"/>
    <w:rsid w:val="00B652BF"/>
    <w:rsid w:val="00B65905"/>
    <w:rsid w:val="00B66227"/>
    <w:rsid w:val="00B673EE"/>
    <w:rsid w:val="00B70342"/>
    <w:rsid w:val="00B733A9"/>
    <w:rsid w:val="00B73A59"/>
    <w:rsid w:val="00B75170"/>
    <w:rsid w:val="00B77C05"/>
    <w:rsid w:val="00B805A3"/>
    <w:rsid w:val="00B83D31"/>
    <w:rsid w:val="00B8439C"/>
    <w:rsid w:val="00B85DB2"/>
    <w:rsid w:val="00B86327"/>
    <w:rsid w:val="00B8637E"/>
    <w:rsid w:val="00B910C0"/>
    <w:rsid w:val="00B9113A"/>
    <w:rsid w:val="00B92794"/>
    <w:rsid w:val="00B9322E"/>
    <w:rsid w:val="00B943C3"/>
    <w:rsid w:val="00B96CA8"/>
    <w:rsid w:val="00B97900"/>
    <w:rsid w:val="00BA04BD"/>
    <w:rsid w:val="00BA11AB"/>
    <w:rsid w:val="00BA2541"/>
    <w:rsid w:val="00BA4066"/>
    <w:rsid w:val="00BA4CA6"/>
    <w:rsid w:val="00BA52B3"/>
    <w:rsid w:val="00BB1435"/>
    <w:rsid w:val="00BB147B"/>
    <w:rsid w:val="00BB1552"/>
    <w:rsid w:val="00BB26B1"/>
    <w:rsid w:val="00BB3A74"/>
    <w:rsid w:val="00BB58EA"/>
    <w:rsid w:val="00BB7190"/>
    <w:rsid w:val="00BB74E3"/>
    <w:rsid w:val="00BB7566"/>
    <w:rsid w:val="00BC122D"/>
    <w:rsid w:val="00BC2B95"/>
    <w:rsid w:val="00BC5762"/>
    <w:rsid w:val="00BD0EA3"/>
    <w:rsid w:val="00BD180D"/>
    <w:rsid w:val="00BD3A44"/>
    <w:rsid w:val="00BD49F1"/>
    <w:rsid w:val="00BD4F14"/>
    <w:rsid w:val="00BE21D1"/>
    <w:rsid w:val="00BE2D2E"/>
    <w:rsid w:val="00BE555F"/>
    <w:rsid w:val="00BE56CD"/>
    <w:rsid w:val="00BF0D1E"/>
    <w:rsid w:val="00BF1CE5"/>
    <w:rsid w:val="00BF24F6"/>
    <w:rsid w:val="00BF2666"/>
    <w:rsid w:val="00BF2CDB"/>
    <w:rsid w:val="00BF4377"/>
    <w:rsid w:val="00BF4595"/>
    <w:rsid w:val="00BF5DC9"/>
    <w:rsid w:val="00BF657C"/>
    <w:rsid w:val="00BF6826"/>
    <w:rsid w:val="00BF7B34"/>
    <w:rsid w:val="00BF7D82"/>
    <w:rsid w:val="00BF7F38"/>
    <w:rsid w:val="00C00E4F"/>
    <w:rsid w:val="00C042FD"/>
    <w:rsid w:val="00C045AF"/>
    <w:rsid w:val="00C07DB8"/>
    <w:rsid w:val="00C10E87"/>
    <w:rsid w:val="00C11916"/>
    <w:rsid w:val="00C13B32"/>
    <w:rsid w:val="00C1509A"/>
    <w:rsid w:val="00C158D4"/>
    <w:rsid w:val="00C16622"/>
    <w:rsid w:val="00C16ECE"/>
    <w:rsid w:val="00C17D7A"/>
    <w:rsid w:val="00C20E28"/>
    <w:rsid w:val="00C23DF1"/>
    <w:rsid w:val="00C24405"/>
    <w:rsid w:val="00C24457"/>
    <w:rsid w:val="00C24BFA"/>
    <w:rsid w:val="00C252A4"/>
    <w:rsid w:val="00C31256"/>
    <w:rsid w:val="00C312C7"/>
    <w:rsid w:val="00C3167B"/>
    <w:rsid w:val="00C327D8"/>
    <w:rsid w:val="00C34764"/>
    <w:rsid w:val="00C3584E"/>
    <w:rsid w:val="00C377FA"/>
    <w:rsid w:val="00C416D9"/>
    <w:rsid w:val="00C42982"/>
    <w:rsid w:val="00C45400"/>
    <w:rsid w:val="00C454FA"/>
    <w:rsid w:val="00C466E8"/>
    <w:rsid w:val="00C50B0C"/>
    <w:rsid w:val="00C5292C"/>
    <w:rsid w:val="00C540EC"/>
    <w:rsid w:val="00C560D5"/>
    <w:rsid w:val="00C630C0"/>
    <w:rsid w:val="00C64DF3"/>
    <w:rsid w:val="00C71504"/>
    <w:rsid w:val="00C73672"/>
    <w:rsid w:val="00C76339"/>
    <w:rsid w:val="00C76A75"/>
    <w:rsid w:val="00C77965"/>
    <w:rsid w:val="00C77BC4"/>
    <w:rsid w:val="00C81167"/>
    <w:rsid w:val="00C82D7F"/>
    <w:rsid w:val="00C8457C"/>
    <w:rsid w:val="00C879A5"/>
    <w:rsid w:val="00C9069A"/>
    <w:rsid w:val="00C91F40"/>
    <w:rsid w:val="00C94D73"/>
    <w:rsid w:val="00C9599F"/>
    <w:rsid w:val="00C95EF3"/>
    <w:rsid w:val="00C97673"/>
    <w:rsid w:val="00CA0658"/>
    <w:rsid w:val="00CA0A1D"/>
    <w:rsid w:val="00CA24CC"/>
    <w:rsid w:val="00CA2F96"/>
    <w:rsid w:val="00CA58AB"/>
    <w:rsid w:val="00CB07FA"/>
    <w:rsid w:val="00CB2495"/>
    <w:rsid w:val="00CB2643"/>
    <w:rsid w:val="00CB2CEE"/>
    <w:rsid w:val="00CC19C6"/>
    <w:rsid w:val="00CC22E7"/>
    <w:rsid w:val="00CC25F6"/>
    <w:rsid w:val="00CC47C2"/>
    <w:rsid w:val="00CC4DE1"/>
    <w:rsid w:val="00CD2413"/>
    <w:rsid w:val="00CD31E3"/>
    <w:rsid w:val="00CD3BD4"/>
    <w:rsid w:val="00CD5796"/>
    <w:rsid w:val="00CD59EB"/>
    <w:rsid w:val="00CD6D5E"/>
    <w:rsid w:val="00CD7A1B"/>
    <w:rsid w:val="00CE6742"/>
    <w:rsid w:val="00CE6BFC"/>
    <w:rsid w:val="00CE7AB5"/>
    <w:rsid w:val="00CF03C2"/>
    <w:rsid w:val="00CF1AFF"/>
    <w:rsid w:val="00CF545A"/>
    <w:rsid w:val="00CF653D"/>
    <w:rsid w:val="00CF65DB"/>
    <w:rsid w:val="00CF705E"/>
    <w:rsid w:val="00D0012B"/>
    <w:rsid w:val="00D00E9F"/>
    <w:rsid w:val="00D04932"/>
    <w:rsid w:val="00D10DE5"/>
    <w:rsid w:val="00D1119D"/>
    <w:rsid w:val="00D1472D"/>
    <w:rsid w:val="00D149DE"/>
    <w:rsid w:val="00D14C86"/>
    <w:rsid w:val="00D16056"/>
    <w:rsid w:val="00D24BF4"/>
    <w:rsid w:val="00D25E4A"/>
    <w:rsid w:val="00D26F1F"/>
    <w:rsid w:val="00D27DCB"/>
    <w:rsid w:val="00D32CB6"/>
    <w:rsid w:val="00D34EAD"/>
    <w:rsid w:val="00D36027"/>
    <w:rsid w:val="00D3610A"/>
    <w:rsid w:val="00D40B97"/>
    <w:rsid w:val="00D41D70"/>
    <w:rsid w:val="00D4271C"/>
    <w:rsid w:val="00D42758"/>
    <w:rsid w:val="00D446CF"/>
    <w:rsid w:val="00D44984"/>
    <w:rsid w:val="00D4701D"/>
    <w:rsid w:val="00D474AD"/>
    <w:rsid w:val="00D53390"/>
    <w:rsid w:val="00D562B5"/>
    <w:rsid w:val="00D57A68"/>
    <w:rsid w:val="00D61CE6"/>
    <w:rsid w:val="00D62DA0"/>
    <w:rsid w:val="00D62E11"/>
    <w:rsid w:val="00D63271"/>
    <w:rsid w:val="00D646B9"/>
    <w:rsid w:val="00D65437"/>
    <w:rsid w:val="00D6756C"/>
    <w:rsid w:val="00D6759F"/>
    <w:rsid w:val="00D67951"/>
    <w:rsid w:val="00D70780"/>
    <w:rsid w:val="00D71649"/>
    <w:rsid w:val="00D75AC4"/>
    <w:rsid w:val="00D75E08"/>
    <w:rsid w:val="00D75F98"/>
    <w:rsid w:val="00D80C80"/>
    <w:rsid w:val="00D8461B"/>
    <w:rsid w:val="00D84CEB"/>
    <w:rsid w:val="00D908AD"/>
    <w:rsid w:val="00D90FF8"/>
    <w:rsid w:val="00D93517"/>
    <w:rsid w:val="00D94329"/>
    <w:rsid w:val="00DA1A29"/>
    <w:rsid w:val="00DA1A85"/>
    <w:rsid w:val="00DA2C19"/>
    <w:rsid w:val="00DA51F1"/>
    <w:rsid w:val="00DA6AD7"/>
    <w:rsid w:val="00DB4C4B"/>
    <w:rsid w:val="00DB5BA5"/>
    <w:rsid w:val="00DB61BB"/>
    <w:rsid w:val="00DB66CE"/>
    <w:rsid w:val="00DC52F2"/>
    <w:rsid w:val="00DC67DC"/>
    <w:rsid w:val="00DC721D"/>
    <w:rsid w:val="00DC7CAE"/>
    <w:rsid w:val="00DD0152"/>
    <w:rsid w:val="00DD107D"/>
    <w:rsid w:val="00DD1332"/>
    <w:rsid w:val="00DD3F69"/>
    <w:rsid w:val="00DD585F"/>
    <w:rsid w:val="00DE0AC7"/>
    <w:rsid w:val="00DE1ED0"/>
    <w:rsid w:val="00DE2074"/>
    <w:rsid w:val="00DE25A4"/>
    <w:rsid w:val="00DE31B3"/>
    <w:rsid w:val="00DE5EFC"/>
    <w:rsid w:val="00DF2AAB"/>
    <w:rsid w:val="00DF3586"/>
    <w:rsid w:val="00DF625F"/>
    <w:rsid w:val="00E02D46"/>
    <w:rsid w:val="00E064FE"/>
    <w:rsid w:val="00E100C4"/>
    <w:rsid w:val="00E10D35"/>
    <w:rsid w:val="00E1113A"/>
    <w:rsid w:val="00E1133B"/>
    <w:rsid w:val="00E12327"/>
    <w:rsid w:val="00E13763"/>
    <w:rsid w:val="00E14091"/>
    <w:rsid w:val="00E15168"/>
    <w:rsid w:val="00E1692A"/>
    <w:rsid w:val="00E22BC7"/>
    <w:rsid w:val="00E23BC7"/>
    <w:rsid w:val="00E23BCE"/>
    <w:rsid w:val="00E24136"/>
    <w:rsid w:val="00E252FD"/>
    <w:rsid w:val="00E30D88"/>
    <w:rsid w:val="00E33284"/>
    <w:rsid w:val="00E34D2C"/>
    <w:rsid w:val="00E36603"/>
    <w:rsid w:val="00E375B8"/>
    <w:rsid w:val="00E37F57"/>
    <w:rsid w:val="00E40B52"/>
    <w:rsid w:val="00E41096"/>
    <w:rsid w:val="00E4173B"/>
    <w:rsid w:val="00E44ACF"/>
    <w:rsid w:val="00E458B4"/>
    <w:rsid w:val="00E45F6C"/>
    <w:rsid w:val="00E46161"/>
    <w:rsid w:val="00E47EDE"/>
    <w:rsid w:val="00E5428E"/>
    <w:rsid w:val="00E549C9"/>
    <w:rsid w:val="00E55D2D"/>
    <w:rsid w:val="00E566A9"/>
    <w:rsid w:val="00E56FCD"/>
    <w:rsid w:val="00E60460"/>
    <w:rsid w:val="00E618EF"/>
    <w:rsid w:val="00E65997"/>
    <w:rsid w:val="00E66006"/>
    <w:rsid w:val="00E67188"/>
    <w:rsid w:val="00E70CB8"/>
    <w:rsid w:val="00E722CA"/>
    <w:rsid w:val="00E72C1F"/>
    <w:rsid w:val="00E73954"/>
    <w:rsid w:val="00E76527"/>
    <w:rsid w:val="00E81346"/>
    <w:rsid w:val="00E856AA"/>
    <w:rsid w:val="00E8696B"/>
    <w:rsid w:val="00E87F35"/>
    <w:rsid w:val="00E90061"/>
    <w:rsid w:val="00E91466"/>
    <w:rsid w:val="00E9495A"/>
    <w:rsid w:val="00E96330"/>
    <w:rsid w:val="00E96469"/>
    <w:rsid w:val="00EB127B"/>
    <w:rsid w:val="00EB1736"/>
    <w:rsid w:val="00EB229B"/>
    <w:rsid w:val="00EB4A3E"/>
    <w:rsid w:val="00EB5B2E"/>
    <w:rsid w:val="00EB6E7C"/>
    <w:rsid w:val="00EC32BE"/>
    <w:rsid w:val="00EC37A1"/>
    <w:rsid w:val="00EC484D"/>
    <w:rsid w:val="00EC5392"/>
    <w:rsid w:val="00EC69CC"/>
    <w:rsid w:val="00EC6EBA"/>
    <w:rsid w:val="00EC733D"/>
    <w:rsid w:val="00ED0A9D"/>
    <w:rsid w:val="00ED1403"/>
    <w:rsid w:val="00ED19D0"/>
    <w:rsid w:val="00ED6EA4"/>
    <w:rsid w:val="00EE01D8"/>
    <w:rsid w:val="00EE22DD"/>
    <w:rsid w:val="00EE58AA"/>
    <w:rsid w:val="00EE627E"/>
    <w:rsid w:val="00EE78F5"/>
    <w:rsid w:val="00EE7BED"/>
    <w:rsid w:val="00EF1823"/>
    <w:rsid w:val="00EF1FE6"/>
    <w:rsid w:val="00EF323F"/>
    <w:rsid w:val="00EF4907"/>
    <w:rsid w:val="00EF5637"/>
    <w:rsid w:val="00EF6E71"/>
    <w:rsid w:val="00EF7F5C"/>
    <w:rsid w:val="00F0135C"/>
    <w:rsid w:val="00F07C11"/>
    <w:rsid w:val="00F13DFB"/>
    <w:rsid w:val="00F147AE"/>
    <w:rsid w:val="00F14B93"/>
    <w:rsid w:val="00F156A0"/>
    <w:rsid w:val="00F15CAD"/>
    <w:rsid w:val="00F1759C"/>
    <w:rsid w:val="00F2094A"/>
    <w:rsid w:val="00F21780"/>
    <w:rsid w:val="00F2188F"/>
    <w:rsid w:val="00F2213B"/>
    <w:rsid w:val="00F22532"/>
    <w:rsid w:val="00F238BE"/>
    <w:rsid w:val="00F251FB"/>
    <w:rsid w:val="00F258F8"/>
    <w:rsid w:val="00F25B57"/>
    <w:rsid w:val="00F25C90"/>
    <w:rsid w:val="00F3073D"/>
    <w:rsid w:val="00F30C83"/>
    <w:rsid w:val="00F32CAE"/>
    <w:rsid w:val="00F36565"/>
    <w:rsid w:val="00F366BC"/>
    <w:rsid w:val="00F36AB2"/>
    <w:rsid w:val="00F37368"/>
    <w:rsid w:val="00F40353"/>
    <w:rsid w:val="00F40872"/>
    <w:rsid w:val="00F410B5"/>
    <w:rsid w:val="00F41F2E"/>
    <w:rsid w:val="00F4691F"/>
    <w:rsid w:val="00F4735A"/>
    <w:rsid w:val="00F47366"/>
    <w:rsid w:val="00F501C3"/>
    <w:rsid w:val="00F50BC5"/>
    <w:rsid w:val="00F52686"/>
    <w:rsid w:val="00F529C3"/>
    <w:rsid w:val="00F53A73"/>
    <w:rsid w:val="00F53C35"/>
    <w:rsid w:val="00F56D48"/>
    <w:rsid w:val="00F61199"/>
    <w:rsid w:val="00F61226"/>
    <w:rsid w:val="00F614D8"/>
    <w:rsid w:val="00F641EA"/>
    <w:rsid w:val="00F65AB5"/>
    <w:rsid w:val="00F67323"/>
    <w:rsid w:val="00F73FDB"/>
    <w:rsid w:val="00F758DE"/>
    <w:rsid w:val="00F77581"/>
    <w:rsid w:val="00F80ED1"/>
    <w:rsid w:val="00F82CDD"/>
    <w:rsid w:val="00F83EE9"/>
    <w:rsid w:val="00F8405B"/>
    <w:rsid w:val="00F84214"/>
    <w:rsid w:val="00F86285"/>
    <w:rsid w:val="00F871C6"/>
    <w:rsid w:val="00F876C3"/>
    <w:rsid w:val="00F90640"/>
    <w:rsid w:val="00F90872"/>
    <w:rsid w:val="00F95336"/>
    <w:rsid w:val="00F96010"/>
    <w:rsid w:val="00F96047"/>
    <w:rsid w:val="00FA0179"/>
    <w:rsid w:val="00FA115F"/>
    <w:rsid w:val="00FA2247"/>
    <w:rsid w:val="00FA2A3B"/>
    <w:rsid w:val="00FA3802"/>
    <w:rsid w:val="00FA4070"/>
    <w:rsid w:val="00FA4DFC"/>
    <w:rsid w:val="00FA5B65"/>
    <w:rsid w:val="00FB3FC6"/>
    <w:rsid w:val="00FB4EC6"/>
    <w:rsid w:val="00FC02EA"/>
    <w:rsid w:val="00FC0CBA"/>
    <w:rsid w:val="00FC102C"/>
    <w:rsid w:val="00FC4897"/>
    <w:rsid w:val="00FD001E"/>
    <w:rsid w:val="00FD0599"/>
    <w:rsid w:val="00FD0B3C"/>
    <w:rsid w:val="00FD1DA7"/>
    <w:rsid w:val="00FD2429"/>
    <w:rsid w:val="00FD2AAE"/>
    <w:rsid w:val="00FD5D36"/>
    <w:rsid w:val="00FD60F3"/>
    <w:rsid w:val="00FD61B7"/>
    <w:rsid w:val="00FD74E9"/>
    <w:rsid w:val="00FE270F"/>
    <w:rsid w:val="00FE346C"/>
    <w:rsid w:val="00FE4175"/>
    <w:rsid w:val="00FF2EE7"/>
    <w:rsid w:val="00FF4470"/>
    <w:rsid w:val="00FF6A81"/>
    <w:rsid w:val="00FF6C55"/>
    <w:rsid w:val="00FF718C"/>
    <w:rsid w:val="00FF7F9D"/>
    <w:rsid w:val="0206FA1F"/>
    <w:rsid w:val="02F68338"/>
    <w:rsid w:val="034A30EE"/>
    <w:rsid w:val="0405BA54"/>
    <w:rsid w:val="0438516C"/>
    <w:rsid w:val="047941E1"/>
    <w:rsid w:val="049ADFFF"/>
    <w:rsid w:val="04EB5D7F"/>
    <w:rsid w:val="04FB4C67"/>
    <w:rsid w:val="053183BB"/>
    <w:rsid w:val="05A350A2"/>
    <w:rsid w:val="05DF1143"/>
    <w:rsid w:val="06574321"/>
    <w:rsid w:val="065CE7CE"/>
    <w:rsid w:val="07B307EB"/>
    <w:rsid w:val="084FF2DD"/>
    <w:rsid w:val="08DAF164"/>
    <w:rsid w:val="090B3FE8"/>
    <w:rsid w:val="09147CFF"/>
    <w:rsid w:val="09E4BC8E"/>
    <w:rsid w:val="0B4E9B4C"/>
    <w:rsid w:val="0C45A7A7"/>
    <w:rsid w:val="0CE68F10"/>
    <w:rsid w:val="0D28C14F"/>
    <w:rsid w:val="0E31B189"/>
    <w:rsid w:val="0E48A535"/>
    <w:rsid w:val="0E84B8B1"/>
    <w:rsid w:val="0EB4651C"/>
    <w:rsid w:val="0EBF2B77"/>
    <w:rsid w:val="0F310A8B"/>
    <w:rsid w:val="0F9AF6B4"/>
    <w:rsid w:val="10E06F86"/>
    <w:rsid w:val="10F12429"/>
    <w:rsid w:val="1139105E"/>
    <w:rsid w:val="115E7161"/>
    <w:rsid w:val="118A96D1"/>
    <w:rsid w:val="11ECB4D7"/>
    <w:rsid w:val="12103FC3"/>
    <w:rsid w:val="1297EEB9"/>
    <w:rsid w:val="137D402C"/>
    <w:rsid w:val="137D5903"/>
    <w:rsid w:val="138A167E"/>
    <w:rsid w:val="15BB07D0"/>
    <w:rsid w:val="15D5E1D3"/>
    <w:rsid w:val="1635EDCA"/>
    <w:rsid w:val="1682C0F7"/>
    <w:rsid w:val="16D3DE82"/>
    <w:rsid w:val="188D8049"/>
    <w:rsid w:val="188E6356"/>
    <w:rsid w:val="1A14D2AC"/>
    <w:rsid w:val="1A52D9F4"/>
    <w:rsid w:val="1AB26FAD"/>
    <w:rsid w:val="1AF8C530"/>
    <w:rsid w:val="1B579155"/>
    <w:rsid w:val="1B62A99C"/>
    <w:rsid w:val="1C07DC8E"/>
    <w:rsid w:val="1C26EB5D"/>
    <w:rsid w:val="1CB76367"/>
    <w:rsid w:val="1CBC0E67"/>
    <w:rsid w:val="1DACC1EE"/>
    <w:rsid w:val="1E98B3FE"/>
    <w:rsid w:val="1EA7A4EA"/>
    <w:rsid w:val="1F419A92"/>
    <w:rsid w:val="1F9C2E28"/>
    <w:rsid w:val="1FB2ACC8"/>
    <w:rsid w:val="216B3168"/>
    <w:rsid w:val="220F6B57"/>
    <w:rsid w:val="2298FC3F"/>
    <w:rsid w:val="22C42CC8"/>
    <w:rsid w:val="22E96E75"/>
    <w:rsid w:val="2428862D"/>
    <w:rsid w:val="2449213D"/>
    <w:rsid w:val="24E25A75"/>
    <w:rsid w:val="2A2D5642"/>
    <w:rsid w:val="2B3FE4E3"/>
    <w:rsid w:val="2C1F8D74"/>
    <w:rsid w:val="2C56BD26"/>
    <w:rsid w:val="2C962158"/>
    <w:rsid w:val="2D358BEE"/>
    <w:rsid w:val="2D35E1B7"/>
    <w:rsid w:val="2E17EB5A"/>
    <w:rsid w:val="2F660E1B"/>
    <w:rsid w:val="2FB244F0"/>
    <w:rsid w:val="3017F73A"/>
    <w:rsid w:val="3174D290"/>
    <w:rsid w:val="318BEC15"/>
    <w:rsid w:val="31EC9410"/>
    <w:rsid w:val="31FDEE47"/>
    <w:rsid w:val="331716B6"/>
    <w:rsid w:val="33EDDF45"/>
    <w:rsid w:val="34D5FD3D"/>
    <w:rsid w:val="35467B92"/>
    <w:rsid w:val="36A6DCD6"/>
    <w:rsid w:val="36DB449B"/>
    <w:rsid w:val="371F741C"/>
    <w:rsid w:val="37716146"/>
    <w:rsid w:val="378F1400"/>
    <w:rsid w:val="383AFBCE"/>
    <w:rsid w:val="395F71FB"/>
    <w:rsid w:val="39DE7D98"/>
    <w:rsid w:val="3A544C1F"/>
    <w:rsid w:val="3B6D508F"/>
    <w:rsid w:val="3B8D2CA0"/>
    <w:rsid w:val="3BD01978"/>
    <w:rsid w:val="3BF44E82"/>
    <w:rsid w:val="3D33F8DF"/>
    <w:rsid w:val="3DF4EC76"/>
    <w:rsid w:val="3E0FB6C4"/>
    <w:rsid w:val="3F90BCD7"/>
    <w:rsid w:val="3FAB824E"/>
    <w:rsid w:val="3FC0E0E3"/>
    <w:rsid w:val="427F99B7"/>
    <w:rsid w:val="4305C504"/>
    <w:rsid w:val="43E16FD8"/>
    <w:rsid w:val="44461DBE"/>
    <w:rsid w:val="44B2CCF0"/>
    <w:rsid w:val="44D4C045"/>
    <w:rsid w:val="45BF10E3"/>
    <w:rsid w:val="460D51EC"/>
    <w:rsid w:val="4638E677"/>
    <w:rsid w:val="47E8BD6D"/>
    <w:rsid w:val="47F11675"/>
    <w:rsid w:val="485A272F"/>
    <w:rsid w:val="4876AE1B"/>
    <w:rsid w:val="48D07496"/>
    <w:rsid w:val="48E9FC91"/>
    <w:rsid w:val="49475194"/>
    <w:rsid w:val="4AD19FF9"/>
    <w:rsid w:val="4B0FE15F"/>
    <w:rsid w:val="4B3FD75C"/>
    <w:rsid w:val="4BD1B5D5"/>
    <w:rsid w:val="4C05C501"/>
    <w:rsid w:val="4C8434B6"/>
    <w:rsid w:val="4CD696BA"/>
    <w:rsid w:val="4D8560A5"/>
    <w:rsid w:val="4DA0C275"/>
    <w:rsid w:val="4EFF9362"/>
    <w:rsid w:val="4FF0348D"/>
    <w:rsid w:val="5001B7C0"/>
    <w:rsid w:val="506BD06C"/>
    <w:rsid w:val="5076F634"/>
    <w:rsid w:val="50DB6DB4"/>
    <w:rsid w:val="52025E6D"/>
    <w:rsid w:val="52ADF09F"/>
    <w:rsid w:val="53047E75"/>
    <w:rsid w:val="53A5DE4C"/>
    <w:rsid w:val="54C7800F"/>
    <w:rsid w:val="54D4BB3F"/>
    <w:rsid w:val="550E88CF"/>
    <w:rsid w:val="5573D9D1"/>
    <w:rsid w:val="562CB157"/>
    <w:rsid w:val="566B6868"/>
    <w:rsid w:val="56DEA85D"/>
    <w:rsid w:val="56E4A24B"/>
    <w:rsid w:val="5743491A"/>
    <w:rsid w:val="57ABE7D1"/>
    <w:rsid w:val="57ED7737"/>
    <w:rsid w:val="58E2BC02"/>
    <w:rsid w:val="598D0391"/>
    <w:rsid w:val="59D9661E"/>
    <w:rsid w:val="59F90E68"/>
    <w:rsid w:val="5A1C430D"/>
    <w:rsid w:val="5A439AFD"/>
    <w:rsid w:val="5AB71F81"/>
    <w:rsid w:val="5B26D0E1"/>
    <w:rsid w:val="5B85D34B"/>
    <w:rsid w:val="5B9D999F"/>
    <w:rsid w:val="5BCC0F79"/>
    <w:rsid w:val="5BD5C6FD"/>
    <w:rsid w:val="5C25A6CF"/>
    <w:rsid w:val="5C6588E8"/>
    <w:rsid w:val="5D10923E"/>
    <w:rsid w:val="5FBA1B03"/>
    <w:rsid w:val="5FD06037"/>
    <w:rsid w:val="60505895"/>
    <w:rsid w:val="60F558C9"/>
    <w:rsid w:val="617074C9"/>
    <w:rsid w:val="62F85F2D"/>
    <w:rsid w:val="635C523C"/>
    <w:rsid w:val="63E463C1"/>
    <w:rsid w:val="64348D83"/>
    <w:rsid w:val="644DBEFF"/>
    <w:rsid w:val="644FF936"/>
    <w:rsid w:val="6467E953"/>
    <w:rsid w:val="64E04DC1"/>
    <w:rsid w:val="65F0661B"/>
    <w:rsid w:val="662FFFEF"/>
    <w:rsid w:val="664DA59D"/>
    <w:rsid w:val="66CA6E50"/>
    <w:rsid w:val="67A9ECA3"/>
    <w:rsid w:val="67FAA378"/>
    <w:rsid w:val="68215EAC"/>
    <w:rsid w:val="68B0DE4D"/>
    <w:rsid w:val="6A6A85BB"/>
    <w:rsid w:val="6ABDFB9D"/>
    <w:rsid w:val="6B0E5382"/>
    <w:rsid w:val="6B790191"/>
    <w:rsid w:val="6BB5DB66"/>
    <w:rsid w:val="6BBE3A88"/>
    <w:rsid w:val="6D15B340"/>
    <w:rsid w:val="6D165ECB"/>
    <w:rsid w:val="6DC9C419"/>
    <w:rsid w:val="6E3BDA05"/>
    <w:rsid w:val="6E57D09E"/>
    <w:rsid w:val="6F3CA937"/>
    <w:rsid w:val="6FBA531B"/>
    <w:rsid w:val="6FD8A486"/>
    <w:rsid w:val="7033D081"/>
    <w:rsid w:val="70B5B051"/>
    <w:rsid w:val="70C6BF2D"/>
    <w:rsid w:val="71054795"/>
    <w:rsid w:val="717408C4"/>
    <w:rsid w:val="717C42F1"/>
    <w:rsid w:val="71E9D9A8"/>
    <w:rsid w:val="71EE9D12"/>
    <w:rsid w:val="72DA6780"/>
    <w:rsid w:val="73C2E84A"/>
    <w:rsid w:val="7474A95A"/>
    <w:rsid w:val="75131DA0"/>
    <w:rsid w:val="7648CEDF"/>
    <w:rsid w:val="766A9A1F"/>
    <w:rsid w:val="77B84F1B"/>
    <w:rsid w:val="7898F9EF"/>
    <w:rsid w:val="796CDB07"/>
    <w:rsid w:val="79C02290"/>
    <w:rsid w:val="7B9E4D23"/>
    <w:rsid w:val="7BB7FE41"/>
    <w:rsid w:val="7BDE8065"/>
    <w:rsid w:val="7BF9E9EE"/>
    <w:rsid w:val="7C2623D1"/>
    <w:rsid w:val="7C325D93"/>
    <w:rsid w:val="7C4C103F"/>
    <w:rsid w:val="7CB81063"/>
    <w:rsid w:val="7D1932E5"/>
    <w:rsid w:val="7D53D8AD"/>
    <w:rsid w:val="7D8ABD73"/>
    <w:rsid w:val="7E75E1EE"/>
    <w:rsid w:val="7F754F4A"/>
    <w:rsid w:val="7F83B101"/>
    <w:rsid w:val="7FA9800F"/>
    <w:rsid w:val="7FF46B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B9ABD"/>
  <w15:chartTrackingRefBased/>
  <w15:docId w15:val="{81871B97-22B0-4A5C-8E0D-583E9F92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DE"/>
  </w:style>
  <w:style w:type="paragraph" w:styleId="Heading1">
    <w:name w:val="heading 1"/>
    <w:basedOn w:val="Normal"/>
    <w:next w:val="Normal"/>
    <w:link w:val="Heading1Char"/>
    <w:uiPriority w:val="9"/>
    <w:qFormat/>
    <w:rsid w:val="00CC47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F1FE6"/>
    <w:pPr>
      <w:numPr>
        <w:numId w:val="5"/>
      </w:numPr>
      <w:spacing w:before="240"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qFormat/>
    <w:rsid w:val="00EF1FE6"/>
    <w:pPr>
      <w:keepNext/>
      <w:keepLines/>
      <w:numPr>
        <w:ilvl w:val="1"/>
        <w:numId w:val="5"/>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EF1FE6"/>
    <w:pPr>
      <w:keepNext/>
      <w:numPr>
        <w:ilvl w:val="2"/>
        <w:numId w:val="5"/>
      </w:numPr>
      <w:spacing w:after="0" w:line="240" w:lineRule="auto"/>
      <w:ind w:left="1815"/>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9"/>
    <w:unhideWhenUsed/>
    <w:qFormat/>
    <w:rsid w:val="000208F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5B02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qFormat/>
    <w:rsid w:val="00563FA5"/>
    <w:rPr>
      <w:color w:val="165788"/>
      <w:u w:val="single"/>
    </w:rPr>
  </w:style>
  <w:style w:type="paragraph" w:styleId="ListParagraph">
    <w:name w:val="List Paragraph"/>
    <w:basedOn w:val="Normal"/>
    <w:uiPriority w:val="34"/>
    <w:qFormat/>
    <w:rsid w:val="003F70B1"/>
    <w:pPr>
      <w:ind w:left="720"/>
      <w:contextualSpacing/>
    </w:pPr>
  </w:style>
  <w:style w:type="character" w:customStyle="1" w:styleId="Heading2Char">
    <w:name w:val="Heading 2 Char"/>
    <w:basedOn w:val="DefaultParagraphFont"/>
    <w:link w:val="Heading2"/>
    <w:rsid w:val="00EF1FE6"/>
    <w:rPr>
      <w:rFonts w:ascii="Calibri" w:eastAsiaTheme="minorEastAsia" w:hAnsi="Calibri"/>
      <w:bCs/>
      <w:color w:val="000000"/>
      <w:sz w:val="56"/>
      <w:szCs w:val="28"/>
      <w:lang w:eastAsia="ja-JP"/>
    </w:rPr>
  </w:style>
  <w:style w:type="character" w:customStyle="1" w:styleId="Heading3Char">
    <w:name w:val="Heading 3 Char"/>
    <w:basedOn w:val="DefaultParagraphFont"/>
    <w:link w:val="Heading3"/>
    <w:rsid w:val="00EF1FE6"/>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sid w:val="00EF1FE6"/>
    <w:rPr>
      <w:rFonts w:ascii="Calibri" w:eastAsia="Times New Roman" w:hAnsi="Calibri" w:cs="Times New Roman"/>
      <w:b/>
      <w:bCs/>
      <w:sz w:val="28"/>
      <w:szCs w:val="24"/>
    </w:rPr>
  </w:style>
  <w:style w:type="numbering" w:customStyle="1" w:styleId="Headinglist">
    <w:name w:val="Heading list"/>
    <w:uiPriority w:val="99"/>
    <w:rsid w:val="00EF1FE6"/>
    <w:pPr>
      <w:numPr>
        <w:numId w:val="4"/>
      </w:numPr>
    </w:pPr>
  </w:style>
  <w:style w:type="paragraph" w:customStyle="1" w:styleId="Methylbromidenumbered">
    <w:name w:val="Methyl bromide numbered"/>
    <w:basedOn w:val="Heading4"/>
    <w:qFormat/>
    <w:rsid w:val="00EF1FE6"/>
    <w:pPr>
      <w:spacing w:before="120" w:after="120" w:line="276" w:lineRule="auto"/>
      <w:ind w:left="964"/>
    </w:pPr>
    <w:rPr>
      <w:rFonts w:ascii="Cambria" w:hAnsi="Cambria"/>
      <w:b w:val="0"/>
      <w:sz w:val="22"/>
      <w:lang w:eastAsia="ja-JP"/>
    </w:rPr>
  </w:style>
  <w:style w:type="paragraph" w:customStyle="1" w:styleId="TableHeading">
    <w:name w:val="Table Heading"/>
    <w:basedOn w:val="Normal"/>
    <w:uiPriority w:val="14"/>
    <w:qFormat/>
    <w:rsid w:val="004D21EC"/>
    <w:pPr>
      <w:keepNext/>
      <w:spacing w:before="60" w:after="60" w:line="240" w:lineRule="auto"/>
    </w:pPr>
    <w:rPr>
      <w:rFonts w:ascii="Cambria" w:hAnsi="Cambria"/>
      <w:b/>
      <w:sz w:val="18"/>
    </w:rPr>
  </w:style>
  <w:style w:type="paragraph" w:styleId="BalloonText">
    <w:name w:val="Balloon Text"/>
    <w:basedOn w:val="Normal"/>
    <w:link w:val="BalloonTextChar"/>
    <w:uiPriority w:val="99"/>
    <w:semiHidden/>
    <w:unhideWhenUsed/>
    <w:rsid w:val="00C31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67B"/>
    <w:rPr>
      <w:rFonts w:ascii="Segoe UI" w:hAnsi="Segoe UI" w:cs="Segoe UI"/>
      <w:sz w:val="18"/>
      <w:szCs w:val="18"/>
    </w:rPr>
  </w:style>
  <w:style w:type="character" w:customStyle="1" w:styleId="Heading1Char">
    <w:name w:val="Heading 1 Char"/>
    <w:basedOn w:val="DefaultParagraphFont"/>
    <w:link w:val="Heading1"/>
    <w:uiPriority w:val="9"/>
    <w:rsid w:val="00CC47C2"/>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0208FA"/>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41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025"/>
  </w:style>
  <w:style w:type="paragraph" w:styleId="Footer">
    <w:name w:val="footer"/>
    <w:basedOn w:val="Normal"/>
    <w:link w:val="FooterChar"/>
    <w:uiPriority w:val="99"/>
    <w:unhideWhenUsed/>
    <w:rsid w:val="00041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025"/>
  </w:style>
  <w:style w:type="table" w:customStyle="1" w:styleId="DAFFbranding">
    <w:name w:val="DAFF branding"/>
    <w:basedOn w:val="TableNormal"/>
    <w:uiPriority w:val="99"/>
    <w:rsid w:val="00A65E8D"/>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color w:val="FFFFFF" w:themeColor="background1"/>
        <w:sz w:val="24"/>
      </w:rPr>
      <w:tblPr/>
      <w:tcPr>
        <w:shd w:val="clear" w:color="auto" w:fill="007B84"/>
      </w:tcPr>
    </w:tblStylePr>
    <w:tblStylePr w:type="firstCol">
      <w:rPr>
        <w:b/>
      </w:rPr>
    </w:tblStylePr>
    <w:tblStylePr w:type="band2Horz">
      <w:tblPr/>
      <w:tcPr>
        <w:shd w:val="clear" w:color="auto" w:fill="E5E7E8"/>
      </w:tcPr>
    </w:tblStylePr>
  </w:style>
  <w:style w:type="table" w:styleId="TableGrid">
    <w:name w:val="Table Grid"/>
    <w:basedOn w:val="TableNormal"/>
    <w:uiPriority w:val="39"/>
    <w:rsid w:val="00E81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0AC7"/>
    <w:pPr>
      <w:spacing w:after="0" w:line="240" w:lineRule="auto"/>
    </w:pPr>
  </w:style>
  <w:style w:type="paragraph" w:styleId="CommentText">
    <w:name w:val="annotation text"/>
    <w:basedOn w:val="Normal"/>
    <w:link w:val="CommentTextChar"/>
    <w:unhideWhenUsed/>
    <w:rsid w:val="00A40920"/>
    <w:pPr>
      <w:spacing w:after="200" w:line="276" w:lineRule="auto"/>
    </w:pPr>
    <w:rPr>
      <w:rFonts w:ascii="Cambria" w:hAnsi="Cambria"/>
      <w:sz w:val="20"/>
      <w:szCs w:val="20"/>
    </w:rPr>
  </w:style>
  <w:style w:type="character" w:customStyle="1" w:styleId="CommentTextChar">
    <w:name w:val="Comment Text Char"/>
    <w:basedOn w:val="DefaultParagraphFont"/>
    <w:link w:val="CommentText"/>
    <w:rsid w:val="00A40920"/>
    <w:rPr>
      <w:rFonts w:ascii="Cambria" w:hAnsi="Cambria"/>
      <w:sz w:val="20"/>
      <w:szCs w:val="20"/>
    </w:rPr>
  </w:style>
  <w:style w:type="character" w:styleId="CommentReference">
    <w:name w:val="annotation reference"/>
    <w:basedOn w:val="DefaultParagraphFont"/>
    <w:uiPriority w:val="99"/>
    <w:semiHidden/>
    <w:unhideWhenUsed/>
    <w:rsid w:val="00A40920"/>
    <w:rPr>
      <w:sz w:val="16"/>
      <w:szCs w:val="16"/>
    </w:rPr>
  </w:style>
  <w:style w:type="character" w:styleId="Strong">
    <w:name w:val="Strong"/>
    <w:basedOn w:val="DefaultParagraphFont"/>
    <w:uiPriority w:val="22"/>
    <w:qFormat/>
    <w:rsid w:val="00A40920"/>
    <w:rPr>
      <w:b/>
      <w:bCs/>
    </w:rPr>
  </w:style>
  <w:style w:type="character" w:styleId="Emphasis">
    <w:name w:val="Emphasis"/>
    <w:basedOn w:val="DefaultParagraphFont"/>
    <w:uiPriority w:val="20"/>
    <w:qFormat/>
    <w:rsid w:val="00A40920"/>
    <w:rPr>
      <w:i/>
      <w:iCs/>
    </w:rPr>
  </w:style>
  <w:style w:type="paragraph" w:styleId="ListBullet">
    <w:name w:val="List Bullet"/>
    <w:basedOn w:val="Normal"/>
    <w:uiPriority w:val="99"/>
    <w:qFormat/>
    <w:rsid w:val="005C1821"/>
    <w:pPr>
      <w:numPr>
        <w:numId w:val="7"/>
      </w:numPr>
      <w:tabs>
        <w:tab w:val="clear" w:pos="360"/>
      </w:tabs>
      <w:spacing w:before="120" w:after="120" w:line="276" w:lineRule="auto"/>
      <w:ind w:left="425" w:hanging="425"/>
    </w:pPr>
    <w:rPr>
      <w:rFonts w:ascii="Cambria" w:hAnsi="Cambria"/>
    </w:rPr>
  </w:style>
  <w:style w:type="paragraph" w:styleId="ListBullet2">
    <w:name w:val="List Bullet 2"/>
    <w:basedOn w:val="Normal"/>
    <w:uiPriority w:val="8"/>
    <w:qFormat/>
    <w:rsid w:val="00A6203E"/>
    <w:pPr>
      <w:numPr>
        <w:ilvl w:val="1"/>
        <w:numId w:val="8"/>
      </w:numPr>
      <w:spacing w:before="120" w:after="120" w:line="276" w:lineRule="auto"/>
      <w:contextualSpacing/>
    </w:pPr>
    <w:rPr>
      <w:rFonts w:ascii="Cambria" w:hAnsi="Cambria"/>
    </w:rPr>
  </w:style>
  <w:style w:type="numbering" w:customStyle="1" w:styleId="List1">
    <w:name w:val="List1"/>
    <w:basedOn w:val="NoList"/>
    <w:uiPriority w:val="99"/>
    <w:rsid w:val="00A6203E"/>
    <w:pPr>
      <w:numPr>
        <w:numId w:val="8"/>
      </w:numPr>
    </w:pPr>
  </w:style>
  <w:style w:type="paragraph" w:styleId="ListBullet3">
    <w:name w:val="List Bullet 3"/>
    <w:basedOn w:val="Normal"/>
    <w:uiPriority w:val="99"/>
    <w:semiHidden/>
    <w:rsid w:val="00A6203E"/>
    <w:pPr>
      <w:numPr>
        <w:ilvl w:val="2"/>
        <w:numId w:val="8"/>
      </w:numPr>
      <w:spacing w:after="200" w:line="276" w:lineRule="auto"/>
      <w:ind w:left="964" w:hanging="964"/>
      <w:contextualSpacing/>
    </w:pPr>
    <w:rPr>
      <w:rFonts w:ascii="Cambria" w:hAnsi="Cambria"/>
    </w:rPr>
  </w:style>
  <w:style w:type="paragraph" w:customStyle="1" w:styleId="Listnumber2-MBr">
    <w:name w:val="List number 2 - MBr"/>
    <w:basedOn w:val="ListNumber2"/>
    <w:qFormat/>
    <w:rsid w:val="00A6203E"/>
    <w:pPr>
      <w:tabs>
        <w:tab w:val="num" w:pos="360"/>
        <w:tab w:val="left" w:pos="567"/>
      </w:tabs>
      <w:spacing w:before="120" w:after="120" w:line="264" w:lineRule="auto"/>
      <w:contextualSpacing w:val="0"/>
    </w:pPr>
    <w:rPr>
      <w:rFonts w:ascii="Cambria" w:eastAsia="Times New Roman" w:hAnsi="Cambria" w:cs="Times New Roman"/>
      <w:szCs w:val="24"/>
    </w:rPr>
  </w:style>
  <w:style w:type="paragraph" w:styleId="ListNumber2">
    <w:name w:val="List Number 2"/>
    <w:basedOn w:val="Normal"/>
    <w:uiPriority w:val="99"/>
    <w:semiHidden/>
    <w:unhideWhenUsed/>
    <w:rsid w:val="00A6203E"/>
    <w:pPr>
      <w:ind w:left="1352" w:hanging="360"/>
      <w:contextualSpacing/>
    </w:pPr>
  </w:style>
  <w:style w:type="paragraph" w:customStyle="1" w:styleId="BoxText">
    <w:name w:val="Box Text"/>
    <w:basedOn w:val="Normal"/>
    <w:uiPriority w:val="19"/>
    <w:qFormat/>
    <w:rsid w:val="00546748"/>
    <w:pPr>
      <w:pBdr>
        <w:top w:val="single" w:sz="4" w:space="10" w:color="auto"/>
        <w:left w:val="single" w:sz="4" w:space="10" w:color="auto"/>
        <w:bottom w:val="single" w:sz="4" w:space="10" w:color="auto"/>
        <w:right w:val="single" w:sz="4" w:space="10" w:color="auto"/>
      </w:pBdr>
      <w:spacing w:before="120" w:after="120" w:line="276" w:lineRule="auto"/>
    </w:pPr>
    <w:rPr>
      <w:rFonts w:ascii="Cambria" w:hAnsi="Cambria"/>
      <w:sz w:val="20"/>
    </w:rPr>
  </w:style>
  <w:style w:type="paragraph" w:styleId="CommentSubject">
    <w:name w:val="annotation subject"/>
    <w:basedOn w:val="CommentText"/>
    <w:next w:val="CommentText"/>
    <w:link w:val="CommentSubjectChar"/>
    <w:uiPriority w:val="99"/>
    <w:semiHidden/>
    <w:unhideWhenUsed/>
    <w:rsid w:val="00210DE6"/>
    <w:pPr>
      <w:spacing w:after="160" w:line="240" w:lineRule="auto"/>
    </w:pPr>
    <w:rPr>
      <w:rFonts w:asciiTheme="minorHAnsi" w:hAnsiTheme="minorHAnsi"/>
      <w:b/>
      <w:bCs/>
    </w:rPr>
  </w:style>
  <w:style w:type="character" w:customStyle="1" w:styleId="CommentSubjectChar">
    <w:name w:val="Comment Subject Char"/>
    <w:basedOn w:val="CommentTextChar"/>
    <w:link w:val="CommentSubject"/>
    <w:uiPriority w:val="99"/>
    <w:semiHidden/>
    <w:rsid w:val="00210DE6"/>
    <w:rPr>
      <w:rFonts w:ascii="Cambria" w:hAnsi="Cambria"/>
      <w:b/>
      <w:bCs/>
      <w:sz w:val="20"/>
      <w:szCs w:val="20"/>
    </w:rPr>
  </w:style>
  <w:style w:type="character" w:styleId="FollowedHyperlink">
    <w:name w:val="FollowedHyperlink"/>
    <w:basedOn w:val="DefaultParagraphFont"/>
    <w:uiPriority w:val="99"/>
    <w:semiHidden/>
    <w:unhideWhenUsed/>
    <w:rsid w:val="0037529D"/>
    <w:rPr>
      <w:color w:val="954F72" w:themeColor="followedHyperlink"/>
      <w:u w:val="single"/>
    </w:rPr>
  </w:style>
  <w:style w:type="paragraph" w:styleId="NoSpacing">
    <w:name w:val="No Spacing"/>
    <w:uiPriority w:val="1"/>
    <w:qFormat/>
    <w:rsid w:val="00575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8CB0-4086-4E8D-BB5F-58EF322BC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0FF6E-E8F3-49EE-A7E7-5B478674BD60}">
  <ds:schemaRefs>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2b53c995-2120-4bc0-8922-c25044d37f65"/>
    <ds:schemaRef ds:uri="81c01dc6-2c49-4730-b140-874c95cac377"/>
    <ds:schemaRef ds:uri="c95b51c2-b2ac-4224-a5b5-069909057829"/>
  </ds:schemaRefs>
</ds:datastoreItem>
</file>

<file path=customXml/itemProps3.xml><?xml version="1.0" encoding="utf-8"?>
<ds:datastoreItem xmlns:ds="http://schemas.openxmlformats.org/officeDocument/2006/customXml" ds:itemID="{2995A22B-62C3-4722-AD5A-07D4CDF1771B}">
  <ds:schemaRefs>
    <ds:schemaRef ds:uri="http://schemas.microsoft.com/sharepoint/v3/contenttype/forms"/>
  </ds:schemaRefs>
</ds:datastoreItem>
</file>

<file path=customXml/itemProps4.xml><?xml version="1.0" encoding="utf-8"?>
<ds:datastoreItem xmlns:ds="http://schemas.openxmlformats.org/officeDocument/2006/customXml" ds:itemID="{EE962FAE-618E-403B-8869-CD89DF96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17024</Words>
  <Characters>97037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Detailed comparison document - Methyl Bromide Methodology (v2.0 vs v3.0)</vt:lpstr>
    </vt:vector>
  </TitlesOfParts>
  <Company/>
  <LinksUpToDate>false</LinksUpToDate>
  <CharactersWithSpaces>113834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comparison document - Methyl Bromide Methodology (v2.0 vs v3.0)</dc:title>
  <dc:subject/>
  <dc:creator>Department of Agriculture, Fisheries and Forestry</dc:creator>
  <cp:keywords/>
  <dc:description/>
  <cp:revision>3</cp:revision>
  <cp:lastPrinted>2023-06-15T17:39:00Z</cp:lastPrinted>
  <dcterms:created xsi:type="dcterms:W3CDTF">2024-07-17T06:22:00Z</dcterms:created>
  <dcterms:modified xsi:type="dcterms:W3CDTF">2024-08-02T04:38:00Z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0x0101002C4FCE4C79E7C9499B7B2AEE1F7B2072</vt:lpwstr>
  </property>
  <property fmtid="{D5CDD505-2E9C-101B-9397-08002B2CF9AE}" pid="3" name="MediaServiceImageTags">
    <vt:lpwstr/>
  </property>
</Properties>
</file>