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6DE8" w:rsidRPr="00221947" w:rsidRDefault="002F6DE8" w:rsidP="006C06CB">
      <w:pPr>
        <w:pStyle w:val="Heading1"/>
      </w:pPr>
      <w:r w:rsidRPr="002F6DE8">
        <w:t xml:space="preserve"> </w:t>
      </w:r>
      <w:r w:rsidRPr="00221947">
        <w:t>REVISED IMPORT CONDITIONS:</w:t>
      </w:r>
      <w:r>
        <w:t xml:space="preserve"> </w:t>
      </w:r>
      <w:r w:rsidRPr="00221947">
        <w:t>BRASSICACEOUS VEGETABLE SEEDS</w:t>
      </w:r>
    </w:p>
    <w:p w:rsidR="00905F94" w:rsidRDefault="00905F94" w:rsidP="00905F94">
      <w:pPr>
        <w:rPr>
          <w:lang w:eastAsia="ja-JP"/>
        </w:rPr>
      </w:pPr>
    </w:p>
    <w:p w:rsidR="002F6DE8" w:rsidRPr="00275853" w:rsidRDefault="002F6DE8" w:rsidP="002F6DE8">
      <w:pPr>
        <w:jc w:val="center"/>
        <w:rPr>
          <w:rFonts w:ascii="Arial" w:hAnsi="Arial" w:cs="Arial"/>
          <w:sz w:val="24"/>
          <w:szCs w:val="24"/>
        </w:rPr>
      </w:pPr>
      <w:r w:rsidRPr="00275853">
        <w:rPr>
          <w:rFonts w:ascii="Arial" w:hAnsi="Arial" w:cs="Arial"/>
          <w:sz w:val="24"/>
          <w:szCs w:val="24"/>
        </w:rPr>
        <w:t xml:space="preserve">An overview of the implementation of revised import conditions for </w:t>
      </w:r>
      <w:r w:rsidRPr="00275853">
        <w:rPr>
          <w:rFonts w:ascii="Arial" w:hAnsi="Arial" w:cs="Arial"/>
          <w:i/>
          <w:sz w:val="24"/>
          <w:szCs w:val="24"/>
        </w:rPr>
        <w:t>Brassica rapa</w:t>
      </w:r>
      <w:r w:rsidRPr="00275853">
        <w:rPr>
          <w:rFonts w:ascii="Arial" w:hAnsi="Arial" w:cs="Arial"/>
          <w:sz w:val="24"/>
          <w:szCs w:val="24"/>
        </w:rPr>
        <w:t xml:space="preserve">, </w:t>
      </w:r>
      <w:r w:rsidRPr="00275853">
        <w:rPr>
          <w:rFonts w:ascii="Arial" w:hAnsi="Arial" w:cs="Arial"/>
          <w:i/>
          <w:sz w:val="24"/>
          <w:szCs w:val="24"/>
        </w:rPr>
        <w:t>Eruca vesicaria</w:t>
      </w:r>
      <w:r w:rsidRPr="00275853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i/>
          <w:sz w:val="24"/>
          <w:szCs w:val="24"/>
        </w:rPr>
        <w:t xml:space="preserve">Raphanus </w:t>
      </w:r>
      <w:r w:rsidRPr="00275853">
        <w:rPr>
          <w:rFonts w:ascii="Arial" w:hAnsi="Arial" w:cs="Arial"/>
          <w:i/>
          <w:sz w:val="24"/>
          <w:szCs w:val="24"/>
        </w:rPr>
        <w:t>sativus</w:t>
      </w:r>
      <w:r w:rsidRPr="00275853">
        <w:rPr>
          <w:rFonts w:ascii="Arial" w:hAnsi="Arial" w:cs="Arial"/>
          <w:sz w:val="24"/>
          <w:szCs w:val="24"/>
        </w:rPr>
        <w:t xml:space="preserve"> in the Biosecurity Import Conditions system (BICON).</w:t>
      </w:r>
    </w:p>
    <w:p w:rsidR="002F6DE8" w:rsidRDefault="002F6DE8" w:rsidP="00905F94">
      <w:pPr>
        <w:rPr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  <w:gridCol w:w="6803"/>
      </w:tblGrid>
      <w:tr w:rsidR="002F6DE8" w:rsidTr="002F6DE8">
        <w:trPr>
          <w:jc w:val="center"/>
        </w:trPr>
        <w:tc>
          <w:tcPr>
            <w:tcW w:w="6803" w:type="dxa"/>
          </w:tcPr>
          <w:p w:rsidR="002F6DE8" w:rsidRPr="00F102B0" w:rsidRDefault="002F6DE8" w:rsidP="006C06CB">
            <w:pPr>
              <w:pStyle w:val="Heading2"/>
            </w:pPr>
            <w:r w:rsidRPr="00F102B0">
              <w:t>Phase 1</w:t>
            </w:r>
          </w:p>
          <w:p w:rsidR="002F6DE8" w:rsidRPr="00F102B0" w:rsidRDefault="002F6DE8" w:rsidP="002F6DE8">
            <w:pPr>
              <w:spacing w:before="0" w:after="120"/>
              <w:rPr>
                <w:rFonts w:ascii="Arial" w:hAnsi="Arial" w:cs="Arial"/>
                <w:sz w:val="23"/>
                <w:szCs w:val="23"/>
              </w:rPr>
            </w:pPr>
            <w:r w:rsidRPr="00F102B0">
              <w:rPr>
                <w:rFonts w:ascii="Arial" w:hAnsi="Arial" w:cs="Arial"/>
                <w:sz w:val="23"/>
                <w:szCs w:val="23"/>
              </w:rPr>
              <w:t xml:space="preserve">(comes into effect: </w:t>
            </w:r>
            <w:r w:rsidRPr="00F102B0">
              <w:rPr>
                <w:rFonts w:ascii="Arial" w:hAnsi="Arial" w:cs="Arial"/>
                <w:b/>
                <w:sz w:val="23"/>
                <w:szCs w:val="23"/>
              </w:rPr>
              <w:t>5 December 2019</w:t>
            </w:r>
            <w:r w:rsidRPr="00F102B0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2F6DE8" w:rsidRDefault="002F6DE8" w:rsidP="002F6DE8">
            <w:pPr>
              <w:spacing w:before="0" w:after="120"/>
              <w:rPr>
                <w:rFonts w:ascii="Arial" w:hAnsi="Arial" w:cs="Arial"/>
                <w:sz w:val="23"/>
                <w:szCs w:val="23"/>
              </w:rPr>
            </w:pPr>
            <w:r w:rsidRPr="002F6DE8">
              <w:rPr>
                <w:rFonts w:ascii="Arial" w:hAnsi="Arial" w:cs="Arial"/>
                <w:sz w:val="23"/>
                <w:szCs w:val="23"/>
              </w:rPr>
              <w:t>This phas</w:t>
            </w:r>
            <w:bookmarkStart w:id="0" w:name="_GoBack"/>
            <w:bookmarkEnd w:id="0"/>
            <w:r w:rsidRPr="002F6DE8">
              <w:rPr>
                <w:rFonts w:ascii="Arial" w:hAnsi="Arial" w:cs="Arial"/>
                <w:sz w:val="23"/>
                <w:szCs w:val="23"/>
              </w:rPr>
              <w:t>e will introduce:</w:t>
            </w:r>
          </w:p>
          <w:p w:rsidR="002F6DE8" w:rsidRPr="002F6DE8" w:rsidRDefault="002F6DE8" w:rsidP="002F6DE8">
            <w:pPr>
              <w:pStyle w:val="ListParagraph"/>
              <w:numPr>
                <w:ilvl w:val="3"/>
                <w:numId w:val="18"/>
              </w:numPr>
              <w:spacing w:before="0" w:after="120"/>
              <w:ind w:left="357" w:hanging="357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2F6DE8">
              <w:rPr>
                <w:rFonts w:ascii="Arial" w:hAnsi="Arial" w:cs="Arial"/>
                <w:sz w:val="23"/>
                <w:szCs w:val="23"/>
              </w:rPr>
              <w:t>This broad spectrum fungicide treatment</w:t>
            </w:r>
          </w:p>
          <w:p w:rsidR="002F6DE8" w:rsidRDefault="002F6DE8" w:rsidP="002F6DE8">
            <w:pPr>
              <w:pStyle w:val="ListParagraph"/>
              <w:numPr>
                <w:ilvl w:val="0"/>
                <w:numId w:val="18"/>
              </w:numPr>
              <w:spacing w:before="0" w:after="120"/>
              <w:ind w:left="357" w:hanging="357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2F6DE8">
              <w:rPr>
                <w:rFonts w:ascii="Arial" w:hAnsi="Arial" w:cs="Arial"/>
                <w:sz w:val="23"/>
                <w:szCs w:val="23"/>
              </w:rPr>
              <w:t xml:space="preserve">heat treatment (for </w:t>
            </w:r>
            <w:r w:rsidRPr="002F6DE8">
              <w:rPr>
                <w:rFonts w:ascii="Arial" w:hAnsi="Arial" w:cs="Arial"/>
                <w:i/>
                <w:sz w:val="23"/>
                <w:szCs w:val="23"/>
              </w:rPr>
              <w:t>Brassica rapa</w:t>
            </w:r>
            <w:r w:rsidRPr="002F6DE8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2F6DE8" w:rsidRPr="002F6DE8" w:rsidRDefault="002F6DE8" w:rsidP="002F6DE8">
            <w:pPr>
              <w:pStyle w:val="ListParagraph"/>
              <w:numPr>
                <w:ilvl w:val="0"/>
                <w:numId w:val="18"/>
              </w:numPr>
              <w:spacing w:before="0" w:after="120"/>
              <w:ind w:left="357" w:hanging="357"/>
              <w:contextualSpacing w:val="0"/>
              <w:rPr>
                <w:rFonts w:ascii="Arial" w:hAnsi="Arial" w:cs="Arial"/>
                <w:sz w:val="23"/>
                <w:szCs w:val="23"/>
              </w:rPr>
            </w:pPr>
            <w:r w:rsidRPr="002F6DE8">
              <w:rPr>
                <w:rFonts w:ascii="Arial" w:hAnsi="Arial" w:cs="Arial"/>
                <w:sz w:val="23"/>
                <w:szCs w:val="23"/>
              </w:rPr>
              <w:t>Approved Arrangement options.</w:t>
            </w:r>
          </w:p>
          <w:p w:rsidR="002F6DE8" w:rsidRDefault="002F6DE8" w:rsidP="00ED3FBB">
            <w:pPr>
              <w:spacing w:before="240"/>
              <w:rPr>
                <w:lang w:eastAsia="ja-JP"/>
              </w:rPr>
            </w:pPr>
            <w:r w:rsidRPr="00F102B0">
              <w:rPr>
                <w:rFonts w:ascii="Arial" w:hAnsi="Arial" w:cs="Arial"/>
                <w:sz w:val="23"/>
                <w:szCs w:val="23"/>
              </w:rPr>
              <w:t>See next page for further details</w:t>
            </w:r>
          </w:p>
        </w:tc>
        <w:tc>
          <w:tcPr>
            <w:tcW w:w="6803" w:type="dxa"/>
          </w:tcPr>
          <w:p w:rsidR="002F6DE8" w:rsidRDefault="002F6DE8" w:rsidP="006C06CB">
            <w:pPr>
              <w:pStyle w:val="Heading2"/>
            </w:pPr>
            <w:r w:rsidRPr="00F102B0">
              <w:t xml:space="preserve">Phase </w:t>
            </w:r>
            <w:r>
              <w:t>2</w:t>
            </w:r>
          </w:p>
          <w:p w:rsidR="002F6DE8" w:rsidRDefault="002F6DE8" w:rsidP="002F6DE8">
            <w:pPr>
              <w:spacing w:before="0" w:after="120"/>
              <w:rPr>
                <w:rFonts w:ascii="Arial" w:hAnsi="Arial" w:cs="Arial"/>
                <w:sz w:val="23"/>
                <w:szCs w:val="23"/>
              </w:rPr>
            </w:pPr>
            <w:r w:rsidRPr="00F102B0">
              <w:rPr>
                <w:rFonts w:ascii="Arial" w:hAnsi="Arial" w:cs="Arial"/>
                <w:sz w:val="23"/>
                <w:szCs w:val="23"/>
              </w:rPr>
              <w:t xml:space="preserve">(comes into effect: </w:t>
            </w:r>
            <w:r>
              <w:rPr>
                <w:rFonts w:ascii="Arial" w:hAnsi="Arial" w:cs="Arial"/>
                <w:b/>
                <w:sz w:val="23"/>
                <w:szCs w:val="23"/>
              </w:rPr>
              <w:t>TBA</w:t>
            </w:r>
            <w:r w:rsidRPr="00F102B0"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2F6DE8" w:rsidRDefault="002F6DE8" w:rsidP="002F6DE8">
            <w:pPr>
              <w:spacing w:before="0" w:after="12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This phase will introduce:</w:t>
            </w:r>
          </w:p>
          <w:p w:rsidR="002F6DE8" w:rsidRPr="00F102B0" w:rsidRDefault="002F6DE8" w:rsidP="002F6DE8">
            <w:pPr>
              <w:pStyle w:val="ListParagraph"/>
              <w:numPr>
                <w:ilvl w:val="0"/>
                <w:numId w:val="18"/>
              </w:numPr>
              <w:spacing w:before="0" w:after="120"/>
              <w:ind w:left="227" w:hanging="227"/>
              <w:contextualSpacing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heat treatment + Polymerase chain reaction (PCR) testing (for </w:t>
            </w:r>
            <w:r w:rsidRPr="00F102B0">
              <w:rPr>
                <w:rFonts w:ascii="Arial" w:hAnsi="Arial" w:cs="Arial"/>
                <w:i/>
                <w:sz w:val="23"/>
                <w:szCs w:val="23"/>
              </w:rPr>
              <w:t>Raphanus sativus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</w:p>
          <w:p w:rsidR="002F6DE8" w:rsidRPr="00F102B0" w:rsidRDefault="002F6DE8" w:rsidP="002F6DE8">
            <w:pPr>
              <w:pStyle w:val="ListParagraph"/>
              <w:numPr>
                <w:ilvl w:val="0"/>
                <w:numId w:val="18"/>
              </w:numPr>
              <w:spacing w:before="0" w:after="120"/>
              <w:ind w:left="227" w:hanging="227"/>
              <w:contextualSpacing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polymerase chain reaction (PCR) testing (for </w:t>
            </w:r>
            <w:r>
              <w:rPr>
                <w:rFonts w:ascii="Arial" w:hAnsi="Arial" w:cs="Arial"/>
                <w:i/>
                <w:sz w:val="23"/>
                <w:szCs w:val="23"/>
              </w:rPr>
              <w:t>Eruca vesicaria</w:t>
            </w:r>
            <w:r>
              <w:rPr>
                <w:rFonts w:ascii="Arial" w:hAnsi="Arial" w:cs="Arial"/>
                <w:sz w:val="23"/>
                <w:szCs w:val="23"/>
              </w:rPr>
              <w:t>).</w:t>
            </w:r>
          </w:p>
          <w:p w:rsidR="002F6DE8" w:rsidRPr="00F102B0" w:rsidRDefault="002F6DE8" w:rsidP="00ED3FBB">
            <w:pPr>
              <w:spacing w:before="2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Currently undergoing </w:t>
            </w:r>
            <w:r w:rsidRPr="00F102B0">
              <w:rPr>
                <w:rFonts w:ascii="Arial" w:hAnsi="Arial" w:cs="Arial"/>
                <w:b/>
                <w:sz w:val="23"/>
                <w:szCs w:val="23"/>
              </w:rPr>
              <w:t>validation</w:t>
            </w:r>
            <w:r w:rsidRPr="00F102B0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2F6DE8" w:rsidRDefault="002F6DE8" w:rsidP="002F6DE8">
            <w:pPr>
              <w:rPr>
                <w:lang w:eastAsia="ja-JP"/>
              </w:rPr>
            </w:pPr>
          </w:p>
        </w:tc>
      </w:tr>
    </w:tbl>
    <w:p w:rsidR="002F6DE8" w:rsidRDefault="002F6DE8" w:rsidP="00905F94">
      <w:pPr>
        <w:rPr>
          <w:lang w:eastAsia="ja-JP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6"/>
      </w:tblGrid>
      <w:tr w:rsidR="003F2271" w:rsidTr="003F2271">
        <w:trPr>
          <w:jc w:val="center"/>
        </w:trPr>
        <w:tc>
          <w:tcPr>
            <w:tcW w:w="13606" w:type="dxa"/>
          </w:tcPr>
          <w:p w:rsidR="003F2271" w:rsidRPr="00F102B0" w:rsidRDefault="003F2271" w:rsidP="006C06CB">
            <w:pPr>
              <w:pStyle w:val="Heading2"/>
            </w:pPr>
            <w:r w:rsidRPr="00F102B0">
              <w:t>Applying for an Approved Arrangement</w:t>
            </w:r>
          </w:p>
          <w:p w:rsidR="003F2271" w:rsidRDefault="003F2271" w:rsidP="003F2271">
            <w:pPr>
              <w:spacing w:before="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102B0">
              <w:rPr>
                <w:rFonts w:ascii="Arial" w:hAnsi="Arial" w:cs="Arial"/>
                <w:b/>
                <w:sz w:val="24"/>
                <w:szCs w:val="24"/>
              </w:rPr>
              <w:t>For seeds for sprouting or micro-green production only</w:t>
            </w:r>
          </w:p>
          <w:p w:rsidR="003F2271" w:rsidRPr="00F102B0" w:rsidRDefault="003F2271" w:rsidP="003F2271">
            <w:pPr>
              <w:pStyle w:val="ListParagraph"/>
              <w:numPr>
                <w:ilvl w:val="0"/>
                <w:numId w:val="20"/>
              </w:numPr>
              <w:spacing w:before="0" w:after="120"/>
              <w:ind w:left="227" w:hanging="22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>Importers are encouraged to contact the department as early as possible to discuss requirements and application process.</w:t>
            </w:r>
          </w:p>
          <w:p w:rsidR="003F2271" w:rsidRPr="00F102B0" w:rsidRDefault="003F2271" w:rsidP="003F2271">
            <w:pPr>
              <w:pStyle w:val="ListParagraph"/>
              <w:numPr>
                <w:ilvl w:val="0"/>
                <w:numId w:val="20"/>
              </w:numPr>
              <w:spacing w:before="0" w:after="120"/>
              <w:ind w:left="227" w:hanging="22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Contact </w:t>
            </w:r>
            <w:hyperlink r:id="rId8" w:history="1">
              <w:r w:rsidRPr="001F30FA">
                <w:rPr>
                  <w:rStyle w:val="Hyperlink"/>
                  <w:rFonts w:ascii="Arial" w:hAnsi="Arial" w:cs="Arial"/>
                  <w:sz w:val="23"/>
                  <w:szCs w:val="23"/>
                </w:rPr>
                <w:t>imports@agriculture.gov.au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3F2271" w:rsidRPr="003F2271" w:rsidRDefault="003F2271" w:rsidP="00AB3800">
            <w:pPr>
              <w:pStyle w:val="ListParagraph"/>
              <w:numPr>
                <w:ilvl w:val="0"/>
                <w:numId w:val="20"/>
              </w:numPr>
              <w:spacing w:before="0" w:after="240"/>
              <w:ind w:left="227" w:hanging="227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More information is available on the department’s </w:t>
            </w:r>
            <w:hyperlink r:id="rId9" w:anchor="class-3" w:history="1">
              <w:r w:rsidRPr="00D11EB3">
                <w:rPr>
                  <w:rStyle w:val="Hyperlink"/>
                  <w:rFonts w:ascii="Arial" w:hAnsi="Arial" w:cs="Arial"/>
                  <w:sz w:val="23"/>
                  <w:szCs w:val="23"/>
                </w:rPr>
                <w:t>website</w:t>
              </w:r>
            </w:hyperlink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3F2271" w:rsidRPr="002158DD" w:rsidRDefault="003F2271" w:rsidP="003F2271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  <w:r w:rsidRPr="002158DD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2158DD">
              <w:rPr>
                <w:rFonts w:ascii="Arial" w:hAnsi="Arial" w:cs="Arial"/>
                <w:sz w:val="20"/>
                <w:szCs w:val="20"/>
              </w:rPr>
              <w:t xml:space="preserve"> A standard application will be assessed within a 90-day period. If there is a technical variation or technical consideration, the department will complete the assessment within a 120-day period.</w:t>
            </w:r>
          </w:p>
          <w:p w:rsidR="003F2271" w:rsidRPr="002158DD" w:rsidRDefault="003F2271" w:rsidP="003F2271">
            <w:pPr>
              <w:spacing w:before="0" w:after="120"/>
              <w:rPr>
                <w:rFonts w:ascii="Arial" w:hAnsi="Arial" w:cs="Arial"/>
                <w:sz w:val="20"/>
                <w:szCs w:val="20"/>
              </w:rPr>
            </w:pPr>
          </w:p>
          <w:p w:rsidR="003F2271" w:rsidRPr="003F2271" w:rsidRDefault="003F2271" w:rsidP="003F2271">
            <w:pPr>
              <w:spacing w:before="0" w:after="120"/>
              <w:rPr>
                <w:rFonts w:ascii="Arial" w:hAnsi="Arial" w:cs="Arial"/>
                <w:sz w:val="18"/>
                <w:szCs w:val="18"/>
              </w:rPr>
            </w:pPr>
            <w:r w:rsidRPr="002158DD">
              <w:rPr>
                <w:rFonts w:ascii="Arial" w:hAnsi="Arial" w:cs="Arial"/>
                <w:sz w:val="20"/>
                <w:szCs w:val="20"/>
              </w:rPr>
              <w:t xml:space="preserve">For more information, contact us on 02 6272 5094 or </w:t>
            </w:r>
            <w:hyperlink r:id="rId10" w:history="1">
              <w:r w:rsidR="001C590E" w:rsidRPr="002158DD">
                <w:rPr>
                  <w:rStyle w:val="Hyperlink"/>
                  <w:rFonts w:ascii="Arial" w:hAnsi="Arial" w:cs="Arial"/>
                  <w:sz w:val="20"/>
                  <w:szCs w:val="20"/>
                </w:rPr>
                <w:t>plantstakeholders@agriculture.gov.au</w:t>
              </w:r>
            </w:hyperlink>
            <w:r w:rsidR="001C59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95ABB" w:rsidRDefault="00B95ABB" w:rsidP="00CC57AD">
      <w:pPr>
        <w:spacing w:before="0"/>
        <w:jc w:val="center"/>
        <w:rPr>
          <w:b/>
          <w:sz w:val="36"/>
          <w:szCs w:val="36"/>
        </w:rPr>
      </w:pPr>
    </w:p>
    <w:p w:rsidR="00B95ABB" w:rsidRDefault="00B95ABB" w:rsidP="00CC57AD">
      <w:pPr>
        <w:spacing w:before="0"/>
        <w:jc w:val="center"/>
        <w:rPr>
          <w:b/>
          <w:sz w:val="36"/>
          <w:szCs w:val="36"/>
        </w:rPr>
      </w:pPr>
    </w:p>
    <w:p w:rsidR="00B95ABB" w:rsidRDefault="00B95ABB" w:rsidP="00CC57AD">
      <w:pPr>
        <w:spacing w:before="0"/>
        <w:jc w:val="center"/>
        <w:rPr>
          <w:b/>
          <w:sz w:val="36"/>
          <w:szCs w:val="36"/>
        </w:rPr>
      </w:pPr>
    </w:p>
    <w:p w:rsidR="00B95ABB" w:rsidRDefault="00B95ABB" w:rsidP="00CC57AD">
      <w:pPr>
        <w:spacing w:before="0"/>
        <w:jc w:val="center"/>
        <w:rPr>
          <w:b/>
          <w:sz w:val="36"/>
          <w:szCs w:val="36"/>
        </w:rPr>
      </w:pPr>
    </w:p>
    <w:p w:rsidR="001C590E" w:rsidRPr="00221947" w:rsidRDefault="001C590E" w:rsidP="006C06CB">
      <w:pPr>
        <w:pStyle w:val="Heading1"/>
      </w:pPr>
      <w:r>
        <w:t>RISK MANAGEMENT MEASURES</w:t>
      </w:r>
    </w:p>
    <w:p w:rsidR="001C590E" w:rsidRDefault="001C590E" w:rsidP="00FA5511">
      <w:pPr>
        <w:spacing w:before="0" w:after="120"/>
        <w:jc w:val="center"/>
        <w:rPr>
          <w:rFonts w:ascii="Arial" w:hAnsi="Arial" w:cs="Arial"/>
          <w:sz w:val="24"/>
          <w:szCs w:val="24"/>
        </w:rPr>
      </w:pPr>
      <w:r w:rsidRPr="00275853">
        <w:rPr>
          <w:rFonts w:ascii="Arial" w:hAnsi="Arial" w:cs="Arial"/>
          <w:sz w:val="24"/>
          <w:szCs w:val="24"/>
        </w:rPr>
        <w:t>The diagram below outlines the risk management measures available for quarantine pests identified in the import risk analysis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2835"/>
        <w:gridCol w:w="2835"/>
        <w:gridCol w:w="2835"/>
      </w:tblGrid>
      <w:tr w:rsidR="001C590E" w:rsidTr="00B95ABB"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Pr="00CC57AD" w:rsidRDefault="001C590E" w:rsidP="006C06CB">
            <w:pPr>
              <w:pStyle w:val="Tableheader"/>
            </w:pPr>
            <w:r w:rsidRPr="00CC57AD">
              <w:t>End use</w:t>
            </w:r>
          </w:p>
        </w:tc>
        <w:tc>
          <w:tcPr>
            <w:tcW w:w="113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Pr="001C590E" w:rsidRDefault="001C590E" w:rsidP="006C06CB">
            <w:pPr>
              <w:pStyle w:val="Tableheader"/>
              <w:jc w:val="center"/>
            </w:pPr>
            <w:r w:rsidRPr="001C590E">
              <w:t>Seeds for sowing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Pr="001C590E" w:rsidRDefault="001C590E" w:rsidP="006C06CB">
            <w:pPr>
              <w:pStyle w:val="Tableheader"/>
            </w:pPr>
            <w:r w:rsidRPr="001C590E">
              <w:t>Seeds for sprouting or micro-green production</w:t>
            </w:r>
          </w:p>
        </w:tc>
      </w:tr>
      <w:tr w:rsidR="001C590E" w:rsidTr="00B95ABB">
        <w:tc>
          <w:tcPr>
            <w:tcW w:w="1701" w:type="dxa"/>
            <w:vAlign w:val="center"/>
          </w:tcPr>
          <w:p w:rsidR="001C590E" w:rsidRPr="00CC57AD" w:rsidRDefault="001C590E" w:rsidP="001C590E">
            <w:pPr>
              <w:spacing w:before="60" w:after="60"/>
              <w:rPr>
                <w:b/>
                <w:lang w:eastAsia="ja-JP"/>
              </w:rPr>
            </w:pPr>
            <w:r w:rsidRPr="00CC57AD">
              <w:rPr>
                <w:b/>
                <w:lang w:eastAsia="ja-JP"/>
              </w:rPr>
              <w:t>Species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1C590E" w:rsidRPr="001C590E" w:rsidRDefault="001C590E" w:rsidP="001C590E">
            <w:pPr>
              <w:spacing w:before="60" w:after="60"/>
              <w:jc w:val="center"/>
              <w:rPr>
                <w:i/>
                <w:lang w:eastAsia="ja-JP"/>
              </w:rPr>
            </w:pPr>
            <w:r w:rsidRPr="001C590E">
              <w:rPr>
                <w:i/>
                <w:lang w:eastAsia="ja-JP"/>
              </w:rPr>
              <w:t>Brassica rapa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0E" w:rsidRPr="001C590E" w:rsidRDefault="001C590E" w:rsidP="001C590E">
            <w:pPr>
              <w:spacing w:before="60" w:after="60"/>
              <w:jc w:val="center"/>
              <w:rPr>
                <w:i/>
                <w:lang w:eastAsia="ja-JP"/>
              </w:rPr>
            </w:pPr>
            <w:r w:rsidRPr="001C590E">
              <w:rPr>
                <w:i/>
                <w:lang w:eastAsia="ja-JP"/>
              </w:rPr>
              <w:t>Raphanus sativus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0E" w:rsidRPr="001C590E" w:rsidRDefault="001C590E" w:rsidP="001C590E">
            <w:pPr>
              <w:spacing w:before="60" w:after="60"/>
              <w:jc w:val="center"/>
              <w:rPr>
                <w:i/>
                <w:lang w:eastAsia="ja-JP"/>
              </w:rPr>
            </w:pPr>
            <w:r w:rsidRPr="001C590E">
              <w:rPr>
                <w:i/>
                <w:lang w:eastAsia="ja-JP"/>
              </w:rPr>
              <w:t>Eruca vesicaria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C590E" w:rsidRDefault="001C590E" w:rsidP="001C590E">
            <w:pPr>
              <w:spacing w:before="60" w:after="60"/>
              <w:jc w:val="center"/>
              <w:rPr>
                <w:i/>
                <w:lang w:eastAsia="ja-JP"/>
              </w:rPr>
            </w:pPr>
            <w:r w:rsidRPr="001C590E">
              <w:rPr>
                <w:i/>
                <w:lang w:eastAsia="ja-JP"/>
              </w:rPr>
              <w:t>Brassica rapa</w:t>
            </w:r>
          </w:p>
          <w:p w:rsidR="001C590E" w:rsidRDefault="001C590E" w:rsidP="001C590E">
            <w:pPr>
              <w:spacing w:before="60" w:after="60"/>
              <w:jc w:val="center"/>
              <w:rPr>
                <w:i/>
                <w:lang w:eastAsia="ja-JP"/>
              </w:rPr>
            </w:pPr>
            <w:r w:rsidRPr="001C590E">
              <w:rPr>
                <w:i/>
                <w:lang w:eastAsia="ja-JP"/>
              </w:rPr>
              <w:t>Raphanus sativus</w:t>
            </w:r>
          </w:p>
          <w:p w:rsidR="001C590E" w:rsidRDefault="001C590E" w:rsidP="001C590E">
            <w:pPr>
              <w:spacing w:before="60" w:after="60"/>
              <w:jc w:val="center"/>
              <w:rPr>
                <w:lang w:eastAsia="ja-JP"/>
              </w:rPr>
            </w:pPr>
            <w:r w:rsidRPr="001C590E">
              <w:rPr>
                <w:i/>
                <w:lang w:eastAsia="ja-JP"/>
              </w:rPr>
              <w:t>Eruca vesicaria</w:t>
            </w:r>
          </w:p>
        </w:tc>
      </w:tr>
      <w:tr w:rsidR="00B95ABB" w:rsidTr="00B95ABB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C590E" w:rsidRPr="00CC57AD" w:rsidRDefault="001C590E" w:rsidP="001C590E">
            <w:pPr>
              <w:spacing w:before="60" w:after="60"/>
              <w:rPr>
                <w:b/>
                <w:lang w:eastAsia="ja-JP"/>
              </w:rPr>
            </w:pPr>
            <w:r w:rsidRPr="00CC57AD">
              <w:rPr>
                <w:b/>
                <w:lang w:eastAsia="ja-JP"/>
              </w:rPr>
              <w:t>Pathogen/s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Pr="001C590E" w:rsidRDefault="001C590E" w:rsidP="001C590E">
            <w:pPr>
              <w:spacing w:before="60" w:after="60"/>
              <w:jc w:val="center"/>
              <w:rPr>
                <w:rFonts w:asciiTheme="majorHAnsi" w:hAnsiTheme="majorHAnsi"/>
                <w:lang w:eastAsia="ja-JP"/>
              </w:rPr>
            </w:pPr>
            <w:r w:rsidRPr="001C590E">
              <w:rPr>
                <w:rFonts w:asciiTheme="majorHAnsi" w:hAnsiTheme="majorHAnsi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Colletotrichum higginsianum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Default="001C590E" w:rsidP="001C590E">
            <w:pPr>
              <w:spacing w:before="60" w:after="60"/>
              <w:jc w:val="center"/>
              <w:rPr>
                <w:lang w:eastAsia="ja-JP"/>
              </w:rPr>
            </w:pPr>
            <w:r w:rsidRPr="001C590E">
              <w:rPr>
                <w:rFonts w:asciiTheme="majorHAnsi" w:hAnsiTheme="majorHAnsi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Colletotrichum higginsianum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Pr="001C590E" w:rsidRDefault="001C590E" w:rsidP="001C590E">
            <w:pPr>
              <w:jc w:val="center"/>
              <w:rPr>
                <w:rFonts w:asciiTheme="majorHAnsi" w:hAnsiTheme="majorHAnsi"/>
                <w:lang w:eastAsia="ja-JP"/>
              </w:rPr>
            </w:pPr>
            <w:r w:rsidRPr="001C590E">
              <w:rPr>
                <w:rFonts w:asciiTheme="majorHAnsi" w:hAnsiTheme="majorHAnsi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Fusarium oxysporum </w:t>
            </w:r>
            <w:r w:rsidRPr="001C590E">
              <w:rPr>
                <w:rFonts w:asciiTheme="majorHAnsi" w:hAnsiTheme="majorHAns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f. sp.</w:t>
            </w:r>
            <w:r w:rsidRPr="001C590E">
              <w:rPr>
                <w:rFonts w:asciiTheme="majorHAnsi" w:hAnsiTheme="majorHAnsi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raphani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Default="001C590E" w:rsidP="001C590E">
            <w:pPr>
              <w:spacing w:before="60" w:after="60"/>
              <w:jc w:val="center"/>
              <w:rPr>
                <w:lang w:eastAsia="ja-JP"/>
              </w:rPr>
            </w:pPr>
            <w:r w:rsidRPr="001C590E">
              <w:rPr>
                <w:rFonts w:asciiTheme="majorHAnsi" w:hAnsiTheme="majorHAnsi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Fusarium oxysporum </w:t>
            </w:r>
            <w:r w:rsidRPr="001C590E">
              <w:rPr>
                <w:rFonts w:asciiTheme="majorHAnsi" w:hAnsiTheme="majorHAns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f. sp.</w:t>
            </w:r>
            <w:r w:rsidRPr="001C590E">
              <w:rPr>
                <w:rFonts w:asciiTheme="majorHAnsi" w:hAnsiTheme="majorHAnsi" w:cs="Arial"/>
                <w:i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raphani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90E" w:rsidRDefault="001C590E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Various</w:t>
            </w:r>
          </w:p>
        </w:tc>
      </w:tr>
      <w:tr w:rsidR="00CC57AD" w:rsidTr="00B95ABB"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CC57AD" w:rsidRPr="00CC57AD" w:rsidRDefault="00CC57AD" w:rsidP="00B95ABB">
            <w:pPr>
              <w:spacing w:before="60" w:after="60"/>
              <w:rPr>
                <w:b/>
                <w:lang w:eastAsia="ja-JP"/>
              </w:rPr>
            </w:pPr>
            <w:r w:rsidRPr="00CC57AD">
              <w:rPr>
                <w:b/>
                <w:lang w:eastAsia="ja-JP"/>
              </w:rPr>
              <w:t>Measure/s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Broad spectrum fungicide</w:t>
            </w:r>
          </w:p>
          <w:p w:rsidR="00B95ABB" w:rsidRDefault="00B95ABB" w:rsidP="00B95ABB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(available 5 Dec 2019)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Broad spectrum fungicide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(available 5 Dec 2019)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Broad spectrum fungicide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(available 5 Dec 2019)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Germinated in an Approved Arrangement (AA Class 3)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(available 5 Dec 2019)</w:t>
            </w:r>
          </w:p>
        </w:tc>
      </w:tr>
      <w:tr w:rsidR="00CC57AD" w:rsidTr="00B95AB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OR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OR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OR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OR</w:t>
            </w:r>
          </w:p>
        </w:tc>
      </w:tr>
      <w:tr w:rsidR="00CC57AD" w:rsidTr="00B95AB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Heat treatment*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(available 5 Dec 2019)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Heat treatment * + PCR testing**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 w:rsidRPr="00B95ABB">
              <w:rPr>
                <w:color w:val="FF0000"/>
                <w:lang w:eastAsia="ja-JP"/>
              </w:rPr>
              <w:t>(Coming soon)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PCR testing**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 w:rsidRPr="00B95ABB">
              <w:rPr>
                <w:color w:val="FF0000"/>
                <w:lang w:eastAsia="ja-JP"/>
              </w:rPr>
              <w:t>(Coming soon)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i/>
                <w:lang w:eastAsia="ja-JP"/>
              </w:rPr>
            </w:pPr>
            <w:r>
              <w:rPr>
                <w:lang w:eastAsia="ja-JP"/>
              </w:rPr>
              <w:t xml:space="preserve">Heat treatment* for </w:t>
            </w:r>
            <w:r w:rsidRPr="002C570F">
              <w:rPr>
                <w:i/>
                <w:lang w:eastAsia="ja-JP"/>
              </w:rPr>
              <w:t>Brassica rapa</w:t>
            </w:r>
          </w:p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(available 5 Dec 2019)</w:t>
            </w:r>
          </w:p>
        </w:tc>
      </w:tr>
      <w:tr w:rsidR="00CC57AD" w:rsidTr="00B95AB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B95ABB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7AD" w:rsidRDefault="00CC57AD" w:rsidP="00B95ABB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C57AD" w:rsidRDefault="00CC57AD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OR</w:t>
            </w:r>
          </w:p>
        </w:tc>
      </w:tr>
      <w:tr w:rsidR="00B95ABB" w:rsidTr="00B95AB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95ABB" w:rsidRPr="002C570F" w:rsidRDefault="00B95ABB" w:rsidP="002C570F">
            <w:pPr>
              <w:spacing w:before="0"/>
              <w:rPr>
                <w:rFonts w:asciiTheme="majorHAnsi" w:hAnsiTheme="majorHAnsi" w:cs="Arial"/>
                <w:sz w:val="20"/>
                <w:szCs w:val="20"/>
              </w:rPr>
            </w:pPr>
          </w:p>
          <w:p w:rsidR="00B95ABB" w:rsidRPr="002C570F" w:rsidRDefault="00B95ABB" w:rsidP="001C590E">
            <w:pPr>
              <w:spacing w:before="60" w:after="60"/>
              <w:jc w:val="center"/>
              <w:rPr>
                <w:rFonts w:asciiTheme="majorHAnsi" w:hAnsiTheme="majorHAnsi"/>
                <w:sz w:val="20"/>
                <w:szCs w:val="20"/>
                <w:lang w:eastAsia="ja-JP"/>
              </w:rPr>
            </w:pPr>
          </w:p>
        </w:tc>
        <w:tc>
          <w:tcPr>
            <w:tcW w:w="56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B95ABB">
            <w:pPr>
              <w:spacing w:before="0"/>
              <w:rPr>
                <w:lang w:eastAsia="ja-JP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B95ABB">
            <w:pPr>
              <w:spacing w:before="0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95ABB" w:rsidRDefault="00B95ABB" w:rsidP="002C570F">
            <w:pPr>
              <w:spacing w:before="60" w:after="60"/>
              <w:jc w:val="center"/>
              <w:rPr>
                <w:i/>
                <w:lang w:eastAsia="ja-JP"/>
              </w:rPr>
            </w:pPr>
            <w:r>
              <w:rPr>
                <w:lang w:eastAsia="ja-JP"/>
              </w:rPr>
              <w:t xml:space="preserve">Heat treatment* + PCR testing** for </w:t>
            </w:r>
            <w:r w:rsidRPr="002C570F">
              <w:rPr>
                <w:i/>
                <w:lang w:eastAsia="ja-JP"/>
              </w:rPr>
              <w:t>Raphanus sativus</w:t>
            </w:r>
          </w:p>
          <w:p w:rsidR="00B95ABB" w:rsidRPr="00CC57AD" w:rsidRDefault="00B95ABB" w:rsidP="00CC57AD">
            <w:pPr>
              <w:spacing w:before="60" w:after="60"/>
              <w:jc w:val="center"/>
              <w:rPr>
                <w:lang w:eastAsia="ja-JP"/>
              </w:rPr>
            </w:pPr>
            <w:r w:rsidRPr="00B95ABB">
              <w:rPr>
                <w:color w:val="FF0000"/>
                <w:lang w:eastAsia="ja-JP"/>
              </w:rPr>
              <w:t>(Coming soon)</w:t>
            </w:r>
          </w:p>
        </w:tc>
      </w:tr>
      <w:tr w:rsidR="00B95ABB" w:rsidTr="00B95AB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OR</w:t>
            </w:r>
          </w:p>
        </w:tc>
      </w:tr>
      <w:tr w:rsidR="00B95ABB" w:rsidTr="00B95ABB"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56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BB" w:rsidRDefault="00B95ABB" w:rsidP="001C590E">
            <w:pPr>
              <w:spacing w:before="60" w:after="60"/>
              <w:jc w:val="center"/>
              <w:rPr>
                <w:lang w:eastAsia="ja-JP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5ABB" w:rsidRDefault="00B95ABB" w:rsidP="002C570F">
            <w:pPr>
              <w:spacing w:before="60" w:after="60"/>
              <w:jc w:val="center"/>
              <w:rPr>
                <w:i/>
                <w:lang w:eastAsia="ja-JP"/>
              </w:rPr>
            </w:pPr>
            <w:r>
              <w:rPr>
                <w:lang w:eastAsia="ja-JP"/>
              </w:rPr>
              <w:t xml:space="preserve">PCR testing* for </w:t>
            </w:r>
            <w:r w:rsidRPr="002C570F">
              <w:rPr>
                <w:i/>
                <w:lang w:eastAsia="ja-JP"/>
              </w:rPr>
              <w:t>Eruca vesicaria</w:t>
            </w:r>
          </w:p>
          <w:p w:rsidR="00B95ABB" w:rsidRPr="00CC57AD" w:rsidRDefault="00B95ABB" w:rsidP="002C570F">
            <w:pPr>
              <w:spacing w:before="60" w:after="60"/>
              <w:jc w:val="center"/>
              <w:rPr>
                <w:lang w:eastAsia="ja-JP"/>
              </w:rPr>
            </w:pPr>
            <w:r w:rsidRPr="00B95ABB">
              <w:rPr>
                <w:color w:val="FF0000"/>
                <w:lang w:eastAsia="ja-JP"/>
              </w:rPr>
              <w:t>(Coming soon)</w:t>
            </w:r>
          </w:p>
        </w:tc>
      </w:tr>
    </w:tbl>
    <w:p w:rsidR="00B95ABB" w:rsidRDefault="00B95ABB" w:rsidP="00CA72E0">
      <w:pPr>
        <w:spacing w:before="0" w:after="120"/>
        <w:rPr>
          <w:rFonts w:asciiTheme="majorHAnsi" w:hAnsiTheme="majorHAnsi" w:cs="Arial"/>
          <w:sz w:val="20"/>
          <w:szCs w:val="20"/>
        </w:rPr>
      </w:pPr>
      <w:r w:rsidRPr="002C570F">
        <w:rPr>
          <w:rFonts w:asciiTheme="majorHAnsi" w:hAnsiTheme="majorHAnsi" w:cs="Arial"/>
          <w:sz w:val="20"/>
          <w:szCs w:val="20"/>
        </w:rPr>
        <w:t>* Dry heat:  70</w:t>
      </w:r>
      <w:r w:rsidRPr="002C570F">
        <w:rPr>
          <w:rFonts w:asciiTheme="majorHAnsi" w:hAnsiTheme="majorHAnsi" w:cs="Arial"/>
          <w:sz w:val="20"/>
          <w:szCs w:val="20"/>
          <w:vertAlign w:val="superscript"/>
        </w:rPr>
        <w:t>o</w:t>
      </w:r>
      <w:r w:rsidRPr="002C570F">
        <w:rPr>
          <w:rFonts w:asciiTheme="majorHAnsi" w:hAnsiTheme="majorHAnsi" w:cs="Arial"/>
          <w:sz w:val="20"/>
          <w:szCs w:val="20"/>
        </w:rPr>
        <w:t>C for 90 min</w:t>
      </w:r>
      <w:r>
        <w:rPr>
          <w:rFonts w:asciiTheme="majorHAnsi" w:hAnsiTheme="majorHAnsi" w:cs="Arial"/>
          <w:sz w:val="20"/>
          <w:szCs w:val="20"/>
        </w:rPr>
        <w:t xml:space="preserve"> OR </w:t>
      </w:r>
      <w:r w:rsidRPr="002C570F">
        <w:rPr>
          <w:rFonts w:asciiTheme="majorHAnsi" w:hAnsiTheme="majorHAnsi" w:cs="Arial"/>
          <w:sz w:val="20"/>
          <w:szCs w:val="20"/>
        </w:rPr>
        <w:t>Hot water: 53</w:t>
      </w:r>
      <w:r w:rsidRPr="002C570F">
        <w:rPr>
          <w:rFonts w:asciiTheme="majorHAnsi" w:hAnsiTheme="majorHAnsi" w:cs="Arial"/>
          <w:sz w:val="20"/>
          <w:szCs w:val="20"/>
          <w:vertAlign w:val="superscript"/>
        </w:rPr>
        <w:t>o</w:t>
      </w:r>
      <w:r w:rsidRPr="002C570F">
        <w:rPr>
          <w:rFonts w:asciiTheme="majorHAnsi" w:hAnsiTheme="majorHAnsi" w:cs="Arial"/>
          <w:sz w:val="20"/>
          <w:szCs w:val="20"/>
        </w:rPr>
        <w:t>C for 10 min</w:t>
      </w:r>
      <w:r>
        <w:rPr>
          <w:rFonts w:asciiTheme="majorHAnsi" w:hAnsiTheme="majorHAnsi" w:cs="Arial"/>
          <w:sz w:val="20"/>
          <w:szCs w:val="20"/>
        </w:rPr>
        <w:t xml:space="preserve"> or </w:t>
      </w:r>
      <w:r w:rsidRPr="002C570F">
        <w:rPr>
          <w:rFonts w:asciiTheme="majorHAnsi" w:hAnsiTheme="majorHAnsi" w:cs="Arial"/>
          <w:sz w:val="20"/>
          <w:szCs w:val="20"/>
        </w:rPr>
        <w:t>50</w:t>
      </w:r>
      <w:r w:rsidRPr="002C570F">
        <w:rPr>
          <w:rFonts w:asciiTheme="majorHAnsi" w:hAnsiTheme="majorHAnsi" w:cs="Arial"/>
          <w:sz w:val="20"/>
          <w:szCs w:val="20"/>
          <w:vertAlign w:val="superscript"/>
        </w:rPr>
        <w:t>o</w:t>
      </w:r>
      <w:r w:rsidRPr="002C570F">
        <w:rPr>
          <w:rFonts w:asciiTheme="majorHAnsi" w:hAnsiTheme="majorHAnsi" w:cs="Arial"/>
          <w:sz w:val="20"/>
          <w:szCs w:val="20"/>
        </w:rPr>
        <w:t>C for 20 min</w:t>
      </w:r>
    </w:p>
    <w:p w:rsidR="00B95ABB" w:rsidRDefault="00B95ABB" w:rsidP="00CA72E0">
      <w:pPr>
        <w:spacing w:before="0" w:after="120"/>
        <w:rPr>
          <w:rFonts w:asciiTheme="majorHAnsi" w:hAnsiTheme="majorHAnsi" w:cs="Arial"/>
          <w:sz w:val="20"/>
          <w:szCs w:val="20"/>
        </w:rPr>
      </w:pPr>
      <w:r w:rsidRPr="002C570F">
        <w:rPr>
          <w:rFonts w:asciiTheme="majorHAnsi" w:hAnsiTheme="majorHAnsi" w:cs="Arial"/>
          <w:sz w:val="20"/>
          <w:szCs w:val="20"/>
        </w:rPr>
        <w:t xml:space="preserve">**Only available in Phase 2 (currently undergoing validation).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2C570F">
        <w:rPr>
          <w:rFonts w:asciiTheme="majorHAnsi" w:hAnsiTheme="majorHAnsi" w:cs="Arial"/>
          <w:sz w:val="20"/>
          <w:szCs w:val="20"/>
        </w:rPr>
        <w:t>Sample size = 20,000 seeds or 20% of small seed lots</w:t>
      </w:r>
      <w:r>
        <w:rPr>
          <w:rFonts w:asciiTheme="majorHAnsi" w:hAnsiTheme="majorHAnsi" w:cs="Arial"/>
          <w:sz w:val="20"/>
          <w:szCs w:val="20"/>
        </w:rPr>
        <w:t>.</w:t>
      </w:r>
    </w:p>
    <w:p w:rsidR="00FA5511" w:rsidRPr="00FA5511" w:rsidRDefault="00FA5511" w:rsidP="00B95ABB">
      <w:pPr>
        <w:spacing w:before="0"/>
        <w:rPr>
          <w:sz w:val="20"/>
          <w:szCs w:val="20"/>
          <w:lang w:eastAsia="ja-JP"/>
        </w:rPr>
      </w:pPr>
      <w:r w:rsidRPr="00CA72E0">
        <w:rPr>
          <w:b/>
          <w:sz w:val="20"/>
          <w:szCs w:val="20"/>
          <w:lang w:eastAsia="ja-JP"/>
        </w:rPr>
        <w:t>Note:</w:t>
      </w:r>
      <w:r w:rsidRPr="00FA5511">
        <w:rPr>
          <w:sz w:val="20"/>
          <w:szCs w:val="20"/>
          <w:lang w:eastAsia="ja-JP"/>
        </w:rPr>
        <w:t xml:space="preserve"> If treatment or testing is undertaken off shore, phytosanitary certification is required with an additional declaration that the testing/treatment has been conducted in accordance with Australia's requirements.</w:t>
      </w:r>
    </w:p>
    <w:sectPr w:rsidR="00FA5511" w:rsidRPr="00FA5511" w:rsidSect="002F6D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47" w:rsidRDefault="00221947">
      <w:r>
        <w:separator/>
      </w:r>
    </w:p>
  </w:endnote>
  <w:endnote w:type="continuationSeparator" w:id="0">
    <w:p w:rsidR="00221947" w:rsidRDefault="0022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47" w:rsidRDefault="00221947">
      <w:r>
        <w:separator/>
      </w:r>
    </w:p>
  </w:footnote>
  <w:footnote w:type="continuationSeparator" w:id="0">
    <w:p w:rsidR="00221947" w:rsidRDefault="0022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A913599"/>
    <w:multiLevelType w:val="multilevel"/>
    <w:tmpl w:val="02AA8FA0"/>
    <w:numStyleLink w:val="ListBullets"/>
  </w:abstractNum>
  <w:abstractNum w:abstractNumId="8" w15:restartNumberingAfterBreak="0">
    <w:nsid w:val="2F2425AB"/>
    <w:multiLevelType w:val="multilevel"/>
    <w:tmpl w:val="BC8603C0"/>
    <w:numStyleLink w:val="ListNumbers"/>
  </w:abstractNum>
  <w:abstractNum w:abstractNumId="9" w15:restartNumberingAfterBreak="0">
    <w:nsid w:val="3A227CC3"/>
    <w:multiLevelType w:val="hybridMultilevel"/>
    <w:tmpl w:val="33940D90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461D778C"/>
    <w:multiLevelType w:val="multilevel"/>
    <w:tmpl w:val="20F2356A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D399C"/>
    <w:multiLevelType w:val="hybridMultilevel"/>
    <w:tmpl w:val="A4528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29812E5"/>
    <w:multiLevelType w:val="hybridMultilevel"/>
    <w:tmpl w:val="39EC6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21A0E"/>
    <w:multiLevelType w:val="multilevel"/>
    <w:tmpl w:val="20F2356A"/>
    <w:lvl w:ilvl="0">
      <w:start w:val="1"/>
      <w:numFmt w:val="upperLetter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6"/>
  </w:num>
  <w:num w:numId="8">
    <w:abstractNumId w:val="8"/>
  </w:num>
  <w:num w:numId="9">
    <w:abstractNumId w:val="13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5"/>
  </w:num>
  <w:num w:numId="19">
    <w:abstractNumId w:val="17"/>
  </w:num>
  <w:num w:numId="2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7"/>
    <w:rsid w:val="00002311"/>
    <w:rsid w:val="000053F0"/>
    <w:rsid w:val="00031796"/>
    <w:rsid w:val="001C590E"/>
    <w:rsid w:val="002158DD"/>
    <w:rsid w:val="00221947"/>
    <w:rsid w:val="00275853"/>
    <w:rsid w:val="002C570F"/>
    <w:rsid w:val="002F6DE8"/>
    <w:rsid w:val="003F2271"/>
    <w:rsid w:val="00437EBB"/>
    <w:rsid w:val="00461807"/>
    <w:rsid w:val="005272BF"/>
    <w:rsid w:val="00544FB6"/>
    <w:rsid w:val="0054747E"/>
    <w:rsid w:val="005D75FF"/>
    <w:rsid w:val="00626E31"/>
    <w:rsid w:val="006C06CB"/>
    <w:rsid w:val="006D21B8"/>
    <w:rsid w:val="006E3215"/>
    <w:rsid w:val="006F6F78"/>
    <w:rsid w:val="00890C71"/>
    <w:rsid w:val="00905F94"/>
    <w:rsid w:val="00935EAE"/>
    <w:rsid w:val="00A20A21"/>
    <w:rsid w:val="00AA4B88"/>
    <w:rsid w:val="00AB3800"/>
    <w:rsid w:val="00B57188"/>
    <w:rsid w:val="00B95ABB"/>
    <w:rsid w:val="00C04D29"/>
    <w:rsid w:val="00C6669A"/>
    <w:rsid w:val="00CA72E0"/>
    <w:rsid w:val="00CC57AD"/>
    <w:rsid w:val="00D11EB3"/>
    <w:rsid w:val="00DF26B0"/>
    <w:rsid w:val="00E30C81"/>
    <w:rsid w:val="00E3214D"/>
    <w:rsid w:val="00ED02F6"/>
    <w:rsid w:val="00ED3FBB"/>
    <w:rsid w:val="00F102B0"/>
    <w:rsid w:val="00FA5511"/>
    <w:rsid w:val="00FA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CDCE50DE-A6A3-4E6A-A630-D31CAA58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C06CB"/>
    <w:pPr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3"/>
    <w:qFormat/>
    <w:rsid w:val="006C06CB"/>
    <w:pPr>
      <w:spacing w:before="0" w:after="60"/>
      <w:outlineLvl w:val="1"/>
    </w:pPr>
    <w:rPr>
      <w:rFonts w:ascii="Arial" w:hAnsi="Arial" w:cs="Arial"/>
      <w:b/>
      <w:color w:val="C00000"/>
      <w:sz w:val="32"/>
      <w:szCs w:val="32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6C06CB"/>
    <w:rPr>
      <w:b/>
      <w:sz w:val="36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6C06CB"/>
    <w:rPr>
      <w:rFonts w:ascii="Arial" w:hAnsi="Arial" w:cs="Arial"/>
      <w:b/>
      <w:color w:val="C00000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102B0"/>
    <w:pPr>
      <w:ind w:left="720"/>
      <w:contextualSpacing/>
    </w:pPr>
  </w:style>
  <w:style w:type="paragraph" w:customStyle="1" w:styleId="Tableheader">
    <w:name w:val="Table header"/>
    <w:basedOn w:val="Normal"/>
    <w:qFormat/>
    <w:rsid w:val="006C06CB"/>
    <w:pPr>
      <w:spacing w:before="60" w:after="60"/>
    </w:pPr>
    <w:rPr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ports@agriculture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lantstakeholders@agriculture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riculture.gov.au/import/arrival/arrangements/require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CDCC-9CC9-423B-AF0E-EBB9CFDC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Import Conditions: Brassicaceous vegetable seeds</dc:title>
  <dc:subject/>
  <dc:creator>Department of Agriculture</dc:creator>
  <cp:keywords/>
  <dc:description/>
  <cp:lastModifiedBy>Dang, Van</cp:lastModifiedBy>
  <cp:revision>2</cp:revision>
  <cp:lastPrinted>2015-08-14T05:36:00Z</cp:lastPrinted>
  <dcterms:created xsi:type="dcterms:W3CDTF">2019-11-21T04:01:00Z</dcterms:created>
  <dcterms:modified xsi:type="dcterms:W3CDTF">2019-11-21T04:01:00Z</dcterms:modified>
</cp:coreProperties>
</file>