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8EA" w14:textId="77777777" w:rsidR="00E86BA7" w:rsidRDefault="00E86BA7" w:rsidP="00445B88">
      <w:pPr>
        <w:pStyle w:val="Title"/>
        <w:spacing w:before="100" w:beforeAutospacing="1"/>
        <w:jc w:val="left"/>
        <w:rPr>
          <w:color w:val="963721" w:themeColor="accent3" w:themeShade="BF"/>
        </w:rPr>
      </w:pPr>
    </w:p>
    <w:p w14:paraId="021BDE1A" w14:textId="77777777" w:rsidR="00E86BA7" w:rsidRDefault="00E86BA7" w:rsidP="00445B88">
      <w:pPr>
        <w:pStyle w:val="Title"/>
        <w:spacing w:before="100" w:beforeAutospacing="1"/>
        <w:jc w:val="left"/>
        <w:rPr>
          <w:color w:val="963721" w:themeColor="accent3" w:themeShade="BF"/>
        </w:rPr>
      </w:pPr>
    </w:p>
    <w:p w14:paraId="02243B8E" w14:textId="77777777" w:rsidR="00E86BA7" w:rsidRDefault="00E86BA7" w:rsidP="00445B88">
      <w:pPr>
        <w:pStyle w:val="Title"/>
        <w:spacing w:before="100" w:beforeAutospacing="1"/>
        <w:jc w:val="left"/>
        <w:rPr>
          <w:color w:val="963721" w:themeColor="accent3" w:themeShade="BF"/>
        </w:rPr>
      </w:pPr>
    </w:p>
    <w:p w14:paraId="430D5B3A" w14:textId="77777777" w:rsidR="00445B88" w:rsidRPr="00173FA3" w:rsidRDefault="00F906E3" w:rsidP="00445B88">
      <w:pPr>
        <w:pStyle w:val="Title"/>
        <w:spacing w:before="100" w:beforeAutospacing="1"/>
        <w:jc w:val="left"/>
        <w:rPr>
          <w:color w:val="963721" w:themeColor="accent3" w:themeShade="BF"/>
        </w:rPr>
      </w:pPr>
      <w:r>
        <w:rPr>
          <w:color w:val="963721" w:themeColor="accent3" w:themeShade="BF"/>
        </w:rPr>
        <w:t>Agricultural Trade and Market Access Cooperation</w:t>
      </w:r>
    </w:p>
    <w:p w14:paraId="7271AA16" w14:textId="77777777" w:rsidR="00445B88" w:rsidRPr="00C836BC" w:rsidRDefault="00F906E3" w:rsidP="00445B88">
      <w:pPr>
        <w:pStyle w:val="Title"/>
      </w:pPr>
      <w:r>
        <w:t xml:space="preserve">Grant </w:t>
      </w:r>
      <w:r w:rsidRPr="00C836BC">
        <w:t>Guidelines</w:t>
      </w:r>
    </w:p>
    <w:p w14:paraId="0D970761" w14:textId="77777777" w:rsidR="00445B88" w:rsidRDefault="00445B88" w:rsidP="00445B88">
      <w:pPr>
        <w:spacing w:line="240" w:lineRule="auto"/>
      </w:pPr>
    </w:p>
    <w:tbl>
      <w:tblPr>
        <w:tblStyle w:val="TableGrid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tails of Grant Opportunity"/>
        <w:tblDescription w:val="Basic details of Grant Opportunity "/>
      </w:tblPr>
      <w:tblGrid>
        <w:gridCol w:w="2977"/>
        <w:gridCol w:w="6404"/>
      </w:tblGrid>
      <w:tr w:rsidR="00274B32" w14:paraId="7C4D1045" w14:textId="77777777" w:rsidTr="003541B6">
        <w:trPr>
          <w:tblHeader/>
        </w:trPr>
        <w:tc>
          <w:tcPr>
            <w:tcW w:w="2977" w:type="dxa"/>
          </w:tcPr>
          <w:p w14:paraId="7602D19A" w14:textId="77777777" w:rsidR="00445B88" w:rsidRPr="007040EB" w:rsidRDefault="00F906E3" w:rsidP="003541B6">
            <w:pPr>
              <w:spacing w:line="240" w:lineRule="auto"/>
            </w:pPr>
            <w:r w:rsidRPr="006542D9">
              <w:rPr>
                <w:b/>
              </w:rPr>
              <w:t>Commonwealth policy entity</w:t>
            </w:r>
            <w:r>
              <w:t>:</w:t>
            </w:r>
          </w:p>
        </w:tc>
        <w:tc>
          <w:tcPr>
            <w:tcW w:w="6404" w:type="dxa"/>
            <w:shd w:val="clear" w:color="auto" w:fill="auto"/>
          </w:tcPr>
          <w:p w14:paraId="652FF814" w14:textId="347E07B9" w:rsidR="00445B88" w:rsidRPr="00581769" w:rsidRDefault="00F906E3" w:rsidP="003541B6">
            <w:pPr>
              <w:spacing w:line="240" w:lineRule="auto"/>
            </w:pPr>
            <w:r>
              <w:t xml:space="preserve">Department of Agriculture, </w:t>
            </w:r>
            <w:r w:rsidR="00CB7520">
              <w:t>Fisheries and Forestry</w:t>
            </w:r>
          </w:p>
        </w:tc>
      </w:tr>
      <w:tr w:rsidR="00274B32" w14:paraId="39541D38" w14:textId="77777777" w:rsidTr="003541B6">
        <w:trPr>
          <w:tblHeader/>
        </w:trPr>
        <w:tc>
          <w:tcPr>
            <w:tcW w:w="2977" w:type="dxa"/>
          </w:tcPr>
          <w:p w14:paraId="337634AF" w14:textId="77777777" w:rsidR="00445B88" w:rsidRPr="006542D9" w:rsidRDefault="00F906E3" w:rsidP="003541B6">
            <w:pPr>
              <w:spacing w:line="240" w:lineRule="auto"/>
              <w:jc w:val="both"/>
              <w:rPr>
                <w:b/>
              </w:rPr>
            </w:pPr>
            <w:r w:rsidRPr="006542D9">
              <w:rPr>
                <w:b/>
              </w:rPr>
              <w:t>Administering entity</w:t>
            </w:r>
          </w:p>
        </w:tc>
        <w:tc>
          <w:tcPr>
            <w:tcW w:w="6404" w:type="dxa"/>
            <w:shd w:val="clear" w:color="auto" w:fill="auto"/>
          </w:tcPr>
          <w:p w14:paraId="58CFDCBD" w14:textId="0CC4EFF0" w:rsidR="00445B88" w:rsidRPr="002C7BB1" w:rsidRDefault="00F906E3" w:rsidP="003541B6">
            <w:pPr>
              <w:spacing w:line="240" w:lineRule="auto"/>
            </w:pPr>
            <w:r>
              <w:t xml:space="preserve">Department of Agriculture, </w:t>
            </w:r>
            <w:r w:rsidR="00CB7520">
              <w:t>Fisheries and Forestry</w:t>
            </w:r>
          </w:p>
        </w:tc>
      </w:tr>
      <w:tr w:rsidR="00274B32" w14:paraId="293D72E0" w14:textId="77777777" w:rsidTr="003541B6">
        <w:trPr>
          <w:tblHeader/>
        </w:trPr>
        <w:tc>
          <w:tcPr>
            <w:tcW w:w="2977" w:type="dxa"/>
          </w:tcPr>
          <w:p w14:paraId="6AF1D006" w14:textId="77777777" w:rsidR="00445B88" w:rsidRPr="006542D9" w:rsidRDefault="00F906E3" w:rsidP="003541B6">
            <w:pPr>
              <w:spacing w:line="240" w:lineRule="auto"/>
              <w:jc w:val="both"/>
              <w:rPr>
                <w:b/>
              </w:rPr>
            </w:pPr>
            <w:r w:rsidRPr="006542D9">
              <w:rPr>
                <w:b/>
              </w:rPr>
              <w:t>Enquiries:</w:t>
            </w:r>
          </w:p>
        </w:tc>
        <w:tc>
          <w:tcPr>
            <w:tcW w:w="6404" w:type="dxa"/>
            <w:shd w:val="clear" w:color="auto" w:fill="auto"/>
          </w:tcPr>
          <w:p w14:paraId="59C6587C" w14:textId="77777777" w:rsidR="00445B88" w:rsidRPr="002C7BB1" w:rsidRDefault="00F906E3" w:rsidP="003541B6">
            <w:pPr>
              <w:spacing w:line="240" w:lineRule="auto"/>
            </w:pPr>
            <w:r w:rsidRPr="002C7BB1">
              <w:t xml:space="preserve">If you have any questions, please contact </w:t>
            </w:r>
            <w:r>
              <w:t>the ATMAC Program Manager at atmac@agriculture.gov.au</w:t>
            </w:r>
          </w:p>
        </w:tc>
      </w:tr>
      <w:tr w:rsidR="00CA761F" w14:paraId="35EC674A" w14:textId="77777777" w:rsidTr="00082A30">
        <w:trPr>
          <w:tblHeader/>
        </w:trPr>
        <w:tc>
          <w:tcPr>
            <w:tcW w:w="2977" w:type="dxa"/>
          </w:tcPr>
          <w:p w14:paraId="39F25302" w14:textId="77777777" w:rsidR="00CA761F" w:rsidRPr="006542D9" w:rsidRDefault="00CA761F" w:rsidP="00082A30">
            <w:pPr>
              <w:spacing w:line="240" w:lineRule="auto"/>
              <w:jc w:val="both"/>
              <w:rPr>
                <w:b/>
              </w:rPr>
            </w:pPr>
            <w:r w:rsidRPr="006542D9">
              <w:rPr>
                <w:b/>
              </w:rPr>
              <w:t xml:space="preserve">Type of </w:t>
            </w:r>
            <w:r>
              <w:rPr>
                <w:b/>
              </w:rPr>
              <w:t>g</w:t>
            </w:r>
            <w:r w:rsidRPr="006542D9">
              <w:rPr>
                <w:b/>
              </w:rPr>
              <w:t xml:space="preserve">rant </w:t>
            </w:r>
            <w:r>
              <w:rPr>
                <w:b/>
              </w:rPr>
              <w:t>o</w:t>
            </w:r>
            <w:r w:rsidRPr="006542D9">
              <w:rPr>
                <w:b/>
              </w:rPr>
              <w:t>pportunity</w:t>
            </w:r>
          </w:p>
        </w:tc>
        <w:tc>
          <w:tcPr>
            <w:tcW w:w="6404" w:type="dxa"/>
            <w:shd w:val="clear" w:color="auto" w:fill="auto"/>
          </w:tcPr>
          <w:p w14:paraId="20674C72" w14:textId="116C6DA7" w:rsidR="00CA761F" w:rsidRPr="002C7BB1" w:rsidRDefault="00CA761F" w:rsidP="00082A30">
            <w:pPr>
              <w:spacing w:line="240" w:lineRule="auto"/>
            </w:pPr>
            <w:r>
              <w:t>Non-competitive</w:t>
            </w:r>
          </w:p>
        </w:tc>
      </w:tr>
    </w:tbl>
    <w:p w14:paraId="3A413E10" w14:textId="77777777" w:rsidR="00E86BA7" w:rsidRDefault="00E86BA7" w:rsidP="0020122A">
      <w:pPr>
        <w:pStyle w:val="TOCHeading"/>
      </w:pPr>
    </w:p>
    <w:p w14:paraId="73F6BA2F" w14:textId="77777777" w:rsidR="0020122A" w:rsidRPr="00496560" w:rsidRDefault="00F906E3" w:rsidP="0020122A">
      <w:pPr>
        <w:pStyle w:val="TOCHeading"/>
      </w:pPr>
      <w:r w:rsidRPr="00496560">
        <w:t>Contents</w:t>
      </w:r>
    </w:p>
    <w:p w14:paraId="5B519D20" w14:textId="531D3A21" w:rsidR="003F69A8" w:rsidRDefault="00F906E3">
      <w:pPr>
        <w:pStyle w:val="TOC1"/>
        <w:rPr>
          <w:rFonts w:eastAsiaTheme="minorEastAsia"/>
          <w:b w:val="0"/>
          <w:noProof/>
          <w:sz w:val="22"/>
          <w:lang w:eastAsia="en-AU"/>
        </w:rPr>
      </w:pPr>
      <w:r w:rsidRPr="00496560">
        <w:rPr>
          <w:b w:val="0"/>
          <w:sz w:val="19"/>
        </w:rPr>
        <w:fldChar w:fldCharType="begin"/>
      </w:r>
      <w:r w:rsidRPr="00496560">
        <w:rPr>
          <w:b w:val="0"/>
        </w:rPr>
        <w:instrText xml:space="preserve"> TOC \o "2-3" \h \z \t "Heading 1,1,Heading 1 Numbered,1" </w:instrText>
      </w:r>
      <w:r w:rsidRPr="00496560">
        <w:rPr>
          <w:b w:val="0"/>
          <w:sz w:val="19"/>
        </w:rPr>
        <w:fldChar w:fldCharType="separate"/>
      </w:r>
      <w:hyperlink w:anchor="_Toc58334763" w:history="1">
        <w:r w:rsidRPr="00CC29DB">
          <w:rPr>
            <w:rStyle w:val="Hyperlink"/>
            <w:noProof/>
          </w:rPr>
          <w:t>1.</w:t>
        </w:r>
        <w:r>
          <w:rPr>
            <w:rFonts w:eastAsiaTheme="minorEastAsia"/>
            <w:b w:val="0"/>
            <w:noProof/>
            <w:sz w:val="22"/>
            <w:lang w:eastAsia="en-AU"/>
          </w:rPr>
          <w:tab/>
        </w:r>
        <w:r w:rsidRPr="00CC29DB">
          <w:rPr>
            <w:rStyle w:val="Hyperlink"/>
            <w:noProof/>
          </w:rPr>
          <w:t>About the grant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_Toc58334763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05BECC" w14:textId="1E9DBB96" w:rsidR="003F69A8" w:rsidRDefault="00382295">
      <w:pPr>
        <w:pStyle w:val="TOC1"/>
        <w:rPr>
          <w:rFonts w:eastAsiaTheme="minorEastAsia"/>
          <w:b w:val="0"/>
          <w:noProof/>
          <w:sz w:val="22"/>
          <w:lang w:eastAsia="en-AU"/>
        </w:rPr>
      </w:pPr>
      <w:hyperlink w:anchor="_Toc58334764" w:history="1">
        <w:r w:rsidR="00F906E3" w:rsidRPr="00CC29DB">
          <w:rPr>
            <w:rStyle w:val="Hyperlink"/>
            <w:noProof/>
          </w:rPr>
          <w:t>2.</w:t>
        </w:r>
        <w:r w:rsidR="00F906E3">
          <w:rPr>
            <w:rFonts w:eastAsiaTheme="minorEastAsia"/>
            <w:b w:val="0"/>
            <w:noProof/>
            <w:sz w:val="22"/>
            <w:lang w:eastAsia="en-AU"/>
          </w:rPr>
          <w:tab/>
        </w:r>
        <w:r w:rsidR="00F906E3" w:rsidRPr="00CC29DB">
          <w:rPr>
            <w:rStyle w:val="Hyperlink"/>
            <w:noProof/>
          </w:rPr>
          <w:t>The grant selection process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_Toc58334764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2</w:t>
        </w:r>
        <w:r w:rsidR="00F906E3">
          <w:rPr>
            <w:noProof/>
            <w:webHidden/>
          </w:rPr>
          <w:fldChar w:fldCharType="end"/>
        </w:r>
      </w:hyperlink>
    </w:p>
    <w:p w14:paraId="287580B6" w14:textId="32B91A51" w:rsidR="003F69A8" w:rsidRDefault="00382295">
      <w:pPr>
        <w:pStyle w:val="TOC2"/>
        <w:rPr>
          <w:rFonts w:eastAsiaTheme="minorEastAsia"/>
          <w:noProof/>
          <w:lang w:eastAsia="en-AU"/>
        </w:rPr>
      </w:pPr>
      <w:hyperlink w:anchor="_Toc58334765" w:history="1">
        <w:r w:rsidR="00F906E3" w:rsidRPr="00CC29DB">
          <w:rPr>
            <w:rStyle w:val="Hyperlink"/>
            <w:noProof/>
          </w:rPr>
          <w:t>2.1</w:t>
        </w:r>
        <w:r w:rsidR="00F906E3">
          <w:rPr>
            <w:rFonts w:eastAsiaTheme="minorEastAsia"/>
            <w:noProof/>
            <w:lang w:eastAsia="en-AU"/>
          </w:rPr>
          <w:tab/>
        </w:r>
        <w:r w:rsidR="00F906E3" w:rsidRPr="00CC29DB">
          <w:rPr>
            <w:rStyle w:val="Hyperlink"/>
            <w:noProof/>
          </w:rPr>
          <w:t>Eligibility criteria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_Toc58334765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2</w:t>
        </w:r>
        <w:r w:rsidR="00F906E3">
          <w:rPr>
            <w:noProof/>
            <w:webHidden/>
          </w:rPr>
          <w:fldChar w:fldCharType="end"/>
        </w:r>
      </w:hyperlink>
    </w:p>
    <w:p w14:paraId="3ED78F79" w14:textId="09322189" w:rsidR="003F69A8" w:rsidRDefault="00382295">
      <w:pPr>
        <w:pStyle w:val="TOC2"/>
        <w:rPr>
          <w:rFonts w:eastAsiaTheme="minorEastAsia"/>
          <w:noProof/>
          <w:lang w:eastAsia="en-AU"/>
        </w:rPr>
      </w:pPr>
      <w:hyperlink w:anchor="_Toc58334766" w:history="1">
        <w:r w:rsidR="00F906E3" w:rsidRPr="00CC29DB">
          <w:rPr>
            <w:rStyle w:val="Hyperlink"/>
            <w:noProof/>
          </w:rPr>
          <w:t>2.2</w:t>
        </w:r>
        <w:r w:rsidR="00F906E3">
          <w:rPr>
            <w:rFonts w:eastAsiaTheme="minorEastAsia"/>
            <w:noProof/>
            <w:lang w:eastAsia="en-AU"/>
          </w:rPr>
          <w:tab/>
        </w:r>
        <w:r w:rsidR="00F906E3" w:rsidRPr="00CC29DB">
          <w:rPr>
            <w:rStyle w:val="Hyperlink"/>
            <w:noProof/>
          </w:rPr>
          <w:t>Eligible grant activities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_Toc58334766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3</w:t>
        </w:r>
        <w:r w:rsidR="00F906E3">
          <w:rPr>
            <w:noProof/>
            <w:webHidden/>
          </w:rPr>
          <w:fldChar w:fldCharType="end"/>
        </w:r>
      </w:hyperlink>
    </w:p>
    <w:p w14:paraId="6EA7E820" w14:textId="3F222BDD" w:rsidR="003F69A8" w:rsidRDefault="00382295">
      <w:pPr>
        <w:pStyle w:val="TOC2"/>
        <w:rPr>
          <w:rFonts w:eastAsiaTheme="minorEastAsia"/>
          <w:noProof/>
          <w:lang w:eastAsia="en-AU"/>
        </w:rPr>
      </w:pPr>
      <w:hyperlink w:anchor="_Toc58334767" w:history="1">
        <w:r w:rsidR="00F906E3" w:rsidRPr="00CC29DB">
          <w:rPr>
            <w:rStyle w:val="Hyperlink"/>
            <w:noProof/>
          </w:rPr>
          <w:t>2.3</w:t>
        </w:r>
        <w:r w:rsidR="00F906E3">
          <w:rPr>
            <w:rFonts w:eastAsiaTheme="minorEastAsia"/>
            <w:noProof/>
            <w:lang w:eastAsia="en-AU"/>
          </w:rPr>
          <w:tab/>
        </w:r>
        <w:r w:rsidR="00F906E3" w:rsidRPr="00CC29DB">
          <w:rPr>
            <w:rStyle w:val="Hyperlink"/>
            <w:noProof/>
          </w:rPr>
          <w:t>Ineligible grant activities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_Toc58334767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3</w:t>
        </w:r>
        <w:r w:rsidR="00F906E3">
          <w:rPr>
            <w:noProof/>
            <w:webHidden/>
          </w:rPr>
          <w:fldChar w:fldCharType="end"/>
        </w:r>
      </w:hyperlink>
    </w:p>
    <w:p w14:paraId="3A81054B" w14:textId="2C027100" w:rsidR="003F69A8" w:rsidRDefault="00382295">
      <w:pPr>
        <w:pStyle w:val="TOC2"/>
        <w:rPr>
          <w:rFonts w:eastAsiaTheme="minorEastAsia"/>
          <w:noProof/>
          <w:lang w:eastAsia="en-AU"/>
        </w:rPr>
      </w:pPr>
      <w:hyperlink w:anchor="_Toc58334768" w:history="1">
        <w:r w:rsidR="00F906E3" w:rsidRPr="00CC29DB">
          <w:rPr>
            <w:rStyle w:val="Hyperlink"/>
            <w:noProof/>
          </w:rPr>
          <w:t>2.4</w:t>
        </w:r>
        <w:r w:rsidR="00F906E3">
          <w:rPr>
            <w:rFonts w:eastAsiaTheme="minorEastAsia"/>
            <w:noProof/>
            <w:lang w:eastAsia="en-AU"/>
          </w:rPr>
          <w:tab/>
        </w:r>
        <w:r w:rsidR="00F906E3" w:rsidRPr="00CC29DB">
          <w:rPr>
            <w:rStyle w:val="Hyperlink"/>
            <w:noProof/>
          </w:rPr>
          <w:t>Grant assessment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_Toc58334768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3</w:t>
        </w:r>
        <w:r w:rsidR="00F906E3">
          <w:rPr>
            <w:noProof/>
            <w:webHidden/>
          </w:rPr>
          <w:fldChar w:fldCharType="end"/>
        </w:r>
      </w:hyperlink>
    </w:p>
    <w:p w14:paraId="02B4D6DB" w14:textId="7E8E587E" w:rsidR="003F69A8" w:rsidRDefault="00382295">
      <w:pPr>
        <w:pStyle w:val="TOC1"/>
        <w:rPr>
          <w:rFonts w:eastAsiaTheme="minorEastAsia"/>
          <w:b w:val="0"/>
          <w:noProof/>
          <w:sz w:val="22"/>
          <w:lang w:eastAsia="en-AU"/>
        </w:rPr>
      </w:pPr>
      <w:hyperlink w:anchor="_Toc58334769" w:history="1">
        <w:r w:rsidR="00F906E3" w:rsidRPr="00CC29DB">
          <w:rPr>
            <w:rStyle w:val="Hyperlink"/>
            <w:noProof/>
          </w:rPr>
          <w:t>3.</w:t>
        </w:r>
        <w:r w:rsidR="00F906E3">
          <w:rPr>
            <w:rFonts w:eastAsiaTheme="minorEastAsia"/>
            <w:b w:val="0"/>
            <w:noProof/>
            <w:sz w:val="22"/>
            <w:lang w:eastAsia="en-AU"/>
          </w:rPr>
          <w:tab/>
        </w:r>
        <w:r w:rsidR="00F906E3" w:rsidRPr="00CC29DB">
          <w:rPr>
            <w:rStyle w:val="Hyperlink"/>
            <w:noProof/>
          </w:rPr>
          <w:t>Who will approve the grant?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_Toc58334769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4</w:t>
        </w:r>
        <w:r w:rsidR="00F906E3">
          <w:rPr>
            <w:noProof/>
            <w:webHidden/>
          </w:rPr>
          <w:fldChar w:fldCharType="end"/>
        </w:r>
      </w:hyperlink>
    </w:p>
    <w:p w14:paraId="6EA34368" w14:textId="4EDF5272" w:rsidR="003F69A8" w:rsidRDefault="00382295">
      <w:pPr>
        <w:pStyle w:val="TOC1"/>
        <w:rPr>
          <w:rFonts w:eastAsiaTheme="minorEastAsia"/>
          <w:b w:val="0"/>
          <w:noProof/>
          <w:sz w:val="22"/>
          <w:lang w:eastAsia="en-AU"/>
        </w:rPr>
      </w:pPr>
      <w:hyperlink w:anchor="_Toc58334770" w:history="1">
        <w:r w:rsidR="00F906E3" w:rsidRPr="00CC29DB">
          <w:rPr>
            <w:rStyle w:val="Hyperlink"/>
            <w:noProof/>
          </w:rPr>
          <w:t>4.</w:t>
        </w:r>
        <w:r w:rsidR="00F906E3">
          <w:rPr>
            <w:rFonts w:eastAsiaTheme="minorEastAsia"/>
            <w:b w:val="0"/>
            <w:noProof/>
            <w:sz w:val="22"/>
            <w:lang w:eastAsia="en-AU"/>
          </w:rPr>
          <w:tab/>
        </w:r>
        <w:r w:rsidR="00F906E3" w:rsidRPr="00CC29DB">
          <w:rPr>
            <w:rStyle w:val="Hyperlink"/>
            <w:noProof/>
          </w:rPr>
          <w:t>Notification of the grant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_Toc58334770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4</w:t>
        </w:r>
        <w:r w:rsidR="00F906E3">
          <w:rPr>
            <w:noProof/>
            <w:webHidden/>
          </w:rPr>
          <w:fldChar w:fldCharType="end"/>
        </w:r>
      </w:hyperlink>
    </w:p>
    <w:p w14:paraId="085DE14D" w14:textId="60ED28CF" w:rsidR="003F69A8" w:rsidRDefault="00382295">
      <w:pPr>
        <w:pStyle w:val="TOC2"/>
        <w:rPr>
          <w:rFonts w:eastAsiaTheme="minorEastAsia"/>
          <w:noProof/>
          <w:lang w:eastAsia="en-AU"/>
        </w:rPr>
      </w:pPr>
      <w:hyperlink w:anchor="_Toc58334771" w:history="1">
        <w:r w:rsidR="00F906E3" w:rsidRPr="00CC29DB">
          <w:rPr>
            <w:rStyle w:val="Hyperlink"/>
            <w:noProof/>
          </w:rPr>
          <w:t>4.1</w:t>
        </w:r>
        <w:r w:rsidR="00F906E3">
          <w:rPr>
            <w:rFonts w:eastAsiaTheme="minorEastAsia"/>
            <w:noProof/>
            <w:lang w:eastAsia="en-AU"/>
          </w:rPr>
          <w:tab/>
        </w:r>
        <w:r w:rsidR="00F906E3" w:rsidRPr="00CC29DB">
          <w:rPr>
            <w:rStyle w:val="Hyperlink"/>
            <w:noProof/>
          </w:rPr>
          <w:t>The grant agreement/Payment of the grant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_Toc58334771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4</w:t>
        </w:r>
        <w:r w:rsidR="00F906E3">
          <w:rPr>
            <w:noProof/>
            <w:webHidden/>
          </w:rPr>
          <w:fldChar w:fldCharType="end"/>
        </w:r>
      </w:hyperlink>
    </w:p>
    <w:p w14:paraId="1498FC66" w14:textId="0A21AAC7" w:rsidR="003F69A8" w:rsidRDefault="00382295">
      <w:pPr>
        <w:pStyle w:val="TOC2"/>
        <w:rPr>
          <w:rFonts w:eastAsiaTheme="minorEastAsia"/>
          <w:noProof/>
          <w:lang w:eastAsia="en-AU"/>
        </w:rPr>
      </w:pPr>
      <w:hyperlink w:anchor="_Toc58334772" w:history="1">
        <w:r w:rsidR="00F906E3" w:rsidRPr="00CC29DB">
          <w:rPr>
            <w:rStyle w:val="Hyperlink"/>
            <w:noProof/>
          </w:rPr>
          <w:t>4.2</w:t>
        </w:r>
        <w:r w:rsidR="00F906E3">
          <w:rPr>
            <w:rFonts w:eastAsiaTheme="minorEastAsia"/>
            <w:noProof/>
            <w:lang w:eastAsia="en-AU"/>
          </w:rPr>
          <w:tab/>
        </w:r>
        <w:r w:rsidR="00F906E3" w:rsidRPr="00CC29DB">
          <w:rPr>
            <w:rStyle w:val="Hyperlink"/>
            <w:noProof/>
          </w:rPr>
          <w:t>Grant acquittal and reporting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_Toc58334772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5</w:t>
        </w:r>
        <w:r w:rsidR="00F906E3">
          <w:rPr>
            <w:noProof/>
            <w:webHidden/>
          </w:rPr>
          <w:fldChar w:fldCharType="end"/>
        </w:r>
      </w:hyperlink>
    </w:p>
    <w:p w14:paraId="4C179C16" w14:textId="6D680C74" w:rsidR="003F69A8" w:rsidRDefault="00382295">
      <w:pPr>
        <w:pStyle w:val="TOC1"/>
        <w:rPr>
          <w:rFonts w:eastAsiaTheme="minorEastAsia"/>
          <w:b w:val="0"/>
          <w:noProof/>
          <w:sz w:val="22"/>
          <w:lang w:eastAsia="en-AU"/>
        </w:rPr>
      </w:pPr>
      <w:hyperlink w:anchor="_Toc58334773" w:history="1">
        <w:r w:rsidR="00F906E3" w:rsidRPr="00CC29DB">
          <w:rPr>
            <w:rStyle w:val="Hyperlink"/>
            <w:noProof/>
          </w:rPr>
          <w:t>5.</w:t>
        </w:r>
        <w:r w:rsidR="00F906E3">
          <w:rPr>
            <w:rFonts w:eastAsiaTheme="minorEastAsia"/>
            <w:b w:val="0"/>
            <w:noProof/>
            <w:sz w:val="22"/>
            <w:lang w:eastAsia="en-AU"/>
          </w:rPr>
          <w:tab/>
        </w:r>
        <w:r w:rsidR="00F906E3" w:rsidRPr="00CC29DB">
          <w:rPr>
            <w:rStyle w:val="Hyperlink"/>
            <w:noProof/>
          </w:rPr>
          <w:t>Announcement of the grant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_Toc58334773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5</w:t>
        </w:r>
        <w:r w:rsidR="00F906E3">
          <w:rPr>
            <w:noProof/>
            <w:webHidden/>
          </w:rPr>
          <w:fldChar w:fldCharType="end"/>
        </w:r>
      </w:hyperlink>
    </w:p>
    <w:p w14:paraId="40CBD953" w14:textId="2037CA95" w:rsidR="003F69A8" w:rsidRDefault="00382295">
      <w:pPr>
        <w:pStyle w:val="TOC1"/>
        <w:rPr>
          <w:rFonts w:eastAsiaTheme="minorEastAsia"/>
          <w:b w:val="0"/>
          <w:noProof/>
          <w:sz w:val="22"/>
          <w:lang w:eastAsia="en-AU"/>
        </w:rPr>
      </w:pPr>
      <w:hyperlink w:anchor="_Toc58334774" w:history="1">
        <w:r w:rsidR="00F906E3" w:rsidRPr="00CC29DB">
          <w:rPr>
            <w:rStyle w:val="Hyperlink"/>
            <w:noProof/>
          </w:rPr>
          <w:t>6.</w:t>
        </w:r>
        <w:r w:rsidR="00F906E3">
          <w:rPr>
            <w:rFonts w:eastAsiaTheme="minorEastAsia"/>
            <w:b w:val="0"/>
            <w:noProof/>
            <w:sz w:val="22"/>
            <w:lang w:eastAsia="en-AU"/>
          </w:rPr>
          <w:tab/>
        </w:r>
        <w:r w:rsidR="00F906E3" w:rsidRPr="00CC29DB">
          <w:rPr>
            <w:rStyle w:val="Hyperlink"/>
            <w:noProof/>
          </w:rPr>
          <w:t>Grant evaluation</w:t>
        </w:r>
        <w:r w:rsidR="00F906E3">
          <w:rPr>
            <w:noProof/>
            <w:webHidden/>
          </w:rPr>
          <w:tab/>
        </w:r>
        <w:r w:rsidR="00F906E3">
          <w:rPr>
            <w:noProof/>
            <w:webHidden/>
          </w:rPr>
          <w:fldChar w:fldCharType="begin"/>
        </w:r>
        <w:r w:rsidR="00F906E3">
          <w:rPr>
            <w:noProof/>
            <w:webHidden/>
          </w:rPr>
          <w:instrText xml:space="preserve"> PAGEREF _Toc58334774 \h </w:instrText>
        </w:r>
        <w:r w:rsidR="00F906E3">
          <w:rPr>
            <w:noProof/>
            <w:webHidden/>
          </w:rPr>
        </w:r>
        <w:r w:rsidR="00F906E3">
          <w:rPr>
            <w:noProof/>
            <w:webHidden/>
          </w:rPr>
          <w:fldChar w:fldCharType="separate"/>
        </w:r>
        <w:r w:rsidR="00C770FB">
          <w:rPr>
            <w:noProof/>
            <w:webHidden/>
          </w:rPr>
          <w:t>5</w:t>
        </w:r>
        <w:r w:rsidR="00F906E3">
          <w:rPr>
            <w:noProof/>
            <w:webHidden/>
          </w:rPr>
          <w:fldChar w:fldCharType="end"/>
        </w:r>
      </w:hyperlink>
    </w:p>
    <w:p w14:paraId="675D1D1E" w14:textId="77777777" w:rsidR="00883FF8" w:rsidRPr="00496560" w:rsidRDefault="00F906E3" w:rsidP="00445B88">
      <w:r w:rsidRPr="00496560">
        <w:fldChar w:fldCharType="end"/>
      </w:r>
      <w:r w:rsidRPr="00496560">
        <w:br w:type="page"/>
      </w:r>
    </w:p>
    <w:p w14:paraId="7A32EB2D" w14:textId="77777777" w:rsidR="007D1D4F" w:rsidRPr="00EC3385" w:rsidRDefault="00F906E3" w:rsidP="007D1D4F">
      <w:pPr>
        <w:pStyle w:val="Heading1Numbered"/>
        <w:rPr>
          <w:color w:val="auto"/>
          <w:sz w:val="32"/>
          <w:szCs w:val="32"/>
        </w:rPr>
      </w:pPr>
      <w:bookmarkStart w:id="0" w:name="_Toc58334763"/>
      <w:r w:rsidRPr="00EC3385">
        <w:rPr>
          <w:color w:val="auto"/>
          <w:sz w:val="32"/>
          <w:szCs w:val="32"/>
        </w:rPr>
        <w:lastRenderedPageBreak/>
        <w:t>About the grant</w:t>
      </w:r>
      <w:bookmarkEnd w:id="0"/>
    </w:p>
    <w:p w14:paraId="76A46A4D" w14:textId="77777777" w:rsidR="001B338C" w:rsidRPr="00F67A5E" w:rsidRDefault="00D54D97" w:rsidP="00445B88">
      <w:pPr>
        <w:spacing w:after="120"/>
      </w:pPr>
      <w:r w:rsidRPr="00F67A5E">
        <w:t xml:space="preserve">Trade is essential to the prosperity of the Australian agriculture, </w:t>
      </w:r>
      <w:proofErr w:type="gramStart"/>
      <w:r w:rsidRPr="00F67A5E">
        <w:t>fisheries</w:t>
      </w:r>
      <w:proofErr w:type="gramEnd"/>
      <w:r w:rsidRPr="00F67A5E">
        <w:t xml:space="preserve"> and forestry sector, with around 70% of domestic production ultimately exported. </w:t>
      </w:r>
      <w:r w:rsidR="00EA3169" w:rsidRPr="00F67A5E">
        <w:t xml:space="preserve">Against a backdrop of recent trade and supply chain disruptions, a national effort is required to secure new export markets, expand </w:t>
      </w:r>
      <w:proofErr w:type="gramStart"/>
      <w:r w:rsidR="00EA3169" w:rsidRPr="00F67A5E">
        <w:t>trade</w:t>
      </w:r>
      <w:proofErr w:type="gramEnd"/>
      <w:r w:rsidR="00EA3169" w:rsidRPr="00F67A5E">
        <w:t xml:space="preserve"> and build resilience for our exports.</w:t>
      </w:r>
      <w:r w:rsidR="008F7C63" w:rsidRPr="00F67A5E">
        <w:t xml:space="preserve"> </w:t>
      </w:r>
    </w:p>
    <w:p w14:paraId="57F02C48" w14:textId="67F4F4F4" w:rsidR="001B338C" w:rsidRPr="001B338C" w:rsidRDefault="001B338C" w:rsidP="001B338C">
      <w:pPr>
        <w:spacing w:after="120"/>
      </w:pPr>
      <w:r w:rsidRPr="00F67A5E">
        <w:t>Supporting agri-food and fibre exporters to expand trade, diversify markets and grow exports is a key component of the government’s Trade Diversification Plan. Australia’s reputation as a reliable supplier of high-quality agricultural products is particularly important at a time of increasing uncertainty in global markets.</w:t>
      </w:r>
    </w:p>
    <w:p w14:paraId="03DDC5D8" w14:textId="4FCC4634" w:rsidR="00CA60FA" w:rsidRPr="001B338C" w:rsidRDefault="00F906E3" w:rsidP="001B338C">
      <w:pPr>
        <w:spacing w:after="120"/>
      </w:pPr>
      <w:r w:rsidRPr="001B338C">
        <w:t xml:space="preserve">The objective of </w:t>
      </w:r>
      <w:r w:rsidR="00ED1732" w:rsidRPr="001B338C">
        <w:t xml:space="preserve">the </w:t>
      </w:r>
      <w:r w:rsidR="001B338C" w:rsidRPr="001B338C">
        <w:t xml:space="preserve">Agricultural Trade and Market Access Cooperation </w:t>
      </w:r>
      <w:r w:rsidR="001B338C">
        <w:t xml:space="preserve">(ATMAC) </w:t>
      </w:r>
      <w:r w:rsidR="00ED1732" w:rsidRPr="001B338C">
        <w:t>program</w:t>
      </w:r>
      <w:r w:rsidRPr="001B338C">
        <w:t xml:space="preserve"> is to open, improve and/or maintain access to overseas markets for Australian agricultural products by building stronger relationships with trading partners, neighbouring </w:t>
      </w:r>
      <w:proofErr w:type="gramStart"/>
      <w:r w:rsidRPr="001B338C">
        <w:t>countries</w:t>
      </w:r>
      <w:proofErr w:type="gramEnd"/>
      <w:r w:rsidRPr="001B338C">
        <w:t xml:space="preserve"> and international organisations.</w:t>
      </w:r>
    </w:p>
    <w:p w14:paraId="6DFBA57D" w14:textId="2C27DF4E" w:rsidR="00E50B21" w:rsidRDefault="00F906E3" w:rsidP="00E50B21">
      <w:pPr>
        <w:spacing w:after="120"/>
        <w:rPr>
          <w:rStyle w:val="highlightedtextChar"/>
          <w:rFonts w:cs="Arial"/>
          <w:b w:val="0"/>
          <w:color w:val="auto"/>
        </w:rPr>
      </w:pPr>
      <w:r>
        <w:t xml:space="preserve">The intended </w:t>
      </w:r>
      <w:r w:rsidRPr="00F67A5E">
        <w:rPr>
          <w:bCs/>
        </w:rPr>
        <w:t xml:space="preserve">outcome </w:t>
      </w:r>
      <w:r w:rsidR="002E5402">
        <w:t xml:space="preserve">for </w:t>
      </w:r>
      <w:r w:rsidR="00B21F05">
        <w:t>grants</w:t>
      </w:r>
      <w:r w:rsidR="00C44A00">
        <w:t xml:space="preserve"> </w:t>
      </w:r>
      <w:r>
        <w:t xml:space="preserve">is to </w:t>
      </w:r>
      <w:r w:rsidR="002E5402" w:rsidRPr="00E50B21">
        <w:rPr>
          <w:rStyle w:val="highlightedtextChar"/>
          <w:rFonts w:cs="Arial"/>
          <w:b w:val="0"/>
          <w:color w:val="auto"/>
        </w:rPr>
        <w:t>expand trade for the Australian agricultural</w:t>
      </w:r>
      <w:r w:rsidR="003729A2">
        <w:rPr>
          <w:rStyle w:val="highlightedtextChar"/>
          <w:rFonts w:cs="Arial"/>
          <w:b w:val="0"/>
          <w:color w:val="auto"/>
        </w:rPr>
        <w:t>, forestry and fisheries</w:t>
      </w:r>
      <w:r w:rsidR="002E5402" w:rsidRPr="00E50B21">
        <w:rPr>
          <w:rStyle w:val="highlightedtextChar"/>
          <w:rFonts w:cs="Arial"/>
          <w:b w:val="0"/>
          <w:color w:val="auto"/>
        </w:rPr>
        <w:t xml:space="preserve"> sector</w:t>
      </w:r>
      <w:r w:rsidR="003729A2">
        <w:rPr>
          <w:rStyle w:val="highlightedtextChar"/>
          <w:rFonts w:cs="Arial"/>
          <w:b w:val="0"/>
          <w:color w:val="auto"/>
        </w:rPr>
        <w:t>s</w:t>
      </w:r>
      <w:r w:rsidR="002E5402" w:rsidRPr="00E50B21">
        <w:rPr>
          <w:rStyle w:val="highlightedtextChar"/>
          <w:rFonts w:cs="Arial"/>
          <w:b w:val="0"/>
          <w:color w:val="auto"/>
        </w:rPr>
        <w:t xml:space="preserve"> into emerging export markets </w:t>
      </w:r>
      <w:r w:rsidR="00B20572">
        <w:rPr>
          <w:rStyle w:val="highlightedtextChar"/>
          <w:rFonts w:cs="Arial"/>
          <w:b w:val="0"/>
          <w:color w:val="auto"/>
        </w:rPr>
        <w:t>and/</w:t>
      </w:r>
      <w:r w:rsidR="002E5402" w:rsidRPr="00E50B21">
        <w:rPr>
          <w:rStyle w:val="highlightedtextChar"/>
          <w:rFonts w:cs="Arial"/>
          <w:b w:val="0"/>
          <w:color w:val="auto"/>
        </w:rPr>
        <w:t>or export markets with a high-growth potential</w:t>
      </w:r>
      <w:r>
        <w:rPr>
          <w:rStyle w:val="highlightedtextChar"/>
          <w:rFonts w:cs="Arial"/>
          <w:b w:val="0"/>
          <w:color w:val="auto"/>
        </w:rPr>
        <w:t>.</w:t>
      </w:r>
      <w:r w:rsidR="000F6AF4">
        <w:rPr>
          <w:rStyle w:val="highlightedtextChar"/>
          <w:rFonts w:cs="Arial"/>
          <w:b w:val="0"/>
          <w:color w:val="auto"/>
        </w:rPr>
        <w:t xml:space="preserve"> </w:t>
      </w:r>
      <w:r w:rsidR="00B67D88">
        <w:rPr>
          <w:rStyle w:val="highlightedtextChar"/>
          <w:rFonts w:cs="Arial"/>
          <w:b w:val="0"/>
          <w:color w:val="auto"/>
        </w:rPr>
        <w:t xml:space="preserve">This will be achieved through </w:t>
      </w:r>
      <w:r w:rsidR="00B20572">
        <w:rPr>
          <w:rStyle w:val="highlightedtextChar"/>
          <w:rFonts w:cs="Arial"/>
          <w:b w:val="0"/>
          <w:color w:val="auto"/>
        </w:rPr>
        <w:t xml:space="preserve">support </w:t>
      </w:r>
      <w:r w:rsidR="00B67D88">
        <w:rPr>
          <w:rStyle w:val="highlightedtextChar"/>
          <w:rFonts w:cs="Arial"/>
          <w:b w:val="0"/>
          <w:color w:val="auto"/>
        </w:rPr>
        <w:t xml:space="preserve">for </w:t>
      </w:r>
      <w:r w:rsidR="00B20572">
        <w:t>diversification efforts that align with industry priorities</w:t>
      </w:r>
      <w:r w:rsidR="00B67D88">
        <w:t>.</w:t>
      </w:r>
    </w:p>
    <w:p w14:paraId="6A08AB30" w14:textId="414C09C1" w:rsidR="005D42BC" w:rsidRDefault="00F906E3" w:rsidP="001C5772">
      <w:pPr>
        <w:pStyle w:val="Bullet1"/>
        <w:numPr>
          <w:ilvl w:val="0"/>
          <w:numId w:val="0"/>
        </w:numPr>
      </w:pPr>
      <w:r>
        <w:rPr>
          <w:rFonts w:eastAsia="Times New Roman"/>
        </w:rPr>
        <w:t xml:space="preserve">Proposals are required to demonstrate </w:t>
      </w:r>
      <w:r w:rsidR="00CF59E7">
        <w:rPr>
          <w:rFonts w:eastAsia="Times New Roman"/>
        </w:rPr>
        <w:t xml:space="preserve">broad </w:t>
      </w:r>
      <w:r>
        <w:rPr>
          <w:rFonts w:eastAsia="Times New Roman"/>
        </w:rPr>
        <w:t xml:space="preserve">support </w:t>
      </w:r>
      <w:r w:rsidR="00CF59E7">
        <w:rPr>
          <w:rFonts w:eastAsia="Times New Roman"/>
        </w:rPr>
        <w:t>across</w:t>
      </w:r>
      <w:r w:rsidR="00A21C08">
        <w:rPr>
          <w:rFonts w:eastAsia="Times New Roman"/>
        </w:rPr>
        <w:t xml:space="preserve"> relevant industry</w:t>
      </w:r>
      <w:r w:rsidR="00CF59E7">
        <w:rPr>
          <w:rFonts w:eastAsia="Times New Roman"/>
        </w:rPr>
        <w:t xml:space="preserve"> stakeholders</w:t>
      </w:r>
      <w:r w:rsidR="00A21C08">
        <w:rPr>
          <w:rFonts w:eastAsia="Times New Roman"/>
        </w:rPr>
        <w:t xml:space="preserve"> and </w:t>
      </w:r>
      <w:r>
        <w:rPr>
          <w:rFonts w:eastAsia="Times New Roman"/>
        </w:rPr>
        <w:t>includ</w:t>
      </w:r>
      <w:r w:rsidR="00A21C08">
        <w:rPr>
          <w:rFonts w:eastAsia="Times New Roman"/>
        </w:rPr>
        <w:t>e</w:t>
      </w:r>
      <w:r>
        <w:rPr>
          <w:rFonts w:eastAsia="Times New Roman"/>
        </w:rPr>
        <w:t xml:space="preserve"> a co-contribution</w:t>
      </w:r>
      <w:r w:rsidR="00CF59E7">
        <w:rPr>
          <w:rFonts w:eastAsia="Times New Roman"/>
        </w:rPr>
        <w:t>, financial and/or</w:t>
      </w:r>
      <w:r w:rsidR="00A21C08">
        <w:rPr>
          <w:rFonts w:eastAsia="Times New Roman"/>
        </w:rPr>
        <w:t xml:space="preserve"> in-kind</w:t>
      </w:r>
      <w:r w:rsidR="00CF59E7">
        <w:rPr>
          <w:rFonts w:eastAsia="Times New Roman"/>
        </w:rPr>
        <w:t>. Co-</w:t>
      </w:r>
      <w:r>
        <w:rPr>
          <w:rFonts w:eastAsia="Times New Roman"/>
        </w:rPr>
        <w:t xml:space="preserve">contributions </w:t>
      </w:r>
      <w:r w:rsidR="001B338C">
        <w:rPr>
          <w:rFonts w:eastAsia="Times New Roman"/>
        </w:rPr>
        <w:t xml:space="preserve">should be proportionate to the ATMAC funding </w:t>
      </w:r>
      <w:r>
        <w:rPr>
          <w:rFonts w:eastAsia="Times New Roman"/>
        </w:rPr>
        <w:t xml:space="preserve">to </w:t>
      </w:r>
      <w:r w:rsidR="00CF59E7">
        <w:rPr>
          <w:rFonts w:eastAsia="Times New Roman"/>
        </w:rPr>
        <w:t>increase the impact and sustainability of the activit</w:t>
      </w:r>
      <w:r w:rsidR="00A21C08">
        <w:rPr>
          <w:rFonts w:eastAsia="Times New Roman"/>
        </w:rPr>
        <w:t>y</w:t>
      </w:r>
      <w:r>
        <w:rPr>
          <w:rFonts w:eastAsia="Times New Roman"/>
        </w:rPr>
        <w:t xml:space="preserve">. </w:t>
      </w:r>
    </w:p>
    <w:p w14:paraId="28FD2139" w14:textId="49B2ED18" w:rsidR="00B75E31" w:rsidRPr="00537E1B" w:rsidRDefault="00F906E3" w:rsidP="007D1D4F">
      <w:pPr>
        <w:spacing w:after="120"/>
        <w:rPr>
          <w:rStyle w:val="Hyperlink"/>
          <w:rFonts w:cstheme="minorBidi"/>
          <w:i/>
        </w:rPr>
      </w:pPr>
      <w:bookmarkStart w:id="1" w:name="_Toc421777592"/>
      <w:bookmarkStart w:id="2" w:name="_Ref421785111"/>
      <w:r>
        <w:t xml:space="preserve">Grants will be administered by the Community </w:t>
      </w:r>
      <w:bookmarkStart w:id="3" w:name="_Hlk62118626"/>
      <w:r>
        <w:t xml:space="preserve">Grants Hub </w:t>
      </w:r>
      <w:bookmarkEnd w:id="3"/>
      <w:r>
        <w:t xml:space="preserve">on behalf of the Department of Agriculture, </w:t>
      </w:r>
      <w:r w:rsidR="00CB7520">
        <w:t>Fisheries and Forestry</w:t>
      </w:r>
      <w:r>
        <w:t xml:space="preserve"> (the department).</w:t>
      </w:r>
      <w:r w:rsidR="001B338C">
        <w:t xml:space="preserve"> </w:t>
      </w:r>
      <w:r>
        <w:t>G</w:t>
      </w:r>
      <w:r w:rsidR="007D1D4F">
        <w:t>rant</w:t>
      </w:r>
      <w:r>
        <w:t>s are</w:t>
      </w:r>
      <w:r w:rsidR="000B17AA">
        <w:t xml:space="preserve"> to </w:t>
      </w:r>
      <w:r w:rsidR="007D1D4F" w:rsidRPr="000F576B">
        <w:t xml:space="preserve">be undertaken in accordance with the </w:t>
      </w:r>
      <w:r w:rsidR="007D1D4F" w:rsidRPr="00537E1B">
        <w:rPr>
          <w:i/>
        </w:rPr>
        <w:t>Commonwealth Grants Rules and Guidelines</w:t>
      </w:r>
      <w:r w:rsidR="00B83C35" w:rsidRPr="00537E1B">
        <w:rPr>
          <w:i/>
        </w:rPr>
        <w:t xml:space="preserve"> </w:t>
      </w:r>
      <w:r w:rsidR="007D1D4F" w:rsidRPr="00537E1B">
        <w:rPr>
          <w:i/>
        </w:rPr>
        <w:t>(CGRGs)</w:t>
      </w:r>
      <w:r w:rsidR="008867E1" w:rsidRPr="00537E1B">
        <w:rPr>
          <w:rFonts w:cs="Arial"/>
          <w:i/>
        </w:rPr>
        <w:t xml:space="preserve"> </w:t>
      </w:r>
      <w:r>
        <w:rPr>
          <w:rStyle w:val="Hyperlink"/>
          <w:rFonts w:cs="Arial"/>
          <w:i/>
          <w:vertAlign w:val="superscript"/>
        </w:rPr>
        <w:footnoteReference w:id="1"/>
      </w:r>
    </w:p>
    <w:p w14:paraId="11F04ED1" w14:textId="77777777" w:rsidR="007D1D4F" w:rsidRPr="00CF59E7" w:rsidRDefault="00AF77A5" w:rsidP="00B3770E">
      <w:pPr>
        <w:pStyle w:val="Heading1Numbered"/>
        <w:rPr>
          <w:sz w:val="32"/>
          <w:szCs w:val="32"/>
        </w:rPr>
      </w:pPr>
      <w:bookmarkStart w:id="4" w:name="_Toc464643011"/>
      <w:bookmarkStart w:id="5" w:name="_Toc58334764"/>
      <w:bookmarkEnd w:id="1"/>
      <w:bookmarkEnd w:id="2"/>
      <w:bookmarkEnd w:id="4"/>
      <w:r w:rsidRPr="00CF59E7">
        <w:rPr>
          <w:sz w:val="32"/>
          <w:szCs w:val="32"/>
        </w:rPr>
        <w:t>The g</w:t>
      </w:r>
      <w:r w:rsidR="002060D1" w:rsidRPr="00CF59E7">
        <w:rPr>
          <w:sz w:val="32"/>
          <w:szCs w:val="32"/>
        </w:rPr>
        <w:t>rant selection process</w:t>
      </w:r>
      <w:bookmarkEnd w:id="5"/>
    </w:p>
    <w:p w14:paraId="4B0C69DD" w14:textId="2FE278F6" w:rsidR="002060D1" w:rsidRPr="00064024" w:rsidRDefault="00F906E3" w:rsidP="002060D1">
      <w:pPr>
        <w:rPr>
          <w:bCs/>
        </w:rPr>
      </w:pPr>
      <w:r w:rsidRPr="00064024">
        <w:rPr>
          <w:bCs/>
        </w:rPr>
        <w:t>This grant</w:t>
      </w:r>
      <w:r w:rsidR="00064024" w:rsidRPr="00064024">
        <w:rPr>
          <w:bCs/>
        </w:rPr>
        <w:t xml:space="preserve"> opportunity</w:t>
      </w:r>
      <w:r w:rsidRPr="00064024">
        <w:rPr>
          <w:bCs/>
        </w:rPr>
        <w:t xml:space="preserve"> </w:t>
      </w:r>
      <w:r w:rsidR="009D460A" w:rsidRPr="00064024">
        <w:rPr>
          <w:bCs/>
        </w:rPr>
        <w:t xml:space="preserve">will </w:t>
      </w:r>
      <w:r w:rsidR="00114BF2" w:rsidRPr="00064024">
        <w:rPr>
          <w:bCs/>
        </w:rPr>
        <w:t xml:space="preserve">provide </w:t>
      </w:r>
      <w:r w:rsidR="00712896" w:rsidRPr="00064024">
        <w:rPr>
          <w:bCs/>
        </w:rPr>
        <w:t>rapid</w:t>
      </w:r>
      <w:r w:rsidR="005F3ADF" w:rsidRPr="00064024">
        <w:rPr>
          <w:bCs/>
        </w:rPr>
        <w:t>, cost-effective</w:t>
      </w:r>
      <w:r w:rsidR="00712896" w:rsidRPr="00064024">
        <w:rPr>
          <w:bCs/>
        </w:rPr>
        <w:t xml:space="preserve"> support </w:t>
      </w:r>
      <w:r w:rsidR="005F3ADF" w:rsidRPr="00064024">
        <w:rPr>
          <w:bCs/>
        </w:rPr>
        <w:t>for market diversification and resilience efforts by Australian agricultural</w:t>
      </w:r>
      <w:r w:rsidR="003729A2">
        <w:rPr>
          <w:bCs/>
        </w:rPr>
        <w:t>, forestry and fishery</w:t>
      </w:r>
      <w:r w:rsidR="005F3ADF" w:rsidRPr="00064024">
        <w:rPr>
          <w:bCs/>
        </w:rPr>
        <w:t xml:space="preserve"> export industries. </w:t>
      </w:r>
    </w:p>
    <w:p w14:paraId="39F230A5" w14:textId="77777777" w:rsidR="005F3ADF" w:rsidRPr="005F3ADF" w:rsidRDefault="00F906E3" w:rsidP="002060D1">
      <w:r w:rsidRPr="005F3ADF">
        <w:rPr>
          <w:bCs/>
        </w:rPr>
        <w:t xml:space="preserve">Projects </w:t>
      </w:r>
      <w:r>
        <w:rPr>
          <w:bCs/>
        </w:rPr>
        <w:t>should be developed</w:t>
      </w:r>
      <w:r w:rsidR="00152219">
        <w:rPr>
          <w:bCs/>
        </w:rPr>
        <w:t xml:space="preserve"> and prioritised</w:t>
      </w:r>
      <w:r>
        <w:rPr>
          <w:bCs/>
        </w:rPr>
        <w:t xml:space="preserve"> by industry and have industry support. </w:t>
      </w:r>
      <w:r w:rsidR="00152219">
        <w:rPr>
          <w:bCs/>
        </w:rPr>
        <w:t>P</w:t>
      </w:r>
      <w:r>
        <w:rPr>
          <w:bCs/>
        </w:rPr>
        <w:t>reference</w:t>
      </w:r>
      <w:r w:rsidR="00152219">
        <w:rPr>
          <w:bCs/>
        </w:rPr>
        <w:t xml:space="preserve"> will be</w:t>
      </w:r>
      <w:r>
        <w:rPr>
          <w:bCs/>
        </w:rPr>
        <w:t xml:space="preserve"> given to initiatives that are part of an industry strategy.</w:t>
      </w:r>
    </w:p>
    <w:p w14:paraId="1B40F3C0" w14:textId="77777777" w:rsidR="00B02159" w:rsidRPr="0037755B" w:rsidRDefault="00F906E3" w:rsidP="00B02159">
      <w:pPr>
        <w:pStyle w:val="Heading2Numbered"/>
        <w:rPr>
          <w:sz w:val="24"/>
          <w:szCs w:val="24"/>
        </w:rPr>
      </w:pPr>
      <w:bookmarkStart w:id="6" w:name="_Toc58334765"/>
      <w:r w:rsidRPr="0037755B">
        <w:rPr>
          <w:sz w:val="24"/>
          <w:szCs w:val="24"/>
        </w:rPr>
        <w:t>Eligibility</w:t>
      </w:r>
      <w:r w:rsidR="009B1E1A" w:rsidRPr="0037755B">
        <w:rPr>
          <w:sz w:val="24"/>
          <w:szCs w:val="24"/>
        </w:rPr>
        <w:t xml:space="preserve"> criteria</w:t>
      </w:r>
      <w:bookmarkEnd w:id="6"/>
    </w:p>
    <w:p w14:paraId="25D3BD01" w14:textId="77777777" w:rsidR="00B02159" w:rsidRPr="00B3770E" w:rsidRDefault="00F906E3" w:rsidP="00B02159">
      <w:pPr>
        <w:pStyle w:val="NoSpacing"/>
        <w:rPr>
          <w:rFonts w:asciiTheme="minorHAnsi" w:hAnsiTheme="minorHAnsi" w:cstheme="minorHAnsi"/>
        </w:rPr>
      </w:pPr>
      <w:bookmarkStart w:id="7" w:name="_Ref414285977"/>
      <w:r w:rsidRPr="00B3770E">
        <w:rPr>
          <w:rFonts w:asciiTheme="minorHAnsi" w:hAnsiTheme="minorHAnsi" w:cstheme="minorHAnsi"/>
        </w:rPr>
        <w:t>To be eligible to receive a grant the potential grant</w:t>
      </w:r>
      <w:r>
        <w:rPr>
          <w:rFonts w:asciiTheme="minorHAnsi" w:hAnsiTheme="minorHAnsi" w:cstheme="minorHAnsi"/>
        </w:rPr>
        <w:t>ee</w:t>
      </w:r>
      <w:r w:rsidRPr="00B3770E">
        <w:rPr>
          <w:rFonts w:asciiTheme="minorHAnsi" w:hAnsiTheme="minorHAnsi" w:cstheme="minorHAnsi"/>
        </w:rPr>
        <w:t xml:space="preserve"> must: </w:t>
      </w:r>
    </w:p>
    <w:p w14:paraId="4706A84E" w14:textId="77777777" w:rsidR="00B02159" w:rsidRDefault="00F906E3" w:rsidP="00B02159">
      <w:pPr>
        <w:pStyle w:val="Bullet1"/>
        <w:rPr>
          <w:rFonts w:cstheme="minorHAnsi"/>
        </w:rPr>
      </w:pPr>
      <w:r w:rsidRPr="00B3770E">
        <w:rPr>
          <w:rFonts w:cstheme="minorHAnsi"/>
        </w:rPr>
        <w:t>be a legal entity, able to enter into a legally binding agreement</w:t>
      </w:r>
    </w:p>
    <w:p w14:paraId="6573831D" w14:textId="77777777" w:rsidR="00710A02" w:rsidRPr="00B3770E" w:rsidRDefault="00F906E3" w:rsidP="00B02159">
      <w:pPr>
        <w:pStyle w:val="Bullet1"/>
        <w:rPr>
          <w:rFonts w:cstheme="minorHAnsi"/>
        </w:rPr>
      </w:pPr>
      <w:r>
        <w:rPr>
          <w:rFonts w:cstheme="minorHAnsi"/>
        </w:rPr>
        <w:t>represent a range of relevant industry beneficiaries</w:t>
      </w:r>
    </w:p>
    <w:p w14:paraId="1B79D404" w14:textId="77777777" w:rsidR="00B02159" w:rsidRPr="00B3770E" w:rsidRDefault="00F906E3" w:rsidP="00B02159">
      <w:pPr>
        <w:pStyle w:val="Bullet1"/>
        <w:rPr>
          <w:rFonts w:cstheme="minorHAnsi"/>
        </w:rPr>
      </w:pPr>
      <w:r w:rsidRPr="00B3770E">
        <w:rPr>
          <w:rFonts w:cstheme="minorHAnsi"/>
        </w:rPr>
        <w:t>have an Australian Business Number</w:t>
      </w:r>
      <w:r w:rsidR="008937C2">
        <w:rPr>
          <w:rFonts w:cstheme="minorHAnsi"/>
        </w:rPr>
        <w:t xml:space="preserve"> and </w:t>
      </w:r>
      <w:r w:rsidR="008937C2" w:rsidRPr="00B3770E">
        <w:rPr>
          <w:rFonts w:cstheme="minorHAnsi"/>
        </w:rPr>
        <w:t>an Australian bank account</w:t>
      </w:r>
    </w:p>
    <w:p w14:paraId="2BC7672F" w14:textId="77777777" w:rsidR="00B02159" w:rsidRPr="00B3770E" w:rsidRDefault="00F906E3" w:rsidP="00B02159">
      <w:pPr>
        <w:pStyle w:val="Bullet1"/>
        <w:rPr>
          <w:rFonts w:cstheme="minorHAnsi"/>
        </w:rPr>
      </w:pPr>
      <w:r w:rsidRPr="00B3770E">
        <w:rPr>
          <w:rFonts w:cstheme="minorHAnsi"/>
        </w:rPr>
        <w:t>be registered for the purposes of GST</w:t>
      </w:r>
    </w:p>
    <w:p w14:paraId="1BCE45BA" w14:textId="77777777" w:rsidR="00B02159" w:rsidRDefault="00F906E3" w:rsidP="00B02159">
      <w:pPr>
        <w:pStyle w:val="Bullet1"/>
        <w:rPr>
          <w:rFonts w:cstheme="minorHAnsi"/>
        </w:rPr>
      </w:pPr>
      <w:r>
        <w:rPr>
          <w:rFonts w:cstheme="minorHAnsi"/>
        </w:rPr>
        <w:t>provide</w:t>
      </w:r>
      <w:r w:rsidR="00E2611C">
        <w:rPr>
          <w:rFonts w:cstheme="minorHAnsi"/>
        </w:rPr>
        <w:t xml:space="preserve"> a significant </w:t>
      </w:r>
      <w:r w:rsidR="00CF59E7">
        <w:rPr>
          <w:rFonts w:cstheme="minorHAnsi"/>
        </w:rPr>
        <w:t>co-</w:t>
      </w:r>
      <w:r w:rsidR="008937C2">
        <w:rPr>
          <w:rFonts w:cstheme="minorHAnsi"/>
        </w:rPr>
        <w:t>contribution</w:t>
      </w:r>
      <w:r w:rsidR="00CF59E7">
        <w:rPr>
          <w:rFonts w:cstheme="minorHAnsi"/>
        </w:rPr>
        <w:t>, financial and/or in-kind,</w:t>
      </w:r>
      <w:r w:rsidR="00E2611C">
        <w:rPr>
          <w:rFonts w:cstheme="minorHAnsi"/>
        </w:rPr>
        <w:t xml:space="preserve"> proportionate to the size of the grant</w:t>
      </w:r>
      <w:r w:rsidR="008937C2">
        <w:rPr>
          <w:rFonts w:cstheme="minorHAnsi"/>
        </w:rPr>
        <w:t>.</w:t>
      </w:r>
    </w:p>
    <w:p w14:paraId="5355A744" w14:textId="77777777" w:rsidR="009B264C" w:rsidRPr="00B3770E" w:rsidRDefault="00F906E3" w:rsidP="009B264C">
      <w:pPr>
        <w:pStyle w:val="Bullet1"/>
        <w:numPr>
          <w:ilvl w:val="0"/>
          <w:numId w:val="0"/>
        </w:numPr>
        <w:rPr>
          <w:rFonts w:cstheme="minorHAnsi"/>
        </w:rPr>
      </w:pPr>
      <w:r w:rsidRPr="009B264C">
        <w:lastRenderedPageBreak/>
        <w:t>Person</w:t>
      </w:r>
      <w:r>
        <w:t>s</w:t>
      </w:r>
      <w:r>
        <w:rPr>
          <w:rStyle w:val="FootnoteReference"/>
        </w:rPr>
        <w:footnoteReference w:id="2"/>
      </w:r>
      <w:r>
        <w:t>, u</w:t>
      </w:r>
      <w:r w:rsidRPr="009B264C">
        <w:t>nincorporated</w:t>
      </w:r>
      <w:r>
        <w:t xml:space="preserve"> a</w:t>
      </w:r>
      <w:r w:rsidRPr="00DF6BC8">
        <w:t>ssociation</w:t>
      </w:r>
      <w:r>
        <w:t>s and n</w:t>
      </w:r>
      <w:r w:rsidRPr="00DF6BC8">
        <w:rPr>
          <w:rFonts w:cs="Arial"/>
        </w:rPr>
        <w:t>on-</w:t>
      </w:r>
      <w:r>
        <w:rPr>
          <w:rFonts w:cs="Arial"/>
        </w:rPr>
        <w:t>corporate Commonwealth e</w:t>
      </w:r>
      <w:r w:rsidRPr="00DF6BC8">
        <w:rPr>
          <w:rFonts w:cs="Arial"/>
        </w:rPr>
        <w:t>ntit</w:t>
      </w:r>
      <w:r>
        <w:rPr>
          <w:rFonts w:cs="Arial"/>
        </w:rPr>
        <w:t>ies are not eligible for grants.</w:t>
      </w:r>
    </w:p>
    <w:p w14:paraId="17FECC79" w14:textId="77777777" w:rsidR="00B02159" w:rsidRPr="0037755B" w:rsidRDefault="00F906E3" w:rsidP="00B02159">
      <w:pPr>
        <w:pStyle w:val="Heading2Numbered"/>
        <w:rPr>
          <w:sz w:val="24"/>
          <w:szCs w:val="24"/>
        </w:rPr>
      </w:pPr>
      <w:bookmarkStart w:id="8" w:name="_Toc464643013"/>
      <w:bookmarkStart w:id="9" w:name="_Toc58334766"/>
      <w:bookmarkEnd w:id="7"/>
      <w:r w:rsidRPr="0037755B">
        <w:rPr>
          <w:sz w:val="24"/>
          <w:szCs w:val="24"/>
        </w:rPr>
        <w:t>Eligible grant activities</w:t>
      </w:r>
      <w:bookmarkEnd w:id="8"/>
      <w:bookmarkEnd w:id="9"/>
    </w:p>
    <w:p w14:paraId="24F6FF99" w14:textId="77777777" w:rsidR="00B02159" w:rsidRDefault="00F906E3" w:rsidP="00120BD3">
      <w:r>
        <w:t>To be eligible</w:t>
      </w:r>
      <w:r w:rsidR="000C5C22">
        <w:t xml:space="preserve"> for funding</w:t>
      </w:r>
      <w:r>
        <w:t>, grant activity must</w:t>
      </w:r>
      <w:r w:rsidR="00120BD3">
        <w:t xml:space="preserve"> address the intended outcome for the program</w:t>
      </w:r>
      <w:r>
        <w:t xml:space="preserve"> and be undertaken between the agreed start and end dates</w:t>
      </w:r>
      <w:r w:rsidR="00120BD3">
        <w:t xml:space="preserve">. </w:t>
      </w:r>
    </w:p>
    <w:p w14:paraId="32B8488E" w14:textId="77777777" w:rsidR="00B02159" w:rsidRDefault="00F906E3" w:rsidP="00B02159">
      <w:r>
        <w:t>Eligible a</w:t>
      </w:r>
      <w:r w:rsidR="00495725">
        <w:t>ctivities</w:t>
      </w:r>
      <w:r w:rsidR="00817346">
        <w:t xml:space="preserve"> will be set out </w:t>
      </w:r>
      <w:r w:rsidR="00B67D88">
        <w:t xml:space="preserve">in </w:t>
      </w:r>
      <w:r w:rsidR="00817346">
        <w:t>the relevant grant agreement and may</w:t>
      </w:r>
      <w:r w:rsidR="00495725">
        <w:t xml:space="preserve"> </w:t>
      </w:r>
      <w:r>
        <w:t>include</w:t>
      </w:r>
      <w:r w:rsidRPr="00B72EE8">
        <w:t xml:space="preserve">: </w:t>
      </w:r>
    </w:p>
    <w:p w14:paraId="62C43D5C" w14:textId="77777777" w:rsidR="00120BD3" w:rsidRPr="00DD3F44" w:rsidRDefault="00F906E3" w:rsidP="00120BD3">
      <w:pPr>
        <w:pStyle w:val="Bullet1"/>
      </w:pPr>
      <w:r w:rsidRPr="00DD3F44">
        <w:t>research and development</w:t>
      </w:r>
    </w:p>
    <w:p w14:paraId="1D72E118" w14:textId="77777777" w:rsidR="00120BD3" w:rsidRDefault="00F906E3" w:rsidP="00120BD3">
      <w:pPr>
        <w:pStyle w:val="Bullet1"/>
      </w:pPr>
      <w:r>
        <w:t>training</w:t>
      </w:r>
      <w:r w:rsidR="00C55C75">
        <w:t xml:space="preserve"> and education</w:t>
      </w:r>
    </w:p>
    <w:p w14:paraId="5B32140F" w14:textId="77777777" w:rsidR="00120BD3" w:rsidRDefault="00F906E3" w:rsidP="00120BD3">
      <w:pPr>
        <w:pStyle w:val="Bullet1"/>
      </w:pPr>
      <w:r>
        <w:t>information exchange</w:t>
      </w:r>
    </w:p>
    <w:p w14:paraId="2B386216" w14:textId="77777777" w:rsidR="00120BD3" w:rsidRDefault="00F906E3" w:rsidP="00120BD3">
      <w:pPr>
        <w:pStyle w:val="Bullet1"/>
      </w:pPr>
      <w:r>
        <w:t>feasibility studies</w:t>
      </w:r>
    </w:p>
    <w:p w14:paraId="2D17A947" w14:textId="77777777" w:rsidR="00B02159" w:rsidRDefault="00F906E3" w:rsidP="00120BD3">
      <w:pPr>
        <w:pStyle w:val="Bullet1"/>
      </w:pPr>
      <w:r>
        <w:t>competitor analyses or sector or market analyses</w:t>
      </w:r>
    </w:p>
    <w:p w14:paraId="7FC5E6F9" w14:textId="77777777" w:rsidR="000C5C22" w:rsidRDefault="00F906E3" w:rsidP="00120BD3">
      <w:pPr>
        <w:pStyle w:val="Bullet1"/>
      </w:pPr>
      <w:r>
        <w:t>export strategy development</w:t>
      </w:r>
    </w:p>
    <w:p w14:paraId="663AEB05" w14:textId="77777777" w:rsidR="000C5C22" w:rsidRDefault="00F906E3" w:rsidP="00120BD3">
      <w:pPr>
        <w:pStyle w:val="Bullet1"/>
      </w:pPr>
      <w:r>
        <w:t>targeted relationship development</w:t>
      </w:r>
    </w:p>
    <w:p w14:paraId="7D5715B9" w14:textId="77777777" w:rsidR="00C55C75" w:rsidRDefault="00F906E3" w:rsidP="00120BD3">
      <w:pPr>
        <w:pStyle w:val="Bullet1"/>
      </w:pPr>
      <w:r>
        <w:t>influencing</w:t>
      </w:r>
      <w:r w:rsidR="00ED1732">
        <w:t xml:space="preserve"> the evolution or adoption of</w:t>
      </w:r>
      <w:r>
        <w:t xml:space="preserve"> international standards and protocols</w:t>
      </w:r>
    </w:p>
    <w:p w14:paraId="10E96487" w14:textId="77777777" w:rsidR="00B20572" w:rsidRDefault="00F906E3" w:rsidP="00120BD3">
      <w:pPr>
        <w:pStyle w:val="Bullet1"/>
      </w:pPr>
      <w:r>
        <w:t>capital works that support improved market diversification.</w:t>
      </w:r>
    </w:p>
    <w:p w14:paraId="64C24E81" w14:textId="77777777" w:rsidR="00B02159" w:rsidRPr="00B02159" w:rsidRDefault="00F906E3" w:rsidP="00B02159">
      <w:pPr>
        <w:pStyle w:val="Heading2Numbered"/>
        <w:rPr>
          <w:sz w:val="24"/>
          <w:szCs w:val="24"/>
        </w:rPr>
      </w:pPr>
      <w:bookmarkStart w:id="10" w:name="_Toc58334767"/>
      <w:r w:rsidRPr="00B02159">
        <w:rPr>
          <w:sz w:val="24"/>
          <w:szCs w:val="24"/>
        </w:rPr>
        <w:t>Ineligible grant activities</w:t>
      </w:r>
      <w:bookmarkEnd w:id="10"/>
    </w:p>
    <w:p w14:paraId="0D4AA54D" w14:textId="77777777" w:rsidR="00B02159" w:rsidRDefault="00F906E3" w:rsidP="00B02159">
      <w:r>
        <w:t>The grant cannot be used for the following:</w:t>
      </w:r>
    </w:p>
    <w:p w14:paraId="03B426CF" w14:textId="77777777" w:rsidR="008552ED" w:rsidRDefault="00F906E3" w:rsidP="008552ED">
      <w:pPr>
        <w:pStyle w:val="Bullet1"/>
      </w:pPr>
      <w:r>
        <w:t>activities that support or promote the benefit of a single commercial or governmental enterprise</w:t>
      </w:r>
    </w:p>
    <w:p w14:paraId="314190A4" w14:textId="1E472F37" w:rsidR="008552ED" w:rsidRDefault="00F906E3" w:rsidP="008552ED">
      <w:pPr>
        <w:pStyle w:val="Bullet1"/>
      </w:pPr>
      <w:r>
        <w:t>activities that may distort trade or disadvantage Australian agricultural</w:t>
      </w:r>
      <w:r w:rsidR="003729A2">
        <w:t>, forestry or fishery</w:t>
      </w:r>
      <w:r>
        <w:t xml:space="preserve"> industries</w:t>
      </w:r>
    </w:p>
    <w:p w14:paraId="3B56BB52" w14:textId="77777777" w:rsidR="008552ED" w:rsidRDefault="00F906E3" w:rsidP="008552ED">
      <w:pPr>
        <w:pStyle w:val="Bullet1"/>
      </w:pPr>
      <w:r>
        <w:t>costs associated with projects of a solely commercial nature</w:t>
      </w:r>
    </w:p>
    <w:p w14:paraId="095D072B" w14:textId="77777777" w:rsidR="008552ED" w:rsidRDefault="00F906E3" w:rsidP="008552ED">
      <w:pPr>
        <w:pStyle w:val="Bullet1"/>
      </w:pPr>
      <w:r>
        <w:t>costs not directly incurred in carrying out the project (including overhead costs)</w:t>
      </w:r>
    </w:p>
    <w:p w14:paraId="50E8AFF2" w14:textId="77777777" w:rsidR="008552ED" w:rsidRPr="000A271A" w:rsidRDefault="00F906E3" w:rsidP="008552ED">
      <w:pPr>
        <w:pStyle w:val="Bullet1"/>
      </w:pPr>
      <w:r w:rsidRPr="00D04FD6">
        <w:t>purchase</w:t>
      </w:r>
      <w:r w:rsidRPr="000A271A">
        <w:t xml:space="preserve"> of land </w:t>
      </w:r>
    </w:p>
    <w:p w14:paraId="09B2C104" w14:textId="77777777" w:rsidR="008552ED" w:rsidRDefault="00F906E3" w:rsidP="008552ED">
      <w:pPr>
        <w:pStyle w:val="Bullet1"/>
      </w:pPr>
      <w:r w:rsidRPr="000A271A">
        <w:t>wages</w:t>
      </w:r>
    </w:p>
    <w:p w14:paraId="29A371B9" w14:textId="77777777" w:rsidR="00152219" w:rsidRPr="000A271A" w:rsidRDefault="00F906E3" w:rsidP="008552ED">
      <w:pPr>
        <w:pStyle w:val="Bullet1"/>
      </w:pPr>
      <w:r>
        <w:t>legal expenses</w:t>
      </w:r>
    </w:p>
    <w:p w14:paraId="7E4E93AE" w14:textId="77777777" w:rsidR="008552ED" w:rsidRPr="000A271A" w:rsidRDefault="00F906E3" w:rsidP="008552ED">
      <w:pPr>
        <w:pStyle w:val="Bullet1"/>
      </w:pPr>
      <w:r w:rsidRPr="000A271A">
        <w:t xml:space="preserve">subsidy of general ongoing administration of an organisation such as electricity, </w:t>
      </w:r>
      <w:proofErr w:type="gramStart"/>
      <w:r w:rsidRPr="000A271A">
        <w:t>phone</w:t>
      </w:r>
      <w:proofErr w:type="gramEnd"/>
      <w:r w:rsidRPr="000A271A">
        <w:t xml:space="preserve"> and rent </w:t>
      </w:r>
    </w:p>
    <w:p w14:paraId="2784735F" w14:textId="77777777" w:rsidR="008552ED" w:rsidRPr="000A271A" w:rsidRDefault="00F906E3" w:rsidP="008552ED">
      <w:pPr>
        <w:pStyle w:val="Bullet1"/>
      </w:pPr>
      <w:r w:rsidRPr="000A271A">
        <w:t>major construction/capital works</w:t>
      </w:r>
    </w:p>
    <w:p w14:paraId="1F4AD26A" w14:textId="77777777" w:rsidR="00B02159" w:rsidRPr="00F87720" w:rsidRDefault="00F906E3" w:rsidP="008552ED">
      <w:pPr>
        <w:pStyle w:val="Bullet1"/>
      </w:pPr>
      <w:r w:rsidRPr="000A271A">
        <w:t xml:space="preserve">activities for which other Commonwealth, </w:t>
      </w:r>
      <w:r>
        <w:t>s</w:t>
      </w:r>
      <w:r w:rsidRPr="000A271A">
        <w:t xml:space="preserve">tate, </w:t>
      </w:r>
      <w:proofErr w:type="gramStart"/>
      <w:r>
        <w:t>t</w:t>
      </w:r>
      <w:r w:rsidRPr="000A271A">
        <w:t>erritory</w:t>
      </w:r>
      <w:proofErr w:type="gramEnd"/>
      <w:r w:rsidRPr="000A271A">
        <w:t xml:space="preserve"> or </w:t>
      </w:r>
      <w:r>
        <w:t>l</w:t>
      </w:r>
      <w:r w:rsidRPr="000A271A">
        <w:t xml:space="preserve">ocal </w:t>
      </w:r>
      <w:r>
        <w:t>g</w:t>
      </w:r>
      <w:r w:rsidRPr="000A271A">
        <w:t>overnment bodies have primary responsibility.</w:t>
      </w:r>
    </w:p>
    <w:p w14:paraId="1476EA40" w14:textId="77777777" w:rsidR="00B02159" w:rsidRPr="0037755B" w:rsidRDefault="00F906E3" w:rsidP="00B02159">
      <w:pPr>
        <w:pStyle w:val="Heading2Numbered"/>
        <w:rPr>
          <w:sz w:val="24"/>
          <w:szCs w:val="24"/>
        </w:rPr>
      </w:pPr>
      <w:bookmarkStart w:id="11" w:name="_Toc58334768"/>
      <w:r w:rsidRPr="0037755B">
        <w:rPr>
          <w:sz w:val="24"/>
          <w:szCs w:val="24"/>
        </w:rPr>
        <w:t>Grant assessment</w:t>
      </w:r>
      <w:bookmarkEnd w:id="11"/>
      <w:r w:rsidRPr="0037755B">
        <w:rPr>
          <w:sz w:val="24"/>
          <w:szCs w:val="24"/>
        </w:rPr>
        <w:t xml:space="preserve"> </w:t>
      </w:r>
    </w:p>
    <w:p w14:paraId="31056681" w14:textId="77777777" w:rsidR="00D35A9E" w:rsidRDefault="00F906E3" w:rsidP="00AF77A5">
      <w:pPr>
        <w:rPr>
          <w:rFonts w:ascii="Arial" w:hAnsi="Arial" w:cs="Arial"/>
        </w:rPr>
      </w:pPr>
      <w:r>
        <w:rPr>
          <w:rFonts w:cstheme="minorHAnsi"/>
        </w:rPr>
        <w:t>P</w:t>
      </w:r>
      <w:r w:rsidR="00F87720">
        <w:rPr>
          <w:rFonts w:cstheme="minorHAnsi"/>
        </w:rPr>
        <w:t>roposal</w:t>
      </w:r>
      <w:r>
        <w:rPr>
          <w:rFonts w:cstheme="minorHAnsi"/>
        </w:rPr>
        <w:t>s</w:t>
      </w:r>
      <w:r w:rsidR="00AF77A5" w:rsidRPr="00D217B0">
        <w:rPr>
          <w:rFonts w:cstheme="minorHAnsi"/>
        </w:rPr>
        <w:t xml:space="preserve"> will be assessed </w:t>
      </w:r>
      <w:r>
        <w:rPr>
          <w:rFonts w:cstheme="minorHAnsi"/>
        </w:rPr>
        <w:t xml:space="preserve">systematically </w:t>
      </w:r>
      <w:r w:rsidR="00874859">
        <w:rPr>
          <w:rFonts w:cstheme="minorHAnsi"/>
        </w:rPr>
        <w:t>b</w:t>
      </w:r>
      <w:r w:rsidR="004246D9">
        <w:rPr>
          <w:rFonts w:cstheme="minorHAnsi"/>
        </w:rPr>
        <w:t>y an advisory panel</w:t>
      </w:r>
      <w:r>
        <w:rPr>
          <w:rFonts w:cstheme="minorHAnsi"/>
        </w:rPr>
        <w:t xml:space="preserve"> of </w:t>
      </w:r>
      <w:r w:rsidR="004246D9">
        <w:rPr>
          <w:rFonts w:cstheme="minorHAnsi"/>
        </w:rPr>
        <w:t xml:space="preserve">independent </w:t>
      </w:r>
      <w:r w:rsidR="00114BF2">
        <w:rPr>
          <w:rFonts w:cstheme="minorHAnsi"/>
        </w:rPr>
        <w:t>non-government</w:t>
      </w:r>
      <w:r w:rsidR="004246D9">
        <w:rPr>
          <w:rFonts w:cstheme="minorHAnsi"/>
        </w:rPr>
        <w:t xml:space="preserve"> and </w:t>
      </w:r>
      <w:r w:rsidR="00B20572">
        <w:rPr>
          <w:rFonts w:cstheme="minorHAnsi"/>
        </w:rPr>
        <w:t>government</w:t>
      </w:r>
      <w:r>
        <w:rPr>
          <w:rFonts w:cstheme="minorHAnsi"/>
        </w:rPr>
        <w:t xml:space="preserve"> experts</w:t>
      </w:r>
      <w:r w:rsidR="005D42BC">
        <w:rPr>
          <w:rFonts w:cstheme="minorHAnsi"/>
        </w:rPr>
        <w:t xml:space="preserve"> that is carefully managed to avoid conflicts of interest</w:t>
      </w:r>
      <w:r>
        <w:rPr>
          <w:rFonts w:ascii="Arial" w:hAnsi="Arial" w:cs="Arial"/>
        </w:rPr>
        <w:t>.</w:t>
      </w:r>
    </w:p>
    <w:p w14:paraId="373A20C1" w14:textId="77777777" w:rsidR="00D35A9E" w:rsidRDefault="00F906E3" w:rsidP="00D35A9E">
      <w:r>
        <w:rPr>
          <w:rFonts w:cstheme="minorHAnsi"/>
        </w:rPr>
        <w:lastRenderedPageBreak/>
        <w:t xml:space="preserve">Appropriate mechanisms for identifying and managing potential conflicts of interests for grant opportunities will be implemented. These will include establishing procedures </w:t>
      </w:r>
      <w:r>
        <w:t xml:space="preserve">for advisory panel members to declare their interests, and </w:t>
      </w:r>
      <w:r w:rsidR="003F69A8">
        <w:t xml:space="preserve">for </w:t>
      </w:r>
      <w:r>
        <w:t>manag</w:t>
      </w:r>
      <w:r w:rsidR="003F69A8">
        <w:t>ing</w:t>
      </w:r>
      <w:r>
        <w:t xml:space="preserve"> potential conflicts of interest in all phases of grants administration.</w:t>
      </w:r>
    </w:p>
    <w:p w14:paraId="07B75159" w14:textId="77777777" w:rsidR="00CA761F" w:rsidRDefault="00CA761F" w:rsidP="00AF77A5">
      <w:pPr>
        <w:pStyle w:val="Bullet1"/>
        <w:numPr>
          <w:ilvl w:val="0"/>
          <w:numId w:val="0"/>
        </w:numPr>
        <w:ind w:left="284" w:hanging="284"/>
        <w:rPr>
          <w:rFonts w:cstheme="minorHAnsi"/>
        </w:rPr>
      </w:pPr>
    </w:p>
    <w:p w14:paraId="4C07674D" w14:textId="77777777" w:rsidR="00AF77A5" w:rsidRPr="00D217B0" w:rsidRDefault="00F906E3" w:rsidP="00AF77A5">
      <w:pPr>
        <w:pStyle w:val="Bullet1"/>
        <w:numPr>
          <w:ilvl w:val="0"/>
          <w:numId w:val="0"/>
        </w:numPr>
        <w:ind w:left="284" w:hanging="284"/>
        <w:rPr>
          <w:rFonts w:cstheme="minorHAnsi"/>
        </w:rPr>
      </w:pPr>
      <w:r>
        <w:rPr>
          <w:rFonts w:cstheme="minorHAnsi"/>
        </w:rPr>
        <w:t>A</w:t>
      </w:r>
      <w:r w:rsidRPr="00D217B0">
        <w:rPr>
          <w:rFonts w:cstheme="minorHAnsi"/>
        </w:rPr>
        <w:t>ssessment of</w:t>
      </w:r>
      <w:r w:rsidR="0005020E">
        <w:rPr>
          <w:rFonts w:cstheme="minorHAnsi"/>
        </w:rPr>
        <w:t xml:space="preserve"> </w:t>
      </w:r>
      <w:r w:rsidR="00F87720">
        <w:rPr>
          <w:rFonts w:cstheme="minorHAnsi"/>
        </w:rPr>
        <w:t>proposal</w:t>
      </w:r>
      <w:r w:rsidR="008552ED">
        <w:rPr>
          <w:rFonts w:cstheme="minorHAnsi"/>
        </w:rPr>
        <w:t>s</w:t>
      </w:r>
      <w:r w:rsidRPr="00D217B0">
        <w:rPr>
          <w:rFonts w:cstheme="minorHAnsi"/>
        </w:rPr>
        <w:t xml:space="preserve"> will consider:</w:t>
      </w:r>
    </w:p>
    <w:p w14:paraId="5312D0FC" w14:textId="77777777" w:rsidR="00ED1732" w:rsidRPr="009F6660" w:rsidRDefault="00F906E3" w:rsidP="00ED1732">
      <w:pPr>
        <w:pStyle w:val="Bullet1"/>
      </w:pPr>
      <w:r>
        <w:t>h</w:t>
      </w:r>
      <w:r w:rsidRPr="006542D9">
        <w:t>ow the grant</w:t>
      </w:r>
      <w:r>
        <w:t xml:space="preserve"> will</w:t>
      </w:r>
      <w:r w:rsidRPr="006542D9">
        <w:t xml:space="preserve"> contribute to the objective of the grant program</w:t>
      </w:r>
    </w:p>
    <w:p w14:paraId="13E82F7D" w14:textId="77777777" w:rsidR="00ED1732" w:rsidRPr="006542D9" w:rsidRDefault="00F906E3" w:rsidP="00ED1732">
      <w:pPr>
        <w:pStyle w:val="Bullet1"/>
      </w:pPr>
      <w:r>
        <w:t>h</w:t>
      </w:r>
      <w:r w:rsidRPr="006542D9">
        <w:t>ow the proposed grant address</w:t>
      </w:r>
      <w:r>
        <w:t>es</w:t>
      </w:r>
      <w:r w:rsidRPr="006542D9">
        <w:t xml:space="preserve"> a specific need</w:t>
      </w:r>
    </w:p>
    <w:p w14:paraId="4D727D04" w14:textId="77777777" w:rsidR="00ED1732" w:rsidRPr="006542D9" w:rsidRDefault="00F906E3" w:rsidP="00ED1732">
      <w:pPr>
        <w:pStyle w:val="Bullet1"/>
      </w:pPr>
      <w:r>
        <w:t>t</w:t>
      </w:r>
      <w:r w:rsidRPr="006542D9">
        <w:t xml:space="preserve">he capability and capacity of the </w:t>
      </w:r>
      <w:r w:rsidR="0000348B">
        <w:t>grantee</w:t>
      </w:r>
      <w:r w:rsidRPr="006542D9">
        <w:t xml:space="preserve"> to undertake the grant</w:t>
      </w:r>
    </w:p>
    <w:p w14:paraId="3C32DB8B" w14:textId="77777777" w:rsidR="00AF77A5" w:rsidRPr="00D217B0" w:rsidRDefault="00F906E3" w:rsidP="00AF77A5">
      <w:pPr>
        <w:pStyle w:val="Bullet1"/>
        <w:rPr>
          <w:rFonts w:cstheme="minorHAnsi"/>
        </w:rPr>
      </w:pPr>
      <w:r>
        <w:rPr>
          <w:rFonts w:cstheme="minorHAnsi"/>
        </w:rPr>
        <w:t>the</w:t>
      </w:r>
      <w:r w:rsidRPr="00D217B0">
        <w:rPr>
          <w:rFonts w:cstheme="minorHAnsi"/>
        </w:rPr>
        <w:t xml:space="preserve"> value with</w:t>
      </w:r>
      <w:r>
        <w:rPr>
          <w:rFonts w:cstheme="minorHAnsi"/>
        </w:rPr>
        <w:t xml:space="preserve"> relevant</w:t>
      </w:r>
      <w:r w:rsidRPr="00D217B0">
        <w:rPr>
          <w:rFonts w:cstheme="minorHAnsi"/>
        </w:rPr>
        <w:t xml:space="preserve"> money</w:t>
      </w:r>
      <w:r>
        <w:rPr>
          <w:rFonts w:cstheme="minorHAnsi"/>
        </w:rPr>
        <w:t xml:space="preserve"> represented by the proposal</w:t>
      </w:r>
    </w:p>
    <w:p w14:paraId="061D3C37" w14:textId="77777777" w:rsidR="00AF77A5" w:rsidRDefault="00F906E3" w:rsidP="00AF77A5">
      <w:pPr>
        <w:pStyle w:val="Bullet1"/>
        <w:rPr>
          <w:rFonts w:cstheme="minorHAnsi"/>
        </w:rPr>
      </w:pPr>
      <w:r>
        <w:rPr>
          <w:rFonts w:cstheme="minorHAnsi"/>
        </w:rPr>
        <w:t xml:space="preserve">whether </w:t>
      </w:r>
      <w:r w:rsidRPr="009F6660">
        <w:rPr>
          <w:rFonts w:cstheme="minorHAnsi"/>
        </w:rPr>
        <w:t>the proposal has been appropriately costed</w:t>
      </w:r>
    </w:p>
    <w:p w14:paraId="2A9BBFDB" w14:textId="77777777" w:rsidR="001C5772" w:rsidRPr="009F6660" w:rsidRDefault="00F906E3" w:rsidP="00AF77A5">
      <w:pPr>
        <w:pStyle w:val="Bullet1"/>
        <w:rPr>
          <w:rFonts w:cstheme="minorHAnsi"/>
        </w:rPr>
      </w:pPr>
      <w:r>
        <w:rPr>
          <w:rFonts w:cstheme="minorHAnsi"/>
        </w:rPr>
        <w:t xml:space="preserve">whether the </w:t>
      </w:r>
      <w:r w:rsidR="00A21C08">
        <w:rPr>
          <w:rFonts w:cstheme="minorHAnsi"/>
        </w:rPr>
        <w:t>co-</w:t>
      </w:r>
      <w:r>
        <w:rPr>
          <w:rFonts w:cstheme="minorHAnsi"/>
        </w:rPr>
        <w:t>contribution</w:t>
      </w:r>
      <w:r w:rsidR="00CF59E7">
        <w:rPr>
          <w:rFonts w:cstheme="minorHAnsi"/>
        </w:rPr>
        <w:t xml:space="preserve"> adds to the impact and sustainability of the activity and</w:t>
      </w:r>
      <w:r>
        <w:rPr>
          <w:rFonts w:cstheme="minorHAnsi"/>
        </w:rPr>
        <w:t xml:space="preserve"> is proportionate to the grant </w:t>
      </w:r>
    </w:p>
    <w:p w14:paraId="341BFF0A" w14:textId="77777777" w:rsidR="00AF77A5" w:rsidRPr="009F6660" w:rsidRDefault="00F906E3" w:rsidP="00AF77A5">
      <w:pPr>
        <w:pStyle w:val="Bullet1"/>
        <w:rPr>
          <w:rFonts w:cstheme="minorHAnsi"/>
        </w:rPr>
      </w:pPr>
      <w:r w:rsidRPr="009F6660">
        <w:rPr>
          <w:rFonts w:cstheme="minorHAnsi"/>
        </w:rPr>
        <w:t xml:space="preserve">that the level of risk associated with the </w:t>
      </w:r>
      <w:r w:rsidR="0005020E">
        <w:rPr>
          <w:rFonts w:cstheme="minorHAnsi"/>
        </w:rPr>
        <w:t>proposal</w:t>
      </w:r>
      <w:r w:rsidRPr="009F6660">
        <w:rPr>
          <w:rFonts w:cstheme="minorHAnsi"/>
        </w:rPr>
        <w:t xml:space="preserve"> and its implementation is manageable and/or acceptable </w:t>
      </w:r>
    </w:p>
    <w:p w14:paraId="3113EB3D" w14:textId="77777777" w:rsidR="00AF77A5" w:rsidRDefault="00F906E3" w:rsidP="00AF77A5">
      <w:pPr>
        <w:pStyle w:val="Bullet1"/>
        <w:rPr>
          <w:rFonts w:cstheme="minorHAnsi"/>
        </w:rPr>
      </w:pPr>
      <w:r>
        <w:rPr>
          <w:rFonts w:cstheme="minorHAnsi"/>
        </w:rPr>
        <w:t>that the beneficiaries are relevant</w:t>
      </w:r>
      <w:r w:rsidR="00ED1732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represent</w:t>
      </w:r>
      <w:r w:rsidR="00ED1732">
        <w:rPr>
          <w:rFonts w:cstheme="minorHAnsi"/>
        </w:rPr>
        <w:t>ative,</w:t>
      </w:r>
      <w:r>
        <w:rPr>
          <w:rFonts w:cstheme="minorHAnsi"/>
        </w:rPr>
        <w:t xml:space="preserve"> and</w:t>
      </w:r>
      <w:proofErr w:type="gramEnd"/>
      <w:r>
        <w:rPr>
          <w:rFonts w:cstheme="minorHAnsi"/>
        </w:rPr>
        <w:t xml:space="preserve"> are engaged with the proposal.</w:t>
      </w:r>
    </w:p>
    <w:p w14:paraId="64345D5F" w14:textId="77777777" w:rsidR="004246D9" w:rsidRPr="00D217B0" w:rsidRDefault="00F906E3" w:rsidP="004246D9">
      <w:pPr>
        <w:pStyle w:val="Bullet1"/>
        <w:numPr>
          <w:ilvl w:val="0"/>
          <w:numId w:val="0"/>
        </w:numPr>
      </w:pPr>
      <w:r w:rsidRPr="00103A95">
        <w:t xml:space="preserve">The </w:t>
      </w:r>
      <w:r>
        <w:t>advisory panel</w:t>
      </w:r>
      <w:r w:rsidRPr="00103A95">
        <w:t xml:space="preserve"> </w:t>
      </w:r>
      <w:r w:rsidR="003F69A8">
        <w:t xml:space="preserve">will </w:t>
      </w:r>
      <w:r>
        <w:t>recommend</w:t>
      </w:r>
      <w:r w:rsidRPr="00103A95">
        <w:t xml:space="preserve"> to the</w:t>
      </w:r>
      <w:r>
        <w:t xml:space="preserve"> decision maker</w:t>
      </w:r>
      <w:r w:rsidRPr="008F67FF">
        <w:rPr>
          <w:color w:val="0070C0"/>
        </w:rPr>
        <w:t xml:space="preserve"> </w:t>
      </w:r>
      <w:r>
        <w:t>whether to approve proposals for a grant.</w:t>
      </w:r>
    </w:p>
    <w:p w14:paraId="47EEFA06" w14:textId="77777777" w:rsidR="007D1D4F" w:rsidRPr="009B1E1A" w:rsidRDefault="00F906E3" w:rsidP="009B1E1A">
      <w:pPr>
        <w:pStyle w:val="Heading1Numbered"/>
        <w:rPr>
          <w:sz w:val="32"/>
          <w:szCs w:val="32"/>
        </w:rPr>
      </w:pPr>
      <w:bookmarkStart w:id="12" w:name="_Toc414983554"/>
      <w:bookmarkStart w:id="13" w:name="_Toc414983971"/>
      <w:bookmarkStart w:id="14" w:name="_Toc414984731"/>
      <w:bookmarkStart w:id="15" w:name="_Toc414984825"/>
      <w:bookmarkStart w:id="16" w:name="_Toc414984929"/>
      <w:bookmarkStart w:id="17" w:name="_Toc414985033"/>
      <w:bookmarkStart w:id="18" w:name="_Toc414985136"/>
      <w:bookmarkStart w:id="19" w:name="_Toc414985238"/>
      <w:bookmarkStart w:id="20" w:name="_Toc464643016"/>
      <w:bookmarkStart w:id="21" w:name="_Toc58334769"/>
      <w:bookmarkStart w:id="22" w:name="_Toc421777611"/>
      <w:bookmarkStart w:id="23" w:name="_Toc42177760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9B1E1A">
        <w:rPr>
          <w:sz w:val="32"/>
          <w:szCs w:val="32"/>
        </w:rPr>
        <w:t>Who will approve the grant?</w:t>
      </w:r>
      <w:bookmarkEnd w:id="20"/>
      <w:bookmarkEnd w:id="21"/>
      <w:r w:rsidRPr="009B1E1A">
        <w:rPr>
          <w:sz w:val="32"/>
          <w:szCs w:val="32"/>
        </w:rPr>
        <w:t xml:space="preserve"> </w:t>
      </w:r>
    </w:p>
    <w:p w14:paraId="35FAA354" w14:textId="16A0DAE9" w:rsidR="007D1D4F" w:rsidRPr="009F1BCC" w:rsidRDefault="00F906E3" w:rsidP="007D1D4F">
      <w:r>
        <w:t>The</w:t>
      </w:r>
      <w:r w:rsidR="001E490C">
        <w:t xml:space="preserve"> </w:t>
      </w:r>
      <w:r w:rsidR="00874859">
        <w:t xml:space="preserve">Minister for Agriculture, </w:t>
      </w:r>
      <w:r w:rsidR="00CB7520">
        <w:t xml:space="preserve">Fisheries and Forestry </w:t>
      </w:r>
      <w:r w:rsidRPr="009F1BCC">
        <w:t>will make the final decision to approve a grant.</w:t>
      </w:r>
    </w:p>
    <w:p w14:paraId="6B589D9D" w14:textId="77777777" w:rsidR="007D1D4F" w:rsidRPr="006C3F11" w:rsidRDefault="00F906E3" w:rsidP="007D1D4F">
      <w:r w:rsidRPr="009F6660">
        <w:t xml:space="preserve">The </w:t>
      </w:r>
      <w:r w:rsidR="002A3962">
        <w:t>delegate</w:t>
      </w:r>
      <w:r w:rsidRPr="009F6660">
        <w:t xml:space="preserve">’s </w:t>
      </w:r>
      <w:r w:rsidRPr="006C3F11">
        <w:t>decision is final in all matters, including:</w:t>
      </w:r>
    </w:p>
    <w:p w14:paraId="41A3708B" w14:textId="77777777" w:rsidR="007D1D4F" w:rsidRPr="00D217B0" w:rsidRDefault="00F906E3" w:rsidP="00824F94">
      <w:pPr>
        <w:pStyle w:val="Bullet1"/>
      </w:pPr>
      <w:r w:rsidRPr="00D217B0">
        <w:t>the approval of the grant</w:t>
      </w:r>
    </w:p>
    <w:p w14:paraId="36215C8A" w14:textId="77777777" w:rsidR="007D1D4F" w:rsidRPr="00D217B0" w:rsidRDefault="00F906E3" w:rsidP="00824F94">
      <w:pPr>
        <w:pStyle w:val="Bullet1"/>
      </w:pPr>
      <w:r w:rsidRPr="00D217B0">
        <w:t xml:space="preserve">the grant </w:t>
      </w:r>
      <w:r w:rsidR="00BE1098">
        <w:t>a</w:t>
      </w:r>
      <w:r w:rsidRPr="00D217B0">
        <w:t>mount to be awarded</w:t>
      </w:r>
    </w:p>
    <w:p w14:paraId="38E7DE05" w14:textId="77777777" w:rsidR="007D1D4F" w:rsidRPr="00D217B0" w:rsidRDefault="00F906E3" w:rsidP="00824F94">
      <w:pPr>
        <w:pStyle w:val="Bullet1"/>
      </w:pPr>
      <w:r w:rsidRPr="00D217B0">
        <w:t xml:space="preserve">the terms and conditions of the grant. </w:t>
      </w:r>
    </w:p>
    <w:p w14:paraId="323D2F06" w14:textId="77777777" w:rsidR="007D1D4F" w:rsidRPr="006542D9" w:rsidRDefault="00F906E3" w:rsidP="007C6036">
      <w:pPr>
        <w:pStyle w:val="Heading1Numbered"/>
        <w:rPr>
          <w:sz w:val="32"/>
          <w:szCs w:val="32"/>
        </w:rPr>
      </w:pPr>
      <w:bookmarkStart w:id="24" w:name="_Toc453237030"/>
      <w:bookmarkStart w:id="25" w:name="_Toc464643018"/>
      <w:bookmarkStart w:id="26" w:name="_Toc58334770"/>
      <w:bookmarkStart w:id="27" w:name="_Toc421777622"/>
      <w:bookmarkStart w:id="28" w:name="_Toc433641183"/>
      <w:bookmarkEnd w:id="22"/>
      <w:bookmarkEnd w:id="23"/>
      <w:r w:rsidRPr="006542D9">
        <w:rPr>
          <w:sz w:val="32"/>
          <w:szCs w:val="32"/>
        </w:rPr>
        <w:t xml:space="preserve">Notification </w:t>
      </w:r>
      <w:bookmarkEnd w:id="24"/>
      <w:bookmarkEnd w:id="25"/>
      <w:r w:rsidR="00381EC6">
        <w:rPr>
          <w:sz w:val="32"/>
          <w:szCs w:val="32"/>
        </w:rPr>
        <w:t>of the grant</w:t>
      </w:r>
      <w:bookmarkEnd w:id="26"/>
    </w:p>
    <w:p w14:paraId="7041BE69" w14:textId="77777777" w:rsidR="009732D7" w:rsidRDefault="00F906E3" w:rsidP="009732D7">
      <w:bookmarkStart w:id="29" w:name="_Toc466898121"/>
      <w:r>
        <w:t xml:space="preserve">Grantees </w:t>
      </w:r>
      <w:r w:rsidR="001E490C">
        <w:t>w</w:t>
      </w:r>
      <w:r w:rsidR="00E56DAE">
        <w:t>ill</w:t>
      </w:r>
      <w:r w:rsidR="001E490C">
        <w:t xml:space="preserve"> be</w:t>
      </w:r>
      <w:r>
        <w:t xml:space="preserve"> advise</w:t>
      </w:r>
      <w:r w:rsidR="001E490C">
        <w:t>d</w:t>
      </w:r>
      <w:r>
        <w:t xml:space="preserve"> of funding decisions</w:t>
      </w:r>
      <w:r w:rsidRPr="00B72EE8">
        <w:t xml:space="preserve"> </w:t>
      </w:r>
      <w:r w:rsidRPr="006542D9">
        <w:t>in writing</w:t>
      </w:r>
      <w:r w:rsidRPr="009F6660">
        <w:t xml:space="preserve">, </w:t>
      </w:r>
      <w:r w:rsidRPr="00B72EE8">
        <w:t xml:space="preserve">following a </w:t>
      </w:r>
      <w:r>
        <w:t>d</w:t>
      </w:r>
      <w:r w:rsidRPr="00B72EE8">
        <w:t xml:space="preserve">ecision </w:t>
      </w:r>
      <w:r w:rsidRPr="00D217B0">
        <w:t xml:space="preserve">by the </w:t>
      </w:r>
      <w:r w:rsidR="00B20572">
        <w:t>Minister</w:t>
      </w:r>
      <w:r w:rsidRPr="006542D9">
        <w:t xml:space="preserve">. </w:t>
      </w:r>
    </w:p>
    <w:p w14:paraId="2532BC0E" w14:textId="77777777" w:rsidR="00F00023" w:rsidRPr="0037755B" w:rsidRDefault="00F906E3" w:rsidP="00F00023">
      <w:pPr>
        <w:pStyle w:val="Heading2Numbered"/>
        <w:rPr>
          <w:sz w:val="24"/>
          <w:szCs w:val="24"/>
        </w:rPr>
      </w:pPr>
      <w:bookmarkStart w:id="30" w:name="_Toc58334771"/>
      <w:r w:rsidRPr="0037755B">
        <w:rPr>
          <w:sz w:val="24"/>
          <w:szCs w:val="24"/>
        </w:rPr>
        <w:t>The grant agreement/Payment of the grant</w:t>
      </w:r>
      <w:bookmarkEnd w:id="30"/>
    </w:p>
    <w:p w14:paraId="26652CF2" w14:textId="77777777" w:rsidR="003F69A8" w:rsidRDefault="00F906E3" w:rsidP="00983658">
      <w:r>
        <w:t>Grantees are required to e</w:t>
      </w:r>
      <w:r w:rsidR="00983658">
        <w:t>nter into a legally binding grant agreement with the Commonwealth.</w:t>
      </w:r>
      <w:r w:rsidR="00983658" w:rsidRPr="00B65B88">
        <w:t xml:space="preserve"> </w:t>
      </w:r>
      <w:r>
        <w:t>A</w:t>
      </w:r>
      <w:r w:rsidR="00983658">
        <w:t xml:space="preserve"> letter of agreement grant agreement</w:t>
      </w:r>
      <w:r>
        <w:t xml:space="preserve"> will be used</w:t>
      </w:r>
      <w:r w:rsidR="00DB15C3">
        <w:t xml:space="preserve">. </w:t>
      </w:r>
    </w:p>
    <w:p w14:paraId="1279FAD0" w14:textId="77777777" w:rsidR="003F69A8" w:rsidRDefault="00F906E3" w:rsidP="00983658">
      <w:r>
        <w:t>Grant agreements will be fit for purpose and proportionate to the size of the grant. At a minimum it will state:</w:t>
      </w:r>
    </w:p>
    <w:p w14:paraId="6C97A832" w14:textId="77777777" w:rsidR="003F69A8" w:rsidRDefault="00F906E3" w:rsidP="003F69A8">
      <w:pPr>
        <w:pStyle w:val="Bullet1"/>
      </w:pPr>
      <w:r>
        <w:t>m</w:t>
      </w:r>
      <w:r w:rsidRPr="006542D9">
        <w:t xml:space="preserve">aximum </w:t>
      </w:r>
      <w:r>
        <w:t>grant amount to be paid</w:t>
      </w:r>
    </w:p>
    <w:p w14:paraId="111C6D91" w14:textId="77777777" w:rsidR="003F69A8" w:rsidRDefault="00F906E3" w:rsidP="003F69A8">
      <w:pPr>
        <w:pStyle w:val="Bullet1"/>
      </w:pPr>
      <w:r>
        <w:t>contributions (financial and in-kind) made by the grantee or a third party</w:t>
      </w:r>
    </w:p>
    <w:p w14:paraId="0AA420A1" w14:textId="77777777" w:rsidR="003F69A8" w:rsidRDefault="00F906E3" w:rsidP="003F69A8">
      <w:pPr>
        <w:pStyle w:val="Bullet1"/>
      </w:pPr>
      <w:r>
        <w:t xml:space="preserve">planned outcomes, </w:t>
      </w:r>
      <w:proofErr w:type="gramStart"/>
      <w:r>
        <w:t>timeframes</w:t>
      </w:r>
      <w:proofErr w:type="gramEnd"/>
      <w:r>
        <w:t xml:space="preserve"> and reporting requirements.</w:t>
      </w:r>
    </w:p>
    <w:p w14:paraId="558488DE" w14:textId="77777777" w:rsidR="001E490C" w:rsidRDefault="00F906E3" w:rsidP="001E490C">
      <w:r>
        <w:lastRenderedPageBreak/>
        <w:t xml:space="preserve">Each agreement has general terms and conditions that cannot be changed. </w:t>
      </w:r>
      <w:r w:rsidR="00824F94">
        <w:t>G</w:t>
      </w:r>
      <w:r>
        <w:t>rant agreement</w:t>
      </w:r>
      <w:r w:rsidR="00824F94">
        <w:t>s</w:t>
      </w:r>
      <w:r>
        <w:t xml:space="preserve"> may also have specific conditions determined by the assessment process or other considerations made by the </w:t>
      </w:r>
      <w:r w:rsidR="0080503F">
        <w:t>de</w:t>
      </w:r>
      <w:r w:rsidR="003F69A8">
        <w:t>cision-maker</w:t>
      </w:r>
      <w:r w:rsidRPr="002D0FAF">
        <w:t>.</w:t>
      </w:r>
      <w:r>
        <w:t xml:space="preserve"> A</w:t>
      </w:r>
      <w:r w:rsidRPr="00274AE2">
        <w:t xml:space="preserve"> schedule</w:t>
      </w:r>
      <w:r>
        <w:t>, attached to the grant agreement</w:t>
      </w:r>
      <w:r w:rsidRPr="00274AE2">
        <w:t xml:space="preserve"> </w:t>
      </w:r>
      <w:r>
        <w:t xml:space="preserve">will be used to </w:t>
      </w:r>
      <w:r w:rsidRPr="00274AE2">
        <w:t xml:space="preserve">outline specific grant </w:t>
      </w:r>
      <w:r>
        <w:t xml:space="preserve">conditions. </w:t>
      </w:r>
    </w:p>
    <w:p w14:paraId="58839852" w14:textId="77777777" w:rsidR="00983658" w:rsidRDefault="00F906E3" w:rsidP="00983658">
      <w:r>
        <w:t xml:space="preserve">A grant agreement must be executed before any payments can be made. </w:t>
      </w:r>
      <w:r w:rsidR="00824F94">
        <w:t>Any g</w:t>
      </w:r>
      <w:r>
        <w:t>rant activit</w:t>
      </w:r>
      <w:r w:rsidR="00B83C35">
        <w:t>y</w:t>
      </w:r>
      <w:r>
        <w:t xml:space="preserve"> </w:t>
      </w:r>
      <w:r w:rsidR="00824F94">
        <w:t xml:space="preserve">undertaken </w:t>
      </w:r>
      <w:r>
        <w:t>before a grant agreement has been executed</w:t>
      </w:r>
      <w:r w:rsidR="00824F94">
        <w:t xml:space="preserve"> is not an eligible cost</w:t>
      </w:r>
      <w:r>
        <w:t>.</w:t>
      </w:r>
    </w:p>
    <w:p w14:paraId="4B775C4D" w14:textId="77777777" w:rsidR="00983658" w:rsidRDefault="00F906E3" w:rsidP="00983658">
      <w:r>
        <w:t>The Commonwealth may recover grant funds if there is a breach of the grant agreement.</w:t>
      </w:r>
    </w:p>
    <w:p w14:paraId="3D1CDFFF" w14:textId="77777777" w:rsidR="00562C57" w:rsidRPr="0037755B" w:rsidRDefault="00F906E3" w:rsidP="00F00023">
      <w:pPr>
        <w:pStyle w:val="Heading2Numbered"/>
        <w:numPr>
          <w:ilvl w:val="1"/>
          <w:numId w:val="10"/>
        </w:numPr>
        <w:rPr>
          <w:sz w:val="24"/>
          <w:szCs w:val="24"/>
        </w:rPr>
      </w:pPr>
      <w:bookmarkStart w:id="31" w:name="_Toc464643020"/>
      <w:bookmarkStart w:id="32" w:name="_Toc58334772"/>
      <w:r w:rsidRPr="0037755B">
        <w:rPr>
          <w:sz w:val="24"/>
          <w:szCs w:val="24"/>
        </w:rPr>
        <w:t>Grant acquittal and reporting</w:t>
      </w:r>
      <w:bookmarkEnd w:id="31"/>
      <w:bookmarkEnd w:id="32"/>
      <w:r w:rsidRPr="0037755B">
        <w:rPr>
          <w:sz w:val="24"/>
          <w:szCs w:val="24"/>
        </w:rPr>
        <w:t xml:space="preserve"> </w:t>
      </w:r>
    </w:p>
    <w:p w14:paraId="17CA144D" w14:textId="77777777" w:rsidR="00562C57" w:rsidRPr="007D1D4F" w:rsidRDefault="00F906E3" w:rsidP="00562C57">
      <w:pPr>
        <w:rPr>
          <w:rFonts w:cstheme="minorHAnsi"/>
        </w:rPr>
      </w:pPr>
      <w:r>
        <w:rPr>
          <w:rFonts w:cstheme="minorHAnsi"/>
        </w:rPr>
        <w:t>G</w:t>
      </w:r>
      <w:r w:rsidRPr="007D1D4F">
        <w:rPr>
          <w:rFonts w:cstheme="minorHAnsi"/>
        </w:rPr>
        <w:t>rantee</w:t>
      </w:r>
      <w:r>
        <w:rPr>
          <w:rFonts w:cstheme="minorHAnsi"/>
        </w:rPr>
        <w:t>s</w:t>
      </w:r>
      <w:r w:rsidRPr="007D1D4F">
        <w:rPr>
          <w:rFonts w:cstheme="minorHAnsi"/>
        </w:rPr>
        <w:t xml:space="preserve"> must submit reports</w:t>
      </w:r>
      <w:r w:rsidRPr="007D1D4F">
        <w:rPr>
          <w:rFonts w:cstheme="minorHAnsi"/>
          <w:b/>
        </w:rPr>
        <w:t xml:space="preserve"> </w:t>
      </w:r>
      <w:r w:rsidRPr="007D1D4F">
        <w:rPr>
          <w:rFonts w:cstheme="minorHAnsi"/>
        </w:rPr>
        <w:t xml:space="preserve">in line with the timeframes in the grant agreement. </w:t>
      </w:r>
      <w:r w:rsidRPr="007D1D4F">
        <w:rPr>
          <w:rFonts w:cstheme="minorHAnsi"/>
          <w:bCs/>
          <w:lang w:eastAsia="en-AU"/>
        </w:rPr>
        <w:t>S</w:t>
      </w:r>
      <w:r w:rsidRPr="007D1D4F">
        <w:rPr>
          <w:rFonts w:cstheme="minorHAnsi"/>
        </w:rPr>
        <w:t>ample templates</w:t>
      </w:r>
      <w:r>
        <w:rPr>
          <w:rFonts w:cstheme="minorHAnsi"/>
        </w:rPr>
        <w:t xml:space="preserve"> are</w:t>
      </w:r>
      <w:r w:rsidRPr="007D1D4F">
        <w:rPr>
          <w:rFonts w:cstheme="minorHAnsi"/>
        </w:rPr>
        <w:t xml:space="preserve"> provided for these reports in the grant agreement. Reports will include: </w:t>
      </w:r>
    </w:p>
    <w:p w14:paraId="3E799F92" w14:textId="77777777" w:rsidR="00562C57" w:rsidRPr="007D1D4F" w:rsidRDefault="00F906E3" w:rsidP="00562C57">
      <w:pPr>
        <w:pStyle w:val="Bullet1"/>
        <w:rPr>
          <w:rFonts w:cstheme="minorHAnsi"/>
        </w:rPr>
      </w:pPr>
      <w:r w:rsidRPr="007D1D4F">
        <w:rPr>
          <w:rFonts w:cstheme="minorHAnsi"/>
        </w:rPr>
        <w:t>progress against agreed project milestones</w:t>
      </w:r>
    </w:p>
    <w:p w14:paraId="5AEB7675" w14:textId="77777777" w:rsidR="00562C57" w:rsidRPr="007D1D4F" w:rsidRDefault="00F906E3" w:rsidP="00562C57">
      <w:pPr>
        <w:pStyle w:val="Bullet1"/>
        <w:rPr>
          <w:rFonts w:cstheme="minorHAnsi"/>
        </w:rPr>
      </w:pPr>
      <w:r w:rsidRPr="007D1D4F">
        <w:rPr>
          <w:rFonts w:cstheme="minorHAnsi"/>
        </w:rPr>
        <w:t xml:space="preserve">contributions of participants directly related to the </w:t>
      </w:r>
      <w:r>
        <w:rPr>
          <w:rFonts w:cstheme="minorHAnsi"/>
        </w:rPr>
        <w:t>grant activity</w:t>
      </w:r>
    </w:p>
    <w:p w14:paraId="162C5F37" w14:textId="77777777" w:rsidR="00562C57" w:rsidRPr="007D1D4F" w:rsidRDefault="00F906E3" w:rsidP="00562C57">
      <w:pPr>
        <w:pStyle w:val="Bullet1"/>
        <w:rPr>
          <w:rFonts w:cstheme="minorHAnsi"/>
        </w:rPr>
      </w:pPr>
      <w:r w:rsidRPr="007D1D4F">
        <w:rPr>
          <w:rFonts w:cstheme="minorHAnsi"/>
        </w:rPr>
        <w:t>eligible expenditure of grant monies.</w:t>
      </w:r>
    </w:p>
    <w:p w14:paraId="3F4D8C5C" w14:textId="77777777" w:rsidR="00562C57" w:rsidRPr="007D1D4F" w:rsidRDefault="00F906E3" w:rsidP="00562C57">
      <w:pPr>
        <w:rPr>
          <w:rFonts w:cstheme="minorHAnsi"/>
        </w:rPr>
      </w:pPr>
      <w:r>
        <w:rPr>
          <w:rFonts w:cstheme="minorHAnsi"/>
        </w:rPr>
        <w:t>G</w:t>
      </w:r>
      <w:r w:rsidRPr="007D1D4F">
        <w:rPr>
          <w:rFonts w:cstheme="minorHAnsi"/>
        </w:rPr>
        <w:t>rantee</w:t>
      </w:r>
      <w:r>
        <w:rPr>
          <w:rFonts w:cstheme="minorHAnsi"/>
        </w:rPr>
        <w:t>s</w:t>
      </w:r>
      <w:r w:rsidRPr="007D1D4F">
        <w:rPr>
          <w:rFonts w:cstheme="minorHAnsi"/>
        </w:rPr>
        <w:t xml:space="preserve"> will be responsible for:</w:t>
      </w:r>
    </w:p>
    <w:p w14:paraId="1D0E74EC" w14:textId="77777777" w:rsidR="00562C57" w:rsidRPr="00D217B0" w:rsidRDefault="00F906E3" w:rsidP="00562C57">
      <w:pPr>
        <w:pStyle w:val="Bullet1"/>
        <w:rPr>
          <w:rFonts w:cstheme="minorHAnsi"/>
        </w:rPr>
      </w:pPr>
      <w:r w:rsidRPr="00D217B0">
        <w:rPr>
          <w:rFonts w:cstheme="minorHAnsi"/>
        </w:rPr>
        <w:t xml:space="preserve">meeting the terms and conditions of the grant agreement and managing the </w:t>
      </w:r>
      <w:r>
        <w:rPr>
          <w:rFonts w:cstheme="minorHAnsi"/>
        </w:rPr>
        <w:t xml:space="preserve">grant </w:t>
      </w:r>
      <w:r w:rsidRPr="00D217B0">
        <w:rPr>
          <w:rFonts w:cstheme="minorHAnsi"/>
        </w:rPr>
        <w:t>activity efficiently and effectively</w:t>
      </w:r>
    </w:p>
    <w:p w14:paraId="4EA850DC" w14:textId="77777777" w:rsidR="00562C57" w:rsidRPr="00D217B0" w:rsidRDefault="00F906E3" w:rsidP="00562C57">
      <w:pPr>
        <w:pStyle w:val="Bullet1"/>
        <w:rPr>
          <w:rFonts w:cstheme="minorHAnsi"/>
        </w:rPr>
      </w:pPr>
      <w:r w:rsidRPr="00D217B0">
        <w:rPr>
          <w:rFonts w:cstheme="minorHAnsi"/>
        </w:rPr>
        <w:t>complying with record keeping, reporting and acquittal requirements as set out in the grant agreement</w:t>
      </w:r>
    </w:p>
    <w:p w14:paraId="2A32DA92" w14:textId="77777777" w:rsidR="00562C57" w:rsidRDefault="00F906E3" w:rsidP="00562C57">
      <w:pPr>
        <w:pStyle w:val="Bullet1"/>
        <w:rPr>
          <w:rFonts w:cstheme="minorHAnsi"/>
        </w:rPr>
      </w:pPr>
      <w:r w:rsidRPr="00D217B0">
        <w:rPr>
          <w:rFonts w:cstheme="minorHAnsi"/>
        </w:rPr>
        <w:t>participating in a grant program evaluation as specified in the grant agreement</w:t>
      </w:r>
      <w:r>
        <w:rPr>
          <w:rFonts w:cstheme="minorHAnsi"/>
        </w:rPr>
        <w:t>.</w:t>
      </w:r>
    </w:p>
    <w:p w14:paraId="7BF7D3EC" w14:textId="77777777" w:rsidR="007D1D4F" w:rsidRPr="006542D9" w:rsidRDefault="00F906E3" w:rsidP="00D217B0">
      <w:pPr>
        <w:pStyle w:val="Heading1Numbered"/>
        <w:rPr>
          <w:sz w:val="32"/>
          <w:szCs w:val="32"/>
        </w:rPr>
      </w:pPr>
      <w:bookmarkStart w:id="33" w:name="_Toc453237031"/>
      <w:bookmarkStart w:id="34" w:name="_Toc464643019"/>
      <w:bookmarkStart w:id="35" w:name="_Toc58334773"/>
      <w:bookmarkStart w:id="36" w:name="_Toc421777623"/>
      <w:bookmarkEnd w:id="27"/>
      <w:bookmarkEnd w:id="28"/>
      <w:bookmarkEnd w:id="29"/>
      <w:r w:rsidRPr="006542D9">
        <w:rPr>
          <w:sz w:val="32"/>
          <w:szCs w:val="32"/>
        </w:rPr>
        <w:t xml:space="preserve">Announcement of </w:t>
      </w:r>
      <w:r w:rsidR="0037755B">
        <w:rPr>
          <w:sz w:val="32"/>
          <w:szCs w:val="32"/>
        </w:rPr>
        <w:t xml:space="preserve">the </w:t>
      </w:r>
      <w:r w:rsidRPr="006542D9">
        <w:rPr>
          <w:sz w:val="32"/>
          <w:szCs w:val="32"/>
        </w:rPr>
        <w:t>grant</w:t>
      </w:r>
      <w:bookmarkEnd w:id="33"/>
      <w:bookmarkEnd w:id="34"/>
      <w:bookmarkEnd w:id="35"/>
    </w:p>
    <w:p w14:paraId="6D8A1079" w14:textId="77777777" w:rsidR="00BF7AB9" w:rsidRPr="006542D9" w:rsidRDefault="00F906E3" w:rsidP="007D1D4F">
      <w:pPr>
        <w:spacing w:before="60"/>
      </w:pPr>
      <w:r>
        <w:t xml:space="preserve">Grants will </w:t>
      </w:r>
      <w:r w:rsidR="007D1D4F">
        <w:t>be listed</w:t>
      </w:r>
      <w:r w:rsidR="007D1D4F" w:rsidRPr="00B72EE8">
        <w:t xml:space="preserve"> on</w:t>
      </w:r>
      <w:r w:rsidR="007D1D4F">
        <w:t xml:space="preserve"> the </w:t>
      </w:r>
      <w:proofErr w:type="spellStart"/>
      <w:r w:rsidR="007D1D4F" w:rsidRPr="00D02449">
        <w:t>GrantConnect</w:t>
      </w:r>
      <w:proofErr w:type="spellEnd"/>
      <w:r w:rsidR="007D1D4F" w:rsidRPr="000A572F">
        <w:t xml:space="preserve"> website</w:t>
      </w:r>
      <w:r w:rsidR="007C6036">
        <w:t>,</w:t>
      </w:r>
      <w:r w:rsidR="007D1D4F">
        <w:t xml:space="preserve"> </w:t>
      </w:r>
      <w:r w:rsidR="002800BA">
        <w:t xml:space="preserve">21 </w:t>
      </w:r>
      <w:r w:rsidR="007D1D4F">
        <w:t>d</w:t>
      </w:r>
      <w:r w:rsidR="007D1D4F" w:rsidRPr="000A572F">
        <w:t xml:space="preserve">ays </w:t>
      </w:r>
      <w:r w:rsidR="007D1D4F">
        <w:t>after</w:t>
      </w:r>
      <w:r w:rsidR="007D1D4F" w:rsidRPr="000A572F">
        <w:t xml:space="preserve"> </w:t>
      </w:r>
      <w:r w:rsidR="007D1D4F">
        <w:t xml:space="preserve">the date of effect as required by Section 5.3 of the </w:t>
      </w:r>
      <w:r w:rsidR="00537E1B" w:rsidRPr="00050D75">
        <w:t>CGRGs</w:t>
      </w:r>
      <w:r w:rsidR="007D1D4F" w:rsidRPr="006542D9">
        <w:t xml:space="preserve">. </w:t>
      </w:r>
    </w:p>
    <w:p w14:paraId="64A6E904" w14:textId="77777777" w:rsidR="002F13E7" w:rsidRPr="00F00023" w:rsidRDefault="00F906E3" w:rsidP="002F13E7">
      <w:pPr>
        <w:pStyle w:val="Heading1Numbered"/>
        <w:rPr>
          <w:sz w:val="32"/>
          <w:szCs w:val="32"/>
        </w:rPr>
      </w:pPr>
      <w:bookmarkStart w:id="37" w:name="_Toc58334774"/>
      <w:r w:rsidRPr="00F00023">
        <w:rPr>
          <w:sz w:val="32"/>
          <w:szCs w:val="32"/>
        </w:rPr>
        <w:t>Grant evaluation</w:t>
      </w:r>
      <w:bookmarkEnd w:id="37"/>
      <w:r w:rsidRPr="00F00023">
        <w:rPr>
          <w:sz w:val="32"/>
          <w:szCs w:val="32"/>
        </w:rPr>
        <w:t xml:space="preserve"> </w:t>
      </w:r>
    </w:p>
    <w:p w14:paraId="7246306B" w14:textId="77777777" w:rsidR="009478F4" w:rsidRDefault="00F906E3" w:rsidP="00733E22">
      <w:pPr>
        <w:pStyle w:val="Bullet1"/>
        <w:numPr>
          <w:ilvl w:val="0"/>
          <w:numId w:val="0"/>
        </w:numPr>
      </w:pPr>
      <w:r>
        <w:t>The</w:t>
      </w:r>
      <w:r w:rsidRPr="00726710">
        <w:rPr>
          <w:b/>
          <w:color w:val="642416" w:themeColor="accent3" w:themeShade="80"/>
        </w:rPr>
        <w:t xml:space="preserve"> </w:t>
      </w:r>
      <w:r w:rsidR="00ED1732">
        <w:t>department</w:t>
      </w:r>
      <w:r w:rsidRPr="006542D9">
        <w:t xml:space="preserve"> </w:t>
      </w:r>
      <w:r>
        <w:t xml:space="preserve">will </w:t>
      </w:r>
      <w:r w:rsidRPr="00B72EE8">
        <w:t>evaluat</w:t>
      </w:r>
      <w:r>
        <w:t>e</w:t>
      </w:r>
      <w:r w:rsidRPr="00B72EE8">
        <w:t xml:space="preserve"> </w:t>
      </w:r>
      <w:r>
        <w:t>grant</w:t>
      </w:r>
      <w:r w:rsidR="00ED1732">
        <w:t>s</w:t>
      </w:r>
      <w:r w:rsidRPr="00726710">
        <w:rPr>
          <w:color w:val="642416" w:themeColor="accent3" w:themeShade="80"/>
        </w:rPr>
        <w:t xml:space="preserve"> </w:t>
      </w:r>
      <w:r w:rsidRPr="00B72EE8">
        <w:t>to</w:t>
      </w:r>
      <w:r>
        <w:t xml:space="preserve"> measure how well </w:t>
      </w:r>
      <w:r w:rsidRPr="00B72EE8">
        <w:t>the outcomes and</w:t>
      </w:r>
      <w:r>
        <w:t xml:space="preserve"> objectives have been achieved.</w:t>
      </w:r>
      <w:bookmarkEnd w:id="36"/>
    </w:p>
    <w:sectPr w:rsidR="009478F4" w:rsidSect="00E86BA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993" w:left="1418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D311" w14:textId="77777777" w:rsidR="00F8290B" w:rsidRDefault="00F8290B">
      <w:pPr>
        <w:spacing w:before="0" w:after="0" w:line="240" w:lineRule="auto"/>
      </w:pPr>
      <w:r>
        <w:separator/>
      </w:r>
    </w:p>
  </w:endnote>
  <w:endnote w:type="continuationSeparator" w:id="0">
    <w:p w14:paraId="53E0FC95" w14:textId="77777777" w:rsidR="00F8290B" w:rsidRDefault="00F829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1A3A" w14:textId="77777777" w:rsidR="00954D6F" w:rsidRDefault="00382295">
    <w:pPr>
      <w:pStyle w:val="Footer"/>
      <w:jc w:val="right"/>
    </w:pPr>
    <w:sdt>
      <w:sdtPr>
        <w:id w:val="281458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906E3">
          <w:fldChar w:fldCharType="begin"/>
        </w:r>
        <w:r w:rsidR="00F906E3">
          <w:instrText xml:space="preserve"> PAGE   \* MERGEFORMAT </w:instrText>
        </w:r>
        <w:r w:rsidR="00F906E3">
          <w:fldChar w:fldCharType="separate"/>
        </w:r>
        <w:r w:rsidR="006E304C">
          <w:rPr>
            <w:noProof/>
          </w:rPr>
          <w:t>2</w:t>
        </w:r>
        <w:r w:rsidR="00F906E3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E083" w14:textId="77777777" w:rsidR="00B3770E" w:rsidRPr="000A6A8B" w:rsidRDefault="00B3770E" w:rsidP="000A6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79F4" w14:textId="77777777" w:rsidR="00F8290B" w:rsidRDefault="00F8290B" w:rsidP="0020122A">
      <w:pPr>
        <w:pStyle w:val="FootnoteSeparator"/>
      </w:pPr>
    </w:p>
  </w:footnote>
  <w:footnote w:type="continuationSeparator" w:id="0">
    <w:p w14:paraId="66DBAFA4" w14:textId="77777777" w:rsidR="00F8290B" w:rsidRDefault="00F8290B" w:rsidP="00EF4574">
      <w:pPr>
        <w:spacing w:before="0" w:after="0" w:line="240" w:lineRule="auto"/>
      </w:pPr>
      <w:r>
        <w:continuationSeparator/>
      </w:r>
    </w:p>
    <w:p w14:paraId="14EE07D7" w14:textId="77777777" w:rsidR="00F8290B" w:rsidRDefault="00F8290B"/>
  </w:footnote>
  <w:footnote w:id="1">
    <w:p w14:paraId="70A9B183" w14:textId="77777777" w:rsidR="008867E1" w:rsidRPr="00BF6B18" w:rsidRDefault="00F906E3" w:rsidP="008867E1">
      <w:pPr>
        <w:pStyle w:val="Heading3"/>
        <w:keepLines w:val="0"/>
        <w:suppressAutoHyphens w:val="0"/>
        <w:spacing w:before="240" w:line="280" w:lineRule="atLeast"/>
        <w:ind w:left="1134" w:hanging="1134"/>
        <w:contextualSpacing w:val="0"/>
        <w:rPr>
          <w:sz w:val="18"/>
          <w:szCs w:val="18"/>
        </w:rPr>
      </w:pPr>
      <w:r w:rsidRPr="00BF6B18">
        <w:rPr>
          <w:rStyle w:val="FootnoteReference"/>
          <w:sz w:val="18"/>
          <w:szCs w:val="18"/>
        </w:rPr>
        <w:footnoteRef/>
      </w:r>
      <w:r w:rsidRPr="00BF6B18">
        <w:rPr>
          <w:sz w:val="18"/>
          <w:szCs w:val="18"/>
        </w:rPr>
        <w:t xml:space="preserve"> </w:t>
      </w:r>
      <w:r w:rsidRPr="00537E1B">
        <w:rPr>
          <w:sz w:val="18"/>
          <w:szCs w:val="18"/>
        </w:rPr>
        <w:t>https://www.finance.gov.au/sites/default/files/commonwealth-grants-rules-and-guidelines.pdf</w:t>
      </w:r>
      <w:r w:rsidRPr="00BF6B18">
        <w:rPr>
          <w:sz w:val="18"/>
          <w:szCs w:val="18"/>
        </w:rPr>
        <w:t xml:space="preserve"> </w:t>
      </w:r>
    </w:p>
  </w:footnote>
  <w:footnote w:id="2">
    <w:p w14:paraId="390BD910" w14:textId="77777777" w:rsidR="009B264C" w:rsidRDefault="00F906E3" w:rsidP="009B26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1730">
        <w:t xml:space="preserve">A person </w:t>
      </w:r>
      <w:r>
        <w:t xml:space="preserve">is a natural person, an individual, a human being.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F268" w14:textId="76B2A4E4" w:rsidR="00B3770E" w:rsidRPr="00CB7520" w:rsidRDefault="00CB7520" w:rsidP="00CB7520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351F43D2" wp14:editId="5C6C29AE">
          <wp:extent cx="2349683" cy="676195"/>
          <wp:effectExtent l="0" t="0" r="0" b="0"/>
          <wp:docPr id="1" name="Picture 1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 of Agriculture, Fisheries and Forestr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987" cy="67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87CA9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2527F3"/>
    <w:multiLevelType w:val="hybridMultilevel"/>
    <w:tmpl w:val="23F4AE48"/>
    <w:lvl w:ilvl="0" w:tplc="6E0EA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5E5D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54B2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AEDA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9AA8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AAEA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CCCA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96F9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2EF2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E3FCB"/>
    <w:multiLevelType w:val="multilevel"/>
    <w:tmpl w:val="146AA540"/>
    <w:lvl w:ilvl="0">
      <w:start w:val="1"/>
      <w:numFmt w:val="none"/>
      <w:lvlText w:val=""/>
      <w:lvlJc w:val="left"/>
      <w:pPr>
        <w:ind w:left="0" w:firstLine="0"/>
      </w:pPr>
      <w:rPr>
        <w:rFonts w:hint="default"/>
        <w:w w:val="100"/>
        <w:sz w:val="20"/>
      </w:rPr>
    </w:lvl>
    <w:lvl w:ilvl="1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264F90"/>
      </w:rPr>
    </w:lvl>
    <w:lvl w:ilvl="2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BD12E7"/>
    <w:multiLevelType w:val="multilevel"/>
    <w:tmpl w:val="95D2349A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2736E3"/>
    <w:multiLevelType w:val="hybridMultilevel"/>
    <w:tmpl w:val="CCE856DA"/>
    <w:lvl w:ilvl="0" w:tplc="CDF25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6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60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EE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88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AE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C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6C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36FA4441"/>
    <w:multiLevelType w:val="hybridMultilevel"/>
    <w:tmpl w:val="6D2ED8DC"/>
    <w:lvl w:ilvl="0" w:tplc="371CB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A7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A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4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E4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EE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28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8A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83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02B0A"/>
    <w:multiLevelType w:val="hybridMultilevel"/>
    <w:tmpl w:val="BDAAD368"/>
    <w:lvl w:ilvl="0" w:tplc="C6228ED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0A008F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D48395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EEB2B9A0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59A779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BCE1D3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C9CC64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83A00B8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7E528AA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6E9D5DBC"/>
    <w:multiLevelType w:val="hybridMultilevel"/>
    <w:tmpl w:val="63E49986"/>
    <w:lvl w:ilvl="0" w:tplc="1426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8A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2C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49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09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E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40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100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128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157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85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9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76" w:hanging="284"/>
      </w:pPr>
      <w:rPr>
        <w:rFonts w:hint="default"/>
      </w:rPr>
    </w:lvl>
  </w:abstractNum>
  <w:abstractNum w:abstractNumId="13" w15:restartNumberingAfterBreak="0">
    <w:nsid w:val="753C5DFB"/>
    <w:multiLevelType w:val="hybridMultilevel"/>
    <w:tmpl w:val="6D7A6F4E"/>
    <w:lvl w:ilvl="0" w:tplc="EF2AA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E3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1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48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EF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4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0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A6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85971">
    <w:abstractNumId w:val="12"/>
  </w:num>
  <w:num w:numId="2" w16cid:durableId="103037071">
    <w:abstractNumId w:val="3"/>
  </w:num>
  <w:num w:numId="3" w16cid:durableId="1387949545">
    <w:abstractNumId w:val="6"/>
  </w:num>
  <w:num w:numId="4" w16cid:durableId="132142051">
    <w:abstractNumId w:val="9"/>
  </w:num>
  <w:num w:numId="5" w16cid:durableId="1134256679">
    <w:abstractNumId w:val="10"/>
  </w:num>
  <w:num w:numId="6" w16cid:durableId="1676149938">
    <w:abstractNumId w:val="4"/>
  </w:num>
  <w:num w:numId="7" w16cid:durableId="581453959">
    <w:abstractNumId w:val="1"/>
  </w:num>
  <w:num w:numId="8" w16cid:durableId="135687039">
    <w:abstractNumId w:val="11"/>
  </w:num>
  <w:num w:numId="9" w16cid:durableId="993802166">
    <w:abstractNumId w:val="13"/>
  </w:num>
  <w:num w:numId="10" w16cid:durableId="1436167313">
    <w:abstractNumId w:val="6"/>
    <w:lvlOverride w:ilvl="0">
      <w:startOverride w:val="5"/>
    </w:lvlOverride>
    <w:lvlOverride w:ilvl="1">
      <w:startOverride w:val="2"/>
    </w:lvlOverride>
  </w:num>
  <w:num w:numId="11" w16cid:durableId="179971332">
    <w:abstractNumId w:val="6"/>
  </w:num>
  <w:num w:numId="12" w16cid:durableId="1402085">
    <w:abstractNumId w:val="6"/>
  </w:num>
  <w:num w:numId="13" w16cid:durableId="2023706401">
    <w:abstractNumId w:val="7"/>
  </w:num>
  <w:num w:numId="14" w16cid:durableId="65225357">
    <w:abstractNumId w:val="8"/>
  </w:num>
  <w:num w:numId="15" w16cid:durableId="152068388">
    <w:abstractNumId w:val="5"/>
  </w:num>
  <w:num w:numId="16" w16cid:durableId="1146505397">
    <w:abstractNumId w:val="2"/>
  </w:num>
  <w:num w:numId="17" w16cid:durableId="159470394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348B"/>
    <w:rsid w:val="0002782F"/>
    <w:rsid w:val="00036D2E"/>
    <w:rsid w:val="000377CC"/>
    <w:rsid w:val="00041302"/>
    <w:rsid w:val="00045933"/>
    <w:rsid w:val="0005020E"/>
    <w:rsid w:val="00050D75"/>
    <w:rsid w:val="00054E4D"/>
    <w:rsid w:val="00060073"/>
    <w:rsid w:val="000603C7"/>
    <w:rsid w:val="00064024"/>
    <w:rsid w:val="00077745"/>
    <w:rsid w:val="000829F4"/>
    <w:rsid w:val="000A271A"/>
    <w:rsid w:val="000A4B30"/>
    <w:rsid w:val="000A572F"/>
    <w:rsid w:val="000A6A8B"/>
    <w:rsid w:val="000B17AA"/>
    <w:rsid w:val="000B362B"/>
    <w:rsid w:val="000C2A48"/>
    <w:rsid w:val="000C5C22"/>
    <w:rsid w:val="000C5F75"/>
    <w:rsid w:val="000C6610"/>
    <w:rsid w:val="000D4A0D"/>
    <w:rsid w:val="000D60B1"/>
    <w:rsid w:val="000E42C9"/>
    <w:rsid w:val="000F576B"/>
    <w:rsid w:val="000F6AF4"/>
    <w:rsid w:val="000F7C2F"/>
    <w:rsid w:val="00103A95"/>
    <w:rsid w:val="001140E1"/>
    <w:rsid w:val="00114BF2"/>
    <w:rsid w:val="00115CA0"/>
    <w:rsid w:val="00120BD3"/>
    <w:rsid w:val="00136530"/>
    <w:rsid w:val="001433B0"/>
    <w:rsid w:val="00152219"/>
    <w:rsid w:val="00153D8B"/>
    <w:rsid w:val="001541EA"/>
    <w:rsid w:val="001612A4"/>
    <w:rsid w:val="00173FA3"/>
    <w:rsid w:val="00182880"/>
    <w:rsid w:val="001B1B4E"/>
    <w:rsid w:val="001B338C"/>
    <w:rsid w:val="001C5772"/>
    <w:rsid w:val="001D7EB4"/>
    <w:rsid w:val="001E1DC0"/>
    <w:rsid w:val="001E490C"/>
    <w:rsid w:val="001F2AB6"/>
    <w:rsid w:val="0020122A"/>
    <w:rsid w:val="002060D1"/>
    <w:rsid w:val="0023666F"/>
    <w:rsid w:val="002529EC"/>
    <w:rsid w:val="0025566D"/>
    <w:rsid w:val="00262A7B"/>
    <w:rsid w:val="00274AE2"/>
    <w:rsid w:val="00274B32"/>
    <w:rsid w:val="002800BA"/>
    <w:rsid w:val="00282975"/>
    <w:rsid w:val="0028602A"/>
    <w:rsid w:val="00291ED0"/>
    <w:rsid w:val="002A3962"/>
    <w:rsid w:val="002A5487"/>
    <w:rsid w:val="002A655D"/>
    <w:rsid w:val="002C7BB1"/>
    <w:rsid w:val="002D0FAF"/>
    <w:rsid w:val="002D6622"/>
    <w:rsid w:val="002E5402"/>
    <w:rsid w:val="002F13E7"/>
    <w:rsid w:val="00300FB2"/>
    <w:rsid w:val="00301144"/>
    <w:rsid w:val="0030340C"/>
    <w:rsid w:val="003148B7"/>
    <w:rsid w:val="003158C3"/>
    <w:rsid w:val="0032350D"/>
    <w:rsid w:val="003274CD"/>
    <w:rsid w:val="0035119D"/>
    <w:rsid w:val="003541B6"/>
    <w:rsid w:val="003729A2"/>
    <w:rsid w:val="0037755B"/>
    <w:rsid w:val="00381EC6"/>
    <w:rsid w:val="003A5330"/>
    <w:rsid w:val="003A71C5"/>
    <w:rsid w:val="003B4F12"/>
    <w:rsid w:val="003F69A8"/>
    <w:rsid w:val="00423F31"/>
    <w:rsid w:val="004246D9"/>
    <w:rsid w:val="00431899"/>
    <w:rsid w:val="004335C2"/>
    <w:rsid w:val="00445B88"/>
    <w:rsid w:val="00461E45"/>
    <w:rsid w:val="00486804"/>
    <w:rsid w:val="00490FE7"/>
    <w:rsid w:val="00495725"/>
    <w:rsid w:val="00496560"/>
    <w:rsid w:val="004A196B"/>
    <w:rsid w:val="004B3775"/>
    <w:rsid w:val="004B7850"/>
    <w:rsid w:val="004C2A06"/>
    <w:rsid w:val="004C4864"/>
    <w:rsid w:val="004D3518"/>
    <w:rsid w:val="004E058F"/>
    <w:rsid w:val="004E3B87"/>
    <w:rsid w:val="004E6EDE"/>
    <w:rsid w:val="00510921"/>
    <w:rsid w:val="00510AD3"/>
    <w:rsid w:val="00513348"/>
    <w:rsid w:val="00533B5D"/>
    <w:rsid w:val="00537E1B"/>
    <w:rsid w:val="005476FB"/>
    <w:rsid w:val="005570E8"/>
    <w:rsid w:val="00562C57"/>
    <w:rsid w:val="0057480E"/>
    <w:rsid w:val="00581769"/>
    <w:rsid w:val="00596B7F"/>
    <w:rsid w:val="005970EA"/>
    <w:rsid w:val="005B2924"/>
    <w:rsid w:val="005C2458"/>
    <w:rsid w:val="005C37F0"/>
    <w:rsid w:val="005C5C09"/>
    <w:rsid w:val="005D2D36"/>
    <w:rsid w:val="005D42BC"/>
    <w:rsid w:val="005F3ADF"/>
    <w:rsid w:val="00613459"/>
    <w:rsid w:val="00622EBF"/>
    <w:rsid w:val="00623BA1"/>
    <w:rsid w:val="00624D98"/>
    <w:rsid w:val="00630C27"/>
    <w:rsid w:val="006346BC"/>
    <w:rsid w:val="006542D9"/>
    <w:rsid w:val="00666291"/>
    <w:rsid w:val="0066652A"/>
    <w:rsid w:val="00682167"/>
    <w:rsid w:val="006977C4"/>
    <w:rsid w:val="006C3F11"/>
    <w:rsid w:val="006C42AF"/>
    <w:rsid w:val="006C4DD1"/>
    <w:rsid w:val="006E304C"/>
    <w:rsid w:val="006E3F30"/>
    <w:rsid w:val="006F3B99"/>
    <w:rsid w:val="007040EB"/>
    <w:rsid w:val="00710A02"/>
    <w:rsid w:val="00711D8E"/>
    <w:rsid w:val="00712672"/>
    <w:rsid w:val="00712896"/>
    <w:rsid w:val="00717472"/>
    <w:rsid w:val="00726710"/>
    <w:rsid w:val="00726905"/>
    <w:rsid w:val="00733E22"/>
    <w:rsid w:val="00734E3F"/>
    <w:rsid w:val="00736985"/>
    <w:rsid w:val="007375FE"/>
    <w:rsid w:val="00737A13"/>
    <w:rsid w:val="00766EA0"/>
    <w:rsid w:val="00782526"/>
    <w:rsid w:val="007A0E7E"/>
    <w:rsid w:val="007B6200"/>
    <w:rsid w:val="007C6036"/>
    <w:rsid w:val="007D1730"/>
    <w:rsid w:val="007D1D4F"/>
    <w:rsid w:val="007F5B0D"/>
    <w:rsid w:val="00801B9F"/>
    <w:rsid w:val="0080503F"/>
    <w:rsid w:val="00817346"/>
    <w:rsid w:val="0081798B"/>
    <w:rsid w:val="00824F94"/>
    <w:rsid w:val="008364AE"/>
    <w:rsid w:val="008434E5"/>
    <w:rsid w:val="00850813"/>
    <w:rsid w:val="008542A9"/>
    <w:rsid w:val="008552ED"/>
    <w:rsid w:val="00874859"/>
    <w:rsid w:val="00880B3F"/>
    <w:rsid w:val="00883D80"/>
    <w:rsid w:val="00883FF8"/>
    <w:rsid w:val="008867E1"/>
    <w:rsid w:val="008937C2"/>
    <w:rsid w:val="008B0936"/>
    <w:rsid w:val="008B62C7"/>
    <w:rsid w:val="008D36AD"/>
    <w:rsid w:val="008D4A99"/>
    <w:rsid w:val="008F67FF"/>
    <w:rsid w:val="008F7C63"/>
    <w:rsid w:val="009023DE"/>
    <w:rsid w:val="00911122"/>
    <w:rsid w:val="0091151E"/>
    <w:rsid w:val="0092125B"/>
    <w:rsid w:val="00937A6A"/>
    <w:rsid w:val="00943877"/>
    <w:rsid w:val="009478F4"/>
    <w:rsid w:val="00954D6F"/>
    <w:rsid w:val="009732D7"/>
    <w:rsid w:val="009762DA"/>
    <w:rsid w:val="00983658"/>
    <w:rsid w:val="0098707A"/>
    <w:rsid w:val="009A0AF2"/>
    <w:rsid w:val="009A2DA7"/>
    <w:rsid w:val="009B084B"/>
    <w:rsid w:val="009B1E1A"/>
    <w:rsid w:val="009B264C"/>
    <w:rsid w:val="009B4D3B"/>
    <w:rsid w:val="009D1FBE"/>
    <w:rsid w:val="009D460A"/>
    <w:rsid w:val="009D7407"/>
    <w:rsid w:val="009E0866"/>
    <w:rsid w:val="009F1BCC"/>
    <w:rsid w:val="009F29C1"/>
    <w:rsid w:val="009F6660"/>
    <w:rsid w:val="00A026E6"/>
    <w:rsid w:val="00A20E8E"/>
    <w:rsid w:val="00A21C08"/>
    <w:rsid w:val="00A24A62"/>
    <w:rsid w:val="00A31C9F"/>
    <w:rsid w:val="00A32E7A"/>
    <w:rsid w:val="00A877B6"/>
    <w:rsid w:val="00A94B0E"/>
    <w:rsid w:val="00AA47CB"/>
    <w:rsid w:val="00AB19CF"/>
    <w:rsid w:val="00AB5635"/>
    <w:rsid w:val="00AC164A"/>
    <w:rsid w:val="00AC4B34"/>
    <w:rsid w:val="00AE2585"/>
    <w:rsid w:val="00AE3FFB"/>
    <w:rsid w:val="00AF2050"/>
    <w:rsid w:val="00AF77A5"/>
    <w:rsid w:val="00B02159"/>
    <w:rsid w:val="00B04F58"/>
    <w:rsid w:val="00B10367"/>
    <w:rsid w:val="00B20572"/>
    <w:rsid w:val="00B21F05"/>
    <w:rsid w:val="00B34391"/>
    <w:rsid w:val="00B3770E"/>
    <w:rsid w:val="00B65B88"/>
    <w:rsid w:val="00B67D88"/>
    <w:rsid w:val="00B72EE8"/>
    <w:rsid w:val="00B75E31"/>
    <w:rsid w:val="00B83C35"/>
    <w:rsid w:val="00BA5473"/>
    <w:rsid w:val="00BB26C5"/>
    <w:rsid w:val="00BE1098"/>
    <w:rsid w:val="00BF3C4A"/>
    <w:rsid w:val="00BF4DE6"/>
    <w:rsid w:val="00BF6B18"/>
    <w:rsid w:val="00BF7AB9"/>
    <w:rsid w:val="00C266BF"/>
    <w:rsid w:val="00C40B51"/>
    <w:rsid w:val="00C42CDE"/>
    <w:rsid w:val="00C44A00"/>
    <w:rsid w:val="00C53EB6"/>
    <w:rsid w:val="00C55C75"/>
    <w:rsid w:val="00C770FB"/>
    <w:rsid w:val="00C836BC"/>
    <w:rsid w:val="00CA15F6"/>
    <w:rsid w:val="00CA3794"/>
    <w:rsid w:val="00CA37B1"/>
    <w:rsid w:val="00CA4823"/>
    <w:rsid w:val="00CA4E08"/>
    <w:rsid w:val="00CA60FA"/>
    <w:rsid w:val="00CA761F"/>
    <w:rsid w:val="00CB1959"/>
    <w:rsid w:val="00CB638B"/>
    <w:rsid w:val="00CB7520"/>
    <w:rsid w:val="00CC29DB"/>
    <w:rsid w:val="00CF093F"/>
    <w:rsid w:val="00CF59E7"/>
    <w:rsid w:val="00D02449"/>
    <w:rsid w:val="00D0296C"/>
    <w:rsid w:val="00D03599"/>
    <w:rsid w:val="00D04FD6"/>
    <w:rsid w:val="00D217B0"/>
    <w:rsid w:val="00D22869"/>
    <w:rsid w:val="00D34D1E"/>
    <w:rsid w:val="00D35A9E"/>
    <w:rsid w:val="00D46D82"/>
    <w:rsid w:val="00D47918"/>
    <w:rsid w:val="00D54D97"/>
    <w:rsid w:val="00D607FC"/>
    <w:rsid w:val="00D76CCF"/>
    <w:rsid w:val="00D76D61"/>
    <w:rsid w:val="00D922A8"/>
    <w:rsid w:val="00DA281E"/>
    <w:rsid w:val="00DB15C3"/>
    <w:rsid w:val="00DB6D69"/>
    <w:rsid w:val="00DC430B"/>
    <w:rsid w:val="00DD3F44"/>
    <w:rsid w:val="00DF25F7"/>
    <w:rsid w:val="00DF3ECD"/>
    <w:rsid w:val="00DF6BC8"/>
    <w:rsid w:val="00E02BD4"/>
    <w:rsid w:val="00E161F6"/>
    <w:rsid w:val="00E20205"/>
    <w:rsid w:val="00E210F3"/>
    <w:rsid w:val="00E2611C"/>
    <w:rsid w:val="00E357B7"/>
    <w:rsid w:val="00E50B21"/>
    <w:rsid w:val="00E53800"/>
    <w:rsid w:val="00E56DAE"/>
    <w:rsid w:val="00E6081F"/>
    <w:rsid w:val="00E86BA7"/>
    <w:rsid w:val="00EA04B2"/>
    <w:rsid w:val="00EA20F3"/>
    <w:rsid w:val="00EA3169"/>
    <w:rsid w:val="00EB516E"/>
    <w:rsid w:val="00EB5B5C"/>
    <w:rsid w:val="00EC3385"/>
    <w:rsid w:val="00ED1732"/>
    <w:rsid w:val="00ED43D1"/>
    <w:rsid w:val="00EE4EE1"/>
    <w:rsid w:val="00EE65C6"/>
    <w:rsid w:val="00EE7C8D"/>
    <w:rsid w:val="00EF4574"/>
    <w:rsid w:val="00EF7671"/>
    <w:rsid w:val="00F00023"/>
    <w:rsid w:val="00F2684E"/>
    <w:rsid w:val="00F30672"/>
    <w:rsid w:val="00F50F8E"/>
    <w:rsid w:val="00F53644"/>
    <w:rsid w:val="00F657B1"/>
    <w:rsid w:val="00F67A5E"/>
    <w:rsid w:val="00F729EF"/>
    <w:rsid w:val="00F74E01"/>
    <w:rsid w:val="00F76F69"/>
    <w:rsid w:val="00F77B3D"/>
    <w:rsid w:val="00F77CAE"/>
    <w:rsid w:val="00F8290B"/>
    <w:rsid w:val="00F87720"/>
    <w:rsid w:val="00F906E3"/>
    <w:rsid w:val="00F96BB9"/>
    <w:rsid w:val="00FB44AA"/>
    <w:rsid w:val="00FC63ED"/>
    <w:rsid w:val="00FE54F9"/>
    <w:rsid w:val="00FE6D51"/>
    <w:rsid w:val="00FE713F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0CA7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CF7F60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9B4D2E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B44AA"/>
    <w:pPr>
      <w:numPr>
        <w:numId w:val="2"/>
      </w:numPr>
    </w:pPr>
  </w:style>
  <w:style w:type="paragraph" w:customStyle="1" w:styleId="NumberedList2">
    <w:name w:val="Numbered List 2"/>
    <w:basedOn w:val="NumberedList1"/>
    <w:qFormat/>
    <w:rsid w:val="00FB44AA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FB44AA"/>
    <w:pPr>
      <w:numPr>
        <w:ilvl w:val="2"/>
      </w:numPr>
      <w:ind w:left="851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D46D82"/>
    <w:pPr>
      <w:numPr>
        <w:ilvl w:val="1"/>
        <w:numId w:val="3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3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E7BFAF" w:themeColor="accent1"/>
      </w:pBdr>
    </w:pPr>
    <w:rPr>
      <w:sz w:val="24"/>
    </w:rPr>
  </w:style>
  <w:style w:type="table" w:styleId="TableGrid">
    <w:name w:val="Table Grid"/>
    <w:basedOn w:val="TableNormal"/>
    <w:uiPriority w:val="9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CF7F60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9B4D2E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9B4D2E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FAF2EE" w:themeColor="accent1" w:themeTint="33"/>
        <w:left w:val="single" w:sz="4" w:space="14" w:color="FAF2EE" w:themeColor="accent1" w:themeTint="33"/>
        <w:bottom w:val="single" w:sz="4" w:space="14" w:color="FAF2EE" w:themeColor="accent1" w:themeTint="33"/>
        <w:right w:val="single" w:sz="4" w:space="14" w:color="FAF2EE" w:themeColor="accent1" w:themeTint="33"/>
      </w:pBdr>
      <w:shd w:val="clear" w:color="auto" w:fill="FAF2EE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E7BFAF" w:themeColor="accent1"/>
        <w:left w:val="single" w:sz="4" w:space="14" w:color="E7BFAF" w:themeColor="accent1"/>
        <w:bottom w:val="single" w:sz="4" w:space="14" w:color="E7BFAF" w:themeColor="accent1"/>
        <w:right w:val="single" w:sz="4" w:space="14" w:color="E7BFAF" w:themeColor="accent1"/>
      </w:pBdr>
      <w:shd w:val="clear" w:color="auto" w:fill="E7BFAF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7"/>
    <w:unhideWhenUsed/>
    <w:qFormat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inputcomment">
    <w:name w:val="input comment"/>
    <w:basedOn w:val="Normal"/>
    <w:qFormat/>
    <w:rsid w:val="007A0E7E"/>
    <w:pPr>
      <w:spacing w:line="240" w:lineRule="auto"/>
    </w:pPr>
    <w:rPr>
      <w:b/>
      <w:color w:val="963721" w:themeColor="accent3" w:themeShade="BF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7D1D4F"/>
    <w:pPr>
      <w:suppressAutoHyphens w:val="0"/>
      <w:spacing w:before="0"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locked/>
    <w:rsid w:val="007D1D4F"/>
    <w:rPr>
      <w:rFonts w:ascii="Calibri" w:eastAsia="Times New Roman" w:hAnsi="Calibri" w:cs="Times New Roman"/>
    </w:rPr>
  </w:style>
  <w:style w:type="paragraph" w:styleId="NoSpacing">
    <w:name w:val="No Spacing"/>
    <w:aliases w:val="Norma tablel"/>
    <w:link w:val="NoSpacingChar"/>
    <w:uiPriority w:val="1"/>
    <w:qFormat/>
    <w:rsid w:val="007D1D4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Bullet">
    <w:name w:val="List Bullet"/>
    <w:basedOn w:val="Normal"/>
    <w:uiPriority w:val="99"/>
    <w:qFormat/>
    <w:rsid w:val="007D1D4F"/>
    <w:pPr>
      <w:numPr>
        <w:numId w:val="6"/>
      </w:numPr>
      <w:suppressAutoHyphens w:val="0"/>
      <w:spacing w:before="200" w:after="200" w:line="276" w:lineRule="auto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aliases w:val="Norma tablel Char"/>
    <w:basedOn w:val="DefaultParagraphFont"/>
    <w:link w:val="NoSpacing"/>
    <w:uiPriority w:val="1"/>
    <w:rsid w:val="007D1D4F"/>
    <w:rPr>
      <w:rFonts w:ascii="Calibri" w:eastAsia="Times New Roman" w:hAnsi="Calibri" w:cs="Times New Roman"/>
    </w:rPr>
  </w:style>
  <w:style w:type="paragraph" w:customStyle="1" w:styleId="highlightedtext">
    <w:name w:val="highlighted text"/>
    <w:basedOn w:val="Normal"/>
    <w:link w:val="highlightedtextChar"/>
    <w:qFormat/>
    <w:rsid w:val="00D217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</w:pPr>
    <w:rPr>
      <w:b/>
      <w:color w:val="642416" w:themeColor="accent3" w:themeShade="80"/>
    </w:rPr>
  </w:style>
  <w:style w:type="character" w:customStyle="1" w:styleId="highlightedtextChar">
    <w:name w:val="highlighted text Char"/>
    <w:basedOn w:val="DefaultParagraphFont"/>
    <w:link w:val="highlightedtext"/>
    <w:rsid w:val="00D217B0"/>
    <w:rPr>
      <w:b/>
      <w:color w:val="642416" w:themeColor="accent3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2449"/>
    <w:rPr>
      <w:color w:val="954F72" w:themeColor="followedHyperlink"/>
      <w:u w:val="single"/>
    </w:rPr>
  </w:style>
  <w:style w:type="character" w:styleId="CommentReference">
    <w:name w:val="annotation reference"/>
    <w:uiPriority w:val="99"/>
    <w:rsid w:val="00855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552ED"/>
    <w:pPr>
      <w:suppressAutoHyphens w:val="0"/>
      <w:spacing w:before="40" w:after="120" w:line="32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2ED"/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unhideWhenUsed/>
    <w:rsid w:val="009B264C"/>
    <w:pPr>
      <w:numPr>
        <w:numId w:val="17"/>
      </w:numPr>
      <w:contextualSpacing/>
    </w:pPr>
  </w:style>
  <w:style w:type="character" w:customStyle="1" w:styleId="FootnoteTextChar1">
    <w:name w:val="Footnote Text Char1"/>
    <w:basedOn w:val="DefaultParagraphFont"/>
    <w:uiPriority w:val="97"/>
    <w:rsid w:val="009B264C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DE"/>
    <w:pPr>
      <w:suppressAutoHyphens/>
      <w:spacing w:before="180" w:after="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6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9086.EF36E8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inance 4 Pink">
  <a:themeElements>
    <a:clrScheme name="Finance - Pink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E7BFAF"/>
      </a:accent1>
      <a:accent2>
        <a:srgbClr val="D7876E"/>
      </a:accent2>
      <a:accent3>
        <a:srgbClr val="C94A2C"/>
      </a:accent3>
      <a:accent4>
        <a:srgbClr val="645493"/>
      </a:accent4>
      <a:accent5>
        <a:srgbClr val="E8B600"/>
      </a:accent5>
      <a:accent6>
        <a:srgbClr val="19806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4 Pink" id="{DA21FC05-256C-4427-9F36-AED5CBD3D2CE}" vid="{809E16D3-CB34-4764-A2CB-7FECE11F97F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b374297174b4bdba831a078c8472ed4 xmlns="7cf0e0db-f490-4122-abae-21917392c748">
      <Terms xmlns="http://schemas.microsoft.com/office/infopath/2007/PartnerControls"/>
    </bb374297174b4bdba831a078c8472ed4>
    <Topic xmlns="7cf0e0db-f490-4122-abae-21917392c748" xsi:nil="true"/>
    <PublishingExpirationDate xmlns="http://schemas.microsoft.com/sharepoint/v3" xsi:nil="true"/>
    <PublishingStartDate xmlns="http://schemas.microsoft.com/sharepoint/v3" xsi:nil="true"/>
    <TaxCatchAll xmlns="7cf0e0db-f490-4122-abae-21917392c74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C7B132DD1CD408DFD20F2675F06A7" ma:contentTypeVersion="8" ma:contentTypeDescription="Create a new document." ma:contentTypeScope="" ma:versionID="eccc1689ea9d0cab2c50f0f406b54e6e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7d9c4be5394b65b9c6c0dd372ab13c74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1:PublishingStartDate" minOccurs="0"/>
                <xsd:element ref="ns1:PublishingExpirationDate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bb374297174b4bdba831a078c8472ed4" ma:index="11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0D39-2F36-4A08-81EC-015CDC37D25B}">
  <ds:schemaRefs>
    <ds:schemaRef ds:uri="http://schemas.microsoft.com/office/2006/metadata/properties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f0e0db-f490-4122-abae-21917392c74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A9DF53-6079-4E5B-8D2E-DE411E34C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8BEBD-0468-49C1-9767-7F467937D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6CF74-09E7-4863-AB67-B1058696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Trade and Market Access Cooperation Grant Guidelines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Trade and Market Access Cooperation Grant Guidelines</dc:title>
  <dc:creator>Department of Agriculture, Fisheries and Forestry</dc:creator>
  <cp:lastModifiedBy>Nov, Amanda</cp:lastModifiedBy>
  <cp:revision>5</cp:revision>
  <cp:lastPrinted>2022-07-06T22:04:00Z</cp:lastPrinted>
  <dcterms:created xsi:type="dcterms:W3CDTF">2022-08-04T00:04:00Z</dcterms:created>
  <dcterms:modified xsi:type="dcterms:W3CDTF">2022-10-18T23:00:00Z</dcterms:modified>
</cp:coreProperties>
</file>