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BFD5B" w14:textId="248BFB35" w:rsidR="009F057D" w:rsidRDefault="001444B1" w:rsidP="001444B1">
      <w:pPr>
        <w:pStyle w:val="Heading1"/>
      </w:pPr>
      <w:r>
        <w:t>AQUAPLAN 2022-2027 - Progress Report 1 2023</w:t>
      </w:r>
    </w:p>
    <w:p w14:paraId="5630E550" w14:textId="73E7BE58" w:rsidR="001444B1" w:rsidRDefault="001444B1" w:rsidP="001444B1">
      <w:pPr>
        <w:pStyle w:val="Heading2"/>
      </w:pPr>
      <w:r>
        <w:t>Progress snapshot</w:t>
      </w:r>
    </w:p>
    <w:tbl>
      <w:tblPr>
        <w:tblStyle w:val="TableGrid"/>
        <w:tblW w:w="0" w:type="auto"/>
        <w:tblLook w:val="04A0" w:firstRow="1" w:lastRow="0" w:firstColumn="1" w:lastColumn="0" w:noHBand="0" w:noVBand="1"/>
      </w:tblPr>
      <w:tblGrid>
        <w:gridCol w:w="2324"/>
        <w:gridCol w:w="2325"/>
        <w:gridCol w:w="2325"/>
        <w:gridCol w:w="2325"/>
      </w:tblGrid>
      <w:tr w:rsidR="001444B1" w14:paraId="60D58878" w14:textId="77777777" w:rsidTr="00BF2D27">
        <w:tc>
          <w:tcPr>
            <w:tcW w:w="9299" w:type="dxa"/>
            <w:gridSpan w:val="4"/>
          </w:tcPr>
          <w:p w14:paraId="4255A027" w14:textId="2100023D" w:rsidR="001444B1" w:rsidRPr="001444B1" w:rsidRDefault="001444B1" w:rsidP="001444B1">
            <w:pPr>
              <w:jc w:val="center"/>
              <w:rPr>
                <w:b/>
                <w:bCs/>
              </w:rPr>
            </w:pPr>
            <w:r w:rsidRPr="001444B1">
              <w:rPr>
                <w:b/>
                <w:bCs/>
              </w:rPr>
              <w:t>Activity status (total 28 activities)</w:t>
            </w:r>
          </w:p>
        </w:tc>
      </w:tr>
      <w:tr w:rsidR="001444B1" w14:paraId="5C80E9D2" w14:textId="77777777" w:rsidTr="001444B1">
        <w:tc>
          <w:tcPr>
            <w:tcW w:w="2324" w:type="dxa"/>
            <w:shd w:val="clear" w:color="auto" w:fill="A5C9EB" w:themeFill="text2" w:themeFillTint="40"/>
          </w:tcPr>
          <w:p w14:paraId="319C335B" w14:textId="68D40386" w:rsidR="001444B1" w:rsidRPr="001444B1" w:rsidRDefault="001444B1" w:rsidP="001444B1">
            <w:pPr>
              <w:jc w:val="center"/>
              <w:rPr>
                <w:b/>
                <w:bCs/>
              </w:rPr>
            </w:pPr>
            <w:r w:rsidRPr="001444B1">
              <w:rPr>
                <w:b/>
                <w:bCs/>
              </w:rPr>
              <w:t>Yet to commence</w:t>
            </w:r>
          </w:p>
        </w:tc>
        <w:tc>
          <w:tcPr>
            <w:tcW w:w="2325" w:type="dxa"/>
            <w:shd w:val="clear" w:color="auto" w:fill="F6C5AC" w:themeFill="accent2" w:themeFillTint="66"/>
          </w:tcPr>
          <w:p w14:paraId="506AECD2" w14:textId="6A293FF8" w:rsidR="001444B1" w:rsidRPr="001444B1" w:rsidRDefault="001444B1" w:rsidP="001444B1">
            <w:pPr>
              <w:jc w:val="center"/>
              <w:rPr>
                <w:b/>
                <w:bCs/>
              </w:rPr>
            </w:pPr>
            <w:r w:rsidRPr="001444B1">
              <w:rPr>
                <w:b/>
                <w:bCs/>
              </w:rPr>
              <w:t>In-progress</w:t>
            </w:r>
          </w:p>
        </w:tc>
        <w:tc>
          <w:tcPr>
            <w:tcW w:w="2325" w:type="dxa"/>
            <w:shd w:val="clear" w:color="auto" w:fill="B3E5A1" w:themeFill="accent6" w:themeFillTint="66"/>
          </w:tcPr>
          <w:p w14:paraId="310C080F" w14:textId="6A32EEC8" w:rsidR="001444B1" w:rsidRPr="001444B1" w:rsidRDefault="001444B1" w:rsidP="001444B1">
            <w:pPr>
              <w:jc w:val="center"/>
              <w:rPr>
                <w:b/>
                <w:bCs/>
              </w:rPr>
            </w:pPr>
            <w:r w:rsidRPr="001444B1">
              <w:rPr>
                <w:b/>
                <w:bCs/>
              </w:rPr>
              <w:t>Complete</w:t>
            </w:r>
          </w:p>
        </w:tc>
        <w:tc>
          <w:tcPr>
            <w:tcW w:w="2325" w:type="dxa"/>
            <w:shd w:val="clear" w:color="auto" w:fill="ADADAD" w:themeFill="background2" w:themeFillShade="BF"/>
          </w:tcPr>
          <w:p w14:paraId="359E0423" w14:textId="75937E12" w:rsidR="001444B1" w:rsidRPr="001444B1" w:rsidRDefault="001444B1" w:rsidP="001444B1">
            <w:pPr>
              <w:jc w:val="center"/>
              <w:rPr>
                <w:b/>
                <w:bCs/>
              </w:rPr>
            </w:pPr>
            <w:r w:rsidRPr="001444B1">
              <w:rPr>
                <w:b/>
                <w:bCs/>
              </w:rPr>
              <w:t>On-hold</w:t>
            </w:r>
          </w:p>
        </w:tc>
      </w:tr>
      <w:tr w:rsidR="001444B1" w14:paraId="6D9DA9C3" w14:textId="77777777" w:rsidTr="001444B1">
        <w:tc>
          <w:tcPr>
            <w:tcW w:w="2324" w:type="dxa"/>
          </w:tcPr>
          <w:p w14:paraId="32F81A23" w14:textId="5CC63779" w:rsidR="001444B1" w:rsidRDefault="001444B1" w:rsidP="001444B1">
            <w:pPr>
              <w:jc w:val="center"/>
            </w:pPr>
            <w:r>
              <w:t>13</w:t>
            </w:r>
          </w:p>
        </w:tc>
        <w:tc>
          <w:tcPr>
            <w:tcW w:w="2325" w:type="dxa"/>
          </w:tcPr>
          <w:p w14:paraId="730F6CF4" w14:textId="49A236F9" w:rsidR="001444B1" w:rsidRDefault="001444B1" w:rsidP="001444B1">
            <w:pPr>
              <w:jc w:val="center"/>
            </w:pPr>
            <w:r>
              <w:t>14</w:t>
            </w:r>
          </w:p>
        </w:tc>
        <w:tc>
          <w:tcPr>
            <w:tcW w:w="2325" w:type="dxa"/>
          </w:tcPr>
          <w:p w14:paraId="31D3CE58" w14:textId="6F23D8DA" w:rsidR="001444B1" w:rsidRDefault="001444B1" w:rsidP="001444B1">
            <w:pPr>
              <w:jc w:val="center"/>
            </w:pPr>
            <w:r>
              <w:t>1</w:t>
            </w:r>
          </w:p>
        </w:tc>
        <w:tc>
          <w:tcPr>
            <w:tcW w:w="2325" w:type="dxa"/>
          </w:tcPr>
          <w:p w14:paraId="259FC9A2" w14:textId="4D4320B3" w:rsidR="001444B1" w:rsidRDefault="001444B1" w:rsidP="001444B1">
            <w:pPr>
              <w:jc w:val="center"/>
            </w:pPr>
            <w:r>
              <w:t>0</w:t>
            </w:r>
          </w:p>
        </w:tc>
      </w:tr>
    </w:tbl>
    <w:p w14:paraId="2F309BE8" w14:textId="3D9FE666" w:rsidR="001444B1" w:rsidRDefault="001444B1" w:rsidP="001444B1">
      <w:r>
        <w:rPr>
          <w:noProof/>
        </w:rPr>
        <w:drawing>
          <wp:inline distT="0" distB="0" distL="0" distR="0" wp14:anchorId="3A56B085" wp14:editId="7E1515D8">
            <wp:extent cx="9315450" cy="431800"/>
            <wp:effectExtent l="19050" t="0" r="19050" b="0"/>
            <wp:docPr id="105843399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71D4ED85" w14:textId="616E0C0B" w:rsidR="00412785" w:rsidRDefault="00412785" w:rsidP="00412785">
      <w:pPr>
        <w:pStyle w:val="Heading2"/>
      </w:pPr>
      <w:r>
        <w:t>Progress Update</w:t>
      </w:r>
    </w:p>
    <w:p w14:paraId="49016D3E" w14:textId="52C221FD" w:rsidR="00412785" w:rsidRDefault="004C6855" w:rsidP="00EB22C3">
      <w:pPr>
        <w:pStyle w:val="Heading3"/>
      </w:pPr>
      <w:r>
        <w:t>O</w:t>
      </w:r>
      <w:r w:rsidR="00EB22C3">
        <w:t>bjective 1 Border biosecurity and trade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977"/>
        <w:gridCol w:w="1984"/>
        <w:gridCol w:w="7716"/>
      </w:tblGrid>
      <w:tr w:rsidR="008E580C" w14:paraId="613A828C" w14:textId="77777777" w:rsidTr="00961805">
        <w:trPr>
          <w:cantSplit/>
          <w:tblHeader/>
        </w:trPr>
        <w:tc>
          <w:tcPr>
            <w:tcW w:w="1271" w:type="dxa"/>
            <w:tcBorders>
              <w:bottom w:val="single" w:sz="4" w:space="0" w:color="auto"/>
            </w:tcBorders>
          </w:tcPr>
          <w:p w14:paraId="2F897256" w14:textId="1D47AE05" w:rsidR="008E580C" w:rsidRPr="00C16E17" w:rsidRDefault="008E580C" w:rsidP="00273A2C">
            <w:pPr>
              <w:spacing w:after="120"/>
              <w:rPr>
                <w:b/>
                <w:bCs/>
              </w:rPr>
            </w:pPr>
            <w:r w:rsidRPr="00C16E17">
              <w:rPr>
                <w:b/>
                <w:bCs/>
              </w:rPr>
              <w:t>Activity</w:t>
            </w:r>
          </w:p>
        </w:tc>
        <w:tc>
          <w:tcPr>
            <w:tcW w:w="2977" w:type="dxa"/>
            <w:tcBorders>
              <w:bottom w:val="single" w:sz="4" w:space="0" w:color="auto"/>
            </w:tcBorders>
          </w:tcPr>
          <w:p w14:paraId="46F4256F" w14:textId="599BE110" w:rsidR="008E580C" w:rsidRPr="00C16E17" w:rsidRDefault="008E580C" w:rsidP="00273A2C">
            <w:pPr>
              <w:spacing w:after="120"/>
              <w:rPr>
                <w:b/>
                <w:bCs/>
              </w:rPr>
            </w:pPr>
            <w:r w:rsidRPr="00C16E17">
              <w:rPr>
                <w:b/>
                <w:bCs/>
              </w:rPr>
              <w:t>Short title</w:t>
            </w:r>
          </w:p>
        </w:tc>
        <w:tc>
          <w:tcPr>
            <w:tcW w:w="1984" w:type="dxa"/>
            <w:tcBorders>
              <w:bottom w:val="single" w:sz="4" w:space="0" w:color="auto"/>
            </w:tcBorders>
          </w:tcPr>
          <w:p w14:paraId="1F4CE526" w14:textId="38CF0389" w:rsidR="008E580C" w:rsidRPr="00C16E17" w:rsidRDefault="008E580C" w:rsidP="00273A2C">
            <w:pPr>
              <w:spacing w:after="120"/>
              <w:rPr>
                <w:b/>
                <w:bCs/>
              </w:rPr>
            </w:pPr>
            <w:r w:rsidRPr="00C16E17">
              <w:rPr>
                <w:b/>
                <w:bCs/>
              </w:rPr>
              <w:t>Status</w:t>
            </w:r>
          </w:p>
        </w:tc>
        <w:tc>
          <w:tcPr>
            <w:tcW w:w="7716" w:type="dxa"/>
            <w:tcBorders>
              <w:bottom w:val="single" w:sz="4" w:space="0" w:color="auto"/>
            </w:tcBorders>
          </w:tcPr>
          <w:p w14:paraId="63FFA3C4" w14:textId="395F2410" w:rsidR="008E580C" w:rsidRPr="00C16E17" w:rsidRDefault="008E580C" w:rsidP="00273A2C">
            <w:pPr>
              <w:spacing w:after="120"/>
              <w:rPr>
                <w:b/>
                <w:bCs/>
              </w:rPr>
            </w:pPr>
            <w:r w:rsidRPr="00C16E17">
              <w:rPr>
                <w:b/>
                <w:bCs/>
              </w:rPr>
              <w:t>Expected outcome and progress</w:t>
            </w:r>
          </w:p>
        </w:tc>
      </w:tr>
      <w:tr w:rsidR="008E580C" w14:paraId="17E2513B" w14:textId="77777777" w:rsidTr="00961805">
        <w:tc>
          <w:tcPr>
            <w:tcW w:w="1271" w:type="dxa"/>
            <w:tcBorders>
              <w:top w:val="single" w:sz="4" w:space="0" w:color="auto"/>
            </w:tcBorders>
          </w:tcPr>
          <w:p w14:paraId="1CAF27BA" w14:textId="1316F518" w:rsidR="008E580C" w:rsidRDefault="00BF4A1A" w:rsidP="00273A2C">
            <w:pPr>
              <w:spacing w:after="120"/>
            </w:pPr>
            <w:r>
              <w:t>1.1</w:t>
            </w:r>
          </w:p>
        </w:tc>
        <w:tc>
          <w:tcPr>
            <w:tcW w:w="2977" w:type="dxa"/>
            <w:tcBorders>
              <w:top w:val="single" w:sz="4" w:space="0" w:color="auto"/>
            </w:tcBorders>
          </w:tcPr>
          <w:p w14:paraId="0693CF82" w14:textId="7292DAAC" w:rsidR="008E580C" w:rsidRDefault="00273A2C" w:rsidP="00273A2C">
            <w:pPr>
              <w:spacing w:after="120"/>
            </w:pPr>
            <w:r w:rsidRPr="00D562D6">
              <w:rPr>
                <w:rFonts w:asciiTheme="minorHAnsi" w:hAnsiTheme="minorHAnsi" w:cstheme="minorHAnsi"/>
                <w:sz w:val="20"/>
                <w:szCs w:val="20"/>
              </w:rPr>
              <w:t>Two-way engagement on import policy and decision-making processes.</w:t>
            </w:r>
          </w:p>
        </w:tc>
        <w:tc>
          <w:tcPr>
            <w:tcW w:w="1984" w:type="dxa"/>
            <w:tcBorders>
              <w:top w:val="single" w:sz="4" w:space="0" w:color="auto"/>
            </w:tcBorders>
          </w:tcPr>
          <w:p w14:paraId="6F8C65E5" w14:textId="097F9477" w:rsidR="008E580C" w:rsidRDefault="00273A2C" w:rsidP="00273A2C">
            <w:pPr>
              <w:spacing w:after="120"/>
            </w:pPr>
            <w:r>
              <w:t>In-progess.</w:t>
            </w:r>
          </w:p>
        </w:tc>
        <w:tc>
          <w:tcPr>
            <w:tcW w:w="7716" w:type="dxa"/>
            <w:tcBorders>
              <w:top w:val="single" w:sz="4" w:space="0" w:color="auto"/>
            </w:tcBorders>
          </w:tcPr>
          <w:p w14:paraId="6AAE0F0E" w14:textId="77777777" w:rsidR="007750B5" w:rsidRDefault="007750B5" w:rsidP="001100E8">
            <w:pPr>
              <w:outlineLvl w:val="2"/>
              <w:rPr>
                <w:rFonts w:asciiTheme="minorHAnsi" w:eastAsia="Times New Roman" w:hAnsiTheme="minorHAnsi" w:cstheme="minorHAnsi"/>
                <w:sz w:val="20"/>
                <w:szCs w:val="20"/>
                <w:lang w:eastAsia="en-AU"/>
              </w:rPr>
            </w:pPr>
            <w:r w:rsidRPr="00C330E3">
              <w:rPr>
                <w:rFonts w:asciiTheme="minorHAnsi" w:eastAsia="Times New Roman" w:hAnsiTheme="minorHAnsi" w:cstheme="minorHAnsi"/>
                <w:b/>
                <w:bCs/>
                <w:sz w:val="20"/>
                <w:szCs w:val="20"/>
                <w:lang w:eastAsia="en-AU"/>
              </w:rPr>
              <w:t>Expected outcome:</w:t>
            </w:r>
            <w:r>
              <w:rPr>
                <w:rFonts w:asciiTheme="minorHAnsi" w:eastAsia="Times New Roman" w:hAnsiTheme="minorHAnsi" w:cstheme="minorHAnsi"/>
                <w:sz w:val="20"/>
                <w:szCs w:val="20"/>
                <w:lang w:eastAsia="en-AU"/>
              </w:rPr>
              <w:t xml:space="preserve"> I</w:t>
            </w:r>
            <w:r w:rsidRPr="00C330E3">
              <w:rPr>
                <w:rFonts w:asciiTheme="minorHAnsi" w:eastAsia="Times New Roman" w:hAnsiTheme="minorHAnsi" w:cstheme="minorHAnsi"/>
                <w:sz w:val="20"/>
                <w:szCs w:val="20"/>
                <w:lang w:eastAsia="en-AU"/>
              </w:rPr>
              <w:t>ncrease</w:t>
            </w:r>
            <w:r>
              <w:rPr>
                <w:rFonts w:asciiTheme="minorHAnsi" w:eastAsia="Times New Roman" w:hAnsiTheme="minorHAnsi" w:cstheme="minorHAnsi"/>
                <w:sz w:val="20"/>
                <w:szCs w:val="20"/>
                <w:lang w:eastAsia="en-AU"/>
              </w:rPr>
              <w:t>d</w:t>
            </w:r>
            <w:r w:rsidRPr="00C330E3">
              <w:rPr>
                <w:rFonts w:asciiTheme="minorHAnsi" w:eastAsia="Times New Roman" w:hAnsiTheme="minorHAnsi" w:cstheme="minorHAnsi"/>
                <w:sz w:val="20"/>
                <w:szCs w:val="20"/>
                <w:lang w:eastAsia="en-AU"/>
              </w:rPr>
              <w:t xml:space="preserve"> stakeholder understanding of, and engagement in, import policy setting processes, including risk analyses.</w:t>
            </w:r>
          </w:p>
          <w:p w14:paraId="782E00D1" w14:textId="328481CD" w:rsidR="008E580C" w:rsidRDefault="007750B5" w:rsidP="001100E8">
            <w:pPr>
              <w:spacing w:after="120"/>
            </w:pPr>
            <w:r w:rsidRPr="00C330E3">
              <w:rPr>
                <w:rFonts w:asciiTheme="minorHAnsi" w:eastAsia="Times New Roman" w:hAnsiTheme="minorHAnsi" w:cstheme="minorHAnsi"/>
                <w:b/>
                <w:bCs/>
                <w:sz w:val="20"/>
                <w:szCs w:val="20"/>
                <w:lang w:eastAsia="en-AU"/>
              </w:rPr>
              <w:t>Progress:</w:t>
            </w:r>
            <w:r>
              <w:rPr>
                <w:rFonts w:asciiTheme="minorHAnsi" w:eastAsia="Times New Roman" w:hAnsiTheme="minorHAnsi" w:cstheme="minorHAnsi"/>
                <w:sz w:val="20"/>
                <w:szCs w:val="20"/>
                <w:lang w:eastAsia="en-AU"/>
              </w:rPr>
              <w:t xml:space="preserve"> The Department of Agriculture, Fisheries and Forestry has drafted a project plan in consultation with industry representatives from the Australian Barramundi Farmers Association and the Australian Prawn Farmers Association.</w:t>
            </w:r>
          </w:p>
        </w:tc>
      </w:tr>
      <w:tr w:rsidR="00DA7F02" w14:paraId="0378CDEC" w14:textId="77777777" w:rsidTr="00961805">
        <w:tc>
          <w:tcPr>
            <w:tcW w:w="1271" w:type="dxa"/>
          </w:tcPr>
          <w:p w14:paraId="60530F49" w14:textId="6145A37D" w:rsidR="00DA7F02" w:rsidRDefault="00DA7F02" w:rsidP="00DA7F02">
            <w:pPr>
              <w:spacing w:after="120"/>
            </w:pPr>
            <w:r>
              <w:t>1.2</w:t>
            </w:r>
          </w:p>
        </w:tc>
        <w:tc>
          <w:tcPr>
            <w:tcW w:w="2977" w:type="dxa"/>
          </w:tcPr>
          <w:p w14:paraId="6D7E4EF7" w14:textId="4355F208" w:rsidR="00DA7F02" w:rsidRDefault="00DA7F02" w:rsidP="00DA7F02">
            <w:pPr>
              <w:spacing w:after="120"/>
            </w:pPr>
            <w:r w:rsidRPr="00D562D6">
              <w:rPr>
                <w:rFonts w:asciiTheme="minorHAnsi" w:hAnsiTheme="minorHAnsi" w:cstheme="minorHAnsi"/>
                <w:sz w:val="20"/>
                <w:szCs w:val="20"/>
              </w:rPr>
              <w:t>R&amp;D strategic priorities for aquatic risk analyses and import policies.</w:t>
            </w:r>
          </w:p>
        </w:tc>
        <w:tc>
          <w:tcPr>
            <w:tcW w:w="1984" w:type="dxa"/>
          </w:tcPr>
          <w:p w14:paraId="21A845B4" w14:textId="13332496" w:rsidR="00DA7F02" w:rsidRDefault="001100E8" w:rsidP="00DA7F02">
            <w:pPr>
              <w:spacing w:after="120"/>
            </w:pPr>
            <w:r>
              <w:rPr>
                <w:rFonts w:asciiTheme="minorHAnsi" w:eastAsia="Times New Roman" w:hAnsiTheme="minorHAnsi" w:cstheme="minorHAnsi"/>
                <w:sz w:val="20"/>
                <w:szCs w:val="20"/>
                <w:lang w:eastAsia="en-AU"/>
              </w:rPr>
              <w:t>Yet to commence</w:t>
            </w:r>
            <w:r w:rsidR="00DA7F02">
              <w:rPr>
                <w:rFonts w:asciiTheme="minorHAnsi" w:eastAsia="Times New Roman" w:hAnsiTheme="minorHAnsi" w:cstheme="minorHAnsi"/>
                <w:sz w:val="20"/>
                <w:szCs w:val="20"/>
                <w:lang w:eastAsia="en-AU"/>
              </w:rPr>
              <w:t>.</w:t>
            </w:r>
          </w:p>
        </w:tc>
        <w:tc>
          <w:tcPr>
            <w:tcW w:w="7716" w:type="dxa"/>
          </w:tcPr>
          <w:p w14:paraId="66B4DD99" w14:textId="77777777" w:rsidR="00DA7F02" w:rsidRDefault="00DA7F02" w:rsidP="001100E8">
            <w:pPr>
              <w:outlineLvl w:val="2"/>
              <w:rPr>
                <w:rFonts w:asciiTheme="minorHAnsi" w:eastAsia="Times New Roman" w:hAnsiTheme="minorHAnsi" w:cstheme="minorHAnsi"/>
                <w:sz w:val="20"/>
                <w:szCs w:val="20"/>
                <w:lang w:eastAsia="en-AU"/>
              </w:rPr>
            </w:pPr>
            <w:r w:rsidRPr="00C330E3">
              <w:rPr>
                <w:rFonts w:asciiTheme="minorHAnsi" w:eastAsia="Times New Roman" w:hAnsiTheme="minorHAnsi" w:cstheme="minorHAnsi"/>
                <w:b/>
                <w:bCs/>
                <w:sz w:val="20"/>
                <w:szCs w:val="20"/>
                <w:lang w:eastAsia="en-AU"/>
              </w:rPr>
              <w:t>Expected outcome:</w:t>
            </w:r>
            <w:r>
              <w:rPr>
                <w:rFonts w:asciiTheme="minorHAnsi" w:eastAsia="Times New Roman" w:hAnsiTheme="minorHAnsi" w:cstheme="minorHAnsi"/>
                <w:sz w:val="20"/>
                <w:szCs w:val="20"/>
                <w:lang w:eastAsia="en-AU"/>
              </w:rPr>
              <w:t xml:space="preserve"> </w:t>
            </w:r>
            <w:r w:rsidRPr="00C330E3">
              <w:rPr>
                <w:rFonts w:asciiTheme="minorHAnsi" w:eastAsia="Times New Roman" w:hAnsiTheme="minorHAnsi" w:cstheme="minorHAnsi"/>
                <w:sz w:val="20"/>
                <w:szCs w:val="20"/>
                <w:lang w:eastAsia="en-AU"/>
              </w:rPr>
              <w:t xml:space="preserve">Strategic research priorities are identified to address significant gaps in aquatic animal health knowledge to inform import biosecurity policies.  </w:t>
            </w:r>
          </w:p>
          <w:p w14:paraId="4F86DA7D" w14:textId="43A62314" w:rsidR="00DA7F02" w:rsidRDefault="00DA7F02" w:rsidP="00DA7F02">
            <w:pPr>
              <w:spacing w:after="120"/>
            </w:pPr>
            <w:r w:rsidRPr="00C330E3">
              <w:rPr>
                <w:rFonts w:asciiTheme="minorHAnsi" w:eastAsia="Times New Roman" w:hAnsiTheme="minorHAnsi" w:cstheme="minorHAnsi"/>
                <w:b/>
                <w:bCs/>
                <w:sz w:val="20"/>
                <w:szCs w:val="20"/>
                <w:lang w:eastAsia="en-AU"/>
              </w:rPr>
              <w:t>Progress:</w:t>
            </w:r>
            <w:r>
              <w:rPr>
                <w:rFonts w:asciiTheme="minorHAnsi" w:eastAsia="Times New Roman" w:hAnsiTheme="minorHAnsi" w:cstheme="minorHAnsi"/>
                <w:sz w:val="20"/>
                <w:szCs w:val="20"/>
                <w:lang w:eastAsia="en-AU"/>
              </w:rPr>
              <w:t xml:space="preserve"> To be informed by activity 1.1. </w:t>
            </w:r>
          </w:p>
        </w:tc>
      </w:tr>
      <w:tr w:rsidR="00DF301B" w14:paraId="1F8F8DCD" w14:textId="77777777" w:rsidTr="00961805">
        <w:tc>
          <w:tcPr>
            <w:tcW w:w="1271" w:type="dxa"/>
            <w:tcBorders>
              <w:bottom w:val="single" w:sz="4" w:space="0" w:color="auto"/>
            </w:tcBorders>
          </w:tcPr>
          <w:p w14:paraId="4C808869" w14:textId="2F9D9740" w:rsidR="00DF301B" w:rsidRDefault="00DF301B" w:rsidP="00DF301B">
            <w:pPr>
              <w:spacing w:after="120"/>
            </w:pPr>
            <w:r>
              <w:t>1.3</w:t>
            </w:r>
          </w:p>
        </w:tc>
        <w:tc>
          <w:tcPr>
            <w:tcW w:w="2977" w:type="dxa"/>
            <w:tcBorders>
              <w:bottom w:val="single" w:sz="4" w:space="0" w:color="auto"/>
            </w:tcBorders>
          </w:tcPr>
          <w:p w14:paraId="79FE0E64" w14:textId="77777777" w:rsidR="00DF301B" w:rsidRDefault="00DF301B" w:rsidP="00DF301B">
            <w:pPr>
              <w:spacing w:after="120"/>
            </w:pPr>
            <w:r w:rsidRPr="00D562D6">
              <w:rPr>
                <w:rFonts w:asciiTheme="minorHAnsi" w:hAnsiTheme="minorHAnsi" w:cstheme="minorHAnsi"/>
                <w:sz w:val="20"/>
                <w:szCs w:val="20"/>
              </w:rPr>
              <w:t>Strategic approach to meet technical requirements and support market access.</w:t>
            </w:r>
          </w:p>
        </w:tc>
        <w:tc>
          <w:tcPr>
            <w:tcW w:w="1984" w:type="dxa"/>
            <w:tcBorders>
              <w:bottom w:val="single" w:sz="4" w:space="0" w:color="auto"/>
            </w:tcBorders>
          </w:tcPr>
          <w:p w14:paraId="227B01E6" w14:textId="65118F6D" w:rsidR="00DF301B" w:rsidRDefault="00DF301B" w:rsidP="00DF301B">
            <w:pPr>
              <w:spacing w:after="120"/>
            </w:pPr>
            <w:r>
              <w:rPr>
                <w:rFonts w:asciiTheme="minorHAnsi" w:eastAsia="Times New Roman" w:hAnsiTheme="minorHAnsi" w:cstheme="minorHAnsi"/>
                <w:sz w:val="20"/>
                <w:szCs w:val="20"/>
                <w:lang w:eastAsia="en-AU"/>
              </w:rPr>
              <w:t>In-progress.</w:t>
            </w:r>
          </w:p>
        </w:tc>
        <w:tc>
          <w:tcPr>
            <w:tcW w:w="7716" w:type="dxa"/>
            <w:tcBorders>
              <w:bottom w:val="single" w:sz="4" w:space="0" w:color="auto"/>
            </w:tcBorders>
          </w:tcPr>
          <w:p w14:paraId="6DB82DD3" w14:textId="77777777" w:rsidR="00DF301B" w:rsidRDefault="00DF301B" w:rsidP="001100E8">
            <w:pPr>
              <w:outlineLvl w:val="2"/>
              <w:rPr>
                <w:rFonts w:asciiTheme="minorHAnsi" w:eastAsia="Times New Roman" w:hAnsiTheme="minorHAnsi" w:cstheme="minorHAnsi"/>
                <w:sz w:val="20"/>
                <w:szCs w:val="20"/>
                <w:lang w:eastAsia="en-AU"/>
              </w:rPr>
            </w:pPr>
            <w:r w:rsidRPr="00C330E3">
              <w:rPr>
                <w:rFonts w:asciiTheme="minorHAnsi" w:eastAsia="Times New Roman" w:hAnsiTheme="minorHAnsi" w:cstheme="minorHAnsi"/>
                <w:b/>
                <w:bCs/>
                <w:sz w:val="20"/>
                <w:szCs w:val="20"/>
                <w:lang w:eastAsia="en-AU"/>
              </w:rPr>
              <w:t>Expected outcome:</w:t>
            </w:r>
            <w:r>
              <w:rPr>
                <w:rFonts w:asciiTheme="minorHAnsi" w:eastAsia="Times New Roman" w:hAnsiTheme="minorHAnsi" w:cstheme="minorHAnsi"/>
                <w:sz w:val="20"/>
                <w:szCs w:val="20"/>
                <w:lang w:eastAsia="en-AU"/>
              </w:rPr>
              <w:t xml:space="preserve"> </w:t>
            </w:r>
            <w:r w:rsidRPr="00C330E3">
              <w:rPr>
                <w:rFonts w:asciiTheme="minorHAnsi" w:eastAsia="Times New Roman" w:hAnsiTheme="minorHAnsi" w:cstheme="minorHAnsi"/>
                <w:sz w:val="20"/>
                <w:szCs w:val="20"/>
                <w:lang w:eastAsia="en-AU"/>
              </w:rPr>
              <w:t>A strategic approach to address technical market access opportunities and vulnerabilities is developed collaboratively by industries and governments.</w:t>
            </w:r>
          </w:p>
          <w:p w14:paraId="640499DD" w14:textId="4DC2E0B4" w:rsidR="00DF301B" w:rsidRDefault="00DF301B" w:rsidP="00DF301B">
            <w:pPr>
              <w:spacing w:after="120"/>
            </w:pPr>
            <w:r w:rsidRPr="002E2C45">
              <w:rPr>
                <w:rFonts w:asciiTheme="minorHAnsi" w:eastAsia="Times New Roman" w:hAnsiTheme="minorHAnsi" w:cstheme="minorHAnsi"/>
                <w:b/>
                <w:bCs/>
                <w:sz w:val="20"/>
                <w:szCs w:val="20"/>
                <w:lang w:eastAsia="en-AU"/>
              </w:rPr>
              <w:t>Progress:</w:t>
            </w:r>
            <w:r>
              <w:rPr>
                <w:rFonts w:asciiTheme="minorHAnsi" w:eastAsia="Times New Roman" w:hAnsiTheme="minorHAnsi" w:cstheme="minorHAnsi"/>
                <w:sz w:val="20"/>
                <w:szCs w:val="20"/>
                <w:lang w:eastAsia="en-AU"/>
              </w:rPr>
              <w:t xml:space="preserve"> </w:t>
            </w:r>
            <w:r w:rsidRPr="002E2C45">
              <w:rPr>
                <w:rFonts w:asciiTheme="minorHAnsi" w:eastAsia="Times New Roman" w:hAnsiTheme="minorHAnsi" w:cstheme="minorHAnsi"/>
                <w:sz w:val="20"/>
                <w:szCs w:val="20"/>
                <w:lang w:eastAsia="en-AU"/>
              </w:rPr>
              <w:t xml:space="preserve">The Department of Agriculture, Fisheries and Forestry has </w:t>
            </w:r>
            <w:r>
              <w:rPr>
                <w:rFonts w:asciiTheme="minorHAnsi" w:eastAsia="Times New Roman" w:hAnsiTheme="minorHAnsi" w:cstheme="minorHAnsi"/>
                <w:sz w:val="20"/>
                <w:szCs w:val="20"/>
                <w:lang w:eastAsia="en-AU"/>
              </w:rPr>
              <w:t>prepared</w:t>
            </w:r>
            <w:r w:rsidRPr="002E2C45">
              <w:rPr>
                <w:rFonts w:asciiTheme="minorHAnsi" w:eastAsia="Times New Roman" w:hAnsiTheme="minorHAnsi" w:cstheme="minorHAnsi"/>
                <w:sz w:val="20"/>
                <w:szCs w:val="20"/>
                <w:lang w:eastAsia="en-AU"/>
              </w:rPr>
              <w:t xml:space="preserve"> a project p</w:t>
            </w:r>
            <w:r>
              <w:rPr>
                <w:rFonts w:asciiTheme="minorHAnsi" w:eastAsia="Times New Roman" w:hAnsiTheme="minorHAnsi" w:cstheme="minorHAnsi"/>
                <w:sz w:val="20"/>
                <w:szCs w:val="20"/>
                <w:lang w:eastAsia="en-AU"/>
              </w:rPr>
              <w:t>lan.</w:t>
            </w:r>
          </w:p>
        </w:tc>
      </w:tr>
    </w:tbl>
    <w:p w14:paraId="751E8BCD" w14:textId="30E15B76" w:rsidR="00DF301B" w:rsidRDefault="00DF301B" w:rsidP="00DF301B">
      <w:pPr>
        <w:pStyle w:val="Heading3"/>
      </w:pPr>
      <w:r>
        <w:lastRenderedPageBreak/>
        <w:t>Objective 2 Enterprise and regional biosecurity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977"/>
        <w:gridCol w:w="1984"/>
        <w:gridCol w:w="7716"/>
      </w:tblGrid>
      <w:tr w:rsidR="00DF301B" w14:paraId="7D172A38" w14:textId="77777777" w:rsidTr="00961805">
        <w:trPr>
          <w:cantSplit/>
          <w:tblHeader/>
        </w:trPr>
        <w:tc>
          <w:tcPr>
            <w:tcW w:w="1271" w:type="dxa"/>
            <w:tcBorders>
              <w:bottom w:val="single" w:sz="4" w:space="0" w:color="auto"/>
            </w:tcBorders>
          </w:tcPr>
          <w:p w14:paraId="2FE62804" w14:textId="77777777" w:rsidR="00DF301B" w:rsidRPr="00C16E17" w:rsidRDefault="00DF301B" w:rsidP="0097397C">
            <w:pPr>
              <w:spacing w:after="120"/>
              <w:rPr>
                <w:b/>
                <w:bCs/>
              </w:rPr>
            </w:pPr>
            <w:r w:rsidRPr="00C16E17">
              <w:rPr>
                <w:b/>
                <w:bCs/>
              </w:rPr>
              <w:t>Activity</w:t>
            </w:r>
          </w:p>
        </w:tc>
        <w:tc>
          <w:tcPr>
            <w:tcW w:w="2977" w:type="dxa"/>
            <w:tcBorders>
              <w:bottom w:val="single" w:sz="4" w:space="0" w:color="auto"/>
            </w:tcBorders>
          </w:tcPr>
          <w:p w14:paraId="2B99F4B3" w14:textId="77777777" w:rsidR="00DF301B" w:rsidRPr="00C16E17" w:rsidRDefault="00DF301B" w:rsidP="0097397C">
            <w:pPr>
              <w:spacing w:after="120"/>
              <w:rPr>
                <w:b/>
                <w:bCs/>
              </w:rPr>
            </w:pPr>
            <w:r w:rsidRPr="00C16E17">
              <w:rPr>
                <w:b/>
                <w:bCs/>
              </w:rPr>
              <w:t>Short title</w:t>
            </w:r>
          </w:p>
        </w:tc>
        <w:tc>
          <w:tcPr>
            <w:tcW w:w="1984" w:type="dxa"/>
            <w:tcBorders>
              <w:bottom w:val="single" w:sz="4" w:space="0" w:color="auto"/>
            </w:tcBorders>
          </w:tcPr>
          <w:p w14:paraId="4C4D494C" w14:textId="77777777" w:rsidR="00DF301B" w:rsidRPr="00C16E17" w:rsidRDefault="00DF301B" w:rsidP="0097397C">
            <w:pPr>
              <w:spacing w:after="120"/>
              <w:rPr>
                <w:b/>
                <w:bCs/>
              </w:rPr>
            </w:pPr>
            <w:r w:rsidRPr="00C16E17">
              <w:rPr>
                <w:b/>
                <w:bCs/>
              </w:rPr>
              <w:t>Status</w:t>
            </w:r>
          </w:p>
        </w:tc>
        <w:tc>
          <w:tcPr>
            <w:tcW w:w="7716" w:type="dxa"/>
            <w:tcBorders>
              <w:bottom w:val="single" w:sz="4" w:space="0" w:color="auto"/>
            </w:tcBorders>
          </w:tcPr>
          <w:p w14:paraId="4C01D362" w14:textId="77777777" w:rsidR="00DF301B" w:rsidRPr="00C16E17" w:rsidRDefault="00DF301B" w:rsidP="0097397C">
            <w:pPr>
              <w:spacing w:after="120"/>
              <w:rPr>
                <w:b/>
                <w:bCs/>
              </w:rPr>
            </w:pPr>
            <w:r w:rsidRPr="00C16E17">
              <w:rPr>
                <w:b/>
                <w:bCs/>
              </w:rPr>
              <w:t>Expected outcome and progress</w:t>
            </w:r>
          </w:p>
        </w:tc>
      </w:tr>
      <w:tr w:rsidR="00E576C1" w14:paraId="135A6E09" w14:textId="77777777" w:rsidTr="00961805">
        <w:tc>
          <w:tcPr>
            <w:tcW w:w="1271" w:type="dxa"/>
            <w:tcBorders>
              <w:top w:val="single" w:sz="4" w:space="0" w:color="auto"/>
            </w:tcBorders>
          </w:tcPr>
          <w:p w14:paraId="7CBB9B74" w14:textId="5D2D80E2" w:rsidR="00E576C1" w:rsidRDefault="00E576C1" w:rsidP="00E576C1">
            <w:pPr>
              <w:spacing w:after="120"/>
            </w:pPr>
            <w:r>
              <w:rPr>
                <w:rFonts w:asciiTheme="minorHAnsi" w:eastAsia="Times New Roman" w:hAnsiTheme="minorHAnsi" w:cstheme="minorHAnsi"/>
                <w:sz w:val="20"/>
                <w:szCs w:val="20"/>
                <w:lang w:eastAsia="en-AU"/>
              </w:rPr>
              <w:t>2.1</w:t>
            </w:r>
          </w:p>
        </w:tc>
        <w:tc>
          <w:tcPr>
            <w:tcW w:w="2977" w:type="dxa"/>
            <w:tcBorders>
              <w:top w:val="single" w:sz="4" w:space="0" w:color="auto"/>
            </w:tcBorders>
          </w:tcPr>
          <w:p w14:paraId="4447ADBF" w14:textId="35B658AF" w:rsidR="00E576C1" w:rsidRDefault="00E576C1" w:rsidP="00E576C1">
            <w:pPr>
              <w:spacing w:after="120"/>
            </w:pPr>
            <w:r w:rsidRPr="00D562D6">
              <w:rPr>
                <w:rFonts w:asciiTheme="minorHAnsi" w:hAnsiTheme="minorHAnsi" w:cstheme="minorHAnsi"/>
                <w:sz w:val="20"/>
                <w:szCs w:val="20"/>
              </w:rPr>
              <w:t>Enterprise biosecurity plan writing workshops.</w:t>
            </w:r>
          </w:p>
        </w:tc>
        <w:tc>
          <w:tcPr>
            <w:tcW w:w="1984" w:type="dxa"/>
            <w:tcBorders>
              <w:top w:val="single" w:sz="4" w:space="0" w:color="auto"/>
            </w:tcBorders>
          </w:tcPr>
          <w:p w14:paraId="0CE154ED" w14:textId="2F7511B5" w:rsidR="00E576C1" w:rsidRDefault="00E576C1" w:rsidP="00E576C1">
            <w:pPr>
              <w:spacing w:after="120"/>
            </w:pPr>
            <w:r>
              <w:rPr>
                <w:rFonts w:asciiTheme="minorHAnsi" w:eastAsia="Times New Roman" w:hAnsiTheme="minorHAnsi" w:cstheme="minorHAnsi"/>
                <w:sz w:val="20"/>
                <w:szCs w:val="20"/>
                <w:lang w:eastAsia="en-AU"/>
              </w:rPr>
              <w:t>In-progress.</w:t>
            </w:r>
          </w:p>
        </w:tc>
        <w:tc>
          <w:tcPr>
            <w:tcW w:w="7716" w:type="dxa"/>
            <w:tcBorders>
              <w:top w:val="single" w:sz="4" w:space="0" w:color="auto"/>
            </w:tcBorders>
          </w:tcPr>
          <w:p w14:paraId="39352851" w14:textId="77777777" w:rsidR="00E576C1" w:rsidRDefault="00E576C1" w:rsidP="001100E8">
            <w:pPr>
              <w:outlineLvl w:val="2"/>
              <w:rPr>
                <w:rFonts w:asciiTheme="minorHAnsi" w:eastAsia="Times New Roman" w:hAnsiTheme="minorHAnsi" w:cstheme="minorHAnsi"/>
                <w:sz w:val="20"/>
                <w:szCs w:val="20"/>
                <w:lang w:eastAsia="en-AU"/>
              </w:rPr>
            </w:pPr>
            <w:r w:rsidRPr="003E2480">
              <w:rPr>
                <w:rFonts w:asciiTheme="minorHAnsi" w:eastAsia="Times New Roman" w:hAnsiTheme="minorHAnsi" w:cstheme="minorHAnsi"/>
                <w:b/>
                <w:bCs/>
                <w:sz w:val="20"/>
                <w:szCs w:val="20"/>
                <w:lang w:eastAsia="en-AU"/>
              </w:rPr>
              <w:t>Expected outcome:</w:t>
            </w:r>
            <w:r>
              <w:t xml:space="preserve"> </w:t>
            </w:r>
            <w:r w:rsidRPr="002E2C45">
              <w:rPr>
                <w:rFonts w:asciiTheme="minorHAnsi" w:eastAsia="Times New Roman" w:hAnsiTheme="minorHAnsi" w:cstheme="minorHAnsi"/>
                <w:sz w:val="20"/>
                <w:szCs w:val="20"/>
                <w:lang w:eastAsia="en-AU"/>
              </w:rPr>
              <w:t>Workshop attendees have developed or refined an enterprise biosecurity plan that is specific to their business.</w:t>
            </w:r>
          </w:p>
          <w:p w14:paraId="499FD27A" w14:textId="475883EA" w:rsidR="00E576C1" w:rsidRDefault="00E576C1" w:rsidP="00E576C1">
            <w:pPr>
              <w:spacing w:after="120"/>
            </w:pPr>
            <w:r w:rsidRPr="003E2480">
              <w:rPr>
                <w:rFonts w:asciiTheme="minorHAnsi" w:eastAsia="Times New Roman" w:hAnsiTheme="minorHAnsi" w:cstheme="minorHAnsi"/>
                <w:b/>
                <w:bCs/>
                <w:sz w:val="20"/>
                <w:szCs w:val="20"/>
                <w:lang w:eastAsia="en-AU"/>
              </w:rPr>
              <w:t>Progress:</w:t>
            </w:r>
            <w:r>
              <w:t xml:space="preserve"> </w:t>
            </w:r>
            <w:r w:rsidRPr="003E2480">
              <w:rPr>
                <w:rFonts w:asciiTheme="minorHAnsi" w:eastAsia="Times New Roman" w:hAnsiTheme="minorHAnsi" w:cstheme="minorHAnsi"/>
                <w:sz w:val="20"/>
                <w:szCs w:val="20"/>
                <w:lang w:eastAsia="en-AU"/>
              </w:rPr>
              <w:t>Included in the F</w:t>
            </w:r>
            <w:r>
              <w:rPr>
                <w:rFonts w:asciiTheme="minorHAnsi" w:eastAsia="Times New Roman" w:hAnsiTheme="minorHAnsi" w:cstheme="minorHAnsi"/>
                <w:sz w:val="20"/>
                <w:szCs w:val="20"/>
                <w:lang w:eastAsia="en-AU"/>
              </w:rPr>
              <w:t>isheries Research and Development Corporation</w:t>
            </w:r>
            <w:r w:rsidRPr="003E2480">
              <w:rPr>
                <w:rFonts w:asciiTheme="minorHAnsi" w:eastAsia="Times New Roman" w:hAnsiTheme="minorHAnsi" w:cstheme="minorHAnsi"/>
                <w:sz w:val="20"/>
                <w:szCs w:val="20"/>
                <w:lang w:eastAsia="en-AU"/>
              </w:rPr>
              <w:t xml:space="preserve"> November 2022 Investment Opportunities and Open call for R&amp;D. Applications were due 1 February 2023.</w:t>
            </w:r>
          </w:p>
        </w:tc>
      </w:tr>
      <w:tr w:rsidR="00E576C1" w14:paraId="69DCAC1C" w14:textId="77777777" w:rsidTr="00961805">
        <w:tc>
          <w:tcPr>
            <w:tcW w:w="1271" w:type="dxa"/>
          </w:tcPr>
          <w:p w14:paraId="0F3C0F56" w14:textId="29C995B4" w:rsidR="00E576C1" w:rsidRDefault="00E576C1" w:rsidP="00E576C1">
            <w:pPr>
              <w:spacing w:after="120"/>
            </w:pPr>
            <w:r>
              <w:rPr>
                <w:rFonts w:asciiTheme="minorHAnsi" w:eastAsia="Times New Roman" w:hAnsiTheme="minorHAnsi" w:cstheme="minorHAnsi"/>
                <w:sz w:val="20"/>
                <w:szCs w:val="20"/>
                <w:lang w:eastAsia="en-AU"/>
              </w:rPr>
              <w:t>2.2</w:t>
            </w:r>
          </w:p>
        </w:tc>
        <w:tc>
          <w:tcPr>
            <w:tcW w:w="2977" w:type="dxa"/>
          </w:tcPr>
          <w:p w14:paraId="0E251556" w14:textId="3580F13C" w:rsidR="00E576C1" w:rsidRDefault="00E576C1" w:rsidP="00E576C1">
            <w:pPr>
              <w:spacing w:after="120"/>
            </w:pPr>
            <w:r w:rsidRPr="00D562D6">
              <w:rPr>
                <w:rFonts w:asciiTheme="minorHAnsi" w:hAnsiTheme="minorHAnsi" w:cstheme="minorHAnsi"/>
                <w:sz w:val="20"/>
                <w:szCs w:val="20"/>
              </w:rPr>
              <w:t>Enterprise biosecurity plan implementation support program.</w:t>
            </w:r>
          </w:p>
        </w:tc>
        <w:tc>
          <w:tcPr>
            <w:tcW w:w="1984" w:type="dxa"/>
          </w:tcPr>
          <w:p w14:paraId="3FB03578" w14:textId="7A0BC366" w:rsidR="00E576C1" w:rsidRDefault="001100E8" w:rsidP="00E576C1">
            <w:pPr>
              <w:spacing w:after="120"/>
            </w:pPr>
            <w:r>
              <w:rPr>
                <w:rFonts w:asciiTheme="minorHAnsi" w:eastAsia="Times New Roman" w:hAnsiTheme="minorHAnsi" w:cstheme="minorHAnsi"/>
                <w:sz w:val="20"/>
                <w:szCs w:val="20"/>
                <w:lang w:eastAsia="en-AU"/>
              </w:rPr>
              <w:t>Yet to commence</w:t>
            </w:r>
            <w:r w:rsidR="00E576C1">
              <w:rPr>
                <w:rFonts w:asciiTheme="minorHAnsi" w:eastAsia="Times New Roman" w:hAnsiTheme="minorHAnsi" w:cstheme="minorHAnsi"/>
                <w:sz w:val="20"/>
                <w:szCs w:val="20"/>
                <w:lang w:eastAsia="en-AU"/>
              </w:rPr>
              <w:t>.</w:t>
            </w:r>
          </w:p>
        </w:tc>
        <w:tc>
          <w:tcPr>
            <w:tcW w:w="7716" w:type="dxa"/>
          </w:tcPr>
          <w:p w14:paraId="30685293" w14:textId="77777777" w:rsidR="00E576C1" w:rsidRDefault="00E576C1" w:rsidP="001100E8">
            <w:pPr>
              <w:outlineLvl w:val="2"/>
              <w:rPr>
                <w:rFonts w:asciiTheme="minorHAnsi" w:eastAsia="Times New Roman" w:hAnsiTheme="minorHAnsi" w:cstheme="minorHAnsi"/>
                <w:sz w:val="20"/>
                <w:szCs w:val="20"/>
                <w:lang w:eastAsia="en-AU"/>
              </w:rPr>
            </w:pPr>
            <w:r w:rsidRPr="003E2480">
              <w:rPr>
                <w:rFonts w:asciiTheme="minorHAnsi" w:eastAsia="Times New Roman" w:hAnsiTheme="minorHAnsi" w:cstheme="minorHAnsi"/>
                <w:b/>
                <w:bCs/>
                <w:sz w:val="20"/>
                <w:szCs w:val="20"/>
                <w:lang w:eastAsia="en-AU"/>
              </w:rPr>
              <w:t>Expected outcome:</w:t>
            </w:r>
            <w:r>
              <w:t xml:space="preserve"> </w:t>
            </w:r>
            <w:r w:rsidRPr="002E2C45">
              <w:rPr>
                <w:rFonts w:asciiTheme="minorHAnsi" w:eastAsia="Times New Roman" w:hAnsiTheme="minorHAnsi" w:cstheme="minorHAnsi"/>
                <w:sz w:val="20"/>
                <w:szCs w:val="20"/>
                <w:lang w:eastAsia="en-AU"/>
              </w:rPr>
              <w:t>Farm managers have worked with subject-matter experts to refine their biosecurity plan and solve challenges in implementing the plan.</w:t>
            </w:r>
          </w:p>
          <w:p w14:paraId="2E5ABBA0" w14:textId="2D3490A5" w:rsidR="00E576C1" w:rsidRDefault="00E576C1" w:rsidP="00E576C1">
            <w:pPr>
              <w:spacing w:after="120"/>
            </w:pPr>
            <w:r w:rsidRPr="00747BD4">
              <w:rPr>
                <w:rFonts w:asciiTheme="minorHAnsi" w:eastAsia="Times New Roman" w:hAnsiTheme="minorHAnsi" w:cstheme="minorHAnsi"/>
                <w:b/>
                <w:bCs/>
                <w:sz w:val="20"/>
                <w:szCs w:val="20"/>
                <w:lang w:eastAsia="en-AU"/>
              </w:rPr>
              <w:t>Progress:</w:t>
            </w:r>
            <w:r>
              <w:rPr>
                <w:rFonts w:asciiTheme="minorHAnsi" w:eastAsia="Times New Roman" w:hAnsiTheme="minorHAnsi" w:cstheme="minorHAnsi"/>
                <w:sz w:val="20"/>
                <w:szCs w:val="20"/>
                <w:lang w:eastAsia="en-AU"/>
              </w:rPr>
              <w:t xml:space="preserve"> To be informed by activity 2.1.</w:t>
            </w:r>
          </w:p>
        </w:tc>
      </w:tr>
      <w:tr w:rsidR="00E576C1" w14:paraId="5B64D355" w14:textId="77777777" w:rsidTr="00961805">
        <w:tc>
          <w:tcPr>
            <w:tcW w:w="1271" w:type="dxa"/>
          </w:tcPr>
          <w:p w14:paraId="51C396D9" w14:textId="549DC91B" w:rsidR="00E576C1" w:rsidRDefault="00E576C1" w:rsidP="00E576C1">
            <w:pPr>
              <w:spacing w:after="120"/>
            </w:pPr>
            <w:r>
              <w:rPr>
                <w:rFonts w:asciiTheme="minorHAnsi" w:eastAsia="Times New Roman" w:hAnsiTheme="minorHAnsi" w:cstheme="minorHAnsi"/>
                <w:sz w:val="20"/>
                <w:szCs w:val="20"/>
                <w:lang w:eastAsia="en-AU"/>
              </w:rPr>
              <w:t>2.3</w:t>
            </w:r>
          </w:p>
        </w:tc>
        <w:tc>
          <w:tcPr>
            <w:tcW w:w="2977" w:type="dxa"/>
          </w:tcPr>
          <w:p w14:paraId="577ED327" w14:textId="4438EF5E" w:rsidR="00E576C1" w:rsidRDefault="00E576C1" w:rsidP="00E576C1">
            <w:pPr>
              <w:spacing w:after="120"/>
            </w:pPr>
            <w:r w:rsidRPr="00D562D6">
              <w:rPr>
                <w:rFonts w:asciiTheme="minorHAnsi" w:hAnsiTheme="minorHAnsi" w:cstheme="minorHAnsi"/>
                <w:sz w:val="20"/>
                <w:szCs w:val="20"/>
              </w:rPr>
              <w:t>Evaluating and improving enterprise biosecurity plans.</w:t>
            </w:r>
          </w:p>
        </w:tc>
        <w:tc>
          <w:tcPr>
            <w:tcW w:w="1984" w:type="dxa"/>
          </w:tcPr>
          <w:p w14:paraId="37777495" w14:textId="3D4AD0B7" w:rsidR="00E576C1" w:rsidRDefault="001100E8" w:rsidP="00E576C1">
            <w:pPr>
              <w:spacing w:after="120"/>
            </w:pPr>
            <w:r>
              <w:rPr>
                <w:rFonts w:asciiTheme="minorHAnsi" w:eastAsia="Times New Roman" w:hAnsiTheme="minorHAnsi" w:cstheme="minorHAnsi"/>
                <w:sz w:val="20"/>
                <w:szCs w:val="20"/>
                <w:lang w:eastAsia="en-AU"/>
              </w:rPr>
              <w:t>Yet to commence</w:t>
            </w:r>
            <w:r w:rsidR="00E576C1" w:rsidRPr="00806027">
              <w:rPr>
                <w:rFonts w:asciiTheme="minorHAnsi" w:eastAsia="Times New Roman" w:hAnsiTheme="minorHAnsi" w:cstheme="minorHAnsi"/>
                <w:sz w:val="20"/>
                <w:szCs w:val="20"/>
                <w:lang w:eastAsia="en-AU"/>
              </w:rPr>
              <w:t>.</w:t>
            </w:r>
          </w:p>
        </w:tc>
        <w:tc>
          <w:tcPr>
            <w:tcW w:w="7716" w:type="dxa"/>
          </w:tcPr>
          <w:p w14:paraId="5EEF6652" w14:textId="77777777" w:rsidR="00E576C1" w:rsidRDefault="00E576C1" w:rsidP="001100E8">
            <w:pPr>
              <w:outlineLvl w:val="2"/>
              <w:rPr>
                <w:rFonts w:asciiTheme="minorHAnsi" w:eastAsia="Times New Roman" w:hAnsiTheme="minorHAnsi" w:cstheme="minorHAnsi"/>
                <w:sz w:val="20"/>
                <w:szCs w:val="20"/>
                <w:lang w:eastAsia="en-AU"/>
              </w:rPr>
            </w:pPr>
            <w:r w:rsidRPr="00747BD4">
              <w:rPr>
                <w:rFonts w:asciiTheme="minorHAnsi" w:eastAsia="Times New Roman" w:hAnsiTheme="minorHAnsi" w:cstheme="minorHAnsi"/>
                <w:b/>
                <w:bCs/>
                <w:sz w:val="20"/>
                <w:szCs w:val="20"/>
                <w:lang w:eastAsia="en-AU"/>
              </w:rPr>
              <w:t>Expected outcome</w:t>
            </w:r>
            <w:r>
              <w:rPr>
                <w:rFonts w:asciiTheme="minorHAnsi" w:eastAsia="Times New Roman" w:hAnsiTheme="minorHAnsi" w:cstheme="minorHAnsi"/>
                <w:sz w:val="20"/>
                <w:szCs w:val="20"/>
                <w:lang w:eastAsia="en-AU"/>
              </w:rPr>
              <w:t>:</w:t>
            </w:r>
            <w:r>
              <w:t xml:space="preserve"> </w:t>
            </w:r>
            <w:r w:rsidRPr="002E2C45">
              <w:rPr>
                <w:rFonts w:asciiTheme="minorHAnsi" w:eastAsia="Times New Roman" w:hAnsiTheme="minorHAnsi" w:cstheme="minorHAnsi"/>
                <w:sz w:val="20"/>
                <w:szCs w:val="20"/>
                <w:lang w:eastAsia="en-AU"/>
              </w:rPr>
              <w:t>Farm managers and other interested industry members have been trained in tools to evaluate the effectiveness of their biosecurity plan and improve and adapt the plan over time to meet changing risks.</w:t>
            </w:r>
          </w:p>
          <w:p w14:paraId="76F62135" w14:textId="21353D9E" w:rsidR="00E576C1" w:rsidRDefault="00E576C1" w:rsidP="00E576C1">
            <w:pPr>
              <w:spacing w:after="120"/>
            </w:pPr>
            <w:r w:rsidRPr="00747BD4">
              <w:rPr>
                <w:rFonts w:asciiTheme="minorHAnsi" w:eastAsia="Times New Roman" w:hAnsiTheme="minorHAnsi" w:cstheme="minorHAnsi"/>
                <w:b/>
                <w:bCs/>
                <w:sz w:val="20"/>
                <w:szCs w:val="20"/>
                <w:lang w:eastAsia="en-AU"/>
              </w:rPr>
              <w:t>Progress:</w:t>
            </w:r>
            <w:r>
              <w:rPr>
                <w:rFonts w:asciiTheme="minorHAnsi" w:eastAsia="Times New Roman" w:hAnsiTheme="minorHAnsi" w:cstheme="minorHAnsi"/>
                <w:sz w:val="20"/>
                <w:szCs w:val="20"/>
                <w:lang w:eastAsia="en-AU"/>
              </w:rPr>
              <w:t xml:space="preserve"> To be informed by activities 2.1 and 2.2.</w:t>
            </w:r>
          </w:p>
        </w:tc>
      </w:tr>
      <w:tr w:rsidR="00E576C1" w14:paraId="6ED42F14" w14:textId="77777777" w:rsidTr="00961805">
        <w:tc>
          <w:tcPr>
            <w:tcW w:w="1271" w:type="dxa"/>
          </w:tcPr>
          <w:p w14:paraId="4C5BADD3" w14:textId="1289AA79" w:rsidR="00E576C1" w:rsidRDefault="00E576C1" w:rsidP="00E576C1">
            <w:pPr>
              <w:spacing w:after="120"/>
            </w:pPr>
            <w:r>
              <w:rPr>
                <w:rFonts w:asciiTheme="minorHAnsi" w:eastAsia="Times New Roman" w:hAnsiTheme="minorHAnsi" w:cstheme="minorHAnsi"/>
                <w:sz w:val="20"/>
                <w:szCs w:val="20"/>
                <w:lang w:eastAsia="en-AU"/>
              </w:rPr>
              <w:t>2.4</w:t>
            </w:r>
          </w:p>
        </w:tc>
        <w:tc>
          <w:tcPr>
            <w:tcW w:w="2977" w:type="dxa"/>
          </w:tcPr>
          <w:p w14:paraId="74285011" w14:textId="465D8FCA" w:rsidR="00E576C1" w:rsidRDefault="00E576C1" w:rsidP="00E576C1">
            <w:pPr>
              <w:spacing w:after="120"/>
            </w:pPr>
            <w:r w:rsidRPr="00D562D6">
              <w:rPr>
                <w:rFonts w:asciiTheme="minorHAnsi" w:hAnsiTheme="minorHAnsi" w:cstheme="minorHAnsi"/>
                <w:sz w:val="20"/>
                <w:szCs w:val="20"/>
              </w:rPr>
              <w:t>Translocation of broodstock and genetic material.</w:t>
            </w:r>
          </w:p>
        </w:tc>
        <w:tc>
          <w:tcPr>
            <w:tcW w:w="1984" w:type="dxa"/>
          </w:tcPr>
          <w:p w14:paraId="499482E7" w14:textId="7E3DDB87" w:rsidR="00E576C1" w:rsidRDefault="001100E8" w:rsidP="00E576C1">
            <w:pPr>
              <w:spacing w:after="120"/>
            </w:pPr>
            <w:r>
              <w:rPr>
                <w:rFonts w:asciiTheme="minorHAnsi" w:eastAsia="Times New Roman" w:hAnsiTheme="minorHAnsi" w:cstheme="minorHAnsi"/>
                <w:sz w:val="20"/>
                <w:szCs w:val="20"/>
                <w:lang w:eastAsia="en-AU"/>
              </w:rPr>
              <w:t>Yet to commence</w:t>
            </w:r>
            <w:r w:rsidR="00E576C1" w:rsidRPr="00806027">
              <w:rPr>
                <w:rFonts w:asciiTheme="minorHAnsi" w:eastAsia="Times New Roman" w:hAnsiTheme="minorHAnsi" w:cstheme="minorHAnsi"/>
                <w:sz w:val="20"/>
                <w:szCs w:val="20"/>
                <w:lang w:eastAsia="en-AU"/>
              </w:rPr>
              <w:t>.</w:t>
            </w:r>
          </w:p>
        </w:tc>
        <w:tc>
          <w:tcPr>
            <w:tcW w:w="7716" w:type="dxa"/>
          </w:tcPr>
          <w:p w14:paraId="64E0352D" w14:textId="77777777" w:rsidR="00E576C1" w:rsidRDefault="00E576C1" w:rsidP="001100E8">
            <w:pPr>
              <w:outlineLvl w:val="2"/>
              <w:rPr>
                <w:rFonts w:asciiTheme="minorHAnsi" w:eastAsia="Times New Roman" w:hAnsiTheme="minorHAnsi" w:cstheme="minorHAnsi"/>
                <w:sz w:val="20"/>
                <w:szCs w:val="20"/>
                <w:lang w:eastAsia="en-AU"/>
              </w:rPr>
            </w:pPr>
            <w:r w:rsidRPr="00747BD4">
              <w:rPr>
                <w:rFonts w:asciiTheme="minorHAnsi" w:eastAsia="Times New Roman" w:hAnsiTheme="minorHAnsi" w:cstheme="minorHAnsi"/>
                <w:b/>
                <w:bCs/>
                <w:sz w:val="20"/>
                <w:szCs w:val="20"/>
                <w:lang w:eastAsia="en-AU"/>
              </w:rPr>
              <w:t>Expected outcome:</w:t>
            </w:r>
            <w:r>
              <w:t xml:space="preserve"> </w:t>
            </w:r>
            <w:r w:rsidRPr="002E2C45">
              <w:rPr>
                <w:rFonts w:asciiTheme="minorHAnsi" w:eastAsia="Times New Roman" w:hAnsiTheme="minorHAnsi" w:cstheme="minorHAnsi"/>
                <w:sz w:val="20"/>
                <w:szCs w:val="20"/>
                <w:lang w:eastAsia="en-AU"/>
              </w:rPr>
              <w:t>Opportunities, needs, and barriers to domestic translocation of high value animals and genetic material have been clarified, and options for developing a national approach to domestic translocation have been identified.</w:t>
            </w:r>
          </w:p>
          <w:p w14:paraId="616EB2F4" w14:textId="0864F417" w:rsidR="00E576C1" w:rsidRDefault="00E576C1" w:rsidP="00E576C1">
            <w:pPr>
              <w:spacing w:after="120"/>
            </w:pPr>
            <w:r w:rsidRPr="00747BD4">
              <w:rPr>
                <w:rFonts w:asciiTheme="minorHAnsi" w:eastAsia="Times New Roman" w:hAnsiTheme="minorHAnsi" w:cstheme="minorHAnsi"/>
                <w:b/>
                <w:bCs/>
                <w:sz w:val="20"/>
                <w:szCs w:val="20"/>
                <w:lang w:eastAsia="en-AU"/>
              </w:rPr>
              <w:t>Progress:</w:t>
            </w:r>
            <w:r>
              <w:rPr>
                <w:rFonts w:asciiTheme="minorHAnsi" w:eastAsia="Times New Roman" w:hAnsiTheme="minorHAnsi" w:cstheme="minorHAnsi"/>
                <w:sz w:val="20"/>
                <w:szCs w:val="20"/>
                <w:lang w:eastAsia="en-AU"/>
              </w:rPr>
              <w:t xml:space="preserve"> </w:t>
            </w:r>
            <w:r w:rsidRPr="00040578">
              <w:rPr>
                <w:rFonts w:asciiTheme="minorHAnsi" w:eastAsia="Times New Roman" w:hAnsiTheme="minorHAnsi" w:cstheme="minorHAnsi"/>
                <w:sz w:val="20"/>
                <w:szCs w:val="20"/>
                <w:lang w:eastAsia="en-AU"/>
              </w:rPr>
              <w:t>Industry and government representatives have discussed the approach to this activity and a joint workshop is anticipated mid-2023</w:t>
            </w:r>
            <w:r>
              <w:rPr>
                <w:rFonts w:asciiTheme="minorHAnsi" w:eastAsia="Times New Roman" w:hAnsiTheme="minorHAnsi" w:cstheme="minorHAnsi"/>
                <w:sz w:val="20"/>
                <w:szCs w:val="20"/>
                <w:lang w:eastAsia="en-AU"/>
              </w:rPr>
              <w:t>.</w:t>
            </w:r>
          </w:p>
        </w:tc>
      </w:tr>
      <w:tr w:rsidR="00E576C1" w14:paraId="467256DD" w14:textId="77777777" w:rsidTr="00961805">
        <w:tc>
          <w:tcPr>
            <w:tcW w:w="1271" w:type="dxa"/>
          </w:tcPr>
          <w:p w14:paraId="5D1EF671" w14:textId="23F4C9AF" w:rsidR="00E576C1" w:rsidRDefault="00E576C1" w:rsidP="00E576C1">
            <w:pPr>
              <w:spacing w:after="120"/>
            </w:pPr>
            <w:r>
              <w:rPr>
                <w:rFonts w:asciiTheme="minorHAnsi" w:eastAsia="Times New Roman" w:hAnsiTheme="minorHAnsi" w:cstheme="minorHAnsi"/>
                <w:sz w:val="20"/>
                <w:szCs w:val="20"/>
                <w:lang w:eastAsia="en-AU"/>
              </w:rPr>
              <w:t>2.5</w:t>
            </w:r>
          </w:p>
        </w:tc>
        <w:tc>
          <w:tcPr>
            <w:tcW w:w="2977" w:type="dxa"/>
          </w:tcPr>
          <w:p w14:paraId="07E147B6" w14:textId="00EA0250" w:rsidR="00E576C1" w:rsidRDefault="00E576C1" w:rsidP="00E576C1">
            <w:pPr>
              <w:spacing w:after="120"/>
            </w:pPr>
            <w:r w:rsidRPr="00D562D6">
              <w:rPr>
                <w:rFonts w:asciiTheme="minorHAnsi" w:hAnsiTheme="minorHAnsi" w:cstheme="minorHAnsi"/>
                <w:sz w:val="20"/>
                <w:szCs w:val="20"/>
              </w:rPr>
              <w:t>Review current approaches for managing ornamental fish in Australia.</w:t>
            </w:r>
          </w:p>
        </w:tc>
        <w:tc>
          <w:tcPr>
            <w:tcW w:w="1984" w:type="dxa"/>
          </w:tcPr>
          <w:p w14:paraId="6888D1DA" w14:textId="118137C7" w:rsidR="00E576C1" w:rsidRDefault="001100E8" w:rsidP="00E576C1">
            <w:pPr>
              <w:spacing w:after="120"/>
            </w:pPr>
            <w:r>
              <w:rPr>
                <w:rFonts w:asciiTheme="minorHAnsi" w:eastAsia="Times New Roman" w:hAnsiTheme="minorHAnsi" w:cstheme="minorHAnsi"/>
                <w:sz w:val="20"/>
                <w:szCs w:val="20"/>
                <w:lang w:eastAsia="en-AU"/>
              </w:rPr>
              <w:t>Yet to commence</w:t>
            </w:r>
            <w:r w:rsidR="00E576C1" w:rsidRPr="00806027">
              <w:rPr>
                <w:rFonts w:asciiTheme="minorHAnsi" w:eastAsia="Times New Roman" w:hAnsiTheme="minorHAnsi" w:cstheme="minorHAnsi"/>
                <w:sz w:val="20"/>
                <w:szCs w:val="20"/>
                <w:lang w:eastAsia="en-AU"/>
              </w:rPr>
              <w:t>.</w:t>
            </w:r>
          </w:p>
        </w:tc>
        <w:tc>
          <w:tcPr>
            <w:tcW w:w="7716" w:type="dxa"/>
          </w:tcPr>
          <w:p w14:paraId="1799F45C" w14:textId="77777777" w:rsidR="00E576C1" w:rsidRDefault="00E576C1" w:rsidP="001100E8">
            <w:pPr>
              <w:outlineLvl w:val="2"/>
              <w:rPr>
                <w:rFonts w:asciiTheme="minorHAnsi" w:eastAsia="Times New Roman" w:hAnsiTheme="minorHAnsi" w:cstheme="minorHAnsi"/>
                <w:sz w:val="20"/>
                <w:szCs w:val="20"/>
                <w:lang w:eastAsia="en-AU"/>
              </w:rPr>
            </w:pPr>
            <w:r w:rsidRPr="00747BD4">
              <w:rPr>
                <w:rFonts w:asciiTheme="minorHAnsi" w:eastAsia="Times New Roman" w:hAnsiTheme="minorHAnsi" w:cstheme="minorHAnsi"/>
                <w:b/>
                <w:bCs/>
                <w:sz w:val="20"/>
                <w:szCs w:val="20"/>
                <w:lang w:eastAsia="en-AU"/>
              </w:rPr>
              <w:t>Expected outcome:</w:t>
            </w:r>
            <w:r>
              <w:t xml:space="preserve"> </w:t>
            </w:r>
            <w:r w:rsidRPr="002E2C45">
              <w:rPr>
                <w:rFonts w:asciiTheme="minorHAnsi" w:eastAsia="Times New Roman" w:hAnsiTheme="minorHAnsi" w:cstheme="minorHAnsi"/>
                <w:sz w:val="20"/>
                <w:szCs w:val="20"/>
                <w:lang w:eastAsia="en-AU"/>
              </w:rPr>
              <w:t>Aquatic animal health issues are considered in the review of the ‘strategic approach to the management of ornamental fish in Australia’ and where appropriate, the strategy is revised to support sound management of aquatic animal health risks associated with ornamental fish.</w:t>
            </w:r>
          </w:p>
          <w:p w14:paraId="63E795FF" w14:textId="0840255C" w:rsidR="00E576C1" w:rsidRDefault="00E576C1" w:rsidP="00E576C1">
            <w:pPr>
              <w:spacing w:after="120"/>
            </w:pPr>
            <w:r w:rsidRPr="00747BD4">
              <w:rPr>
                <w:rFonts w:asciiTheme="minorHAnsi" w:eastAsia="Times New Roman" w:hAnsiTheme="minorHAnsi" w:cstheme="minorHAnsi"/>
                <w:b/>
                <w:bCs/>
                <w:sz w:val="20"/>
                <w:szCs w:val="20"/>
                <w:lang w:eastAsia="en-AU"/>
              </w:rPr>
              <w:t>Progress:</w:t>
            </w:r>
            <w:r>
              <w:rPr>
                <w:rFonts w:asciiTheme="minorHAnsi" w:eastAsia="Times New Roman" w:hAnsiTheme="minorHAnsi" w:cstheme="minorHAnsi"/>
                <w:sz w:val="20"/>
                <w:szCs w:val="20"/>
                <w:lang w:eastAsia="en-AU"/>
              </w:rPr>
              <w:t xml:space="preserve"> Yet to be commenced. </w:t>
            </w:r>
          </w:p>
        </w:tc>
      </w:tr>
      <w:tr w:rsidR="00E576C1" w14:paraId="2BA9C544" w14:textId="77777777" w:rsidTr="00961805">
        <w:tc>
          <w:tcPr>
            <w:tcW w:w="1271" w:type="dxa"/>
            <w:tcBorders>
              <w:bottom w:val="single" w:sz="4" w:space="0" w:color="auto"/>
            </w:tcBorders>
          </w:tcPr>
          <w:p w14:paraId="2B7B4676" w14:textId="1FE5F189" w:rsidR="00E576C1" w:rsidRDefault="00E576C1" w:rsidP="00E576C1">
            <w:pPr>
              <w:spacing w:after="120"/>
            </w:pPr>
            <w:r>
              <w:rPr>
                <w:rFonts w:asciiTheme="minorHAnsi" w:eastAsia="Times New Roman" w:hAnsiTheme="minorHAnsi" w:cstheme="minorHAnsi"/>
                <w:sz w:val="20"/>
                <w:szCs w:val="20"/>
                <w:lang w:eastAsia="en-AU"/>
              </w:rPr>
              <w:t>2.6</w:t>
            </w:r>
          </w:p>
        </w:tc>
        <w:tc>
          <w:tcPr>
            <w:tcW w:w="2977" w:type="dxa"/>
            <w:tcBorders>
              <w:bottom w:val="single" w:sz="4" w:space="0" w:color="auto"/>
            </w:tcBorders>
          </w:tcPr>
          <w:p w14:paraId="334ADF1B" w14:textId="536FCBF4" w:rsidR="00E576C1" w:rsidRDefault="00E576C1" w:rsidP="00E576C1">
            <w:pPr>
              <w:spacing w:after="120"/>
            </w:pPr>
            <w:r w:rsidRPr="00D562D6">
              <w:rPr>
                <w:rFonts w:asciiTheme="minorHAnsi" w:hAnsiTheme="minorHAnsi" w:cstheme="minorHAnsi"/>
                <w:sz w:val="20"/>
                <w:szCs w:val="20"/>
              </w:rPr>
              <w:t>National ornamental fish communication campaign.</w:t>
            </w:r>
          </w:p>
        </w:tc>
        <w:tc>
          <w:tcPr>
            <w:tcW w:w="1984" w:type="dxa"/>
            <w:tcBorders>
              <w:bottom w:val="single" w:sz="4" w:space="0" w:color="auto"/>
            </w:tcBorders>
          </w:tcPr>
          <w:p w14:paraId="5A5DD82A" w14:textId="76CE72B5" w:rsidR="00E576C1" w:rsidRDefault="001100E8" w:rsidP="00E576C1">
            <w:pPr>
              <w:spacing w:after="120"/>
            </w:pPr>
            <w:r>
              <w:rPr>
                <w:rFonts w:asciiTheme="minorHAnsi" w:eastAsia="Times New Roman" w:hAnsiTheme="minorHAnsi" w:cstheme="minorHAnsi"/>
                <w:sz w:val="20"/>
                <w:szCs w:val="20"/>
                <w:lang w:eastAsia="en-AU"/>
              </w:rPr>
              <w:t>Yet to commence</w:t>
            </w:r>
            <w:r w:rsidR="00E576C1" w:rsidRPr="00806027">
              <w:rPr>
                <w:rFonts w:asciiTheme="minorHAnsi" w:eastAsia="Times New Roman" w:hAnsiTheme="minorHAnsi" w:cstheme="minorHAnsi"/>
                <w:sz w:val="20"/>
                <w:szCs w:val="20"/>
                <w:lang w:eastAsia="en-AU"/>
              </w:rPr>
              <w:t>.</w:t>
            </w:r>
          </w:p>
        </w:tc>
        <w:tc>
          <w:tcPr>
            <w:tcW w:w="7716" w:type="dxa"/>
            <w:tcBorders>
              <w:bottom w:val="single" w:sz="4" w:space="0" w:color="auto"/>
            </w:tcBorders>
          </w:tcPr>
          <w:p w14:paraId="540DC2E3" w14:textId="77777777" w:rsidR="00E576C1" w:rsidRDefault="00E576C1" w:rsidP="001100E8">
            <w:pPr>
              <w:outlineLvl w:val="2"/>
              <w:rPr>
                <w:rFonts w:asciiTheme="minorHAnsi" w:eastAsia="Times New Roman" w:hAnsiTheme="minorHAnsi" w:cstheme="minorHAnsi"/>
                <w:sz w:val="20"/>
                <w:szCs w:val="20"/>
                <w:lang w:eastAsia="en-AU"/>
              </w:rPr>
            </w:pPr>
            <w:r w:rsidRPr="00747BD4">
              <w:rPr>
                <w:rFonts w:asciiTheme="minorHAnsi" w:eastAsia="Times New Roman" w:hAnsiTheme="minorHAnsi" w:cstheme="minorHAnsi"/>
                <w:b/>
                <w:bCs/>
                <w:sz w:val="20"/>
                <w:szCs w:val="20"/>
                <w:lang w:eastAsia="en-AU"/>
              </w:rPr>
              <w:t>Expected outcome:</w:t>
            </w:r>
            <w:r>
              <w:t xml:space="preserve"> </w:t>
            </w:r>
            <w:r w:rsidRPr="002E2C45">
              <w:rPr>
                <w:rFonts w:asciiTheme="minorHAnsi" w:eastAsia="Times New Roman" w:hAnsiTheme="minorHAnsi" w:cstheme="minorHAnsi"/>
                <w:sz w:val="20"/>
                <w:szCs w:val="20"/>
                <w:lang w:eastAsia="en-AU"/>
              </w:rPr>
              <w:t>Target stakeholder groups have an increased understanding of the disease risks posed by ornamental fish species in Australia and have the information available to help them take greater responsibility for effectively managing those risks.</w:t>
            </w:r>
          </w:p>
          <w:p w14:paraId="5D3A966D" w14:textId="2EFA6EF0" w:rsidR="00E576C1" w:rsidRDefault="00E576C1" w:rsidP="00E576C1">
            <w:pPr>
              <w:spacing w:after="120"/>
            </w:pPr>
            <w:r w:rsidRPr="00747BD4">
              <w:rPr>
                <w:rFonts w:asciiTheme="minorHAnsi" w:eastAsia="Times New Roman" w:hAnsiTheme="minorHAnsi" w:cstheme="minorHAnsi"/>
                <w:b/>
                <w:bCs/>
                <w:sz w:val="20"/>
                <w:szCs w:val="20"/>
                <w:lang w:eastAsia="en-AU"/>
              </w:rPr>
              <w:t>Progress:</w:t>
            </w:r>
            <w:r>
              <w:rPr>
                <w:rFonts w:asciiTheme="minorHAnsi" w:eastAsia="Times New Roman" w:hAnsiTheme="minorHAnsi" w:cstheme="minorHAnsi"/>
                <w:sz w:val="20"/>
                <w:szCs w:val="20"/>
                <w:lang w:eastAsia="en-AU"/>
              </w:rPr>
              <w:t xml:space="preserve"> Yet to be commenced.</w:t>
            </w:r>
          </w:p>
        </w:tc>
      </w:tr>
    </w:tbl>
    <w:p w14:paraId="3CA798B1" w14:textId="388E9C58" w:rsidR="00E576C1" w:rsidRDefault="00E576C1" w:rsidP="00E576C1">
      <w:pPr>
        <w:pStyle w:val="Heading3"/>
      </w:pPr>
      <w:r>
        <w:lastRenderedPageBreak/>
        <w:t>Objective 3 Surveillance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977"/>
        <w:gridCol w:w="1984"/>
        <w:gridCol w:w="7716"/>
      </w:tblGrid>
      <w:tr w:rsidR="00E576C1" w14:paraId="18CD89F1" w14:textId="77777777" w:rsidTr="00961805">
        <w:trPr>
          <w:cantSplit/>
          <w:tblHeader/>
        </w:trPr>
        <w:tc>
          <w:tcPr>
            <w:tcW w:w="1271" w:type="dxa"/>
            <w:tcBorders>
              <w:bottom w:val="single" w:sz="4" w:space="0" w:color="auto"/>
            </w:tcBorders>
          </w:tcPr>
          <w:p w14:paraId="04999239" w14:textId="77777777" w:rsidR="00E576C1" w:rsidRPr="00C16E17" w:rsidRDefault="00E576C1" w:rsidP="0097397C">
            <w:pPr>
              <w:spacing w:after="120"/>
              <w:rPr>
                <w:b/>
                <w:bCs/>
              </w:rPr>
            </w:pPr>
            <w:r w:rsidRPr="00C16E17">
              <w:rPr>
                <w:b/>
                <w:bCs/>
              </w:rPr>
              <w:t>Activity</w:t>
            </w:r>
          </w:p>
        </w:tc>
        <w:tc>
          <w:tcPr>
            <w:tcW w:w="2977" w:type="dxa"/>
            <w:tcBorders>
              <w:bottom w:val="single" w:sz="4" w:space="0" w:color="auto"/>
            </w:tcBorders>
          </w:tcPr>
          <w:p w14:paraId="128B58F8" w14:textId="77777777" w:rsidR="00E576C1" w:rsidRPr="00C16E17" w:rsidRDefault="00E576C1" w:rsidP="0097397C">
            <w:pPr>
              <w:spacing w:after="120"/>
              <w:rPr>
                <w:b/>
                <w:bCs/>
              </w:rPr>
            </w:pPr>
            <w:r w:rsidRPr="00C16E17">
              <w:rPr>
                <w:b/>
                <w:bCs/>
              </w:rPr>
              <w:t>Short title</w:t>
            </w:r>
          </w:p>
        </w:tc>
        <w:tc>
          <w:tcPr>
            <w:tcW w:w="1984" w:type="dxa"/>
            <w:tcBorders>
              <w:bottom w:val="single" w:sz="4" w:space="0" w:color="auto"/>
            </w:tcBorders>
          </w:tcPr>
          <w:p w14:paraId="06E0E7C8" w14:textId="77777777" w:rsidR="00E576C1" w:rsidRPr="00C16E17" w:rsidRDefault="00E576C1" w:rsidP="0097397C">
            <w:pPr>
              <w:spacing w:after="120"/>
              <w:rPr>
                <w:b/>
                <w:bCs/>
              </w:rPr>
            </w:pPr>
            <w:r w:rsidRPr="00C16E17">
              <w:rPr>
                <w:b/>
                <w:bCs/>
              </w:rPr>
              <w:t>Status</w:t>
            </w:r>
          </w:p>
        </w:tc>
        <w:tc>
          <w:tcPr>
            <w:tcW w:w="7716" w:type="dxa"/>
            <w:tcBorders>
              <w:bottom w:val="single" w:sz="4" w:space="0" w:color="auto"/>
            </w:tcBorders>
          </w:tcPr>
          <w:p w14:paraId="7D289448" w14:textId="77777777" w:rsidR="00E576C1" w:rsidRPr="00C16E17" w:rsidRDefault="00E576C1" w:rsidP="0097397C">
            <w:pPr>
              <w:spacing w:after="120"/>
              <w:rPr>
                <w:b/>
                <w:bCs/>
              </w:rPr>
            </w:pPr>
            <w:r w:rsidRPr="00C16E17">
              <w:rPr>
                <w:b/>
                <w:bCs/>
              </w:rPr>
              <w:t>Expected outcome and progress</w:t>
            </w:r>
          </w:p>
        </w:tc>
      </w:tr>
      <w:tr w:rsidR="00D1133D" w14:paraId="0394661F" w14:textId="77777777" w:rsidTr="00961805">
        <w:tc>
          <w:tcPr>
            <w:tcW w:w="1271" w:type="dxa"/>
            <w:tcBorders>
              <w:top w:val="single" w:sz="4" w:space="0" w:color="auto"/>
            </w:tcBorders>
          </w:tcPr>
          <w:p w14:paraId="203198BA" w14:textId="1C3FD7A6" w:rsidR="00D1133D" w:rsidRDefault="00D1133D" w:rsidP="00D1133D">
            <w:pPr>
              <w:spacing w:after="120"/>
            </w:pPr>
            <w:r>
              <w:rPr>
                <w:rFonts w:asciiTheme="minorHAnsi" w:eastAsia="Times New Roman" w:hAnsiTheme="minorHAnsi" w:cstheme="minorHAnsi"/>
                <w:sz w:val="20"/>
                <w:szCs w:val="20"/>
                <w:lang w:eastAsia="en-AU"/>
              </w:rPr>
              <w:t>3</w:t>
            </w:r>
            <w:r w:rsidRPr="00D562D6">
              <w:rPr>
                <w:rFonts w:asciiTheme="minorHAnsi" w:eastAsia="Times New Roman" w:hAnsiTheme="minorHAnsi" w:cstheme="minorHAnsi"/>
                <w:sz w:val="20"/>
                <w:szCs w:val="20"/>
                <w:lang w:eastAsia="en-AU"/>
              </w:rPr>
              <w:t>.1</w:t>
            </w:r>
          </w:p>
        </w:tc>
        <w:tc>
          <w:tcPr>
            <w:tcW w:w="2977" w:type="dxa"/>
            <w:tcBorders>
              <w:top w:val="single" w:sz="4" w:space="0" w:color="auto"/>
            </w:tcBorders>
          </w:tcPr>
          <w:p w14:paraId="29BCD790" w14:textId="5840B23A" w:rsidR="00D1133D" w:rsidRDefault="00D1133D" w:rsidP="00D1133D">
            <w:pPr>
              <w:spacing w:after="120"/>
            </w:pPr>
            <w:r w:rsidRPr="00D562D6">
              <w:rPr>
                <w:rFonts w:asciiTheme="minorHAnsi" w:hAnsiTheme="minorHAnsi" w:cstheme="minorHAnsi"/>
                <w:sz w:val="20"/>
                <w:szCs w:val="20"/>
              </w:rPr>
              <w:t>National surveillance strategy.</w:t>
            </w:r>
          </w:p>
        </w:tc>
        <w:tc>
          <w:tcPr>
            <w:tcW w:w="1984" w:type="dxa"/>
            <w:tcBorders>
              <w:top w:val="single" w:sz="4" w:space="0" w:color="auto"/>
            </w:tcBorders>
          </w:tcPr>
          <w:p w14:paraId="4CA6676F" w14:textId="45023A61" w:rsidR="00D1133D" w:rsidRDefault="00D1133D" w:rsidP="00D1133D">
            <w:pPr>
              <w:spacing w:after="120"/>
            </w:pPr>
            <w:r>
              <w:rPr>
                <w:rFonts w:asciiTheme="minorHAnsi" w:eastAsia="Times New Roman" w:hAnsiTheme="minorHAnsi" w:cstheme="minorHAnsi"/>
                <w:sz w:val="20"/>
                <w:szCs w:val="20"/>
                <w:lang w:eastAsia="en-AU"/>
              </w:rPr>
              <w:t>In-progress.</w:t>
            </w:r>
          </w:p>
        </w:tc>
        <w:tc>
          <w:tcPr>
            <w:tcW w:w="7716" w:type="dxa"/>
            <w:tcBorders>
              <w:top w:val="single" w:sz="4" w:space="0" w:color="auto"/>
            </w:tcBorders>
          </w:tcPr>
          <w:p w14:paraId="018676E1" w14:textId="77777777" w:rsidR="00D1133D" w:rsidRDefault="00D1133D" w:rsidP="001100E8">
            <w:pPr>
              <w:outlineLvl w:val="2"/>
              <w:rPr>
                <w:rFonts w:asciiTheme="minorHAnsi" w:eastAsia="Times New Roman" w:hAnsiTheme="minorHAnsi" w:cstheme="minorHAnsi"/>
                <w:sz w:val="20"/>
                <w:szCs w:val="20"/>
                <w:lang w:eastAsia="en-AU"/>
              </w:rPr>
            </w:pPr>
            <w:r w:rsidRPr="00747BD4">
              <w:rPr>
                <w:rFonts w:asciiTheme="minorHAnsi" w:eastAsia="Times New Roman" w:hAnsiTheme="minorHAnsi" w:cstheme="minorHAnsi"/>
                <w:b/>
                <w:bCs/>
                <w:sz w:val="20"/>
                <w:szCs w:val="20"/>
                <w:lang w:eastAsia="en-AU"/>
              </w:rPr>
              <w:t>Expected outcome:</w:t>
            </w:r>
            <w:r>
              <w:t xml:space="preserve"> </w:t>
            </w:r>
            <w:r w:rsidRPr="002E2C45">
              <w:rPr>
                <w:rFonts w:asciiTheme="minorHAnsi" w:eastAsia="Times New Roman" w:hAnsiTheme="minorHAnsi" w:cstheme="minorHAnsi"/>
                <w:sz w:val="20"/>
                <w:szCs w:val="20"/>
                <w:lang w:eastAsia="en-AU"/>
              </w:rPr>
              <w:t>A national surveillance strategy is developed that guides how investors in aquatic animal health surveillance will strengthen the system and address changing needs and technologies.</w:t>
            </w:r>
          </w:p>
          <w:p w14:paraId="372AE4B3" w14:textId="1E8B4ED6" w:rsidR="00D1133D" w:rsidRDefault="00D1133D" w:rsidP="00D1133D">
            <w:pPr>
              <w:spacing w:after="120"/>
            </w:pPr>
            <w:r w:rsidRPr="00747BD4">
              <w:rPr>
                <w:rFonts w:asciiTheme="minorHAnsi" w:eastAsia="Times New Roman" w:hAnsiTheme="minorHAnsi" w:cstheme="minorHAnsi"/>
                <w:b/>
                <w:bCs/>
                <w:sz w:val="20"/>
                <w:szCs w:val="20"/>
                <w:lang w:eastAsia="en-AU"/>
              </w:rPr>
              <w:t>Progress:</w:t>
            </w:r>
            <w:r>
              <w:rPr>
                <w:rFonts w:asciiTheme="minorHAnsi" w:eastAsia="Times New Roman" w:hAnsiTheme="minorHAnsi" w:cstheme="minorHAnsi"/>
                <w:b/>
                <w:bCs/>
                <w:sz w:val="20"/>
                <w:szCs w:val="20"/>
                <w:lang w:eastAsia="en-AU"/>
              </w:rPr>
              <w:t xml:space="preserve"> </w:t>
            </w:r>
            <w:r w:rsidRPr="00FC79DA">
              <w:rPr>
                <w:rFonts w:asciiTheme="minorHAnsi" w:eastAsia="Times New Roman" w:hAnsiTheme="minorHAnsi" w:cstheme="minorHAnsi"/>
                <w:sz w:val="20"/>
                <w:szCs w:val="20"/>
                <w:lang w:eastAsia="en-AU"/>
              </w:rPr>
              <w:t>Discussion paper provided to industry and governments to facilitate consideration of their needs, objectives and priorities for a national surveillance strategy (November 2022).</w:t>
            </w:r>
            <w:r>
              <w:rPr>
                <w:rFonts w:asciiTheme="minorHAnsi" w:eastAsia="Times New Roman" w:hAnsiTheme="minorHAnsi" w:cstheme="minorHAnsi"/>
                <w:b/>
                <w:bCs/>
                <w:sz w:val="20"/>
                <w:szCs w:val="20"/>
                <w:lang w:eastAsia="en-AU"/>
              </w:rPr>
              <w:t xml:space="preserve"> </w:t>
            </w:r>
            <w:r>
              <w:rPr>
                <w:rFonts w:asciiTheme="minorHAnsi" w:eastAsia="Times New Roman" w:hAnsiTheme="minorHAnsi" w:cstheme="minorHAnsi"/>
                <w:sz w:val="20"/>
                <w:szCs w:val="20"/>
                <w:lang w:eastAsia="en-AU"/>
              </w:rPr>
              <w:t>An</w:t>
            </w:r>
            <w:r w:rsidRPr="00FC79DA">
              <w:rPr>
                <w:rFonts w:asciiTheme="minorHAnsi" w:eastAsia="Times New Roman" w:hAnsiTheme="minorHAnsi" w:cstheme="minorHAnsi"/>
                <w:sz w:val="20"/>
                <w:szCs w:val="20"/>
                <w:lang w:eastAsia="en-AU"/>
              </w:rPr>
              <w:t xml:space="preserve"> </w:t>
            </w:r>
            <w:r>
              <w:rPr>
                <w:rFonts w:asciiTheme="minorHAnsi" w:eastAsia="Times New Roman" w:hAnsiTheme="minorHAnsi" w:cstheme="minorHAnsi"/>
                <w:sz w:val="20"/>
                <w:szCs w:val="20"/>
                <w:lang w:eastAsia="en-AU"/>
              </w:rPr>
              <w:t xml:space="preserve">industry-government </w:t>
            </w:r>
            <w:r w:rsidRPr="00FC79DA">
              <w:rPr>
                <w:rFonts w:asciiTheme="minorHAnsi" w:eastAsia="Times New Roman" w:hAnsiTheme="minorHAnsi" w:cstheme="minorHAnsi"/>
                <w:sz w:val="20"/>
                <w:szCs w:val="20"/>
                <w:lang w:eastAsia="en-AU"/>
              </w:rPr>
              <w:t>writing group will</w:t>
            </w:r>
            <w:r>
              <w:rPr>
                <w:rFonts w:asciiTheme="minorHAnsi" w:eastAsia="Times New Roman" w:hAnsiTheme="minorHAnsi" w:cstheme="minorHAnsi"/>
                <w:sz w:val="20"/>
                <w:szCs w:val="20"/>
                <w:lang w:eastAsia="en-AU"/>
              </w:rPr>
              <w:t xml:space="preserve"> now </w:t>
            </w:r>
            <w:r w:rsidRPr="00FC79DA">
              <w:rPr>
                <w:rFonts w:asciiTheme="minorHAnsi" w:eastAsia="Times New Roman" w:hAnsiTheme="minorHAnsi" w:cstheme="minorHAnsi"/>
                <w:sz w:val="20"/>
                <w:szCs w:val="20"/>
                <w:lang w:eastAsia="en-AU"/>
              </w:rPr>
              <w:t xml:space="preserve">be established to </w:t>
            </w:r>
            <w:r>
              <w:rPr>
                <w:rFonts w:asciiTheme="minorHAnsi" w:eastAsia="Times New Roman" w:hAnsiTheme="minorHAnsi" w:cstheme="minorHAnsi"/>
                <w:sz w:val="20"/>
                <w:szCs w:val="20"/>
                <w:lang w:eastAsia="en-AU"/>
              </w:rPr>
              <w:t xml:space="preserve">guide </w:t>
            </w:r>
            <w:r w:rsidRPr="00FC79DA">
              <w:rPr>
                <w:rFonts w:asciiTheme="minorHAnsi" w:eastAsia="Times New Roman" w:hAnsiTheme="minorHAnsi" w:cstheme="minorHAnsi"/>
                <w:sz w:val="20"/>
                <w:szCs w:val="20"/>
                <w:lang w:eastAsia="en-AU"/>
              </w:rPr>
              <w:t xml:space="preserve">drafting </w:t>
            </w:r>
            <w:r>
              <w:rPr>
                <w:rFonts w:asciiTheme="minorHAnsi" w:eastAsia="Times New Roman" w:hAnsiTheme="minorHAnsi" w:cstheme="minorHAnsi"/>
                <w:sz w:val="20"/>
                <w:szCs w:val="20"/>
                <w:lang w:eastAsia="en-AU"/>
              </w:rPr>
              <w:t>of the strategy</w:t>
            </w:r>
            <w:r w:rsidRPr="00FC79DA">
              <w:rPr>
                <w:rFonts w:asciiTheme="minorHAnsi" w:eastAsia="Times New Roman" w:hAnsiTheme="minorHAnsi" w:cstheme="minorHAnsi"/>
                <w:sz w:val="20"/>
                <w:szCs w:val="20"/>
                <w:lang w:eastAsia="en-AU"/>
              </w:rPr>
              <w:t>.</w:t>
            </w:r>
          </w:p>
        </w:tc>
      </w:tr>
      <w:tr w:rsidR="00D1133D" w14:paraId="53B7508B" w14:textId="77777777" w:rsidTr="00961805">
        <w:tc>
          <w:tcPr>
            <w:tcW w:w="1271" w:type="dxa"/>
          </w:tcPr>
          <w:p w14:paraId="6F1E647D" w14:textId="615C2AF4" w:rsidR="00D1133D" w:rsidRDefault="00D1133D" w:rsidP="00D1133D">
            <w:pPr>
              <w:spacing w:after="120"/>
            </w:pPr>
            <w:r>
              <w:rPr>
                <w:rFonts w:asciiTheme="minorHAnsi" w:eastAsia="Times New Roman" w:hAnsiTheme="minorHAnsi" w:cstheme="minorHAnsi"/>
                <w:sz w:val="20"/>
                <w:szCs w:val="20"/>
                <w:lang w:eastAsia="en-AU"/>
              </w:rPr>
              <w:t>3</w:t>
            </w:r>
            <w:r w:rsidRPr="00D562D6">
              <w:rPr>
                <w:rFonts w:asciiTheme="minorHAnsi" w:eastAsia="Times New Roman" w:hAnsiTheme="minorHAnsi" w:cstheme="minorHAnsi"/>
                <w:sz w:val="20"/>
                <w:szCs w:val="20"/>
                <w:lang w:eastAsia="en-AU"/>
              </w:rPr>
              <w:t>.2</w:t>
            </w:r>
          </w:p>
        </w:tc>
        <w:tc>
          <w:tcPr>
            <w:tcW w:w="2977" w:type="dxa"/>
          </w:tcPr>
          <w:p w14:paraId="7C01F635" w14:textId="27E8B55C" w:rsidR="00D1133D" w:rsidRDefault="00D1133D" w:rsidP="00D1133D">
            <w:pPr>
              <w:spacing w:after="120"/>
            </w:pPr>
            <w:r w:rsidRPr="00D562D6">
              <w:rPr>
                <w:rFonts w:asciiTheme="minorHAnsi" w:hAnsiTheme="minorHAnsi" w:cstheme="minorHAnsi"/>
                <w:sz w:val="20"/>
                <w:szCs w:val="20"/>
              </w:rPr>
              <w:t>Sector-specific surveillance plans.</w:t>
            </w:r>
          </w:p>
        </w:tc>
        <w:tc>
          <w:tcPr>
            <w:tcW w:w="1984" w:type="dxa"/>
          </w:tcPr>
          <w:p w14:paraId="724F578C" w14:textId="2EF09E8C" w:rsidR="00D1133D" w:rsidRDefault="001100E8" w:rsidP="00D1133D">
            <w:pPr>
              <w:spacing w:after="120"/>
            </w:pPr>
            <w:r>
              <w:rPr>
                <w:rFonts w:asciiTheme="minorHAnsi" w:eastAsia="Times New Roman" w:hAnsiTheme="minorHAnsi" w:cstheme="minorHAnsi"/>
                <w:sz w:val="20"/>
                <w:szCs w:val="20"/>
                <w:lang w:eastAsia="en-AU"/>
              </w:rPr>
              <w:t>Yet to commence</w:t>
            </w:r>
            <w:r w:rsidR="00D1133D">
              <w:rPr>
                <w:rFonts w:asciiTheme="minorHAnsi" w:eastAsia="Times New Roman" w:hAnsiTheme="minorHAnsi" w:cstheme="minorHAnsi"/>
                <w:sz w:val="20"/>
                <w:szCs w:val="20"/>
                <w:lang w:eastAsia="en-AU"/>
              </w:rPr>
              <w:t>.</w:t>
            </w:r>
          </w:p>
        </w:tc>
        <w:tc>
          <w:tcPr>
            <w:tcW w:w="7716" w:type="dxa"/>
          </w:tcPr>
          <w:p w14:paraId="15365C8F" w14:textId="77777777" w:rsidR="00D1133D" w:rsidRDefault="00D1133D" w:rsidP="001100E8">
            <w:pPr>
              <w:outlineLvl w:val="2"/>
              <w:rPr>
                <w:rFonts w:asciiTheme="minorHAnsi" w:eastAsia="Times New Roman" w:hAnsiTheme="minorHAnsi" w:cstheme="minorHAnsi"/>
                <w:sz w:val="20"/>
                <w:szCs w:val="20"/>
                <w:lang w:eastAsia="en-AU"/>
              </w:rPr>
            </w:pPr>
            <w:r w:rsidRPr="00747BD4">
              <w:rPr>
                <w:rFonts w:asciiTheme="minorHAnsi" w:eastAsia="Times New Roman" w:hAnsiTheme="minorHAnsi" w:cstheme="minorHAnsi"/>
                <w:b/>
                <w:bCs/>
                <w:sz w:val="20"/>
                <w:szCs w:val="20"/>
                <w:lang w:eastAsia="en-AU"/>
              </w:rPr>
              <w:t>Expected outcome:</w:t>
            </w:r>
            <w:r>
              <w:t xml:space="preserve"> </w:t>
            </w:r>
            <w:r w:rsidRPr="002E2C45">
              <w:rPr>
                <w:rFonts w:asciiTheme="minorHAnsi" w:eastAsia="Times New Roman" w:hAnsiTheme="minorHAnsi" w:cstheme="minorHAnsi"/>
                <w:sz w:val="20"/>
                <w:szCs w:val="20"/>
                <w:lang w:eastAsia="en-AU"/>
              </w:rPr>
              <w:t>Interested industry sectors have identified and prioritised their surveillance objectives (including data sharing) in cooperation with governments and have a plan for how they will achieve these.</w:t>
            </w:r>
          </w:p>
          <w:p w14:paraId="3AC5DCE0" w14:textId="61899D15" w:rsidR="00D1133D" w:rsidRDefault="00D1133D" w:rsidP="00D1133D">
            <w:pPr>
              <w:spacing w:after="120"/>
            </w:pPr>
            <w:r w:rsidRPr="00747BD4">
              <w:rPr>
                <w:rFonts w:asciiTheme="minorHAnsi" w:eastAsia="Times New Roman" w:hAnsiTheme="minorHAnsi" w:cstheme="minorHAnsi"/>
                <w:b/>
                <w:bCs/>
                <w:sz w:val="20"/>
                <w:szCs w:val="20"/>
                <w:lang w:eastAsia="en-AU"/>
              </w:rPr>
              <w:t>Progress:</w:t>
            </w:r>
            <w:r>
              <w:rPr>
                <w:rFonts w:asciiTheme="minorHAnsi" w:eastAsia="Times New Roman" w:hAnsiTheme="minorHAnsi" w:cstheme="minorHAnsi"/>
                <w:sz w:val="20"/>
                <w:szCs w:val="20"/>
                <w:lang w:eastAsia="en-AU"/>
              </w:rPr>
              <w:t xml:space="preserve"> To be informed by activity 3.1.</w:t>
            </w:r>
          </w:p>
        </w:tc>
      </w:tr>
      <w:tr w:rsidR="00D1133D" w14:paraId="28F36EDF" w14:textId="77777777" w:rsidTr="00961805">
        <w:tc>
          <w:tcPr>
            <w:tcW w:w="1271" w:type="dxa"/>
            <w:tcBorders>
              <w:bottom w:val="single" w:sz="4" w:space="0" w:color="auto"/>
            </w:tcBorders>
          </w:tcPr>
          <w:p w14:paraId="3A99D62A" w14:textId="775C253D" w:rsidR="00D1133D" w:rsidRDefault="00D1133D" w:rsidP="00D1133D">
            <w:pPr>
              <w:spacing w:after="120"/>
            </w:pPr>
            <w:r>
              <w:rPr>
                <w:rFonts w:asciiTheme="minorHAnsi" w:eastAsia="Times New Roman" w:hAnsiTheme="minorHAnsi" w:cstheme="minorHAnsi"/>
                <w:sz w:val="20"/>
                <w:szCs w:val="20"/>
                <w:lang w:eastAsia="en-AU"/>
              </w:rPr>
              <w:t>3</w:t>
            </w:r>
            <w:r w:rsidRPr="00D562D6">
              <w:rPr>
                <w:rFonts w:asciiTheme="minorHAnsi" w:eastAsia="Times New Roman" w:hAnsiTheme="minorHAnsi" w:cstheme="minorHAnsi"/>
                <w:sz w:val="20"/>
                <w:szCs w:val="20"/>
                <w:lang w:eastAsia="en-AU"/>
              </w:rPr>
              <w:t>.3</w:t>
            </w:r>
          </w:p>
        </w:tc>
        <w:tc>
          <w:tcPr>
            <w:tcW w:w="2977" w:type="dxa"/>
            <w:tcBorders>
              <w:bottom w:val="single" w:sz="4" w:space="0" w:color="auto"/>
            </w:tcBorders>
          </w:tcPr>
          <w:p w14:paraId="3AB9D1CA" w14:textId="250D839B" w:rsidR="00D1133D" w:rsidRDefault="00D1133D" w:rsidP="00D1133D">
            <w:pPr>
              <w:spacing w:after="120"/>
            </w:pPr>
            <w:r w:rsidRPr="00D562D6">
              <w:rPr>
                <w:rFonts w:asciiTheme="minorHAnsi" w:hAnsiTheme="minorHAnsi" w:cstheme="minorHAnsi"/>
                <w:sz w:val="20"/>
                <w:szCs w:val="20"/>
              </w:rPr>
              <w:t>Sensitivity of the passive surveillance system.</w:t>
            </w:r>
          </w:p>
        </w:tc>
        <w:tc>
          <w:tcPr>
            <w:tcW w:w="1984" w:type="dxa"/>
            <w:tcBorders>
              <w:bottom w:val="single" w:sz="4" w:space="0" w:color="auto"/>
            </w:tcBorders>
          </w:tcPr>
          <w:p w14:paraId="05B205A2" w14:textId="127EA143" w:rsidR="00D1133D" w:rsidRDefault="00D1133D" w:rsidP="00D1133D">
            <w:pPr>
              <w:spacing w:after="120"/>
            </w:pPr>
            <w:r>
              <w:rPr>
                <w:rFonts w:asciiTheme="minorHAnsi" w:eastAsia="Times New Roman" w:hAnsiTheme="minorHAnsi" w:cstheme="minorHAnsi"/>
                <w:sz w:val="20"/>
                <w:szCs w:val="20"/>
                <w:lang w:eastAsia="en-AU"/>
              </w:rPr>
              <w:t>In-progress.</w:t>
            </w:r>
          </w:p>
        </w:tc>
        <w:tc>
          <w:tcPr>
            <w:tcW w:w="7716" w:type="dxa"/>
            <w:tcBorders>
              <w:bottom w:val="single" w:sz="4" w:space="0" w:color="auto"/>
            </w:tcBorders>
          </w:tcPr>
          <w:p w14:paraId="1EFD338D" w14:textId="77777777" w:rsidR="00D1133D" w:rsidRDefault="00D1133D" w:rsidP="001100E8">
            <w:pPr>
              <w:outlineLvl w:val="2"/>
              <w:rPr>
                <w:rFonts w:asciiTheme="minorHAnsi" w:eastAsia="Times New Roman" w:hAnsiTheme="minorHAnsi" w:cstheme="minorHAnsi"/>
                <w:sz w:val="20"/>
                <w:szCs w:val="20"/>
                <w:lang w:eastAsia="en-AU"/>
              </w:rPr>
            </w:pPr>
            <w:r w:rsidRPr="00747BD4">
              <w:rPr>
                <w:rFonts w:asciiTheme="minorHAnsi" w:eastAsia="Times New Roman" w:hAnsiTheme="minorHAnsi" w:cstheme="minorHAnsi"/>
                <w:b/>
                <w:bCs/>
                <w:sz w:val="20"/>
                <w:szCs w:val="20"/>
                <w:lang w:eastAsia="en-AU"/>
              </w:rPr>
              <w:t>Expected outcome:</w:t>
            </w:r>
            <w:r>
              <w:t xml:space="preserve"> </w:t>
            </w:r>
            <w:r w:rsidRPr="002E2C45">
              <w:rPr>
                <w:rFonts w:asciiTheme="minorHAnsi" w:eastAsia="Times New Roman" w:hAnsiTheme="minorHAnsi" w:cstheme="minorHAnsi"/>
                <w:sz w:val="20"/>
                <w:szCs w:val="20"/>
                <w:lang w:eastAsia="en-AU"/>
              </w:rPr>
              <w:t>The sensitivity of passive surveillance is quantified for an example sector and disease as a pilot study, and strengths and weaknesses of the system are identified.</w:t>
            </w:r>
          </w:p>
          <w:p w14:paraId="14F8D441" w14:textId="72AF6224" w:rsidR="00D1133D" w:rsidRDefault="00D1133D" w:rsidP="00D1133D">
            <w:pPr>
              <w:spacing w:after="120"/>
            </w:pPr>
            <w:r w:rsidRPr="00747BD4">
              <w:rPr>
                <w:rFonts w:asciiTheme="minorHAnsi" w:eastAsia="Times New Roman" w:hAnsiTheme="minorHAnsi" w:cstheme="minorHAnsi"/>
                <w:b/>
                <w:bCs/>
                <w:sz w:val="20"/>
                <w:szCs w:val="20"/>
                <w:lang w:eastAsia="en-AU"/>
              </w:rPr>
              <w:t>Progress:</w:t>
            </w:r>
            <w:r>
              <w:rPr>
                <w:rFonts w:asciiTheme="minorHAnsi" w:eastAsia="Times New Roman" w:hAnsiTheme="minorHAnsi" w:cstheme="minorHAnsi"/>
                <w:sz w:val="20"/>
                <w:szCs w:val="20"/>
                <w:lang w:eastAsia="en-AU"/>
              </w:rPr>
              <w:t xml:space="preserve"> Yet to be commenced.</w:t>
            </w:r>
          </w:p>
        </w:tc>
      </w:tr>
    </w:tbl>
    <w:p w14:paraId="0E93BA50" w14:textId="77777777" w:rsidR="00D1133D" w:rsidRDefault="00D1133D" w:rsidP="00D1133D">
      <w:pPr>
        <w:pStyle w:val="Heading3"/>
      </w:pPr>
    </w:p>
    <w:p w14:paraId="5B1DF58A" w14:textId="1C22738D" w:rsidR="00D1133D" w:rsidRDefault="00D1133D" w:rsidP="00D1133D">
      <w:pPr>
        <w:pStyle w:val="Heading3"/>
      </w:pPr>
      <w:r>
        <w:t>Objective 4 Diagnostic capability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977"/>
        <w:gridCol w:w="1984"/>
        <w:gridCol w:w="7716"/>
      </w:tblGrid>
      <w:tr w:rsidR="00D1133D" w14:paraId="6AB20075" w14:textId="77777777" w:rsidTr="001D0EF8">
        <w:trPr>
          <w:cantSplit/>
          <w:tblHeader/>
        </w:trPr>
        <w:tc>
          <w:tcPr>
            <w:tcW w:w="1271" w:type="dxa"/>
            <w:tcBorders>
              <w:bottom w:val="single" w:sz="4" w:space="0" w:color="auto"/>
            </w:tcBorders>
          </w:tcPr>
          <w:p w14:paraId="27619749" w14:textId="77777777" w:rsidR="00D1133D" w:rsidRPr="00C16E17" w:rsidRDefault="00D1133D" w:rsidP="0097397C">
            <w:pPr>
              <w:spacing w:after="120"/>
              <w:rPr>
                <w:b/>
                <w:bCs/>
              </w:rPr>
            </w:pPr>
            <w:r w:rsidRPr="00C16E17">
              <w:rPr>
                <w:b/>
                <w:bCs/>
              </w:rPr>
              <w:t>Activity</w:t>
            </w:r>
          </w:p>
        </w:tc>
        <w:tc>
          <w:tcPr>
            <w:tcW w:w="2977" w:type="dxa"/>
            <w:tcBorders>
              <w:bottom w:val="single" w:sz="4" w:space="0" w:color="auto"/>
            </w:tcBorders>
          </w:tcPr>
          <w:p w14:paraId="65F5916D" w14:textId="77777777" w:rsidR="00D1133D" w:rsidRPr="00C16E17" w:rsidRDefault="00D1133D" w:rsidP="0097397C">
            <w:pPr>
              <w:spacing w:after="120"/>
              <w:rPr>
                <w:b/>
                <w:bCs/>
              </w:rPr>
            </w:pPr>
            <w:r w:rsidRPr="00C16E17">
              <w:rPr>
                <w:b/>
                <w:bCs/>
              </w:rPr>
              <w:t>Short title</w:t>
            </w:r>
          </w:p>
        </w:tc>
        <w:tc>
          <w:tcPr>
            <w:tcW w:w="1984" w:type="dxa"/>
            <w:tcBorders>
              <w:bottom w:val="single" w:sz="4" w:space="0" w:color="auto"/>
            </w:tcBorders>
          </w:tcPr>
          <w:p w14:paraId="18D8EE7F" w14:textId="77777777" w:rsidR="00D1133D" w:rsidRPr="00C16E17" w:rsidRDefault="00D1133D" w:rsidP="0097397C">
            <w:pPr>
              <w:spacing w:after="120"/>
              <w:rPr>
                <w:b/>
                <w:bCs/>
              </w:rPr>
            </w:pPr>
            <w:r w:rsidRPr="00C16E17">
              <w:rPr>
                <w:b/>
                <w:bCs/>
              </w:rPr>
              <w:t>Status</w:t>
            </w:r>
          </w:p>
        </w:tc>
        <w:tc>
          <w:tcPr>
            <w:tcW w:w="7716" w:type="dxa"/>
            <w:tcBorders>
              <w:bottom w:val="single" w:sz="4" w:space="0" w:color="auto"/>
            </w:tcBorders>
          </w:tcPr>
          <w:p w14:paraId="55424731" w14:textId="77777777" w:rsidR="00D1133D" w:rsidRPr="00C16E17" w:rsidRDefault="00D1133D" w:rsidP="0097397C">
            <w:pPr>
              <w:spacing w:after="120"/>
              <w:rPr>
                <w:b/>
                <w:bCs/>
              </w:rPr>
            </w:pPr>
            <w:r w:rsidRPr="00C16E17">
              <w:rPr>
                <w:b/>
                <w:bCs/>
              </w:rPr>
              <w:t>Expected outcome and progress</w:t>
            </w:r>
          </w:p>
        </w:tc>
      </w:tr>
      <w:tr w:rsidR="0003426A" w14:paraId="2AD03C37" w14:textId="77777777" w:rsidTr="001D0EF8">
        <w:tc>
          <w:tcPr>
            <w:tcW w:w="1271" w:type="dxa"/>
            <w:tcBorders>
              <w:top w:val="single" w:sz="4" w:space="0" w:color="auto"/>
            </w:tcBorders>
          </w:tcPr>
          <w:p w14:paraId="49C88AA7" w14:textId="27F284B4" w:rsidR="0003426A" w:rsidRDefault="0003426A" w:rsidP="0003426A">
            <w:pPr>
              <w:spacing w:after="120"/>
            </w:pPr>
            <w:r>
              <w:rPr>
                <w:rFonts w:asciiTheme="minorHAnsi" w:eastAsia="Times New Roman" w:hAnsiTheme="minorHAnsi" w:cstheme="minorHAnsi"/>
                <w:sz w:val="20"/>
                <w:szCs w:val="20"/>
                <w:lang w:eastAsia="en-AU"/>
              </w:rPr>
              <w:t>4</w:t>
            </w:r>
            <w:r w:rsidRPr="00D562D6">
              <w:rPr>
                <w:rFonts w:asciiTheme="minorHAnsi" w:eastAsia="Times New Roman" w:hAnsiTheme="minorHAnsi" w:cstheme="minorHAnsi"/>
                <w:sz w:val="20"/>
                <w:szCs w:val="20"/>
                <w:lang w:eastAsia="en-AU"/>
              </w:rPr>
              <w:t>.1</w:t>
            </w:r>
          </w:p>
        </w:tc>
        <w:tc>
          <w:tcPr>
            <w:tcW w:w="2977" w:type="dxa"/>
            <w:tcBorders>
              <w:top w:val="single" w:sz="4" w:space="0" w:color="auto"/>
            </w:tcBorders>
          </w:tcPr>
          <w:p w14:paraId="2D7C1611" w14:textId="1DD9B327" w:rsidR="0003426A" w:rsidRDefault="0003426A" w:rsidP="0003426A">
            <w:pPr>
              <w:spacing w:after="120"/>
            </w:pPr>
            <w:r w:rsidRPr="00C330E3">
              <w:rPr>
                <w:rFonts w:asciiTheme="minorHAnsi" w:hAnsiTheme="minorHAnsi" w:cstheme="minorHAnsi"/>
                <w:sz w:val="20"/>
                <w:szCs w:val="20"/>
              </w:rPr>
              <w:t>Assess the future needs of Australia’s diagnostic system.</w:t>
            </w:r>
          </w:p>
        </w:tc>
        <w:tc>
          <w:tcPr>
            <w:tcW w:w="1984" w:type="dxa"/>
            <w:tcBorders>
              <w:top w:val="single" w:sz="4" w:space="0" w:color="auto"/>
            </w:tcBorders>
          </w:tcPr>
          <w:p w14:paraId="0C674526" w14:textId="43BA96C4" w:rsidR="0003426A" w:rsidRDefault="0003426A" w:rsidP="0003426A">
            <w:pPr>
              <w:spacing w:after="120"/>
            </w:pPr>
            <w:r>
              <w:rPr>
                <w:rFonts w:asciiTheme="minorHAnsi" w:eastAsia="Times New Roman" w:hAnsiTheme="minorHAnsi" w:cstheme="minorHAnsi"/>
                <w:sz w:val="20"/>
                <w:szCs w:val="20"/>
                <w:lang w:eastAsia="en-AU"/>
              </w:rPr>
              <w:t>In-progress.</w:t>
            </w:r>
          </w:p>
        </w:tc>
        <w:tc>
          <w:tcPr>
            <w:tcW w:w="7716" w:type="dxa"/>
            <w:tcBorders>
              <w:top w:val="single" w:sz="4" w:space="0" w:color="auto"/>
            </w:tcBorders>
          </w:tcPr>
          <w:p w14:paraId="6836AE80" w14:textId="77777777" w:rsidR="0003426A" w:rsidRDefault="0003426A" w:rsidP="001100E8">
            <w:pPr>
              <w:outlineLvl w:val="2"/>
              <w:rPr>
                <w:rFonts w:asciiTheme="minorHAnsi" w:eastAsia="Times New Roman" w:hAnsiTheme="minorHAnsi" w:cstheme="minorHAnsi"/>
                <w:sz w:val="20"/>
                <w:szCs w:val="20"/>
                <w:lang w:eastAsia="en-AU"/>
              </w:rPr>
            </w:pPr>
            <w:r w:rsidRPr="00FC79DA">
              <w:rPr>
                <w:rFonts w:asciiTheme="minorHAnsi" w:eastAsia="Times New Roman" w:hAnsiTheme="minorHAnsi" w:cstheme="minorHAnsi"/>
                <w:b/>
                <w:bCs/>
                <w:sz w:val="20"/>
                <w:szCs w:val="20"/>
                <w:lang w:eastAsia="en-AU"/>
              </w:rPr>
              <w:t>Expected outcome:</w:t>
            </w:r>
            <w:r>
              <w:t xml:space="preserve"> </w:t>
            </w:r>
            <w:r w:rsidRPr="002E2C45">
              <w:rPr>
                <w:rFonts w:asciiTheme="minorHAnsi" w:eastAsia="Times New Roman" w:hAnsiTheme="minorHAnsi" w:cstheme="minorHAnsi"/>
                <w:sz w:val="20"/>
                <w:szCs w:val="20"/>
                <w:lang w:eastAsia="en-AU"/>
              </w:rPr>
              <w:t>The capability and capacity of Australia’s diagnostic system for aquatic animal diseases is assessed and the future needs of its end-users and service providers are identified.</w:t>
            </w:r>
          </w:p>
          <w:p w14:paraId="21829D10" w14:textId="14D1416A" w:rsidR="0003426A" w:rsidRDefault="0003426A" w:rsidP="0003426A">
            <w:pPr>
              <w:spacing w:after="120"/>
            </w:pPr>
            <w:r w:rsidRPr="00FC79DA">
              <w:rPr>
                <w:rFonts w:asciiTheme="minorHAnsi" w:eastAsia="Times New Roman" w:hAnsiTheme="minorHAnsi" w:cstheme="minorHAnsi"/>
                <w:b/>
                <w:bCs/>
                <w:sz w:val="20"/>
                <w:szCs w:val="20"/>
                <w:lang w:eastAsia="en-AU"/>
              </w:rPr>
              <w:t>Progress:</w:t>
            </w:r>
            <w:r>
              <w:rPr>
                <w:rFonts w:asciiTheme="minorHAnsi" w:eastAsia="Times New Roman" w:hAnsiTheme="minorHAnsi" w:cstheme="minorHAnsi"/>
                <w:sz w:val="20"/>
                <w:szCs w:val="20"/>
                <w:lang w:eastAsia="en-AU"/>
              </w:rPr>
              <w:t xml:space="preserve"> </w:t>
            </w:r>
            <w:r w:rsidRPr="00FC79DA">
              <w:rPr>
                <w:rFonts w:asciiTheme="minorHAnsi" w:eastAsia="Times New Roman" w:hAnsiTheme="minorHAnsi" w:cstheme="minorHAnsi"/>
                <w:sz w:val="20"/>
                <w:szCs w:val="20"/>
                <w:lang w:eastAsia="en-AU"/>
              </w:rPr>
              <w:t xml:space="preserve">Included in the </w:t>
            </w:r>
            <w:r w:rsidRPr="003E2480">
              <w:rPr>
                <w:rFonts w:asciiTheme="minorHAnsi" w:eastAsia="Times New Roman" w:hAnsiTheme="minorHAnsi" w:cstheme="minorHAnsi"/>
                <w:sz w:val="20"/>
                <w:szCs w:val="20"/>
                <w:lang w:eastAsia="en-AU"/>
              </w:rPr>
              <w:t>F</w:t>
            </w:r>
            <w:r>
              <w:rPr>
                <w:rFonts w:asciiTheme="minorHAnsi" w:eastAsia="Times New Roman" w:hAnsiTheme="minorHAnsi" w:cstheme="minorHAnsi"/>
                <w:sz w:val="20"/>
                <w:szCs w:val="20"/>
                <w:lang w:eastAsia="en-AU"/>
              </w:rPr>
              <w:t>isheries Research and Development Corporation</w:t>
            </w:r>
            <w:r w:rsidRPr="00FC79DA">
              <w:rPr>
                <w:rFonts w:asciiTheme="minorHAnsi" w:eastAsia="Times New Roman" w:hAnsiTheme="minorHAnsi" w:cstheme="minorHAnsi"/>
                <w:sz w:val="20"/>
                <w:szCs w:val="20"/>
                <w:lang w:eastAsia="en-AU"/>
              </w:rPr>
              <w:t xml:space="preserve"> November 2022 Investment Opportunities and Open call for R&amp;D. Applications were due 1 February 2023.</w:t>
            </w:r>
          </w:p>
        </w:tc>
      </w:tr>
      <w:tr w:rsidR="0003426A" w14:paraId="188316CA" w14:textId="77777777" w:rsidTr="001D0EF8">
        <w:tc>
          <w:tcPr>
            <w:tcW w:w="1271" w:type="dxa"/>
          </w:tcPr>
          <w:p w14:paraId="11A2D5D0" w14:textId="3AC73BFA" w:rsidR="0003426A" w:rsidRDefault="0003426A" w:rsidP="0003426A">
            <w:pPr>
              <w:spacing w:after="120"/>
            </w:pPr>
            <w:r>
              <w:rPr>
                <w:rFonts w:asciiTheme="minorHAnsi" w:eastAsia="Times New Roman" w:hAnsiTheme="minorHAnsi" w:cstheme="minorHAnsi"/>
                <w:sz w:val="20"/>
                <w:szCs w:val="20"/>
                <w:lang w:eastAsia="en-AU"/>
              </w:rPr>
              <w:t>4</w:t>
            </w:r>
            <w:r w:rsidRPr="00D562D6">
              <w:rPr>
                <w:rFonts w:asciiTheme="minorHAnsi" w:eastAsia="Times New Roman" w:hAnsiTheme="minorHAnsi" w:cstheme="minorHAnsi"/>
                <w:sz w:val="20"/>
                <w:szCs w:val="20"/>
                <w:lang w:eastAsia="en-AU"/>
              </w:rPr>
              <w:t>.2</w:t>
            </w:r>
          </w:p>
        </w:tc>
        <w:tc>
          <w:tcPr>
            <w:tcW w:w="2977" w:type="dxa"/>
          </w:tcPr>
          <w:p w14:paraId="2EF13925" w14:textId="0854AFB4" w:rsidR="0003426A" w:rsidRDefault="0003426A" w:rsidP="0003426A">
            <w:pPr>
              <w:spacing w:after="120"/>
            </w:pPr>
            <w:r w:rsidRPr="00C330E3">
              <w:rPr>
                <w:rFonts w:asciiTheme="minorHAnsi" w:hAnsiTheme="minorHAnsi" w:cstheme="minorHAnsi"/>
                <w:sz w:val="20"/>
                <w:szCs w:val="20"/>
              </w:rPr>
              <w:t>Technical guidelines for validation of aquatic animal disease diagnostic tests.</w:t>
            </w:r>
          </w:p>
        </w:tc>
        <w:tc>
          <w:tcPr>
            <w:tcW w:w="1984" w:type="dxa"/>
          </w:tcPr>
          <w:p w14:paraId="772A1D33" w14:textId="33E5439D" w:rsidR="0003426A" w:rsidRDefault="0003426A" w:rsidP="0003426A">
            <w:pPr>
              <w:spacing w:after="120"/>
            </w:pPr>
            <w:r>
              <w:rPr>
                <w:rFonts w:asciiTheme="minorHAnsi" w:eastAsia="Times New Roman" w:hAnsiTheme="minorHAnsi" w:cstheme="minorHAnsi"/>
                <w:sz w:val="20"/>
                <w:szCs w:val="20"/>
                <w:lang w:eastAsia="en-AU"/>
              </w:rPr>
              <w:t>In-progress.</w:t>
            </w:r>
          </w:p>
        </w:tc>
        <w:tc>
          <w:tcPr>
            <w:tcW w:w="7716" w:type="dxa"/>
          </w:tcPr>
          <w:p w14:paraId="7D5FB2DA" w14:textId="77777777" w:rsidR="0003426A" w:rsidRDefault="0003426A" w:rsidP="001100E8">
            <w:pPr>
              <w:outlineLvl w:val="2"/>
              <w:rPr>
                <w:rFonts w:asciiTheme="minorHAnsi" w:eastAsia="Times New Roman" w:hAnsiTheme="minorHAnsi" w:cstheme="minorHAnsi"/>
                <w:sz w:val="20"/>
                <w:szCs w:val="20"/>
                <w:lang w:eastAsia="en-AU"/>
              </w:rPr>
            </w:pPr>
            <w:r w:rsidRPr="00FC79DA">
              <w:rPr>
                <w:rFonts w:asciiTheme="minorHAnsi" w:eastAsia="Times New Roman" w:hAnsiTheme="minorHAnsi" w:cstheme="minorHAnsi"/>
                <w:b/>
                <w:bCs/>
                <w:sz w:val="20"/>
                <w:szCs w:val="20"/>
                <w:lang w:eastAsia="en-AU"/>
              </w:rPr>
              <w:t>Expected outcome:</w:t>
            </w:r>
            <w:r>
              <w:t xml:space="preserve"> </w:t>
            </w:r>
            <w:r w:rsidRPr="002E2C45">
              <w:rPr>
                <w:rFonts w:asciiTheme="minorHAnsi" w:eastAsia="Times New Roman" w:hAnsiTheme="minorHAnsi" w:cstheme="minorHAnsi"/>
                <w:sz w:val="20"/>
                <w:szCs w:val="20"/>
                <w:lang w:eastAsia="en-AU"/>
              </w:rPr>
              <w:t>National technical guidelines for validation of aquatic animal disease molecular diagnostic tests are developed.</w:t>
            </w:r>
          </w:p>
          <w:p w14:paraId="4BBC7937" w14:textId="5B5D46B6" w:rsidR="0003426A" w:rsidRDefault="0003426A" w:rsidP="0003426A">
            <w:pPr>
              <w:spacing w:after="120"/>
            </w:pPr>
            <w:r w:rsidRPr="00FC79DA">
              <w:rPr>
                <w:rFonts w:asciiTheme="minorHAnsi" w:eastAsia="Times New Roman" w:hAnsiTheme="minorHAnsi" w:cstheme="minorHAnsi"/>
                <w:b/>
                <w:bCs/>
                <w:sz w:val="20"/>
                <w:szCs w:val="20"/>
                <w:lang w:eastAsia="en-AU"/>
              </w:rPr>
              <w:lastRenderedPageBreak/>
              <w:t>Progress:</w:t>
            </w:r>
            <w:r>
              <w:rPr>
                <w:rFonts w:asciiTheme="minorHAnsi" w:eastAsia="Times New Roman" w:hAnsiTheme="minorHAnsi" w:cstheme="minorHAnsi"/>
                <w:sz w:val="20"/>
                <w:szCs w:val="20"/>
                <w:lang w:eastAsia="en-AU"/>
              </w:rPr>
              <w:t xml:space="preserve"> </w:t>
            </w:r>
            <w:r w:rsidRPr="00F136CA">
              <w:rPr>
                <w:rFonts w:asciiTheme="minorHAnsi" w:eastAsia="Times New Roman" w:hAnsiTheme="minorHAnsi" w:cstheme="minorHAnsi"/>
                <w:sz w:val="20"/>
                <w:szCs w:val="20"/>
                <w:lang w:eastAsia="en-AU"/>
              </w:rPr>
              <w:t>A team of experts has been formed to draft the technical guidelines. A draft is expected to be available for review in October 2023</w:t>
            </w:r>
            <w:r>
              <w:rPr>
                <w:rFonts w:asciiTheme="minorHAnsi" w:eastAsia="Times New Roman" w:hAnsiTheme="minorHAnsi" w:cstheme="minorHAnsi"/>
                <w:sz w:val="20"/>
                <w:szCs w:val="20"/>
                <w:lang w:eastAsia="en-AU"/>
              </w:rPr>
              <w:t xml:space="preserve">. </w:t>
            </w:r>
          </w:p>
        </w:tc>
      </w:tr>
      <w:tr w:rsidR="0003426A" w14:paraId="04845DB5" w14:textId="77777777" w:rsidTr="001D0EF8">
        <w:tc>
          <w:tcPr>
            <w:tcW w:w="1271" w:type="dxa"/>
          </w:tcPr>
          <w:p w14:paraId="780DF4C2" w14:textId="246E9527" w:rsidR="0003426A" w:rsidRDefault="0003426A" w:rsidP="0003426A">
            <w:pPr>
              <w:spacing w:after="120"/>
            </w:pPr>
            <w:r>
              <w:rPr>
                <w:rFonts w:asciiTheme="minorHAnsi" w:eastAsia="Times New Roman" w:hAnsiTheme="minorHAnsi" w:cstheme="minorHAnsi"/>
                <w:sz w:val="20"/>
                <w:szCs w:val="20"/>
                <w:lang w:eastAsia="en-AU"/>
              </w:rPr>
              <w:lastRenderedPageBreak/>
              <w:t>4</w:t>
            </w:r>
            <w:r w:rsidRPr="00D562D6">
              <w:rPr>
                <w:rFonts w:asciiTheme="minorHAnsi" w:eastAsia="Times New Roman" w:hAnsiTheme="minorHAnsi" w:cstheme="minorHAnsi"/>
                <w:sz w:val="20"/>
                <w:szCs w:val="20"/>
                <w:lang w:eastAsia="en-AU"/>
              </w:rPr>
              <w:t>.3</w:t>
            </w:r>
          </w:p>
        </w:tc>
        <w:tc>
          <w:tcPr>
            <w:tcW w:w="2977" w:type="dxa"/>
          </w:tcPr>
          <w:p w14:paraId="4A73AB37" w14:textId="415CB543" w:rsidR="0003426A" w:rsidRDefault="0003426A" w:rsidP="0003426A">
            <w:pPr>
              <w:spacing w:after="120"/>
            </w:pPr>
            <w:r w:rsidRPr="00C330E3">
              <w:rPr>
                <w:rFonts w:asciiTheme="minorHAnsi" w:hAnsiTheme="minorHAnsi" w:cstheme="minorHAnsi"/>
                <w:sz w:val="20"/>
                <w:szCs w:val="20"/>
              </w:rPr>
              <w:t>Diagnostic accuracy studies for priority aquatic animal diseases.</w:t>
            </w:r>
          </w:p>
        </w:tc>
        <w:tc>
          <w:tcPr>
            <w:tcW w:w="1984" w:type="dxa"/>
          </w:tcPr>
          <w:p w14:paraId="527C36D2" w14:textId="1CA298BE" w:rsidR="0003426A" w:rsidRDefault="0003426A" w:rsidP="0003426A">
            <w:pPr>
              <w:spacing w:after="120"/>
            </w:pPr>
            <w:r>
              <w:rPr>
                <w:rFonts w:asciiTheme="minorHAnsi" w:eastAsia="Times New Roman" w:hAnsiTheme="minorHAnsi" w:cstheme="minorHAnsi"/>
                <w:sz w:val="20"/>
                <w:szCs w:val="20"/>
                <w:lang w:eastAsia="en-AU"/>
              </w:rPr>
              <w:t>In-progress.</w:t>
            </w:r>
          </w:p>
        </w:tc>
        <w:tc>
          <w:tcPr>
            <w:tcW w:w="7716" w:type="dxa"/>
          </w:tcPr>
          <w:p w14:paraId="24CA7CDA" w14:textId="77777777" w:rsidR="0003426A" w:rsidRDefault="0003426A" w:rsidP="001100E8">
            <w:pPr>
              <w:outlineLvl w:val="2"/>
              <w:rPr>
                <w:rFonts w:asciiTheme="minorHAnsi" w:eastAsia="Times New Roman" w:hAnsiTheme="minorHAnsi" w:cstheme="minorHAnsi"/>
                <w:sz w:val="20"/>
                <w:szCs w:val="20"/>
                <w:lang w:eastAsia="en-AU"/>
              </w:rPr>
            </w:pPr>
            <w:r w:rsidRPr="00FC79DA">
              <w:rPr>
                <w:rFonts w:asciiTheme="minorHAnsi" w:eastAsia="Times New Roman" w:hAnsiTheme="minorHAnsi" w:cstheme="minorHAnsi"/>
                <w:b/>
                <w:bCs/>
                <w:sz w:val="20"/>
                <w:szCs w:val="20"/>
                <w:lang w:eastAsia="en-AU"/>
              </w:rPr>
              <w:t>Expected outcome:</w:t>
            </w:r>
            <w:r>
              <w:t xml:space="preserve"> </w:t>
            </w:r>
            <w:r w:rsidRPr="002E2C45">
              <w:rPr>
                <w:rFonts w:asciiTheme="minorHAnsi" w:eastAsia="Times New Roman" w:hAnsiTheme="minorHAnsi" w:cstheme="minorHAnsi"/>
                <w:sz w:val="20"/>
                <w:szCs w:val="20"/>
                <w:lang w:eastAsia="en-AU"/>
              </w:rPr>
              <w:t>The validation status of priority aquatic animal disease diagnostic tests is identified, and diagnostic accuracy studies are conducted for prioritised tests.</w:t>
            </w:r>
          </w:p>
          <w:p w14:paraId="4E82A1C2" w14:textId="07248A25" w:rsidR="0003426A" w:rsidRDefault="0003426A" w:rsidP="0003426A">
            <w:pPr>
              <w:spacing w:after="120"/>
            </w:pPr>
            <w:r w:rsidRPr="00920681">
              <w:rPr>
                <w:rFonts w:asciiTheme="minorHAnsi" w:eastAsia="Times New Roman" w:hAnsiTheme="minorHAnsi" w:cstheme="minorHAnsi"/>
                <w:b/>
                <w:bCs/>
                <w:sz w:val="20"/>
                <w:szCs w:val="20"/>
                <w:lang w:eastAsia="en-AU"/>
              </w:rPr>
              <w:t>Progress:</w:t>
            </w:r>
            <w:r>
              <w:rPr>
                <w:rFonts w:asciiTheme="minorHAnsi" w:eastAsia="Times New Roman" w:hAnsiTheme="minorHAnsi" w:cstheme="minorHAnsi"/>
                <w:sz w:val="20"/>
                <w:szCs w:val="20"/>
                <w:lang w:eastAsia="en-AU"/>
              </w:rPr>
              <w:t xml:space="preserve"> A project plan is being developed by the CSIRO Australian Centre for Disease Preparedness in consultation with key collaborators.</w:t>
            </w:r>
          </w:p>
        </w:tc>
      </w:tr>
      <w:tr w:rsidR="0003426A" w14:paraId="427A05A4" w14:textId="77777777" w:rsidTr="001D0EF8">
        <w:tc>
          <w:tcPr>
            <w:tcW w:w="1271" w:type="dxa"/>
          </w:tcPr>
          <w:p w14:paraId="650BA525" w14:textId="1FD463D7" w:rsidR="0003426A" w:rsidRDefault="0003426A" w:rsidP="0003426A">
            <w:pPr>
              <w:spacing w:after="120"/>
            </w:pPr>
            <w:r>
              <w:rPr>
                <w:rFonts w:asciiTheme="minorHAnsi" w:eastAsia="Times New Roman" w:hAnsiTheme="minorHAnsi" w:cstheme="minorHAnsi"/>
                <w:sz w:val="20"/>
                <w:szCs w:val="20"/>
                <w:lang w:eastAsia="en-AU"/>
              </w:rPr>
              <w:t>4.4</w:t>
            </w:r>
          </w:p>
        </w:tc>
        <w:tc>
          <w:tcPr>
            <w:tcW w:w="2977" w:type="dxa"/>
          </w:tcPr>
          <w:p w14:paraId="0ACB65B8" w14:textId="32070400" w:rsidR="0003426A" w:rsidRDefault="0003426A" w:rsidP="0003426A">
            <w:pPr>
              <w:spacing w:after="120"/>
            </w:pPr>
            <w:r w:rsidRPr="00C330E3">
              <w:rPr>
                <w:rFonts w:asciiTheme="minorHAnsi" w:hAnsiTheme="minorHAnsi" w:cstheme="minorHAnsi"/>
                <w:sz w:val="20"/>
                <w:szCs w:val="20"/>
              </w:rPr>
              <w:t>Novel and emerging diagnostic methods.</w:t>
            </w:r>
          </w:p>
        </w:tc>
        <w:tc>
          <w:tcPr>
            <w:tcW w:w="1984" w:type="dxa"/>
          </w:tcPr>
          <w:p w14:paraId="3809FF30" w14:textId="5231461F" w:rsidR="0003426A" w:rsidRDefault="0003426A" w:rsidP="0003426A">
            <w:pPr>
              <w:spacing w:after="120"/>
            </w:pPr>
            <w:r>
              <w:rPr>
                <w:rFonts w:asciiTheme="minorHAnsi" w:eastAsia="Times New Roman" w:hAnsiTheme="minorHAnsi" w:cstheme="minorHAnsi"/>
                <w:sz w:val="20"/>
                <w:szCs w:val="20"/>
                <w:lang w:eastAsia="en-AU"/>
              </w:rPr>
              <w:t>In-progress</w:t>
            </w:r>
          </w:p>
        </w:tc>
        <w:tc>
          <w:tcPr>
            <w:tcW w:w="7716" w:type="dxa"/>
          </w:tcPr>
          <w:p w14:paraId="475BF019" w14:textId="77777777" w:rsidR="0003426A" w:rsidRDefault="0003426A" w:rsidP="001100E8">
            <w:pPr>
              <w:outlineLvl w:val="2"/>
              <w:rPr>
                <w:rFonts w:asciiTheme="minorHAnsi" w:eastAsia="Times New Roman" w:hAnsiTheme="minorHAnsi" w:cstheme="minorHAnsi"/>
                <w:sz w:val="20"/>
                <w:szCs w:val="20"/>
                <w:lang w:eastAsia="en-AU"/>
              </w:rPr>
            </w:pPr>
            <w:r w:rsidRPr="00920681">
              <w:rPr>
                <w:rFonts w:asciiTheme="minorHAnsi" w:eastAsia="Times New Roman" w:hAnsiTheme="minorHAnsi" w:cstheme="minorHAnsi"/>
                <w:b/>
                <w:bCs/>
                <w:sz w:val="20"/>
                <w:szCs w:val="20"/>
                <w:lang w:eastAsia="en-AU"/>
              </w:rPr>
              <w:t>Expected outcome:</w:t>
            </w:r>
            <w:r>
              <w:t xml:space="preserve"> </w:t>
            </w:r>
            <w:r w:rsidRPr="002E2C45">
              <w:rPr>
                <w:rFonts w:asciiTheme="minorHAnsi" w:eastAsia="Times New Roman" w:hAnsiTheme="minorHAnsi" w:cstheme="minorHAnsi"/>
                <w:sz w:val="20"/>
                <w:szCs w:val="20"/>
                <w:lang w:eastAsia="en-AU"/>
              </w:rPr>
              <w:t>New and emerging diagnostic methods are prioritised for further assessment based on their suitability to address the needs of Australia’s aquatic animal health management system, and where warranted, national guidelines are developed for their evaluation, interpretation, and use.</w:t>
            </w:r>
          </w:p>
          <w:p w14:paraId="0C4EB4C8" w14:textId="2D16CAF2" w:rsidR="0003426A" w:rsidRDefault="0003426A" w:rsidP="0003426A">
            <w:pPr>
              <w:spacing w:after="120"/>
            </w:pPr>
            <w:r w:rsidRPr="00920681">
              <w:rPr>
                <w:rFonts w:asciiTheme="minorHAnsi" w:eastAsia="Times New Roman" w:hAnsiTheme="minorHAnsi" w:cstheme="minorHAnsi"/>
                <w:b/>
                <w:bCs/>
                <w:sz w:val="20"/>
                <w:szCs w:val="20"/>
                <w:lang w:eastAsia="en-AU"/>
              </w:rPr>
              <w:t>Progress:</w:t>
            </w:r>
            <w:r>
              <w:rPr>
                <w:rFonts w:asciiTheme="minorHAnsi" w:eastAsia="Times New Roman" w:hAnsiTheme="minorHAnsi" w:cstheme="minorHAnsi"/>
                <w:b/>
                <w:bCs/>
                <w:sz w:val="20"/>
                <w:szCs w:val="20"/>
                <w:lang w:eastAsia="en-AU"/>
              </w:rPr>
              <w:t xml:space="preserve"> </w:t>
            </w:r>
            <w:r w:rsidRPr="002B6064">
              <w:rPr>
                <w:rFonts w:asciiTheme="minorHAnsi" w:eastAsia="Times New Roman" w:hAnsiTheme="minorHAnsi" w:cstheme="minorHAnsi"/>
                <w:sz w:val="20"/>
                <w:szCs w:val="20"/>
                <w:lang w:eastAsia="en-AU"/>
              </w:rPr>
              <w:t xml:space="preserve">A literature review of novel and emerging diagnostic methods </w:t>
            </w:r>
            <w:r>
              <w:rPr>
                <w:rFonts w:asciiTheme="minorHAnsi" w:eastAsia="Times New Roman" w:hAnsiTheme="minorHAnsi" w:cstheme="minorHAnsi"/>
                <w:sz w:val="20"/>
                <w:szCs w:val="20"/>
                <w:lang w:eastAsia="en-AU"/>
              </w:rPr>
              <w:t>has commenced</w:t>
            </w:r>
            <w:r w:rsidRPr="002B6064">
              <w:rPr>
                <w:rFonts w:asciiTheme="minorHAnsi" w:eastAsia="Times New Roman" w:hAnsiTheme="minorHAnsi" w:cstheme="minorHAnsi"/>
                <w:sz w:val="20"/>
                <w:szCs w:val="20"/>
                <w:lang w:eastAsia="en-AU"/>
              </w:rPr>
              <w:t>.</w:t>
            </w:r>
            <w:r>
              <w:rPr>
                <w:rFonts w:asciiTheme="minorHAnsi" w:eastAsia="Times New Roman" w:hAnsiTheme="minorHAnsi" w:cstheme="minorHAnsi"/>
                <w:sz w:val="20"/>
                <w:szCs w:val="20"/>
                <w:lang w:eastAsia="en-AU"/>
              </w:rPr>
              <w:t xml:space="preserve"> </w:t>
            </w:r>
          </w:p>
        </w:tc>
      </w:tr>
      <w:tr w:rsidR="0003426A" w14:paraId="012B25F2" w14:textId="77777777" w:rsidTr="001D0EF8">
        <w:tc>
          <w:tcPr>
            <w:tcW w:w="1271" w:type="dxa"/>
            <w:tcBorders>
              <w:bottom w:val="single" w:sz="4" w:space="0" w:color="auto"/>
            </w:tcBorders>
          </w:tcPr>
          <w:p w14:paraId="5E374C21" w14:textId="5E7473EA" w:rsidR="0003426A" w:rsidRDefault="0003426A" w:rsidP="0003426A">
            <w:pPr>
              <w:spacing w:after="120"/>
            </w:pPr>
            <w:r>
              <w:rPr>
                <w:rFonts w:asciiTheme="minorHAnsi" w:eastAsia="Times New Roman" w:hAnsiTheme="minorHAnsi" w:cstheme="minorHAnsi"/>
                <w:sz w:val="20"/>
                <w:szCs w:val="20"/>
                <w:lang w:eastAsia="en-AU"/>
              </w:rPr>
              <w:t>4.5</w:t>
            </w:r>
          </w:p>
        </w:tc>
        <w:tc>
          <w:tcPr>
            <w:tcW w:w="2977" w:type="dxa"/>
            <w:tcBorders>
              <w:bottom w:val="single" w:sz="4" w:space="0" w:color="auto"/>
            </w:tcBorders>
          </w:tcPr>
          <w:p w14:paraId="0A7068E1" w14:textId="348FB538" w:rsidR="0003426A" w:rsidRDefault="0003426A" w:rsidP="0003426A">
            <w:pPr>
              <w:spacing w:after="120"/>
            </w:pPr>
            <w:r w:rsidRPr="00C330E3">
              <w:rPr>
                <w:rFonts w:asciiTheme="minorHAnsi" w:hAnsiTheme="minorHAnsi" w:cstheme="minorHAnsi"/>
                <w:sz w:val="20"/>
                <w:szCs w:val="20"/>
              </w:rPr>
              <w:t>Improve Neptune and its database.</w:t>
            </w:r>
          </w:p>
        </w:tc>
        <w:tc>
          <w:tcPr>
            <w:tcW w:w="1984" w:type="dxa"/>
            <w:tcBorders>
              <w:bottom w:val="single" w:sz="4" w:space="0" w:color="auto"/>
            </w:tcBorders>
          </w:tcPr>
          <w:p w14:paraId="15743FE1" w14:textId="5A25FD1C" w:rsidR="0003426A" w:rsidRDefault="001100E8" w:rsidP="0003426A">
            <w:pPr>
              <w:spacing w:after="120"/>
            </w:pPr>
            <w:r>
              <w:rPr>
                <w:rFonts w:asciiTheme="minorHAnsi" w:eastAsia="Times New Roman" w:hAnsiTheme="minorHAnsi" w:cstheme="minorHAnsi"/>
                <w:sz w:val="20"/>
                <w:szCs w:val="20"/>
                <w:lang w:eastAsia="en-AU"/>
              </w:rPr>
              <w:t>Yet to commence</w:t>
            </w:r>
            <w:r w:rsidR="0003426A">
              <w:rPr>
                <w:rFonts w:asciiTheme="minorHAnsi" w:eastAsia="Times New Roman" w:hAnsiTheme="minorHAnsi" w:cstheme="minorHAnsi"/>
                <w:sz w:val="20"/>
                <w:szCs w:val="20"/>
                <w:lang w:eastAsia="en-AU"/>
              </w:rPr>
              <w:t>.</w:t>
            </w:r>
          </w:p>
        </w:tc>
        <w:tc>
          <w:tcPr>
            <w:tcW w:w="7716" w:type="dxa"/>
            <w:tcBorders>
              <w:bottom w:val="single" w:sz="4" w:space="0" w:color="auto"/>
            </w:tcBorders>
          </w:tcPr>
          <w:p w14:paraId="013C0256" w14:textId="77777777" w:rsidR="0003426A" w:rsidRDefault="0003426A" w:rsidP="001100E8">
            <w:pPr>
              <w:outlineLvl w:val="2"/>
              <w:rPr>
                <w:rFonts w:asciiTheme="minorHAnsi" w:eastAsia="Times New Roman" w:hAnsiTheme="minorHAnsi" w:cstheme="minorHAnsi"/>
                <w:sz w:val="20"/>
                <w:szCs w:val="20"/>
                <w:lang w:eastAsia="en-AU"/>
              </w:rPr>
            </w:pPr>
            <w:r w:rsidRPr="00920681">
              <w:rPr>
                <w:rFonts w:asciiTheme="minorHAnsi" w:eastAsia="Times New Roman" w:hAnsiTheme="minorHAnsi" w:cstheme="minorHAnsi"/>
                <w:b/>
                <w:bCs/>
                <w:sz w:val="20"/>
                <w:szCs w:val="20"/>
                <w:lang w:eastAsia="en-AU"/>
              </w:rPr>
              <w:t>Expected outcome:</w:t>
            </w:r>
            <w:r>
              <w:t xml:space="preserve"> </w:t>
            </w:r>
            <w:r w:rsidRPr="002E2C45">
              <w:rPr>
                <w:rFonts w:asciiTheme="minorHAnsi" w:eastAsia="Times New Roman" w:hAnsiTheme="minorHAnsi" w:cstheme="minorHAnsi"/>
                <w:sz w:val="20"/>
                <w:szCs w:val="20"/>
                <w:lang w:eastAsia="en-AU"/>
              </w:rPr>
              <w:t>Neptune’s database is enhanced to incorporate additional content and is promoted within the aquatic animal health community to increase access and contributions to its resources.</w:t>
            </w:r>
          </w:p>
          <w:p w14:paraId="0D654595" w14:textId="763255F6" w:rsidR="0003426A" w:rsidRDefault="0003426A" w:rsidP="0003426A">
            <w:pPr>
              <w:spacing w:after="120"/>
            </w:pPr>
            <w:r w:rsidRPr="00920681">
              <w:rPr>
                <w:rFonts w:asciiTheme="minorHAnsi" w:eastAsia="Times New Roman" w:hAnsiTheme="minorHAnsi" w:cstheme="minorHAnsi"/>
                <w:b/>
                <w:bCs/>
                <w:sz w:val="20"/>
                <w:szCs w:val="20"/>
                <w:lang w:eastAsia="en-AU"/>
              </w:rPr>
              <w:t>Progress</w:t>
            </w:r>
            <w:r>
              <w:rPr>
                <w:rFonts w:asciiTheme="minorHAnsi" w:eastAsia="Times New Roman" w:hAnsiTheme="minorHAnsi" w:cstheme="minorHAnsi"/>
                <w:sz w:val="20"/>
                <w:szCs w:val="20"/>
                <w:lang w:eastAsia="en-AU"/>
              </w:rPr>
              <w:t>: Yet to be commenced.</w:t>
            </w:r>
          </w:p>
        </w:tc>
      </w:tr>
    </w:tbl>
    <w:p w14:paraId="6FB76A0B" w14:textId="77777777" w:rsidR="00EB22C3" w:rsidRDefault="00EB22C3" w:rsidP="00412785"/>
    <w:p w14:paraId="6B70135E" w14:textId="715187AE" w:rsidR="0003426A" w:rsidRDefault="0003426A" w:rsidP="0003426A">
      <w:pPr>
        <w:pStyle w:val="Heading3"/>
      </w:pPr>
      <w:r>
        <w:t>Objective 5 Emergency preparedness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977"/>
        <w:gridCol w:w="1984"/>
        <w:gridCol w:w="7716"/>
      </w:tblGrid>
      <w:tr w:rsidR="0003426A" w14:paraId="612091B7" w14:textId="77777777" w:rsidTr="001D0EF8">
        <w:trPr>
          <w:cantSplit/>
          <w:tblHeader/>
        </w:trPr>
        <w:tc>
          <w:tcPr>
            <w:tcW w:w="1271" w:type="dxa"/>
            <w:tcBorders>
              <w:bottom w:val="single" w:sz="4" w:space="0" w:color="auto"/>
            </w:tcBorders>
          </w:tcPr>
          <w:p w14:paraId="45A3F7E2" w14:textId="77777777" w:rsidR="0003426A" w:rsidRPr="00C16E17" w:rsidRDefault="0003426A" w:rsidP="0097397C">
            <w:pPr>
              <w:spacing w:after="120"/>
              <w:rPr>
                <w:b/>
                <w:bCs/>
              </w:rPr>
            </w:pPr>
            <w:r w:rsidRPr="00C16E17">
              <w:rPr>
                <w:b/>
                <w:bCs/>
              </w:rPr>
              <w:t>Activity</w:t>
            </w:r>
          </w:p>
        </w:tc>
        <w:tc>
          <w:tcPr>
            <w:tcW w:w="2977" w:type="dxa"/>
            <w:tcBorders>
              <w:bottom w:val="single" w:sz="4" w:space="0" w:color="auto"/>
            </w:tcBorders>
          </w:tcPr>
          <w:p w14:paraId="3E6960F5" w14:textId="77777777" w:rsidR="0003426A" w:rsidRPr="00C16E17" w:rsidRDefault="0003426A" w:rsidP="0097397C">
            <w:pPr>
              <w:spacing w:after="120"/>
              <w:rPr>
                <w:b/>
                <w:bCs/>
              </w:rPr>
            </w:pPr>
            <w:r w:rsidRPr="00C16E17">
              <w:rPr>
                <w:b/>
                <w:bCs/>
              </w:rPr>
              <w:t>Short title</w:t>
            </w:r>
          </w:p>
        </w:tc>
        <w:tc>
          <w:tcPr>
            <w:tcW w:w="1984" w:type="dxa"/>
            <w:tcBorders>
              <w:bottom w:val="single" w:sz="4" w:space="0" w:color="auto"/>
            </w:tcBorders>
          </w:tcPr>
          <w:p w14:paraId="6BB97842" w14:textId="77777777" w:rsidR="0003426A" w:rsidRPr="00C16E17" w:rsidRDefault="0003426A" w:rsidP="0097397C">
            <w:pPr>
              <w:spacing w:after="120"/>
              <w:rPr>
                <w:b/>
                <w:bCs/>
              </w:rPr>
            </w:pPr>
            <w:r w:rsidRPr="00C16E17">
              <w:rPr>
                <w:b/>
                <w:bCs/>
              </w:rPr>
              <w:t>Status</w:t>
            </w:r>
          </w:p>
        </w:tc>
        <w:tc>
          <w:tcPr>
            <w:tcW w:w="7716" w:type="dxa"/>
            <w:tcBorders>
              <w:bottom w:val="single" w:sz="4" w:space="0" w:color="auto"/>
            </w:tcBorders>
          </w:tcPr>
          <w:p w14:paraId="45477356" w14:textId="77777777" w:rsidR="0003426A" w:rsidRPr="00C16E17" w:rsidRDefault="0003426A" w:rsidP="0097397C">
            <w:pPr>
              <w:spacing w:after="120"/>
              <w:rPr>
                <w:b/>
                <w:bCs/>
              </w:rPr>
            </w:pPr>
            <w:r w:rsidRPr="00C16E17">
              <w:rPr>
                <w:b/>
                <w:bCs/>
              </w:rPr>
              <w:t>Expected outcome and progress</w:t>
            </w:r>
          </w:p>
        </w:tc>
      </w:tr>
      <w:tr w:rsidR="00CC0FAA" w14:paraId="4B876E30" w14:textId="77777777" w:rsidTr="001D0EF8">
        <w:tc>
          <w:tcPr>
            <w:tcW w:w="1271" w:type="dxa"/>
            <w:tcBorders>
              <w:top w:val="single" w:sz="4" w:space="0" w:color="auto"/>
            </w:tcBorders>
          </w:tcPr>
          <w:p w14:paraId="398313C4" w14:textId="02A707C0" w:rsidR="00CC0FAA" w:rsidRDefault="00CC0FAA" w:rsidP="00CC0FAA">
            <w:pPr>
              <w:spacing w:after="120"/>
            </w:pPr>
            <w:r>
              <w:rPr>
                <w:rFonts w:asciiTheme="minorHAnsi" w:eastAsia="Times New Roman" w:hAnsiTheme="minorHAnsi" w:cstheme="minorHAnsi"/>
                <w:sz w:val="20"/>
                <w:szCs w:val="20"/>
                <w:lang w:eastAsia="en-AU"/>
              </w:rPr>
              <w:t>5</w:t>
            </w:r>
            <w:r w:rsidRPr="00D562D6">
              <w:rPr>
                <w:rFonts w:asciiTheme="minorHAnsi" w:eastAsia="Times New Roman" w:hAnsiTheme="minorHAnsi" w:cstheme="minorHAnsi"/>
                <w:sz w:val="20"/>
                <w:szCs w:val="20"/>
                <w:lang w:eastAsia="en-AU"/>
              </w:rPr>
              <w:t>.1</w:t>
            </w:r>
          </w:p>
        </w:tc>
        <w:tc>
          <w:tcPr>
            <w:tcW w:w="2977" w:type="dxa"/>
            <w:tcBorders>
              <w:top w:val="single" w:sz="4" w:space="0" w:color="auto"/>
            </w:tcBorders>
          </w:tcPr>
          <w:p w14:paraId="749A0A76" w14:textId="5CE103A0" w:rsidR="00CC0FAA" w:rsidRDefault="00CC0FAA" w:rsidP="00CC0FAA">
            <w:pPr>
              <w:spacing w:after="120"/>
            </w:pPr>
            <w:r w:rsidRPr="00C330E3">
              <w:rPr>
                <w:rFonts w:asciiTheme="minorHAnsi" w:hAnsiTheme="minorHAnsi" w:cstheme="minorHAnsi"/>
                <w:sz w:val="20"/>
                <w:szCs w:val="20"/>
              </w:rPr>
              <w:t>National priority aquatic animal disease list.</w:t>
            </w:r>
          </w:p>
        </w:tc>
        <w:tc>
          <w:tcPr>
            <w:tcW w:w="1984" w:type="dxa"/>
            <w:tcBorders>
              <w:top w:val="single" w:sz="4" w:space="0" w:color="auto"/>
            </w:tcBorders>
          </w:tcPr>
          <w:p w14:paraId="54903CEA" w14:textId="3F54F7C8" w:rsidR="00CC0FAA" w:rsidRDefault="00CC0FAA" w:rsidP="00CC0FAA">
            <w:pPr>
              <w:spacing w:after="120"/>
            </w:pPr>
            <w:r>
              <w:rPr>
                <w:rFonts w:asciiTheme="minorHAnsi" w:eastAsia="Times New Roman" w:hAnsiTheme="minorHAnsi" w:cstheme="minorHAnsi"/>
                <w:sz w:val="20"/>
                <w:szCs w:val="20"/>
                <w:lang w:eastAsia="en-AU"/>
              </w:rPr>
              <w:t>In-progress.</w:t>
            </w:r>
          </w:p>
        </w:tc>
        <w:tc>
          <w:tcPr>
            <w:tcW w:w="7716" w:type="dxa"/>
            <w:tcBorders>
              <w:top w:val="single" w:sz="4" w:space="0" w:color="auto"/>
            </w:tcBorders>
          </w:tcPr>
          <w:p w14:paraId="39B2784B" w14:textId="77777777" w:rsidR="00CC0FAA" w:rsidRDefault="00CC0FAA" w:rsidP="001100E8">
            <w:pPr>
              <w:outlineLvl w:val="2"/>
              <w:rPr>
                <w:rFonts w:asciiTheme="minorHAnsi" w:eastAsia="Times New Roman" w:hAnsiTheme="minorHAnsi" w:cstheme="minorHAnsi"/>
                <w:sz w:val="20"/>
                <w:szCs w:val="20"/>
                <w:lang w:eastAsia="en-AU"/>
              </w:rPr>
            </w:pPr>
            <w:r w:rsidRPr="002B6064">
              <w:rPr>
                <w:rFonts w:asciiTheme="minorHAnsi" w:eastAsia="Times New Roman" w:hAnsiTheme="minorHAnsi" w:cstheme="minorHAnsi"/>
                <w:b/>
                <w:bCs/>
                <w:sz w:val="20"/>
                <w:szCs w:val="20"/>
                <w:lang w:eastAsia="en-AU"/>
              </w:rPr>
              <w:t>Expected outcome:</w:t>
            </w:r>
            <w:r>
              <w:t xml:space="preserve"> </w:t>
            </w:r>
            <w:r w:rsidRPr="002E2C45">
              <w:rPr>
                <w:rFonts w:asciiTheme="minorHAnsi" w:eastAsia="Times New Roman" w:hAnsiTheme="minorHAnsi" w:cstheme="minorHAnsi"/>
                <w:sz w:val="20"/>
                <w:szCs w:val="20"/>
                <w:lang w:eastAsia="en-AU"/>
              </w:rPr>
              <w:t>Priority aquatic animal diseases have been identified and agreed by industry and governments. A priority disease list has been developed.</w:t>
            </w:r>
          </w:p>
          <w:p w14:paraId="3D74F929" w14:textId="0EBD9769" w:rsidR="00CC0FAA" w:rsidRDefault="00CC0FAA" w:rsidP="00CC0FAA">
            <w:pPr>
              <w:spacing w:after="120"/>
            </w:pPr>
            <w:r w:rsidRPr="002B6064">
              <w:rPr>
                <w:rFonts w:asciiTheme="minorHAnsi" w:eastAsia="Times New Roman" w:hAnsiTheme="minorHAnsi" w:cstheme="minorHAnsi"/>
                <w:b/>
                <w:bCs/>
                <w:sz w:val="20"/>
                <w:szCs w:val="20"/>
                <w:lang w:eastAsia="en-AU"/>
              </w:rPr>
              <w:t>Progress:</w:t>
            </w:r>
            <w:r>
              <w:rPr>
                <w:rFonts w:asciiTheme="minorHAnsi" w:eastAsia="Times New Roman" w:hAnsiTheme="minorHAnsi" w:cstheme="minorHAnsi"/>
                <w:b/>
                <w:bCs/>
                <w:sz w:val="20"/>
                <w:szCs w:val="20"/>
                <w:lang w:eastAsia="en-AU"/>
              </w:rPr>
              <w:t xml:space="preserve"> </w:t>
            </w:r>
            <w:r w:rsidRPr="00B660D4">
              <w:rPr>
                <w:rFonts w:asciiTheme="minorHAnsi" w:eastAsia="Times New Roman" w:hAnsiTheme="minorHAnsi" w:cstheme="minorHAnsi"/>
                <w:sz w:val="20"/>
                <w:szCs w:val="20"/>
                <w:lang w:eastAsia="en-AU"/>
              </w:rPr>
              <w:t>Draft national priority aquatic animal disease list was provided to industry and governments in December 2022.</w:t>
            </w:r>
            <w:r>
              <w:rPr>
                <w:rFonts w:asciiTheme="minorHAnsi" w:eastAsia="Times New Roman" w:hAnsiTheme="minorHAnsi" w:cstheme="minorHAnsi"/>
                <w:sz w:val="20"/>
                <w:szCs w:val="20"/>
                <w:lang w:eastAsia="en-AU"/>
              </w:rPr>
              <w:t xml:space="preserve"> The AQUAPLAN executive office is awaiting one final response before progressing the list to Animal Health Committee for their endorsement. </w:t>
            </w:r>
          </w:p>
        </w:tc>
      </w:tr>
      <w:tr w:rsidR="00CC0FAA" w14:paraId="76C28A2C" w14:textId="77777777" w:rsidTr="001D0EF8">
        <w:tc>
          <w:tcPr>
            <w:tcW w:w="1271" w:type="dxa"/>
          </w:tcPr>
          <w:p w14:paraId="259B0E8A" w14:textId="1A665989" w:rsidR="00CC0FAA" w:rsidRDefault="00CC0FAA" w:rsidP="00CC0FAA">
            <w:pPr>
              <w:spacing w:after="120"/>
            </w:pPr>
            <w:r>
              <w:rPr>
                <w:rFonts w:asciiTheme="minorHAnsi" w:eastAsia="Times New Roman" w:hAnsiTheme="minorHAnsi" w:cstheme="minorHAnsi"/>
                <w:sz w:val="20"/>
                <w:szCs w:val="20"/>
                <w:lang w:eastAsia="en-AU"/>
              </w:rPr>
              <w:t>5</w:t>
            </w:r>
            <w:r w:rsidRPr="00D562D6">
              <w:rPr>
                <w:rFonts w:asciiTheme="minorHAnsi" w:eastAsia="Times New Roman" w:hAnsiTheme="minorHAnsi" w:cstheme="minorHAnsi"/>
                <w:sz w:val="20"/>
                <w:szCs w:val="20"/>
                <w:lang w:eastAsia="en-AU"/>
              </w:rPr>
              <w:t>.2</w:t>
            </w:r>
          </w:p>
        </w:tc>
        <w:tc>
          <w:tcPr>
            <w:tcW w:w="2977" w:type="dxa"/>
          </w:tcPr>
          <w:p w14:paraId="48899B93" w14:textId="63858DB2" w:rsidR="00CC0FAA" w:rsidRDefault="00CC0FAA" w:rsidP="00CC0FAA">
            <w:pPr>
              <w:spacing w:after="120"/>
            </w:pPr>
            <w:r w:rsidRPr="00C330E3">
              <w:rPr>
                <w:rFonts w:asciiTheme="minorHAnsi" w:hAnsiTheme="minorHAnsi" w:cstheme="minorHAnsi"/>
                <w:sz w:val="20"/>
                <w:szCs w:val="20"/>
              </w:rPr>
              <w:t>Biosecurity action plans for priority aquatic animal diseases.</w:t>
            </w:r>
          </w:p>
        </w:tc>
        <w:tc>
          <w:tcPr>
            <w:tcW w:w="1984" w:type="dxa"/>
          </w:tcPr>
          <w:p w14:paraId="62222F44" w14:textId="1599D6F5" w:rsidR="00CC0FAA" w:rsidRDefault="00CC0FAA" w:rsidP="00CC0FAA">
            <w:pPr>
              <w:spacing w:after="120"/>
            </w:pPr>
            <w:r>
              <w:rPr>
                <w:rFonts w:asciiTheme="minorHAnsi" w:eastAsia="Times New Roman" w:hAnsiTheme="minorHAnsi" w:cstheme="minorHAnsi"/>
                <w:sz w:val="20"/>
                <w:szCs w:val="20"/>
                <w:lang w:eastAsia="en-AU"/>
              </w:rPr>
              <w:t>In-progress.</w:t>
            </w:r>
          </w:p>
        </w:tc>
        <w:tc>
          <w:tcPr>
            <w:tcW w:w="7716" w:type="dxa"/>
          </w:tcPr>
          <w:p w14:paraId="49D8410E" w14:textId="77777777" w:rsidR="00CC0FAA" w:rsidRDefault="00CC0FAA" w:rsidP="001100E8">
            <w:pPr>
              <w:outlineLvl w:val="2"/>
              <w:rPr>
                <w:rFonts w:asciiTheme="minorHAnsi" w:eastAsia="Times New Roman" w:hAnsiTheme="minorHAnsi" w:cstheme="minorHAnsi"/>
                <w:sz w:val="20"/>
                <w:szCs w:val="20"/>
                <w:lang w:eastAsia="en-AU"/>
              </w:rPr>
            </w:pPr>
            <w:r w:rsidRPr="00B660D4">
              <w:rPr>
                <w:rFonts w:asciiTheme="minorHAnsi" w:eastAsia="Times New Roman" w:hAnsiTheme="minorHAnsi" w:cstheme="minorHAnsi"/>
                <w:b/>
                <w:bCs/>
                <w:sz w:val="20"/>
                <w:szCs w:val="20"/>
                <w:lang w:eastAsia="en-AU"/>
              </w:rPr>
              <w:t>Expected outcome:</w:t>
            </w:r>
            <w:r>
              <w:t xml:space="preserve"> </w:t>
            </w:r>
            <w:r w:rsidRPr="002E2C45">
              <w:rPr>
                <w:rFonts w:asciiTheme="minorHAnsi" w:eastAsia="Times New Roman" w:hAnsiTheme="minorHAnsi" w:cstheme="minorHAnsi"/>
                <w:sz w:val="20"/>
                <w:szCs w:val="20"/>
                <w:lang w:eastAsia="en-AU"/>
              </w:rPr>
              <w:t>Biosecurity action plans have been collaboratively developed for each priority disease, and gaps identified where resources need to be applied to improve preparedness or risk mitigation.</w:t>
            </w:r>
          </w:p>
          <w:p w14:paraId="3AF8D2FA" w14:textId="08449DF1" w:rsidR="00CC0FAA" w:rsidRDefault="00CC0FAA" w:rsidP="00CC0FAA">
            <w:pPr>
              <w:spacing w:after="120"/>
            </w:pPr>
            <w:r w:rsidRPr="00E13A38">
              <w:rPr>
                <w:rFonts w:asciiTheme="minorHAnsi" w:eastAsia="Times New Roman" w:hAnsiTheme="minorHAnsi" w:cstheme="minorHAnsi"/>
                <w:b/>
                <w:bCs/>
                <w:sz w:val="20"/>
                <w:szCs w:val="20"/>
                <w:lang w:eastAsia="en-AU"/>
              </w:rPr>
              <w:lastRenderedPageBreak/>
              <w:t xml:space="preserve">Progress: </w:t>
            </w:r>
            <w:r>
              <w:rPr>
                <w:rFonts w:asciiTheme="minorHAnsi" w:eastAsia="Times New Roman" w:hAnsiTheme="minorHAnsi" w:cstheme="minorHAnsi"/>
                <w:sz w:val="20"/>
                <w:szCs w:val="20"/>
                <w:lang w:eastAsia="en-AU"/>
              </w:rPr>
              <w:t xml:space="preserve">A biosecurity action plan template has been developed. </w:t>
            </w:r>
            <w:r w:rsidRPr="006462D5">
              <w:rPr>
                <w:rFonts w:asciiTheme="minorHAnsi" w:eastAsia="Times New Roman" w:hAnsiTheme="minorHAnsi" w:cstheme="minorHAnsi"/>
                <w:sz w:val="20"/>
                <w:szCs w:val="20"/>
                <w:lang w:eastAsia="en-AU"/>
              </w:rPr>
              <w:t xml:space="preserve">The first four </w:t>
            </w:r>
            <w:r>
              <w:rPr>
                <w:rFonts w:asciiTheme="minorHAnsi" w:eastAsia="Times New Roman" w:hAnsiTheme="minorHAnsi" w:cstheme="minorHAnsi"/>
                <w:sz w:val="20"/>
                <w:szCs w:val="20"/>
                <w:lang w:eastAsia="en-AU"/>
              </w:rPr>
              <w:t xml:space="preserve">action </w:t>
            </w:r>
            <w:r w:rsidRPr="006462D5">
              <w:rPr>
                <w:rFonts w:asciiTheme="minorHAnsi" w:eastAsia="Times New Roman" w:hAnsiTheme="minorHAnsi" w:cstheme="minorHAnsi"/>
                <w:sz w:val="20"/>
                <w:szCs w:val="20"/>
                <w:lang w:eastAsia="en-AU"/>
              </w:rPr>
              <w:t>plans are expected to be drafted by June 2023.</w:t>
            </w:r>
          </w:p>
        </w:tc>
      </w:tr>
      <w:tr w:rsidR="00CC0FAA" w14:paraId="2FB6FF82" w14:textId="77777777" w:rsidTr="001D0EF8">
        <w:tc>
          <w:tcPr>
            <w:tcW w:w="1271" w:type="dxa"/>
          </w:tcPr>
          <w:p w14:paraId="203BB385" w14:textId="4B6BD096" w:rsidR="00CC0FAA" w:rsidRDefault="00CC0FAA" w:rsidP="00CC0FAA">
            <w:pPr>
              <w:spacing w:after="120"/>
            </w:pPr>
            <w:r>
              <w:rPr>
                <w:rFonts w:asciiTheme="minorHAnsi" w:eastAsia="Times New Roman" w:hAnsiTheme="minorHAnsi" w:cstheme="minorHAnsi"/>
                <w:sz w:val="20"/>
                <w:szCs w:val="20"/>
                <w:lang w:eastAsia="en-AU"/>
              </w:rPr>
              <w:lastRenderedPageBreak/>
              <w:t>5</w:t>
            </w:r>
            <w:r w:rsidRPr="00D562D6">
              <w:rPr>
                <w:rFonts w:asciiTheme="minorHAnsi" w:eastAsia="Times New Roman" w:hAnsiTheme="minorHAnsi" w:cstheme="minorHAnsi"/>
                <w:sz w:val="20"/>
                <w:szCs w:val="20"/>
                <w:lang w:eastAsia="en-AU"/>
              </w:rPr>
              <w:t>.3</w:t>
            </w:r>
          </w:p>
        </w:tc>
        <w:tc>
          <w:tcPr>
            <w:tcW w:w="2977" w:type="dxa"/>
          </w:tcPr>
          <w:p w14:paraId="2D62C0C5" w14:textId="022DE084" w:rsidR="00CC0FAA" w:rsidRDefault="00CC0FAA" w:rsidP="00CC0FAA">
            <w:pPr>
              <w:spacing w:after="120"/>
            </w:pPr>
            <w:r w:rsidRPr="00C330E3">
              <w:rPr>
                <w:rFonts w:asciiTheme="minorHAnsi" w:hAnsiTheme="minorHAnsi" w:cstheme="minorHAnsi"/>
                <w:sz w:val="20"/>
                <w:szCs w:val="20"/>
              </w:rPr>
              <w:t>Sector-specific simulation exercises.</w:t>
            </w:r>
          </w:p>
        </w:tc>
        <w:tc>
          <w:tcPr>
            <w:tcW w:w="1984" w:type="dxa"/>
          </w:tcPr>
          <w:p w14:paraId="408A1C09" w14:textId="350AC926" w:rsidR="00CC0FAA" w:rsidRDefault="00CC0FAA" w:rsidP="00CC0FAA">
            <w:pPr>
              <w:spacing w:after="120"/>
            </w:pPr>
            <w:r>
              <w:rPr>
                <w:rFonts w:asciiTheme="minorHAnsi" w:eastAsia="Times New Roman" w:hAnsiTheme="minorHAnsi" w:cstheme="minorHAnsi"/>
                <w:sz w:val="20"/>
                <w:szCs w:val="20"/>
                <w:lang w:eastAsia="en-AU"/>
              </w:rPr>
              <w:t>In-progress.</w:t>
            </w:r>
          </w:p>
        </w:tc>
        <w:tc>
          <w:tcPr>
            <w:tcW w:w="7716" w:type="dxa"/>
          </w:tcPr>
          <w:p w14:paraId="79D37C30" w14:textId="77777777" w:rsidR="00CC0FAA" w:rsidRDefault="00CC0FAA" w:rsidP="001100E8">
            <w:pPr>
              <w:outlineLvl w:val="2"/>
              <w:rPr>
                <w:rFonts w:asciiTheme="minorHAnsi" w:eastAsia="Times New Roman" w:hAnsiTheme="minorHAnsi" w:cstheme="minorHAnsi"/>
                <w:sz w:val="20"/>
                <w:szCs w:val="20"/>
                <w:lang w:eastAsia="en-AU"/>
              </w:rPr>
            </w:pPr>
            <w:r w:rsidRPr="00E13A38">
              <w:rPr>
                <w:rFonts w:asciiTheme="minorHAnsi" w:eastAsia="Times New Roman" w:hAnsiTheme="minorHAnsi" w:cstheme="minorHAnsi"/>
                <w:b/>
                <w:bCs/>
                <w:sz w:val="20"/>
                <w:szCs w:val="20"/>
                <w:lang w:eastAsia="en-AU"/>
              </w:rPr>
              <w:t>Expected outcome:</w:t>
            </w:r>
            <w:r>
              <w:t xml:space="preserve"> </w:t>
            </w:r>
            <w:r w:rsidRPr="002E2C45">
              <w:rPr>
                <w:rFonts w:asciiTheme="minorHAnsi" w:eastAsia="Times New Roman" w:hAnsiTheme="minorHAnsi" w:cstheme="minorHAnsi"/>
                <w:sz w:val="20"/>
                <w:szCs w:val="20"/>
                <w:lang w:eastAsia="en-AU"/>
              </w:rPr>
              <w:t>A series of sector-specific simulation exercises have tested existing contingency planning arrangements and identified opportunities to strengthen arrangements.</w:t>
            </w:r>
          </w:p>
          <w:p w14:paraId="415035EC" w14:textId="77777777" w:rsidR="00CC0FAA" w:rsidRDefault="00CC0FAA" w:rsidP="001100E8">
            <w:pPr>
              <w:outlineLvl w:val="2"/>
              <w:rPr>
                <w:rFonts w:asciiTheme="minorHAnsi" w:eastAsia="Times New Roman" w:hAnsiTheme="minorHAnsi" w:cstheme="minorHAnsi"/>
                <w:sz w:val="20"/>
                <w:szCs w:val="20"/>
                <w:lang w:eastAsia="en-AU"/>
              </w:rPr>
            </w:pPr>
            <w:r w:rsidRPr="00304B43">
              <w:rPr>
                <w:rFonts w:asciiTheme="minorHAnsi" w:eastAsia="Times New Roman" w:hAnsiTheme="minorHAnsi" w:cstheme="minorHAnsi"/>
                <w:b/>
                <w:bCs/>
                <w:sz w:val="20"/>
                <w:szCs w:val="20"/>
                <w:lang w:eastAsia="en-AU"/>
              </w:rPr>
              <w:t>Progress:</w:t>
            </w:r>
            <w:r>
              <w:rPr>
                <w:rFonts w:asciiTheme="minorHAnsi" w:eastAsia="Times New Roman" w:hAnsiTheme="minorHAnsi" w:cstheme="minorHAnsi"/>
                <w:b/>
                <w:bCs/>
                <w:sz w:val="20"/>
                <w:szCs w:val="20"/>
                <w:lang w:eastAsia="en-AU"/>
              </w:rPr>
              <w:t xml:space="preserve"> </w:t>
            </w:r>
            <w:r>
              <w:rPr>
                <w:rFonts w:asciiTheme="minorHAnsi" w:eastAsia="Times New Roman" w:hAnsiTheme="minorHAnsi" w:cstheme="minorHAnsi"/>
                <w:sz w:val="20"/>
                <w:szCs w:val="20"/>
                <w:lang w:eastAsia="en-AU"/>
              </w:rPr>
              <w:t xml:space="preserve">a national simulation exercise with the farmed barramundi industry, Exercise Flywheel, has been held. The exercise involved three activities: an online information sharing workshop, a face-to-face workshop where participants developed an initial response plan to a suspected disease outbreak scenario and an online evaluation workshop to address any gaps in preparedness identified during the first two workshops. </w:t>
            </w:r>
          </w:p>
          <w:p w14:paraId="0FAE6074" w14:textId="3D317B92" w:rsidR="00CC0FAA" w:rsidRDefault="00CC0FAA" w:rsidP="00CC0FAA">
            <w:pPr>
              <w:spacing w:after="120"/>
            </w:pPr>
            <w:r>
              <w:rPr>
                <w:rFonts w:asciiTheme="minorHAnsi" w:eastAsia="Times New Roman" w:hAnsiTheme="minorHAnsi" w:cstheme="minorHAnsi"/>
                <w:sz w:val="20"/>
                <w:szCs w:val="20"/>
                <w:lang w:eastAsia="en-AU"/>
              </w:rPr>
              <w:t xml:space="preserve">Refer to </w:t>
            </w:r>
            <w:hyperlink r:id="rId11" w:history="1">
              <w:r w:rsidRPr="00B73811">
                <w:rPr>
                  <w:rStyle w:val="Hyperlink"/>
                  <w:rFonts w:asciiTheme="minorHAnsi" w:eastAsia="Times New Roman" w:hAnsiTheme="minorHAnsi" w:cstheme="minorHAnsi"/>
                  <w:sz w:val="20"/>
                  <w:szCs w:val="20"/>
                  <w:lang w:eastAsia="en-AU"/>
                </w:rPr>
                <w:t>FRDC project 2021-048</w:t>
              </w:r>
            </w:hyperlink>
            <w:r>
              <w:rPr>
                <w:rFonts w:asciiTheme="minorHAnsi" w:eastAsia="Times New Roman" w:hAnsiTheme="minorHAnsi" w:cstheme="minorHAnsi"/>
                <w:sz w:val="20"/>
                <w:szCs w:val="20"/>
                <w:lang w:eastAsia="en-AU"/>
              </w:rPr>
              <w:t>.</w:t>
            </w:r>
          </w:p>
        </w:tc>
      </w:tr>
      <w:tr w:rsidR="00CC0FAA" w14:paraId="760A7936" w14:textId="77777777" w:rsidTr="001D0EF8">
        <w:tc>
          <w:tcPr>
            <w:tcW w:w="1271" w:type="dxa"/>
          </w:tcPr>
          <w:p w14:paraId="1A74EF00" w14:textId="2E5E6BE7" w:rsidR="00CC0FAA" w:rsidRDefault="00CC0FAA" w:rsidP="00CC0FAA">
            <w:pPr>
              <w:spacing w:after="120"/>
            </w:pPr>
            <w:r>
              <w:rPr>
                <w:rFonts w:asciiTheme="minorHAnsi" w:eastAsia="Times New Roman" w:hAnsiTheme="minorHAnsi" w:cstheme="minorHAnsi"/>
                <w:sz w:val="20"/>
                <w:szCs w:val="20"/>
                <w:lang w:eastAsia="en-AU"/>
              </w:rPr>
              <w:t>5.4</w:t>
            </w:r>
          </w:p>
        </w:tc>
        <w:tc>
          <w:tcPr>
            <w:tcW w:w="2977" w:type="dxa"/>
          </w:tcPr>
          <w:p w14:paraId="1301A580" w14:textId="775E4AEA" w:rsidR="00CC0FAA" w:rsidRDefault="00CC0FAA" w:rsidP="00CC0FAA">
            <w:pPr>
              <w:spacing w:after="120"/>
            </w:pPr>
            <w:r w:rsidRPr="00C330E3">
              <w:rPr>
                <w:rFonts w:asciiTheme="minorHAnsi" w:hAnsiTheme="minorHAnsi" w:cstheme="minorHAnsi"/>
                <w:sz w:val="20"/>
                <w:szCs w:val="20"/>
              </w:rPr>
              <w:t>New or revised contingency planning arrangements.</w:t>
            </w:r>
          </w:p>
        </w:tc>
        <w:tc>
          <w:tcPr>
            <w:tcW w:w="1984" w:type="dxa"/>
          </w:tcPr>
          <w:p w14:paraId="4136D274" w14:textId="0E052CE1" w:rsidR="00CC0FAA" w:rsidRDefault="001100E8" w:rsidP="00CC0FAA">
            <w:pPr>
              <w:spacing w:after="120"/>
            </w:pPr>
            <w:r>
              <w:rPr>
                <w:rFonts w:asciiTheme="minorHAnsi" w:eastAsia="Times New Roman" w:hAnsiTheme="minorHAnsi" w:cstheme="minorHAnsi"/>
                <w:sz w:val="20"/>
                <w:szCs w:val="20"/>
                <w:lang w:eastAsia="en-AU"/>
              </w:rPr>
              <w:t>Yet to commence</w:t>
            </w:r>
            <w:r w:rsidR="00CC0FAA">
              <w:rPr>
                <w:rFonts w:asciiTheme="minorHAnsi" w:eastAsia="Times New Roman" w:hAnsiTheme="minorHAnsi" w:cstheme="minorHAnsi"/>
                <w:sz w:val="20"/>
                <w:szCs w:val="20"/>
                <w:lang w:eastAsia="en-AU"/>
              </w:rPr>
              <w:t>.</w:t>
            </w:r>
          </w:p>
        </w:tc>
        <w:tc>
          <w:tcPr>
            <w:tcW w:w="7716" w:type="dxa"/>
          </w:tcPr>
          <w:p w14:paraId="2A3C8A79" w14:textId="77777777" w:rsidR="00CC0FAA" w:rsidRDefault="00CC0FAA" w:rsidP="001100E8">
            <w:pPr>
              <w:outlineLvl w:val="2"/>
              <w:rPr>
                <w:rFonts w:asciiTheme="minorHAnsi" w:eastAsia="Times New Roman" w:hAnsiTheme="minorHAnsi" w:cstheme="minorHAnsi"/>
                <w:sz w:val="20"/>
                <w:szCs w:val="20"/>
                <w:lang w:eastAsia="en-AU"/>
              </w:rPr>
            </w:pPr>
            <w:r w:rsidRPr="00304B43">
              <w:rPr>
                <w:rFonts w:asciiTheme="minorHAnsi" w:eastAsia="Times New Roman" w:hAnsiTheme="minorHAnsi" w:cstheme="minorHAnsi"/>
                <w:b/>
                <w:bCs/>
                <w:sz w:val="20"/>
                <w:szCs w:val="20"/>
                <w:lang w:eastAsia="en-AU"/>
              </w:rPr>
              <w:t>Expected outcome:</w:t>
            </w:r>
            <w:r>
              <w:t xml:space="preserve"> </w:t>
            </w:r>
            <w:r w:rsidRPr="002E2C45">
              <w:rPr>
                <w:rFonts w:asciiTheme="minorHAnsi" w:eastAsia="Times New Roman" w:hAnsiTheme="minorHAnsi" w:cstheme="minorHAnsi"/>
                <w:sz w:val="20"/>
                <w:szCs w:val="20"/>
                <w:lang w:eastAsia="en-AU"/>
              </w:rPr>
              <w:t>A work plan to review and revise existing AQUAVETPLAN manuals and develop new manuals or guidance documents (where they are prioritised) is developed and delivered.</w:t>
            </w:r>
          </w:p>
          <w:p w14:paraId="4A3BDFEE" w14:textId="6F98FD6D" w:rsidR="00CC0FAA" w:rsidRDefault="00CC0FAA" w:rsidP="00CC0FAA">
            <w:pPr>
              <w:spacing w:after="120"/>
            </w:pPr>
            <w:r w:rsidRPr="00304B43">
              <w:rPr>
                <w:rFonts w:asciiTheme="minorHAnsi" w:eastAsia="Times New Roman" w:hAnsiTheme="minorHAnsi" w:cstheme="minorHAnsi"/>
                <w:b/>
                <w:bCs/>
                <w:sz w:val="20"/>
                <w:szCs w:val="20"/>
                <w:lang w:eastAsia="en-AU"/>
              </w:rPr>
              <w:t>Progress:</w:t>
            </w:r>
            <w:r>
              <w:rPr>
                <w:rFonts w:asciiTheme="minorHAnsi" w:eastAsia="Times New Roman" w:hAnsiTheme="minorHAnsi" w:cstheme="minorHAnsi"/>
                <w:sz w:val="20"/>
                <w:szCs w:val="20"/>
                <w:lang w:eastAsia="en-AU"/>
              </w:rPr>
              <w:t xml:space="preserve"> To be informed by activity 5.3.</w:t>
            </w:r>
          </w:p>
        </w:tc>
      </w:tr>
      <w:tr w:rsidR="00CC0FAA" w14:paraId="11CE6078" w14:textId="77777777" w:rsidTr="001D0EF8">
        <w:tc>
          <w:tcPr>
            <w:tcW w:w="1271" w:type="dxa"/>
            <w:tcBorders>
              <w:bottom w:val="single" w:sz="4" w:space="0" w:color="auto"/>
            </w:tcBorders>
          </w:tcPr>
          <w:p w14:paraId="0AD8FEF6" w14:textId="5B3F24A6" w:rsidR="00CC0FAA" w:rsidRDefault="00CC0FAA" w:rsidP="00CC0FAA">
            <w:pPr>
              <w:spacing w:after="120"/>
            </w:pPr>
            <w:r>
              <w:rPr>
                <w:rFonts w:asciiTheme="minorHAnsi" w:eastAsia="Times New Roman" w:hAnsiTheme="minorHAnsi" w:cstheme="minorHAnsi"/>
                <w:sz w:val="20"/>
                <w:szCs w:val="20"/>
                <w:lang w:eastAsia="en-AU"/>
              </w:rPr>
              <w:t>5.5</w:t>
            </w:r>
          </w:p>
        </w:tc>
        <w:tc>
          <w:tcPr>
            <w:tcW w:w="2977" w:type="dxa"/>
            <w:tcBorders>
              <w:bottom w:val="single" w:sz="4" w:space="0" w:color="auto"/>
            </w:tcBorders>
          </w:tcPr>
          <w:p w14:paraId="41B9DE09" w14:textId="206DDD6E" w:rsidR="00CC0FAA" w:rsidRDefault="00CC0FAA" w:rsidP="00CC0FAA">
            <w:pPr>
              <w:spacing w:after="120"/>
            </w:pPr>
            <w:r w:rsidRPr="00C330E3">
              <w:rPr>
                <w:rFonts w:asciiTheme="minorHAnsi" w:hAnsiTheme="minorHAnsi" w:cstheme="minorHAnsi"/>
                <w:sz w:val="20"/>
                <w:szCs w:val="20"/>
              </w:rPr>
              <w:t>Practical disease investigation guidelines for new and emerging diseases.</w:t>
            </w:r>
          </w:p>
        </w:tc>
        <w:tc>
          <w:tcPr>
            <w:tcW w:w="1984" w:type="dxa"/>
            <w:tcBorders>
              <w:bottom w:val="single" w:sz="4" w:space="0" w:color="auto"/>
            </w:tcBorders>
          </w:tcPr>
          <w:p w14:paraId="1287E1BA" w14:textId="31D498BB" w:rsidR="00CC0FAA" w:rsidRDefault="00CC0FAA" w:rsidP="00CC0FAA">
            <w:pPr>
              <w:spacing w:after="120"/>
            </w:pPr>
            <w:r>
              <w:rPr>
                <w:rFonts w:asciiTheme="minorHAnsi" w:eastAsia="Times New Roman" w:hAnsiTheme="minorHAnsi" w:cstheme="minorHAnsi"/>
                <w:sz w:val="20"/>
                <w:szCs w:val="20"/>
                <w:lang w:eastAsia="en-AU"/>
              </w:rPr>
              <w:t>Complete.</w:t>
            </w:r>
          </w:p>
        </w:tc>
        <w:tc>
          <w:tcPr>
            <w:tcW w:w="7716" w:type="dxa"/>
            <w:tcBorders>
              <w:bottom w:val="single" w:sz="4" w:space="0" w:color="auto"/>
            </w:tcBorders>
          </w:tcPr>
          <w:p w14:paraId="43F41A9F" w14:textId="77777777" w:rsidR="00CC0FAA" w:rsidRDefault="00CC0FAA" w:rsidP="001100E8">
            <w:pPr>
              <w:outlineLvl w:val="2"/>
              <w:rPr>
                <w:rFonts w:asciiTheme="minorHAnsi" w:eastAsia="Times New Roman" w:hAnsiTheme="minorHAnsi" w:cstheme="minorHAnsi"/>
                <w:sz w:val="20"/>
                <w:szCs w:val="20"/>
                <w:lang w:eastAsia="en-AU"/>
              </w:rPr>
            </w:pPr>
            <w:r w:rsidRPr="00304B43">
              <w:rPr>
                <w:rFonts w:asciiTheme="minorHAnsi" w:eastAsia="Times New Roman" w:hAnsiTheme="minorHAnsi" w:cstheme="minorHAnsi"/>
                <w:b/>
                <w:bCs/>
                <w:sz w:val="20"/>
                <w:szCs w:val="20"/>
                <w:lang w:eastAsia="en-AU"/>
              </w:rPr>
              <w:t>Expected outcome:</w:t>
            </w:r>
            <w:r>
              <w:t xml:space="preserve"> </w:t>
            </w:r>
            <w:r w:rsidRPr="002E2C45">
              <w:rPr>
                <w:rFonts w:asciiTheme="minorHAnsi" w:eastAsia="Times New Roman" w:hAnsiTheme="minorHAnsi" w:cstheme="minorHAnsi"/>
                <w:sz w:val="20"/>
                <w:szCs w:val="20"/>
                <w:lang w:eastAsia="en-AU"/>
              </w:rPr>
              <w:t>Practical disease investigation guidelines are developed that outline the investigation process for new and emerging aquatic animal diseases.</w:t>
            </w:r>
          </w:p>
          <w:p w14:paraId="06AE13B1" w14:textId="77777777" w:rsidR="00CC0FAA" w:rsidRDefault="00CC0FAA" w:rsidP="001100E8">
            <w:pPr>
              <w:outlineLvl w:val="2"/>
              <w:rPr>
                <w:rFonts w:asciiTheme="minorHAnsi" w:eastAsia="Times New Roman" w:hAnsiTheme="minorHAnsi" w:cstheme="minorHAnsi"/>
                <w:sz w:val="20"/>
                <w:szCs w:val="20"/>
                <w:lang w:eastAsia="en-AU"/>
              </w:rPr>
            </w:pPr>
            <w:r w:rsidRPr="00304B43">
              <w:rPr>
                <w:rFonts w:asciiTheme="minorHAnsi" w:eastAsia="Times New Roman" w:hAnsiTheme="minorHAnsi" w:cstheme="minorHAnsi"/>
                <w:b/>
                <w:bCs/>
                <w:sz w:val="20"/>
                <w:szCs w:val="20"/>
                <w:lang w:eastAsia="en-AU"/>
              </w:rPr>
              <w:t>Progress:</w:t>
            </w:r>
            <w:r>
              <w:rPr>
                <w:rFonts w:asciiTheme="minorHAnsi" w:eastAsia="Times New Roman" w:hAnsiTheme="minorHAnsi" w:cstheme="minorHAnsi"/>
                <w:b/>
                <w:bCs/>
                <w:sz w:val="20"/>
                <w:szCs w:val="20"/>
                <w:lang w:eastAsia="en-AU"/>
              </w:rPr>
              <w:t xml:space="preserve"> </w:t>
            </w:r>
            <w:r w:rsidRPr="00C3193D">
              <w:rPr>
                <w:rFonts w:asciiTheme="minorHAnsi" w:eastAsia="Times New Roman" w:hAnsiTheme="minorHAnsi" w:cstheme="minorHAnsi"/>
                <w:sz w:val="20"/>
                <w:szCs w:val="20"/>
                <w:lang w:eastAsia="en-AU"/>
              </w:rPr>
              <w:t>The</w:t>
            </w:r>
            <w:r>
              <w:rPr>
                <w:rFonts w:asciiTheme="minorHAnsi" w:eastAsia="Times New Roman" w:hAnsiTheme="minorHAnsi" w:cstheme="minorHAnsi"/>
                <w:b/>
                <w:bCs/>
                <w:sz w:val="20"/>
                <w:szCs w:val="20"/>
                <w:lang w:eastAsia="en-AU"/>
              </w:rPr>
              <w:t xml:space="preserve"> ‘</w:t>
            </w:r>
            <w:r w:rsidRPr="00C3193D">
              <w:rPr>
                <w:rFonts w:asciiTheme="minorHAnsi" w:eastAsia="Times New Roman" w:hAnsiTheme="minorHAnsi" w:cstheme="minorHAnsi"/>
                <w:sz w:val="20"/>
                <w:szCs w:val="20"/>
                <w:lang w:eastAsia="en-AU"/>
              </w:rPr>
              <w:t>Outbreak!</w:t>
            </w:r>
            <w:r>
              <w:rPr>
                <w:rFonts w:asciiTheme="minorHAnsi" w:eastAsia="Times New Roman" w:hAnsiTheme="minorHAnsi" w:cstheme="minorHAnsi"/>
                <w:sz w:val="20"/>
                <w:szCs w:val="20"/>
                <w:lang w:eastAsia="en-AU"/>
              </w:rPr>
              <w:t>’</w:t>
            </w:r>
            <w:r w:rsidRPr="00C3193D">
              <w:rPr>
                <w:rFonts w:asciiTheme="minorHAnsi" w:eastAsia="Times New Roman" w:hAnsiTheme="minorHAnsi" w:cstheme="minorHAnsi"/>
                <w:sz w:val="20"/>
                <w:szCs w:val="20"/>
                <w:lang w:eastAsia="en-AU"/>
              </w:rPr>
              <w:t xml:space="preserve"> </w:t>
            </w:r>
            <w:r>
              <w:rPr>
                <w:rFonts w:asciiTheme="minorHAnsi" w:eastAsia="Times New Roman" w:hAnsiTheme="minorHAnsi" w:cstheme="minorHAnsi"/>
                <w:sz w:val="20"/>
                <w:szCs w:val="20"/>
                <w:lang w:eastAsia="en-AU"/>
              </w:rPr>
              <w:t>h</w:t>
            </w:r>
            <w:r w:rsidRPr="00C3193D">
              <w:rPr>
                <w:rFonts w:asciiTheme="minorHAnsi" w:eastAsia="Times New Roman" w:hAnsiTheme="minorHAnsi" w:cstheme="minorHAnsi"/>
                <w:sz w:val="20"/>
                <w:szCs w:val="20"/>
                <w:lang w:eastAsia="en-AU"/>
              </w:rPr>
              <w:t>andbook presents guidelines to use in the event of a disease outbreak in aquatic animals including finfish, molluscs and crustaceans. Helps stakeholders understand if a disease event is an outbreak, what may be causing the disease, what controls to apply and ideally, how to prevent future outbreaks</w:t>
            </w:r>
            <w:r>
              <w:rPr>
                <w:rFonts w:asciiTheme="minorHAnsi" w:eastAsia="Times New Roman" w:hAnsiTheme="minorHAnsi" w:cstheme="minorHAnsi"/>
                <w:sz w:val="20"/>
                <w:szCs w:val="20"/>
                <w:lang w:eastAsia="en-AU"/>
              </w:rPr>
              <w:t>.</w:t>
            </w:r>
          </w:p>
          <w:p w14:paraId="5F361D2E" w14:textId="77777777" w:rsidR="00CC0FAA" w:rsidRPr="00C3193D" w:rsidRDefault="00CC0FAA" w:rsidP="001100E8">
            <w:pPr>
              <w:outlineLvl w:val="2"/>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 xml:space="preserve">The handbook and its associated e-learning modules are available to view and download at: </w:t>
            </w:r>
            <w:hyperlink r:id="rId12" w:history="1">
              <w:r w:rsidRPr="00C3193D">
                <w:rPr>
                  <w:rStyle w:val="Hyperlink"/>
                  <w:rFonts w:asciiTheme="minorHAnsi" w:eastAsia="Times New Roman" w:hAnsiTheme="minorHAnsi" w:cstheme="minorHAnsi"/>
                  <w:sz w:val="20"/>
                  <w:szCs w:val="20"/>
                  <w:lang w:eastAsia="en-AU"/>
                </w:rPr>
                <w:t>https://agriculture.vic.gov.au/biosecurity/animal-diseases/aquatic-animal-diseases/outbreak!</w:t>
              </w:r>
            </w:hyperlink>
          </w:p>
          <w:p w14:paraId="3F4D4149" w14:textId="3A0A4A2C" w:rsidR="00CC0FAA" w:rsidRDefault="00CC0FAA" w:rsidP="001100E8">
            <w:pPr>
              <w:spacing w:after="120"/>
            </w:pPr>
            <w:r w:rsidRPr="00562F10">
              <w:rPr>
                <w:rFonts w:asciiTheme="minorHAnsi" w:eastAsia="Times New Roman" w:hAnsiTheme="minorHAnsi" w:cstheme="minorHAnsi"/>
                <w:sz w:val="20"/>
                <w:szCs w:val="20"/>
                <w:lang w:eastAsia="en-AU"/>
              </w:rPr>
              <w:t xml:space="preserve">Refer to </w:t>
            </w:r>
            <w:hyperlink r:id="rId13" w:history="1">
              <w:r w:rsidRPr="00562F10">
                <w:rPr>
                  <w:rStyle w:val="Hyperlink"/>
                  <w:rFonts w:asciiTheme="minorHAnsi" w:eastAsia="Times New Roman" w:hAnsiTheme="minorHAnsi" w:cstheme="minorHAnsi"/>
                  <w:sz w:val="20"/>
                  <w:szCs w:val="20"/>
                  <w:lang w:eastAsia="en-AU"/>
                </w:rPr>
                <w:t>FRDC project 2021-061</w:t>
              </w:r>
            </w:hyperlink>
            <w:r w:rsidRPr="00562F10">
              <w:rPr>
                <w:rFonts w:asciiTheme="minorHAnsi" w:eastAsia="Times New Roman" w:hAnsiTheme="minorHAnsi" w:cstheme="minorHAnsi"/>
                <w:sz w:val="20"/>
                <w:szCs w:val="20"/>
                <w:lang w:eastAsia="en-AU"/>
              </w:rPr>
              <w:t>.</w:t>
            </w:r>
          </w:p>
        </w:tc>
      </w:tr>
    </w:tbl>
    <w:p w14:paraId="301A9134" w14:textId="3E5801BB" w:rsidR="00CC0FAA" w:rsidRDefault="00CC0FAA" w:rsidP="00CC0FAA">
      <w:pPr>
        <w:pStyle w:val="Heading3"/>
      </w:pPr>
      <w:r>
        <w:t>Objective 6 Veterinary medicines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977"/>
        <w:gridCol w:w="1984"/>
        <w:gridCol w:w="7716"/>
      </w:tblGrid>
      <w:tr w:rsidR="00CC0FAA" w14:paraId="35C80F0B" w14:textId="77777777" w:rsidTr="001D0EF8">
        <w:trPr>
          <w:cantSplit/>
          <w:tblHeader/>
        </w:trPr>
        <w:tc>
          <w:tcPr>
            <w:tcW w:w="1271" w:type="dxa"/>
            <w:tcBorders>
              <w:bottom w:val="single" w:sz="4" w:space="0" w:color="auto"/>
            </w:tcBorders>
          </w:tcPr>
          <w:p w14:paraId="06413509" w14:textId="77777777" w:rsidR="00CC0FAA" w:rsidRPr="00C16E17" w:rsidRDefault="00CC0FAA" w:rsidP="0097397C">
            <w:pPr>
              <w:spacing w:after="120"/>
              <w:rPr>
                <w:b/>
                <w:bCs/>
              </w:rPr>
            </w:pPr>
            <w:r w:rsidRPr="00C16E17">
              <w:rPr>
                <w:b/>
                <w:bCs/>
              </w:rPr>
              <w:t>Activity</w:t>
            </w:r>
          </w:p>
        </w:tc>
        <w:tc>
          <w:tcPr>
            <w:tcW w:w="2977" w:type="dxa"/>
            <w:tcBorders>
              <w:bottom w:val="single" w:sz="4" w:space="0" w:color="auto"/>
            </w:tcBorders>
          </w:tcPr>
          <w:p w14:paraId="0E9C5624" w14:textId="77777777" w:rsidR="00CC0FAA" w:rsidRPr="00C16E17" w:rsidRDefault="00CC0FAA" w:rsidP="0097397C">
            <w:pPr>
              <w:spacing w:after="120"/>
              <w:rPr>
                <w:b/>
                <w:bCs/>
              </w:rPr>
            </w:pPr>
            <w:r w:rsidRPr="00C16E17">
              <w:rPr>
                <w:b/>
                <w:bCs/>
              </w:rPr>
              <w:t>Short title</w:t>
            </w:r>
          </w:p>
        </w:tc>
        <w:tc>
          <w:tcPr>
            <w:tcW w:w="1984" w:type="dxa"/>
            <w:tcBorders>
              <w:bottom w:val="single" w:sz="4" w:space="0" w:color="auto"/>
            </w:tcBorders>
          </w:tcPr>
          <w:p w14:paraId="1EA15B94" w14:textId="77777777" w:rsidR="00CC0FAA" w:rsidRPr="00C16E17" w:rsidRDefault="00CC0FAA" w:rsidP="0097397C">
            <w:pPr>
              <w:spacing w:after="120"/>
              <w:rPr>
                <w:b/>
                <w:bCs/>
              </w:rPr>
            </w:pPr>
            <w:r w:rsidRPr="00C16E17">
              <w:rPr>
                <w:b/>
                <w:bCs/>
              </w:rPr>
              <w:t>Status</w:t>
            </w:r>
          </w:p>
        </w:tc>
        <w:tc>
          <w:tcPr>
            <w:tcW w:w="7716" w:type="dxa"/>
            <w:tcBorders>
              <w:bottom w:val="single" w:sz="4" w:space="0" w:color="auto"/>
            </w:tcBorders>
          </w:tcPr>
          <w:p w14:paraId="2F42EE98" w14:textId="77777777" w:rsidR="00CC0FAA" w:rsidRPr="00C16E17" w:rsidRDefault="00CC0FAA" w:rsidP="0097397C">
            <w:pPr>
              <w:spacing w:after="120"/>
              <w:rPr>
                <w:b/>
                <w:bCs/>
              </w:rPr>
            </w:pPr>
            <w:r w:rsidRPr="00C16E17">
              <w:rPr>
                <w:b/>
                <w:bCs/>
              </w:rPr>
              <w:t>Expected outcome and progress</w:t>
            </w:r>
          </w:p>
        </w:tc>
      </w:tr>
      <w:tr w:rsidR="008A1FC4" w14:paraId="7C38282E" w14:textId="77777777" w:rsidTr="001D0EF8">
        <w:tc>
          <w:tcPr>
            <w:tcW w:w="1271" w:type="dxa"/>
            <w:tcBorders>
              <w:top w:val="single" w:sz="4" w:space="0" w:color="auto"/>
            </w:tcBorders>
          </w:tcPr>
          <w:p w14:paraId="56F5D9F5" w14:textId="12E050C6" w:rsidR="008A1FC4" w:rsidRDefault="008A1FC4" w:rsidP="008A1FC4">
            <w:pPr>
              <w:spacing w:after="120"/>
            </w:pPr>
            <w:r>
              <w:rPr>
                <w:rFonts w:asciiTheme="minorHAnsi" w:eastAsia="Times New Roman" w:hAnsiTheme="minorHAnsi" w:cstheme="minorHAnsi"/>
                <w:sz w:val="20"/>
                <w:szCs w:val="20"/>
                <w:lang w:eastAsia="en-AU"/>
              </w:rPr>
              <w:t>6</w:t>
            </w:r>
            <w:r w:rsidRPr="00D562D6">
              <w:rPr>
                <w:rFonts w:asciiTheme="minorHAnsi" w:eastAsia="Times New Roman" w:hAnsiTheme="minorHAnsi" w:cstheme="minorHAnsi"/>
                <w:sz w:val="20"/>
                <w:szCs w:val="20"/>
                <w:lang w:eastAsia="en-AU"/>
              </w:rPr>
              <w:t>.1</w:t>
            </w:r>
          </w:p>
        </w:tc>
        <w:tc>
          <w:tcPr>
            <w:tcW w:w="2977" w:type="dxa"/>
            <w:tcBorders>
              <w:top w:val="single" w:sz="4" w:space="0" w:color="auto"/>
            </w:tcBorders>
          </w:tcPr>
          <w:p w14:paraId="30B7785A" w14:textId="42876956" w:rsidR="008A1FC4" w:rsidRDefault="008A1FC4" w:rsidP="008A1FC4">
            <w:pPr>
              <w:spacing w:after="120"/>
            </w:pPr>
            <w:r w:rsidRPr="00C330E3">
              <w:rPr>
                <w:rFonts w:asciiTheme="minorHAnsi" w:hAnsiTheme="minorHAnsi" w:cstheme="minorHAnsi"/>
                <w:sz w:val="20"/>
                <w:szCs w:val="20"/>
              </w:rPr>
              <w:t>Understand existing veterinary medicine use.</w:t>
            </w:r>
          </w:p>
        </w:tc>
        <w:tc>
          <w:tcPr>
            <w:tcW w:w="1984" w:type="dxa"/>
            <w:tcBorders>
              <w:top w:val="single" w:sz="4" w:space="0" w:color="auto"/>
            </w:tcBorders>
          </w:tcPr>
          <w:p w14:paraId="0990E133" w14:textId="05CA0162" w:rsidR="008A1FC4" w:rsidRDefault="001100E8" w:rsidP="008A1FC4">
            <w:pPr>
              <w:spacing w:after="120"/>
            </w:pPr>
            <w:r>
              <w:rPr>
                <w:rFonts w:asciiTheme="minorHAnsi" w:eastAsia="Times New Roman" w:hAnsiTheme="minorHAnsi" w:cstheme="minorHAnsi"/>
                <w:sz w:val="20"/>
                <w:szCs w:val="20"/>
                <w:lang w:eastAsia="en-AU"/>
              </w:rPr>
              <w:t>Yet to commence</w:t>
            </w:r>
            <w:r w:rsidR="008A1FC4">
              <w:rPr>
                <w:rFonts w:asciiTheme="minorHAnsi" w:eastAsia="Times New Roman" w:hAnsiTheme="minorHAnsi" w:cstheme="minorHAnsi"/>
                <w:sz w:val="20"/>
                <w:szCs w:val="20"/>
                <w:lang w:eastAsia="en-AU"/>
              </w:rPr>
              <w:t>.</w:t>
            </w:r>
          </w:p>
        </w:tc>
        <w:tc>
          <w:tcPr>
            <w:tcW w:w="7716" w:type="dxa"/>
            <w:tcBorders>
              <w:top w:val="single" w:sz="4" w:space="0" w:color="auto"/>
            </w:tcBorders>
          </w:tcPr>
          <w:p w14:paraId="51BB4C63" w14:textId="77777777" w:rsidR="008A1FC4" w:rsidRDefault="008A1FC4" w:rsidP="001100E8">
            <w:pPr>
              <w:outlineLvl w:val="2"/>
              <w:rPr>
                <w:rFonts w:asciiTheme="minorHAnsi" w:eastAsia="Times New Roman" w:hAnsiTheme="minorHAnsi" w:cstheme="minorHAnsi"/>
                <w:sz w:val="20"/>
                <w:szCs w:val="20"/>
                <w:lang w:eastAsia="en-AU"/>
              </w:rPr>
            </w:pPr>
            <w:r w:rsidRPr="00304B43">
              <w:rPr>
                <w:rFonts w:asciiTheme="minorHAnsi" w:eastAsia="Times New Roman" w:hAnsiTheme="minorHAnsi" w:cstheme="minorHAnsi"/>
                <w:b/>
                <w:bCs/>
                <w:sz w:val="20"/>
                <w:szCs w:val="20"/>
                <w:lang w:eastAsia="en-AU"/>
              </w:rPr>
              <w:t>Expected outcome:</w:t>
            </w:r>
            <w:r>
              <w:t xml:space="preserve"> </w:t>
            </w:r>
            <w:r w:rsidRPr="002E2C45">
              <w:rPr>
                <w:rFonts w:asciiTheme="minorHAnsi" w:eastAsia="Times New Roman" w:hAnsiTheme="minorHAnsi" w:cstheme="minorHAnsi"/>
                <w:sz w:val="20"/>
                <w:szCs w:val="20"/>
                <w:lang w:eastAsia="en-AU"/>
              </w:rPr>
              <w:t>A cross-sectoral survey is undertaken to better understand veterinary medicine use and priorities across the aquaculture industry.</w:t>
            </w:r>
          </w:p>
          <w:p w14:paraId="50FC5AE7" w14:textId="196E4836" w:rsidR="008A1FC4" w:rsidRDefault="008A1FC4" w:rsidP="008A1FC4">
            <w:pPr>
              <w:spacing w:after="120"/>
            </w:pPr>
            <w:r w:rsidRPr="00562F10">
              <w:rPr>
                <w:rFonts w:asciiTheme="minorHAnsi" w:eastAsia="Times New Roman" w:hAnsiTheme="minorHAnsi" w:cstheme="minorHAnsi"/>
                <w:b/>
                <w:bCs/>
                <w:sz w:val="20"/>
                <w:szCs w:val="20"/>
                <w:lang w:eastAsia="en-AU"/>
              </w:rPr>
              <w:lastRenderedPageBreak/>
              <w:t>Progress:</w:t>
            </w:r>
            <w:r>
              <w:rPr>
                <w:rFonts w:asciiTheme="minorHAnsi" w:eastAsia="Times New Roman" w:hAnsiTheme="minorHAnsi" w:cstheme="minorHAnsi"/>
                <w:sz w:val="20"/>
                <w:szCs w:val="20"/>
                <w:lang w:eastAsia="en-AU"/>
              </w:rPr>
              <w:t xml:space="preserve"> yet to be commenced.</w:t>
            </w:r>
          </w:p>
        </w:tc>
      </w:tr>
      <w:tr w:rsidR="008A1FC4" w14:paraId="26F3D051" w14:textId="77777777" w:rsidTr="001D0EF8">
        <w:tc>
          <w:tcPr>
            <w:tcW w:w="1271" w:type="dxa"/>
          </w:tcPr>
          <w:p w14:paraId="116A6BDE" w14:textId="36D4F5B7" w:rsidR="008A1FC4" w:rsidRDefault="008A1FC4" w:rsidP="008A1FC4">
            <w:pPr>
              <w:spacing w:after="120"/>
            </w:pPr>
            <w:r>
              <w:rPr>
                <w:rFonts w:asciiTheme="minorHAnsi" w:eastAsia="Times New Roman" w:hAnsiTheme="minorHAnsi" w:cstheme="minorHAnsi"/>
                <w:sz w:val="20"/>
                <w:szCs w:val="20"/>
                <w:lang w:eastAsia="en-AU"/>
              </w:rPr>
              <w:lastRenderedPageBreak/>
              <w:t>6</w:t>
            </w:r>
            <w:r w:rsidRPr="00D562D6">
              <w:rPr>
                <w:rFonts w:asciiTheme="minorHAnsi" w:eastAsia="Times New Roman" w:hAnsiTheme="minorHAnsi" w:cstheme="minorHAnsi"/>
                <w:sz w:val="20"/>
                <w:szCs w:val="20"/>
                <w:lang w:eastAsia="en-AU"/>
              </w:rPr>
              <w:t>.2</w:t>
            </w:r>
          </w:p>
        </w:tc>
        <w:tc>
          <w:tcPr>
            <w:tcW w:w="2977" w:type="dxa"/>
          </w:tcPr>
          <w:p w14:paraId="3AB8E091" w14:textId="22E34CDE" w:rsidR="008A1FC4" w:rsidRDefault="008A1FC4" w:rsidP="008A1FC4">
            <w:pPr>
              <w:spacing w:after="120"/>
            </w:pPr>
            <w:r w:rsidRPr="00C330E3">
              <w:rPr>
                <w:rFonts w:asciiTheme="minorHAnsi" w:hAnsiTheme="minorHAnsi" w:cstheme="minorHAnsi"/>
                <w:sz w:val="20"/>
                <w:szCs w:val="20"/>
              </w:rPr>
              <w:t>Aquatic animal minor use permit applications.</w:t>
            </w:r>
          </w:p>
        </w:tc>
        <w:tc>
          <w:tcPr>
            <w:tcW w:w="1984" w:type="dxa"/>
          </w:tcPr>
          <w:p w14:paraId="618BE800" w14:textId="05089CE5" w:rsidR="008A1FC4" w:rsidRDefault="008A1FC4" w:rsidP="008A1FC4">
            <w:pPr>
              <w:spacing w:after="120"/>
            </w:pPr>
            <w:r>
              <w:rPr>
                <w:rFonts w:asciiTheme="minorHAnsi" w:eastAsia="Times New Roman" w:hAnsiTheme="minorHAnsi" w:cstheme="minorHAnsi"/>
                <w:sz w:val="20"/>
                <w:szCs w:val="20"/>
                <w:lang w:eastAsia="en-AU"/>
              </w:rPr>
              <w:t>In-progress.</w:t>
            </w:r>
          </w:p>
        </w:tc>
        <w:tc>
          <w:tcPr>
            <w:tcW w:w="7716" w:type="dxa"/>
          </w:tcPr>
          <w:p w14:paraId="3677B22B" w14:textId="77777777" w:rsidR="008A1FC4" w:rsidRDefault="008A1FC4" w:rsidP="001100E8">
            <w:pPr>
              <w:outlineLvl w:val="2"/>
              <w:rPr>
                <w:rFonts w:asciiTheme="minorHAnsi" w:eastAsia="Times New Roman" w:hAnsiTheme="minorHAnsi" w:cstheme="minorHAnsi"/>
                <w:sz w:val="20"/>
                <w:szCs w:val="20"/>
                <w:lang w:eastAsia="en-AU"/>
              </w:rPr>
            </w:pPr>
            <w:r w:rsidRPr="00304B43">
              <w:rPr>
                <w:rFonts w:asciiTheme="minorHAnsi" w:eastAsia="Times New Roman" w:hAnsiTheme="minorHAnsi" w:cstheme="minorHAnsi"/>
                <w:b/>
                <w:bCs/>
                <w:sz w:val="20"/>
                <w:szCs w:val="20"/>
                <w:lang w:eastAsia="en-AU"/>
              </w:rPr>
              <w:t>Expected outcome:</w:t>
            </w:r>
            <w:r>
              <w:t xml:space="preserve"> </w:t>
            </w:r>
            <w:r w:rsidRPr="002E2C45">
              <w:rPr>
                <w:rFonts w:asciiTheme="minorHAnsi" w:eastAsia="Times New Roman" w:hAnsiTheme="minorHAnsi" w:cstheme="minorHAnsi"/>
                <w:sz w:val="20"/>
                <w:szCs w:val="20"/>
                <w:lang w:eastAsia="en-AU"/>
              </w:rPr>
              <w:t>A nationally coordinated approach to facilitate applications for aquatic animal minor use permit applications to the APVMA and to maintain existing permits and registrations.</w:t>
            </w:r>
          </w:p>
          <w:p w14:paraId="28FADF35" w14:textId="77777777" w:rsidR="008A1FC4" w:rsidRPr="00562F10" w:rsidRDefault="008A1FC4" w:rsidP="001100E8">
            <w:pPr>
              <w:outlineLvl w:val="2"/>
              <w:rPr>
                <w:rFonts w:asciiTheme="minorHAnsi" w:eastAsia="Times New Roman" w:hAnsiTheme="minorHAnsi" w:cstheme="minorHAnsi"/>
                <w:b/>
                <w:bCs/>
                <w:sz w:val="20"/>
                <w:szCs w:val="20"/>
                <w:lang w:eastAsia="en-AU"/>
              </w:rPr>
            </w:pPr>
            <w:r w:rsidRPr="00562F10">
              <w:rPr>
                <w:rFonts w:asciiTheme="minorHAnsi" w:eastAsia="Times New Roman" w:hAnsiTheme="minorHAnsi" w:cstheme="minorHAnsi"/>
                <w:b/>
                <w:bCs/>
                <w:sz w:val="20"/>
                <w:szCs w:val="20"/>
                <w:lang w:eastAsia="en-AU"/>
              </w:rPr>
              <w:t xml:space="preserve">Progress: </w:t>
            </w:r>
            <w:r w:rsidRPr="00BA3803">
              <w:rPr>
                <w:rFonts w:asciiTheme="minorHAnsi" w:eastAsia="Times New Roman" w:hAnsiTheme="minorHAnsi" w:cstheme="minorHAnsi"/>
                <w:sz w:val="20"/>
                <w:szCs w:val="20"/>
                <w:lang w:eastAsia="en-AU"/>
              </w:rPr>
              <w:t>The p</w:t>
            </w:r>
            <w:r w:rsidRPr="00AD5208">
              <w:rPr>
                <w:rFonts w:asciiTheme="minorHAnsi" w:eastAsia="Times New Roman" w:hAnsiTheme="minorHAnsi" w:cstheme="minorHAnsi"/>
                <w:sz w:val="20"/>
                <w:szCs w:val="20"/>
                <w:lang w:eastAsia="en-AU"/>
              </w:rPr>
              <w:t>roject secured funding for 2 minor use permit (MUP) projects in 2022 and 3 MUP projects in 2023</w:t>
            </w:r>
            <w:r>
              <w:rPr>
                <w:rFonts w:asciiTheme="minorHAnsi" w:eastAsia="Times New Roman" w:hAnsiTheme="minorHAnsi" w:cstheme="minorHAnsi"/>
                <w:sz w:val="20"/>
                <w:szCs w:val="20"/>
                <w:lang w:eastAsia="en-AU"/>
              </w:rPr>
              <w:t>. Since the project onset it has successfully helped to renew another 32 MUPs, reducing loss of access for industry. It has decreased duplication of MUPs through increased data sharing and prioritisation of MUP projects that improve access for multiple industries and uses. Industry guidelines on available MUPs and registrations have been distributed nationally. A business plan is being developed in consultation with stakeholders to support ongoing national coordination.</w:t>
            </w:r>
          </w:p>
          <w:p w14:paraId="52C9E8C6" w14:textId="3B51C7F3" w:rsidR="008A1FC4" w:rsidRDefault="008A1FC4" w:rsidP="008A1FC4">
            <w:pPr>
              <w:spacing w:after="120"/>
            </w:pPr>
            <w:r>
              <w:rPr>
                <w:rFonts w:asciiTheme="minorHAnsi" w:eastAsia="Times New Roman" w:hAnsiTheme="minorHAnsi" w:cstheme="minorHAnsi"/>
                <w:sz w:val="20"/>
                <w:szCs w:val="20"/>
                <w:lang w:eastAsia="en-AU"/>
              </w:rPr>
              <w:t xml:space="preserve">Refer to </w:t>
            </w:r>
            <w:hyperlink r:id="rId14" w:history="1">
              <w:r w:rsidRPr="00562F10">
                <w:rPr>
                  <w:rStyle w:val="Hyperlink"/>
                  <w:rFonts w:asciiTheme="minorHAnsi" w:eastAsia="Times New Roman" w:hAnsiTheme="minorHAnsi" w:cstheme="minorHAnsi"/>
                  <w:sz w:val="20"/>
                  <w:szCs w:val="20"/>
                  <w:lang w:eastAsia="en-AU"/>
                </w:rPr>
                <w:t>FRDC project 2020-094</w:t>
              </w:r>
            </w:hyperlink>
            <w:r>
              <w:rPr>
                <w:rFonts w:asciiTheme="minorHAnsi" w:eastAsia="Times New Roman" w:hAnsiTheme="minorHAnsi" w:cstheme="minorHAnsi"/>
                <w:sz w:val="20"/>
                <w:szCs w:val="20"/>
                <w:lang w:eastAsia="en-AU"/>
              </w:rPr>
              <w:t>.</w:t>
            </w:r>
          </w:p>
        </w:tc>
      </w:tr>
      <w:tr w:rsidR="008A1FC4" w14:paraId="3E7F6FFB" w14:textId="77777777" w:rsidTr="001D0EF8">
        <w:tc>
          <w:tcPr>
            <w:tcW w:w="1271" w:type="dxa"/>
            <w:tcBorders>
              <w:bottom w:val="single" w:sz="4" w:space="0" w:color="auto"/>
            </w:tcBorders>
          </w:tcPr>
          <w:p w14:paraId="728B8BD7" w14:textId="4B708AFF" w:rsidR="008A1FC4" w:rsidRDefault="008A1FC4" w:rsidP="008A1FC4">
            <w:pPr>
              <w:spacing w:after="120"/>
            </w:pPr>
            <w:r>
              <w:rPr>
                <w:rFonts w:asciiTheme="minorHAnsi" w:eastAsia="Times New Roman" w:hAnsiTheme="minorHAnsi" w:cstheme="minorHAnsi"/>
                <w:sz w:val="20"/>
                <w:szCs w:val="20"/>
                <w:lang w:eastAsia="en-AU"/>
              </w:rPr>
              <w:t>6</w:t>
            </w:r>
            <w:r w:rsidRPr="00D562D6">
              <w:rPr>
                <w:rFonts w:asciiTheme="minorHAnsi" w:eastAsia="Times New Roman" w:hAnsiTheme="minorHAnsi" w:cstheme="minorHAnsi"/>
                <w:sz w:val="20"/>
                <w:szCs w:val="20"/>
                <w:lang w:eastAsia="en-AU"/>
              </w:rPr>
              <w:t>.3</w:t>
            </w:r>
          </w:p>
        </w:tc>
        <w:tc>
          <w:tcPr>
            <w:tcW w:w="2977" w:type="dxa"/>
            <w:tcBorders>
              <w:bottom w:val="single" w:sz="4" w:space="0" w:color="auto"/>
            </w:tcBorders>
          </w:tcPr>
          <w:p w14:paraId="6E809DD4" w14:textId="37912AAF" w:rsidR="008A1FC4" w:rsidRDefault="008A1FC4" w:rsidP="008A1FC4">
            <w:pPr>
              <w:spacing w:after="120"/>
            </w:pPr>
            <w:r w:rsidRPr="00C330E3">
              <w:rPr>
                <w:rFonts w:asciiTheme="minorHAnsi" w:hAnsiTheme="minorHAnsi" w:cstheme="minorHAnsi"/>
                <w:sz w:val="20"/>
                <w:szCs w:val="20"/>
              </w:rPr>
              <w:t>Establish antimicrobial resistance baselines for aquaculture sectors.</w:t>
            </w:r>
          </w:p>
        </w:tc>
        <w:tc>
          <w:tcPr>
            <w:tcW w:w="1984" w:type="dxa"/>
            <w:tcBorders>
              <w:bottom w:val="single" w:sz="4" w:space="0" w:color="auto"/>
            </w:tcBorders>
          </w:tcPr>
          <w:p w14:paraId="5733CF6A" w14:textId="6F9FACDF" w:rsidR="008A1FC4" w:rsidRDefault="001100E8" w:rsidP="008A1FC4">
            <w:pPr>
              <w:spacing w:after="120"/>
            </w:pPr>
            <w:r>
              <w:rPr>
                <w:rFonts w:asciiTheme="minorHAnsi" w:eastAsia="Times New Roman" w:hAnsiTheme="minorHAnsi" w:cstheme="minorHAnsi"/>
                <w:sz w:val="20"/>
                <w:szCs w:val="20"/>
                <w:lang w:eastAsia="en-AU"/>
              </w:rPr>
              <w:t>Yet to commence</w:t>
            </w:r>
            <w:r w:rsidR="008A1FC4">
              <w:rPr>
                <w:rFonts w:asciiTheme="minorHAnsi" w:eastAsia="Times New Roman" w:hAnsiTheme="minorHAnsi" w:cstheme="minorHAnsi"/>
                <w:sz w:val="20"/>
                <w:szCs w:val="20"/>
                <w:lang w:eastAsia="en-AU"/>
              </w:rPr>
              <w:t>.</w:t>
            </w:r>
          </w:p>
        </w:tc>
        <w:tc>
          <w:tcPr>
            <w:tcW w:w="7716" w:type="dxa"/>
            <w:tcBorders>
              <w:bottom w:val="single" w:sz="4" w:space="0" w:color="auto"/>
            </w:tcBorders>
          </w:tcPr>
          <w:p w14:paraId="67843C08" w14:textId="77777777" w:rsidR="008A1FC4" w:rsidRDefault="008A1FC4" w:rsidP="001100E8">
            <w:pPr>
              <w:outlineLvl w:val="2"/>
              <w:rPr>
                <w:rFonts w:asciiTheme="minorHAnsi" w:eastAsia="Times New Roman" w:hAnsiTheme="minorHAnsi" w:cstheme="minorHAnsi"/>
                <w:sz w:val="20"/>
                <w:szCs w:val="20"/>
                <w:lang w:eastAsia="en-AU"/>
              </w:rPr>
            </w:pPr>
            <w:r w:rsidRPr="00304B43">
              <w:rPr>
                <w:rFonts w:asciiTheme="minorHAnsi" w:eastAsia="Times New Roman" w:hAnsiTheme="minorHAnsi" w:cstheme="minorHAnsi"/>
                <w:b/>
                <w:bCs/>
                <w:sz w:val="20"/>
                <w:szCs w:val="20"/>
                <w:lang w:eastAsia="en-AU"/>
              </w:rPr>
              <w:t>Expected outcome:</w:t>
            </w:r>
            <w:r>
              <w:t xml:space="preserve"> </w:t>
            </w:r>
            <w:r w:rsidRPr="002E2C45">
              <w:rPr>
                <w:rFonts w:asciiTheme="minorHAnsi" w:eastAsia="Times New Roman" w:hAnsiTheme="minorHAnsi" w:cstheme="minorHAnsi"/>
                <w:sz w:val="20"/>
                <w:szCs w:val="20"/>
                <w:lang w:eastAsia="en-AU"/>
              </w:rPr>
              <w:t>Baseline AMR data is established for interested sectors within the Australian aquaculture industry. The importance and key benefits of AMR surveillance in aquaculture are communicated with industry in an effective and collaborative manner.</w:t>
            </w:r>
          </w:p>
          <w:p w14:paraId="64F24CF6" w14:textId="56FFF2E5" w:rsidR="008A1FC4" w:rsidRDefault="008A1FC4" w:rsidP="008A1FC4">
            <w:pPr>
              <w:spacing w:after="120"/>
            </w:pPr>
            <w:r w:rsidRPr="00304B43">
              <w:rPr>
                <w:rFonts w:asciiTheme="minorHAnsi" w:eastAsia="Times New Roman" w:hAnsiTheme="minorHAnsi" w:cstheme="minorHAnsi"/>
                <w:b/>
                <w:bCs/>
                <w:sz w:val="20"/>
                <w:szCs w:val="20"/>
                <w:lang w:eastAsia="en-AU"/>
              </w:rPr>
              <w:t>Progress:</w:t>
            </w:r>
            <w:r>
              <w:rPr>
                <w:rFonts w:asciiTheme="minorHAnsi" w:eastAsia="Times New Roman" w:hAnsiTheme="minorHAnsi" w:cstheme="minorHAnsi"/>
                <w:sz w:val="20"/>
                <w:szCs w:val="20"/>
                <w:lang w:eastAsia="en-AU"/>
              </w:rPr>
              <w:t xml:space="preserve"> yet to be commenced.</w:t>
            </w:r>
          </w:p>
        </w:tc>
      </w:tr>
    </w:tbl>
    <w:p w14:paraId="761E495B" w14:textId="77777777" w:rsidR="0003426A" w:rsidRDefault="0003426A" w:rsidP="00412785"/>
    <w:p w14:paraId="4F753FA3" w14:textId="61F7669E" w:rsidR="008A1FC4" w:rsidRDefault="008A1FC4" w:rsidP="008A1FC4">
      <w:pPr>
        <w:pStyle w:val="Heading3"/>
      </w:pPr>
      <w:r>
        <w:t>Objective 7 Research and innovation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977"/>
        <w:gridCol w:w="1984"/>
        <w:gridCol w:w="7716"/>
      </w:tblGrid>
      <w:tr w:rsidR="008A1FC4" w14:paraId="0A02476D" w14:textId="77777777" w:rsidTr="001D0EF8">
        <w:trPr>
          <w:cantSplit/>
          <w:tblHeader/>
        </w:trPr>
        <w:tc>
          <w:tcPr>
            <w:tcW w:w="1271" w:type="dxa"/>
            <w:tcBorders>
              <w:bottom w:val="single" w:sz="4" w:space="0" w:color="auto"/>
            </w:tcBorders>
          </w:tcPr>
          <w:p w14:paraId="60173451" w14:textId="77777777" w:rsidR="008A1FC4" w:rsidRPr="00C16E17" w:rsidRDefault="008A1FC4" w:rsidP="0097397C">
            <w:pPr>
              <w:spacing w:after="120"/>
              <w:rPr>
                <w:b/>
                <w:bCs/>
              </w:rPr>
            </w:pPr>
            <w:r w:rsidRPr="00C16E17">
              <w:rPr>
                <w:b/>
                <w:bCs/>
              </w:rPr>
              <w:t>Activity</w:t>
            </w:r>
          </w:p>
        </w:tc>
        <w:tc>
          <w:tcPr>
            <w:tcW w:w="2977" w:type="dxa"/>
            <w:tcBorders>
              <w:bottom w:val="single" w:sz="4" w:space="0" w:color="auto"/>
            </w:tcBorders>
          </w:tcPr>
          <w:p w14:paraId="753EFB0A" w14:textId="77777777" w:rsidR="008A1FC4" w:rsidRPr="00C16E17" w:rsidRDefault="008A1FC4" w:rsidP="0097397C">
            <w:pPr>
              <w:spacing w:after="120"/>
              <w:rPr>
                <w:b/>
                <w:bCs/>
              </w:rPr>
            </w:pPr>
            <w:r w:rsidRPr="00C16E17">
              <w:rPr>
                <w:b/>
                <w:bCs/>
              </w:rPr>
              <w:t>Short title</w:t>
            </w:r>
          </w:p>
        </w:tc>
        <w:tc>
          <w:tcPr>
            <w:tcW w:w="1984" w:type="dxa"/>
            <w:tcBorders>
              <w:bottom w:val="single" w:sz="4" w:space="0" w:color="auto"/>
            </w:tcBorders>
          </w:tcPr>
          <w:p w14:paraId="0C3192E4" w14:textId="77777777" w:rsidR="008A1FC4" w:rsidRPr="00C16E17" w:rsidRDefault="008A1FC4" w:rsidP="0097397C">
            <w:pPr>
              <w:spacing w:after="120"/>
              <w:rPr>
                <w:b/>
                <w:bCs/>
              </w:rPr>
            </w:pPr>
            <w:r w:rsidRPr="00C16E17">
              <w:rPr>
                <w:b/>
                <w:bCs/>
              </w:rPr>
              <w:t>Status</w:t>
            </w:r>
          </w:p>
        </w:tc>
        <w:tc>
          <w:tcPr>
            <w:tcW w:w="7716" w:type="dxa"/>
            <w:tcBorders>
              <w:bottom w:val="single" w:sz="4" w:space="0" w:color="auto"/>
            </w:tcBorders>
          </w:tcPr>
          <w:p w14:paraId="64DCE9CD" w14:textId="77777777" w:rsidR="008A1FC4" w:rsidRPr="00C16E17" w:rsidRDefault="008A1FC4" w:rsidP="0097397C">
            <w:pPr>
              <w:spacing w:after="120"/>
              <w:rPr>
                <w:b/>
                <w:bCs/>
              </w:rPr>
            </w:pPr>
            <w:r w:rsidRPr="00C16E17">
              <w:rPr>
                <w:b/>
                <w:bCs/>
              </w:rPr>
              <w:t>Expected outcome and progress</w:t>
            </w:r>
          </w:p>
        </w:tc>
      </w:tr>
      <w:tr w:rsidR="00961805" w14:paraId="4DF8D044" w14:textId="77777777" w:rsidTr="001D0EF8">
        <w:tc>
          <w:tcPr>
            <w:tcW w:w="1271" w:type="dxa"/>
            <w:tcBorders>
              <w:top w:val="single" w:sz="4" w:space="0" w:color="auto"/>
            </w:tcBorders>
          </w:tcPr>
          <w:p w14:paraId="147ACDEF" w14:textId="711BEDAA" w:rsidR="00961805" w:rsidRDefault="00961805" w:rsidP="00961805">
            <w:pPr>
              <w:spacing w:after="120"/>
            </w:pPr>
            <w:r>
              <w:rPr>
                <w:rFonts w:asciiTheme="minorHAnsi" w:eastAsia="Times New Roman" w:hAnsiTheme="minorHAnsi" w:cstheme="minorHAnsi"/>
                <w:sz w:val="20"/>
                <w:szCs w:val="20"/>
                <w:lang w:eastAsia="en-AU"/>
              </w:rPr>
              <w:t>7</w:t>
            </w:r>
            <w:r w:rsidRPr="00D562D6">
              <w:rPr>
                <w:rFonts w:asciiTheme="minorHAnsi" w:eastAsia="Times New Roman" w:hAnsiTheme="minorHAnsi" w:cstheme="minorHAnsi"/>
                <w:sz w:val="20"/>
                <w:szCs w:val="20"/>
                <w:lang w:eastAsia="en-AU"/>
              </w:rPr>
              <w:t>.1</w:t>
            </w:r>
          </w:p>
        </w:tc>
        <w:tc>
          <w:tcPr>
            <w:tcW w:w="2977" w:type="dxa"/>
            <w:tcBorders>
              <w:top w:val="single" w:sz="4" w:space="0" w:color="auto"/>
            </w:tcBorders>
          </w:tcPr>
          <w:p w14:paraId="463AF92E" w14:textId="5779894B" w:rsidR="00961805" w:rsidRDefault="00961805" w:rsidP="00961805">
            <w:pPr>
              <w:spacing w:after="120"/>
            </w:pPr>
            <w:r w:rsidRPr="00C330E3">
              <w:rPr>
                <w:rFonts w:asciiTheme="minorHAnsi" w:hAnsiTheme="minorHAnsi" w:cstheme="minorHAnsi"/>
                <w:sz w:val="20"/>
                <w:szCs w:val="20"/>
              </w:rPr>
              <w:t>Research priority setting, engagement, and communication.</w:t>
            </w:r>
          </w:p>
        </w:tc>
        <w:tc>
          <w:tcPr>
            <w:tcW w:w="1984" w:type="dxa"/>
            <w:tcBorders>
              <w:top w:val="single" w:sz="4" w:space="0" w:color="auto"/>
            </w:tcBorders>
          </w:tcPr>
          <w:p w14:paraId="5F762BC1" w14:textId="6C94E9DF" w:rsidR="00961805" w:rsidRDefault="00961805" w:rsidP="00961805">
            <w:pPr>
              <w:spacing w:after="120"/>
            </w:pPr>
            <w:r>
              <w:rPr>
                <w:rFonts w:asciiTheme="minorHAnsi" w:eastAsia="Times New Roman" w:hAnsiTheme="minorHAnsi" w:cstheme="minorHAnsi"/>
                <w:sz w:val="20"/>
                <w:szCs w:val="20"/>
                <w:lang w:eastAsia="en-AU"/>
              </w:rPr>
              <w:t>In-progress.</w:t>
            </w:r>
          </w:p>
        </w:tc>
        <w:tc>
          <w:tcPr>
            <w:tcW w:w="7716" w:type="dxa"/>
            <w:tcBorders>
              <w:top w:val="single" w:sz="4" w:space="0" w:color="auto"/>
            </w:tcBorders>
          </w:tcPr>
          <w:p w14:paraId="27DCF1DF" w14:textId="77777777" w:rsidR="00961805" w:rsidRDefault="00961805" w:rsidP="001100E8">
            <w:pPr>
              <w:outlineLvl w:val="2"/>
              <w:rPr>
                <w:rFonts w:asciiTheme="minorHAnsi" w:eastAsia="Times New Roman" w:hAnsiTheme="minorHAnsi" w:cstheme="minorHAnsi"/>
                <w:sz w:val="20"/>
                <w:szCs w:val="20"/>
                <w:lang w:eastAsia="en-AU"/>
              </w:rPr>
            </w:pPr>
            <w:r w:rsidRPr="00FF01A0">
              <w:rPr>
                <w:rFonts w:asciiTheme="minorHAnsi" w:eastAsia="Times New Roman" w:hAnsiTheme="minorHAnsi" w:cstheme="minorHAnsi"/>
                <w:b/>
                <w:bCs/>
                <w:sz w:val="20"/>
                <w:szCs w:val="20"/>
                <w:lang w:eastAsia="en-AU"/>
              </w:rPr>
              <w:t>Expected outcome</w:t>
            </w:r>
            <w:r>
              <w:rPr>
                <w:rFonts w:asciiTheme="minorHAnsi" w:eastAsia="Times New Roman" w:hAnsiTheme="minorHAnsi" w:cstheme="minorHAnsi"/>
                <w:sz w:val="20"/>
                <w:szCs w:val="20"/>
                <w:lang w:eastAsia="en-AU"/>
              </w:rPr>
              <w:t>:</w:t>
            </w:r>
            <w:r>
              <w:t xml:space="preserve"> </w:t>
            </w:r>
            <w:r w:rsidRPr="002E2C45">
              <w:rPr>
                <w:rFonts w:asciiTheme="minorHAnsi" w:eastAsia="Times New Roman" w:hAnsiTheme="minorHAnsi" w:cstheme="minorHAnsi"/>
                <w:sz w:val="20"/>
                <w:szCs w:val="20"/>
                <w:lang w:eastAsia="en-AU"/>
              </w:rPr>
              <w:t xml:space="preserve">An efficient research priority setting, engagement, and communication process is collaboratively developed.  </w:t>
            </w:r>
          </w:p>
          <w:p w14:paraId="784A1AF3" w14:textId="6237B42D" w:rsidR="00961805" w:rsidRDefault="00961805" w:rsidP="00961805">
            <w:pPr>
              <w:spacing w:after="120"/>
            </w:pPr>
            <w:r w:rsidRPr="00FF01A0">
              <w:rPr>
                <w:rFonts w:asciiTheme="minorHAnsi" w:eastAsia="Times New Roman" w:hAnsiTheme="minorHAnsi" w:cstheme="minorHAnsi"/>
                <w:b/>
                <w:bCs/>
                <w:sz w:val="20"/>
                <w:szCs w:val="20"/>
                <w:lang w:eastAsia="en-AU"/>
              </w:rPr>
              <w:t>Progress:</w:t>
            </w:r>
            <w:r>
              <w:rPr>
                <w:rFonts w:asciiTheme="minorHAnsi" w:eastAsia="Times New Roman" w:hAnsiTheme="minorHAnsi" w:cstheme="minorHAnsi"/>
                <w:b/>
                <w:bCs/>
                <w:sz w:val="20"/>
                <w:szCs w:val="20"/>
                <w:lang w:eastAsia="en-AU"/>
              </w:rPr>
              <w:t xml:space="preserve"> </w:t>
            </w:r>
            <w:r w:rsidRPr="00BA3803">
              <w:rPr>
                <w:rFonts w:asciiTheme="minorHAnsi" w:eastAsia="Times New Roman" w:hAnsiTheme="minorHAnsi" w:cstheme="minorHAnsi"/>
                <w:sz w:val="20"/>
                <w:szCs w:val="20"/>
                <w:lang w:eastAsia="en-AU"/>
              </w:rPr>
              <w:t>A project plan</w:t>
            </w:r>
            <w:r>
              <w:rPr>
                <w:rFonts w:asciiTheme="minorHAnsi" w:eastAsia="Times New Roman" w:hAnsiTheme="minorHAnsi" w:cstheme="minorHAnsi"/>
                <w:b/>
                <w:bCs/>
                <w:sz w:val="20"/>
                <w:szCs w:val="20"/>
                <w:lang w:eastAsia="en-AU"/>
              </w:rPr>
              <w:t xml:space="preserve"> </w:t>
            </w:r>
            <w:r w:rsidRPr="00BA3803">
              <w:rPr>
                <w:rFonts w:asciiTheme="minorHAnsi" w:eastAsia="Times New Roman" w:hAnsiTheme="minorHAnsi" w:cstheme="minorHAnsi"/>
                <w:sz w:val="20"/>
                <w:szCs w:val="20"/>
                <w:lang w:eastAsia="en-AU"/>
              </w:rPr>
              <w:t>is being drafted by the activity lead (</w:t>
            </w:r>
            <w:r>
              <w:rPr>
                <w:rFonts w:asciiTheme="minorHAnsi" w:eastAsia="Times New Roman" w:hAnsiTheme="minorHAnsi" w:cstheme="minorHAnsi"/>
                <w:sz w:val="20"/>
                <w:szCs w:val="20"/>
                <w:lang w:eastAsia="en-AU"/>
              </w:rPr>
              <w:t>FRDC Aquatic Animal Health and Biosecurity Coordination Program).</w:t>
            </w:r>
          </w:p>
        </w:tc>
      </w:tr>
      <w:tr w:rsidR="00961805" w14:paraId="34356E3C" w14:textId="77777777" w:rsidTr="001D0EF8">
        <w:tc>
          <w:tcPr>
            <w:tcW w:w="1271" w:type="dxa"/>
          </w:tcPr>
          <w:p w14:paraId="5D5AA16F" w14:textId="0E081D15" w:rsidR="00961805" w:rsidRDefault="00961805" w:rsidP="00961805">
            <w:pPr>
              <w:spacing w:after="120"/>
            </w:pPr>
            <w:r>
              <w:rPr>
                <w:rFonts w:asciiTheme="minorHAnsi" w:eastAsia="Times New Roman" w:hAnsiTheme="minorHAnsi" w:cstheme="minorHAnsi"/>
                <w:sz w:val="20"/>
                <w:szCs w:val="20"/>
                <w:lang w:eastAsia="en-AU"/>
              </w:rPr>
              <w:t>7</w:t>
            </w:r>
            <w:r w:rsidRPr="00D562D6">
              <w:rPr>
                <w:rFonts w:asciiTheme="minorHAnsi" w:eastAsia="Times New Roman" w:hAnsiTheme="minorHAnsi" w:cstheme="minorHAnsi"/>
                <w:sz w:val="20"/>
                <w:szCs w:val="20"/>
                <w:lang w:eastAsia="en-AU"/>
              </w:rPr>
              <w:t>.2</w:t>
            </w:r>
          </w:p>
        </w:tc>
        <w:tc>
          <w:tcPr>
            <w:tcW w:w="2977" w:type="dxa"/>
          </w:tcPr>
          <w:p w14:paraId="78F00C44" w14:textId="68507655" w:rsidR="00961805" w:rsidRDefault="00961805" w:rsidP="00961805">
            <w:pPr>
              <w:spacing w:after="120"/>
            </w:pPr>
            <w:r w:rsidRPr="00C330E3">
              <w:rPr>
                <w:rFonts w:asciiTheme="minorHAnsi" w:hAnsiTheme="minorHAnsi" w:cstheme="minorHAnsi"/>
                <w:sz w:val="20"/>
                <w:szCs w:val="20"/>
              </w:rPr>
              <w:t>Extension and adoption of aquatic animal health research.</w:t>
            </w:r>
          </w:p>
        </w:tc>
        <w:tc>
          <w:tcPr>
            <w:tcW w:w="1984" w:type="dxa"/>
          </w:tcPr>
          <w:p w14:paraId="2C1390F4" w14:textId="3487F045" w:rsidR="00961805" w:rsidRDefault="001100E8" w:rsidP="00961805">
            <w:pPr>
              <w:spacing w:after="120"/>
            </w:pPr>
            <w:r>
              <w:rPr>
                <w:rFonts w:asciiTheme="minorHAnsi" w:eastAsia="Times New Roman" w:hAnsiTheme="minorHAnsi" w:cstheme="minorHAnsi"/>
                <w:sz w:val="20"/>
                <w:szCs w:val="20"/>
                <w:lang w:eastAsia="en-AU"/>
              </w:rPr>
              <w:t>Yet to commence</w:t>
            </w:r>
            <w:r w:rsidR="00961805">
              <w:rPr>
                <w:rFonts w:asciiTheme="minorHAnsi" w:eastAsia="Times New Roman" w:hAnsiTheme="minorHAnsi" w:cstheme="minorHAnsi"/>
                <w:sz w:val="20"/>
                <w:szCs w:val="20"/>
                <w:lang w:eastAsia="en-AU"/>
              </w:rPr>
              <w:t>.</w:t>
            </w:r>
          </w:p>
        </w:tc>
        <w:tc>
          <w:tcPr>
            <w:tcW w:w="7716" w:type="dxa"/>
          </w:tcPr>
          <w:p w14:paraId="1CC8318E" w14:textId="77777777" w:rsidR="00961805" w:rsidRDefault="00961805" w:rsidP="001100E8">
            <w:pPr>
              <w:outlineLvl w:val="2"/>
              <w:rPr>
                <w:rFonts w:asciiTheme="minorHAnsi" w:eastAsia="Times New Roman" w:hAnsiTheme="minorHAnsi" w:cstheme="minorHAnsi"/>
                <w:sz w:val="20"/>
                <w:szCs w:val="20"/>
                <w:lang w:eastAsia="en-AU"/>
              </w:rPr>
            </w:pPr>
            <w:r w:rsidRPr="00FF01A0">
              <w:rPr>
                <w:rFonts w:asciiTheme="minorHAnsi" w:eastAsia="Times New Roman" w:hAnsiTheme="minorHAnsi" w:cstheme="minorHAnsi"/>
                <w:b/>
                <w:bCs/>
                <w:sz w:val="20"/>
                <w:szCs w:val="20"/>
                <w:lang w:eastAsia="en-AU"/>
              </w:rPr>
              <w:t>Expected outcome</w:t>
            </w:r>
            <w:r>
              <w:rPr>
                <w:rFonts w:asciiTheme="minorHAnsi" w:eastAsia="Times New Roman" w:hAnsiTheme="minorHAnsi" w:cstheme="minorHAnsi"/>
                <w:sz w:val="20"/>
                <w:szCs w:val="20"/>
                <w:lang w:eastAsia="en-AU"/>
              </w:rPr>
              <w:t>:</w:t>
            </w:r>
            <w:r>
              <w:t xml:space="preserve"> </w:t>
            </w:r>
            <w:r w:rsidRPr="002E2C45">
              <w:rPr>
                <w:rFonts w:asciiTheme="minorHAnsi" w:eastAsia="Times New Roman" w:hAnsiTheme="minorHAnsi" w:cstheme="minorHAnsi"/>
                <w:sz w:val="20"/>
                <w:szCs w:val="20"/>
                <w:lang w:eastAsia="en-AU"/>
              </w:rPr>
              <w:t>Barriers to and opportunities for extension and adoption inform RD&amp;E system improvements that ensure that research is not considered complete until it is extended by end-users, and opportunities for adoption identified, maximising return on investment.</w:t>
            </w:r>
          </w:p>
          <w:p w14:paraId="1C3B90F9" w14:textId="4721D4F3" w:rsidR="00961805" w:rsidRDefault="00961805" w:rsidP="00961805">
            <w:pPr>
              <w:spacing w:after="120"/>
            </w:pPr>
            <w:r w:rsidRPr="00FF01A0">
              <w:rPr>
                <w:rFonts w:asciiTheme="minorHAnsi" w:eastAsia="Times New Roman" w:hAnsiTheme="minorHAnsi" w:cstheme="minorHAnsi"/>
                <w:b/>
                <w:bCs/>
                <w:sz w:val="20"/>
                <w:szCs w:val="20"/>
                <w:lang w:eastAsia="en-AU"/>
              </w:rPr>
              <w:t>Progress:</w:t>
            </w:r>
            <w:r>
              <w:rPr>
                <w:rFonts w:asciiTheme="minorHAnsi" w:eastAsia="Times New Roman" w:hAnsiTheme="minorHAnsi" w:cstheme="minorHAnsi"/>
                <w:sz w:val="20"/>
                <w:szCs w:val="20"/>
                <w:lang w:eastAsia="en-AU"/>
              </w:rPr>
              <w:t xml:space="preserve"> Yet to be commenced.</w:t>
            </w:r>
          </w:p>
        </w:tc>
      </w:tr>
      <w:tr w:rsidR="00961805" w14:paraId="0912CEF5" w14:textId="77777777" w:rsidTr="001D0EF8">
        <w:tc>
          <w:tcPr>
            <w:tcW w:w="1271" w:type="dxa"/>
            <w:tcBorders>
              <w:bottom w:val="single" w:sz="4" w:space="0" w:color="auto"/>
            </w:tcBorders>
          </w:tcPr>
          <w:p w14:paraId="00D2BC1B" w14:textId="77F3493D" w:rsidR="00961805" w:rsidRDefault="00961805" w:rsidP="00961805">
            <w:pPr>
              <w:spacing w:after="120"/>
            </w:pPr>
            <w:r>
              <w:rPr>
                <w:rFonts w:asciiTheme="minorHAnsi" w:eastAsia="Times New Roman" w:hAnsiTheme="minorHAnsi" w:cstheme="minorHAnsi"/>
                <w:sz w:val="20"/>
                <w:szCs w:val="20"/>
                <w:lang w:eastAsia="en-AU"/>
              </w:rPr>
              <w:lastRenderedPageBreak/>
              <w:t>7</w:t>
            </w:r>
            <w:r w:rsidRPr="00D562D6">
              <w:rPr>
                <w:rFonts w:asciiTheme="minorHAnsi" w:eastAsia="Times New Roman" w:hAnsiTheme="minorHAnsi" w:cstheme="minorHAnsi"/>
                <w:sz w:val="20"/>
                <w:szCs w:val="20"/>
                <w:lang w:eastAsia="en-AU"/>
              </w:rPr>
              <w:t>.3</w:t>
            </w:r>
          </w:p>
        </w:tc>
        <w:tc>
          <w:tcPr>
            <w:tcW w:w="2977" w:type="dxa"/>
            <w:tcBorders>
              <w:bottom w:val="single" w:sz="4" w:space="0" w:color="auto"/>
            </w:tcBorders>
          </w:tcPr>
          <w:p w14:paraId="2F871626" w14:textId="4B4D96A1" w:rsidR="00961805" w:rsidRDefault="00961805" w:rsidP="00961805">
            <w:pPr>
              <w:spacing w:after="120"/>
            </w:pPr>
            <w:r w:rsidRPr="00C330E3">
              <w:rPr>
                <w:rFonts w:asciiTheme="minorHAnsi" w:hAnsiTheme="minorHAnsi" w:cstheme="minorHAnsi"/>
                <w:sz w:val="20"/>
                <w:szCs w:val="20"/>
              </w:rPr>
              <w:t>AQUAPLAN webinar series.</w:t>
            </w:r>
          </w:p>
        </w:tc>
        <w:tc>
          <w:tcPr>
            <w:tcW w:w="1984" w:type="dxa"/>
            <w:tcBorders>
              <w:bottom w:val="single" w:sz="4" w:space="0" w:color="auto"/>
            </w:tcBorders>
          </w:tcPr>
          <w:p w14:paraId="6C698E70" w14:textId="7A9886DC" w:rsidR="00961805" w:rsidRDefault="00961805" w:rsidP="00961805">
            <w:pPr>
              <w:spacing w:after="120"/>
            </w:pPr>
            <w:r>
              <w:rPr>
                <w:rFonts w:asciiTheme="minorHAnsi" w:eastAsia="Times New Roman" w:hAnsiTheme="minorHAnsi" w:cstheme="minorHAnsi"/>
                <w:sz w:val="20"/>
                <w:szCs w:val="20"/>
                <w:lang w:eastAsia="en-AU"/>
              </w:rPr>
              <w:t>In-progress.</w:t>
            </w:r>
          </w:p>
        </w:tc>
        <w:tc>
          <w:tcPr>
            <w:tcW w:w="7716" w:type="dxa"/>
            <w:tcBorders>
              <w:bottom w:val="single" w:sz="4" w:space="0" w:color="auto"/>
            </w:tcBorders>
          </w:tcPr>
          <w:p w14:paraId="487AA719" w14:textId="77777777" w:rsidR="00961805" w:rsidRDefault="00961805" w:rsidP="001100E8">
            <w:pPr>
              <w:outlineLvl w:val="2"/>
              <w:rPr>
                <w:rFonts w:asciiTheme="minorHAnsi" w:eastAsia="Times New Roman" w:hAnsiTheme="minorHAnsi" w:cstheme="minorHAnsi"/>
                <w:sz w:val="20"/>
                <w:szCs w:val="20"/>
                <w:lang w:eastAsia="en-AU"/>
              </w:rPr>
            </w:pPr>
            <w:r w:rsidRPr="00FF01A0">
              <w:rPr>
                <w:rFonts w:asciiTheme="minorHAnsi" w:eastAsia="Times New Roman" w:hAnsiTheme="minorHAnsi" w:cstheme="minorHAnsi"/>
                <w:b/>
                <w:bCs/>
                <w:sz w:val="20"/>
                <w:szCs w:val="20"/>
                <w:lang w:eastAsia="en-AU"/>
              </w:rPr>
              <w:t>Expected outcome:</w:t>
            </w:r>
            <w:r w:rsidRPr="00FF01A0">
              <w:rPr>
                <w:b/>
                <w:bCs/>
              </w:rPr>
              <w:t xml:space="preserve"> </w:t>
            </w:r>
            <w:r w:rsidRPr="002E2C45">
              <w:rPr>
                <w:rFonts w:asciiTheme="minorHAnsi" w:eastAsia="Times New Roman" w:hAnsiTheme="minorHAnsi" w:cstheme="minorHAnsi"/>
                <w:sz w:val="20"/>
                <w:szCs w:val="20"/>
                <w:lang w:eastAsia="en-AU"/>
              </w:rPr>
              <w:t>A webinar series is delivered for Australia’s aquatic animal health community that provides meaningful engagement and extension opportunities for AQUAPLAN activities.</w:t>
            </w:r>
          </w:p>
          <w:p w14:paraId="5DBF259D" w14:textId="2469499E" w:rsidR="00961805" w:rsidRDefault="00961805" w:rsidP="00961805">
            <w:pPr>
              <w:spacing w:after="120"/>
            </w:pPr>
            <w:r w:rsidRPr="00225637">
              <w:rPr>
                <w:rFonts w:asciiTheme="minorHAnsi" w:eastAsia="Times New Roman" w:hAnsiTheme="minorHAnsi" w:cstheme="minorHAnsi"/>
                <w:b/>
                <w:bCs/>
                <w:sz w:val="20"/>
                <w:szCs w:val="20"/>
                <w:lang w:eastAsia="en-AU"/>
              </w:rPr>
              <w:t>Progress:</w:t>
            </w:r>
            <w:r>
              <w:rPr>
                <w:rFonts w:asciiTheme="minorHAnsi" w:eastAsia="Times New Roman" w:hAnsiTheme="minorHAnsi" w:cstheme="minorHAnsi"/>
                <w:sz w:val="20"/>
                <w:szCs w:val="20"/>
                <w:lang w:eastAsia="en-AU"/>
              </w:rPr>
              <w:t xml:space="preserve"> Two AQUAPLAN webinars were held in 2022 on diagnostics and international activities. One webinar has been held in 2023 thus far, celebrating the launch of AQUAPLAN 2022-2023 (held 9 March 2023) and providing updates for several projects. </w:t>
            </w:r>
          </w:p>
        </w:tc>
      </w:tr>
    </w:tbl>
    <w:p w14:paraId="3CF6DFB5" w14:textId="77777777" w:rsidR="008A1FC4" w:rsidRPr="00412785" w:rsidRDefault="008A1FC4" w:rsidP="00412785"/>
    <w:sectPr w:rsidR="008A1FC4" w:rsidRPr="00412785" w:rsidSect="001444B1">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B88C9" w14:textId="77777777" w:rsidR="00F954D2" w:rsidRDefault="00F954D2" w:rsidP="00351F0E">
      <w:pPr>
        <w:spacing w:after="0" w:line="240" w:lineRule="auto"/>
      </w:pPr>
      <w:r>
        <w:separator/>
      </w:r>
    </w:p>
  </w:endnote>
  <w:endnote w:type="continuationSeparator" w:id="0">
    <w:p w14:paraId="4BCF843C" w14:textId="77777777" w:rsidR="00F954D2" w:rsidRDefault="00F954D2" w:rsidP="00351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E46AD" w14:textId="3A73CDEA" w:rsidR="00CA09C6" w:rsidRDefault="00CA09C6">
    <w:pPr>
      <w:pStyle w:val="Footer"/>
    </w:pPr>
    <w:r>
      <w:rPr>
        <w:noProof/>
      </w:rPr>
      <mc:AlternateContent>
        <mc:Choice Requires="wps">
          <w:drawing>
            <wp:anchor distT="0" distB="0" distL="0" distR="0" simplePos="0" relativeHeight="251662336" behindDoc="0" locked="0" layoutInCell="1" allowOverlap="1" wp14:anchorId="07AF5DDB" wp14:editId="72361645">
              <wp:simplePos x="635" y="635"/>
              <wp:positionH relativeFrom="page">
                <wp:align>center</wp:align>
              </wp:positionH>
              <wp:positionV relativeFrom="page">
                <wp:align>bottom</wp:align>
              </wp:positionV>
              <wp:extent cx="551815" cy="391160"/>
              <wp:effectExtent l="0" t="0" r="635" b="0"/>
              <wp:wrapNone/>
              <wp:docPr id="43340025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29DA6B0" w14:textId="2510B436" w:rsidR="00CA09C6" w:rsidRPr="00CA09C6" w:rsidRDefault="00CA09C6" w:rsidP="00CA09C6">
                          <w:pPr>
                            <w:spacing w:after="0"/>
                            <w:rPr>
                              <w:rFonts w:eastAsia="Calibri" w:cs="Calibri"/>
                              <w:noProof/>
                              <w:color w:val="FF0000"/>
                              <w:sz w:val="24"/>
                              <w:szCs w:val="24"/>
                            </w:rPr>
                          </w:pPr>
                          <w:r w:rsidRPr="00CA09C6">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AF5DDB" id="_x0000_t202" coordsize="21600,21600" o:spt="202" path="m,l,21600r21600,l21600,xe">
              <v:stroke joinstyle="miter"/>
              <v:path gradientshapeok="t" o:connecttype="rect"/>
            </v:shapetype>
            <v:shape id="Text Box 6" o:spid="_x0000_s1028"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729DA6B0" w14:textId="2510B436" w:rsidR="00CA09C6" w:rsidRPr="00CA09C6" w:rsidRDefault="00CA09C6" w:rsidP="00CA09C6">
                    <w:pPr>
                      <w:spacing w:after="0"/>
                      <w:rPr>
                        <w:rFonts w:eastAsia="Calibri" w:cs="Calibri"/>
                        <w:noProof/>
                        <w:color w:val="FF0000"/>
                        <w:sz w:val="24"/>
                        <w:szCs w:val="24"/>
                      </w:rPr>
                    </w:pPr>
                    <w:r w:rsidRPr="00CA09C6">
                      <w:rPr>
                        <w:rFonts w:eastAsia="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3C5B3" w14:textId="6C5F5EC3" w:rsidR="00351F0E" w:rsidRPr="001444B1" w:rsidRDefault="00CA09C6">
    <w:pPr>
      <w:pStyle w:val="Footer"/>
      <w:jc w:val="right"/>
      <w:rPr>
        <w:sz w:val="18"/>
        <w:szCs w:val="18"/>
      </w:rPr>
    </w:pPr>
    <w:r>
      <w:rPr>
        <w:noProof/>
        <w:sz w:val="18"/>
        <w:szCs w:val="18"/>
      </w:rPr>
      <mc:AlternateContent>
        <mc:Choice Requires="wps">
          <w:drawing>
            <wp:anchor distT="0" distB="0" distL="0" distR="0" simplePos="0" relativeHeight="251663360" behindDoc="0" locked="0" layoutInCell="1" allowOverlap="1" wp14:anchorId="21C34EA3" wp14:editId="6B979300">
              <wp:simplePos x="635" y="635"/>
              <wp:positionH relativeFrom="page">
                <wp:align>center</wp:align>
              </wp:positionH>
              <wp:positionV relativeFrom="page">
                <wp:align>bottom</wp:align>
              </wp:positionV>
              <wp:extent cx="551815" cy="391160"/>
              <wp:effectExtent l="0" t="0" r="635" b="0"/>
              <wp:wrapNone/>
              <wp:docPr id="1902547891"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9071269" w14:textId="0F5A15DF" w:rsidR="00CA09C6" w:rsidRPr="00CA09C6" w:rsidRDefault="00CA09C6" w:rsidP="00CA09C6">
                          <w:pPr>
                            <w:spacing w:after="0"/>
                            <w:rPr>
                              <w:rFonts w:eastAsia="Calibri" w:cs="Calibri"/>
                              <w:noProof/>
                              <w:color w:val="FF0000"/>
                              <w:sz w:val="24"/>
                              <w:szCs w:val="24"/>
                            </w:rPr>
                          </w:pPr>
                          <w:r w:rsidRPr="00CA09C6">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C34EA3" id="_x0000_t202" coordsize="21600,21600" o:spt="202" path="m,l,21600r21600,l21600,xe">
              <v:stroke joinstyle="miter"/>
              <v:path gradientshapeok="t" o:connecttype="rect"/>
            </v:shapetype>
            <v:shape id="Text Box 7" o:spid="_x0000_s1029" type="#_x0000_t202" alt="OFFICIAL" style="position:absolute;left:0;text-align:left;margin-left:0;margin-top:0;width:43.45pt;height:30.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29071269" w14:textId="0F5A15DF" w:rsidR="00CA09C6" w:rsidRPr="00CA09C6" w:rsidRDefault="00CA09C6" w:rsidP="00CA09C6">
                    <w:pPr>
                      <w:spacing w:after="0"/>
                      <w:rPr>
                        <w:rFonts w:eastAsia="Calibri" w:cs="Calibri"/>
                        <w:noProof/>
                        <w:color w:val="FF0000"/>
                        <w:sz w:val="24"/>
                        <w:szCs w:val="24"/>
                      </w:rPr>
                    </w:pPr>
                    <w:r w:rsidRPr="00CA09C6">
                      <w:rPr>
                        <w:rFonts w:eastAsia="Calibri" w:cs="Calibri"/>
                        <w:noProof/>
                        <w:color w:val="FF0000"/>
                        <w:sz w:val="24"/>
                        <w:szCs w:val="24"/>
                      </w:rPr>
                      <w:t>OFFICIAL</w:t>
                    </w:r>
                  </w:p>
                </w:txbxContent>
              </v:textbox>
              <w10:wrap anchorx="page" anchory="page"/>
            </v:shape>
          </w:pict>
        </mc:Fallback>
      </mc:AlternateContent>
    </w:r>
    <w:sdt>
      <w:sdtPr>
        <w:rPr>
          <w:sz w:val="18"/>
          <w:szCs w:val="18"/>
        </w:rPr>
        <w:id w:val="138353112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00351F0E" w:rsidRPr="001444B1">
              <w:rPr>
                <w:sz w:val="18"/>
                <w:szCs w:val="18"/>
              </w:rPr>
              <w:t xml:space="preserve">Page </w:t>
            </w:r>
            <w:r w:rsidR="00351F0E" w:rsidRPr="001444B1">
              <w:rPr>
                <w:b/>
                <w:bCs/>
                <w:sz w:val="20"/>
                <w:szCs w:val="20"/>
              </w:rPr>
              <w:fldChar w:fldCharType="begin"/>
            </w:r>
            <w:r w:rsidR="00351F0E" w:rsidRPr="001444B1">
              <w:rPr>
                <w:b/>
                <w:bCs/>
                <w:sz w:val="18"/>
                <w:szCs w:val="18"/>
              </w:rPr>
              <w:instrText xml:space="preserve"> PAGE </w:instrText>
            </w:r>
            <w:r w:rsidR="00351F0E" w:rsidRPr="001444B1">
              <w:rPr>
                <w:b/>
                <w:bCs/>
                <w:sz w:val="20"/>
                <w:szCs w:val="20"/>
              </w:rPr>
              <w:fldChar w:fldCharType="separate"/>
            </w:r>
            <w:r w:rsidR="00351F0E" w:rsidRPr="001444B1">
              <w:rPr>
                <w:b/>
                <w:bCs/>
                <w:noProof/>
                <w:sz w:val="18"/>
                <w:szCs w:val="18"/>
              </w:rPr>
              <w:t>2</w:t>
            </w:r>
            <w:r w:rsidR="00351F0E" w:rsidRPr="001444B1">
              <w:rPr>
                <w:b/>
                <w:bCs/>
                <w:sz w:val="20"/>
                <w:szCs w:val="20"/>
              </w:rPr>
              <w:fldChar w:fldCharType="end"/>
            </w:r>
            <w:r w:rsidR="00351F0E" w:rsidRPr="001444B1">
              <w:rPr>
                <w:sz w:val="18"/>
                <w:szCs w:val="18"/>
              </w:rPr>
              <w:t xml:space="preserve"> of </w:t>
            </w:r>
            <w:r w:rsidR="00351F0E" w:rsidRPr="001444B1">
              <w:rPr>
                <w:b/>
                <w:bCs/>
                <w:sz w:val="20"/>
                <w:szCs w:val="20"/>
              </w:rPr>
              <w:fldChar w:fldCharType="begin"/>
            </w:r>
            <w:r w:rsidR="00351F0E" w:rsidRPr="001444B1">
              <w:rPr>
                <w:b/>
                <w:bCs/>
                <w:sz w:val="18"/>
                <w:szCs w:val="18"/>
              </w:rPr>
              <w:instrText xml:space="preserve"> NUMPAGES  </w:instrText>
            </w:r>
            <w:r w:rsidR="00351F0E" w:rsidRPr="001444B1">
              <w:rPr>
                <w:b/>
                <w:bCs/>
                <w:sz w:val="20"/>
                <w:szCs w:val="20"/>
              </w:rPr>
              <w:fldChar w:fldCharType="separate"/>
            </w:r>
            <w:r w:rsidR="00351F0E" w:rsidRPr="001444B1">
              <w:rPr>
                <w:b/>
                <w:bCs/>
                <w:noProof/>
                <w:sz w:val="18"/>
                <w:szCs w:val="18"/>
              </w:rPr>
              <w:t>2</w:t>
            </w:r>
            <w:r w:rsidR="00351F0E" w:rsidRPr="001444B1">
              <w:rPr>
                <w:b/>
                <w:bCs/>
                <w:sz w:val="20"/>
                <w:szCs w:val="20"/>
              </w:rPr>
              <w:fldChar w:fldCharType="end"/>
            </w:r>
          </w:sdtContent>
        </w:sdt>
      </w:sdtContent>
    </w:sdt>
  </w:p>
  <w:p w14:paraId="56C740A9" w14:textId="76A13059" w:rsidR="00351F0E" w:rsidRPr="001444B1" w:rsidRDefault="001444B1" w:rsidP="001444B1">
    <w:pPr>
      <w:pStyle w:val="Footer"/>
      <w:rPr>
        <w:sz w:val="18"/>
        <w:szCs w:val="18"/>
      </w:rPr>
    </w:pPr>
    <w:r w:rsidRPr="001444B1">
      <w:rPr>
        <w:sz w:val="18"/>
        <w:szCs w:val="18"/>
      </w:rPr>
      <w:t>Status as of April 2023</w:t>
    </w:r>
    <w:r w:rsidR="00D520E4">
      <w:rPr>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6BDF7" w14:textId="1E6C7A39" w:rsidR="00CA09C6" w:rsidRDefault="00CA09C6">
    <w:pPr>
      <w:pStyle w:val="Footer"/>
    </w:pPr>
    <w:r>
      <w:rPr>
        <w:noProof/>
      </w:rPr>
      <mc:AlternateContent>
        <mc:Choice Requires="wps">
          <w:drawing>
            <wp:anchor distT="0" distB="0" distL="0" distR="0" simplePos="0" relativeHeight="251661312" behindDoc="0" locked="0" layoutInCell="1" allowOverlap="1" wp14:anchorId="4299937B" wp14:editId="4D05D9E7">
              <wp:simplePos x="635" y="635"/>
              <wp:positionH relativeFrom="page">
                <wp:align>center</wp:align>
              </wp:positionH>
              <wp:positionV relativeFrom="page">
                <wp:align>bottom</wp:align>
              </wp:positionV>
              <wp:extent cx="551815" cy="391160"/>
              <wp:effectExtent l="0" t="0" r="635" b="0"/>
              <wp:wrapNone/>
              <wp:docPr id="136955044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7AC8D71" w14:textId="71BAF24D" w:rsidR="00CA09C6" w:rsidRPr="00CA09C6" w:rsidRDefault="00CA09C6" w:rsidP="00CA09C6">
                          <w:pPr>
                            <w:spacing w:after="0"/>
                            <w:rPr>
                              <w:rFonts w:eastAsia="Calibri" w:cs="Calibri"/>
                              <w:noProof/>
                              <w:color w:val="FF0000"/>
                              <w:sz w:val="24"/>
                              <w:szCs w:val="24"/>
                            </w:rPr>
                          </w:pPr>
                          <w:r w:rsidRPr="00CA09C6">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99937B" id="_x0000_t202" coordsize="21600,21600" o:spt="202" path="m,l,21600r21600,l21600,xe">
              <v:stroke joinstyle="miter"/>
              <v:path gradientshapeok="t" o:connecttype="rect"/>
            </v:shapetype>
            <v:shape id="Text Box 5" o:spid="_x0000_s1031"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textbox style="mso-fit-shape-to-text:t" inset="0,0,0,15pt">
                <w:txbxContent>
                  <w:p w14:paraId="37AC8D71" w14:textId="71BAF24D" w:rsidR="00CA09C6" w:rsidRPr="00CA09C6" w:rsidRDefault="00CA09C6" w:rsidP="00CA09C6">
                    <w:pPr>
                      <w:spacing w:after="0"/>
                      <w:rPr>
                        <w:rFonts w:eastAsia="Calibri" w:cs="Calibri"/>
                        <w:noProof/>
                        <w:color w:val="FF0000"/>
                        <w:sz w:val="24"/>
                        <w:szCs w:val="24"/>
                      </w:rPr>
                    </w:pPr>
                    <w:r w:rsidRPr="00CA09C6">
                      <w:rPr>
                        <w:rFonts w:eastAsia="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9EFB9" w14:textId="77777777" w:rsidR="00F954D2" w:rsidRDefault="00F954D2" w:rsidP="00351F0E">
      <w:pPr>
        <w:spacing w:after="0" w:line="240" w:lineRule="auto"/>
      </w:pPr>
      <w:r>
        <w:separator/>
      </w:r>
    </w:p>
  </w:footnote>
  <w:footnote w:type="continuationSeparator" w:id="0">
    <w:p w14:paraId="36B9211D" w14:textId="77777777" w:rsidR="00F954D2" w:rsidRDefault="00F954D2" w:rsidP="00351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C40C3" w14:textId="40867396" w:rsidR="00CA09C6" w:rsidRDefault="00CA09C6">
    <w:pPr>
      <w:pStyle w:val="Header"/>
    </w:pPr>
    <w:r>
      <w:rPr>
        <w:noProof/>
      </w:rPr>
      <mc:AlternateContent>
        <mc:Choice Requires="wps">
          <w:drawing>
            <wp:anchor distT="0" distB="0" distL="0" distR="0" simplePos="0" relativeHeight="251659264" behindDoc="0" locked="0" layoutInCell="1" allowOverlap="1" wp14:anchorId="010D1F28" wp14:editId="3015F12C">
              <wp:simplePos x="635" y="635"/>
              <wp:positionH relativeFrom="page">
                <wp:align>center</wp:align>
              </wp:positionH>
              <wp:positionV relativeFrom="page">
                <wp:align>top</wp:align>
              </wp:positionV>
              <wp:extent cx="551815" cy="391160"/>
              <wp:effectExtent l="0" t="0" r="635" b="8890"/>
              <wp:wrapNone/>
              <wp:docPr id="182945043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40C3224" w14:textId="22EC65FF" w:rsidR="00CA09C6" w:rsidRPr="00CA09C6" w:rsidRDefault="00CA09C6" w:rsidP="00CA09C6">
                          <w:pPr>
                            <w:spacing w:after="0"/>
                            <w:rPr>
                              <w:rFonts w:eastAsia="Calibri" w:cs="Calibri"/>
                              <w:noProof/>
                              <w:color w:val="FF0000"/>
                              <w:sz w:val="24"/>
                              <w:szCs w:val="24"/>
                            </w:rPr>
                          </w:pPr>
                          <w:r w:rsidRPr="00CA09C6">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0D1F28" id="_x0000_t202" coordsize="21600,21600" o:spt="202" path="m,l,21600r21600,l21600,xe">
              <v:stroke joinstyle="miter"/>
              <v:path gradientshapeok="t" o:connecttype="rect"/>
            </v:shapetype>
            <v:shape id="Text Box 3"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440C3224" w14:textId="22EC65FF" w:rsidR="00CA09C6" w:rsidRPr="00CA09C6" w:rsidRDefault="00CA09C6" w:rsidP="00CA09C6">
                    <w:pPr>
                      <w:spacing w:after="0"/>
                      <w:rPr>
                        <w:rFonts w:eastAsia="Calibri" w:cs="Calibri"/>
                        <w:noProof/>
                        <w:color w:val="FF0000"/>
                        <w:sz w:val="24"/>
                        <w:szCs w:val="24"/>
                      </w:rPr>
                    </w:pPr>
                    <w:r w:rsidRPr="00CA09C6">
                      <w:rPr>
                        <w:rFonts w:eastAsia="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6A506" w14:textId="15CB061B" w:rsidR="00351F0E" w:rsidRDefault="00CA09C6" w:rsidP="00351F0E">
    <w:pPr>
      <w:pStyle w:val="NormalWeb"/>
      <w:tabs>
        <w:tab w:val="left" w:pos="1460"/>
        <w:tab w:val="right" w:pos="15398"/>
      </w:tabs>
      <w:spacing w:before="0" w:beforeAutospacing="0" w:after="0" w:afterAutospacing="0"/>
      <w:jc w:val="right"/>
    </w:pPr>
    <w:r>
      <w:rPr>
        <w:noProof/>
        <w14:ligatures w14:val="standardContextual"/>
      </w:rPr>
      <mc:AlternateContent>
        <mc:Choice Requires="wps">
          <w:drawing>
            <wp:anchor distT="0" distB="0" distL="0" distR="0" simplePos="0" relativeHeight="251660288" behindDoc="0" locked="0" layoutInCell="1" allowOverlap="1" wp14:anchorId="28B5F0E2" wp14:editId="15451B98">
              <wp:simplePos x="635" y="635"/>
              <wp:positionH relativeFrom="page">
                <wp:align>center</wp:align>
              </wp:positionH>
              <wp:positionV relativeFrom="page">
                <wp:align>top</wp:align>
              </wp:positionV>
              <wp:extent cx="551815" cy="391160"/>
              <wp:effectExtent l="0" t="0" r="635" b="8890"/>
              <wp:wrapNone/>
              <wp:docPr id="913866640"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095EFC2" w14:textId="731BC801" w:rsidR="00CA09C6" w:rsidRPr="00CA09C6" w:rsidRDefault="00CA09C6" w:rsidP="00CA09C6">
                          <w:pPr>
                            <w:spacing w:after="0"/>
                            <w:rPr>
                              <w:rFonts w:eastAsia="Calibri" w:cs="Calibri"/>
                              <w:noProof/>
                              <w:color w:val="FF0000"/>
                              <w:sz w:val="24"/>
                              <w:szCs w:val="24"/>
                            </w:rPr>
                          </w:pPr>
                          <w:r w:rsidRPr="00CA09C6">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B5F0E2" id="_x0000_t202" coordsize="21600,21600" o:spt="202" path="m,l,21600r21600,l21600,xe">
              <v:stroke joinstyle="miter"/>
              <v:path gradientshapeok="t" o:connecttype="rect"/>
            </v:shapetype>
            <v:shape id="Text Box 4" o:spid="_x0000_s1027" type="#_x0000_t202" alt="OFFICIAL" style="position:absolute;left:0;text-align:left;margin-left:0;margin-top:0;width:43.45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6095EFC2" w14:textId="731BC801" w:rsidR="00CA09C6" w:rsidRPr="00CA09C6" w:rsidRDefault="00CA09C6" w:rsidP="00CA09C6">
                    <w:pPr>
                      <w:spacing w:after="0"/>
                      <w:rPr>
                        <w:rFonts w:eastAsia="Calibri" w:cs="Calibri"/>
                        <w:noProof/>
                        <w:color w:val="FF0000"/>
                        <w:sz w:val="24"/>
                        <w:szCs w:val="24"/>
                      </w:rPr>
                    </w:pPr>
                    <w:r w:rsidRPr="00CA09C6">
                      <w:rPr>
                        <w:rFonts w:eastAsia="Calibri" w:cs="Calibri"/>
                        <w:noProof/>
                        <w:color w:val="FF0000"/>
                        <w:sz w:val="24"/>
                        <w:szCs w:val="24"/>
                      </w:rPr>
                      <w:t>OFFICIAL</w:t>
                    </w:r>
                  </w:p>
                </w:txbxContent>
              </v:textbox>
              <w10:wrap anchorx="page" anchory="page"/>
            </v:shape>
          </w:pict>
        </mc:Fallback>
      </mc:AlternateContent>
    </w:r>
    <w:r w:rsidR="00351F0E">
      <w:tab/>
    </w:r>
    <w:r w:rsidR="00351F0E">
      <w:rPr>
        <w:noProof/>
      </w:rPr>
      <w:drawing>
        <wp:inline distT="0" distB="0" distL="0" distR="0" wp14:anchorId="6548F7C9" wp14:editId="145DCB5D">
          <wp:extent cx="1497891" cy="453390"/>
          <wp:effectExtent l="0" t="0" r="7620" b="3810"/>
          <wp:docPr id="1" name="Picture 1" descr="AQUAPLAN 2022-2027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QUAPLAN 2022-2027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185" cy="47345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512A6" w14:textId="01407227" w:rsidR="00CA09C6" w:rsidRDefault="00CA09C6">
    <w:pPr>
      <w:pStyle w:val="Header"/>
    </w:pPr>
    <w:r>
      <w:rPr>
        <w:noProof/>
      </w:rPr>
      <mc:AlternateContent>
        <mc:Choice Requires="wps">
          <w:drawing>
            <wp:anchor distT="0" distB="0" distL="0" distR="0" simplePos="0" relativeHeight="251658240" behindDoc="0" locked="0" layoutInCell="1" allowOverlap="1" wp14:anchorId="2067E7C9" wp14:editId="775DA92A">
              <wp:simplePos x="635" y="635"/>
              <wp:positionH relativeFrom="page">
                <wp:align>center</wp:align>
              </wp:positionH>
              <wp:positionV relativeFrom="page">
                <wp:align>top</wp:align>
              </wp:positionV>
              <wp:extent cx="551815" cy="391160"/>
              <wp:effectExtent l="0" t="0" r="635" b="8890"/>
              <wp:wrapNone/>
              <wp:docPr id="53138037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2B0366D" w14:textId="3D24A86C" w:rsidR="00CA09C6" w:rsidRPr="00CA09C6" w:rsidRDefault="00CA09C6" w:rsidP="00CA09C6">
                          <w:pPr>
                            <w:spacing w:after="0"/>
                            <w:rPr>
                              <w:rFonts w:eastAsia="Calibri" w:cs="Calibri"/>
                              <w:noProof/>
                              <w:color w:val="FF0000"/>
                              <w:sz w:val="24"/>
                              <w:szCs w:val="24"/>
                            </w:rPr>
                          </w:pPr>
                          <w:r w:rsidRPr="00CA09C6">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67E7C9" id="_x0000_t202" coordsize="21600,21600" o:spt="202" path="m,l,21600r21600,l21600,xe">
              <v:stroke joinstyle="miter"/>
              <v:path gradientshapeok="t" o:connecttype="rect"/>
            </v:shapetype>
            <v:shape id="Text Box 2" o:spid="_x0000_s1030"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textbox style="mso-fit-shape-to-text:t" inset="0,15pt,0,0">
                <w:txbxContent>
                  <w:p w14:paraId="02B0366D" w14:textId="3D24A86C" w:rsidR="00CA09C6" w:rsidRPr="00CA09C6" w:rsidRDefault="00CA09C6" w:rsidP="00CA09C6">
                    <w:pPr>
                      <w:spacing w:after="0"/>
                      <w:rPr>
                        <w:rFonts w:eastAsia="Calibri" w:cs="Calibri"/>
                        <w:noProof/>
                        <w:color w:val="FF0000"/>
                        <w:sz w:val="24"/>
                        <w:szCs w:val="24"/>
                      </w:rPr>
                    </w:pPr>
                    <w:r w:rsidRPr="00CA09C6">
                      <w:rPr>
                        <w:rFonts w:eastAsia="Calibri" w:cs="Calibri"/>
                        <w:noProof/>
                        <w:color w:val="FF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F0E"/>
    <w:rsid w:val="0003426A"/>
    <w:rsid w:val="001100E8"/>
    <w:rsid w:val="001444B1"/>
    <w:rsid w:val="00172A62"/>
    <w:rsid w:val="0018602C"/>
    <w:rsid w:val="001D0EF8"/>
    <w:rsid w:val="00273A2C"/>
    <w:rsid w:val="002A0B73"/>
    <w:rsid w:val="00351F0E"/>
    <w:rsid w:val="00364E17"/>
    <w:rsid w:val="003F66AD"/>
    <w:rsid w:val="00412785"/>
    <w:rsid w:val="004C6855"/>
    <w:rsid w:val="00624B53"/>
    <w:rsid w:val="007750B5"/>
    <w:rsid w:val="008A1FC4"/>
    <w:rsid w:val="008B301A"/>
    <w:rsid w:val="008E580C"/>
    <w:rsid w:val="00961805"/>
    <w:rsid w:val="009F057D"/>
    <w:rsid w:val="00BF4A1A"/>
    <w:rsid w:val="00C16E17"/>
    <w:rsid w:val="00C556AB"/>
    <w:rsid w:val="00CA09C6"/>
    <w:rsid w:val="00CC0FAA"/>
    <w:rsid w:val="00CE3EC6"/>
    <w:rsid w:val="00D1133D"/>
    <w:rsid w:val="00D520E4"/>
    <w:rsid w:val="00D63C84"/>
    <w:rsid w:val="00D72621"/>
    <w:rsid w:val="00DA7F02"/>
    <w:rsid w:val="00DF301B"/>
    <w:rsid w:val="00E576C1"/>
    <w:rsid w:val="00EB22C3"/>
    <w:rsid w:val="00F954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0225B"/>
  <w15:chartTrackingRefBased/>
  <w15:docId w15:val="{7CA4E138-FA46-41B3-AD11-C643B0BAC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4B1"/>
    <w:rPr>
      <w:rFonts w:ascii="Calibri" w:hAnsi="Calibri"/>
    </w:rPr>
  </w:style>
  <w:style w:type="paragraph" w:styleId="Heading1">
    <w:name w:val="heading 1"/>
    <w:basedOn w:val="Normal"/>
    <w:next w:val="Normal"/>
    <w:link w:val="Heading1Char"/>
    <w:uiPriority w:val="9"/>
    <w:qFormat/>
    <w:rsid w:val="001444B1"/>
    <w:pPr>
      <w:keepNext/>
      <w:keepLines/>
      <w:spacing w:before="240" w:after="240"/>
      <w:outlineLvl w:val="0"/>
    </w:pPr>
    <w:rPr>
      <w:rFonts w:eastAsiaTheme="majorEastAsia" w:cstheme="majorBidi"/>
      <w:color w:val="000000" w:themeColor="text1"/>
      <w:sz w:val="40"/>
      <w:szCs w:val="40"/>
    </w:rPr>
  </w:style>
  <w:style w:type="paragraph" w:styleId="Heading2">
    <w:name w:val="heading 2"/>
    <w:basedOn w:val="Normal"/>
    <w:next w:val="Normal"/>
    <w:link w:val="Heading2Char"/>
    <w:uiPriority w:val="9"/>
    <w:unhideWhenUsed/>
    <w:qFormat/>
    <w:rsid w:val="001444B1"/>
    <w:pPr>
      <w:keepNext/>
      <w:keepLines/>
      <w:spacing w:before="120" w:after="120"/>
      <w:outlineLvl w:val="1"/>
    </w:pPr>
    <w:rPr>
      <w:rFonts w:eastAsiaTheme="majorEastAsia" w:cstheme="majorBidi"/>
      <w:sz w:val="32"/>
      <w:szCs w:val="32"/>
    </w:rPr>
  </w:style>
  <w:style w:type="paragraph" w:styleId="Heading3">
    <w:name w:val="heading 3"/>
    <w:basedOn w:val="Normal"/>
    <w:next w:val="Normal"/>
    <w:link w:val="Heading3Char"/>
    <w:uiPriority w:val="9"/>
    <w:unhideWhenUsed/>
    <w:qFormat/>
    <w:rsid w:val="00EB22C3"/>
    <w:pPr>
      <w:keepNext/>
      <w:keepLines/>
      <w:spacing w:before="120" w:after="120"/>
      <w:outlineLvl w:val="2"/>
    </w:pPr>
    <w:rPr>
      <w:rFonts w:eastAsiaTheme="majorEastAsia" w:cstheme="majorBidi"/>
      <w:sz w:val="28"/>
      <w:szCs w:val="28"/>
    </w:rPr>
  </w:style>
  <w:style w:type="paragraph" w:styleId="Heading4">
    <w:name w:val="heading 4"/>
    <w:basedOn w:val="Normal"/>
    <w:next w:val="Normal"/>
    <w:link w:val="Heading4Char"/>
    <w:uiPriority w:val="9"/>
    <w:semiHidden/>
    <w:unhideWhenUsed/>
    <w:qFormat/>
    <w:rsid w:val="00351F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1F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1F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1F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1F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1F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4B1"/>
    <w:rPr>
      <w:rFonts w:ascii="Calibri" w:eastAsiaTheme="majorEastAsia" w:hAnsi="Calibri" w:cstheme="majorBidi"/>
      <w:color w:val="000000" w:themeColor="text1"/>
      <w:sz w:val="40"/>
      <w:szCs w:val="40"/>
    </w:rPr>
  </w:style>
  <w:style w:type="character" w:customStyle="1" w:styleId="Heading2Char">
    <w:name w:val="Heading 2 Char"/>
    <w:basedOn w:val="DefaultParagraphFont"/>
    <w:link w:val="Heading2"/>
    <w:uiPriority w:val="9"/>
    <w:rsid w:val="001444B1"/>
    <w:rPr>
      <w:rFonts w:ascii="Calibri" w:eastAsiaTheme="majorEastAsia" w:hAnsi="Calibri" w:cstheme="majorBidi"/>
      <w:sz w:val="32"/>
      <w:szCs w:val="32"/>
    </w:rPr>
  </w:style>
  <w:style w:type="character" w:customStyle="1" w:styleId="Heading3Char">
    <w:name w:val="Heading 3 Char"/>
    <w:basedOn w:val="DefaultParagraphFont"/>
    <w:link w:val="Heading3"/>
    <w:uiPriority w:val="9"/>
    <w:rsid w:val="00EB22C3"/>
    <w:rPr>
      <w:rFonts w:ascii="Calibri" w:eastAsiaTheme="majorEastAsia" w:hAnsi="Calibri" w:cstheme="majorBidi"/>
      <w:sz w:val="28"/>
      <w:szCs w:val="28"/>
    </w:rPr>
  </w:style>
  <w:style w:type="character" w:customStyle="1" w:styleId="Heading4Char">
    <w:name w:val="Heading 4 Char"/>
    <w:basedOn w:val="DefaultParagraphFont"/>
    <w:link w:val="Heading4"/>
    <w:uiPriority w:val="9"/>
    <w:semiHidden/>
    <w:rsid w:val="00351F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1F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1F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1F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1F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1F0E"/>
    <w:rPr>
      <w:rFonts w:eastAsiaTheme="majorEastAsia" w:cstheme="majorBidi"/>
      <w:color w:val="272727" w:themeColor="text1" w:themeTint="D8"/>
    </w:rPr>
  </w:style>
  <w:style w:type="paragraph" w:styleId="Title">
    <w:name w:val="Title"/>
    <w:basedOn w:val="Normal"/>
    <w:next w:val="Normal"/>
    <w:link w:val="TitleChar"/>
    <w:uiPriority w:val="10"/>
    <w:qFormat/>
    <w:rsid w:val="00351F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1F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1F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1F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1F0E"/>
    <w:pPr>
      <w:spacing w:before="160"/>
      <w:jc w:val="center"/>
    </w:pPr>
    <w:rPr>
      <w:i/>
      <w:iCs/>
      <w:color w:val="404040" w:themeColor="text1" w:themeTint="BF"/>
    </w:rPr>
  </w:style>
  <w:style w:type="character" w:customStyle="1" w:styleId="QuoteChar">
    <w:name w:val="Quote Char"/>
    <w:basedOn w:val="DefaultParagraphFont"/>
    <w:link w:val="Quote"/>
    <w:uiPriority w:val="29"/>
    <w:rsid w:val="00351F0E"/>
    <w:rPr>
      <w:i/>
      <w:iCs/>
      <w:color w:val="404040" w:themeColor="text1" w:themeTint="BF"/>
    </w:rPr>
  </w:style>
  <w:style w:type="paragraph" w:styleId="ListParagraph">
    <w:name w:val="List Paragraph"/>
    <w:basedOn w:val="Normal"/>
    <w:uiPriority w:val="34"/>
    <w:qFormat/>
    <w:rsid w:val="00351F0E"/>
    <w:pPr>
      <w:ind w:left="720"/>
      <w:contextualSpacing/>
    </w:pPr>
  </w:style>
  <w:style w:type="character" w:styleId="IntenseEmphasis">
    <w:name w:val="Intense Emphasis"/>
    <w:basedOn w:val="DefaultParagraphFont"/>
    <w:uiPriority w:val="21"/>
    <w:qFormat/>
    <w:rsid w:val="00351F0E"/>
    <w:rPr>
      <w:i/>
      <w:iCs/>
      <w:color w:val="0F4761" w:themeColor="accent1" w:themeShade="BF"/>
    </w:rPr>
  </w:style>
  <w:style w:type="paragraph" w:styleId="IntenseQuote">
    <w:name w:val="Intense Quote"/>
    <w:basedOn w:val="Normal"/>
    <w:next w:val="Normal"/>
    <w:link w:val="IntenseQuoteChar"/>
    <w:uiPriority w:val="30"/>
    <w:qFormat/>
    <w:rsid w:val="00351F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1F0E"/>
    <w:rPr>
      <w:i/>
      <w:iCs/>
      <w:color w:val="0F4761" w:themeColor="accent1" w:themeShade="BF"/>
    </w:rPr>
  </w:style>
  <w:style w:type="character" w:styleId="IntenseReference">
    <w:name w:val="Intense Reference"/>
    <w:basedOn w:val="DefaultParagraphFont"/>
    <w:uiPriority w:val="32"/>
    <w:qFormat/>
    <w:rsid w:val="00351F0E"/>
    <w:rPr>
      <w:b/>
      <w:bCs/>
      <w:smallCaps/>
      <w:color w:val="0F4761" w:themeColor="accent1" w:themeShade="BF"/>
      <w:spacing w:val="5"/>
    </w:rPr>
  </w:style>
  <w:style w:type="paragraph" w:styleId="Header">
    <w:name w:val="header"/>
    <w:basedOn w:val="Normal"/>
    <w:link w:val="HeaderChar"/>
    <w:uiPriority w:val="99"/>
    <w:unhideWhenUsed/>
    <w:rsid w:val="00351F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F0E"/>
  </w:style>
  <w:style w:type="paragraph" w:styleId="Footer">
    <w:name w:val="footer"/>
    <w:basedOn w:val="Normal"/>
    <w:link w:val="FooterChar"/>
    <w:uiPriority w:val="99"/>
    <w:unhideWhenUsed/>
    <w:rsid w:val="00351F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F0E"/>
  </w:style>
  <w:style w:type="paragraph" w:styleId="NormalWeb">
    <w:name w:val="Normal (Web)"/>
    <w:basedOn w:val="Normal"/>
    <w:uiPriority w:val="99"/>
    <w:unhideWhenUsed/>
    <w:rsid w:val="00351F0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table" w:styleId="TableGrid">
    <w:name w:val="Table Grid"/>
    <w:basedOn w:val="TableNormal"/>
    <w:uiPriority w:val="39"/>
    <w:rsid w:val="00144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CC0FAA"/>
    <w:rPr>
      <w:color w:val="16578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39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s://www.frdc.com.au/project/2021-061"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diagramLayout" Target="diagrams/layout1.xml"/><Relationship Id="rId12" Type="http://schemas.openxmlformats.org/officeDocument/2006/relationships/hyperlink" Target="https://agriculture.vic.gov.au/biosecurity/animal-diseases/aquatic-animal-diseases/outbreak!"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yperlink" Target="https://www.frdc.com.au/project/2021-048" TargetMode="External"/><Relationship Id="rId5" Type="http://schemas.openxmlformats.org/officeDocument/2006/relationships/endnotes" Target="endnotes.xml"/><Relationship Id="rId15" Type="http://schemas.openxmlformats.org/officeDocument/2006/relationships/header" Target="header1.xml"/><Relationship Id="rId10" Type="http://schemas.microsoft.com/office/2007/relationships/diagramDrawing" Target="diagrams/drawing1.xm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hyperlink" Target="https://www.frdc.com.au/project/2020-094"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FF07F4-18E9-4A6E-8877-5FDA9717EBE4}" type="doc">
      <dgm:prSet loTypeId="urn:microsoft.com/office/officeart/2005/8/layout/chevron1" loCatId="process" qsTypeId="urn:microsoft.com/office/officeart/2005/8/quickstyle/simple1" qsCatId="simple" csTypeId="urn:microsoft.com/office/officeart/2005/8/colors/accent1_2" csCatId="accent1" phldr="1"/>
      <dgm:spPr/>
    </dgm:pt>
    <dgm:pt modelId="{4A356EC1-4BAD-45C9-ADA7-DF4FE9018CDC}">
      <dgm:prSet phldrT="[Text]"/>
      <dgm:spPr>
        <a:solidFill>
          <a:schemeClr val="accent2">
            <a:lumMod val="40000"/>
            <a:lumOff val="60000"/>
          </a:schemeClr>
        </a:solidFill>
        <a:ln>
          <a:solidFill>
            <a:schemeClr val="tx1"/>
          </a:solidFill>
        </a:ln>
      </dgm:spPr>
      <dgm:t>
        <a:bodyPr/>
        <a:lstStyle/>
        <a:p>
          <a:r>
            <a:rPr lang="en-AU">
              <a:solidFill>
                <a:sysClr val="windowText" lastClr="000000"/>
              </a:solidFill>
            </a:rPr>
            <a:t>1.1</a:t>
          </a:r>
        </a:p>
      </dgm:t>
    </dgm:pt>
    <dgm:pt modelId="{EDD085BB-E94C-4E18-9522-50BED307EEFA}" type="parTrans" cxnId="{8B2378E3-E061-4631-82D4-00CDBF1B0C87}">
      <dgm:prSet/>
      <dgm:spPr/>
      <dgm:t>
        <a:bodyPr/>
        <a:lstStyle/>
        <a:p>
          <a:endParaRPr lang="en-AU">
            <a:solidFill>
              <a:sysClr val="windowText" lastClr="000000"/>
            </a:solidFill>
          </a:endParaRPr>
        </a:p>
      </dgm:t>
    </dgm:pt>
    <dgm:pt modelId="{469E60F9-67F1-481D-A7C5-B1129C1F4B85}" type="sibTrans" cxnId="{8B2378E3-E061-4631-82D4-00CDBF1B0C87}">
      <dgm:prSet/>
      <dgm:spPr/>
      <dgm:t>
        <a:bodyPr/>
        <a:lstStyle/>
        <a:p>
          <a:endParaRPr lang="en-AU">
            <a:solidFill>
              <a:sysClr val="windowText" lastClr="000000"/>
            </a:solidFill>
          </a:endParaRPr>
        </a:p>
      </dgm:t>
    </dgm:pt>
    <dgm:pt modelId="{BD422AB7-7795-4E84-8404-4438EBBD377C}">
      <dgm:prSet phldrT="[Text]"/>
      <dgm:spPr>
        <a:solidFill>
          <a:schemeClr val="tx2">
            <a:lumMod val="25000"/>
            <a:lumOff val="75000"/>
          </a:schemeClr>
        </a:solidFill>
        <a:ln>
          <a:solidFill>
            <a:schemeClr val="tx1"/>
          </a:solidFill>
        </a:ln>
      </dgm:spPr>
      <dgm:t>
        <a:bodyPr/>
        <a:lstStyle/>
        <a:p>
          <a:r>
            <a:rPr lang="en-AU">
              <a:solidFill>
                <a:sysClr val="windowText" lastClr="000000"/>
              </a:solidFill>
            </a:rPr>
            <a:t>1.2</a:t>
          </a:r>
        </a:p>
      </dgm:t>
    </dgm:pt>
    <dgm:pt modelId="{097B4745-3173-4D7E-A2B9-35E9923C9C62}" type="parTrans" cxnId="{5D035591-B292-4B7D-A32C-F8FD383F4FE0}">
      <dgm:prSet/>
      <dgm:spPr/>
      <dgm:t>
        <a:bodyPr/>
        <a:lstStyle/>
        <a:p>
          <a:endParaRPr lang="en-AU">
            <a:solidFill>
              <a:sysClr val="windowText" lastClr="000000"/>
            </a:solidFill>
          </a:endParaRPr>
        </a:p>
      </dgm:t>
    </dgm:pt>
    <dgm:pt modelId="{AEC8ECD4-54EC-445C-BA76-CF887FEE6BC9}" type="sibTrans" cxnId="{5D035591-B292-4B7D-A32C-F8FD383F4FE0}">
      <dgm:prSet/>
      <dgm:spPr/>
      <dgm:t>
        <a:bodyPr/>
        <a:lstStyle/>
        <a:p>
          <a:endParaRPr lang="en-AU">
            <a:solidFill>
              <a:sysClr val="windowText" lastClr="000000"/>
            </a:solidFill>
          </a:endParaRPr>
        </a:p>
      </dgm:t>
    </dgm:pt>
    <dgm:pt modelId="{F23D4DB9-BE6D-4CAC-8FCE-5DFA31BECFF5}">
      <dgm:prSet phldrT="[Text]"/>
      <dgm:spPr>
        <a:solidFill>
          <a:schemeClr val="accent2">
            <a:lumMod val="40000"/>
            <a:lumOff val="60000"/>
          </a:schemeClr>
        </a:solidFill>
        <a:ln>
          <a:solidFill>
            <a:schemeClr val="tx1"/>
          </a:solidFill>
        </a:ln>
      </dgm:spPr>
      <dgm:t>
        <a:bodyPr/>
        <a:lstStyle/>
        <a:p>
          <a:r>
            <a:rPr lang="en-AU">
              <a:solidFill>
                <a:sysClr val="windowText" lastClr="000000"/>
              </a:solidFill>
            </a:rPr>
            <a:t>1.3</a:t>
          </a:r>
        </a:p>
      </dgm:t>
    </dgm:pt>
    <dgm:pt modelId="{5A4E0D7B-D925-40EA-AC6C-7BDC9525163C}" type="parTrans" cxnId="{82BFC9BF-6695-4550-B1F3-9C6E06A7539B}">
      <dgm:prSet/>
      <dgm:spPr/>
      <dgm:t>
        <a:bodyPr/>
        <a:lstStyle/>
        <a:p>
          <a:endParaRPr lang="en-AU">
            <a:solidFill>
              <a:sysClr val="windowText" lastClr="000000"/>
            </a:solidFill>
          </a:endParaRPr>
        </a:p>
      </dgm:t>
    </dgm:pt>
    <dgm:pt modelId="{CA6BE5D2-BA2E-4893-BB58-92476A125F71}" type="sibTrans" cxnId="{82BFC9BF-6695-4550-B1F3-9C6E06A7539B}">
      <dgm:prSet/>
      <dgm:spPr/>
      <dgm:t>
        <a:bodyPr/>
        <a:lstStyle/>
        <a:p>
          <a:endParaRPr lang="en-AU">
            <a:solidFill>
              <a:sysClr val="windowText" lastClr="000000"/>
            </a:solidFill>
          </a:endParaRPr>
        </a:p>
      </dgm:t>
    </dgm:pt>
    <dgm:pt modelId="{6203BDB6-532F-4F44-A7F7-FDA61005FE1E}">
      <dgm:prSet/>
      <dgm:spPr>
        <a:solidFill>
          <a:schemeClr val="tx2">
            <a:lumMod val="25000"/>
            <a:lumOff val="75000"/>
          </a:schemeClr>
        </a:solidFill>
        <a:ln>
          <a:solidFill>
            <a:schemeClr val="tx1"/>
          </a:solidFill>
        </a:ln>
      </dgm:spPr>
      <dgm:t>
        <a:bodyPr/>
        <a:lstStyle/>
        <a:p>
          <a:r>
            <a:rPr lang="en-AU">
              <a:solidFill>
                <a:sysClr val="windowText" lastClr="000000"/>
              </a:solidFill>
            </a:rPr>
            <a:t>2.2</a:t>
          </a:r>
        </a:p>
      </dgm:t>
    </dgm:pt>
    <dgm:pt modelId="{F0F99555-77D0-4ACE-8A1D-649BD5BA8F4D}" type="parTrans" cxnId="{C009A27C-D441-4A20-AC25-1E22635BB524}">
      <dgm:prSet/>
      <dgm:spPr/>
      <dgm:t>
        <a:bodyPr/>
        <a:lstStyle/>
        <a:p>
          <a:endParaRPr lang="en-AU">
            <a:solidFill>
              <a:sysClr val="windowText" lastClr="000000"/>
            </a:solidFill>
          </a:endParaRPr>
        </a:p>
      </dgm:t>
    </dgm:pt>
    <dgm:pt modelId="{D441DCD2-F8BD-445D-9A00-FBD3FE50AEF9}" type="sibTrans" cxnId="{C009A27C-D441-4A20-AC25-1E22635BB524}">
      <dgm:prSet/>
      <dgm:spPr/>
      <dgm:t>
        <a:bodyPr/>
        <a:lstStyle/>
        <a:p>
          <a:endParaRPr lang="en-AU">
            <a:solidFill>
              <a:sysClr val="windowText" lastClr="000000"/>
            </a:solidFill>
          </a:endParaRPr>
        </a:p>
      </dgm:t>
    </dgm:pt>
    <dgm:pt modelId="{7F9EBE93-97F6-4026-85BB-F0F16904A8EC}">
      <dgm:prSet/>
      <dgm:spPr>
        <a:solidFill>
          <a:schemeClr val="accent2">
            <a:lumMod val="40000"/>
            <a:lumOff val="60000"/>
          </a:schemeClr>
        </a:solidFill>
        <a:ln>
          <a:solidFill>
            <a:schemeClr val="tx1"/>
          </a:solidFill>
        </a:ln>
      </dgm:spPr>
      <dgm:t>
        <a:bodyPr/>
        <a:lstStyle/>
        <a:p>
          <a:r>
            <a:rPr lang="en-AU">
              <a:solidFill>
                <a:sysClr val="windowText" lastClr="000000"/>
              </a:solidFill>
            </a:rPr>
            <a:t>2.1</a:t>
          </a:r>
        </a:p>
      </dgm:t>
    </dgm:pt>
    <dgm:pt modelId="{CE82AC98-7A1A-499E-9549-2DF01B48345D}" type="parTrans" cxnId="{E9A4FECA-67ED-462F-A97E-72C6BD9CC89E}">
      <dgm:prSet/>
      <dgm:spPr/>
      <dgm:t>
        <a:bodyPr/>
        <a:lstStyle/>
        <a:p>
          <a:endParaRPr lang="en-AU">
            <a:solidFill>
              <a:sysClr val="windowText" lastClr="000000"/>
            </a:solidFill>
          </a:endParaRPr>
        </a:p>
      </dgm:t>
    </dgm:pt>
    <dgm:pt modelId="{2708F154-64C3-428A-88D4-02836A334EC8}" type="sibTrans" cxnId="{E9A4FECA-67ED-462F-A97E-72C6BD9CC89E}">
      <dgm:prSet/>
      <dgm:spPr/>
      <dgm:t>
        <a:bodyPr/>
        <a:lstStyle/>
        <a:p>
          <a:endParaRPr lang="en-AU">
            <a:solidFill>
              <a:sysClr val="windowText" lastClr="000000"/>
            </a:solidFill>
          </a:endParaRPr>
        </a:p>
      </dgm:t>
    </dgm:pt>
    <dgm:pt modelId="{80C113D3-2984-480E-A7CA-A6AF8AED03C0}">
      <dgm:prSet/>
      <dgm:spPr>
        <a:solidFill>
          <a:schemeClr val="tx2">
            <a:lumMod val="25000"/>
            <a:lumOff val="75000"/>
          </a:schemeClr>
        </a:solidFill>
        <a:ln>
          <a:solidFill>
            <a:schemeClr val="tx1"/>
          </a:solidFill>
        </a:ln>
      </dgm:spPr>
      <dgm:t>
        <a:bodyPr/>
        <a:lstStyle/>
        <a:p>
          <a:r>
            <a:rPr lang="en-AU">
              <a:solidFill>
                <a:sysClr val="windowText" lastClr="000000"/>
              </a:solidFill>
            </a:rPr>
            <a:t>2.3</a:t>
          </a:r>
        </a:p>
      </dgm:t>
    </dgm:pt>
    <dgm:pt modelId="{5DB0BFED-23E5-43AF-A913-9E8767F48D25}" type="parTrans" cxnId="{22EE86E3-4FD6-4E92-BBD8-33B1EA2D97A8}">
      <dgm:prSet/>
      <dgm:spPr/>
      <dgm:t>
        <a:bodyPr/>
        <a:lstStyle/>
        <a:p>
          <a:endParaRPr lang="en-AU">
            <a:solidFill>
              <a:sysClr val="windowText" lastClr="000000"/>
            </a:solidFill>
          </a:endParaRPr>
        </a:p>
      </dgm:t>
    </dgm:pt>
    <dgm:pt modelId="{8DB18051-9A98-4586-9CC7-C89F6C856D67}" type="sibTrans" cxnId="{22EE86E3-4FD6-4E92-BBD8-33B1EA2D97A8}">
      <dgm:prSet/>
      <dgm:spPr/>
      <dgm:t>
        <a:bodyPr/>
        <a:lstStyle/>
        <a:p>
          <a:endParaRPr lang="en-AU">
            <a:solidFill>
              <a:sysClr val="windowText" lastClr="000000"/>
            </a:solidFill>
          </a:endParaRPr>
        </a:p>
      </dgm:t>
    </dgm:pt>
    <dgm:pt modelId="{44FCF680-CDE4-4146-82AE-9EE710422D0E}">
      <dgm:prSet/>
      <dgm:spPr>
        <a:solidFill>
          <a:schemeClr val="tx2">
            <a:lumMod val="25000"/>
            <a:lumOff val="75000"/>
          </a:schemeClr>
        </a:solidFill>
        <a:ln>
          <a:solidFill>
            <a:schemeClr val="tx1"/>
          </a:solidFill>
        </a:ln>
      </dgm:spPr>
      <dgm:t>
        <a:bodyPr/>
        <a:lstStyle/>
        <a:p>
          <a:r>
            <a:rPr lang="en-AU">
              <a:solidFill>
                <a:sysClr val="windowText" lastClr="000000"/>
              </a:solidFill>
            </a:rPr>
            <a:t>2.4</a:t>
          </a:r>
        </a:p>
      </dgm:t>
    </dgm:pt>
    <dgm:pt modelId="{41BAE0AC-F32B-4D31-9258-1C4414757801}" type="parTrans" cxnId="{387B4B31-87BE-4145-90F8-1B0524B96506}">
      <dgm:prSet/>
      <dgm:spPr/>
      <dgm:t>
        <a:bodyPr/>
        <a:lstStyle/>
        <a:p>
          <a:endParaRPr lang="en-AU">
            <a:solidFill>
              <a:sysClr val="windowText" lastClr="000000"/>
            </a:solidFill>
          </a:endParaRPr>
        </a:p>
      </dgm:t>
    </dgm:pt>
    <dgm:pt modelId="{7C2CE74B-3AEF-4EA2-BC43-AF87D531BA00}" type="sibTrans" cxnId="{387B4B31-87BE-4145-90F8-1B0524B96506}">
      <dgm:prSet/>
      <dgm:spPr/>
      <dgm:t>
        <a:bodyPr/>
        <a:lstStyle/>
        <a:p>
          <a:endParaRPr lang="en-AU">
            <a:solidFill>
              <a:sysClr val="windowText" lastClr="000000"/>
            </a:solidFill>
          </a:endParaRPr>
        </a:p>
      </dgm:t>
    </dgm:pt>
    <dgm:pt modelId="{72A4991F-B7A5-481E-8091-01A763DA0EF6}">
      <dgm:prSet/>
      <dgm:spPr>
        <a:solidFill>
          <a:schemeClr val="tx2">
            <a:lumMod val="25000"/>
            <a:lumOff val="75000"/>
          </a:schemeClr>
        </a:solidFill>
        <a:ln>
          <a:solidFill>
            <a:schemeClr val="tx1"/>
          </a:solidFill>
        </a:ln>
      </dgm:spPr>
      <dgm:t>
        <a:bodyPr/>
        <a:lstStyle/>
        <a:p>
          <a:r>
            <a:rPr lang="en-AU">
              <a:solidFill>
                <a:sysClr val="windowText" lastClr="000000"/>
              </a:solidFill>
            </a:rPr>
            <a:t>2.5</a:t>
          </a:r>
        </a:p>
      </dgm:t>
    </dgm:pt>
    <dgm:pt modelId="{4FE084E7-3126-4A1C-A924-DC79E6C9E8E4}" type="parTrans" cxnId="{24D8DC8B-74FE-4FFA-9769-8D4E45B76ABB}">
      <dgm:prSet/>
      <dgm:spPr/>
      <dgm:t>
        <a:bodyPr/>
        <a:lstStyle/>
        <a:p>
          <a:endParaRPr lang="en-AU">
            <a:solidFill>
              <a:sysClr val="windowText" lastClr="000000"/>
            </a:solidFill>
          </a:endParaRPr>
        </a:p>
      </dgm:t>
    </dgm:pt>
    <dgm:pt modelId="{5B59A899-C741-41DD-9E73-CA068161AC9A}" type="sibTrans" cxnId="{24D8DC8B-74FE-4FFA-9769-8D4E45B76ABB}">
      <dgm:prSet/>
      <dgm:spPr/>
      <dgm:t>
        <a:bodyPr/>
        <a:lstStyle/>
        <a:p>
          <a:endParaRPr lang="en-AU">
            <a:solidFill>
              <a:sysClr val="windowText" lastClr="000000"/>
            </a:solidFill>
          </a:endParaRPr>
        </a:p>
      </dgm:t>
    </dgm:pt>
    <dgm:pt modelId="{D645672A-0CE5-450D-B8CD-9F8CF4FAD936}">
      <dgm:prSet/>
      <dgm:spPr>
        <a:solidFill>
          <a:schemeClr val="tx2">
            <a:lumMod val="25000"/>
            <a:lumOff val="75000"/>
          </a:schemeClr>
        </a:solidFill>
        <a:ln>
          <a:solidFill>
            <a:schemeClr val="tx1"/>
          </a:solidFill>
        </a:ln>
      </dgm:spPr>
      <dgm:t>
        <a:bodyPr/>
        <a:lstStyle/>
        <a:p>
          <a:r>
            <a:rPr lang="en-AU">
              <a:solidFill>
                <a:sysClr val="windowText" lastClr="000000"/>
              </a:solidFill>
            </a:rPr>
            <a:t>2.6</a:t>
          </a:r>
        </a:p>
      </dgm:t>
    </dgm:pt>
    <dgm:pt modelId="{1B2C0CD0-6B2D-4B53-AD7F-2A0424BF39E9}" type="parTrans" cxnId="{85985240-90E2-4C7E-82C2-F40AC6966315}">
      <dgm:prSet/>
      <dgm:spPr/>
      <dgm:t>
        <a:bodyPr/>
        <a:lstStyle/>
        <a:p>
          <a:endParaRPr lang="en-AU">
            <a:solidFill>
              <a:sysClr val="windowText" lastClr="000000"/>
            </a:solidFill>
          </a:endParaRPr>
        </a:p>
      </dgm:t>
    </dgm:pt>
    <dgm:pt modelId="{6EEC5326-DC33-45ED-8FEE-5F0F7F248B09}" type="sibTrans" cxnId="{85985240-90E2-4C7E-82C2-F40AC6966315}">
      <dgm:prSet/>
      <dgm:spPr/>
      <dgm:t>
        <a:bodyPr/>
        <a:lstStyle/>
        <a:p>
          <a:endParaRPr lang="en-AU">
            <a:solidFill>
              <a:sysClr val="windowText" lastClr="000000"/>
            </a:solidFill>
          </a:endParaRPr>
        </a:p>
      </dgm:t>
    </dgm:pt>
    <dgm:pt modelId="{067F1647-26CA-4D91-8F9C-5D7F8B97E3B3}">
      <dgm:prSet/>
      <dgm:spPr>
        <a:solidFill>
          <a:schemeClr val="accent2">
            <a:lumMod val="40000"/>
            <a:lumOff val="60000"/>
          </a:schemeClr>
        </a:solidFill>
        <a:ln>
          <a:solidFill>
            <a:schemeClr val="tx1"/>
          </a:solidFill>
        </a:ln>
      </dgm:spPr>
      <dgm:t>
        <a:bodyPr/>
        <a:lstStyle/>
        <a:p>
          <a:r>
            <a:rPr lang="en-AU">
              <a:solidFill>
                <a:sysClr val="windowText" lastClr="000000"/>
              </a:solidFill>
            </a:rPr>
            <a:t>3.1</a:t>
          </a:r>
        </a:p>
      </dgm:t>
    </dgm:pt>
    <dgm:pt modelId="{299DC2EB-005E-4EB6-9867-81973DAFD3F5}" type="parTrans" cxnId="{D4081721-FA9C-4AAC-BDB2-A7F77E6FF1C5}">
      <dgm:prSet/>
      <dgm:spPr/>
      <dgm:t>
        <a:bodyPr/>
        <a:lstStyle/>
        <a:p>
          <a:endParaRPr lang="en-AU">
            <a:solidFill>
              <a:sysClr val="windowText" lastClr="000000"/>
            </a:solidFill>
          </a:endParaRPr>
        </a:p>
      </dgm:t>
    </dgm:pt>
    <dgm:pt modelId="{76440651-FEF8-4371-8EA9-18C6A6B265EE}" type="sibTrans" cxnId="{D4081721-FA9C-4AAC-BDB2-A7F77E6FF1C5}">
      <dgm:prSet/>
      <dgm:spPr/>
      <dgm:t>
        <a:bodyPr/>
        <a:lstStyle/>
        <a:p>
          <a:endParaRPr lang="en-AU">
            <a:solidFill>
              <a:sysClr val="windowText" lastClr="000000"/>
            </a:solidFill>
          </a:endParaRPr>
        </a:p>
      </dgm:t>
    </dgm:pt>
    <dgm:pt modelId="{356C3014-8AC3-45FF-8C41-404010A04C97}">
      <dgm:prSet/>
      <dgm:spPr>
        <a:solidFill>
          <a:schemeClr val="tx2">
            <a:lumMod val="25000"/>
            <a:lumOff val="75000"/>
          </a:schemeClr>
        </a:solidFill>
        <a:ln>
          <a:solidFill>
            <a:schemeClr val="tx1"/>
          </a:solidFill>
        </a:ln>
      </dgm:spPr>
      <dgm:t>
        <a:bodyPr/>
        <a:lstStyle/>
        <a:p>
          <a:r>
            <a:rPr lang="en-AU">
              <a:solidFill>
                <a:sysClr val="windowText" lastClr="000000"/>
              </a:solidFill>
            </a:rPr>
            <a:t>3.2</a:t>
          </a:r>
        </a:p>
      </dgm:t>
    </dgm:pt>
    <dgm:pt modelId="{CFF4067D-BCCA-4FC3-9DB3-391106CA6FAB}" type="parTrans" cxnId="{13040724-0CB4-46C0-8197-C6EF58C51956}">
      <dgm:prSet/>
      <dgm:spPr/>
      <dgm:t>
        <a:bodyPr/>
        <a:lstStyle/>
        <a:p>
          <a:endParaRPr lang="en-AU">
            <a:solidFill>
              <a:sysClr val="windowText" lastClr="000000"/>
            </a:solidFill>
          </a:endParaRPr>
        </a:p>
      </dgm:t>
    </dgm:pt>
    <dgm:pt modelId="{A79978ED-5D8F-47ED-A8C2-172CE83C62C9}" type="sibTrans" cxnId="{13040724-0CB4-46C0-8197-C6EF58C51956}">
      <dgm:prSet/>
      <dgm:spPr/>
      <dgm:t>
        <a:bodyPr/>
        <a:lstStyle/>
        <a:p>
          <a:endParaRPr lang="en-AU">
            <a:solidFill>
              <a:sysClr val="windowText" lastClr="000000"/>
            </a:solidFill>
          </a:endParaRPr>
        </a:p>
      </dgm:t>
    </dgm:pt>
    <dgm:pt modelId="{01B098EF-B3B9-4A99-949A-4D068BD2CE27}">
      <dgm:prSet/>
      <dgm:spPr>
        <a:solidFill>
          <a:schemeClr val="accent2">
            <a:lumMod val="40000"/>
            <a:lumOff val="60000"/>
          </a:schemeClr>
        </a:solidFill>
        <a:ln>
          <a:solidFill>
            <a:schemeClr val="tx1"/>
          </a:solidFill>
        </a:ln>
      </dgm:spPr>
      <dgm:t>
        <a:bodyPr/>
        <a:lstStyle/>
        <a:p>
          <a:r>
            <a:rPr lang="en-AU">
              <a:solidFill>
                <a:sysClr val="windowText" lastClr="000000"/>
              </a:solidFill>
            </a:rPr>
            <a:t>3.3</a:t>
          </a:r>
        </a:p>
      </dgm:t>
    </dgm:pt>
    <dgm:pt modelId="{0779415D-C7A8-4254-BF22-544A301E5EF5}" type="parTrans" cxnId="{FB591FAF-4AEE-42D7-BE6F-C99A20A60620}">
      <dgm:prSet/>
      <dgm:spPr/>
      <dgm:t>
        <a:bodyPr/>
        <a:lstStyle/>
        <a:p>
          <a:endParaRPr lang="en-AU">
            <a:solidFill>
              <a:sysClr val="windowText" lastClr="000000"/>
            </a:solidFill>
          </a:endParaRPr>
        </a:p>
      </dgm:t>
    </dgm:pt>
    <dgm:pt modelId="{F101BCA1-ADC3-4D61-A597-DB335986CC5D}" type="sibTrans" cxnId="{FB591FAF-4AEE-42D7-BE6F-C99A20A60620}">
      <dgm:prSet/>
      <dgm:spPr/>
      <dgm:t>
        <a:bodyPr/>
        <a:lstStyle/>
        <a:p>
          <a:endParaRPr lang="en-AU">
            <a:solidFill>
              <a:sysClr val="windowText" lastClr="000000"/>
            </a:solidFill>
          </a:endParaRPr>
        </a:p>
      </dgm:t>
    </dgm:pt>
    <dgm:pt modelId="{1006BB83-4110-4632-A5FD-E4580C14C11E}">
      <dgm:prSet/>
      <dgm:spPr>
        <a:solidFill>
          <a:schemeClr val="accent2">
            <a:lumMod val="40000"/>
            <a:lumOff val="60000"/>
          </a:schemeClr>
        </a:solidFill>
        <a:ln>
          <a:solidFill>
            <a:schemeClr val="tx1"/>
          </a:solidFill>
        </a:ln>
      </dgm:spPr>
      <dgm:t>
        <a:bodyPr/>
        <a:lstStyle/>
        <a:p>
          <a:r>
            <a:rPr lang="en-AU">
              <a:solidFill>
                <a:sysClr val="windowText" lastClr="000000"/>
              </a:solidFill>
            </a:rPr>
            <a:t>4.1</a:t>
          </a:r>
        </a:p>
      </dgm:t>
    </dgm:pt>
    <dgm:pt modelId="{2C2E8B08-1D01-411F-9E1A-ED22A1B38BB5}" type="parTrans" cxnId="{99015FA9-7A9F-487F-BD9E-773B5843AD3A}">
      <dgm:prSet/>
      <dgm:spPr/>
      <dgm:t>
        <a:bodyPr/>
        <a:lstStyle/>
        <a:p>
          <a:endParaRPr lang="en-AU">
            <a:solidFill>
              <a:sysClr val="windowText" lastClr="000000"/>
            </a:solidFill>
          </a:endParaRPr>
        </a:p>
      </dgm:t>
    </dgm:pt>
    <dgm:pt modelId="{1B5909AD-6B2F-4695-88D8-94294C75D98B}" type="sibTrans" cxnId="{99015FA9-7A9F-487F-BD9E-773B5843AD3A}">
      <dgm:prSet/>
      <dgm:spPr/>
      <dgm:t>
        <a:bodyPr/>
        <a:lstStyle/>
        <a:p>
          <a:endParaRPr lang="en-AU">
            <a:solidFill>
              <a:sysClr val="windowText" lastClr="000000"/>
            </a:solidFill>
          </a:endParaRPr>
        </a:p>
      </dgm:t>
    </dgm:pt>
    <dgm:pt modelId="{BBEE413D-B2CA-45B2-B441-923564548453}">
      <dgm:prSet/>
      <dgm:spPr>
        <a:solidFill>
          <a:schemeClr val="accent2">
            <a:lumMod val="40000"/>
            <a:lumOff val="60000"/>
          </a:schemeClr>
        </a:solidFill>
        <a:ln>
          <a:solidFill>
            <a:schemeClr val="tx1"/>
          </a:solidFill>
        </a:ln>
      </dgm:spPr>
      <dgm:t>
        <a:bodyPr/>
        <a:lstStyle/>
        <a:p>
          <a:r>
            <a:rPr lang="en-AU">
              <a:solidFill>
                <a:sysClr val="windowText" lastClr="000000"/>
              </a:solidFill>
            </a:rPr>
            <a:t>4.2</a:t>
          </a:r>
        </a:p>
      </dgm:t>
    </dgm:pt>
    <dgm:pt modelId="{3F5E083E-CD73-4EDA-8B08-1AB12975C862}" type="parTrans" cxnId="{725556F8-24DE-4A1A-A6EF-D39C96777744}">
      <dgm:prSet/>
      <dgm:spPr/>
      <dgm:t>
        <a:bodyPr/>
        <a:lstStyle/>
        <a:p>
          <a:endParaRPr lang="en-AU">
            <a:solidFill>
              <a:sysClr val="windowText" lastClr="000000"/>
            </a:solidFill>
          </a:endParaRPr>
        </a:p>
      </dgm:t>
    </dgm:pt>
    <dgm:pt modelId="{640D1519-7A6F-4BC7-8B32-63175CC62611}" type="sibTrans" cxnId="{725556F8-24DE-4A1A-A6EF-D39C96777744}">
      <dgm:prSet/>
      <dgm:spPr/>
      <dgm:t>
        <a:bodyPr/>
        <a:lstStyle/>
        <a:p>
          <a:endParaRPr lang="en-AU">
            <a:solidFill>
              <a:sysClr val="windowText" lastClr="000000"/>
            </a:solidFill>
          </a:endParaRPr>
        </a:p>
      </dgm:t>
    </dgm:pt>
    <dgm:pt modelId="{C262B45E-BEBE-43AB-AEBB-DA207C0C203E}">
      <dgm:prSet/>
      <dgm:spPr>
        <a:solidFill>
          <a:schemeClr val="accent2">
            <a:lumMod val="40000"/>
            <a:lumOff val="60000"/>
          </a:schemeClr>
        </a:solidFill>
        <a:ln>
          <a:solidFill>
            <a:schemeClr val="tx1"/>
          </a:solidFill>
        </a:ln>
      </dgm:spPr>
      <dgm:t>
        <a:bodyPr/>
        <a:lstStyle/>
        <a:p>
          <a:r>
            <a:rPr lang="en-AU">
              <a:solidFill>
                <a:sysClr val="windowText" lastClr="000000"/>
              </a:solidFill>
            </a:rPr>
            <a:t>4.3</a:t>
          </a:r>
        </a:p>
      </dgm:t>
    </dgm:pt>
    <dgm:pt modelId="{8B18948C-96A4-499D-8A34-E4E4159E26B3}" type="parTrans" cxnId="{0200007F-B401-4D92-A75D-FE92D2AE41AA}">
      <dgm:prSet/>
      <dgm:spPr/>
      <dgm:t>
        <a:bodyPr/>
        <a:lstStyle/>
        <a:p>
          <a:endParaRPr lang="en-AU">
            <a:solidFill>
              <a:sysClr val="windowText" lastClr="000000"/>
            </a:solidFill>
          </a:endParaRPr>
        </a:p>
      </dgm:t>
    </dgm:pt>
    <dgm:pt modelId="{58F45D3C-CA51-4021-9D05-23DF0053091A}" type="sibTrans" cxnId="{0200007F-B401-4D92-A75D-FE92D2AE41AA}">
      <dgm:prSet/>
      <dgm:spPr/>
      <dgm:t>
        <a:bodyPr/>
        <a:lstStyle/>
        <a:p>
          <a:endParaRPr lang="en-AU">
            <a:solidFill>
              <a:sysClr val="windowText" lastClr="000000"/>
            </a:solidFill>
          </a:endParaRPr>
        </a:p>
      </dgm:t>
    </dgm:pt>
    <dgm:pt modelId="{33B5C9E1-4F37-45F3-BC72-443030871CC3}">
      <dgm:prSet/>
      <dgm:spPr>
        <a:solidFill>
          <a:schemeClr val="accent2">
            <a:lumMod val="40000"/>
            <a:lumOff val="60000"/>
          </a:schemeClr>
        </a:solidFill>
        <a:ln>
          <a:solidFill>
            <a:schemeClr val="tx1"/>
          </a:solidFill>
        </a:ln>
      </dgm:spPr>
      <dgm:t>
        <a:bodyPr/>
        <a:lstStyle/>
        <a:p>
          <a:r>
            <a:rPr lang="en-AU">
              <a:solidFill>
                <a:sysClr val="windowText" lastClr="000000"/>
              </a:solidFill>
            </a:rPr>
            <a:t>4.4</a:t>
          </a:r>
        </a:p>
      </dgm:t>
    </dgm:pt>
    <dgm:pt modelId="{B4062DB0-6261-4DB0-8E4C-A5A22499A4F2}" type="parTrans" cxnId="{E97C9599-908F-4116-B12E-C9D2C88E79DB}">
      <dgm:prSet/>
      <dgm:spPr/>
      <dgm:t>
        <a:bodyPr/>
        <a:lstStyle/>
        <a:p>
          <a:endParaRPr lang="en-AU">
            <a:solidFill>
              <a:sysClr val="windowText" lastClr="000000"/>
            </a:solidFill>
          </a:endParaRPr>
        </a:p>
      </dgm:t>
    </dgm:pt>
    <dgm:pt modelId="{25CEF003-272E-48D4-89FC-08BE03CBCCD2}" type="sibTrans" cxnId="{E97C9599-908F-4116-B12E-C9D2C88E79DB}">
      <dgm:prSet/>
      <dgm:spPr/>
      <dgm:t>
        <a:bodyPr/>
        <a:lstStyle/>
        <a:p>
          <a:endParaRPr lang="en-AU">
            <a:solidFill>
              <a:sysClr val="windowText" lastClr="000000"/>
            </a:solidFill>
          </a:endParaRPr>
        </a:p>
      </dgm:t>
    </dgm:pt>
    <dgm:pt modelId="{4345BCA5-65F1-4D37-A7E1-36FCA1B1ED40}">
      <dgm:prSet/>
      <dgm:spPr>
        <a:solidFill>
          <a:schemeClr val="tx2">
            <a:lumMod val="25000"/>
            <a:lumOff val="75000"/>
          </a:schemeClr>
        </a:solidFill>
        <a:ln>
          <a:solidFill>
            <a:schemeClr val="tx1"/>
          </a:solidFill>
        </a:ln>
      </dgm:spPr>
      <dgm:t>
        <a:bodyPr/>
        <a:lstStyle/>
        <a:p>
          <a:r>
            <a:rPr lang="en-AU">
              <a:solidFill>
                <a:sysClr val="windowText" lastClr="000000"/>
              </a:solidFill>
            </a:rPr>
            <a:t>4.5</a:t>
          </a:r>
        </a:p>
      </dgm:t>
    </dgm:pt>
    <dgm:pt modelId="{563BD28D-CAC3-46F8-B401-FF4C31F3E4CF}" type="parTrans" cxnId="{EE2D30B2-4F1B-4B26-A511-200EA02601D3}">
      <dgm:prSet/>
      <dgm:spPr/>
      <dgm:t>
        <a:bodyPr/>
        <a:lstStyle/>
        <a:p>
          <a:endParaRPr lang="en-AU">
            <a:solidFill>
              <a:sysClr val="windowText" lastClr="000000"/>
            </a:solidFill>
          </a:endParaRPr>
        </a:p>
      </dgm:t>
    </dgm:pt>
    <dgm:pt modelId="{18C43827-D45B-45AD-8F83-3EF2B6EE0C4D}" type="sibTrans" cxnId="{EE2D30B2-4F1B-4B26-A511-200EA02601D3}">
      <dgm:prSet/>
      <dgm:spPr/>
      <dgm:t>
        <a:bodyPr/>
        <a:lstStyle/>
        <a:p>
          <a:endParaRPr lang="en-AU">
            <a:solidFill>
              <a:sysClr val="windowText" lastClr="000000"/>
            </a:solidFill>
          </a:endParaRPr>
        </a:p>
      </dgm:t>
    </dgm:pt>
    <dgm:pt modelId="{3E35BDF0-6018-415C-BE0E-E65B74B64C7F}">
      <dgm:prSet/>
      <dgm:spPr>
        <a:solidFill>
          <a:schemeClr val="accent2">
            <a:lumMod val="40000"/>
            <a:lumOff val="60000"/>
          </a:schemeClr>
        </a:solidFill>
        <a:ln>
          <a:solidFill>
            <a:schemeClr val="tx1"/>
          </a:solidFill>
        </a:ln>
      </dgm:spPr>
      <dgm:t>
        <a:bodyPr/>
        <a:lstStyle/>
        <a:p>
          <a:r>
            <a:rPr lang="en-AU">
              <a:solidFill>
                <a:sysClr val="windowText" lastClr="000000"/>
              </a:solidFill>
            </a:rPr>
            <a:t>5.2</a:t>
          </a:r>
        </a:p>
      </dgm:t>
    </dgm:pt>
    <dgm:pt modelId="{54D5B338-F70E-4159-A257-26F920CA5A74}" type="parTrans" cxnId="{F9B19C51-48DB-4751-98E7-A4D3A5DD0761}">
      <dgm:prSet/>
      <dgm:spPr/>
      <dgm:t>
        <a:bodyPr/>
        <a:lstStyle/>
        <a:p>
          <a:endParaRPr lang="en-AU">
            <a:solidFill>
              <a:sysClr val="windowText" lastClr="000000"/>
            </a:solidFill>
          </a:endParaRPr>
        </a:p>
      </dgm:t>
    </dgm:pt>
    <dgm:pt modelId="{473D788D-5E2D-4D94-951F-F5B93FC2EDB2}" type="sibTrans" cxnId="{F9B19C51-48DB-4751-98E7-A4D3A5DD0761}">
      <dgm:prSet/>
      <dgm:spPr/>
      <dgm:t>
        <a:bodyPr/>
        <a:lstStyle/>
        <a:p>
          <a:endParaRPr lang="en-AU">
            <a:solidFill>
              <a:sysClr val="windowText" lastClr="000000"/>
            </a:solidFill>
          </a:endParaRPr>
        </a:p>
      </dgm:t>
    </dgm:pt>
    <dgm:pt modelId="{FACCF056-F797-4EA1-9D9D-3D2BD0B222FF}">
      <dgm:prSet/>
      <dgm:spPr>
        <a:solidFill>
          <a:schemeClr val="accent2">
            <a:lumMod val="40000"/>
            <a:lumOff val="60000"/>
          </a:schemeClr>
        </a:solidFill>
        <a:ln>
          <a:solidFill>
            <a:schemeClr val="tx1"/>
          </a:solidFill>
        </a:ln>
      </dgm:spPr>
      <dgm:t>
        <a:bodyPr/>
        <a:lstStyle/>
        <a:p>
          <a:r>
            <a:rPr lang="en-AU">
              <a:solidFill>
                <a:sysClr val="windowText" lastClr="000000"/>
              </a:solidFill>
            </a:rPr>
            <a:t>5.1</a:t>
          </a:r>
        </a:p>
      </dgm:t>
    </dgm:pt>
    <dgm:pt modelId="{F814EB40-35B8-475B-84A5-9875F841623B}" type="parTrans" cxnId="{28196FFF-5FE3-4B3D-A35C-32400EB357D2}">
      <dgm:prSet/>
      <dgm:spPr/>
      <dgm:t>
        <a:bodyPr/>
        <a:lstStyle/>
        <a:p>
          <a:endParaRPr lang="en-AU">
            <a:solidFill>
              <a:sysClr val="windowText" lastClr="000000"/>
            </a:solidFill>
          </a:endParaRPr>
        </a:p>
      </dgm:t>
    </dgm:pt>
    <dgm:pt modelId="{7577E85A-0146-4085-9AEC-FCDDD9D88539}" type="sibTrans" cxnId="{28196FFF-5FE3-4B3D-A35C-32400EB357D2}">
      <dgm:prSet/>
      <dgm:spPr/>
      <dgm:t>
        <a:bodyPr/>
        <a:lstStyle/>
        <a:p>
          <a:endParaRPr lang="en-AU">
            <a:solidFill>
              <a:sysClr val="windowText" lastClr="000000"/>
            </a:solidFill>
          </a:endParaRPr>
        </a:p>
      </dgm:t>
    </dgm:pt>
    <dgm:pt modelId="{BB6BFD98-6ABD-4076-8D7D-7EB27E895B60}">
      <dgm:prSet/>
      <dgm:spPr>
        <a:solidFill>
          <a:schemeClr val="accent2">
            <a:lumMod val="40000"/>
            <a:lumOff val="60000"/>
          </a:schemeClr>
        </a:solidFill>
        <a:ln>
          <a:solidFill>
            <a:schemeClr val="tx1"/>
          </a:solidFill>
        </a:ln>
      </dgm:spPr>
      <dgm:t>
        <a:bodyPr/>
        <a:lstStyle/>
        <a:p>
          <a:r>
            <a:rPr lang="en-AU">
              <a:solidFill>
                <a:sysClr val="windowText" lastClr="000000"/>
              </a:solidFill>
            </a:rPr>
            <a:t>5.3</a:t>
          </a:r>
        </a:p>
      </dgm:t>
    </dgm:pt>
    <dgm:pt modelId="{F689746A-82B0-470F-9B2E-517EEFC900AE}" type="parTrans" cxnId="{6394EBEC-34CC-4EB3-B4A2-FD6EA48059CF}">
      <dgm:prSet/>
      <dgm:spPr/>
      <dgm:t>
        <a:bodyPr/>
        <a:lstStyle/>
        <a:p>
          <a:endParaRPr lang="en-AU">
            <a:solidFill>
              <a:sysClr val="windowText" lastClr="000000"/>
            </a:solidFill>
          </a:endParaRPr>
        </a:p>
      </dgm:t>
    </dgm:pt>
    <dgm:pt modelId="{9144A023-5C83-47D1-B2A3-C3B437A68989}" type="sibTrans" cxnId="{6394EBEC-34CC-4EB3-B4A2-FD6EA48059CF}">
      <dgm:prSet/>
      <dgm:spPr/>
      <dgm:t>
        <a:bodyPr/>
        <a:lstStyle/>
        <a:p>
          <a:endParaRPr lang="en-AU">
            <a:solidFill>
              <a:sysClr val="windowText" lastClr="000000"/>
            </a:solidFill>
          </a:endParaRPr>
        </a:p>
      </dgm:t>
    </dgm:pt>
    <dgm:pt modelId="{6235D979-92F2-48BA-848E-D493564B35B3}">
      <dgm:prSet/>
      <dgm:spPr>
        <a:solidFill>
          <a:schemeClr val="tx2">
            <a:lumMod val="25000"/>
            <a:lumOff val="75000"/>
          </a:schemeClr>
        </a:solidFill>
        <a:ln>
          <a:solidFill>
            <a:schemeClr val="tx1"/>
          </a:solidFill>
        </a:ln>
      </dgm:spPr>
      <dgm:t>
        <a:bodyPr/>
        <a:lstStyle/>
        <a:p>
          <a:r>
            <a:rPr lang="en-AU">
              <a:solidFill>
                <a:sysClr val="windowText" lastClr="000000"/>
              </a:solidFill>
            </a:rPr>
            <a:t>5.4</a:t>
          </a:r>
        </a:p>
      </dgm:t>
    </dgm:pt>
    <dgm:pt modelId="{F977679E-9B8D-4474-9690-02D05FBC533E}" type="parTrans" cxnId="{82039CD3-B27B-4E56-A7A5-A8CDCE13CB30}">
      <dgm:prSet/>
      <dgm:spPr/>
      <dgm:t>
        <a:bodyPr/>
        <a:lstStyle/>
        <a:p>
          <a:endParaRPr lang="en-AU">
            <a:solidFill>
              <a:sysClr val="windowText" lastClr="000000"/>
            </a:solidFill>
          </a:endParaRPr>
        </a:p>
      </dgm:t>
    </dgm:pt>
    <dgm:pt modelId="{A1690DBC-A607-42C4-B77A-02F0521EDF34}" type="sibTrans" cxnId="{82039CD3-B27B-4E56-A7A5-A8CDCE13CB30}">
      <dgm:prSet/>
      <dgm:spPr/>
      <dgm:t>
        <a:bodyPr/>
        <a:lstStyle/>
        <a:p>
          <a:endParaRPr lang="en-AU">
            <a:solidFill>
              <a:sysClr val="windowText" lastClr="000000"/>
            </a:solidFill>
          </a:endParaRPr>
        </a:p>
      </dgm:t>
    </dgm:pt>
    <dgm:pt modelId="{201777F0-60DC-4B4F-B267-2F6A84D680B5}">
      <dgm:prSet/>
      <dgm:spPr>
        <a:solidFill>
          <a:schemeClr val="accent6">
            <a:lumMod val="40000"/>
            <a:lumOff val="60000"/>
          </a:schemeClr>
        </a:solidFill>
        <a:ln>
          <a:solidFill>
            <a:schemeClr val="tx1"/>
          </a:solidFill>
        </a:ln>
      </dgm:spPr>
      <dgm:t>
        <a:bodyPr/>
        <a:lstStyle/>
        <a:p>
          <a:r>
            <a:rPr lang="en-AU">
              <a:solidFill>
                <a:sysClr val="windowText" lastClr="000000"/>
              </a:solidFill>
            </a:rPr>
            <a:t>5.5</a:t>
          </a:r>
        </a:p>
      </dgm:t>
    </dgm:pt>
    <dgm:pt modelId="{A2C0955C-9B6E-46DD-BB11-65A40FED729E}" type="parTrans" cxnId="{D876DA4B-F0FA-4D2C-9983-6CBAC340B197}">
      <dgm:prSet/>
      <dgm:spPr/>
      <dgm:t>
        <a:bodyPr/>
        <a:lstStyle/>
        <a:p>
          <a:endParaRPr lang="en-AU">
            <a:solidFill>
              <a:sysClr val="windowText" lastClr="000000"/>
            </a:solidFill>
          </a:endParaRPr>
        </a:p>
      </dgm:t>
    </dgm:pt>
    <dgm:pt modelId="{E1E9BDFA-C993-4180-B8A8-92EE0DDE45E5}" type="sibTrans" cxnId="{D876DA4B-F0FA-4D2C-9983-6CBAC340B197}">
      <dgm:prSet/>
      <dgm:spPr/>
      <dgm:t>
        <a:bodyPr/>
        <a:lstStyle/>
        <a:p>
          <a:endParaRPr lang="en-AU">
            <a:solidFill>
              <a:sysClr val="windowText" lastClr="000000"/>
            </a:solidFill>
          </a:endParaRPr>
        </a:p>
      </dgm:t>
    </dgm:pt>
    <dgm:pt modelId="{8C01F1C0-5A15-4687-88A5-45C73D82782C}">
      <dgm:prSet/>
      <dgm:spPr>
        <a:solidFill>
          <a:schemeClr val="tx2">
            <a:lumMod val="25000"/>
            <a:lumOff val="75000"/>
          </a:schemeClr>
        </a:solidFill>
        <a:ln>
          <a:solidFill>
            <a:schemeClr val="tx1"/>
          </a:solidFill>
        </a:ln>
      </dgm:spPr>
      <dgm:t>
        <a:bodyPr/>
        <a:lstStyle/>
        <a:p>
          <a:r>
            <a:rPr lang="en-AU">
              <a:solidFill>
                <a:sysClr val="windowText" lastClr="000000"/>
              </a:solidFill>
            </a:rPr>
            <a:t>6.1</a:t>
          </a:r>
        </a:p>
      </dgm:t>
    </dgm:pt>
    <dgm:pt modelId="{363D6D7F-094E-41D2-9A82-401A450A80F8}" type="parTrans" cxnId="{74B3523D-DC03-4D22-AB7F-53722CD8A2A9}">
      <dgm:prSet/>
      <dgm:spPr/>
      <dgm:t>
        <a:bodyPr/>
        <a:lstStyle/>
        <a:p>
          <a:endParaRPr lang="en-AU">
            <a:solidFill>
              <a:sysClr val="windowText" lastClr="000000"/>
            </a:solidFill>
          </a:endParaRPr>
        </a:p>
      </dgm:t>
    </dgm:pt>
    <dgm:pt modelId="{B9C463C5-96E0-4523-A45F-DB7A08AB3000}" type="sibTrans" cxnId="{74B3523D-DC03-4D22-AB7F-53722CD8A2A9}">
      <dgm:prSet/>
      <dgm:spPr/>
      <dgm:t>
        <a:bodyPr/>
        <a:lstStyle/>
        <a:p>
          <a:endParaRPr lang="en-AU">
            <a:solidFill>
              <a:sysClr val="windowText" lastClr="000000"/>
            </a:solidFill>
          </a:endParaRPr>
        </a:p>
      </dgm:t>
    </dgm:pt>
    <dgm:pt modelId="{90BC5AB6-B310-41AB-9CC1-2C7D852F8E98}">
      <dgm:prSet/>
      <dgm:spPr>
        <a:solidFill>
          <a:schemeClr val="accent2">
            <a:lumMod val="40000"/>
            <a:lumOff val="60000"/>
          </a:schemeClr>
        </a:solidFill>
        <a:ln>
          <a:solidFill>
            <a:schemeClr val="tx1"/>
          </a:solidFill>
        </a:ln>
      </dgm:spPr>
      <dgm:t>
        <a:bodyPr/>
        <a:lstStyle/>
        <a:p>
          <a:r>
            <a:rPr lang="en-AU">
              <a:solidFill>
                <a:sysClr val="windowText" lastClr="000000"/>
              </a:solidFill>
            </a:rPr>
            <a:t>6.2</a:t>
          </a:r>
        </a:p>
      </dgm:t>
    </dgm:pt>
    <dgm:pt modelId="{8FE432C7-03AA-4C66-A541-4C9C3497E11D}" type="parTrans" cxnId="{815AA707-FE73-4ADD-93E1-CE73CDD260AF}">
      <dgm:prSet/>
      <dgm:spPr/>
      <dgm:t>
        <a:bodyPr/>
        <a:lstStyle/>
        <a:p>
          <a:endParaRPr lang="en-AU">
            <a:solidFill>
              <a:sysClr val="windowText" lastClr="000000"/>
            </a:solidFill>
          </a:endParaRPr>
        </a:p>
      </dgm:t>
    </dgm:pt>
    <dgm:pt modelId="{7A6B2D6C-AAB1-496E-8DB8-611F23C7901E}" type="sibTrans" cxnId="{815AA707-FE73-4ADD-93E1-CE73CDD260AF}">
      <dgm:prSet/>
      <dgm:spPr/>
      <dgm:t>
        <a:bodyPr/>
        <a:lstStyle/>
        <a:p>
          <a:endParaRPr lang="en-AU">
            <a:solidFill>
              <a:sysClr val="windowText" lastClr="000000"/>
            </a:solidFill>
          </a:endParaRPr>
        </a:p>
      </dgm:t>
    </dgm:pt>
    <dgm:pt modelId="{C099ABFB-9A9E-404A-BE53-9725386842FA}">
      <dgm:prSet/>
      <dgm:spPr>
        <a:solidFill>
          <a:schemeClr val="tx2">
            <a:lumMod val="25000"/>
            <a:lumOff val="75000"/>
          </a:schemeClr>
        </a:solidFill>
        <a:ln>
          <a:solidFill>
            <a:schemeClr val="tx1"/>
          </a:solidFill>
        </a:ln>
      </dgm:spPr>
      <dgm:t>
        <a:bodyPr/>
        <a:lstStyle/>
        <a:p>
          <a:r>
            <a:rPr lang="en-AU">
              <a:solidFill>
                <a:sysClr val="windowText" lastClr="000000"/>
              </a:solidFill>
            </a:rPr>
            <a:t>6.3</a:t>
          </a:r>
        </a:p>
      </dgm:t>
    </dgm:pt>
    <dgm:pt modelId="{16AFDA1B-E4B9-4074-BE3B-7E9D30340B2C}" type="parTrans" cxnId="{9F8C1CE5-0A1D-433A-BEB3-59571EBD78FD}">
      <dgm:prSet/>
      <dgm:spPr/>
      <dgm:t>
        <a:bodyPr/>
        <a:lstStyle/>
        <a:p>
          <a:endParaRPr lang="en-AU">
            <a:solidFill>
              <a:sysClr val="windowText" lastClr="000000"/>
            </a:solidFill>
          </a:endParaRPr>
        </a:p>
      </dgm:t>
    </dgm:pt>
    <dgm:pt modelId="{770A4CB1-D466-4D3C-B732-8A1CE6A40AA0}" type="sibTrans" cxnId="{9F8C1CE5-0A1D-433A-BEB3-59571EBD78FD}">
      <dgm:prSet/>
      <dgm:spPr/>
      <dgm:t>
        <a:bodyPr/>
        <a:lstStyle/>
        <a:p>
          <a:endParaRPr lang="en-AU">
            <a:solidFill>
              <a:sysClr val="windowText" lastClr="000000"/>
            </a:solidFill>
          </a:endParaRPr>
        </a:p>
      </dgm:t>
    </dgm:pt>
    <dgm:pt modelId="{6E6E5BFA-FE38-4D37-8802-4969FC866F47}">
      <dgm:prSet/>
      <dgm:spPr>
        <a:solidFill>
          <a:schemeClr val="accent2">
            <a:lumMod val="40000"/>
            <a:lumOff val="60000"/>
          </a:schemeClr>
        </a:solidFill>
        <a:ln>
          <a:solidFill>
            <a:schemeClr val="tx1"/>
          </a:solidFill>
        </a:ln>
      </dgm:spPr>
      <dgm:t>
        <a:bodyPr/>
        <a:lstStyle/>
        <a:p>
          <a:r>
            <a:rPr lang="en-AU">
              <a:solidFill>
                <a:sysClr val="windowText" lastClr="000000"/>
              </a:solidFill>
            </a:rPr>
            <a:t>7.1</a:t>
          </a:r>
        </a:p>
      </dgm:t>
    </dgm:pt>
    <dgm:pt modelId="{7E354133-ACB9-4F4C-950D-3004C50D7F4F}" type="parTrans" cxnId="{FC9A840B-FA59-44C7-990C-F03EB5A8176C}">
      <dgm:prSet/>
      <dgm:spPr/>
      <dgm:t>
        <a:bodyPr/>
        <a:lstStyle/>
        <a:p>
          <a:endParaRPr lang="en-AU">
            <a:solidFill>
              <a:sysClr val="windowText" lastClr="000000"/>
            </a:solidFill>
          </a:endParaRPr>
        </a:p>
      </dgm:t>
    </dgm:pt>
    <dgm:pt modelId="{34C3D1C7-8688-4C65-ABA0-6F29718446D5}" type="sibTrans" cxnId="{FC9A840B-FA59-44C7-990C-F03EB5A8176C}">
      <dgm:prSet/>
      <dgm:spPr/>
      <dgm:t>
        <a:bodyPr/>
        <a:lstStyle/>
        <a:p>
          <a:endParaRPr lang="en-AU">
            <a:solidFill>
              <a:sysClr val="windowText" lastClr="000000"/>
            </a:solidFill>
          </a:endParaRPr>
        </a:p>
      </dgm:t>
    </dgm:pt>
    <dgm:pt modelId="{3616A853-E3E0-4E4F-8829-537B32C31784}">
      <dgm:prSet/>
      <dgm:spPr>
        <a:solidFill>
          <a:schemeClr val="tx2">
            <a:lumMod val="25000"/>
            <a:lumOff val="75000"/>
          </a:schemeClr>
        </a:solidFill>
        <a:ln>
          <a:solidFill>
            <a:schemeClr val="tx1"/>
          </a:solidFill>
        </a:ln>
      </dgm:spPr>
      <dgm:t>
        <a:bodyPr/>
        <a:lstStyle/>
        <a:p>
          <a:r>
            <a:rPr lang="en-AU">
              <a:solidFill>
                <a:sysClr val="windowText" lastClr="000000"/>
              </a:solidFill>
            </a:rPr>
            <a:t>7.2</a:t>
          </a:r>
        </a:p>
      </dgm:t>
    </dgm:pt>
    <dgm:pt modelId="{07BB6FCA-CE31-42B5-A034-6E0DF26B9E38}" type="parTrans" cxnId="{1E94F3D7-F7E7-46FF-BB08-DB9F7BD798B9}">
      <dgm:prSet/>
      <dgm:spPr/>
      <dgm:t>
        <a:bodyPr/>
        <a:lstStyle/>
        <a:p>
          <a:endParaRPr lang="en-AU">
            <a:solidFill>
              <a:sysClr val="windowText" lastClr="000000"/>
            </a:solidFill>
          </a:endParaRPr>
        </a:p>
      </dgm:t>
    </dgm:pt>
    <dgm:pt modelId="{D1643489-AF27-47AE-B728-5ECDAA8253AC}" type="sibTrans" cxnId="{1E94F3D7-F7E7-46FF-BB08-DB9F7BD798B9}">
      <dgm:prSet/>
      <dgm:spPr/>
      <dgm:t>
        <a:bodyPr/>
        <a:lstStyle/>
        <a:p>
          <a:endParaRPr lang="en-AU">
            <a:solidFill>
              <a:sysClr val="windowText" lastClr="000000"/>
            </a:solidFill>
          </a:endParaRPr>
        </a:p>
      </dgm:t>
    </dgm:pt>
    <dgm:pt modelId="{0D2B9BD7-CFA1-4BC4-A3EA-70DCE6553577}">
      <dgm:prSet/>
      <dgm:spPr>
        <a:solidFill>
          <a:schemeClr val="accent2">
            <a:lumMod val="40000"/>
            <a:lumOff val="60000"/>
          </a:schemeClr>
        </a:solidFill>
        <a:ln>
          <a:solidFill>
            <a:schemeClr val="tx1"/>
          </a:solidFill>
        </a:ln>
      </dgm:spPr>
      <dgm:t>
        <a:bodyPr/>
        <a:lstStyle/>
        <a:p>
          <a:r>
            <a:rPr lang="en-AU">
              <a:solidFill>
                <a:sysClr val="windowText" lastClr="000000"/>
              </a:solidFill>
            </a:rPr>
            <a:t>7.3</a:t>
          </a:r>
        </a:p>
      </dgm:t>
    </dgm:pt>
    <dgm:pt modelId="{58269B87-5813-4D1B-B8F5-471A5DCDF82A}" type="parTrans" cxnId="{87C28A40-A5CD-4216-8A2F-8DF1800BC88B}">
      <dgm:prSet/>
      <dgm:spPr/>
      <dgm:t>
        <a:bodyPr/>
        <a:lstStyle/>
        <a:p>
          <a:endParaRPr lang="en-AU">
            <a:solidFill>
              <a:sysClr val="windowText" lastClr="000000"/>
            </a:solidFill>
          </a:endParaRPr>
        </a:p>
      </dgm:t>
    </dgm:pt>
    <dgm:pt modelId="{734283A4-32A5-429C-B709-947BC6C07E8F}" type="sibTrans" cxnId="{87C28A40-A5CD-4216-8A2F-8DF1800BC88B}">
      <dgm:prSet/>
      <dgm:spPr/>
      <dgm:t>
        <a:bodyPr/>
        <a:lstStyle/>
        <a:p>
          <a:endParaRPr lang="en-AU">
            <a:solidFill>
              <a:sysClr val="windowText" lastClr="000000"/>
            </a:solidFill>
          </a:endParaRPr>
        </a:p>
      </dgm:t>
    </dgm:pt>
    <dgm:pt modelId="{61278095-EAEF-4D9A-BBB4-B1B8D8443CA3}" type="pres">
      <dgm:prSet presAssocID="{E7FF07F4-18E9-4A6E-8877-5FDA9717EBE4}" presName="Name0" presStyleCnt="0">
        <dgm:presLayoutVars>
          <dgm:dir/>
          <dgm:animLvl val="lvl"/>
          <dgm:resizeHandles val="exact"/>
        </dgm:presLayoutVars>
      </dgm:prSet>
      <dgm:spPr/>
    </dgm:pt>
    <dgm:pt modelId="{F2A747FD-AE09-412A-8EF8-F38BA51D4E67}" type="pres">
      <dgm:prSet presAssocID="{4A356EC1-4BAD-45C9-ADA7-DF4FE9018CDC}" presName="parTxOnly" presStyleLbl="node1" presStyleIdx="0" presStyleCnt="28">
        <dgm:presLayoutVars>
          <dgm:chMax val="0"/>
          <dgm:chPref val="0"/>
          <dgm:bulletEnabled val="1"/>
        </dgm:presLayoutVars>
      </dgm:prSet>
      <dgm:spPr/>
    </dgm:pt>
    <dgm:pt modelId="{90D7DD07-8768-4CE6-837F-588426A24614}" type="pres">
      <dgm:prSet presAssocID="{469E60F9-67F1-481D-A7C5-B1129C1F4B85}" presName="parTxOnlySpace" presStyleCnt="0"/>
      <dgm:spPr/>
    </dgm:pt>
    <dgm:pt modelId="{9E3019C4-B763-473C-8406-965EFFC9793E}" type="pres">
      <dgm:prSet presAssocID="{BD422AB7-7795-4E84-8404-4438EBBD377C}" presName="parTxOnly" presStyleLbl="node1" presStyleIdx="1" presStyleCnt="28">
        <dgm:presLayoutVars>
          <dgm:chMax val="0"/>
          <dgm:chPref val="0"/>
          <dgm:bulletEnabled val="1"/>
        </dgm:presLayoutVars>
      </dgm:prSet>
      <dgm:spPr/>
    </dgm:pt>
    <dgm:pt modelId="{87CD5A21-7A96-4FED-901C-954EEDB27726}" type="pres">
      <dgm:prSet presAssocID="{AEC8ECD4-54EC-445C-BA76-CF887FEE6BC9}" presName="parTxOnlySpace" presStyleCnt="0"/>
      <dgm:spPr/>
    </dgm:pt>
    <dgm:pt modelId="{65400459-EFDB-436C-BC90-DAE45BD43BAB}" type="pres">
      <dgm:prSet presAssocID="{F23D4DB9-BE6D-4CAC-8FCE-5DFA31BECFF5}" presName="parTxOnly" presStyleLbl="node1" presStyleIdx="2" presStyleCnt="28">
        <dgm:presLayoutVars>
          <dgm:chMax val="0"/>
          <dgm:chPref val="0"/>
          <dgm:bulletEnabled val="1"/>
        </dgm:presLayoutVars>
      </dgm:prSet>
      <dgm:spPr/>
    </dgm:pt>
    <dgm:pt modelId="{72A6BFB9-27E4-44E8-8000-9308B39614C4}" type="pres">
      <dgm:prSet presAssocID="{CA6BE5D2-BA2E-4893-BB58-92476A125F71}" presName="parTxOnlySpace" presStyleCnt="0"/>
      <dgm:spPr/>
    </dgm:pt>
    <dgm:pt modelId="{36A526F1-9918-4AF7-B1DD-BC799604EB1E}" type="pres">
      <dgm:prSet presAssocID="{7F9EBE93-97F6-4026-85BB-F0F16904A8EC}" presName="parTxOnly" presStyleLbl="node1" presStyleIdx="3" presStyleCnt="28">
        <dgm:presLayoutVars>
          <dgm:chMax val="0"/>
          <dgm:chPref val="0"/>
          <dgm:bulletEnabled val="1"/>
        </dgm:presLayoutVars>
      </dgm:prSet>
      <dgm:spPr/>
    </dgm:pt>
    <dgm:pt modelId="{BCACF645-2351-46BA-B532-5C56E103F8AF}" type="pres">
      <dgm:prSet presAssocID="{2708F154-64C3-428A-88D4-02836A334EC8}" presName="parTxOnlySpace" presStyleCnt="0"/>
      <dgm:spPr/>
    </dgm:pt>
    <dgm:pt modelId="{24B85C35-C2E6-436F-B4DB-038CC96FDDD0}" type="pres">
      <dgm:prSet presAssocID="{6203BDB6-532F-4F44-A7F7-FDA61005FE1E}" presName="parTxOnly" presStyleLbl="node1" presStyleIdx="4" presStyleCnt="28">
        <dgm:presLayoutVars>
          <dgm:chMax val="0"/>
          <dgm:chPref val="0"/>
          <dgm:bulletEnabled val="1"/>
        </dgm:presLayoutVars>
      </dgm:prSet>
      <dgm:spPr/>
    </dgm:pt>
    <dgm:pt modelId="{A3629CDD-103C-4333-93B1-A7BDA2221352}" type="pres">
      <dgm:prSet presAssocID="{D441DCD2-F8BD-445D-9A00-FBD3FE50AEF9}" presName="parTxOnlySpace" presStyleCnt="0"/>
      <dgm:spPr/>
    </dgm:pt>
    <dgm:pt modelId="{779D62D0-F57C-4167-B09A-4F1D9B7CBE67}" type="pres">
      <dgm:prSet presAssocID="{80C113D3-2984-480E-A7CA-A6AF8AED03C0}" presName="parTxOnly" presStyleLbl="node1" presStyleIdx="5" presStyleCnt="28">
        <dgm:presLayoutVars>
          <dgm:chMax val="0"/>
          <dgm:chPref val="0"/>
          <dgm:bulletEnabled val="1"/>
        </dgm:presLayoutVars>
      </dgm:prSet>
      <dgm:spPr/>
    </dgm:pt>
    <dgm:pt modelId="{99F87BAE-8AF1-41F7-BBDB-3FC9CA3C4EE1}" type="pres">
      <dgm:prSet presAssocID="{8DB18051-9A98-4586-9CC7-C89F6C856D67}" presName="parTxOnlySpace" presStyleCnt="0"/>
      <dgm:spPr/>
    </dgm:pt>
    <dgm:pt modelId="{D9714DE5-4799-4673-BC10-42885A6149EE}" type="pres">
      <dgm:prSet presAssocID="{44FCF680-CDE4-4146-82AE-9EE710422D0E}" presName="parTxOnly" presStyleLbl="node1" presStyleIdx="6" presStyleCnt="28">
        <dgm:presLayoutVars>
          <dgm:chMax val="0"/>
          <dgm:chPref val="0"/>
          <dgm:bulletEnabled val="1"/>
        </dgm:presLayoutVars>
      </dgm:prSet>
      <dgm:spPr/>
    </dgm:pt>
    <dgm:pt modelId="{9BD0C721-F2B5-4FAB-9DFE-C22E0120B8F5}" type="pres">
      <dgm:prSet presAssocID="{7C2CE74B-3AEF-4EA2-BC43-AF87D531BA00}" presName="parTxOnlySpace" presStyleCnt="0"/>
      <dgm:spPr/>
    </dgm:pt>
    <dgm:pt modelId="{DE58C0F2-9D8C-4BA8-A605-E1C33730EA01}" type="pres">
      <dgm:prSet presAssocID="{72A4991F-B7A5-481E-8091-01A763DA0EF6}" presName="parTxOnly" presStyleLbl="node1" presStyleIdx="7" presStyleCnt="28">
        <dgm:presLayoutVars>
          <dgm:chMax val="0"/>
          <dgm:chPref val="0"/>
          <dgm:bulletEnabled val="1"/>
        </dgm:presLayoutVars>
      </dgm:prSet>
      <dgm:spPr/>
    </dgm:pt>
    <dgm:pt modelId="{43A6D18F-3CE0-413D-8064-B233AC3B2D4C}" type="pres">
      <dgm:prSet presAssocID="{5B59A899-C741-41DD-9E73-CA068161AC9A}" presName="parTxOnlySpace" presStyleCnt="0"/>
      <dgm:spPr/>
    </dgm:pt>
    <dgm:pt modelId="{E0576CFB-C2A0-495F-93EF-945287608646}" type="pres">
      <dgm:prSet presAssocID="{D645672A-0CE5-450D-B8CD-9F8CF4FAD936}" presName="parTxOnly" presStyleLbl="node1" presStyleIdx="8" presStyleCnt="28">
        <dgm:presLayoutVars>
          <dgm:chMax val="0"/>
          <dgm:chPref val="0"/>
          <dgm:bulletEnabled val="1"/>
        </dgm:presLayoutVars>
      </dgm:prSet>
      <dgm:spPr/>
    </dgm:pt>
    <dgm:pt modelId="{8DFA66BF-EA28-418E-BC5D-C5D170E0D93F}" type="pres">
      <dgm:prSet presAssocID="{6EEC5326-DC33-45ED-8FEE-5F0F7F248B09}" presName="parTxOnlySpace" presStyleCnt="0"/>
      <dgm:spPr/>
    </dgm:pt>
    <dgm:pt modelId="{52CE7AB3-8438-47E7-979D-CEC2191DE7E1}" type="pres">
      <dgm:prSet presAssocID="{067F1647-26CA-4D91-8F9C-5D7F8B97E3B3}" presName="parTxOnly" presStyleLbl="node1" presStyleIdx="9" presStyleCnt="28">
        <dgm:presLayoutVars>
          <dgm:chMax val="0"/>
          <dgm:chPref val="0"/>
          <dgm:bulletEnabled val="1"/>
        </dgm:presLayoutVars>
      </dgm:prSet>
      <dgm:spPr/>
    </dgm:pt>
    <dgm:pt modelId="{1A724292-1AD2-46FE-B15A-095C837FCE83}" type="pres">
      <dgm:prSet presAssocID="{76440651-FEF8-4371-8EA9-18C6A6B265EE}" presName="parTxOnlySpace" presStyleCnt="0"/>
      <dgm:spPr/>
    </dgm:pt>
    <dgm:pt modelId="{B1DA51F9-7398-480C-829C-AA126AECD96E}" type="pres">
      <dgm:prSet presAssocID="{356C3014-8AC3-45FF-8C41-404010A04C97}" presName="parTxOnly" presStyleLbl="node1" presStyleIdx="10" presStyleCnt="28">
        <dgm:presLayoutVars>
          <dgm:chMax val="0"/>
          <dgm:chPref val="0"/>
          <dgm:bulletEnabled val="1"/>
        </dgm:presLayoutVars>
      </dgm:prSet>
      <dgm:spPr/>
    </dgm:pt>
    <dgm:pt modelId="{7693DF29-E4FD-4566-BFA9-E38654ACCDD9}" type="pres">
      <dgm:prSet presAssocID="{A79978ED-5D8F-47ED-A8C2-172CE83C62C9}" presName="parTxOnlySpace" presStyleCnt="0"/>
      <dgm:spPr/>
    </dgm:pt>
    <dgm:pt modelId="{0700CF62-5F12-44E0-BADC-FD432039EBFC}" type="pres">
      <dgm:prSet presAssocID="{01B098EF-B3B9-4A99-949A-4D068BD2CE27}" presName="parTxOnly" presStyleLbl="node1" presStyleIdx="11" presStyleCnt="28">
        <dgm:presLayoutVars>
          <dgm:chMax val="0"/>
          <dgm:chPref val="0"/>
          <dgm:bulletEnabled val="1"/>
        </dgm:presLayoutVars>
      </dgm:prSet>
      <dgm:spPr/>
    </dgm:pt>
    <dgm:pt modelId="{DBFE9200-B824-486A-9D0E-2CD658037D0E}" type="pres">
      <dgm:prSet presAssocID="{F101BCA1-ADC3-4D61-A597-DB335986CC5D}" presName="parTxOnlySpace" presStyleCnt="0"/>
      <dgm:spPr/>
    </dgm:pt>
    <dgm:pt modelId="{452CC84D-C053-480C-AC93-8020D800C1D7}" type="pres">
      <dgm:prSet presAssocID="{1006BB83-4110-4632-A5FD-E4580C14C11E}" presName="parTxOnly" presStyleLbl="node1" presStyleIdx="12" presStyleCnt="28">
        <dgm:presLayoutVars>
          <dgm:chMax val="0"/>
          <dgm:chPref val="0"/>
          <dgm:bulletEnabled val="1"/>
        </dgm:presLayoutVars>
      </dgm:prSet>
      <dgm:spPr/>
    </dgm:pt>
    <dgm:pt modelId="{5085C7E3-F271-4165-A64F-13CA96E68A4A}" type="pres">
      <dgm:prSet presAssocID="{1B5909AD-6B2F-4695-88D8-94294C75D98B}" presName="parTxOnlySpace" presStyleCnt="0"/>
      <dgm:spPr/>
    </dgm:pt>
    <dgm:pt modelId="{4843F068-01C4-474C-AACC-5FFB96AF59AD}" type="pres">
      <dgm:prSet presAssocID="{BBEE413D-B2CA-45B2-B441-923564548453}" presName="parTxOnly" presStyleLbl="node1" presStyleIdx="13" presStyleCnt="28">
        <dgm:presLayoutVars>
          <dgm:chMax val="0"/>
          <dgm:chPref val="0"/>
          <dgm:bulletEnabled val="1"/>
        </dgm:presLayoutVars>
      </dgm:prSet>
      <dgm:spPr/>
    </dgm:pt>
    <dgm:pt modelId="{A8EAF88E-3945-4445-BCAE-5A49F48CE312}" type="pres">
      <dgm:prSet presAssocID="{640D1519-7A6F-4BC7-8B32-63175CC62611}" presName="parTxOnlySpace" presStyleCnt="0"/>
      <dgm:spPr/>
    </dgm:pt>
    <dgm:pt modelId="{8634B974-8A42-4676-B80E-2C99EDF46130}" type="pres">
      <dgm:prSet presAssocID="{C262B45E-BEBE-43AB-AEBB-DA207C0C203E}" presName="parTxOnly" presStyleLbl="node1" presStyleIdx="14" presStyleCnt="28">
        <dgm:presLayoutVars>
          <dgm:chMax val="0"/>
          <dgm:chPref val="0"/>
          <dgm:bulletEnabled val="1"/>
        </dgm:presLayoutVars>
      </dgm:prSet>
      <dgm:spPr/>
    </dgm:pt>
    <dgm:pt modelId="{0E283D3E-CA48-4138-A3E3-8A20A1908C40}" type="pres">
      <dgm:prSet presAssocID="{58F45D3C-CA51-4021-9D05-23DF0053091A}" presName="parTxOnlySpace" presStyleCnt="0"/>
      <dgm:spPr/>
    </dgm:pt>
    <dgm:pt modelId="{4CECE82F-C6E2-4FEF-9DE9-5E8F90CEC342}" type="pres">
      <dgm:prSet presAssocID="{33B5C9E1-4F37-45F3-BC72-443030871CC3}" presName="parTxOnly" presStyleLbl="node1" presStyleIdx="15" presStyleCnt="28">
        <dgm:presLayoutVars>
          <dgm:chMax val="0"/>
          <dgm:chPref val="0"/>
          <dgm:bulletEnabled val="1"/>
        </dgm:presLayoutVars>
      </dgm:prSet>
      <dgm:spPr/>
    </dgm:pt>
    <dgm:pt modelId="{D5661C47-25C2-41C8-BA1F-F431DB2955D6}" type="pres">
      <dgm:prSet presAssocID="{25CEF003-272E-48D4-89FC-08BE03CBCCD2}" presName="parTxOnlySpace" presStyleCnt="0"/>
      <dgm:spPr/>
    </dgm:pt>
    <dgm:pt modelId="{6370D6D2-8D98-47A7-9860-F19D131A482D}" type="pres">
      <dgm:prSet presAssocID="{4345BCA5-65F1-4D37-A7E1-36FCA1B1ED40}" presName="parTxOnly" presStyleLbl="node1" presStyleIdx="16" presStyleCnt="28">
        <dgm:presLayoutVars>
          <dgm:chMax val="0"/>
          <dgm:chPref val="0"/>
          <dgm:bulletEnabled val="1"/>
        </dgm:presLayoutVars>
      </dgm:prSet>
      <dgm:spPr/>
    </dgm:pt>
    <dgm:pt modelId="{EBEDDB44-FF96-4CC8-A5C6-658A5D6955F6}" type="pres">
      <dgm:prSet presAssocID="{18C43827-D45B-45AD-8F83-3EF2B6EE0C4D}" presName="parTxOnlySpace" presStyleCnt="0"/>
      <dgm:spPr/>
    </dgm:pt>
    <dgm:pt modelId="{8803361F-85E5-4406-92BB-4B6431D0ADF0}" type="pres">
      <dgm:prSet presAssocID="{FACCF056-F797-4EA1-9D9D-3D2BD0B222FF}" presName="parTxOnly" presStyleLbl="node1" presStyleIdx="17" presStyleCnt="28">
        <dgm:presLayoutVars>
          <dgm:chMax val="0"/>
          <dgm:chPref val="0"/>
          <dgm:bulletEnabled val="1"/>
        </dgm:presLayoutVars>
      </dgm:prSet>
      <dgm:spPr/>
    </dgm:pt>
    <dgm:pt modelId="{EC47A5E0-1D9D-4039-A892-8B9AFBBE3261}" type="pres">
      <dgm:prSet presAssocID="{7577E85A-0146-4085-9AEC-FCDDD9D88539}" presName="parTxOnlySpace" presStyleCnt="0"/>
      <dgm:spPr/>
    </dgm:pt>
    <dgm:pt modelId="{6F619B46-7C48-4177-853B-B39EFDB156D1}" type="pres">
      <dgm:prSet presAssocID="{3E35BDF0-6018-415C-BE0E-E65B74B64C7F}" presName="parTxOnly" presStyleLbl="node1" presStyleIdx="18" presStyleCnt="28">
        <dgm:presLayoutVars>
          <dgm:chMax val="0"/>
          <dgm:chPref val="0"/>
          <dgm:bulletEnabled val="1"/>
        </dgm:presLayoutVars>
      </dgm:prSet>
      <dgm:spPr/>
    </dgm:pt>
    <dgm:pt modelId="{2565EA5B-E86B-464A-9CE0-5913E701020C}" type="pres">
      <dgm:prSet presAssocID="{473D788D-5E2D-4D94-951F-F5B93FC2EDB2}" presName="parTxOnlySpace" presStyleCnt="0"/>
      <dgm:spPr/>
    </dgm:pt>
    <dgm:pt modelId="{F472FF12-8ED3-4DCC-8DCF-071A010A8362}" type="pres">
      <dgm:prSet presAssocID="{BB6BFD98-6ABD-4076-8D7D-7EB27E895B60}" presName="parTxOnly" presStyleLbl="node1" presStyleIdx="19" presStyleCnt="28">
        <dgm:presLayoutVars>
          <dgm:chMax val="0"/>
          <dgm:chPref val="0"/>
          <dgm:bulletEnabled val="1"/>
        </dgm:presLayoutVars>
      </dgm:prSet>
      <dgm:spPr/>
    </dgm:pt>
    <dgm:pt modelId="{FE6D62D1-F3A4-4FDC-98D9-C8F9F32E919F}" type="pres">
      <dgm:prSet presAssocID="{9144A023-5C83-47D1-B2A3-C3B437A68989}" presName="parTxOnlySpace" presStyleCnt="0"/>
      <dgm:spPr/>
    </dgm:pt>
    <dgm:pt modelId="{045AA44C-7DE0-4F73-A1B7-19C77EAD0D3C}" type="pres">
      <dgm:prSet presAssocID="{6235D979-92F2-48BA-848E-D493564B35B3}" presName="parTxOnly" presStyleLbl="node1" presStyleIdx="20" presStyleCnt="28">
        <dgm:presLayoutVars>
          <dgm:chMax val="0"/>
          <dgm:chPref val="0"/>
          <dgm:bulletEnabled val="1"/>
        </dgm:presLayoutVars>
      </dgm:prSet>
      <dgm:spPr/>
    </dgm:pt>
    <dgm:pt modelId="{0E0571B2-C25A-400E-A753-F70DADA2337E}" type="pres">
      <dgm:prSet presAssocID="{A1690DBC-A607-42C4-B77A-02F0521EDF34}" presName="parTxOnlySpace" presStyleCnt="0"/>
      <dgm:spPr/>
    </dgm:pt>
    <dgm:pt modelId="{9296C316-0E4F-4E09-BD6B-B10EEB0A4D73}" type="pres">
      <dgm:prSet presAssocID="{201777F0-60DC-4B4F-B267-2F6A84D680B5}" presName="parTxOnly" presStyleLbl="node1" presStyleIdx="21" presStyleCnt="28">
        <dgm:presLayoutVars>
          <dgm:chMax val="0"/>
          <dgm:chPref val="0"/>
          <dgm:bulletEnabled val="1"/>
        </dgm:presLayoutVars>
      </dgm:prSet>
      <dgm:spPr/>
    </dgm:pt>
    <dgm:pt modelId="{BD831083-C842-47D5-A800-3E3D9735998B}" type="pres">
      <dgm:prSet presAssocID="{E1E9BDFA-C993-4180-B8A8-92EE0DDE45E5}" presName="parTxOnlySpace" presStyleCnt="0"/>
      <dgm:spPr/>
    </dgm:pt>
    <dgm:pt modelId="{CF60EDAA-417A-48DD-8940-CF7C9F399C39}" type="pres">
      <dgm:prSet presAssocID="{8C01F1C0-5A15-4687-88A5-45C73D82782C}" presName="parTxOnly" presStyleLbl="node1" presStyleIdx="22" presStyleCnt="28">
        <dgm:presLayoutVars>
          <dgm:chMax val="0"/>
          <dgm:chPref val="0"/>
          <dgm:bulletEnabled val="1"/>
        </dgm:presLayoutVars>
      </dgm:prSet>
      <dgm:spPr/>
    </dgm:pt>
    <dgm:pt modelId="{3CDF6D39-047E-4C69-9282-8DB26D7C180D}" type="pres">
      <dgm:prSet presAssocID="{B9C463C5-96E0-4523-A45F-DB7A08AB3000}" presName="parTxOnlySpace" presStyleCnt="0"/>
      <dgm:spPr/>
    </dgm:pt>
    <dgm:pt modelId="{87ACB740-75DE-4986-B20A-9DD485DC7C97}" type="pres">
      <dgm:prSet presAssocID="{90BC5AB6-B310-41AB-9CC1-2C7D852F8E98}" presName="parTxOnly" presStyleLbl="node1" presStyleIdx="23" presStyleCnt="28">
        <dgm:presLayoutVars>
          <dgm:chMax val="0"/>
          <dgm:chPref val="0"/>
          <dgm:bulletEnabled val="1"/>
        </dgm:presLayoutVars>
      </dgm:prSet>
      <dgm:spPr/>
    </dgm:pt>
    <dgm:pt modelId="{8B7A565B-D337-4931-98A4-66CEA4D4E6D1}" type="pres">
      <dgm:prSet presAssocID="{7A6B2D6C-AAB1-496E-8DB8-611F23C7901E}" presName="parTxOnlySpace" presStyleCnt="0"/>
      <dgm:spPr/>
    </dgm:pt>
    <dgm:pt modelId="{AEDC9B0C-E3AA-4F30-B2D4-403382542E5A}" type="pres">
      <dgm:prSet presAssocID="{C099ABFB-9A9E-404A-BE53-9725386842FA}" presName="parTxOnly" presStyleLbl="node1" presStyleIdx="24" presStyleCnt="28">
        <dgm:presLayoutVars>
          <dgm:chMax val="0"/>
          <dgm:chPref val="0"/>
          <dgm:bulletEnabled val="1"/>
        </dgm:presLayoutVars>
      </dgm:prSet>
      <dgm:spPr/>
    </dgm:pt>
    <dgm:pt modelId="{08A9996C-2C11-4D49-8CFE-2140E8C27B39}" type="pres">
      <dgm:prSet presAssocID="{770A4CB1-D466-4D3C-B732-8A1CE6A40AA0}" presName="parTxOnlySpace" presStyleCnt="0"/>
      <dgm:spPr/>
    </dgm:pt>
    <dgm:pt modelId="{63D8433E-69F1-4B43-AEE7-68378A63DC21}" type="pres">
      <dgm:prSet presAssocID="{6E6E5BFA-FE38-4D37-8802-4969FC866F47}" presName="parTxOnly" presStyleLbl="node1" presStyleIdx="25" presStyleCnt="28">
        <dgm:presLayoutVars>
          <dgm:chMax val="0"/>
          <dgm:chPref val="0"/>
          <dgm:bulletEnabled val="1"/>
        </dgm:presLayoutVars>
      </dgm:prSet>
      <dgm:spPr/>
    </dgm:pt>
    <dgm:pt modelId="{6D7307CF-D56F-45B8-BD8D-67E5DD130F04}" type="pres">
      <dgm:prSet presAssocID="{34C3D1C7-8688-4C65-ABA0-6F29718446D5}" presName="parTxOnlySpace" presStyleCnt="0"/>
      <dgm:spPr/>
    </dgm:pt>
    <dgm:pt modelId="{268FDE62-78CF-4937-993E-F6DE99BD244F}" type="pres">
      <dgm:prSet presAssocID="{3616A853-E3E0-4E4F-8829-537B32C31784}" presName="parTxOnly" presStyleLbl="node1" presStyleIdx="26" presStyleCnt="28">
        <dgm:presLayoutVars>
          <dgm:chMax val="0"/>
          <dgm:chPref val="0"/>
          <dgm:bulletEnabled val="1"/>
        </dgm:presLayoutVars>
      </dgm:prSet>
      <dgm:spPr/>
    </dgm:pt>
    <dgm:pt modelId="{FCE0E4B0-610F-4993-82DD-FB3BA4C8560F}" type="pres">
      <dgm:prSet presAssocID="{D1643489-AF27-47AE-B728-5ECDAA8253AC}" presName="parTxOnlySpace" presStyleCnt="0"/>
      <dgm:spPr/>
    </dgm:pt>
    <dgm:pt modelId="{1F799A41-E5BC-428B-AB5B-6974D1049D64}" type="pres">
      <dgm:prSet presAssocID="{0D2B9BD7-CFA1-4BC4-A3EA-70DCE6553577}" presName="parTxOnly" presStyleLbl="node1" presStyleIdx="27" presStyleCnt="28">
        <dgm:presLayoutVars>
          <dgm:chMax val="0"/>
          <dgm:chPref val="0"/>
          <dgm:bulletEnabled val="1"/>
        </dgm:presLayoutVars>
      </dgm:prSet>
      <dgm:spPr/>
    </dgm:pt>
  </dgm:ptLst>
  <dgm:cxnLst>
    <dgm:cxn modelId="{A8F33704-0E73-4161-AA3A-6B3DCE9B4CB2}" type="presOf" srcId="{E7FF07F4-18E9-4A6E-8877-5FDA9717EBE4}" destId="{61278095-EAEF-4D9A-BBB4-B1B8D8443CA3}" srcOrd="0" destOrd="0" presId="urn:microsoft.com/office/officeart/2005/8/layout/chevron1"/>
    <dgm:cxn modelId="{815AA707-FE73-4ADD-93E1-CE73CDD260AF}" srcId="{E7FF07F4-18E9-4A6E-8877-5FDA9717EBE4}" destId="{90BC5AB6-B310-41AB-9CC1-2C7D852F8E98}" srcOrd="23" destOrd="0" parTransId="{8FE432C7-03AA-4C66-A541-4C9C3497E11D}" sibTransId="{7A6B2D6C-AAB1-496E-8DB8-611F23C7901E}"/>
    <dgm:cxn modelId="{FC9A840B-FA59-44C7-990C-F03EB5A8176C}" srcId="{E7FF07F4-18E9-4A6E-8877-5FDA9717EBE4}" destId="{6E6E5BFA-FE38-4D37-8802-4969FC866F47}" srcOrd="25" destOrd="0" parTransId="{7E354133-ACB9-4F4C-950D-3004C50D7F4F}" sibTransId="{34C3D1C7-8688-4C65-ABA0-6F29718446D5}"/>
    <dgm:cxn modelId="{C8120917-59D0-4B08-8C05-789C5236E118}" type="presOf" srcId="{90BC5AB6-B310-41AB-9CC1-2C7D852F8E98}" destId="{87ACB740-75DE-4986-B20A-9DD485DC7C97}" srcOrd="0" destOrd="0" presId="urn:microsoft.com/office/officeart/2005/8/layout/chevron1"/>
    <dgm:cxn modelId="{6429771B-4249-43D4-A243-7C2EE2AFADBB}" type="presOf" srcId="{6203BDB6-532F-4F44-A7F7-FDA61005FE1E}" destId="{24B85C35-C2E6-436F-B4DB-038CC96FDDD0}" srcOrd="0" destOrd="0" presId="urn:microsoft.com/office/officeart/2005/8/layout/chevron1"/>
    <dgm:cxn modelId="{6CEA271D-ED7D-4EBB-B13D-26885841EA7C}" type="presOf" srcId="{067F1647-26CA-4D91-8F9C-5D7F8B97E3B3}" destId="{52CE7AB3-8438-47E7-979D-CEC2191DE7E1}" srcOrd="0" destOrd="0" presId="urn:microsoft.com/office/officeart/2005/8/layout/chevron1"/>
    <dgm:cxn modelId="{D4081721-FA9C-4AAC-BDB2-A7F77E6FF1C5}" srcId="{E7FF07F4-18E9-4A6E-8877-5FDA9717EBE4}" destId="{067F1647-26CA-4D91-8F9C-5D7F8B97E3B3}" srcOrd="9" destOrd="0" parTransId="{299DC2EB-005E-4EB6-9867-81973DAFD3F5}" sibTransId="{76440651-FEF8-4371-8EA9-18C6A6B265EE}"/>
    <dgm:cxn modelId="{B26DF721-8C8C-466D-B465-35B6CB428458}" type="presOf" srcId="{FACCF056-F797-4EA1-9D9D-3D2BD0B222FF}" destId="{8803361F-85E5-4406-92BB-4B6431D0ADF0}" srcOrd="0" destOrd="0" presId="urn:microsoft.com/office/officeart/2005/8/layout/chevron1"/>
    <dgm:cxn modelId="{2DE22E22-EB06-498A-B747-554D9FB7F75A}" type="presOf" srcId="{44FCF680-CDE4-4146-82AE-9EE710422D0E}" destId="{D9714DE5-4799-4673-BC10-42885A6149EE}" srcOrd="0" destOrd="0" presId="urn:microsoft.com/office/officeart/2005/8/layout/chevron1"/>
    <dgm:cxn modelId="{05E0E422-F2EC-4B5B-B296-389DD3EF9FF5}" type="presOf" srcId="{01B098EF-B3B9-4A99-949A-4D068BD2CE27}" destId="{0700CF62-5F12-44E0-BADC-FD432039EBFC}" srcOrd="0" destOrd="0" presId="urn:microsoft.com/office/officeart/2005/8/layout/chevron1"/>
    <dgm:cxn modelId="{13040724-0CB4-46C0-8197-C6EF58C51956}" srcId="{E7FF07F4-18E9-4A6E-8877-5FDA9717EBE4}" destId="{356C3014-8AC3-45FF-8C41-404010A04C97}" srcOrd="10" destOrd="0" parTransId="{CFF4067D-BCCA-4FC3-9DB3-391106CA6FAB}" sibTransId="{A79978ED-5D8F-47ED-A8C2-172CE83C62C9}"/>
    <dgm:cxn modelId="{ABC9222B-555E-49BE-92DC-A85328A64A61}" type="presOf" srcId="{3E35BDF0-6018-415C-BE0E-E65B74B64C7F}" destId="{6F619B46-7C48-4177-853B-B39EFDB156D1}" srcOrd="0" destOrd="0" presId="urn:microsoft.com/office/officeart/2005/8/layout/chevron1"/>
    <dgm:cxn modelId="{C18E532E-65E1-42C5-85BF-274D101C36FE}" type="presOf" srcId="{72A4991F-B7A5-481E-8091-01A763DA0EF6}" destId="{DE58C0F2-9D8C-4BA8-A605-E1C33730EA01}" srcOrd="0" destOrd="0" presId="urn:microsoft.com/office/officeart/2005/8/layout/chevron1"/>
    <dgm:cxn modelId="{387B4B31-87BE-4145-90F8-1B0524B96506}" srcId="{E7FF07F4-18E9-4A6E-8877-5FDA9717EBE4}" destId="{44FCF680-CDE4-4146-82AE-9EE710422D0E}" srcOrd="6" destOrd="0" parTransId="{41BAE0AC-F32B-4D31-9258-1C4414757801}" sibTransId="{7C2CE74B-3AEF-4EA2-BC43-AF87D531BA00}"/>
    <dgm:cxn modelId="{74B3523D-DC03-4D22-AB7F-53722CD8A2A9}" srcId="{E7FF07F4-18E9-4A6E-8877-5FDA9717EBE4}" destId="{8C01F1C0-5A15-4687-88A5-45C73D82782C}" srcOrd="22" destOrd="0" parTransId="{363D6D7F-094E-41D2-9A82-401A450A80F8}" sibTransId="{B9C463C5-96E0-4523-A45F-DB7A08AB3000}"/>
    <dgm:cxn modelId="{85985240-90E2-4C7E-82C2-F40AC6966315}" srcId="{E7FF07F4-18E9-4A6E-8877-5FDA9717EBE4}" destId="{D645672A-0CE5-450D-B8CD-9F8CF4FAD936}" srcOrd="8" destOrd="0" parTransId="{1B2C0CD0-6B2D-4B53-AD7F-2A0424BF39E9}" sibTransId="{6EEC5326-DC33-45ED-8FEE-5F0F7F248B09}"/>
    <dgm:cxn modelId="{87C28A40-A5CD-4216-8A2F-8DF1800BC88B}" srcId="{E7FF07F4-18E9-4A6E-8877-5FDA9717EBE4}" destId="{0D2B9BD7-CFA1-4BC4-A3EA-70DCE6553577}" srcOrd="27" destOrd="0" parTransId="{58269B87-5813-4D1B-B8F5-471A5DCDF82A}" sibTransId="{734283A4-32A5-429C-B709-947BC6C07E8F}"/>
    <dgm:cxn modelId="{67C8BB5F-AEDB-4E31-840C-AD4B8C9953DF}" type="presOf" srcId="{0D2B9BD7-CFA1-4BC4-A3EA-70DCE6553577}" destId="{1F799A41-E5BC-428B-AB5B-6974D1049D64}" srcOrd="0" destOrd="0" presId="urn:microsoft.com/office/officeart/2005/8/layout/chevron1"/>
    <dgm:cxn modelId="{A4045460-6317-4543-9D82-D31EECC39CE1}" type="presOf" srcId="{80C113D3-2984-480E-A7CA-A6AF8AED03C0}" destId="{779D62D0-F57C-4167-B09A-4F1D9B7CBE67}" srcOrd="0" destOrd="0" presId="urn:microsoft.com/office/officeart/2005/8/layout/chevron1"/>
    <dgm:cxn modelId="{D876DA4B-F0FA-4D2C-9983-6CBAC340B197}" srcId="{E7FF07F4-18E9-4A6E-8877-5FDA9717EBE4}" destId="{201777F0-60DC-4B4F-B267-2F6A84D680B5}" srcOrd="21" destOrd="0" parTransId="{A2C0955C-9B6E-46DD-BB11-65A40FED729E}" sibTransId="{E1E9BDFA-C993-4180-B8A8-92EE0DDE45E5}"/>
    <dgm:cxn modelId="{C9A6276E-EC9F-4B85-8E70-9A4BB11C6114}" type="presOf" srcId="{6E6E5BFA-FE38-4D37-8802-4969FC866F47}" destId="{63D8433E-69F1-4B43-AEE7-68378A63DC21}" srcOrd="0" destOrd="0" presId="urn:microsoft.com/office/officeart/2005/8/layout/chevron1"/>
    <dgm:cxn modelId="{405E8850-7998-4BDC-A8EC-678A4A8DD375}" type="presOf" srcId="{201777F0-60DC-4B4F-B267-2F6A84D680B5}" destId="{9296C316-0E4F-4E09-BD6B-B10EEB0A4D73}" srcOrd="0" destOrd="0" presId="urn:microsoft.com/office/officeart/2005/8/layout/chevron1"/>
    <dgm:cxn modelId="{F3418F51-982B-4B8A-8816-A08D652FA530}" type="presOf" srcId="{1006BB83-4110-4632-A5FD-E4580C14C11E}" destId="{452CC84D-C053-480C-AC93-8020D800C1D7}" srcOrd="0" destOrd="0" presId="urn:microsoft.com/office/officeart/2005/8/layout/chevron1"/>
    <dgm:cxn modelId="{F9B19C51-48DB-4751-98E7-A4D3A5DD0761}" srcId="{E7FF07F4-18E9-4A6E-8877-5FDA9717EBE4}" destId="{3E35BDF0-6018-415C-BE0E-E65B74B64C7F}" srcOrd="18" destOrd="0" parTransId="{54D5B338-F70E-4159-A257-26F920CA5A74}" sibTransId="{473D788D-5E2D-4D94-951F-F5B93FC2EDB2}"/>
    <dgm:cxn modelId="{516F8673-C05C-4B51-98A5-5CE11AB0325C}" type="presOf" srcId="{F23D4DB9-BE6D-4CAC-8FCE-5DFA31BECFF5}" destId="{65400459-EFDB-436C-BC90-DAE45BD43BAB}" srcOrd="0" destOrd="0" presId="urn:microsoft.com/office/officeart/2005/8/layout/chevron1"/>
    <dgm:cxn modelId="{C3D59575-0BF6-4DEC-A8F0-52F01444E08E}" type="presOf" srcId="{BB6BFD98-6ABD-4076-8D7D-7EB27E895B60}" destId="{F472FF12-8ED3-4DCC-8DCF-071A010A8362}" srcOrd="0" destOrd="0" presId="urn:microsoft.com/office/officeart/2005/8/layout/chevron1"/>
    <dgm:cxn modelId="{3EC63979-D8E8-48F6-892B-50733C379BDE}" type="presOf" srcId="{6235D979-92F2-48BA-848E-D493564B35B3}" destId="{045AA44C-7DE0-4F73-A1B7-19C77EAD0D3C}" srcOrd="0" destOrd="0" presId="urn:microsoft.com/office/officeart/2005/8/layout/chevron1"/>
    <dgm:cxn modelId="{AA227779-EDAF-411E-B921-AD14F8D51EEE}" type="presOf" srcId="{BBEE413D-B2CA-45B2-B441-923564548453}" destId="{4843F068-01C4-474C-AACC-5FFB96AF59AD}" srcOrd="0" destOrd="0" presId="urn:microsoft.com/office/officeart/2005/8/layout/chevron1"/>
    <dgm:cxn modelId="{C009A27C-D441-4A20-AC25-1E22635BB524}" srcId="{E7FF07F4-18E9-4A6E-8877-5FDA9717EBE4}" destId="{6203BDB6-532F-4F44-A7F7-FDA61005FE1E}" srcOrd="4" destOrd="0" parTransId="{F0F99555-77D0-4ACE-8A1D-649BD5BA8F4D}" sibTransId="{D441DCD2-F8BD-445D-9A00-FBD3FE50AEF9}"/>
    <dgm:cxn modelId="{0200007F-B401-4D92-A75D-FE92D2AE41AA}" srcId="{E7FF07F4-18E9-4A6E-8877-5FDA9717EBE4}" destId="{C262B45E-BEBE-43AB-AEBB-DA207C0C203E}" srcOrd="14" destOrd="0" parTransId="{8B18948C-96A4-499D-8A34-E4E4159E26B3}" sibTransId="{58F45D3C-CA51-4021-9D05-23DF0053091A}"/>
    <dgm:cxn modelId="{24D8DC8B-74FE-4FFA-9769-8D4E45B76ABB}" srcId="{E7FF07F4-18E9-4A6E-8877-5FDA9717EBE4}" destId="{72A4991F-B7A5-481E-8091-01A763DA0EF6}" srcOrd="7" destOrd="0" parTransId="{4FE084E7-3126-4A1C-A924-DC79E6C9E8E4}" sibTransId="{5B59A899-C741-41DD-9E73-CA068161AC9A}"/>
    <dgm:cxn modelId="{5D035591-B292-4B7D-A32C-F8FD383F4FE0}" srcId="{E7FF07F4-18E9-4A6E-8877-5FDA9717EBE4}" destId="{BD422AB7-7795-4E84-8404-4438EBBD377C}" srcOrd="1" destOrd="0" parTransId="{097B4745-3173-4D7E-A2B9-35E9923C9C62}" sibTransId="{AEC8ECD4-54EC-445C-BA76-CF887FEE6BC9}"/>
    <dgm:cxn modelId="{A868B692-35C8-4C7D-992F-869879A8BF6C}" type="presOf" srcId="{C099ABFB-9A9E-404A-BE53-9725386842FA}" destId="{AEDC9B0C-E3AA-4F30-B2D4-403382542E5A}" srcOrd="0" destOrd="0" presId="urn:microsoft.com/office/officeart/2005/8/layout/chevron1"/>
    <dgm:cxn modelId="{FF735A93-4125-4615-A5ED-EB53C935D7F4}" type="presOf" srcId="{C262B45E-BEBE-43AB-AEBB-DA207C0C203E}" destId="{8634B974-8A42-4676-B80E-2C99EDF46130}" srcOrd="0" destOrd="0" presId="urn:microsoft.com/office/officeart/2005/8/layout/chevron1"/>
    <dgm:cxn modelId="{E97C9599-908F-4116-B12E-C9D2C88E79DB}" srcId="{E7FF07F4-18E9-4A6E-8877-5FDA9717EBE4}" destId="{33B5C9E1-4F37-45F3-BC72-443030871CC3}" srcOrd="15" destOrd="0" parTransId="{B4062DB0-6261-4DB0-8E4C-A5A22499A4F2}" sibTransId="{25CEF003-272E-48D4-89FC-08BE03CBCCD2}"/>
    <dgm:cxn modelId="{97228E9E-DFF9-4049-A991-7B2D3C97B63D}" type="presOf" srcId="{BD422AB7-7795-4E84-8404-4438EBBD377C}" destId="{9E3019C4-B763-473C-8406-965EFFC9793E}" srcOrd="0" destOrd="0" presId="urn:microsoft.com/office/officeart/2005/8/layout/chevron1"/>
    <dgm:cxn modelId="{F0EF2EA5-7BC5-4E87-9818-21AE03CA1BD1}" type="presOf" srcId="{3616A853-E3E0-4E4F-8829-537B32C31784}" destId="{268FDE62-78CF-4937-993E-F6DE99BD244F}" srcOrd="0" destOrd="0" presId="urn:microsoft.com/office/officeart/2005/8/layout/chevron1"/>
    <dgm:cxn modelId="{99015FA9-7A9F-487F-BD9E-773B5843AD3A}" srcId="{E7FF07F4-18E9-4A6E-8877-5FDA9717EBE4}" destId="{1006BB83-4110-4632-A5FD-E4580C14C11E}" srcOrd="12" destOrd="0" parTransId="{2C2E8B08-1D01-411F-9E1A-ED22A1B38BB5}" sibTransId="{1B5909AD-6B2F-4695-88D8-94294C75D98B}"/>
    <dgm:cxn modelId="{FB591FAF-4AEE-42D7-BE6F-C99A20A60620}" srcId="{E7FF07F4-18E9-4A6E-8877-5FDA9717EBE4}" destId="{01B098EF-B3B9-4A99-949A-4D068BD2CE27}" srcOrd="11" destOrd="0" parTransId="{0779415D-C7A8-4254-BF22-544A301E5EF5}" sibTransId="{F101BCA1-ADC3-4D61-A597-DB335986CC5D}"/>
    <dgm:cxn modelId="{EE2D30B2-4F1B-4B26-A511-200EA02601D3}" srcId="{E7FF07F4-18E9-4A6E-8877-5FDA9717EBE4}" destId="{4345BCA5-65F1-4D37-A7E1-36FCA1B1ED40}" srcOrd="16" destOrd="0" parTransId="{563BD28D-CAC3-46F8-B401-FF4C31F3E4CF}" sibTransId="{18C43827-D45B-45AD-8F83-3EF2B6EE0C4D}"/>
    <dgm:cxn modelId="{82BFC9BF-6695-4550-B1F3-9C6E06A7539B}" srcId="{E7FF07F4-18E9-4A6E-8877-5FDA9717EBE4}" destId="{F23D4DB9-BE6D-4CAC-8FCE-5DFA31BECFF5}" srcOrd="2" destOrd="0" parTransId="{5A4E0D7B-D925-40EA-AC6C-7BDC9525163C}" sibTransId="{CA6BE5D2-BA2E-4893-BB58-92476A125F71}"/>
    <dgm:cxn modelId="{345EAEC5-7892-4B78-9F8C-152886CE0574}" type="presOf" srcId="{356C3014-8AC3-45FF-8C41-404010A04C97}" destId="{B1DA51F9-7398-480C-829C-AA126AECD96E}" srcOrd="0" destOrd="0" presId="urn:microsoft.com/office/officeart/2005/8/layout/chevron1"/>
    <dgm:cxn modelId="{E9A4FECA-67ED-462F-A97E-72C6BD9CC89E}" srcId="{E7FF07F4-18E9-4A6E-8877-5FDA9717EBE4}" destId="{7F9EBE93-97F6-4026-85BB-F0F16904A8EC}" srcOrd="3" destOrd="0" parTransId="{CE82AC98-7A1A-499E-9549-2DF01B48345D}" sibTransId="{2708F154-64C3-428A-88D4-02836A334EC8}"/>
    <dgm:cxn modelId="{A3C30DD1-7702-4706-B32C-C9BFE5D26D86}" type="presOf" srcId="{7F9EBE93-97F6-4026-85BB-F0F16904A8EC}" destId="{36A526F1-9918-4AF7-B1DD-BC799604EB1E}" srcOrd="0" destOrd="0" presId="urn:microsoft.com/office/officeart/2005/8/layout/chevron1"/>
    <dgm:cxn modelId="{82039CD3-B27B-4E56-A7A5-A8CDCE13CB30}" srcId="{E7FF07F4-18E9-4A6E-8877-5FDA9717EBE4}" destId="{6235D979-92F2-48BA-848E-D493564B35B3}" srcOrd="20" destOrd="0" parTransId="{F977679E-9B8D-4474-9690-02D05FBC533E}" sibTransId="{A1690DBC-A607-42C4-B77A-02F0521EDF34}"/>
    <dgm:cxn modelId="{1E94F3D7-F7E7-46FF-BB08-DB9F7BD798B9}" srcId="{E7FF07F4-18E9-4A6E-8877-5FDA9717EBE4}" destId="{3616A853-E3E0-4E4F-8829-537B32C31784}" srcOrd="26" destOrd="0" parTransId="{07BB6FCA-CE31-42B5-A034-6E0DF26B9E38}" sibTransId="{D1643489-AF27-47AE-B728-5ECDAA8253AC}"/>
    <dgm:cxn modelId="{C7EC49DF-ABA8-4F1B-A0BF-C3471E4332A4}" type="presOf" srcId="{33B5C9E1-4F37-45F3-BC72-443030871CC3}" destId="{4CECE82F-C6E2-4FEF-9DE9-5E8F90CEC342}" srcOrd="0" destOrd="0" presId="urn:microsoft.com/office/officeart/2005/8/layout/chevron1"/>
    <dgm:cxn modelId="{C03D8EE2-F494-460E-AEB8-0A56079EE63F}" type="presOf" srcId="{8C01F1C0-5A15-4687-88A5-45C73D82782C}" destId="{CF60EDAA-417A-48DD-8940-CF7C9F399C39}" srcOrd="0" destOrd="0" presId="urn:microsoft.com/office/officeart/2005/8/layout/chevron1"/>
    <dgm:cxn modelId="{8B2378E3-E061-4631-82D4-00CDBF1B0C87}" srcId="{E7FF07F4-18E9-4A6E-8877-5FDA9717EBE4}" destId="{4A356EC1-4BAD-45C9-ADA7-DF4FE9018CDC}" srcOrd="0" destOrd="0" parTransId="{EDD085BB-E94C-4E18-9522-50BED307EEFA}" sibTransId="{469E60F9-67F1-481D-A7C5-B1129C1F4B85}"/>
    <dgm:cxn modelId="{22EE86E3-4FD6-4E92-BBD8-33B1EA2D97A8}" srcId="{E7FF07F4-18E9-4A6E-8877-5FDA9717EBE4}" destId="{80C113D3-2984-480E-A7CA-A6AF8AED03C0}" srcOrd="5" destOrd="0" parTransId="{5DB0BFED-23E5-43AF-A913-9E8767F48D25}" sibTransId="{8DB18051-9A98-4586-9CC7-C89F6C856D67}"/>
    <dgm:cxn modelId="{9F8C1CE5-0A1D-433A-BEB3-59571EBD78FD}" srcId="{E7FF07F4-18E9-4A6E-8877-5FDA9717EBE4}" destId="{C099ABFB-9A9E-404A-BE53-9725386842FA}" srcOrd="24" destOrd="0" parTransId="{16AFDA1B-E4B9-4074-BE3B-7E9D30340B2C}" sibTransId="{770A4CB1-D466-4D3C-B732-8A1CE6A40AA0}"/>
    <dgm:cxn modelId="{2C8318E6-7C70-4C57-AB31-A38023700A3D}" type="presOf" srcId="{4345BCA5-65F1-4D37-A7E1-36FCA1B1ED40}" destId="{6370D6D2-8D98-47A7-9860-F19D131A482D}" srcOrd="0" destOrd="0" presId="urn:microsoft.com/office/officeart/2005/8/layout/chevron1"/>
    <dgm:cxn modelId="{ECEACAE7-6DD2-4F8A-8E47-7614313DBE15}" type="presOf" srcId="{4A356EC1-4BAD-45C9-ADA7-DF4FE9018CDC}" destId="{F2A747FD-AE09-412A-8EF8-F38BA51D4E67}" srcOrd="0" destOrd="0" presId="urn:microsoft.com/office/officeart/2005/8/layout/chevron1"/>
    <dgm:cxn modelId="{6394EBEC-34CC-4EB3-B4A2-FD6EA48059CF}" srcId="{E7FF07F4-18E9-4A6E-8877-5FDA9717EBE4}" destId="{BB6BFD98-6ABD-4076-8D7D-7EB27E895B60}" srcOrd="19" destOrd="0" parTransId="{F689746A-82B0-470F-9B2E-517EEFC900AE}" sibTransId="{9144A023-5C83-47D1-B2A3-C3B437A68989}"/>
    <dgm:cxn modelId="{6FC158F7-EC94-4E42-BD4D-46D299CC5213}" type="presOf" srcId="{D645672A-0CE5-450D-B8CD-9F8CF4FAD936}" destId="{E0576CFB-C2A0-495F-93EF-945287608646}" srcOrd="0" destOrd="0" presId="urn:microsoft.com/office/officeart/2005/8/layout/chevron1"/>
    <dgm:cxn modelId="{725556F8-24DE-4A1A-A6EF-D39C96777744}" srcId="{E7FF07F4-18E9-4A6E-8877-5FDA9717EBE4}" destId="{BBEE413D-B2CA-45B2-B441-923564548453}" srcOrd="13" destOrd="0" parTransId="{3F5E083E-CD73-4EDA-8B08-1AB12975C862}" sibTransId="{640D1519-7A6F-4BC7-8B32-63175CC62611}"/>
    <dgm:cxn modelId="{28196FFF-5FE3-4B3D-A35C-32400EB357D2}" srcId="{E7FF07F4-18E9-4A6E-8877-5FDA9717EBE4}" destId="{FACCF056-F797-4EA1-9D9D-3D2BD0B222FF}" srcOrd="17" destOrd="0" parTransId="{F814EB40-35B8-475B-84A5-9875F841623B}" sibTransId="{7577E85A-0146-4085-9AEC-FCDDD9D88539}"/>
    <dgm:cxn modelId="{0C4F373A-8D91-4AFE-A783-DC345FAD7B87}" type="presParOf" srcId="{61278095-EAEF-4D9A-BBB4-B1B8D8443CA3}" destId="{F2A747FD-AE09-412A-8EF8-F38BA51D4E67}" srcOrd="0" destOrd="0" presId="urn:microsoft.com/office/officeart/2005/8/layout/chevron1"/>
    <dgm:cxn modelId="{A3884E38-2217-4592-A0E9-DE6107EACEDA}" type="presParOf" srcId="{61278095-EAEF-4D9A-BBB4-B1B8D8443CA3}" destId="{90D7DD07-8768-4CE6-837F-588426A24614}" srcOrd="1" destOrd="0" presId="urn:microsoft.com/office/officeart/2005/8/layout/chevron1"/>
    <dgm:cxn modelId="{856A9959-8D04-436D-8130-CC4B8F98D595}" type="presParOf" srcId="{61278095-EAEF-4D9A-BBB4-B1B8D8443CA3}" destId="{9E3019C4-B763-473C-8406-965EFFC9793E}" srcOrd="2" destOrd="0" presId="urn:microsoft.com/office/officeart/2005/8/layout/chevron1"/>
    <dgm:cxn modelId="{70EDE73E-8DDD-4B0B-BE0D-E733C08E9D74}" type="presParOf" srcId="{61278095-EAEF-4D9A-BBB4-B1B8D8443CA3}" destId="{87CD5A21-7A96-4FED-901C-954EEDB27726}" srcOrd="3" destOrd="0" presId="urn:microsoft.com/office/officeart/2005/8/layout/chevron1"/>
    <dgm:cxn modelId="{E89BD4BE-52C8-497F-9776-575F55183DD7}" type="presParOf" srcId="{61278095-EAEF-4D9A-BBB4-B1B8D8443CA3}" destId="{65400459-EFDB-436C-BC90-DAE45BD43BAB}" srcOrd="4" destOrd="0" presId="urn:microsoft.com/office/officeart/2005/8/layout/chevron1"/>
    <dgm:cxn modelId="{B9FD4482-D198-463E-B7FC-BDC820D914C0}" type="presParOf" srcId="{61278095-EAEF-4D9A-BBB4-B1B8D8443CA3}" destId="{72A6BFB9-27E4-44E8-8000-9308B39614C4}" srcOrd="5" destOrd="0" presId="urn:microsoft.com/office/officeart/2005/8/layout/chevron1"/>
    <dgm:cxn modelId="{1598A666-4ACF-4031-B45D-809B191BB80D}" type="presParOf" srcId="{61278095-EAEF-4D9A-BBB4-B1B8D8443CA3}" destId="{36A526F1-9918-4AF7-B1DD-BC799604EB1E}" srcOrd="6" destOrd="0" presId="urn:microsoft.com/office/officeart/2005/8/layout/chevron1"/>
    <dgm:cxn modelId="{DC6BA67F-1DC8-4FB2-B2AB-68256C66621F}" type="presParOf" srcId="{61278095-EAEF-4D9A-BBB4-B1B8D8443CA3}" destId="{BCACF645-2351-46BA-B532-5C56E103F8AF}" srcOrd="7" destOrd="0" presId="urn:microsoft.com/office/officeart/2005/8/layout/chevron1"/>
    <dgm:cxn modelId="{C380A163-DE9C-40AD-A657-0EBFE788CF2C}" type="presParOf" srcId="{61278095-EAEF-4D9A-BBB4-B1B8D8443CA3}" destId="{24B85C35-C2E6-436F-B4DB-038CC96FDDD0}" srcOrd="8" destOrd="0" presId="urn:microsoft.com/office/officeart/2005/8/layout/chevron1"/>
    <dgm:cxn modelId="{FAFF084A-6AE8-49B6-8F04-16E1F24CF05F}" type="presParOf" srcId="{61278095-EAEF-4D9A-BBB4-B1B8D8443CA3}" destId="{A3629CDD-103C-4333-93B1-A7BDA2221352}" srcOrd="9" destOrd="0" presId="urn:microsoft.com/office/officeart/2005/8/layout/chevron1"/>
    <dgm:cxn modelId="{51584BEF-F465-4A7C-9153-BDB3CE6B2C88}" type="presParOf" srcId="{61278095-EAEF-4D9A-BBB4-B1B8D8443CA3}" destId="{779D62D0-F57C-4167-B09A-4F1D9B7CBE67}" srcOrd="10" destOrd="0" presId="urn:microsoft.com/office/officeart/2005/8/layout/chevron1"/>
    <dgm:cxn modelId="{7F0628E9-EFCF-4523-9B49-1BDB856ADF1B}" type="presParOf" srcId="{61278095-EAEF-4D9A-BBB4-B1B8D8443CA3}" destId="{99F87BAE-8AF1-41F7-BBDB-3FC9CA3C4EE1}" srcOrd="11" destOrd="0" presId="urn:microsoft.com/office/officeart/2005/8/layout/chevron1"/>
    <dgm:cxn modelId="{061F99A8-D676-4962-AD32-3324A907AB17}" type="presParOf" srcId="{61278095-EAEF-4D9A-BBB4-B1B8D8443CA3}" destId="{D9714DE5-4799-4673-BC10-42885A6149EE}" srcOrd="12" destOrd="0" presId="urn:microsoft.com/office/officeart/2005/8/layout/chevron1"/>
    <dgm:cxn modelId="{A6B36664-83FD-47C6-8B3C-FD4EF1048531}" type="presParOf" srcId="{61278095-EAEF-4D9A-BBB4-B1B8D8443CA3}" destId="{9BD0C721-F2B5-4FAB-9DFE-C22E0120B8F5}" srcOrd="13" destOrd="0" presId="urn:microsoft.com/office/officeart/2005/8/layout/chevron1"/>
    <dgm:cxn modelId="{68073404-7C6E-41E6-8BE5-C96CE6106375}" type="presParOf" srcId="{61278095-EAEF-4D9A-BBB4-B1B8D8443CA3}" destId="{DE58C0F2-9D8C-4BA8-A605-E1C33730EA01}" srcOrd="14" destOrd="0" presId="urn:microsoft.com/office/officeart/2005/8/layout/chevron1"/>
    <dgm:cxn modelId="{5460E19B-F6C8-4CBD-A9CA-9F3D73589E0D}" type="presParOf" srcId="{61278095-EAEF-4D9A-BBB4-B1B8D8443CA3}" destId="{43A6D18F-3CE0-413D-8064-B233AC3B2D4C}" srcOrd="15" destOrd="0" presId="urn:microsoft.com/office/officeart/2005/8/layout/chevron1"/>
    <dgm:cxn modelId="{73FFA513-663F-455C-89AB-E83244E99DAA}" type="presParOf" srcId="{61278095-EAEF-4D9A-BBB4-B1B8D8443CA3}" destId="{E0576CFB-C2A0-495F-93EF-945287608646}" srcOrd="16" destOrd="0" presId="urn:microsoft.com/office/officeart/2005/8/layout/chevron1"/>
    <dgm:cxn modelId="{B2BE3B1E-5A75-4B6F-B1F2-BF725ABE2D26}" type="presParOf" srcId="{61278095-EAEF-4D9A-BBB4-B1B8D8443CA3}" destId="{8DFA66BF-EA28-418E-BC5D-C5D170E0D93F}" srcOrd="17" destOrd="0" presId="urn:microsoft.com/office/officeart/2005/8/layout/chevron1"/>
    <dgm:cxn modelId="{1E1C1DDB-E246-47B2-A159-CFD8F067DCDF}" type="presParOf" srcId="{61278095-EAEF-4D9A-BBB4-B1B8D8443CA3}" destId="{52CE7AB3-8438-47E7-979D-CEC2191DE7E1}" srcOrd="18" destOrd="0" presId="urn:microsoft.com/office/officeart/2005/8/layout/chevron1"/>
    <dgm:cxn modelId="{123E1195-BCC0-4EA2-8D88-E46964E1D340}" type="presParOf" srcId="{61278095-EAEF-4D9A-BBB4-B1B8D8443CA3}" destId="{1A724292-1AD2-46FE-B15A-095C837FCE83}" srcOrd="19" destOrd="0" presId="urn:microsoft.com/office/officeart/2005/8/layout/chevron1"/>
    <dgm:cxn modelId="{CDFC2D5A-BC19-4CA1-B38E-91CD2987CF84}" type="presParOf" srcId="{61278095-EAEF-4D9A-BBB4-B1B8D8443CA3}" destId="{B1DA51F9-7398-480C-829C-AA126AECD96E}" srcOrd="20" destOrd="0" presId="urn:microsoft.com/office/officeart/2005/8/layout/chevron1"/>
    <dgm:cxn modelId="{3CA7AF57-899E-4C88-9705-386A833CB703}" type="presParOf" srcId="{61278095-EAEF-4D9A-BBB4-B1B8D8443CA3}" destId="{7693DF29-E4FD-4566-BFA9-E38654ACCDD9}" srcOrd="21" destOrd="0" presId="urn:microsoft.com/office/officeart/2005/8/layout/chevron1"/>
    <dgm:cxn modelId="{A1960BB0-9973-4E82-81AB-8C8CAF1C71A4}" type="presParOf" srcId="{61278095-EAEF-4D9A-BBB4-B1B8D8443CA3}" destId="{0700CF62-5F12-44E0-BADC-FD432039EBFC}" srcOrd="22" destOrd="0" presId="urn:microsoft.com/office/officeart/2005/8/layout/chevron1"/>
    <dgm:cxn modelId="{22AC3E55-ECC4-4CA5-A9EE-9CB601D44DFE}" type="presParOf" srcId="{61278095-EAEF-4D9A-BBB4-B1B8D8443CA3}" destId="{DBFE9200-B824-486A-9D0E-2CD658037D0E}" srcOrd="23" destOrd="0" presId="urn:microsoft.com/office/officeart/2005/8/layout/chevron1"/>
    <dgm:cxn modelId="{9C8129E6-0B0C-4CB8-B3DD-F47C536E3CE4}" type="presParOf" srcId="{61278095-EAEF-4D9A-BBB4-B1B8D8443CA3}" destId="{452CC84D-C053-480C-AC93-8020D800C1D7}" srcOrd="24" destOrd="0" presId="urn:microsoft.com/office/officeart/2005/8/layout/chevron1"/>
    <dgm:cxn modelId="{31426386-08DE-44EF-BF55-BE4CB4A49572}" type="presParOf" srcId="{61278095-EAEF-4D9A-BBB4-B1B8D8443CA3}" destId="{5085C7E3-F271-4165-A64F-13CA96E68A4A}" srcOrd="25" destOrd="0" presId="urn:microsoft.com/office/officeart/2005/8/layout/chevron1"/>
    <dgm:cxn modelId="{4207CDB3-AA29-4AA4-8440-902C0A6CBA56}" type="presParOf" srcId="{61278095-EAEF-4D9A-BBB4-B1B8D8443CA3}" destId="{4843F068-01C4-474C-AACC-5FFB96AF59AD}" srcOrd="26" destOrd="0" presId="urn:microsoft.com/office/officeart/2005/8/layout/chevron1"/>
    <dgm:cxn modelId="{3632C042-0C30-44B4-85C4-A76B328B0736}" type="presParOf" srcId="{61278095-EAEF-4D9A-BBB4-B1B8D8443CA3}" destId="{A8EAF88E-3945-4445-BCAE-5A49F48CE312}" srcOrd="27" destOrd="0" presId="urn:microsoft.com/office/officeart/2005/8/layout/chevron1"/>
    <dgm:cxn modelId="{50B18DA1-9EC5-4B06-9900-C321C54FD80F}" type="presParOf" srcId="{61278095-EAEF-4D9A-BBB4-B1B8D8443CA3}" destId="{8634B974-8A42-4676-B80E-2C99EDF46130}" srcOrd="28" destOrd="0" presId="urn:microsoft.com/office/officeart/2005/8/layout/chevron1"/>
    <dgm:cxn modelId="{AD828FE6-7B6D-468D-82E0-949B9B4319EA}" type="presParOf" srcId="{61278095-EAEF-4D9A-BBB4-B1B8D8443CA3}" destId="{0E283D3E-CA48-4138-A3E3-8A20A1908C40}" srcOrd="29" destOrd="0" presId="urn:microsoft.com/office/officeart/2005/8/layout/chevron1"/>
    <dgm:cxn modelId="{61C544B1-6AB7-496B-964E-650869D9EAB7}" type="presParOf" srcId="{61278095-EAEF-4D9A-BBB4-B1B8D8443CA3}" destId="{4CECE82F-C6E2-4FEF-9DE9-5E8F90CEC342}" srcOrd="30" destOrd="0" presId="urn:microsoft.com/office/officeart/2005/8/layout/chevron1"/>
    <dgm:cxn modelId="{01342C9F-4B10-42B8-96CA-08B5BF8388BA}" type="presParOf" srcId="{61278095-EAEF-4D9A-BBB4-B1B8D8443CA3}" destId="{D5661C47-25C2-41C8-BA1F-F431DB2955D6}" srcOrd="31" destOrd="0" presId="urn:microsoft.com/office/officeart/2005/8/layout/chevron1"/>
    <dgm:cxn modelId="{082D5354-8004-47BE-B83D-11354596431D}" type="presParOf" srcId="{61278095-EAEF-4D9A-BBB4-B1B8D8443CA3}" destId="{6370D6D2-8D98-47A7-9860-F19D131A482D}" srcOrd="32" destOrd="0" presId="urn:microsoft.com/office/officeart/2005/8/layout/chevron1"/>
    <dgm:cxn modelId="{ACA960D4-6DB2-4FA1-B28D-16A8522FD91D}" type="presParOf" srcId="{61278095-EAEF-4D9A-BBB4-B1B8D8443CA3}" destId="{EBEDDB44-FF96-4CC8-A5C6-658A5D6955F6}" srcOrd="33" destOrd="0" presId="urn:microsoft.com/office/officeart/2005/8/layout/chevron1"/>
    <dgm:cxn modelId="{963CCCEE-8BE6-41C3-A70B-FEACB06DD757}" type="presParOf" srcId="{61278095-EAEF-4D9A-BBB4-B1B8D8443CA3}" destId="{8803361F-85E5-4406-92BB-4B6431D0ADF0}" srcOrd="34" destOrd="0" presId="urn:microsoft.com/office/officeart/2005/8/layout/chevron1"/>
    <dgm:cxn modelId="{3797E514-EE12-4B0A-8337-A9FF73861ACB}" type="presParOf" srcId="{61278095-EAEF-4D9A-BBB4-B1B8D8443CA3}" destId="{EC47A5E0-1D9D-4039-A892-8B9AFBBE3261}" srcOrd="35" destOrd="0" presId="urn:microsoft.com/office/officeart/2005/8/layout/chevron1"/>
    <dgm:cxn modelId="{8B4412E3-4759-4B55-8386-3E2372D6BBE2}" type="presParOf" srcId="{61278095-EAEF-4D9A-BBB4-B1B8D8443CA3}" destId="{6F619B46-7C48-4177-853B-B39EFDB156D1}" srcOrd="36" destOrd="0" presId="urn:microsoft.com/office/officeart/2005/8/layout/chevron1"/>
    <dgm:cxn modelId="{F7317EE3-7447-444B-BA04-2F98FE5CB05C}" type="presParOf" srcId="{61278095-EAEF-4D9A-BBB4-B1B8D8443CA3}" destId="{2565EA5B-E86B-464A-9CE0-5913E701020C}" srcOrd="37" destOrd="0" presId="urn:microsoft.com/office/officeart/2005/8/layout/chevron1"/>
    <dgm:cxn modelId="{81DED442-87AF-405F-9711-A58919DF3D2C}" type="presParOf" srcId="{61278095-EAEF-4D9A-BBB4-B1B8D8443CA3}" destId="{F472FF12-8ED3-4DCC-8DCF-071A010A8362}" srcOrd="38" destOrd="0" presId="urn:microsoft.com/office/officeart/2005/8/layout/chevron1"/>
    <dgm:cxn modelId="{5A62953D-8251-476F-98BF-AF7CE2A7A10D}" type="presParOf" srcId="{61278095-EAEF-4D9A-BBB4-B1B8D8443CA3}" destId="{FE6D62D1-F3A4-4FDC-98D9-C8F9F32E919F}" srcOrd="39" destOrd="0" presId="urn:microsoft.com/office/officeart/2005/8/layout/chevron1"/>
    <dgm:cxn modelId="{561077D6-AC2A-4A3E-823B-9AC7327F287E}" type="presParOf" srcId="{61278095-EAEF-4D9A-BBB4-B1B8D8443CA3}" destId="{045AA44C-7DE0-4F73-A1B7-19C77EAD0D3C}" srcOrd="40" destOrd="0" presId="urn:microsoft.com/office/officeart/2005/8/layout/chevron1"/>
    <dgm:cxn modelId="{1C023EAE-EB4C-443F-BE74-A0CAE1C0DE93}" type="presParOf" srcId="{61278095-EAEF-4D9A-BBB4-B1B8D8443CA3}" destId="{0E0571B2-C25A-400E-A753-F70DADA2337E}" srcOrd="41" destOrd="0" presId="urn:microsoft.com/office/officeart/2005/8/layout/chevron1"/>
    <dgm:cxn modelId="{6DA89F5D-65D1-42FF-ACEB-ACB14BDFA40B}" type="presParOf" srcId="{61278095-EAEF-4D9A-BBB4-B1B8D8443CA3}" destId="{9296C316-0E4F-4E09-BD6B-B10EEB0A4D73}" srcOrd="42" destOrd="0" presId="urn:microsoft.com/office/officeart/2005/8/layout/chevron1"/>
    <dgm:cxn modelId="{05B5A523-D567-4669-8AD4-C9DD9BFC1D96}" type="presParOf" srcId="{61278095-EAEF-4D9A-BBB4-B1B8D8443CA3}" destId="{BD831083-C842-47D5-A800-3E3D9735998B}" srcOrd="43" destOrd="0" presId="urn:microsoft.com/office/officeart/2005/8/layout/chevron1"/>
    <dgm:cxn modelId="{2013B25A-DA95-44F7-B440-98D223C738C6}" type="presParOf" srcId="{61278095-EAEF-4D9A-BBB4-B1B8D8443CA3}" destId="{CF60EDAA-417A-48DD-8940-CF7C9F399C39}" srcOrd="44" destOrd="0" presId="urn:microsoft.com/office/officeart/2005/8/layout/chevron1"/>
    <dgm:cxn modelId="{93110694-E173-4EDB-B02E-BCE5EF2401E0}" type="presParOf" srcId="{61278095-EAEF-4D9A-BBB4-B1B8D8443CA3}" destId="{3CDF6D39-047E-4C69-9282-8DB26D7C180D}" srcOrd="45" destOrd="0" presId="urn:microsoft.com/office/officeart/2005/8/layout/chevron1"/>
    <dgm:cxn modelId="{A7F32F53-E846-4260-ABC7-2977586768DC}" type="presParOf" srcId="{61278095-EAEF-4D9A-BBB4-B1B8D8443CA3}" destId="{87ACB740-75DE-4986-B20A-9DD485DC7C97}" srcOrd="46" destOrd="0" presId="urn:microsoft.com/office/officeart/2005/8/layout/chevron1"/>
    <dgm:cxn modelId="{C8AC87FA-8B27-44DD-AC20-91DA6465E892}" type="presParOf" srcId="{61278095-EAEF-4D9A-BBB4-B1B8D8443CA3}" destId="{8B7A565B-D337-4931-98A4-66CEA4D4E6D1}" srcOrd="47" destOrd="0" presId="urn:microsoft.com/office/officeart/2005/8/layout/chevron1"/>
    <dgm:cxn modelId="{1F044043-8F33-420A-A426-C833A3D8150E}" type="presParOf" srcId="{61278095-EAEF-4D9A-BBB4-B1B8D8443CA3}" destId="{AEDC9B0C-E3AA-4F30-B2D4-403382542E5A}" srcOrd="48" destOrd="0" presId="urn:microsoft.com/office/officeart/2005/8/layout/chevron1"/>
    <dgm:cxn modelId="{622CFC3E-9C80-4C15-9658-11851409F0F6}" type="presParOf" srcId="{61278095-EAEF-4D9A-BBB4-B1B8D8443CA3}" destId="{08A9996C-2C11-4D49-8CFE-2140E8C27B39}" srcOrd="49" destOrd="0" presId="urn:microsoft.com/office/officeart/2005/8/layout/chevron1"/>
    <dgm:cxn modelId="{535605F5-0B39-48FA-92E1-1BEABD3344F9}" type="presParOf" srcId="{61278095-EAEF-4D9A-BBB4-B1B8D8443CA3}" destId="{63D8433E-69F1-4B43-AEE7-68378A63DC21}" srcOrd="50" destOrd="0" presId="urn:microsoft.com/office/officeart/2005/8/layout/chevron1"/>
    <dgm:cxn modelId="{65CFD12A-7F16-4C79-8990-A77EE47AF905}" type="presParOf" srcId="{61278095-EAEF-4D9A-BBB4-B1B8D8443CA3}" destId="{6D7307CF-D56F-45B8-BD8D-67E5DD130F04}" srcOrd="51" destOrd="0" presId="urn:microsoft.com/office/officeart/2005/8/layout/chevron1"/>
    <dgm:cxn modelId="{7903BDDE-3436-491E-9652-79C0F6532FC5}" type="presParOf" srcId="{61278095-EAEF-4D9A-BBB4-B1B8D8443CA3}" destId="{268FDE62-78CF-4937-993E-F6DE99BD244F}" srcOrd="52" destOrd="0" presId="urn:microsoft.com/office/officeart/2005/8/layout/chevron1"/>
    <dgm:cxn modelId="{D32389C5-0BC2-4A7F-9934-E07AA4D6C37E}" type="presParOf" srcId="{61278095-EAEF-4D9A-BBB4-B1B8D8443CA3}" destId="{FCE0E4B0-610F-4993-82DD-FB3BA4C8560F}" srcOrd="53" destOrd="0" presId="urn:microsoft.com/office/officeart/2005/8/layout/chevron1"/>
    <dgm:cxn modelId="{F711522A-5EBC-4744-8709-F090F2267D3C}" type="presParOf" srcId="{61278095-EAEF-4D9A-BBB4-B1B8D8443CA3}" destId="{1F799A41-E5BC-428B-AB5B-6974D1049D64}" srcOrd="54" destOrd="0" presId="urn:microsoft.com/office/officeart/2005/8/layout/chevron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A747FD-AE09-412A-8EF8-F38BA51D4E67}">
      <dsp:nvSpPr>
        <dsp:cNvPr id="0" name=""/>
        <dsp:cNvSpPr/>
      </dsp:nvSpPr>
      <dsp:spPr>
        <a:xfrm>
          <a:off x="4235" y="142327"/>
          <a:ext cx="367864" cy="147145"/>
        </a:xfrm>
        <a:prstGeom prst="chevron">
          <a:avLst/>
        </a:prstGeom>
        <a:solidFill>
          <a:schemeClr val="accent2">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1.1</a:t>
          </a:r>
        </a:p>
      </dsp:txBody>
      <dsp:txXfrm>
        <a:off x="77808" y="142327"/>
        <a:ext cx="220719" cy="147145"/>
      </dsp:txXfrm>
    </dsp:sp>
    <dsp:sp modelId="{9E3019C4-B763-473C-8406-965EFFC9793E}">
      <dsp:nvSpPr>
        <dsp:cNvPr id="0" name=""/>
        <dsp:cNvSpPr/>
      </dsp:nvSpPr>
      <dsp:spPr>
        <a:xfrm>
          <a:off x="335314" y="142327"/>
          <a:ext cx="367864" cy="147145"/>
        </a:xfrm>
        <a:prstGeom prst="chevron">
          <a:avLst/>
        </a:prstGeom>
        <a:solidFill>
          <a:schemeClr val="tx2">
            <a:lumMod val="25000"/>
            <a:lumOff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1.2</a:t>
          </a:r>
        </a:p>
      </dsp:txBody>
      <dsp:txXfrm>
        <a:off x="408887" y="142327"/>
        <a:ext cx="220719" cy="147145"/>
      </dsp:txXfrm>
    </dsp:sp>
    <dsp:sp modelId="{65400459-EFDB-436C-BC90-DAE45BD43BAB}">
      <dsp:nvSpPr>
        <dsp:cNvPr id="0" name=""/>
        <dsp:cNvSpPr/>
      </dsp:nvSpPr>
      <dsp:spPr>
        <a:xfrm>
          <a:off x="666392" y="142327"/>
          <a:ext cx="367864" cy="147145"/>
        </a:xfrm>
        <a:prstGeom prst="chevron">
          <a:avLst/>
        </a:prstGeom>
        <a:solidFill>
          <a:schemeClr val="accent2">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1.3</a:t>
          </a:r>
        </a:p>
      </dsp:txBody>
      <dsp:txXfrm>
        <a:off x="739965" y="142327"/>
        <a:ext cx="220719" cy="147145"/>
      </dsp:txXfrm>
    </dsp:sp>
    <dsp:sp modelId="{36A526F1-9918-4AF7-B1DD-BC799604EB1E}">
      <dsp:nvSpPr>
        <dsp:cNvPr id="0" name=""/>
        <dsp:cNvSpPr/>
      </dsp:nvSpPr>
      <dsp:spPr>
        <a:xfrm>
          <a:off x="997470" y="142327"/>
          <a:ext cx="367864" cy="147145"/>
        </a:xfrm>
        <a:prstGeom prst="chevron">
          <a:avLst/>
        </a:prstGeom>
        <a:solidFill>
          <a:schemeClr val="accent2">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2.1</a:t>
          </a:r>
        </a:p>
      </dsp:txBody>
      <dsp:txXfrm>
        <a:off x="1071043" y="142327"/>
        <a:ext cx="220719" cy="147145"/>
      </dsp:txXfrm>
    </dsp:sp>
    <dsp:sp modelId="{24B85C35-C2E6-436F-B4DB-038CC96FDDD0}">
      <dsp:nvSpPr>
        <dsp:cNvPr id="0" name=""/>
        <dsp:cNvSpPr/>
      </dsp:nvSpPr>
      <dsp:spPr>
        <a:xfrm>
          <a:off x="1328548" y="142327"/>
          <a:ext cx="367864" cy="147145"/>
        </a:xfrm>
        <a:prstGeom prst="chevron">
          <a:avLst/>
        </a:prstGeom>
        <a:solidFill>
          <a:schemeClr val="tx2">
            <a:lumMod val="25000"/>
            <a:lumOff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2.2</a:t>
          </a:r>
        </a:p>
      </dsp:txBody>
      <dsp:txXfrm>
        <a:off x="1402121" y="142327"/>
        <a:ext cx="220719" cy="147145"/>
      </dsp:txXfrm>
    </dsp:sp>
    <dsp:sp modelId="{779D62D0-F57C-4167-B09A-4F1D9B7CBE67}">
      <dsp:nvSpPr>
        <dsp:cNvPr id="0" name=""/>
        <dsp:cNvSpPr/>
      </dsp:nvSpPr>
      <dsp:spPr>
        <a:xfrm>
          <a:off x="1659627" y="142327"/>
          <a:ext cx="367864" cy="147145"/>
        </a:xfrm>
        <a:prstGeom prst="chevron">
          <a:avLst/>
        </a:prstGeom>
        <a:solidFill>
          <a:schemeClr val="tx2">
            <a:lumMod val="25000"/>
            <a:lumOff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2.3</a:t>
          </a:r>
        </a:p>
      </dsp:txBody>
      <dsp:txXfrm>
        <a:off x="1733200" y="142327"/>
        <a:ext cx="220719" cy="147145"/>
      </dsp:txXfrm>
    </dsp:sp>
    <dsp:sp modelId="{D9714DE5-4799-4673-BC10-42885A6149EE}">
      <dsp:nvSpPr>
        <dsp:cNvPr id="0" name=""/>
        <dsp:cNvSpPr/>
      </dsp:nvSpPr>
      <dsp:spPr>
        <a:xfrm>
          <a:off x="1990705" y="142327"/>
          <a:ext cx="367864" cy="147145"/>
        </a:xfrm>
        <a:prstGeom prst="chevron">
          <a:avLst/>
        </a:prstGeom>
        <a:solidFill>
          <a:schemeClr val="tx2">
            <a:lumMod val="25000"/>
            <a:lumOff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2.4</a:t>
          </a:r>
        </a:p>
      </dsp:txBody>
      <dsp:txXfrm>
        <a:off x="2064278" y="142327"/>
        <a:ext cx="220719" cy="147145"/>
      </dsp:txXfrm>
    </dsp:sp>
    <dsp:sp modelId="{DE58C0F2-9D8C-4BA8-A605-E1C33730EA01}">
      <dsp:nvSpPr>
        <dsp:cNvPr id="0" name=""/>
        <dsp:cNvSpPr/>
      </dsp:nvSpPr>
      <dsp:spPr>
        <a:xfrm>
          <a:off x="2321783" y="142327"/>
          <a:ext cx="367864" cy="147145"/>
        </a:xfrm>
        <a:prstGeom prst="chevron">
          <a:avLst/>
        </a:prstGeom>
        <a:solidFill>
          <a:schemeClr val="tx2">
            <a:lumMod val="25000"/>
            <a:lumOff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2.5</a:t>
          </a:r>
        </a:p>
      </dsp:txBody>
      <dsp:txXfrm>
        <a:off x="2395356" y="142327"/>
        <a:ext cx="220719" cy="147145"/>
      </dsp:txXfrm>
    </dsp:sp>
    <dsp:sp modelId="{E0576CFB-C2A0-495F-93EF-945287608646}">
      <dsp:nvSpPr>
        <dsp:cNvPr id="0" name=""/>
        <dsp:cNvSpPr/>
      </dsp:nvSpPr>
      <dsp:spPr>
        <a:xfrm>
          <a:off x="2652862" y="142327"/>
          <a:ext cx="367864" cy="147145"/>
        </a:xfrm>
        <a:prstGeom prst="chevron">
          <a:avLst/>
        </a:prstGeom>
        <a:solidFill>
          <a:schemeClr val="tx2">
            <a:lumMod val="25000"/>
            <a:lumOff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2.6</a:t>
          </a:r>
        </a:p>
      </dsp:txBody>
      <dsp:txXfrm>
        <a:off x="2726435" y="142327"/>
        <a:ext cx="220719" cy="147145"/>
      </dsp:txXfrm>
    </dsp:sp>
    <dsp:sp modelId="{52CE7AB3-8438-47E7-979D-CEC2191DE7E1}">
      <dsp:nvSpPr>
        <dsp:cNvPr id="0" name=""/>
        <dsp:cNvSpPr/>
      </dsp:nvSpPr>
      <dsp:spPr>
        <a:xfrm>
          <a:off x="2983940" y="142327"/>
          <a:ext cx="367864" cy="147145"/>
        </a:xfrm>
        <a:prstGeom prst="chevron">
          <a:avLst/>
        </a:prstGeom>
        <a:solidFill>
          <a:schemeClr val="accent2">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3.1</a:t>
          </a:r>
        </a:p>
      </dsp:txBody>
      <dsp:txXfrm>
        <a:off x="3057513" y="142327"/>
        <a:ext cx="220719" cy="147145"/>
      </dsp:txXfrm>
    </dsp:sp>
    <dsp:sp modelId="{B1DA51F9-7398-480C-829C-AA126AECD96E}">
      <dsp:nvSpPr>
        <dsp:cNvPr id="0" name=""/>
        <dsp:cNvSpPr/>
      </dsp:nvSpPr>
      <dsp:spPr>
        <a:xfrm>
          <a:off x="3315018" y="142327"/>
          <a:ext cx="367864" cy="147145"/>
        </a:xfrm>
        <a:prstGeom prst="chevron">
          <a:avLst/>
        </a:prstGeom>
        <a:solidFill>
          <a:schemeClr val="tx2">
            <a:lumMod val="25000"/>
            <a:lumOff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3.2</a:t>
          </a:r>
        </a:p>
      </dsp:txBody>
      <dsp:txXfrm>
        <a:off x="3388591" y="142327"/>
        <a:ext cx="220719" cy="147145"/>
      </dsp:txXfrm>
    </dsp:sp>
    <dsp:sp modelId="{0700CF62-5F12-44E0-BADC-FD432039EBFC}">
      <dsp:nvSpPr>
        <dsp:cNvPr id="0" name=""/>
        <dsp:cNvSpPr/>
      </dsp:nvSpPr>
      <dsp:spPr>
        <a:xfrm>
          <a:off x="3646096" y="142327"/>
          <a:ext cx="367864" cy="147145"/>
        </a:xfrm>
        <a:prstGeom prst="chevron">
          <a:avLst/>
        </a:prstGeom>
        <a:solidFill>
          <a:schemeClr val="accent2">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3.3</a:t>
          </a:r>
        </a:p>
      </dsp:txBody>
      <dsp:txXfrm>
        <a:off x="3719669" y="142327"/>
        <a:ext cx="220719" cy="147145"/>
      </dsp:txXfrm>
    </dsp:sp>
    <dsp:sp modelId="{452CC84D-C053-480C-AC93-8020D800C1D7}">
      <dsp:nvSpPr>
        <dsp:cNvPr id="0" name=""/>
        <dsp:cNvSpPr/>
      </dsp:nvSpPr>
      <dsp:spPr>
        <a:xfrm>
          <a:off x="3977175" y="142327"/>
          <a:ext cx="367864" cy="147145"/>
        </a:xfrm>
        <a:prstGeom prst="chevron">
          <a:avLst/>
        </a:prstGeom>
        <a:solidFill>
          <a:schemeClr val="accent2">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4.1</a:t>
          </a:r>
        </a:p>
      </dsp:txBody>
      <dsp:txXfrm>
        <a:off x="4050748" y="142327"/>
        <a:ext cx="220719" cy="147145"/>
      </dsp:txXfrm>
    </dsp:sp>
    <dsp:sp modelId="{4843F068-01C4-474C-AACC-5FFB96AF59AD}">
      <dsp:nvSpPr>
        <dsp:cNvPr id="0" name=""/>
        <dsp:cNvSpPr/>
      </dsp:nvSpPr>
      <dsp:spPr>
        <a:xfrm>
          <a:off x="4308253" y="142327"/>
          <a:ext cx="367864" cy="147145"/>
        </a:xfrm>
        <a:prstGeom prst="chevron">
          <a:avLst/>
        </a:prstGeom>
        <a:solidFill>
          <a:schemeClr val="accent2">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4.2</a:t>
          </a:r>
        </a:p>
      </dsp:txBody>
      <dsp:txXfrm>
        <a:off x="4381826" y="142327"/>
        <a:ext cx="220719" cy="147145"/>
      </dsp:txXfrm>
    </dsp:sp>
    <dsp:sp modelId="{8634B974-8A42-4676-B80E-2C99EDF46130}">
      <dsp:nvSpPr>
        <dsp:cNvPr id="0" name=""/>
        <dsp:cNvSpPr/>
      </dsp:nvSpPr>
      <dsp:spPr>
        <a:xfrm>
          <a:off x="4639331" y="142327"/>
          <a:ext cx="367864" cy="147145"/>
        </a:xfrm>
        <a:prstGeom prst="chevron">
          <a:avLst/>
        </a:prstGeom>
        <a:solidFill>
          <a:schemeClr val="accent2">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4.3</a:t>
          </a:r>
        </a:p>
      </dsp:txBody>
      <dsp:txXfrm>
        <a:off x="4712904" y="142327"/>
        <a:ext cx="220719" cy="147145"/>
      </dsp:txXfrm>
    </dsp:sp>
    <dsp:sp modelId="{4CECE82F-C6E2-4FEF-9DE9-5E8F90CEC342}">
      <dsp:nvSpPr>
        <dsp:cNvPr id="0" name=""/>
        <dsp:cNvSpPr/>
      </dsp:nvSpPr>
      <dsp:spPr>
        <a:xfrm>
          <a:off x="4970410" y="142327"/>
          <a:ext cx="367864" cy="147145"/>
        </a:xfrm>
        <a:prstGeom prst="chevron">
          <a:avLst/>
        </a:prstGeom>
        <a:solidFill>
          <a:schemeClr val="accent2">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4.4</a:t>
          </a:r>
        </a:p>
      </dsp:txBody>
      <dsp:txXfrm>
        <a:off x="5043983" y="142327"/>
        <a:ext cx="220719" cy="147145"/>
      </dsp:txXfrm>
    </dsp:sp>
    <dsp:sp modelId="{6370D6D2-8D98-47A7-9860-F19D131A482D}">
      <dsp:nvSpPr>
        <dsp:cNvPr id="0" name=""/>
        <dsp:cNvSpPr/>
      </dsp:nvSpPr>
      <dsp:spPr>
        <a:xfrm>
          <a:off x="5301488" y="142327"/>
          <a:ext cx="367864" cy="147145"/>
        </a:xfrm>
        <a:prstGeom prst="chevron">
          <a:avLst/>
        </a:prstGeom>
        <a:solidFill>
          <a:schemeClr val="tx2">
            <a:lumMod val="25000"/>
            <a:lumOff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4.5</a:t>
          </a:r>
        </a:p>
      </dsp:txBody>
      <dsp:txXfrm>
        <a:off x="5375061" y="142327"/>
        <a:ext cx="220719" cy="147145"/>
      </dsp:txXfrm>
    </dsp:sp>
    <dsp:sp modelId="{8803361F-85E5-4406-92BB-4B6431D0ADF0}">
      <dsp:nvSpPr>
        <dsp:cNvPr id="0" name=""/>
        <dsp:cNvSpPr/>
      </dsp:nvSpPr>
      <dsp:spPr>
        <a:xfrm>
          <a:off x="5632566" y="142327"/>
          <a:ext cx="367864" cy="147145"/>
        </a:xfrm>
        <a:prstGeom prst="chevron">
          <a:avLst/>
        </a:prstGeom>
        <a:solidFill>
          <a:schemeClr val="accent2">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5.1</a:t>
          </a:r>
        </a:p>
      </dsp:txBody>
      <dsp:txXfrm>
        <a:off x="5706139" y="142327"/>
        <a:ext cx="220719" cy="147145"/>
      </dsp:txXfrm>
    </dsp:sp>
    <dsp:sp modelId="{6F619B46-7C48-4177-853B-B39EFDB156D1}">
      <dsp:nvSpPr>
        <dsp:cNvPr id="0" name=""/>
        <dsp:cNvSpPr/>
      </dsp:nvSpPr>
      <dsp:spPr>
        <a:xfrm>
          <a:off x="5963644" y="142327"/>
          <a:ext cx="367864" cy="147145"/>
        </a:xfrm>
        <a:prstGeom prst="chevron">
          <a:avLst/>
        </a:prstGeom>
        <a:solidFill>
          <a:schemeClr val="accent2">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5.2</a:t>
          </a:r>
        </a:p>
      </dsp:txBody>
      <dsp:txXfrm>
        <a:off x="6037217" y="142327"/>
        <a:ext cx="220719" cy="147145"/>
      </dsp:txXfrm>
    </dsp:sp>
    <dsp:sp modelId="{F472FF12-8ED3-4DCC-8DCF-071A010A8362}">
      <dsp:nvSpPr>
        <dsp:cNvPr id="0" name=""/>
        <dsp:cNvSpPr/>
      </dsp:nvSpPr>
      <dsp:spPr>
        <a:xfrm>
          <a:off x="6294723" y="142327"/>
          <a:ext cx="367864" cy="147145"/>
        </a:xfrm>
        <a:prstGeom prst="chevron">
          <a:avLst/>
        </a:prstGeom>
        <a:solidFill>
          <a:schemeClr val="accent2">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5.3</a:t>
          </a:r>
        </a:p>
      </dsp:txBody>
      <dsp:txXfrm>
        <a:off x="6368296" y="142327"/>
        <a:ext cx="220719" cy="147145"/>
      </dsp:txXfrm>
    </dsp:sp>
    <dsp:sp modelId="{045AA44C-7DE0-4F73-A1B7-19C77EAD0D3C}">
      <dsp:nvSpPr>
        <dsp:cNvPr id="0" name=""/>
        <dsp:cNvSpPr/>
      </dsp:nvSpPr>
      <dsp:spPr>
        <a:xfrm>
          <a:off x="6625801" y="142327"/>
          <a:ext cx="367864" cy="147145"/>
        </a:xfrm>
        <a:prstGeom prst="chevron">
          <a:avLst/>
        </a:prstGeom>
        <a:solidFill>
          <a:schemeClr val="tx2">
            <a:lumMod val="25000"/>
            <a:lumOff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5.4</a:t>
          </a:r>
        </a:p>
      </dsp:txBody>
      <dsp:txXfrm>
        <a:off x="6699374" y="142327"/>
        <a:ext cx="220719" cy="147145"/>
      </dsp:txXfrm>
    </dsp:sp>
    <dsp:sp modelId="{9296C316-0E4F-4E09-BD6B-B10EEB0A4D73}">
      <dsp:nvSpPr>
        <dsp:cNvPr id="0" name=""/>
        <dsp:cNvSpPr/>
      </dsp:nvSpPr>
      <dsp:spPr>
        <a:xfrm>
          <a:off x="6956879" y="142327"/>
          <a:ext cx="367864" cy="147145"/>
        </a:xfrm>
        <a:prstGeom prst="chevron">
          <a:avLst/>
        </a:prstGeom>
        <a:solidFill>
          <a:schemeClr val="accent6">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5.5</a:t>
          </a:r>
        </a:p>
      </dsp:txBody>
      <dsp:txXfrm>
        <a:off x="7030452" y="142327"/>
        <a:ext cx="220719" cy="147145"/>
      </dsp:txXfrm>
    </dsp:sp>
    <dsp:sp modelId="{CF60EDAA-417A-48DD-8940-CF7C9F399C39}">
      <dsp:nvSpPr>
        <dsp:cNvPr id="0" name=""/>
        <dsp:cNvSpPr/>
      </dsp:nvSpPr>
      <dsp:spPr>
        <a:xfrm>
          <a:off x="7287958" y="142327"/>
          <a:ext cx="367864" cy="147145"/>
        </a:xfrm>
        <a:prstGeom prst="chevron">
          <a:avLst/>
        </a:prstGeom>
        <a:solidFill>
          <a:schemeClr val="tx2">
            <a:lumMod val="25000"/>
            <a:lumOff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6.1</a:t>
          </a:r>
        </a:p>
      </dsp:txBody>
      <dsp:txXfrm>
        <a:off x="7361531" y="142327"/>
        <a:ext cx="220719" cy="147145"/>
      </dsp:txXfrm>
    </dsp:sp>
    <dsp:sp modelId="{87ACB740-75DE-4986-B20A-9DD485DC7C97}">
      <dsp:nvSpPr>
        <dsp:cNvPr id="0" name=""/>
        <dsp:cNvSpPr/>
      </dsp:nvSpPr>
      <dsp:spPr>
        <a:xfrm>
          <a:off x="7619036" y="142327"/>
          <a:ext cx="367864" cy="147145"/>
        </a:xfrm>
        <a:prstGeom prst="chevron">
          <a:avLst/>
        </a:prstGeom>
        <a:solidFill>
          <a:schemeClr val="accent2">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6.2</a:t>
          </a:r>
        </a:p>
      </dsp:txBody>
      <dsp:txXfrm>
        <a:off x="7692609" y="142327"/>
        <a:ext cx="220719" cy="147145"/>
      </dsp:txXfrm>
    </dsp:sp>
    <dsp:sp modelId="{AEDC9B0C-E3AA-4F30-B2D4-403382542E5A}">
      <dsp:nvSpPr>
        <dsp:cNvPr id="0" name=""/>
        <dsp:cNvSpPr/>
      </dsp:nvSpPr>
      <dsp:spPr>
        <a:xfrm>
          <a:off x="7950114" y="142327"/>
          <a:ext cx="367864" cy="147145"/>
        </a:xfrm>
        <a:prstGeom prst="chevron">
          <a:avLst/>
        </a:prstGeom>
        <a:solidFill>
          <a:schemeClr val="tx2">
            <a:lumMod val="25000"/>
            <a:lumOff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6.3</a:t>
          </a:r>
        </a:p>
      </dsp:txBody>
      <dsp:txXfrm>
        <a:off x="8023687" y="142327"/>
        <a:ext cx="220719" cy="147145"/>
      </dsp:txXfrm>
    </dsp:sp>
    <dsp:sp modelId="{63D8433E-69F1-4B43-AEE7-68378A63DC21}">
      <dsp:nvSpPr>
        <dsp:cNvPr id="0" name=""/>
        <dsp:cNvSpPr/>
      </dsp:nvSpPr>
      <dsp:spPr>
        <a:xfrm>
          <a:off x="8281192" y="142327"/>
          <a:ext cx="367864" cy="147145"/>
        </a:xfrm>
        <a:prstGeom prst="chevron">
          <a:avLst/>
        </a:prstGeom>
        <a:solidFill>
          <a:schemeClr val="accent2">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7.1</a:t>
          </a:r>
        </a:p>
      </dsp:txBody>
      <dsp:txXfrm>
        <a:off x="8354765" y="142327"/>
        <a:ext cx="220719" cy="147145"/>
      </dsp:txXfrm>
    </dsp:sp>
    <dsp:sp modelId="{268FDE62-78CF-4937-993E-F6DE99BD244F}">
      <dsp:nvSpPr>
        <dsp:cNvPr id="0" name=""/>
        <dsp:cNvSpPr/>
      </dsp:nvSpPr>
      <dsp:spPr>
        <a:xfrm>
          <a:off x="8612271" y="142327"/>
          <a:ext cx="367864" cy="147145"/>
        </a:xfrm>
        <a:prstGeom prst="chevron">
          <a:avLst/>
        </a:prstGeom>
        <a:solidFill>
          <a:schemeClr val="tx2">
            <a:lumMod val="25000"/>
            <a:lumOff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7.2</a:t>
          </a:r>
        </a:p>
      </dsp:txBody>
      <dsp:txXfrm>
        <a:off x="8685844" y="142327"/>
        <a:ext cx="220719" cy="147145"/>
      </dsp:txXfrm>
    </dsp:sp>
    <dsp:sp modelId="{1F799A41-E5BC-428B-AB5B-6974D1049D64}">
      <dsp:nvSpPr>
        <dsp:cNvPr id="0" name=""/>
        <dsp:cNvSpPr/>
      </dsp:nvSpPr>
      <dsp:spPr>
        <a:xfrm>
          <a:off x="8943349" y="142327"/>
          <a:ext cx="367864" cy="147145"/>
        </a:xfrm>
        <a:prstGeom prst="chevron">
          <a:avLst/>
        </a:prstGeom>
        <a:solidFill>
          <a:schemeClr val="accent2">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7.3</a:t>
          </a:r>
        </a:p>
      </dsp:txBody>
      <dsp:txXfrm>
        <a:off x="9016922" y="142327"/>
        <a:ext cx="220719" cy="14714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7</Pages>
  <Words>1925</Words>
  <Characters>10977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AQUAPLAN 2022-2027 - Progress Report 1 2023</vt:lpstr>
    </vt:vector>
  </TitlesOfParts>
  <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AQUAPLAN 2022-2027 - Progress Report 1 2023</dc:title>
  <dc:subject/>
  <dc:creator>Department of Agriculture, Fisheries and Forestry</dc:creator>
  <cp:keywords/>
  <dc:description/>
  <cp:lastModifiedBy>Larkins, Bernadette</cp:lastModifiedBy>
  <cp:revision>20</cp:revision>
  <dcterms:created xsi:type="dcterms:W3CDTF">2024-10-01T23:51:00Z</dcterms:created>
  <dcterms:modified xsi:type="dcterms:W3CDTF">2025-01-20T01:37:00Z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1fac3894,6d0b32c3,36787f90</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51a1ae6c,19d529ba,716693b3</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2024-10-02T04:16:04Z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5327141b-bb79-4ba5-977b-ff8453b38e82</vt:lpwstr>
  </property>
  <property fmtid="{D5CDD505-2E9C-101B-9397-08002B2CF9AE}" pid="14" name="MSIP_Label_933d8be6-3c40-4052-87a2-9c2adcba8759_ContentBits">
    <vt:lpwstr>3</vt:lpwstr>
  </property>
</Properties>
</file>