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2EC81" w14:textId="2A464C63" w:rsidR="00E30A2C" w:rsidRPr="00E30A2C" w:rsidRDefault="0012061D" w:rsidP="00E30A2C">
      <w:pPr>
        <w:pStyle w:val="TPGBasic"/>
      </w:pPr>
      <w:r w:rsidRPr="00E2116D">
        <w:rPr>
          <w:noProof/>
          <w:lang w:eastAsia="en-AU"/>
        </w:rPr>
        <mc:AlternateContent>
          <mc:Choice Requires="wps">
            <w:drawing>
              <wp:anchor distT="45720" distB="45720" distL="114300" distR="114300" simplePos="0" relativeHeight="251658240" behindDoc="0" locked="0" layoutInCell="1" allowOverlap="1" wp14:anchorId="562A62E3" wp14:editId="79D447DA">
                <wp:simplePos x="0" y="0"/>
                <wp:positionH relativeFrom="margin">
                  <wp:posOffset>-435610</wp:posOffset>
                </wp:positionH>
                <wp:positionV relativeFrom="paragraph">
                  <wp:posOffset>-411480</wp:posOffset>
                </wp:positionV>
                <wp:extent cx="2659380" cy="24155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415540"/>
                        </a:xfrm>
                        <a:prstGeom prst="rect">
                          <a:avLst/>
                        </a:prstGeom>
                        <a:noFill/>
                        <a:ln w="9525">
                          <a:noFill/>
                          <a:miter lim="800000"/>
                          <a:headEnd/>
                          <a:tailEnd/>
                        </a:ln>
                      </wps:spPr>
                      <wps:txbx>
                        <w:txbxContent>
                          <w:p w14:paraId="5CA63845" w14:textId="4CBEAE50" w:rsidR="0060208A" w:rsidRPr="00F30A05" w:rsidRDefault="00F614A3" w:rsidP="0060208A">
                            <w:pPr>
                              <w:rPr>
                                <w:rFonts w:ascii="Gotham Black" w:hAnsi="Gotham Black"/>
                                <w:sz w:val="44"/>
                                <w:szCs w:val="44"/>
                                <w:lang w:val="en-US"/>
                              </w:rPr>
                            </w:pPr>
                            <w:r>
                              <w:rPr>
                                <w:rFonts w:ascii="Gotham Black" w:hAnsi="Gotham Black"/>
                                <w:sz w:val="44"/>
                                <w:szCs w:val="44"/>
                                <w:lang w:val="en-US"/>
                              </w:rPr>
                              <w:t>REVIEW OF THE FUNCTIONS AND OPERATIONS OF THE BOARD</w:t>
                            </w:r>
                            <w:r w:rsidR="0060208A" w:rsidRPr="00F30A05">
                              <w:rPr>
                                <w:rFonts w:ascii="Gotham Black" w:hAnsi="Gotham Black"/>
                                <w:sz w:val="44"/>
                                <w:szCs w:val="44"/>
                                <w:lang w:val="en-US"/>
                              </w:rPr>
                              <w:t xml:space="preserve"> </w:t>
                            </w:r>
                          </w:p>
                          <w:p w14:paraId="214B4151" w14:textId="57A7CAFC" w:rsidR="0060208A" w:rsidRDefault="00DE0568" w:rsidP="0060208A">
                            <w:pPr>
                              <w:spacing w:line="276" w:lineRule="auto"/>
                              <w:rPr>
                                <w:rFonts w:ascii="Gotham Book" w:hAnsi="Gotham Book"/>
                                <w:sz w:val="28"/>
                                <w:szCs w:val="28"/>
                                <w:lang w:val="en-US"/>
                              </w:rPr>
                            </w:pPr>
                            <w:r>
                              <w:rPr>
                                <w:rFonts w:ascii="Gotham Book" w:hAnsi="Gotham Book"/>
                                <w:sz w:val="28"/>
                                <w:szCs w:val="28"/>
                                <w:lang w:val="en-US"/>
                              </w:rPr>
                              <w:t xml:space="preserve">SEPTEMBER </w:t>
                            </w:r>
                            <w:r w:rsidR="0012061D">
                              <w:rPr>
                                <w:rFonts w:ascii="Gotham Book" w:hAnsi="Gotham Book"/>
                                <w:sz w:val="28"/>
                                <w:szCs w:val="28"/>
                                <w:lang w:val="en-US"/>
                              </w:rPr>
                              <w:t>2024</w:t>
                            </w:r>
                          </w:p>
                          <w:p w14:paraId="598A02DC" w14:textId="4D8F6E12" w:rsidR="0060208A" w:rsidRPr="00E2116D" w:rsidRDefault="00F614A3" w:rsidP="0060208A">
                            <w:pPr>
                              <w:rPr>
                                <w:lang w:val="en-US"/>
                              </w:rPr>
                            </w:pPr>
                            <w:r>
                              <w:rPr>
                                <w:rFonts w:ascii="Century Light SSi" w:hAnsi="Century Light SSi"/>
                                <w:i/>
                                <w:sz w:val="24"/>
                                <w:szCs w:val="24"/>
                                <w:lang w:val="en-US"/>
                              </w:rPr>
                              <w:t>Report to the Minister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A62E3" id="_x0000_t202" coordsize="21600,21600" o:spt="202" path="m,l,21600r21600,l21600,xe">
                <v:stroke joinstyle="miter"/>
                <v:path gradientshapeok="t" o:connecttype="rect"/>
              </v:shapetype>
              <v:shape id="Text Box 2" o:spid="_x0000_s1026" type="#_x0000_t202" style="position:absolute;left:0;text-align:left;margin-left:-34.3pt;margin-top:-32.4pt;width:209.4pt;height:190.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" filled="f" stroked="f">
                <v:textbox>
                  <w:txbxContent>
                    <w:p w14:paraId="5CA63845" w14:textId="4CBEAE50" w:rsidR="0060208A" w:rsidRPr="00F30A05" w:rsidRDefault="00F614A3" w:rsidP="0060208A">
                      <w:pPr>
                        <w:rPr>
                          <w:rFonts w:ascii="Gotham Black" w:hAnsi="Gotham Black"/>
                          <w:sz w:val="44"/>
                          <w:szCs w:val="44"/>
                          <w:lang w:val="en-US"/>
                        </w:rPr>
                      </w:pPr>
                      <w:r>
                        <w:rPr>
                          <w:rFonts w:ascii="Gotham Black" w:hAnsi="Gotham Black"/>
                          <w:sz w:val="44"/>
                          <w:szCs w:val="44"/>
                          <w:lang w:val="en-US"/>
                        </w:rPr>
                        <w:t>REVIEW OF THE FUNCTIONS AND OPERATIONS OF THE BOARD</w:t>
                      </w:r>
                      <w:r w:rsidR="0060208A" w:rsidRPr="00F30A05">
                        <w:rPr>
                          <w:rFonts w:ascii="Gotham Black" w:hAnsi="Gotham Black"/>
                          <w:sz w:val="44"/>
                          <w:szCs w:val="44"/>
                          <w:lang w:val="en-US"/>
                        </w:rPr>
                        <w:t xml:space="preserve"> </w:t>
                      </w:r>
                    </w:p>
                    <w:p w14:paraId="214B4151" w14:textId="57A7CAFC" w:rsidR="0060208A" w:rsidRDefault="00DE0568" w:rsidP="0060208A">
                      <w:pPr>
                        <w:spacing w:line="276" w:lineRule="auto"/>
                        <w:rPr>
                          <w:rFonts w:ascii="Gotham Book" w:hAnsi="Gotham Book"/>
                          <w:sz w:val="28"/>
                          <w:szCs w:val="28"/>
                          <w:lang w:val="en-US"/>
                        </w:rPr>
                      </w:pPr>
                      <w:r>
                        <w:rPr>
                          <w:rFonts w:ascii="Gotham Book" w:hAnsi="Gotham Book"/>
                          <w:sz w:val="28"/>
                          <w:szCs w:val="28"/>
                          <w:lang w:val="en-US"/>
                        </w:rPr>
                        <w:t xml:space="preserve">SEPTEMBER </w:t>
                      </w:r>
                      <w:r w:rsidR="0012061D">
                        <w:rPr>
                          <w:rFonts w:ascii="Gotham Book" w:hAnsi="Gotham Book"/>
                          <w:sz w:val="28"/>
                          <w:szCs w:val="28"/>
                          <w:lang w:val="en-US"/>
                        </w:rPr>
                        <w:t>2024</w:t>
                      </w:r>
                    </w:p>
                    <w:p w14:paraId="598A02DC" w14:textId="4D8F6E12" w:rsidR="0060208A" w:rsidRPr="00E2116D" w:rsidRDefault="00F614A3" w:rsidP="0060208A">
                      <w:pPr>
                        <w:rPr>
                          <w:lang w:val="en-US"/>
                        </w:rPr>
                      </w:pPr>
                      <w:r>
                        <w:rPr>
                          <w:rFonts w:ascii="Century Light SSi" w:hAnsi="Century Light SSi"/>
                          <w:i/>
                          <w:sz w:val="24"/>
                          <w:szCs w:val="24"/>
                          <w:lang w:val="en-US"/>
                        </w:rPr>
                        <w:t>Report to the Minister</w:t>
                      </w:r>
                    </w:p>
                  </w:txbxContent>
                </v:textbox>
                <w10:wrap anchorx="margin"/>
              </v:shape>
            </w:pict>
          </mc:Fallback>
        </mc:AlternateContent>
      </w:r>
      <w:r w:rsidR="00E30A2C" w:rsidRPr="00E30A2C">
        <w:rPr>
          <w:noProof/>
        </w:rPr>
        <w:drawing>
          <wp:anchor distT="0" distB="0" distL="114300" distR="114300" simplePos="0" relativeHeight="251658243" behindDoc="1" locked="0" layoutInCell="1" allowOverlap="1" wp14:anchorId="0056637A" wp14:editId="1C896161">
            <wp:simplePos x="0" y="0"/>
            <wp:positionH relativeFrom="column">
              <wp:posOffset>-454660</wp:posOffset>
            </wp:positionH>
            <wp:positionV relativeFrom="paragraph">
              <wp:posOffset>-857250</wp:posOffset>
            </wp:positionV>
            <wp:extent cx="7210425" cy="9334500"/>
            <wp:effectExtent l="0" t="0" r="9525" b="0"/>
            <wp:wrapNone/>
            <wp:docPr id="1265388719" name="Picture 2" descr="A black octagon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88719" name="Picture 2" descr="A black octagon on a whit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0997" cy="93352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0DED1" w14:textId="67735609" w:rsidR="0060208A" w:rsidRDefault="0012061D" w:rsidP="00910315">
      <w:pPr>
        <w:pStyle w:val="TPGBasic"/>
        <w:sectPr w:rsidR="0060208A" w:rsidSect="000154D8">
          <w:headerReference w:type="even" r:id="rId12"/>
          <w:headerReference w:type="default" r:id="rId13"/>
          <w:footerReference w:type="even" r:id="rId14"/>
          <w:footerReference w:type="default" r:id="rId15"/>
          <w:headerReference w:type="first" r:id="rId16"/>
          <w:footerReference w:type="first" r:id="rId17"/>
          <w:pgSz w:w="11900" w:h="16820"/>
          <w:pgMar w:top="1440" w:right="849" w:bottom="1440" w:left="851" w:header="708" w:footer="708" w:gutter="0"/>
          <w:cols w:space="708"/>
          <w:docGrid w:linePitch="360"/>
        </w:sectPr>
      </w:pPr>
      <w:r w:rsidRPr="00E2116D">
        <w:rPr>
          <w:noProof/>
          <w:lang w:eastAsia="en-AU"/>
        </w:rPr>
        <mc:AlternateContent>
          <mc:Choice Requires="wps">
            <w:drawing>
              <wp:anchor distT="45720" distB="45720" distL="114300" distR="114300" simplePos="0" relativeHeight="251658242" behindDoc="0" locked="0" layoutInCell="1" allowOverlap="1" wp14:anchorId="703876ED" wp14:editId="79998B9D">
                <wp:simplePos x="0" y="0"/>
                <wp:positionH relativeFrom="column">
                  <wp:posOffset>2707005</wp:posOffset>
                </wp:positionH>
                <wp:positionV relativeFrom="paragraph">
                  <wp:posOffset>2471302</wp:posOffset>
                </wp:positionV>
                <wp:extent cx="3086100" cy="14046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noFill/>
                        <a:ln w="9525">
                          <a:noFill/>
                          <a:miter lim="800000"/>
                          <a:headEnd/>
                          <a:tailEnd/>
                        </a:ln>
                      </wps:spPr>
                      <wps:txbx>
                        <w:txbxContent>
                          <w:p w14:paraId="4C2B7AE0" w14:textId="3DFB3AFF" w:rsidR="0060208A" w:rsidRPr="0012061D" w:rsidRDefault="00F614A3" w:rsidP="0060208A">
                            <w:pPr>
                              <w:jc w:val="center"/>
                              <w:rPr>
                                <w:rFonts w:ascii="Gotham Black" w:hAnsi="Gotham Black"/>
                                <w:color w:val="FFFFFF" w:themeColor="background1"/>
                                <w:sz w:val="44"/>
                                <w:szCs w:val="44"/>
                                <w:lang w:val="en-US"/>
                              </w:rPr>
                            </w:pPr>
                            <w:r>
                              <w:rPr>
                                <w:rFonts w:ascii="Gotham Black" w:hAnsi="Gotham Black"/>
                                <w:color w:val="FFFFFF" w:themeColor="background1"/>
                                <w:sz w:val="44"/>
                                <w:szCs w:val="44"/>
                                <w:lang w:val="en-US"/>
                              </w:rPr>
                              <w:t>AUSTRALIAN PESTICIDES AND VETERINARY MEDICINES AUTHORITY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876ED" id="_x0000_s1027" type="#_x0000_t202" style="position:absolute;left:0;text-align:left;margin-left:213.15pt;margin-top:194.6pt;width:24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" filled="f" stroked="f">
                <v:textbox style="mso-fit-shape-to-text:t">
                  <w:txbxContent>
                    <w:p w14:paraId="4C2B7AE0" w14:textId="3DFB3AFF" w:rsidR="0060208A" w:rsidRPr="0012061D" w:rsidRDefault="00F614A3" w:rsidP="0060208A">
                      <w:pPr>
                        <w:jc w:val="center"/>
                        <w:rPr>
                          <w:rFonts w:ascii="Gotham Black" w:hAnsi="Gotham Black"/>
                          <w:color w:val="FFFFFF" w:themeColor="background1"/>
                          <w:sz w:val="44"/>
                          <w:szCs w:val="44"/>
                          <w:lang w:val="en-US"/>
                        </w:rPr>
                      </w:pPr>
                      <w:r>
                        <w:rPr>
                          <w:rFonts w:ascii="Gotham Black" w:hAnsi="Gotham Black"/>
                          <w:color w:val="FFFFFF" w:themeColor="background1"/>
                          <w:sz w:val="44"/>
                          <w:szCs w:val="44"/>
                          <w:lang w:val="en-US"/>
                        </w:rPr>
                        <w:t>AUSTRALIAN PESTICIDES AND VETERINARY MEDICINES AUTHORITY</w:t>
                      </w:r>
                    </w:p>
                  </w:txbxContent>
                </v:textbox>
              </v:shape>
            </w:pict>
          </mc:Fallback>
        </mc:AlternateContent>
      </w:r>
      <w:r w:rsidR="00E30A2C" w:rsidRPr="00FD6367">
        <w:rPr>
          <w:noProof/>
          <w:lang w:eastAsia="en-AU"/>
        </w:rPr>
        <mc:AlternateContent>
          <mc:Choice Requires="wps">
            <w:drawing>
              <wp:anchor distT="0" distB="0" distL="114300" distR="114300" simplePos="0" relativeHeight="251658241" behindDoc="0" locked="0" layoutInCell="1" allowOverlap="1" wp14:anchorId="7C07ECEC" wp14:editId="03A88AD4">
                <wp:simplePos x="0" y="0"/>
                <wp:positionH relativeFrom="margin">
                  <wp:posOffset>63500</wp:posOffset>
                </wp:positionH>
                <wp:positionV relativeFrom="paragraph">
                  <wp:posOffset>7339965</wp:posOffset>
                </wp:positionV>
                <wp:extent cx="2651760" cy="139065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390650"/>
                        </a:xfrm>
                        <a:prstGeom prst="rect">
                          <a:avLst/>
                        </a:prstGeom>
                        <a:noFill/>
                        <a:ln>
                          <a:noFill/>
                        </a:ln>
                        <a:effectLst/>
                        <a:extLs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2700">
                              <a:solidFill>
                                <a:srgbClr val="FFFFFF"/>
                              </a:solidFill>
                              <a:miter lim="800000"/>
                              <a:headEnd/>
                              <a:tailEnd/>
                            </a14:hiddenLine>
                          </a:ext>
                          <a:ext uri="{AF507438-7753-43e0-B8FC-AC1667EBCBE1}">
                            <a14:hiddenEffects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53882" dir="2700000" algn="ctr" rotWithShape="0">
                                  <a:srgbClr val="D8D8D8"/>
                                </a:outerShdw>
                              </a:effectLst>
                            </a14:hiddenEffects>
                          </a:ext>
                        </a:extLst>
                      </wps:spPr>
                      <wps:txbx>
                        <w:txbxContent>
                          <w:p w14:paraId="7AC07654" w14:textId="77777777" w:rsidR="007C7A93" w:rsidRDefault="007C7A93" w:rsidP="0060208A">
                            <w:pPr>
                              <w:spacing w:line="276" w:lineRule="auto"/>
                              <w:rPr>
                                <w:rFonts w:ascii="Gotham-Light" w:hAnsi="Gotham-Light"/>
                                <w:i/>
                                <w:kern w:val="28"/>
                              </w:rPr>
                            </w:pPr>
                          </w:p>
                          <w:p w14:paraId="2F6AFD10" w14:textId="1901F27D" w:rsidR="0060208A" w:rsidRPr="00995241" w:rsidRDefault="0060208A" w:rsidP="0060208A">
                            <w:pPr>
                              <w:spacing w:line="276" w:lineRule="auto"/>
                              <w:rPr>
                                <w:rFonts w:ascii="Gotham-Light" w:hAnsi="Gotham-Light"/>
                                <w:kern w:val="28"/>
                              </w:rPr>
                            </w:pPr>
                            <w:r w:rsidRPr="00995241">
                              <w:rPr>
                                <w:rFonts w:ascii="Gotham-Light" w:hAnsi="Gotham-Light"/>
                                <w:kern w:val="28"/>
                              </w:rPr>
                              <w:t>This report does not constitute legal advice and legal advice should be sought before relying on any advice in this report that may have legal implications.</w:t>
                            </w:r>
                          </w:p>
                        </w:txbxContent>
                      </wps:txbx>
                      <wps:bodyPr rot="0" vert="horz" wrap="square" lIns="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ECEC" id="Прямокутник 9" o:spid="_x0000_s1028" style="position:absolute;left:0;text-align:left;margin-left:5pt;margin-top:577.95pt;width:208.8pt;height:10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" filled="f" stroked="f">
                <v:textbox inset="0,2mm,2mm,2mm">
                  <w:txbxContent>
                    <w:p w14:paraId="7AC07654" w14:textId="77777777" w:rsidR="007C7A93" w:rsidRDefault="007C7A93" w:rsidP="0060208A">
                      <w:pPr>
                        <w:spacing w:line="276" w:lineRule="auto"/>
                        <w:rPr>
                          <w:rFonts w:ascii="Gotham-Light" w:hAnsi="Gotham-Light"/>
                          <w:i/>
                          <w:kern w:val="28"/>
                        </w:rPr>
                      </w:pPr>
                    </w:p>
                    <w:p w14:paraId="2F6AFD10" w14:textId="1901F27D" w:rsidR="0060208A" w:rsidRPr="00995241" w:rsidRDefault="0060208A" w:rsidP="0060208A">
                      <w:pPr>
                        <w:spacing w:line="276" w:lineRule="auto"/>
                        <w:rPr>
                          <w:rFonts w:ascii="Gotham-Light" w:hAnsi="Gotham-Light"/>
                          <w:kern w:val="28"/>
                        </w:rPr>
                      </w:pPr>
                      <w:r w:rsidRPr="00995241">
                        <w:rPr>
                          <w:rFonts w:ascii="Gotham-Light" w:hAnsi="Gotham-Light"/>
                          <w:kern w:val="28"/>
                        </w:rPr>
                        <w:t>This report does not constitute legal advice and legal advice should be sought before relying on any advice in this report that may have legal implications.</w:t>
                      </w:r>
                    </w:p>
                  </w:txbxContent>
                </v:textbox>
                <w10:wrap anchorx="margin"/>
              </v:rect>
            </w:pict>
          </mc:Fallback>
        </mc:AlternateContent>
      </w:r>
    </w:p>
    <w:p w14:paraId="78817BE6" w14:textId="4E2E56C1" w:rsidR="00F04803" w:rsidRPr="00FB4212" w:rsidRDefault="00F14068" w:rsidP="00951F0D">
      <w:pPr>
        <w:pStyle w:val="TPGHeading1"/>
        <w:spacing w:after="240"/>
      </w:pPr>
      <w:r>
        <w:lastRenderedPageBreak/>
        <w:t>INTRODUCTION</w:t>
      </w:r>
    </w:p>
    <w:p w14:paraId="2D958D36" w14:textId="41E1BBC9" w:rsidR="00412273" w:rsidRDefault="00072DED" w:rsidP="009A2FC5">
      <w:pPr>
        <w:pStyle w:val="TPGBasic"/>
        <w:rPr>
          <w:lang w:val="en-US" w:eastAsia="en-GB"/>
        </w:rPr>
      </w:pPr>
      <w:r>
        <w:rPr>
          <w:lang w:val="en-US" w:eastAsia="en-GB"/>
        </w:rPr>
        <w:t xml:space="preserve">In </w:t>
      </w:r>
      <w:r w:rsidR="00530B82">
        <w:rPr>
          <w:lang w:val="en-US" w:eastAsia="en-GB"/>
        </w:rPr>
        <w:t>May</w:t>
      </w:r>
      <w:r>
        <w:rPr>
          <w:lang w:val="en-US" w:eastAsia="en-GB"/>
        </w:rPr>
        <w:t xml:space="preserve"> 2024 </w:t>
      </w:r>
      <w:r w:rsidR="009A2FC5" w:rsidRPr="009A2FC5">
        <w:rPr>
          <w:lang w:val="en-US" w:eastAsia="en-GB"/>
        </w:rPr>
        <w:t xml:space="preserve">Thoughtpost Governance </w:t>
      </w:r>
      <w:r>
        <w:rPr>
          <w:lang w:val="en-US" w:eastAsia="en-GB"/>
        </w:rPr>
        <w:t>was commissioned to undertake</w:t>
      </w:r>
      <w:r w:rsidRPr="009A2FC5">
        <w:rPr>
          <w:lang w:val="en-US" w:eastAsia="en-GB"/>
        </w:rPr>
        <w:t xml:space="preserve"> </w:t>
      </w:r>
      <w:r w:rsidR="009A2FC5" w:rsidRPr="009A2FC5">
        <w:rPr>
          <w:lang w:val="en-US" w:eastAsia="en-GB"/>
        </w:rPr>
        <w:t>a review of the</w:t>
      </w:r>
      <w:r w:rsidR="00530B82">
        <w:rPr>
          <w:lang w:val="en-US" w:eastAsia="en-GB"/>
        </w:rPr>
        <w:t xml:space="preserve"> functions and operations of the Board of the Australian Pesticides and Veterinary Medicines Authority (APVMA)</w:t>
      </w:r>
      <w:r w:rsidR="00412273">
        <w:rPr>
          <w:lang w:val="en-US" w:eastAsia="en-GB"/>
        </w:rPr>
        <w:t>, in accordance with Section 27</w:t>
      </w:r>
      <w:r w:rsidR="008D3451">
        <w:rPr>
          <w:lang w:val="en-US" w:eastAsia="en-GB"/>
        </w:rPr>
        <w:t>K</w:t>
      </w:r>
      <w:r w:rsidR="00412273">
        <w:rPr>
          <w:lang w:val="en-US" w:eastAsia="en-GB"/>
        </w:rPr>
        <w:t xml:space="preserve"> of </w:t>
      </w:r>
      <w:r w:rsidR="00412273" w:rsidRPr="005759CA">
        <w:rPr>
          <w:lang w:val="en-US" w:eastAsia="en-GB"/>
        </w:rPr>
        <w:t>the</w:t>
      </w:r>
      <w:r w:rsidR="00412273" w:rsidRPr="001818CF">
        <w:rPr>
          <w:i/>
          <w:iCs/>
          <w:lang w:val="en-US" w:eastAsia="en-GB"/>
        </w:rPr>
        <w:t xml:space="preserve"> Agricultural and Veterinary Chemicals (Administration) Act 1992</w:t>
      </w:r>
      <w:r w:rsidR="00530B82">
        <w:rPr>
          <w:lang w:val="en-US" w:eastAsia="en-GB"/>
        </w:rPr>
        <w:t xml:space="preserve">. </w:t>
      </w:r>
    </w:p>
    <w:p w14:paraId="4F662281" w14:textId="6BC869CA" w:rsidR="00530B82" w:rsidRDefault="00530B82" w:rsidP="009A2FC5">
      <w:pPr>
        <w:pStyle w:val="TPGBasic"/>
        <w:rPr>
          <w:lang w:val="en-US" w:eastAsia="en-GB"/>
        </w:rPr>
      </w:pPr>
      <w:r>
        <w:rPr>
          <w:lang w:val="en-US" w:eastAsia="en-GB"/>
        </w:rPr>
        <w:t>The APVMA is</w:t>
      </w:r>
      <w:r w:rsidR="007C0226">
        <w:rPr>
          <w:lang w:val="en-US" w:eastAsia="en-GB"/>
        </w:rPr>
        <w:t xml:space="preserve"> a Corporate Commonwealth Entity and is</w:t>
      </w:r>
      <w:r>
        <w:rPr>
          <w:lang w:val="en-US" w:eastAsia="en-GB"/>
        </w:rPr>
        <w:t xml:space="preserve"> the independent statutory authority responsible for the assessment, registration and regulation </w:t>
      </w:r>
      <w:r w:rsidR="00B94B24">
        <w:rPr>
          <w:lang w:val="en-US" w:eastAsia="en-GB"/>
        </w:rPr>
        <w:t xml:space="preserve">up to point of sale </w:t>
      </w:r>
      <w:r>
        <w:rPr>
          <w:lang w:val="en-US" w:eastAsia="en-GB"/>
        </w:rPr>
        <w:t>of agricultural and veterinary chemicals in Australia.</w:t>
      </w:r>
    </w:p>
    <w:p w14:paraId="72B19F5C" w14:textId="40CF0C6E" w:rsidR="00530B82" w:rsidRDefault="00530B82" w:rsidP="009A2FC5">
      <w:pPr>
        <w:pStyle w:val="TPGBasic"/>
        <w:rPr>
          <w:lang w:val="en-US" w:eastAsia="en-GB"/>
        </w:rPr>
      </w:pPr>
      <w:r>
        <w:rPr>
          <w:lang w:val="en-US" w:eastAsia="en-GB"/>
        </w:rPr>
        <w:t>The APVMA Board is the governing body and Accountably Authority of the APVMA and is responsible for ensuring the proper, efficient and effective performance of the APVMA</w:t>
      </w:r>
      <w:r w:rsidR="008D3451">
        <w:rPr>
          <w:lang w:val="en-US" w:eastAsia="en-GB"/>
        </w:rPr>
        <w:t>’s</w:t>
      </w:r>
      <w:r>
        <w:rPr>
          <w:lang w:val="en-US" w:eastAsia="en-GB"/>
        </w:rPr>
        <w:t xml:space="preserve"> functions and determining the objectives, strategies and policies of the APVMA.</w:t>
      </w:r>
    </w:p>
    <w:p w14:paraId="5176DDE9" w14:textId="060FFA8C" w:rsidR="009A2FC5" w:rsidRDefault="00530B82" w:rsidP="009A2FC5">
      <w:pPr>
        <w:pStyle w:val="TPGBasic"/>
        <w:rPr>
          <w:lang w:val="en-US" w:eastAsia="en-GB"/>
        </w:rPr>
      </w:pPr>
      <w:r>
        <w:rPr>
          <w:lang w:val="en-US" w:eastAsia="en-GB"/>
        </w:rPr>
        <w:t>Our</w:t>
      </w:r>
      <w:r w:rsidR="009A2FC5" w:rsidRPr="009A2FC5">
        <w:rPr>
          <w:lang w:val="en-US" w:eastAsia="en-GB"/>
        </w:rPr>
        <w:t xml:space="preserve"> review </w:t>
      </w:r>
      <w:r>
        <w:rPr>
          <w:lang w:val="en-US" w:eastAsia="en-GB"/>
        </w:rPr>
        <w:t xml:space="preserve">encompassed a broad range </w:t>
      </w:r>
      <w:r w:rsidR="009A2FC5" w:rsidRPr="009A2FC5">
        <w:rPr>
          <w:lang w:val="en-US" w:eastAsia="en-GB"/>
        </w:rPr>
        <w:t xml:space="preserve">of governance documents </w:t>
      </w:r>
      <w:r>
        <w:rPr>
          <w:lang w:val="en-US" w:eastAsia="en-GB"/>
        </w:rPr>
        <w:t>pertaining to the APVMA</w:t>
      </w:r>
      <w:r w:rsidR="009A2FC5" w:rsidRPr="009A2FC5">
        <w:rPr>
          <w:lang w:val="en-US" w:eastAsia="en-GB"/>
        </w:rPr>
        <w:t xml:space="preserve">, as well as </w:t>
      </w:r>
      <w:r w:rsidR="00A527A9">
        <w:rPr>
          <w:lang w:val="en-US" w:eastAsia="en-GB"/>
        </w:rPr>
        <w:t>interviews with</w:t>
      </w:r>
      <w:r w:rsidR="00A527A9" w:rsidRPr="009A2FC5">
        <w:rPr>
          <w:lang w:val="en-US" w:eastAsia="en-GB"/>
        </w:rPr>
        <w:t xml:space="preserve"> </w:t>
      </w:r>
      <w:r w:rsidR="009A2FC5" w:rsidRPr="009A2FC5">
        <w:rPr>
          <w:lang w:val="en-US" w:eastAsia="en-GB"/>
        </w:rPr>
        <w:t xml:space="preserve">the </w:t>
      </w:r>
      <w:r>
        <w:rPr>
          <w:lang w:val="en-US" w:eastAsia="en-GB"/>
        </w:rPr>
        <w:t xml:space="preserve">Board members, executives, the chair of the Audit and Risk Committee of the APVMA, as well as </w:t>
      </w:r>
      <w:r w:rsidR="008E3D3F">
        <w:rPr>
          <w:lang w:val="en-US" w:eastAsia="en-GB"/>
        </w:rPr>
        <w:t>the</w:t>
      </w:r>
      <w:r w:rsidR="00812257">
        <w:rPr>
          <w:lang w:val="en-US" w:eastAsia="en-GB"/>
        </w:rPr>
        <w:t xml:space="preserve"> then</w:t>
      </w:r>
      <w:r w:rsidR="008E3D3F">
        <w:rPr>
          <w:lang w:val="en-US" w:eastAsia="en-GB"/>
        </w:rPr>
        <w:t xml:space="preserve"> Minister and his Chief of Staff, representatives of the</w:t>
      </w:r>
      <w:r>
        <w:rPr>
          <w:lang w:val="en-US" w:eastAsia="en-GB"/>
        </w:rPr>
        <w:t xml:space="preserve"> Department of Agriculture, Fisheries and Forestry</w:t>
      </w:r>
      <w:r w:rsidR="008E3D3F">
        <w:rPr>
          <w:lang w:val="en-US" w:eastAsia="en-GB"/>
        </w:rPr>
        <w:t xml:space="preserve">, and the chair of Food Standards Australia New Zealand. </w:t>
      </w:r>
      <w:r w:rsidR="00A527A9">
        <w:rPr>
          <w:lang w:val="en-US" w:eastAsia="en-GB"/>
        </w:rPr>
        <w:t xml:space="preserve">A list of interviewees is included as </w:t>
      </w:r>
      <w:r w:rsidR="00A527A9" w:rsidRPr="00C13C73">
        <w:rPr>
          <w:b/>
          <w:bCs/>
          <w:lang w:val="en-US" w:eastAsia="en-GB"/>
        </w:rPr>
        <w:t>Attachment A</w:t>
      </w:r>
      <w:r w:rsidR="00A527A9">
        <w:rPr>
          <w:lang w:val="en-US" w:eastAsia="en-GB"/>
        </w:rPr>
        <w:t xml:space="preserve"> to this report.</w:t>
      </w:r>
    </w:p>
    <w:p w14:paraId="07F6639C" w14:textId="3EFFDF8F" w:rsidR="00DA6B70" w:rsidRDefault="00DA6B70" w:rsidP="009A2FC5">
      <w:pPr>
        <w:pStyle w:val="TPGBasic"/>
        <w:rPr>
          <w:lang w:val="en-US" w:eastAsia="en-GB"/>
        </w:rPr>
      </w:pPr>
      <w:r>
        <w:rPr>
          <w:lang w:val="en-US" w:eastAsia="en-GB"/>
        </w:rPr>
        <w:t>It is important to note that</w:t>
      </w:r>
      <w:r w:rsidR="00022A1D">
        <w:rPr>
          <w:lang w:val="en-US" w:eastAsia="en-GB"/>
        </w:rPr>
        <w:t>,</w:t>
      </w:r>
      <w:r>
        <w:rPr>
          <w:lang w:val="en-US" w:eastAsia="en-GB"/>
        </w:rPr>
        <w:t xml:space="preserve"> </w:t>
      </w:r>
      <w:r w:rsidR="00022A1D">
        <w:rPr>
          <w:lang w:val="en-US" w:eastAsia="en-GB"/>
        </w:rPr>
        <w:t xml:space="preserve">as required by the Act, </w:t>
      </w:r>
      <w:r>
        <w:rPr>
          <w:lang w:val="en-US" w:eastAsia="en-GB"/>
        </w:rPr>
        <w:t xml:space="preserve">we have </w:t>
      </w:r>
      <w:r w:rsidR="0042643E">
        <w:rPr>
          <w:lang w:val="en-US" w:eastAsia="en-GB"/>
        </w:rPr>
        <w:t>limited our</w:t>
      </w:r>
      <w:r>
        <w:rPr>
          <w:lang w:val="en-US" w:eastAsia="en-GB"/>
        </w:rPr>
        <w:t xml:space="preserve"> review </w:t>
      </w:r>
      <w:r w:rsidR="0042643E">
        <w:rPr>
          <w:lang w:val="en-US" w:eastAsia="en-GB"/>
        </w:rPr>
        <w:t>to</w:t>
      </w:r>
      <w:r>
        <w:rPr>
          <w:lang w:val="en-US" w:eastAsia="en-GB"/>
        </w:rPr>
        <w:t xml:space="preserve"> </w:t>
      </w:r>
      <w:r w:rsidR="00022A1D">
        <w:rPr>
          <w:lang w:val="en-US" w:eastAsia="en-GB"/>
        </w:rPr>
        <w:t>the functions and operations of the Board of the APVMA. In that regard it has been brought to our attention that the legislative environment in which the Board operates is not assisting it in effectively carrying out its functions and operations. We have made recommendations in relation to potential legislative changes. These recommendations should be read in the context that we are not legal practitioners, and that a comprehensive legal review should be undertaken to support any potential legislative changes.</w:t>
      </w:r>
    </w:p>
    <w:p w14:paraId="7F4098B5" w14:textId="7D5EBB47" w:rsidR="00B51C87" w:rsidRPr="002C5BCA" w:rsidRDefault="00B51C87" w:rsidP="009A2FC5">
      <w:pPr>
        <w:pStyle w:val="TPGBasic"/>
        <w:rPr>
          <w:lang w:val="en-US" w:eastAsia="en-GB"/>
        </w:rPr>
      </w:pPr>
      <w:r>
        <w:rPr>
          <w:lang w:val="en-US" w:eastAsia="en-GB"/>
        </w:rPr>
        <w:t xml:space="preserve">Several reviews of the </w:t>
      </w:r>
      <w:r w:rsidR="005D7313">
        <w:rPr>
          <w:lang w:val="en-US" w:eastAsia="en-GB"/>
        </w:rPr>
        <w:t>APVMA</w:t>
      </w:r>
      <w:r>
        <w:rPr>
          <w:lang w:val="en-US" w:eastAsia="en-GB"/>
        </w:rPr>
        <w:t xml:space="preserve"> have been conducted in </w:t>
      </w:r>
      <w:r w:rsidR="005D7313">
        <w:rPr>
          <w:lang w:val="en-US" w:eastAsia="en-GB"/>
        </w:rPr>
        <w:t xml:space="preserve">the last </w:t>
      </w:r>
      <w:r w:rsidR="001307C7">
        <w:rPr>
          <w:lang w:val="en-US" w:eastAsia="en-GB"/>
        </w:rPr>
        <w:t xml:space="preserve">2 </w:t>
      </w:r>
      <w:r w:rsidR="005D7313">
        <w:rPr>
          <w:lang w:val="en-US" w:eastAsia="en-GB"/>
        </w:rPr>
        <w:t>years</w:t>
      </w:r>
      <w:r>
        <w:rPr>
          <w:lang w:val="en-US" w:eastAsia="en-GB"/>
        </w:rPr>
        <w:t xml:space="preserve">. We have reviewed </w:t>
      </w:r>
      <w:r w:rsidR="00812257">
        <w:rPr>
          <w:lang w:val="en-US" w:eastAsia="en-GB"/>
        </w:rPr>
        <w:t>those</w:t>
      </w:r>
      <w:r>
        <w:rPr>
          <w:lang w:val="en-US" w:eastAsia="en-GB"/>
        </w:rPr>
        <w:t xml:space="preserve"> reports to inform our work</w:t>
      </w:r>
      <w:r w:rsidR="009E7C26">
        <w:rPr>
          <w:lang w:val="en-US" w:eastAsia="en-GB"/>
        </w:rPr>
        <w:t xml:space="preserve"> (refer </w:t>
      </w:r>
      <w:r w:rsidR="009E7C26" w:rsidRPr="005759CA">
        <w:rPr>
          <w:b/>
          <w:bCs/>
          <w:lang w:val="en-US" w:eastAsia="en-GB"/>
        </w:rPr>
        <w:t>Attachment B</w:t>
      </w:r>
      <w:r w:rsidR="009E7C26">
        <w:rPr>
          <w:lang w:val="en-US" w:eastAsia="en-GB"/>
        </w:rPr>
        <w:t>).</w:t>
      </w:r>
      <w:r w:rsidR="002C5BCA">
        <w:rPr>
          <w:lang w:val="en-US" w:eastAsia="en-GB"/>
        </w:rPr>
        <w:t xml:space="preserve"> In addition, a list of reference materials used to inform our recommendations is</w:t>
      </w:r>
      <w:r w:rsidR="009E7C26">
        <w:rPr>
          <w:lang w:val="en-US" w:eastAsia="en-GB"/>
        </w:rPr>
        <w:t xml:space="preserve"> also</w:t>
      </w:r>
      <w:r w:rsidR="002C5BCA">
        <w:rPr>
          <w:lang w:val="en-US" w:eastAsia="en-GB"/>
        </w:rPr>
        <w:t xml:space="preserve"> included </w:t>
      </w:r>
      <w:r w:rsidR="009E7C26">
        <w:rPr>
          <w:lang w:val="en-US" w:eastAsia="en-GB"/>
        </w:rPr>
        <w:t xml:space="preserve">in </w:t>
      </w:r>
      <w:r w:rsidR="002C5BCA">
        <w:rPr>
          <w:b/>
          <w:bCs/>
          <w:lang w:val="en-US" w:eastAsia="en-GB"/>
        </w:rPr>
        <w:t>Attachment B</w:t>
      </w:r>
      <w:r w:rsidR="002C5BCA">
        <w:rPr>
          <w:lang w:val="en-US" w:eastAsia="en-GB"/>
        </w:rPr>
        <w:t>.</w:t>
      </w:r>
    </w:p>
    <w:p w14:paraId="039D5AA7" w14:textId="3643A07C" w:rsidR="002C5BCA" w:rsidRDefault="002C5BCA" w:rsidP="009A2FC5">
      <w:pPr>
        <w:pStyle w:val="TPGBasic"/>
        <w:rPr>
          <w:lang w:val="en-US" w:eastAsia="en-GB"/>
        </w:rPr>
      </w:pPr>
      <w:r>
        <w:rPr>
          <w:lang w:val="en-US" w:eastAsia="en-GB"/>
        </w:rPr>
        <w:t xml:space="preserve">The legislation provides for the Board to have a total of 5 members. </w:t>
      </w:r>
      <w:r w:rsidR="008C2596">
        <w:rPr>
          <w:lang w:val="en-US" w:eastAsia="en-GB"/>
        </w:rPr>
        <w:t>At the time of our review t</w:t>
      </w:r>
      <w:r w:rsidR="009A2FC5" w:rsidRPr="009A2FC5">
        <w:rPr>
          <w:lang w:val="en-US" w:eastAsia="en-GB"/>
        </w:rPr>
        <w:t>he Board comprise</w:t>
      </w:r>
      <w:r w:rsidR="008C2596">
        <w:rPr>
          <w:lang w:val="en-US" w:eastAsia="en-GB"/>
        </w:rPr>
        <w:t>d</w:t>
      </w:r>
      <w:r w:rsidR="009A2FC5" w:rsidRPr="009A2FC5">
        <w:rPr>
          <w:lang w:val="en-US" w:eastAsia="en-GB"/>
        </w:rPr>
        <w:t xml:space="preserve"> the </w:t>
      </w:r>
      <w:r w:rsidR="008D3451">
        <w:rPr>
          <w:lang w:val="en-US" w:eastAsia="en-GB"/>
        </w:rPr>
        <w:t xml:space="preserve">then </w:t>
      </w:r>
      <w:r w:rsidR="005D7313">
        <w:rPr>
          <w:lang w:val="en-US" w:eastAsia="en-GB"/>
        </w:rPr>
        <w:t xml:space="preserve">Acting Chair, </w:t>
      </w:r>
      <w:r w:rsidR="001307C7">
        <w:rPr>
          <w:lang w:val="en-US" w:eastAsia="en-GB"/>
        </w:rPr>
        <w:t xml:space="preserve">2 </w:t>
      </w:r>
      <w:r w:rsidR="005D7313">
        <w:rPr>
          <w:lang w:val="en-US" w:eastAsia="en-GB"/>
        </w:rPr>
        <w:t xml:space="preserve">Board members and the </w:t>
      </w:r>
      <w:r w:rsidR="008D3451">
        <w:rPr>
          <w:lang w:val="en-US" w:eastAsia="en-GB"/>
        </w:rPr>
        <w:t xml:space="preserve">then </w:t>
      </w:r>
      <w:r w:rsidR="005D7313">
        <w:rPr>
          <w:lang w:val="en-US" w:eastAsia="en-GB"/>
        </w:rPr>
        <w:t xml:space="preserve">Acting CEO </w:t>
      </w:r>
      <w:r w:rsidR="00C13C73">
        <w:rPr>
          <w:lang w:val="en-US" w:eastAsia="en-GB"/>
        </w:rPr>
        <w:t>in</w:t>
      </w:r>
      <w:r w:rsidR="005D7313">
        <w:rPr>
          <w:lang w:val="en-US" w:eastAsia="en-GB"/>
        </w:rPr>
        <w:t xml:space="preserve"> an ex-officio </w:t>
      </w:r>
      <w:r w:rsidR="00C13C73">
        <w:rPr>
          <w:lang w:val="en-US" w:eastAsia="en-GB"/>
        </w:rPr>
        <w:t>capacity</w:t>
      </w:r>
      <w:r w:rsidR="009A2FC5" w:rsidRPr="009A2FC5">
        <w:rPr>
          <w:lang w:val="en-US" w:eastAsia="en-GB"/>
        </w:rPr>
        <w:t xml:space="preserve">. </w:t>
      </w:r>
    </w:p>
    <w:p w14:paraId="582C0DEF" w14:textId="485F93CE" w:rsidR="009A2FC5" w:rsidRPr="009A2FC5" w:rsidRDefault="005D7313" w:rsidP="009A2FC5">
      <w:pPr>
        <w:pStyle w:val="TPGBasic"/>
        <w:rPr>
          <w:lang w:val="en-US" w:eastAsia="en-GB"/>
        </w:rPr>
      </w:pPr>
      <w:r>
        <w:rPr>
          <w:lang w:val="en-US" w:eastAsia="en-GB"/>
        </w:rPr>
        <w:t xml:space="preserve">A </w:t>
      </w:r>
      <w:r w:rsidR="002C5BCA">
        <w:rPr>
          <w:lang w:val="en-US" w:eastAsia="en-GB"/>
        </w:rPr>
        <w:t>new Chair</w:t>
      </w:r>
      <w:r>
        <w:rPr>
          <w:lang w:val="en-US" w:eastAsia="en-GB"/>
        </w:rPr>
        <w:t xml:space="preserve"> </w:t>
      </w:r>
      <w:r w:rsidR="002C5BCA">
        <w:rPr>
          <w:lang w:val="en-US" w:eastAsia="en-GB"/>
        </w:rPr>
        <w:t>was</w:t>
      </w:r>
      <w:r>
        <w:rPr>
          <w:lang w:val="en-US" w:eastAsia="en-GB"/>
        </w:rPr>
        <w:t xml:space="preserve"> appointed in July</w:t>
      </w:r>
      <w:r w:rsidR="00FB77E4">
        <w:rPr>
          <w:lang w:val="en-US" w:eastAsia="en-GB"/>
        </w:rPr>
        <w:t xml:space="preserve"> 2024</w:t>
      </w:r>
      <w:r w:rsidR="002C5BCA">
        <w:rPr>
          <w:lang w:val="en-US" w:eastAsia="en-GB"/>
        </w:rPr>
        <w:t>, bringing the Board up to its full complement of 5 members</w:t>
      </w:r>
      <w:r>
        <w:rPr>
          <w:lang w:val="en-US" w:eastAsia="en-GB"/>
        </w:rPr>
        <w:t>.</w:t>
      </w:r>
      <w:r w:rsidR="009A2FC5" w:rsidRPr="009A2FC5">
        <w:rPr>
          <w:lang w:val="en-US" w:eastAsia="en-GB"/>
        </w:rPr>
        <w:t xml:space="preserve"> </w:t>
      </w:r>
      <w:r>
        <w:rPr>
          <w:lang w:val="en-US" w:eastAsia="en-GB"/>
        </w:rPr>
        <w:t xml:space="preserve">In </w:t>
      </w:r>
      <w:r w:rsidR="002C5BCA">
        <w:rPr>
          <w:lang w:val="en-US" w:eastAsia="en-GB"/>
        </w:rPr>
        <w:t>July 2024 a new CEO</w:t>
      </w:r>
      <w:r>
        <w:rPr>
          <w:lang w:val="en-US" w:eastAsia="en-GB"/>
        </w:rPr>
        <w:t xml:space="preserve"> for the APVMA</w:t>
      </w:r>
      <w:r w:rsidR="002C5BCA">
        <w:rPr>
          <w:lang w:val="en-US" w:eastAsia="en-GB"/>
        </w:rPr>
        <w:t xml:space="preserve"> was </w:t>
      </w:r>
      <w:r w:rsidR="00812257">
        <w:rPr>
          <w:lang w:val="en-US" w:eastAsia="en-GB"/>
        </w:rPr>
        <w:t xml:space="preserve">also </w:t>
      </w:r>
      <w:r w:rsidR="002C5BCA">
        <w:rPr>
          <w:lang w:val="en-US" w:eastAsia="en-GB"/>
        </w:rPr>
        <w:t>appointed</w:t>
      </w:r>
      <w:r>
        <w:rPr>
          <w:lang w:val="en-US" w:eastAsia="en-GB"/>
        </w:rPr>
        <w:t>.</w:t>
      </w:r>
    </w:p>
    <w:p w14:paraId="2D1F5EF2" w14:textId="4E33DFBD" w:rsidR="00DD3265" w:rsidRDefault="009A2FC5" w:rsidP="009A2FC5">
      <w:pPr>
        <w:pStyle w:val="TPGBasic"/>
        <w:rPr>
          <w:lang w:val="en-US" w:eastAsia="en-GB"/>
        </w:rPr>
      </w:pPr>
      <w:r w:rsidRPr="009A2FC5">
        <w:rPr>
          <w:lang w:val="en-US" w:eastAsia="en-GB"/>
        </w:rPr>
        <w:t xml:space="preserve">This report </w:t>
      </w:r>
      <w:r w:rsidR="005D7313">
        <w:rPr>
          <w:lang w:val="en-US" w:eastAsia="en-GB"/>
        </w:rPr>
        <w:t>reviews the various functions</w:t>
      </w:r>
      <w:r w:rsidR="00493DFB">
        <w:rPr>
          <w:lang w:val="en-US" w:eastAsia="en-GB"/>
        </w:rPr>
        <w:t xml:space="preserve"> </w:t>
      </w:r>
      <w:r w:rsidR="005D7313">
        <w:rPr>
          <w:lang w:val="en-US" w:eastAsia="en-GB"/>
        </w:rPr>
        <w:t xml:space="preserve">and operations of the Board, </w:t>
      </w:r>
      <w:r w:rsidRPr="009A2FC5">
        <w:rPr>
          <w:lang w:val="en-US" w:eastAsia="en-GB"/>
        </w:rPr>
        <w:t xml:space="preserve">identifies the key issues and makes recommendations for improvements. </w:t>
      </w:r>
    </w:p>
    <w:p w14:paraId="371B3199" w14:textId="77777777" w:rsidR="00DD3265" w:rsidRDefault="00DD3265">
      <w:pPr>
        <w:rPr>
          <w:rFonts w:ascii="Garamond light" w:eastAsia="Times New Roman" w:hAnsi="Garamond light" w:cs="Arial"/>
          <w:color w:val="000000"/>
          <w:lang w:val="en-US" w:eastAsia="en-GB"/>
        </w:rPr>
      </w:pPr>
      <w:r>
        <w:rPr>
          <w:lang w:val="en-US" w:eastAsia="en-GB"/>
        </w:rPr>
        <w:br w:type="page"/>
      </w:r>
    </w:p>
    <w:p w14:paraId="278A2A94" w14:textId="7788BD81" w:rsidR="009A2FC5" w:rsidRDefault="009A2FC5" w:rsidP="009A2FC5">
      <w:pPr>
        <w:pStyle w:val="TPGBasic"/>
        <w:rPr>
          <w:lang w:val="en-US" w:eastAsia="en-GB"/>
        </w:rPr>
      </w:pPr>
      <w:r w:rsidRPr="009A2FC5">
        <w:rPr>
          <w:lang w:val="en-US" w:eastAsia="en-GB"/>
        </w:rPr>
        <w:lastRenderedPageBreak/>
        <w:t xml:space="preserve">The report is structured using the </w:t>
      </w:r>
      <w:r w:rsidR="00452927">
        <w:rPr>
          <w:lang w:val="en-US" w:eastAsia="en-GB"/>
        </w:rPr>
        <w:t>F</w:t>
      </w:r>
      <w:r w:rsidRPr="009A2FC5">
        <w:rPr>
          <w:lang w:val="en-US" w:eastAsia="en-GB"/>
        </w:rPr>
        <w:t xml:space="preserve">our </w:t>
      </w:r>
      <w:r w:rsidR="00452927">
        <w:rPr>
          <w:lang w:val="en-US" w:eastAsia="en-GB"/>
        </w:rPr>
        <w:t>F</w:t>
      </w:r>
      <w:r w:rsidRPr="009A2FC5">
        <w:rPr>
          <w:lang w:val="en-US" w:eastAsia="en-GB"/>
        </w:rPr>
        <w:t xml:space="preserve">unctions of </w:t>
      </w:r>
      <w:r w:rsidR="00812257">
        <w:rPr>
          <w:lang w:val="en-US" w:eastAsia="en-GB"/>
        </w:rPr>
        <w:t>a Board</w:t>
      </w:r>
      <w:r w:rsidRPr="009A2FC5">
        <w:rPr>
          <w:lang w:val="en-US" w:eastAsia="en-GB"/>
        </w:rPr>
        <w:t>. See figure 1, below.</w:t>
      </w:r>
    </w:p>
    <w:p w14:paraId="374996E5" w14:textId="77777777" w:rsidR="00DD3265" w:rsidRDefault="00DD3265" w:rsidP="009A2FC5">
      <w:pPr>
        <w:pStyle w:val="TPGBasic"/>
        <w:rPr>
          <w:lang w:val="en-US" w:eastAsia="en-GB"/>
        </w:rPr>
      </w:pPr>
    </w:p>
    <w:p w14:paraId="163E3229" w14:textId="7E215D78" w:rsidR="00944FC7" w:rsidRPr="009A2FC5" w:rsidRDefault="00944FC7" w:rsidP="00944FC7">
      <w:pPr>
        <w:pStyle w:val="TPGBasic"/>
        <w:jc w:val="center"/>
        <w:rPr>
          <w:rFonts w:asciiTheme="minorHAnsi" w:hAnsiTheme="minorHAnsi" w:cstheme="minorHAnsi"/>
          <w:b/>
          <w:bCs/>
          <w:lang w:val="en-US" w:eastAsia="en-GB"/>
        </w:rPr>
      </w:pPr>
      <w:r w:rsidRPr="00944FC7">
        <w:rPr>
          <w:rFonts w:asciiTheme="minorHAnsi" w:hAnsiTheme="minorHAnsi" w:cstheme="minorHAnsi"/>
          <w:b/>
          <w:bCs/>
          <w:lang w:val="en-US" w:eastAsia="en-GB"/>
        </w:rPr>
        <w:t xml:space="preserve">Figure 1 – Four Functions of </w:t>
      </w:r>
      <w:r w:rsidR="00266402">
        <w:rPr>
          <w:rFonts w:asciiTheme="minorHAnsi" w:hAnsiTheme="minorHAnsi" w:cstheme="minorHAnsi"/>
          <w:b/>
          <w:bCs/>
          <w:lang w:val="en-US" w:eastAsia="en-GB"/>
        </w:rPr>
        <w:t>a Board</w:t>
      </w:r>
    </w:p>
    <w:p w14:paraId="0041729E" w14:textId="186EF5D1" w:rsidR="00072DED" w:rsidRPr="009A2FC5" w:rsidRDefault="004B7F7B" w:rsidP="00AC6500">
      <w:pPr>
        <w:pStyle w:val="TPGHeading2"/>
        <w:jc w:val="center"/>
      </w:pPr>
      <w:r w:rsidRPr="004B7F7B">
        <w:rPr>
          <w:noProof/>
        </w:rPr>
        <w:drawing>
          <wp:inline distT="0" distB="0" distL="0" distR="0" wp14:anchorId="64EA3D1A" wp14:editId="37D9CCC7">
            <wp:extent cx="4573905" cy="2542170"/>
            <wp:effectExtent l="0" t="0" r="0" b="0"/>
            <wp:docPr id="300450161" name="Picture 1" descr="A diagram of a purp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50161" name="Picture 1" descr="A diagram of a purpos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39050" cy="2578378"/>
                    </a:xfrm>
                    <a:prstGeom prst="rect">
                      <a:avLst/>
                    </a:prstGeom>
                    <a:noFill/>
                    <a:ln>
                      <a:noFill/>
                    </a:ln>
                  </pic:spPr>
                </pic:pic>
              </a:graphicData>
            </a:graphic>
          </wp:inline>
        </w:drawing>
      </w:r>
    </w:p>
    <w:p w14:paraId="4C5A626D" w14:textId="0C7220F9" w:rsidR="00072DED" w:rsidRDefault="00072DED" w:rsidP="00072DED">
      <w:pPr>
        <w:pStyle w:val="TPGBasic"/>
        <w:rPr>
          <w:lang w:val="en-US" w:eastAsia="en-GB"/>
        </w:rPr>
      </w:pPr>
      <w:r>
        <w:rPr>
          <w:lang w:val="en-US" w:eastAsia="en-GB"/>
        </w:rPr>
        <w:t>In conducting our review, we have taken into account the legislat</w:t>
      </w:r>
      <w:r w:rsidR="005D0CDA">
        <w:rPr>
          <w:lang w:val="en-US" w:eastAsia="en-GB"/>
        </w:rPr>
        <w:t>ive</w:t>
      </w:r>
      <w:r>
        <w:rPr>
          <w:lang w:val="en-US" w:eastAsia="en-GB"/>
        </w:rPr>
        <w:t xml:space="preserve"> governance framework in which the </w:t>
      </w:r>
      <w:r w:rsidR="00412273">
        <w:rPr>
          <w:lang w:val="en-US" w:eastAsia="en-GB"/>
        </w:rPr>
        <w:t>APVMA</w:t>
      </w:r>
      <w:r>
        <w:rPr>
          <w:lang w:val="en-US" w:eastAsia="en-GB"/>
        </w:rPr>
        <w:t xml:space="preserve"> operates, including:</w:t>
      </w:r>
    </w:p>
    <w:p w14:paraId="45787952" w14:textId="2C266DF0" w:rsidR="00072DED" w:rsidRDefault="00412273">
      <w:pPr>
        <w:pStyle w:val="TPGBasic"/>
        <w:numPr>
          <w:ilvl w:val="0"/>
          <w:numId w:val="78"/>
        </w:numPr>
        <w:rPr>
          <w:lang w:val="en-US" w:eastAsia="en-GB"/>
        </w:rPr>
      </w:pPr>
      <w:r>
        <w:rPr>
          <w:lang w:val="en-US" w:eastAsia="en-GB"/>
        </w:rPr>
        <w:t xml:space="preserve">The </w:t>
      </w:r>
      <w:r w:rsidRPr="005759CA">
        <w:rPr>
          <w:i/>
          <w:iCs/>
          <w:lang w:val="en-US" w:eastAsia="en-GB"/>
        </w:rPr>
        <w:t>Agricultural and Veterinary Chemicals (Administration) Act 1992</w:t>
      </w:r>
      <w:r>
        <w:rPr>
          <w:lang w:val="en-US" w:eastAsia="en-GB"/>
        </w:rPr>
        <w:t xml:space="preserve"> (Administration Act)</w:t>
      </w:r>
    </w:p>
    <w:p w14:paraId="391469CD" w14:textId="4E6A0256" w:rsidR="00412273" w:rsidRDefault="00412273" w:rsidP="00412273">
      <w:pPr>
        <w:pStyle w:val="TPGBasic"/>
        <w:numPr>
          <w:ilvl w:val="0"/>
          <w:numId w:val="78"/>
        </w:numPr>
        <w:rPr>
          <w:lang w:val="en-US" w:eastAsia="en-GB"/>
        </w:rPr>
      </w:pPr>
      <w:r>
        <w:rPr>
          <w:lang w:val="en-US" w:eastAsia="en-GB"/>
        </w:rPr>
        <w:t xml:space="preserve">The </w:t>
      </w:r>
      <w:r w:rsidRPr="005759CA">
        <w:rPr>
          <w:i/>
          <w:iCs/>
          <w:lang w:val="en-US" w:eastAsia="en-GB"/>
        </w:rPr>
        <w:t>Public Governance, Performance and Accountability Act 2013</w:t>
      </w:r>
      <w:r w:rsidR="00891E82">
        <w:rPr>
          <w:lang w:val="en-US" w:eastAsia="en-GB"/>
        </w:rPr>
        <w:t xml:space="preserve"> (PGPA</w:t>
      </w:r>
      <w:r w:rsidR="008D3451">
        <w:rPr>
          <w:lang w:val="en-US" w:eastAsia="en-GB"/>
        </w:rPr>
        <w:t xml:space="preserve"> Act</w:t>
      </w:r>
      <w:r w:rsidR="00891E82">
        <w:rPr>
          <w:lang w:val="en-US" w:eastAsia="en-GB"/>
        </w:rPr>
        <w:t>)</w:t>
      </w:r>
    </w:p>
    <w:p w14:paraId="050C6E67" w14:textId="1167A882" w:rsidR="00412273" w:rsidRPr="009A2FC5" w:rsidRDefault="00412273" w:rsidP="00412273">
      <w:pPr>
        <w:pStyle w:val="TPGBasic"/>
        <w:numPr>
          <w:ilvl w:val="0"/>
          <w:numId w:val="78"/>
        </w:numPr>
        <w:rPr>
          <w:lang w:val="en-US" w:eastAsia="en-GB"/>
        </w:rPr>
      </w:pPr>
      <w:r>
        <w:rPr>
          <w:lang w:val="en-US" w:eastAsia="en-GB"/>
        </w:rPr>
        <w:t xml:space="preserve">The </w:t>
      </w:r>
      <w:r w:rsidRPr="005759CA">
        <w:rPr>
          <w:i/>
          <w:iCs/>
          <w:lang w:val="en-US" w:eastAsia="en-GB"/>
        </w:rPr>
        <w:t>Public Service Act 1999</w:t>
      </w:r>
      <w:r w:rsidR="008D3451">
        <w:rPr>
          <w:lang w:val="en-US" w:eastAsia="en-GB"/>
        </w:rPr>
        <w:t>.</w:t>
      </w:r>
    </w:p>
    <w:p w14:paraId="0AFD4126" w14:textId="77777777" w:rsidR="009A2FC5" w:rsidRDefault="009A2FC5" w:rsidP="009A2FC5">
      <w:pPr>
        <w:pStyle w:val="TPGBasic"/>
        <w:rPr>
          <w:lang w:val="en-US" w:eastAsia="en-GB"/>
        </w:rPr>
      </w:pPr>
    </w:p>
    <w:p w14:paraId="38256DA9" w14:textId="21C522BB" w:rsidR="00A851F3" w:rsidRDefault="00A851F3">
      <w:pPr>
        <w:rPr>
          <w:rFonts w:ascii="Garamond light" w:eastAsia="Times New Roman" w:hAnsi="Garamond light" w:cs="Arial"/>
          <w:color w:val="000000"/>
          <w:lang w:val="en-US" w:eastAsia="en-GB"/>
        </w:rPr>
      </w:pPr>
      <w:r>
        <w:rPr>
          <w:lang w:val="en-US" w:eastAsia="en-GB"/>
        </w:rPr>
        <w:br w:type="page"/>
      </w:r>
    </w:p>
    <w:p w14:paraId="30B91251" w14:textId="77777777" w:rsidR="009A2FC5" w:rsidRPr="009A2FC5" w:rsidRDefault="009A2FC5" w:rsidP="00BF7BB1">
      <w:pPr>
        <w:pStyle w:val="TPGHeading1"/>
        <w:rPr>
          <w:lang w:eastAsia="en-GB"/>
        </w:rPr>
      </w:pPr>
      <w:r w:rsidRPr="009A2FC5">
        <w:rPr>
          <w:lang w:eastAsia="en-GB"/>
        </w:rPr>
        <w:lastRenderedPageBreak/>
        <w:t>Executive Summary</w:t>
      </w:r>
    </w:p>
    <w:p w14:paraId="785B0401" w14:textId="407243A3" w:rsidR="009A2FC5" w:rsidRDefault="00881E56" w:rsidP="009A2FC5">
      <w:pPr>
        <w:pStyle w:val="TPGBasic"/>
        <w:rPr>
          <w:lang w:val="en-US" w:eastAsia="en-GB"/>
        </w:rPr>
      </w:pPr>
      <w:r>
        <w:rPr>
          <w:lang w:val="en-US" w:eastAsia="en-GB"/>
        </w:rPr>
        <w:t>Our review</w:t>
      </w:r>
      <w:r w:rsidR="002B6056">
        <w:rPr>
          <w:lang w:val="en-US" w:eastAsia="en-GB"/>
        </w:rPr>
        <w:t xml:space="preserve"> of the functions</w:t>
      </w:r>
      <w:r w:rsidR="00493DFB">
        <w:rPr>
          <w:lang w:val="en-US" w:eastAsia="en-GB"/>
        </w:rPr>
        <w:t xml:space="preserve"> </w:t>
      </w:r>
      <w:r w:rsidR="002B6056">
        <w:rPr>
          <w:lang w:val="en-US" w:eastAsia="en-GB"/>
        </w:rPr>
        <w:t>and operations of the APVMA Board</w:t>
      </w:r>
      <w:r>
        <w:rPr>
          <w:lang w:val="en-US" w:eastAsia="en-GB"/>
        </w:rPr>
        <w:t xml:space="preserve"> comprised a review of available documentation, including recent reviews of the </w:t>
      </w:r>
      <w:r w:rsidR="00412273">
        <w:rPr>
          <w:lang w:val="en-US" w:eastAsia="en-GB"/>
        </w:rPr>
        <w:t>APVMA</w:t>
      </w:r>
      <w:r w:rsidR="007B0B18">
        <w:rPr>
          <w:lang w:val="en-US" w:eastAsia="en-GB"/>
        </w:rPr>
        <w:t xml:space="preserve">, </w:t>
      </w:r>
      <w:r>
        <w:rPr>
          <w:lang w:val="en-US" w:eastAsia="en-GB"/>
        </w:rPr>
        <w:t>and interviews</w:t>
      </w:r>
      <w:r w:rsidR="008905DA">
        <w:rPr>
          <w:lang w:val="en-US" w:eastAsia="en-GB"/>
        </w:rPr>
        <w:t xml:space="preserve"> with a broad range of stakeholders</w:t>
      </w:r>
      <w:r>
        <w:rPr>
          <w:lang w:val="en-US" w:eastAsia="en-GB"/>
        </w:rPr>
        <w:t xml:space="preserve"> </w:t>
      </w:r>
      <w:r w:rsidR="002B6056">
        <w:rPr>
          <w:lang w:val="en-US" w:eastAsia="en-GB"/>
        </w:rPr>
        <w:t xml:space="preserve">(see </w:t>
      </w:r>
      <w:r w:rsidR="008C67CB" w:rsidRPr="0042643E">
        <w:rPr>
          <w:b/>
          <w:bCs/>
          <w:lang w:val="en-US" w:eastAsia="en-GB"/>
        </w:rPr>
        <w:t>Attachment</w:t>
      </w:r>
      <w:r w:rsidR="002B6056" w:rsidRPr="0042643E">
        <w:rPr>
          <w:b/>
          <w:bCs/>
          <w:lang w:val="en-US" w:eastAsia="en-GB"/>
        </w:rPr>
        <w:t xml:space="preserve"> A</w:t>
      </w:r>
      <w:r w:rsidR="002B6056">
        <w:rPr>
          <w:lang w:val="en-US" w:eastAsia="en-GB"/>
        </w:rPr>
        <w:t>).</w:t>
      </w:r>
    </w:p>
    <w:p w14:paraId="4C6859DC" w14:textId="0A82EE6B" w:rsidR="00881E56" w:rsidRDefault="00881E56" w:rsidP="009A2FC5">
      <w:pPr>
        <w:pStyle w:val="TPGBasic"/>
        <w:rPr>
          <w:lang w:val="en-US" w:eastAsia="en-GB"/>
        </w:rPr>
      </w:pPr>
      <w:r>
        <w:rPr>
          <w:lang w:val="en-US" w:eastAsia="en-GB"/>
        </w:rPr>
        <w:t>Our key findings are:</w:t>
      </w:r>
    </w:p>
    <w:p w14:paraId="486979DB" w14:textId="7A999F53" w:rsidR="00095F8C" w:rsidRDefault="00F2310B" w:rsidP="00095F8C">
      <w:pPr>
        <w:pStyle w:val="TPGBasic"/>
        <w:numPr>
          <w:ilvl w:val="0"/>
          <w:numId w:val="80"/>
        </w:numPr>
        <w:rPr>
          <w:lang w:val="en-US" w:eastAsia="en-GB"/>
        </w:rPr>
      </w:pPr>
      <w:r>
        <w:rPr>
          <w:lang w:val="en-US" w:eastAsia="en-GB"/>
        </w:rPr>
        <w:t xml:space="preserve">The Board was introduced in early 2022 following </w:t>
      </w:r>
      <w:r w:rsidR="0020604D">
        <w:rPr>
          <w:lang w:val="en-US" w:eastAsia="en-GB"/>
        </w:rPr>
        <w:t xml:space="preserve">several external reviews. </w:t>
      </w:r>
      <w:r w:rsidR="008264D0">
        <w:rPr>
          <w:lang w:val="en-US" w:eastAsia="en-GB"/>
        </w:rPr>
        <w:t>Since that time t</w:t>
      </w:r>
      <w:r w:rsidR="008905DA">
        <w:rPr>
          <w:lang w:val="en-US" w:eastAsia="en-GB"/>
        </w:rPr>
        <w:t xml:space="preserve">he Board </w:t>
      </w:r>
      <w:r w:rsidR="00EE2767">
        <w:rPr>
          <w:lang w:val="en-US" w:eastAsia="en-GB"/>
        </w:rPr>
        <w:t xml:space="preserve">has </w:t>
      </w:r>
      <w:r w:rsidR="00493DFB">
        <w:rPr>
          <w:lang w:val="en-US" w:eastAsia="en-GB"/>
        </w:rPr>
        <w:t>been distracted from</w:t>
      </w:r>
      <w:r w:rsidR="00EE2767">
        <w:rPr>
          <w:lang w:val="en-US" w:eastAsia="en-GB"/>
        </w:rPr>
        <w:t xml:space="preserve"> attending</w:t>
      </w:r>
      <w:r w:rsidR="008905DA">
        <w:rPr>
          <w:lang w:val="en-US" w:eastAsia="en-GB"/>
        </w:rPr>
        <w:t xml:space="preserve"> to its core responsibilities as it has been </w:t>
      </w:r>
      <w:r w:rsidR="008716D4">
        <w:rPr>
          <w:lang w:val="en-US" w:eastAsia="en-GB"/>
        </w:rPr>
        <w:t>focused</w:t>
      </w:r>
      <w:r w:rsidR="00CF14C5">
        <w:rPr>
          <w:lang w:val="en-US" w:eastAsia="en-GB"/>
        </w:rPr>
        <w:t xml:space="preserve"> on responding to</w:t>
      </w:r>
      <w:r w:rsidR="008905DA">
        <w:rPr>
          <w:lang w:val="en-US" w:eastAsia="en-GB"/>
        </w:rPr>
        <w:t xml:space="preserve"> numerous recommendations for improvement</w:t>
      </w:r>
      <w:r w:rsidR="0075506F">
        <w:rPr>
          <w:lang w:val="en-US" w:eastAsia="en-GB"/>
        </w:rPr>
        <w:t xml:space="preserve"> from those reviews</w:t>
      </w:r>
      <w:r w:rsidR="008905DA">
        <w:rPr>
          <w:lang w:val="en-US" w:eastAsia="en-GB"/>
        </w:rPr>
        <w:t>.</w:t>
      </w:r>
      <w:r w:rsidR="00613756">
        <w:rPr>
          <w:lang w:val="en-US" w:eastAsia="en-GB"/>
        </w:rPr>
        <w:t xml:space="preserve"> </w:t>
      </w:r>
    </w:p>
    <w:p w14:paraId="38D078E9" w14:textId="517C9E86" w:rsidR="008905DA" w:rsidRDefault="008905DA" w:rsidP="00095F8C">
      <w:pPr>
        <w:pStyle w:val="TPGBasic"/>
        <w:numPr>
          <w:ilvl w:val="0"/>
          <w:numId w:val="80"/>
        </w:numPr>
        <w:rPr>
          <w:lang w:val="en-US" w:eastAsia="en-GB"/>
        </w:rPr>
      </w:pPr>
      <w:r>
        <w:rPr>
          <w:lang w:val="en-US" w:eastAsia="en-GB"/>
        </w:rPr>
        <w:t xml:space="preserve">Personnel changes in the executive team and Board, in addition to the </w:t>
      </w:r>
      <w:r w:rsidR="00987F1D">
        <w:rPr>
          <w:lang w:val="en-US" w:eastAsia="en-GB"/>
        </w:rPr>
        <w:t xml:space="preserve">external </w:t>
      </w:r>
      <w:r>
        <w:rPr>
          <w:lang w:val="en-US" w:eastAsia="en-GB"/>
        </w:rPr>
        <w:t xml:space="preserve">reviews, </w:t>
      </w:r>
      <w:r w:rsidR="00896E36">
        <w:rPr>
          <w:lang w:val="en-US" w:eastAsia="en-GB"/>
        </w:rPr>
        <w:t>have</w:t>
      </w:r>
      <w:r>
        <w:rPr>
          <w:lang w:val="en-US" w:eastAsia="en-GB"/>
        </w:rPr>
        <w:t xml:space="preserve"> resulted in a </w:t>
      </w:r>
      <w:r w:rsidR="007421E8">
        <w:rPr>
          <w:lang w:val="en-US" w:eastAsia="en-GB"/>
        </w:rPr>
        <w:t>protracted</w:t>
      </w:r>
      <w:r>
        <w:rPr>
          <w:lang w:val="en-US" w:eastAsia="en-GB"/>
        </w:rPr>
        <w:t xml:space="preserve"> induction process for the Board. This has not helped the Board to fulfil its duties and provide constructive </w:t>
      </w:r>
      <w:r w:rsidR="000E06C0">
        <w:rPr>
          <w:lang w:val="en-US" w:eastAsia="en-GB"/>
        </w:rPr>
        <w:t xml:space="preserve">advice </w:t>
      </w:r>
      <w:r w:rsidR="00783915">
        <w:rPr>
          <w:lang w:val="en-US" w:eastAsia="en-GB"/>
        </w:rPr>
        <w:t xml:space="preserve">and </w:t>
      </w:r>
      <w:r>
        <w:rPr>
          <w:lang w:val="en-US" w:eastAsia="en-GB"/>
        </w:rPr>
        <w:t>challenge to the executive team</w:t>
      </w:r>
      <w:r w:rsidR="008F1DFC">
        <w:rPr>
          <w:lang w:val="en-US" w:eastAsia="en-GB"/>
        </w:rPr>
        <w:t xml:space="preserve">, making </w:t>
      </w:r>
      <w:r>
        <w:rPr>
          <w:lang w:val="en-US" w:eastAsia="en-GB"/>
        </w:rPr>
        <w:t>it difficult for the Board to establish its value in the eyes of the executive team.</w:t>
      </w:r>
    </w:p>
    <w:p w14:paraId="39AA14A4" w14:textId="46947A0F" w:rsidR="008905DA" w:rsidRDefault="008F1DFC" w:rsidP="00095F8C">
      <w:pPr>
        <w:pStyle w:val="TPGBasic"/>
        <w:numPr>
          <w:ilvl w:val="0"/>
          <w:numId w:val="80"/>
        </w:numPr>
        <w:rPr>
          <w:lang w:val="en-US" w:eastAsia="en-GB"/>
        </w:rPr>
      </w:pPr>
      <w:r>
        <w:rPr>
          <w:lang w:val="en-US" w:eastAsia="en-GB"/>
        </w:rPr>
        <w:t xml:space="preserve">Over the last 12 months appropriate </w:t>
      </w:r>
      <w:r w:rsidR="008905DA">
        <w:rPr>
          <w:lang w:val="en-US" w:eastAsia="en-GB"/>
        </w:rPr>
        <w:t>administrative arrangements and documentation have been put in place for the Board.</w:t>
      </w:r>
      <w:r w:rsidR="00B94B24">
        <w:rPr>
          <w:lang w:val="en-US" w:eastAsia="en-GB"/>
        </w:rPr>
        <w:t xml:space="preserve"> These have contributed to the effective functioning of the Board.</w:t>
      </w:r>
    </w:p>
    <w:p w14:paraId="3A143F01" w14:textId="36B00D67" w:rsidR="008905DA" w:rsidRDefault="008905DA" w:rsidP="00095F8C">
      <w:pPr>
        <w:pStyle w:val="TPGBasic"/>
        <w:numPr>
          <w:ilvl w:val="0"/>
          <w:numId w:val="80"/>
        </w:numPr>
        <w:rPr>
          <w:lang w:val="en-US" w:eastAsia="en-GB"/>
        </w:rPr>
      </w:pPr>
      <w:r>
        <w:rPr>
          <w:lang w:val="en-US" w:eastAsia="en-GB"/>
        </w:rPr>
        <w:t>The Board is understaffed</w:t>
      </w:r>
      <w:r w:rsidR="008F1DFC">
        <w:rPr>
          <w:lang w:val="en-US" w:eastAsia="en-GB"/>
        </w:rPr>
        <w:t xml:space="preserve"> </w:t>
      </w:r>
      <w:r>
        <w:rPr>
          <w:lang w:val="en-US" w:eastAsia="en-GB"/>
        </w:rPr>
        <w:t>to allow it to succeed in its role. Even with a full Board complement</w:t>
      </w:r>
      <w:r w:rsidR="008F1DFC">
        <w:rPr>
          <w:lang w:val="en-US" w:eastAsia="en-GB"/>
        </w:rPr>
        <w:t xml:space="preserve"> of 5 members,</w:t>
      </w:r>
      <w:r>
        <w:rPr>
          <w:lang w:val="en-US" w:eastAsia="en-GB"/>
        </w:rPr>
        <w:t xml:space="preserve"> there are insufficient Board members to enable it to </w:t>
      </w:r>
      <w:r w:rsidR="00493DFB">
        <w:rPr>
          <w:lang w:val="en-US" w:eastAsia="en-GB"/>
        </w:rPr>
        <w:t xml:space="preserve">effectively </w:t>
      </w:r>
      <w:r>
        <w:rPr>
          <w:lang w:val="en-US" w:eastAsia="en-GB"/>
        </w:rPr>
        <w:t>set up sub-committees that can undertake some of the work of the Board and reduce the workload at Board meetings.</w:t>
      </w:r>
    </w:p>
    <w:p w14:paraId="3033B7AC" w14:textId="72822E8E" w:rsidR="00090E99" w:rsidRDefault="008F1DFC" w:rsidP="00095F8C">
      <w:pPr>
        <w:pStyle w:val="TPGBasic"/>
        <w:numPr>
          <w:ilvl w:val="0"/>
          <w:numId w:val="80"/>
        </w:numPr>
        <w:rPr>
          <w:lang w:val="en-US" w:eastAsia="en-GB"/>
        </w:rPr>
      </w:pPr>
      <w:r>
        <w:rPr>
          <w:lang w:val="en-US" w:eastAsia="en-GB"/>
        </w:rPr>
        <w:t>The Board was created in March 2022 and took over as Accountable Authority from the CEO. This has resulted in a complex legislative structure.</w:t>
      </w:r>
      <w:r w:rsidR="00090E99">
        <w:rPr>
          <w:lang w:val="en-US" w:eastAsia="en-GB"/>
        </w:rPr>
        <w:t xml:space="preserve"> In order to succeed</w:t>
      </w:r>
      <w:r w:rsidR="00F5294A">
        <w:rPr>
          <w:lang w:val="en-US" w:eastAsia="en-GB"/>
        </w:rPr>
        <w:t>,</w:t>
      </w:r>
      <w:r w:rsidR="00090E99">
        <w:rPr>
          <w:lang w:val="en-US" w:eastAsia="en-GB"/>
        </w:rPr>
        <w:t xml:space="preserve"> the Board needs to have effective working relationships with several stakeholders, including the Minister, DAFF, the CEO and the Audit </w:t>
      </w:r>
      <w:r w:rsidR="008D3451">
        <w:rPr>
          <w:lang w:val="en-US" w:eastAsia="en-GB"/>
        </w:rPr>
        <w:t>and</w:t>
      </w:r>
      <w:r w:rsidR="00090E99">
        <w:rPr>
          <w:lang w:val="en-US" w:eastAsia="en-GB"/>
        </w:rPr>
        <w:t xml:space="preserve"> Risk Committee.</w:t>
      </w:r>
    </w:p>
    <w:p w14:paraId="067855A9" w14:textId="07410416" w:rsidR="00090E99" w:rsidRDefault="00090E99" w:rsidP="00095F8C">
      <w:pPr>
        <w:pStyle w:val="TPGBasic"/>
        <w:numPr>
          <w:ilvl w:val="0"/>
          <w:numId w:val="80"/>
        </w:numPr>
        <w:rPr>
          <w:lang w:val="en-US" w:eastAsia="en-GB"/>
        </w:rPr>
      </w:pPr>
      <w:r>
        <w:rPr>
          <w:lang w:val="en-US" w:eastAsia="en-GB"/>
        </w:rPr>
        <w:t xml:space="preserve">There appears to be a genuine willingness on the part of </w:t>
      </w:r>
      <w:r w:rsidR="006141EC">
        <w:rPr>
          <w:lang w:val="en-US" w:eastAsia="en-GB"/>
        </w:rPr>
        <w:t>the Minister, DAFF, the APVMA Board</w:t>
      </w:r>
      <w:r w:rsidR="008F1DFC">
        <w:rPr>
          <w:lang w:val="en-US" w:eastAsia="en-GB"/>
        </w:rPr>
        <w:t xml:space="preserve">, the </w:t>
      </w:r>
      <w:r w:rsidR="006141EC">
        <w:rPr>
          <w:lang w:val="en-US" w:eastAsia="en-GB"/>
        </w:rPr>
        <w:t xml:space="preserve">Audit </w:t>
      </w:r>
      <w:r w:rsidR="008D3451">
        <w:rPr>
          <w:lang w:val="en-US" w:eastAsia="en-GB"/>
        </w:rPr>
        <w:t>and</w:t>
      </w:r>
      <w:r w:rsidR="006141EC">
        <w:rPr>
          <w:lang w:val="en-US" w:eastAsia="en-GB"/>
        </w:rPr>
        <w:t xml:space="preserve"> Risk Committee and the CEO </w:t>
      </w:r>
      <w:r>
        <w:rPr>
          <w:lang w:val="en-US" w:eastAsia="en-GB"/>
        </w:rPr>
        <w:t xml:space="preserve">to work together to </w:t>
      </w:r>
      <w:r w:rsidR="00F5294A">
        <w:rPr>
          <w:lang w:val="en-US" w:eastAsia="en-GB"/>
        </w:rPr>
        <w:t>enable</w:t>
      </w:r>
      <w:r>
        <w:rPr>
          <w:lang w:val="en-US" w:eastAsia="en-GB"/>
        </w:rPr>
        <w:t xml:space="preserve"> the APVMA to fulfil its regulatory obligations.</w:t>
      </w:r>
    </w:p>
    <w:p w14:paraId="5CD032CF" w14:textId="70D2C1E2" w:rsidR="00090E99" w:rsidRDefault="00090E99" w:rsidP="00095F8C">
      <w:pPr>
        <w:pStyle w:val="TPGBasic"/>
        <w:numPr>
          <w:ilvl w:val="0"/>
          <w:numId w:val="80"/>
        </w:numPr>
        <w:rPr>
          <w:lang w:val="en-US" w:eastAsia="en-GB"/>
        </w:rPr>
      </w:pPr>
      <w:r>
        <w:rPr>
          <w:lang w:val="en-US" w:eastAsia="en-GB"/>
        </w:rPr>
        <w:t>Changing the legislation to give the Board the power to discharge its duties as the Accountable Authority would seem the most appropriate course of actio</w:t>
      </w:r>
      <w:r w:rsidR="008F1DFC">
        <w:rPr>
          <w:lang w:val="en-US" w:eastAsia="en-GB"/>
        </w:rPr>
        <w:t>n for the long term success of the APVMA.</w:t>
      </w:r>
      <w:r>
        <w:rPr>
          <w:lang w:val="en-US" w:eastAsia="en-GB"/>
        </w:rPr>
        <w:t xml:space="preserve"> </w:t>
      </w:r>
      <w:r w:rsidR="009D0B7E">
        <w:rPr>
          <w:lang w:val="en-US" w:eastAsia="en-GB"/>
        </w:rPr>
        <w:t xml:space="preserve">The current legislation, whereby the Board and APVMA </w:t>
      </w:r>
      <w:r w:rsidR="00B84B3E">
        <w:rPr>
          <w:lang w:val="en-US" w:eastAsia="en-GB"/>
        </w:rPr>
        <w:t>are separate entities</w:t>
      </w:r>
      <w:r w:rsidR="009D0B7E">
        <w:rPr>
          <w:lang w:val="en-US" w:eastAsia="en-GB"/>
        </w:rPr>
        <w:t xml:space="preserve">, relies on the CEO </w:t>
      </w:r>
      <w:r w:rsidR="00B84B3E">
        <w:rPr>
          <w:lang w:val="en-US" w:eastAsia="en-GB"/>
        </w:rPr>
        <w:t xml:space="preserve">implementing </w:t>
      </w:r>
      <w:r w:rsidR="009D0B7E">
        <w:rPr>
          <w:lang w:val="en-US" w:eastAsia="en-GB"/>
        </w:rPr>
        <w:t>the decisions of the Board at the APVMA.</w:t>
      </w:r>
    </w:p>
    <w:p w14:paraId="5FE4B9DF" w14:textId="1ACDAABF" w:rsidR="00090E99" w:rsidRPr="009A2FC5" w:rsidRDefault="008F1DFC" w:rsidP="00095F8C">
      <w:pPr>
        <w:pStyle w:val="TPGBasic"/>
        <w:numPr>
          <w:ilvl w:val="0"/>
          <w:numId w:val="80"/>
        </w:numPr>
        <w:rPr>
          <w:lang w:val="en-US" w:eastAsia="en-GB"/>
        </w:rPr>
      </w:pPr>
      <w:r>
        <w:rPr>
          <w:lang w:val="en-US" w:eastAsia="en-GB"/>
        </w:rPr>
        <w:t>In the short term</w:t>
      </w:r>
      <w:r w:rsidR="00090E99">
        <w:rPr>
          <w:lang w:val="en-US" w:eastAsia="en-GB"/>
        </w:rPr>
        <w:t xml:space="preserve"> we recommend that the legislation be amended to allow for additional </w:t>
      </w:r>
      <w:r w:rsidR="00B84B3E">
        <w:rPr>
          <w:lang w:val="en-US" w:eastAsia="en-GB"/>
        </w:rPr>
        <w:t>b</w:t>
      </w:r>
      <w:r w:rsidR="00090E99">
        <w:rPr>
          <w:lang w:val="en-US" w:eastAsia="en-GB"/>
        </w:rPr>
        <w:t>oard members to be appointed. This would give the Board access to a broader range of skills and enable the delegation of some of the Board’s workload to sub-committees.</w:t>
      </w:r>
      <w:r w:rsidR="009D0B7E">
        <w:rPr>
          <w:lang w:val="en-US" w:eastAsia="en-GB"/>
        </w:rPr>
        <w:t xml:space="preserve"> We also recommend that the CEO be removed from the Board as an ex-officio member.</w:t>
      </w:r>
    </w:p>
    <w:p w14:paraId="0EBE2C99" w14:textId="7B0AEF2A" w:rsidR="009A2FC5" w:rsidRDefault="00AE3127" w:rsidP="009A2FC5">
      <w:pPr>
        <w:pStyle w:val="TPGBasic"/>
        <w:rPr>
          <w:lang w:eastAsia="en-GB"/>
        </w:rPr>
      </w:pPr>
      <w:r>
        <w:rPr>
          <w:lang w:eastAsia="en-GB"/>
        </w:rPr>
        <w:t>We have made various recommendations</w:t>
      </w:r>
      <w:r w:rsidR="007C06D4">
        <w:rPr>
          <w:lang w:eastAsia="en-GB"/>
        </w:rPr>
        <w:t xml:space="preserve"> in the body of our report that we believe will significantly enhance the ability of the Board to </w:t>
      </w:r>
      <w:r w:rsidR="00095F8C">
        <w:rPr>
          <w:lang w:eastAsia="en-GB"/>
        </w:rPr>
        <w:t>discharge its responsibilities as the Accountable Authority of the APVMA</w:t>
      </w:r>
      <w:r w:rsidR="007C06D4">
        <w:rPr>
          <w:lang w:eastAsia="en-GB"/>
        </w:rPr>
        <w:t>.</w:t>
      </w:r>
    </w:p>
    <w:p w14:paraId="05893405" w14:textId="0BDC45D1" w:rsidR="00095F8C" w:rsidRDefault="00095F8C">
      <w:pPr>
        <w:rPr>
          <w:lang w:eastAsia="en-GB"/>
        </w:rPr>
      </w:pPr>
      <w:r>
        <w:rPr>
          <w:lang w:eastAsia="en-GB"/>
        </w:rPr>
        <w:br w:type="page"/>
      </w:r>
    </w:p>
    <w:p w14:paraId="550D36C6" w14:textId="77777777" w:rsidR="00543B9A" w:rsidRPr="009A2FC5" w:rsidRDefault="00543B9A" w:rsidP="002D0835">
      <w:pPr>
        <w:pStyle w:val="TPGHeading1"/>
        <w:spacing w:after="240"/>
        <w:rPr>
          <w:lang w:eastAsia="en-GB"/>
        </w:rPr>
      </w:pPr>
      <w:r w:rsidRPr="009A2FC5">
        <w:rPr>
          <w:lang w:eastAsia="en-GB"/>
        </w:rPr>
        <w:lastRenderedPageBreak/>
        <w:t>Performing</w:t>
      </w:r>
    </w:p>
    <w:p w14:paraId="76FB227E" w14:textId="77777777" w:rsidR="00543B9A" w:rsidRPr="00784484" w:rsidRDefault="00543B9A" w:rsidP="00543B9A">
      <w:pPr>
        <w:pStyle w:val="TPGHeading2"/>
        <w:rPr>
          <w:rFonts w:ascii="Garamond light" w:eastAsia="Times New Roman" w:hAnsi="Garamond light"/>
          <w:color w:val="000000"/>
        </w:rPr>
      </w:pPr>
      <w:r w:rsidRPr="00784484">
        <w:rPr>
          <w:rFonts w:ascii="Garamond light" w:eastAsia="Times New Roman" w:hAnsi="Garamond light"/>
          <w:color w:val="000000"/>
        </w:rPr>
        <w:t>In assessing the way the board performs, we focus on the clarity of its role, capabilities, processes and culture, as well as the way it assesses its own performance and that of its members and sub-committees.</w:t>
      </w:r>
    </w:p>
    <w:p w14:paraId="1B673070" w14:textId="77777777" w:rsidR="00543B9A" w:rsidRDefault="00543B9A" w:rsidP="00543B9A">
      <w:pPr>
        <w:pStyle w:val="TPGHeading2"/>
      </w:pPr>
    </w:p>
    <w:p w14:paraId="60BA0B7B" w14:textId="77777777" w:rsidR="00543B9A" w:rsidRPr="009A2FC5" w:rsidRDefault="00543B9A" w:rsidP="00543B9A">
      <w:pPr>
        <w:pStyle w:val="TPGHeading2"/>
      </w:pPr>
      <w:r>
        <w:t>ROLE CLARITY</w:t>
      </w:r>
    </w:p>
    <w:p w14:paraId="5C5762DF" w14:textId="77777777" w:rsidR="00543B9A" w:rsidRPr="009A2FC5" w:rsidRDefault="00543B9A" w:rsidP="00543B9A">
      <w:pPr>
        <w:pStyle w:val="TPGBasic"/>
        <w:rPr>
          <w:b/>
          <w:bCs/>
          <w:lang w:eastAsia="en-GB"/>
        </w:rPr>
      </w:pPr>
      <w:r w:rsidRPr="009A2FC5">
        <w:rPr>
          <w:b/>
          <w:bCs/>
          <w:lang w:val="en-US" w:eastAsia="en-GB"/>
        </w:rPr>
        <w:t>Current situation</w:t>
      </w:r>
    </w:p>
    <w:p w14:paraId="2F4C5E84" w14:textId="7CE2CFDB" w:rsidR="002B6056" w:rsidRPr="007D6898" w:rsidRDefault="00543B9A" w:rsidP="007D6898">
      <w:pPr>
        <w:pStyle w:val="TPGBasic"/>
        <w:numPr>
          <w:ilvl w:val="0"/>
          <w:numId w:val="35"/>
        </w:numPr>
        <w:rPr>
          <w:lang w:val="en-US" w:eastAsia="en-GB"/>
        </w:rPr>
      </w:pPr>
      <w:r>
        <w:rPr>
          <w:lang w:val="en-US" w:eastAsia="en-GB"/>
        </w:rPr>
        <w:t xml:space="preserve">The Board was established in March 2022 and designated as the Accountable Authority under the </w:t>
      </w:r>
      <w:r w:rsidR="00403207" w:rsidRPr="001818CF">
        <w:rPr>
          <w:i/>
          <w:iCs/>
          <w:lang w:val="en-US" w:eastAsia="en-GB"/>
        </w:rPr>
        <w:t>Public Governance</w:t>
      </w:r>
      <w:r w:rsidR="007270E2" w:rsidRPr="001818CF">
        <w:rPr>
          <w:i/>
          <w:iCs/>
          <w:lang w:val="en-US" w:eastAsia="en-GB"/>
        </w:rPr>
        <w:t>, Performance and Accountability Act 2013</w:t>
      </w:r>
      <w:r w:rsidR="00403207">
        <w:rPr>
          <w:lang w:val="en-US" w:eastAsia="en-GB"/>
        </w:rPr>
        <w:t xml:space="preserve"> </w:t>
      </w:r>
      <w:r w:rsidR="007270E2">
        <w:rPr>
          <w:lang w:val="en-US" w:eastAsia="en-GB"/>
        </w:rPr>
        <w:t>(</w:t>
      </w:r>
      <w:r>
        <w:rPr>
          <w:lang w:val="en-US" w:eastAsia="en-GB"/>
        </w:rPr>
        <w:t>PGPA</w:t>
      </w:r>
      <w:r w:rsidR="007270E2">
        <w:rPr>
          <w:lang w:val="en-US" w:eastAsia="en-GB"/>
        </w:rPr>
        <w:t xml:space="preserve"> Act)</w:t>
      </w:r>
      <w:r>
        <w:rPr>
          <w:lang w:val="en-US" w:eastAsia="en-GB"/>
        </w:rPr>
        <w:t xml:space="preserve">. </w:t>
      </w:r>
      <w:r w:rsidR="007C0226">
        <w:rPr>
          <w:lang w:val="en-US" w:eastAsia="en-GB"/>
        </w:rPr>
        <w:t>Prior to the introduction of the Board, the CEO was the Accountable Authority of the APVMA.</w:t>
      </w:r>
    </w:p>
    <w:p w14:paraId="1F78E226" w14:textId="3AD0E56E" w:rsidR="00543B9A" w:rsidRPr="007D6898" w:rsidRDefault="002B6056" w:rsidP="002B6056">
      <w:pPr>
        <w:pStyle w:val="TPGBasic"/>
        <w:numPr>
          <w:ilvl w:val="0"/>
          <w:numId w:val="35"/>
        </w:numPr>
        <w:rPr>
          <w:lang w:val="en-US" w:eastAsia="en-GB"/>
        </w:rPr>
      </w:pPr>
      <w:r w:rsidRPr="007D6898">
        <w:rPr>
          <w:lang w:val="en-US" w:eastAsia="en-GB"/>
        </w:rPr>
        <w:t xml:space="preserve">Many of the issues relating to the clarity of the role of the Board stem from </w:t>
      </w:r>
      <w:r w:rsidR="005B14B1">
        <w:rPr>
          <w:lang w:val="en-US" w:eastAsia="en-GB"/>
        </w:rPr>
        <w:t>the</w:t>
      </w:r>
      <w:r w:rsidR="005B14B1" w:rsidRPr="00784484">
        <w:rPr>
          <w:lang w:val="en-US" w:eastAsia="en-GB"/>
        </w:rPr>
        <w:t xml:space="preserve"> lack of clarity in </w:t>
      </w:r>
      <w:r w:rsidR="005B14B1">
        <w:rPr>
          <w:lang w:val="en-US" w:eastAsia="en-GB"/>
        </w:rPr>
        <w:t xml:space="preserve">its </w:t>
      </w:r>
      <w:r w:rsidR="005B14B1" w:rsidRPr="00784484">
        <w:rPr>
          <w:lang w:val="en-US" w:eastAsia="en-GB"/>
        </w:rPr>
        <w:t>implementation, and subsequent confusion regarding the Board's authority, and formal reporting requirements</w:t>
      </w:r>
      <w:r w:rsidR="005B14B1">
        <w:rPr>
          <w:lang w:val="en-US" w:eastAsia="en-GB"/>
        </w:rPr>
        <w:t>.</w:t>
      </w:r>
    </w:p>
    <w:p w14:paraId="7B889D2C" w14:textId="2C439421" w:rsidR="00543B9A" w:rsidRPr="00933214" w:rsidRDefault="00543B9A" w:rsidP="00543B9A">
      <w:pPr>
        <w:pStyle w:val="TPGBasic"/>
        <w:numPr>
          <w:ilvl w:val="0"/>
          <w:numId w:val="35"/>
        </w:numPr>
        <w:rPr>
          <w:lang w:eastAsia="en-GB"/>
        </w:rPr>
      </w:pPr>
      <w:r>
        <w:rPr>
          <w:lang w:val="en-US" w:eastAsia="en-GB"/>
        </w:rPr>
        <w:t>Under the Administration Act</w:t>
      </w:r>
      <w:r w:rsidR="00FD4E7D">
        <w:rPr>
          <w:lang w:val="en-US" w:eastAsia="en-GB"/>
        </w:rPr>
        <w:t>,</w:t>
      </w:r>
      <w:r>
        <w:rPr>
          <w:lang w:val="en-US" w:eastAsia="en-GB"/>
        </w:rPr>
        <w:t xml:space="preserve"> the Board and the APVMA </w:t>
      </w:r>
      <w:r w:rsidR="00B84B3E">
        <w:rPr>
          <w:lang w:val="en-US" w:eastAsia="en-GB"/>
        </w:rPr>
        <w:t>are set up as</w:t>
      </w:r>
      <w:r>
        <w:rPr>
          <w:lang w:val="en-US" w:eastAsia="en-GB"/>
        </w:rPr>
        <w:t xml:space="preserve"> </w:t>
      </w:r>
      <w:r w:rsidR="00B84B3E">
        <w:rPr>
          <w:lang w:val="en-US" w:eastAsia="en-GB"/>
        </w:rPr>
        <w:t>separate entities</w:t>
      </w:r>
      <w:r>
        <w:rPr>
          <w:lang w:val="en-US" w:eastAsia="en-GB"/>
        </w:rPr>
        <w:t>. The Board is specifically excluded from exercising the regulatory functions and powers of the APVMA (which are exercised by the CEO). Policy oversight</w:t>
      </w:r>
      <w:r w:rsidR="00B072FF">
        <w:rPr>
          <w:lang w:val="en-US" w:eastAsia="en-GB"/>
        </w:rPr>
        <w:t xml:space="preserve"> and</w:t>
      </w:r>
      <w:r>
        <w:rPr>
          <w:lang w:val="en-US" w:eastAsia="en-GB"/>
        </w:rPr>
        <w:t xml:space="preserve"> administration of the </w:t>
      </w:r>
      <w:r w:rsidR="00983815">
        <w:rPr>
          <w:lang w:val="en-US" w:eastAsia="en-GB"/>
        </w:rPr>
        <w:t>legislation</w:t>
      </w:r>
      <w:r>
        <w:rPr>
          <w:lang w:val="en-US" w:eastAsia="en-GB"/>
        </w:rPr>
        <w:t xml:space="preserve"> for the APVMA are the responsibility of DAFF.</w:t>
      </w:r>
    </w:p>
    <w:p w14:paraId="4302AB3A" w14:textId="5E27886C" w:rsidR="00543B9A" w:rsidRPr="00933214" w:rsidRDefault="007C0226" w:rsidP="00543B9A">
      <w:pPr>
        <w:pStyle w:val="TPGBasic"/>
        <w:numPr>
          <w:ilvl w:val="0"/>
          <w:numId w:val="35"/>
        </w:numPr>
        <w:rPr>
          <w:lang w:eastAsia="en-GB"/>
        </w:rPr>
      </w:pPr>
      <w:r>
        <w:rPr>
          <w:lang w:val="en-US" w:eastAsia="en-GB"/>
        </w:rPr>
        <w:t>The</w:t>
      </w:r>
      <w:r w:rsidR="00543B9A">
        <w:rPr>
          <w:lang w:val="en-US" w:eastAsia="en-GB"/>
        </w:rPr>
        <w:t xml:space="preserve"> APVMA has an Audit and Risk Committee that pre-dates the Board and consists of 3 independent members. An APVMA Board member has been added to that </w:t>
      </w:r>
      <w:r w:rsidR="008C67CB">
        <w:rPr>
          <w:lang w:val="en-US" w:eastAsia="en-GB"/>
        </w:rPr>
        <w:t>C</w:t>
      </w:r>
      <w:r w:rsidR="00543B9A">
        <w:rPr>
          <w:lang w:val="en-US" w:eastAsia="en-GB"/>
        </w:rPr>
        <w:t>ommittee.</w:t>
      </w:r>
    </w:p>
    <w:p w14:paraId="586FAEDA" w14:textId="2FB54574" w:rsidR="00543B9A" w:rsidRPr="00933214" w:rsidRDefault="007C0226" w:rsidP="00543B9A">
      <w:pPr>
        <w:pStyle w:val="TPGBasic"/>
        <w:numPr>
          <w:ilvl w:val="0"/>
          <w:numId w:val="35"/>
        </w:numPr>
        <w:rPr>
          <w:lang w:eastAsia="en-GB"/>
        </w:rPr>
      </w:pPr>
      <w:r>
        <w:rPr>
          <w:lang w:val="en-US" w:eastAsia="en-GB"/>
        </w:rPr>
        <w:t>Since its inception t</w:t>
      </w:r>
      <w:r w:rsidR="00543B9A">
        <w:rPr>
          <w:lang w:val="en-US" w:eastAsia="en-GB"/>
        </w:rPr>
        <w:t xml:space="preserve">he Board has operated in </w:t>
      </w:r>
      <w:r w:rsidR="00B00051">
        <w:rPr>
          <w:lang w:val="en-US" w:eastAsia="en-GB"/>
        </w:rPr>
        <w:t>a</w:t>
      </w:r>
      <w:r w:rsidR="00543B9A">
        <w:rPr>
          <w:lang w:val="en-US" w:eastAsia="en-GB"/>
        </w:rPr>
        <w:t xml:space="preserve"> complex environment, managing relationships with DAFF, the Minister, the CEO and executive, and the Audit and Risk Committee (ARC).</w:t>
      </w:r>
    </w:p>
    <w:p w14:paraId="4F93D8C8" w14:textId="217DFEB7" w:rsidR="00543B9A" w:rsidRPr="00933214" w:rsidRDefault="00543B9A" w:rsidP="00543B9A">
      <w:pPr>
        <w:pStyle w:val="TPGBasic"/>
        <w:numPr>
          <w:ilvl w:val="0"/>
          <w:numId w:val="35"/>
        </w:numPr>
        <w:rPr>
          <w:lang w:eastAsia="en-GB"/>
        </w:rPr>
      </w:pPr>
      <w:r>
        <w:rPr>
          <w:lang w:val="en-US" w:eastAsia="en-GB"/>
        </w:rPr>
        <w:t xml:space="preserve">This complexity has been exacerbated by </w:t>
      </w:r>
      <w:r w:rsidR="00E535B6">
        <w:rPr>
          <w:lang w:val="en-US" w:eastAsia="en-GB"/>
        </w:rPr>
        <w:t xml:space="preserve">several </w:t>
      </w:r>
      <w:r>
        <w:rPr>
          <w:lang w:val="en-US" w:eastAsia="en-GB"/>
        </w:rPr>
        <w:t>external reviews of the organisation, plus a</w:t>
      </w:r>
      <w:r w:rsidR="00EE1887">
        <w:rPr>
          <w:lang w:val="en-US" w:eastAsia="en-GB"/>
        </w:rPr>
        <w:t xml:space="preserve">n </w:t>
      </w:r>
      <w:r w:rsidR="00DF4E37">
        <w:rPr>
          <w:lang w:val="en-US" w:eastAsia="en-GB"/>
        </w:rPr>
        <w:t>external</w:t>
      </w:r>
      <w:r>
        <w:rPr>
          <w:lang w:val="en-US" w:eastAsia="en-GB"/>
        </w:rPr>
        <w:t xml:space="preserve"> review of the Board’s performance</w:t>
      </w:r>
      <w:r w:rsidR="005F5B4A">
        <w:rPr>
          <w:lang w:val="en-US" w:eastAsia="en-GB"/>
        </w:rPr>
        <w:t>.</w:t>
      </w:r>
      <w:r>
        <w:rPr>
          <w:lang w:val="en-US" w:eastAsia="en-GB"/>
        </w:rPr>
        <w:t xml:space="preserve"> </w:t>
      </w:r>
      <w:r w:rsidR="005F5B4A">
        <w:rPr>
          <w:lang w:val="en-US" w:eastAsia="en-GB"/>
        </w:rPr>
        <w:t>S</w:t>
      </w:r>
      <w:r w:rsidR="00341D87">
        <w:rPr>
          <w:lang w:val="en-US" w:eastAsia="en-GB"/>
        </w:rPr>
        <w:t xml:space="preserve">ome </w:t>
      </w:r>
      <w:r>
        <w:rPr>
          <w:lang w:val="en-US" w:eastAsia="en-GB"/>
        </w:rPr>
        <w:t xml:space="preserve">of </w:t>
      </w:r>
      <w:r w:rsidR="00E535B6">
        <w:rPr>
          <w:lang w:val="en-US" w:eastAsia="en-GB"/>
        </w:rPr>
        <w:t xml:space="preserve">these reviews </w:t>
      </w:r>
      <w:r>
        <w:rPr>
          <w:lang w:val="en-US" w:eastAsia="en-GB"/>
        </w:rPr>
        <w:t>have been conducted since the inception of the Board.</w:t>
      </w:r>
    </w:p>
    <w:p w14:paraId="7FF24B6C" w14:textId="4214C843" w:rsidR="008432BF" w:rsidRPr="00E535B6" w:rsidRDefault="00E535B6" w:rsidP="001818CF">
      <w:pPr>
        <w:pStyle w:val="TPGBasic"/>
        <w:numPr>
          <w:ilvl w:val="0"/>
          <w:numId w:val="35"/>
        </w:numPr>
        <w:rPr>
          <w:lang w:eastAsia="en-GB"/>
        </w:rPr>
      </w:pPr>
      <w:r>
        <w:rPr>
          <w:lang w:val="en-US" w:eastAsia="en-GB"/>
        </w:rPr>
        <w:t>Work</w:t>
      </w:r>
      <w:r w:rsidR="00543B9A">
        <w:rPr>
          <w:lang w:val="en-US" w:eastAsia="en-GB"/>
        </w:rPr>
        <w:t xml:space="preserve"> has been </w:t>
      </w:r>
      <w:r w:rsidR="000528AD">
        <w:rPr>
          <w:lang w:val="en-US" w:eastAsia="en-GB"/>
        </w:rPr>
        <w:t>undertaken by the APVMA</w:t>
      </w:r>
      <w:r w:rsidR="00543B9A">
        <w:rPr>
          <w:lang w:val="en-US" w:eastAsia="en-GB"/>
        </w:rPr>
        <w:t xml:space="preserve"> to identif</w:t>
      </w:r>
      <w:r w:rsidR="009D6687">
        <w:rPr>
          <w:lang w:val="en-US" w:eastAsia="en-GB"/>
        </w:rPr>
        <w:t xml:space="preserve">y </w:t>
      </w:r>
      <w:r w:rsidR="00543B9A">
        <w:rPr>
          <w:lang w:val="en-US" w:eastAsia="en-GB"/>
        </w:rPr>
        <w:t>potential legislative changes that</w:t>
      </w:r>
      <w:r>
        <w:rPr>
          <w:lang w:val="en-US" w:eastAsia="en-GB"/>
        </w:rPr>
        <w:t xml:space="preserve"> could improve the organisation’s governance arrangements.</w:t>
      </w:r>
      <w:r w:rsidR="00543B9A">
        <w:rPr>
          <w:lang w:val="en-US" w:eastAsia="en-GB"/>
        </w:rPr>
        <w:t xml:space="preserve"> </w:t>
      </w:r>
      <w:r w:rsidR="008432BF">
        <w:rPr>
          <w:lang w:eastAsia="en-GB"/>
        </w:rPr>
        <w:br w:type="page"/>
      </w:r>
    </w:p>
    <w:p w14:paraId="0D445D48" w14:textId="77777777" w:rsidR="00543B9A" w:rsidRPr="009A2FC5" w:rsidRDefault="00543B9A" w:rsidP="00543B9A">
      <w:pPr>
        <w:pStyle w:val="TPGBasic"/>
        <w:rPr>
          <w:lang w:eastAsia="en-GB"/>
        </w:rPr>
      </w:pPr>
      <w:r w:rsidRPr="009A2FC5">
        <w:rPr>
          <w:b/>
          <w:bCs/>
          <w:lang w:val="en-US" w:eastAsia="en-GB"/>
        </w:rPr>
        <w:lastRenderedPageBreak/>
        <w:t xml:space="preserve">Recommendations </w:t>
      </w:r>
      <w:r>
        <w:rPr>
          <w:b/>
          <w:bCs/>
          <w:lang w:val="en-US" w:eastAsia="en-GB"/>
        </w:rPr>
        <w:t>in relation to role clarity</w:t>
      </w:r>
    </w:p>
    <w:p w14:paraId="36B0F997" w14:textId="12328ADB" w:rsidR="00543B9A" w:rsidRDefault="00D174BD" w:rsidP="00543B9A">
      <w:pPr>
        <w:pStyle w:val="TPGBasic"/>
        <w:numPr>
          <w:ilvl w:val="0"/>
          <w:numId w:val="56"/>
        </w:numPr>
        <w:rPr>
          <w:lang w:eastAsia="en-GB"/>
        </w:rPr>
      </w:pPr>
      <w:r>
        <w:rPr>
          <w:lang w:eastAsia="en-GB"/>
        </w:rPr>
        <w:t>There</w:t>
      </w:r>
      <w:r w:rsidR="00543B9A">
        <w:rPr>
          <w:lang w:eastAsia="en-GB"/>
        </w:rPr>
        <w:t xml:space="preserve"> appear to be </w:t>
      </w:r>
      <w:r w:rsidR="00903458">
        <w:rPr>
          <w:lang w:eastAsia="en-GB"/>
        </w:rPr>
        <w:t xml:space="preserve">at least </w:t>
      </w:r>
      <w:r w:rsidR="00543B9A">
        <w:rPr>
          <w:lang w:eastAsia="en-GB"/>
        </w:rPr>
        <w:t>two possible approaches to the challenges currently faced by the APVMA:</w:t>
      </w:r>
    </w:p>
    <w:p w14:paraId="3E63F923" w14:textId="3213AA16" w:rsidR="00543B9A" w:rsidRDefault="00543B9A" w:rsidP="00543B9A">
      <w:pPr>
        <w:pStyle w:val="TPGBasic"/>
        <w:numPr>
          <w:ilvl w:val="1"/>
          <w:numId w:val="56"/>
        </w:numPr>
        <w:rPr>
          <w:lang w:eastAsia="en-GB"/>
        </w:rPr>
      </w:pPr>
      <w:r>
        <w:rPr>
          <w:lang w:eastAsia="en-GB"/>
        </w:rPr>
        <w:t xml:space="preserve">The legislation </w:t>
      </w:r>
      <w:r w:rsidR="00D174BD">
        <w:rPr>
          <w:lang w:eastAsia="en-GB"/>
        </w:rPr>
        <w:t xml:space="preserve">is </w:t>
      </w:r>
      <w:r>
        <w:rPr>
          <w:lang w:eastAsia="en-GB"/>
        </w:rPr>
        <w:t xml:space="preserve">comprehensively </w:t>
      </w:r>
      <w:r w:rsidR="00D174BD">
        <w:rPr>
          <w:lang w:eastAsia="en-GB"/>
        </w:rPr>
        <w:t xml:space="preserve">reviewed and </w:t>
      </w:r>
      <w:r>
        <w:rPr>
          <w:lang w:eastAsia="en-GB"/>
        </w:rPr>
        <w:t xml:space="preserve">redrafted to clarify the role of the Board as the Accountable Authority, providing it with the power to make all decisions in relation to the operation of the APVMA, clarifying its relationship with </w:t>
      </w:r>
      <w:r w:rsidR="00903458">
        <w:rPr>
          <w:lang w:eastAsia="en-GB"/>
        </w:rPr>
        <w:t xml:space="preserve">the CEO, </w:t>
      </w:r>
      <w:r>
        <w:rPr>
          <w:lang w:eastAsia="en-GB"/>
        </w:rPr>
        <w:t>DAFF</w:t>
      </w:r>
      <w:r w:rsidR="00D17A7A">
        <w:rPr>
          <w:lang w:eastAsia="en-GB"/>
        </w:rPr>
        <w:t xml:space="preserve"> and the Minister,</w:t>
      </w:r>
      <w:r>
        <w:rPr>
          <w:lang w:eastAsia="en-GB"/>
        </w:rPr>
        <w:t xml:space="preserve"> and increasing the number of board members (see </w:t>
      </w:r>
      <w:r w:rsidR="00B13FB4">
        <w:rPr>
          <w:lang w:eastAsia="en-GB"/>
        </w:rPr>
        <w:t xml:space="preserve">section on </w:t>
      </w:r>
      <w:r w:rsidR="00FD4E7D">
        <w:rPr>
          <w:lang w:eastAsia="en-GB"/>
        </w:rPr>
        <w:t>B</w:t>
      </w:r>
      <w:r w:rsidR="00B13FB4">
        <w:rPr>
          <w:lang w:eastAsia="en-GB"/>
        </w:rPr>
        <w:t xml:space="preserve">oard </w:t>
      </w:r>
      <w:r>
        <w:rPr>
          <w:lang w:eastAsia="en-GB"/>
        </w:rPr>
        <w:t>Capability, below)</w:t>
      </w:r>
      <w:r w:rsidR="00D174BD">
        <w:rPr>
          <w:lang w:eastAsia="en-GB"/>
        </w:rPr>
        <w:t>. It is anticipated that this work could not be completed in the short term.</w:t>
      </w:r>
    </w:p>
    <w:p w14:paraId="1C59810B" w14:textId="16CFB98E" w:rsidR="00543B9A" w:rsidRDefault="00543B9A" w:rsidP="00543B9A">
      <w:pPr>
        <w:pStyle w:val="TPGBasic"/>
        <w:numPr>
          <w:ilvl w:val="1"/>
          <w:numId w:val="56"/>
        </w:numPr>
        <w:rPr>
          <w:lang w:eastAsia="en-GB"/>
        </w:rPr>
      </w:pPr>
      <w:r>
        <w:rPr>
          <w:lang w:eastAsia="en-GB"/>
        </w:rPr>
        <w:t xml:space="preserve">The legislation </w:t>
      </w:r>
      <w:r w:rsidR="00D174BD">
        <w:rPr>
          <w:lang w:eastAsia="en-GB"/>
        </w:rPr>
        <w:t xml:space="preserve">is </w:t>
      </w:r>
      <w:r>
        <w:rPr>
          <w:lang w:eastAsia="en-GB"/>
        </w:rPr>
        <w:t>amended only to increase the number of board members</w:t>
      </w:r>
      <w:r w:rsidR="00D174BD">
        <w:rPr>
          <w:lang w:eastAsia="en-GB"/>
        </w:rPr>
        <w:t xml:space="preserve"> from 5 to </w:t>
      </w:r>
      <w:r w:rsidR="0053324C">
        <w:rPr>
          <w:lang w:eastAsia="en-GB"/>
        </w:rPr>
        <w:t xml:space="preserve">a minimum of </w:t>
      </w:r>
      <w:r w:rsidR="00D174BD">
        <w:rPr>
          <w:lang w:eastAsia="en-GB"/>
        </w:rPr>
        <w:t>7,</w:t>
      </w:r>
      <w:r>
        <w:rPr>
          <w:lang w:eastAsia="en-GB"/>
        </w:rPr>
        <w:t xml:space="preserve"> to enable </w:t>
      </w:r>
      <w:r w:rsidR="00D174BD">
        <w:rPr>
          <w:lang w:eastAsia="en-GB"/>
        </w:rPr>
        <w:t xml:space="preserve">the APVMA </w:t>
      </w:r>
      <w:r>
        <w:rPr>
          <w:lang w:eastAsia="en-GB"/>
        </w:rPr>
        <w:t>to expand the range of skills on the Board and create sub-committees to focus on key aspects of governance</w:t>
      </w:r>
      <w:r w:rsidR="00D174BD">
        <w:rPr>
          <w:lang w:eastAsia="en-GB"/>
        </w:rPr>
        <w:t xml:space="preserve">, </w:t>
      </w:r>
      <w:r>
        <w:rPr>
          <w:lang w:eastAsia="en-GB"/>
        </w:rPr>
        <w:t>enabl</w:t>
      </w:r>
      <w:r w:rsidR="00D174BD">
        <w:rPr>
          <w:lang w:eastAsia="en-GB"/>
        </w:rPr>
        <w:t>ing</w:t>
      </w:r>
      <w:r>
        <w:rPr>
          <w:lang w:eastAsia="en-GB"/>
        </w:rPr>
        <w:t xml:space="preserve"> the Board to be more effective. </w:t>
      </w:r>
      <w:r w:rsidR="00D174BD">
        <w:rPr>
          <w:lang w:eastAsia="en-GB"/>
        </w:rPr>
        <w:t xml:space="preserve">We </w:t>
      </w:r>
      <w:r w:rsidR="008C7393">
        <w:rPr>
          <w:lang w:eastAsia="en-GB"/>
        </w:rPr>
        <w:t xml:space="preserve">also </w:t>
      </w:r>
      <w:r w:rsidR="00D174BD">
        <w:rPr>
          <w:lang w:eastAsia="en-GB"/>
        </w:rPr>
        <w:t xml:space="preserve">recommend that the </w:t>
      </w:r>
      <w:r>
        <w:rPr>
          <w:lang w:eastAsia="en-GB"/>
        </w:rPr>
        <w:t>legislation be amended to remove the CEO as an ex-officio member of the Board</w:t>
      </w:r>
      <w:r w:rsidR="008C7393">
        <w:rPr>
          <w:lang w:eastAsia="en-GB"/>
        </w:rPr>
        <w:t xml:space="preserve"> (See Recommendation 3, below)</w:t>
      </w:r>
      <w:r>
        <w:rPr>
          <w:lang w:eastAsia="en-GB"/>
        </w:rPr>
        <w:t>.</w:t>
      </w:r>
      <w:r w:rsidR="00D174BD">
        <w:rPr>
          <w:lang w:eastAsia="en-GB"/>
        </w:rPr>
        <w:t xml:space="preserve"> This approach is relatively easier and could be achieved in the short term.</w:t>
      </w:r>
    </w:p>
    <w:p w14:paraId="30B847DB" w14:textId="79A16727" w:rsidR="00543B9A" w:rsidRDefault="00543B9A" w:rsidP="00543B9A">
      <w:pPr>
        <w:pStyle w:val="TPGBasic"/>
        <w:numPr>
          <w:ilvl w:val="0"/>
          <w:numId w:val="56"/>
        </w:numPr>
        <w:rPr>
          <w:lang w:eastAsia="en-GB"/>
        </w:rPr>
      </w:pPr>
      <w:r>
        <w:rPr>
          <w:lang w:eastAsia="en-GB"/>
        </w:rPr>
        <w:t>If approach b. is adopted, the Board can only function effectively if it build</w:t>
      </w:r>
      <w:r w:rsidR="004E4F1B">
        <w:rPr>
          <w:lang w:eastAsia="en-GB"/>
        </w:rPr>
        <w:t xml:space="preserve">s </w:t>
      </w:r>
      <w:r>
        <w:rPr>
          <w:lang w:eastAsia="en-GB"/>
        </w:rPr>
        <w:t xml:space="preserve">appropriate </w:t>
      </w:r>
      <w:r w:rsidR="008C2596">
        <w:rPr>
          <w:lang w:eastAsia="en-GB"/>
        </w:rPr>
        <w:t xml:space="preserve">working </w:t>
      </w:r>
      <w:r>
        <w:rPr>
          <w:lang w:eastAsia="en-GB"/>
        </w:rPr>
        <w:t>relationships with the Minister, DAFF and the CEO and executive. The key relationship will be the one between the Board (</w:t>
      </w:r>
      <w:r w:rsidR="00B13FB4">
        <w:rPr>
          <w:lang w:eastAsia="en-GB"/>
        </w:rPr>
        <w:t>particularly</w:t>
      </w:r>
      <w:r>
        <w:rPr>
          <w:lang w:eastAsia="en-GB"/>
        </w:rPr>
        <w:t xml:space="preserve"> the Chair) and the CEO. Whilst various powers (regulatory functions and powers, HR matters and appointments, financial delegations) will still vest with the CEO under the legislation, the Board needs to have full visibility and right of approval or veto as the Accountable Authority.</w:t>
      </w:r>
    </w:p>
    <w:p w14:paraId="07C59D84" w14:textId="14733DF0" w:rsidR="00543B9A" w:rsidRDefault="00543B9A" w:rsidP="00543B9A">
      <w:pPr>
        <w:pStyle w:val="TPGBasic"/>
        <w:numPr>
          <w:ilvl w:val="0"/>
          <w:numId w:val="56"/>
        </w:numPr>
        <w:rPr>
          <w:lang w:eastAsia="en-GB"/>
        </w:rPr>
      </w:pPr>
      <w:r>
        <w:rPr>
          <w:lang w:eastAsia="en-GB"/>
        </w:rPr>
        <w:t xml:space="preserve">Consideration should be given to </w:t>
      </w:r>
      <w:r w:rsidR="00B13FB4">
        <w:rPr>
          <w:lang w:eastAsia="en-GB"/>
        </w:rPr>
        <w:t xml:space="preserve">appropriateness of </w:t>
      </w:r>
      <w:r>
        <w:rPr>
          <w:lang w:eastAsia="en-GB"/>
        </w:rPr>
        <w:t>the inclusion of the CEO as an ex-officio member of the Board.</w:t>
      </w:r>
      <w:r w:rsidR="008C2596">
        <w:rPr>
          <w:lang w:eastAsia="en-GB"/>
        </w:rPr>
        <w:t xml:space="preserve"> It is not uncommon for a CEO to be a member of the board, but</w:t>
      </w:r>
      <w:r>
        <w:rPr>
          <w:lang w:eastAsia="en-GB"/>
        </w:rPr>
        <w:t xml:space="preserve"> </w:t>
      </w:r>
      <w:r w:rsidR="008C2596">
        <w:rPr>
          <w:lang w:eastAsia="en-GB"/>
        </w:rPr>
        <w:t>h</w:t>
      </w:r>
      <w:r>
        <w:rPr>
          <w:lang w:eastAsia="en-GB"/>
        </w:rPr>
        <w:t>aving set up the Board as the Accountable Authority, it would seem more appropriate for the CEO to be reporting to the Board, and for the Board to be directing, advising, and mentoring the CEO. It would be easier for the Board and the Chair to maintain this relationship with the CEO if the CEO was not a member of the Board.</w:t>
      </w:r>
      <w:r w:rsidR="00D17A7A">
        <w:rPr>
          <w:lang w:eastAsia="en-GB"/>
        </w:rPr>
        <w:t xml:space="preserve"> The Australian Institute of Company Directors observes that there is a natural conflict of interest for executives to serve equally on the entity that supervises them.</w:t>
      </w:r>
    </w:p>
    <w:p w14:paraId="6D43D63C" w14:textId="6039D405" w:rsidR="006C12E3" w:rsidRDefault="006C12E3" w:rsidP="006C12E3">
      <w:pPr>
        <w:pStyle w:val="TPGBasic"/>
        <w:numPr>
          <w:ilvl w:val="0"/>
          <w:numId w:val="56"/>
        </w:numPr>
        <w:rPr>
          <w:lang w:eastAsia="en-GB"/>
        </w:rPr>
      </w:pPr>
      <w:r>
        <w:rPr>
          <w:lang w:eastAsia="en-GB"/>
        </w:rPr>
        <w:t>The ARC</w:t>
      </w:r>
      <w:r w:rsidR="008C2596">
        <w:rPr>
          <w:lang w:eastAsia="en-GB"/>
        </w:rPr>
        <w:t xml:space="preserve"> was originally set up as a separate entity reporting to the CEO, but</w:t>
      </w:r>
      <w:r>
        <w:rPr>
          <w:lang w:eastAsia="en-GB"/>
        </w:rPr>
        <w:t xml:space="preserve"> should </w:t>
      </w:r>
      <w:r w:rsidR="008C2596">
        <w:rPr>
          <w:lang w:eastAsia="en-GB"/>
        </w:rPr>
        <w:t xml:space="preserve">now </w:t>
      </w:r>
      <w:r>
        <w:rPr>
          <w:lang w:eastAsia="en-GB"/>
        </w:rPr>
        <w:t xml:space="preserve">become a sub-committee of the Board and be chaired by a Board member. </w:t>
      </w:r>
      <w:r w:rsidR="008C2596">
        <w:rPr>
          <w:lang w:eastAsia="en-GB"/>
        </w:rPr>
        <w:t>Consideration should be give</w:t>
      </w:r>
      <w:r w:rsidR="00CE6CE3">
        <w:rPr>
          <w:lang w:eastAsia="en-GB"/>
        </w:rPr>
        <w:t>n</w:t>
      </w:r>
      <w:r w:rsidR="008C2596">
        <w:rPr>
          <w:lang w:eastAsia="en-GB"/>
        </w:rPr>
        <w:t xml:space="preserve"> as to whether there is a need to have additional independent members on the ARC as well as </w:t>
      </w:r>
      <w:r w:rsidR="004D1247">
        <w:rPr>
          <w:lang w:eastAsia="en-GB"/>
        </w:rPr>
        <w:t xml:space="preserve">independent </w:t>
      </w:r>
      <w:r w:rsidR="008C2596">
        <w:rPr>
          <w:lang w:eastAsia="en-GB"/>
        </w:rPr>
        <w:t xml:space="preserve">board members. </w:t>
      </w:r>
      <w:r>
        <w:rPr>
          <w:lang w:eastAsia="en-GB"/>
        </w:rPr>
        <w:t>See recommendations on Board Committees below.</w:t>
      </w:r>
    </w:p>
    <w:p w14:paraId="0B1ED78C" w14:textId="11F090DA" w:rsidR="00BB68F6" w:rsidRDefault="00BB68F6">
      <w:pPr>
        <w:rPr>
          <w:rFonts w:ascii="Gotham Black" w:hAnsi="Gotham Black" w:cs="Arial"/>
          <w:lang w:val="en-US" w:eastAsia="en-GB"/>
        </w:rPr>
      </w:pPr>
      <w:r>
        <w:rPr>
          <w:rFonts w:ascii="Gotham Black" w:hAnsi="Gotham Black" w:cs="Arial"/>
          <w:lang w:val="en-US" w:eastAsia="en-GB"/>
        </w:rPr>
        <w:br w:type="page"/>
      </w:r>
    </w:p>
    <w:p w14:paraId="43388301" w14:textId="5B8EAA0F" w:rsidR="00543B9A" w:rsidRPr="009A2FC5" w:rsidRDefault="00543B9A" w:rsidP="00543B9A">
      <w:pPr>
        <w:pStyle w:val="TPGHeading2"/>
      </w:pPr>
      <w:r>
        <w:lastRenderedPageBreak/>
        <w:t>CAPABILITY</w:t>
      </w:r>
    </w:p>
    <w:p w14:paraId="6A06A416" w14:textId="77777777" w:rsidR="00543B9A" w:rsidRPr="009A2FC5" w:rsidRDefault="00543B9A" w:rsidP="00543B9A">
      <w:pPr>
        <w:pStyle w:val="TPGBasic"/>
        <w:rPr>
          <w:b/>
          <w:bCs/>
          <w:lang w:eastAsia="en-GB"/>
        </w:rPr>
      </w:pPr>
      <w:r w:rsidRPr="009A2FC5">
        <w:rPr>
          <w:b/>
          <w:bCs/>
          <w:lang w:val="en-US" w:eastAsia="en-GB"/>
        </w:rPr>
        <w:t>Current situation</w:t>
      </w:r>
    </w:p>
    <w:p w14:paraId="1BD1E152" w14:textId="1132DBE6" w:rsidR="00543B9A" w:rsidRPr="00376EE3" w:rsidRDefault="004E3452" w:rsidP="00543B9A">
      <w:pPr>
        <w:pStyle w:val="TPGBasic"/>
        <w:numPr>
          <w:ilvl w:val="0"/>
          <w:numId w:val="35"/>
        </w:numPr>
        <w:rPr>
          <w:lang w:eastAsia="en-GB"/>
        </w:rPr>
      </w:pPr>
      <w:r>
        <w:rPr>
          <w:lang w:val="en-US" w:eastAsia="en-GB"/>
        </w:rPr>
        <w:t>At the time of our review the Board comprised</w:t>
      </w:r>
      <w:r w:rsidR="00543B9A">
        <w:rPr>
          <w:lang w:val="en-US" w:eastAsia="en-GB"/>
        </w:rPr>
        <w:t xml:space="preserve"> 4 members, provid</w:t>
      </w:r>
      <w:r>
        <w:rPr>
          <w:lang w:val="en-US" w:eastAsia="en-GB"/>
        </w:rPr>
        <w:t>ing</w:t>
      </w:r>
      <w:r w:rsidR="00543B9A">
        <w:rPr>
          <w:lang w:val="en-US" w:eastAsia="en-GB"/>
        </w:rPr>
        <w:t xml:space="preserve"> limited opportunity</w:t>
      </w:r>
      <w:r>
        <w:rPr>
          <w:lang w:val="en-US" w:eastAsia="en-GB"/>
        </w:rPr>
        <w:t xml:space="preserve"> for the Board</w:t>
      </w:r>
      <w:r w:rsidR="00543B9A">
        <w:rPr>
          <w:lang w:val="en-US" w:eastAsia="en-GB"/>
        </w:rPr>
        <w:t xml:space="preserve"> </w:t>
      </w:r>
      <w:r>
        <w:rPr>
          <w:lang w:val="en-US" w:eastAsia="en-GB"/>
        </w:rPr>
        <w:t>to access</w:t>
      </w:r>
      <w:r w:rsidR="00543B9A">
        <w:rPr>
          <w:lang w:val="en-US" w:eastAsia="en-GB"/>
        </w:rPr>
        <w:t xml:space="preserve"> the range of skills that it requires</w:t>
      </w:r>
      <w:r>
        <w:rPr>
          <w:lang w:val="en-US" w:eastAsia="en-GB"/>
        </w:rPr>
        <w:t xml:space="preserve"> to function effectively.</w:t>
      </w:r>
    </w:p>
    <w:p w14:paraId="5DBDCDE5" w14:textId="3FFF379B" w:rsidR="00543B9A" w:rsidRPr="00EC00A6" w:rsidRDefault="00543B9A" w:rsidP="00543B9A">
      <w:pPr>
        <w:pStyle w:val="TPGBasic"/>
        <w:numPr>
          <w:ilvl w:val="0"/>
          <w:numId w:val="35"/>
        </w:numPr>
        <w:rPr>
          <w:lang w:eastAsia="en-GB"/>
        </w:rPr>
      </w:pPr>
      <w:r>
        <w:rPr>
          <w:lang w:val="en-US" w:eastAsia="en-GB"/>
        </w:rPr>
        <w:t xml:space="preserve">Having only </w:t>
      </w:r>
      <w:r w:rsidR="009F7EE1">
        <w:rPr>
          <w:lang w:val="en-US" w:eastAsia="en-GB"/>
        </w:rPr>
        <w:t xml:space="preserve">4 </w:t>
      </w:r>
      <w:r>
        <w:rPr>
          <w:lang w:val="en-US" w:eastAsia="en-GB"/>
        </w:rPr>
        <w:t xml:space="preserve">Board members limits the ability of the Board to set up sub-committees to take on some of the work of the Board. </w:t>
      </w:r>
      <w:r w:rsidR="004E3452">
        <w:rPr>
          <w:lang w:val="en-US" w:eastAsia="en-GB"/>
        </w:rPr>
        <w:t xml:space="preserve">The use of sub-committees </w:t>
      </w:r>
      <w:r>
        <w:rPr>
          <w:lang w:val="en-US" w:eastAsia="en-GB"/>
        </w:rPr>
        <w:t>would provide a filtering mechanism for specific Board papers and allow the Board to focus on key matters such as culture, strategy and risk.</w:t>
      </w:r>
    </w:p>
    <w:p w14:paraId="5590B27E" w14:textId="3D0519A3" w:rsidR="00543B9A" w:rsidRPr="00EC00A6" w:rsidRDefault="004E3452" w:rsidP="00543B9A">
      <w:pPr>
        <w:pStyle w:val="TPGBasic"/>
        <w:numPr>
          <w:ilvl w:val="0"/>
          <w:numId w:val="35"/>
        </w:numPr>
        <w:rPr>
          <w:lang w:eastAsia="en-GB"/>
        </w:rPr>
      </w:pPr>
      <w:r>
        <w:rPr>
          <w:lang w:val="en-US" w:eastAsia="en-GB"/>
        </w:rPr>
        <w:t>At the time of our review t</w:t>
      </w:r>
      <w:r w:rsidR="00543B9A">
        <w:rPr>
          <w:lang w:val="en-US" w:eastAsia="en-GB"/>
        </w:rPr>
        <w:t xml:space="preserve">he Board </w:t>
      </w:r>
      <w:r>
        <w:rPr>
          <w:lang w:val="en-US" w:eastAsia="en-GB"/>
        </w:rPr>
        <w:t>was</w:t>
      </w:r>
      <w:r w:rsidR="00543B9A">
        <w:rPr>
          <w:lang w:val="en-US" w:eastAsia="en-GB"/>
        </w:rPr>
        <w:t xml:space="preserve"> </w:t>
      </w:r>
      <w:r w:rsidR="00CE6CE3">
        <w:rPr>
          <w:lang w:val="en-US" w:eastAsia="en-GB"/>
        </w:rPr>
        <w:t xml:space="preserve">lacking </w:t>
      </w:r>
      <w:r w:rsidR="009F7EE1">
        <w:rPr>
          <w:lang w:val="en-US" w:eastAsia="en-GB"/>
        </w:rPr>
        <w:t xml:space="preserve">1 </w:t>
      </w:r>
      <w:r w:rsidR="00543B9A">
        <w:rPr>
          <w:lang w:val="en-US" w:eastAsia="en-GB"/>
        </w:rPr>
        <w:t>member</w:t>
      </w:r>
      <w:r w:rsidR="004D1247">
        <w:rPr>
          <w:lang w:val="en-US" w:eastAsia="en-GB"/>
        </w:rPr>
        <w:t xml:space="preserve">. </w:t>
      </w:r>
      <w:r>
        <w:rPr>
          <w:lang w:val="en-US" w:eastAsia="en-GB"/>
        </w:rPr>
        <w:t xml:space="preserve">Even with its full complement of 5 board members, it is a small board compared to </w:t>
      </w:r>
      <w:r w:rsidR="00751095">
        <w:rPr>
          <w:lang w:val="en-US" w:eastAsia="en-GB"/>
        </w:rPr>
        <w:t xml:space="preserve">most </w:t>
      </w:r>
      <w:r>
        <w:rPr>
          <w:lang w:val="en-US" w:eastAsia="en-GB"/>
        </w:rPr>
        <w:t>other Corporate Commonwealth Entities.</w:t>
      </w:r>
    </w:p>
    <w:p w14:paraId="2B1C5F9F" w14:textId="07B56460" w:rsidR="00543B9A" w:rsidRPr="00EC00A6" w:rsidRDefault="004E3452" w:rsidP="00543B9A">
      <w:pPr>
        <w:pStyle w:val="TPGBasic"/>
        <w:numPr>
          <w:ilvl w:val="0"/>
          <w:numId w:val="35"/>
        </w:numPr>
        <w:rPr>
          <w:lang w:eastAsia="en-GB"/>
        </w:rPr>
      </w:pPr>
      <w:r>
        <w:rPr>
          <w:lang w:val="en-US" w:eastAsia="en-GB"/>
        </w:rPr>
        <w:t>At the time of our review t</w:t>
      </w:r>
      <w:r w:rsidR="00543B9A">
        <w:rPr>
          <w:lang w:val="en-US" w:eastAsia="en-GB"/>
        </w:rPr>
        <w:t xml:space="preserve">he Board terms of all </w:t>
      </w:r>
      <w:r w:rsidR="009F7EE1">
        <w:rPr>
          <w:lang w:val="en-US" w:eastAsia="en-GB"/>
        </w:rPr>
        <w:t xml:space="preserve">3 </w:t>
      </w:r>
      <w:r w:rsidR="00543B9A">
        <w:rPr>
          <w:lang w:val="en-US" w:eastAsia="en-GB"/>
        </w:rPr>
        <w:t xml:space="preserve">of the </w:t>
      </w:r>
      <w:r>
        <w:rPr>
          <w:lang w:val="en-US" w:eastAsia="en-GB"/>
        </w:rPr>
        <w:t xml:space="preserve">independent </w:t>
      </w:r>
      <w:r w:rsidR="00543B9A">
        <w:rPr>
          <w:lang w:val="en-US" w:eastAsia="en-GB"/>
        </w:rPr>
        <w:t xml:space="preserve">Board members expire on 29 March 2025. </w:t>
      </w:r>
    </w:p>
    <w:p w14:paraId="7A8D140D" w14:textId="77777777" w:rsidR="00543B9A" w:rsidRDefault="00543B9A" w:rsidP="00543B9A">
      <w:pPr>
        <w:pStyle w:val="TPGBasic"/>
        <w:rPr>
          <w:b/>
          <w:bCs/>
          <w:lang w:val="en-US" w:eastAsia="en-GB"/>
        </w:rPr>
      </w:pPr>
    </w:p>
    <w:p w14:paraId="114726E5" w14:textId="77777777" w:rsidR="00543B9A" w:rsidRPr="009A2FC5" w:rsidRDefault="00543B9A" w:rsidP="00543B9A">
      <w:pPr>
        <w:pStyle w:val="TPGBasic"/>
        <w:rPr>
          <w:lang w:eastAsia="en-GB"/>
        </w:rPr>
      </w:pPr>
      <w:r w:rsidRPr="009A2FC5">
        <w:rPr>
          <w:b/>
          <w:bCs/>
          <w:lang w:val="en-US" w:eastAsia="en-GB"/>
        </w:rPr>
        <w:t xml:space="preserve">Recommendations </w:t>
      </w:r>
      <w:r>
        <w:rPr>
          <w:b/>
          <w:bCs/>
          <w:lang w:val="en-US" w:eastAsia="en-GB"/>
        </w:rPr>
        <w:t>in relation to capability</w:t>
      </w:r>
    </w:p>
    <w:p w14:paraId="71ABCF84" w14:textId="623993FA" w:rsidR="00543B9A" w:rsidRDefault="004E3452" w:rsidP="00543B9A">
      <w:pPr>
        <w:pStyle w:val="TPGBasic"/>
        <w:numPr>
          <w:ilvl w:val="0"/>
          <w:numId w:val="82"/>
        </w:numPr>
        <w:rPr>
          <w:lang w:eastAsia="en-GB"/>
        </w:rPr>
      </w:pPr>
      <w:r>
        <w:rPr>
          <w:lang w:val="en-US" w:eastAsia="en-GB"/>
        </w:rPr>
        <w:t xml:space="preserve">The Board has recently conducted a skills self-assessment, but an assessment of board skills requirements, and the skills of existing board members should be undertaken in the short term by the newly appointed Chair. </w:t>
      </w:r>
    </w:p>
    <w:p w14:paraId="67450139" w14:textId="1B324FF5" w:rsidR="00543B9A" w:rsidRDefault="00E46B3C" w:rsidP="00543B9A">
      <w:pPr>
        <w:pStyle w:val="TPGBasic"/>
        <w:numPr>
          <w:ilvl w:val="0"/>
          <w:numId w:val="82"/>
        </w:numPr>
        <w:rPr>
          <w:lang w:eastAsia="en-GB"/>
        </w:rPr>
      </w:pPr>
      <w:r>
        <w:rPr>
          <w:lang w:eastAsia="en-GB"/>
        </w:rPr>
        <w:t xml:space="preserve">Legislation should be amended to increase the </w:t>
      </w:r>
      <w:r w:rsidR="00543B9A">
        <w:rPr>
          <w:lang w:eastAsia="en-GB"/>
        </w:rPr>
        <w:t xml:space="preserve">number of board members from 5 (including the CEO) to </w:t>
      </w:r>
      <w:r w:rsidR="0053324C">
        <w:rPr>
          <w:lang w:eastAsia="en-GB"/>
        </w:rPr>
        <w:t xml:space="preserve">a minimum of </w:t>
      </w:r>
      <w:r w:rsidR="00543B9A">
        <w:rPr>
          <w:lang w:eastAsia="en-GB"/>
        </w:rPr>
        <w:t xml:space="preserve">7 (excluding the CEO). An odd number provides a useful mechanism for resolving contentious issues without the need for the Chair to make a casting vote. This would still be a relatively small board for a </w:t>
      </w:r>
      <w:r w:rsidR="00CB3B8A">
        <w:rPr>
          <w:lang w:eastAsia="en-GB"/>
        </w:rPr>
        <w:t>Corporate Commonwealth Entity</w:t>
      </w:r>
      <w:r w:rsidR="00543B9A">
        <w:rPr>
          <w:lang w:eastAsia="en-GB"/>
        </w:rPr>
        <w:t>.</w:t>
      </w:r>
      <w:r w:rsidR="00CB3B8A">
        <w:rPr>
          <w:lang w:eastAsia="en-GB"/>
        </w:rPr>
        <w:t xml:space="preserve"> According to the Auditor-General’s report (see Reference Material in Attachment B), the median number of board members ranges from 7 to 9, with 75% of boards having between 6 and 10 members.</w:t>
      </w:r>
    </w:p>
    <w:p w14:paraId="5D4CD4BA" w14:textId="2AC3F9A0" w:rsidR="00543B9A" w:rsidRDefault="00543B9A" w:rsidP="00543B9A">
      <w:pPr>
        <w:pStyle w:val="TPGBasic"/>
        <w:numPr>
          <w:ilvl w:val="0"/>
          <w:numId w:val="82"/>
        </w:numPr>
        <w:rPr>
          <w:lang w:eastAsia="en-GB"/>
        </w:rPr>
      </w:pPr>
      <w:r>
        <w:rPr>
          <w:lang w:eastAsia="en-GB"/>
        </w:rPr>
        <w:t>The terms of appointment for board members should be staggered to ensure continuity when board terms expire and board members decide to retire or are not renewed. If the number of board members is expanded to 7, we recommend that they be staggered over 3 years so that 2 or 3 board members retire each year.</w:t>
      </w:r>
    </w:p>
    <w:p w14:paraId="6789C86C" w14:textId="2D08F1C4" w:rsidR="00C8426D" w:rsidRDefault="00C8426D">
      <w:pPr>
        <w:rPr>
          <w:rFonts w:ascii="Garamond light" w:eastAsia="Times New Roman" w:hAnsi="Garamond light" w:cs="Arial"/>
          <w:b/>
          <w:bCs/>
          <w:color w:val="000000"/>
          <w:u w:val="single"/>
          <w:lang w:val="en-US" w:eastAsia="en-GB"/>
        </w:rPr>
      </w:pPr>
      <w:r>
        <w:rPr>
          <w:b/>
          <w:bCs/>
          <w:u w:val="single"/>
          <w:lang w:val="en-US" w:eastAsia="en-GB"/>
        </w:rPr>
        <w:br w:type="page"/>
      </w:r>
    </w:p>
    <w:p w14:paraId="2BDAC3CF" w14:textId="77777777" w:rsidR="00543B9A" w:rsidRPr="009A2FC5" w:rsidRDefault="00543B9A" w:rsidP="00543B9A">
      <w:pPr>
        <w:pStyle w:val="TPGHeading2"/>
      </w:pPr>
      <w:r>
        <w:lastRenderedPageBreak/>
        <w:t>BOARD CULTURE</w:t>
      </w:r>
    </w:p>
    <w:p w14:paraId="0296973F" w14:textId="77777777" w:rsidR="00543B9A" w:rsidRPr="009A2FC5" w:rsidRDefault="00543B9A" w:rsidP="00543B9A">
      <w:pPr>
        <w:pStyle w:val="TPGBasic"/>
        <w:rPr>
          <w:b/>
          <w:bCs/>
          <w:lang w:eastAsia="en-GB"/>
        </w:rPr>
      </w:pPr>
      <w:r w:rsidRPr="009A2FC5">
        <w:rPr>
          <w:b/>
          <w:bCs/>
          <w:lang w:val="en-US" w:eastAsia="en-GB"/>
        </w:rPr>
        <w:t>Current situation</w:t>
      </w:r>
    </w:p>
    <w:p w14:paraId="66350475" w14:textId="2099B6C2" w:rsidR="00543B9A" w:rsidRPr="0092423F" w:rsidRDefault="000923F2" w:rsidP="00543B9A">
      <w:pPr>
        <w:pStyle w:val="TPGBasic"/>
        <w:numPr>
          <w:ilvl w:val="0"/>
          <w:numId w:val="35"/>
        </w:numPr>
        <w:rPr>
          <w:lang w:eastAsia="en-GB"/>
        </w:rPr>
      </w:pPr>
      <w:r>
        <w:rPr>
          <w:lang w:val="en-US" w:eastAsia="en-GB"/>
        </w:rPr>
        <w:t>Since its inception, t</w:t>
      </w:r>
      <w:r w:rsidR="00543B9A">
        <w:rPr>
          <w:lang w:val="en-US" w:eastAsia="en-GB"/>
        </w:rPr>
        <w:t xml:space="preserve">he Board </w:t>
      </w:r>
      <w:r>
        <w:rPr>
          <w:lang w:val="en-US" w:eastAsia="en-GB"/>
        </w:rPr>
        <w:t xml:space="preserve">has faced </w:t>
      </w:r>
      <w:r w:rsidR="00914DBA">
        <w:rPr>
          <w:lang w:val="en-US" w:eastAsia="en-GB"/>
        </w:rPr>
        <w:t xml:space="preserve">various </w:t>
      </w:r>
      <w:r>
        <w:rPr>
          <w:lang w:val="en-US" w:eastAsia="en-GB"/>
        </w:rPr>
        <w:t>challenges</w:t>
      </w:r>
      <w:r w:rsidR="00914DBA">
        <w:rPr>
          <w:lang w:val="en-US" w:eastAsia="en-GB"/>
        </w:rPr>
        <w:t>.</w:t>
      </w:r>
      <w:r w:rsidR="002D29EA">
        <w:rPr>
          <w:lang w:val="en-US" w:eastAsia="en-GB"/>
        </w:rPr>
        <w:t>,</w:t>
      </w:r>
      <w:r>
        <w:rPr>
          <w:lang w:val="en-US" w:eastAsia="en-GB"/>
        </w:rPr>
        <w:t xml:space="preserve"> </w:t>
      </w:r>
    </w:p>
    <w:p w14:paraId="1AF8DBAB" w14:textId="44050705" w:rsidR="00543B9A" w:rsidRPr="009D6003" w:rsidRDefault="00914DBA" w:rsidP="00543B9A">
      <w:pPr>
        <w:pStyle w:val="TPGBasic"/>
        <w:numPr>
          <w:ilvl w:val="0"/>
          <w:numId w:val="35"/>
        </w:numPr>
        <w:rPr>
          <w:b/>
          <w:bCs/>
          <w:lang w:val="en-US" w:eastAsia="en-GB"/>
        </w:rPr>
      </w:pPr>
      <w:r>
        <w:rPr>
          <w:lang w:val="en-US" w:eastAsia="en-GB"/>
        </w:rPr>
        <w:t>It</w:t>
      </w:r>
      <w:r w:rsidR="00543B9A" w:rsidRPr="0092423F">
        <w:rPr>
          <w:lang w:val="en-US" w:eastAsia="en-GB"/>
        </w:rPr>
        <w:t xml:space="preserve"> is not clear from our discussions that the Board has had the opportunity to establish a defined culture in the way that it works internally and with other stakeholders</w:t>
      </w:r>
      <w:r w:rsidR="004D1247">
        <w:rPr>
          <w:lang w:val="en-US" w:eastAsia="en-GB"/>
        </w:rPr>
        <w:t>, including DAFF and the Minister.</w:t>
      </w:r>
    </w:p>
    <w:p w14:paraId="580FED76" w14:textId="2B951919" w:rsidR="00543B9A" w:rsidRPr="00784484" w:rsidRDefault="003235C9" w:rsidP="00543B9A">
      <w:pPr>
        <w:pStyle w:val="TPGBasic"/>
        <w:numPr>
          <w:ilvl w:val="0"/>
          <w:numId w:val="35"/>
        </w:numPr>
        <w:rPr>
          <w:b/>
          <w:bCs/>
          <w:lang w:val="en-US" w:eastAsia="en-GB"/>
        </w:rPr>
      </w:pPr>
      <w:r>
        <w:rPr>
          <w:lang w:val="en-US" w:eastAsia="en-GB"/>
        </w:rPr>
        <w:t xml:space="preserve">Very limited formal induction was </w:t>
      </w:r>
      <w:r w:rsidR="00BB68F6">
        <w:rPr>
          <w:lang w:val="en-US" w:eastAsia="en-GB"/>
        </w:rPr>
        <w:t>provided.</w:t>
      </w:r>
      <w:r w:rsidR="00543B9A">
        <w:rPr>
          <w:lang w:val="en-US" w:eastAsia="en-GB"/>
        </w:rPr>
        <w:t xml:space="preserve"> This </w:t>
      </w:r>
      <w:r w:rsidR="000923F2">
        <w:rPr>
          <w:lang w:val="en-US" w:eastAsia="en-GB"/>
        </w:rPr>
        <w:t xml:space="preserve">has resulted in board members </w:t>
      </w:r>
      <w:r w:rsidR="00914DBA">
        <w:rPr>
          <w:lang w:val="en-US" w:eastAsia="en-GB"/>
        </w:rPr>
        <w:t xml:space="preserve">not </w:t>
      </w:r>
      <w:r w:rsidR="000923F2">
        <w:rPr>
          <w:lang w:val="en-US" w:eastAsia="en-GB"/>
        </w:rPr>
        <w:t xml:space="preserve">being </w:t>
      </w:r>
      <w:r w:rsidR="00914DBA">
        <w:rPr>
          <w:lang w:val="en-US" w:eastAsia="en-GB"/>
        </w:rPr>
        <w:t xml:space="preserve">as well </w:t>
      </w:r>
      <w:r w:rsidR="000923F2">
        <w:rPr>
          <w:lang w:val="en-US" w:eastAsia="en-GB"/>
        </w:rPr>
        <w:t xml:space="preserve">equipped </w:t>
      </w:r>
      <w:r w:rsidR="00914DBA">
        <w:rPr>
          <w:lang w:val="en-US" w:eastAsia="en-GB"/>
        </w:rPr>
        <w:t xml:space="preserve">as they might be </w:t>
      </w:r>
      <w:r w:rsidR="000923F2">
        <w:rPr>
          <w:lang w:val="en-US" w:eastAsia="en-GB"/>
        </w:rPr>
        <w:t>to</w:t>
      </w:r>
      <w:r w:rsidR="00543B9A">
        <w:rPr>
          <w:lang w:val="en-US" w:eastAsia="en-GB"/>
        </w:rPr>
        <w:t xml:space="preserve"> </w:t>
      </w:r>
      <w:r w:rsidR="00914DBA">
        <w:rPr>
          <w:lang w:val="en-US" w:eastAsia="en-GB"/>
        </w:rPr>
        <w:t xml:space="preserve">interrogate and explore </w:t>
      </w:r>
      <w:r w:rsidR="00543B9A">
        <w:rPr>
          <w:lang w:val="en-US" w:eastAsia="en-GB"/>
        </w:rPr>
        <w:t>papers that are presented to the Board. This, in turn, impacts the perceived value of the Board in the eyes of the APVMA executive team.</w:t>
      </w:r>
    </w:p>
    <w:p w14:paraId="65433345" w14:textId="682B48B9" w:rsidR="004D1247" w:rsidRPr="0092423F" w:rsidRDefault="004D1247" w:rsidP="00543B9A">
      <w:pPr>
        <w:pStyle w:val="TPGBasic"/>
        <w:numPr>
          <w:ilvl w:val="0"/>
          <w:numId w:val="35"/>
        </w:numPr>
        <w:rPr>
          <w:b/>
          <w:bCs/>
          <w:lang w:val="en-US" w:eastAsia="en-GB"/>
        </w:rPr>
      </w:pPr>
      <w:r>
        <w:rPr>
          <w:lang w:val="en-US" w:eastAsia="en-GB"/>
        </w:rPr>
        <w:t>A formal induction process has now been developed for use with new Board members. This induction process is anticipated to take place over a 12-18 month period.</w:t>
      </w:r>
    </w:p>
    <w:p w14:paraId="1F9A312C" w14:textId="77777777" w:rsidR="00C8426D" w:rsidRDefault="00C8426D" w:rsidP="00543B9A">
      <w:pPr>
        <w:pStyle w:val="TPGBasic"/>
        <w:rPr>
          <w:b/>
          <w:bCs/>
          <w:lang w:val="en-US" w:eastAsia="en-GB"/>
        </w:rPr>
      </w:pPr>
    </w:p>
    <w:p w14:paraId="7615A680" w14:textId="1FA532CA" w:rsidR="00543B9A" w:rsidRPr="009A2FC5" w:rsidRDefault="00543B9A" w:rsidP="00543B9A">
      <w:pPr>
        <w:pStyle w:val="TPGBasic"/>
        <w:rPr>
          <w:lang w:eastAsia="en-GB"/>
        </w:rPr>
      </w:pPr>
      <w:r w:rsidRPr="009A2FC5">
        <w:rPr>
          <w:b/>
          <w:bCs/>
          <w:lang w:val="en-US" w:eastAsia="en-GB"/>
        </w:rPr>
        <w:t xml:space="preserve">Recommendations </w:t>
      </w:r>
      <w:r>
        <w:rPr>
          <w:b/>
          <w:bCs/>
          <w:lang w:val="en-US" w:eastAsia="en-GB"/>
        </w:rPr>
        <w:t>in relation to board culture</w:t>
      </w:r>
    </w:p>
    <w:p w14:paraId="37A16626" w14:textId="0D335CB0" w:rsidR="00543B9A" w:rsidRPr="009D6003" w:rsidRDefault="00543B9A" w:rsidP="00543B9A">
      <w:pPr>
        <w:pStyle w:val="TPGBasic"/>
        <w:numPr>
          <w:ilvl w:val="0"/>
          <w:numId w:val="70"/>
        </w:numPr>
        <w:rPr>
          <w:lang w:eastAsia="en-GB"/>
        </w:rPr>
      </w:pPr>
      <w:r>
        <w:rPr>
          <w:lang w:val="en-US" w:eastAsia="en-GB"/>
        </w:rPr>
        <w:t xml:space="preserve">A key priority for the incoming Chair should be the establishment of a </w:t>
      </w:r>
      <w:r w:rsidR="00AC6EAB">
        <w:rPr>
          <w:lang w:val="en-US" w:eastAsia="en-GB"/>
        </w:rPr>
        <w:t xml:space="preserve">desired </w:t>
      </w:r>
      <w:r>
        <w:rPr>
          <w:lang w:val="en-US" w:eastAsia="en-GB"/>
        </w:rPr>
        <w:t xml:space="preserve">board culture. It is anticipated that this will continue to mature as </w:t>
      </w:r>
      <w:r w:rsidR="001D635E">
        <w:rPr>
          <w:lang w:val="en-US" w:eastAsia="en-GB"/>
        </w:rPr>
        <w:t xml:space="preserve">new </w:t>
      </w:r>
      <w:r>
        <w:rPr>
          <w:lang w:val="en-US" w:eastAsia="en-GB"/>
        </w:rPr>
        <w:t>board members are added.</w:t>
      </w:r>
    </w:p>
    <w:p w14:paraId="45D89E24" w14:textId="63C83F2F" w:rsidR="00543B9A" w:rsidRPr="001818CF" w:rsidRDefault="00543B9A" w:rsidP="00543B9A">
      <w:pPr>
        <w:pStyle w:val="TPGBasic"/>
        <w:numPr>
          <w:ilvl w:val="0"/>
          <w:numId w:val="70"/>
        </w:numPr>
        <w:rPr>
          <w:lang w:eastAsia="en-GB"/>
        </w:rPr>
      </w:pPr>
      <w:r>
        <w:rPr>
          <w:lang w:val="en-US" w:eastAsia="en-GB"/>
        </w:rPr>
        <w:t xml:space="preserve">Changing the Board composition and skillsets will give the Board the ability to scrutinise and challenge the papers presented by the executive team. This will enhance the effectiveness of the Board as the Accountable Authority and </w:t>
      </w:r>
      <w:r w:rsidR="00AC6EAB">
        <w:rPr>
          <w:lang w:val="en-US" w:eastAsia="en-GB"/>
        </w:rPr>
        <w:t xml:space="preserve">help to </w:t>
      </w:r>
      <w:r>
        <w:rPr>
          <w:lang w:val="en-US" w:eastAsia="en-GB"/>
        </w:rPr>
        <w:t>establish its credibility with the APVMA’s executive team.</w:t>
      </w:r>
    </w:p>
    <w:p w14:paraId="32E15DEE" w14:textId="73D2C5EA" w:rsidR="000923F2" w:rsidRPr="009A2FC5" w:rsidRDefault="004D1247" w:rsidP="00543B9A">
      <w:pPr>
        <w:pStyle w:val="TPGBasic"/>
        <w:numPr>
          <w:ilvl w:val="0"/>
          <w:numId w:val="70"/>
        </w:numPr>
        <w:rPr>
          <w:lang w:eastAsia="en-GB"/>
        </w:rPr>
      </w:pPr>
      <w:r>
        <w:rPr>
          <w:lang w:val="en-US" w:eastAsia="en-GB"/>
        </w:rPr>
        <w:t>A</w:t>
      </w:r>
      <w:r w:rsidR="001D635E">
        <w:rPr>
          <w:lang w:val="en-US" w:eastAsia="en-GB"/>
        </w:rPr>
        <w:t xml:space="preserve"> much shorter induction process</w:t>
      </w:r>
      <w:r>
        <w:rPr>
          <w:lang w:val="en-US" w:eastAsia="en-GB"/>
        </w:rPr>
        <w:t xml:space="preserve"> (</w:t>
      </w:r>
      <w:r w:rsidR="002D29EA">
        <w:rPr>
          <w:lang w:val="en-US" w:eastAsia="en-GB"/>
        </w:rPr>
        <w:t xml:space="preserve">say </w:t>
      </w:r>
      <w:r>
        <w:rPr>
          <w:lang w:val="en-US" w:eastAsia="en-GB"/>
        </w:rPr>
        <w:t>3 months)</w:t>
      </w:r>
      <w:r w:rsidR="001D635E">
        <w:rPr>
          <w:lang w:val="en-US" w:eastAsia="en-GB"/>
        </w:rPr>
        <w:t xml:space="preserve"> </w:t>
      </w:r>
      <w:r w:rsidR="00FE0EDA">
        <w:rPr>
          <w:lang w:val="en-US" w:eastAsia="en-GB"/>
        </w:rPr>
        <w:t>would be more appropriate, with additional education sessions being added for board members where required.</w:t>
      </w:r>
    </w:p>
    <w:p w14:paraId="223798DB" w14:textId="77777777" w:rsidR="00543B9A" w:rsidRDefault="00543B9A" w:rsidP="00543B9A">
      <w:pPr>
        <w:pStyle w:val="TPGHeading2"/>
      </w:pPr>
    </w:p>
    <w:p w14:paraId="49EFD1DD" w14:textId="77777777" w:rsidR="00543B9A" w:rsidRPr="009A2FC5" w:rsidRDefault="00543B9A" w:rsidP="00543B9A">
      <w:pPr>
        <w:pStyle w:val="TPGHeading2"/>
      </w:pPr>
      <w:r>
        <w:t>BOARD &amp; DIRECTOR PERFORMANCE</w:t>
      </w:r>
    </w:p>
    <w:p w14:paraId="1052EFFE" w14:textId="77777777" w:rsidR="00543B9A" w:rsidRPr="009A2FC5" w:rsidRDefault="00543B9A" w:rsidP="00543B9A">
      <w:pPr>
        <w:pStyle w:val="TPGBasic"/>
        <w:rPr>
          <w:b/>
          <w:bCs/>
          <w:lang w:eastAsia="en-GB"/>
        </w:rPr>
      </w:pPr>
      <w:r w:rsidRPr="009A2FC5">
        <w:rPr>
          <w:b/>
          <w:bCs/>
          <w:lang w:val="en-US" w:eastAsia="en-GB"/>
        </w:rPr>
        <w:t>Current situation</w:t>
      </w:r>
    </w:p>
    <w:p w14:paraId="58CD9B8B" w14:textId="55C41CCA" w:rsidR="00543B9A" w:rsidRPr="00092A35" w:rsidRDefault="00543B9A" w:rsidP="00543B9A">
      <w:pPr>
        <w:pStyle w:val="TPGBasic"/>
        <w:numPr>
          <w:ilvl w:val="0"/>
          <w:numId w:val="35"/>
        </w:numPr>
        <w:rPr>
          <w:b/>
          <w:bCs/>
          <w:lang w:val="en-US" w:eastAsia="en-GB"/>
        </w:rPr>
      </w:pPr>
      <w:r>
        <w:rPr>
          <w:lang w:val="en-US" w:eastAsia="en-GB"/>
        </w:rPr>
        <w:t xml:space="preserve">The </w:t>
      </w:r>
      <w:r w:rsidR="000A7F14">
        <w:rPr>
          <w:lang w:val="en-US" w:eastAsia="en-GB"/>
        </w:rPr>
        <w:t>Board’s performance</w:t>
      </w:r>
      <w:r>
        <w:rPr>
          <w:lang w:val="en-US" w:eastAsia="en-GB"/>
        </w:rPr>
        <w:t xml:space="preserve"> has been </w:t>
      </w:r>
      <w:r w:rsidR="006B0AD3">
        <w:rPr>
          <w:lang w:val="en-US" w:eastAsia="en-GB"/>
        </w:rPr>
        <w:t xml:space="preserve">impacted </w:t>
      </w:r>
      <w:r>
        <w:rPr>
          <w:lang w:val="en-US" w:eastAsia="en-GB"/>
        </w:rPr>
        <w:t xml:space="preserve">by </w:t>
      </w:r>
      <w:r w:rsidR="009F7EE1">
        <w:rPr>
          <w:lang w:val="en-US" w:eastAsia="en-GB"/>
        </w:rPr>
        <w:t xml:space="preserve">2 </w:t>
      </w:r>
      <w:r>
        <w:rPr>
          <w:lang w:val="en-US" w:eastAsia="en-GB"/>
        </w:rPr>
        <w:t xml:space="preserve">external reviews in the last 2 years, </w:t>
      </w:r>
      <w:r w:rsidR="00E83C42">
        <w:rPr>
          <w:lang w:val="en-US" w:eastAsia="en-GB"/>
        </w:rPr>
        <w:t xml:space="preserve">as well as </w:t>
      </w:r>
      <w:r>
        <w:rPr>
          <w:lang w:val="en-US" w:eastAsia="en-GB"/>
        </w:rPr>
        <w:t>a</w:t>
      </w:r>
      <w:r w:rsidR="00363EBD">
        <w:rPr>
          <w:lang w:val="en-US" w:eastAsia="en-GB"/>
        </w:rPr>
        <w:t xml:space="preserve">n </w:t>
      </w:r>
      <w:r w:rsidR="00FE0EDA">
        <w:rPr>
          <w:lang w:val="en-US" w:eastAsia="en-GB"/>
        </w:rPr>
        <w:t>external</w:t>
      </w:r>
      <w:r>
        <w:rPr>
          <w:lang w:val="en-US" w:eastAsia="en-GB"/>
        </w:rPr>
        <w:t xml:space="preserve"> Board Performance Review that was conducted in November 2023.</w:t>
      </w:r>
    </w:p>
    <w:p w14:paraId="62D50D25" w14:textId="5C804A10" w:rsidR="00543B9A" w:rsidRPr="00092A35" w:rsidRDefault="00FE0EDA" w:rsidP="00543B9A">
      <w:pPr>
        <w:pStyle w:val="TPGBasic"/>
        <w:numPr>
          <w:ilvl w:val="0"/>
          <w:numId w:val="35"/>
        </w:numPr>
        <w:rPr>
          <w:b/>
          <w:bCs/>
          <w:lang w:val="en-US" w:eastAsia="en-GB"/>
        </w:rPr>
      </w:pPr>
      <w:r>
        <w:rPr>
          <w:lang w:val="en-US" w:eastAsia="en-GB"/>
        </w:rPr>
        <w:t>Much of t</w:t>
      </w:r>
      <w:r w:rsidR="00543B9A">
        <w:rPr>
          <w:lang w:val="en-US" w:eastAsia="en-GB"/>
        </w:rPr>
        <w:t xml:space="preserve">he Board’s focus has been on considering and implementing the recommendations arising from the </w:t>
      </w:r>
      <w:r>
        <w:rPr>
          <w:lang w:val="en-US" w:eastAsia="en-GB"/>
        </w:rPr>
        <w:t xml:space="preserve">external </w:t>
      </w:r>
      <w:r w:rsidR="00543B9A">
        <w:rPr>
          <w:lang w:val="en-US" w:eastAsia="en-GB"/>
        </w:rPr>
        <w:t xml:space="preserve">reviews, rather than the core responsibilities of the Board. </w:t>
      </w:r>
    </w:p>
    <w:p w14:paraId="226622A1" w14:textId="46FC4B6E" w:rsidR="00543B9A" w:rsidRPr="00092A35" w:rsidRDefault="00543B9A" w:rsidP="00543B9A">
      <w:pPr>
        <w:pStyle w:val="TPGBasic"/>
        <w:numPr>
          <w:ilvl w:val="0"/>
          <w:numId w:val="35"/>
        </w:numPr>
        <w:rPr>
          <w:b/>
          <w:bCs/>
          <w:lang w:val="en-US" w:eastAsia="en-GB"/>
        </w:rPr>
      </w:pPr>
      <w:r>
        <w:rPr>
          <w:lang w:val="en-US" w:eastAsia="en-GB"/>
        </w:rPr>
        <w:t>Core Board functions such as strategy, corporate planning and budgeting are not well addressed or coordinated. The Strategy</w:t>
      </w:r>
      <w:r w:rsidR="00FD1857">
        <w:rPr>
          <w:lang w:val="en-US" w:eastAsia="en-GB"/>
        </w:rPr>
        <w:t xml:space="preserve"> 2030</w:t>
      </w:r>
      <w:r w:rsidR="009D4D5D">
        <w:rPr>
          <w:lang w:val="en-US" w:eastAsia="en-GB"/>
        </w:rPr>
        <w:t xml:space="preserve"> document</w:t>
      </w:r>
      <w:r>
        <w:rPr>
          <w:lang w:val="en-US" w:eastAsia="en-GB"/>
        </w:rPr>
        <w:t xml:space="preserve"> is more aspirational than a plan of action, and the Corporate Plan, rather than being an action-oriented subset of the Strategy for the current year, is </w:t>
      </w:r>
      <w:r w:rsidR="00AC6EAB">
        <w:rPr>
          <w:lang w:val="en-US" w:eastAsia="en-GB"/>
        </w:rPr>
        <w:t xml:space="preserve">acknowledged to be </w:t>
      </w:r>
      <w:r>
        <w:rPr>
          <w:lang w:val="en-US" w:eastAsia="en-GB"/>
        </w:rPr>
        <w:t>more of a compliance document. The budget appears to be done in isolation of the other planning elements.</w:t>
      </w:r>
    </w:p>
    <w:p w14:paraId="434B3A54" w14:textId="5F914A2C" w:rsidR="00543B9A" w:rsidRPr="00101DA8" w:rsidRDefault="00543B9A" w:rsidP="00543B9A">
      <w:pPr>
        <w:pStyle w:val="TPGBasic"/>
        <w:numPr>
          <w:ilvl w:val="0"/>
          <w:numId w:val="35"/>
        </w:numPr>
        <w:rPr>
          <w:b/>
          <w:bCs/>
          <w:lang w:val="en-US" w:eastAsia="en-GB"/>
        </w:rPr>
      </w:pPr>
      <w:r>
        <w:rPr>
          <w:lang w:val="en-US" w:eastAsia="en-GB"/>
        </w:rPr>
        <w:lastRenderedPageBreak/>
        <w:t xml:space="preserve">The </w:t>
      </w:r>
      <w:r w:rsidR="00FE0EDA">
        <w:rPr>
          <w:lang w:val="en-US" w:eastAsia="en-GB"/>
        </w:rPr>
        <w:t xml:space="preserve">external </w:t>
      </w:r>
      <w:r>
        <w:rPr>
          <w:lang w:val="en-US" w:eastAsia="en-GB"/>
        </w:rPr>
        <w:t>Board Performance Review identified a lack of constructive challenge</w:t>
      </w:r>
      <w:r w:rsidR="006B0AD3">
        <w:rPr>
          <w:lang w:val="en-US" w:eastAsia="en-GB"/>
        </w:rPr>
        <w:t xml:space="preserve"> of board papers</w:t>
      </w:r>
      <w:r>
        <w:rPr>
          <w:lang w:val="en-US" w:eastAsia="en-GB"/>
        </w:rPr>
        <w:t xml:space="preserve"> by</w:t>
      </w:r>
      <w:r w:rsidR="003235C9">
        <w:rPr>
          <w:lang w:val="en-US" w:eastAsia="en-GB"/>
        </w:rPr>
        <w:t xml:space="preserve"> some board members</w:t>
      </w:r>
      <w:r w:rsidR="006B0AD3">
        <w:rPr>
          <w:lang w:val="en-US" w:eastAsia="en-GB"/>
        </w:rPr>
        <w:t xml:space="preserve">. This is possibly a consequence of the </w:t>
      </w:r>
      <w:r w:rsidR="00E83C42">
        <w:rPr>
          <w:lang w:val="en-US" w:eastAsia="en-GB"/>
        </w:rPr>
        <w:t xml:space="preserve">current </w:t>
      </w:r>
      <w:r w:rsidR="006B0AD3">
        <w:rPr>
          <w:lang w:val="en-US" w:eastAsia="en-GB"/>
        </w:rPr>
        <w:t xml:space="preserve">induction process and a resultant lack of familiarity with the detailed activities of the </w:t>
      </w:r>
      <w:r w:rsidR="00B22065">
        <w:rPr>
          <w:lang w:val="en-US" w:eastAsia="en-GB"/>
        </w:rPr>
        <w:t>APVMA.</w:t>
      </w:r>
    </w:p>
    <w:p w14:paraId="38097910" w14:textId="410C8DD7" w:rsidR="00543B9A" w:rsidRPr="0092423F" w:rsidRDefault="00543B9A" w:rsidP="00543B9A">
      <w:pPr>
        <w:pStyle w:val="TPGBasic"/>
        <w:numPr>
          <w:ilvl w:val="0"/>
          <w:numId w:val="35"/>
        </w:numPr>
        <w:rPr>
          <w:b/>
          <w:bCs/>
          <w:lang w:val="en-US" w:eastAsia="en-GB"/>
        </w:rPr>
      </w:pPr>
      <w:r>
        <w:rPr>
          <w:lang w:val="en-US" w:eastAsia="en-GB"/>
        </w:rPr>
        <w:t>The small number of Board members and lack of sub-committees results in very long board meetings with full agendas. This limits the ability of the Board to spend quality time on the key Board functions.</w:t>
      </w:r>
    </w:p>
    <w:p w14:paraId="642E7974" w14:textId="77777777" w:rsidR="00C8426D" w:rsidRDefault="00C8426D" w:rsidP="00543B9A">
      <w:pPr>
        <w:pStyle w:val="TPGBasic"/>
        <w:rPr>
          <w:b/>
          <w:bCs/>
          <w:lang w:val="en-US" w:eastAsia="en-GB"/>
        </w:rPr>
      </w:pPr>
    </w:p>
    <w:p w14:paraId="5E763EC4" w14:textId="0D71DCC0" w:rsidR="00543B9A" w:rsidRPr="009A2FC5" w:rsidRDefault="00543B9A" w:rsidP="00543B9A">
      <w:pPr>
        <w:pStyle w:val="TPGBasic"/>
        <w:rPr>
          <w:lang w:eastAsia="en-GB"/>
        </w:rPr>
      </w:pPr>
      <w:r w:rsidRPr="009A2FC5">
        <w:rPr>
          <w:b/>
          <w:bCs/>
          <w:lang w:val="en-US" w:eastAsia="en-GB"/>
        </w:rPr>
        <w:t xml:space="preserve">Recommendations </w:t>
      </w:r>
      <w:r>
        <w:rPr>
          <w:b/>
          <w:bCs/>
          <w:lang w:val="en-US" w:eastAsia="en-GB"/>
        </w:rPr>
        <w:t>in relation to board and director performance</w:t>
      </w:r>
    </w:p>
    <w:p w14:paraId="7952CAE1" w14:textId="63D75D30" w:rsidR="00543B9A" w:rsidRPr="00101DA8" w:rsidRDefault="00EC1471" w:rsidP="00543B9A">
      <w:pPr>
        <w:pStyle w:val="TPGBasic"/>
        <w:numPr>
          <w:ilvl w:val="0"/>
          <w:numId w:val="83"/>
        </w:numPr>
        <w:rPr>
          <w:lang w:eastAsia="en-GB"/>
        </w:rPr>
      </w:pPr>
      <w:r>
        <w:rPr>
          <w:lang w:val="en-US" w:eastAsia="en-GB"/>
        </w:rPr>
        <w:t xml:space="preserve">Expanding the size of the Board will assist the Board </w:t>
      </w:r>
      <w:r w:rsidR="00543B9A">
        <w:rPr>
          <w:lang w:val="en-US" w:eastAsia="en-GB"/>
        </w:rPr>
        <w:t xml:space="preserve">to improve its performance </w:t>
      </w:r>
      <w:r w:rsidR="00E83C42">
        <w:rPr>
          <w:lang w:val="en-US" w:eastAsia="en-GB"/>
        </w:rPr>
        <w:t xml:space="preserve">of its functions under the Administration Act and </w:t>
      </w:r>
      <w:r w:rsidR="00543B9A">
        <w:rPr>
          <w:lang w:val="en-US" w:eastAsia="en-GB"/>
        </w:rPr>
        <w:t>as the Accountable Authority of the APVMA.</w:t>
      </w:r>
    </w:p>
    <w:p w14:paraId="783E063B" w14:textId="1533CA33" w:rsidR="00543B9A" w:rsidRPr="00101DA8" w:rsidRDefault="00FE0EDA" w:rsidP="00543B9A">
      <w:pPr>
        <w:pStyle w:val="TPGBasic"/>
        <w:numPr>
          <w:ilvl w:val="0"/>
          <w:numId w:val="83"/>
        </w:numPr>
        <w:rPr>
          <w:lang w:eastAsia="en-GB"/>
        </w:rPr>
      </w:pPr>
      <w:r>
        <w:rPr>
          <w:lang w:val="en-US" w:eastAsia="en-GB"/>
        </w:rPr>
        <w:t xml:space="preserve">We recommend that the Board meets monthly until it is satisfied that it </w:t>
      </w:r>
      <w:r w:rsidR="00B22065">
        <w:rPr>
          <w:lang w:val="en-US" w:eastAsia="en-GB"/>
        </w:rPr>
        <w:t>is meeting</w:t>
      </w:r>
      <w:r>
        <w:rPr>
          <w:lang w:val="en-US" w:eastAsia="en-GB"/>
        </w:rPr>
        <w:t xml:space="preserve"> its responsibilities and has established an appropriate work plan and cadence.</w:t>
      </w:r>
    </w:p>
    <w:p w14:paraId="7E82063B" w14:textId="3496D8E0" w:rsidR="00543B9A" w:rsidRPr="00AC6EAB" w:rsidRDefault="009529FE" w:rsidP="00543B9A">
      <w:pPr>
        <w:pStyle w:val="TPGBasic"/>
        <w:numPr>
          <w:ilvl w:val="0"/>
          <w:numId w:val="83"/>
        </w:numPr>
        <w:rPr>
          <w:lang w:eastAsia="en-GB"/>
        </w:rPr>
      </w:pPr>
      <w:r>
        <w:rPr>
          <w:lang w:val="en-US" w:eastAsia="en-GB"/>
        </w:rPr>
        <w:t>According to APVMA’s Board Charter, a</w:t>
      </w:r>
      <w:r w:rsidR="001A692A">
        <w:rPr>
          <w:lang w:val="en-US" w:eastAsia="en-GB"/>
        </w:rPr>
        <w:t xml:space="preserve"> </w:t>
      </w:r>
      <w:r w:rsidR="00543B9A">
        <w:rPr>
          <w:lang w:val="en-US" w:eastAsia="en-GB"/>
        </w:rPr>
        <w:t>Board Performance Review</w:t>
      </w:r>
      <w:r w:rsidR="001A692A">
        <w:rPr>
          <w:lang w:val="en-US" w:eastAsia="en-GB"/>
        </w:rPr>
        <w:t xml:space="preserve"> is</w:t>
      </w:r>
      <w:r w:rsidR="00FE0EDA">
        <w:rPr>
          <w:lang w:val="en-US" w:eastAsia="en-GB"/>
        </w:rPr>
        <w:t xml:space="preserve"> to be conducted every 3 </w:t>
      </w:r>
      <w:r w:rsidR="00FE3278">
        <w:rPr>
          <w:lang w:val="en-US" w:eastAsia="en-GB"/>
        </w:rPr>
        <w:t>years</w:t>
      </w:r>
      <w:r w:rsidR="00D422D0">
        <w:rPr>
          <w:lang w:val="en-US" w:eastAsia="en-GB"/>
        </w:rPr>
        <w:t>. W</w:t>
      </w:r>
      <w:r w:rsidR="00FE0EDA">
        <w:rPr>
          <w:lang w:val="en-US" w:eastAsia="en-GB"/>
        </w:rPr>
        <w:t xml:space="preserve">e recommend that </w:t>
      </w:r>
      <w:r w:rsidR="00812257">
        <w:rPr>
          <w:lang w:val="en-US" w:eastAsia="en-GB"/>
        </w:rPr>
        <w:t xml:space="preserve">a review </w:t>
      </w:r>
      <w:r w:rsidR="00543B9A">
        <w:rPr>
          <w:lang w:val="en-US" w:eastAsia="en-GB"/>
        </w:rPr>
        <w:t>should be conducted on an annual basis</w:t>
      </w:r>
      <w:r w:rsidR="00FE0EDA">
        <w:rPr>
          <w:lang w:val="en-US" w:eastAsia="en-GB"/>
        </w:rPr>
        <w:t xml:space="preserve"> for the next </w:t>
      </w:r>
      <w:r w:rsidR="00C25A3C">
        <w:rPr>
          <w:lang w:val="en-US" w:eastAsia="en-GB"/>
        </w:rPr>
        <w:t xml:space="preserve">2 </w:t>
      </w:r>
      <w:r w:rsidR="00FE0EDA">
        <w:rPr>
          <w:lang w:val="en-US" w:eastAsia="en-GB"/>
        </w:rPr>
        <w:t>years</w:t>
      </w:r>
      <w:r w:rsidR="00543B9A">
        <w:rPr>
          <w:lang w:val="en-US" w:eastAsia="en-GB"/>
        </w:rPr>
        <w:t xml:space="preserve"> to assist the incoming Chair to identify challenges in relation to the functioning of the Board and </w:t>
      </w:r>
      <w:r w:rsidR="002F18B6">
        <w:rPr>
          <w:lang w:val="en-US" w:eastAsia="en-GB"/>
        </w:rPr>
        <w:t xml:space="preserve">the performance </w:t>
      </w:r>
      <w:r w:rsidR="00543B9A">
        <w:rPr>
          <w:lang w:val="en-US" w:eastAsia="en-GB"/>
        </w:rPr>
        <w:t>of individual directors.</w:t>
      </w:r>
    </w:p>
    <w:p w14:paraId="256D7B44" w14:textId="77777777" w:rsidR="00AC6EAB" w:rsidRPr="00A00CAB" w:rsidRDefault="00AC6EAB" w:rsidP="00AC6EAB">
      <w:pPr>
        <w:pStyle w:val="TPGBasic"/>
        <w:ind w:left="720"/>
        <w:rPr>
          <w:lang w:eastAsia="en-GB"/>
        </w:rPr>
      </w:pPr>
    </w:p>
    <w:p w14:paraId="5D360EED" w14:textId="77777777" w:rsidR="00543B9A" w:rsidRPr="009A2FC5" w:rsidRDefault="00543B9A" w:rsidP="00543B9A">
      <w:pPr>
        <w:pStyle w:val="TPGHeading2"/>
      </w:pPr>
      <w:r>
        <w:t>BOARD PROCESSES</w:t>
      </w:r>
    </w:p>
    <w:p w14:paraId="7DE77FEC" w14:textId="77777777" w:rsidR="00543B9A" w:rsidRPr="009A2FC5" w:rsidRDefault="00543B9A" w:rsidP="00543B9A">
      <w:pPr>
        <w:pStyle w:val="TPGBasic"/>
        <w:rPr>
          <w:b/>
          <w:bCs/>
          <w:lang w:eastAsia="en-GB"/>
        </w:rPr>
      </w:pPr>
      <w:r w:rsidRPr="009A2FC5">
        <w:rPr>
          <w:b/>
          <w:bCs/>
          <w:lang w:val="en-US" w:eastAsia="en-GB"/>
        </w:rPr>
        <w:t>Current situation</w:t>
      </w:r>
    </w:p>
    <w:p w14:paraId="35237B2B" w14:textId="4C0CBD37" w:rsidR="00543B9A" w:rsidRPr="00817AE9" w:rsidRDefault="00FE0EDA" w:rsidP="00543B9A">
      <w:pPr>
        <w:pStyle w:val="TPGBasic"/>
        <w:numPr>
          <w:ilvl w:val="0"/>
          <w:numId w:val="35"/>
        </w:numPr>
        <w:rPr>
          <w:b/>
          <w:bCs/>
          <w:lang w:val="en-US" w:eastAsia="en-GB"/>
        </w:rPr>
      </w:pPr>
      <w:r>
        <w:rPr>
          <w:lang w:val="en-US" w:eastAsia="en-GB"/>
        </w:rPr>
        <w:t>Over the last 12 months t</w:t>
      </w:r>
      <w:r w:rsidR="00543B9A">
        <w:rPr>
          <w:lang w:val="en-US" w:eastAsia="en-GB"/>
        </w:rPr>
        <w:t xml:space="preserve">he Board has </w:t>
      </w:r>
      <w:r>
        <w:rPr>
          <w:lang w:val="en-US" w:eastAsia="en-GB"/>
        </w:rPr>
        <w:t xml:space="preserve">implemented appropriate </w:t>
      </w:r>
      <w:r w:rsidR="00543B9A">
        <w:rPr>
          <w:lang w:val="en-US" w:eastAsia="en-GB"/>
        </w:rPr>
        <w:t xml:space="preserve">processes in terms of agendas, minutes, action plans, annual work plan, management of conflicts, etc. </w:t>
      </w:r>
      <w:r w:rsidR="0062514F">
        <w:rPr>
          <w:lang w:val="en-US" w:eastAsia="en-GB"/>
        </w:rPr>
        <w:t>A board secretariat</w:t>
      </w:r>
      <w:r w:rsidR="00543B9A">
        <w:rPr>
          <w:lang w:val="en-US" w:eastAsia="en-GB"/>
        </w:rPr>
        <w:t xml:space="preserve"> has put in place sound processes to support the Board</w:t>
      </w:r>
      <w:r w:rsidR="002F18B6">
        <w:rPr>
          <w:lang w:val="en-US" w:eastAsia="en-GB"/>
        </w:rPr>
        <w:t xml:space="preserve">, including </w:t>
      </w:r>
      <w:r w:rsidR="00543B9A">
        <w:rPr>
          <w:lang w:val="en-US" w:eastAsia="en-GB"/>
        </w:rPr>
        <w:t xml:space="preserve">the compilation of board papers, </w:t>
      </w:r>
      <w:r w:rsidR="002F18B6">
        <w:rPr>
          <w:lang w:val="en-US" w:eastAsia="en-GB"/>
        </w:rPr>
        <w:t>and the establishment of</w:t>
      </w:r>
      <w:r w:rsidR="00543B9A">
        <w:rPr>
          <w:lang w:val="en-US" w:eastAsia="en-GB"/>
        </w:rPr>
        <w:t xml:space="preserve"> appropriate Board Terms of Reference.</w:t>
      </w:r>
    </w:p>
    <w:p w14:paraId="2D38F2F8" w14:textId="1D9771DC" w:rsidR="00543B9A" w:rsidRPr="0050199B" w:rsidRDefault="00543B9A" w:rsidP="00543B9A">
      <w:pPr>
        <w:pStyle w:val="TPGBasic"/>
        <w:numPr>
          <w:ilvl w:val="0"/>
          <w:numId w:val="35"/>
        </w:numPr>
        <w:rPr>
          <w:b/>
          <w:bCs/>
          <w:lang w:val="en-US" w:eastAsia="en-GB"/>
        </w:rPr>
      </w:pPr>
      <w:r>
        <w:rPr>
          <w:lang w:val="en-US" w:eastAsia="en-GB"/>
        </w:rPr>
        <w:t>Templates have</w:t>
      </w:r>
      <w:r w:rsidR="00D77362">
        <w:rPr>
          <w:lang w:val="en-US" w:eastAsia="en-GB"/>
        </w:rPr>
        <w:t xml:space="preserve"> recently</w:t>
      </w:r>
      <w:r>
        <w:rPr>
          <w:lang w:val="en-US" w:eastAsia="en-GB"/>
        </w:rPr>
        <w:t xml:space="preserve"> been produced for board papers to assist executives in preparing </w:t>
      </w:r>
      <w:r w:rsidR="002F18B6">
        <w:rPr>
          <w:lang w:val="en-US" w:eastAsia="en-GB"/>
        </w:rPr>
        <w:t>board</w:t>
      </w:r>
      <w:r>
        <w:rPr>
          <w:lang w:val="en-US" w:eastAsia="en-GB"/>
        </w:rPr>
        <w:t xml:space="preserve"> papers. This is still a work-in-progress as the executive team matures in understanding the information that is needed by the Board. The forma</w:t>
      </w:r>
      <w:r w:rsidR="002F18B6">
        <w:rPr>
          <w:lang w:val="en-US" w:eastAsia="en-GB"/>
        </w:rPr>
        <w:t>t</w:t>
      </w:r>
      <w:r>
        <w:rPr>
          <w:lang w:val="en-US" w:eastAsia="en-GB"/>
        </w:rPr>
        <w:t xml:space="preserve"> </w:t>
      </w:r>
      <w:r w:rsidR="005D04D0">
        <w:rPr>
          <w:lang w:val="en-US" w:eastAsia="en-GB"/>
        </w:rPr>
        <w:t>and</w:t>
      </w:r>
      <w:r>
        <w:rPr>
          <w:lang w:val="en-US" w:eastAsia="en-GB"/>
        </w:rPr>
        <w:t xml:space="preserve"> content of </w:t>
      </w:r>
      <w:r w:rsidR="002D29EA">
        <w:rPr>
          <w:lang w:val="en-US" w:eastAsia="en-GB"/>
        </w:rPr>
        <w:t>b</w:t>
      </w:r>
      <w:r>
        <w:rPr>
          <w:lang w:val="en-US" w:eastAsia="en-GB"/>
        </w:rPr>
        <w:t xml:space="preserve">oard papers is further complicated by the Board seeking more information than </w:t>
      </w:r>
      <w:r w:rsidR="002D29EA">
        <w:rPr>
          <w:lang w:val="en-US" w:eastAsia="en-GB"/>
        </w:rPr>
        <w:t>it</w:t>
      </w:r>
      <w:r>
        <w:rPr>
          <w:lang w:val="en-US" w:eastAsia="en-GB"/>
        </w:rPr>
        <w:t xml:space="preserve"> would normally require</w:t>
      </w:r>
      <w:r w:rsidR="002F18B6">
        <w:rPr>
          <w:lang w:val="en-US" w:eastAsia="en-GB"/>
        </w:rPr>
        <w:t>,</w:t>
      </w:r>
      <w:r>
        <w:rPr>
          <w:lang w:val="en-US" w:eastAsia="en-GB"/>
        </w:rPr>
        <w:t xml:space="preserve"> due to a lack of trust in the information </w:t>
      </w:r>
      <w:r w:rsidR="002D29EA">
        <w:rPr>
          <w:lang w:val="en-US" w:eastAsia="en-GB"/>
        </w:rPr>
        <w:t>it is</w:t>
      </w:r>
      <w:r>
        <w:rPr>
          <w:lang w:val="en-US" w:eastAsia="en-GB"/>
        </w:rPr>
        <w:t xml:space="preserve"> being given. </w:t>
      </w:r>
    </w:p>
    <w:p w14:paraId="7CCDDF78" w14:textId="77B5E290" w:rsidR="00543B9A" w:rsidRPr="00817AE9" w:rsidRDefault="00543B9A" w:rsidP="00543B9A">
      <w:pPr>
        <w:pStyle w:val="TPGBasic"/>
        <w:numPr>
          <w:ilvl w:val="0"/>
          <w:numId w:val="35"/>
        </w:numPr>
        <w:rPr>
          <w:b/>
          <w:bCs/>
          <w:lang w:val="en-US" w:eastAsia="en-GB"/>
        </w:rPr>
      </w:pPr>
      <w:r>
        <w:rPr>
          <w:lang w:val="en-US" w:eastAsia="en-GB"/>
        </w:rPr>
        <w:t xml:space="preserve">An annual calendar has been developed for </w:t>
      </w:r>
      <w:r w:rsidR="002D29EA">
        <w:rPr>
          <w:lang w:val="en-US" w:eastAsia="en-GB"/>
        </w:rPr>
        <w:t>b</w:t>
      </w:r>
      <w:r>
        <w:rPr>
          <w:lang w:val="en-US" w:eastAsia="en-GB"/>
        </w:rPr>
        <w:t xml:space="preserve">oard meetings. Up to 2 days </w:t>
      </w:r>
      <w:r w:rsidR="00FE3278">
        <w:rPr>
          <w:lang w:val="en-US" w:eastAsia="en-GB"/>
        </w:rPr>
        <w:t>have</w:t>
      </w:r>
      <w:r>
        <w:rPr>
          <w:lang w:val="en-US" w:eastAsia="en-GB"/>
        </w:rPr>
        <w:t xml:space="preserve"> been scheduled for meetings every 2 months with a shorter meeting in September for the approval of the annual financial statements.</w:t>
      </w:r>
    </w:p>
    <w:p w14:paraId="0102F476" w14:textId="36C56D12" w:rsidR="00543B9A" w:rsidRPr="0092423F" w:rsidRDefault="00543B9A" w:rsidP="00543B9A">
      <w:pPr>
        <w:pStyle w:val="TPGBasic"/>
        <w:numPr>
          <w:ilvl w:val="0"/>
          <w:numId w:val="35"/>
        </w:numPr>
        <w:rPr>
          <w:b/>
          <w:bCs/>
          <w:lang w:val="en-US" w:eastAsia="en-GB"/>
        </w:rPr>
      </w:pPr>
      <w:r>
        <w:rPr>
          <w:lang w:val="en-US" w:eastAsia="en-GB"/>
        </w:rPr>
        <w:t xml:space="preserve">The induction </w:t>
      </w:r>
      <w:r w:rsidR="007C06C4">
        <w:rPr>
          <w:lang w:val="en-US" w:eastAsia="en-GB"/>
        </w:rPr>
        <w:t xml:space="preserve">of </w:t>
      </w:r>
      <w:r>
        <w:rPr>
          <w:lang w:val="en-US" w:eastAsia="en-GB"/>
        </w:rPr>
        <w:t xml:space="preserve">the current </w:t>
      </w:r>
      <w:r w:rsidR="002D29EA">
        <w:rPr>
          <w:lang w:val="en-US" w:eastAsia="en-GB"/>
        </w:rPr>
        <w:t>b</w:t>
      </w:r>
      <w:r>
        <w:rPr>
          <w:lang w:val="en-US" w:eastAsia="en-GB"/>
        </w:rPr>
        <w:t xml:space="preserve">oard members is still in progress, with information sessions on different aspects of the APVMA’s activities being included in </w:t>
      </w:r>
      <w:r w:rsidR="002D29EA">
        <w:rPr>
          <w:lang w:val="en-US" w:eastAsia="en-GB"/>
        </w:rPr>
        <w:t>b</w:t>
      </w:r>
      <w:r>
        <w:rPr>
          <w:lang w:val="en-US" w:eastAsia="en-GB"/>
        </w:rPr>
        <w:t xml:space="preserve">oard meetings. </w:t>
      </w:r>
    </w:p>
    <w:p w14:paraId="23FF60BE" w14:textId="77777777" w:rsidR="002E2D6C" w:rsidRDefault="002E2D6C" w:rsidP="00543B9A">
      <w:pPr>
        <w:pStyle w:val="TPGBasic"/>
        <w:rPr>
          <w:b/>
          <w:bCs/>
          <w:lang w:val="en-US" w:eastAsia="en-GB"/>
        </w:rPr>
      </w:pPr>
    </w:p>
    <w:p w14:paraId="29694460" w14:textId="77777777" w:rsidR="001405F9" w:rsidRDefault="001405F9" w:rsidP="00543B9A">
      <w:pPr>
        <w:pStyle w:val="TPGBasic"/>
        <w:rPr>
          <w:b/>
          <w:bCs/>
          <w:lang w:val="en-US" w:eastAsia="en-GB"/>
        </w:rPr>
      </w:pPr>
    </w:p>
    <w:p w14:paraId="72CFF0AE" w14:textId="77777777" w:rsidR="001405F9" w:rsidRDefault="001405F9" w:rsidP="00543B9A">
      <w:pPr>
        <w:pStyle w:val="TPGBasic"/>
        <w:rPr>
          <w:b/>
          <w:bCs/>
          <w:lang w:val="en-US" w:eastAsia="en-GB"/>
        </w:rPr>
      </w:pPr>
    </w:p>
    <w:p w14:paraId="6968FBB3" w14:textId="4670DCB5" w:rsidR="00543B9A" w:rsidRPr="009A2FC5" w:rsidRDefault="00543B9A" w:rsidP="00543B9A">
      <w:pPr>
        <w:pStyle w:val="TPGBasic"/>
        <w:rPr>
          <w:lang w:eastAsia="en-GB"/>
        </w:rPr>
      </w:pPr>
      <w:r w:rsidRPr="009A2FC5">
        <w:rPr>
          <w:b/>
          <w:bCs/>
          <w:lang w:val="en-US" w:eastAsia="en-GB"/>
        </w:rPr>
        <w:lastRenderedPageBreak/>
        <w:t xml:space="preserve">Recommendations </w:t>
      </w:r>
      <w:r>
        <w:rPr>
          <w:b/>
          <w:bCs/>
          <w:lang w:val="en-US" w:eastAsia="en-GB"/>
        </w:rPr>
        <w:t>in relation to board processes</w:t>
      </w:r>
    </w:p>
    <w:p w14:paraId="7B8D0201" w14:textId="2B198CCE" w:rsidR="00543B9A" w:rsidRPr="0050199B" w:rsidRDefault="00543B9A" w:rsidP="00543B9A">
      <w:pPr>
        <w:pStyle w:val="TPGBasic"/>
        <w:numPr>
          <w:ilvl w:val="0"/>
          <w:numId w:val="84"/>
        </w:numPr>
        <w:rPr>
          <w:lang w:eastAsia="en-GB"/>
        </w:rPr>
      </w:pPr>
      <w:r>
        <w:rPr>
          <w:lang w:val="en-US" w:eastAsia="en-GB"/>
        </w:rPr>
        <w:t xml:space="preserve">Board processes are </w:t>
      </w:r>
      <w:r w:rsidR="00D422D0">
        <w:rPr>
          <w:lang w:val="en-US" w:eastAsia="en-GB"/>
        </w:rPr>
        <w:t xml:space="preserve">now </w:t>
      </w:r>
      <w:r>
        <w:rPr>
          <w:lang w:val="en-US" w:eastAsia="en-GB"/>
        </w:rPr>
        <w:t xml:space="preserve">sound and appear to be ably supported by the </w:t>
      </w:r>
      <w:r w:rsidR="0062514F">
        <w:rPr>
          <w:lang w:val="en-US" w:eastAsia="en-GB"/>
        </w:rPr>
        <w:t>board secretariat</w:t>
      </w:r>
      <w:r>
        <w:rPr>
          <w:lang w:val="en-US" w:eastAsia="en-GB"/>
        </w:rPr>
        <w:t xml:space="preserve">. Processes are expected to continue to be developed as the relationship between the Board and executive </w:t>
      </w:r>
      <w:r w:rsidR="002F18B6">
        <w:rPr>
          <w:lang w:val="en-US" w:eastAsia="en-GB"/>
        </w:rPr>
        <w:t>matures</w:t>
      </w:r>
      <w:r>
        <w:rPr>
          <w:lang w:val="en-US" w:eastAsia="en-GB"/>
        </w:rPr>
        <w:t>.</w:t>
      </w:r>
    </w:p>
    <w:p w14:paraId="7A1A6ABC" w14:textId="77777777" w:rsidR="00543B9A" w:rsidRDefault="00543B9A" w:rsidP="00543B9A">
      <w:pPr>
        <w:pStyle w:val="TPGHeading2"/>
      </w:pPr>
    </w:p>
    <w:p w14:paraId="627DB77D" w14:textId="77777777" w:rsidR="00543B9A" w:rsidRPr="009A2FC5" w:rsidRDefault="00543B9A" w:rsidP="00543B9A">
      <w:pPr>
        <w:pStyle w:val="TPGHeading2"/>
      </w:pPr>
      <w:r>
        <w:t>BOARD COMMITTEES</w:t>
      </w:r>
    </w:p>
    <w:p w14:paraId="0BF526BB" w14:textId="77777777" w:rsidR="00543B9A" w:rsidRPr="009A2FC5" w:rsidRDefault="00543B9A" w:rsidP="00543B9A">
      <w:pPr>
        <w:pStyle w:val="TPGBasic"/>
        <w:rPr>
          <w:b/>
          <w:bCs/>
          <w:lang w:eastAsia="en-GB"/>
        </w:rPr>
      </w:pPr>
      <w:r w:rsidRPr="009A2FC5">
        <w:rPr>
          <w:b/>
          <w:bCs/>
          <w:lang w:val="en-US" w:eastAsia="en-GB"/>
        </w:rPr>
        <w:t>Current situation</w:t>
      </w:r>
    </w:p>
    <w:p w14:paraId="56DB921F" w14:textId="09D9AF1D" w:rsidR="00543B9A" w:rsidRPr="00E72C37" w:rsidRDefault="0062514F" w:rsidP="00543B9A">
      <w:pPr>
        <w:pStyle w:val="TPGBasic"/>
        <w:numPr>
          <w:ilvl w:val="0"/>
          <w:numId w:val="35"/>
        </w:numPr>
        <w:rPr>
          <w:b/>
          <w:bCs/>
          <w:lang w:val="en-US" w:eastAsia="en-GB"/>
        </w:rPr>
      </w:pPr>
      <w:r>
        <w:rPr>
          <w:lang w:val="en-US" w:eastAsia="en-GB"/>
        </w:rPr>
        <w:t>The Audit and Risk Committee</w:t>
      </w:r>
      <w:r w:rsidR="00543B9A">
        <w:rPr>
          <w:lang w:val="en-US" w:eastAsia="en-GB"/>
        </w:rPr>
        <w:t xml:space="preserve"> was in existence prior to the introduction of the Board and is comprised of 3 independent members (including an independent Chair)</w:t>
      </w:r>
      <w:r>
        <w:rPr>
          <w:lang w:val="en-US" w:eastAsia="en-GB"/>
        </w:rPr>
        <w:t>. A board member has recently been added to the ARC. Prior to the introduction of the Board</w:t>
      </w:r>
      <w:r w:rsidR="002D29EA">
        <w:rPr>
          <w:lang w:val="en-US" w:eastAsia="en-GB"/>
        </w:rPr>
        <w:t>,</w:t>
      </w:r>
      <w:r>
        <w:rPr>
          <w:lang w:val="en-US" w:eastAsia="en-GB"/>
        </w:rPr>
        <w:t xml:space="preserve"> the ARC reported to the CEO.</w:t>
      </w:r>
    </w:p>
    <w:p w14:paraId="4081A653" w14:textId="08D5D1C2" w:rsidR="00543B9A" w:rsidRPr="00E72C37" w:rsidRDefault="00543B9A" w:rsidP="00543B9A">
      <w:pPr>
        <w:pStyle w:val="TPGBasic"/>
        <w:numPr>
          <w:ilvl w:val="0"/>
          <w:numId w:val="35"/>
        </w:numPr>
        <w:rPr>
          <w:b/>
          <w:bCs/>
          <w:lang w:val="en-US" w:eastAsia="en-GB"/>
        </w:rPr>
      </w:pPr>
      <w:r>
        <w:rPr>
          <w:lang w:val="en-US" w:eastAsia="en-GB"/>
        </w:rPr>
        <w:t xml:space="preserve">There is a lack of clarity as to how the Board and the ARC relate to one another, resulting in </w:t>
      </w:r>
      <w:r w:rsidR="0062514F">
        <w:rPr>
          <w:lang w:val="en-US" w:eastAsia="en-GB"/>
        </w:rPr>
        <w:t xml:space="preserve">possible </w:t>
      </w:r>
      <w:r>
        <w:rPr>
          <w:lang w:val="en-US" w:eastAsia="en-GB"/>
        </w:rPr>
        <w:t>duplication of effort, particularly in relation to financial governance and risk.</w:t>
      </w:r>
    </w:p>
    <w:p w14:paraId="48D689AE" w14:textId="0FB74FD4" w:rsidR="00543B9A" w:rsidRPr="006D231C" w:rsidRDefault="00543B9A" w:rsidP="00543B9A">
      <w:pPr>
        <w:pStyle w:val="TPGBasic"/>
        <w:numPr>
          <w:ilvl w:val="0"/>
          <w:numId w:val="35"/>
        </w:numPr>
        <w:rPr>
          <w:b/>
          <w:bCs/>
          <w:lang w:val="en-US" w:eastAsia="en-GB"/>
        </w:rPr>
      </w:pPr>
      <w:r>
        <w:rPr>
          <w:lang w:val="en-US" w:eastAsia="en-GB"/>
        </w:rPr>
        <w:t xml:space="preserve">The ARC meets quarterly and the </w:t>
      </w:r>
      <w:r w:rsidR="00D866A8">
        <w:rPr>
          <w:lang w:val="en-US" w:eastAsia="en-GB"/>
        </w:rPr>
        <w:t xml:space="preserve">ARC </w:t>
      </w:r>
      <w:r>
        <w:rPr>
          <w:lang w:val="en-US" w:eastAsia="en-GB"/>
        </w:rPr>
        <w:t>Chair reports to the Board on its activities and makes recommendations to the Board.</w:t>
      </w:r>
    </w:p>
    <w:p w14:paraId="7DC5BB50" w14:textId="57DD1BEF" w:rsidR="00C8426D" w:rsidRPr="001818CF" w:rsidRDefault="00543B9A" w:rsidP="007D6898">
      <w:pPr>
        <w:pStyle w:val="TPGBasic"/>
        <w:numPr>
          <w:ilvl w:val="0"/>
          <w:numId w:val="35"/>
        </w:numPr>
        <w:rPr>
          <w:b/>
          <w:bCs/>
          <w:lang w:val="en-US" w:eastAsia="en-GB"/>
        </w:rPr>
      </w:pPr>
      <w:r>
        <w:rPr>
          <w:lang w:val="en-US" w:eastAsia="en-GB"/>
        </w:rPr>
        <w:t>A meeting has been scheduled in October 2024 for the Board and ARC to meet to discuss their respective roles and determine how they will work together.</w:t>
      </w:r>
    </w:p>
    <w:p w14:paraId="0F605C41" w14:textId="6369E61E" w:rsidR="0062514F" w:rsidRDefault="0062514F" w:rsidP="007D6898">
      <w:pPr>
        <w:pStyle w:val="TPGBasic"/>
        <w:numPr>
          <w:ilvl w:val="0"/>
          <w:numId w:val="35"/>
        </w:numPr>
        <w:rPr>
          <w:b/>
          <w:bCs/>
          <w:lang w:val="en-US" w:eastAsia="en-GB"/>
        </w:rPr>
      </w:pPr>
      <w:r>
        <w:rPr>
          <w:lang w:val="en-US" w:eastAsia="en-GB"/>
        </w:rPr>
        <w:t>The Board has no other sub-committees.</w:t>
      </w:r>
    </w:p>
    <w:p w14:paraId="7346CB57" w14:textId="77777777" w:rsidR="00EB3FE1" w:rsidRDefault="00EB3FE1" w:rsidP="00543B9A">
      <w:pPr>
        <w:pStyle w:val="TPGBasic"/>
        <w:rPr>
          <w:b/>
          <w:bCs/>
          <w:lang w:val="en-US" w:eastAsia="en-GB"/>
        </w:rPr>
      </w:pPr>
    </w:p>
    <w:p w14:paraId="0A816831" w14:textId="7F4ACA7B" w:rsidR="00543B9A" w:rsidRDefault="00543B9A" w:rsidP="00543B9A">
      <w:pPr>
        <w:pStyle w:val="TPGBasic"/>
        <w:rPr>
          <w:b/>
          <w:bCs/>
          <w:lang w:val="en-US" w:eastAsia="en-GB"/>
        </w:rPr>
      </w:pPr>
      <w:r w:rsidRPr="009A2FC5">
        <w:rPr>
          <w:b/>
          <w:bCs/>
          <w:lang w:val="en-US" w:eastAsia="en-GB"/>
        </w:rPr>
        <w:t xml:space="preserve">Recommendations </w:t>
      </w:r>
      <w:r>
        <w:rPr>
          <w:b/>
          <w:bCs/>
          <w:lang w:val="en-US" w:eastAsia="en-GB"/>
        </w:rPr>
        <w:t>in relation to board committees</w:t>
      </w:r>
    </w:p>
    <w:p w14:paraId="6D112DCD" w14:textId="5C69498B" w:rsidR="006C12E3" w:rsidRPr="009A2FC5" w:rsidRDefault="006C12E3" w:rsidP="00543B9A">
      <w:pPr>
        <w:pStyle w:val="TPGBasic"/>
        <w:rPr>
          <w:lang w:eastAsia="en-GB"/>
        </w:rPr>
      </w:pPr>
      <w:r>
        <w:rPr>
          <w:lang w:val="en-US" w:eastAsia="en-GB"/>
        </w:rPr>
        <w:t>Board committees are a useful mechanism for delegating the work of the Board. The committees can consider relevant matters in detail and make recommendations to the Board for decision. This can free up time in the Board meetings to ensure that appropriate time can be allocated to core matters.</w:t>
      </w:r>
    </w:p>
    <w:p w14:paraId="2BFD4806" w14:textId="4AFF1683" w:rsidR="00543B9A" w:rsidRDefault="00543B9A" w:rsidP="00543B9A">
      <w:pPr>
        <w:pStyle w:val="TPGBasic"/>
        <w:numPr>
          <w:ilvl w:val="0"/>
          <w:numId w:val="85"/>
        </w:numPr>
        <w:rPr>
          <w:lang w:eastAsia="en-GB"/>
        </w:rPr>
      </w:pPr>
      <w:r>
        <w:rPr>
          <w:lang w:eastAsia="en-GB"/>
        </w:rPr>
        <w:t xml:space="preserve">Subject to </w:t>
      </w:r>
      <w:r w:rsidR="0062514F">
        <w:rPr>
          <w:lang w:eastAsia="en-GB"/>
        </w:rPr>
        <w:t>increasing the size of the Board</w:t>
      </w:r>
      <w:r>
        <w:rPr>
          <w:lang w:eastAsia="en-GB"/>
        </w:rPr>
        <w:t>, the Board should determine which tasks could be delegated to Board sub-committee</w:t>
      </w:r>
      <w:r w:rsidR="0062514F">
        <w:rPr>
          <w:lang w:eastAsia="en-GB"/>
        </w:rPr>
        <w:t>s</w:t>
      </w:r>
      <w:r>
        <w:rPr>
          <w:lang w:eastAsia="en-GB"/>
        </w:rPr>
        <w:t xml:space="preserve">. </w:t>
      </w:r>
      <w:r w:rsidR="0062514F">
        <w:rPr>
          <w:lang w:eastAsia="en-GB"/>
        </w:rPr>
        <w:t>Areas such as finance, risk, audit, people and remuneration and information technology</w:t>
      </w:r>
      <w:r w:rsidR="00DC4154">
        <w:rPr>
          <w:lang w:eastAsia="en-GB"/>
        </w:rPr>
        <w:t xml:space="preserve"> are commonly delegated to board sub-committees. </w:t>
      </w:r>
    </w:p>
    <w:p w14:paraId="3C5B4062" w14:textId="73B0CC2D" w:rsidR="006C12E3" w:rsidRPr="007D6898" w:rsidRDefault="00543B9A" w:rsidP="006C12E3">
      <w:pPr>
        <w:pStyle w:val="TPGBasic"/>
        <w:numPr>
          <w:ilvl w:val="0"/>
          <w:numId w:val="85"/>
        </w:numPr>
        <w:rPr>
          <w:lang w:eastAsia="en-GB"/>
        </w:rPr>
      </w:pPr>
      <w:r>
        <w:rPr>
          <w:lang w:eastAsia="en-GB"/>
        </w:rPr>
        <w:t xml:space="preserve">The </w:t>
      </w:r>
      <w:r w:rsidR="00DC4154">
        <w:rPr>
          <w:lang w:eastAsia="en-GB"/>
        </w:rPr>
        <w:t xml:space="preserve">tasks currently undertaken by the </w:t>
      </w:r>
      <w:r>
        <w:rPr>
          <w:lang w:eastAsia="en-GB"/>
        </w:rPr>
        <w:t xml:space="preserve">ARC </w:t>
      </w:r>
      <w:r w:rsidR="00DC4154">
        <w:rPr>
          <w:lang w:eastAsia="en-GB"/>
        </w:rPr>
        <w:t>could be delegated to a sub-committee</w:t>
      </w:r>
      <w:r>
        <w:rPr>
          <w:lang w:eastAsia="en-GB"/>
        </w:rPr>
        <w:t xml:space="preserve"> chaired by an appropriately qualified Board member.</w:t>
      </w:r>
      <w:r w:rsidR="006C12E3" w:rsidRPr="006C12E3">
        <w:rPr>
          <w:lang w:val="en-US" w:eastAsia="en-GB"/>
        </w:rPr>
        <w:t xml:space="preserve"> </w:t>
      </w:r>
    </w:p>
    <w:p w14:paraId="2EC0E28D" w14:textId="19E670D9" w:rsidR="00543B9A" w:rsidRPr="0050199B" w:rsidRDefault="006C12E3" w:rsidP="006C12E3">
      <w:pPr>
        <w:pStyle w:val="TPGBasic"/>
        <w:numPr>
          <w:ilvl w:val="0"/>
          <w:numId w:val="85"/>
        </w:numPr>
        <w:rPr>
          <w:lang w:eastAsia="en-GB"/>
        </w:rPr>
      </w:pPr>
      <w:r>
        <w:rPr>
          <w:lang w:val="en-US" w:eastAsia="en-GB"/>
        </w:rPr>
        <w:t>Board committees should ideally be chaired by members of the Board. Each committee’s skills can be supplemented by the inclusion of independent members and members of the executive team as appropriate.</w:t>
      </w:r>
    </w:p>
    <w:p w14:paraId="1C6F2C48" w14:textId="77777777" w:rsidR="00C870AC" w:rsidRDefault="00C870AC" w:rsidP="009A2FC5">
      <w:pPr>
        <w:pStyle w:val="TPGBasic"/>
        <w:rPr>
          <w:lang w:eastAsia="en-GB"/>
        </w:rPr>
      </w:pPr>
    </w:p>
    <w:p w14:paraId="0CF8F13D" w14:textId="2A2B44F9" w:rsidR="006071E2" w:rsidRDefault="006071E2">
      <w:pPr>
        <w:rPr>
          <w:rFonts w:ascii="Garamond light" w:eastAsia="Times New Roman" w:hAnsi="Garamond light" w:cs="Arial"/>
          <w:b/>
          <w:bCs/>
          <w:color w:val="000000"/>
          <w:lang w:val="en-US" w:eastAsia="en-GB"/>
        </w:rPr>
      </w:pPr>
      <w:r>
        <w:rPr>
          <w:b/>
          <w:bCs/>
          <w:lang w:val="en-US" w:eastAsia="en-GB"/>
        </w:rPr>
        <w:br w:type="page"/>
      </w:r>
    </w:p>
    <w:p w14:paraId="1EAFA141" w14:textId="77777777" w:rsidR="009A2FC5" w:rsidRPr="009A2FC5" w:rsidRDefault="009A2FC5" w:rsidP="006071E2">
      <w:pPr>
        <w:pStyle w:val="TPGHeading1"/>
        <w:spacing w:after="240"/>
        <w:rPr>
          <w:lang w:eastAsia="en-GB"/>
        </w:rPr>
      </w:pPr>
      <w:r w:rsidRPr="009A2FC5">
        <w:rPr>
          <w:lang w:eastAsia="en-GB"/>
        </w:rPr>
        <w:lastRenderedPageBreak/>
        <w:t xml:space="preserve">Decision Making </w:t>
      </w:r>
    </w:p>
    <w:p w14:paraId="04EDE011" w14:textId="0C91C74F" w:rsidR="00072DED" w:rsidRPr="00784484" w:rsidRDefault="00072DED" w:rsidP="002B3304">
      <w:pPr>
        <w:pStyle w:val="TPGHeading2"/>
        <w:rPr>
          <w:rFonts w:ascii="Garamond light" w:eastAsia="Times New Roman" w:hAnsi="Garamond light"/>
          <w:color w:val="000000"/>
        </w:rPr>
      </w:pPr>
      <w:r w:rsidRPr="00784484">
        <w:rPr>
          <w:rFonts w:ascii="Garamond light" w:eastAsia="Times New Roman" w:hAnsi="Garamond light"/>
          <w:color w:val="000000"/>
        </w:rPr>
        <w:t>In considering the decision</w:t>
      </w:r>
      <w:r w:rsidR="00F84EDB" w:rsidRPr="00784484">
        <w:rPr>
          <w:rFonts w:ascii="Garamond light" w:eastAsia="Times New Roman" w:hAnsi="Garamond light"/>
          <w:color w:val="000000"/>
        </w:rPr>
        <w:t>-</w:t>
      </w:r>
      <w:r w:rsidRPr="00784484">
        <w:rPr>
          <w:rFonts w:ascii="Garamond light" w:eastAsia="Times New Roman" w:hAnsi="Garamond light"/>
          <w:color w:val="000000"/>
        </w:rPr>
        <w:t>making function of the Board we have reviewed the way in which the Board functions in establishing the culture, strategy and risk environment in which decision making takes place.</w:t>
      </w:r>
    </w:p>
    <w:p w14:paraId="0CB66455" w14:textId="77777777" w:rsidR="00072DED" w:rsidRDefault="00072DED" w:rsidP="002B3304">
      <w:pPr>
        <w:pStyle w:val="TPGHeading2"/>
      </w:pPr>
    </w:p>
    <w:p w14:paraId="38BA747B" w14:textId="78FFC3AA" w:rsidR="00072DED" w:rsidRPr="00881E56" w:rsidRDefault="00881E56" w:rsidP="002B3304">
      <w:pPr>
        <w:pStyle w:val="TPGHeading2"/>
      </w:pPr>
      <w:r w:rsidRPr="00881E56">
        <w:t>STRATEGIC PLANNING</w:t>
      </w:r>
    </w:p>
    <w:p w14:paraId="2B6BAFBD" w14:textId="77777777" w:rsidR="009A2FC5" w:rsidRPr="009A2FC5" w:rsidRDefault="009A2FC5" w:rsidP="009A2FC5">
      <w:pPr>
        <w:pStyle w:val="TPGBasic"/>
        <w:rPr>
          <w:b/>
          <w:bCs/>
          <w:lang w:eastAsia="en-GB"/>
        </w:rPr>
      </w:pPr>
      <w:r w:rsidRPr="009A2FC5">
        <w:rPr>
          <w:b/>
          <w:bCs/>
          <w:lang w:val="en-US" w:eastAsia="en-GB"/>
        </w:rPr>
        <w:t>Current situation</w:t>
      </w:r>
    </w:p>
    <w:p w14:paraId="0D9570C8" w14:textId="3E7AE786" w:rsidR="009A2FC5" w:rsidRPr="00467B70" w:rsidRDefault="00467B70" w:rsidP="00FF64BA">
      <w:pPr>
        <w:pStyle w:val="TPGBasic"/>
        <w:numPr>
          <w:ilvl w:val="0"/>
          <w:numId w:val="91"/>
        </w:numPr>
        <w:rPr>
          <w:lang w:eastAsia="en-GB"/>
        </w:rPr>
      </w:pPr>
      <w:r>
        <w:rPr>
          <w:lang w:val="en-US" w:eastAsia="en-GB"/>
        </w:rPr>
        <w:t xml:space="preserve">The Board has developed a Strategy 2030 document that sets out high level aspirational statements in relation to the future direction of the APVMA. </w:t>
      </w:r>
      <w:r w:rsidR="00BF0246">
        <w:rPr>
          <w:lang w:val="en-US" w:eastAsia="en-GB"/>
        </w:rPr>
        <w:t>This document appropriately identifies three separate horizons</w:t>
      </w:r>
      <w:r w:rsidR="0007164F">
        <w:rPr>
          <w:lang w:val="en-US" w:eastAsia="en-GB"/>
        </w:rPr>
        <w:t xml:space="preserve">, each </w:t>
      </w:r>
      <w:r w:rsidR="00BF0246">
        <w:rPr>
          <w:lang w:val="en-US" w:eastAsia="en-GB"/>
        </w:rPr>
        <w:t>spanning 2–3 years during the 6 year outlook, but doesn’t identify specific actions that constitute a tangible strategy</w:t>
      </w:r>
      <w:r>
        <w:rPr>
          <w:lang w:val="en-US" w:eastAsia="en-GB"/>
        </w:rPr>
        <w:t>. Various other strategic documents have been developed in relation to an IT strategy and people strategy.</w:t>
      </w:r>
    </w:p>
    <w:p w14:paraId="7F8C48F7" w14:textId="6C398FA5" w:rsidR="00467B70" w:rsidRPr="00467B70" w:rsidRDefault="00467B70" w:rsidP="00FF64BA">
      <w:pPr>
        <w:pStyle w:val="TPGBasic"/>
        <w:numPr>
          <w:ilvl w:val="0"/>
          <w:numId w:val="91"/>
        </w:numPr>
        <w:rPr>
          <w:lang w:eastAsia="en-GB"/>
        </w:rPr>
      </w:pPr>
      <w:r>
        <w:rPr>
          <w:lang w:val="en-US" w:eastAsia="en-GB"/>
        </w:rPr>
        <w:t>From our discussions it is apparent that</w:t>
      </w:r>
      <w:r w:rsidR="00DC4154">
        <w:rPr>
          <w:lang w:val="en-US" w:eastAsia="en-GB"/>
        </w:rPr>
        <w:t xml:space="preserve"> much of</w:t>
      </w:r>
      <w:r>
        <w:rPr>
          <w:lang w:val="en-US" w:eastAsia="en-GB"/>
        </w:rPr>
        <w:t xml:space="preserve"> the Board</w:t>
      </w:r>
      <w:r w:rsidR="00DC4154">
        <w:rPr>
          <w:lang w:val="en-US" w:eastAsia="en-GB"/>
        </w:rPr>
        <w:t>’s focus</w:t>
      </w:r>
      <w:r>
        <w:rPr>
          <w:lang w:val="en-US" w:eastAsia="en-GB"/>
        </w:rPr>
        <w:t xml:space="preserve"> has been on </w:t>
      </w:r>
      <w:r w:rsidR="00DC4154">
        <w:rPr>
          <w:lang w:val="en-US" w:eastAsia="en-GB"/>
        </w:rPr>
        <w:t xml:space="preserve">the </w:t>
      </w:r>
      <w:r>
        <w:rPr>
          <w:lang w:val="en-US" w:eastAsia="en-GB"/>
        </w:rPr>
        <w:t>actions arising from previous reviews of the organisation, as well as ensuring that compliance matters are being appropriately addressed.</w:t>
      </w:r>
    </w:p>
    <w:p w14:paraId="5D19D9ED" w14:textId="104839D5" w:rsidR="00BF0246" w:rsidRPr="00BF0246" w:rsidRDefault="00467B70" w:rsidP="00FF64BA">
      <w:pPr>
        <w:pStyle w:val="TPGBasic"/>
        <w:numPr>
          <w:ilvl w:val="0"/>
          <w:numId w:val="91"/>
        </w:numPr>
        <w:rPr>
          <w:lang w:eastAsia="en-GB"/>
        </w:rPr>
      </w:pPr>
      <w:r w:rsidRPr="00BF0246">
        <w:rPr>
          <w:lang w:val="en-US" w:eastAsia="en-GB"/>
        </w:rPr>
        <w:t xml:space="preserve">The Board recognises that </w:t>
      </w:r>
      <w:r w:rsidR="00BF0246" w:rsidRPr="00BF0246">
        <w:rPr>
          <w:lang w:val="en-US" w:eastAsia="en-GB"/>
        </w:rPr>
        <w:t>work is required to identify the specific actions that will constitute th</w:t>
      </w:r>
      <w:r w:rsidR="0007164F">
        <w:rPr>
          <w:lang w:val="en-US" w:eastAsia="en-GB"/>
        </w:rPr>
        <w:t>e</w:t>
      </w:r>
      <w:r w:rsidR="00BF0246" w:rsidRPr="00BF0246">
        <w:rPr>
          <w:lang w:val="en-US" w:eastAsia="en-GB"/>
        </w:rPr>
        <w:t xml:space="preserve"> APVMA’s strategy for the next 3 years. </w:t>
      </w:r>
    </w:p>
    <w:p w14:paraId="665B9D3A" w14:textId="77777777" w:rsidR="00C8426D" w:rsidRDefault="00C8426D" w:rsidP="00BF0246">
      <w:pPr>
        <w:pStyle w:val="TPGBasic"/>
        <w:ind w:left="360"/>
        <w:rPr>
          <w:b/>
          <w:bCs/>
          <w:lang w:val="en-US" w:eastAsia="en-GB"/>
        </w:rPr>
      </w:pPr>
    </w:p>
    <w:p w14:paraId="39146D5E" w14:textId="25AFDA6F" w:rsidR="009A2FC5" w:rsidRPr="009A2FC5" w:rsidRDefault="009A2FC5" w:rsidP="00BF0246">
      <w:pPr>
        <w:pStyle w:val="TPGBasic"/>
        <w:ind w:left="360"/>
        <w:rPr>
          <w:lang w:eastAsia="en-GB"/>
        </w:rPr>
      </w:pPr>
      <w:r w:rsidRPr="00BF0246">
        <w:rPr>
          <w:b/>
          <w:bCs/>
          <w:lang w:val="en-US" w:eastAsia="en-GB"/>
        </w:rPr>
        <w:t>Recommendations for Strategic Planning</w:t>
      </w:r>
    </w:p>
    <w:p w14:paraId="65F58ED6" w14:textId="77A7A0C0" w:rsidR="00BF0246" w:rsidRPr="00BF0246" w:rsidRDefault="00BF0246" w:rsidP="00FF64BA">
      <w:pPr>
        <w:pStyle w:val="TPGBasic"/>
        <w:numPr>
          <w:ilvl w:val="0"/>
          <w:numId w:val="90"/>
        </w:numPr>
        <w:ind w:left="709"/>
        <w:rPr>
          <w:lang w:eastAsia="en-GB"/>
        </w:rPr>
      </w:pPr>
      <w:r>
        <w:rPr>
          <w:lang w:val="en-US" w:eastAsia="en-GB"/>
        </w:rPr>
        <w:t xml:space="preserve">The Board </w:t>
      </w:r>
      <w:r w:rsidR="008554B0">
        <w:rPr>
          <w:lang w:val="en-US" w:eastAsia="en-GB"/>
        </w:rPr>
        <w:t>should develop a Strategic Plan that comprises a vision as to where the organisation will be in 3 years’ time, along with the specific actions that will be taken to arrive at that desired end state. F</w:t>
      </w:r>
      <w:r>
        <w:rPr>
          <w:lang w:val="en-US" w:eastAsia="en-GB"/>
        </w:rPr>
        <w:t>rom this strategy the actions to be undertaken over the next 12 months should form the bulk of the Corporate Plan, inform the budget, and be the basis for KPI’s at all levels of the organisation from the Board down.</w:t>
      </w:r>
    </w:p>
    <w:p w14:paraId="64E39284" w14:textId="77777777" w:rsidR="003235C9" w:rsidRDefault="003235C9" w:rsidP="00AC6500">
      <w:pPr>
        <w:rPr>
          <w:b/>
          <w:bCs/>
        </w:rPr>
      </w:pPr>
    </w:p>
    <w:p w14:paraId="32FC3361" w14:textId="50F512EB" w:rsidR="008554B0" w:rsidRPr="00AA5C96" w:rsidRDefault="008554B0" w:rsidP="00AC6500">
      <w:pPr>
        <w:rPr>
          <w:rFonts w:ascii="Gotham Black" w:hAnsi="Gotham Black"/>
        </w:rPr>
      </w:pPr>
      <w:r w:rsidRPr="00AA5C96">
        <w:rPr>
          <w:rFonts w:ascii="Gotham Black" w:hAnsi="Gotham Black"/>
        </w:rPr>
        <w:t>CORPORATE PLAN</w:t>
      </w:r>
    </w:p>
    <w:p w14:paraId="104BD39A" w14:textId="77777777" w:rsidR="008554B0" w:rsidRPr="009A2FC5" w:rsidRDefault="008554B0" w:rsidP="008554B0">
      <w:pPr>
        <w:pStyle w:val="TPGBasic"/>
        <w:rPr>
          <w:b/>
          <w:bCs/>
          <w:lang w:eastAsia="en-GB"/>
        </w:rPr>
      </w:pPr>
      <w:r w:rsidRPr="009A2FC5">
        <w:rPr>
          <w:b/>
          <w:bCs/>
          <w:lang w:val="en-US" w:eastAsia="en-GB"/>
        </w:rPr>
        <w:t>Current situation</w:t>
      </w:r>
    </w:p>
    <w:p w14:paraId="7BA80360" w14:textId="4304879D" w:rsidR="008554B0" w:rsidRPr="00EB3FE1" w:rsidRDefault="000941A9" w:rsidP="008554B0">
      <w:pPr>
        <w:pStyle w:val="TPGBasic"/>
        <w:numPr>
          <w:ilvl w:val="0"/>
          <w:numId w:val="48"/>
        </w:numPr>
        <w:rPr>
          <w:lang w:eastAsia="en-GB"/>
        </w:rPr>
      </w:pPr>
      <w:r>
        <w:rPr>
          <w:lang w:val="en-US" w:eastAsia="en-GB"/>
        </w:rPr>
        <w:t>From our review it would appear that the</w:t>
      </w:r>
      <w:r w:rsidR="008554B0">
        <w:rPr>
          <w:lang w:val="en-US" w:eastAsia="en-GB"/>
        </w:rPr>
        <w:t xml:space="preserve"> Corporate Plan</w:t>
      </w:r>
      <w:r w:rsidR="003235C9">
        <w:rPr>
          <w:lang w:val="en-US" w:eastAsia="en-GB"/>
        </w:rPr>
        <w:t xml:space="preserve"> </w:t>
      </w:r>
      <w:r>
        <w:rPr>
          <w:lang w:val="en-US" w:eastAsia="en-GB"/>
        </w:rPr>
        <w:t>comprises</w:t>
      </w:r>
      <w:r w:rsidR="00D437D5">
        <w:rPr>
          <w:lang w:val="en-US" w:eastAsia="en-GB"/>
        </w:rPr>
        <w:t xml:space="preserve"> a compliance document rather than an action plan that will ensure that the organisation progresses its Strategic Plan over the next 12 months.</w:t>
      </w:r>
    </w:p>
    <w:p w14:paraId="7E5326DC" w14:textId="77777777" w:rsidR="00EB3FE1" w:rsidRPr="00232CB6" w:rsidRDefault="00EB3FE1" w:rsidP="00EB3FE1">
      <w:pPr>
        <w:pStyle w:val="TPGBasic"/>
        <w:rPr>
          <w:lang w:eastAsia="en-GB"/>
        </w:rPr>
      </w:pPr>
    </w:p>
    <w:p w14:paraId="77967128" w14:textId="592C0349" w:rsidR="008554B0" w:rsidRPr="009A2FC5" w:rsidRDefault="008554B0" w:rsidP="008554B0">
      <w:pPr>
        <w:pStyle w:val="TPGBasic"/>
        <w:rPr>
          <w:b/>
          <w:bCs/>
          <w:lang w:val="en-US" w:eastAsia="en-GB"/>
        </w:rPr>
      </w:pPr>
      <w:r w:rsidRPr="009A2FC5">
        <w:rPr>
          <w:b/>
          <w:bCs/>
          <w:lang w:val="en-US" w:eastAsia="en-GB"/>
        </w:rPr>
        <w:t xml:space="preserve">Recommendations for </w:t>
      </w:r>
      <w:r w:rsidR="00981E7A">
        <w:rPr>
          <w:b/>
          <w:bCs/>
          <w:lang w:val="en-US" w:eastAsia="en-GB"/>
        </w:rPr>
        <w:t>Corporate Plan</w:t>
      </w:r>
    </w:p>
    <w:p w14:paraId="61801253" w14:textId="0559626F" w:rsidR="008554B0" w:rsidRPr="001818CF" w:rsidRDefault="00D437D5" w:rsidP="008554B0">
      <w:pPr>
        <w:pStyle w:val="TPGBasic"/>
        <w:numPr>
          <w:ilvl w:val="0"/>
          <w:numId w:val="58"/>
        </w:numPr>
        <w:rPr>
          <w:lang w:eastAsia="en-GB"/>
        </w:rPr>
      </w:pPr>
      <w:r>
        <w:rPr>
          <w:lang w:val="en-US" w:eastAsia="en-GB"/>
        </w:rPr>
        <w:t>Following the recommendations outlined above in relation to the Strategic Plan, the Corporate Plan could be made into a more useful document that outlines progress against the Strategic Plan, and directly links those actions to KPI’s and the budget.</w:t>
      </w:r>
    </w:p>
    <w:p w14:paraId="0AE0BB2F" w14:textId="210CE79E" w:rsidR="009A2FC5" w:rsidRPr="00AA5C96" w:rsidRDefault="00072DED" w:rsidP="001818CF">
      <w:pPr>
        <w:rPr>
          <w:rFonts w:ascii="Gotham Black" w:hAnsi="Gotham Black"/>
        </w:rPr>
      </w:pPr>
      <w:r w:rsidRPr="00AA5C96">
        <w:rPr>
          <w:rFonts w:ascii="Gotham Black" w:hAnsi="Gotham Black"/>
        </w:rPr>
        <w:lastRenderedPageBreak/>
        <w:t>RISK MANAGEMENT</w:t>
      </w:r>
    </w:p>
    <w:p w14:paraId="6A79A083" w14:textId="77777777" w:rsidR="009A2FC5" w:rsidRPr="009A2FC5" w:rsidRDefault="009A2FC5" w:rsidP="009A2FC5">
      <w:pPr>
        <w:pStyle w:val="TPGBasic"/>
        <w:rPr>
          <w:b/>
          <w:bCs/>
          <w:lang w:eastAsia="en-GB"/>
        </w:rPr>
      </w:pPr>
      <w:r w:rsidRPr="009A2FC5">
        <w:rPr>
          <w:b/>
          <w:bCs/>
          <w:lang w:val="en-US" w:eastAsia="en-GB"/>
        </w:rPr>
        <w:t>Current situation</w:t>
      </w:r>
    </w:p>
    <w:p w14:paraId="4CDDF024" w14:textId="3C5B999F" w:rsidR="009A2FC5" w:rsidRPr="00232CB6" w:rsidRDefault="00232CB6" w:rsidP="009A2FC5">
      <w:pPr>
        <w:pStyle w:val="TPGBasic"/>
        <w:numPr>
          <w:ilvl w:val="0"/>
          <w:numId w:val="48"/>
        </w:numPr>
        <w:rPr>
          <w:lang w:eastAsia="en-GB"/>
        </w:rPr>
      </w:pPr>
      <w:r>
        <w:rPr>
          <w:lang w:val="en-US" w:eastAsia="en-GB"/>
        </w:rPr>
        <w:t xml:space="preserve">The </w:t>
      </w:r>
      <w:r w:rsidR="00DC4154">
        <w:rPr>
          <w:lang w:val="en-US" w:eastAsia="en-GB"/>
        </w:rPr>
        <w:t xml:space="preserve">APVMA’s </w:t>
      </w:r>
      <w:r>
        <w:rPr>
          <w:lang w:val="en-US" w:eastAsia="en-GB"/>
        </w:rPr>
        <w:t xml:space="preserve">risk register was </w:t>
      </w:r>
      <w:r w:rsidR="000941A9">
        <w:rPr>
          <w:lang w:val="en-US" w:eastAsia="en-GB"/>
        </w:rPr>
        <w:t xml:space="preserve">reportedly </w:t>
      </w:r>
      <w:r>
        <w:rPr>
          <w:lang w:val="en-US" w:eastAsia="en-GB"/>
        </w:rPr>
        <w:t xml:space="preserve">compiled by work teams at a low level in the organisation </w:t>
      </w:r>
      <w:r w:rsidR="00C83902">
        <w:rPr>
          <w:lang w:val="en-US" w:eastAsia="en-GB"/>
        </w:rPr>
        <w:t>to be</w:t>
      </w:r>
      <w:r>
        <w:rPr>
          <w:lang w:val="en-US" w:eastAsia="en-GB"/>
        </w:rPr>
        <w:t xml:space="preserve"> used</w:t>
      </w:r>
      <w:r w:rsidR="00C921C1">
        <w:rPr>
          <w:lang w:val="en-US" w:eastAsia="en-GB"/>
        </w:rPr>
        <w:t xml:space="preserve"> by those teams</w:t>
      </w:r>
      <w:r>
        <w:rPr>
          <w:lang w:val="en-US" w:eastAsia="en-GB"/>
        </w:rPr>
        <w:t xml:space="preserve"> in day</w:t>
      </w:r>
      <w:r w:rsidR="0007164F">
        <w:rPr>
          <w:lang w:val="en-US" w:eastAsia="en-GB"/>
        </w:rPr>
        <w:t>-</w:t>
      </w:r>
      <w:r>
        <w:rPr>
          <w:lang w:val="en-US" w:eastAsia="en-GB"/>
        </w:rPr>
        <w:t>to</w:t>
      </w:r>
      <w:r w:rsidR="0007164F">
        <w:rPr>
          <w:lang w:val="en-US" w:eastAsia="en-GB"/>
        </w:rPr>
        <w:t>-</w:t>
      </w:r>
      <w:r>
        <w:rPr>
          <w:lang w:val="en-US" w:eastAsia="en-GB"/>
        </w:rPr>
        <w:t xml:space="preserve">day decision making. </w:t>
      </w:r>
      <w:r w:rsidR="00DC4154">
        <w:rPr>
          <w:lang w:val="en-US" w:eastAsia="en-GB"/>
        </w:rPr>
        <w:t>As a result, it is very detailed and of limited use at the Board level.</w:t>
      </w:r>
    </w:p>
    <w:p w14:paraId="434DCCB2" w14:textId="539C2EA6" w:rsidR="00D422D0" w:rsidRPr="00232CB6" w:rsidRDefault="00D422D0" w:rsidP="00D422D0">
      <w:pPr>
        <w:pStyle w:val="TPGBasic"/>
        <w:numPr>
          <w:ilvl w:val="0"/>
          <w:numId w:val="48"/>
        </w:numPr>
        <w:rPr>
          <w:b/>
          <w:bCs/>
          <w:lang w:val="en-US" w:eastAsia="en-GB"/>
        </w:rPr>
      </w:pPr>
      <w:r>
        <w:rPr>
          <w:lang w:val="en-US" w:eastAsia="en-GB"/>
        </w:rPr>
        <w:t xml:space="preserve">The detail and complexity of the risk register has made it hard to challenge from the Board’s perspective. </w:t>
      </w:r>
      <w:r w:rsidR="00FF64E0">
        <w:rPr>
          <w:lang w:val="en-US" w:eastAsia="en-GB"/>
        </w:rPr>
        <w:t>There is possibly a lack of clarity at the executive level of the risk management needs of the Board. This could also be a result of</w:t>
      </w:r>
      <w:r>
        <w:rPr>
          <w:lang w:val="en-US" w:eastAsia="en-GB"/>
        </w:rPr>
        <w:t xml:space="preserve"> confusion arising from similar scrutiny of risk by the Audit and Risk Committee.</w:t>
      </w:r>
    </w:p>
    <w:p w14:paraId="3D1AF21A" w14:textId="089BA53E" w:rsidR="00232CB6" w:rsidRPr="00232CB6" w:rsidRDefault="00232CB6" w:rsidP="009A2FC5">
      <w:pPr>
        <w:pStyle w:val="TPGBasic"/>
        <w:numPr>
          <w:ilvl w:val="0"/>
          <w:numId w:val="48"/>
        </w:numPr>
        <w:rPr>
          <w:lang w:eastAsia="en-GB"/>
        </w:rPr>
      </w:pPr>
      <w:r>
        <w:rPr>
          <w:lang w:val="en-US" w:eastAsia="en-GB"/>
        </w:rPr>
        <w:t>Recent work has been done</w:t>
      </w:r>
      <w:r w:rsidR="00C921C1">
        <w:rPr>
          <w:lang w:val="en-US" w:eastAsia="en-GB"/>
        </w:rPr>
        <w:t xml:space="preserve"> by the executive and Board</w:t>
      </w:r>
      <w:r>
        <w:rPr>
          <w:lang w:val="en-US" w:eastAsia="en-GB"/>
        </w:rPr>
        <w:t xml:space="preserve"> to identify enterprise</w:t>
      </w:r>
      <w:r w:rsidR="00437915">
        <w:rPr>
          <w:lang w:val="en-US" w:eastAsia="en-GB"/>
        </w:rPr>
        <w:t xml:space="preserve"> level</w:t>
      </w:r>
      <w:r>
        <w:rPr>
          <w:lang w:val="en-US" w:eastAsia="en-GB"/>
        </w:rPr>
        <w:t xml:space="preserve"> risks for monitoring at the executive and Board level. An executive owner has been allocated to each of those risks.</w:t>
      </w:r>
      <w:r w:rsidR="00C921C1">
        <w:rPr>
          <w:lang w:val="en-US" w:eastAsia="en-GB"/>
        </w:rPr>
        <w:t xml:space="preserve"> This will enable appropriate consideration and scrutiny of risk by the Board.</w:t>
      </w:r>
    </w:p>
    <w:p w14:paraId="4F14D446" w14:textId="7B75BA8E" w:rsidR="00232CB6" w:rsidRPr="00232CB6" w:rsidRDefault="00232CB6" w:rsidP="00DB66FA">
      <w:pPr>
        <w:pStyle w:val="TPGBasic"/>
        <w:numPr>
          <w:ilvl w:val="0"/>
          <w:numId w:val="48"/>
        </w:numPr>
        <w:rPr>
          <w:b/>
          <w:bCs/>
          <w:lang w:val="en-US" w:eastAsia="en-GB"/>
        </w:rPr>
      </w:pPr>
      <w:r>
        <w:rPr>
          <w:lang w:val="en-US" w:eastAsia="en-GB"/>
        </w:rPr>
        <w:t>Risk has been a key focus of the Audit and Risk Committee</w:t>
      </w:r>
      <w:r w:rsidR="005F45A3">
        <w:rPr>
          <w:lang w:val="en-US" w:eastAsia="en-GB"/>
        </w:rPr>
        <w:t>, predating the formation of the Board.</w:t>
      </w:r>
    </w:p>
    <w:p w14:paraId="0B4C7E86" w14:textId="77777777" w:rsidR="00232CB6" w:rsidRPr="00232CB6" w:rsidRDefault="00232CB6" w:rsidP="00232CB6">
      <w:pPr>
        <w:pStyle w:val="TPGBasic"/>
        <w:ind w:left="720"/>
        <w:rPr>
          <w:b/>
          <w:bCs/>
          <w:lang w:val="en-US" w:eastAsia="en-GB"/>
        </w:rPr>
      </w:pPr>
    </w:p>
    <w:p w14:paraId="79526459" w14:textId="6E8E270F" w:rsidR="009A2FC5" w:rsidRPr="009A2FC5" w:rsidRDefault="009A2FC5" w:rsidP="009A2FC5">
      <w:pPr>
        <w:pStyle w:val="TPGBasic"/>
        <w:rPr>
          <w:b/>
          <w:bCs/>
          <w:lang w:val="en-US" w:eastAsia="en-GB"/>
        </w:rPr>
      </w:pPr>
      <w:r w:rsidRPr="009A2FC5">
        <w:rPr>
          <w:b/>
          <w:bCs/>
          <w:lang w:val="en-US" w:eastAsia="en-GB"/>
        </w:rPr>
        <w:t xml:space="preserve">Recommendations for Risk Management </w:t>
      </w:r>
    </w:p>
    <w:p w14:paraId="79D1346A" w14:textId="6F82BE78" w:rsidR="009A2FC5" w:rsidRPr="005F45A3" w:rsidRDefault="005F45A3" w:rsidP="005F45A3">
      <w:pPr>
        <w:pStyle w:val="TPGBasic"/>
        <w:numPr>
          <w:ilvl w:val="0"/>
          <w:numId w:val="81"/>
        </w:numPr>
        <w:rPr>
          <w:lang w:eastAsia="en-GB"/>
        </w:rPr>
      </w:pPr>
      <w:r>
        <w:rPr>
          <w:lang w:val="en-US" w:eastAsia="en-GB"/>
        </w:rPr>
        <w:t xml:space="preserve">Once the roles of the Board and the Audit and Risk Committee have been clarified (see section </w:t>
      </w:r>
      <w:r w:rsidR="00C83902">
        <w:rPr>
          <w:lang w:val="en-US" w:eastAsia="en-GB"/>
        </w:rPr>
        <w:t>on</w:t>
      </w:r>
      <w:r>
        <w:rPr>
          <w:lang w:val="en-US" w:eastAsia="en-GB"/>
        </w:rPr>
        <w:t xml:space="preserve"> Performing), the Board will be able to allocate an appropriate amount of time to monitoring of key risks and identifying emerging risks through its sub-committees.</w:t>
      </w:r>
    </w:p>
    <w:p w14:paraId="570ACCAD" w14:textId="6F17B90E" w:rsidR="005F45A3" w:rsidRPr="009A2FC5" w:rsidRDefault="005F45A3" w:rsidP="005F45A3">
      <w:pPr>
        <w:pStyle w:val="TPGBasic"/>
        <w:numPr>
          <w:ilvl w:val="0"/>
          <w:numId w:val="81"/>
        </w:numPr>
        <w:rPr>
          <w:lang w:eastAsia="en-GB"/>
        </w:rPr>
      </w:pPr>
      <w:r>
        <w:rPr>
          <w:lang w:eastAsia="en-GB"/>
        </w:rPr>
        <w:t>The Board should ensure that the risk culture and risk-based decision making continue to be a focus of the organisation through communication, training and induction programs.</w:t>
      </w:r>
    </w:p>
    <w:p w14:paraId="05F30965" w14:textId="77777777" w:rsidR="002B3304" w:rsidRDefault="002B3304" w:rsidP="002B3304">
      <w:pPr>
        <w:pStyle w:val="TPGHeading2"/>
      </w:pPr>
    </w:p>
    <w:p w14:paraId="7D5EF050" w14:textId="51C85C54" w:rsidR="0012344B" w:rsidRPr="00210CDB" w:rsidRDefault="00D866A8" w:rsidP="002B3304">
      <w:pPr>
        <w:pStyle w:val="TPGHeading2"/>
      </w:pPr>
      <w:r>
        <w:t xml:space="preserve">ORGANISATIONAL </w:t>
      </w:r>
      <w:r w:rsidR="0012344B">
        <w:t>CULTURE</w:t>
      </w:r>
    </w:p>
    <w:p w14:paraId="3E3621F4" w14:textId="77777777" w:rsidR="0012344B" w:rsidRPr="009A2FC5" w:rsidRDefault="0012344B" w:rsidP="0012344B">
      <w:pPr>
        <w:pStyle w:val="TPGBasic"/>
        <w:rPr>
          <w:b/>
          <w:bCs/>
          <w:lang w:eastAsia="en-GB"/>
        </w:rPr>
      </w:pPr>
      <w:r w:rsidRPr="009A2FC5">
        <w:rPr>
          <w:b/>
          <w:bCs/>
          <w:lang w:val="en-US" w:eastAsia="en-GB"/>
        </w:rPr>
        <w:t>Current situation</w:t>
      </w:r>
    </w:p>
    <w:p w14:paraId="43D10F40" w14:textId="5543C6D8" w:rsidR="002B3304" w:rsidRPr="002B3304" w:rsidRDefault="00C921C1" w:rsidP="0012344B">
      <w:pPr>
        <w:pStyle w:val="TPGBasic"/>
        <w:numPr>
          <w:ilvl w:val="0"/>
          <w:numId w:val="50"/>
        </w:numPr>
        <w:rPr>
          <w:lang w:eastAsia="en-GB"/>
        </w:rPr>
      </w:pPr>
      <w:r>
        <w:rPr>
          <w:lang w:val="en-US" w:eastAsia="en-GB"/>
        </w:rPr>
        <w:t>The</w:t>
      </w:r>
      <w:r w:rsidR="002B3304">
        <w:rPr>
          <w:lang w:val="en-US" w:eastAsia="en-GB"/>
        </w:rPr>
        <w:t xml:space="preserve"> Board provides opportunities for executives and staff to present papers to the Board, and separate functions are arranged around Board meetings to provide staff with exposure to the Board.</w:t>
      </w:r>
      <w:r w:rsidR="00D866A8">
        <w:rPr>
          <w:lang w:val="en-US" w:eastAsia="en-GB"/>
        </w:rPr>
        <w:t xml:space="preserve"> These all provide the Board with an opportunity to gain a sense of the culture of the organisation.</w:t>
      </w:r>
    </w:p>
    <w:p w14:paraId="1463004E" w14:textId="692B947C" w:rsidR="002B3304" w:rsidRPr="002B3304" w:rsidRDefault="004F6A5F" w:rsidP="0012344B">
      <w:pPr>
        <w:pStyle w:val="TPGBasic"/>
        <w:numPr>
          <w:ilvl w:val="0"/>
          <w:numId w:val="50"/>
        </w:numPr>
        <w:rPr>
          <w:lang w:eastAsia="en-GB"/>
        </w:rPr>
      </w:pPr>
      <w:r>
        <w:rPr>
          <w:lang w:val="en-US" w:eastAsia="en-GB"/>
        </w:rPr>
        <w:t>The annual</w:t>
      </w:r>
      <w:r w:rsidR="002B3304">
        <w:rPr>
          <w:lang w:val="en-US" w:eastAsia="en-GB"/>
        </w:rPr>
        <w:t xml:space="preserve"> APS Staff Census </w:t>
      </w:r>
      <w:r>
        <w:rPr>
          <w:lang w:val="en-US" w:eastAsia="en-GB"/>
        </w:rPr>
        <w:t xml:space="preserve">is </w:t>
      </w:r>
      <w:r w:rsidR="002B3304">
        <w:rPr>
          <w:lang w:val="en-US" w:eastAsia="en-GB"/>
        </w:rPr>
        <w:t>used to measure the success of cultural programs and determine employee satisfaction and engagement.</w:t>
      </w:r>
    </w:p>
    <w:p w14:paraId="205F443B" w14:textId="77777777" w:rsidR="00B459ED" w:rsidRDefault="00B459ED" w:rsidP="002B3304">
      <w:pPr>
        <w:pStyle w:val="TPGBasic"/>
        <w:rPr>
          <w:b/>
          <w:bCs/>
          <w:lang w:val="en-US" w:eastAsia="en-GB"/>
        </w:rPr>
      </w:pPr>
    </w:p>
    <w:p w14:paraId="638883AB" w14:textId="2D745D19" w:rsidR="002B3304" w:rsidRPr="009A2FC5" w:rsidRDefault="00FF64BA" w:rsidP="002B3304">
      <w:pPr>
        <w:pStyle w:val="TPGBasic"/>
        <w:rPr>
          <w:b/>
          <w:bCs/>
          <w:lang w:val="en-US" w:eastAsia="en-GB"/>
        </w:rPr>
      </w:pPr>
      <w:r>
        <w:rPr>
          <w:b/>
          <w:bCs/>
          <w:lang w:val="en-US" w:eastAsia="en-GB"/>
        </w:rPr>
        <w:t>R</w:t>
      </w:r>
      <w:r w:rsidR="002B3304" w:rsidRPr="009A2FC5">
        <w:rPr>
          <w:b/>
          <w:bCs/>
          <w:lang w:val="en-US" w:eastAsia="en-GB"/>
        </w:rPr>
        <w:t xml:space="preserve">ecommendations </w:t>
      </w:r>
      <w:r w:rsidR="002B3304">
        <w:rPr>
          <w:b/>
          <w:bCs/>
          <w:lang w:val="en-US" w:eastAsia="en-GB"/>
        </w:rPr>
        <w:t xml:space="preserve">for </w:t>
      </w:r>
      <w:r w:rsidR="00D866A8">
        <w:rPr>
          <w:b/>
          <w:bCs/>
          <w:lang w:val="en-US" w:eastAsia="en-GB"/>
        </w:rPr>
        <w:t xml:space="preserve">organisational </w:t>
      </w:r>
      <w:r w:rsidR="002B3304">
        <w:rPr>
          <w:b/>
          <w:bCs/>
          <w:lang w:val="en-US" w:eastAsia="en-GB"/>
        </w:rPr>
        <w:t>culture</w:t>
      </w:r>
      <w:r w:rsidR="002B3304" w:rsidRPr="009A2FC5">
        <w:rPr>
          <w:b/>
          <w:bCs/>
          <w:lang w:val="en-US" w:eastAsia="en-GB"/>
        </w:rPr>
        <w:t xml:space="preserve"> </w:t>
      </w:r>
    </w:p>
    <w:p w14:paraId="0A6EFC5A" w14:textId="29B67B29" w:rsidR="00DF7AB4" w:rsidRPr="001818CF" w:rsidRDefault="002B3304" w:rsidP="00DF7AB4">
      <w:pPr>
        <w:pStyle w:val="TPGBasic"/>
        <w:numPr>
          <w:ilvl w:val="0"/>
          <w:numId w:val="86"/>
        </w:numPr>
        <w:rPr>
          <w:lang w:eastAsia="en-GB"/>
        </w:rPr>
      </w:pPr>
      <w:r>
        <w:rPr>
          <w:lang w:val="en-US" w:eastAsia="en-GB"/>
        </w:rPr>
        <w:t xml:space="preserve">Setting the culture of the organisation </w:t>
      </w:r>
      <w:r w:rsidR="00FF64E0">
        <w:rPr>
          <w:lang w:val="en-US" w:eastAsia="en-GB"/>
        </w:rPr>
        <w:t xml:space="preserve">should be </w:t>
      </w:r>
      <w:r>
        <w:rPr>
          <w:lang w:val="en-US" w:eastAsia="en-GB"/>
        </w:rPr>
        <w:t xml:space="preserve">one of the primary responsibilities of the Board. Having defined and established the desired culture, the task of monitoring </w:t>
      </w:r>
      <w:r w:rsidR="006E46CA">
        <w:rPr>
          <w:lang w:val="en-US" w:eastAsia="en-GB"/>
        </w:rPr>
        <w:t xml:space="preserve">the consistency of application of the culture throughout the organisation could be delegated to a </w:t>
      </w:r>
      <w:r w:rsidR="004F6A5F">
        <w:rPr>
          <w:lang w:val="en-US" w:eastAsia="en-GB"/>
        </w:rPr>
        <w:t>Board</w:t>
      </w:r>
      <w:r w:rsidR="006E46CA">
        <w:rPr>
          <w:lang w:val="en-US" w:eastAsia="en-GB"/>
        </w:rPr>
        <w:t xml:space="preserve"> sub-committee. The Committee could then review and filter the information provided to the Board to reduce the time spent in Board meetings.</w:t>
      </w:r>
    </w:p>
    <w:p w14:paraId="57BB565B" w14:textId="4D35292F" w:rsidR="004F6A5F" w:rsidRPr="00E55904" w:rsidRDefault="004F6A5F" w:rsidP="002B3304">
      <w:pPr>
        <w:pStyle w:val="TPGBasic"/>
        <w:numPr>
          <w:ilvl w:val="0"/>
          <w:numId w:val="86"/>
        </w:numPr>
        <w:rPr>
          <w:lang w:eastAsia="en-GB"/>
        </w:rPr>
      </w:pPr>
      <w:r>
        <w:rPr>
          <w:lang w:val="en-US" w:eastAsia="en-GB"/>
        </w:rPr>
        <w:lastRenderedPageBreak/>
        <w:t>Pulse surveys should be used to</w:t>
      </w:r>
      <w:r w:rsidR="00D422D0" w:rsidRPr="00784484">
        <w:rPr>
          <w:lang w:val="en-US" w:eastAsia="en-GB"/>
        </w:rPr>
        <w:t xml:space="preserve"> supplement the APS Census (which is held annually) </w:t>
      </w:r>
      <w:r w:rsidR="00D422D0">
        <w:rPr>
          <w:lang w:val="en-US" w:eastAsia="en-GB"/>
        </w:rPr>
        <w:t>to</w:t>
      </w:r>
      <w:r w:rsidR="00D422D0" w:rsidRPr="00784484">
        <w:rPr>
          <w:lang w:val="en-US" w:eastAsia="en-GB"/>
        </w:rPr>
        <w:t xml:space="preserve"> provid</w:t>
      </w:r>
      <w:r w:rsidR="00D422D0">
        <w:rPr>
          <w:lang w:val="en-US" w:eastAsia="en-GB"/>
        </w:rPr>
        <w:t xml:space="preserve">e </w:t>
      </w:r>
      <w:r w:rsidR="00D422D0" w:rsidRPr="00784484">
        <w:rPr>
          <w:lang w:val="en-US" w:eastAsia="en-GB"/>
        </w:rPr>
        <w:t xml:space="preserve">more frequent insights </w:t>
      </w:r>
      <w:r w:rsidR="00D422D0">
        <w:rPr>
          <w:lang w:val="en-US" w:eastAsia="en-GB"/>
        </w:rPr>
        <w:t>into</w:t>
      </w:r>
      <w:r w:rsidR="00D422D0" w:rsidRPr="00784484">
        <w:rPr>
          <w:lang w:val="en-US" w:eastAsia="en-GB"/>
        </w:rPr>
        <w:t xml:space="preserve"> organisational culture and staff sentiment on key issues</w:t>
      </w:r>
      <w:r w:rsidR="00D422D0">
        <w:rPr>
          <w:lang w:val="en-US" w:eastAsia="en-GB"/>
        </w:rPr>
        <w:t>.</w:t>
      </w:r>
    </w:p>
    <w:p w14:paraId="52FF86EF" w14:textId="52471D16" w:rsidR="00E55904" w:rsidRPr="005F45A3" w:rsidRDefault="00E55904" w:rsidP="002B3304">
      <w:pPr>
        <w:pStyle w:val="TPGBasic"/>
        <w:numPr>
          <w:ilvl w:val="0"/>
          <w:numId w:val="86"/>
        </w:numPr>
        <w:rPr>
          <w:lang w:eastAsia="en-GB"/>
        </w:rPr>
      </w:pPr>
      <w:r>
        <w:rPr>
          <w:lang w:val="en-US" w:eastAsia="en-GB"/>
        </w:rPr>
        <w:t>Organisational culture should be one of the first priorities of the new Chair.</w:t>
      </w:r>
    </w:p>
    <w:p w14:paraId="002112D1" w14:textId="77777777" w:rsidR="00E55904" w:rsidRDefault="00E55904" w:rsidP="002B3304">
      <w:pPr>
        <w:pStyle w:val="TPGHeading2"/>
      </w:pPr>
    </w:p>
    <w:p w14:paraId="5DA63E84" w14:textId="0BF2E3FD" w:rsidR="0012344B" w:rsidRPr="00210CDB" w:rsidRDefault="0012344B" w:rsidP="002B3304">
      <w:pPr>
        <w:pStyle w:val="TPGHeading2"/>
      </w:pPr>
      <w:r>
        <w:t>STAKEHOLDER ENGAGEMENT</w:t>
      </w:r>
    </w:p>
    <w:p w14:paraId="4DB932E2" w14:textId="77777777" w:rsidR="0012344B" w:rsidRPr="009A2FC5" w:rsidRDefault="0012344B" w:rsidP="0012344B">
      <w:pPr>
        <w:pStyle w:val="TPGBasic"/>
        <w:rPr>
          <w:b/>
          <w:bCs/>
          <w:lang w:eastAsia="en-GB"/>
        </w:rPr>
      </w:pPr>
      <w:r w:rsidRPr="009A2FC5">
        <w:rPr>
          <w:b/>
          <w:bCs/>
          <w:lang w:val="en-US" w:eastAsia="en-GB"/>
        </w:rPr>
        <w:t>Current situation</w:t>
      </w:r>
    </w:p>
    <w:p w14:paraId="507F3890" w14:textId="77777777" w:rsidR="00EB3FE1" w:rsidRPr="00EB3FE1" w:rsidRDefault="006E46CA">
      <w:pPr>
        <w:pStyle w:val="TPGBasic"/>
        <w:numPr>
          <w:ilvl w:val="0"/>
          <w:numId w:val="50"/>
        </w:numPr>
        <w:rPr>
          <w:b/>
          <w:bCs/>
          <w:lang w:val="en-US" w:eastAsia="en-GB"/>
        </w:rPr>
      </w:pPr>
      <w:r w:rsidRPr="00EB3FE1">
        <w:rPr>
          <w:lang w:val="en-US" w:eastAsia="en-GB"/>
        </w:rPr>
        <w:t xml:space="preserve">The Board has established a </w:t>
      </w:r>
      <w:r w:rsidR="00C921C1" w:rsidRPr="00EB3FE1">
        <w:rPr>
          <w:lang w:val="en-US" w:eastAsia="en-GB"/>
        </w:rPr>
        <w:t>comprehensive 2023/24 S</w:t>
      </w:r>
      <w:r w:rsidRPr="00EB3FE1">
        <w:rPr>
          <w:lang w:val="en-US" w:eastAsia="en-GB"/>
        </w:rPr>
        <w:t xml:space="preserve">takeholder </w:t>
      </w:r>
      <w:r w:rsidR="0048539E" w:rsidRPr="00EB3FE1">
        <w:rPr>
          <w:lang w:val="en-US" w:eastAsia="en-GB"/>
        </w:rPr>
        <w:t>E</w:t>
      </w:r>
      <w:r w:rsidRPr="00EB3FE1">
        <w:rPr>
          <w:lang w:val="en-US" w:eastAsia="en-GB"/>
        </w:rPr>
        <w:t xml:space="preserve">ngagement </w:t>
      </w:r>
      <w:r w:rsidR="0048539E" w:rsidRPr="00EB3FE1">
        <w:rPr>
          <w:lang w:val="en-US" w:eastAsia="en-GB"/>
        </w:rPr>
        <w:t>and Communications P</w:t>
      </w:r>
      <w:r w:rsidRPr="00EB3FE1">
        <w:rPr>
          <w:lang w:val="en-US" w:eastAsia="en-GB"/>
        </w:rPr>
        <w:t>lan.</w:t>
      </w:r>
    </w:p>
    <w:p w14:paraId="76BFE213" w14:textId="139B8663" w:rsidR="0012344B" w:rsidRPr="00EB3FE1" w:rsidRDefault="006E46CA">
      <w:pPr>
        <w:pStyle w:val="TPGBasic"/>
        <w:numPr>
          <w:ilvl w:val="0"/>
          <w:numId w:val="50"/>
        </w:numPr>
        <w:rPr>
          <w:b/>
          <w:bCs/>
          <w:lang w:val="en-US" w:eastAsia="en-GB"/>
        </w:rPr>
      </w:pPr>
      <w:r w:rsidRPr="00EB3FE1">
        <w:rPr>
          <w:lang w:val="en-US" w:eastAsia="en-GB"/>
        </w:rPr>
        <w:t>Industry engagement by Board members has been limite</w:t>
      </w:r>
      <w:r w:rsidR="0048539E" w:rsidRPr="00EB3FE1">
        <w:rPr>
          <w:lang w:val="en-US" w:eastAsia="en-GB"/>
        </w:rPr>
        <w:t>d to date.</w:t>
      </w:r>
    </w:p>
    <w:p w14:paraId="7E14B5F4" w14:textId="77777777" w:rsidR="00EB3FE1" w:rsidRDefault="00EB3FE1" w:rsidP="0012344B">
      <w:pPr>
        <w:pStyle w:val="TPGBasic"/>
        <w:rPr>
          <w:b/>
          <w:bCs/>
          <w:lang w:val="en-US" w:eastAsia="en-GB"/>
        </w:rPr>
      </w:pPr>
    </w:p>
    <w:p w14:paraId="3A50F893" w14:textId="3BA9D9C9" w:rsidR="0012344B" w:rsidRPr="009A2FC5" w:rsidRDefault="0012344B" w:rsidP="0012344B">
      <w:pPr>
        <w:pStyle w:val="TPGBasic"/>
        <w:rPr>
          <w:b/>
          <w:bCs/>
          <w:lang w:eastAsia="en-GB"/>
        </w:rPr>
      </w:pPr>
      <w:r w:rsidRPr="009A2FC5">
        <w:rPr>
          <w:b/>
          <w:bCs/>
          <w:lang w:val="en-US" w:eastAsia="en-GB"/>
        </w:rPr>
        <w:t xml:space="preserve">Recommendations for </w:t>
      </w:r>
      <w:r w:rsidR="006E46CA">
        <w:rPr>
          <w:b/>
          <w:bCs/>
          <w:lang w:val="en-US" w:eastAsia="en-GB"/>
        </w:rPr>
        <w:t>stakeholder engagement</w:t>
      </w:r>
    </w:p>
    <w:p w14:paraId="4F5CFB0A" w14:textId="0B79D455" w:rsidR="0012344B" w:rsidRPr="009A2FC5" w:rsidRDefault="006E46CA" w:rsidP="0012344B">
      <w:pPr>
        <w:pStyle w:val="TPGBasic"/>
        <w:numPr>
          <w:ilvl w:val="0"/>
          <w:numId w:val="59"/>
        </w:numPr>
        <w:rPr>
          <w:lang w:eastAsia="en-GB"/>
        </w:rPr>
      </w:pPr>
      <w:r>
        <w:rPr>
          <w:lang w:val="en-US" w:eastAsia="en-GB"/>
        </w:rPr>
        <w:t>Additional industry engagement by Board members</w:t>
      </w:r>
      <w:r w:rsidR="001E775E">
        <w:rPr>
          <w:lang w:val="en-US" w:eastAsia="en-GB"/>
        </w:rPr>
        <w:t xml:space="preserve">, through attending industry events </w:t>
      </w:r>
      <w:r w:rsidR="006F399F">
        <w:rPr>
          <w:lang w:val="en-US" w:eastAsia="en-GB"/>
        </w:rPr>
        <w:t>and</w:t>
      </w:r>
      <w:r w:rsidR="001E775E">
        <w:rPr>
          <w:lang w:val="en-US" w:eastAsia="en-GB"/>
        </w:rPr>
        <w:t xml:space="preserve"> </w:t>
      </w:r>
      <w:r w:rsidR="00D422D0">
        <w:rPr>
          <w:lang w:val="en-US" w:eastAsia="en-GB"/>
        </w:rPr>
        <w:t>other stakeholder forums</w:t>
      </w:r>
      <w:r w:rsidR="001E775E">
        <w:rPr>
          <w:lang w:val="en-US" w:eastAsia="en-GB"/>
        </w:rPr>
        <w:t>,</w:t>
      </w:r>
      <w:r>
        <w:rPr>
          <w:lang w:val="en-US" w:eastAsia="en-GB"/>
        </w:rPr>
        <w:t xml:space="preserve"> would provide </w:t>
      </w:r>
      <w:r w:rsidR="001E775E">
        <w:rPr>
          <w:lang w:val="en-US" w:eastAsia="en-GB"/>
        </w:rPr>
        <w:t xml:space="preserve">them with </w:t>
      </w:r>
      <w:r>
        <w:rPr>
          <w:lang w:val="en-US" w:eastAsia="en-GB"/>
        </w:rPr>
        <w:t xml:space="preserve">the opportunity to </w:t>
      </w:r>
      <w:r w:rsidR="001E775E">
        <w:rPr>
          <w:lang w:val="en-US" w:eastAsia="en-GB"/>
        </w:rPr>
        <w:t xml:space="preserve">gain </w:t>
      </w:r>
      <w:r>
        <w:rPr>
          <w:lang w:val="en-US" w:eastAsia="en-GB"/>
        </w:rPr>
        <w:t xml:space="preserve">a better understanding of the APVMA’s role and </w:t>
      </w:r>
      <w:r w:rsidR="001E775E">
        <w:rPr>
          <w:lang w:val="en-US" w:eastAsia="en-GB"/>
        </w:rPr>
        <w:t>its interaction with</w:t>
      </w:r>
      <w:r>
        <w:rPr>
          <w:lang w:val="en-US" w:eastAsia="en-GB"/>
        </w:rPr>
        <w:t xml:space="preserve"> industry</w:t>
      </w:r>
      <w:r w:rsidR="0012344B" w:rsidRPr="009A2FC5">
        <w:rPr>
          <w:lang w:val="en-US" w:eastAsia="en-GB"/>
        </w:rPr>
        <w:t>.</w:t>
      </w:r>
      <w:r>
        <w:rPr>
          <w:lang w:val="en-US" w:eastAsia="en-GB"/>
        </w:rPr>
        <w:t xml:space="preserve"> It would</w:t>
      </w:r>
      <w:r w:rsidR="00E55904">
        <w:rPr>
          <w:lang w:val="en-US" w:eastAsia="en-GB"/>
        </w:rPr>
        <w:t xml:space="preserve"> also</w:t>
      </w:r>
      <w:r>
        <w:rPr>
          <w:lang w:val="en-US" w:eastAsia="en-GB"/>
        </w:rPr>
        <w:t xml:space="preserve"> improve the ability of Board members to act in an advisory capacity to the CEO and executive team.</w:t>
      </w:r>
    </w:p>
    <w:p w14:paraId="3E24BCF2" w14:textId="77777777" w:rsidR="0012344B" w:rsidRDefault="0012344B" w:rsidP="0012344B">
      <w:pPr>
        <w:pStyle w:val="TPGBasic"/>
        <w:rPr>
          <w:b/>
          <w:bCs/>
          <w:lang w:val="en-US" w:eastAsia="en-GB"/>
        </w:rPr>
      </w:pPr>
    </w:p>
    <w:p w14:paraId="25F9E15C" w14:textId="469659B3" w:rsidR="0012344B" w:rsidRPr="00210CDB" w:rsidRDefault="0012344B" w:rsidP="002B3304">
      <w:pPr>
        <w:pStyle w:val="TPGHeading2"/>
      </w:pPr>
      <w:r>
        <w:t>LIMITATION ON POWERS</w:t>
      </w:r>
    </w:p>
    <w:p w14:paraId="7E475099" w14:textId="77777777" w:rsidR="0012344B" w:rsidRPr="009A2FC5" w:rsidRDefault="0012344B" w:rsidP="0012344B">
      <w:pPr>
        <w:pStyle w:val="TPGBasic"/>
        <w:rPr>
          <w:b/>
          <w:bCs/>
          <w:lang w:eastAsia="en-GB"/>
        </w:rPr>
      </w:pPr>
      <w:r w:rsidRPr="009A2FC5">
        <w:rPr>
          <w:b/>
          <w:bCs/>
          <w:lang w:val="en-US" w:eastAsia="en-GB"/>
        </w:rPr>
        <w:t>Current situation</w:t>
      </w:r>
    </w:p>
    <w:p w14:paraId="10EBF70B" w14:textId="3A943D07" w:rsidR="0012344B" w:rsidRPr="00E35197" w:rsidRDefault="0048539E" w:rsidP="0012344B">
      <w:pPr>
        <w:pStyle w:val="TPGBasic"/>
        <w:numPr>
          <w:ilvl w:val="0"/>
          <w:numId w:val="50"/>
        </w:numPr>
        <w:rPr>
          <w:lang w:eastAsia="en-GB"/>
        </w:rPr>
      </w:pPr>
      <w:r>
        <w:rPr>
          <w:lang w:val="en-US" w:eastAsia="en-GB"/>
        </w:rPr>
        <w:t>Due to the</w:t>
      </w:r>
      <w:r w:rsidR="00D422D0" w:rsidRPr="00784484">
        <w:rPr>
          <w:lang w:val="en-US" w:eastAsia="en-GB"/>
        </w:rPr>
        <w:t xml:space="preserve"> lack of clarity in implementation, and subsequent confusion regarding the Board's authority and formal reporting requirements</w:t>
      </w:r>
      <w:r w:rsidR="006F4542">
        <w:rPr>
          <w:lang w:val="en-US" w:eastAsia="en-GB"/>
        </w:rPr>
        <w:t>,</w:t>
      </w:r>
      <w:r>
        <w:rPr>
          <w:lang w:val="en-US" w:eastAsia="en-GB"/>
        </w:rPr>
        <w:t xml:space="preserve"> it has been difficult for the Board to ensure that it is meeting its responsibilities as the Accountable Authority. Several</w:t>
      </w:r>
      <w:r w:rsidR="006E46CA">
        <w:rPr>
          <w:lang w:val="en-US" w:eastAsia="en-GB"/>
        </w:rPr>
        <w:t xml:space="preserve"> important powers are exercised under the legislation </w:t>
      </w:r>
      <w:r w:rsidR="00E35197">
        <w:rPr>
          <w:lang w:val="en-US" w:eastAsia="en-GB"/>
        </w:rPr>
        <w:t xml:space="preserve">exclusively </w:t>
      </w:r>
      <w:r w:rsidR="006E46CA">
        <w:rPr>
          <w:lang w:val="en-US" w:eastAsia="en-GB"/>
        </w:rPr>
        <w:t>by the CEO (regulatory powers, HR matters and appointments, financial delegations)</w:t>
      </w:r>
      <w:r w:rsidR="00E35197">
        <w:rPr>
          <w:lang w:val="en-US" w:eastAsia="en-GB"/>
        </w:rPr>
        <w:t>.</w:t>
      </w:r>
    </w:p>
    <w:p w14:paraId="63649C36" w14:textId="63F60EA1" w:rsidR="00E35197" w:rsidRPr="00E35197" w:rsidRDefault="00E35197" w:rsidP="0012344B">
      <w:pPr>
        <w:pStyle w:val="TPGBasic"/>
        <w:numPr>
          <w:ilvl w:val="0"/>
          <w:numId w:val="50"/>
        </w:numPr>
        <w:rPr>
          <w:lang w:eastAsia="en-GB"/>
        </w:rPr>
      </w:pPr>
      <w:r>
        <w:rPr>
          <w:lang w:val="en-US" w:eastAsia="en-GB"/>
        </w:rPr>
        <w:t>This situation caused considerable difficulty when the Board was first established, but is now managed through the establishment of a good relationship between the Board and the CEO.</w:t>
      </w:r>
    </w:p>
    <w:p w14:paraId="47712568" w14:textId="6FBFCC04" w:rsidR="00B459ED" w:rsidRDefault="008A0D0C" w:rsidP="001818CF">
      <w:pPr>
        <w:pStyle w:val="TPGBasic"/>
        <w:numPr>
          <w:ilvl w:val="0"/>
          <w:numId w:val="50"/>
        </w:numPr>
        <w:rPr>
          <w:b/>
          <w:bCs/>
          <w:lang w:val="en-US" w:eastAsia="en-GB"/>
        </w:rPr>
      </w:pPr>
      <w:r>
        <w:rPr>
          <w:lang w:val="en-US" w:eastAsia="en-GB"/>
        </w:rPr>
        <w:t>Work has been undertaken by the APVMA to identify potential legislative changes that could be made to facilitate the effective functioning of the Board and clarify its relationship with the CEO.</w:t>
      </w:r>
    </w:p>
    <w:p w14:paraId="3899C89C" w14:textId="77777777" w:rsidR="007F0384" w:rsidRDefault="007F0384">
      <w:pPr>
        <w:rPr>
          <w:rFonts w:ascii="Garamond light" w:eastAsia="Times New Roman" w:hAnsi="Garamond light" w:cs="Arial"/>
          <w:b/>
          <w:bCs/>
          <w:color w:val="000000"/>
          <w:lang w:val="en-US" w:eastAsia="en-GB"/>
        </w:rPr>
      </w:pPr>
    </w:p>
    <w:p w14:paraId="5AB4DA66" w14:textId="0B62300D" w:rsidR="0012344B" w:rsidRPr="009A2FC5" w:rsidRDefault="0012344B" w:rsidP="0012344B">
      <w:pPr>
        <w:pStyle w:val="TPGBasic"/>
        <w:rPr>
          <w:b/>
          <w:bCs/>
          <w:lang w:eastAsia="en-GB"/>
        </w:rPr>
      </w:pPr>
      <w:r w:rsidRPr="009A2FC5">
        <w:rPr>
          <w:b/>
          <w:bCs/>
          <w:lang w:val="en-US" w:eastAsia="en-GB"/>
        </w:rPr>
        <w:t xml:space="preserve">Recommendations </w:t>
      </w:r>
      <w:r w:rsidR="00E35197">
        <w:rPr>
          <w:b/>
          <w:bCs/>
          <w:lang w:val="en-US" w:eastAsia="en-GB"/>
        </w:rPr>
        <w:t>in relation to limitations on the Board’s powers</w:t>
      </w:r>
    </w:p>
    <w:p w14:paraId="69D4AEF5" w14:textId="3808AAE3" w:rsidR="009A2FC5" w:rsidRPr="009A2FC5" w:rsidRDefault="004F6A5F" w:rsidP="001818CF">
      <w:pPr>
        <w:pStyle w:val="TPGBasic"/>
        <w:numPr>
          <w:ilvl w:val="0"/>
          <w:numId w:val="87"/>
        </w:numPr>
        <w:ind w:left="709"/>
        <w:rPr>
          <w:lang w:eastAsia="en-GB"/>
        </w:rPr>
      </w:pPr>
      <w:r>
        <w:rPr>
          <w:lang w:val="en-US" w:eastAsia="en-GB"/>
        </w:rPr>
        <w:t>Refer to our earlier recommendations under ‘Performing’ relating to Role Clarity.</w:t>
      </w:r>
    </w:p>
    <w:p w14:paraId="4A7ED76A" w14:textId="0D7202EF" w:rsidR="008825C2" w:rsidRDefault="008825C2">
      <w:pPr>
        <w:rPr>
          <w:rFonts w:ascii="Gotham Black" w:hAnsi="Gotham Black" w:cs="Arial"/>
          <w:lang w:val="en-US" w:eastAsia="en-GB"/>
        </w:rPr>
      </w:pPr>
      <w:r>
        <w:br w:type="page"/>
      </w:r>
    </w:p>
    <w:p w14:paraId="1F48CEF0" w14:textId="3AFE57E6" w:rsidR="009A2FC5" w:rsidRPr="00210CDB" w:rsidRDefault="0012344B" w:rsidP="002B3304">
      <w:pPr>
        <w:pStyle w:val="TPGHeading2"/>
      </w:pPr>
      <w:r>
        <w:lastRenderedPageBreak/>
        <w:t>MAJOR DECISION</w:t>
      </w:r>
      <w:r w:rsidR="00555DE5">
        <w:t>S</w:t>
      </w:r>
    </w:p>
    <w:p w14:paraId="4737902C" w14:textId="77777777" w:rsidR="009A2FC5" w:rsidRPr="009A2FC5" w:rsidRDefault="009A2FC5" w:rsidP="009A2FC5">
      <w:pPr>
        <w:pStyle w:val="TPGBasic"/>
        <w:rPr>
          <w:b/>
          <w:bCs/>
          <w:lang w:eastAsia="en-GB"/>
        </w:rPr>
      </w:pPr>
      <w:r w:rsidRPr="009A2FC5">
        <w:rPr>
          <w:b/>
          <w:bCs/>
          <w:lang w:val="en-US" w:eastAsia="en-GB"/>
        </w:rPr>
        <w:t>Current situation</w:t>
      </w:r>
    </w:p>
    <w:p w14:paraId="39A2D0A9" w14:textId="3DAB6221" w:rsidR="009A2FC5" w:rsidRPr="009A2FC5" w:rsidRDefault="00555DE5" w:rsidP="009A2FC5">
      <w:pPr>
        <w:pStyle w:val="TPGBasic"/>
        <w:numPr>
          <w:ilvl w:val="0"/>
          <w:numId w:val="50"/>
        </w:numPr>
        <w:rPr>
          <w:lang w:eastAsia="en-GB"/>
        </w:rPr>
      </w:pPr>
      <w:r>
        <w:rPr>
          <w:lang w:val="en-US" w:eastAsia="en-GB"/>
        </w:rPr>
        <w:t>As outlined above, under the current legislation the Board doesn’t have the power to make a number of major decisions relating to the operations of the APVMA</w:t>
      </w:r>
      <w:r w:rsidR="006F4542">
        <w:rPr>
          <w:lang w:val="en-US" w:eastAsia="en-GB"/>
        </w:rPr>
        <w:t xml:space="preserve"> as it </w:t>
      </w:r>
      <w:r w:rsidR="00FF64E0">
        <w:rPr>
          <w:lang w:val="en-US" w:eastAsia="en-GB"/>
        </w:rPr>
        <w:t xml:space="preserve">is designated as a separate entity </w:t>
      </w:r>
      <w:r w:rsidR="00DA6B70">
        <w:rPr>
          <w:lang w:val="en-US" w:eastAsia="en-GB"/>
        </w:rPr>
        <w:t>to the APVMA.</w:t>
      </w:r>
      <w:r>
        <w:rPr>
          <w:lang w:val="en-US" w:eastAsia="en-GB"/>
        </w:rPr>
        <w:t xml:space="preserve"> It relies on the CEO for </w:t>
      </w:r>
      <w:r w:rsidR="0061393B">
        <w:rPr>
          <w:lang w:val="en-US" w:eastAsia="en-GB"/>
        </w:rPr>
        <w:t xml:space="preserve">the exercise of several key </w:t>
      </w:r>
      <w:r w:rsidR="008825C2">
        <w:rPr>
          <w:lang w:val="en-US" w:eastAsia="en-GB"/>
        </w:rPr>
        <w:t>powers.</w:t>
      </w:r>
    </w:p>
    <w:p w14:paraId="725E0234" w14:textId="77777777" w:rsidR="00A24738" w:rsidRDefault="00A24738" w:rsidP="009A2FC5">
      <w:pPr>
        <w:pStyle w:val="TPGBasic"/>
        <w:rPr>
          <w:b/>
          <w:bCs/>
          <w:lang w:val="en-US" w:eastAsia="en-GB"/>
        </w:rPr>
      </w:pPr>
    </w:p>
    <w:p w14:paraId="362BB3B8" w14:textId="2FE42F8C" w:rsidR="009A2FC5" w:rsidRPr="009A2FC5" w:rsidRDefault="009A2FC5" w:rsidP="009A2FC5">
      <w:pPr>
        <w:pStyle w:val="TPGBasic"/>
        <w:rPr>
          <w:b/>
          <w:bCs/>
          <w:lang w:eastAsia="en-GB"/>
        </w:rPr>
      </w:pPr>
      <w:r w:rsidRPr="009A2FC5">
        <w:rPr>
          <w:b/>
          <w:bCs/>
          <w:lang w:val="en-US" w:eastAsia="en-GB"/>
        </w:rPr>
        <w:t xml:space="preserve">Recommendations </w:t>
      </w:r>
      <w:r w:rsidR="0061393B">
        <w:rPr>
          <w:b/>
          <w:bCs/>
          <w:lang w:val="en-US" w:eastAsia="en-GB"/>
        </w:rPr>
        <w:t>in relation to major decisions of the Board</w:t>
      </w:r>
    </w:p>
    <w:p w14:paraId="4C4FDC1F" w14:textId="4B9F8E6E" w:rsidR="00245AF8" w:rsidRPr="00C568BA" w:rsidRDefault="006F4542" w:rsidP="00E8241E">
      <w:pPr>
        <w:pStyle w:val="TPGBasic"/>
        <w:numPr>
          <w:ilvl w:val="0"/>
          <w:numId w:val="88"/>
        </w:numPr>
        <w:ind w:left="709"/>
        <w:rPr>
          <w:lang w:eastAsia="en-GB"/>
        </w:rPr>
      </w:pPr>
      <w:r w:rsidRPr="00C568BA">
        <w:rPr>
          <w:lang w:val="en-US" w:eastAsia="en-GB"/>
        </w:rPr>
        <w:t xml:space="preserve">The Board should establish effective working relationships with the CEO and DAFF. These relationships will be essential to any future structure envisaged for the APVMA. </w:t>
      </w:r>
      <w:r w:rsidR="0061393B" w:rsidRPr="00C568BA">
        <w:rPr>
          <w:lang w:val="en-US" w:eastAsia="en-GB"/>
        </w:rPr>
        <w:t xml:space="preserve">Irrespective of any </w:t>
      </w:r>
      <w:r w:rsidR="008A0D0C" w:rsidRPr="00C568BA">
        <w:rPr>
          <w:lang w:val="en-US" w:eastAsia="en-GB"/>
        </w:rPr>
        <w:t xml:space="preserve">potential future </w:t>
      </w:r>
      <w:r w:rsidR="0061393B" w:rsidRPr="00C568BA">
        <w:rPr>
          <w:lang w:val="en-US" w:eastAsia="en-GB"/>
        </w:rPr>
        <w:t>legislative change</w:t>
      </w:r>
      <w:r w:rsidR="008A0D0C" w:rsidRPr="00C568BA">
        <w:rPr>
          <w:lang w:val="en-US" w:eastAsia="en-GB"/>
        </w:rPr>
        <w:t>s</w:t>
      </w:r>
      <w:r w:rsidR="0061393B" w:rsidRPr="00C568BA">
        <w:rPr>
          <w:lang w:val="en-US" w:eastAsia="en-GB"/>
        </w:rPr>
        <w:t xml:space="preserve">, the Board can make major decisions relating to the operation of APVMA, but only with the cooperation of the CEO and DAFF. </w:t>
      </w:r>
      <w:r w:rsidR="00245AF8">
        <w:rPr>
          <w:lang w:eastAsia="en-GB"/>
        </w:rPr>
        <w:br w:type="page"/>
      </w:r>
    </w:p>
    <w:p w14:paraId="6C740440" w14:textId="77777777" w:rsidR="00543B9A" w:rsidRPr="009A2FC5" w:rsidRDefault="00543B9A" w:rsidP="008825C2">
      <w:pPr>
        <w:pStyle w:val="TPGHeading1"/>
        <w:spacing w:after="240"/>
        <w:rPr>
          <w:lang w:eastAsia="en-GB"/>
        </w:rPr>
      </w:pPr>
      <w:r w:rsidRPr="009A2FC5">
        <w:rPr>
          <w:lang w:eastAsia="en-GB"/>
        </w:rPr>
        <w:lastRenderedPageBreak/>
        <w:t xml:space="preserve">Advising </w:t>
      </w:r>
    </w:p>
    <w:p w14:paraId="39D3F6B3" w14:textId="28A191EE" w:rsidR="00543B9A" w:rsidRPr="00784484" w:rsidRDefault="00543B9A" w:rsidP="00543B9A">
      <w:pPr>
        <w:pStyle w:val="TPGHeading2"/>
        <w:rPr>
          <w:rFonts w:ascii="Garamond light" w:eastAsia="Times New Roman" w:hAnsi="Garamond light"/>
          <w:color w:val="000000"/>
        </w:rPr>
      </w:pPr>
      <w:r w:rsidRPr="00784484">
        <w:rPr>
          <w:rFonts w:ascii="Garamond light" w:eastAsia="Times New Roman" w:hAnsi="Garamond light"/>
          <w:color w:val="000000"/>
        </w:rPr>
        <w:t>In reviewing this aspect of the functioning of the board, we focus on communication between Board and the executive team.</w:t>
      </w:r>
    </w:p>
    <w:p w14:paraId="6E8622F8" w14:textId="77777777" w:rsidR="006D0E59" w:rsidRDefault="006D0E59" w:rsidP="001818CF">
      <w:pPr>
        <w:pStyle w:val="TPGBasic"/>
        <w:rPr>
          <w:lang w:val="en-US" w:eastAsia="en-GB"/>
        </w:rPr>
      </w:pPr>
      <w:r>
        <w:rPr>
          <w:lang w:val="en-US" w:eastAsia="en-GB"/>
        </w:rPr>
        <w:t>Ideally a Board fulfils a dual role as both a governance board and advisory board. In its advisory capacity it provides a sounding board for the CEO as well as acting in a mentoring capacity. The Board, through its members, also provides access to specialist knowledge, experience and professional networks.</w:t>
      </w:r>
    </w:p>
    <w:p w14:paraId="217D1297" w14:textId="77777777" w:rsidR="006D0E59" w:rsidRPr="00DF4E37" w:rsidRDefault="006D0E59" w:rsidP="001818CF">
      <w:pPr>
        <w:pStyle w:val="TPGBasic"/>
      </w:pPr>
    </w:p>
    <w:p w14:paraId="13ABF6CA" w14:textId="77777777" w:rsidR="00543B9A" w:rsidRPr="009A2FC5" w:rsidRDefault="00543B9A" w:rsidP="00543B9A">
      <w:pPr>
        <w:pStyle w:val="TPGBasic"/>
        <w:rPr>
          <w:b/>
          <w:bCs/>
          <w:lang w:val="en-US" w:eastAsia="en-GB"/>
        </w:rPr>
      </w:pPr>
      <w:r w:rsidRPr="009A2FC5">
        <w:rPr>
          <w:b/>
          <w:bCs/>
          <w:lang w:val="en-US" w:eastAsia="en-GB"/>
        </w:rPr>
        <w:t xml:space="preserve">Current </w:t>
      </w:r>
      <w:r>
        <w:rPr>
          <w:b/>
          <w:bCs/>
          <w:lang w:val="en-US" w:eastAsia="en-GB"/>
        </w:rPr>
        <w:t>situation</w:t>
      </w:r>
    </w:p>
    <w:p w14:paraId="4BDA207B" w14:textId="061CBE66" w:rsidR="00543B9A" w:rsidRDefault="00543B9A" w:rsidP="00543B9A">
      <w:pPr>
        <w:pStyle w:val="TPGBasic"/>
        <w:numPr>
          <w:ilvl w:val="0"/>
          <w:numId w:val="76"/>
        </w:numPr>
        <w:rPr>
          <w:lang w:val="en-US" w:eastAsia="en-GB"/>
        </w:rPr>
      </w:pPr>
      <w:r>
        <w:rPr>
          <w:lang w:val="en-US" w:eastAsia="en-GB"/>
        </w:rPr>
        <w:t xml:space="preserve">The APVMA Board is currently operating substantially in the role of a governance board. It has necessarily been focused on the challenges and recommendations highlighted by various </w:t>
      </w:r>
      <w:r w:rsidR="008A0D0C">
        <w:rPr>
          <w:lang w:val="en-US" w:eastAsia="en-GB"/>
        </w:rPr>
        <w:t xml:space="preserve">external </w:t>
      </w:r>
      <w:r w:rsidR="00D36A62">
        <w:rPr>
          <w:lang w:val="en-US" w:eastAsia="en-GB"/>
        </w:rPr>
        <w:t>reviews</w:t>
      </w:r>
      <w:r>
        <w:rPr>
          <w:lang w:val="en-US" w:eastAsia="en-GB"/>
        </w:rPr>
        <w:t>, and has had limited opportunity to establish itself in an advisory capacity.</w:t>
      </w:r>
    </w:p>
    <w:p w14:paraId="0A1CEB99" w14:textId="17C0F98B" w:rsidR="00543B9A" w:rsidRDefault="00543B9A" w:rsidP="00543B9A">
      <w:pPr>
        <w:pStyle w:val="TPGBasic"/>
        <w:numPr>
          <w:ilvl w:val="0"/>
          <w:numId w:val="76"/>
        </w:numPr>
        <w:rPr>
          <w:lang w:val="en-US" w:eastAsia="en-GB"/>
        </w:rPr>
      </w:pPr>
      <w:r>
        <w:rPr>
          <w:lang w:val="en-US" w:eastAsia="en-GB"/>
        </w:rPr>
        <w:t xml:space="preserve">The presence of the CEO on the board in an ex-officio capacity </w:t>
      </w:r>
      <w:r w:rsidR="00E1476B">
        <w:rPr>
          <w:lang w:val="en-US" w:eastAsia="en-GB"/>
        </w:rPr>
        <w:t xml:space="preserve">significantly </w:t>
      </w:r>
      <w:r>
        <w:rPr>
          <w:lang w:val="en-US" w:eastAsia="en-GB"/>
        </w:rPr>
        <w:t>limits the ability of the Board to establish a distinction between the Board and the executive team</w:t>
      </w:r>
      <w:r w:rsidR="008A0D0C">
        <w:rPr>
          <w:lang w:val="en-US" w:eastAsia="en-GB"/>
        </w:rPr>
        <w:t xml:space="preserve"> led by the CEO</w:t>
      </w:r>
      <w:r>
        <w:rPr>
          <w:lang w:val="en-US" w:eastAsia="en-GB"/>
        </w:rPr>
        <w:t>.</w:t>
      </w:r>
    </w:p>
    <w:p w14:paraId="2BA8F707" w14:textId="6A6B7D33" w:rsidR="00E02D54" w:rsidRPr="009A2FC5" w:rsidRDefault="00220BED" w:rsidP="00543B9A">
      <w:pPr>
        <w:pStyle w:val="TPGBasic"/>
        <w:numPr>
          <w:ilvl w:val="0"/>
          <w:numId w:val="76"/>
        </w:numPr>
        <w:rPr>
          <w:lang w:val="en-US" w:eastAsia="en-GB"/>
        </w:rPr>
      </w:pPr>
      <w:r>
        <w:rPr>
          <w:lang w:val="en-US" w:eastAsia="en-GB"/>
        </w:rPr>
        <w:t>At the time of our review the</w:t>
      </w:r>
      <w:r w:rsidR="00E02D54">
        <w:rPr>
          <w:lang w:val="en-US" w:eastAsia="en-GB"/>
        </w:rPr>
        <w:t xml:space="preserve"> </w:t>
      </w:r>
      <w:r>
        <w:rPr>
          <w:lang w:val="en-US" w:eastAsia="en-GB"/>
        </w:rPr>
        <w:t xml:space="preserve">Acting </w:t>
      </w:r>
      <w:r w:rsidR="00E02D54">
        <w:rPr>
          <w:lang w:val="en-US" w:eastAsia="en-GB"/>
        </w:rPr>
        <w:t>Chair ha</w:t>
      </w:r>
      <w:r>
        <w:rPr>
          <w:lang w:val="en-US" w:eastAsia="en-GB"/>
        </w:rPr>
        <w:t>d</w:t>
      </w:r>
      <w:r w:rsidR="00E02D54">
        <w:rPr>
          <w:lang w:val="en-US" w:eastAsia="en-GB"/>
        </w:rPr>
        <w:t xml:space="preserve"> established an appropriate advisory </w:t>
      </w:r>
      <w:r w:rsidR="00116693">
        <w:rPr>
          <w:lang w:val="en-US" w:eastAsia="en-GB"/>
        </w:rPr>
        <w:t>and</w:t>
      </w:r>
      <w:r w:rsidR="00E02D54">
        <w:rPr>
          <w:lang w:val="en-US" w:eastAsia="en-GB"/>
        </w:rPr>
        <w:t xml:space="preserve"> mentoring relationship with the Acting CEO through weekly conversations.</w:t>
      </w:r>
    </w:p>
    <w:p w14:paraId="1287090D" w14:textId="77777777" w:rsidR="00543B9A" w:rsidRDefault="00543B9A" w:rsidP="00543B9A">
      <w:pPr>
        <w:pStyle w:val="TPGBasic"/>
        <w:rPr>
          <w:b/>
          <w:bCs/>
          <w:lang w:val="en-US" w:eastAsia="en-GB"/>
        </w:rPr>
      </w:pPr>
    </w:p>
    <w:p w14:paraId="79AB26B4" w14:textId="7864B20B" w:rsidR="006D0E59" w:rsidRDefault="00543B9A" w:rsidP="00543B9A">
      <w:pPr>
        <w:pStyle w:val="TPGBasic"/>
        <w:rPr>
          <w:b/>
          <w:bCs/>
          <w:lang w:val="en-US" w:eastAsia="en-GB"/>
        </w:rPr>
      </w:pPr>
      <w:r w:rsidRPr="009A2FC5">
        <w:rPr>
          <w:b/>
          <w:bCs/>
          <w:lang w:val="en-US" w:eastAsia="en-GB"/>
        </w:rPr>
        <w:t>Recommendation</w:t>
      </w:r>
      <w:r>
        <w:rPr>
          <w:b/>
          <w:bCs/>
          <w:lang w:val="en-US" w:eastAsia="en-GB"/>
        </w:rPr>
        <w:t>s in relation to the advisory role of the Board</w:t>
      </w:r>
      <w:r w:rsidRPr="009A2FC5">
        <w:rPr>
          <w:b/>
          <w:bCs/>
          <w:lang w:val="en-US" w:eastAsia="en-GB"/>
        </w:rPr>
        <w:t xml:space="preserve"> </w:t>
      </w:r>
    </w:p>
    <w:p w14:paraId="29ECEC73" w14:textId="6AB2ACF1" w:rsidR="006D0E59" w:rsidRPr="00EE08A1" w:rsidRDefault="006D0E59" w:rsidP="00543B9A">
      <w:pPr>
        <w:pStyle w:val="TPGBasic"/>
        <w:rPr>
          <w:b/>
          <w:bCs/>
          <w:u w:val="single"/>
          <w:lang w:val="en-US" w:eastAsia="en-GB"/>
        </w:rPr>
      </w:pPr>
      <w:r>
        <w:rPr>
          <w:lang w:val="en-US" w:eastAsia="en-GB"/>
        </w:rPr>
        <w:t>For the CEO and executive team to recognise the value of the advisory aspect of the Board, the Board members must have the skills and experience to add value to the organisation.</w:t>
      </w:r>
    </w:p>
    <w:p w14:paraId="14114E89" w14:textId="2777AC22" w:rsidR="00543B9A" w:rsidRPr="00A34F78" w:rsidRDefault="00543B9A" w:rsidP="00543B9A">
      <w:pPr>
        <w:pStyle w:val="TPGBasic"/>
        <w:numPr>
          <w:ilvl w:val="0"/>
          <w:numId w:val="74"/>
        </w:numPr>
        <w:rPr>
          <w:b/>
          <w:bCs/>
          <w:u w:val="single"/>
          <w:lang w:val="en-US" w:eastAsia="en-GB"/>
        </w:rPr>
      </w:pPr>
      <w:r>
        <w:rPr>
          <w:lang w:val="en-US" w:eastAsia="en-GB"/>
        </w:rPr>
        <w:t xml:space="preserve">The critical relationship in establishing the Board in an advisory capacity is that between the Chair and the CEO. The APVMA is in an ideal position with the appointment of a new </w:t>
      </w:r>
      <w:r w:rsidR="008A0D0C">
        <w:rPr>
          <w:lang w:val="en-US" w:eastAsia="en-GB"/>
        </w:rPr>
        <w:t xml:space="preserve">Chair </w:t>
      </w:r>
      <w:r w:rsidR="00A071C0">
        <w:rPr>
          <w:lang w:val="en-US" w:eastAsia="en-GB"/>
        </w:rPr>
        <w:t xml:space="preserve">and new CEO </w:t>
      </w:r>
      <w:r w:rsidR="008A0D0C">
        <w:rPr>
          <w:lang w:val="en-US" w:eastAsia="en-GB"/>
        </w:rPr>
        <w:t xml:space="preserve">in July 2024 </w:t>
      </w:r>
      <w:r>
        <w:rPr>
          <w:lang w:val="en-US" w:eastAsia="en-GB"/>
        </w:rPr>
        <w:t>to establish a</w:t>
      </w:r>
      <w:r w:rsidR="00107FFE">
        <w:rPr>
          <w:lang w:val="en-US" w:eastAsia="en-GB"/>
        </w:rPr>
        <w:t xml:space="preserve"> productive working </w:t>
      </w:r>
      <w:r>
        <w:rPr>
          <w:lang w:val="en-US" w:eastAsia="en-GB"/>
        </w:rPr>
        <w:t>relationship from the commencement of their appointment.</w:t>
      </w:r>
    </w:p>
    <w:p w14:paraId="76FE8C39" w14:textId="5449670E" w:rsidR="00543B9A" w:rsidRPr="00A34F78" w:rsidRDefault="00543B9A" w:rsidP="00543B9A">
      <w:pPr>
        <w:pStyle w:val="TPGBasic"/>
        <w:numPr>
          <w:ilvl w:val="0"/>
          <w:numId w:val="74"/>
        </w:numPr>
        <w:rPr>
          <w:b/>
          <w:bCs/>
          <w:u w:val="single"/>
          <w:lang w:val="en-US" w:eastAsia="en-GB"/>
        </w:rPr>
      </w:pPr>
      <w:r>
        <w:rPr>
          <w:lang w:val="en-US" w:eastAsia="en-GB"/>
        </w:rPr>
        <w:t xml:space="preserve">Establishing the Board in an advisory role will be easier if </w:t>
      </w:r>
      <w:r w:rsidR="00A52C5B">
        <w:rPr>
          <w:lang w:val="en-US" w:eastAsia="en-GB"/>
        </w:rPr>
        <w:t>it is decide</w:t>
      </w:r>
      <w:r w:rsidR="005024F7">
        <w:rPr>
          <w:lang w:val="en-US" w:eastAsia="en-GB"/>
        </w:rPr>
        <w:t>d</w:t>
      </w:r>
      <w:r w:rsidR="00A52C5B">
        <w:rPr>
          <w:lang w:val="en-US" w:eastAsia="en-GB"/>
        </w:rPr>
        <w:t xml:space="preserve"> to am</w:t>
      </w:r>
      <w:r w:rsidR="00A85FDD">
        <w:rPr>
          <w:lang w:val="en-US" w:eastAsia="en-GB"/>
        </w:rPr>
        <w:t xml:space="preserve">end </w:t>
      </w:r>
      <w:r>
        <w:rPr>
          <w:lang w:val="en-US" w:eastAsia="en-GB"/>
        </w:rPr>
        <w:t xml:space="preserve">the legislation to </w:t>
      </w:r>
      <w:r w:rsidR="00E02D54">
        <w:rPr>
          <w:lang w:val="en-US" w:eastAsia="en-GB"/>
        </w:rPr>
        <w:t xml:space="preserve">exclude </w:t>
      </w:r>
      <w:r>
        <w:rPr>
          <w:lang w:val="en-US" w:eastAsia="en-GB"/>
        </w:rPr>
        <w:t>the CEO from the Board.</w:t>
      </w:r>
    </w:p>
    <w:p w14:paraId="1E56583A" w14:textId="71D6D0FC" w:rsidR="00543B9A" w:rsidRPr="00A34F78" w:rsidRDefault="00543B9A" w:rsidP="00543B9A">
      <w:pPr>
        <w:pStyle w:val="TPGBasic"/>
        <w:numPr>
          <w:ilvl w:val="0"/>
          <w:numId w:val="74"/>
        </w:numPr>
        <w:rPr>
          <w:b/>
          <w:bCs/>
          <w:u w:val="single"/>
          <w:lang w:val="en-US" w:eastAsia="en-GB"/>
        </w:rPr>
      </w:pPr>
      <w:r>
        <w:rPr>
          <w:lang w:val="en-US" w:eastAsia="en-GB"/>
        </w:rPr>
        <w:t xml:space="preserve">If only limited legislative changes are made (see recommendations </w:t>
      </w:r>
      <w:r w:rsidR="00FC1897">
        <w:rPr>
          <w:lang w:val="en-US" w:eastAsia="en-GB"/>
        </w:rPr>
        <w:t>on</w:t>
      </w:r>
      <w:r>
        <w:rPr>
          <w:lang w:val="en-US" w:eastAsia="en-GB"/>
        </w:rPr>
        <w:t xml:space="preserve"> Performing), then the relationship between the Chair and CEO is made more challenging by the need to balance the powers of the Board with the powers of the CEO (regulatory powers, HR matters and appointments, financial delegations). The Board can only fulfil its obligations as the Accountable Authority through </w:t>
      </w:r>
      <w:r w:rsidR="00FC1897">
        <w:rPr>
          <w:lang w:val="en-US" w:eastAsia="en-GB"/>
        </w:rPr>
        <w:t xml:space="preserve">effective </w:t>
      </w:r>
      <w:r>
        <w:rPr>
          <w:lang w:val="en-US" w:eastAsia="en-GB"/>
        </w:rPr>
        <w:t>cooperation with the CEO.</w:t>
      </w:r>
    </w:p>
    <w:p w14:paraId="58962C1D" w14:textId="67524D86" w:rsidR="00543B9A" w:rsidRPr="009A2FC5" w:rsidRDefault="008A0D0C" w:rsidP="00AC6500">
      <w:pPr>
        <w:pStyle w:val="TPGBasic"/>
        <w:numPr>
          <w:ilvl w:val="0"/>
          <w:numId w:val="74"/>
        </w:numPr>
        <w:rPr>
          <w:lang w:val="en-US" w:eastAsia="en-GB"/>
        </w:rPr>
      </w:pPr>
      <w:r>
        <w:rPr>
          <w:lang w:val="en-US" w:eastAsia="en-GB"/>
        </w:rPr>
        <w:t>Increasing t</w:t>
      </w:r>
      <w:r w:rsidR="00915434">
        <w:rPr>
          <w:lang w:val="en-US" w:eastAsia="en-GB"/>
        </w:rPr>
        <w:t xml:space="preserve">he number of Board members </w:t>
      </w:r>
      <w:r>
        <w:rPr>
          <w:lang w:val="en-US" w:eastAsia="en-GB"/>
        </w:rPr>
        <w:t>to provide</w:t>
      </w:r>
      <w:r w:rsidR="00915434">
        <w:rPr>
          <w:lang w:val="en-US" w:eastAsia="en-GB"/>
        </w:rPr>
        <w:t xml:space="preserve"> a greater breadth of experience </w:t>
      </w:r>
      <w:r>
        <w:rPr>
          <w:lang w:val="en-US" w:eastAsia="en-GB"/>
        </w:rPr>
        <w:t>will allow the Board</w:t>
      </w:r>
      <w:r w:rsidR="00936C5B">
        <w:rPr>
          <w:lang w:val="en-US" w:eastAsia="en-GB"/>
        </w:rPr>
        <w:t xml:space="preserve"> to</w:t>
      </w:r>
      <w:r w:rsidR="00915434">
        <w:rPr>
          <w:lang w:val="en-US" w:eastAsia="en-GB"/>
        </w:rPr>
        <w:t xml:space="preserve"> </w:t>
      </w:r>
      <w:r w:rsidR="00543B9A">
        <w:rPr>
          <w:lang w:val="en-US" w:eastAsia="en-GB"/>
        </w:rPr>
        <w:t>establish its credibility as a valued advisor to the CEO and executive team.</w:t>
      </w:r>
    </w:p>
    <w:p w14:paraId="495C9B3B" w14:textId="77777777" w:rsidR="00072DED" w:rsidRPr="009A2FC5" w:rsidRDefault="00072DED" w:rsidP="00A24738">
      <w:pPr>
        <w:rPr>
          <w:rFonts w:ascii="Garamond light" w:eastAsia="Times New Roman" w:hAnsi="Garamond light" w:cs="Arial"/>
          <w:color w:val="000000"/>
          <w:lang w:eastAsia="en-GB"/>
        </w:rPr>
      </w:pPr>
    </w:p>
    <w:p w14:paraId="40D1C9BB" w14:textId="4EE0F47B" w:rsidR="00245AF8" w:rsidRDefault="00245AF8">
      <w:pPr>
        <w:rPr>
          <w:rFonts w:ascii="Garamond light" w:eastAsia="Times New Roman" w:hAnsi="Garamond light" w:cs="Arial"/>
          <w:color w:val="000000"/>
          <w:lang w:val="en-US" w:eastAsia="en-GB"/>
        </w:rPr>
      </w:pPr>
      <w:r>
        <w:rPr>
          <w:lang w:val="en-US" w:eastAsia="en-GB"/>
        </w:rPr>
        <w:br w:type="page"/>
      </w:r>
    </w:p>
    <w:p w14:paraId="779C4747" w14:textId="77777777" w:rsidR="009A2FC5" w:rsidRPr="009A2FC5" w:rsidRDefault="009A2FC5" w:rsidP="005B6903">
      <w:pPr>
        <w:pStyle w:val="TPGHeading1"/>
        <w:spacing w:after="240"/>
        <w:rPr>
          <w:lang w:eastAsia="en-GB"/>
        </w:rPr>
      </w:pPr>
      <w:r w:rsidRPr="009A2FC5">
        <w:rPr>
          <w:lang w:eastAsia="en-GB"/>
        </w:rPr>
        <w:lastRenderedPageBreak/>
        <w:t>Monitoring</w:t>
      </w:r>
    </w:p>
    <w:p w14:paraId="1145FB9C" w14:textId="4866DFAD" w:rsidR="00F84EDB" w:rsidRPr="00784484" w:rsidRDefault="00F84EDB" w:rsidP="00B74FEB">
      <w:pPr>
        <w:pStyle w:val="TPGHeading2"/>
        <w:rPr>
          <w:rFonts w:ascii="Garamond light" w:eastAsia="Times New Roman" w:hAnsi="Garamond light"/>
          <w:color w:val="000000"/>
        </w:rPr>
      </w:pPr>
      <w:r w:rsidRPr="00784484">
        <w:rPr>
          <w:rFonts w:ascii="Garamond light" w:eastAsia="Times New Roman" w:hAnsi="Garamond light"/>
          <w:color w:val="000000"/>
        </w:rPr>
        <w:t>In assessing the monitoring function of a board we focus on the way in which the board oversees the organisation’s performance, capabilities, compliance requirements and accountability.</w:t>
      </w:r>
    </w:p>
    <w:p w14:paraId="5F4C26A7" w14:textId="77777777" w:rsidR="00F84EDB" w:rsidRDefault="00F84EDB" w:rsidP="002B3304">
      <w:pPr>
        <w:pStyle w:val="TPGHeading2"/>
      </w:pPr>
    </w:p>
    <w:p w14:paraId="41675D9D" w14:textId="4C51202C" w:rsidR="009A2FC5" w:rsidRPr="00F84EDB" w:rsidRDefault="00F84EDB" w:rsidP="002B3304">
      <w:pPr>
        <w:pStyle w:val="TPGHeading2"/>
      </w:pPr>
      <w:r w:rsidRPr="00F84EDB">
        <w:t xml:space="preserve">MONITORING AND REPORTING FRAMEWORK </w:t>
      </w:r>
    </w:p>
    <w:p w14:paraId="357F1C63" w14:textId="77777777" w:rsidR="009A2FC5" w:rsidRPr="009A2FC5" w:rsidRDefault="009A2FC5" w:rsidP="009A2FC5">
      <w:pPr>
        <w:pStyle w:val="TPGBasic"/>
        <w:rPr>
          <w:b/>
          <w:bCs/>
          <w:lang w:val="en-US" w:eastAsia="en-GB"/>
        </w:rPr>
      </w:pPr>
      <w:r w:rsidRPr="009A2FC5">
        <w:rPr>
          <w:b/>
          <w:bCs/>
          <w:lang w:val="en-US" w:eastAsia="en-GB"/>
        </w:rPr>
        <w:t>Current Situation</w:t>
      </w:r>
    </w:p>
    <w:p w14:paraId="692ED932" w14:textId="7BEF4605" w:rsidR="00D5327A" w:rsidRDefault="00DF7072" w:rsidP="009A2FC5">
      <w:pPr>
        <w:pStyle w:val="TPGBasic"/>
        <w:numPr>
          <w:ilvl w:val="0"/>
          <w:numId w:val="52"/>
        </w:numPr>
        <w:rPr>
          <w:lang w:val="en-US" w:eastAsia="en-GB"/>
        </w:rPr>
      </w:pPr>
      <w:r>
        <w:rPr>
          <w:lang w:val="en-US" w:eastAsia="en-GB"/>
        </w:rPr>
        <w:t>Performance reporting is already a key focus for the Board. This continues to be a work-in-progress, but progress is being made to link performance measures to the organisational purpose and quality outcomes.</w:t>
      </w:r>
    </w:p>
    <w:p w14:paraId="7FEE915A" w14:textId="0E2E2796" w:rsidR="00DF7072" w:rsidRPr="00D5327A" w:rsidRDefault="007B577D" w:rsidP="00D5327A">
      <w:pPr>
        <w:pStyle w:val="TPGBasic"/>
        <w:numPr>
          <w:ilvl w:val="0"/>
          <w:numId w:val="52"/>
        </w:numPr>
        <w:rPr>
          <w:lang w:val="en-US" w:eastAsia="en-GB"/>
        </w:rPr>
      </w:pPr>
      <w:r w:rsidRPr="00D5327A">
        <w:rPr>
          <w:lang w:val="en-US" w:eastAsia="en-GB"/>
        </w:rPr>
        <w:t>From our discussions it appears that a lot of work has been put into assessing the capability of the staff from the executive team down through the organisation.</w:t>
      </w:r>
      <w:r w:rsidR="00D5327A" w:rsidRPr="00D5327A">
        <w:rPr>
          <w:lang w:val="en-US" w:eastAsia="en-GB"/>
        </w:rPr>
        <w:t xml:space="preserve"> </w:t>
      </w:r>
      <w:r w:rsidR="00D5327A">
        <w:rPr>
          <w:lang w:val="en-US" w:eastAsia="en-GB"/>
        </w:rPr>
        <w:t>The</w:t>
      </w:r>
      <w:r w:rsidR="00D5327A" w:rsidRPr="00D5327A">
        <w:rPr>
          <w:lang w:val="en-US" w:eastAsia="en-GB"/>
        </w:rPr>
        <w:t xml:space="preserve"> APVMA has been able to recruit a number of well credentialled executives from elsewhere in the public sector.</w:t>
      </w:r>
    </w:p>
    <w:p w14:paraId="1ED63DDE" w14:textId="16E4AA40" w:rsidR="007B577D" w:rsidRPr="009A2FC5" w:rsidRDefault="007B577D" w:rsidP="009A2FC5">
      <w:pPr>
        <w:pStyle w:val="TPGBasic"/>
        <w:numPr>
          <w:ilvl w:val="0"/>
          <w:numId w:val="52"/>
        </w:numPr>
        <w:rPr>
          <w:lang w:val="en-US" w:eastAsia="en-GB"/>
        </w:rPr>
      </w:pPr>
      <w:r>
        <w:rPr>
          <w:lang w:val="en-US" w:eastAsia="en-GB"/>
        </w:rPr>
        <w:t>The Board receives reports on compliance and accountability, but the quality of reporting is still a work</w:t>
      </w:r>
      <w:r w:rsidR="00E4491C">
        <w:rPr>
          <w:lang w:val="en-US" w:eastAsia="en-GB"/>
        </w:rPr>
        <w:t xml:space="preserve"> </w:t>
      </w:r>
      <w:r>
        <w:rPr>
          <w:lang w:val="en-US" w:eastAsia="en-GB"/>
        </w:rPr>
        <w:t xml:space="preserve">in-progress, as is the ability of the Board to constructively challenge what is being presented. </w:t>
      </w:r>
    </w:p>
    <w:p w14:paraId="595CCC4E" w14:textId="77777777" w:rsidR="0056038A" w:rsidRDefault="0056038A" w:rsidP="009A2FC5">
      <w:pPr>
        <w:pStyle w:val="TPGBasic"/>
        <w:rPr>
          <w:b/>
          <w:bCs/>
          <w:lang w:val="en-US" w:eastAsia="en-GB"/>
        </w:rPr>
      </w:pPr>
    </w:p>
    <w:p w14:paraId="6C57A87A" w14:textId="01E56B94" w:rsidR="009A2FC5" w:rsidRPr="009A2FC5" w:rsidRDefault="009A2FC5" w:rsidP="009A2FC5">
      <w:pPr>
        <w:pStyle w:val="TPGBasic"/>
        <w:rPr>
          <w:lang w:val="en-US" w:eastAsia="en-GB"/>
        </w:rPr>
      </w:pPr>
      <w:r w:rsidRPr="009A2FC5">
        <w:rPr>
          <w:b/>
          <w:bCs/>
          <w:lang w:val="en-US" w:eastAsia="en-GB"/>
        </w:rPr>
        <w:t>Recommendation for Monitoring and Reporting Framework</w:t>
      </w:r>
    </w:p>
    <w:p w14:paraId="5F3A49FE" w14:textId="215FA274" w:rsidR="007B577D" w:rsidRDefault="00DF7072" w:rsidP="007B577D">
      <w:pPr>
        <w:pStyle w:val="TPGBasic"/>
        <w:numPr>
          <w:ilvl w:val="0"/>
          <w:numId w:val="89"/>
        </w:numPr>
        <w:rPr>
          <w:b/>
          <w:bCs/>
          <w:lang w:val="en-US" w:eastAsia="en-GB"/>
        </w:rPr>
      </w:pPr>
      <w:r>
        <w:rPr>
          <w:lang w:val="en-US" w:eastAsia="en-GB"/>
        </w:rPr>
        <w:t>Performance reporting</w:t>
      </w:r>
      <w:r w:rsidR="00D5327A">
        <w:rPr>
          <w:lang w:val="en-US" w:eastAsia="en-GB"/>
        </w:rPr>
        <w:t xml:space="preserve"> to the Board</w:t>
      </w:r>
      <w:r>
        <w:rPr>
          <w:lang w:val="en-US" w:eastAsia="en-GB"/>
        </w:rPr>
        <w:t xml:space="preserve"> should incorporate </w:t>
      </w:r>
      <w:r w:rsidR="007B577D">
        <w:rPr>
          <w:lang w:val="en-US" w:eastAsia="en-GB"/>
        </w:rPr>
        <w:t>reporting against the Strategy and Corporate Plan</w:t>
      </w:r>
      <w:r w:rsidR="00A767C5">
        <w:rPr>
          <w:lang w:val="en-US" w:eastAsia="en-GB"/>
        </w:rPr>
        <w:t>s</w:t>
      </w:r>
      <w:r w:rsidR="007B577D">
        <w:rPr>
          <w:lang w:val="en-US" w:eastAsia="en-GB"/>
        </w:rPr>
        <w:t>, including the development</w:t>
      </w:r>
      <w:r w:rsidR="00FC1897">
        <w:rPr>
          <w:lang w:val="en-US" w:eastAsia="en-GB"/>
        </w:rPr>
        <w:t xml:space="preserve"> and monitoring</w:t>
      </w:r>
      <w:r w:rsidR="007B577D">
        <w:rPr>
          <w:lang w:val="en-US" w:eastAsia="en-GB"/>
        </w:rPr>
        <w:t xml:space="preserve"> of KPIs for all levels of the organisation.</w:t>
      </w:r>
    </w:p>
    <w:p w14:paraId="109B158E" w14:textId="7BE1EF10" w:rsidR="007B577D" w:rsidRPr="007B577D" w:rsidRDefault="006C12E3" w:rsidP="007B577D">
      <w:pPr>
        <w:pStyle w:val="TPGBasic"/>
        <w:numPr>
          <w:ilvl w:val="0"/>
          <w:numId w:val="89"/>
        </w:numPr>
        <w:rPr>
          <w:b/>
          <w:bCs/>
          <w:lang w:val="en-US" w:eastAsia="en-GB"/>
        </w:rPr>
      </w:pPr>
      <w:r>
        <w:rPr>
          <w:lang w:val="en-US" w:eastAsia="en-GB"/>
        </w:rPr>
        <w:t xml:space="preserve">The Board </w:t>
      </w:r>
      <w:r w:rsidR="00DD6B37">
        <w:rPr>
          <w:lang w:val="en-US" w:eastAsia="en-GB"/>
        </w:rPr>
        <w:t>should have visibility of the capabilities and performance of the executive team. The CEO should</w:t>
      </w:r>
      <w:r w:rsidR="00915434">
        <w:rPr>
          <w:lang w:val="en-US" w:eastAsia="en-GB"/>
        </w:rPr>
        <w:t xml:space="preserve"> summarise the executive performance reviews in a</w:t>
      </w:r>
      <w:r w:rsidR="00DD6B37">
        <w:rPr>
          <w:lang w:val="en-US" w:eastAsia="en-GB"/>
        </w:rPr>
        <w:t xml:space="preserve"> report to the Board following the annual performance approval process. </w:t>
      </w:r>
    </w:p>
    <w:p w14:paraId="31E8F7EC" w14:textId="5B74EF4F" w:rsidR="00CE45DF" w:rsidRDefault="00DD6B37" w:rsidP="00CE45DF">
      <w:pPr>
        <w:pStyle w:val="TPGBasic"/>
        <w:numPr>
          <w:ilvl w:val="0"/>
          <w:numId w:val="89"/>
        </w:numPr>
        <w:rPr>
          <w:lang w:val="en-US" w:eastAsia="en-GB"/>
        </w:rPr>
      </w:pPr>
      <w:r>
        <w:rPr>
          <w:lang w:val="en-US" w:eastAsia="en-GB"/>
        </w:rPr>
        <w:t xml:space="preserve">The Board should be constructively challenging the compliance and accountability reports presented to it by the executive team. The Board’s ability to do this will be greatly enhanced </w:t>
      </w:r>
      <w:r w:rsidR="00CD3C1A">
        <w:rPr>
          <w:lang w:val="en-US" w:eastAsia="en-GB"/>
        </w:rPr>
        <w:t xml:space="preserve">if </w:t>
      </w:r>
      <w:r w:rsidR="007B577D">
        <w:rPr>
          <w:lang w:val="en-US" w:eastAsia="en-GB"/>
        </w:rPr>
        <w:t>the Board has more members with a broader range of skills. In addition, as the focus of the Board moves from implementing recommendations to business as usual, the Board will have more time to focus on the Strategy, Corporate Plan, Budget (and budget cycle)</w:t>
      </w:r>
      <w:r w:rsidR="00543B9A">
        <w:rPr>
          <w:lang w:val="en-US" w:eastAsia="en-GB"/>
        </w:rPr>
        <w:t>, and KPI setting.</w:t>
      </w:r>
    </w:p>
    <w:p w14:paraId="1B100356" w14:textId="310D7A15" w:rsidR="00CE45DF" w:rsidRDefault="00CE45DF">
      <w:pPr>
        <w:rPr>
          <w:rFonts w:ascii="Garamond light" w:eastAsia="Times New Roman" w:hAnsi="Garamond light" w:cs="Arial"/>
          <w:color w:val="000000"/>
          <w:lang w:val="en-US" w:eastAsia="en-GB"/>
        </w:rPr>
      </w:pPr>
    </w:p>
    <w:p w14:paraId="1B2A4C4C" w14:textId="2910183F" w:rsidR="00B74FEB" w:rsidRDefault="00B74FEB">
      <w:pPr>
        <w:rPr>
          <w:rFonts w:ascii="Garamond light" w:eastAsia="Times New Roman" w:hAnsi="Garamond light" w:cs="Arial"/>
          <w:b/>
          <w:bCs/>
          <w:color w:val="000000"/>
          <w:lang w:val="en-US" w:eastAsia="en-GB"/>
        </w:rPr>
      </w:pPr>
      <w:r>
        <w:rPr>
          <w:b/>
          <w:bCs/>
          <w:lang w:val="en-US" w:eastAsia="en-GB"/>
        </w:rPr>
        <w:br w:type="page"/>
      </w:r>
    </w:p>
    <w:p w14:paraId="63437D7A" w14:textId="46FDE8FE" w:rsidR="00552ACB" w:rsidRPr="009A2FC5" w:rsidRDefault="00552ACB" w:rsidP="00552ACB">
      <w:pPr>
        <w:pStyle w:val="TPGHeading1"/>
        <w:rPr>
          <w:lang w:eastAsia="en-GB"/>
        </w:rPr>
      </w:pPr>
      <w:r>
        <w:rPr>
          <w:lang w:eastAsia="en-GB"/>
        </w:rPr>
        <w:lastRenderedPageBreak/>
        <w:t>Conclusion</w:t>
      </w:r>
    </w:p>
    <w:p w14:paraId="0A759298" w14:textId="748420F1" w:rsidR="00085D2B" w:rsidRDefault="0082287F" w:rsidP="00AC6500">
      <w:pPr>
        <w:pStyle w:val="TPGBasic"/>
      </w:pPr>
      <w:r>
        <w:t>The APVMA Board has faced a large number of challenges since its inception in March 2022.</w:t>
      </w:r>
      <w:r w:rsidR="00A071C0">
        <w:t xml:space="preserve"> O</w:t>
      </w:r>
      <w:r>
        <w:t xml:space="preserve">rganisational challenges have led to independent reviews of the organisation, and </w:t>
      </w:r>
      <w:r w:rsidR="00812257">
        <w:t>there have been</w:t>
      </w:r>
      <w:r>
        <w:t xml:space="preserve"> personnel changes in both the executive team and the Board.</w:t>
      </w:r>
    </w:p>
    <w:p w14:paraId="2D12902B" w14:textId="7BD77664" w:rsidR="0082287F" w:rsidRDefault="0082287F" w:rsidP="00AC6500">
      <w:pPr>
        <w:pStyle w:val="TPGBasic"/>
      </w:pPr>
      <w:r>
        <w:t>Through this upheaval it has been difficult for the Board to focus on its core responsibilities, and</w:t>
      </w:r>
      <w:r w:rsidR="00E02D54">
        <w:t xml:space="preserve"> due to the absence of an appropriate induction program</w:t>
      </w:r>
      <w:r>
        <w:t xml:space="preserve"> it has been a slow process for the Board to get a</w:t>
      </w:r>
      <w:r w:rsidR="003E358A">
        <w:t xml:space="preserve">n effective </w:t>
      </w:r>
      <w:r w:rsidR="00406E3D">
        <w:t>understanding</w:t>
      </w:r>
      <w:r>
        <w:t xml:space="preserve"> o</w:t>
      </w:r>
      <w:r w:rsidR="0045288E">
        <w:t>f</w:t>
      </w:r>
      <w:r>
        <w:t xml:space="preserve"> the activities of the organisation.</w:t>
      </w:r>
    </w:p>
    <w:p w14:paraId="13F1AFE9" w14:textId="1F3215E9" w:rsidR="0082287F" w:rsidRDefault="0082287F" w:rsidP="00AC6500">
      <w:pPr>
        <w:pStyle w:val="TPGBasic"/>
      </w:pPr>
      <w:r>
        <w:t xml:space="preserve">The legislative framework </w:t>
      </w:r>
      <w:r w:rsidR="00A3403D">
        <w:t xml:space="preserve">that governs the Board and the APVMA does not assist the Board in effectively fulfilling its duties. The split of responsibilities between the Board, the CEO, DAFF, the </w:t>
      </w:r>
      <w:r w:rsidR="00C9340D">
        <w:t xml:space="preserve">Minister </w:t>
      </w:r>
      <w:r w:rsidR="00A3403D">
        <w:t>and the ARC present</w:t>
      </w:r>
      <w:r w:rsidR="00DC5A7A">
        <w:t>s</w:t>
      </w:r>
      <w:r w:rsidR="00A3403D">
        <w:t xml:space="preserve"> challenges</w:t>
      </w:r>
      <w:r w:rsidR="00452485">
        <w:t xml:space="preserve"> and </w:t>
      </w:r>
      <w:r w:rsidR="00FC1897">
        <w:t xml:space="preserve">creates </w:t>
      </w:r>
      <w:r w:rsidR="00452485">
        <w:t>confusion</w:t>
      </w:r>
      <w:r w:rsidR="0045288E">
        <w:t xml:space="preserve">. These issues </w:t>
      </w:r>
      <w:r w:rsidR="00A3403D">
        <w:t xml:space="preserve">are still in the process of being fully understood </w:t>
      </w:r>
      <w:r w:rsidR="008C7278">
        <w:t xml:space="preserve">and addressed </w:t>
      </w:r>
      <w:r w:rsidR="00A3403D">
        <w:t>by the Board.</w:t>
      </w:r>
    </w:p>
    <w:p w14:paraId="306B138E" w14:textId="6FC57719" w:rsidR="00A3403D" w:rsidRDefault="00A3403D" w:rsidP="00AC6500">
      <w:pPr>
        <w:pStyle w:val="TPGBasic"/>
      </w:pPr>
      <w:r>
        <w:t>Despite these challenges, there appears to be a genuine willingness of all the parties to work together to establish working arrangements that allow the APVMA to function effectively.</w:t>
      </w:r>
    </w:p>
    <w:p w14:paraId="72CDD5AA" w14:textId="34AD7009" w:rsidR="00A3403D" w:rsidRDefault="00A3403D" w:rsidP="00AC6500">
      <w:pPr>
        <w:pStyle w:val="TPGBasic"/>
      </w:pPr>
      <w:r>
        <w:t>From an administration viewpoint, appropriate arrangements and documentation have been put in place to support the Board</w:t>
      </w:r>
      <w:r w:rsidR="008C7278">
        <w:t xml:space="preserve"> </w:t>
      </w:r>
      <w:r w:rsidR="0045288E">
        <w:t>over</w:t>
      </w:r>
      <w:r w:rsidR="008C7278">
        <w:t xml:space="preserve"> the last</w:t>
      </w:r>
      <w:r w:rsidR="00986107">
        <w:t xml:space="preserve"> 12 months</w:t>
      </w:r>
      <w:r>
        <w:t xml:space="preserve">. </w:t>
      </w:r>
      <w:r w:rsidR="00915434">
        <w:t>These have assisted in making the Board more effective and will continue to evolve.</w:t>
      </w:r>
    </w:p>
    <w:p w14:paraId="43B44D8E" w14:textId="7CAFEA73" w:rsidR="00A3403D" w:rsidRDefault="00A3403D" w:rsidP="00AC6500">
      <w:pPr>
        <w:pStyle w:val="TPGBasic"/>
      </w:pPr>
      <w:r>
        <w:t>However, in light of the complexities it faces, particularly in implementing the recommendations arising from previous reviews, and the relative complexities of the role of the APVMA itself, the Board is understaffed</w:t>
      </w:r>
      <w:r w:rsidR="0045288E">
        <w:t xml:space="preserve"> </w:t>
      </w:r>
      <w:r>
        <w:t>to enable it to succeed in its role.</w:t>
      </w:r>
    </w:p>
    <w:p w14:paraId="07B79581" w14:textId="72553F04" w:rsidR="00364DBF" w:rsidRDefault="00D07816" w:rsidP="00AC6500">
      <w:pPr>
        <w:pStyle w:val="TPGBasic"/>
      </w:pPr>
      <w:r>
        <w:t xml:space="preserve">Some </w:t>
      </w:r>
      <w:r w:rsidR="00364DBF">
        <w:t>work has already been undertaken</w:t>
      </w:r>
      <w:r w:rsidR="0045288E">
        <w:t xml:space="preserve"> by the APVMA</w:t>
      </w:r>
      <w:r w:rsidR="00364DBF">
        <w:t xml:space="preserve"> to identify </w:t>
      </w:r>
      <w:r w:rsidR="001F4CB9">
        <w:t xml:space="preserve">potential </w:t>
      </w:r>
      <w:r w:rsidR="00364DBF">
        <w:t xml:space="preserve">legislative changes that </w:t>
      </w:r>
      <w:r w:rsidR="001F4CB9">
        <w:t>may</w:t>
      </w:r>
      <w:r w:rsidR="00364DBF">
        <w:t xml:space="preserve"> simplify the APVMA’s governance arrangements and set the Board up to succeed. </w:t>
      </w:r>
    </w:p>
    <w:p w14:paraId="3476E868" w14:textId="6FE0816C" w:rsidR="00A3403D" w:rsidRDefault="00D428B4" w:rsidP="00AC6500">
      <w:pPr>
        <w:pStyle w:val="TPGBasic"/>
      </w:pPr>
      <w:r>
        <w:t>From the document reviews and interviews conducted by Thoughtpost</w:t>
      </w:r>
      <w:r w:rsidR="00364DBF">
        <w:t>, there doesn’t appear to be any hurdle to setting the APVMA Board up with the powers to fulfil its duty as the Accountable Authority of the APVMA, as is the case in other federal regulatory authorities.</w:t>
      </w:r>
    </w:p>
    <w:p w14:paraId="4C007120" w14:textId="226FB666" w:rsidR="00364DBF" w:rsidRDefault="00364DBF" w:rsidP="00AC6500">
      <w:pPr>
        <w:pStyle w:val="TPGBasic"/>
      </w:pPr>
      <w:r>
        <w:t xml:space="preserve">As </w:t>
      </w:r>
      <w:r w:rsidR="00D428B4">
        <w:t>an initial step</w:t>
      </w:r>
      <w:r>
        <w:t xml:space="preserve"> we recommend that the legislation be changed to allow an increase in the number of Board members</w:t>
      </w:r>
      <w:r w:rsidR="00D428B4">
        <w:t xml:space="preserve"> from 5 (including the CEO) to</w:t>
      </w:r>
      <w:r w:rsidR="00DA6B70">
        <w:t xml:space="preserve"> a minimum of</w:t>
      </w:r>
      <w:r w:rsidR="00D428B4">
        <w:t xml:space="preserve"> 7 (excluding the CEO)</w:t>
      </w:r>
      <w:r>
        <w:t xml:space="preserve">. This will allow the </w:t>
      </w:r>
      <w:r w:rsidR="0048062A">
        <w:t xml:space="preserve">Minister </w:t>
      </w:r>
      <w:r>
        <w:t xml:space="preserve">to recruit a broader range of </w:t>
      </w:r>
      <w:r w:rsidR="007D6898">
        <w:t>skills and</w:t>
      </w:r>
      <w:r>
        <w:t xml:space="preserve"> will also allow the delegation of Board matters to sub-committees, reducing the workload of the board meetings.</w:t>
      </w:r>
    </w:p>
    <w:p w14:paraId="6C7DF024" w14:textId="4AE1CB0B" w:rsidR="00364DBF" w:rsidRPr="007B0B18" w:rsidRDefault="00364DBF" w:rsidP="00AC6500">
      <w:pPr>
        <w:pStyle w:val="TPGBasic"/>
      </w:pPr>
      <w:r>
        <w:t>Implementation of the recommendations in this report will substantially improve the functions and operations of the APVMA Board.</w:t>
      </w:r>
    </w:p>
    <w:p w14:paraId="6BFEAF85" w14:textId="77777777" w:rsidR="00F14068" w:rsidRDefault="00F14068" w:rsidP="00642E87">
      <w:pPr>
        <w:pStyle w:val="TPGBasic"/>
        <w:rPr>
          <w:lang w:eastAsia="en-GB"/>
        </w:rPr>
      </w:pPr>
    </w:p>
    <w:p w14:paraId="53782FC7" w14:textId="74658102" w:rsidR="00A527A9" w:rsidRDefault="00A527A9">
      <w:pPr>
        <w:rPr>
          <w:rFonts w:ascii="Garamond light" w:eastAsia="Times New Roman" w:hAnsi="Garamond light" w:cs="Arial"/>
          <w:color w:val="000000"/>
          <w:lang w:eastAsia="en-GB"/>
        </w:rPr>
      </w:pPr>
      <w:r>
        <w:rPr>
          <w:lang w:eastAsia="en-GB"/>
        </w:rPr>
        <w:br w:type="page"/>
      </w:r>
    </w:p>
    <w:p w14:paraId="1A13A428" w14:textId="1E319D3C" w:rsidR="00A527A9" w:rsidRPr="009A2FC5" w:rsidRDefault="00A527A9" w:rsidP="00A527A9">
      <w:pPr>
        <w:pStyle w:val="TPGHeading1"/>
        <w:rPr>
          <w:lang w:eastAsia="en-GB"/>
        </w:rPr>
      </w:pPr>
      <w:r>
        <w:rPr>
          <w:lang w:eastAsia="en-GB"/>
        </w:rPr>
        <w:lastRenderedPageBreak/>
        <w:t>Attachment a – list of interviewees</w:t>
      </w:r>
    </w:p>
    <w:p w14:paraId="751330F8" w14:textId="30F757BC" w:rsidR="001E7024" w:rsidRDefault="00A527A9" w:rsidP="00A527A9">
      <w:pPr>
        <w:pStyle w:val="TPGBasic"/>
      </w:pPr>
      <w:r>
        <w:t>The following people were interviewed during the course of this review:</w:t>
      </w:r>
    </w:p>
    <w:p w14:paraId="5B2EAC50" w14:textId="77777777" w:rsidR="00A527A9" w:rsidRDefault="00A527A9" w:rsidP="00A527A9">
      <w:pPr>
        <w:pStyle w:val="TPGBasic"/>
      </w:pPr>
    </w:p>
    <w:tbl>
      <w:tblPr>
        <w:tblStyle w:val="TableGrid"/>
        <w:tblW w:w="10060" w:type="dxa"/>
        <w:tblLook w:val="04A0" w:firstRow="1" w:lastRow="0" w:firstColumn="1" w:lastColumn="0" w:noHBand="0" w:noVBand="1"/>
      </w:tblPr>
      <w:tblGrid>
        <w:gridCol w:w="3351"/>
        <w:gridCol w:w="6709"/>
      </w:tblGrid>
      <w:tr w:rsidR="0069342A" w:rsidRPr="00BB6663" w14:paraId="40E14F1A" w14:textId="77777777" w:rsidTr="0069342A">
        <w:tc>
          <w:tcPr>
            <w:tcW w:w="3351" w:type="dxa"/>
          </w:tcPr>
          <w:p w14:paraId="533D9611" w14:textId="77777777" w:rsidR="0069342A" w:rsidRPr="004D46E4" w:rsidRDefault="0069342A" w:rsidP="00BB6663">
            <w:pPr>
              <w:pStyle w:val="TPGBasic"/>
              <w:rPr>
                <w:b/>
                <w:bCs/>
              </w:rPr>
            </w:pPr>
            <w:r w:rsidRPr="004D46E4">
              <w:rPr>
                <w:b/>
                <w:bCs/>
              </w:rPr>
              <w:t xml:space="preserve">Steve Jefferies </w:t>
            </w:r>
          </w:p>
        </w:tc>
        <w:tc>
          <w:tcPr>
            <w:tcW w:w="6709" w:type="dxa"/>
          </w:tcPr>
          <w:p w14:paraId="7CB2DB18" w14:textId="0E217850" w:rsidR="0069342A" w:rsidRPr="00BB6663" w:rsidRDefault="00E202CF" w:rsidP="00BB6663">
            <w:pPr>
              <w:pStyle w:val="TPGBasic"/>
            </w:pPr>
            <w:r>
              <w:t xml:space="preserve">Then </w:t>
            </w:r>
            <w:r w:rsidR="0069342A" w:rsidRPr="00BB6663">
              <w:t>Acting Chair APVMA</w:t>
            </w:r>
          </w:p>
        </w:tc>
      </w:tr>
      <w:tr w:rsidR="0069342A" w:rsidRPr="00BB6663" w14:paraId="2BEA61D4" w14:textId="77777777" w:rsidTr="0069342A">
        <w:tc>
          <w:tcPr>
            <w:tcW w:w="3351" w:type="dxa"/>
          </w:tcPr>
          <w:p w14:paraId="1EA4677F" w14:textId="77777777" w:rsidR="0069342A" w:rsidRPr="004D46E4" w:rsidRDefault="0069342A" w:rsidP="00BB6663">
            <w:pPr>
              <w:pStyle w:val="TPGBasic"/>
              <w:rPr>
                <w:b/>
                <w:bCs/>
              </w:rPr>
            </w:pPr>
            <w:r w:rsidRPr="004D46E4">
              <w:rPr>
                <w:b/>
                <w:bCs/>
              </w:rPr>
              <w:t>Andrew Heath</w:t>
            </w:r>
          </w:p>
        </w:tc>
        <w:tc>
          <w:tcPr>
            <w:tcW w:w="6709" w:type="dxa"/>
          </w:tcPr>
          <w:p w14:paraId="24233ED1" w14:textId="44754A53" w:rsidR="0069342A" w:rsidRPr="00BB6663" w:rsidRDefault="0069342A" w:rsidP="00BB6663">
            <w:pPr>
              <w:pStyle w:val="TPGBasic"/>
            </w:pPr>
            <w:r w:rsidRPr="00BB6663">
              <w:t>Board Secretary APVMA</w:t>
            </w:r>
          </w:p>
        </w:tc>
      </w:tr>
      <w:tr w:rsidR="0069342A" w:rsidRPr="00BB6663" w14:paraId="3960CF8B" w14:textId="77777777" w:rsidTr="0069342A">
        <w:tc>
          <w:tcPr>
            <w:tcW w:w="3351" w:type="dxa"/>
          </w:tcPr>
          <w:p w14:paraId="59B7D629" w14:textId="77777777" w:rsidR="0069342A" w:rsidRPr="004D46E4" w:rsidRDefault="0069342A" w:rsidP="00BB6663">
            <w:pPr>
              <w:pStyle w:val="TPGBasic"/>
              <w:rPr>
                <w:b/>
                <w:bCs/>
              </w:rPr>
            </w:pPr>
            <w:r w:rsidRPr="004D46E4">
              <w:rPr>
                <w:b/>
                <w:bCs/>
              </w:rPr>
              <w:t>Jeremy Burdon</w:t>
            </w:r>
          </w:p>
        </w:tc>
        <w:tc>
          <w:tcPr>
            <w:tcW w:w="6709" w:type="dxa"/>
          </w:tcPr>
          <w:p w14:paraId="7C9FBC0E" w14:textId="62B11A88" w:rsidR="0069342A" w:rsidRPr="00BB6663" w:rsidRDefault="0069342A" w:rsidP="00BB6663">
            <w:pPr>
              <w:pStyle w:val="TPGBasic"/>
            </w:pPr>
            <w:r w:rsidRPr="00BB6663">
              <w:t>Board Member APVMA</w:t>
            </w:r>
          </w:p>
        </w:tc>
      </w:tr>
      <w:tr w:rsidR="0069342A" w:rsidRPr="00BB6663" w14:paraId="31574CBC" w14:textId="77777777" w:rsidTr="0069342A">
        <w:tc>
          <w:tcPr>
            <w:tcW w:w="3351" w:type="dxa"/>
          </w:tcPr>
          <w:p w14:paraId="5206D951" w14:textId="77777777" w:rsidR="0069342A" w:rsidRPr="004D46E4" w:rsidRDefault="0069342A" w:rsidP="00BB6663">
            <w:pPr>
              <w:pStyle w:val="TPGBasic"/>
              <w:rPr>
                <w:b/>
                <w:bCs/>
              </w:rPr>
            </w:pPr>
            <w:r w:rsidRPr="004D46E4">
              <w:rPr>
                <w:b/>
                <w:bCs/>
              </w:rPr>
              <w:t>Maree Gooch</w:t>
            </w:r>
          </w:p>
        </w:tc>
        <w:tc>
          <w:tcPr>
            <w:tcW w:w="6709" w:type="dxa"/>
          </w:tcPr>
          <w:p w14:paraId="6BCBDFC0" w14:textId="3F53BF14" w:rsidR="0069342A" w:rsidRPr="00BB6663" w:rsidRDefault="0069342A" w:rsidP="00BB6663">
            <w:pPr>
              <w:pStyle w:val="TPGBasic"/>
            </w:pPr>
            <w:r w:rsidRPr="00BB6663">
              <w:t>Board Member APVMA</w:t>
            </w:r>
          </w:p>
        </w:tc>
      </w:tr>
      <w:tr w:rsidR="0069342A" w:rsidRPr="00BB6663" w14:paraId="52C17B5F" w14:textId="77777777" w:rsidTr="0069342A">
        <w:tc>
          <w:tcPr>
            <w:tcW w:w="3351" w:type="dxa"/>
          </w:tcPr>
          <w:p w14:paraId="7D279B2A" w14:textId="77777777" w:rsidR="0069342A" w:rsidRPr="004D46E4" w:rsidRDefault="0069342A" w:rsidP="00BB6663">
            <w:pPr>
              <w:pStyle w:val="TPGBasic"/>
              <w:rPr>
                <w:b/>
                <w:bCs/>
              </w:rPr>
            </w:pPr>
            <w:r w:rsidRPr="004D46E4">
              <w:rPr>
                <w:b/>
                <w:bCs/>
              </w:rPr>
              <w:t>Melissa McEwen</w:t>
            </w:r>
          </w:p>
        </w:tc>
        <w:tc>
          <w:tcPr>
            <w:tcW w:w="6709" w:type="dxa"/>
          </w:tcPr>
          <w:p w14:paraId="73789669" w14:textId="6D6BFA7A" w:rsidR="0069342A" w:rsidRPr="00BB6663" w:rsidRDefault="00E202CF" w:rsidP="00BB6663">
            <w:pPr>
              <w:pStyle w:val="TPGBasic"/>
            </w:pPr>
            <w:r>
              <w:t xml:space="preserve">Then </w:t>
            </w:r>
            <w:r w:rsidR="0069342A" w:rsidRPr="00BB6663">
              <w:t>Acting CEO APVMA</w:t>
            </w:r>
          </w:p>
        </w:tc>
      </w:tr>
      <w:tr w:rsidR="0069342A" w:rsidRPr="00BB6663" w14:paraId="135ADFE9" w14:textId="77777777" w:rsidTr="0069342A">
        <w:tc>
          <w:tcPr>
            <w:tcW w:w="3351" w:type="dxa"/>
          </w:tcPr>
          <w:p w14:paraId="63A6CECA" w14:textId="77777777" w:rsidR="0069342A" w:rsidRPr="004D46E4" w:rsidRDefault="0069342A" w:rsidP="00BB6663">
            <w:pPr>
              <w:pStyle w:val="TPGBasic"/>
              <w:rPr>
                <w:b/>
                <w:bCs/>
              </w:rPr>
            </w:pPr>
            <w:r w:rsidRPr="004D46E4">
              <w:rPr>
                <w:b/>
                <w:bCs/>
              </w:rPr>
              <w:t>Wayne Terpstra</w:t>
            </w:r>
          </w:p>
        </w:tc>
        <w:tc>
          <w:tcPr>
            <w:tcW w:w="6709" w:type="dxa"/>
          </w:tcPr>
          <w:p w14:paraId="11580F13" w14:textId="77777777" w:rsidR="0069342A" w:rsidRPr="00BB6663" w:rsidRDefault="0069342A" w:rsidP="00BB6663">
            <w:pPr>
              <w:pStyle w:val="TPGBasic"/>
            </w:pPr>
            <w:r w:rsidRPr="00BB6663">
              <w:t>Deputy CEO APVMA</w:t>
            </w:r>
          </w:p>
        </w:tc>
      </w:tr>
      <w:tr w:rsidR="0069342A" w:rsidRPr="00BB6663" w14:paraId="0CD4E082" w14:textId="77777777" w:rsidTr="0069342A">
        <w:tc>
          <w:tcPr>
            <w:tcW w:w="3351" w:type="dxa"/>
          </w:tcPr>
          <w:p w14:paraId="204CA3D2" w14:textId="77777777" w:rsidR="0069342A" w:rsidRPr="004D46E4" w:rsidRDefault="0069342A" w:rsidP="00BB6663">
            <w:pPr>
              <w:pStyle w:val="TPGBasic"/>
              <w:rPr>
                <w:b/>
                <w:bCs/>
              </w:rPr>
            </w:pPr>
            <w:r w:rsidRPr="004D46E4">
              <w:rPr>
                <w:b/>
                <w:bCs/>
              </w:rPr>
              <w:t>Kilifoti Eteuati</w:t>
            </w:r>
          </w:p>
        </w:tc>
        <w:tc>
          <w:tcPr>
            <w:tcW w:w="6709" w:type="dxa"/>
          </w:tcPr>
          <w:p w14:paraId="37356F47" w14:textId="67DDF4C4" w:rsidR="0069342A" w:rsidRPr="00BB6663" w:rsidRDefault="0069342A" w:rsidP="00BB6663">
            <w:pPr>
              <w:pStyle w:val="TPGBasic"/>
            </w:pPr>
            <w:r w:rsidRPr="00BB6663">
              <w:t>Executive General Counsel APVMA</w:t>
            </w:r>
          </w:p>
        </w:tc>
      </w:tr>
      <w:tr w:rsidR="0069342A" w:rsidRPr="00BB6663" w14:paraId="3AA6472E" w14:textId="77777777" w:rsidTr="0069342A">
        <w:tc>
          <w:tcPr>
            <w:tcW w:w="3351" w:type="dxa"/>
          </w:tcPr>
          <w:p w14:paraId="5DB59B4A" w14:textId="77777777" w:rsidR="0069342A" w:rsidRPr="004D46E4" w:rsidRDefault="0069342A" w:rsidP="00BB6663">
            <w:pPr>
              <w:pStyle w:val="TPGBasic"/>
              <w:rPr>
                <w:b/>
                <w:bCs/>
              </w:rPr>
            </w:pPr>
            <w:r w:rsidRPr="004D46E4">
              <w:rPr>
                <w:b/>
                <w:bCs/>
              </w:rPr>
              <w:t>Adam Fennessy PSM</w:t>
            </w:r>
          </w:p>
        </w:tc>
        <w:tc>
          <w:tcPr>
            <w:tcW w:w="6709" w:type="dxa"/>
          </w:tcPr>
          <w:p w14:paraId="1B134B57" w14:textId="77777777" w:rsidR="0069342A" w:rsidRPr="00BB6663" w:rsidRDefault="0069342A" w:rsidP="00BB6663">
            <w:pPr>
              <w:pStyle w:val="TPGBasic"/>
            </w:pPr>
            <w:r w:rsidRPr="00BB6663">
              <w:t>Secretary, Department of Agriculture, Fisheries and Forestry</w:t>
            </w:r>
          </w:p>
        </w:tc>
      </w:tr>
      <w:tr w:rsidR="0069342A" w:rsidRPr="00BB6663" w14:paraId="0127E942" w14:textId="77777777" w:rsidTr="0069342A">
        <w:tc>
          <w:tcPr>
            <w:tcW w:w="3351" w:type="dxa"/>
          </w:tcPr>
          <w:p w14:paraId="180591A5" w14:textId="77777777" w:rsidR="0069342A" w:rsidRPr="004D46E4" w:rsidRDefault="0069342A" w:rsidP="00BB6663">
            <w:pPr>
              <w:pStyle w:val="TPGBasic"/>
              <w:rPr>
                <w:b/>
                <w:bCs/>
              </w:rPr>
            </w:pPr>
            <w:r w:rsidRPr="004D46E4">
              <w:rPr>
                <w:b/>
                <w:bCs/>
              </w:rPr>
              <w:t>Matt Lowe</w:t>
            </w:r>
          </w:p>
        </w:tc>
        <w:tc>
          <w:tcPr>
            <w:tcW w:w="6709" w:type="dxa"/>
          </w:tcPr>
          <w:p w14:paraId="28B129EE" w14:textId="66CC9B1E" w:rsidR="0069342A" w:rsidRPr="00BB6663" w:rsidRDefault="0069342A" w:rsidP="00BB6663">
            <w:pPr>
              <w:pStyle w:val="TPGBasic"/>
            </w:pPr>
            <w:r w:rsidRPr="00BB6663">
              <w:t>Deputy Secretary, Department of Agriculture, Fisheries and Forestry</w:t>
            </w:r>
          </w:p>
        </w:tc>
      </w:tr>
      <w:tr w:rsidR="0069342A" w:rsidRPr="00BB6663" w14:paraId="0FAE98C1" w14:textId="77777777" w:rsidTr="0069342A">
        <w:tc>
          <w:tcPr>
            <w:tcW w:w="3351" w:type="dxa"/>
          </w:tcPr>
          <w:p w14:paraId="732C31A9" w14:textId="77777777" w:rsidR="0069342A" w:rsidRPr="004D46E4" w:rsidRDefault="0069342A" w:rsidP="00BB6663">
            <w:pPr>
              <w:pStyle w:val="TPGBasic"/>
              <w:rPr>
                <w:b/>
                <w:bCs/>
              </w:rPr>
            </w:pPr>
            <w:r w:rsidRPr="004D46E4">
              <w:rPr>
                <w:b/>
                <w:bCs/>
              </w:rPr>
              <w:t>The Hon Murray Watt</w:t>
            </w:r>
          </w:p>
        </w:tc>
        <w:tc>
          <w:tcPr>
            <w:tcW w:w="6709" w:type="dxa"/>
          </w:tcPr>
          <w:p w14:paraId="017A1271" w14:textId="2DA3C72D" w:rsidR="0069342A" w:rsidRPr="00BB6663" w:rsidRDefault="002D30E9" w:rsidP="00BB6663">
            <w:pPr>
              <w:pStyle w:val="TPGBasic"/>
            </w:pPr>
            <w:r>
              <w:t xml:space="preserve">Then </w:t>
            </w:r>
            <w:r w:rsidR="0069342A" w:rsidRPr="00BB6663">
              <w:t>Minister</w:t>
            </w:r>
            <w:r w:rsidR="00DD6205">
              <w:t xml:space="preserve"> </w:t>
            </w:r>
            <w:r w:rsidR="0069342A" w:rsidRPr="00BB6663">
              <w:t>Agriculture</w:t>
            </w:r>
            <w:r w:rsidR="00DD6205">
              <w:t>,</w:t>
            </w:r>
            <w:r w:rsidR="0069342A" w:rsidRPr="00BB6663">
              <w:t xml:space="preserve"> Fisheries and Forestry</w:t>
            </w:r>
          </w:p>
        </w:tc>
      </w:tr>
      <w:tr w:rsidR="0069342A" w:rsidRPr="00BB6663" w14:paraId="0E87D89D" w14:textId="77777777" w:rsidTr="0069342A">
        <w:tc>
          <w:tcPr>
            <w:tcW w:w="3351" w:type="dxa"/>
          </w:tcPr>
          <w:p w14:paraId="3826EEE4" w14:textId="77777777" w:rsidR="0069342A" w:rsidRPr="004D46E4" w:rsidRDefault="0069342A" w:rsidP="00BB6663">
            <w:pPr>
              <w:pStyle w:val="TPGBasic"/>
              <w:rPr>
                <w:b/>
                <w:bCs/>
              </w:rPr>
            </w:pPr>
            <w:r w:rsidRPr="004D46E4">
              <w:rPr>
                <w:b/>
                <w:bCs/>
              </w:rPr>
              <w:t>Michelle Healy</w:t>
            </w:r>
          </w:p>
        </w:tc>
        <w:tc>
          <w:tcPr>
            <w:tcW w:w="6709" w:type="dxa"/>
          </w:tcPr>
          <w:p w14:paraId="48A7854F" w14:textId="77ED749D" w:rsidR="0069342A" w:rsidRPr="00BB6663" w:rsidRDefault="002D30E9" w:rsidP="00BB6663">
            <w:pPr>
              <w:pStyle w:val="TPGBasic"/>
            </w:pPr>
            <w:r>
              <w:t xml:space="preserve">Then </w:t>
            </w:r>
            <w:r w:rsidR="0069342A" w:rsidRPr="00BB6663">
              <w:t>Minister’s Chief of Staff, Agriculture</w:t>
            </w:r>
            <w:r w:rsidR="00133E92">
              <w:t>,</w:t>
            </w:r>
            <w:r w:rsidR="0069342A" w:rsidRPr="00BB6663">
              <w:t xml:space="preserve"> Fisheries and Forestry</w:t>
            </w:r>
          </w:p>
        </w:tc>
      </w:tr>
      <w:tr w:rsidR="0069342A" w:rsidRPr="00BB6663" w14:paraId="1C3288E1" w14:textId="77777777" w:rsidTr="0069342A">
        <w:tc>
          <w:tcPr>
            <w:tcW w:w="3351" w:type="dxa"/>
          </w:tcPr>
          <w:p w14:paraId="0C8DB5BC" w14:textId="77777777" w:rsidR="0069342A" w:rsidRPr="004D46E4" w:rsidRDefault="0069342A" w:rsidP="00BB6663">
            <w:pPr>
              <w:pStyle w:val="TPGBasic"/>
              <w:rPr>
                <w:b/>
                <w:bCs/>
              </w:rPr>
            </w:pPr>
            <w:r w:rsidRPr="004D46E4">
              <w:rPr>
                <w:b/>
                <w:bCs/>
              </w:rPr>
              <w:t>Don Cross</w:t>
            </w:r>
          </w:p>
        </w:tc>
        <w:tc>
          <w:tcPr>
            <w:tcW w:w="6709" w:type="dxa"/>
          </w:tcPr>
          <w:p w14:paraId="3381B7B4" w14:textId="65AB10EE" w:rsidR="0069342A" w:rsidRPr="00BB6663" w:rsidRDefault="0069342A" w:rsidP="00BB6663">
            <w:pPr>
              <w:pStyle w:val="TPGBasic"/>
            </w:pPr>
            <w:r w:rsidRPr="00BB6663">
              <w:t>Chair, APVMA Audit and Risk Committee</w:t>
            </w:r>
          </w:p>
        </w:tc>
      </w:tr>
      <w:tr w:rsidR="0069342A" w:rsidRPr="00BB6663" w14:paraId="73C84AD8" w14:textId="77777777" w:rsidTr="0069342A">
        <w:tc>
          <w:tcPr>
            <w:tcW w:w="3351" w:type="dxa"/>
          </w:tcPr>
          <w:p w14:paraId="59B9ED83" w14:textId="77777777" w:rsidR="0069342A" w:rsidRPr="004D46E4" w:rsidRDefault="0069342A" w:rsidP="00BB6663">
            <w:pPr>
              <w:pStyle w:val="TPGBasic"/>
              <w:rPr>
                <w:b/>
                <w:bCs/>
              </w:rPr>
            </w:pPr>
            <w:r w:rsidRPr="004D46E4">
              <w:rPr>
                <w:b/>
                <w:bCs/>
              </w:rPr>
              <w:t>Glenys Beauchamp</w:t>
            </w:r>
          </w:p>
        </w:tc>
        <w:tc>
          <w:tcPr>
            <w:tcW w:w="6709" w:type="dxa"/>
          </w:tcPr>
          <w:p w14:paraId="4CD9A942" w14:textId="77777777" w:rsidR="0069342A" w:rsidRPr="00BB6663" w:rsidRDefault="0069342A" w:rsidP="00BB6663">
            <w:pPr>
              <w:pStyle w:val="TPGBasic"/>
            </w:pPr>
            <w:r w:rsidRPr="00BB6663">
              <w:t>Chair, Food Standards Australia and New Zealand</w:t>
            </w:r>
          </w:p>
        </w:tc>
      </w:tr>
    </w:tbl>
    <w:p w14:paraId="2757C86D" w14:textId="77777777" w:rsidR="001E7024" w:rsidRDefault="001E7024" w:rsidP="00BB6663">
      <w:pPr>
        <w:pStyle w:val="TPGBasic"/>
        <w:rPr>
          <w:lang w:eastAsia="en-GB"/>
        </w:rPr>
      </w:pPr>
    </w:p>
    <w:p w14:paraId="0B55DF9E" w14:textId="77777777" w:rsidR="00BD11CF" w:rsidRDefault="00BD11CF" w:rsidP="00BB6663">
      <w:pPr>
        <w:pStyle w:val="TPGBasic"/>
        <w:rPr>
          <w:lang w:eastAsia="en-GB"/>
        </w:rPr>
      </w:pPr>
    </w:p>
    <w:p w14:paraId="272E7B24" w14:textId="542BA286" w:rsidR="00BD11CF" w:rsidRDefault="00BD11CF">
      <w:pPr>
        <w:rPr>
          <w:rFonts w:ascii="Garamond light" w:eastAsia="Times New Roman" w:hAnsi="Garamond light" w:cs="Arial"/>
          <w:color w:val="000000"/>
          <w:lang w:eastAsia="en-GB"/>
        </w:rPr>
      </w:pPr>
      <w:r>
        <w:rPr>
          <w:lang w:eastAsia="en-GB"/>
        </w:rPr>
        <w:br w:type="page"/>
      </w:r>
    </w:p>
    <w:p w14:paraId="30972C13" w14:textId="0D99639A" w:rsidR="00BD11CF" w:rsidRPr="009A2FC5" w:rsidRDefault="00BD11CF" w:rsidP="00BD11CF">
      <w:pPr>
        <w:pStyle w:val="TPGHeading1"/>
        <w:rPr>
          <w:lang w:eastAsia="en-GB"/>
        </w:rPr>
      </w:pPr>
      <w:r>
        <w:rPr>
          <w:lang w:eastAsia="en-GB"/>
        </w:rPr>
        <w:lastRenderedPageBreak/>
        <w:t>Attachment B – list of REFERENCE MATERIALS</w:t>
      </w:r>
    </w:p>
    <w:p w14:paraId="4F62F5BE" w14:textId="027FE97C" w:rsidR="009E7C26" w:rsidRDefault="009E7C26" w:rsidP="00E4491C">
      <w:pPr>
        <w:pStyle w:val="TPGBasic"/>
      </w:pPr>
      <w:r>
        <w:t>The following previous reviews of the APVMA were referenced in relation to this review:</w:t>
      </w:r>
    </w:p>
    <w:p w14:paraId="732F1D1E" w14:textId="77777777" w:rsidR="009E7C26" w:rsidRDefault="009E7C26" w:rsidP="00E4491C">
      <w:pPr>
        <w:pStyle w:val="TPGBasic"/>
      </w:pPr>
    </w:p>
    <w:p w14:paraId="2929D10F" w14:textId="04FCDC36" w:rsidR="009E7C26" w:rsidRDefault="009E7C26" w:rsidP="00E4491C">
      <w:pPr>
        <w:pStyle w:val="TPGBasic"/>
      </w:pPr>
      <w:r>
        <w:t>Mary Brennan APVMA Culture Review Interim Report (Feb 2023)</w:t>
      </w:r>
    </w:p>
    <w:p w14:paraId="1362953F" w14:textId="4E8D7A9D" w:rsidR="009E7C26" w:rsidRDefault="009E7C26" w:rsidP="00E4491C">
      <w:pPr>
        <w:pStyle w:val="TPGBasic"/>
      </w:pPr>
      <w:r>
        <w:t>Clayton Utz Strategy Review Report (Jul 2023)</w:t>
      </w:r>
    </w:p>
    <w:p w14:paraId="63D10746" w14:textId="4ED573E9" w:rsidR="009E7C26" w:rsidRDefault="009E7C26" w:rsidP="00E4491C">
      <w:pPr>
        <w:pStyle w:val="TPGBasic"/>
      </w:pPr>
      <w:r>
        <w:t>Final Report of the Independent Review of the Pesticides and Veterinary Medicines Regulatory System in Australia – Ken Matthews (2021)</w:t>
      </w:r>
    </w:p>
    <w:p w14:paraId="1E533336" w14:textId="0099CBC2" w:rsidR="009E7C26" w:rsidRDefault="009E7C26" w:rsidP="00E4491C">
      <w:pPr>
        <w:pStyle w:val="TPGBasic"/>
      </w:pPr>
      <w:r>
        <w:t>Final Report Future Structure and Governance Arrangements for the APVMA – Ken Matthews (2023)</w:t>
      </w:r>
    </w:p>
    <w:p w14:paraId="296FD27F" w14:textId="7AD1F629" w:rsidR="009E7C26" w:rsidRDefault="009E7C26" w:rsidP="00E4491C">
      <w:pPr>
        <w:pStyle w:val="TPGBasic"/>
      </w:pPr>
      <w:r>
        <w:t>Board Performance Review and Improvement Plan – Julie Garland McLellan (2023)</w:t>
      </w:r>
    </w:p>
    <w:p w14:paraId="44B16F2F" w14:textId="77777777" w:rsidR="009E7C26" w:rsidRDefault="009E7C26" w:rsidP="00E4491C">
      <w:pPr>
        <w:pStyle w:val="TPGBasic"/>
      </w:pPr>
    </w:p>
    <w:p w14:paraId="32829B69" w14:textId="625DD496" w:rsidR="00BD11CF" w:rsidRPr="00E4491C" w:rsidRDefault="00BD11CF" w:rsidP="00E4491C">
      <w:pPr>
        <w:pStyle w:val="TPGBasic"/>
      </w:pPr>
      <w:r w:rsidRPr="00E4491C">
        <w:t>The following reference material was used in conducting this review:</w:t>
      </w:r>
    </w:p>
    <w:p w14:paraId="5790E20F" w14:textId="77777777" w:rsidR="00BD11CF" w:rsidRPr="00E4491C" w:rsidRDefault="00BD11CF" w:rsidP="00E4491C">
      <w:pPr>
        <w:pStyle w:val="TPGBasic"/>
      </w:pPr>
    </w:p>
    <w:p w14:paraId="527195D4" w14:textId="6E3A8AF2" w:rsidR="007C0226" w:rsidRPr="00E4491C" w:rsidRDefault="007C0226" w:rsidP="00E4491C">
      <w:pPr>
        <w:pStyle w:val="TPGBasic"/>
      </w:pPr>
      <w:r w:rsidRPr="00E4491C">
        <w:t>Auditor-General Report 37 – Reporting on Governing Boards of Commonwealth Entities and Companies 2022</w:t>
      </w:r>
    </w:p>
    <w:p w14:paraId="631E0136" w14:textId="72E06B38" w:rsidR="00BD11CF" w:rsidRPr="00E4491C" w:rsidRDefault="009E7C26" w:rsidP="00E4491C">
      <w:pPr>
        <w:spacing w:before="120" w:after="120" w:line="276" w:lineRule="auto"/>
        <w:jc w:val="both"/>
        <w:rPr>
          <w:rFonts w:ascii="Garamond light" w:hAnsi="Garamond light"/>
        </w:rPr>
      </w:pPr>
      <w:r>
        <w:rPr>
          <w:rFonts w:ascii="Garamond light" w:hAnsi="Garamond light"/>
        </w:rPr>
        <w:t>Australian Stock Exchange (ASX)</w:t>
      </w:r>
      <w:r w:rsidRPr="00E4491C">
        <w:rPr>
          <w:rFonts w:ascii="Garamond light" w:hAnsi="Garamond light"/>
        </w:rPr>
        <w:t xml:space="preserve"> </w:t>
      </w:r>
      <w:r w:rsidR="00BD11CF" w:rsidRPr="00E4491C">
        <w:rPr>
          <w:rFonts w:ascii="Garamond light" w:hAnsi="Garamond light"/>
        </w:rPr>
        <w:t>Corporate Governance Council – Corporate governance principles and recommendations</w:t>
      </w:r>
    </w:p>
    <w:p w14:paraId="11216649" w14:textId="542BCC9B" w:rsidR="00BD11CF" w:rsidRPr="00E4491C" w:rsidRDefault="009E7C26" w:rsidP="00E4491C">
      <w:pPr>
        <w:pStyle w:val="Heading2"/>
        <w:shd w:val="clear" w:color="auto" w:fill="FFFFFF"/>
        <w:spacing w:before="120" w:after="120" w:line="276" w:lineRule="auto"/>
        <w:jc w:val="both"/>
        <w:rPr>
          <w:rFonts w:ascii="Garamond light" w:eastAsiaTheme="minorHAnsi" w:hAnsi="Garamond light" w:cstheme="minorBidi"/>
          <w:color w:val="auto"/>
          <w:sz w:val="22"/>
          <w:szCs w:val="22"/>
        </w:rPr>
      </w:pPr>
      <w:r>
        <w:rPr>
          <w:rFonts w:ascii="Garamond light" w:eastAsiaTheme="minorHAnsi" w:hAnsi="Garamond light" w:cstheme="minorBidi"/>
          <w:color w:val="auto"/>
          <w:sz w:val="22"/>
          <w:szCs w:val="22"/>
        </w:rPr>
        <w:t xml:space="preserve">Australian National Audit Office (ANAO) </w:t>
      </w:r>
      <w:r w:rsidR="00BD11CF" w:rsidRPr="00E4491C">
        <w:rPr>
          <w:rFonts w:ascii="Garamond light" w:eastAsiaTheme="minorHAnsi" w:hAnsi="Garamond light" w:cstheme="minorBidi"/>
          <w:color w:val="auto"/>
          <w:sz w:val="22"/>
          <w:szCs w:val="22"/>
        </w:rPr>
        <w:t>Corporate Planning and Performance Statements under the PGPA Act August</w:t>
      </w:r>
      <w:r w:rsidR="00BD11CF" w:rsidRPr="00E4491C">
        <w:rPr>
          <w:rFonts w:ascii="Cambria" w:eastAsiaTheme="minorHAnsi" w:hAnsi="Cambria" w:cs="Cambria"/>
          <w:color w:val="auto"/>
          <w:sz w:val="22"/>
          <w:szCs w:val="22"/>
        </w:rPr>
        <w:t> </w:t>
      </w:r>
      <w:r w:rsidR="00BD11CF" w:rsidRPr="00E4491C">
        <w:rPr>
          <w:rFonts w:ascii="Garamond light" w:eastAsiaTheme="minorHAnsi" w:hAnsi="Garamond light" w:cstheme="minorBidi"/>
          <w:color w:val="auto"/>
          <w:sz w:val="22"/>
          <w:szCs w:val="22"/>
        </w:rPr>
        <w:t>2018</w:t>
      </w:r>
    </w:p>
    <w:p w14:paraId="2DAA10F8" w14:textId="13CB522E" w:rsidR="00BD11CF" w:rsidRPr="00E4491C" w:rsidRDefault="00BD11CF" w:rsidP="00E4491C">
      <w:pPr>
        <w:spacing w:before="120" w:after="120" w:line="276" w:lineRule="auto"/>
        <w:jc w:val="both"/>
        <w:rPr>
          <w:rFonts w:ascii="Garamond light" w:hAnsi="Garamond light"/>
        </w:rPr>
      </w:pPr>
      <w:r w:rsidRPr="00E4491C">
        <w:rPr>
          <w:rFonts w:ascii="Garamond light" w:hAnsi="Garamond light"/>
        </w:rPr>
        <w:t>ANAO Co</w:t>
      </w:r>
      <w:hyperlink r:id="rId19" w:history="1">
        <w:r w:rsidRPr="00E4491C">
          <w:rPr>
            <w:rFonts w:ascii="Garamond light" w:hAnsi="Garamond light"/>
          </w:rPr>
          <w:t>rporate planning, performance statements and risk management under the PGPA Act</w:t>
        </w:r>
      </w:hyperlink>
      <w:r w:rsidRPr="00E4491C">
        <w:rPr>
          <w:rFonts w:ascii="Garamond light" w:hAnsi="Garamond light"/>
        </w:rPr>
        <w:t>, November</w:t>
      </w:r>
      <w:r w:rsidRPr="00E4491C">
        <w:rPr>
          <w:rFonts w:ascii="Cambria" w:hAnsi="Cambria" w:cs="Cambria"/>
        </w:rPr>
        <w:t> </w:t>
      </w:r>
      <w:r w:rsidRPr="00E4491C">
        <w:rPr>
          <w:rFonts w:ascii="Garamond light" w:hAnsi="Garamond light"/>
        </w:rPr>
        <w:t>2017</w:t>
      </w:r>
    </w:p>
    <w:p w14:paraId="4001F68F" w14:textId="01CA13F4" w:rsidR="00BD11CF" w:rsidRPr="00E4491C" w:rsidRDefault="00BD11CF" w:rsidP="00E4491C">
      <w:pPr>
        <w:spacing w:before="120" w:after="120" w:line="276" w:lineRule="auto"/>
        <w:jc w:val="both"/>
        <w:rPr>
          <w:rFonts w:ascii="Garamond light" w:hAnsi="Garamond light"/>
        </w:rPr>
      </w:pPr>
      <w:r w:rsidRPr="00E4491C">
        <w:rPr>
          <w:rFonts w:ascii="Garamond light" w:hAnsi="Garamond light"/>
        </w:rPr>
        <w:t>ANAO Board Governance May 2019</w:t>
      </w:r>
    </w:p>
    <w:p w14:paraId="265C9FA5" w14:textId="2F552715" w:rsidR="00BD11CF" w:rsidRPr="00E4491C" w:rsidRDefault="009E7C26" w:rsidP="00E4491C">
      <w:pPr>
        <w:spacing w:before="120" w:after="120" w:line="276" w:lineRule="auto"/>
        <w:jc w:val="both"/>
        <w:rPr>
          <w:rFonts w:ascii="Garamond light" w:hAnsi="Garamond light"/>
        </w:rPr>
      </w:pPr>
      <w:r>
        <w:rPr>
          <w:rFonts w:ascii="Garamond light" w:hAnsi="Garamond light"/>
        </w:rPr>
        <w:t>Australian Institute of Company Directors (AICD)</w:t>
      </w:r>
      <w:r w:rsidRPr="00E4491C">
        <w:rPr>
          <w:rFonts w:ascii="Garamond light" w:hAnsi="Garamond light"/>
        </w:rPr>
        <w:t xml:space="preserve"> </w:t>
      </w:r>
      <w:r w:rsidR="00BD11CF" w:rsidRPr="00E4491C">
        <w:rPr>
          <w:rFonts w:ascii="Garamond light" w:hAnsi="Garamond light"/>
        </w:rPr>
        <w:t>reference documents</w:t>
      </w:r>
      <w:r w:rsidR="00E31499">
        <w:rPr>
          <w:rFonts w:ascii="Garamond light" w:hAnsi="Garamond light"/>
        </w:rPr>
        <w:t>:</w:t>
      </w:r>
    </w:p>
    <w:p w14:paraId="4A6552A9"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Role of the Board</w:t>
      </w:r>
    </w:p>
    <w:p w14:paraId="2C20EF71"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Annual Board Calendar</w:t>
      </w:r>
    </w:p>
    <w:p w14:paraId="068E97EC"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Board Committees</w:t>
      </w:r>
    </w:p>
    <w:p w14:paraId="2766F25B"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Board Size</w:t>
      </w:r>
    </w:p>
    <w:p w14:paraId="336C5AAF"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Checklist for assessing Board composition</w:t>
      </w:r>
    </w:p>
    <w:p w14:paraId="5EDFCC4E" w14:textId="77777777" w:rsidR="00BD11CF" w:rsidRPr="00E4491C"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Guidance for preparing a Board Skills Matrix</w:t>
      </w:r>
    </w:p>
    <w:p w14:paraId="67D3D0EF" w14:textId="77777777" w:rsidR="00D17A7A" w:rsidRDefault="00BD11CF" w:rsidP="00E4491C">
      <w:pPr>
        <w:pStyle w:val="ListParagraph"/>
        <w:numPr>
          <w:ilvl w:val="0"/>
          <w:numId w:val="93"/>
        </w:numPr>
        <w:spacing w:before="120" w:after="120" w:line="276" w:lineRule="auto"/>
        <w:contextualSpacing w:val="0"/>
        <w:jc w:val="both"/>
        <w:rPr>
          <w:rFonts w:ascii="Garamond light" w:hAnsi="Garamond light"/>
          <w:sz w:val="22"/>
          <w:szCs w:val="22"/>
        </w:rPr>
      </w:pPr>
      <w:r w:rsidRPr="00E4491C">
        <w:rPr>
          <w:rFonts w:ascii="Garamond light" w:hAnsi="Garamond light"/>
          <w:sz w:val="22"/>
          <w:szCs w:val="22"/>
        </w:rPr>
        <w:t>Role of the Audit Committee</w:t>
      </w:r>
    </w:p>
    <w:p w14:paraId="4AADB948" w14:textId="7A1E7FB6" w:rsidR="00BD11CF" w:rsidRPr="00E4491C" w:rsidRDefault="00D17A7A" w:rsidP="00E4491C">
      <w:pPr>
        <w:pStyle w:val="ListParagraph"/>
        <w:numPr>
          <w:ilvl w:val="0"/>
          <w:numId w:val="93"/>
        </w:numPr>
        <w:spacing w:before="120" w:after="120" w:line="276" w:lineRule="auto"/>
        <w:contextualSpacing w:val="0"/>
        <w:jc w:val="both"/>
        <w:rPr>
          <w:rFonts w:ascii="Garamond light" w:hAnsi="Garamond light"/>
          <w:sz w:val="22"/>
          <w:szCs w:val="22"/>
        </w:rPr>
      </w:pPr>
      <w:r>
        <w:rPr>
          <w:rFonts w:ascii="Garamond light" w:hAnsi="Garamond light"/>
          <w:sz w:val="22"/>
          <w:szCs w:val="22"/>
        </w:rPr>
        <w:t>Role of the Chief Executive Officer or Managing Director</w:t>
      </w:r>
      <w:r w:rsidR="00E31499">
        <w:rPr>
          <w:rFonts w:ascii="Garamond light" w:hAnsi="Garamond light"/>
          <w:sz w:val="22"/>
          <w:szCs w:val="22"/>
        </w:rPr>
        <w:t>.</w:t>
      </w:r>
    </w:p>
    <w:p w14:paraId="7F40E2D1" w14:textId="77777777" w:rsidR="00BD11CF" w:rsidRPr="001818CF" w:rsidRDefault="00BD11CF" w:rsidP="00BB6663">
      <w:pPr>
        <w:pStyle w:val="TPGBasic"/>
        <w:rPr>
          <w:rFonts w:ascii="Garamond" w:hAnsi="Garamond"/>
          <w:lang w:eastAsia="en-GB"/>
        </w:rPr>
      </w:pPr>
    </w:p>
    <w:sectPr w:rsidR="00BD11CF" w:rsidRPr="001818CF" w:rsidSect="000154D8">
      <w:pgSz w:w="11906" w:h="16838"/>
      <w:pgMar w:top="2977"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6FA1" w14:textId="77777777" w:rsidR="007E54B8" w:rsidRDefault="007E54B8" w:rsidP="0060208A">
      <w:pPr>
        <w:spacing w:after="0" w:line="240" w:lineRule="auto"/>
      </w:pPr>
      <w:r>
        <w:separator/>
      </w:r>
    </w:p>
  </w:endnote>
  <w:endnote w:type="continuationSeparator" w:id="0">
    <w:p w14:paraId="4B39C06D" w14:textId="77777777" w:rsidR="007E54B8" w:rsidRDefault="007E54B8" w:rsidP="0060208A">
      <w:pPr>
        <w:spacing w:after="0" w:line="240" w:lineRule="auto"/>
      </w:pPr>
      <w:r>
        <w:continuationSeparator/>
      </w:r>
    </w:p>
  </w:endnote>
  <w:endnote w:type="continuationNotice" w:id="1">
    <w:p w14:paraId="3FC32B17" w14:textId="77777777" w:rsidR="007E54B8" w:rsidRDefault="007E54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lack">
    <w:altName w:val="Calibri"/>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light">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Light">
    <w:altName w:val="Calibri"/>
    <w:charset w:val="00"/>
    <w:family w:val="auto"/>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Light SSi">
    <w:altName w:val="Cambria"/>
    <w:charset w:val="00"/>
    <w:family w:val="roman"/>
    <w:pitch w:val="variable"/>
    <w:sig w:usb0="00000003" w:usb1="00000000" w:usb2="00000000" w:usb3="00000000" w:csb0="00000001" w:csb1="00000000"/>
  </w:font>
  <w:font w:name="Gotham-Light">
    <w:altName w:val="Calibri"/>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EC1C" w14:textId="7E9E2E27" w:rsidR="005F4FAF" w:rsidRDefault="005F4FAF">
    <w:pPr>
      <w:pStyle w:val="Footer"/>
    </w:pPr>
    <w:r>
      <w:rPr>
        <w:noProof/>
      </w:rPr>
      <mc:AlternateContent>
        <mc:Choice Requires="wps">
          <w:drawing>
            <wp:anchor distT="0" distB="0" distL="0" distR="0" simplePos="0" relativeHeight="251659776" behindDoc="0" locked="0" layoutInCell="1" allowOverlap="1" wp14:anchorId="155D9677" wp14:editId="0D1435F2">
              <wp:simplePos x="635" y="635"/>
              <wp:positionH relativeFrom="page">
                <wp:align>center</wp:align>
              </wp:positionH>
              <wp:positionV relativeFrom="page">
                <wp:align>bottom</wp:align>
              </wp:positionV>
              <wp:extent cx="551815" cy="391160"/>
              <wp:effectExtent l="0" t="0" r="635" b="0"/>
              <wp:wrapNone/>
              <wp:docPr id="14104374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007B3E" w14:textId="6884EF4F"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5D9677" id="_x0000_t202" coordsize="21600,21600" o:spt="202" path="m,l,21600r21600,l21600,xe">
              <v:stroke joinstyle="miter"/>
              <v:path gradientshapeok="t" o:connecttype="rect"/>
            </v:shapetype>
            <v:shape id="Text Box 5" o:spid="_x0000_s1032" type="#_x0000_t202" alt="OFFICIAL" style="position:absolute;margin-left:0;margin-top:0;width:43.45pt;height:30.8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77007B3E" w14:textId="6884EF4F"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6C26" w14:textId="799FBC3E" w:rsidR="00B267F1" w:rsidRDefault="005F4FAF">
    <w:pPr>
      <w:pStyle w:val="Footer"/>
      <w:jc w:val="right"/>
    </w:pPr>
    <w:r>
      <w:rPr>
        <w:noProof/>
      </w:rPr>
      <mc:AlternateContent>
        <mc:Choice Requires="wps">
          <w:drawing>
            <wp:anchor distT="0" distB="0" distL="0" distR="0" simplePos="0" relativeHeight="251660800" behindDoc="0" locked="0" layoutInCell="1" allowOverlap="1" wp14:anchorId="00058233" wp14:editId="605BAEFC">
              <wp:simplePos x="542925" y="9886950"/>
              <wp:positionH relativeFrom="page">
                <wp:align>center</wp:align>
              </wp:positionH>
              <wp:positionV relativeFrom="page">
                <wp:align>bottom</wp:align>
              </wp:positionV>
              <wp:extent cx="551815" cy="391160"/>
              <wp:effectExtent l="0" t="0" r="635" b="0"/>
              <wp:wrapNone/>
              <wp:docPr id="177125010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DF11D81" w14:textId="7605A797"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058233"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0.8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0DF11D81" w14:textId="7605A797"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sdt>
      <w:sdtPr>
        <w:id w:val="-1376539695"/>
        <w:docPartObj>
          <w:docPartGallery w:val="Page Numbers (Bottom of Page)"/>
          <w:docPartUnique/>
        </w:docPartObj>
      </w:sdtPr>
      <w:sdtEndPr>
        <w:rPr>
          <w:noProof/>
        </w:rPr>
      </w:sdtEndPr>
      <w:sdtContent>
        <w:r w:rsidR="00B267F1">
          <w:fldChar w:fldCharType="begin"/>
        </w:r>
        <w:r w:rsidR="00B267F1">
          <w:instrText xml:space="preserve"> PAGE   \* MERGEFORMAT </w:instrText>
        </w:r>
        <w:r w:rsidR="00B267F1">
          <w:fldChar w:fldCharType="separate"/>
        </w:r>
        <w:r w:rsidR="00B267F1">
          <w:rPr>
            <w:noProof/>
          </w:rPr>
          <w:t>2</w:t>
        </w:r>
        <w:r w:rsidR="00B267F1">
          <w:rPr>
            <w:noProof/>
          </w:rPr>
          <w:fldChar w:fldCharType="end"/>
        </w:r>
      </w:sdtContent>
    </w:sdt>
  </w:p>
  <w:p w14:paraId="5CA0F5D4" w14:textId="77777777" w:rsidR="00B267F1" w:rsidRDefault="00B26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04F0" w14:textId="0A85919B" w:rsidR="005F4FAF" w:rsidRDefault="005F4FAF">
    <w:pPr>
      <w:pStyle w:val="Footer"/>
    </w:pPr>
    <w:r>
      <w:rPr>
        <w:noProof/>
      </w:rPr>
      <mc:AlternateContent>
        <mc:Choice Requires="wps">
          <w:drawing>
            <wp:anchor distT="0" distB="0" distL="0" distR="0" simplePos="0" relativeHeight="251658752" behindDoc="0" locked="0" layoutInCell="1" allowOverlap="1" wp14:anchorId="412FAB45" wp14:editId="0F91EF81">
              <wp:simplePos x="635" y="635"/>
              <wp:positionH relativeFrom="page">
                <wp:align>center</wp:align>
              </wp:positionH>
              <wp:positionV relativeFrom="page">
                <wp:align>bottom</wp:align>
              </wp:positionV>
              <wp:extent cx="551815" cy="391160"/>
              <wp:effectExtent l="0" t="0" r="635" b="0"/>
              <wp:wrapNone/>
              <wp:docPr id="131956130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483623" w14:textId="4751A0F9"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FAB45" id="_x0000_t202" coordsize="21600,21600" o:spt="202" path="m,l,21600r21600,l21600,xe">
              <v:stroke joinstyle="miter"/>
              <v:path gradientshapeok="t" o:connecttype="rect"/>
            </v:shapetype>
            <v:shape id="Text Box 4" o:spid="_x0000_s1035" type="#_x0000_t202" alt="OFFICIAL" style="position:absolute;margin-left:0;margin-top:0;width:43.45pt;height:30.8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GZ5mDDgIAABwE&#10;AAAOAAAAAAAAAAAAAAAAAC4CAABkcnMvZTJvRG9jLnhtbFBLAQItABQABgAIAAAAIQDLo44Q2gAA&#10;AAMBAAAPAAAAAAAAAAAAAAAAAGgEAABkcnMvZG93bnJldi54bWxQSwUGAAAAAAQABADzAAAAbwUA&#10;AAAA&#10;" filled="f" stroked="f">
              <v:textbox style="mso-fit-shape-to-text:t" inset="0,0,0,15pt">
                <w:txbxContent>
                  <w:p w14:paraId="22483623" w14:textId="4751A0F9"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4641B" w14:textId="77777777" w:rsidR="007E54B8" w:rsidRDefault="007E54B8" w:rsidP="0060208A">
      <w:pPr>
        <w:spacing w:after="0" w:line="240" w:lineRule="auto"/>
      </w:pPr>
      <w:r>
        <w:separator/>
      </w:r>
    </w:p>
  </w:footnote>
  <w:footnote w:type="continuationSeparator" w:id="0">
    <w:p w14:paraId="2C6CF500" w14:textId="77777777" w:rsidR="007E54B8" w:rsidRDefault="007E54B8" w:rsidP="0060208A">
      <w:pPr>
        <w:spacing w:after="0" w:line="240" w:lineRule="auto"/>
      </w:pPr>
      <w:r>
        <w:continuationSeparator/>
      </w:r>
    </w:p>
  </w:footnote>
  <w:footnote w:type="continuationNotice" w:id="1">
    <w:p w14:paraId="74CE9806" w14:textId="77777777" w:rsidR="007E54B8" w:rsidRDefault="007E54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F7EB" w14:textId="5FA08D2F" w:rsidR="005F4FAF" w:rsidRDefault="005F4FAF">
    <w:pPr>
      <w:pStyle w:val="Header"/>
    </w:pPr>
    <w:r>
      <w:rPr>
        <w:noProof/>
      </w:rPr>
      <mc:AlternateContent>
        <mc:Choice Requires="wps">
          <w:drawing>
            <wp:anchor distT="0" distB="0" distL="0" distR="0" simplePos="0" relativeHeight="251656704" behindDoc="0" locked="0" layoutInCell="1" allowOverlap="1" wp14:anchorId="2D553BE3" wp14:editId="5183032D">
              <wp:simplePos x="635" y="635"/>
              <wp:positionH relativeFrom="page">
                <wp:align>center</wp:align>
              </wp:positionH>
              <wp:positionV relativeFrom="page">
                <wp:align>top</wp:align>
              </wp:positionV>
              <wp:extent cx="551815" cy="391160"/>
              <wp:effectExtent l="0" t="0" r="635" b="8890"/>
              <wp:wrapNone/>
              <wp:docPr id="109966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F50F246" w14:textId="5F6B6455"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553BE3" id="_x0000_t202" coordsize="21600,21600" o:spt="202" path="m,l,21600r21600,l21600,xe">
              <v:stroke joinstyle="miter"/>
              <v:path gradientshapeok="t" o:connecttype="rect"/>
            </v:shapetype>
            <v:shape id="_x0000_s1029" type="#_x0000_t202" alt="OFFICIAL" style="position:absolute;margin-left:0;margin-top:0;width:43.45pt;height:30.8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7F50F246" w14:textId="5F6B6455"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6380" w14:textId="06F2FF1D" w:rsidR="00BA1F4F" w:rsidRPr="00BA1F4F" w:rsidRDefault="005F4FAF" w:rsidP="00BA1F4F">
    <w:pPr>
      <w:pStyle w:val="Header"/>
      <w:tabs>
        <w:tab w:val="left" w:pos="1944"/>
      </w:tabs>
    </w:pPr>
    <w:r>
      <w:rPr>
        <w:noProof/>
      </w:rPr>
      <mc:AlternateContent>
        <mc:Choice Requires="wps">
          <w:drawing>
            <wp:anchor distT="0" distB="0" distL="0" distR="0" simplePos="0" relativeHeight="251657728" behindDoc="0" locked="0" layoutInCell="1" allowOverlap="1" wp14:anchorId="3923DFA8" wp14:editId="1DB9693D">
              <wp:simplePos x="542925" y="447675"/>
              <wp:positionH relativeFrom="page">
                <wp:align>center</wp:align>
              </wp:positionH>
              <wp:positionV relativeFrom="page">
                <wp:align>top</wp:align>
              </wp:positionV>
              <wp:extent cx="551815" cy="391160"/>
              <wp:effectExtent l="0" t="0" r="635" b="8890"/>
              <wp:wrapNone/>
              <wp:docPr id="69712339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B08164" w14:textId="2160AC47"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23DFA8" id="_x0000_t202" coordsize="21600,21600" o:spt="202" path="m,l,21600r21600,l21600,xe">
              <v:stroke joinstyle="miter"/>
              <v:path gradientshapeok="t" o:connecttype="rect"/>
            </v:shapetype>
            <v:shape id="Text Box 3" o:spid="_x0000_s1030" type="#_x0000_t202" alt="OFFICIAL" style="position:absolute;margin-left:0;margin-top:0;width:43.45pt;height:30.8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2FB08164" w14:textId="2160AC47"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r w:rsidR="00F614A3" w:rsidRPr="00E2116D">
      <w:rPr>
        <w:noProof/>
        <w:lang w:eastAsia="en-AU"/>
      </w:rPr>
      <mc:AlternateContent>
        <mc:Choice Requires="wps">
          <w:drawing>
            <wp:anchor distT="45720" distB="45720" distL="114300" distR="114300" simplePos="0" relativeHeight="251653632" behindDoc="0" locked="0" layoutInCell="1" allowOverlap="1" wp14:anchorId="52B0F2EE" wp14:editId="3C17DDAB">
              <wp:simplePos x="0" y="0"/>
              <wp:positionH relativeFrom="margin">
                <wp:posOffset>316865</wp:posOffset>
              </wp:positionH>
              <wp:positionV relativeFrom="paragraph">
                <wp:posOffset>-259080</wp:posOffset>
              </wp:positionV>
              <wp:extent cx="2343150" cy="12668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66825"/>
                      </a:xfrm>
                      <a:prstGeom prst="rect">
                        <a:avLst/>
                      </a:prstGeom>
                      <a:noFill/>
                      <a:ln w="9525">
                        <a:noFill/>
                        <a:miter lim="800000"/>
                        <a:headEnd/>
                        <a:tailEnd/>
                      </a:ln>
                    </wps:spPr>
                    <wps:txbx>
                      <w:txbxContent>
                        <w:p w14:paraId="3397ED9E" w14:textId="77777777" w:rsidR="004D0552" w:rsidRDefault="00F614A3" w:rsidP="0060208A">
                          <w:pPr>
                            <w:spacing w:after="0" w:line="240" w:lineRule="auto"/>
                            <w:rPr>
                              <w:rFonts w:ascii="Gotham Black" w:hAnsi="Gotham Black"/>
                              <w:sz w:val="24"/>
                              <w:szCs w:val="24"/>
                              <w:lang w:val="en-US"/>
                            </w:rPr>
                          </w:pPr>
                          <w:r w:rsidRPr="004D0552">
                            <w:rPr>
                              <w:rFonts w:ascii="Gotham Black" w:hAnsi="Gotham Black"/>
                              <w:sz w:val="24"/>
                              <w:szCs w:val="24"/>
                              <w:lang w:val="en-US"/>
                            </w:rPr>
                            <w:t xml:space="preserve">REVIEW OF THE </w:t>
                          </w:r>
                        </w:p>
                        <w:p w14:paraId="0D6A40EF" w14:textId="27374CBE" w:rsidR="0060208A" w:rsidRPr="004D0552" w:rsidRDefault="00F614A3" w:rsidP="0060208A">
                          <w:pPr>
                            <w:spacing w:after="0" w:line="240" w:lineRule="auto"/>
                            <w:rPr>
                              <w:rFonts w:ascii="Gotham Black" w:hAnsi="Gotham Black"/>
                              <w:sz w:val="24"/>
                              <w:szCs w:val="24"/>
                              <w:lang w:val="en-US"/>
                            </w:rPr>
                          </w:pPr>
                          <w:r w:rsidRPr="004D0552">
                            <w:rPr>
                              <w:rFonts w:ascii="Gotham Black" w:hAnsi="Gotham Black"/>
                              <w:sz w:val="24"/>
                              <w:szCs w:val="24"/>
                              <w:lang w:val="en-US"/>
                            </w:rPr>
                            <w:t xml:space="preserve">FUNCTIONS </w:t>
                          </w:r>
                          <w:r w:rsidR="0049135E">
                            <w:rPr>
                              <w:rFonts w:ascii="Gotham Black" w:hAnsi="Gotham Black"/>
                              <w:sz w:val="24"/>
                              <w:szCs w:val="24"/>
                              <w:lang w:val="en-US"/>
                            </w:rPr>
                            <w:t>&amp;</w:t>
                          </w:r>
                          <w:r w:rsidRPr="004D0552">
                            <w:rPr>
                              <w:rFonts w:ascii="Gotham Black" w:hAnsi="Gotham Black"/>
                              <w:sz w:val="24"/>
                              <w:szCs w:val="24"/>
                              <w:lang w:val="en-US"/>
                            </w:rPr>
                            <w:t xml:space="preserve"> OPERATIONS OF THE BOARD</w:t>
                          </w:r>
                        </w:p>
                        <w:p w14:paraId="67C33DBD" w14:textId="5E0197E3" w:rsidR="0060208A" w:rsidRDefault="008C2596" w:rsidP="0060208A">
                          <w:pPr>
                            <w:spacing w:before="120" w:after="0" w:line="240" w:lineRule="auto"/>
                            <w:rPr>
                              <w:rFonts w:ascii="Gotham Book" w:hAnsi="Gotham Book"/>
                              <w:sz w:val="16"/>
                              <w:szCs w:val="16"/>
                              <w:lang w:val="en-US"/>
                            </w:rPr>
                          </w:pPr>
                          <w:r>
                            <w:rPr>
                              <w:rFonts w:ascii="Gotham Book" w:hAnsi="Gotham Book"/>
                              <w:sz w:val="16"/>
                              <w:szCs w:val="16"/>
                              <w:lang w:val="en-US"/>
                            </w:rPr>
                            <w:t>AUGUST</w:t>
                          </w:r>
                          <w:r w:rsidR="008E7BD7">
                            <w:rPr>
                              <w:rFonts w:ascii="Gotham Book" w:hAnsi="Gotham Book"/>
                              <w:sz w:val="16"/>
                              <w:szCs w:val="16"/>
                              <w:lang w:val="en-US"/>
                            </w:rPr>
                            <w:t xml:space="preserve"> 2024</w:t>
                          </w:r>
                        </w:p>
                        <w:p w14:paraId="38F31301" w14:textId="77777777" w:rsidR="0060208A" w:rsidRPr="00E2116D" w:rsidRDefault="0060208A" w:rsidP="0060208A">
                          <w:pPr>
                            <w:rPr>
                              <w:lang w:val="en-US"/>
                            </w:rPr>
                          </w:pPr>
                        </w:p>
                      </w:txbxContent>
                    </wps:txbx>
                    <wps:bodyPr rot="0" vert="horz" wrap="square" lIns="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0F2EE" id="_x0000_s1031" type="#_x0000_t202" style="position:absolute;margin-left:24.95pt;margin-top:-20.4pt;width:184.5pt;height:99.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" filled="f" stroked="f">
              <v:textbox inset="0,0">
                <w:txbxContent>
                  <w:p w14:paraId="3397ED9E" w14:textId="77777777" w:rsidR="004D0552" w:rsidRDefault="00F614A3" w:rsidP="0060208A">
                    <w:pPr>
                      <w:spacing w:after="0" w:line="240" w:lineRule="auto"/>
                      <w:rPr>
                        <w:rFonts w:ascii="Gotham Black" w:hAnsi="Gotham Black"/>
                        <w:sz w:val="24"/>
                        <w:szCs w:val="24"/>
                        <w:lang w:val="en-US"/>
                      </w:rPr>
                    </w:pPr>
                    <w:r w:rsidRPr="004D0552">
                      <w:rPr>
                        <w:rFonts w:ascii="Gotham Black" w:hAnsi="Gotham Black"/>
                        <w:sz w:val="24"/>
                        <w:szCs w:val="24"/>
                        <w:lang w:val="en-US"/>
                      </w:rPr>
                      <w:t xml:space="preserve">REVIEW OF THE </w:t>
                    </w:r>
                  </w:p>
                  <w:p w14:paraId="0D6A40EF" w14:textId="27374CBE" w:rsidR="0060208A" w:rsidRPr="004D0552" w:rsidRDefault="00F614A3" w:rsidP="0060208A">
                    <w:pPr>
                      <w:spacing w:after="0" w:line="240" w:lineRule="auto"/>
                      <w:rPr>
                        <w:rFonts w:ascii="Gotham Black" w:hAnsi="Gotham Black"/>
                        <w:sz w:val="24"/>
                        <w:szCs w:val="24"/>
                        <w:lang w:val="en-US"/>
                      </w:rPr>
                    </w:pPr>
                    <w:r w:rsidRPr="004D0552">
                      <w:rPr>
                        <w:rFonts w:ascii="Gotham Black" w:hAnsi="Gotham Black"/>
                        <w:sz w:val="24"/>
                        <w:szCs w:val="24"/>
                        <w:lang w:val="en-US"/>
                      </w:rPr>
                      <w:t xml:space="preserve">FUNCTIONS </w:t>
                    </w:r>
                    <w:r w:rsidR="0049135E">
                      <w:rPr>
                        <w:rFonts w:ascii="Gotham Black" w:hAnsi="Gotham Black"/>
                        <w:sz w:val="24"/>
                        <w:szCs w:val="24"/>
                        <w:lang w:val="en-US"/>
                      </w:rPr>
                      <w:t>&amp;</w:t>
                    </w:r>
                    <w:r w:rsidRPr="004D0552">
                      <w:rPr>
                        <w:rFonts w:ascii="Gotham Black" w:hAnsi="Gotham Black"/>
                        <w:sz w:val="24"/>
                        <w:szCs w:val="24"/>
                        <w:lang w:val="en-US"/>
                      </w:rPr>
                      <w:t xml:space="preserve"> OPERATIONS OF THE BOARD</w:t>
                    </w:r>
                  </w:p>
                  <w:p w14:paraId="67C33DBD" w14:textId="5E0197E3" w:rsidR="0060208A" w:rsidRDefault="008C2596" w:rsidP="0060208A">
                    <w:pPr>
                      <w:spacing w:before="120" w:after="0" w:line="240" w:lineRule="auto"/>
                      <w:rPr>
                        <w:rFonts w:ascii="Gotham Book" w:hAnsi="Gotham Book"/>
                        <w:sz w:val="16"/>
                        <w:szCs w:val="16"/>
                        <w:lang w:val="en-US"/>
                      </w:rPr>
                    </w:pPr>
                    <w:r>
                      <w:rPr>
                        <w:rFonts w:ascii="Gotham Book" w:hAnsi="Gotham Book"/>
                        <w:sz w:val="16"/>
                        <w:szCs w:val="16"/>
                        <w:lang w:val="en-US"/>
                      </w:rPr>
                      <w:t>AUGUST</w:t>
                    </w:r>
                    <w:r w:rsidR="008E7BD7">
                      <w:rPr>
                        <w:rFonts w:ascii="Gotham Book" w:hAnsi="Gotham Book"/>
                        <w:sz w:val="16"/>
                        <w:szCs w:val="16"/>
                        <w:lang w:val="en-US"/>
                      </w:rPr>
                      <w:t xml:space="preserve"> 2024</w:t>
                    </w:r>
                  </w:p>
                  <w:p w14:paraId="38F31301" w14:textId="77777777" w:rsidR="0060208A" w:rsidRPr="00E2116D" w:rsidRDefault="0060208A" w:rsidP="0060208A">
                    <w:pPr>
                      <w:rPr>
                        <w:lang w:val="en-US"/>
                      </w:rPr>
                    </w:pPr>
                  </w:p>
                </w:txbxContent>
              </v:textbox>
              <w10:wrap anchorx="margin"/>
            </v:shape>
          </w:pict>
        </mc:Fallback>
      </mc:AlternateContent>
    </w:r>
    <w:r w:rsidR="00BA1F4F" w:rsidRPr="00BA1F4F">
      <w:rPr>
        <w:noProof/>
      </w:rPr>
      <w:drawing>
        <wp:anchor distT="0" distB="0" distL="114300" distR="114300" simplePos="0" relativeHeight="251654656" behindDoc="1" locked="0" layoutInCell="1" allowOverlap="1" wp14:anchorId="5B80A164" wp14:editId="2D03B588">
          <wp:simplePos x="0" y="0"/>
          <wp:positionH relativeFrom="column">
            <wp:posOffset>-435610</wp:posOffset>
          </wp:positionH>
          <wp:positionV relativeFrom="paragraph">
            <wp:posOffset>-363855</wp:posOffset>
          </wp:positionV>
          <wp:extent cx="7086600" cy="1463040"/>
          <wp:effectExtent l="0" t="0" r="0" b="3810"/>
          <wp:wrapNone/>
          <wp:docPr id="277793851" name="Picture 3" descr="A white rectangular object with a blac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93851" name="Picture 3" descr="A white rectangular object with a black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6668" cy="1471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D5253B" w14:textId="76AA6EEF" w:rsidR="0060208A" w:rsidRDefault="0060208A" w:rsidP="0060208A">
    <w:pPr>
      <w:pStyle w:val="Header"/>
      <w:tabs>
        <w:tab w:val="clear" w:pos="4513"/>
        <w:tab w:val="clear" w:pos="9026"/>
        <w:tab w:val="left" w:pos="194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92B1" w14:textId="7F73ED6F" w:rsidR="005F4FAF" w:rsidRDefault="005F4FAF">
    <w:pPr>
      <w:pStyle w:val="Header"/>
    </w:pPr>
    <w:r>
      <w:rPr>
        <w:noProof/>
      </w:rPr>
      <mc:AlternateContent>
        <mc:Choice Requires="wps">
          <w:drawing>
            <wp:anchor distT="0" distB="0" distL="0" distR="0" simplePos="0" relativeHeight="251655680" behindDoc="0" locked="0" layoutInCell="1" allowOverlap="1" wp14:anchorId="1D68B22A" wp14:editId="51C78DBF">
              <wp:simplePos x="635" y="635"/>
              <wp:positionH relativeFrom="page">
                <wp:align>center</wp:align>
              </wp:positionH>
              <wp:positionV relativeFrom="page">
                <wp:align>top</wp:align>
              </wp:positionV>
              <wp:extent cx="551815" cy="391160"/>
              <wp:effectExtent l="0" t="0" r="635" b="8890"/>
              <wp:wrapNone/>
              <wp:docPr id="9149030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4907AC" w14:textId="6CB83044"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68B22A" id="_x0000_t202" coordsize="21600,21600" o:spt="202" path="m,l,21600r21600,l21600,xe">
              <v:stroke joinstyle="miter"/>
              <v:path gradientshapeok="t" o:connecttype="rect"/>
            </v:shapetype>
            <v:shape id="Text Box 1" o:spid="_x0000_s1034" type="#_x0000_t202" alt="OFFICIAL" style="position:absolute;margin-left:0;margin-top:0;width:43.45pt;height:30.8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604907AC" w14:textId="6CB83044" w:rsidR="005F4FAF" w:rsidRPr="005F4FAF" w:rsidRDefault="005F4FAF" w:rsidP="005F4FAF">
                    <w:pPr>
                      <w:spacing w:after="0"/>
                      <w:rPr>
                        <w:rFonts w:ascii="Calibri" w:eastAsia="Calibri" w:hAnsi="Calibri" w:cs="Calibri"/>
                        <w:noProof/>
                        <w:color w:val="FF0000"/>
                        <w:sz w:val="24"/>
                        <w:szCs w:val="24"/>
                      </w:rPr>
                    </w:pPr>
                    <w:r w:rsidRPr="005F4FA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671"/>
    <w:multiLevelType w:val="hybridMultilevel"/>
    <w:tmpl w:val="4FDAAF88"/>
    <w:lvl w:ilvl="0" w:tplc="0C09000F">
      <w:start w:val="1"/>
      <w:numFmt w:val="decimal"/>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037B21"/>
    <w:multiLevelType w:val="hybridMultilevel"/>
    <w:tmpl w:val="2E5CFA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607D73"/>
    <w:multiLevelType w:val="multilevel"/>
    <w:tmpl w:val="929018AA"/>
    <w:lvl w:ilvl="0">
      <w:start w:val="1"/>
      <w:numFmt w:val="bullet"/>
      <w:pStyle w:val="TPGReportBullets"/>
      <w:lvlText w:val=""/>
      <w:lvlJc w:val="left"/>
      <w:pPr>
        <w:ind w:left="81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7041A1"/>
    <w:multiLevelType w:val="hybridMultilevel"/>
    <w:tmpl w:val="B478E3A4"/>
    <w:lvl w:ilvl="0" w:tplc="191E19A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16816"/>
    <w:multiLevelType w:val="hybridMultilevel"/>
    <w:tmpl w:val="AB08C8E2"/>
    <w:lvl w:ilvl="0" w:tplc="26B2F7E2">
      <w:start w:val="1"/>
      <w:numFmt w:val="bullet"/>
      <w:lvlText w:val="•"/>
      <w:lvlJc w:val="left"/>
      <w:pPr>
        <w:tabs>
          <w:tab w:val="num" w:pos="720"/>
        </w:tabs>
        <w:ind w:left="720" w:hanging="360"/>
      </w:pPr>
      <w:rPr>
        <w:rFonts w:ascii="Arial" w:hAnsi="Arial" w:hint="default"/>
      </w:rPr>
    </w:lvl>
    <w:lvl w:ilvl="1" w:tplc="400A1958" w:tentative="1">
      <w:start w:val="1"/>
      <w:numFmt w:val="bullet"/>
      <w:lvlText w:val="•"/>
      <w:lvlJc w:val="left"/>
      <w:pPr>
        <w:tabs>
          <w:tab w:val="num" w:pos="1440"/>
        </w:tabs>
        <w:ind w:left="1440" w:hanging="360"/>
      </w:pPr>
      <w:rPr>
        <w:rFonts w:ascii="Arial" w:hAnsi="Arial" w:hint="default"/>
      </w:rPr>
    </w:lvl>
    <w:lvl w:ilvl="2" w:tplc="A252C4C4" w:tentative="1">
      <w:start w:val="1"/>
      <w:numFmt w:val="bullet"/>
      <w:lvlText w:val="•"/>
      <w:lvlJc w:val="left"/>
      <w:pPr>
        <w:tabs>
          <w:tab w:val="num" w:pos="2160"/>
        </w:tabs>
        <w:ind w:left="2160" w:hanging="360"/>
      </w:pPr>
      <w:rPr>
        <w:rFonts w:ascii="Arial" w:hAnsi="Arial" w:hint="default"/>
      </w:rPr>
    </w:lvl>
    <w:lvl w:ilvl="3" w:tplc="24121F8E" w:tentative="1">
      <w:start w:val="1"/>
      <w:numFmt w:val="bullet"/>
      <w:lvlText w:val="•"/>
      <w:lvlJc w:val="left"/>
      <w:pPr>
        <w:tabs>
          <w:tab w:val="num" w:pos="2880"/>
        </w:tabs>
        <w:ind w:left="2880" w:hanging="360"/>
      </w:pPr>
      <w:rPr>
        <w:rFonts w:ascii="Arial" w:hAnsi="Arial" w:hint="default"/>
      </w:rPr>
    </w:lvl>
    <w:lvl w:ilvl="4" w:tplc="DAACB910" w:tentative="1">
      <w:start w:val="1"/>
      <w:numFmt w:val="bullet"/>
      <w:lvlText w:val="•"/>
      <w:lvlJc w:val="left"/>
      <w:pPr>
        <w:tabs>
          <w:tab w:val="num" w:pos="3600"/>
        </w:tabs>
        <w:ind w:left="3600" w:hanging="360"/>
      </w:pPr>
      <w:rPr>
        <w:rFonts w:ascii="Arial" w:hAnsi="Arial" w:hint="default"/>
      </w:rPr>
    </w:lvl>
    <w:lvl w:ilvl="5" w:tplc="5446558A" w:tentative="1">
      <w:start w:val="1"/>
      <w:numFmt w:val="bullet"/>
      <w:lvlText w:val="•"/>
      <w:lvlJc w:val="left"/>
      <w:pPr>
        <w:tabs>
          <w:tab w:val="num" w:pos="4320"/>
        </w:tabs>
        <w:ind w:left="4320" w:hanging="360"/>
      </w:pPr>
      <w:rPr>
        <w:rFonts w:ascii="Arial" w:hAnsi="Arial" w:hint="default"/>
      </w:rPr>
    </w:lvl>
    <w:lvl w:ilvl="6" w:tplc="EF9E155A" w:tentative="1">
      <w:start w:val="1"/>
      <w:numFmt w:val="bullet"/>
      <w:lvlText w:val="•"/>
      <w:lvlJc w:val="left"/>
      <w:pPr>
        <w:tabs>
          <w:tab w:val="num" w:pos="5040"/>
        </w:tabs>
        <w:ind w:left="5040" w:hanging="360"/>
      </w:pPr>
      <w:rPr>
        <w:rFonts w:ascii="Arial" w:hAnsi="Arial" w:hint="default"/>
      </w:rPr>
    </w:lvl>
    <w:lvl w:ilvl="7" w:tplc="637C0180" w:tentative="1">
      <w:start w:val="1"/>
      <w:numFmt w:val="bullet"/>
      <w:lvlText w:val="•"/>
      <w:lvlJc w:val="left"/>
      <w:pPr>
        <w:tabs>
          <w:tab w:val="num" w:pos="5760"/>
        </w:tabs>
        <w:ind w:left="5760" w:hanging="360"/>
      </w:pPr>
      <w:rPr>
        <w:rFonts w:ascii="Arial" w:hAnsi="Arial" w:hint="default"/>
      </w:rPr>
    </w:lvl>
    <w:lvl w:ilvl="8" w:tplc="DF72BF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2D018D"/>
    <w:multiLevelType w:val="hybridMultilevel"/>
    <w:tmpl w:val="A8007802"/>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0AF50DC6"/>
    <w:multiLevelType w:val="hybridMultilevel"/>
    <w:tmpl w:val="A922EFFA"/>
    <w:lvl w:ilvl="0" w:tplc="0C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474189"/>
    <w:multiLevelType w:val="hybridMultilevel"/>
    <w:tmpl w:val="E2C8D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64D84"/>
    <w:multiLevelType w:val="hybridMultilevel"/>
    <w:tmpl w:val="37123052"/>
    <w:lvl w:ilvl="0" w:tplc="0C090003">
      <w:start w:val="1"/>
      <w:numFmt w:val="bullet"/>
      <w:pStyle w:val="Bullets"/>
      <w:lvlText w:val=""/>
      <w:lvlJc w:val="left"/>
      <w:pPr>
        <w:ind w:left="814" w:hanging="360"/>
      </w:pPr>
      <w:rPr>
        <w:rFonts w:ascii="Symbol" w:hAnsi="Symbol" w:hint="default"/>
        <w:color w:val="70AD47"/>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abstractNum w:abstractNumId="9" w15:restartNumberingAfterBreak="0">
    <w:nsid w:val="0E7D15D5"/>
    <w:multiLevelType w:val="hybridMultilevel"/>
    <w:tmpl w:val="5C00D5F0"/>
    <w:lvl w:ilvl="0" w:tplc="1A1C0958">
      <w:start w:val="1"/>
      <w:numFmt w:val="bullet"/>
      <w:lvlText w:val="•"/>
      <w:lvlJc w:val="left"/>
      <w:pPr>
        <w:tabs>
          <w:tab w:val="num" w:pos="720"/>
        </w:tabs>
        <w:ind w:left="720" w:hanging="360"/>
      </w:pPr>
      <w:rPr>
        <w:rFonts w:ascii="Arial" w:hAnsi="Arial" w:hint="default"/>
      </w:rPr>
    </w:lvl>
    <w:lvl w:ilvl="1" w:tplc="DE2A7B1A" w:tentative="1">
      <w:start w:val="1"/>
      <w:numFmt w:val="bullet"/>
      <w:lvlText w:val="•"/>
      <w:lvlJc w:val="left"/>
      <w:pPr>
        <w:tabs>
          <w:tab w:val="num" w:pos="1440"/>
        </w:tabs>
        <w:ind w:left="1440" w:hanging="360"/>
      </w:pPr>
      <w:rPr>
        <w:rFonts w:ascii="Arial" w:hAnsi="Arial" w:hint="default"/>
      </w:rPr>
    </w:lvl>
    <w:lvl w:ilvl="2" w:tplc="1E864648" w:tentative="1">
      <w:start w:val="1"/>
      <w:numFmt w:val="bullet"/>
      <w:lvlText w:val="•"/>
      <w:lvlJc w:val="left"/>
      <w:pPr>
        <w:tabs>
          <w:tab w:val="num" w:pos="2160"/>
        </w:tabs>
        <w:ind w:left="2160" w:hanging="360"/>
      </w:pPr>
      <w:rPr>
        <w:rFonts w:ascii="Arial" w:hAnsi="Arial" w:hint="default"/>
      </w:rPr>
    </w:lvl>
    <w:lvl w:ilvl="3" w:tplc="8D5EB330" w:tentative="1">
      <w:start w:val="1"/>
      <w:numFmt w:val="bullet"/>
      <w:lvlText w:val="•"/>
      <w:lvlJc w:val="left"/>
      <w:pPr>
        <w:tabs>
          <w:tab w:val="num" w:pos="2880"/>
        </w:tabs>
        <w:ind w:left="2880" w:hanging="360"/>
      </w:pPr>
      <w:rPr>
        <w:rFonts w:ascii="Arial" w:hAnsi="Arial" w:hint="default"/>
      </w:rPr>
    </w:lvl>
    <w:lvl w:ilvl="4" w:tplc="DB2A9224" w:tentative="1">
      <w:start w:val="1"/>
      <w:numFmt w:val="bullet"/>
      <w:lvlText w:val="•"/>
      <w:lvlJc w:val="left"/>
      <w:pPr>
        <w:tabs>
          <w:tab w:val="num" w:pos="3600"/>
        </w:tabs>
        <w:ind w:left="3600" w:hanging="360"/>
      </w:pPr>
      <w:rPr>
        <w:rFonts w:ascii="Arial" w:hAnsi="Arial" w:hint="default"/>
      </w:rPr>
    </w:lvl>
    <w:lvl w:ilvl="5" w:tplc="EE6436E8" w:tentative="1">
      <w:start w:val="1"/>
      <w:numFmt w:val="bullet"/>
      <w:lvlText w:val="•"/>
      <w:lvlJc w:val="left"/>
      <w:pPr>
        <w:tabs>
          <w:tab w:val="num" w:pos="4320"/>
        </w:tabs>
        <w:ind w:left="4320" w:hanging="360"/>
      </w:pPr>
      <w:rPr>
        <w:rFonts w:ascii="Arial" w:hAnsi="Arial" w:hint="default"/>
      </w:rPr>
    </w:lvl>
    <w:lvl w:ilvl="6" w:tplc="ED323522" w:tentative="1">
      <w:start w:val="1"/>
      <w:numFmt w:val="bullet"/>
      <w:lvlText w:val="•"/>
      <w:lvlJc w:val="left"/>
      <w:pPr>
        <w:tabs>
          <w:tab w:val="num" w:pos="5040"/>
        </w:tabs>
        <w:ind w:left="5040" w:hanging="360"/>
      </w:pPr>
      <w:rPr>
        <w:rFonts w:ascii="Arial" w:hAnsi="Arial" w:hint="default"/>
      </w:rPr>
    </w:lvl>
    <w:lvl w:ilvl="7" w:tplc="ABECFECC" w:tentative="1">
      <w:start w:val="1"/>
      <w:numFmt w:val="bullet"/>
      <w:lvlText w:val="•"/>
      <w:lvlJc w:val="left"/>
      <w:pPr>
        <w:tabs>
          <w:tab w:val="num" w:pos="5760"/>
        </w:tabs>
        <w:ind w:left="5760" w:hanging="360"/>
      </w:pPr>
      <w:rPr>
        <w:rFonts w:ascii="Arial" w:hAnsi="Arial" w:hint="default"/>
      </w:rPr>
    </w:lvl>
    <w:lvl w:ilvl="8" w:tplc="77DA69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FA3C0C"/>
    <w:multiLevelType w:val="hybridMultilevel"/>
    <w:tmpl w:val="238AE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222CCA"/>
    <w:multiLevelType w:val="hybridMultilevel"/>
    <w:tmpl w:val="EB74683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 w15:restartNumberingAfterBreak="0">
    <w:nsid w:val="10D568B0"/>
    <w:multiLevelType w:val="hybridMultilevel"/>
    <w:tmpl w:val="09624F80"/>
    <w:lvl w:ilvl="0" w:tplc="54801CC4">
      <w:start w:val="1"/>
      <w:numFmt w:val="bullet"/>
      <w:lvlText w:val="•"/>
      <w:lvlJc w:val="left"/>
      <w:pPr>
        <w:tabs>
          <w:tab w:val="num" w:pos="720"/>
        </w:tabs>
        <w:ind w:left="720" w:hanging="360"/>
      </w:pPr>
      <w:rPr>
        <w:rFonts w:ascii="Arial" w:hAnsi="Arial" w:hint="default"/>
      </w:rPr>
    </w:lvl>
    <w:lvl w:ilvl="1" w:tplc="D8C46C60" w:tentative="1">
      <w:start w:val="1"/>
      <w:numFmt w:val="bullet"/>
      <w:lvlText w:val="•"/>
      <w:lvlJc w:val="left"/>
      <w:pPr>
        <w:tabs>
          <w:tab w:val="num" w:pos="1440"/>
        </w:tabs>
        <w:ind w:left="1440" w:hanging="360"/>
      </w:pPr>
      <w:rPr>
        <w:rFonts w:ascii="Arial" w:hAnsi="Arial" w:hint="default"/>
      </w:rPr>
    </w:lvl>
    <w:lvl w:ilvl="2" w:tplc="26502924" w:tentative="1">
      <w:start w:val="1"/>
      <w:numFmt w:val="bullet"/>
      <w:lvlText w:val="•"/>
      <w:lvlJc w:val="left"/>
      <w:pPr>
        <w:tabs>
          <w:tab w:val="num" w:pos="2160"/>
        </w:tabs>
        <w:ind w:left="2160" w:hanging="360"/>
      </w:pPr>
      <w:rPr>
        <w:rFonts w:ascii="Arial" w:hAnsi="Arial" w:hint="default"/>
      </w:rPr>
    </w:lvl>
    <w:lvl w:ilvl="3" w:tplc="C366BA78" w:tentative="1">
      <w:start w:val="1"/>
      <w:numFmt w:val="bullet"/>
      <w:lvlText w:val="•"/>
      <w:lvlJc w:val="left"/>
      <w:pPr>
        <w:tabs>
          <w:tab w:val="num" w:pos="2880"/>
        </w:tabs>
        <w:ind w:left="2880" w:hanging="360"/>
      </w:pPr>
      <w:rPr>
        <w:rFonts w:ascii="Arial" w:hAnsi="Arial" w:hint="default"/>
      </w:rPr>
    </w:lvl>
    <w:lvl w:ilvl="4" w:tplc="1B586D8C" w:tentative="1">
      <w:start w:val="1"/>
      <w:numFmt w:val="bullet"/>
      <w:lvlText w:val="•"/>
      <w:lvlJc w:val="left"/>
      <w:pPr>
        <w:tabs>
          <w:tab w:val="num" w:pos="3600"/>
        </w:tabs>
        <w:ind w:left="3600" w:hanging="360"/>
      </w:pPr>
      <w:rPr>
        <w:rFonts w:ascii="Arial" w:hAnsi="Arial" w:hint="default"/>
      </w:rPr>
    </w:lvl>
    <w:lvl w:ilvl="5" w:tplc="356E211A" w:tentative="1">
      <w:start w:val="1"/>
      <w:numFmt w:val="bullet"/>
      <w:lvlText w:val="•"/>
      <w:lvlJc w:val="left"/>
      <w:pPr>
        <w:tabs>
          <w:tab w:val="num" w:pos="4320"/>
        </w:tabs>
        <w:ind w:left="4320" w:hanging="360"/>
      </w:pPr>
      <w:rPr>
        <w:rFonts w:ascii="Arial" w:hAnsi="Arial" w:hint="default"/>
      </w:rPr>
    </w:lvl>
    <w:lvl w:ilvl="6" w:tplc="41A25544" w:tentative="1">
      <w:start w:val="1"/>
      <w:numFmt w:val="bullet"/>
      <w:lvlText w:val="•"/>
      <w:lvlJc w:val="left"/>
      <w:pPr>
        <w:tabs>
          <w:tab w:val="num" w:pos="5040"/>
        </w:tabs>
        <w:ind w:left="5040" w:hanging="360"/>
      </w:pPr>
      <w:rPr>
        <w:rFonts w:ascii="Arial" w:hAnsi="Arial" w:hint="default"/>
      </w:rPr>
    </w:lvl>
    <w:lvl w:ilvl="7" w:tplc="82D0CDD4" w:tentative="1">
      <w:start w:val="1"/>
      <w:numFmt w:val="bullet"/>
      <w:lvlText w:val="•"/>
      <w:lvlJc w:val="left"/>
      <w:pPr>
        <w:tabs>
          <w:tab w:val="num" w:pos="5760"/>
        </w:tabs>
        <w:ind w:left="5760" w:hanging="360"/>
      </w:pPr>
      <w:rPr>
        <w:rFonts w:ascii="Arial" w:hAnsi="Arial" w:hint="default"/>
      </w:rPr>
    </w:lvl>
    <w:lvl w:ilvl="8" w:tplc="D7349A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544FA3"/>
    <w:multiLevelType w:val="hybridMultilevel"/>
    <w:tmpl w:val="470AD17C"/>
    <w:lvl w:ilvl="0" w:tplc="16A872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05262"/>
    <w:multiLevelType w:val="hybridMultilevel"/>
    <w:tmpl w:val="AF5274D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B34E7E"/>
    <w:multiLevelType w:val="hybridMultilevel"/>
    <w:tmpl w:val="E950494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5AB7A29"/>
    <w:multiLevelType w:val="hybridMultilevel"/>
    <w:tmpl w:val="90AEFEEA"/>
    <w:lvl w:ilvl="0" w:tplc="074C4E86">
      <w:start w:val="1"/>
      <w:numFmt w:val="bullet"/>
      <w:lvlText w:val="•"/>
      <w:lvlJc w:val="left"/>
      <w:pPr>
        <w:tabs>
          <w:tab w:val="num" w:pos="1080"/>
        </w:tabs>
        <w:ind w:left="1080" w:hanging="360"/>
      </w:pPr>
      <w:rPr>
        <w:rFonts w:ascii="Arial" w:hAnsi="Arial" w:hint="default"/>
      </w:rPr>
    </w:lvl>
    <w:lvl w:ilvl="1" w:tplc="EBFE1050" w:tentative="1">
      <w:start w:val="1"/>
      <w:numFmt w:val="bullet"/>
      <w:lvlText w:val="•"/>
      <w:lvlJc w:val="left"/>
      <w:pPr>
        <w:tabs>
          <w:tab w:val="num" w:pos="1800"/>
        </w:tabs>
        <w:ind w:left="1800" w:hanging="360"/>
      </w:pPr>
      <w:rPr>
        <w:rFonts w:ascii="Arial" w:hAnsi="Arial" w:hint="default"/>
      </w:rPr>
    </w:lvl>
    <w:lvl w:ilvl="2" w:tplc="36F83990" w:tentative="1">
      <w:start w:val="1"/>
      <w:numFmt w:val="bullet"/>
      <w:lvlText w:val="•"/>
      <w:lvlJc w:val="left"/>
      <w:pPr>
        <w:tabs>
          <w:tab w:val="num" w:pos="2520"/>
        </w:tabs>
        <w:ind w:left="2520" w:hanging="360"/>
      </w:pPr>
      <w:rPr>
        <w:rFonts w:ascii="Arial" w:hAnsi="Arial" w:hint="default"/>
      </w:rPr>
    </w:lvl>
    <w:lvl w:ilvl="3" w:tplc="A21ED1A4" w:tentative="1">
      <w:start w:val="1"/>
      <w:numFmt w:val="bullet"/>
      <w:lvlText w:val="•"/>
      <w:lvlJc w:val="left"/>
      <w:pPr>
        <w:tabs>
          <w:tab w:val="num" w:pos="3240"/>
        </w:tabs>
        <w:ind w:left="3240" w:hanging="360"/>
      </w:pPr>
      <w:rPr>
        <w:rFonts w:ascii="Arial" w:hAnsi="Arial" w:hint="default"/>
      </w:rPr>
    </w:lvl>
    <w:lvl w:ilvl="4" w:tplc="16004F38" w:tentative="1">
      <w:start w:val="1"/>
      <w:numFmt w:val="bullet"/>
      <w:lvlText w:val="•"/>
      <w:lvlJc w:val="left"/>
      <w:pPr>
        <w:tabs>
          <w:tab w:val="num" w:pos="3960"/>
        </w:tabs>
        <w:ind w:left="3960" w:hanging="360"/>
      </w:pPr>
      <w:rPr>
        <w:rFonts w:ascii="Arial" w:hAnsi="Arial" w:hint="default"/>
      </w:rPr>
    </w:lvl>
    <w:lvl w:ilvl="5" w:tplc="9140EFEE" w:tentative="1">
      <w:start w:val="1"/>
      <w:numFmt w:val="bullet"/>
      <w:lvlText w:val="•"/>
      <w:lvlJc w:val="left"/>
      <w:pPr>
        <w:tabs>
          <w:tab w:val="num" w:pos="4680"/>
        </w:tabs>
        <w:ind w:left="4680" w:hanging="360"/>
      </w:pPr>
      <w:rPr>
        <w:rFonts w:ascii="Arial" w:hAnsi="Arial" w:hint="default"/>
      </w:rPr>
    </w:lvl>
    <w:lvl w:ilvl="6" w:tplc="2AD0E300" w:tentative="1">
      <w:start w:val="1"/>
      <w:numFmt w:val="bullet"/>
      <w:lvlText w:val="•"/>
      <w:lvlJc w:val="left"/>
      <w:pPr>
        <w:tabs>
          <w:tab w:val="num" w:pos="5400"/>
        </w:tabs>
        <w:ind w:left="5400" w:hanging="360"/>
      </w:pPr>
      <w:rPr>
        <w:rFonts w:ascii="Arial" w:hAnsi="Arial" w:hint="default"/>
      </w:rPr>
    </w:lvl>
    <w:lvl w:ilvl="7" w:tplc="3AB46A68" w:tentative="1">
      <w:start w:val="1"/>
      <w:numFmt w:val="bullet"/>
      <w:lvlText w:val="•"/>
      <w:lvlJc w:val="left"/>
      <w:pPr>
        <w:tabs>
          <w:tab w:val="num" w:pos="6120"/>
        </w:tabs>
        <w:ind w:left="6120" w:hanging="360"/>
      </w:pPr>
      <w:rPr>
        <w:rFonts w:ascii="Arial" w:hAnsi="Arial" w:hint="default"/>
      </w:rPr>
    </w:lvl>
    <w:lvl w:ilvl="8" w:tplc="B9744C3E" w:tentative="1">
      <w:start w:val="1"/>
      <w:numFmt w:val="bullet"/>
      <w:lvlText w:val="•"/>
      <w:lvlJc w:val="left"/>
      <w:pPr>
        <w:tabs>
          <w:tab w:val="num" w:pos="6840"/>
        </w:tabs>
        <w:ind w:left="6840" w:hanging="360"/>
      </w:pPr>
      <w:rPr>
        <w:rFonts w:ascii="Arial" w:hAnsi="Arial" w:hint="default"/>
      </w:rPr>
    </w:lvl>
  </w:abstractNum>
  <w:abstractNum w:abstractNumId="17" w15:restartNumberingAfterBreak="0">
    <w:nsid w:val="16282380"/>
    <w:multiLevelType w:val="hybridMultilevel"/>
    <w:tmpl w:val="6BBA39E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8AC3A8E"/>
    <w:multiLevelType w:val="hybridMultilevel"/>
    <w:tmpl w:val="1ED675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FC2143"/>
    <w:multiLevelType w:val="hybridMultilevel"/>
    <w:tmpl w:val="947CF39C"/>
    <w:lvl w:ilvl="0" w:tplc="5C90704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5F77C0"/>
    <w:multiLevelType w:val="hybridMultilevel"/>
    <w:tmpl w:val="E9725166"/>
    <w:lvl w:ilvl="0" w:tplc="5C907040">
      <w:start w:val="1"/>
      <w:numFmt w:val="bullet"/>
      <w:lvlText w:val="•"/>
      <w:lvlJc w:val="left"/>
      <w:pPr>
        <w:tabs>
          <w:tab w:val="num" w:pos="720"/>
        </w:tabs>
        <w:ind w:left="720" w:hanging="360"/>
      </w:pPr>
      <w:rPr>
        <w:rFonts w:ascii="Arial" w:hAnsi="Arial"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B542DAB"/>
    <w:multiLevelType w:val="multilevel"/>
    <w:tmpl w:val="8480AA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4650E5"/>
    <w:multiLevelType w:val="multilevel"/>
    <w:tmpl w:val="6CC680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8B3822"/>
    <w:multiLevelType w:val="hybridMultilevel"/>
    <w:tmpl w:val="6218CEAE"/>
    <w:lvl w:ilvl="0" w:tplc="6E4CBA98">
      <w:start w:val="1"/>
      <w:numFmt w:val="bullet"/>
      <w:lvlText w:val="•"/>
      <w:lvlJc w:val="left"/>
      <w:pPr>
        <w:tabs>
          <w:tab w:val="num" w:pos="720"/>
        </w:tabs>
        <w:ind w:left="720" w:hanging="360"/>
      </w:pPr>
      <w:rPr>
        <w:rFonts w:ascii="Arial" w:hAnsi="Arial" w:hint="default"/>
      </w:rPr>
    </w:lvl>
    <w:lvl w:ilvl="1" w:tplc="128AA1D6" w:tentative="1">
      <w:start w:val="1"/>
      <w:numFmt w:val="bullet"/>
      <w:lvlText w:val="•"/>
      <w:lvlJc w:val="left"/>
      <w:pPr>
        <w:tabs>
          <w:tab w:val="num" w:pos="1440"/>
        </w:tabs>
        <w:ind w:left="1440" w:hanging="360"/>
      </w:pPr>
      <w:rPr>
        <w:rFonts w:ascii="Arial" w:hAnsi="Arial" w:hint="default"/>
      </w:rPr>
    </w:lvl>
    <w:lvl w:ilvl="2" w:tplc="257A3B5E" w:tentative="1">
      <w:start w:val="1"/>
      <w:numFmt w:val="bullet"/>
      <w:lvlText w:val="•"/>
      <w:lvlJc w:val="left"/>
      <w:pPr>
        <w:tabs>
          <w:tab w:val="num" w:pos="2160"/>
        </w:tabs>
        <w:ind w:left="2160" w:hanging="360"/>
      </w:pPr>
      <w:rPr>
        <w:rFonts w:ascii="Arial" w:hAnsi="Arial" w:hint="default"/>
      </w:rPr>
    </w:lvl>
    <w:lvl w:ilvl="3" w:tplc="DD42ABC0" w:tentative="1">
      <w:start w:val="1"/>
      <w:numFmt w:val="bullet"/>
      <w:lvlText w:val="•"/>
      <w:lvlJc w:val="left"/>
      <w:pPr>
        <w:tabs>
          <w:tab w:val="num" w:pos="2880"/>
        </w:tabs>
        <w:ind w:left="2880" w:hanging="360"/>
      </w:pPr>
      <w:rPr>
        <w:rFonts w:ascii="Arial" w:hAnsi="Arial" w:hint="default"/>
      </w:rPr>
    </w:lvl>
    <w:lvl w:ilvl="4" w:tplc="5BB49A3A" w:tentative="1">
      <w:start w:val="1"/>
      <w:numFmt w:val="bullet"/>
      <w:lvlText w:val="•"/>
      <w:lvlJc w:val="left"/>
      <w:pPr>
        <w:tabs>
          <w:tab w:val="num" w:pos="3600"/>
        </w:tabs>
        <w:ind w:left="3600" w:hanging="360"/>
      </w:pPr>
      <w:rPr>
        <w:rFonts w:ascii="Arial" w:hAnsi="Arial" w:hint="default"/>
      </w:rPr>
    </w:lvl>
    <w:lvl w:ilvl="5" w:tplc="1778D586" w:tentative="1">
      <w:start w:val="1"/>
      <w:numFmt w:val="bullet"/>
      <w:lvlText w:val="•"/>
      <w:lvlJc w:val="left"/>
      <w:pPr>
        <w:tabs>
          <w:tab w:val="num" w:pos="4320"/>
        </w:tabs>
        <w:ind w:left="4320" w:hanging="360"/>
      </w:pPr>
      <w:rPr>
        <w:rFonts w:ascii="Arial" w:hAnsi="Arial" w:hint="default"/>
      </w:rPr>
    </w:lvl>
    <w:lvl w:ilvl="6" w:tplc="1640FA7A" w:tentative="1">
      <w:start w:val="1"/>
      <w:numFmt w:val="bullet"/>
      <w:lvlText w:val="•"/>
      <w:lvlJc w:val="left"/>
      <w:pPr>
        <w:tabs>
          <w:tab w:val="num" w:pos="5040"/>
        </w:tabs>
        <w:ind w:left="5040" w:hanging="360"/>
      </w:pPr>
      <w:rPr>
        <w:rFonts w:ascii="Arial" w:hAnsi="Arial" w:hint="default"/>
      </w:rPr>
    </w:lvl>
    <w:lvl w:ilvl="7" w:tplc="E526A404" w:tentative="1">
      <w:start w:val="1"/>
      <w:numFmt w:val="bullet"/>
      <w:lvlText w:val="•"/>
      <w:lvlJc w:val="left"/>
      <w:pPr>
        <w:tabs>
          <w:tab w:val="num" w:pos="5760"/>
        </w:tabs>
        <w:ind w:left="5760" w:hanging="360"/>
      </w:pPr>
      <w:rPr>
        <w:rFonts w:ascii="Arial" w:hAnsi="Arial" w:hint="default"/>
      </w:rPr>
    </w:lvl>
    <w:lvl w:ilvl="8" w:tplc="B6D6BF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0DF3FF7"/>
    <w:multiLevelType w:val="hybridMultilevel"/>
    <w:tmpl w:val="2A1CE750"/>
    <w:lvl w:ilvl="0" w:tplc="8BC69FFC">
      <w:start w:val="1"/>
      <w:numFmt w:val="bullet"/>
      <w:lvlText w:val="•"/>
      <w:lvlJc w:val="left"/>
      <w:pPr>
        <w:tabs>
          <w:tab w:val="num" w:pos="720"/>
        </w:tabs>
        <w:ind w:left="720" w:hanging="360"/>
      </w:pPr>
      <w:rPr>
        <w:rFonts w:ascii="Arial" w:hAnsi="Arial" w:hint="default"/>
      </w:rPr>
    </w:lvl>
    <w:lvl w:ilvl="1" w:tplc="2E640D8E" w:tentative="1">
      <w:start w:val="1"/>
      <w:numFmt w:val="bullet"/>
      <w:lvlText w:val="•"/>
      <w:lvlJc w:val="left"/>
      <w:pPr>
        <w:tabs>
          <w:tab w:val="num" w:pos="1440"/>
        </w:tabs>
        <w:ind w:left="1440" w:hanging="360"/>
      </w:pPr>
      <w:rPr>
        <w:rFonts w:ascii="Arial" w:hAnsi="Arial" w:hint="default"/>
      </w:rPr>
    </w:lvl>
    <w:lvl w:ilvl="2" w:tplc="41303A00" w:tentative="1">
      <w:start w:val="1"/>
      <w:numFmt w:val="bullet"/>
      <w:lvlText w:val="•"/>
      <w:lvlJc w:val="left"/>
      <w:pPr>
        <w:tabs>
          <w:tab w:val="num" w:pos="2160"/>
        </w:tabs>
        <w:ind w:left="2160" w:hanging="360"/>
      </w:pPr>
      <w:rPr>
        <w:rFonts w:ascii="Arial" w:hAnsi="Arial" w:hint="default"/>
      </w:rPr>
    </w:lvl>
    <w:lvl w:ilvl="3" w:tplc="721AB9DE" w:tentative="1">
      <w:start w:val="1"/>
      <w:numFmt w:val="bullet"/>
      <w:lvlText w:val="•"/>
      <w:lvlJc w:val="left"/>
      <w:pPr>
        <w:tabs>
          <w:tab w:val="num" w:pos="2880"/>
        </w:tabs>
        <w:ind w:left="2880" w:hanging="360"/>
      </w:pPr>
      <w:rPr>
        <w:rFonts w:ascii="Arial" w:hAnsi="Arial" w:hint="default"/>
      </w:rPr>
    </w:lvl>
    <w:lvl w:ilvl="4" w:tplc="04E89168" w:tentative="1">
      <w:start w:val="1"/>
      <w:numFmt w:val="bullet"/>
      <w:lvlText w:val="•"/>
      <w:lvlJc w:val="left"/>
      <w:pPr>
        <w:tabs>
          <w:tab w:val="num" w:pos="3600"/>
        </w:tabs>
        <w:ind w:left="3600" w:hanging="360"/>
      </w:pPr>
      <w:rPr>
        <w:rFonts w:ascii="Arial" w:hAnsi="Arial" w:hint="default"/>
      </w:rPr>
    </w:lvl>
    <w:lvl w:ilvl="5" w:tplc="BA2A60A2" w:tentative="1">
      <w:start w:val="1"/>
      <w:numFmt w:val="bullet"/>
      <w:lvlText w:val="•"/>
      <w:lvlJc w:val="left"/>
      <w:pPr>
        <w:tabs>
          <w:tab w:val="num" w:pos="4320"/>
        </w:tabs>
        <w:ind w:left="4320" w:hanging="360"/>
      </w:pPr>
      <w:rPr>
        <w:rFonts w:ascii="Arial" w:hAnsi="Arial" w:hint="default"/>
      </w:rPr>
    </w:lvl>
    <w:lvl w:ilvl="6" w:tplc="908AA7E4" w:tentative="1">
      <w:start w:val="1"/>
      <w:numFmt w:val="bullet"/>
      <w:lvlText w:val="•"/>
      <w:lvlJc w:val="left"/>
      <w:pPr>
        <w:tabs>
          <w:tab w:val="num" w:pos="5040"/>
        </w:tabs>
        <w:ind w:left="5040" w:hanging="360"/>
      </w:pPr>
      <w:rPr>
        <w:rFonts w:ascii="Arial" w:hAnsi="Arial" w:hint="default"/>
      </w:rPr>
    </w:lvl>
    <w:lvl w:ilvl="7" w:tplc="6CE40A04" w:tentative="1">
      <w:start w:val="1"/>
      <w:numFmt w:val="bullet"/>
      <w:lvlText w:val="•"/>
      <w:lvlJc w:val="left"/>
      <w:pPr>
        <w:tabs>
          <w:tab w:val="num" w:pos="5760"/>
        </w:tabs>
        <w:ind w:left="5760" w:hanging="360"/>
      </w:pPr>
      <w:rPr>
        <w:rFonts w:ascii="Arial" w:hAnsi="Arial" w:hint="default"/>
      </w:rPr>
    </w:lvl>
    <w:lvl w:ilvl="8" w:tplc="9E20ADB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8C1930"/>
    <w:multiLevelType w:val="hybridMultilevel"/>
    <w:tmpl w:val="E66A30EC"/>
    <w:lvl w:ilvl="0" w:tplc="46D83A32">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2D32433"/>
    <w:multiLevelType w:val="hybridMultilevel"/>
    <w:tmpl w:val="DF58BD1E"/>
    <w:lvl w:ilvl="0" w:tplc="B3729080">
      <w:start w:val="1"/>
      <w:numFmt w:val="bullet"/>
      <w:lvlText w:val="•"/>
      <w:lvlJc w:val="left"/>
      <w:pPr>
        <w:tabs>
          <w:tab w:val="num" w:pos="720"/>
        </w:tabs>
        <w:ind w:left="720" w:hanging="360"/>
      </w:pPr>
      <w:rPr>
        <w:rFonts w:ascii="Arial" w:hAnsi="Arial" w:hint="default"/>
      </w:rPr>
    </w:lvl>
    <w:lvl w:ilvl="1" w:tplc="2842F5A2" w:tentative="1">
      <w:start w:val="1"/>
      <w:numFmt w:val="bullet"/>
      <w:lvlText w:val="•"/>
      <w:lvlJc w:val="left"/>
      <w:pPr>
        <w:tabs>
          <w:tab w:val="num" w:pos="1440"/>
        </w:tabs>
        <w:ind w:left="1440" w:hanging="360"/>
      </w:pPr>
      <w:rPr>
        <w:rFonts w:ascii="Arial" w:hAnsi="Arial" w:hint="default"/>
      </w:rPr>
    </w:lvl>
    <w:lvl w:ilvl="2" w:tplc="E5662E08" w:tentative="1">
      <w:start w:val="1"/>
      <w:numFmt w:val="bullet"/>
      <w:lvlText w:val="•"/>
      <w:lvlJc w:val="left"/>
      <w:pPr>
        <w:tabs>
          <w:tab w:val="num" w:pos="2160"/>
        </w:tabs>
        <w:ind w:left="2160" w:hanging="360"/>
      </w:pPr>
      <w:rPr>
        <w:rFonts w:ascii="Arial" w:hAnsi="Arial" w:hint="default"/>
      </w:rPr>
    </w:lvl>
    <w:lvl w:ilvl="3" w:tplc="62528266" w:tentative="1">
      <w:start w:val="1"/>
      <w:numFmt w:val="bullet"/>
      <w:lvlText w:val="•"/>
      <w:lvlJc w:val="left"/>
      <w:pPr>
        <w:tabs>
          <w:tab w:val="num" w:pos="2880"/>
        </w:tabs>
        <w:ind w:left="2880" w:hanging="360"/>
      </w:pPr>
      <w:rPr>
        <w:rFonts w:ascii="Arial" w:hAnsi="Arial" w:hint="default"/>
      </w:rPr>
    </w:lvl>
    <w:lvl w:ilvl="4" w:tplc="0C7C5EB0" w:tentative="1">
      <w:start w:val="1"/>
      <w:numFmt w:val="bullet"/>
      <w:lvlText w:val="•"/>
      <w:lvlJc w:val="left"/>
      <w:pPr>
        <w:tabs>
          <w:tab w:val="num" w:pos="3600"/>
        </w:tabs>
        <w:ind w:left="3600" w:hanging="360"/>
      </w:pPr>
      <w:rPr>
        <w:rFonts w:ascii="Arial" w:hAnsi="Arial" w:hint="default"/>
      </w:rPr>
    </w:lvl>
    <w:lvl w:ilvl="5" w:tplc="EDB2838E" w:tentative="1">
      <w:start w:val="1"/>
      <w:numFmt w:val="bullet"/>
      <w:lvlText w:val="•"/>
      <w:lvlJc w:val="left"/>
      <w:pPr>
        <w:tabs>
          <w:tab w:val="num" w:pos="4320"/>
        </w:tabs>
        <w:ind w:left="4320" w:hanging="360"/>
      </w:pPr>
      <w:rPr>
        <w:rFonts w:ascii="Arial" w:hAnsi="Arial" w:hint="default"/>
      </w:rPr>
    </w:lvl>
    <w:lvl w:ilvl="6" w:tplc="452AE886" w:tentative="1">
      <w:start w:val="1"/>
      <w:numFmt w:val="bullet"/>
      <w:lvlText w:val="•"/>
      <w:lvlJc w:val="left"/>
      <w:pPr>
        <w:tabs>
          <w:tab w:val="num" w:pos="5040"/>
        </w:tabs>
        <w:ind w:left="5040" w:hanging="360"/>
      </w:pPr>
      <w:rPr>
        <w:rFonts w:ascii="Arial" w:hAnsi="Arial" w:hint="default"/>
      </w:rPr>
    </w:lvl>
    <w:lvl w:ilvl="7" w:tplc="22825838" w:tentative="1">
      <w:start w:val="1"/>
      <w:numFmt w:val="bullet"/>
      <w:lvlText w:val="•"/>
      <w:lvlJc w:val="left"/>
      <w:pPr>
        <w:tabs>
          <w:tab w:val="num" w:pos="5760"/>
        </w:tabs>
        <w:ind w:left="5760" w:hanging="360"/>
      </w:pPr>
      <w:rPr>
        <w:rFonts w:ascii="Arial" w:hAnsi="Arial" w:hint="default"/>
      </w:rPr>
    </w:lvl>
    <w:lvl w:ilvl="8" w:tplc="B89EF5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5F247A"/>
    <w:multiLevelType w:val="hybridMultilevel"/>
    <w:tmpl w:val="437C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270A79"/>
    <w:multiLevelType w:val="hybridMultilevel"/>
    <w:tmpl w:val="213A21EC"/>
    <w:lvl w:ilvl="0" w:tplc="0C090019">
      <w:start w:val="1"/>
      <w:numFmt w:val="lowerLetter"/>
      <w:lvlText w:val="%1."/>
      <w:lvlJc w:val="left"/>
      <w:pPr>
        <w:tabs>
          <w:tab w:val="num" w:pos="1080"/>
        </w:tabs>
        <w:ind w:left="1080" w:hanging="360"/>
      </w:pPr>
      <w:rPr>
        <w:rFonts w:hint="default"/>
        <w:sz w:val="22"/>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25A97ABE"/>
    <w:multiLevelType w:val="hybridMultilevel"/>
    <w:tmpl w:val="5ABC33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25C8304A"/>
    <w:multiLevelType w:val="hybridMultilevel"/>
    <w:tmpl w:val="F0B87342"/>
    <w:lvl w:ilvl="0" w:tplc="0C09000F">
      <w:start w:val="1"/>
      <w:numFmt w:val="decimal"/>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A7B63EF"/>
    <w:multiLevelType w:val="hybridMultilevel"/>
    <w:tmpl w:val="8654B8C4"/>
    <w:lvl w:ilvl="0" w:tplc="0C090019">
      <w:start w:val="1"/>
      <w:numFmt w:val="lowerLetter"/>
      <w:lvlText w:val="%1."/>
      <w:lvlJc w:val="left"/>
      <w:pPr>
        <w:tabs>
          <w:tab w:val="num" w:pos="720"/>
        </w:tabs>
        <w:ind w:left="720" w:hanging="360"/>
      </w:pPr>
      <w:rPr>
        <w:rFonts w:hint="default"/>
      </w:rPr>
    </w:lvl>
    <w:lvl w:ilvl="1" w:tplc="996EBBC8" w:tentative="1">
      <w:start w:val="1"/>
      <w:numFmt w:val="bullet"/>
      <w:lvlText w:val="•"/>
      <w:lvlJc w:val="left"/>
      <w:pPr>
        <w:tabs>
          <w:tab w:val="num" w:pos="1440"/>
        </w:tabs>
        <w:ind w:left="1440" w:hanging="360"/>
      </w:pPr>
      <w:rPr>
        <w:rFonts w:ascii="Arial" w:hAnsi="Arial" w:hint="default"/>
      </w:rPr>
    </w:lvl>
    <w:lvl w:ilvl="2" w:tplc="88DCD5F6" w:tentative="1">
      <w:start w:val="1"/>
      <w:numFmt w:val="bullet"/>
      <w:lvlText w:val="•"/>
      <w:lvlJc w:val="left"/>
      <w:pPr>
        <w:tabs>
          <w:tab w:val="num" w:pos="2160"/>
        </w:tabs>
        <w:ind w:left="2160" w:hanging="360"/>
      </w:pPr>
      <w:rPr>
        <w:rFonts w:ascii="Arial" w:hAnsi="Arial" w:hint="default"/>
      </w:rPr>
    </w:lvl>
    <w:lvl w:ilvl="3" w:tplc="CB225002" w:tentative="1">
      <w:start w:val="1"/>
      <w:numFmt w:val="bullet"/>
      <w:lvlText w:val="•"/>
      <w:lvlJc w:val="left"/>
      <w:pPr>
        <w:tabs>
          <w:tab w:val="num" w:pos="2880"/>
        </w:tabs>
        <w:ind w:left="2880" w:hanging="360"/>
      </w:pPr>
      <w:rPr>
        <w:rFonts w:ascii="Arial" w:hAnsi="Arial" w:hint="default"/>
      </w:rPr>
    </w:lvl>
    <w:lvl w:ilvl="4" w:tplc="E16C9C5C" w:tentative="1">
      <w:start w:val="1"/>
      <w:numFmt w:val="bullet"/>
      <w:lvlText w:val="•"/>
      <w:lvlJc w:val="left"/>
      <w:pPr>
        <w:tabs>
          <w:tab w:val="num" w:pos="3600"/>
        </w:tabs>
        <w:ind w:left="3600" w:hanging="360"/>
      </w:pPr>
      <w:rPr>
        <w:rFonts w:ascii="Arial" w:hAnsi="Arial" w:hint="default"/>
      </w:rPr>
    </w:lvl>
    <w:lvl w:ilvl="5" w:tplc="1D0E2402" w:tentative="1">
      <w:start w:val="1"/>
      <w:numFmt w:val="bullet"/>
      <w:lvlText w:val="•"/>
      <w:lvlJc w:val="left"/>
      <w:pPr>
        <w:tabs>
          <w:tab w:val="num" w:pos="4320"/>
        </w:tabs>
        <w:ind w:left="4320" w:hanging="360"/>
      </w:pPr>
      <w:rPr>
        <w:rFonts w:ascii="Arial" w:hAnsi="Arial" w:hint="default"/>
      </w:rPr>
    </w:lvl>
    <w:lvl w:ilvl="6" w:tplc="BCAA6396" w:tentative="1">
      <w:start w:val="1"/>
      <w:numFmt w:val="bullet"/>
      <w:lvlText w:val="•"/>
      <w:lvlJc w:val="left"/>
      <w:pPr>
        <w:tabs>
          <w:tab w:val="num" w:pos="5040"/>
        </w:tabs>
        <w:ind w:left="5040" w:hanging="360"/>
      </w:pPr>
      <w:rPr>
        <w:rFonts w:ascii="Arial" w:hAnsi="Arial" w:hint="default"/>
      </w:rPr>
    </w:lvl>
    <w:lvl w:ilvl="7" w:tplc="E3BE8D4C" w:tentative="1">
      <w:start w:val="1"/>
      <w:numFmt w:val="bullet"/>
      <w:lvlText w:val="•"/>
      <w:lvlJc w:val="left"/>
      <w:pPr>
        <w:tabs>
          <w:tab w:val="num" w:pos="5760"/>
        </w:tabs>
        <w:ind w:left="5760" w:hanging="360"/>
      </w:pPr>
      <w:rPr>
        <w:rFonts w:ascii="Arial" w:hAnsi="Arial" w:hint="default"/>
      </w:rPr>
    </w:lvl>
    <w:lvl w:ilvl="8" w:tplc="2766FDA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B231E3A"/>
    <w:multiLevelType w:val="hybridMultilevel"/>
    <w:tmpl w:val="255203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A92427"/>
    <w:multiLevelType w:val="hybridMultilevel"/>
    <w:tmpl w:val="48D0E6C8"/>
    <w:lvl w:ilvl="0" w:tplc="D24C3F0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8E4857"/>
    <w:multiLevelType w:val="hybridMultilevel"/>
    <w:tmpl w:val="58C8480C"/>
    <w:lvl w:ilvl="0" w:tplc="B9568C78">
      <w:start w:val="1"/>
      <w:numFmt w:val="decimal"/>
      <w:pStyle w:val="TPGReportNumbers"/>
      <w:lvlText w:val="%1."/>
      <w:lvlJc w:val="left"/>
      <w:pPr>
        <w:ind w:left="360" w:hanging="360"/>
      </w:pPr>
      <w:rPr>
        <w:rFonts w:ascii="Gotham Black" w:hAnsi="Gotham Black"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EA947E7"/>
    <w:multiLevelType w:val="hybridMultilevel"/>
    <w:tmpl w:val="4ACABD56"/>
    <w:lvl w:ilvl="0" w:tplc="FB14F248">
      <w:start w:val="1"/>
      <w:numFmt w:val="bullet"/>
      <w:lvlText w:val="•"/>
      <w:lvlJc w:val="left"/>
      <w:pPr>
        <w:tabs>
          <w:tab w:val="num" w:pos="720"/>
        </w:tabs>
        <w:ind w:left="720" w:hanging="360"/>
      </w:pPr>
      <w:rPr>
        <w:rFonts w:ascii="Arial" w:hAnsi="Arial" w:hint="default"/>
      </w:rPr>
    </w:lvl>
    <w:lvl w:ilvl="1" w:tplc="665656AC" w:tentative="1">
      <w:start w:val="1"/>
      <w:numFmt w:val="bullet"/>
      <w:lvlText w:val="•"/>
      <w:lvlJc w:val="left"/>
      <w:pPr>
        <w:tabs>
          <w:tab w:val="num" w:pos="1440"/>
        </w:tabs>
        <w:ind w:left="1440" w:hanging="360"/>
      </w:pPr>
      <w:rPr>
        <w:rFonts w:ascii="Arial" w:hAnsi="Arial" w:hint="default"/>
      </w:rPr>
    </w:lvl>
    <w:lvl w:ilvl="2" w:tplc="9D9CDD92" w:tentative="1">
      <w:start w:val="1"/>
      <w:numFmt w:val="bullet"/>
      <w:lvlText w:val="•"/>
      <w:lvlJc w:val="left"/>
      <w:pPr>
        <w:tabs>
          <w:tab w:val="num" w:pos="2160"/>
        </w:tabs>
        <w:ind w:left="2160" w:hanging="360"/>
      </w:pPr>
      <w:rPr>
        <w:rFonts w:ascii="Arial" w:hAnsi="Arial" w:hint="default"/>
      </w:rPr>
    </w:lvl>
    <w:lvl w:ilvl="3" w:tplc="C83E6D84" w:tentative="1">
      <w:start w:val="1"/>
      <w:numFmt w:val="bullet"/>
      <w:lvlText w:val="•"/>
      <w:lvlJc w:val="left"/>
      <w:pPr>
        <w:tabs>
          <w:tab w:val="num" w:pos="2880"/>
        </w:tabs>
        <w:ind w:left="2880" w:hanging="360"/>
      </w:pPr>
      <w:rPr>
        <w:rFonts w:ascii="Arial" w:hAnsi="Arial" w:hint="default"/>
      </w:rPr>
    </w:lvl>
    <w:lvl w:ilvl="4" w:tplc="E7A4FF56" w:tentative="1">
      <w:start w:val="1"/>
      <w:numFmt w:val="bullet"/>
      <w:lvlText w:val="•"/>
      <w:lvlJc w:val="left"/>
      <w:pPr>
        <w:tabs>
          <w:tab w:val="num" w:pos="3600"/>
        </w:tabs>
        <w:ind w:left="3600" w:hanging="360"/>
      </w:pPr>
      <w:rPr>
        <w:rFonts w:ascii="Arial" w:hAnsi="Arial" w:hint="default"/>
      </w:rPr>
    </w:lvl>
    <w:lvl w:ilvl="5" w:tplc="4F62BAC6" w:tentative="1">
      <w:start w:val="1"/>
      <w:numFmt w:val="bullet"/>
      <w:lvlText w:val="•"/>
      <w:lvlJc w:val="left"/>
      <w:pPr>
        <w:tabs>
          <w:tab w:val="num" w:pos="4320"/>
        </w:tabs>
        <w:ind w:left="4320" w:hanging="360"/>
      </w:pPr>
      <w:rPr>
        <w:rFonts w:ascii="Arial" w:hAnsi="Arial" w:hint="default"/>
      </w:rPr>
    </w:lvl>
    <w:lvl w:ilvl="6" w:tplc="CB64579E" w:tentative="1">
      <w:start w:val="1"/>
      <w:numFmt w:val="bullet"/>
      <w:lvlText w:val="•"/>
      <w:lvlJc w:val="left"/>
      <w:pPr>
        <w:tabs>
          <w:tab w:val="num" w:pos="5040"/>
        </w:tabs>
        <w:ind w:left="5040" w:hanging="360"/>
      </w:pPr>
      <w:rPr>
        <w:rFonts w:ascii="Arial" w:hAnsi="Arial" w:hint="default"/>
      </w:rPr>
    </w:lvl>
    <w:lvl w:ilvl="7" w:tplc="AD40F650" w:tentative="1">
      <w:start w:val="1"/>
      <w:numFmt w:val="bullet"/>
      <w:lvlText w:val="•"/>
      <w:lvlJc w:val="left"/>
      <w:pPr>
        <w:tabs>
          <w:tab w:val="num" w:pos="5760"/>
        </w:tabs>
        <w:ind w:left="5760" w:hanging="360"/>
      </w:pPr>
      <w:rPr>
        <w:rFonts w:ascii="Arial" w:hAnsi="Arial" w:hint="default"/>
      </w:rPr>
    </w:lvl>
    <w:lvl w:ilvl="8" w:tplc="0A9C64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F2F55F3"/>
    <w:multiLevelType w:val="hybridMultilevel"/>
    <w:tmpl w:val="4A0CFB4A"/>
    <w:lvl w:ilvl="0" w:tplc="F898A16C">
      <w:start w:val="1"/>
      <w:numFmt w:val="bullet"/>
      <w:lvlText w:val="•"/>
      <w:lvlJc w:val="left"/>
      <w:pPr>
        <w:tabs>
          <w:tab w:val="num" w:pos="720"/>
        </w:tabs>
        <w:ind w:left="720" w:hanging="360"/>
      </w:pPr>
      <w:rPr>
        <w:rFonts w:ascii="Arial" w:hAnsi="Arial" w:hint="default"/>
      </w:rPr>
    </w:lvl>
    <w:lvl w:ilvl="1" w:tplc="48D6BF1C" w:tentative="1">
      <w:start w:val="1"/>
      <w:numFmt w:val="bullet"/>
      <w:lvlText w:val="•"/>
      <w:lvlJc w:val="left"/>
      <w:pPr>
        <w:tabs>
          <w:tab w:val="num" w:pos="1440"/>
        </w:tabs>
        <w:ind w:left="1440" w:hanging="360"/>
      </w:pPr>
      <w:rPr>
        <w:rFonts w:ascii="Arial" w:hAnsi="Arial" w:hint="default"/>
      </w:rPr>
    </w:lvl>
    <w:lvl w:ilvl="2" w:tplc="2CCAA52E" w:tentative="1">
      <w:start w:val="1"/>
      <w:numFmt w:val="bullet"/>
      <w:lvlText w:val="•"/>
      <w:lvlJc w:val="left"/>
      <w:pPr>
        <w:tabs>
          <w:tab w:val="num" w:pos="2160"/>
        </w:tabs>
        <w:ind w:left="2160" w:hanging="360"/>
      </w:pPr>
      <w:rPr>
        <w:rFonts w:ascii="Arial" w:hAnsi="Arial" w:hint="default"/>
      </w:rPr>
    </w:lvl>
    <w:lvl w:ilvl="3" w:tplc="5590D066" w:tentative="1">
      <w:start w:val="1"/>
      <w:numFmt w:val="bullet"/>
      <w:lvlText w:val="•"/>
      <w:lvlJc w:val="left"/>
      <w:pPr>
        <w:tabs>
          <w:tab w:val="num" w:pos="2880"/>
        </w:tabs>
        <w:ind w:left="2880" w:hanging="360"/>
      </w:pPr>
      <w:rPr>
        <w:rFonts w:ascii="Arial" w:hAnsi="Arial" w:hint="default"/>
      </w:rPr>
    </w:lvl>
    <w:lvl w:ilvl="4" w:tplc="79680C84" w:tentative="1">
      <w:start w:val="1"/>
      <w:numFmt w:val="bullet"/>
      <w:lvlText w:val="•"/>
      <w:lvlJc w:val="left"/>
      <w:pPr>
        <w:tabs>
          <w:tab w:val="num" w:pos="3600"/>
        </w:tabs>
        <w:ind w:left="3600" w:hanging="360"/>
      </w:pPr>
      <w:rPr>
        <w:rFonts w:ascii="Arial" w:hAnsi="Arial" w:hint="default"/>
      </w:rPr>
    </w:lvl>
    <w:lvl w:ilvl="5" w:tplc="63A879AC" w:tentative="1">
      <w:start w:val="1"/>
      <w:numFmt w:val="bullet"/>
      <w:lvlText w:val="•"/>
      <w:lvlJc w:val="left"/>
      <w:pPr>
        <w:tabs>
          <w:tab w:val="num" w:pos="4320"/>
        </w:tabs>
        <w:ind w:left="4320" w:hanging="360"/>
      </w:pPr>
      <w:rPr>
        <w:rFonts w:ascii="Arial" w:hAnsi="Arial" w:hint="default"/>
      </w:rPr>
    </w:lvl>
    <w:lvl w:ilvl="6" w:tplc="4A32DB6A" w:tentative="1">
      <w:start w:val="1"/>
      <w:numFmt w:val="bullet"/>
      <w:lvlText w:val="•"/>
      <w:lvlJc w:val="left"/>
      <w:pPr>
        <w:tabs>
          <w:tab w:val="num" w:pos="5040"/>
        </w:tabs>
        <w:ind w:left="5040" w:hanging="360"/>
      </w:pPr>
      <w:rPr>
        <w:rFonts w:ascii="Arial" w:hAnsi="Arial" w:hint="default"/>
      </w:rPr>
    </w:lvl>
    <w:lvl w:ilvl="7" w:tplc="F990CE12" w:tentative="1">
      <w:start w:val="1"/>
      <w:numFmt w:val="bullet"/>
      <w:lvlText w:val="•"/>
      <w:lvlJc w:val="left"/>
      <w:pPr>
        <w:tabs>
          <w:tab w:val="num" w:pos="5760"/>
        </w:tabs>
        <w:ind w:left="5760" w:hanging="360"/>
      </w:pPr>
      <w:rPr>
        <w:rFonts w:ascii="Arial" w:hAnsi="Arial" w:hint="default"/>
      </w:rPr>
    </w:lvl>
    <w:lvl w:ilvl="8" w:tplc="4210BAE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F5912CA"/>
    <w:multiLevelType w:val="hybridMultilevel"/>
    <w:tmpl w:val="1EA617D2"/>
    <w:lvl w:ilvl="0" w:tplc="3ED00F72">
      <w:start w:val="1"/>
      <w:numFmt w:val="bullet"/>
      <w:lvlText w:val="•"/>
      <w:lvlJc w:val="left"/>
      <w:pPr>
        <w:tabs>
          <w:tab w:val="num" w:pos="720"/>
        </w:tabs>
        <w:ind w:left="720" w:hanging="360"/>
      </w:pPr>
      <w:rPr>
        <w:rFonts w:ascii="Arial" w:hAnsi="Arial" w:hint="default"/>
      </w:rPr>
    </w:lvl>
    <w:lvl w:ilvl="1" w:tplc="C71AB54A" w:tentative="1">
      <w:start w:val="1"/>
      <w:numFmt w:val="bullet"/>
      <w:lvlText w:val="•"/>
      <w:lvlJc w:val="left"/>
      <w:pPr>
        <w:tabs>
          <w:tab w:val="num" w:pos="1440"/>
        </w:tabs>
        <w:ind w:left="1440" w:hanging="360"/>
      </w:pPr>
      <w:rPr>
        <w:rFonts w:ascii="Arial" w:hAnsi="Arial" w:hint="default"/>
      </w:rPr>
    </w:lvl>
    <w:lvl w:ilvl="2" w:tplc="7EF4D0FE" w:tentative="1">
      <w:start w:val="1"/>
      <w:numFmt w:val="bullet"/>
      <w:lvlText w:val="•"/>
      <w:lvlJc w:val="left"/>
      <w:pPr>
        <w:tabs>
          <w:tab w:val="num" w:pos="2160"/>
        </w:tabs>
        <w:ind w:left="2160" w:hanging="360"/>
      </w:pPr>
      <w:rPr>
        <w:rFonts w:ascii="Arial" w:hAnsi="Arial" w:hint="default"/>
      </w:rPr>
    </w:lvl>
    <w:lvl w:ilvl="3" w:tplc="447A6958" w:tentative="1">
      <w:start w:val="1"/>
      <w:numFmt w:val="bullet"/>
      <w:lvlText w:val="•"/>
      <w:lvlJc w:val="left"/>
      <w:pPr>
        <w:tabs>
          <w:tab w:val="num" w:pos="2880"/>
        </w:tabs>
        <w:ind w:left="2880" w:hanging="360"/>
      </w:pPr>
      <w:rPr>
        <w:rFonts w:ascii="Arial" w:hAnsi="Arial" w:hint="default"/>
      </w:rPr>
    </w:lvl>
    <w:lvl w:ilvl="4" w:tplc="D20EDDC2" w:tentative="1">
      <w:start w:val="1"/>
      <w:numFmt w:val="bullet"/>
      <w:lvlText w:val="•"/>
      <w:lvlJc w:val="left"/>
      <w:pPr>
        <w:tabs>
          <w:tab w:val="num" w:pos="3600"/>
        </w:tabs>
        <w:ind w:left="3600" w:hanging="360"/>
      </w:pPr>
      <w:rPr>
        <w:rFonts w:ascii="Arial" w:hAnsi="Arial" w:hint="default"/>
      </w:rPr>
    </w:lvl>
    <w:lvl w:ilvl="5" w:tplc="FF087C5E" w:tentative="1">
      <w:start w:val="1"/>
      <w:numFmt w:val="bullet"/>
      <w:lvlText w:val="•"/>
      <w:lvlJc w:val="left"/>
      <w:pPr>
        <w:tabs>
          <w:tab w:val="num" w:pos="4320"/>
        </w:tabs>
        <w:ind w:left="4320" w:hanging="360"/>
      </w:pPr>
      <w:rPr>
        <w:rFonts w:ascii="Arial" w:hAnsi="Arial" w:hint="default"/>
      </w:rPr>
    </w:lvl>
    <w:lvl w:ilvl="6" w:tplc="C2F822E8" w:tentative="1">
      <w:start w:val="1"/>
      <w:numFmt w:val="bullet"/>
      <w:lvlText w:val="•"/>
      <w:lvlJc w:val="left"/>
      <w:pPr>
        <w:tabs>
          <w:tab w:val="num" w:pos="5040"/>
        </w:tabs>
        <w:ind w:left="5040" w:hanging="360"/>
      </w:pPr>
      <w:rPr>
        <w:rFonts w:ascii="Arial" w:hAnsi="Arial" w:hint="default"/>
      </w:rPr>
    </w:lvl>
    <w:lvl w:ilvl="7" w:tplc="719E4FC2" w:tentative="1">
      <w:start w:val="1"/>
      <w:numFmt w:val="bullet"/>
      <w:lvlText w:val="•"/>
      <w:lvlJc w:val="left"/>
      <w:pPr>
        <w:tabs>
          <w:tab w:val="num" w:pos="5760"/>
        </w:tabs>
        <w:ind w:left="5760" w:hanging="360"/>
      </w:pPr>
      <w:rPr>
        <w:rFonts w:ascii="Arial" w:hAnsi="Arial" w:hint="default"/>
      </w:rPr>
    </w:lvl>
    <w:lvl w:ilvl="8" w:tplc="4BC89D8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14E2E46"/>
    <w:multiLevelType w:val="hybridMultilevel"/>
    <w:tmpl w:val="F5F67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DE2A7D"/>
    <w:multiLevelType w:val="hybridMultilevel"/>
    <w:tmpl w:val="57363530"/>
    <w:lvl w:ilvl="0" w:tplc="DB84FA48">
      <w:start w:val="1"/>
      <w:numFmt w:val="bullet"/>
      <w:lvlText w:val="•"/>
      <w:lvlJc w:val="left"/>
      <w:pPr>
        <w:tabs>
          <w:tab w:val="num" w:pos="720"/>
        </w:tabs>
        <w:ind w:left="720" w:hanging="360"/>
      </w:pPr>
      <w:rPr>
        <w:rFonts w:ascii="Arial" w:hAnsi="Arial" w:hint="default"/>
      </w:rPr>
    </w:lvl>
    <w:lvl w:ilvl="1" w:tplc="51B4B7C6" w:tentative="1">
      <w:start w:val="1"/>
      <w:numFmt w:val="bullet"/>
      <w:lvlText w:val="•"/>
      <w:lvlJc w:val="left"/>
      <w:pPr>
        <w:tabs>
          <w:tab w:val="num" w:pos="1440"/>
        </w:tabs>
        <w:ind w:left="1440" w:hanging="360"/>
      </w:pPr>
      <w:rPr>
        <w:rFonts w:ascii="Arial" w:hAnsi="Arial" w:hint="default"/>
      </w:rPr>
    </w:lvl>
    <w:lvl w:ilvl="2" w:tplc="B07AD2EA" w:tentative="1">
      <w:start w:val="1"/>
      <w:numFmt w:val="bullet"/>
      <w:lvlText w:val="•"/>
      <w:lvlJc w:val="left"/>
      <w:pPr>
        <w:tabs>
          <w:tab w:val="num" w:pos="2160"/>
        </w:tabs>
        <w:ind w:left="2160" w:hanging="360"/>
      </w:pPr>
      <w:rPr>
        <w:rFonts w:ascii="Arial" w:hAnsi="Arial" w:hint="default"/>
      </w:rPr>
    </w:lvl>
    <w:lvl w:ilvl="3" w:tplc="FA4CCD0A" w:tentative="1">
      <w:start w:val="1"/>
      <w:numFmt w:val="bullet"/>
      <w:lvlText w:val="•"/>
      <w:lvlJc w:val="left"/>
      <w:pPr>
        <w:tabs>
          <w:tab w:val="num" w:pos="2880"/>
        </w:tabs>
        <w:ind w:left="2880" w:hanging="360"/>
      </w:pPr>
      <w:rPr>
        <w:rFonts w:ascii="Arial" w:hAnsi="Arial" w:hint="default"/>
      </w:rPr>
    </w:lvl>
    <w:lvl w:ilvl="4" w:tplc="B4C8FE00" w:tentative="1">
      <w:start w:val="1"/>
      <w:numFmt w:val="bullet"/>
      <w:lvlText w:val="•"/>
      <w:lvlJc w:val="left"/>
      <w:pPr>
        <w:tabs>
          <w:tab w:val="num" w:pos="3600"/>
        </w:tabs>
        <w:ind w:left="3600" w:hanging="360"/>
      </w:pPr>
      <w:rPr>
        <w:rFonts w:ascii="Arial" w:hAnsi="Arial" w:hint="default"/>
      </w:rPr>
    </w:lvl>
    <w:lvl w:ilvl="5" w:tplc="E1921E5E" w:tentative="1">
      <w:start w:val="1"/>
      <w:numFmt w:val="bullet"/>
      <w:lvlText w:val="•"/>
      <w:lvlJc w:val="left"/>
      <w:pPr>
        <w:tabs>
          <w:tab w:val="num" w:pos="4320"/>
        </w:tabs>
        <w:ind w:left="4320" w:hanging="360"/>
      </w:pPr>
      <w:rPr>
        <w:rFonts w:ascii="Arial" w:hAnsi="Arial" w:hint="default"/>
      </w:rPr>
    </w:lvl>
    <w:lvl w:ilvl="6" w:tplc="42D66CB0" w:tentative="1">
      <w:start w:val="1"/>
      <w:numFmt w:val="bullet"/>
      <w:lvlText w:val="•"/>
      <w:lvlJc w:val="left"/>
      <w:pPr>
        <w:tabs>
          <w:tab w:val="num" w:pos="5040"/>
        </w:tabs>
        <w:ind w:left="5040" w:hanging="360"/>
      </w:pPr>
      <w:rPr>
        <w:rFonts w:ascii="Arial" w:hAnsi="Arial" w:hint="default"/>
      </w:rPr>
    </w:lvl>
    <w:lvl w:ilvl="7" w:tplc="14160AA8" w:tentative="1">
      <w:start w:val="1"/>
      <w:numFmt w:val="bullet"/>
      <w:lvlText w:val="•"/>
      <w:lvlJc w:val="left"/>
      <w:pPr>
        <w:tabs>
          <w:tab w:val="num" w:pos="5760"/>
        </w:tabs>
        <w:ind w:left="5760" w:hanging="360"/>
      </w:pPr>
      <w:rPr>
        <w:rFonts w:ascii="Arial" w:hAnsi="Arial" w:hint="default"/>
      </w:rPr>
    </w:lvl>
    <w:lvl w:ilvl="8" w:tplc="3F22728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68429C6"/>
    <w:multiLevelType w:val="hybridMultilevel"/>
    <w:tmpl w:val="85D4A1E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71D0F38"/>
    <w:multiLevelType w:val="hybridMultilevel"/>
    <w:tmpl w:val="C35E8C58"/>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7254932"/>
    <w:multiLevelType w:val="hybridMultilevel"/>
    <w:tmpl w:val="94CE37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8848A5"/>
    <w:multiLevelType w:val="multilevel"/>
    <w:tmpl w:val="5F547B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CF5565"/>
    <w:multiLevelType w:val="hybridMultilevel"/>
    <w:tmpl w:val="AC4AFFDC"/>
    <w:lvl w:ilvl="0" w:tplc="2466B74C">
      <w:start w:val="1"/>
      <w:numFmt w:val="bullet"/>
      <w:lvlText w:val=""/>
      <w:lvlJc w:val="left"/>
      <w:pPr>
        <w:ind w:left="720" w:hanging="360"/>
      </w:pPr>
      <w:rPr>
        <w:rFonts w:ascii="Symbol" w:hAnsi="Symbol"/>
      </w:rPr>
    </w:lvl>
    <w:lvl w:ilvl="1" w:tplc="72EC3A60">
      <w:start w:val="1"/>
      <w:numFmt w:val="bullet"/>
      <w:lvlText w:val=""/>
      <w:lvlJc w:val="left"/>
      <w:pPr>
        <w:ind w:left="720" w:hanging="360"/>
      </w:pPr>
      <w:rPr>
        <w:rFonts w:ascii="Symbol" w:hAnsi="Symbol"/>
      </w:rPr>
    </w:lvl>
    <w:lvl w:ilvl="2" w:tplc="EC0E9DCC">
      <w:start w:val="1"/>
      <w:numFmt w:val="bullet"/>
      <w:lvlText w:val=""/>
      <w:lvlJc w:val="left"/>
      <w:pPr>
        <w:ind w:left="720" w:hanging="360"/>
      </w:pPr>
      <w:rPr>
        <w:rFonts w:ascii="Symbol" w:hAnsi="Symbol"/>
      </w:rPr>
    </w:lvl>
    <w:lvl w:ilvl="3" w:tplc="162A9522">
      <w:start w:val="1"/>
      <w:numFmt w:val="bullet"/>
      <w:lvlText w:val=""/>
      <w:lvlJc w:val="left"/>
      <w:pPr>
        <w:ind w:left="720" w:hanging="360"/>
      </w:pPr>
      <w:rPr>
        <w:rFonts w:ascii="Symbol" w:hAnsi="Symbol"/>
      </w:rPr>
    </w:lvl>
    <w:lvl w:ilvl="4" w:tplc="CE7294BC">
      <w:start w:val="1"/>
      <w:numFmt w:val="bullet"/>
      <w:lvlText w:val=""/>
      <w:lvlJc w:val="left"/>
      <w:pPr>
        <w:ind w:left="720" w:hanging="360"/>
      </w:pPr>
      <w:rPr>
        <w:rFonts w:ascii="Symbol" w:hAnsi="Symbol"/>
      </w:rPr>
    </w:lvl>
    <w:lvl w:ilvl="5" w:tplc="7E26EA1E">
      <w:start w:val="1"/>
      <w:numFmt w:val="bullet"/>
      <w:lvlText w:val=""/>
      <w:lvlJc w:val="left"/>
      <w:pPr>
        <w:ind w:left="720" w:hanging="360"/>
      </w:pPr>
      <w:rPr>
        <w:rFonts w:ascii="Symbol" w:hAnsi="Symbol"/>
      </w:rPr>
    </w:lvl>
    <w:lvl w:ilvl="6" w:tplc="0D9C664C">
      <w:start w:val="1"/>
      <w:numFmt w:val="bullet"/>
      <w:lvlText w:val=""/>
      <w:lvlJc w:val="left"/>
      <w:pPr>
        <w:ind w:left="720" w:hanging="360"/>
      </w:pPr>
      <w:rPr>
        <w:rFonts w:ascii="Symbol" w:hAnsi="Symbol"/>
      </w:rPr>
    </w:lvl>
    <w:lvl w:ilvl="7" w:tplc="DF1E43C4">
      <w:start w:val="1"/>
      <w:numFmt w:val="bullet"/>
      <w:lvlText w:val=""/>
      <w:lvlJc w:val="left"/>
      <w:pPr>
        <w:ind w:left="720" w:hanging="360"/>
      </w:pPr>
      <w:rPr>
        <w:rFonts w:ascii="Symbol" w:hAnsi="Symbol"/>
      </w:rPr>
    </w:lvl>
    <w:lvl w:ilvl="8" w:tplc="2C5C179A">
      <w:start w:val="1"/>
      <w:numFmt w:val="bullet"/>
      <w:lvlText w:val=""/>
      <w:lvlJc w:val="left"/>
      <w:pPr>
        <w:ind w:left="720" w:hanging="360"/>
      </w:pPr>
      <w:rPr>
        <w:rFonts w:ascii="Symbol" w:hAnsi="Symbol"/>
      </w:rPr>
    </w:lvl>
  </w:abstractNum>
  <w:abstractNum w:abstractNumId="45" w15:restartNumberingAfterBreak="0">
    <w:nsid w:val="3CA01209"/>
    <w:multiLevelType w:val="hybridMultilevel"/>
    <w:tmpl w:val="4454D148"/>
    <w:lvl w:ilvl="0" w:tplc="1660BDF0">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46" w15:restartNumberingAfterBreak="0">
    <w:nsid w:val="3D1E555E"/>
    <w:multiLevelType w:val="hybridMultilevel"/>
    <w:tmpl w:val="5E8EEF60"/>
    <w:lvl w:ilvl="0" w:tplc="B6DA4AEC">
      <w:start w:val="1"/>
      <w:numFmt w:val="bullet"/>
      <w:lvlText w:val="•"/>
      <w:lvlJc w:val="left"/>
      <w:pPr>
        <w:tabs>
          <w:tab w:val="num" w:pos="1080"/>
        </w:tabs>
        <w:ind w:left="1080" w:hanging="360"/>
      </w:pPr>
      <w:rPr>
        <w:rFonts w:ascii="Arial" w:hAnsi="Arial" w:hint="default"/>
      </w:rPr>
    </w:lvl>
    <w:lvl w:ilvl="1" w:tplc="CA129DBE" w:tentative="1">
      <w:start w:val="1"/>
      <w:numFmt w:val="bullet"/>
      <w:lvlText w:val="•"/>
      <w:lvlJc w:val="left"/>
      <w:pPr>
        <w:tabs>
          <w:tab w:val="num" w:pos="1800"/>
        </w:tabs>
        <w:ind w:left="1800" w:hanging="360"/>
      </w:pPr>
      <w:rPr>
        <w:rFonts w:ascii="Arial" w:hAnsi="Arial" w:hint="default"/>
      </w:rPr>
    </w:lvl>
    <w:lvl w:ilvl="2" w:tplc="ECD0A518" w:tentative="1">
      <w:start w:val="1"/>
      <w:numFmt w:val="bullet"/>
      <w:lvlText w:val="•"/>
      <w:lvlJc w:val="left"/>
      <w:pPr>
        <w:tabs>
          <w:tab w:val="num" w:pos="2520"/>
        </w:tabs>
        <w:ind w:left="2520" w:hanging="360"/>
      </w:pPr>
      <w:rPr>
        <w:rFonts w:ascii="Arial" w:hAnsi="Arial" w:hint="default"/>
      </w:rPr>
    </w:lvl>
    <w:lvl w:ilvl="3" w:tplc="FF669960" w:tentative="1">
      <w:start w:val="1"/>
      <w:numFmt w:val="bullet"/>
      <w:lvlText w:val="•"/>
      <w:lvlJc w:val="left"/>
      <w:pPr>
        <w:tabs>
          <w:tab w:val="num" w:pos="3240"/>
        </w:tabs>
        <w:ind w:left="3240" w:hanging="360"/>
      </w:pPr>
      <w:rPr>
        <w:rFonts w:ascii="Arial" w:hAnsi="Arial" w:hint="default"/>
      </w:rPr>
    </w:lvl>
    <w:lvl w:ilvl="4" w:tplc="69E4E224" w:tentative="1">
      <w:start w:val="1"/>
      <w:numFmt w:val="bullet"/>
      <w:lvlText w:val="•"/>
      <w:lvlJc w:val="left"/>
      <w:pPr>
        <w:tabs>
          <w:tab w:val="num" w:pos="3960"/>
        </w:tabs>
        <w:ind w:left="3960" w:hanging="360"/>
      </w:pPr>
      <w:rPr>
        <w:rFonts w:ascii="Arial" w:hAnsi="Arial" w:hint="default"/>
      </w:rPr>
    </w:lvl>
    <w:lvl w:ilvl="5" w:tplc="1F149992" w:tentative="1">
      <w:start w:val="1"/>
      <w:numFmt w:val="bullet"/>
      <w:lvlText w:val="•"/>
      <w:lvlJc w:val="left"/>
      <w:pPr>
        <w:tabs>
          <w:tab w:val="num" w:pos="4680"/>
        </w:tabs>
        <w:ind w:left="4680" w:hanging="360"/>
      </w:pPr>
      <w:rPr>
        <w:rFonts w:ascii="Arial" w:hAnsi="Arial" w:hint="default"/>
      </w:rPr>
    </w:lvl>
    <w:lvl w:ilvl="6" w:tplc="0C021688" w:tentative="1">
      <w:start w:val="1"/>
      <w:numFmt w:val="bullet"/>
      <w:lvlText w:val="•"/>
      <w:lvlJc w:val="left"/>
      <w:pPr>
        <w:tabs>
          <w:tab w:val="num" w:pos="5400"/>
        </w:tabs>
        <w:ind w:left="5400" w:hanging="360"/>
      </w:pPr>
      <w:rPr>
        <w:rFonts w:ascii="Arial" w:hAnsi="Arial" w:hint="default"/>
      </w:rPr>
    </w:lvl>
    <w:lvl w:ilvl="7" w:tplc="E5C41002" w:tentative="1">
      <w:start w:val="1"/>
      <w:numFmt w:val="bullet"/>
      <w:lvlText w:val="•"/>
      <w:lvlJc w:val="left"/>
      <w:pPr>
        <w:tabs>
          <w:tab w:val="num" w:pos="6120"/>
        </w:tabs>
        <w:ind w:left="6120" w:hanging="360"/>
      </w:pPr>
      <w:rPr>
        <w:rFonts w:ascii="Arial" w:hAnsi="Arial" w:hint="default"/>
      </w:rPr>
    </w:lvl>
    <w:lvl w:ilvl="8" w:tplc="9A2AD0D6" w:tentative="1">
      <w:start w:val="1"/>
      <w:numFmt w:val="bullet"/>
      <w:lvlText w:val="•"/>
      <w:lvlJc w:val="left"/>
      <w:pPr>
        <w:tabs>
          <w:tab w:val="num" w:pos="6840"/>
        </w:tabs>
        <w:ind w:left="6840" w:hanging="360"/>
      </w:pPr>
      <w:rPr>
        <w:rFonts w:ascii="Arial" w:hAnsi="Arial" w:hint="default"/>
      </w:rPr>
    </w:lvl>
  </w:abstractNum>
  <w:abstractNum w:abstractNumId="47" w15:restartNumberingAfterBreak="0">
    <w:nsid w:val="3E8C52A6"/>
    <w:multiLevelType w:val="hybridMultilevel"/>
    <w:tmpl w:val="0546CFF6"/>
    <w:lvl w:ilvl="0" w:tplc="C33C8372">
      <w:start w:val="1"/>
      <w:numFmt w:val="bullet"/>
      <w:lvlText w:val="•"/>
      <w:lvlJc w:val="left"/>
      <w:pPr>
        <w:tabs>
          <w:tab w:val="num" w:pos="720"/>
        </w:tabs>
        <w:ind w:left="720" w:hanging="360"/>
      </w:pPr>
      <w:rPr>
        <w:rFonts w:ascii="Arial" w:hAnsi="Arial" w:hint="default"/>
      </w:rPr>
    </w:lvl>
    <w:lvl w:ilvl="1" w:tplc="19CE6DEE" w:tentative="1">
      <w:start w:val="1"/>
      <w:numFmt w:val="bullet"/>
      <w:lvlText w:val="•"/>
      <w:lvlJc w:val="left"/>
      <w:pPr>
        <w:tabs>
          <w:tab w:val="num" w:pos="1440"/>
        </w:tabs>
        <w:ind w:left="1440" w:hanging="360"/>
      </w:pPr>
      <w:rPr>
        <w:rFonts w:ascii="Arial" w:hAnsi="Arial" w:hint="default"/>
      </w:rPr>
    </w:lvl>
    <w:lvl w:ilvl="2" w:tplc="C38C539E" w:tentative="1">
      <w:start w:val="1"/>
      <w:numFmt w:val="bullet"/>
      <w:lvlText w:val="•"/>
      <w:lvlJc w:val="left"/>
      <w:pPr>
        <w:tabs>
          <w:tab w:val="num" w:pos="2160"/>
        </w:tabs>
        <w:ind w:left="2160" w:hanging="360"/>
      </w:pPr>
      <w:rPr>
        <w:rFonts w:ascii="Arial" w:hAnsi="Arial" w:hint="default"/>
      </w:rPr>
    </w:lvl>
    <w:lvl w:ilvl="3" w:tplc="694290F8" w:tentative="1">
      <w:start w:val="1"/>
      <w:numFmt w:val="bullet"/>
      <w:lvlText w:val="•"/>
      <w:lvlJc w:val="left"/>
      <w:pPr>
        <w:tabs>
          <w:tab w:val="num" w:pos="2880"/>
        </w:tabs>
        <w:ind w:left="2880" w:hanging="360"/>
      </w:pPr>
      <w:rPr>
        <w:rFonts w:ascii="Arial" w:hAnsi="Arial" w:hint="default"/>
      </w:rPr>
    </w:lvl>
    <w:lvl w:ilvl="4" w:tplc="1D66138A" w:tentative="1">
      <w:start w:val="1"/>
      <w:numFmt w:val="bullet"/>
      <w:lvlText w:val="•"/>
      <w:lvlJc w:val="left"/>
      <w:pPr>
        <w:tabs>
          <w:tab w:val="num" w:pos="3600"/>
        </w:tabs>
        <w:ind w:left="3600" w:hanging="360"/>
      </w:pPr>
      <w:rPr>
        <w:rFonts w:ascii="Arial" w:hAnsi="Arial" w:hint="default"/>
      </w:rPr>
    </w:lvl>
    <w:lvl w:ilvl="5" w:tplc="E9785F70" w:tentative="1">
      <w:start w:val="1"/>
      <w:numFmt w:val="bullet"/>
      <w:lvlText w:val="•"/>
      <w:lvlJc w:val="left"/>
      <w:pPr>
        <w:tabs>
          <w:tab w:val="num" w:pos="4320"/>
        </w:tabs>
        <w:ind w:left="4320" w:hanging="360"/>
      </w:pPr>
      <w:rPr>
        <w:rFonts w:ascii="Arial" w:hAnsi="Arial" w:hint="default"/>
      </w:rPr>
    </w:lvl>
    <w:lvl w:ilvl="6" w:tplc="B6522114" w:tentative="1">
      <w:start w:val="1"/>
      <w:numFmt w:val="bullet"/>
      <w:lvlText w:val="•"/>
      <w:lvlJc w:val="left"/>
      <w:pPr>
        <w:tabs>
          <w:tab w:val="num" w:pos="5040"/>
        </w:tabs>
        <w:ind w:left="5040" w:hanging="360"/>
      </w:pPr>
      <w:rPr>
        <w:rFonts w:ascii="Arial" w:hAnsi="Arial" w:hint="default"/>
      </w:rPr>
    </w:lvl>
    <w:lvl w:ilvl="7" w:tplc="5E08CF9E" w:tentative="1">
      <w:start w:val="1"/>
      <w:numFmt w:val="bullet"/>
      <w:lvlText w:val="•"/>
      <w:lvlJc w:val="left"/>
      <w:pPr>
        <w:tabs>
          <w:tab w:val="num" w:pos="5760"/>
        </w:tabs>
        <w:ind w:left="5760" w:hanging="360"/>
      </w:pPr>
      <w:rPr>
        <w:rFonts w:ascii="Arial" w:hAnsi="Arial" w:hint="default"/>
      </w:rPr>
    </w:lvl>
    <w:lvl w:ilvl="8" w:tplc="55867F4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0030480"/>
    <w:multiLevelType w:val="hybridMultilevel"/>
    <w:tmpl w:val="645A53B6"/>
    <w:lvl w:ilvl="0" w:tplc="5C907040">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406A544D"/>
    <w:multiLevelType w:val="hybridMultilevel"/>
    <w:tmpl w:val="A86A9788"/>
    <w:lvl w:ilvl="0" w:tplc="B2947AF6">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21A2B54"/>
    <w:multiLevelType w:val="hybridMultilevel"/>
    <w:tmpl w:val="EF0A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AE525C"/>
    <w:multiLevelType w:val="hybridMultilevel"/>
    <w:tmpl w:val="C7D4821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3596827"/>
    <w:multiLevelType w:val="hybridMultilevel"/>
    <w:tmpl w:val="DFB239FE"/>
    <w:lvl w:ilvl="0" w:tplc="0C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4064AD6"/>
    <w:multiLevelType w:val="hybridMultilevel"/>
    <w:tmpl w:val="730E4CA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54" w15:restartNumberingAfterBreak="0">
    <w:nsid w:val="44E55645"/>
    <w:multiLevelType w:val="hybridMultilevel"/>
    <w:tmpl w:val="F5068226"/>
    <w:lvl w:ilvl="0" w:tplc="0C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49946D7E"/>
    <w:multiLevelType w:val="hybridMultilevel"/>
    <w:tmpl w:val="9AF67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A3506B8"/>
    <w:multiLevelType w:val="hybridMultilevel"/>
    <w:tmpl w:val="132CEAD0"/>
    <w:lvl w:ilvl="0" w:tplc="9042D34E">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BA07216"/>
    <w:multiLevelType w:val="hybridMultilevel"/>
    <w:tmpl w:val="4274DAB0"/>
    <w:lvl w:ilvl="0" w:tplc="0C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4F703A2A"/>
    <w:multiLevelType w:val="hybridMultilevel"/>
    <w:tmpl w:val="3FEE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06E46F4"/>
    <w:multiLevelType w:val="multilevel"/>
    <w:tmpl w:val="A1F60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89623D"/>
    <w:multiLevelType w:val="hybridMultilevel"/>
    <w:tmpl w:val="3530C0A0"/>
    <w:lvl w:ilvl="0" w:tplc="6240B83A">
      <w:start w:val="1"/>
      <w:numFmt w:val="bullet"/>
      <w:lvlText w:val="•"/>
      <w:lvlJc w:val="left"/>
      <w:pPr>
        <w:tabs>
          <w:tab w:val="num" w:pos="720"/>
        </w:tabs>
        <w:ind w:left="720" w:hanging="360"/>
      </w:pPr>
      <w:rPr>
        <w:rFonts w:ascii="Arial" w:hAnsi="Arial" w:hint="default"/>
      </w:rPr>
    </w:lvl>
    <w:lvl w:ilvl="1" w:tplc="F9FE4464" w:tentative="1">
      <w:start w:val="1"/>
      <w:numFmt w:val="bullet"/>
      <w:lvlText w:val="•"/>
      <w:lvlJc w:val="left"/>
      <w:pPr>
        <w:tabs>
          <w:tab w:val="num" w:pos="1440"/>
        </w:tabs>
        <w:ind w:left="1440" w:hanging="360"/>
      </w:pPr>
      <w:rPr>
        <w:rFonts w:ascii="Arial" w:hAnsi="Arial" w:hint="default"/>
      </w:rPr>
    </w:lvl>
    <w:lvl w:ilvl="2" w:tplc="3DA4375E" w:tentative="1">
      <w:start w:val="1"/>
      <w:numFmt w:val="bullet"/>
      <w:lvlText w:val="•"/>
      <w:lvlJc w:val="left"/>
      <w:pPr>
        <w:tabs>
          <w:tab w:val="num" w:pos="2160"/>
        </w:tabs>
        <w:ind w:left="2160" w:hanging="360"/>
      </w:pPr>
      <w:rPr>
        <w:rFonts w:ascii="Arial" w:hAnsi="Arial" w:hint="default"/>
      </w:rPr>
    </w:lvl>
    <w:lvl w:ilvl="3" w:tplc="966AD09C" w:tentative="1">
      <w:start w:val="1"/>
      <w:numFmt w:val="bullet"/>
      <w:lvlText w:val="•"/>
      <w:lvlJc w:val="left"/>
      <w:pPr>
        <w:tabs>
          <w:tab w:val="num" w:pos="2880"/>
        </w:tabs>
        <w:ind w:left="2880" w:hanging="360"/>
      </w:pPr>
      <w:rPr>
        <w:rFonts w:ascii="Arial" w:hAnsi="Arial" w:hint="default"/>
      </w:rPr>
    </w:lvl>
    <w:lvl w:ilvl="4" w:tplc="B0AA072C" w:tentative="1">
      <w:start w:val="1"/>
      <w:numFmt w:val="bullet"/>
      <w:lvlText w:val="•"/>
      <w:lvlJc w:val="left"/>
      <w:pPr>
        <w:tabs>
          <w:tab w:val="num" w:pos="3600"/>
        </w:tabs>
        <w:ind w:left="3600" w:hanging="360"/>
      </w:pPr>
      <w:rPr>
        <w:rFonts w:ascii="Arial" w:hAnsi="Arial" w:hint="default"/>
      </w:rPr>
    </w:lvl>
    <w:lvl w:ilvl="5" w:tplc="6A12BAB4" w:tentative="1">
      <w:start w:val="1"/>
      <w:numFmt w:val="bullet"/>
      <w:lvlText w:val="•"/>
      <w:lvlJc w:val="left"/>
      <w:pPr>
        <w:tabs>
          <w:tab w:val="num" w:pos="4320"/>
        </w:tabs>
        <w:ind w:left="4320" w:hanging="360"/>
      </w:pPr>
      <w:rPr>
        <w:rFonts w:ascii="Arial" w:hAnsi="Arial" w:hint="default"/>
      </w:rPr>
    </w:lvl>
    <w:lvl w:ilvl="6" w:tplc="0E0C6660" w:tentative="1">
      <w:start w:val="1"/>
      <w:numFmt w:val="bullet"/>
      <w:lvlText w:val="•"/>
      <w:lvlJc w:val="left"/>
      <w:pPr>
        <w:tabs>
          <w:tab w:val="num" w:pos="5040"/>
        </w:tabs>
        <w:ind w:left="5040" w:hanging="360"/>
      </w:pPr>
      <w:rPr>
        <w:rFonts w:ascii="Arial" w:hAnsi="Arial" w:hint="default"/>
      </w:rPr>
    </w:lvl>
    <w:lvl w:ilvl="7" w:tplc="F9FA834C" w:tentative="1">
      <w:start w:val="1"/>
      <w:numFmt w:val="bullet"/>
      <w:lvlText w:val="•"/>
      <w:lvlJc w:val="left"/>
      <w:pPr>
        <w:tabs>
          <w:tab w:val="num" w:pos="5760"/>
        </w:tabs>
        <w:ind w:left="5760" w:hanging="360"/>
      </w:pPr>
      <w:rPr>
        <w:rFonts w:ascii="Arial" w:hAnsi="Arial" w:hint="default"/>
      </w:rPr>
    </w:lvl>
    <w:lvl w:ilvl="8" w:tplc="9FCCD2D8"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0C97090"/>
    <w:multiLevelType w:val="hybridMultilevel"/>
    <w:tmpl w:val="3C6E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A97AA6"/>
    <w:multiLevelType w:val="hybridMultilevel"/>
    <w:tmpl w:val="8C38CAE2"/>
    <w:lvl w:ilvl="0" w:tplc="CE0C3E70">
      <w:start w:val="1"/>
      <w:numFmt w:val="lowerLetter"/>
      <w:lvlText w:val="%1."/>
      <w:lvlJc w:val="left"/>
      <w:pPr>
        <w:tabs>
          <w:tab w:val="num" w:pos="720"/>
        </w:tabs>
        <w:ind w:left="720" w:hanging="360"/>
      </w:pPr>
      <w:rPr>
        <w:rFonts w:hint="default"/>
        <w:b w:val="0"/>
        <w:bCs w:val="0"/>
      </w:rPr>
    </w:lvl>
    <w:lvl w:ilvl="1" w:tplc="70107E08" w:tentative="1">
      <w:start w:val="1"/>
      <w:numFmt w:val="bullet"/>
      <w:lvlText w:val="•"/>
      <w:lvlJc w:val="left"/>
      <w:pPr>
        <w:tabs>
          <w:tab w:val="num" w:pos="1440"/>
        </w:tabs>
        <w:ind w:left="1440" w:hanging="360"/>
      </w:pPr>
      <w:rPr>
        <w:rFonts w:ascii="Arial" w:hAnsi="Arial" w:hint="default"/>
      </w:rPr>
    </w:lvl>
    <w:lvl w:ilvl="2" w:tplc="59407AC6" w:tentative="1">
      <w:start w:val="1"/>
      <w:numFmt w:val="bullet"/>
      <w:lvlText w:val="•"/>
      <w:lvlJc w:val="left"/>
      <w:pPr>
        <w:tabs>
          <w:tab w:val="num" w:pos="2160"/>
        </w:tabs>
        <w:ind w:left="2160" w:hanging="360"/>
      </w:pPr>
      <w:rPr>
        <w:rFonts w:ascii="Arial" w:hAnsi="Arial" w:hint="default"/>
      </w:rPr>
    </w:lvl>
    <w:lvl w:ilvl="3" w:tplc="5D9CC84A" w:tentative="1">
      <w:start w:val="1"/>
      <w:numFmt w:val="bullet"/>
      <w:lvlText w:val="•"/>
      <w:lvlJc w:val="left"/>
      <w:pPr>
        <w:tabs>
          <w:tab w:val="num" w:pos="2880"/>
        </w:tabs>
        <w:ind w:left="2880" w:hanging="360"/>
      </w:pPr>
      <w:rPr>
        <w:rFonts w:ascii="Arial" w:hAnsi="Arial" w:hint="default"/>
      </w:rPr>
    </w:lvl>
    <w:lvl w:ilvl="4" w:tplc="72C4328C" w:tentative="1">
      <w:start w:val="1"/>
      <w:numFmt w:val="bullet"/>
      <w:lvlText w:val="•"/>
      <w:lvlJc w:val="left"/>
      <w:pPr>
        <w:tabs>
          <w:tab w:val="num" w:pos="3600"/>
        </w:tabs>
        <w:ind w:left="3600" w:hanging="360"/>
      </w:pPr>
      <w:rPr>
        <w:rFonts w:ascii="Arial" w:hAnsi="Arial" w:hint="default"/>
      </w:rPr>
    </w:lvl>
    <w:lvl w:ilvl="5" w:tplc="99224FB2" w:tentative="1">
      <w:start w:val="1"/>
      <w:numFmt w:val="bullet"/>
      <w:lvlText w:val="•"/>
      <w:lvlJc w:val="left"/>
      <w:pPr>
        <w:tabs>
          <w:tab w:val="num" w:pos="4320"/>
        </w:tabs>
        <w:ind w:left="4320" w:hanging="360"/>
      </w:pPr>
      <w:rPr>
        <w:rFonts w:ascii="Arial" w:hAnsi="Arial" w:hint="default"/>
      </w:rPr>
    </w:lvl>
    <w:lvl w:ilvl="6" w:tplc="AF3E69E6" w:tentative="1">
      <w:start w:val="1"/>
      <w:numFmt w:val="bullet"/>
      <w:lvlText w:val="•"/>
      <w:lvlJc w:val="left"/>
      <w:pPr>
        <w:tabs>
          <w:tab w:val="num" w:pos="5040"/>
        </w:tabs>
        <w:ind w:left="5040" w:hanging="360"/>
      </w:pPr>
      <w:rPr>
        <w:rFonts w:ascii="Arial" w:hAnsi="Arial" w:hint="default"/>
      </w:rPr>
    </w:lvl>
    <w:lvl w:ilvl="7" w:tplc="FEDC09C8" w:tentative="1">
      <w:start w:val="1"/>
      <w:numFmt w:val="bullet"/>
      <w:lvlText w:val="•"/>
      <w:lvlJc w:val="left"/>
      <w:pPr>
        <w:tabs>
          <w:tab w:val="num" w:pos="5760"/>
        </w:tabs>
        <w:ind w:left="5760" w:hanging="360"/>
      </w:pPr>
      <w:rPr>
        <w:rFonts w:ascii="Arial" w:hAnsi="Arial" w:hint="default"/>
      </w:rPr>
    </w:lvl>
    <w:lvl w:ilvl="8" w:tplc="A87E722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2794292"/>
    <w:multiLevelType w:val="hybridMultilevel"/>
    <w:tmpl w:val="CBBC70BE"/>
    <w:lvl w:ilvl="0" w:tplc="0C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4AD3B15"/>
    <w:multiLevelType w:val="multilevel"/>
    <w:tmpl w:val="A06A8B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15:restartNumberingAfterBreak="0">
    <w:nsid w:val="559E4F30"/>
    <w:multiLevelType w:val="multilevel"/>
    <w:tmpl w:val="4A446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82551B"/>
    <w:multiLevelType w:val="hybridMultilevel"/>
    <w:tmpl w:val="238AE1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9CD643C"/>
    <w:multiLevelType w:val="multilevel"/>
    <w:tmpl w:val="2EBA1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203EDF"/>
    <w:multiLevelType w:val="hybridMultilevel"/>
    <w:tmpl w:val="238AE1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7572E4"/>
    <w:multiLevelType w:val="hybridMultilevel"/>
    <w:tmpl w:val="E0CC96E2"/>
    <w:lvl w:ilvl="0" w:tplc="0C090001">
      <w:start w:val="1"/>
      <w:numFmt w:val="bullet"/>
      <w:lvlText w:val=""/>
      <w:lvlJc w:val="left"/>
      <w:pPr>
        <w:tabs>
          <w:tab w:val="num" w:pos="720"/>
        </w:tabs>
        <w:ind w:left="720" w:hanging="360"/>
      </w:pPr>
      <w:rPr>
        <w:rFonts w:ascii="Symbol" w:hAnsi="Symbol"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5AC157AE"/>
    <w:multiLevelType w:val="hybridMultilevel"/>
    <w:tmpl w:val="DD9A0F32"/>
    <w:lvl w:ilvl="0" w:tplc="D24C3F06">
      <w:start w:val="1"/>
      <w:numFmt w:val="bullet"/>
      <w:lvlText w:val="•"/>
      <w:lvlJc w:val="left"/>
      <w:pPr>
        <w:ind w:left="760" w:hanging="360"/>
      </w:pPr>
      <w:rPr>
        <w:rFonts w:ascii="Arial" w:hAnsi="Aria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1" w15:restartNumberingAfterBreak="0">
    <w:nsid w:val="5D96130C"/>
    <w:multiLevelType w:val="hybridMultilevel"/>
    <w:tmpl w:val="9AF67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EC45A47"/>
    <w:multiLevelType w:val="hybridMultilevel"/>
    <w:tmpl w:val="32AA1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FED5B28"/>
    <w:multiLevelType w:val="hybridMultilevel"/>
    <w:tmpl w:val="AAE6B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019603F"/>
    <w:multiLevelType w:val="hybridMultilevel"/>
    <w:tmpl w:val="CC4C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0A56856"/>
    <w:multiLevelType w:val="hybridMultilevel"/>
    <w:tmpl w:val="025A8FEC"/>
    <w:lvl w:ilvl="0" w:tplc="646859A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6" w15:restartNumberingAfterBreak="0">
    <w:nsid w:val="61B92E8E"/>
    <w:multiLevelType w:val="hybridMultilevel"/>
    <w:tmpl w:val="76FAB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2063C4D"/>
    <w:multiLevelType w:val="hybridMultilevel"/>
    <w:tmpl w:val="0254A38C"/>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63835590"/>
    <w:multiLevelType w:val="hybridMultilevel"/>
    <w:tmpl w:val="4EDCE7B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904C2C"/>
    <w:multiLevelType w:val="hybridMultilevel"/>
    <w:tmpl w:val="0FACA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3BA3516"/>
    <w:multiLevelType w:val="hybridMultilevel"/>
    <w:tmpl w:val="FC6A018E"/>
    <w:lvl w:ilvl="0" w:tplc="0C090019">
      <w:start w:val="1"/>
      <w:numFmt w:val="lowerLetter"/>
      <w:lvlText w:val="%1."/>
      <w:lvlJc w:val="left"/>
      <w:pPr>
        <w:tabs>
          <w:tab w:val="num" w:pos="1080"/>
        </w:tabs>
        <w:ind w:left="1080" w:hanging="360"/>
      </w:pPr>
      <w:rPr>
        <w:rFonts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81" w15:restartNumberingAfterBreak="0">
    <w:nsid w:val="64A31991"/>
    <w:multiLevelType w:val="hybridMultilevel"/>
    <w:tmpl w:val="E760D54C"/>
    <w:lvl w:ilvl="0" w:tplc="831091FA">
      <w:start w:val="1"/>
      <w:numFmt w:val="lowerLetter"/>
      <w:lvlText w:val="%1."/>
      <w:lvlJc w:val="left"/>
      <w:pPr>
        <w:tabs>
          <w:tab w:val="num" w:pos="1080"/>
        </w:tabs>
        <w:ind w:left="1080" w:hanging="360"/>
      </w:pPr>
      <w:rPr>
        <w:rFonts w:hint="default"/>
        <w:sz w:val="22"/>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82" w15:restartNumberingAfterBreak="0">
    <w:nsid w:val="65077EF0"/>
    <w:multiLevelType w:val="hybridMultilevel"/>
    <w:tmpl w:val="BEB6FB5C"/>
    <w:lvl w:ilvl="0" w:tplc="0C09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656A704B"/>
    <w:multiLevelType w:val="hybridMultilevel"/>
    <w:tmpl w:val="9E3E504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668D09DE"/>
    <w:multiLevelType w:val="hybridMultilevel"/>
    <w:tmpl w:val="31E21A34"/>
    <w:lvl w:ilvl="0" w:tplc="7D268C2A">
      <w:start w:val="1"/>
      <w:numFmt w:val="bullet"/>
      <w:pStyle w:val="TPG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6F6280D"/>
    <w:multiLevelType w:val="hybridMultilevel"/>
    <w:tmpl w:val="83CA507A"/>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9081AA8"/>
    <w:multiLevelType w:val="hybridMultilevel"/>
    <w:tmpl w:val="1ED67592"/>
    <w:lvl w:ilvl="0" w:tplc="0C09000F">
      <w:start w:val="1"/>
      <w:numFmt w:val="decimal"/>
      <w:lvlText w:val="%1."/>
      <w:lvlJc w:val="left"/>
      <w:pPr>
        <w:ind w:left="786"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0F2F0F"/>
    <w:multiLevelType w:val="hybridMultilevel"/>
    <w:tmpl w:val="0E961032"/>
    <w:lvl w:ilvl="0" w:tplc="9DF89D92">
      <w:start w:val="1"/>
      <w:numFmt w:val="bullet"/>
      <w:lvlText w:val="•"/>
      <w:lvlJc w:val="left"/>
      <w:pPr>
        <w:tabs>
          <w:tab w:val="num" w:pos="720"/>
        </w:tabs>
        <w:ind w:left="720" w:hanging="360"/>
      </w:pPr>
      <w:rPr>
        <w:rFonts w:ascii="Arial" w:hAnsi="Arial" w:hint="default"/>
      </w:rPr>
    </w:lvl>
    <w:lvl w:ilvl="1" w:tplc="5C5CC678" w:tentative="1">
      <w:start w:val="1"/>
      <w:numFmt w:val="bullet"/>
      <w:lvlText w:val="•"/>
      <w:lvlJc w:val="left"/>
      <w:pPr>
        <w:tabs>
          <w:tab w:val="num" w:pos="1440"/>
        </w:tabs>
        <w:ind w:left="1440" w:hanging="360"/>
      </w:pPr>
      <w:rPr>
        <w:rFonts w:ascii="Arial" w:hAnsi="Arial" w:hint="default"/>
      </w:rPr>
    </w:lvl>
    <w:lvl w:ilvl="2" w:tplc="7D4AFE8A" w:tentative="1">
      <w:start w:val="1"/>
      <w:numFmt w:val="bullet"/>
      <w:lvlText w:val="•"/>
      <w:lvlJc w:val="left"/>
      <w:pPr>
        <w:tabs>
          <w:tab w:val="num" w:pos="2160"/>
        </w:tabs>
        <w:ind w:left="2160" w:hanging="360"/>
      </w:pPr>
      <w:rPr>
        <w:rFonts w:ascii="Arial" w:hAnsi="Arial" w:hint="default"/>
      </w:rPr>
    </w:lvl>
    <w:lvl w:ilvl="3" w:tplc="BE6CDB64" w:tentative="1">
      <w:start w:val="1"/>
      <w:numFmt w:val="bullet"/>
      <w:lvlText w:val="•"/>
      <w:lvlJc w:val="left"/>
      <w:pPr>
        <w:tabs>
          <w:tab w:val="num" w:pos="2880"/>
        </w:tabs>
        <w:ind w:left="2880" w:hanging="360"/>
      </w:pPr>
      <w:rPr>
        <w:rFonts w:ascii="Arial" w:hAnsi="Arial" w:hint="default"/>
      </w:rPr>
    </w:lvl>
    <w:lvl w:ilvl="4" w:tplc="3774E07E" w:tentative="1">
      <w:start w:val="1"/>
      <w:numFmt w:val="bullet"/>
      <w:lvlText w:val="•"/>
      <w:lvlJc w:val="left"/>
      <w:pPr>
        <w:tabs>
          <w:tab w:val="num" w:pos="3600"/>
        </w:tabs>
        <w:ind w:left="3600" w:hanging="360"/>
      </w:pPr>
      <w:rPr>
        <w:rFonts w:ascii="Arial" w:hAnsi="Arial" w:hint="default"/>
      </w:rPr>
    </w:lvl>
    <w:lvl w:ilvl="5" w:tplc="BC1AAF60" w:tentative="1">
      <w:start w:val="1"/>
      <w:numFmt w:val="bullet"/>
      <w:lvlText w:val="•"/>
      <w:lvlJc w:val="left"/>
      <w:pPr>
        <w:tabs>
          <w:tab w:val="num" w:pos="4320"/>
        </w:tabs>
        <w:ind w:left="4320" w:hanging="360"/>
      </w:pPr>
      <w:rPr>
        <w:rFonts w:ascii="Arial" w:hAnsi="Arial" w:hint="default"/>
      </w:rPr>
    </w:lvl>
    <w:lvl w:ilvl="6" w:tplc="791CAFDE" w:tentative="1">
      <w:start w:val="1"/>
      <w:numFmt w:val="bullet"/>
      <w:lvlText w:val="•"/>
      <w:lvlJc w:val="left"/>
      <w:pPr>
        <w:tabs>
          <w:tab w:val="num" w:pos="5040"/>
        </w:tabs>
        <w:ind w:left="5040" w:hanging="360"/>
      </w:pPr>
      <w:rPr>
        <w:rFonts w:ascii="Arial" w:hAnsi="Arial" w:hint="default"/>
      </w:rPr>
    </w:lvl>
    <w:lvl w:ilvl="7" w:tplc="8AA451C6" w:tentative="1">
      <w:start w:val="1"/>
      <w:numFmt w:val="bullet"/>
      <w:lvlText w:val="•"/>
      <w:lvlJc w:val="left"/>
      <w:pPr>
        <w:tabs>
          <w:tab w:val="num" w:pos="5760"/>
        </w:tabs>
        <w:ind w:left="5760" w:hanging="360"/>
      </w:pPr>
      <w:rPr>
        <w:rFonts w:ascii="Arial" w:hAnsi="Arial" w:hint="default"/>
      </w:rPr>
    </w:lvl>
    <w:lvl w:ilvl="8" w:tplc="9660731E"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D17646F"/>
    <w:multiLevelType w:val="hybridMultilevel"/>
    <w:tmpl w:val="FCF4D260"/>
    <w:lvl w:ilvl="0" w:tplc="CE0C3E70">
      <w:start w:val="1"/>
      <w:numFmt w:val="lowerLetter"/>
      <w:lvlText w:val="%1."/>
      <w:lvlJc w:val="left"/>
      <w:pPr>
        <w:tabs>
          <w:tab w:val="num" w:pos="720"/>
        </w:tabs>
        <w:ind w:left="720" w:hanging="360"/>
      </w:pPr>
      <w:rPr>
        <w:rFonts w:hint="default"/>
        <w:b w:val="0"/>
        <w:bCs w:val="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DD964BB"/>
    <w:multiLevelType w:val="hybridMultilevel"/>
    <w:tmpl w:val="89B44196"/>
    <w:lvl w:ilvl="0" w:tplc="0C09000F">
      <w:start w:val="1"/>
      <w:numFmt w:val="decimal"/>
      <w:lvlText w:val="%1."/>
      <w:lvlJc w:val="left"/>
      <w:pPr>
        <w:tabs>
          <w:tab w:val="num" w:pos="720"/>
        </w:tabs>
        <w:ind w:left="720" w:hanging="360"/>
      </w:pPr>
      <w:rPr>
        <w:rFonts w:hint="default"/>
      </w:rPr>
    </w:lvl>
    <w:lvl w:ilvl="1" w:tplc="BB7C30CE" w:tentative="1">
      <w:start w:val="1"/>
      <w:numFmt w:val="bullet"/>
      <w:lvlText w:val="•"/>
      <w:lvlJc w:val="left"/>
      <w:pPr>
        <w:tabs>
          <w:tab w:val="num" w:pos="1440"/>
        </w:tabs>
        <w:ind w:left="1440" w:hanging="360"/>
      </w:pPr>
      <w:rPr>
        <w:rFonts w:ascii="Arial" w:hAnsi="Arial" w:hint="default"/>
      </w:rPr>
    </w:lvl>
    <w:lvl w:ilvl="2" w:tplc="D98AFFA2" w:tentative="1">
      <w:start w:val="1"/>
      <w:numFmt w:val="bullet"/>
      <w:lvlText w:val="•"/>
      <w:lvlJc w:val="left"/>
      <w:pPr>
        <w:tabs>
          <w:tab w:val="num" w:pos="2160"/>
        </w:tabs>
        <w:ind w:left="2160" w:hanging="360"/>
      </w:pPr>
      <w:rPr>
        <w:rFonts w:ascii="Arial" w:hAnsi="Arial" w:hint="default"/>
      </w:rPr>
    </w:lvl>
    <w:lvl w:ilvl="3" w:tplc="B7864328" w:tentative="1">
      <w:start w:val="1"/>
      <w:numFmt w:val="bullet"/>
      <w:lvlText w:val="•"/>
      <w:lvlJc w:val="left"/>
      <w:pPr>
        <w:tabs>
          <w:tab w:val="num" w:pos="2880"/>
        </w:tabs>
        <w:ind w:left="2880" w:hanging="360"/>
      </w:pPr>
      <w:rPr>
        <w:rFonts w:ascii="Arial" w:hAnsi="Arial" w:hint="default"/>
      </w:rPr>
    </w:lvl>
    <w:lvl w:ilvl="4" w:tplc="EC1A57A6" w:tentative="1">
      <w:start w:val="1"/>
      <w:numFmt w:val="bullet"/>
      <w:lvlText w:val="•"/>
      <w:lvlJc w:val="left"/>
      <w:pPr>
        <w:tabs>
          <w:tab w:val="num" w:pos="3600"/>
        </w:tabs>
        <w:ind w:left="3600" w:hanging="360"/>
      </w:pPr>
      <w:rPr>
        <w:rFonts w:ascii="Arial" w:hAnsi="Arial" w:hint="default"/>
      </w:rPr>
    </w:lvl>
    <w:lvl w:ilvl="5" w:tplc="EC28821A" w:tentative="1">
      <w:start w:val="1"/>
      <w:numFmt w:val="bullet"/>
      <w:lvlText w:val="•"/>
      <w:lvlJc w:val="left"/>
      <w:pPr>
        <w:tabs>
          <w:tab w:val="num" w:pos="4320"/>
        </w:tabs>
        <w:ind w:left="4320" w:hanging="360"/>
      </w:pPr>
      <w:rPr>
        <w:rFonts w:ascii="Arial" w:hAnsi="Arial" w:hint="default"/>
      </w:rPr>
    </w:lvl>
    <w:lvl w:ilvl="6" w:tplc="AA5C3836" w:tentative="1">
      <w:start w:val="1"/>
      <w:numFmt w:val="bullet"/>
      <w:lvlText w:val="•"/>
      <w:lvlJc w:val="left"/>
      <w:pPr>
        <w:tabs>
          <w:tab w:val="num" w:pos="5040"/>
        </w:tabs>
        <w:ind w:left="5040" w:hanging="360"/>
      </w:pPr>
      <w:rPr>
        <w:rFonts w:ascii="Arial" w:hAnsi="Arial" w:hint="default"/>
      </w:rPr>
    </w:lvl>
    <w:lvl w:ilvl="7" w:tplc="CEF88210" w:tentative="1">
      <w:start w:val="1"/>
      <w:numFmt w:val="bullet"/>
      <w:lvlText w:val="•"/>
      <w:lvlJc w:val="left"/>
      <w:pPr>
        <w:tabs>
          <w:tab w:val="num" w:pos="5760"/>
        </w:tabs>
        <w:ind w:left="5760" w:hanging="360"/>
      </w:pPr>
      <w:rPr>
        <w:rFonts w:ascii="Arial" w:hAnsi="Arial" w:hint="default"/>
      </w:rPr>
    </w:lvl>
    <w:lvl w:ilvl="8" w:tplc="4162A3AA"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6EB614BA"/>
    <w:multiLevelType w:val="hybridMultilevel"/>
    <w:tmpl w:val="C5D40A5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76C658AF"/>
    <w:multiLevelType w:val="hybridMultilevel"/>
    <w:tmpl w:val="D2DA9814"/>
    <w:lvl w:ilvl="0" w:tplc="B2947AF6">
      <w:start w:val="1"/>
      <w:numFmt w:val="bullet"/>
      <w:lvlText w:val="•"/>
      <w:lvlJc w:val="left"/>
      <w:pPr>
        <w:tabs>
          <w:tab w:val="num" w:pos="720"/>
        </w:tabs>
        <w:ind w:left="720" w:hanging="360"/>
      </w:pPr>
      <w:rPr>
        <w:rFonts w:ascii="Arial" w:hAnsi="Arial" w:hint="default"/>
      </w:rPr>
    </w:lvl>
    <w:lvl w:ilvl="1" w:tplc="A4142BA0" w:tentative="1">
      <w:start w:val="1"/>
      <w:numFmt w:val="bullet"/>
      <w:lvlText w:val="•"/>
      <w:lvlJc w:val="left"/>
      <w:pPr>
        <w:tabs>
          <w:tab w:val="num" w:pos="1440"/>
        </w:tabs>
        <w:ind w:left="1440" w:hanging="360"/>
      </w:pPr>
      <w:rPr>
        <w:rFonts w:ascii="Arial" w:hAnsi="Arial" w:hint="default"/>
      </w:rPr>
    </w:lvl>
    <w:lvl w:ilvl="2" w:tplc="E466999C" w:tentative="1">
      <w:start w:val="1"/>
      <w:numFmt w:val="bullet"/>
      <w:lvlText w:val="•"/>
      <w:lvlJc w:val="left"/>
      <w:pPr>
        <w:tabs>
          <w:tab w:val="num" w:pos="2160"/>
        </w:tabs>
        <w:ind w:left="2160" w:hanging="360"/>
      </w:pPr>
      <w:rPr>
        <w:rFonts w:ascii="Arial" w:hAnsi="Arial" w:hint="default"/>
      </w:rPr>
    </w:lvl>
    <w:lvl w:ilvl="3" w:tplc="91DAC15E" w:tentative="1">
      <w:start w:val="1"/>
      <w:numFmt w:val="bullet"/>
      <w:lvlText w:val="•"/>
      <w:lvlJc w:val="left"/>
      <w:pPr>
        <w:tabs>
          <w:tab w:val="num" w:pos="2880"/>
        </w:tabs>
        <w:ind w:left="2880" w:hanging="360"/>
      </w:pPr>
      <w:rPr>
        <w:rFonts w:ascii="Arial" w:hAnsi="Arial" w:hint="default"/>
      </w:rPr>
    </w:lvl>
    <w:lvl w:ilvl="4" w:tplc="BE566B78" w:tentative="1">
      <w:start w:val="1"/>
      <w:numFmt w:val="bullet"/>
      <w:lvlText w:val="•"/>
      <w:lvlJc w:val="left"/>
      <w:pPr>
        <w:tabs>
          <w:tab w:val="num" w:pos="3600"/>
        </w:tabs>
        <w:ind w:left="3600" w:hanging="360"/>
      </w:pPr>
      <w:rPr>
        <w:rFonts w:ascii="Arial" w:hAnsi="Arial" w:hint="default"/>
      </w:rPr>
    </w:lvl>
    <w:lvl w:ilvl="5" w:tplc="7722DCB0" w:tentative="1">
      <w:start w:val="1"/>
      <w:numFmt w:val="bullet"/>
      <w:lvlText w:val="•"/>
      <w:lvlJc w:val="left"/>
      <w:pPr>
        <w:tabs>
          <w:tab w:val="num" w:pos="4320"/>
        </w:tabs>
        <w:ind w:left="4320" w:hanging="360"/>
      </w:pPr>
      <w:rPr>
        <w:rFonts w:ascii="Arial" w:hAnsi="Arial" w:hint="default"/>
      </w:rPr>
    </w:lvl>
    <w:lvl w:ilvl="6" w:tplc="F452B6A2" w:tentative="1">
      <w:start w:val="1"/>
      <w:numFmt w:val="bullet"/>
      <w:lvlText w:val="•"/>
      <w:lvlJc w:val="left"/>
      <w:pPr>
        <w:tabs>
          <w:tab w:val="num" w:pos="5040"/>
        </w:tabs>
        <w:ind w:left="5040" w:hanging="360"/>
      </w:pPr>
      <w:rPr>
        <w:rFonts w:ascii="Arial" w:hAnsi="Arial" w:hint="default"/>
      </w:rPr>
    </w:lvl>
    <w:lvl w:ilvl="7" w:tplc="F73428C4" w:tentative="1">
      <w:start w:val="1"/>
      <w:numFmt w:val="bullet"/>
      <w:lvlText w:val="•"/>
      <w:lvlJc w:val="left"/>
      <w:pPr>
        <w:tabs>
          <w:tab w:val="num" w:pos="5760"/>
        </w:tabs>
        <w:ind w:left="5760" w:hanging="360"/>
      </w:pPr>
      <w:rPr>
        <w:rFonts w:ascii="Arial" w:hAnsi="Arial" w:hint="default"/>
      </w:rPr>
    </w:lvl>
    <w:lvl w:ilvl="8" w:tplc="392C9C42"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8D256A3"/>
    <w:multiLevelType w:val="multilevel"/>
    <w:tmpl w:val="A06A8B7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7A973DF4"/>
    <w:multiLevelType w:val="multilevel"/>
    <w:tmpl w:val="F9AA93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830006">
    <w:abstractNumId w:val="2"/>
  </w:num>
  <w:num w:numId="2" w16cid:durableId="1099764138">
    <w:abstractNumId w:val="34"/>
  </w:num>
  <w:num w:numId="3" w16cid:durableId="1715077422">
    <w:abstractNumId w:val="84"/>
  </w:num>
  <w:num w:numId="4" w16cid:durableId="1018509070">
    <w:abstractNumId w:val="8"/>
  </w:num>
  <w:num w:numId="5" w16cid:durableId="1477989671">
    <w:abstractNumId w:val="67"/>
  </w:num>
  <w:num w:numId="6" w16cid:durableId="619343060">
    <w:abstractNumId w:val="59"/>
  </w:num>
  <w:num w:numId="7" w16cid:durableId="790317625">
    <w:abstractNumId w:val="41"/>
  </w:num>
  <w:num w:numId="8" w16cid:durableId="1134250759">
    <w:abstractNumId w:val="58"/>
  </w:num>
  <w:num w:numId="9" w16cid:durableId="220678079">
    <w:abstractNumId w:val="11"/>
  </w:num>
  <w:num w:numId="10" w16cid:durableId="1011568960">
    <w:abstractNumId w:val="5"/>
  </w:num>
  <w:num w:numId="11" w16cid:durableId="1836451166">
    <w:abstractNumId w:val="92"/>
  </w:num>
  <w:num w:numId="12" w16cid:durableId="1317609730">
    <w:abstractNumId w:val="64"/>
  </w:num>
  <w:num w:numId="13" w16cid:durableId="1848640970">
    <w:abstractNumId w:val="7"/>
  </w:num>
  <w:num w:numId="14" w16cid:durableId="1840152308">
    <w:abstractNumId w:val="51"/>
  </w:num>
  <w:num w:numId="15" w16cid:durableId="1994067643">
    <w:abstractNumId w:val="61"/>
  </w:num>
  <w:num w:numId="16" w16cid:durableId="1606494215">
    <w:abstractNumId w:val="78"/>
  </w:num>
  <w:num w:numId="17" w16cid:durableId="1307932531">
    <w:abstractNumId w:val="72"/>
  </w:num>
  <w:num w:numId="18" w16cid:durableId="230845186">
    <w:abstractNumId w:val="42"/>
  </w:num>
  <w:num w:numId="19" w16cid:durableId="768820372">
    <w:abstractNumId w:val="50"/>
  </w:num>
  <w:num w:numId="20" w16cid:durableId="1036346676">
    <w:abstractNumId w:val="73"/>
  </w:num>
  <w:num w:numId="21" w16cid:durableId="371924925">
    <w:abstractNumId w:val="76"/>
  </w:num>
  <w:num w:numId="22" w16cid:durableId="653603356">
    <w:abstractNumId w:val="38"/>
  </w:num>
  <w:num w:numId="23" w16cid:durableId="1361467678">
    <w:abstractNumId w:val="32"/>
  </w:num>
  <w:num w:numId="24" w16cid:durableId="1389842400">
    <w:abstractNumId w:val="83"/>
  </w:num>
  <w:num w:numId="25" w16cid:durableId="1773433828">
    <w:abstractNumId w:val="43"/>
  </w:num>
  <w:num w:numId="26" w16cid:durableId="768425902">
    <w:abstractNumId w:val="65"/>
  </w:num>
  <w:num w:numId="27" w16cid:durableId="801927570">
    <w:abstractNumId w:val="22"/>
  </w:num>
  <w:num w:numId="28" w16cid:durableId="38673696">
    <w:abstractNumId w:val="93"/>
  </w:num>
  <w:num w:numId="29" w16cid:durableId="1295914489">
    <w:abstractNumId w:val="21"/>
  </w:num>
  <w:num w:numId="30" w16cid:durableId="719355634">
    <w:abstractNumId w:val="85"/>
  </w:num>
  <w:num w:numId="31" w16cid:durableId="470095417">
    <w:abstractNumId w:val="15"/>
  </w:num>
  <w:num w:numId="32" w16cid:durableId="1515337743">
    <w:abstractNumId w:val="90"/>
  </w:num>
  <w:num w:numId="33" w16cid:durableId="805705990">
    <w:abstractNumId w:val="89"/>
  </w:num>
  <w:num w:numId="34" w16cid:durableId="1603799602">
    <w:abstractNumId w:val="87"/>
  </w:num>
  <w:num w:numId="35" w16cid:durableId="1747999132">
    <w:abstractNumId w:val="39"/>
  </w:num>
  <w:num w:numId="36" w16cid:durableId="659312240">
    <w:abstractNumId w:val="16"/>
  </w:num>
  <w:num w:numId="37" w16cid:durableId="433325048">
    <w:abstractNumId w:val="46"/>
  </w:num>
  <w:num w:numId="38" w16cid:durableId="1877354914">
    <w:abstractNumId w:val="36"/>
  </w:num>
  <w:num w:numId="39" w16cid:durableId="732502952">
    <w:abstractNumId w:val="60"/>
  </w:num>
  <w:num w:numId="40" w16cid:durableId="1890414400">
    <w:abstractNumId w:val="31"/>
  </w:num>
  <w:num w:numId="41" w16cid:durableId="2002191919">
    <w:abstractNumId w:val="62"/>
  </w:num>
  <w:num w:numId="42" w16cid:durableId="106975729">
    <w:abstractNumId w:val="91"/>
  </w:num>
  <w:num w:numId="43" w16cid:durableId="280766994">
    <w:abstractNumId w:val="23"/>
  </w:num>
  <w:num w:numId="44" w16cid:durableId="92479538">
    <w:abstractNumId w:val="4"/>
  </w:num>
  <w:num w:numId="45" w16cid:durableId="1649045746">
    <w:abstractNumId w:val="37"/>
  </w:num>
  <w:num w:numId="46" w16cid:durableId="852459116">
    <w:abstractNumId w:val="35"/>
  </w:num>
  <w:num w:numId="47" w16cid:durableId="524179061">
    <w:abstractNumId w:val="9"/>
  </w:num>
  <w:num w:numId="48" w16cid:durableId="749888027">
    <w:abstractNumId w:val="12"/>
  </w:num>
  <w:num w:numId="49" w16cid:durableId="2105346237">
    <w:abstractNumId w:val="26"/>
  </w:num>
  <w:num w:numId="50" w16cid:durableId="806164368">
    <w:abstractNumId w:val="47"/>
  </w:num>
  <w:num w:numId="51" w16cid:durableId="971057016">
    <w:abstractNumId w:val="24"/>
  </w:num>
  <w:num w:numId="52" w16cid:durableId="1861816421">
    <w:abstractNumId w:val="19"/>
  </w:num>
  <w:num w:numId="53" w16cid:durableId="1349525630">
    <w:abstractNumId w:val="33"/>
  </w:num>
  <w:num w:numId="54" w16cid:durableId="2094006694">
    <w:abstractNumId w:val="70"/>
  </w:num>
  <w:num w:numId="55" w16cid:durableId="2144929840">
    <w:abstractNumId w:val="49"/>
  </w:num>
  <w:num w:numId="56" w16cid:durableId="1162770749">
    <w:abstractNumId w:val="86"/>
  </w:num>
  <w:num w:numId="57" w16cid:durableId="1591549249">
    <w:abstractNumId w:val="52"/>
  </w:num>
  <w:num w:numId="58" w16cid:durableId="657686151">
    <w:abstractNumId w:val="6"/>
  </w:num>
  <w:num w:numId="59" w16cid:durableId="536087441">
    <w:abstractNumId w:val="63"/>
  </w:num>
  <w:num w:numId="60" w16cid:durableId="276106749">
    <w:abstractNumId w:val="79"/>
  </w:num>
  <w:num w:numId="61" w16cid:durableId="58556130">
    <w:abstractNumId w:val="81"/>
  </w:num>
  <w:num w:numId="62" w16cid:durableId="2076588526">
    <w:abstractNumId w:val="28"/>
  </w:num>
  <w:num w:numId="63" w16cid:durableId="447165411">
    <w:abstractNumId w:val="45"/>
  </w:num>
  <w:num w:numId="64" w16cid:durableId="1366713677">
    <w:abstractNumId w:val="80"/>
  </w:num>
  <w:num w:numId="65" w16cid:durableId="373430265">
    <w:abstractNumId w:val="82"/>
  </w:num>
  <w:num w:numId="66" w16cid:durableId="1979410425">
    <w:abstractNumId w:val="1"/>
  </w:num>
  <w:num w:numId="67" w16cid:durableId="1949775975">
    <w:abstractNumId w:val="56"/>
  </w:num>
  <w:num w:numId="68" w16cid:durableId="1337272825">
    <w:abstractNumId w:val="88"/>
  </w:num>
  <w:num w:numId="69" w16cid:durableId="1004934491">
    <w:abstractNumId w:val="30"/>
  </w:num>
  <w:num w:numId="70" w16cid:durableId="1823035820">
    <w:abstractNumId w:val="54"/>
  </w:num>
  <w:num w:numId="71" w16cid:durableId="66730861">
    <w:abstractNumId w:val="77"/>
  </w:num>
  <w:num w:numId="72" w16cid:durableId="100344461">
    <w:abstractNumId w:val="57"/>
  </w:num>
  <w:num w:numId="73" w16cid:durableId="1837068434">
    <w:abstractNumId w:val="69"/>
  </w:num>
  <w:num w:numId="74" w16cid:durableId="1809006843">
    <w:abstractNumId w:val="0"/>
  </w:num>
  <w:num w:numId="75" w16cid:durableId="1384792235">
    <w:abstractNumId w:val="29"/>
  </w:num>
  <w:num w:numId="76" w16cid:durableId="1448620464">
    <w:abstractNumId w:val="20"/>
  </w:num>
  <w:num w:numId="77" w16cid:durableId="1642005111">
    <w:abstractNumId w:val="48"/>
  </w:num>
  <w:num w:numId="78" w16cid:durableId="2114858657">
    <w:abstractNumId w:val="27"/>
  </w:num>
  <w:num w:numId="79" w16cid:durableId="159473017">
    <w:abstractNumId w:val="53"/>
  </w:num>
  <w:num w:numId="80" w16cid:durableId="2070567994">
    <w:abstractNumId w:val="74"/>
  </w:num>
  <w:num w:numId="81" w16cid:durableId="1110584881">
    <w:abstractNumId w:val="55"/>
  </w:num>
  <w:num w:numId="82" w16cid:durableId="503320809">
    <w:abstractNumId w:val="18"/>
  </w:num>
  <w:num w:numId="83" w16cid:durableId="2039625848">
    <w:abstractNumId w:val="10"/>
  </w:num>
  <w:num w:numId="84" w16cid:durableId="830439406">
    <w:abstractNumId w:val="66"/>
  </w:num>
  <w:num w:numId="85" w16cid:durableId="1029989941">
    <w:abstractNumId w:val="68"/>
  </w:num>
  <w:num w:numId="86" w16cid:durableId="2008555172">
    <w:abstractNumId w:val="71"/>
  </w:num>
  <w:num w:numId="87" w16cid:durableId="331487937">
    <w:abstractNumId w:val="25"/>
  </w:num>
  <w:num w:numId="88" w16cid:durableId="1069579580">
    <w:abstractNumId w:val="75"/>
  </w:num>
  <w:num w:numId="89" w16cid:durableId="1606234657">
    <w:abstractNumId w:val="14"/>
  </w:num>
  <w:num w:numId="90" w16cid:durableId="213391175">
    <w:abstractNumId w:val="40"/>
  </w:num>
  <w:num w:numId="91" w16cid:durableId="555512066">
    <w:abstractNumId w:val="17"/>
  </w:num>
  <w:num w:numId="92" w16cid:durableId="462968027">
    <w:abstractNumId w:val="3"/>
  </w:num>
  <w:num w:numId="93" w16cid:durableId="1856453302">
    <w:abstractNumId w:val="13"/>
  </w:num>
  <w:num w:numId="94" w16cid:durableId="1574702066">
    <w:abstractNumId w:val="4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8A"/>
    <w:rsid w:val="00002A82"/>
    <w:rsid w:val="00004154"/>
    <w:rsid w:val="00004267"/>
    <w:rsid w:val="000044E8"/>
    <w:rsid w:val="000057C9"/>
    <w:rsid w:val="00005B74"/>
    <w:rsid w:val="00014056"/>
    <w:rsid w:val="0001453D"/>
    <w:rsid w:val="000154D8"/>
    <w:rsid w:val="00016320"/>
    <w:rsid w:val="00017E7C"/>
    <w:rsid w:val="00021BF4"/>
    <w:rsid w:val="00022A1D"/>
    <w:rsid w:val="000249A8"/>
    <w:rsid w:val="00024C12"/>
    <w:rsid w:val="00025000"/>
    <w:rsid w:val="0002748B"/>
    <w:rsid w:val="00030FDC"/>
    <w:rsid w:val="00034804"/>
    <w:rsid w:val="000351E2"/>
    <w:rsid w:val="00036B98"/>
    <w:rsid w:val="000438A6"/>
    <w:rsid w:val="00043C50"/>
    <w:rsid w:val="0004400A"/>
    <w:rsid w:val="00044213"/>
    <w:rsid w:val="0005090C"/>
    <w:rsid w:val="00050EB7"/>
    <w:rsid w:val="000528AD"/>
    <w:rsid w:val="00053799"/>
    <w:rsid w:val="00055062"/>
    <w:rsid w:val="00056BB3"/>
    <w:rsid w:val="0005746E"/>
    <w:rsid w:val="000616D5"/>
    <w:rsid w:val="00066203"/>
    <w:rsid w:val="0007041B"/>
    <w:rsid w:val="000706B9"/>
    <w:rsid w:val="0007164F"/>
    <w:rsid w:val="00072DED"/>
    <w:rsid w:val="00075567"/>
    <w:rsid w:val="0007699C"/>
    <w:rsid w:val="00080B29"/>
    <w:rsid w:val="00082905"/>
    <w:rsid w:val="00084F36"/>
    <w:rsid w:val="00084FD3"/>
    <w:rsid w:val="00085D2B"/>
    <w:rsid w:val="00086E9B"/>
    <w:rsid w:val="00090E99"/>
    <w:rsid w:val="00091708"/>
    <w:rsid w:val="000923F2"/>
    <w:rsid w:val="00092A35"/>
    <w:rsid w:val="0009332F"/>
    <w:rsid w:val="000941A9"/>
    <w:rsid w:val="00095F8C"/>
    <w:rsid w:val="00097468"/>
    <w:rsid w:val="000A10F5"/>
    <w:rsid w:val="000A2A9A"/>
    <w:rsid w:val="000A42DF"/>
    <w:rsid w:val="000A7F14"/>
    <w:rsid w:val="000B227D"/>
    <w:rsid w:val="000B5C3D"/>
    <w:rsid w:val="000B785C"/>
    <w:rsid w:val="000C065F"/>
    <w:rsid w:val="000C56B7"/>
    <w:rsid w:val="000C5EC5"/>
    <w:rsid w:val="000D2831"/>
    <w:rsid w:val="000D2B92"/>
    <w:rsid w:val="000D3C34"/>
    <w:rsid w:val="000D5F2D"/>
    <w:rsid w:val="000E06C0"/>
    <w:rsid w:val="000E2443"/>
    <w:rsid w:val="000E7241"/>
    <w:rsid w:val="000E7312"/>
    <w:rsid w:val="00101DA8"/>
    <w:rsid w:val="0010503C"/>
    <w:rsid w:val="00106B12"/>
    <w:rsid w:val="00107FFE"/>
    <w:rsid w:val="00110E3A"/>
    <w:rsid w:val="00116693"/>
    <w:rsid w:val="0011770E"/>
    <w:rsid w:val="0012061D"/>
    <w:rsid w:val="0012344B"/>
    <w:rsid w:val="001307C7"/>
    <w:rsid w:val="00130ADD"/>
    <w:rsid w:val="00133E92"/>
    <w:rsid w:val="0013513D"/>
    <w:rsid w:val="001369D7"/>
    <w:rsid w:val="001369E2"/>
    <w:rsid w:val="00140110"/>
    <w:rsid w:val="001405F9"/>
    <w:rsid w:val="00144323"/>
    <w:rsid w:val="00144966"/>
    <w:rsid w:val="001455B0"/>
    <w:rsid w:val="00146072"/>
    <w:rsid w:val="001474E1"/>
    <w:rsid w:val="001505D4"/>
    <w:rsid w:val="00153A9D"/>
    <w:rsid w:val="001540FF"/>
    <w:rsid w:val="001556EC"/>
    <w:rsid w:val="00155C87"/>
    <w:rsid w:val="00156A14"/>
    <w:rsid w:val="00157EEE"/>
    <w:rsid w:val="00160128"/>
    <w:rsid w:val="00161E06"/>
    <w:rsid w:val="001644FE"/>
    <w:rsid w:val="001650D1"/>
    <w:rsid w:val="00170362"/>
    <w:rsid w:val="001729C0"/>
    <w:rsid w:val="00177955"/>
    <w:rsid w:val="00177C8C"/>
    <w:rsid w:val="001813A6"/>
    <w:rsid w:val="001818CF"/>
    <w:rsid w:val="00181F7E"/>
    <w:rsid w:val="001842F4"/>
    <w:rsid w:val="0018457F"/>
    <w:rsid w:val="00184D10"/>
    <w:rsid w:val="00185FFA"/>
    <w:rsid w:val="00191614"/>
    <w:rsid w:val="00194C91"/>
    <w:rsid w:val="00197024"/>
    <w:rsid w:val="001A341B"/>
    <w:rsid w:val="001A692A"/>
    <w:rsid w:val="001A7902"/>
    <w:rsid w:val="001B00D7"/>
    <w:rsid w:val="001B0A56"/>
    <w:rsid w:val="001B4ADA"/>
    <w:rsid w:val="001B7B8D"/>
    <w:rsid w:val="001C2B4F"/>
    <w:rsid w:val="001C3226"/>
    <w:rsid w:val="001C4F50"/>
    <w:rsid w:val="001C5429"/>
    <w:rsid w:val="001C7793"/>
    <w:rsid w:val="001D096B"/>
    <w:rsid w:val="001D635E"/>
    <w:rsid w:val="001D799F"/>
    <w:rsid w:val="001E139F"/>
    <w:rsid w:val="001E1D89"/>
    <w:rsid w:val="001E3290"/>
    <w:rsid w:val="001E4026"/>
    <w:rsid w:val="001E4D0F"/>
    <w:rsid w:val="001E684B"/>
    <w:rsid w:val="001E7024"/>
    <w:rsid w:val="001E775E"/>
    <w:rsid w:val="001F1728"/>
    <w:rsid w:val="001F4CB9"/>
    <w:rsid w:val="001F57F7"/>
    <w:rsid w:val="0020047A"/>
    <w:rsid w:val="00204C52"/>
    <w:rsid w:val="0020604D"/>
    <w:rsid w:val="00207B1F"/>
    <w:rsid w:val="00210CDB"/>
    <w:rsid w:val="002120C4"/>
    <w:rsid w:val="00217EA4"/>
    <w:rsid w:val="00220918"/>
    <w:rsid w:val="00220BED"/>
    <w:rsid w:val="002223B7"/>
    <w:rsid w:val="00223DB0"/>
    <w:rsid w:val="00226C0D"/>
    <w:rsid w:val="00231A78"/>
    <w:rsid w:val="00232CB6"/>
    <w:rsid w:val="00237D06"/>
    <w:rsid w:val="002448BD"/>
    <w:rsid w:val="00245AF8"/>
    <w:rsid w:val="00251B1E"/>
    <w:rsid w:val="00252100"/>
    <w:rsid w:val="00252A86"/>
    <w:rsid w:val="00263A5A"/>
    <w:rsid w:val="00266319"/>
    <w:rsid w:val="00266402"/>
    <w:rsid w:val="00266E7B"/>
    <w:rsid w:val="00280FAE"/>
    <w:rsid w:val="00282153"/>
    <w:rsid w:val="002833CB"/>
    <w:rsid w:val="00285461"/>
    <w:rsid w:val="0029113F"/>
    <w:rsid w:val="00291A9D"/>
    <w:rsid w:val="00293A97"/>
    <w:rsid w:val="002B24BA"/>
    <w:rsid w:val="002B3304"/>
    <w:rsid w:val="002B498E"/>
    <w:rsid w:val="002B6056"/>
    <w:rsid w:val="002C4614"/>
    <w:rsid w:val="002C5BCA"/>
    <w:rsid w:val="002C7AC6"/>
    <w:rsid w:val="002D0835"/>
    <w:rsid w:val="002D1B9B"/>
    <w:rsid w:val="002D23B6"/>
    <w:rsid w:val="002D29EA"/>
    <w:rsid w:val="002D3079"/>
    <w:rsid w:val="002D30E9"/>
    <w:rsid w:val="002D4162"/>
    <w:rsid w:val="002D48AA"/>
    <w:rsid w:val="002D693B"/>
    <w:rsid w:val="002D762F"/>
    <w:rsid w:val="002D7B1B"/>
    <w:rsid w:val="002E2D6C"/>
    <w:rsid w:val="002E3343"/>
    <w:rsid w:val="002E35BF"/>
    <w:rsid w:val="002E47B5"/>
    <w:rsid w:val="002E5CE4"/>
    <w:rsid w:val="002E7A65"/>
    <w:rsid w:val="002F18B6"/>
    <w:rsid w:val="002F209B"/>
    <w:rsid w:val="002F2DE8"/>
    <w:rsid w:val="002F44CC"/>
    <w:rsid w:val="002F5BD3"/>
    <w:rsid w:val="002F62E1"/>
    <w:rsid w:val="00300A8C"/>
    <w:rsid w:val="00305FC2"/>
    <w:rsid w:val="00310193"/>
    <w:rsid w:val="0031155A"/>
    <w:rsid w:val="00313A05"/>
    <w:rsid w:val="00316FF4"/>
    <w:rsid w:val="00320355"/>
    <w:rsid w:val="003220B7"/>
    <w:rsid w:val="00322959"/>
    <w:rsid w:val="003235C9"/>
    <w:rsid w:val="00326986"/>
    <w:rsid w:val="0033179F"/>
    <w:rsid w:val="003327CF"/>
    <w:rsid w:val="00333B77"/>
    <w:rsid w:val="003350C7"/>
    <w:rsid w:val="00341D87"/>
    <w:rsid w:val="00342170"/>
    <w:rsid w:val="00351D9C"/>
    <w:rsid w:val="003525FF"/>
    <w:rsid w:val="00354567"/>
    <w:rsid w:val="003606CA"/>
    <w:rsid w:val="00363C60"/>
    <w:rsid w:val="00363EBD"/>
    <w:rsid w:val="00364DBF"/>
    <w:rsid w:val="00366944"/>
    <w:rsid w:val="003722F7"/>
    <w:rsid w:val="0037315D"/>
    <w:rsid w:val="00376EE3"/>
    <w:rsid w:val="00382D02"/>
    <w:rsid w:val="003859CF"/>
    <w:rsid w:val="00391245"/>
    <w:rsid w:val="00394D9B"/>
    <w:rsid w:val="0039509B"/>
    <w:rsid w:val="003A296E"/>
    <w:rsid w:val="003A485C"/>
    <w:rsid w:val="003A70AC"/>
    <w:rsid w:val="003B08D6"/>
    <w:rsid w:val="003B3A00"/>
    <w:rsid w:val="003B4FD0"/>
    <w:rsid w:val="003B73A3"/>
    <w:rsid w:val="003C0670"/>
    <w:rsid w:val="003C1518"/>
    <w:rsid w:val="003C2E9A"/>
    <w:rsid w:val="003C7A39"/>
    <w:rsid w:val="003D0160"/>
    <w:rsid w:val="003D3FC9"/>
    <w:rsid w:val="003D5928"/>
    <w:rsid w:val="003D7103"/>
    <w:rsid w:val="003E055C"/>
    <w:rsid w:val="003E299E"/>
    <w:rsid w:val="003E30D8"/>
    <w:rsid w:val="003E358A"/>
    <w:rsid w:val="003F1CE3"/>
    <w:rsid w:val="0040093F"/>
    <w:rsid w:val="004009D9"/>
    <w:rsid w:val="00403207"/>
    <w:rsid w:val="00403801"/>
    <w:rsid w:val="00403821"/>
    <w:rsid w:val="00406E3D"/>
    <w:rsid w:val="00412273"/>
    <w:rsid w:val="00413474"/>
    <w:rsid w:val="00414BBB"/>
    <w:rsid w:val="004163CB"/>
    <w:rsid w:val="00420F5A"/>
    <w:rsid w:val="0042161E"/>
    <w:rsid w:val="00425D9B"/>
    <w:rsid w:val="00426194"/>
    <w:rsid w:val="0042643E"/>
    <w:rsid w:val="0043348F"/>
    <w:rsid w:val="004344DF"/>
    <w:rsid w:val="00437915"/>
    <w:rsid w:val="00440A7B"/>
    <w:rsid w:val="00441200"/>
    <w:rsid w:val="00445EBE"/>
    <w:rsid w:val="004517F0"/>
    <w:rsid w:val="004520CE"/>
    <w:rsid w:val="00452485"/>
    <w:rsid w:val="0045288E"/>
    <w:rsid w:val="00452927"/>
    <w:rsid w:val="00455457"/>
    <w:rsid w:val="00460486"/>
    <w:rsid w:val="00465021"/>
    <w:rsid w:val="00467B70"/>
    <w:rsid w:val="00467C98"/>
    <w:rsid w:val="004704BF"/>
    <w:rsid w:val="00470AA4"/>
    <w:rsid w:val="00471391"/>
    <w:rsid w:val="00472B49"/>
    <w:rsid w:val="00474237"/>
    <w:rsid w:val="0048062A"/>
    <w:rsid w:val="00480EAB"/>
    <w:rsid w:val="004818C3"/>
    <w:rsid w:val="00481CA1"/>
    <w:rsid w:val="00482840"/>
    <w:rsid w:val="0048539E"/>
    <w:rsid w:val="0049135E"/>
    <w:rsid w:val="00493DFB"/>
    <w:rsid w:val="004A1800"/>
    <w:rsid w:val="004A2F96"/>
    <w:rsid w:val="004A30ED"/>
    <w:rsid w:val="004B1A6D"/>
    <w:rsid w:val="004B2775"/>
    <w:rsid w:val="004B3BF8"/>
    <w:rsid w:val="004B459A"/>
    <w:rsid w:val="004B4842"/>
    <w:rsid w:val="004B7F7B"/>
    <w:rsid w:val="004C326C"/>
    <w:rsid w:val="004C5A27"/>
    <w:rsid w:val="004C6DB4"/>
    <w:rsid w:val="004D0187"/>
    <w:rsid w:val="004D0552"/>
    <w:rsid w:val="004D1247"/>
    <w:rsid w:val="004D1374"/>
    <w:rsid w:val="004D3695"/>
    <w:rsid w:val="004D46E4"/>
    <w:rsid w:val="004D5A97"/>
    <w:rsid w:val="004E3452"/>
    <w:rsid w:val="004E3A71"/>
    <w:rsid w:val="004E4DAD"/>
    <w:rsid w:val="004E4F1B"/>
    <w:rsid w:val="004E6516"/>
    <w:rsid w:val="004F019F"/>
    <w:rsid w:val="004F2DCC"/>
    <w:rsid w:val="004F5A1D"/>
    <w:rsid w:val="004F6A5F"/>
    <w:rsid w:val="00501801"/>
    <w:rsid w:val="0050199B"/>
    <w:rsid w:val="005020A5"/>
    <w:rsid w:val="005024F7"/>
    <w:rsid w:val="00503374"/>
    <w:rsid w:val="0050353C"/>
    <w:rsid w:val="00503628"/>
    <w:rsid w:val="005065D5"/>
    <w:rsid w:val="00510206"/>
    <w:rsid w:val="005103DB"/>
    <w:rsid w:val="00511EEE"/>
    <w:rsid w:val="005132E7"/>
    <w:rsid w:val="00513312"/>
    <w:rsid w:val="00520C99"/>
    <w:rsid w:val="00530B82"/>
    <w:rsid w:val="00532D8F"/>
    <w:rsid w:val="00532E30"/>
    <w:rsid w:val="00533149"/>
    <w:rsid w:val="0053324C"/>
    <w:rsid w:val="005402A8"/>
    <w:rsid w:val="00541637"/>
    <w:rsid w:val="00541F32"/>
    <w:rsid w:val="00543B9A"/>
    <w:rsid w:val="00544DE3"/>
    <w:rsid w:val="00545589"/>
    <w:rsid w:val="00546008"/>
    <w:rsid w:val="0054642B"/>
    <w:rsid w:val="00550EA1"/>
    <w:rsid w:val="005528D5"/>
    <w:rsid w:val="00552ACB"/>
    <w:rsid w:val="005549CC"/>
    <w:rsid w:val="00555752"/>
    <w:rsid w:val="00555DE5"/>
    <w:rsid w:val="00557010"/>
    <w:rsid w:val="0056038A"/>
    <w:rsid w:val="00562303"/>
    <w:rsid w:val="0056727E"/>
    <w:rsid w:val="00570648"/>
    <w:rsid w:val="0057355D"/>
    <w:rsid w:val="005748FA"/>
    <w:rsid w:val="005759CA"/>
    <w:rsid w:val="00580B00"/>
    <w:rsid w:val="0058221E"/>
    <w:rsid w:val="0058477C"/>
    <w:rsid w:val="00585633"/>
    <w:rsid w:val="00591DCD"/>
    <w:rsid w:val="00592C04"/>
    <w:rsid w:val="00594BA3"/>
    <w:rsid w:val="0059636B"/>
    <w:rsid w:val="00596798"/>
    <w:rsid w:val="005973C2"/>
    <w:rsid w:val="005A08E9"/>
    <w:rsid w:val="005A4501"/>
    <w:rsid w:val="005A6290"/>
    <w:rsid w:val="005B14B1"/>
    <w:rsid w:val="005B3021"/>
    <w:rsid w:val="005B5C37"/>
    <w:rsid w:val="005B6903"/>
    <w:rsid w:val="005B6FE9"/>
    <w:rsid w:val="005C047F"/>
    <w:rsid w:val="005C333E"/>
    <w:rsid w:val="005C5295"/>
    <w:rsid w:val="005C5C90"/>
    <w:rsid w:val="005C651B"/>
    <w:rsid w:val="005C73A0"/>
    <w:rsid w:val="005D04D0"/>
    <w:rsid w:val="005D0CDA"/>
    <w:rsid w:val="005D21DE"/>
    <w:rsid w:val="005D243C"/>
    <w:rsid w:val="005D6059"/>
    <w:rsid w:val="005D7313"/>
    <w:rsid w:val="005D7BF4"/>
    <w:rsid w:val="005E01E7"/>
    <w:rsid w:val="005E36A0"/>
    <w:rsid w:val="005E6208"/>
    <w:rsid w:val="005E629A"/>
    <w:rsid w:val="005F23C0"/>
    <w:rsid w:val="005F45A3"/>
    <w:rsid w:val="005F4FAF"/>
    <w:rsid w:val="005F5801"/>
    <w:rsid w:val="005F5B4A"/>
    <w:rsid w:val="005F5D80"/>
    <w:rsid w:val="005F5D84"/>
    <w:rsid w:val="006018D4"/>
    <w:rsid w:val="0060208A"/>
    <w:rsid w:val="006021C9"/>
    <w:rsid w:val="00604B25"/>
    <w:rsid w:val="00605E94"/>
    <w:rsid w:val="006060BD"/>
    <w:rsid w:val="006071E2"/>
    <w:rsid w:val="00607F78"/>
    <w:rsid w:val="00612DA4"/>
    <w:rsid w:val="00613756"/>
    <w:rsid w:val="0061393B"/>
    <w:rsid w:val="00613FDF"/>
    <w:rsid w:val="006141EC"/>
    <w:rsid w:val="0061471F"/>
    <w:rsid w:val="00615E8F"/>
    <w:rsid w:val="006203C6"/>
    <w:rsid w:val="0062514F"/>
    <w:rsid w:val="0062518E"/>
    <w:rsid w:val="006255EA"/>
    <w:rsid w:val="00625BB3"/>
    <w:rsid w:val="0062656D"/>
    <w:rsid w:val="00626707"/>
    <w:rsid w:val="00626F1A"/>
    <w:rsid w:val="00630191"/>
    <w:rsid w:val="00631954"/>
    <w:rsid w:val="00632DD8"/>
    <w:rsid w:val="006342BD"/>
    <w:rsid w:val="006348AC"/>
    <w:rsid w:val="006368B5"/>
    <w:rsid w:val="00637EAE"/>
    <w:rsid w:val="00642E87"/>
    <w:rsid w:val="00654691"/>
    <w:rsid w:val="00660324"/>
    <w:rsid w:val="00662F62"/>
    <w:rsid w:val="006637DF"/>
    <w:rsid w:val="00665FAB"/>
    <w:rsid w:val="00666C2B"/>
    <w:rsid w:val="006709C4"/>
    <w:rsid w:val="00684B3E"/>
    <w:rsid w:val="0068726D"/>
    <w:rsid w:val="006879DD"/>
    <w:rsid w:val="0069335E"/>
    <w:rsid w:val="0069342A"/>
    <w:rsid w:val="006A00AB"/>
    <w:rsid w:val="006A010C"/>
    <w:rsid w:val="006A0442"/>
    <w:rsid w:val="006A0684"/>
    <w:rsid w:val="006A3105"/>
    <w:rsid w:val="006A45DD"/>
    <w:rsid w:val="006A713C"/>
    <w:rsid w:val="006B0AD3"/>
    <w:rsid w:val="006B4190"/>
    <w:rsid w:val="006B4B4F"/>
    <w:rsid w:val="006B6894"/>
    <w:rsid w:val="006C12E3"/>
    <w:rsid w:val="006C2AE9"/>
    <w:rsid w:val="006D0E59"/>
    <w:rsid w:val="006D231C"/>
    <w:rsid w:val="006D2E26"/>
    <w:rsid w:val="006D75E5"/>
    <w:rsid w:val="006D7A8F"/>
    <w:rsid w:val="006E002B"/>
    <w:rsid w:val="006E2B95"/>
    <w:rsid w:val="006E46CA"/>
    <w:rsid w:val="006E5904"/>
    <w:rsid w:val="006E742D"/>
    <w:rsid w:val="006F30A6"/>
    <w:rsid w:val="006F399F"/>
    <w:rsid w:val="006F4542"/>
    <w:rsid w:val="006F6F98"/>
    <w:rsid w:val="006F7B7D"/>
    <w:rsid w:val="00703E30"/>
    <w:rsid w:val="007052F4"/>
    <w:rsid w:val="00712D90"/>
    <w:rsid w:val="007203C8"/>
    <w:rsid w:val="007218E0"/>
    <w:rsid w:val="007270E2"/>
    <w:rsid w:val="00732F67"/>
    <w:rsid w:val="00733322"/>
    <w:rsid w:val="00736E25"/>
    <w:rsid w:val="007421E8"/>
    <w:rsid w:val="00742A64"/>
    <w:rsid w:val="00744F5A"/>
    <w:rsid w:val="00747B9B"/>
    <w:rsid w:val="00751095"/>
    <w:rsid w:val="007536E5"/>
    <w:rsid w:val="00753E2E"/>
    <w:rsid w:val="0075506F"/>
    <w:rsid w:val="007560B3"/>
    <w:rsid w:val="00756476"/>
    <w:rsid w:val="007571E0"/>
    <w:rsid w:val="007606D5"/>
    <w:rsid w:val="00762C12"/>
    <w:rsid w:val="00762FF9"/>
    <w:rsid w:val="00764669"/>
    <w:rsid w:val="007666CB"/>
    <w:rsid w:val="007703E8"/>
    <w:rsid w:val="007709AF"/>
    <w:rsid w:val="0077270D"/>
    <w:rsid w:val="00772E86"/>
    <w:rsid w:val="00775D04"/>
    <w:rsid w:val="0078171E"/>
    <w:rsid w:val="00783915"/>
    <w:rsid w:val="00784484"/>
    <w:rsid w:val="00790712"/>
    <w:rsid w:val="0079123F"/>
    <w:rsid w:val="00791DFA"/>
    <w:rsid w:val="00791FE5"/>
    <w:rsid w:val="007928D4"/>
    <w:rsid w:val="007A0FE7"/>
    <w:rsid w:val="007B0B18"/>
    <w:rsid w:val="007B1983"/>
    <w:rsid w:val="007B577D"/>
    <w:rsid w:val="007C0226"/>
    <w:rsid w:val="007C06C4"/>
    <w:rsid w:val="007C06D4"/>
    <w:rsid w:val="007C086D"/>
    <w:rsid w:val="007C1A4E"/>
    <w:rsid w:val="007C4989"/>
    <w:rsid w:val="007C64B3"/>
    <w:rsid w:val="007C7A93"/>
    <w:rsid w:val="007D089B"/>
    <w:rsid w:val="007D1979"/>
    <w:rsid w:val="007D5042"/>
    <w:rsid w:val="007D66EE"/>
    <w:rsid w:val="007D6898"/>
    <w:rsid w:val="007D7C76"/>
    <w:rsid w:val="007E04FD"/>
    <w:rsid w:val="007E0571"/>
    <w:rsid w:val="007E06F1"/>
    <w:rsid w:val="007E1F34"/>
    <w:rsid w:val="007E2077"/>
    <w:rsid w:val="007E4290"/>
    <w:rsid w:val="007E54B8"/>
    <w:rsid w:val="007E745A"/>
    <w:rsid w:val="007F0384"/>
    <w:rsid w:val="007F6A67"/>
    <w:rsid w:val="008031F6"/>
    <w:rsid w:val="00805741"/>
    <w:rsid w:val="00806203"/>
    <w:rsid w:val="00810319"/>
    <w:rsid w:val="00812257"/>
    <w:rsid w:val="008133D9"/>
    <w:rsid w:val="008155D0"/>
    <w:rsid w:val="00817AE9"/>
    <w:rsid w:val="0082023E"/>
    <w:rsid w:val="008224B4"/>
    <w:rsid w:val="0082287F"/>
    <w:rsid w:val="0082567B"/>
    <w:rsid w:val="008264D0"/>
    <w:rsid w:val="00827473"/>
    <w:rsid w:val="00832E55"/>
    <w:rsid w:val="00834964"/>
    <w:rsid w:val="008406E2"/>
    <w:rsid w:val="00842B10"/>
    <w:rsid w:val="008432BF"/>
    <w:rsid w:val="00845F53"/>
    <w:rsid w:val="008472B9"/>
    <w:rsid w:val="00852AE2"/>
    <w:rsid w:val="00853C7F"/>
    <w:rsid w:val="00853CBF"/>
    <w:rsid w:val="00854B42"/>
    <w:rsid w:val="008554B0"/>
    <w:rsid w:val="00857818"/>
    <w:rsid w:val="0085783C"/>
    <w:rsid w:val="00861E23"/>
    <w:rsid w:val="0086370E"/>
    <w:rsid w:val="00863F8F"/>
    <w:rsid w:val="00867497"/>
    <w:rsid w:val="0086794B"/>
    <w:rsid w:val="008716D4"/>
    <w:rsid w:val="0087229F"/>
    <w:rsid w:val="008739E0"/>
    <w:rsid w:val="0088113F"/>
    <w:rsid w:val="00881E56"/>
    <w:rsid w:val="008825C2"/>
    <w:rsid w:val="00882676"/>
    <w:rsid w:val="00883C0C"/>
    <w:rsid w:val="00884802"/>
    <w:rsid w:val="00886007"/>
    <w:rsid w:val="008905DA"/>
    <w:rsid w:val="00891293"/>
    <w:rsid w:val="00891E82"/>
    <w:rsid w:val="00891E90"/>
    <w:rsid w:val="00891F21"/>
    <w:rsid w:val="0089550C"/>
    <w:rsid w:val="0089624E"/>
    <w:rsid w:val="00896E36"/>
    <w:rsid w:val="008A0D0C"/>
    <w:rsid w:val="008B223A"/>
    <w:rsid w:val="008B399D"/>
    <w:rsid w:val="008B3EAB"/>
    <w:rsid w:val="008B4187"/>
    <w:rsid w:val="008B4256"/>
    <w:rsid w:val="008B443D"/>
    <w:rsid w:val="008C095D"/>
    <w:rsid w:val="008C0DC5"/>
    <w:rsid w:val="008C2596"/>
    <w:rsid w:val="008C27EF"/>
    <w:rsid w:val="008C67CB"/>
    <w:rsid w:val="008C7278"/>
    <w:rsid w:val="008C7393"/>
    <w:rsid w:val="008C7EEB"/>
    <w:rsid w:val="008D270A"/>
    <w:rsid w:val="008D31B7"/>
    <w:rsid w:val="008D3451"/>
    <w:rsid w:val="008D389E"/>
    <w:rsid w:val="008E3D3F"/>
    <w:rsid w:val="008E3DF3"/>
    <w:rsid w:val="008E7BD7"/>
    <w:rsid w:val="008F10FD"/>
    <w:rsid w:val="008F1DFC"/>
    <w:rsid w:val="008F29E5"/>
    <w:rsid w:val="008F2E58"/>
    <w:rsid w:val="008F6A80"/>
    <w:rsid w:val="00903458"/>
    <w:rsid w:val="00904F88"/>
    <w:rsid w:val="00905667"/>
    <w:rsid w:val="00910315"/>
    <w:rsid w:val="0091123C"/>
    <w:rsid w:val="00912FA5"/>
    <w:rsid w:val="00914DBA"/>
    <w:rsid w:val="00915434"/>
    <w:rsid w:val="00920885"/>
    <w:rsid w:val="009223EB"/>
    <w:rsid w:val="0092423F"/>
    <w:rsid w:val="00925BC4"/>
    <w:rsid w:val="00926F67"/>
    <w:rsid w:val="00927044"/>
    <w:rsid w:val="00927806"/>
    <w:rsid w:val="00927872"/>
    <w:rsid w:val="00927BF9"/>
    <w:rsid w:val="009309B8"/>
    <w:rsid w:val="009311FD"/>
    <w:rsid w:val="00933214"/>
    <w:rsid w:val="00933B84"/>
    <w:rsid w:val="00936744"/>
    <w:rsid w:val="00936C5B"/>
    <w:rsid w:val="00937B19"/>
    <w:rsid w:val="00941EE2"/>
    <w:rsid w:val="0094439A"/>
    <w:rsid w:val="009444A1"/>
    <w:rsid w:val="00944FC7"/>
    <w:rsid w:val="00945D86"/>
    <w:rsid w:val="00946DC5"/>
    <w:rsid w:val="00947DB7"/>
    <w:rsid w:val="00947EEE"/>
    <w:rsid w:val="00951F0D"/>
    <w:rsid w:val="009521A5"/>
    <w:rsid w:val="009529FE"/>
    <w:rsid w:val="0095498E"/>
    <w:rsid w:val="00955F81"/>
    <w:rsid w:val="00963546"/>
    <w:rsid w:val="00964358"/>
    <w:rsid w:val="00964BA6"/>
    <w:rsid w:val="00966AF7"/>
    <w:rsid w:val="0097368B"/>
    <w:rsid w:val="00977B05"/>
    <w:rsid w:val="0098058C"/>
    <w:rsid w:val="00981E7A"/>
    <w:rsid w:val="009823DD"/>
    <w:rsid w:val="00982C6E"/>
    <w:rsid w:val="00983815"/>
    <w:rsid w:val="009855C4"/>
    <w:rsid w:val="00986107"/>
    <w:rsid w:val="009874D6"/>
    <w:rsid w:val="00987F1D"/>
    <w:rsid w:val="0099039E"/>
    <w:rsid w:val="00994E31"/>
    <w:rsid w:val="009960D3"/>
    <w:rsid w:val="009A0A25"/>
    <w:rsid w:val="009A2FC5"/>
    <w:rsid w:val="009A335A"/>
    <w:rsid w:val="009A681A"/>
    <w:rsid w:val="009B4DE4"/>
    <w:rsid w:val="009B5C68"/>
    <w:rsid w:val="009C0575"/>
    <w:rsid w:val="009C0CC7"/>
    <w:rsid w:val="009C27A8"/>
    <w:rsid w:val="009C393E"/>
    <w:rsid w:val="009D0433"/>
    <w:rsid w:val="009D0B7E"/>
    <w:rsid w:val="009D42A3"/>
    <w:rsid w:val="009D4D5D"/>
    <w:rsid w:val="009D533E"/>
    <w:rsid w:val="009D6003"/>
    <w:rsid w:val="009D6687"/>
    <w:rsid w:val="009E08D6"/>
    <w:rsid w:val="009E387F"/>
    <w:rsid w:val="009E7C26"/>
    <w:rsid w:val="009F2C65"/>
    <w:rsid w:val="009F2CF7"/>
    <w:rsid w:val="009F4619"/>
    <w:rsid w:val="009F7DF9"/>
    <w:rsid w:val="009F7EE1"/>
    <w:rsid w:val="00A00CAB"/>
    <w:rsid w:val="00A0229C"/>
    <w:rsid w:val="00A02FF7"/>
    <w:rsid w:val="00A0465E"/>
    <w:rsid w:val="00A04E9D"/>
    <w:rsid w:val="00A061A8"/>
    <w:rsid w:val="00A065B4"/>
    <w:rsid w:val="00A071C0"/>
    <w:rsid w:val="00A131CC"/>
    <w:rsid w:val="00A13751"/>
    <w:rsid w:val="00A22780"/>
    <w:rsid w:val="00A24738"/>
    <w:rsid w:val="00A275C8"/>
    <w:rsid w:val="00A3403D"/>
    <w:rsid w:val="00A34F78"/>
    <w:rsid w:val="00A3595A"/>
    <w:rsid w:val="00A40F1A"/>
    <w:rsid w:val="00A41A1F"/>
    <w:rsid w:val="00A41B97"/>
    <w:rsid w:val="00A4261A"/>
    <w:rsid w:val="00A437BE"/>
    <w:rsid w:val="00A4537B"/>
    <w:rsid w:val="00A45408"/>
    <w:rsid w:val="00A521B6"/>
    <w:rsid w:val="00A5267C"/>
    <w:rsid w:val="00A527A9"/>
    <w:rsid w:val="00A52C5B"/>
    <w:rsid w:val="00A53968"/>
    <w:rsid w:val="00A53AA6"/>
    <w:rsid w:val="00A57334"/>
    <w:rsid w:val="00A57AD9"/>
    <w:rsid w:val="00A63000"/>
    <w:rsid w:val="00A6706B"/>
    <w:rsid w:val="00A67325"/>
    <w:rsid w:val="00A73231"/>
    <w:rsid w:val="00A7405D"/>
    <w:rsid w:val="00A7593C"/>
    <w:rsid w:val="00A767C5"/>
    <w:rsid w:val="00A77FD1"/>
    <w:rsid w:val="00A82AC3"/>
    <w:rsid w:val="00A8398A"/>
    <w:rsid w:val="00A8496A"/>
    <w:rsid w:val="00A84AB5"/>
    <w:rsid w:val="00A850A5"/>
    <w:rsid w:val="00A851F3"/>
    <w:rsid w:val="00A85FDD"/>
    <w:rsid w:val="00A86FC1"/>
    <w:rsid w:val="00A90104"/>
    <w:rsid w:val="00A93170"/>
    <w:rsid w:val="00A93E4A"/>
    <w:rsid w:val="00A94EF6"/>
    <w:rsid w:val="00A94FEE"/>
    <w:rsid w:val="00AA0062"/>
    <w:rsid w:val="00AA5259"/>
    <w:rsid w:val="00AA5C96"/>
    <w:rsid w:val="00AB217E"/>
    <w:rsid w:val="00AB4B90"/>
    <w:rsid w:val="00AB7F07"/>
    <w:rsid w:val="00AC07EE"/>
    <w:rsid w:val="00AC1AB6"/>
    <w:rsid w:val="00AC4283"/>
    <w:rsid w:val="00AC499C"/>
    <w:rsid w:val="00AC6500"/>
    <w:rsid w:val="00AC6EAB"/>
    <w:rsid w:val="00AD2B80"/>
    <w:rsid w:val="00AD3D48"/>
    <w:rsid w:val="00AD4CDC"/>
    <w:rsid w:val="00AD4FBE"/>
    <w:rsid w:val="00AD5479"/>
    <w:rsid w:val="00AD5B00"/>
    <w:rsid w:val="00AD68B6"/>
    <w:rsid w:val="00AE16A4"/>
    <w:rsid w:val="00AE3127"/>
    <w:rsid w:val="00AE3826"/>
    <w:rsid w:val="00AE7E3E"/>
    <w:rsid w:val="00AF23DD"/>
    <w:rsid w:val="00AF328C"/>
    <w:rsid w:val="00AF3D9F"/>
    <w:rsid w:val="00AF735F"/>
    <w:rsid w:val="00B00051"/>
    <w:rsid w:val="00B006F0"/>
    <w:rsid w:val="00B033B6"/>
    <w:rsid w:val="00B03808"/>
    <w:rsid w:val="00B05D77"/>
    <w:rsid w:val="00B062DF"/>
    <w:rsid w:val="00B064E6"/>
    <w:rsid w:val="00B072FF"/>
    <w:rsid w:val="00B07CD4"/>
    <w:rsid w:val="00B1023A"/>
    <w:rsid w:val="00B1174A"/>
    <w:rsid w:val="00B12A15"/>
    <w:rsid w:val="00B137DE"/>
    <w:rsid w:val="00B13FB4"/>
    <w:rsid w:val="00B2037A"/>
    <w:rsid w:val="00B22065"/>
    <w:rsid w:val="00B223AE"/>
    <w:rsid w:val="00B22F5F"/>
    <w:rsid w:val="00B2347E"/>
    <w:rsid w:val="00B24CB3"/>
    <w:rsid w:val="00B267F1"/>
    <w:rsid w:val="00B26866"/>
    <w:rsid w:val="00B278FC"/>
    <w:rsid w:val="00B31844"/>
    <w:rsid w:val="00B33A7C"/>
    <w:rsid w:val="00B37098"/>
    <w:rsid w:val="00B41236"/>
    <w:rsid w:val="00B43919"/>
    <w:rsid w:val="00B459ED"/>
    <w:rsid w:val="00B5177A"/>
    <w:rsid w:val="00B5181D"/>
    <w:rsid w:val="00B51C87"/>
    <w:rsid w:val="00B55E3E"/>
    <w:rsid w:val="00B57DFB"/>
    <w:rsid w:val="00B61CD3"/>
    <w:rsid w:val="00B63624"/>
    <w:rsid w:val="00B65A6C"/>
    <w:rsid w:val="00B6784B"/>
    <w:rsid w:val="00B708BC"/>
    <w:rsid w:val="00B736E4"/>
    <w:rsid w:val="00B745DE"/>
    <w:rsid w:val="00B74FEB"/>
    <w:rsid w:val="00B757C3"/>
    <w:rsid w:val="00B81AFE"/>
    <w:rsid w:val="00B82FB6"/>
    <w:rsid w:val="00B846DF"/>
    <w:rsid w:val="00B84B3E"/>
    <w:rsid w:val="00B8632A"/>
    <w:rsid w:val="00B8643C"/>
    <w:rsid w:val="00B86A69"/>
    <w:rsid w:val="00B9381D"/>
    <w:rsid w:val="00B94B24"/>
    <w:rsid w:val="00BA1085"/>
    <w:rsid w:val="00BA1DB4"/>
    <w:rsid w:val="00BA1F4F"/>
    <w:rsid w:val="00BA24E4"/>
    <w:rsid w:val="00BA2509"/>
    <w:rsid w:val="00BA32C6"/>
    <w:rsid w:val="00BA5F49"/>
    <w:rsid w:val="00BA65C6"/>
    <w:rsid w:val="00BB461E"/>
    <w:rsid w:val="00BB4BDC"/>
    <w:rsid w:val="00BB6663"/>
    <w:rsid w:val="00BB68F6"/>
    <w:rsid w:val="00BC5D5E"/>
    <w:rsid w:val="00BD07D8"/>
    <w:rsid w:val="00BD11CF"/>
    <w:rsid w:val="00BE17FC"/>
    <w:rsid w:val="00BE271C"/>
    <w:rsid w:val="00BE4FD7"/>
    <w:rsid w:val="00BE5D98"/>
    <w:rsid w:val="00BE61DB"/>
    <w:rsid w:val="00BE7DD7"/>
    <w:rsid w:val="00BF01D7"/>
    <w:rsid w:val="00BF0233"/>
    <w:rsid w:val="00BF0246"/>
    <w:rsid w:val="00BF1B11"/>
    <w:rsid w:val="00BF4F4C"/>
    <w:rsid w:val="00BF655D"/>
    <w:rsid w:val="00BF7BB1"/>
    <w:rsid w:val="00C02589"/>
    <w:rsid w:val="00C10BC7"/>
    <w:rsid w:val="00C11381"/>
    <w:rsid w:val="00C122E5"/>
    <w:rsid w:val="00C13C73"/>
    <w:rsid w:val="00C16CF5"/>
    <w:rsid w:val="00C202F0"/>
    <w:rsid w:val="00C21D77"/>
    <w:rsid w:val="00C25A3C"/>
    <w:rsid w:val="00C3098F"/>
    <w:rsid w:val="00C336D0"/>
    <w:rsid w:val="00C41123"/>
    <w:rsid w:val="00C43A96"/>
    <w:rsid w:val="00C43B25"/>
    <w:rsid w:val="00C450E2"/>
    <w:rsid w:val="00C46DCE"/>
    <w:rsid w:val="00C500E8"/>
    <w:rsid w:val="00C54EB8"/>
    <w:rsid w:val="00C568BA"/>
    <w:rsid w:val="00C634FB"/>
    <w:rsid w:val="00C639C5"/>
    <w:rsid w:val="00C67154"/>
    <w:rsid w:val="00C701DF"/>
    <w:rsid w:val="00C70355"/>
    <w:rsid w:val="00C74C3A"/>
    <w:rsid w:val="00C7617D"/>
    <w:rsid w:val="00C825E9"/>
    <w:rsid w:val="00C82C3E"/>
    <w:rsid w:val="00C83902"/>
    <w:rsid w:val="00C8426D"/>
    <w:rsid w:val="00C85D76"/>
    <w:rsid w:val="00C865C3"/>
    <w:rsid w:val="00C870AC"/>
    <w:rsid w:val="00C874CE"/>
    <w:rsid w:val="00C921C1"/>
    <w:rsid w:val="00C925F3"/>
    <w:rsid w:val="00C9340D"/>
    <w:rsid w:val="00C9372F"/>
    <w:rsid w:val="00C93C23"/>
    <w:rsid w:val="00C93CA4"/>
    <w:rsid w:val="00C94676"/>
    <w:rsid w:val="00C95339"/>
    <w:rsid w:val="00CB0ABA"/>
    <w:rsid w:val="00CB0B25"/>
    <w:rsid w:val="00CB2C1B"/>
    <w:rsid w:val="00CB3B8A"/>
    <w:rsid w:val="00CC0B52"/>
    <w:rsid w:val="00CC2115"/>
    <w:rsid w:val="00CC3CBC"/>
    <w:rsid w:val="00CC45EF"/>
    <w:rsid w:val="00CC676E"/>
    <w:rsid w:val="00CD11EA"/>
    <w:rsid w:val="00CD2FFF"/>
    <w:rsid w:val="00CD3C1A"/>
    <w:rsid w:val="00CD63D8"/>
    <w:rsid w:val="00CD68B1"/>
    <w:rsid w:val="00CD7968"/>
    <w:rsid w:val="00CE2806"/>
    <w:rsid w:val="00CE2D7E"/>
    <w:rsid w:val="00CE45DF"/>
    <w:rsid w:val="00CE4FD3"/>
    <w:rsid w:val="00CE60E6"/>
    <w:rsid w:val="00CE65BE"/>
    <w:rsid w:val="00CE6CE3"/>
    <w:rsid w:val="00CE7B26"/>
    <w:rsid w:val="00CF048C"/>
    <w:rsid w:val="00CF14C5"/>
    <w:rsid w:val="00CF171D"/>
    <w:rsid w:val="00CF1731"/>
    <w:rsid w:val="00CF24B0"/>
    <w:rsid w:val="00CF2F08"/>
    <w:rsid w:val="00CF3806"/>
    <w:rsid w:val="00CF3981"/>
    <w:rsid w:val="00CF545B"/>
    <w:rsid w:val="00CF62B7"/>
    <w:rsid w:val="00D0592D"/>
    <w:rsid w:val="00D06AA9"/>
    <w:rsid w:val="00D07816"/>
    <w:rsid w:val="00D12DA5"/>
    <w:rsid w:val="00D13696"/>
    <w:rsid w:val="00D13EC8"/>
    <w:rsid w:val="00D14728"/>
    <w:rsid w:val="00D174BD"/>
    <w:rsid w:val="00D17A7A"/>
    <w:rsid w:val="00D23D5D"/>
    <w:rsid w:val="00D24DAB"/>
    <w:rsid w:val="00D268B8"/>
    <w:rsid w:val="00D26A9A"/>
    <w:rsid w:val="00D315A4"/>
    <w:rsid w:val="00D32DE8"/>
    <w:rsid w:val="00D352A0"/>
    <w:rsid w:val="00D358C6"/>
    <w:rsid w:val="00D36A62"/>
    <w:rsid w:val="00D37622"/>
    <w:rsid w:val="00D407A2"/>
    <w:rsid w:val="00D422D0"/>
    <w:rsid w:val="00D428B4"/>
    <w:rsid w:val="00D437D5"/>
    <w:rsid w:val="00D465E8"/>
    <w:rsid w:val="00D5327A"/>
    <w:rsid w:val="00D5424D"/>
    <w:rsid w:val="00D613EA"/>
    <w:rsid w:val="00D62C35"/>
    <w:rsid w:val="00D62CC6"/>
    <w:rsid w:val="00D64D2D"/>
    <w:rsid w:val="00D659C0"/>
    <w:rsid w:val="00D663F0"/>
    <w:rsid w:val="00D7587A"/>
    <w:rsid w:val="00D76334"/>
    <w:rsid w:val="00D77362"/>
    <w:rsid w:val="00D775D0"/>
    <w:rsid w:val="00D7788C"/>
    <w:rsid w:val="00D801B3"/>
    <w:rsid w:val="00D85333"/>
    <w:rsid w:val="00D85D4A"/>
    <w:rsid w:val="00D866A8"/>
    <w:rsid w:val="00D87B53"/>
    <w:rsid w:val="00D90441"/>
    <w:rsid w:val="00D914F9"/>
    <w:rsid w:val="00D92334"/>
    <w:rsid w:val="00D931B2"/>
    <w:rsid w:val="00D95714"/>
    <w:rsid w:val="00D97DF3"/>
    <w:rsid w:val="00DA0681"/>
    <w:rsid w:val="00DA28B7"/>
    <w:rsid w:val="00DA6B70"/>
    <w:rsid w:val="00DA7DDC"/>
    <w:rsid w:val="00DA7E39"/>
    <w:rsid w:val="00DB072F"/>
    <w:rsid w:val="00DB2C48"/>
    <w:rsid w:val="00DB333C"/>
    <w:rsid w:val="00DB3E71"/>
    <w:rsid w:val="00DB66FA"/>
    <w:rsid w:val="00DC214B"/>
    <w:rsid w:val="00DC4154"/>
    <w:rsid w:val="00DC4863"/>
    <w:rsid w:val="00DC5A7A"/>
    <w:rsid w:val="00DD0E30"/>
    <w:rsid w:val="00DD180B"/>
    <w:rsid w:val="00DD1BF1"/>
    <w:rsid w:val="00DD2143"/>
    <w:rsid w:val="00DD2CB5"/>
    <w:rsid w:val="00DD3265"/>
    <w:rsid w:val="00DD376D"/>
    <w:rsid w:val="00DD3C4E"/>
    <w:rsid w:val="00DD6205"/>
    <w:rsid w:val="00DD6B37"/>
    <w:rsid w:val="00DE0568"/>
    <w:rsid w:val="00DE0611"/>
    <w:rsid w:val="00DE21ED"/>
    <w:rsid w:val="00DE2890"/>
    <w:rsid w:val="00DE3D35"/>
    <w:rsid w:val="00DE4C6D"/>
    <w:rsid w:val="00DE7926"/>
    <w:rsid w:val="00DF30CE"/>
    <w:rsid w:val="00DF4E37"/>
    <w:rsid w:val="00DF64AB"/>
    <w:rsid w:val="00DF7072"/>
    <w:rsid w:val="00DF7301"/>
    <w:rsid w:val="00DF757B"/>
    <w:rsid w:val="00DF7AB4"/>
    <w:rsid w:val="00E02733"/>
    <w:rsid w:val="00E02D54"/>
    <w:rsid w:val="00E13D9C"/>
    <w:rsid w:val="00E1476B"/>
    <w:rsid w:val="00E16285"/>
    <w:rsid w:val="00E202CF"/>
    <w:rsid w:val="00E26E0B"/>
    <w:rsid w:val="00E30225"/>
    <w:rsid w:val="00E30A2C"/>
    <w:rsid w:val="00E31499"/>
    <w:rsid w:val="00E32DFA"/>
    <w:rsid w:val="00E34333"/>
    <w:rsid w:val="00E34916"/>
    <w:rsid w:val="00E35197"/>
    <w:rsid w:val="00E36CA6"/>
    <w:rsid w:val="00E36D43"/>
    <w:rsid w:val="00E43AD6"/>
    <w:rsid w:val="00E43F4C"/>
    <w:rsid w:val="00E4491C"/>
    <w:rsid w:val="00E45689"/>
    <w:rsid w:val="00E46808"/>
    <w:rsid w:val="00E4684A"/>
    <w:rsid w:val="00E46B3C"/>
    <w:rsid w:val="00E535B6"/>
    <w:rsid w:val="00E55904"/>
    <w:rsid w:val="00E5760E"/>
    <w:rsid w:val="00E6077C"/>
    <w:rsid w:val="00E72B17"/>
    <w:rsid w:val="00E72C37"/>
    <w:rsid w:val="00E75039"/>
    <w:rsid w:val="00E75E81"/>
    <w:rsid w:val="00E83737"/>
    <w:rsid w:val="00E83C42"/>
    <w:rsid w:val="00E84DC3"/>
    <w:rsid w:val="00EA3569"/>
    <w:rsid w:val="00EB0FF6"/>
    <w:rsid w:val="00EB3C3D"/>
    <w:rsid w:val="00EB3FE1"/>
    <w:rsid w:val="00EB5931"/>
    <w:rsid w:val="00EB6CBC"/>
    <w:rsid w:val="00EC00A6"/>
    <w:rsid w:val="00EC06B1"/>
    <w:rsid w:val="00EC1453"/>
    <w:rsid w:val="00EC1471"/>
    <w:rsid w:val="00EC4922"/>
    <w:rsid w:val="00EC5A3F"/>
    <w:rsid w:val="00EC7DF3"/>
    <w:rsid w:val="00ED4433"/>
    <w:rsid w:val="00ED6DC7"/>
    <w:rsid w:val="00ED7E8C"/>
    <w:rsid w:val="00EE07E2"/>
    <w:rsid w:val="00EE08A1"/>
    <w:rsid w:val="00EE1887"/>
    <w:rsid w:val="00EE2767"/>
    <w:rsid w:val="00EE30C6"/>
    <w:rsid w:val="00EE72D2"/>
    <w:rsid w:val="00EF032A"/>
    <w:rsid w:val="00EF1AFD"/>
    <w:rsid w:val="00EF518C"/>
    <w:rsid w:val="00EF7386"/>
    <w:rsid w:val="00F01BC2"/>
    <w:rsid w:val="00F0319C"/>
    <w:rsid w:val="00F04803"/>
    <w:rsid w:val="00F07F53"/>
    <w:rsid w:val="00F1008B"/>
    <w:rsid w:val="00F14068"/>
    <w:rsid w:val="00F140EA"/>
    <w:rsid w:val="00F1527F"/>
    <w:rsid w:val="00F2029F"/>
    <w:rsid w:val="00F20BC3"/>
    <w:rsid w:val="00F2310B"/>
    <w:rsid w:val="00F24E57"/>
    <w:rsid w:val="00F2685C"/>
    <w:rsid w:val="00F3063D"/>
    <w:rsid w:val="00F322DB"/>
    <w:rsid w:val="00F405F4"/>
    <w:rsid w:val="00F43462"/>
    <w:rsid w:val="00F4692C"/>
    <w:rsid w:val="00F4717E"/>
    <w:rsid w:val="00F4778D"/>
    <w:rsid w:val="00F5294A"/>
    <w:rsid w:val="00F542E9"/>
    <w:rsid w:val="00F60C0E"/>
    <w:rsid w:val="00F614A3"/>
    <w:rsid w:val="00F70B7B"/>
    <w:rsid w:val="00F76A08"/>
    <w:rsid w:val="00F7718C"/>
    <w:rsid w:val="00F8032E"/>
    <w:rsid w:val="00F822D0"/>
    <w:rsid w:val="00F82904"/>
    <w:rsid w:val="00F84EDB"/>
    <w:rsid w:val="00F86885"/>
    <w:rsid w:val="00F935B5"/>
    <w:rsid w:val="00FA3A5B"/>
    <w:rsid w:val="00FA41B8"/>
    <w:rsid w:val="00FA5DE0"/>
    <w:rsid w:val="00FB26D8"/>
    <w:rsid w:val="00FB2BE7"/>
    <w:rsid w:val="00FB4212"/>
    <w:rsid w:val="00FB42D4"/>
    <w:rsid w:val="00FB75DE"/>
    <w:rsid w:val="00FB77E4"/>
    <w:rsid w:val="00FC0738"/>
    <w:rsid w:val="00FC0ED0"/>
    <w:rsid w:val="00FC1897"/>
    <w:rsid w:val="00FC26E0"/>
    <w:rsid w:val="00FC39C4"/>
    <w:rsid w:val="00FC47C5"/>
    <w:rsid w:val="00FC4E1F"/>
    <w:rsid w:val="00FC68EF"/>
    <w:rsid w:val="00FD163A"/>
    <w:rsid w:val="00FD1857"/>
    <w:rsid w:val="00FD2F0D"/>
    <w:rsid w:val="00FD4E7D"/>
    <w:rsid w:val="00FD5367"/>
    <w:rsid w:val="00FE0EDA"/>
    <w:rsid w:val="00FE3278"/>
    <w:rsid w:val="00FE4320"/>
    <w:rsid w:val="00FE4538"/>
    <w:rsid w:val="00FE517B"/>
    <w:rsid w:val="00FE55DD"/>
    <w:rsid w:val="00FE5763"/>
    <w:rsid w:val="00FE61CB"/>
    <w:rsid w:val="00FE6286"/>
    <w:rsid w:val="00FE6D72"/>
    <w:rsid w:val="00FF0954"/>
    <w:rsid w:val="00FF1F2A"/>
    <w:rsid w:val="00FF331B"/>
    <w:rsid w:val="00FF535B"/>
    <w:rsid w:val="00FF565D"/>
    <w:rsid w:val="00FF6253"/>
    <w:rsid w:val="00FF64BA"/>
    <w:rsid w:val="00FF64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5C446"/>
  <w15:docId w15:val="{25A87751-A5D6-4D61-B338-92B7B8D5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5A"/>
  </w:style>
  <w:style w:type="paragraph" w:styleId="Heading1">
    <w:name w:val="heading 1"/>
    <w:basedOn w:val="Normal"/>
    <w:next w:val="Normal"/>
    <w:link w:val="Heading1Char"/>
    <w:uiPriority w:val="9"/>
    <w:qFormat/>
    <w:rsid w:val="00F0480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480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3A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60208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8A"/>
  </w:style>
  <w:style w:type="character" w:customStyle="1" w:styleId="Heading3Char">
    <w:name w:val="Heading 3 Char"/>
    <w:basedOn w:val="DefaultParagraphFont"/>
    <w:link w:val="Heading3"/>
    <w:uiPriority w:val="9"/>
    <w:semiHidden/>
    <w:rsid w:val="00B33A7C"/>
    <w:rPr>
      <w:rFonts w:asciiTheme="majorHAnsi" w:eastAsiaTheme="majorEastAsia" w:hAnsiTheme="majorHAnsi" w:cstheme="majorBidi"/>
      <w:color w:val="1F3763" w:themeColor="accent1" w:themeShade="7F"/>
      <w:sz w:val="24"/>
      <w:szCs w:val="24"/>
    </w:rPr>
  </w:style>
  <w:style w:type="paragraph" w:customStyle="1" w:styleId="TPGReportBullets">
    <w:name w:val="TPG Report Bullets"/>
    <w:basedOn w:val="Normal"/>
    <w:link w:val="TPGReportBulletsChar"/>
    <w:autoRedefine/>
    <w:qFormat/>
    <w:rsid w:val="00252100"/>
    <w:pPr>
      <w:numPr>
        <w:numId w:val="1"/>
      </w:numPr>
      <w:autoSpaceDE w:val="0"/>
      <w:autoSpaceDN w:val="0"/>
      <w:adjustRightInd w:val="0"/>
      <w:spacing w:before="120" w:after="120" w:line="276" w:lineRule="auto"/>
      <w:ind w:left="1134" w:hanging="567"/>
      <w:jc w:val="both"/>
    </w:pPr>
    <w:rPr>
      <w:rFonts w:ascii="Garamond light" w:eastAsia="Calibri" w:hAnsi="Garamond light" w:cs="Arial"/>
      <w:color w:val="000000"/>
    </w:rPr>
  </w:style>
  <w:style w:type="character" w:customStyle="1" w:styleId="TPGReportBulletsChar">
    <w:name w:val="TPG Report Bullets Char"/>
    <w:basedOn w:val="DefaultParagraphFont"/>
    <w:link w:val="TPGReportBullets"/>
    <w:rsid w:val="00252100"/>
    <w:rPr>
      <w:rFonts w:ascii="Garamond light" w:eastAsia="Calibri" w:hAnsi="Garamond light" w:cs="Arial"/>
      <w:color w:val="000000"/>
    </w:rPr>
  </w:style>
  <w:style w:type="paragraph" w:customStyle="1" w:styleId="TPGBasic">
    <w:name w:val="TPG Basic"/>
    <w:basedOn w:val="TPGReportNumbers"/>
    <w:link w:val="TPGBasicChar"/>
    <w:qFormat/>
    <w:rsid w:val="00252100"/>
    <w:pPr>
      <w:numPr>
        <w:numId w:val="0"/>
      </w:numPr>
      <w:jc w:val="both"/>
    </w:pPr>
    <w:rPr>
      <w:rFonts w:ascii="Garamond light" w:hAnsi="Garamond light"/>
      <w:sz w:val="22"/>
    </w:rPr>
  </w:style>
  <w:style w:type="character" w:customStyle="1" w:styleId="TPGBasicChar">
    <w:name w:val="TPG Basic Char"/>
    <w:basedOn w:val="DefaultParagraphFont"/>
    <w:link w:val="TPGBasic"/>
    <w:rsid w:val="00252100"/>
    <w:rPr>
      <w:rFonts w:ascii="Garamond light" w:eastAsia="Times New Roman" w:hAnsi="Garamond light" w:cs="Arial"/>
      <w:color w:val="000000"/>
    </w:rPr>
  </w:style>
  <w:style w:type="paragraph" w:customStyle="1" w:styleId="TPGHeading2">
    <w:name w:val="TPG Heading 2"/>
    <w:basedOn w:val="Normal"/>
    <w:next w:val="TPGBasic"/>
    <w:link w:val="TPGHeading2Char"/>
    <w:autoRedefine/>
    <w:qFormat/>
    <w:rsid w:val="002B3304"/>
    <w:pPr>
      <w:spacing w:before="120" w:after="120" w:line="276" w:lineRule="auto"/>
    </w:pPr>
    <w:rPr>
      <w:rFonts w:ascii="Gotham Black" w:hAnsi="Gotham Black" w:cs="Arial"/>
      <w:lang w:val="en-US" w:eastAsia="en-GB"/>
    </w:rPr>
  </w:style>
  <w:style w:type="character" w:customStyle="1" w:styleId="TPGHeading2Char">
    <w:name w:val="TPG Heading 2 Char"/>
    <w:basedOn w:val="DefaultParagraphFont"/>
    <w:link w:val="TPGHeading2"/>
    <w:rsid w:val="002B3304"/>
    <w:rPr>
      <w:rFonts w:ascii="Gotham Black" w:hAnsi="Gotham Black" w:cs="Arial"/>
      <w:lang w:val="en-US" w:eastAsia="en-GB"/>
    </w:rPr>
  </w:style>
  <w:style w:type="paragraph" w:customStyle="1" w:styleId="TPGHeading1">
    <w:name w:val="TPG Heading 1"/>
    <w:basedOn w:val="Normal"/>
    <w:next w:val="TPGBasic"/>
    <w:link w:val="TPGHeading1Char"/>
    <w:qFormat/>
    <w:rsid w:val="006A45DD"/>
    <w:pPr>
      <w:shd w:val="clear" w:color="auto" w:fill="000000" w:themeFill="text1"/>
      <w:spacing w:after="360"/>
      <w:ind w:firstLine="284"/>
    </w:pPr>
    <w:rPr>
      <w:rFonts w:ascii="Gotham Black" w:hAnsi="Gotham Black" w:cs="Arial"/>
      <w:caps/>
      <w:color w:val="FFFFFF" w:themeColor="background1"/>
      <w:spacing w:val="20"/>
      <w:sz w:val="28"/>
      <w:lang w:val="en-US"/>
    </w:rPr>
  </w:style>
  <w:style w:type="character" w:customStyle="1" w:styleId="TPGHeading1Char">
    <w:name w:val="TPG Heading 1 Char"/>
    <w:basedOn w:val="TPGBasicChar"/>
    <w:link w:val="TPGHeading1"/>
    <w:rsid w:val="006A45DD"/>
    <w:rPr>
      <w:rFonts w:ascii="Gotham Black" w:eastAsia="Times New Roman" w:hAnsi="Gotham Black" w:cs="Arial"/>
      <w:bCs/>
      <w:caps/>
      <w:color w:val="FFFFFF" w:themeColor="background1"/>
      <w:spacing w:val="20"/>
      <w:sz w:val="28"/>
      <w:shd w:val="clear" w:color="auto" w:fill="000000" w:themeFill="text1"/>
      <w:lang w:val="en-US"/>
    </w:rPr>
  </w:style>
  <w:style w:type="paragraph" w:customStyle="1" w:styleId="TPGReportNumbers">
    <w:name w:val="TPG Report Numbers"/>
    <w:basedOn w:val="Normal"/>
    <w:link w:val="TPGReportNumbersChar"/>
    <w:qFormat/>
    <w:rsid w:val="00910315"/>
    <w:pPr>
      <w:numPr>
        <w:numId w:val="2"/>
      </w:numPr>
      <w:spacing w:before="120" w:after="120" w:line="276" w:lineRule="auto"/>
      <w:ind w:left="567" w:hanging="567"/>
    </w:pPr>
    <w:rPr>
      <w:rFonts w:ascii="Garamond" w:eastAsia="Times New Roman" w:hAnsi="Garamond" w:cs="Arial"/>
      <w:color w:val="000000"/>
      <w:sz w:val="24"/>
    </w:rPr>
  </w:style>
  <w:style w:type="character" w:customStyle="1" w:styleId="TPGReportNumbersChar">
    <w:name w:val="TPG Report Numbers Char"/>
    <w:basedOn w:val="TPGBasicChar"/>
    <w:link w:val="TPGReportNumbers"/>
    <w:rsid w:val="00910315"/>
    <w:rPr>
      <w:rFonts w:ascii="Garamond" w:eastAsia="Times New Roman" w:hAnsi="Garamond" w:cs="Arial"/>
      <w:color w:val="000000"/>
      <w:sz w:val="24"/>
    </w:rPr>
  </w:style>
  <w:style w:type="paragraph" w:customStyle="1" w:styleId="TPGHeading3">
    <w:name w:val="TPG Heading 3"/>
    <w:basedOn w:val="Normal"/>
    <w:next w:val="TPGBasic"/>
    <w:link w:val="TPGHeading3Char"/>
    <w:qFormat/>
    <w:rsid w:val="006A45DD"/>
    <w:pPr>
      <w:spacing w:before="120" w:after="120" w:line="276" w:lineRule="auto"/>
    </w:pPr>
    <w:rPr>
      <w:rFonts w:ascii="Gotham Book" w:hAnsi="Gotham Book"/>
    </w:rPr>
  </w:style>
  <w:style w:type="character" w:customStyle="1" w:styleId="TPGHeading3Char">
    <w:name w:val="TPG Heading 3 Char"/>
    <w:basedOn w:val="DefaultParagraphFont"/>
    <w:link w:val="TPGHeading3"/>
    <w:rsid w:val="006A45DD"/>
    <w:rPr>
      <w:rFonts w:ascii="Gotham Book" w:hAnsi="Gotham Book"/>
    </w:rPr>
  </w:style>
  <w:style w:type="paragraph" w:styleId="Footer">
    <w:name w:val="footer"/>
    <w:basedOn w:val="Normal"/>
    <w:link w:val="FooterChar"/>
    <w:uiPriority w:val="99"/>
    <w:unhideWhenUsed/>
    <w:rsid w:val="00602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8A"/>
  </w:style>
  <w:style w:type="character" w:customStyle="1" w:styleId="Heading7Char">
    <w:name w:val="Heading 7 Char"/>
    <w:basedOn w:val="DefaultParagraphFont"/>
    <w:link w:val="Heading7"/>
    <w:uiPriority w:val="9"/>
    <w:semiHidden/>
    <w:rsid w:val="0060208A"/>
    <w:rPr>
      <w:rFonts w:asciiTheme="majorHAnsi" w:eastAsiaTheme="majorEastAsia" w:hAnsiTheme="majorHAnsi" w:cstheme="majorBidi"/>
      <w:i/>
      <w:iCs/>
      <w:color w:val="1F3763" w:themeColor="accent1" w:themeShade="7F"/>
    </w:rPr>
  </w:style>
  <w:style w:type="paragraph" w:customStyle="1" w:styleId="TPGBullets">
    <w:name w:val="TPG Bullets"/>
    <w:basedOn w:val="Normal"/>
    <w:autoRedefine/>
    <w:rsid w:val="0060208A"/>
    <w:pPr>
      <w:numPr>
        <w:numId w:val="3"/>
      </w:numPr>
      <w:tabs>
        <w:tab w:val="left" w:pos="567"/>
      </w:tabs>
      <w:spacing w:before="120" w:after="120" w:line="276" w:lineRule="auto"/>
      <w:ind w:hanging="720"/>
    </w:pPr>
    <w:rPr>
      <w:rFonts w:ascii="Gotham Light" w:eastAsia="Cambria" w:hAnsi="Gotham Light" w:cs="Times New Roman"/>
      <w:color w:val="000000" w:themeColor="text1"/>
    </w:rPr>
  </w:style>
  <w:style w:type="paragraph" w:styleId="BalloonText">
    <w:name w:val="Balloon Text"/>
    <w:basedOn w:val="Normal"/>
    <w:link w:val="BalloonTextChar"/>
    <w:uiPriority w:val="99"/>
    <w:semiHidden/>
    <w:unhideWhenUsed/>
    <w:rsid w:val="0017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9C0"/>
    <w:rPr>
      <w:rFonts w:ascii="Segoe UI" w:hAnsi="Segoe UI" w:cs="Segoe UI"/>
      <w:sz w:val="18"/>
      <w:szCs w:val="18"/>
    </w:rPr>
  </w:style>
  <w:style w:type="character" w:styleId="CommentReference">
    <w:name w:val="annotation reference"/>
    <w:uiPriority w:val="99"/>
    <w:semiHidden/>
    <w:unhideWhenUsed/>
    <w:rsid w:val="001729C0"/>
    <w:rPr>
      <w:sz w:val="16"/>
      <w:szCs w:val="16"/>
    </w:rPr>
  </w:style>
  <w:style w:type="paragraph" w:styleId="CommentText">
    <w:name w:val="annotation text"/>
    <w:basedOn w:val="Normal"/>
    <w:link w:val="CommentTextChar"/>
    <w:uiPriority w:val="99"/>
    <w:unhideWhenUsed/>
    <w:rsid w:val="001729C0"/>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1729C0"/>
    <w:rPr>
      <w:rFonts w:ascii="Arial" w:eastAsia="Calibri" w:hAnsi="Arial" w:cs="Times New Roman"/>
      <w:sz w:val="20"/>
      <w:szCs w:val="20"/>
    </w:rPr>
  </w:style>
  <w:style w:type="paragraph" w:customStyle="1" w:styleId="Bullets">
    <w:name w:val="Bullets"/>
    <w:basedOn w:val="Normal"/>
    <w:rsid w:val="001729C0"/>
    <w:pPr>
      <w:numPr>
        <w:numId w:val="4"/>
      </w:numPr>
      <w:tabs>
        <w:tab w:val="left" w:pos="794"/>
      </w:tabs>
      <w:spacing w:before="120" w:after="120" w:line="240" w:lineRule="auto"/>
    </w:pPr>
    <w:rPr>
      <w:rFonts w:ascii="Calibri" w:eastAsia="Cambria" w:hAnsi="Calibri" w:cs="Times New Roman"/>
    </w:rPr>
  </w:style>
  <w:style w:type="paragraph" w:styleId="ListParagraph">
    <w:name w:val="List Paragraph"/>
    <w:basedOn w:val="Normal"/>
    <w:uiPriority w:val="34"/>
    <w:qFormat/>
    <w:rsid w:val="00BE17FC"/>
    <w:pPr>
      <w:spacing w:after="0" w:line="240" w:lineRule="auto"/>
      <w:ind w:left="720"/>
      <w:contextualSpacing/>
    </w:pPr>
    <w:rPr>
      <w:rFonts w:ascii="Times New Roman" w:hAnsi="Times New Roman" w:cs="Times New Roman"/>
      <w:sz w:val="24"/>
      <w:szCs w:val="24"/>
      <w:lang w:eastAsia="en-AU"/>
    </w:rPr>
  </w:style>
  <w:style w:type="paragraph" w:styleId="NoSpacing">
    <w:name w:val="No Spacing"/>
    <w:uiPriority w:val="1"/>
    <w:qFormat/>
    <w:rsid w:val="00D85D4A"/>
    <w:pPr>
      <w:spacing w:after="0" w:line="240" w:lineRule="auto"/>
    </w:pPr>
  </w:style>
  <w:style w:type="character" w:customStyle="1" w:styleId="Heading1Char">
    <w:name w:val="Heading 1 Char"/>
    <w:basedOn w:val="DefaultParagraphFont"/>
    <w:link w:val="Heading1"/>
    <w:uiPriority w:val="9"/>
    <w:rsid w:val="00F0480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04803"/>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F04803"/>
  </w:style>
  <w:style w:type="paragraph" w:customStyle="1" w:styleId="Default">
    <w:name w:val="Default"/>
    <w:rsid w:val="00F0480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048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48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F04803"/>
    <w:pPr>
      <w:tabs>
        <w:tab w:val="right" w:pos="9010"/>
      </w:tabs>
      <w:spacing w:before="360" w:after="360" w:line="240" w:lineRule="auto"/>
    </w:pPr>
    <w:rPr>
      <w:rFonts w:cstheme="minorHAnsi"/>
      <w:b/>
      <w:bCs/>
      <w:caps/>
      <w:u w:val="single"/>
    </w:rPr>
  </w:style>
  <w:style w:type="paragraph" w:styleId="TOC2">
    <w:name w:val="toc 2"/>
    <w:basedOn w:val="Normal"/>
    <w:next w:val="Normal"/>
    <w:autoRedefine/>
    <w:uiPriority w:val="39"/>
    <w:unhideWhenUsed/>
    <w:rsid w:val="00F04803"/>
    <w:pPr>
      <w:spacing w:after="0" w:line="240" w:lineRule="auto"/>
    </w:pPr>
    <w:rPr>
      <w:rFonts w:cstheme="minorHAnsi"/>
      <w:b/>
      <w:bCs/>
      <w:smallCaps/>
    </w:rPr>
  </w:style>
  <w:style w:type="paragraph" w:styleId="TOC3">
    <w:name w:val="toc 3"/>
    <w:basedOn w:val="Normal"/>
    <w:next w:val="Normal"/>
    <w:autoRedefine/>
    <w:uiPriority w:val="39"/>
    <w:unhideWhenUsed/>
    <w:rsid w:val="00F04803"/>
    <w:pPr>
      <w:spacing w:after="0" w:line="240" w:lineRule="auto"/>
    </w:pPr>
    <w:rPr>
      <w:rFonts w:cstheme="minorHAnsi"/>
      <w:smallCaps/>
    </w:rPr>
  </w:style>
  <w:style w:type="paragraph" w:styleId="TOC4">
    <w:name w:val="toc 4"/>
    <w:basedOn w:val="Normal"/>
    <w:next w:val="Normal"/>
    <w:autoRedefine/>
    <w:uiPriority w:val="39"/>
    <w:unhideWhenUsed/>
    <w:rsid w:val="00F04803"/>
    <w:pPr>
      <w:spacing w:after="0" w:line="240" w:lineRule="auto"/>
    </w:pPr>
    <w:rPr>
      <w:rFonts w:cstheme="minorHAnsi"/>
    </w:rPr>
  </w:style>
  <w:style w:type="paragraph" w:styleId="TOC5">
    <w:name w:val="toc 5"/>
    <w:basedOn w:val="Normal"/>
    <w:next w:val="Normal"/>
    <w:autoRedefine/>
    <w:uiPriority w:val="39"/>
    <w:unhideWhenUsed/>
    <w:rsid w:val="00F04803"/>
    <w:pPr>
      <w:spacing w:after="0" w:line="240" w:lineRule="auto"/>
    </w:pPr>
    <w:rPr>
      <w:rFonts w:cstheme="minorHAnsi"/>
    </w:rPr>
  </w:style>
  <w:style w:type="paragraph" w:styleId="TOC6">
    <w:name w:val="toc 6"/>
    <w:basedOn w:val="Normal"/>
    <w:next w:val="Normal"/>
    <w:autoRedefine/>
    <w:uiPriority w:val="39"/>
    <w:unhideWhenUsed/>
    <w:rsid w:val="00F04803"/>
    <w:pPr>
      <w:spacing w:after="0" w:line="240" w:lineRule="auto"/>
    </w:pPr>
    <w:rPr>
      <w:rFonts w:cstheme="minorHAnsi"/>
    </w:rPr>
  </w:style>
  <w:style w:type="paragraph" w:styleId="TOC7">
    <w:name w:val="toc 7"/>
    <w:basedOn w:val="Normal"/>
    <w:next w:val="Normal"/>
    <w:autoRedefine/>
    <w:uiPriority w:val="39"/>
    <w:unhideWhenUsed/>
    <w:rsid w:val="00F04803"/>
    <w:pPr>
      <w:spacing w:after="0" w:line="240" w:lineRule="auto"/>
    </w:pPr>
    <w:rPr>
      <w:rFonts w:cstheme="minorHAnsi"/>
    </w:rPr>
  </w:style>
  <w:style w:type="paragraph" w:styleId="TOC8">
    <w:name w:val="toc 8"/>
    <w:basedOn w:val="Normal"/>
    <w:next w:val="Normal"/>
    <w:autoRedefine/>
    <w:uiPriority w:val="39"/>
    <w:unhideWhenUsed/>
    <w:rsid w:val="00F04803"/>
    <w:pPr>
      <w:spacing w:after="0" w:line="240" w:lineRule="auto"/>
    </w:pPr>
    <w:rPr>
      <w:rFonts w:cstheme="minorHAnsi"/>
    </w:rPr>
  </w:style>
  <w:style w:type="paragraph" w:styleId="TOC9">
    <w:name w:val="toc 9"/>
    <w:basedOn w:val="Normal"/>
    <w:next w:val="Normal"/>
    <w:autoRedefine/>
    <w:uiPriority w:val="39"/>
    <w:unhideWhenUsed/>
    <w:rsid w:val="00F04803"/>
    <w:pPr>
      <w:spacing w:after="0" w:line="240" w:lineRule="auto"/>
    </w:pPr>
    <w:rPr>
      <w:rFonts w:cstheme="minorHAnsi"/>
    </w:rPr>
  </w:style>
  <w:style w:type="character" w:styleId="Hyperlink">
    <w:name w:val="Hyperlink"/>
    <w:basedOn w:val="DefaultParagraphFont"/>
    <w:uiPriority w:val="99"/>
    <w:unhideWhenUsed/>
    <w:rsid w:val="00F04803"/>
    <w:rPr>
      <w:color w:val="0563C1" w:themeColor="hyperlink"/>
      <w:u w:val="single"/>
    </w:rPr>
  </w:style>
  <w:style w:type="paragraph" w:styleId="Title">
    <w:name w:val="Title"/>
    <w:basedOn w:val="Normal"/>
    <w:next w:val="Normal"/>
    <w:link w:val="TitleChar"/>
    <w:uiPriority w:val="10"/>
    <w:qFormat/>
    <w:rsid w:val="00F048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80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F048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803"/>
    <w:rPr>
      <w:sz w:val="20"/>
      <w:szCs w:val="20"/>
    </w:rPr>
  </w:style>
  <w:style w:type="character" w:styleId="FootnoteReference">
    <w:name w:val="footnote reference"/>
    <w:basedOn w:val="DefaultParagraphFont"/>
    <w:uiPriority w:val="99"/>
    <w:semiHidden/>
    <w:unhideWhenUsed/>
    <w:rsid w:val="00F04803"/>
    <w:rPr>
      <w:vertAlign w:val="superscript"/>
    </w:rPr>
  </w:style>
  <w:style w:type="paragraph" w:styleId="Revision">
    <w:name w:val="Revision"/>
    <w:hidden/>
    <w:uiPriority w:val="99"/>
    <w:semiHidden/>
    <w:rsid w:val="00F04803"/>
    <w:pPr>
      <w:spacing w:after="0" w:line="240" w:lineRule="auto"/>
    </w:pPr>
    <w:rPr>
      <w:sz w:val="24"/>
      <w:szCs w:val="24"/>
    </w:rPr>
  </w:style>
  <w:style w:type="paragraph" w:styleId="TOCHeading">
    <w:name w:val="TOC Heading"/>
    <w:basedOn w:val="Heading1"/>
    <w:next w:val="Normal"/>
    <w:uiPriority w:val="39"/>
    <w:unhideWhenUsed/>
    <w:qFormat/>
    <w:rsid w:val="008D389E"/>
    <w:pPr>
      <w:spacing w:line="259" w:lineRule="auto"/>
      <w:outlineLvl w:val="9"/>
    </w:pPr>
    <w:rPr>
      <w:lang w:val="en-US"/>
    </w:rPr>
  </w:style>
  <w:style w:type="paragraph" w:styleId="CommentSubject">
    <w:name w:val="annotation subject"/>
    <w:basedOn w:val="CommentText"/>
    <w:next w:val="CommentText"/>
    <w:link w:val="CommentSubjectChar"/>
    <w:uiPriority w:val="99"/>
    <w:semiHidden/>
    <w:unhideWhenUsed/>
    <w:rsid w:val="0007556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5567"/>
    <w:rPr>
      <w:rFonts w:ascii="Arial" w:eastAsia="Calibri" w:hAnsi="Arial" w:cs="Times New Roman"/>
      <w:b/>
      <w:bCs/>
      <w:sz w:val="20"/>
      <w:szCs w:val="20"/>
    </w:rPr>
  </w:style>
  <w:style w:type="character" w:styleId="UnresolvedMention">
    <w:name w:val="Unresolved Mention"/>
    <w:basedOn w:val="DefaultParagraphFont"/>
    <w:uiPriority w:val="99"/>
    <w:semiHidden/>
    <w:unhideWhenUsed/>
    <w:rsid w:val="001C4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444158">
      <w:bodyDiv w:val="1"/>
      <w:marLeft w:val="0"/>
      <w:marRight w:val="0"/>
      <w:marTop w:val="0"/>
      <w:marBottom w:val="0"/>
      <w:divBdr>
        <w:top w:val="none" w:sz="0" w:space="0" w:color="auto"/>
        <w:left w:val="none" w:sz="0" w:space="0" w:color="auto"/>
        <w:bottom w:val="none" w:sz="0" w:space="0" w:color="auto"/>
        <w:right w:val="none" w:sz="0" w:space="0" w:color="auto"/>
      </w:divBdr>
    </w:div>
    <w:div w:id="1359234473">
      <w:bodyDiv w:val="1"/>
      <w:marLeft w:val="0"/>
      <w:marRight w:val="0"/>
      <w:marTop w:val="0"/>
      <w:marBottom w:val="0"/>
      <w:divBdr>
        <w:top w:val="none" w:sz="0" w:space="0" w:color="auto"/>
        <w:left w:val="none" w:sz="0" w:space="0" w:color="auto"/>
        <w:bottom w:val="none" w:sz="0" w:space="0" w:color="auto"/>
        <w:right w:val="none" w:sz="0" w:space="0" w:color="auto"/>
      </w:divBdr>
    </w:div>
    <w:div w:id="1640262781">
      <w:bodyDiv w:val="1"/>
      <w:marLeft w:val="0"/>
      <w:marRight w:val="0"/>
      <w:marTop w:val="0"/>
      <w:marBottom w:val="0"/>
      <w:divBdr>
        <w:top w:val="none" w:sz="0" w:space="0" w:color="auto"/>
        <w:left w:val="none" w:sz="0" w:space="0" w:color="auto"/>
        <w:bottom w:val="none" w:sz="0" w:space="0" w:color="auto"/>
        <w:right w:val="none" w:sz="0" w:space="0" w:color="auto"/>
      </w:divBdr>
    </w:div>
    <w:div w:id="1814525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nao.gov.au/node/128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C2BA3-894E-4429-9468-9037633BE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96575-1DD4-48CB-A121-3F903E84CFA3}">
  <ds:schemaRefs>
    <ds:schemaRef ds:uri="http://schemas.openxmlformats.org/officeDocument/2006/bibliography"/>
  </ds:schemaRefs>
</ds:datastoreItem>
</file>

<file path=customXml/itemProps3.xml><?xml version="1.0" encoding="utf-8"?>
<ds:datastoreItem xmlns:ds="http://schemas.openxmlformats.org/officeDocument/2006/customXml" ds:itemID="{B7798C32-9374-41A7-BEAD-7502D24790F0}">
  <ds:schemaRefs>
    <ds:schemaRef ds:uri="http://schemas.microsoft.com/office/2006/metadata/properties"/>
    <ds:schemaRef ds:uri="http://purl.org/dc/terms/"/>
    <ds:schemaRef ds:uri="http://schemas.microsoft.com/office/2006/documentManagement/types"/>
    <ds:schemaRef ds:uri="2b53c995-2120-4bc0-8922-c25044d37f65"/>
    <ds:schemaRef ds:uri="http://purl.org/dc/dcmitype/"/>
    <ds:schemaRef ds:uri="http://purl.org/dc/elements/1.1/"/>
    <ds:schemaRef ds:uri="http://www.w3.org/XML/1998/namespace"/>
    <ds:schemaRef ds:uri="81c01dc6-2c49-4730-b140-874c95cac377"/>
    <ds:schemaRef ds:uri="http://schemas.microsoft.com/office/infopath/2007/PartnerControls"/>
    <ds:schemaRef ds:uri="http://schemas.openxmlformats.org/package/2006/metadata/core-properties"/>
    <ds:schemaRef ds:uri="c95b51c2-b2ac-4224-a5b5-069909057829"/>
  </ds:schemaRefs>
</ds:datastoreItem>
</file>

<file path=customXml/itemProps4.xml><?xml version="1.0" encoding="utf-8"?>
<ds:datastoreItem xmlns:ds="http://schemas.openxmlformats.org/officeDocument/2006/customXml" ds:itemID="{21E752C5-4373-4B4B-8C6C-C3891EC26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5177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APVMA Review of the functions and operations of the Board - September 2024</vt:lpstr>
    </vt:vector>
  </TitlesOfParts>
  <Company/>
  <LinksUpToDate>false</LinksUpToDate>
  <CharactersWithSpaces>34618</CharactersWithSpaces>
  <SharedDoc>false</SharedDoc>
  <HLinks>
    <vt:vector size="6" baseType="variant">
      <vt:variant>
        <vt:i4>2293877</vt:i4>
      </vt:variant>
      <vt:variant>
        <vt:i4>0</vt:i4>
      </vt:variant>
      <vt:variant>
        <vt:i4>0</vt:i4>
      </vt:variant>
      <vt:variant>
        <vt:i4>5</vt:i4>
      </vt:variant>
      <vt:variant>
        <vt:lpwstr>https://www.anao.gov.au/node/12886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Review of the functions and operations of the Board - September 2024</dc:title>
  <dc:subject/>
  <dc:creator/>
  <cp:keywords/>
  <dc:description/>
  <cp:revision>5</cp:revision>
  <cp:lastPrinted>2024-08-12T02:57:00Z</cp:lastPrinted>
  <dcterms:created xsi:type="dcterms:W3CDTF">2024-09-18T03:31:00Z</dcterms:created>
  <dcterms:modified xsi:type="dcterms:W3CDTF">2024-11-22T00:30:00Z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36885005,a7cbc6,298d4240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4ea6e857,54119155,699321bd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2024-08-18T23:17:15Z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11b2ec78-4cdb-47ef-9543-57c07870336c</vt:lpwstr>
  </property>
  <property fmtid="{D5CDD505-2E9C-101B-9397-08002B2CF9AE}" pid="15" name="MSIP_Label_933d8be6-3c40-4052-87a2-9c2adcba8759_ContentBits">
    <vt:lpwstr>3</vt:lpwstr>
  </property>
  <property fmtid="{D5CDD505-2E9C-101B-9397-08002B2CF9AE}" pid="16" name="MediaServiceImageTags">
    <vt:lpwstr/>
  </property>
</Properties>
</file>