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9712" w14:textId="77777777" w:rsidR="007B1210" w:rsidRDefault="001A5E07" w:rsidP="002C2738">
      <w:pPr>
        <w:pStyle w:val="Heading1"/>
      </w:pPr>
      <w:r>
        <w:t xml:space="preserve">Approved Arrangement </w:t>
      </w:r>
      <w:r w:rsidR="004E7574" w:rsidRPr="002C2738">
        <w:t>Guidelines</w:t>
      </w:r>
    </w:p>
    <w:p w14:paraId="1EEE5446" w14:textId="77777777" w:rsidR="00933475" w:rsidRPr="00933475" w:rsidRDefault="001A5E07" w:rsidP="00933475">
      <w:pPr>
        <w:jc w:val="center"/>
        <w:rPr>
          <w:i/>
          <w:iCs/>
          <w:sz w:val="28"/>
          <w:szCs w:val="22"/>
        </w:rPr>
      </w:pPr>
      <w:r w:rsidRPr="00933475">
        <w:rPr>
          <w:i/>
          <w:iCs/>
          <w:sz w:val="28"/>
          <w:szCs w:val="22"/>
        </w:rPr>
        <w:t>for the Australian Government Authorised Halal Program</w:t>
      </w:r>
    </w:p>
    <w:p w14:paraId="3823C6E4" w14:textId="77777777" w:rsidR="00933475" w:rsidRPr="00933475" w:rsidRDefault="00933475" w:rsidP="00933475"/>
    <w:p w14:paraId="4F91DAEA" w14:textId="77777777" w:rsidR="004B6D7F" w:rsidRPr="004B6D7F" w:rsidRDefault="004B6D7F" w:rsidP="004B6D7F"/>
    <w:p w14:paraId="298824CA" w14:textId="77777777" w:rsidR="0012161F" w:rsidRPr="00933475" w:rsidRDefault="001A5E07" w:rsidP="004B6D7F">
      <w:pPr>
        <w:jc w:val="center"/>
        <w:rPr>
          <w:b/>
          <w:bCs/>
          <w:sz w:val="32"/>
        </w:rPr>
      </w:pPr>
      <w:r w:rsidRPr="00933475">
        <w:rPr>
          <w:b/>
          <w:bCs/>
          <w:sz w:val="32"/>
        </w:rPr>
        <w:t>Approved Islamic Organisation</w:t>
      </w:r>
      <w:r w:rsidR="00C13C10" w:rsidRPr="00933475">
        <w:rPr>
          <w:b/>
          <w:bCs/>
          <w:sz w:val="32"/>
        </w:rPr>
        <w:t>s</w:t>
      </w:r>
    </w:p>
    <w:p w14:paraId="66F834CB" w14:textId="77777777" w:rsidR="006355A2" w:rsidRDefault="006355A2" w:rsidP="004B6D7F">
      <w:pPr>
        <w:jc w:val="center"/>
        <w:rPr>
          <w:sz w:val="32"/>
        </w:rPr>
      </w:pPr>
    </w:p>
    <w:p w14:paraId="5B0E40A9" w14:textId="77777777" w:rsidR="002C2738" w:rsidRPr="004B6D7F" w:rsidRDefault="002C2738" w:rsidP="004B6D7F">
      <w:pPr>
        <w:spacing w:before="960"/>
        <w:jc w:val="center"/>
        <w:rPr>
          <w:i/>
          <w:noProof/>
          <w:sz w:val="44"/>
          <w:szCs w:val="28"/>
        </w:rPr>
      </w:pPr>
    </w:p>
    <w:p w14:paraId="4CD38955" w14:textId="77777777" w:rsidR="0088167B" w:rsidRDefault="0088167B" w:rsidP="00317D00">
      <w:pPr>
        <w:spacing w:before="960"/>
        <w:jc w:val="center"/>
        <w:rPr>
          <w:i/>
          <w:noProof/>
          <w:sz w:val="28"/>
          <w:szCs w:val="28"/>
        </w:rPr>
      </w:pPr>
    </w:p>
    <w:p w14:paraId="6A4857F8" w14:textId="77777777" w:rsidR="0088167B" w:rsidRDefault="0088167B" w:rsidP="00317D00">
      <w:pPr>
        <w:spacing w:before="960"/>
        <w:jc w:val="center"/>
        <w:rPr>
          <w:b/>
        </w:rPr>
      </w:pPr>
    </w:p>
    <w:p w14:paraId="7463B9FB" w14:textId="77777777" w:rsidR="002C2738" w:rsidRDefault="001A5E07" w:rsidP="002C2738">
      <w:pPr>
        <w:spacing w:before="960"/>
        <w:jc w:val="center"/>
      </w:pPr>
      <w:r w:rsidRPr="00317D00">
        <w:rPr>
          <w:b/>
        </w:rPr>
        <w:t xml:space="preserve">These guidelines are subject to amendment from time to time. </w:t>
      </w:r>
      <w:r w:rsidRPr="00317D00">
        <w:rPr>
          <w:b/>
        </w:rPr>
        <w:br/>
        <w:t>Please ensure that you refer to the most recent version of these guidelines.</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092"/>
        <w:gridCol w:w="2695"/>
        <w:gridCol w:w="3900"/>
      </w:tblGrid>
      <w:tr w:rsidR="00BE7CE5" w14:paraId="3F1156EB" w14:textId="77777777" w:rsidTr="002C2738">
        <w:trPr>
          <w:tblHeader/>
          <w:jc w:val="center"/>
        </w:trPr>
        <w:tc>
          <w:tcPr>
            <w:tcW w:w="3092" w:type="dxa"/>
            <w:tcBorders>
              <w:right w:val="single" w:sz="4" w:space="0" w:color="FFFFFF"/>
            </w:tcBorders>
            <w:shd w:val="clear" w:color="auto" w:fill="000000"/>
          </w:tcPr>
          <w:p w14:paraId="30E2B9D0" w14:textId="77777777" w:rsidR="00317D00" w:rsidRPr="003A78DF" w:rsidRDefault="001A5E07" w:rsidP="00317D00">
            <w:pPr>
              <w:pStyle w:val="TableHeading"/>
            </w:pPr>
            <w:r w:rsidRPr="003A78DF">
              <w:t>Current Version Number</w:t>
            </w:r>
          </w:p>
        </w:tc>
        <w:tc>
          <w:tcPr>
            <w:tcW w:w="2695" w:type="dxa"/>
            <w:tcBorders>
              <w:left w:val="single" w:sz="4" w:space="0" w:color="FFFFFF"/>
              <w:right w:val="single" w:sz="4" w:space="0" w:color="FFFFFF"/>
            </w:tcBorders>
            <w:shd w:val="clear" w:color="auto" w:fill="000000"/>
          </w:tcPr>
          <w:p w14:paraId="04FF1C22" w14:textId="77777777" w:rsidR="00317D00" w:rsidRPr="003A78DF" w:rsidRDefault="001A5E07" w:rsidP="00317D00">
            <w:pPr>
              <w:pStyle w:val="TableHeading"/>
            </w:pPr>
            <w:r w:rsidRPr="003A78DF">
              <w:t>Document Owner</w:t>
            </w:r>
          </w:p>
        </w:tc>
        <w:tc>
          <w:tcPr>
            <w:tcW w:w="3900" w:type="dxa"/>
            <w:tcBorders>
              <w:left w:val="single" w:sz="4" w:space="0" w:color="FFFFFF"/>
            </w:tcBorders>
            <w:shd w:val="clear" w:color="auto" w:fill="000000"/>
          </w:tcPr>
          <w:p w14:paraId="49E70756" w14:textId="77777777" w:rsidR="00317D00" w:rsidRPr="003A78DF" w:rsidRDefault="001A5E07" w:rsidP="00317D00">
            <w:pPr>
              <w:pStyle w:val="TableHeading"/>
            </w:pPr>
            <w:r w:rsidRPr="003A78DF">
              <w:t>Published</w:t>
            </w:r>
          </w:p>
        </w:tc>
      </w:tr>
      <w:tr w:rsidR="00BE7CE5" w14:paraId="36F72DE8" w14:textId="77777777" w:rsidTr="00317D00">
        <w:trPr>
          <w:jc w:val="center"/>
        </w:trPr>
        <w:tc>
          <w:tcPr>
            <w:tcW w:w="3092" w:type="dxa"/>
            <w:shd w:val="clear" w:color="auto" w:fill="auto"/>
          </w:tcPr>
          <w:p w14:paraId="174045B2" w14:textId="77777777" w:rsidR="00317D00" w:rsidRPr="003A78DF" w:rsidRDefault="001A5E07" w:rsidP="00317D00">
            <w:pPr>
              <w:pStyle w:val="TableText"/>
            </w:pPr>
            <w:r>
              <w:t>1</w:t>
            </w:r>
          </w:p>
        </w:tc>
        <w:tc>
          <w:tcPr>
            <w:tcW w:w="2695" w:type="dxa"/>
            <w:shd w:val="clear" w:color="auto" w:fill="auto"/>
          </w:tcPr>
          <w:p w14:paraId="17BE8CB7" w14:textId="77777777" w:rsidR="00317D00" w:rsidRPr="003A78DF" w:rsidRDefault="001A5E07" w:rsidP="00317D00">
            <w:pPr>
              <w:pStyle w:val="TableText"/>
            </w:pPr>
            <w:r w:rsidRPr="003A78DF">
              <w:t>Export Meat Program</w:t>
            </w:r>
          </w:p>
        </w:tc>
        <w:tc>
          <w:tcPr>
            <w:tcW w:w="3900" w:type="dxa"/>
            <w:shd w:val="clear" w:color="auto" w:fill="auto"/>
            <w:vAlign w:val="center"/>
          </w:tcPr>
          <w:p w14:paraId="04291429" w14:textId="0653455A" w:rsidR="00317D00" w:rsidRPr="003A78DF" w:rsidRDefault="006831BC" w:rsidP="00317D00">
            <w:pPr>
              <w:pStyle w:val="TableText"/>
            </w:pPr>
            <w:r>
              <w:t>December 2022</w:t>
            </w:r>
          </w:p>
        </w:tc>
      </w:tr>
    </w:tbl>
    <w:p w14:paraId="43A8DBEC" w14:textId="77777777" w:rsidR="00317D00" w:rsidRPr="00317D00" w:rsidRDefault="001A5E07" w:rsidP="00317D00">
      <w:pPr>
        <w:jc w:val="center"/>
        <w:rPr>
          <w:sz w:val="16"/>
          <w:szCs w:val="16"/>
        </w:rPr>
      </w:pPr>
      <w:r w:rsidRPr="00317D00">
        <w:rPr>
          <w:b/>
          <w:sz w:val="16"/>
          <w:szCs w:val="16"/>
        </w:rPr>
        <w:t>URL Location:</w:t>
      </w:r>
      <w:r w:rsidRPr="00317D00">
        <w:rPr>
          <w:sz w:val="16"/>
          <w:szCs w:val="16"/>
        </w:rPr>
        <w:t xml:space="preserve"> http://www.agriculture.gov.au/export/food/meat/elmer-3/</w:t>
      </w:r>
    </w:p>
    <w:p w14:paraId="4009C0E1" w14:textId="77777777" w:rsidR="00317D00" w:rsidRPr="00317D00" w:rsidRDefault="001A5E07" w:rsidP="00317D00">
      <w:pPr>
        <w:jc w:val="center"/>
        <w:rPr>
          <w:b/>
        </w:rPr>
      </w:pPr>
      <w:r>
        <w:rPr>
          <w:sz w:val="15"/>
          <w:szCs w:val="15"/>
        </w:rPr>
        <w:t>This is a CONTROLLED document. Any documents appearing in paper form are not controlled and should be checked against the version</w:t>
      </w:r>
      <w:r w:rsidR="002C2738">
        <w:rPr>
          <w:sz w:val="15"/>
          <w:szCs w:val="15"/>
        </w:rPr>
        <w:t xml:space="preserve"> published on the website at the URL location above</w:t>
      </w:r>
      <w:r>
        <w:rPr>
          <w:sz w:val="15"/>
          <w:szCs w:val="15"/>
        </w:rPr>
        <w:t xml:space="preserve"> prior to use.</w:t>
      </w:r>
    </w:p>
    <w:p w14:paraId="513950E7" w14:textId="77777777" w:rsidR="001725DC" w:rsidRPr="001403C0" w:rsidRDefault="001725DC" w:rsidP="0012161F">
      <w:pPr>
        <w:sectPr w:rsidR="001725DC" w:rsidRPr="001403C0" w:rsidSect="002C2738">
          <w:headerReference w:type="first" r:id="rId8"/>
          <w:pgSz w:w="11906" w:h="16838" w:code="9"/>
          <w:pgMar w:top="1080" w:right="1411" w:bottom="1080" w:left="1411" w:header="1080" w:footer="1080" w:gutter="0"/>
          <w:cols w:space="708"/>
          <w:titlePg/>
          <w:docGrid w:linePitch="360"/>
        </w:sectPr>
      </w:pPr>
    </w:p>
    <w:p w14:paraId="1EE18D9B" w14:textId="77777777" w:rsidR="00AE52EC" w:rsidRPr="00AE52EC" w:rsidRDefault="001A5E07" w:rsidP="00AE52EC">
      <w:pPr>
        <w:rPr>
          <w:b/>
        </w:rPr>
      </w:pPr>
      <w:r w:rsidRPr="00AE52EC">
        <w:rPr>
          <w:b/>
        </w:rPr>
        <w:lastRenderedPageBreak/>
        <w:t>Disclaimer</w:t>
      </w:r>
    </w:p>
    <w:p w14:paraId="4E02250F" w14:textId="77777777" w:rsidR="00AE52EC" w:rsidRPr="00AE52EC" w:rsidRDefault="001A5E07" w:rsidP="00AE52EC">
      <w:r w:rsidRPr="00AE52EC">
        <w:t xml:space="preserve">The information provided in this document is intended as guidance only and should not be taken as definitive or exhaustive. The </w:t>
      </w:r>
      <w:r w:rsidRPr="00F119B4">
        <w:rPr>
          <w:i/>
          <w:iCs/>
        </w:rPr>
        <w:t>Export Control Act 2020</w:t>
      </w:r>
      <w:r w:rsidRPr="00AE52EC">
        <w:t xml:space="preserve"> and the Export Control </w:t>
      </w:r>
      <w:r w:rsidR="001B1D30">
        <w:t>(</w:t>
      </w:r>
      <w:r w:rsidRPr="00AE52EC">
        <w:t>Meat and Meat Products</w:t>
      </w:r>
      <w:r w:rsidR="001B1D30">
        <w:t>)</w:t>
      </w:r>
      <w:r w:rsidRPr="00AE52EC">
        <w:t xml:space="preserve"> </w:t>
      </w:r>
      <w:r w:rsidR="001B1D30">
        <w:t>Rules</w:t>
      </w:r>
      <w:r w:rsidRPr="00AE52EC">
        <w:t xml:space="preserve"> 20</w:t>
      </w:r>
      <w:r w:rsidR="001B1D30">
        <w:t>2</w:t>
      </w:r>
      <w:r w:rsidR="0061492A">
        <w:t>1</w:t>
      </w:r>
      <w:r w:rsidRPr="00AE52EC">
        <w:t xml:space="preserve"> provide the legal reference to these guidelines. This document includes agreed department and industry interpretations were necessary. While all reasonable efforts are made to ensure this information provided is accurate, the Commonwealth will not accept liability for any loss resulting from reliance on information contained in this document.</w:t>
      </w:r>
    </w:p>
    <w:p w14:paraId="4354A1AA" w14:textId="77777777" w:rsidR="00AE52EC" w:rsidRDefault="00AE52EC" w:rsidP="000D101F">
      <w:pPr>
        <w:pStyle w:val="Contents"/>
      </w:pPr>
    </w:p>
    <w:p w14:paraId="20CAE235" w14:textId="77777777" w:rsidR="00AE52EC" w:rsidRDefault="00AE52EC" w:rsidP="000D101F">
      <w:pPr>
        <w:pStyle w:val="Contents"/>
      </w:pPr>
    </w:p>
    <w:p w14:paraId="2254D0DD" w14:textId="77777777" w:rsidR="001B1D30" w:rsidRDefault="001B1D30" w:rsidP="000D101F">
      <w:pPr>
        <w:pStyle w:val="Contents"/>
      </w:pPr>
    </w:p>
    <w:p w14:paraId="2ADD7E4F" w14:textId="77777777" w:rsidR="001B1D30" w:rsidRDefault="001B1D30" w:rsidP="001B1D30"/>
    <w:p w14:paraId="0E43763E" w14:textId="77777777" w:rsidR="001B1D30" w:rsidRDefault="001B1D30" w:rsidP="001B1D30"/>
    <w:p w14:paraId="4D1BDE52" w14:textId="77777777" w:rsidR="001B1D30" w:rsidRDefault="001B1D30" w:rsidP="001B1D30"/>
    <w:p w14:paraId="412CD9AA" w14:textId="77777777" w:rsidR="001B1D30" w:rsidRDefault="001B1D30" w:rsidP="001B1D30"/>
    <w:p w14:paraId="70A71B7B" w14:textId="77777777" w:rsidR="001B1D30" w:rsidRDefault="001B1D30" w:rsidP="001B1D30"/>
    <w:p w14:paraId="55D63DE3" w14:textId="77777777" w:rsidR="001B1D30" w:rsidRDefault="001B1D30" w:rsidP="001B1D30"/>
    <w:p w14:paraId="1710FF37" w14:textId="77777777" w:rsidR="001B1D30" w:rsidRDefault="001B1D30" w:rsidP="001B1D30"/>
    <w:p w14:paraId="021B9AFB" w14:textId="77777777" w:rsidR="001B1D30" w:rsidRDefault="001B1D30" w:rsidP="001B1D30"/>
    <w:p w14:paraId="781532EC" w14:textId="77777777" w:rsidR="001B1D30" w:rsidRDefault="001B1D30" w:rsidP="001B1D30"/>
    <w:p w14:paraId="604F7A3A" w14:textId="77777777" w:rsidR="001B1D30" w:rsidRDefault="001B1D30" w:rsidP="001B1D30"/>
    <w:p w14:paraId="6410E29A" w14:textId="77777777" w:rsidR="001B1D30" w:rsidRDefault="001B1D30" w:rsidP="001B1D30"/>
    <w:p w14:paraId="76D21E7C" w14:textId="77777777" w:rsidR="001B1D30" w:rsidRDefault="001B1D30" w:rsidP="001B1D30"/>
    <w:p w14:paraId="75E87481" w14:textId="77777777" w:rsidR="001B1D30" w:rsidRDefault="001B1D30" w:rsidP="001B1D30"/>
    <w:p w14:paraId="71CA63A2" w14:textId="77777777" w:rsidR="001B1D30" w:rsidRDefault="001B1D30" w:rsidP="001B1D30"/>
    <w:p w14:paraId="7C5D37E8" w14:textId="77777777" w:rsidR="001B1D30" w:rsidRDefault="001B1D30" w:rsidP="001B1D30"/>
    <w:p w14:paraId="1F36BB71" w14:textId="77777777" w:rsidR="001B1D30" w:rsidRDefault="001B1D30" w:rsidP="001B1D30"/>
    <w:p w14:paraId="11C190C8" w14:textId="77777777" w:rsidR="001B1D30" w:rsidRDefault="001B1D30" w:rsidP="001B1D30"/>
    <w:p w14:paraId="49DBFB02" w14:textId="77777777" w:rsidR="001B1D30" w:rsidRDefault="001B1D30" w:rsidP="001B1D30"/>
    <w:p w14:paraId="173957F7" w14:textId="77777777" w:rsidR="001B1D30" w:rsidRPr="001B1D30" w:rsidRDefault="001B1D30" w:rsidP="001B1D30"/>
    <w:p w14:paraId="0DF06936" w14:textId="77777777" w:rsidR="001725DC" w:rsidRPr="001403C0" w:rsidRDefault="001A5E07" w:rsidP="000D101F">
      <w:pPr>
        <w:pStyle w:val="Contents"/>
      </w:pPr>
      <w:r w:rsidRPr="001403C0">
        <w:lastRenderedPageBreak/>
        <w:t>Contents</w:t>
      </w:r>
    </w:p>
    <w:p w14:paraId="5B010539" w14:textId="77777777" w:rsidR="003E2EC3" w:rsidRDefault="001A5E07">
      <w:pPr>
        <w:pStyle w:val="TOC1"/>
        <w:rPr>
          <w:rFonts w:asciiTheme="minorHAnsi" w:eastAsiaTheme="minorEastAsia" w:hAnsiTheme="minorHAnsi" w:cstheme="minorBidi"/>
          <w:b w:val="0"/>
          <w:noProof/>
          <w:szCs w:val="22"/>
        </w:rPr>
      </w:pPr>
      <w:r w:rsidRPr="001403C0">
        <w:fldChar w:fldCharType="begin"/>
      </w:r>
      <w:r w:rsidR="003E3B1E" w:rsidRPr="001403C0">
        <w:instrText xml:space="preserve"> TOC \o "3-3" \t "Heading 2,1</w:instrText>
      </w:r>
      <w:r w:rsidR="0007752B" w:rsidRPr="001403C0">
        <w:instrText>,</w:instrText>
      </w:r>
      <w:r w:rsidR="00BF6832">
        <w:instrText>Heading 3,2</w:instrText>
      </w:r>
      <w:r w:rsidR="008928EC">
        <w:instrText>, Heading 4,3</w:instrText>
      </w:r>
      <w:r w:rsidR="0007752B" w:rsidRPr="001403C0">
        <w:instrText xml:space="preserve">" </w:instrText>
      </w:r>
      <w:r w:rsidRPr="001403C0">
        <w:fldChar w:fldCharType="separate"/>
      </w:r>
      <w:r>
        <w:rPr>
          <w:noProof/>
        </w:rPr>
        <w:t>Definitions</w:t>
      </w:r>
      <w:r>
        <w:rPr>
          <w:noProof/>
        </w:rPr>
        <w:tab/>
      </w:r>
      <w:r w:rsidR="001B1D30">
        <w:rPr>
          <w:noProof/>
        </w:rPr>
        <w:t>4</w:t>
      </w:r>
    </w:p>
    <w:p w14:paraId="513235EC" w14:textId="77777777" w:rsidR="003E2EC3" w:rsidRDefault="001A5E07">
      <w:pPr>
        <w:pStyle w:val="TOC1"/>
        <w:rPr>
          <w:rFonts w:asciiTheme="minorHAnsi" w:eastAsiaTheme="minorEastAsia" w:hAnsiTheme="minorHAnsi" w:cstheme="minorBidi"/>
          <w:b w:val="0"/>
          <w:noProof/>
          <w:szCs w:val="22"/>
        </w:rPr>
      </w:pPr>
      <w:r>
        <w:rPr>
          <w:noProof/>
        </w:rPr>
        <w:t>Relevant Legislation</w:t>
      </w:r>
      <w:r>
        <w:rPr>
          <w:noProof/>
        </w:rPr>
        <w:tab/>
      </w:r>
      <w:r w:rsidR="001B1D30">
        <w:rPr>
          <w:noProof/>
        </w:rPr>
        <w:t>5</w:t>
      </w:r>
    </w:p>
    <w:p w14:paraId="0E4B6CE3" w14:textId="77777777" w:rsidR="003E2EC3" w:rsidRDefault="001A5E07">
      <w:pPr>
        <w:pStyle w:val="TOC1"/>
        <w:rPr>
          <w:rFonts w:asciiTheme="minorHAnsi" w:eastAsiaTheme="minorEastAsia" w:hAnsiTheme="minorHAnsi" w:cstheme="minorBidi"/>
          <w:b w:val="0"/>
          <w:noProof/>
          <w:szCs w:val="22"/>
        </w:rPr>
      </w:pPr>
      <w:r>
        <w:rPr>
          <w:noProof/>
        </w:rPr>
        <w:t>Purpose</w:t>
      </w:r>
      <w:r>
        <w:rPr>
          <w:noProof/>
        </w:rPr>
        <w:tab/>
      </w:r>
      <w:r w:rsidR="001B1D30">
        <w:rPr>
          <w:noProof/>
        </w:rPr>
        <w:t>5</w:t>
      </w:r>
    </w:p>
    <w:p w14:paraId="7E9D053F" w14:textId="77777777" w:rsidR="003E2EC3" w:rsidRDefault="001A5E07">
      <w:pPr>
        <w:pStyle w:val="TOC1"/>
        <w:rPr>
          <w:rFonts w:asciiTheme="minorHAnsi" w:eastAsiaTheme="minorEastAsia" w:hAnsiTheme="minorHAnsi" w:cstheme="minorBidi"/>
          <w:b w:val="0"/>
          <w:noProof/>
          <w:szCs w:val="22"/>
        </w:rPr>
      </w:pPr>
      <w:r>
        <w:rPr>
          <w:noProof/>
        </w:rPr>
        <w:t>Scope</w:t>
      </w:r>
      <w:r>
        <w:rPr>
          <w:noProof/>
        </w:rPr>
        <w:tab/>
      </w:r>
      <w:r w:rsidR="001B1D30">
        <w:rPr>
          <w:noProof/>
        </w:rPr>
        <w:t>5</w:t>
      </w:r>
    </w:p>
    <w:p w14:paraId="68DF3859" w14:textId="77777777" w:rsidR="003E2EC3" w:rsidRDefault="001A5E07">
      <w:pPr>
        <w:pStyle w:val="TOC1"/>
        <w:rPr>
          <w:rFonts w:asciiTheme="minorHAnsi" w:eastAsiaTheme="minorEastAsia" w:hAnsiTheme="minorHAnsi" w:cstheme="minorBidi"/>
          <w:b w:val="0"/>
          <w:noProof/>
          <w:szCs w:val="22"/>
        </w:rPr>
      </w:pPr>
      <w:r>
        <w:rPr>
          <w:noProof/>
        </w:rPr>
        <w:t>Background</w:t>
      </w:r>
      <w:r>
        <w:rPr>
          <w:noProof/>
        </w:rPr>
        <w:tab/>
      </w:r>
      <w:r w:rsidR="001B1D30">
        <w:rPr>
          <w:noProof/>
        </w:rPr>
        <w:t>6</w:t>
      </w:r>
    </w:p>
    <w:p w14:paraId="56818EEA" w14:textId="77777777" w:rsidR="003E2EC3" w:rsidRDefault="001A5E07">
      <w:pPr>
        <w:pStyle w:val="TOC1"/>
        <w:rPr>
          <w:rFonts w:asciiTheme="minorHAnsi" w:eastAsiaTheme="minorEastAsia" w:hAnsiTheme="minorHAnsi" w:cstheme="minorBidi"/>
          <w:b w:val="0"/>
          <w:noProof/>
          <w:szCs w:val="22"/>
        </w:rPr>
      </w:pPr>
      <w:r>
        <w:rPr>
          <w:noProof/>
        </w:rPr>
        <w:t>Application and Supporting Documentation</w:t>
      </w:r>
      <w:r>
        <w:rPr>
          <w:noProof/>
        </w:rPr>
        <w:tab/>
      </w:r>
      <w:r w:rsidR="001B1D30">
        <w:rPr>
          <w:noProof/>
        </w:rPr>
        <w:t>6</w:t>
      </w:r>
    </w:p>
    <w:p w14:paraId="43548604" w14:textId="77777777" w:rsidR="003E2EC3" w:rsidRDefault="001A5E07">
      <w:pPr>
        <w:pStyle w:val="TOC1"/>
        <w:rPr>
          <w:rFonts w:asciiTheme="minorHAnsi" w:eastAsiaTheme="minorEastAsia" w:hAnsiTheme="minorHAnsi" w:cstheme="minorBidi"/>
          <w:b w:val="0"/>
          <w:noProof/>
          <w:szCs w:val="22"/>
        </w:rPr>
      </w:pPr>
      <w:r>
        <w:rPr>
          <w:noProof/>
        </w:rPr>
        <w:t>1.0 Importing country requirements</w:t>
      </w:r>
      <w:r>
        <w:rPr>
          <w:noProof/>
        </w:rPr>
        <w:tab/>
      </w:r>
      <w:r w:rsidR="001B1D30">
        <w:rPr>
          <w:noProof/>
        </w:rPr>
        <w:t>9</w:t>
      </w:r>
    </w:p>
    <w:p w14:paraId="1CA62D95" w14:textId="77777777" w:rsidR="003E2EC3" w:rsidRDefault="001A5E07">
      <w:pPr>
        <w:pStyle w:val="TOC1"/>
        <w:rPr>
          <w:rFonts w:asciiTheme="minorHAnsi" w:eastAsiaTheme="minorEastAsia" w:hAnsiTheme="minorHAnsi" w:cstheme="minorBidi"/>
          <w:b w:val="0"/>
          <w:noProof/>
          <w:szCs w:val="22"/>
        </w:rPr>
      </w:pPr>
      <w:r>
        <w:rPr>
          <w:noProof/>
        </w:rPr>
        <w:t>2.0 Halal Certification Operations</w:t>
      </w:r>
      <w:r>
        <w:rPr>
          <w:noProof/>
        </w:rPr>
        <w:tab/>
      </w:r>
      <w:r w:rsidR="001B1D30">
        <w:rPr>
          <w:noProof/>
        </w:rPr>
        <w:t>11</w:t>
      </w:r>
    </w:p>
    <w:p w14:paraId="2E2F76B6" w14:textId="77777777" w:rsidR="003E2EC3" w:rsidRDefault="001A5E07">
      <w:pPr>
        <w:pStyle w:val="TOC1"/>
        <w:rPr>
          <w:rFonts w:asciiTheme="minorHAnsi" w:eastAsiaTheme="minorEastAsia" w:hAnsiTheme="minorHAnsi" w:cstheme="minorBidi"/>
          <w:b w:val="0"/>
          <w:noProof/>
          <w:szCs w:val="22"/>
        </w:rPr>
      </w:pPr>
      <w:r>
        <w:rPr>
          <w:noProof/>
        </w:rPr>
        <w:t>3.0 Training Requirements</w:t>
      </w:r>
      <w:r>
        <w:rPr>
          <w:noProof/>
        </w:rPr>
        <w:tab/>
      </w:r>
      <w:r w:rsidR="001B1D30">
        <w:rPr>
          <w:noProof/>
        </w:rPr>
        <w:t>13</w:t>
      </w:r>
    </w:p>
    <w:p w14:paraId="6DE9E5D4" w14:textId="77777777" w:rsidR="003E2EC3" w:rsidRDefault="001A5E07">
      <w:pPr>
        <w:pStyle w:val="TOC1"/>
        <w:rPr>
          <w:rFonts w:asciiTheme="minorHAnsi" w:eastAsiaTheme="minorEastAsia" w:hAnsiTheme="minorHAnsi" w:cstheme="minorBidi"/>
          <w:b w:val="0"/>
          <w:noProof/>
          <w:szCs w:val="22"/>
        </w:rPr>
      </w:pPr>
      <w:r>
        <w:rPr>
          <w:noProof/>
        </w:rPr>
        <w:t>4.0 Management Practices</w:t>
      </w:r>
      <w:r>
        <w:rPr>
          <w:noProof/>
        </w:rPr>
        <w:tab/>
      </w:r>
      <w:r w:rsidR="001B1D30">
        <w:rPr>
          <w:noProof/>
        </w:rPr>
        <w:t>16</w:t>
      </w:r>
    </w:p>
    <w:p w14:paraId="4122DB52" w14:textId="77777777" w:rsidR="003E2EC3" w:rsidRDefault="001A5E07">
      <w:pPr>
        <w:pStyle w:val="TOC1"/>
        <w:rPr>
          <w:rFonts w:asciiTheme="minorHAnsi" w:eastAsiaTheme="minorEastAsia" w:hAnsiTheme="minorHAnsi" w:cstheme="minorBidi"/>
          <w:b w:val="0"/>
          <w:noProof/>
          <w:szCs w:val="22"/>
        </w:rPr>
      </w:pPr>
      <w:r>
        <w:rPr>
          <w:noProof/>
        </w:rPr>
        <w:t>5.0 Audits of establishments</w:t>
      </w:r>
      <w:r>
        <w:rPr>
          <w:noProof/>
        </w:rPr>
        <w:tab/>
      </w:r>
      <w:r w:rsidR="001B1D30">
        <w:rPr>
          <w:noProof/>
        </w:rPr>
        <w:t>17</w:t>
      </w:r>
    </w:p>
    <w:p w14:paraId="7144A271" w14:textId="77777777" w:rsidR="003E2EC3" w:rsidRDefault="001A5E07">
      <w:pPr>
        <w:pStyle w:val="TOC1"/>
        <w:rPr>
          <w:rFonts w:asciiTheme="minorHAnsi" w:eastAsiaTheme="minorEastAsia" w:hAnsiTheme="minorHAnsi" w:cstheme="minorBidi"/>
          <w:b w:val="0"/>
          <w:noProof/>
          <w:szCs w:val="22"/>
        </w:rPr>
      </w:pPr>
      <w:r>
        <w:rPr>
          <w:noProof/>
        </w:rPr>
        <w:t>6.0 Internal audits</w:t>
      </w:r>
      <w:r>
        <w:rPr>
          <w:noProof/>
        </w:rPr>
        <w:tab/>
      </w:r>
      <w:r w:rsidR="001B1D30">
        <w:rPr>
          <w:noProof/>
        </w:rPr>
        <w:t>19</w:t>
      </w:r>
    </w:p>
    <w:p w14:paraId="7118B818" w14:textId="77777777" w:rsidR="003E2EC3" w:rsidRDefault="001A5E07">
      <w:pPr>
        <w:pStyle w:val="TOC1"/>
        <w:rPr>
          <w:rFonts w:asciiTheme="minorHAnsi" w:eastAsiaTheme="minorEastAsia" w:hAnsiTheme="minorHAnsi" w:cstheme="minorBidi"/>
          <w:b w:val="0"/>
          <w:noProof/>
          <w:szCs w:val="22"/>
        </w:rPr>
      </w:pPr>
      <w:r>
        <w:rPr>
          <w:noProof/>
        </w:rPr>
        <w:t>7.0 Departmental audits</w:t>
      </w:r>
      <w:r>
        <w:rPr>
          <w:noProof/>
        </w:rPr>
        <w:tab/>
      </w:r>
      <w:r w:rsidR="001B1D30">
        <w:rPr>
          <w:noProof/>
        </w:rPr>
        <w:t>21</w:t>
      </w:r>
    </w:p>
    <w:p w14:paraId="5C5B520D" w14:textId="77777777" w:rsidR="003E2EC3" w:rsidRDefault="001A5E07">
      <w:pPr>
        <w:pStyle w:val="TOC1"/>
        <w:rPr>
          <w:rFonts w:asciiTheme="minorHAnsi" w:eastAsiaTheme="minorEastAsia" w:hAnsiTheme="minorHAnsi" w:cstheme="minorBidi"/>
          <w:b w:val="0"/>
          <w:noProof/>
          <w:szCs w:val="22"/>
        </w:rPr>
      </w:pPr>
      <w:r>
        <w:rPr>
          <w:noProof/>
        </w:rPr>
        <w:t>8.0 Record keeping</w:t>
      </w:r>
      <w:r>
        <w:rPr>
          <w:noProof/>
        </w:rPr>
        <w:tab/>
      </w:r>
      <w:r w:rsidR="001B1D30">
        <w:rPr>
          <w:noProof/>
        </w:rPr>
        <w:t>22</w:t>
      </w:r>
    </w:p>
    <w:p w14:paraId="366794C4" w14:textId="77777777" w:rsidR="003E2EC3" w:rsidRDefault="001A5E07">
      <w:pPr>
        <w:pStyle w:val="TOC1"/>
        <w:rPr>
          <w:rFonts w:asciiTheme="minorHAnsi" w:eastAsiaTheme="minorEastAsia" w:hAnsiTheme="minorHAnsi" w:cstheme="minorBidi"/>
          <w:b w:val="0"/>
          <w:noProof/>
          <w:szCs w:val="22"/>
        </w:rPr>
      </w:pPr>
      <w:r>
        <w:rPr>
          <w:noProof/>
        </w:rPr>
        <w:t>Appendix 1: Approved Arrangement Checklist for AIOs</w:t>
      </w:r>
      <w:r>
        <w:rPr>
          <w:noProof/>
        </w:rPr>
        <w:tab/>
      </w:r>
      <w:r w:rsidR="001B1D30">
        <w:rPr>
          <w:noProof/>
        </w:rPr>
        <w:t>23</w:t>
      </w:r>
    </w:p>
    <w:p w14:paraId="3EC2E717" w14:textId="77777777" w:rsidR="003E2EC3" w:rsidRDefault="001A5E07">
      <w:pPr>
        <w:pStyle w:val="TOC1"/>
        <w:rPr>
          <w:rFonts w:asciiTheme="minorHAnsi" w:eastAsiaTheme="minorEastAsia" w:hAnsiTheme="minorHAnsi" w:cstheme="minorBidi"/>
          <w:b w:val="0"/>
          <w:noProof/>
          <w:szCs w:val="22"/>
        </w:rPr>
      </w:pPr>
      <w:r>
        <w:rPr>
          <w:noProof/>
        </w:rPr>
        <w:t>Appendix 2: Components of an Establishment’s Halal Program</w:t>
      </w:r>
      <w:r>
        <w:rPr>
          <w:noProof/>
        </w:rPr>
        <w:tab/>
      </w:r>
      <w:r w:rsidR="001B1D30">
        <w:rPr>
          <w:noProof/>
        </w:rPr>
        <w:t>24</w:t>
      </w:r>
    </w:p>
    <w:p w14:paraId="5628268F" w14:textId="77777777" w:rsidR="003E2EC3" w:rsidRDefault="001A5E07">
      <w:pPr>
        <w:pStyle w:val="TOC1"/>
        <w:rPr>
          <w:noProof/>
        </w:rPr>
      </w:pPr>
      <w:r>
        <w:rPr>
          <w:noProof/>
        </w:rPr>
        <w:t>Appendix 3: Example AIO Audit Report</w:t>
      </w:r>
      <w:r>
        <w:rPr>
          <w:noProof/>
        </w:rPr>
        <w:tab/>
      </w:r>
      <w:r w:rsidR="001B1D30">
        <w:rPr>
          <w:noProof/>
        </w:rPr>
        <w:t>2</w:t>
      </w:r>
      <w:r w:rsidR="00B01021">
        <w:rPr>
          <w:noProof/>
        </w:rPr>
        <w:t>7</w:t>
      </w:r>
    </w:p>
    <w:p w14:paraId="5D5C278B" w14:textId="77777777" w:rsidR="001B1D30" w:rsidRDefault="001A5E07">
      <w:pPr>
        <w:pStyle w:val="TOC1"/>
        <w:rPr>
          <w:rFonts w:asciiTheme="minorHAnsi" w:eastAsiaTheme="minorEastAsia" w:hAnsiTheme="minorHAnsi" w:cstheme="minorBidi"/>
          <w:b w:val="0"/>
          <w:noProof/>
          <w:szCs w:val="22"/>
        </w:rPr>
      </w:pPr>
      <w:r>
        <w:rPr>
          <w:noProof/>
        </w:rPr>
        <w:t>Appendix 4: How to Raise and Complete Electronic and Manual Halal Certificates……………………….3</w:t>
      </w:r>
      <w:r w:rsidR="00B01021">
        <w:rPr>
          <w:noProof/>
        </w:rPr>
        <w:t>7</w:t>
      </w:r>
    </w:p>
    <w:p w14:paraId="3365F968" w14:textId="77777777" w:rsidR="000D5768" w:rsidRPr="001403C0" w:rsidRDefault="001A5E07" w:rsidP="000D5768">
      <w:r w:rsidRPr="001403C0">
        <w:fldChar w:fldCharType="end"/>
      </w:r>
    </w:p>
    <w:p w14:paraId="6A1DD28F" w14:textId="77777777" w:rsidR="001725DC" w:rsidRPr="001403C0" w:rsidRDefault="001725DC" w:rsidP="0024639A">
      <w:pPr>
        <w:sectPr w:rsidR="001725DC" w:rsidRPr="001403C0" w:rsidSect="002C2738">
          <w:footerReference w:type="default" r:id="rId9"/>
          <w:pgSz w:w="11906" w:h="16838" w:code="9"/>
          <w:pgMar w:top="1080" w:right="1411" w:bottom="1080" w:left="1411" w:header="1080" w:footer="1080" w:gutter="0"/>
          <w:cols w:space="708"/>
          <w:docGrid w:linePitch="360"/>
        </w:sectPr>
      </w:pPr>
    </w:p>
    <w:p w14:paraId="1523B89B" w14:textId="77777777" w:rsidR="00C31275" w:rsidRDefault="001A5E07" w:rsidP="00215DFC">
      <w:pPr>
        <w:pStyle w:val="Heading2"/>
        <w:pageBreakBefore/>
      </w:pPr>
      <w:bookmarkStart w:id="0" w:name="_Toc139701091"/>
      <w:bookmarkStart w:id="1" w:name="_Toc397947848"/>
      <w:bookmarkStart w:id="2" w:name="_Toc394309852"/>
      <w:bookmarkStart w:id="3" w:name="_Toc421278306"/>
      <w:bookmarkStart w:id="4" w:name="_Toc61253841"/>
      <w:r>
        <w:lastRenderedPageBreak/>
        <w:t>D</w:t>
      </w:r>
      <w:bookmarkEnd w:id="0"/>
      <w:r>
        <w:t>efinitions</w:t>
      </w:r>
      <w:bookmarkEnd w:id="1"/>
      <w:bookmarkEnd w:id="2"/>
      <w:bookmarkEnd w:id="3"/>
      <w:bookmarkEnd w:id="4"/>
    </w:p>
    <w:p w14:paraId="166DC111" w14:textId="77777777" w:rsidR="004E6651" w:rsidRDefault="001A5E07" w:rsidP="0089543C">
      <w:pPr>
        <w:spacing w:after="120"/>
        <w:rPr>
          <w:szCs w:val="22"/>
        </w:rPr>
      </w:pPr>
      <w:r w:rsidRPr="0014620A">
        <w:rPr>
          <w:szCs w:val="22"/>
        </w:rPr>
        <w:t xml:space="preserve">This table includes definitions which supplement those </w:t>
      </w:r>
      <w:r w:rsidRPr="00894F6F">
        <w:rPr>
          <w:szCs w:val="22"/>
        </w:rPr>
        <w:t xml:space="preserve">in the </w:t>
      </w:r>
      <w:r w:rsidRPr="00E45B4F">
        <w:rPr>
          <w:i/>
          <w:iCs/>
          <w:szCs w:val="22"/>
        </w:rPr>
        <w:t xml:space="preserve">Export Control Act </w:t>
      </w:r>
      <w:r w:rsidR="00894F6F" w:rsidRPr="00E45B4F">
        <w:rPr>
          <w:i/>
          <w:iCs/>
          <w:szCs w:val="22"/>
        </w:rPr>
        <w:t>2020</w:t>
      </w:r>
      <w:r w:rsidR="00894F6F" w:rsidRPr="00894F6F">
        <w:rPr>
          <w:szCs w:val="22"/>
        </w:rPr>
        <w:t xml:space="preserve"> </w:t>
      </w:r>
      <w:r w:rsidR="006C442A" w:rsidRPr="00894F6F">
        <w:rPr>
          <w:szCs w:val="22"/>
        </w:rPr>
        <w:t xml:space="preserve">and the </w:t>
      </w:r>
      <w:r w:rsidR="006C442A" w:rsidRPr="006E3AA1">
        <w:rPr>
          <w:szCs w:val="22"/>
        </w:rPr>
        <w:t xml:space="preserve">Export Control </w:t>
      </w:r>
      <w:r w:rsidR="00780760">
        <w:rPr>
          <w:szCs w:val="22"/>
        </w:rPr>
        <w:t>(Meat and Meat Products) Rules 2021</w:t>
      </w:r>
      <w:r w:rsidR="00894F6F" w:rsidRPr="00894F6F">
        <w:rPr>
          <w:szCs w:val="22"/>
        </w:rPr>
        <w:t>.</w:t>
      </w:r>
    </w:p>
    <w:tbl>
      <w:tblPr>
        <w:tblW w:w="9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46"/>
      </w:tblGrid>
      <w:tr w:rsidR="00BE7CE5" w14:paraId="29BA63C1" w14:textId="77777777" w:rsidTr="00005572">
        <w:trPr>
          <w:cantSplit/>
          <w:tblHeader/>
        </w:trPr>
        <w:tc>
          <w:tcPr>
            <w:tcW w:w="2268" w:type="dxa"/>
            <w:tcBorders>
              <w:top w:val="single" w:sz="4" w:space="0" w:color="auto"/>
              <w:left w:val="single" w:sz="4" w:space="0" w:color="auto"/>
              <w:bottom w:val="single" w:sz="4" w:space="0" w:color="auto"/>
              <w:right w:val="single" w:sz="4" w:space="0" w:color="FFFFFF"/>
            </w:tcBorders>
            <w:shd w:val="clear" w:color="auto" w:fill="000000"/>
          </w:tcPr>
          <w:p w14:paraId="0B9469D8" w14:textId="77777777" w:rsidR="00F84CB0" w:rsidRDefault="001A5E07" w:rsidP="00005572">
            <w:pPr>
              <w:pStyle w:val="Tableheadings"/>
            </w:pPr>
            <w:r>
              <w:t>Term</w:t>
            </w:r>
          </w:p>
        </w:tc>
        <w:tc>
          <w:tcPr>
            <w:tcW w:w="6746" w:type="dxa"/>
            <w:tcBorders>
              <w:top w:val="single" w:sz="4" w:space="0" w:color="auto"/>
              <w:left w:val="single" w:sz="4" w:space="0" w:color="FFFFFF"/>
              <w:bottom w:val="single" w:sz="4" w:space="0" w:color="auto"/>
              <w:right w:val="single" w:sz="4" w:space="0" w:color="auto"/>
            </w:tcBorders>
            <w:shd w:val="clear" w:color="auto" w:fill="000000"/>
          </w:tcPr>
          <w:p w14:paraId="57AD2D94" w14:textId="77777777" w:rsidR="00F84CB0" w:rsidRDefault="001A5E07" w:rsidP="00005572">
            <w:pPr>
              <w:pStyle w:val="Tableheadings"/>
            </w:pPr>
            <w:r>
              <w:t>Definition</w:t>
            </w:r>
          </w:p>
        </w:tc>
      </w:tr>
      <w:tr w:rsidR="00BE7CE5" w14:paraId="30905F38" w14:textId="77777777" w:rsidTr="00005572">
        <w:trPr>
          <w:cantSplit/>
        </w:trPr>
        <w:tc>
          <w:tcPr>
            <w:tcW w:w="2268" w:type="dxa"/>
            <w:tcBorders>
              <w:top w:val="single" w:sz="4" w:space="0" w:color="auto"/>
              <w:bottom w:val="single" w:sz="4" w:space="0" w:color="auto"/>
            </w:tcBorders>
            <w:shd w:val="clear" w:color="auto" w:fill="auto"/>
          </w:tcPr>
          <w:p w14:paraId="6E91A68C" w14:textId="77777777" w:rsidR="00331420" w:rsidRDefault="001A5E07" w:rsidP="00331420">
            <w:r>
              <w:t>Approved Arrangement</w:t>
            </w:r>
          </w:p>
        </w:tc>
        <w:tc>
          <w:tcPr>
            <w:tcW w:w="6746" w:type="dxa"/>
            <w:tcBorders>
              <w:top w:val="single" w:sz="4" w:space="0" w:color="auto"/>
              <w:bottom w:val="single" w:sz="4" w:space="0" w:color="auto"/>
            </w:tcBorders>
            <w:shd w:val="clear" w:color="auto" w:fill="auto"/>
          </w:tcPr>
          <w:p w14:paraId="64AF34FB" w14:textId="77777777" w:rsidR="00331420" w:rsidRDefault="001A5E07" w:rsidP="00331420">
            <w:r>
              <w:t xml:space="preserve">An arrangement approved under export legislation required by all registered export meat establishments.  </w:t>
            </w:r>
          </w:p>
        </w:tc>
      </w:tr>
      <w:tr w:rsidR="00BE7CE5" w14:paraId="16BF3E13" w14:textId="77777777" w:rsidTr="00005572">
        <w:trPr>
          <w:cantSplit/>
        </w:trPr>
        <w:tc>
          <w:tcPr>
            <w:tcW w:w="2268" w:type="dxa"/>
            <w:tcBorders>
              <w:top w:val="single" w:sz="4" w:space="0" w:color="auto"/>
              <w:bottom w:val="single" w:sz="4" w:space="0" w:color="auto"/>
            </w:tcBorders>
            <w:shd w:val="clear" w:color="auto" w:fill="auto"/>
          </w:tcPr>
          <w:p w14:paraId="2DA1BF9C" w14:textId="77777777" w:rsidR="00331420" w:rsidRDefault="001A5E07" w:rsidP="00331420">
            <w:r>
              <w:t>Approved Islamic Organisation (AIO)</w:t>
            </w:r>
          </w:p>
        </w:tc>
        <w:tc>
          <w:tcPr>
            <w:tcW w:w="6746" w:type="dxa"/>
            <w:tcBorders>
              <w:top w:val="single" w:sz="4" w:space="0" w:color="auto"/>
              <w:bottom w:val="single" w:sz="4" w:space="0" w:color="auto"/>
            </w:tcBorders>
            <w:shd w:val="clear" w:color="auto" w:fill="auto"/>
          </w:tcPr>
          <w:p w14:paraId="31409C77" w14:textId="77777777" w:rsidR="00331420" w:rsidRDefault="001A5E07" w:rsidP="00331420">
            <w:r>
              <w:t xml:space="preserve">An organisation approved by the Secretary or delegate in accordance with legislative requirements for the purpose of supervising the production and certification of halal red meat and meat products for export. </w:t>
            </w:r>
          </w:p>
        </w:tc>
      </w:tr>
      <w:tr w:rsidR="00BE7CE5" w14:paraId="3288D47B" w14:textId="77777777" w:rsidTr="00005572">
        <w:trPr>
          <w:cantSplit/>
        </w:trPr>
        <w:tc>
          <w:tcPr>
            <w:tcW w:w="2268" w:type="dxa"/>
            <w:tcBorders>
              <w:top w:val="single" w:sz="4" w:space="0" w:color="auto"/>
              <w:bottom w:val="single" w:sz="4" w:space="0" w:color="auto"/>
            </w:tcBorders>
            <w:shd w:val="clear" w:color="auto" w:fill="auto"/>
          </w:tcPr>
          <w:p w14:paraId="41BD2543" w14:textId="77777777" w:rsidR="00331420" w:rsidRDefault="001A5E07" w:rsidP="00331420">
            <w:r>
              <w:t>Area Technical Manager (ATM)</w:t>
            </w:r>
          </w:p>
        </w:tc>
        <w:tc>
          <w:tcPr>
            <w:tcW w:w="6746" w:type="dxa"/>
            <w:tcBorders>
              <w:top w:val="single" w:sz="4" w:space="0" w:color="auto"/>
              <w:bottom w:val="single" w:sz="4" w:space="0" w:color="auto"/>
            </w:tcBorders>
            <w:shd w:val="clear" w:color="auto" w:fill="auto"/>
          </w:tcPr>
          <w:p w14:paraId="104B4453" w14:textId="77777777" w:rsidR="00331420" w:rsidRDefault="001A5E07" w:rsidP="00331420">
            <w:r>
              <w:t xml:space="preserve">Departmental officers with veterinary and audit qualifications who conduct audits at registered export meat establishments. </w:t>
            </w:r>
          </w:p>
        </w:tc>
      </w:tr>
      <w:tr w:rsidR="00BE7CE5" w14:paraId="767D113A" w14:textId="77777777" w:rsidTr="00005572">
        <w:trPr>
          <w:cantSplit/>
        </w:trPr>
        <w:tc>
          <w:tcPr>
            <w:tcW w:w="2268" w:type="dxa"/>
            <w:tcBorders>
              <w:top w:val="single" w:sz="4" w:space="0" w:color="auto"/>
              <w:bottom w:val="single" w:sz="4" w:space="0" w:color="auto"/>
            </w:tcBorders>
            <w:shd w:val="clear" w:color="auto" w:fill="auto"/>
          </w:tcPr>
          <w:p w14:paraId="464C5297" w14:textId="77777777" w:rsidR="00331420" w:rsidRDefault="001A5E07" w:rsidP="00331420">
            <w:r>
              <w:t>Australian Export Meat Inspection System (AEMIS)</w:t>
            </w:r>
          </w:p>
        </w:tc>
        <w:tc>
          <w:tcPr>
            <w:tcW w:w="6746" w:type="dxa"/>
            <w:tcBorders>
              <w:top w:val="single" w:sz="4" w:space="0" w:color="auto"/>
              <w:bottom w:val="single" w:sz="4" w:space="0" w:color="auto"/>
            </w:tcBorders>
            <w:shd w:val="clear" w:color="auto" w:fill="auto"/>
          </w:tcPr>
          <w:p w14:paraId="790957DF" w14:textId="77777777" w:rsidR="00331420" w:rsidRDefault="001A5E07" w:rsidP="00331420">
            <w:r>
              <w:t>The Australian Export Meat Inspection System (AEMIS) is an</w:t>
            </w:r>
            <w:r>
              <w:rPr>
                <w:spacing w:val="-29"/>
              </w:rPr>
              <w:t xml:space="preserve"> </w:t>
            </w:r>
            <w:r>
              <w:t>integrated</w:t>
            </w:r>
            <w:r>
              <w:rPr>
                <w:w w:val="99"/>
              </w:rPr>
              <w:t xml:space="preserve"> </w:t>
            </w:r>
            <w:r>
              <w:t>set of controls specified and verified by the Australian Government that ensure</w:t>
            </w:r>
            <w:r>
              <w:rPr>
                <w:spacing w:val="-25"/>
              </w:rPr>
              <w:t xml:space="preserve"> </w:t>
            </w:r>
            <w:r>
              <w:t>the</w:t>
            </w:r>
            <w:r>
              <w:rPr>
                <w:spacing w:val="-1"/>
                <w:w w:val="99"/>
              </w:rPr>
              <w:t xml:space="preserve"> </w:t>
            </w:r>
            <w:r>
              <w:t>safety, suitability and integrity of Australian meat and meat</w:t>
            </w:r>
            <w:r>
              <w:rPr>
                <w:spacing w:val="-23"/>
              </w:rPr>
              <w:t xml:space="preserve"> </w:t>
            </w:r>
            <w:r>
              <w:t>products. Underpinning AEMIS are objective hygiene and performance</w:t>
            </w:r>
            <w:r>
              <w:rPr>
                <w:spacing w:val="-27"/>
              </w:rPr>
              <w:t xml:space="preserve"> </w:t>
            </w:r>
            <w:r>
              <w:t>standards which are continually</w:t>
            </w:r>
            <w:r>
              <w:rPr>
                <w:spacing w:val="-10"/>
              </w:rPr>
              <w:t xml:space="preserve"> </w:t>
            </w:r>
            <w:r>
              <w:t>monitored.</w:t>
            </w:r>
          </w:p>
        </w:tc>
      </w:tr>
      <w:tr w:rsidR="00BE7CE5" w14:paraId="48301422" w14:textId="77777777" w:rsidTr="00005572">
        <w:trPr>
          <w:cantSplit/>
        </w:trPr>
        <w:tc>
          <w:tcPr>
            <w:tcW w:w="2268" w:type="dxa"/>
            <w:tcBorders>
              <w:top w:val="single" w:sz="4" w:space="0" w:color="auto"/>
              <w:bottom w:val="single" w:sz="4" w:space="0" w:color="auto"/>
            </w:tcBorders>
            <w:shd w:val="clear" w:color="auto" w:fill="auto"/>
          </w:tcPr>
          <w:p w14:paraId="53BE1367" w14:textId="77777777" w:rsidR="00331420" w:rsidRDefault="001A5E07" w:rsidP="00331420">
            <w:r w:rsidRPr="001D36A5">
              <w:t>Export Documentation System (EXDOC)</w:t>
            </w:r>
            <w:r>
              <w:t xml:space="preserve"> </w:t>
            </w:r>
          </w:p>
          <w:p w14:paraId="370ACACB" w14:textId="3D6F6CC8" w:rsidR="00CB4CAC" w:rsidRPr="00156DF6" w:rsidRDefault="00CB4CAC" w:rsidP="00331420">
            <w:pPr>
              <w:rPr>
                <w:highlight w:val="yellow"/>
              </w:rPr>
            </w:pPr>
            <w:r w:rsidRPr="00CB4CAC">
              <w:t>Next Export Documentation System (NEXDOC)</w:t>
            </w:r>
          </w:p>
        </w:tc>
        <w:tc>
          <w:tcPr>
            <w:tcW w:w="6746" w:type="dxa"/>
            <w:tcBorders>
              <w:top w:val="single" w:sz="4" w:space="0" w:color="auto"/>
              <w:bottom w:val="single" w:sz="4" w:space="0" w:color="auto"/>
            </w:tcBorders>
            <w:shd w:val="clear" w:color="auto" w:fill="auto"/>
          </w:tcPr>
          <w:p w14:paraId="341296CD" w14:textId="03F724C8" w:rsidR="00331420" w:rsidRDefault="001A5E07" w:rsidP="00331420">
            <w:pPr>
              <w:rPr>
                <w:rFonts w:cs="Calibri"/>
              </w:rPr>
            </w:pPr>
            <w:r>
              <w:rPr>
                <w:rFonts w:cs="Calibri"/>
              </w:rPr>
              <w:t>The computer system</w:t>
            </w:r>
            <w:r w:rsidR="00CB4CAC">
              <w:rPr>
                <w:rFonts w:cs="Calibri"/>
              </w:rPr>
              <w:t xml:space="preserve"> (EXDOC) and future computer system (NEXDOC)</w:t>
            </w:r>
            <w:r>
              <w:rPr>
                <w:rFonts w:cs="Calibri"/>
              </w:rPr>
              <w:t xml:space="preserve"> controlled by the department for receiving electronic notices of intention to export and for issuing export permits and government certificates, including electronic halal certificates. </w:t>
            </w:r>
          </w:p>
        </w:tc>
      </w:tr>
      <w:tr w:rsidR="00BE7CE5" w14:paraId="26000781" w14:textId="77777777" w:rsidTr="00005572">
        <w:trPr>
          <w:cantSplit/>
        </w:trPr>
        <w:tc>
          <w:tcPr>
            <w:tcW w:w="2268" w:type="dxa"/>
            <w:tcBorders>
              <w:top w:val="single" w:sz="4" w:space="0" w:color="auto"/>
              <w:bottom w:val="single" w:sz="4" w:space="0" w:color="auto"/>
            </w:tcBorders>
            <w:shd w:val="clear" w:color="auto" w:fill="auto"/>
          </w:tcPr>
          <w:p w14:paraId="77813823" w14:textId="77777777" w:rsidR="00331420" w:rsidRPr="001D36A5" w:rsidRDefault="001A5E07" w:rsidP="00331420">
            <w:r>
              <w:t>Fit and Proper Person</w:t>
            </w:r>
          </w:p>
        </w:tc>
        <w:tc>
          <w:tcPr>
            <w:tcW w:w="6746" w:type="dxa"/>
            <w:tcBorders>
              <w:top w:val="single" w:sz="4" w:space="0" w:color="auto"/>
              <w:bottom w:val="single" w:sz="4" w:space="0" w:color="auto"/>
            </w:tcBorders>
            <w:shd w:val="clear" w:color="auto" w:fill="auto"/>
          </w:tcPr>
          <w:p w14:paraId="3353841C" w14:textId="77777777" w:rsidR="00331420" w:rsidRDefault="001A5E07" w:rsidP="00331420">
            <w:pPr>
              <w:rPr>
                <w:rFonts w:cs="Calibri"/>
              </w:rPr>
            </w:pPr>
            <w:r>
              <w:t xml:space="preserve">A person in management or control that has been determined to be fit and proper under section 372 of the </w:t>
            </w:r>
            <w:r w:rsidRPr="00D91C67">
              <w:rPr>
                <w:i/>
                <w:iCs/>
              </w:rPr>
              <w:t>Export Control Act 2020.</w:t>
            </w:r>
          </w:p>
        </w:tc>
      </w:tr>
      <w:tr w:rsidR="00BE7CE5" w14:paraId="0477E7F0" w14:textId="77777777" w:rsidTr="00005572">
        <w:trPr>
          <w:cantSplit/>
        </w:trPr>
        <w:tc>
          <w:tcPr>
            <w:tcW w:w="2268" w:type="dxa"/>
            <w:tcBorders>
              <w:top w:val="single" w:sz="4" w:space="0" w:color="auto"/>
              <w:bottom w:val="single" w:sz="4" w:space="0" w:color="auto"/>
            </w:tcBorders>
            <w:shd w:val="clear" w:color="auto" w:fill="auto"/>
          </w:tcPr>
          <w:p w14:paraId="6A2CB7D4" w14:textId="77777777" w:rsidR="00331420" w:rsidRDefault="001A5E07" w:rsidP="00331420">
            <w:r>
              <w:t>Halal Certificate</w:t>
            </w:r>
          </w:p>
        </w:tc>
        <w:tc>
          <w:tcPr>
            <w:tcW w:w="6746" w:type="dxa"/>
            <w:tcBorders>
              <w:top w:val="single" w:sz="4" w:space="0" w:color="auto"/>
              <w:bottom w:val="single" w:sz="4" w:space="0" w:color="auto"/>
            </w:tcBorders>
            <w:shd w:val="clear" w:color="auto" w:fill="auto"/>
          </w:tcPr>
          <w:p w14:paraId="5095234C" w14:textId="77777777" w:rsidR="00331420" w:rsidRPr="006453D4" w:rsidRDefault="001A5E07" w:rsidP="00331420">
            <w:pPr>
              <w:rPr>
                <w:rFonts w:cs="Calibri"/>
              </w:rPr>
            </w:pPr>
            <w:r>
              <w:rPr>
                <w:rFonts w:cs="Calibri"/>
              </w:rPr>
              <w:t xml:space="preserve">A government certificate that is jointly issued in relation to the prescribed meat or meat products by an AIO and the Secretary. </w:t>
            </w:r>
          </w:p>
        </w:tc>
      </w:tr>
      <w:tr w:rsidR="00BE7CE5" w14:paraId="5B7F87FC" w14:textId="77777777" w:rsidTr="00005572">
        <w:trPr>
          <w:cantSplit/>
        </w:trPr>
        <w:tc>
          <w:tcPr>
            <w:tcW w:w="2268" w:type="dxa"/>
            <w:tcBorders>
              <w:top w:val="single" w:sz="4" w:space="0" w:color="auto"/>
              <w:bottom w:val="single" w:sz="4" w:space="0" w:color="auto"/>
            </w:tcBorders>
            <w:shd w:val="clear" w:color="auto" w:fill="auto"/>
          </w:tcPr>
          <w:p w14:paraId="0709A70D" w14:textId="77777777" w:rsidR="00331420" w:rsidRDefault="001A5E07" w:rsidP="00331420">
            <w:r>
              <w:t>Halal</w:t>
            </w:r>
          </w:p>
        </w:tc>
        <w:tc>
          <w:tcPr>
            <w:tcW w:w="6746" w:type="dxa"/>
            <w:tcBorders>
              <w:top w:val="single" w:sz="4" w:space="0" w:color="auto"/>
              <w:bottom w:val="single" w:sz="4" w:space="0" w:color="auto"/>
            </w:tcBorders>
            <w:shd w:val="clear" w:color="auto" w:fill="auto"/>
          </w:tcPr>
          <w:p w14:paraId="185A4E6E" w14:textId="77777777" w:rsidR="00331420" w:rsidRPr="006453D4" w:rsidRDefault="001A5E07" w:rsidP="00331420">
            <w:pPr>
              <w:rPr>
                <w:rFonts w:cs="Calibri"/>
              </w:rPr>
            </w:pPr>
            <w:r>
              <w:rPr>
                <w:rFonts w:cs="Calibri"/>
              </w:rPr>
              <w:t xml:space="preserve">An Arabic word that identifies a product as being ‘permissible’ and produced under Islamic law.  </w:t>
            </w:r>
          </w:p>
        </w:tc>
      </w:tr>
      <w:tr w:rsidR="00BE7CE5" w14:paraId="6B5CFDAE" w14:textId="77777777" w:rsidTr="00005572">
        <w:trPr>
          <w:cantSplit/>
        </w:trPr>
        <w:tc>
          <w:tcPr>
            <w:tcW w:w="2268" w:type="dxa"/>
            <w:tcBorders>
              <w:top w:val="single" w:sz="4" w:space="0" w:color="auto"/>
            </w:tcBorders>
            <w:shd w:val="clear" w:color="auto" w:fill="auto"/>
          </w:tcPr>
          <w:p w14:paraId="4690A6F6" w14:textId="77777777" w:rsidR="00331420" w:rsidRDefault="001A5E07" w:rsidP="00331420">
            <w:r>
              <w:t>Haram</w:t>
            </w:r>
          </w:p>
        </w:tc>
        <w:tc>
          <w:tcPr>
            <w:tcW w:w="6746" w:type="dxa"/>
            <w:tcBorders>
              <w:top w:val="single" w:sz="4" w:space="0" w:color="auto"/>
            </w:tcBorders>
            <w:shd w:val="clear" w:color="auto" w:fill="auto"/>
          </w:tcPr>
          <w:p w14:paraId="36621218" w14:textId="77777777" w:rsidR="00331420" w:rsidRDefault="001A5E07" w:rsidP="00331420">
            <w:r>
              <w:t xml:space="preserve">An Arabic word that identifies a product as being ‘forbidden’ under Islamic law. </w:t>
            </w:r>
          </w:p>
        </w:tc>
      </w:tr>
      <w:tr w:rsidR="00BE7CE5" w14:paraId="23A6754F" w14:textId="77777777" w:rsidTr="00005572">
        <w:trPr>
          <w:cantSplit/>
        </w:trPr>
        <w:tc>
          <w:tcPr>
            <w:tcW w:w="2268" w:type="dxa"/>
            <w:tcBorders>
              <w:top w:val="single" w:sz="4" w:space="0" w:color="auto"/>
            </w:tcBorders>
            <w:shd w:val="clear" w:color="auto" w:fill="auto"/>
          </w:tcPr>
          <w:p w14:paraId="697CE9AE" w14:textId="77777777" w:rsidR="00331420" w:rsidRDefault="001A5E07" w:rsidP="00331420">
            <w:r>
              <w:t xml:space="preserve">Manual of Importing Country Requirements (Micor) </w:t>
            </w:r>
          </w:p>
        </w:tc>
        <w:tc>
          <w:tcPr>
            <w:tcW w:w="6746" w:type="dxa"/>
            <w:tcBorders>
              <w:top w:val="single" w:sz="4" w:space="0" w:color="auto"/>
            </w:tcBorders>
            <w:shd w:val="clear" w:color="auto" w:fill="auto"/>
          </w:tcPr>
          <w:p w14:paraId="781DA095" w14:textId="77777777" w:rsidR="00331420" w:rsidRDefault="001A5E07" w:rsidP="00331420">
            <w:r>
              <w:t xml:space="preserve">An online platform that sets out importing country requirements that differ from relevant Australian Standards, which must be met to gain market access. </w:t>
            </w:r>
          </w:p>
        </w:tc>
      </w:tr>
      <w:tr w:rsidR="00BE7CE5" w14:paraId="1C3EFBE6" w14:textId="77777777" w:rsidTr="00005572">
        <w:trPr>
          <w:cantSplit/>
        </w:trPr>
        <w:tc>
          <w:tcPr>
            <w:tcW w:w="2268" w:type="dxa"/>
            <w:tcBorders>
              <w:top w:val="single" w:sz="4" w:space="0" w:color="auto"/>
            </w:tcBorders>
            <w:shd w:val="clear" w:color="auto" w:fill="auto"/>
          </w:tcPr>
          <w:p w14:paraId="43EF10DF" w14:textId="77777777" w:rsidR="00331420" w:rsidRDefault="001A5E07" w:rsidP="00331420">
            <w:r w:rsidRPr="00156DF6">
              <w:lastRenderedPageBreak/>
              <w:t xml:space="preserve">Muslim </w:t>
            </w:r>
            <w:r>
              <w:t>Slaughterman</w:t>
            </w:r>
          </w:p>
        </w:tc>
        <w:tc>
          <w:tcPr>
            <w:tcW w:w="6746" w:type="dxa"/>
            <w:tcBorders>
              <w:top w:val="single" w:sz="4" w:space="0" w:color="auto"/>
            </w:tcBorders>
            <w:shd w:val="clear" w:color="auto" w:fill="auto"/>
          </w:tcPr>
          <w:p w14:paraId="45670531" w14:textId="77777777" w:rsidR="00331420" w:rsidRDefault="001A5E07" w:rsidP="00331420">
            <w:r>
              <w:rPr>
                <w:rFonts w:cs="Calibri"/>
              </w:rPr>
              <w:t xml:space="preserve">A nominated slaughterman trained by the relevant AIO as suitable to slaughter permissible animals in accordance with Islamic rites. </w:t>
            </w:r>
          </w:p>
        </w:tc>
      </w:tr>
      <w:tr w:rsidR="007A29A9" w14:paraId="03E866C9" w14:textId="77777777" w:rsidTr="00005572">
        <w:trPr>
          <w:cantSplit/>
        </w:trPr>
        <w:tc>
          <w:tcPr>
            <w:tcW w:w="2268" w:type="dxa"/>
            <w:tcBorders>
              <w:top w:val="single" w:sz="4" w:space="0" w:color="auto"/>
            </w:tcBorders>
            <w:shd w:val="clear" w:color="auto" w:fill="auto"/>
          </w:tcPr>
          <w:p w14:paraId="629B3053" w14:textId="0A48AFD0" w:rsidR="007A29A9" w:rsidRPr="00156DF6" w:rsidRDefault="007A29A9" w:rsidP="00331420">
            <w:r>
              <w:t>Muslim Personnel</w:t>
            </w:r>
          </w:p>
        </w:tc>
        <w:tc>
          <w:tcPr>
            <w:tcW w:w="6746" w:type="dxa"/>
            <w:tcBorders>
              <w:top w:val="single" w:sz="4" w:space="0" w:color="auto"/>
            </w:tcBorders>
            <w:shd w:val="clear" w:color="auto" w:fill="auto"/>
          </w:tcPr>
          <w:p w14:paraId="45074DD3" w14:textId="30DA27CD" w:rsidR="007A29A9" w:rsidRDefault="007A29A9" w:rsidP="00331420">
            <w:pPr>
              <w:rPr>
                <w:rFonts w:cs="Calibri"/>
              </w:rPr>
            </w:pPr>
            <w:r>
              <w:rPr>
                <w:rFonts w:cs="Calibri"/>
              </w:rPr>
              <w:t>Members of the onsite halal team. Positions include</w:t>
            </w:r>
            <w:r w:rsidR="00D91C67">
              <w:rPr>
                <w:rFonts w:cs="Calibri"/>
              </w:rPr>
              <w:t xml:space="preserve"> Muslim Slaughterman,</w:t>
            </w:r>
            <w:r>
              <w:rPr>
                <w:rFonts w:cs="Calibri"/>
              </w:rPr>
              <w:t xml:space="preserve"> Halal Supervisor</w:t>
            </w:r>
            <w:r w:rsidR="00D91C67">
              <w:rPr>
                <w:rFonts w:cs="Calibri"/>
              </w:rPr>
              <w:t>s</w:t>
            </w:r>
            <w:r>
              <w:rPr>
                <w:rFonts w:cs="Calibri"/>
              </w:rPr>
              <w:t xml:space="preserve">, Halal Head Checker (Beef </w:t>
            </w:r>
            <w:r w:rsidR="00D91C67">
              <w:rPr>
                <w:rFonts w:cs="Calibri"/>
              </w:rPr>
              <w:t>pneumatic</w:t>
            </w:r>
            <w:r>
              <w:rPr>
                <w:rFonts w:cs="Calibri"/>
              </w:rPr>
              <w:t xml:space="preserve"> stun establishments only) and other positions as required by the Importing country</w:t>
            </w:r>
          </w:p>
          <w:p w14:paraId="7699C35B" w14:textId="796223E0" w:rsidR="007A29A9" w:rsidRDefault="007A29A9" w:rsidP="00331420">
            <w:pPr>
              <w:rPr>
                <w:rFonts w:cs="Calibri"/>
              </w:rPr>
            </w:pPr>
          </w:p>
        </w:tc>
      </w:tr>
      <w:tr w:rsidR="00BE7CE5" w14:paraId="51D0368E" w14:textId="77777777" w:rsidTr="00005572">
        <w:trPr>
          <w:cantSplit/>
        </w:trPr>
        <w:tc>
          <w:tcPr>
            <w:tcW w:w="2268" w:type="dxa"/>
            <w:tcBorders>
              <w:top w:val="single" w:sz="4" w:space="0" w:color="auto"/>
            </w:tcBorders>
            <w:shd w:val="clear" w:color="auto" w:fill="auto"/>
          </w:tcPr>
          <w:p w14:paraId="37526AE4" w14:textId="77777777" w:rsidR="00331420" w:rsidRDefault="001A5E07" w:rsidP="00331420">
            <w:r>
              <w:t>Non-Halal</w:t>
            </w:r>
          </w:p>
        </w:tc>
        <w:tc>
          <w:tcPr>
            <w:tcW w:w="6746" w:type="dxa"/>
            <w:tcBorders>
              <w:top w:val="single" w:sz="4" w:space="0" w:color="auto"/>
            </w:tcBorders>
            <w:shd w:val="clear" w:color="auto" w:fill="auto"/>
          </w:tcPr>
          <w:p w14:paraId="6FDB797A" w14:textId="31975715" w:rsidR="00331420" w:rsidRDefault="001A5E07" w:rsidP="00331420">
            <w:r>
              <w:t>A product</w:t>
            </w:r>
            <w:r w:rsidR="00032117">
              <w:t xml:space="preserve"> produced from species</w:t>
            </w:r>
            <w:r>
              <w:t xml:space="preserve"> that would be ‘permissible’ under Islamic law but has not been produced in accordance with Islamic halal practices. </w:t>
            </w:r>
          </w:p>
        </w:tc>
      </w:tr>
      <w:tr w:rsidR="00BE7CE5" w14:paraId="4694D024" w14:textId="77777777" w:rsidTr="00005572">
        <w:trPr>
          <w:cantSplit/>
        </w:trPr>
        <w:tc>
          <w:tcPr>
            <w:tcW w:w="2268" w:type="dxa"/>
            <w:tcBorders>
              <w:top w:val="single" w:sz="4" w:space="0" w:color="auto"/>
              <w:bottom w:val="single" w:sz="4" w:space="0" w:color="auto"/>
            </w:tcBorders>
            <w:shd w:val="clear" w:color="auto" w:fill="auto"/>
          </w:tcPr>
          <w:p w14:paraId="3BC9BB87" w14:textId="77777777" w:rsidR="007C4FE3" w:rsidRDefault="001A5E07" w:rsidP="00331420">
            <w:r>
              <w:t>Non-Halal conforming carcass</w:t>
            </w:r>
          </w:p>
        </w:tc>
        <w:tc>
          <w:tcPr>
            <w:tcW w:w="6746" w:type="dxa"/>
            <w:tcBorders>
              <w:top w:val="single" w:sz="4" w:space="0" w:color="auto"/>
              <w:bottom w:val="single" w:sz="4" w:space="0" w:color="auto"/>
            </w:tcBorders>
            <w:shd w:val="clear" w:color="auto" w:fill="auto"/>
          </w:tcPr>
          <w:p w14:paraId="452C10FF" w14:textId="77777777" w:rsidR="007C4FE3" w:rsidRPr="0025309C" w:rsidRDefault="001A5E07" w:rsidP="00331420">
            <w:r>
              <w:t xml:space="preserve">A </w:t>
            </w:r>
            <w:r w:rsidR="00DC571A">
              <w:t>halal animal</w:t>
            </w:r>
            <w:r>
              <w:t xml:space="preserve"> that has</w:t>
            </w:r>
            <w:r w:rsidR="00DC571A">
              <w:t xml:space="preserve"> not</w:t>
            </w:r>
            <w:r>
              <w:t xml:space="preserve"> been</w:t>
            </w:r>
            <w:r w:rsidR="00DC571A">
              <w:t xml:space="preserve"> slaughtered in accordance with </w:t>
            </w:r>
            <w:r w:rsidR="00413E80">
              <w:t>Islamic</w:t>
            </w:r>
            <w:r w:rsidR="00DC571A">
              <w:t xml:space="preserve"> law and</w:t>
            </w:r>
            <w:r>
              <w:t xml:space="preserve"> the relevant importing country standard. </w:t>
            </w:r>
          </w:p>
        </w:tc>
      </w:tr>
      <w:tr w:rsidR="00BE7CE5" w14:paraId="7406A1C7" w14:textId="77777777" w:rsidTr="00005572">
        <w:trPr>
          <w:cantSplit/>
        </w:trPr>
        <w:tc>
          <w:tcPr>
            <w:tcW w:w="2268" w:type="dxa"/>
            <w:tcBorders>
              <w:top w:val="single" w:sz="4" w:space="0" w:color="auto"/>
              <w:bottom w:val="single" w:sz="4" w:space="0" w:color="auto"/>
            </w:tcBorders>
            <w:shd w:val="clear" w:color="auto" w:fill="auto"/>
          </w:tcPr>
          <w:p w14:paraId="5601D62F" w14:textId="77777777" w:rsidR="00331420" w:rsidRDefault="001A5E07" w:rsidP="00331420">
            <w:r>
              <w:t>On-Plant Veterinarian (OPV)</w:t>
            </w:r>
          </w:p>
        </w:tc>
        <w:tc>
          <w:tcPr>
            <w:tcW w:w="6746" w:type="dxa"/>
            <w:tcBorders>
              <w:top w:val="single" w:sz="4" w:space="0" w:color="auto"/>
              <w:bottom w:val="single" w:sz="4" w:space="0" w:color="auto"/>
            </w:tcBorders>
            <w:shd w:val="clear" w:color="auto" w:fill="auto"/>
          </w:tcPr>
          <w:p w14:paraId="1F82B280" w14:textId="77777777" w:rsidR="00331420" w:rsidRDefault="001A5E07" w:rsidP="00331420">
            <w:r w:rsidRPr="0025309C">
              <w:t xml:space="preserve">A veterinarian employed by the Australian </w:t>
            </w:r>
            <w:r>
              <w:t>G</w:t>
            </w:r>
            <w:r w:rsidRPr="0025309C">
              <w:t xml:space="preserve">overnment to </w:t>
            </w:r>
            <w:r w:rsidRPr="00C26772">
              <w:t>c</w:t>
            </w:r>
            <w:r w:rsidRPr="00905A0A">
              <w:t xml:space="preserve">onduct, or provide supervision of, daily </w:t>
            </w:r>
            <w:r w:rsidRPr="0025309C">
              <w:t>ante- and post-mortem inspection and verification of the establishment’s compliance with its approved arrangement.</w:t>
            </w:r>
          </w:p>
        </w:tc>
      </w:tr>
    </w:tbl>
    <w:p w14:paraId="3D7941DC" w14:textId="77777777" w:rsidR="004E6651" w:rsidRDefault="001A5E07" w:rsidP="00FC1421">
      <w:pPr>
        <w:pStyle w:val="Heading2"/>
      </w:pPr>
      <w:bookmarkStart w:id="5" w:name="_Toc61253842"/>
      <w:r>
        <w:t>Relevant Legislation</w:t>
      </w:r>
      <w:bookmarkEnd w:id="5"/>
    </w:p>
    <w:p w14:paraId="6FE0646B" w14:textId="77777777" w:rsidR="00D45D84" w:rsidRDefault="001A5E07" w:rsidP="00FC1421">
      <w:r>
        <w:t>T</w:t>
      </w:r>
      <w:r w:rsidR="00C82B54">
        <w:t>he legislation that applies to h</w:t>
      </w:r>
      <w:r>
        <w:t>alal meat and meat product</w:t>
      </w:r>
      <w:r w:rsidR="00147D56">
        <w:t xml:space="preserve"> for export halal certification operations and auditing </w:t>
      </w:r>
      <w:r w:rsidR="00780760">
        <w:t>is</w:t>
      </w:r>
      <w:r w:rsidR="00F84CB0">
        <w:t xml:space="preserve"> the</w:t>
      </w:r>
      <w:r>
        <w:t xml:space="preserve">: </w:t>
      </w:r>
    </w:p>
    <w:p w14:paraId="0E79525D" w14:textId="77777777" w:rsidR="00D45D84" w:rsidRPr="002414F5" w:rsidRDefault="001A5E07" w:rsidP="00FE63C7">
      <w:pPr>
        <w:pStyle w:val="ListParagraph"/>
        <w:numPr>
          <w:ilvl w:val="0"/>
          <w:numId w:val="10"/>
        </w:numPr>
        <w:rPr>
          <w:i/>
        </w:rPr>
      </w:pPr>
      <w:r w:rsidRPr="002414F5">
        <w:rPr>
          <w:i/>
        </w:rPr>
        <w:t xml:space="preserve">Export Control Act </w:t>
      </w:r>
      <w:r w:rsidR="002414F5" w:rsidRPr="002414F5">
        <w:rPr>
          <w:i/>
        </w:rPr>
        <w:t>2020</w:t>
      </w:r>
    </w:p>
    <w:p w14:paraId="5F596611" w14:textId="77777777" w:rsidR="002D117E" w:rsidRPr="006E3AA1" w:rsidRDefault="001A5E07" w:rsidP="002C539E">
      <w:pPr>
        <w:pStyle w:val="ListParagraph"/>
        <w:numPr>
          <w:ilvl w:val="0"/>
          <w:numId w:val="10"/>
        </w:numPr>
        <w:rPr>
          <w:iCs/>
        </w:rPr>
      </w:pPr>
      <w:r w:rsidRPr="006E3AA1">
        <w:rPr>
          <w:iCs/>
        </w:rPr>
        <w:t xml:space="preserve">Export Control (Meat and Meat Products) </w:t>
      </w:r>
      <w:r w:rsidR="009D604B" w:rsidRPr="006E3AA1">
        <w:rPr>
          <w:iCs/>
        </w:rPr>
        <w:t>Rules</w:t>
      </w:r>
      <w:r w:rsidRPr="006E3AA1">
        <w:rPr>
          <w:iCs/>
        </w:rPr>
        <w:t xml:space="preserve"> </w:t>
      </w:r>
      <w:r w:rsidR="002414F5" w:rsidRPr="006E3AA1">
        <w:rPr>
          <w:iCs/>
        </w:rPr>
        <w:t>202</w:t>
      </w:r>
      <w:r w:rsidR="00780760">
        <w:rPr>
          <w:iCs/>
        </w:rPr>
        <w:t>1</w:t>
      </w:r>
    </w:p>
    <w:p w14:paraId="03AD816E" w14:textId="77777777" w:rsidR="00C31275" w:rsidRDefault="001A5E07" w:rsidP="000A03BB">
      <w:pPr>
        <w:pStyle w:val="Heading2"/>
      </w:pPr>
      <w:bookmarkStart w:id="6" w:name="_Toc139700376"/>
      <w:bookmarkStart w:id="7" w:name="_Toc139701093"/>
      <w:bookmarkStart w:id="8" w:name="_Toc397947851"/>
      <w:bookmarkStart w:id="9" w:name="_Toc394309855"/>
      <w:bookmarkStart w:id="10" w:name="_Toc421278309"/>
      <w:bookmarkStart w:id="11" w:name="_Toc61253843"/>
      <w:r w:rsidRPr="00A51C36">
        <w:t>Purpose</w:t>
      </w:r>
      <w:bookmarkEnd w:id="6"/>
      <w:bookmarkEnd w:id="7"/>
      <w:bookmarkEnd w:id="8"/>
      <w:bookmarkEnd w:id="9"/>
      <w:bookmarkEnd w:id="10"/>
      <w:bookmarkEnd w:id="11"/>
    </w:p>
    <w:p w14:paraId="324B17FA" w14:textId="77777777" w:rsidR="0049299A" w:rsidRDefault="001A5E07" w:rsidP="00803E47">
      <w:r w:rsidRPr="002414F5">
        <w:t xml:space="preserve">The </w:t>
      </w:r>
      <w:r w:rsidRPr="006E3AA1">
        <w:rPr>
          <w:iCs/>
        </w:rPr>
        <w:t xml:space="preserve">Export Control (Meat and Meat Products) </w:t>
      </w:r>
      <w:r w:rsidR="002414F5" w:rsidRPr="006E3AA1">
        <w:rPr>
          <w:iCs/>
        </w:rPr>
        <w:t>Rules 202</w:t>
      </w:r>
      <w:r w:rsidR="00780760">
        <w:rPr>
          <w:iCs/>
        </w:rPr>
        <w:t>1</w:t>
      </w:r>
      <w:r w:rsidRPr="002414F5">
        <w:t xml:space="preserve"> require</w:t>
      </w:r>
      <w:r w:rsidR="00BB4A88" w:rsidRPr="002414F5">
        <w:t>s</w:t>
      </w:r>
      <w:r w:rsidRPr="002414F5">
        <w:t xml:space="preserve"> that A</w:t>
      </w:r>
      <w:r w:rsidR="00780760">
        <w:t>IOs</w:t>
      </w:r>
      <w:r w:rsidRPr="002414F5">
        <w:t xml:space="preserve"> hold an approved arrangement that </w:t>
      </w:r>
      <w:r w:rsidR="009D604B">
        <w:t>must</w:t>
      </w:r>
      <w:r w:rsidRPr="002414F5">
        <w:t>:</w:t>
      </w:r>
    </w:p>
    <w:p w14:paraId="05E3A272" w14:textId="77777777" w:rsidR="009D604B" w:rsidRPr="009D604B" w:rsidRDefault="001A5E07" w:rsidP="00FE63C7">
      <w:pPr>
        <w:pStyle w:val="ListParagraph"/>
        <w:numPr>
          <w:ilvl w:val="0"/>
          <w:numId w:val="14"/>
        </w:numPr>
        <w:ind w:left="426"/>
      </w:pPr>
      <w:r w:rsidRPr="009D604B">
        <w:t>Identify each importing country requirement relating to the halal meat certifications operations to be carried out</w:t>
      </w:r>
      <w:r w:rsidR="00190B2D">
        <w:t>.</w:t>
      </w:r>
    </w:p>
    <w:p w14:paraId="08DBB3FA" w14:textId="77777777" w:rsidR="009D604B" w:rsidRPr="009D604B" w:rsidRDefault="001A5E07" w:rsidP="00FE63C7">
      <w:pPr>
        <w:pStyle w:val="ListParagraph"/>
        <w:numPr>
          <w:ilvl w:val="0"/>
          <w:numId w:val="14"/>
        </w:numPr>
        <w:ind w:left="426"/>
      </w:pPr>
      <w:r w:rsidRPr="009D604B">
        <w:t>Record details of the system of controls to be implemented to ensure that each of those importing country requirements will be met</w:t>
      </w:r>
      <w:r w:rsidR="00190B2D">
        <w:t>.</w:t>
      </w:r>
    </w:p>
    <w:p w14:paraId="6F943903" w14:textId="62372527" w:rsidR="0049299A" w:rsidRPr="009D604B" w:rsidRDefault="001A5E07" w:rsidP="00FE63C7">
      <w:pPr>
        <w:pStyle w:val="ListParagraph"/>
        <w:numPr>
          <w:ilvl w:val="0"/>
          <w:numId w:val="14"/>
        </w:numPr>
        <w:ind w:left="426"/>
      </w:pPr>
      <w:r w:rsidRPr="009D604B">
        <w:t xml:space="preserve">Record details of the system of controls to be implemented to carry out the halal meat certification operations to ensure </w:t>
      </w:r>
      <w:proofErr w:type="gramStart"/>
      <w:r w:rsidRPr="009D604B">
        <w:t>that;</w:t>
      </w:r>
      <w:proofErr w:type="gramEnd"/>
      <w:r w:rsidRPr="009D604B">
        <w:t xml:space="preserve"> </w:t>
      </w:r>
    </w:p>
    <w:p w14:paraId="245C14F6" w14:textId="77777777" w:rsidR="009D604B" w:rsidRPr="009D604B" w:rsidRDefault="001A5E07" w:rsidP="00FE63C7">
      <w:pPr>
        <w:pStyle w:val="ListParagraph"/>
        <w:numPr>
          <w:ilvl w:val="1"/>
          <w:numId w:val="14"/>
        </w:numPr>
      </w:pPr>
      <w:r w:rsidRPr="009D604B">
        <w:t>The applicable requirements of the legislation will be complied with</w:t>
      </w:r>
      <w:r w:rsidR="00190B2D">
        <w:t>; and</w:t>
      </w:r>
      <w:r w:rsidRPr="009D604B">
        <w:t xml:space="preserve"> </w:t>
      </w:r>
    </w:p>
    <w:p w14:paraId="7B9CF85B" w14:textId="77777777" w:rsidR="009D604B" w:rsidRPr="009D604B" w:rsidRDefault="001A5E07" w:rsidP="00FE63C7">
      <w:pPr>
        <w:pStyle w:val="ListParagraph"/>
        <w:numPr>
          <w:ilvl w:val="1"/>
          <w:numId w:val="14"/>
        </w:numPr>
      </w:pPr>
      <w:r>
        <w:t>T</w:t>
      </w:r>
      <w:r w:rsidRPr="009D604B">
        <w:t>here are reasonable grounds for halal certificates to be issued</w:t>
      </w:r>
      <w:r>
        <w:t>.</w:t>
      </w:r>
    </w:p>
    <w:p w14:paraId="4FF0B6D7" w14:textId="77777777" w:rsidR="00803E47" w:rsidRPr="00803E47" w:rsidRDefault="001A5E07" w:rsidP="00803E47">
      <w:r w:rsidRPr="00803E47">
        <w:lastRenderedPageBreak/>
        <w:t xml:space="preserve">The purpose of this </w:t>
      </w:r>
      <w:r w:rsidR="0049299A">
        <w:t>guideline</w:t>
      </w:r>
      <w:r w:rsidRPr="00803E47">
        <w:t xml:space="preserve"> is t</w:t>
      </w:r>
      <w:r w:rsidR="00FF6710">
        <w:t>o outline the requirements for Islamic Organisations to produce an approved arrangement that satisfies all</w:t>
      </w:r>
      <w:r w:rsidR="00780760">
        <w:t xml:space="preserve"> current</w:t>
      </w:r>
      <w:r w:rsidR="00FF6710">
        <w:t xml:space="preserve"> legislative requirements</w:t>
      </w:r>
      <w:r w:rsidR="00327FDE">
        <w:t xml:space="preserve"> for halal certification of red meat and red meat products for export</w:t>
      </w:r>
      <w:r w:rsidR="00FF6710">
        <w:t xml:space="preserve">. </w:t>
      </w:r>
    </w:p>
    <w:p w14:paraId="60A332A4" w14:textId="77777777" w:rsidR="00C31275" w:rsidRPr="00857BC3" w:rsidRDefault="001A5E07" w:rsidP="000A03BB">
      <w:pPr>
        <w:pStyle w:val="Heading2"/>
      </w:pPr>
      <w:bookmarkStart w:id="12" w:name="_Toc139700377"/>
      <w:bookmarkStart w:id="13" w:name="_Toc139701094"/>
      <w:bookmarkStart w:id="14" w:name="_Toc397947852"/>
      <w:bookmarkStart w:id="15" w:name="_Toc394309856"/>
      <w:bookmarkStart w:id="16" w:name="_Toc421278310"/>
      <w:bookmarkStart w:id="17" w:name="_Toc61253844"/>
      <w:r w:rsidRPr="00857BC3">
        <w:t>Scope</w:t>
      </w:r>
      <w:bookmarkEnd w:id="12"/>
      <w:bookmarkEnd w:id="13"/>
      <w:bookmarkEnd w:id="14"/>
      <w:bookmarkEnd w:id="15"/>
      <w:bookmarkEnd w:id="16"/>
      <w:bookmarkEnd w:id="17"/>
    </w:p>
    <w:p w14:paraId="03110CCE" w14:textId="07A8C5BE" w:rsidR="00517701" w:rsidRDefault="001A5E07">
      <w:pPr>
        <w:rPr>
          <w:i/>
          <w:iCs/>
        </w:rPr>
      </w:pPr>
      <w:r>
        <w:t>These guidelines are applicable to all</w:t>
      </w:r>
      <w:r w:rsidR="00EB257A">
        <w:t xml:space="preserve"> </w:t>
      </w:r>
      <w:r w:rsidR="00FF6710">
        <w:t>Islamic Organisations</w:t>
      </w:r>
      <w:r w:rsidR="00272EE4">
        <w:t>, recognised by a</w:t>
      </w:r>
      <w:r w:rsidR="00D93989">
        <w:t xml:space="preserve"> relevant importing country authority</w:t>
      </w:r>
      <w:r w:rsidR="00272EE4">
        <w:t xml:space="preserve"> as a certifier of halal </w:t>
      </w:r>
      <w:r w:rsidR="00327FDE">
        <w:t>red meat</w:t>
      </w:r>
      <w:r w:rsidR="006A0E4A">
        <w:t xml:space="preserve"> and red meat</w:t>
      </w:r>
      <w:r w:rsidR="00327FDE">
        <w:t xml:space="preserve"> </w:t>
      </w:r>
      <w:r w:rsidR="00272EE4">
        <w:t>product</w:t>
      </w:r>
      <w:r w:rsidR="00327FDE">
        <w:t>s</w:t>
      </w:r>
      <w:r w:rsidR="00272EE4">
        <w:t>,</w:t>
      </w:r>
      <w:r w:rsidR="00FF6710">
        <w:t xml:space="preserve"> seeking to become </w:t>
      </w:r>
      <w:r w:rsidR="0053305B">
        <w:t xml:space="preserve">and remain </w:t>
      </w:r>
      <w:r w:rsidR="00FF6710">
        <w:t>a</w:t>
      </w:r>
      <w:r w:rsidR="00BD5EFA">
        <w:t>pproved to certify</w:t>
      </w:r>
      <w:r w:rsidR="00EB257A">
        <w:t xml:space="preserve"> Australian</w:t>
      </w:r>
      <w:r w:rsidR="00BD5EFA">
        <w:t xml:space="preserve"> h</w:t>
      </w:r>
      <w:r w:rsidR="00FF6710">
        <w:t xml:space="preserve">alal </w:t>
      </w:r>
      <w:r w:rsidR="00BD5EFA">
        <w:t xml:space="preserve">red </w:t>
      </w:r>
      <w:r w:rsidR="00FF6710">
        <w:t xml:space="preserve">meat and </w:t>
      </w:r>
      <w:r w:rsidR="009C51A2">
        <w:t xml:space="preserve">red </w:t>
      </w:r>
      <w:r w:rsidR="00FF6710">
        <w:t>meat products for export</w:t>
      </w:r>
      <w:r w:rsidR="00D93989">
        <w:t xml:space="preserve"> under the </w:t>
      </w:r>
      <w:r w:rsidR="00D93989" w:rsidRPr="00D91C67">
        <w:rPr>
          <w:i/>
          <w:iCs/>
        </w:rPr>
        <w:t>Export Control Act 2020</w:t>
      </w:r>
      <w:r w:rsidR="00EB257A">
        <w:rPr>
          <w:i/>
          <w:iCs/>
        </w:rPr>
        <w:t>.</w:t>
      </w:r>
    </w:p>
    <w:p w14:paraId="31CFBFF2" w14:textId="00DD3C33" w:rsidR="005C335D" w:rsidRDefault="001A5E07">
      <w:r>
        <w:t xml:space="preserve">This guideline </w:t>
      </w:r>
      <w:r w:rsidRPr="00B52A81">
        <w:rPr>
          <w:b/>
        </w:rPr>
        <w:t>does not</w:t>
      </w:r>
      <w:r>
        <w:t xml:space="preserve"> apply to halal certification operations of non-red meat commodities</w:t>
      </w:r>
      <w:r w:rsidR="00190B2D">
        <w:t xml:space="preserve"> for export </w:t>
      </w:r>
      <w:r>
        <w:t xml:space="preserve">or domestic halal </w:t>
      </w:r>
      <w:r w:rsidR="00190B2D">
        <w:t>certification</w:t>
      </w:r>
      <w:r>
        <w:t>.</w:t>
      </w:r>
    </w:p>
    <w:p w14:paraId="0A0382B4" w14:textId="77777777" w:rsidR="00D45D84" w:rsidRDefault="001A5E07" w:rsidP="000A03BB">
      <w:pPr>
        <w:pStyle w:val="Heading2"/>
      </w:pPr>
      <w:bookmarkStart w:id="18" w:name="_Toc61253845"/>
      <w:bookmarkStart w:id="19" w:name="_Toc139701096"/>
      <w:bookmarkStart w:id="20" w:name="_Toc397947853"/>
      <w:bookmarkStart w:id="21" w:name="_Toc394309857"/>
      <w:bookmarkStart w:id="22" w:name="_Toc421278311"/>
      <w:r>
        <w:t>Background</w:t>
      </w:r>
      <w:bookmarkEnd w:id="18"/>
    </w:p>
    <w:p w14:paraId="43B9FA6C" w14:textId="49B05E3B" w:rsidR="00D45D84" w:rsidRDefault="001A5E07" w:rsidP="00D45D84">
      <w:r w:rsidRPr="00D45D84">
        <w:t>T</w:t>
      </w:r>
      <w:r w:rsidR="00D76B79">
        <w:t xml:space="preserve">he Department of Agriculture, </w:t>
      </w:r>
      <w:r w:rsidR="00924B99">
        <w:t>Fisheries</w:t>
      </w:r>
      <w:r w:rsidR="007E42DF">
        <w:t xml:space="preserve"> and </w:t>
      </w:r>
      <w:r w:rsidR="00924B99">
        <w:t>Forestry</w:t>
      </w:r>
      <w:r w:rsidR="00D76B79">
        <w:t xml:space="preserve"> provides approval to Islamic Organisations through an </w:t>
      </w:r>
      <w:r w:rsidR="007C4FE3">
        <w:t>AA</w:t>
      </w:r>
      <w:r w:rsidR="00D76B79">
        <w:t xml:space="preserve"> for the halal certification operations of </w:t>
      </w:r>
      <w:r w:rsidR="00357FA9">
        <w:t xml:space="preserve">export </w:t>
      </w:r>
      <w:r w:rsidR="00D76B79">
        <w:t>red meat and red meat products. Th</w:t>
      </w:r>
      <w:r w:rsidRPr="00D45D84">
        <w:t xml:space="preserve">e export of </w:t>
      </w:r>
      <w:r w:rsidR="00327FDE">
        <w:t>h</w:t>
      </w:r>
      <w:r w:rsidRPr="00D45D84">
        <w:t xml:space="preserve">alal </w:t>
      </w:r>
      <w:r w:rsidR="0028239C">
        <w:t xml:space="preserve">red </w:t>
      </w:r>
      <w:r w:rsidRPr="00D45D84">
        <w:t>meat</w:t>
      </w:r>
      <w:r>
        <w:t xml:space="preserve"> and </w:t>
      </w:r>
      <w:r w:rsidR="0028239C">
        <w:t xml:space="preserve">red </w:t>
      </w:r>
      <w:r>
        <w:t>meat products</w:t>
      </w:r>
      <w:r w:rsidRPr="00D45D84">
        <w:t xml:space="preserve"> </w:t>
      </w:r>
      <w:r w:rsidR="00D76B79">
        <w:t>where a halal certificate is required will include</w:t>
      </w:r>
      <w:r w:rsidRPr="00D45D84">
        <w:t xml:space="preserve"> </w:t>
      </w:r>
      <w:r w:rsidR="00CE6664">
        <w:t xml:space="preserve">joint certification </w:t>
      </w:r>
      <w:r w:rsidR="00EC3D96">
        <w:t>by</w:t>
      </w:r>
      <w:r w:rsidRPr="00D45D84">
        <w:t xml:space="preserve"> </w:t>
      </w:r>
      <w:r>
        <w:t xml:space="preserve">the </w:t>
      </w:r>
      <w:r w:rsidR="00D76B79">
        <w:t>department</w:t>
      </w:r>
      <w:r w:rsidR="00272EE4">
        <w:t xml:space="preserve"> </w:t>
      </w:r>
      <w:r w:rsidRPr="00D45D84">
        <w:t xml:space="preserve">and </w:t>
      </w:r>
      <w:r w:rsidR="00D76B79">
        <w:t>an</w:t>
      </w:r>
      <w:r w:rsidRPr="00D45D84">
        <w:t xml:space="preserve"> </w:t>
      </w:r>
      <w:r w:rsidR="00D76B79">
        <w:t>Approved</w:t>
      </w:r>
      <w:r w:rsidR="00CE6664">
        <w:t xml:space="preserve"> Islamic Organisation</w:t>
      </w:r>
      <w:r w:rsidR="00D76B79">
        <w:t xml:space="preserve"> (AIO)</w:t>
      </w:r>
      <w:r w:rsidRPr="00D45D84">
        <w:t>.</w:t>
      </w:r>
    </w:p>
    <w:p w14:paraId="50C8E291" w14:textId="77777777" w:rsidR="00CE6664" w:rsidRPr="00D45D84" w:rsidRDefault="001A5E07" w:rsidP="00D45D84">
      <w:r>
        <w:t xml:space="preserve">To become an </w:t>
      </w:r>
      <w:r w:rsidR="001E7F90">
        <w:t>AIO</w:t>
      </w:r>
      <w:r w:rsidR="00C82B54">
        <w:t xml:space="preserve"> </w:t>
      </w:r>
      <w:r w:rsidR="00EC3D96">
        <w:t>an application</w:t>
      </w:r>
      <w:r>
        <w:t xml:space="preserve"> </w:t>
      </w:r>
      <w:r w:rsidR="00D76B79">
        <w:t xml:space="preserve">form </w:t>
      </w:r>
      <w:r>
        <w:t xml:space="preserve">and an </w:t>
      </w:r>
      <w:r w:rsidR="001D36A5">
        <w:t>approved arrangement</w:t>
      </w:r>
      <w:r w:rsidR="00272EE4">
        <w:t xml:space="preserve"> </w:t>
      </w:r>
      <w:r>
        <w:t>document</w:t>
      </w:r>
      <w:r w:rsidR="00EC3D96">
        <w:t xml:space="preserve"> </w:t>
      </w:r>
      <w:r w:rsidR="00A215C7">
        <w:t>must</w:t>
      </w:r>
      <w:r w:rsidR="00D76B79">
        <w:t xml:space="preserve"> be submitted </w:t>
      </w:r>
      <w:r w:rsidR="00EC3D96">
        <w:t>to the department</w:t>
      </w:r>
      <w:r w:rsidR="00D76B79">
        <w:t xml:space="preserve"> for approval</w:t>
      </w:r>
      <w:r w:rsidR="00EC3D96">
        <w:t xml:space="preserve">. </w:t>
      </w:r>
    </w:p>
    <w:p w14:paraId="45A8ACA4" w14:textId="77777777" w:rsidR="004063C6" w:rsidRDefault="001A5E07" w:rsidP="00D45D84">
      <w:r>
        <w:t xml:space="preserve">The </w:t>
      </w:r>
      <w:r w:rsidR="007C4FE3">
        <w:t>AA</w:t>
      </w:r>
      <w:r>
        <w:t xml:space="preserve"> </w:t>
      </w:r>
      <w:r w:rsidR="00272EE4">
        <w:t xml:space="preserve">must </w:t>
      </w:r>
      <w:r>
        <w:t xml:space="preserve">outline the </w:t>
      </w:r>
      <w:r w:rsidR="00D76B79">
        <w:t>AIO</w:t>
      </w:r>
      <w:r w:rsidR="00A215C7">
        <w:t>’</w:t>
      </w:r>
      <w:r w:rsidR="00D76B79">
        <w:t>s</w:t>
      </w:r>
      <w:r>
        <w:t xml:space="preserve"> procedures in such a way that the department is satisfied </w:t>
      </w:r>
      <w:r w:rsidR="005978B1" w:rsidRPr="005978B1">
        <w:t>that</w:t>
      </w:r>
      <w:r w:rsidRPr="005978B1">
        <w:t xml:space="preserve"> </w:t>
      </w:r>
      <w:r w:rsidR="00C82B54" w:rsidRPr="005978B1">
        <w:t>h</w:t>
      </w:r>
      <w:r w:rsidRPr="005978B1">
        <w:t xml:space="preserve">alal </w:t>
      </w:r>
      <w:r w:rsidR="00357FA9">
        <w:t>certification</w:t>
      </w:r>
      <w:r w:rsidR="00BE1926">
        <w:t xml:space="preserve"> operations</w:t>
      </w:r>
      <w:r w:rsidR="00357FA9">
        <w:t xml:space="preserve"> </w:t>
      </w:r>
      <w:r w:rsidRPr="005978B1">
        <w:t>will be performed</w:t>
      </w:r>
      <w:r w:rsidR="001E7F90" w:rsidRPr="005978B1">
        <w:t xml:space="preserve"> </w:t>
      </w:r>
      <w:r w:rsidR="005978B1" w:rsidRPr="005978B1">
        <w:t>in accordance with the</w:t>
      </w:r>
      <w:r w:rsidR="00B916D2">
        <w:t xml:space="preserve"> legislative requirements of the </w:t>
      </w:r>
      <w:r w:rsidR="00B916D2" w:rsidRPr="001D36A5">
        <w:rPr>
          <w:i/>
          <w:iCs/>
        </w:rPr>
        <w:t>Export Control Act 2020</w:t>
      </w:r>
      <w:r w:rsidR="00B916D2">
        <w:t xml:space="preserve"> and the </w:t>
      </w:r>
      <w:r w:rsidR="00B916D2" w:rsidRPr="006E3AA1">
        <w:t xml:space="preserve">Export Control </w:t>
      </w:r>
      <w:r w:rsidR="00780760">
        <w:t>(Meat and Meat Products) Rules 2021</w:t>
      </w:r>
      <w:r w:rsidR="00B916D2">
        <w:rPr>
          <w:i/>
          <w:iCs/>
        </w:rPr>
        <w:t xml:space="preserve"> </w:t>
      </w:r>
      <w:r w:rsidR="005978B1" w:rsidRPr="005978B1">
        <w:t xml:space="preserve">and </w:t>
      </w:r>
      <w:r w:rsidR="001D36A5">
        <w:t xml:space="preserve">relevant </w:t>
      </w:r>
      <w:r w:rsidR="005978B1" w:rsidRPr="005978B1">
        <w:t>importing country requirements</w:t>
      </w:r>
      <w:r w:rsidR="00D76B79">
        <w:t>.</w:t>
      </w:r>
      <w:r>
        <w:t xml:space="preserve"> </w:t>
      </w:r>
    </w:p>
    <w:p w14:paraId="72F3F2DB" w14:textId="77777777" w:rsidR="00A82506" w:rsidRDefault="001A5E07" w:rsidP="00D45D84">
      <w:r>
        <w:t xml:space="preserve">The </w:t>
      </w:r>
      <w:r w:rsidR="00357FA9">
        <w:t>AIO</w:t>
      </w:r>
      <w:r w:rsidR="00A215C7">
        <w:t>’</w:t>
      </w:r>
      <w:r w:rsidR="00357FA9">
        <w:t xml:space="preserve">s </w:t>
      </w:r>
      <w:r w:rsidR="00B00E95">
        <w:t>approved arrangement</w:t>
      </w:r>
      <w:r>
        <w:t xml:space="preserve"> will be audited by the department</w:t>
      </w:r>
      <w:r w:rsidR="00E061C1">
        <w:t xml:space="preserve"> on a regular basis</w:t>
      </w:r>
      <w:r>
        <w:t xml:space="preserve">. It is the responsibility of the </w:t>
      </w:r>
      <w:r w:rsidR="00EC3D96">
        <w:t xml:space="preserve">AIO </w:t>
      </w:r>
      <w:r>
        <w:t xml:space="preserve">to ensure they maintain their </w:t>
      </w:r>
      <w:r w:rsidR="00E061C1">
        <w:t>overseas</w:t>
      </w:r>
      <w:r>
        <w:t xml:space="preserve"> country </w:t>
      </w:r>
      <w:r w:rsidR="00E061C1">
        <w:t>approvals</w:t>
      </w:r>
      <w:r w:rsidR="00EC3D96">
        <w:t xml:space="preserve"> and</w:t>
      </w:r>
      <w:r>
        <w:t xml:space="preserve"> </w:t>
      </w:r>
      <w:r w:rsidR="00EC3D96">
        <w:t>meet</w:t>
      </w:r>
      <w:r>
        <w:t xml:space="preserve"> current market access requirements </w:t>
      </w:r>
      <w:r w:rsidRPr="00513488">
        <w:t xml:space="preserve">for </w:t>
      </w:r>
      <w:r w:rsidR="00F431D4" w:rsidRPr="00513488">
        <w:t>th</w:t>
      </w:r>
      <w:r w:rsidR="00CF717A" w:rsidRPr="00D93989">
        <w:t>ose</w:t>
      </w:r>
      <w:r w:rsidR="00F431D4" w:rsidRPr="00D93989">
        <w:t xml:space="preserve"> approved</w:t>
      </w:r>
      <w:r w:rsidRPr="00D93989">
        <w:t xml:space="preserve"> </w:t>
      </w:r>
      <w:r>
        <w:t>countries</w:t>
      </w:r>
      <w:r w:rsidR="00F431D4">
        <w:t>.</w:t>
      </w:r>
      <w:r>
        <w:t xml:space="preserve">  </w:t>
      </w:r>
    </w:p>
    <w:p w14:paraId="13B8AF40" w14:textId="77777777" w:rsidR="00C31275" w:rsidRPr="00857BC3" w:rsidRDefault="001A5E07" w:rsidP="000A03BB">
      <w:pPr>
        <w:pStyle w:val="Heading2"/>
      </w:pPr>
      <w:bookmarkStart w:id="23" w:name="_Toc139701107"/>
      <w:bookmarkStart w:id="24" w:name="_Toc397947855"/>
      <w:bookmarkStart w:id="25" w:name="_Toc394309859"/>
      <w:bookmarkStart w:id="26" w:name="_Toc421278320"/>
      <w:bookmarkStart w:id="27" w:name="_Toc61253846"/>
      <w:bookmarkEnd w:id="19"/>
      <w:bookmarkEnd w:id="20"/>
      <w:bookmarkEnd w:id="21"/>
      <w:bookmarkEnd w:id="22"/>
      <w:r>
        <w:t xml:space="preserve">Application and </w:t>
      </w:r>
      <w:r w:rsidRPr="00857BC3">
        <w:t>Supporting Documentation</w:t>
      </w:r>
      <w:bookmarkEnd w:id="23"/>
      <w:bookmarkEnd w:id="24"/>
      <w:bookmarkEnd w:id="25"/>
      <w:bookmarkEnd w:id="26"/>
      <w:bookmarkEnd w:id="27"/>
    </w:p>
    <w:p w14:paraId="2F27EF1C" w14:textId="77777777" w:rsidR="00A56879" w:rsidRDefault="001A5E07" w:rsidP="00C31275">
      <w:pPr>
        <w:rPr>
          <w:szCs w:val="22"/>
        </w:rPr>
      </w:pPr>
      <w:r>
        <w:t xml:space="preserve">All applications and </w:t>
      </w:r>
      <w:r w:rsidR="00357FA9">
        <w:t xml:space="preserve">proposed </w:t>
      </w:r>
      <w:r w:rsidR="00B00E95">
        <w:t>arrangements for approval</w:t>
      </w:r>
      <w:r>
        <w:t xml:space="preserve"> submitted to the department must include evidence of</w:t>
      </w:r>
      <w:r w:rsidR="00151D0E">
        <w:t xml:space="preserve"> the</w:t>
      </w:r>
      <w:r>
        <w:t xml:space="preserve"> approva</w:t>
      </w:r>
      <w:r w:rsidR="004063C6">
        <w:t xml:space="preserve">l from </w:t>
      </w:r>
      <w:r w:rsidR="00151D0E">
        <w:t>an importing c</w:t>
      </w:r>
      <w:r w:rsidR="004063C6">
        <w:t>ountr</w:t>
      </w:r>
      <w:r w:rsidR="00FD0FA9">
        <w:t>y</w:t>
      </w:r>
      <w:r w:rsidR="004063C6">
        <w:t xml:space="preserve"> </w:t>
      </w:r>
      <w:r w:rsidR="00BB3DFE">
        <w:t xml:space="preserve">competent </w:t>
      </w:r>
      <w:r w:rsidR="00FD0FA9">
        <w:rPr>
          <w:szCs w:val="22"/>
        </w:rPr>
        <w:t>authority for halal</w:t>
      </w:r>
      <w:r w:rsidR="00357FA9">
        <w:rPr>
          <w:szCs w:val="22"/>
        </w:rPr>
        <w:t xml:space="preserve"> red</w:t>
      </w:r>
      <w:r w:rsidR="00FD0FA9">
        <w:rPr>
          <w:szCs w:val="22"/>
        </w:rPr>
        <w:t xml:space="preserve"> meat</w:t>
      </w:r>
      <w:r w:rsidR="00BB3DFE">
        <w:rPr>
          <w:szCs w:val="22"/>
        </w:rPr>
        <w:t>,</w:t>
      </w:r>
      <w:r w:rsidR="00FD0FA9">
        <w:rPr>
          <w:szCs w:val="22"/>
        </w:rPr>
        <w:t xml:space="preserve"> as a person or body that may carry out halal </w:t>
      </w:r>
      <w:r w:rsidR="00357FA9">
        <w:rPr>
          <w:szCs w:val="22"/>
        </w:rPr>
        <w:t xml:space="preserve">red </w:t>
      </w:r>
      <w:r w:rsidR="00FD0FA9">
        <w:rPr>
          <w:szCs w:val="22"/>
        </w:rPr>
        <w:t xml:space="preserve">meat certification for that market. </w:t>
      </w:r>
    </w:p>
    <w:p w14:paraId="2A0CDC3D" w14:textId="77777777" w:rsidR="009C2F12" w:rsidRDefault="001A5E07" w:rsidP="00C31275">
      <w:r>
        <w:rPr>
          <w:szCs w:val="22"/>
        </w:rPr>
        <w:t>Examples of such countries that require approval for the importation of halal red meat and red meat products include</w:t>
      </w:r>
      <w:r w:rsidR="00357FA9">
        <w:rPr>
          <w:szCs w:val="22"/>
        </w:rPr>
        <w:t xml:space="preserve"> (</w:t>
      </w:r>
      <w:r>
        <w:rPr>
          <w:szCs w:val="22"/>
        </w:rPr>
        <w:t xml:space="preserve">but </w:t>
      </w:r>
      <w:r w:rsidR="00A215C7">
        <w:rPr>
          <w:szCs w:val="22"/>
        </w:rPr>
        <w:t xml:space="preserve">are </w:t>
      </w:r>
      <w:r>
        <w:rPr>
          <w:szCs w:val="22"/>
        </w:rPr>
        <w:t>not limited to</w:t>
      </w:r>
      <w:r w:rsidR="00357FA9">
        <w:rPr>
          <w:szCs w:val="22"/>
        </w:rPr>
        <w:t>)</w:t>
      </w:r>
      <w:r>
        <w:rPr>
          <w:szCs w:val="22"/>
        </w:rPr>
        <w:t xml:space="preserve"> Malaysia, Indonesia, Singapore, United Arab of Emirates, Saudi Arabia, Egypt</w:t>
      </w:r>
      <w:r w:rsidR="007C4FE3">
        <w:rPr>
          <w:szCs w:val="22"/>
        </w:rPr>
        <w:t xml:space="preserve">, </w:t>
      </w:r>
      <w:proofErr w:type="gramStart"/>
      <w:r w:rsidR="007C4FE3">
        <w:rPr>
          <w:szCs w:val="22"/>
        </w:rPr>
        <w:t>Qatar</w:t>
      </w:r>
      <w:proofErr w:type="gramEnd"/>
      <w:r w:rsidR="007C4FE3">
        <w:rPr>
          <w:szCs w:val="22"/>
        </w:rPr>
        <w:t xml:space="preserve"> and the Kingdom of Bahrain</w:t>
      </w:r>
      <w:r>
        <w:rPr>
          <w:szCs w:val="22"/>
        </w:rPr>
        <w:t xml:space="preserve">. </w:t>
      </w:r>
      <w:r w:rsidR="00C82B54">
        <w:t xml:space="preserve">Approvals from </w:t>
      </w:r>
      <w:r w:rsidR="00D93989">
        <w:t xml:space="preserve">the </w:t>
      </w:r>
      <w:r w:rsidR="00C82B54">
        <w:t>importing c</w:t>
      </w:r>
      <w:r w:rsidR="004063C6">
        <w:t>ountr</w:t>
      </w:r>
      <w:r w:rsidR="00D93989">
        <w:t>y’s relevant authority</w:t>
      </w:r>
      <w:r w:rsidR="004063C6">
        <w:t xml:space="preserve"> must be sought and gained before seeking approva</w:t>
      </w:r>
      <w:r w:rsidR="00A0176C">
        <w:t>l</w:t>
      </w:r>
      <w:r w:rsidR="002D117E">
        <w:t xml:space="preserve"> </w:t>
      </w:r>
      <w:r w:rsidR="002C539E">
        <w:t>from</w:t>
      </w:r>
      <w:r w:rsidR="002D117E">
        <w:t xml:space="preserve"> the department</w:t>
      </w:r>
      <w:r w:rsidR="004063C6">
        <w:t xml:space="preserve">. </w:t>
      </w:r>
    </w:p>
    <w:p w14:paraId="4A69EC8C" w14:textId="68AE8518" w:rsidR="00772054" w:rsidRDefault="001A5E07" w:rsidP="00772054">
      <w:r>
        <w:lastRenderedPageBreak/>
        <w:t xml:space="preserve">The </w:t>
      </w:r>
      <w:r w:rsidR="00B00E95">
        <w:t>proposed arrangement</w:t>
      </w:r>
      <w:r>
        <w:t xml:space="preserve"> must be approved by the department before it can be implemented. The </w:t>
      </w:r>
      <w:r w:rsidR="00B00E95">
        <w:t>proposed arrangement</w:t>
      </w:r>
      <w:r>
        <w:t xml:space="preserve"> and application must be sent to </w:t>
      </w:r>
      <w:r w:rsidRPr="008D57DD">
        <w:t>halal.exportmeat@</w:t>
      </w:r>
      <w:r w:rsidR="003656DC">
        <w:t>aff</w:t>
      </w:r>
      <w:r w:rsidRPr="008D57DD">
        <w:t>.gov.au</w:t>
      </w:r>
      <w:r>
        <w:t xml:space="preserve"> for </w:t>
      </w:r>
      <w:r w:rsidR="00B00E95">
        <w:t xml:space="preserve">consideration </w:t>
      </w:r>
      <w:r>
        <w:t xml:space="preserve">by the department. </w:t>
      </w:r>
    </w:p>
    <w:p w14:paraId="5CA48F46" w14:textId="77777777" w:rsidR="00772054" w:rsidRDefault="00772054" w:rsidP="00C31275"/>
    <w:p w14:paraId="30195728" w14:textId="77777777" w:rsidR="0063755C" w:rsidRDefault="001A5E07" w:rsidP="00AF0A20">
      <w:pPr>
        <w:pStyle w:val="Heading1"/>
        <w:jc w:val="left"/>
      </w:pPr>
      <w:r>
        <w:lastRenderedPageBreak/>
        <w:t>Sections</w:t>
      </w:r>
      <w:r w:rsidR="00A23E83">
        <w:t xml:space="preserve"> of an Approved Arrangement</w:t>
      </w:r>
      <w:bookmarkStart w:id="28" w:name="_Toc137707123"/>
      <w:bookmarkStart w:id="29" w:name="_Toc139698807"/>
      <w:bookmarkStart w:id="30" w:name="_Toc139701119"/>
    </w:p>
    <w:p w14:paraId="5731747E" w14:textId="77777777" w:rsidR="00DA5A3A" w:rsidRDefault="001A5E07" w:rsidP="00632339">
      <w:r>
        <w:t>These guidelines have been developed by the department in consultation with the</w:t>
      </w:r>
      <w:r w:rsidR="006A0E4A">
        <w:t xml:space="preserve"> red meat industry and AIOs </w:t>
      </w:r>
      <w:r>
        <w:t xml:space="preserve">to describe an approach that will support the development, implementation, and maintenance of an </w:t>
      </w:r>
      <w:r w:rsidR="00ED6E6B">
        <w:t>approved arrangement</w:t>
      </w:r>
      <w:r>
        <w:t xml:space="preserve"> for AIOs. These guidelines provide a </w:t>
      </w:r>
      <w:r w:rsidR="00772054">
        <w:t xml:space="preserve">basic </w:t>
      </w:r>
      <w:r>
        <w:t xml:space="preserve">format however they are </w:t>
      </w:r>
      <w:r w:rsidR="00772054">
        <w:t>advisory,</w:t>
      </w:r>
      <w:r>
        <w:t xml:space="preserve"> and an </w:t>
      </w:r>
      <w:r w:rsidR="00ED6E6B">
        <w:t>approved arrangement</w:t>
      </w:r>
      <w:r>
        <w:t xml:space="preserve"> may take any form provided the objectives and requirements of the export legislation and relevant importing countries are met. </w:t>
      </w:r>
    </w:p>
    <w:p w14:paraId="1F4EF33F" w14:textId="77777777" w:rsidR="00DA5A3A" w:rsidRPr="007B7E74" w:rsidRDefault="001A5E07" w:rsidP="007B7E74">
      <w:pPr>
        <w:rPr>
          <w:b/>
          <w:bCs/>
        </w:rPr>
      </w:pPr>
      <w:r w:rsidRPr="007B7E74">
        <w:rPr>
          <w:b/>
          <w:bCs/>
        </w:rPr>
        <w:t>Review process for these Guidelines</w:t>
      </w:r>
    </w:p>
    <w:p w14:paraId="32D679D3" w14:textId="77777777" w:rsidR="00DA5A3A" w:rsidRDefault="001A5E07" w:rsidP="00632339">
      <w:r>
        <w:t>It is intended that these guidelines will be reviewed regularly by the department in conjunction with relevant industry members. Any variation to these guidelines will be undertaken in consultation with AIOs and industry</w:t>
      </w:r>
      <w:r w:rsidR="006A0E4A">
        <w:t xml:space="preserve">. </w:t>
      </w:r>
    </w:p>
    <w:p w14:paraId="690C677F" w14:textId="77777777" w:rsidR="00DA5A3A" w:rsidRPr="007B7E74" w:rsidRDefault="001A5E07" w:rsidP="007B7E74">
      <w:pPr>
        <w:rPr>
          <w:b/>
          <w:bCs/>
        </w:rPr>
      </w:pPr>
      <w:r w:rsidRPr="007B7E74">
        <w:rPr>
          <w:b/>
          <w:bCs/>
        </w:rPr>
        <w:t>Interpreting these Guidelines</w:t>
      </w:r>
    </w:p>
    <w:p w14:paraId="1BEB56CB" w14:textId="77777777" w:rsidR="00005572" w:rsidRDefault="001A5E07" w:rsidP="00005572">
      <w:r>
        <w:t xml:space="preserve">Each section of this document will require documented procedures to be developed that address the relevant requirements. For all </w:t>
      </w:r>
      <w:r w:rsidR="002C539E">
        <w:t>sections of these guidelines</w:t>
      </w:r>
      <w:r w:rsidR="00C06953">
        <w:t>,</w:t>
      </w:r>
      <w:r>
        <w:t xml:space="preserve"> performance indicators provide the basis for the development and/or review of relevant documented procedures. </w:t>
      </w:r>
      <w:bookmarkStart w:id="31" w:name="_Toc397947905"/>
      <w:bookmarkStart w:id="32" w:name="_Toc394309909"/>
      <w:bookmarkStart w:id="33" w:name="_Toc421278396"/>
      <w:bookmarkStart w:id="34" w:name="_Toc115654547"/>
      <w:bookmarkEnd w:id="28"/>
      <w:bookmarkEnd w:id="29"/>
      <w:bookmarkEnd w:id="30"/>
    </w:p>
    <w:p w14:paraId="2E6D738D" w14:textId="77777777" w:rsidR="00005572" w:rsidRPr="007B7E74" w:rsidRDefault="001A5E07" w:rsidP="007B7E74">
      <w:pPr>
        <w:rPr>
          <w:b/>
          <w:bCs/>
        </w:rPr>
      </w:pPr>
      <w:r w:rsidRPr="007B7E74">
        <w:rPr>
          <w:b/>
          <w:bCs/>
        </w:rPr>
        <w:t xml:space="preserve">Using the </w:t>
      </w:r>
      <w:r w:rsidR="00C06953">
        <w:rPr>
          <w:b/>
          <w:bCs/>
        </w:rPr>
        <w:t>g</w:t>
      </w:r>
      <w:r w:rsidRPr="007B7E74">
        <w:rPr>
          <w:b/>
          <w:bCs/>
        </w:rPr>
        <w:t xml:space="preserve">uideline to verify the </w:t>
      </w:r>
      <w:r w:rsidR="002C539E">
        <w:rPr>
          <w:b/>
          <w:bCs/>
        </w:rPr>
        <w:t>a</w:t>
      </w:r>
      <w:r w:rsidRPr="007B7E74">
        <w:rPr>
          <w:b/>
          <w:bCs/>
        </w:rPr>
        <w:t xml:space="preserve">pproved </w:t>
      </w:r>
      <w:r w:rsidR="002C539E">
        <w:rPr>
          <w:b/>
          <w:bCs/>
        </w:rPr>
        <w:t>a</w:t>
      </w:r>
      <w:r w:rsidRPr="007B7E74">
        <w:rPr>
          <w:b/>
          <w:bCs/>
        </w:rPr>
        <w:t>rrangement</w:t>
      </w:r>
    </w:p>
    <w:p w14:paraId="37F6BED7" w14:textId="77777777" w:rsidR="00005572" w:rsidRDefault="001A5E07" w:rsidP="00005572">
      <w:r>
        <w:t xml:space="preserve">Verification activities through audit by the department further underpins the provision of export certification of halal red meat and red meat products. Unless agreed with an AIO, the scope of verification undertaken by the department will be limited to matters that relate to halal certification of red meat and red meat products </w:t>
      </w:r>
      <w:r w:rsidR="00C06953">
        <w:t xml:space="preserve">for export </w:t>
      </w:r>
      <w:r>
        <w:t>and the compliance w</w:t>
      </w:r>
      <w:r w:rsidRPr="00513488">
        <w:t xml:space="preserve">ith the </w:t>
      </w:r>
      <w:r w:rsidRPr="006A0E4A">
        <w:rPr>
          <w:i/>
          <w:iCs/>
        </w:rPr>
        <w:t>Export Control Act</w:t>
      </w:r>
      <w:r w:rsidR="00C06953" w:rsidRPr="006A0E4A">
        <w:rPr>
          <w:i/>
          <w:iCs/>
        </w:rPr>
        <w:t xml:space="preserve"> 2020,</w:t>
      </w:r>
      <w:r w:rsidR="00C06953" w:rsidRPr="00513488">
        <w:t xml:space="preserve"> </w:t>
      </w:r>
      <w:r w:rsidR="00C06953">
        <w:t xml:space="preserve">Export Control </w:t>
      </w:r>
      <w:r w:rsidR="00780760">
        <w:t>(Meat and Meat Products) Rules 2021</w:t>
      </w:r>
      <w:r>
        <w:t xml:space="preserve">, and relevant importing country requirements. </w:t>
      </w:r>
    </w:p>
    <w:p w14:paraId="1004170C" w14:textId="77777777" w:rsidR="00772054" w:rsidRDefault="001A5E07" w:rsidP="00005572">
      <w:r>
        <w:t>Using the section headings and checklists described within this guideline may assist in the development of verification system</w:t>
      </w:r>
      <w:r w:rsidR="00C06953">
        <w:t>s</w:t>
      </w:r>
      <w:r>
        <w:t>, such as internal audit</w:t>
      </w:r>
      <w:r w:rsidR="00C06953">
        <w:t>s</w:t>
      </w:r>
      <w:r>
        <w:t xml:space="preserve">. It may also provide a framework for verification that will encourage more consistent application of verification activities and their reporting. </w:t>
      </w:r>
    </w:p>
    <w:p w14:paraId="07F4F224" w14:textId="77777777" w:rsidR="00772054" w:rsidRPr="00772054" w:rsidRDefault="001A5E07" w:rsidP="00772054">
      <w:pPr>
        <w:rPr>
          <w:b/>
          <w:bCs/>
        </w:rPr>
      </w:pPr>
      <w:r>
        <w:rPr>
          <w:b/>
          <w:bCs/>
        </w:rPr>
        <w:t>V</w:t>
      </w:r>
      <w:r w:rsidRPr="00772054">
        <w:rPr>
          <w:b/>
          <w:bCs/>
        </w:rPr>
        <w:t>ariations to an approved arrangement</w:t>
      </w:r>
    </w:p>
    <w:p w14:paraId="5AFA0D31" w14:textId="322B269C" w:rsidR="00C96AE0" w:rsidRDefault="001A5E07" w:rsidP="00772054">
      <w:r>
        <w:t xml:space="preserve">The approved arrangement will be used during audits conducted by departmental auditors and </w:t>
      </w:r>
      <w:r w:rsidR="0065684B">
        <w:t>must</w:t>
      </w:r>
      <w:r>
        <w:t xml:space="preserve"> be updated and approved if any significant variations are made. </w:t>
      </w:r>
      <w:r w:rsidR="00193A36" w:rsidRPr="00193A36">
        <w:t xml:space="preserve"> </w:t>
      </w:r>
      <w:r w:rsidR="00193A36">
        <w:t xml:space="preserve">Significant variations must be sent to </w:t>
      </w:r>
      <w:r w:rsidR="00193A36" w:rsidRPr="008D57DD">
        <w:t>halal.exportmeat@</w:t>
      </w:r>
      <w:r w:rsidR="00294A44">
        <w:t>aff</w:t>
      </w:r>
      <w:r w:rsidR="00193A36" w:rsidRPr="008D57DD">
        <w:t>.gov.au</w:t>
      </w:r>
      <w:r w:rsidR="00193A36">
        <w:t xml:space="preserve"> for consideration by the department prior to implementation. </w:t>
      </w:r>
    </w:p>
    <w:p w14:paraId="45D900E5" w14:textId="77777777" w:rsidR="00C96AE0" w:rsidRDefault="001A5E07" w:rsidP="00772054">
      <w:r>
        <w:t>Significant v</w:t>
      </w:r>
      <w:r w:rsidR="00772054">
        <w:t>ariations</w:t>
      </w:r>
      <w:r>
        <w:t xml:space="preserve"> that require approval before they can be implemented</w:t>
      </w:r>
      <w:r w:rsidR="00772054">
        <w:t xml:space="preserve"> include (but are not limited to): </w:t>
      </w:r>
    </w:p>
    <w:p w14:paraId="310420D7" w14:textId="77777777" w:rsidR="00772054" w:rsidRDefault="001A5E07" w:rsidP="00772054">
      <w:pPr>
        <w:pStyle w:val="ListParagraph"/>
        <w:numPr>
          <w:ilvl w:val="0"/>
          <w:numId w:val="34"/>
        </w:numPr>
        <w:ind w:left="284"/>
      </w:pPr>
      <w:r>
        <w:t>A variation to a person listed in management or control of the halal certification operations.</w:t>
      </w:r>
    </w:p>
    <w:p w14:paraId="066CB52C" w14:textId="77777777" w:rsidR="00C06953" w:rsidRDefault="001A5E07" w:rsidP="00772054">
      <w:pPr>
        <w:pStyle w:val="ListParagraph"/>
        <w:numPr>
          <w:ilvl w:val="0"/>
          <w:numId w:val="34"/>
        </w:numPr>
        <w:ind w:left="284"/>
      </w:pPr>
      <w:r>
        <w:t>A variation to a person who may sign halal certificates on behalf of the AIO.</w:t>
      </w:r>
    </w:p>
    <w:p w14:paraId="136EFD07" w14:textId="77777777" w:rsidR="00772054" w:rsidRDefault="001A5E07" w:rsidP="00772054">
      <w:pPr>
        <w:pStyle w:val="ListParagraph"/>
        <w:numPr>
          <w:ilvl w:val="0"/>
          <w:numId w:val="34"/>
        </w:numPr>
        <w:ind w:left="284"/>
      </w:pPr>
      <w:r>
        <w:t>A variation that may adversely affect the accuracy and completeness of any halal certificates for red meat and red meat products for export</w:t>
      </w:r>
      <w:r w:rsidR="00C96AE0">
        <w:t xml:space="preserve"> issued in accordance with the approved arrangement. </w:t>
      </w:r>
      <w:r>
        <w:t xml:space="preserve"> </w:t>
      </w:r>
    </w:p>
    <w:p w14:paraId="23EDB72F" w14:textId="77777777" w:rsidR="00772054" w:rsidRDefault="001A5E07" w:rsidP="00772054">
      <w:pPr>
        <w:pStyle w:val="ListParagraph"/>
        <w:numPr>
          <w:ilvl w:val="0"/>
          <w:numId w:val="34"/>
        </w:numPr>
        <w:ind w:left="284"/>
      </w:pPr>
      <w:r>
        <w:lastRenderedPageBreak/>
        <w:t>A variation that may adversely affect the department’s ability to assess whether a certificate has been issued completely and correctly.</w:t>
      </w:r>
    </w:p>
    <w:p w14:paraId="71993E0B" w14:textId="77777777" w:rsidR="00772054" w:rsidRDefault="001A5E07" w:rsidP="00772054">
      <w:pPr>
        <w:pStyle w:val="ListParagraph"/>
        <w:numPr>
          <w:ilvl w:val="0"/>
          <w:numId w:val="34"/>
        </w:numPr>
        <w:ind w:left="284"/>
      </w:pPr>
      <w:r>
        <w:t>A variation that changes the AIO</w:t>
      </w:r>
      <w:r w:rsidR="00BB613E">
        <w:t>’</w:t>
      </w:r>
      <w:r>
        <w:t xml:space="preserve">s training program for Muslim </w:t>
      </w:r>
      <w:r w:rsidR="00190B2D">
        <w:t>slaughterm</w:t>
      </w:r>
      <w:r w:rsidR="00C96AE0">
        <w:t>e</w:t>
      </w:r>
      <w:r w:rsidR="00190B2D">
        <w:t>n</w:t>
      </w:r>
      <w:r>
        <w:t xml:space="preserve">. </w:t>
      </w:r>
    </w:p>
    <w:p w14:paraId="1EEE2023" w14:textId="77777777" w:rsidR="00517562" w:rsidRPr="00005572" w:rsidRDefault="001A5E07" w:rsidP="00005572">
      <w:r>
        <w:t>The department may also require the holder of an approved arrangement</w:t>
      </w:r>
      <w:r w:rsidR="002C539E">
        <w:t xml:space="preserve"> to vary the approved arrangement</w:t>
      </w:r>
      <w:r>
        <w:t xml:space="preserve"> if there is reason to believe that the system of controls </w:t>
      </w:r>
      <w:r w:rsidR="00BB613E">
        <w:t xml:space="preserve">is </w:t>
      </w:r>
      <w:r>
        <w:t>no longer satisfactory</w:t>
      </w:r>
      <w:r w:rsidR="002C539E">
        <w:t xml:space="preserve"> </w:t>
      </w:r>
      <w:r>
        <w:t xml:space="preserve">to ensure there will be reasonable grounds for halal certificates to be issued.  </w:t>
      </w:r>
    </w:p>
    <w:p w14:paraId="3053A72C" w14:textId="77777777" w:rsidR="00C96AE0" w:rsidRDefault="001A5E07">
      <w:pPr>
        <w:spacing w:before="0"/>
        <w:rPr>
          <w:rFonts w:cs="Arial"/>
          <w:b/>
          <w:bCs/>
          <w:iCs/>
          <w:sz w:val="28"/>
          <w:szCs w:val="28"/>
        </w:rPr>
      </w:pPr>
      <w:bookmarkStart w:id="35" w:name="_Toc139701111"/>
      <w:bookmarkStart w:id="36" w:name="_Toc397947861"/>
      <w:bookmarkStart w:id="37" w:name="_Toc394309865"/>
      <w:bookmarkStart w:id="38" w:name="_Toc421278326"/>
      <w:bookmarkStart w:id="39" w:name="_Toc534722366"/>
      <w:r>
        <w:br w:type="page"/>
      </w:r>
    </w:p>
    <w:p w14:paraId="14410F44" w14:textId="77777777" w:rsidR="00005572" w:rsidRPr="00B6262A" w:rsidRDefault="001A5E07" w:rsidP="00005572">
      <w:pPr>
        <w:pStyle w:val="Heading2"/>
      </w:pPr>
      <w:bookmarkStart w:id="40" w:name="_Toc61253847"/>
      <w:r>
        <w:lastRenderedPageBreak/>
        <w:t xml:space="preserve">1.0 </w:t>
      </w:r>
      <w:bookmarkEnd w:id="35"/>
      <w:bookmarkEnd w:id="36"/>
      <w:bookmarkEnd w:id="37"/>
      <w:bookmarkEnd w:id="38"/>
      <w:bookmarkEnd w:id="39"/>
      <w:r w:rsidRPr="00151D0E">
        <w:t xml:space="preserve">Importing country </w:t>
      </w:r>
      <w:r>
        <w:t>requirements</w:t>
      </w:r>
      <w:bookmarkEnd w:id="40"/>
    </w:p>
    <w:p w14:paraId="1EF353BC" w14:textId="77777777" w:rsidR="00005572" w:rsidRPr="00B6262A" w:rsidRDefault="001A5E07" w:rsidP="00005572">
      <w:pPr>
        <w:pBdr>
          <w:top w:val="single" w:sz="4" w:space="1" w:color="auto"/>
          <w:left w:val="single" w:sz="4" w:space="4" w:color="auto"/>
          <w:bottom w:val="single" w:sz="4" w:space="1" w:color="auto"/>
          <w:right w:val="single" w:sz="4" w:space="4" w:color="auto"/>
        </w:pBdr>
        <w:jc w:val="center"/>
        <w:rPr>
          <w:b/>
          <w:i/>
        </w:rPr>
      </w:pPr>
      <w:r w:rsidRPr="00B6262A">
        <w:rPr>
          <w:b/>
          <w:i/>
        </w:rPr>
        <w:t>Outcome</w:t>
      </w:r>
    </w:p>
    <w:p w14:paraId="77E01754" w14:textId="77777777" w:rsidR="00005572" w:rsidRPr="00B6262A" w:rsidRDefault="001A5E07" w:rsidP="00005572">
      <w:pPr>
        <w:pBdr>
          <w:top w:val="single" w:sz="4" w:space="1" w:color="auto"/>
          <w:left w:val="single" w:sz="4" w:space="4" w:color="auto"/>
          <w:bottom w:val="single" w:sz="4" w:space="1" w:color="auto"/>
          <w:right w:val="single" w:sz="4" w:space="4" w:color="auto"/>
        </w:pBdr>
        <w:jc w:val="center"/>
        <w:rPr>
          <w:i/>
        </w:rPr>
      </w:pPr>
      <w:r w:rsidRPr="00B6262A">
        <w:rPr>
          <w:i/>
        </w:rPr>
        <w:t xml:space="preserve">The </w:t>
      </w:r>
      <w:r>
        <w:rPr>
          <w:i/>
        </w:rPr>
        <w:t>AIO</w:t>
      </w:r>
      <w:r w:rsidRPr="00B6262A">
        <w:rPr>
          <w:i/>
        </w:rPr>
        <w:t xml:space="preserve"> </w:t>
      </w:r>
      <w:r>
        <w:rPr>
          <w:i/>
        </w:rPr>
        <w:t>provides confirmation of all relevant importing country approvals and includes the relevant importing country requirements within the approved arrangement</w:t>
      </w:r>
    </w:p>
    <w:p w14:paraId="6AEBEF05" w14:textId="77777777" w:rsidR="00005572" w:rsidRPr="00B6262A" w:rsidRDefault="001A5E07" w:rsidP="00005572">
      <w:pPr>
        <w:rPr>
          <w:b/>
        </w:rPr>
      </w:pPr>
      <w:bookmarkStart w:id="41" w:name="_Toc421278327"/>
      <w:r w:rsidRPr="00B6262A">
        <w:rPr>
          <w:b/>
        </w:rPr>
        <w:t>Performance Indicators</w:t>
      </w:r>
      <w:bookmarkEnd w:id="41"/>
    </w:p>
    <w:p w14:paraId="783D763E" w14:textId="77777777" w:rsidR="00005572" w:rsidRDefault="001A5E07" w:rsidP="00005572">
      <w:pPr>
        <w:pStyle w:val="ListNumber"/>
        <w:numPr>
          <w:ilvl w:val="0"/>
          <w:numId w:val="19"/>
        </w:numPr>
      </w:pPr>
      <w:r>
        <w:t xml:space="preserve">Importing country approval must be gained prior to becoming an </w:t>
      </w:r>
      <w:r w:rsidR="00193A36">
        <w:t>AIO.</w:t>
      </w:r>
    </w:p>
    <w:p w14:paraId="68EE2A39" w14:textId="77777777" w:rsidR="00005572" w:rsidRDefault="001A5E07" w:rsidP="00005572">
      <w:pPr>
        <w:pStyle w:val="ListNumber"/>
        <w:numPr>
          <w:ilvl w:val="0"/>
          <w:numId w:val="19"/>
        </w:numPr>
      </w:pPr>
      <w:r>
        <w:t xml:space="preserve">All </w:t>
      </w:r>
      <w:r w:rsidR="0020640F">
        <w:t xml:space="preserve">importing country </w:t>
      </w:r>
      <w:r>
        <w:t xml:space="preserve">approvals must be listed within the </w:t>
      </w:r>
      <w:r w:rsidR="0020640F">
        <w:t>a</w:t>
      </w:r>
      <w:r>
        <w:t xml:space="preserve">pproved </w:t>
      </w:r>
      <w:r w:rsidR="0020640F">
        <w:t>a</w:t>
      </w:r>
      <w:r>
        <w:t>rrangement, and any relevant importing country requirements</w:t>
      </w:r>
      <w:r w:rsidR="00513488">
        <w:t xml:space="preserve"> for that market must be included.</w:t>
      </w:r>
    </w:p>
    <w:p w14:paraId="13D6B6BC" w14:textId="77777777" w:rsidR="00F415CF" w:rsidRDefault="001A5E07" w:rsidP="00005572">
      <w:pPr>
        <w:pStyle w:val="ListNumber"/>
        <w:numPr>
          <w:ilvl w:val="0"/>
          <w:numId w:val="19"/>
        </w:numPr>
      </w:pPr>
      <w:r>
        <w:t xml:space="preserve">The AIO is present at audits conducted by </w:t>
      </w:r>
      <w:r w:rsidR="00513488">
        <w:t>a relevant</w:t>
      </w:r>
      <w:r>
        <w:t xml:space="preserve"> importing countr</w:t>
      </w:r>
      <w:r w:rsidR="00513488">
        <w:t>y</w:t>
      </w:r>
      <w:r>
        <w:t xml:space="preserve"> if requested by the department to attend.</w:t>
      </w:r>
    </w:p>
    <w:p w14:paraId="2F2CFE99" w14:textId="77777777" w:rsidR="00005572" w:rsidRPr="00B6262A" w:rsidRDefault="001A5E07" w:rsidP="00005572">
      <w:pPr>
        <w:pStyle w:val="TableCaption"/>
      </w:pPr>
      <w:r w:rsidRPr="00B6262A">
        <w:t xml:space="preserve">Table </w:t>
      </w:r>
      <w:r w:rsidR="00EC070B">
        <w:t>1</w:t>
      </w:r>
      <w:r w:rsidRPr="00B6262A">
        <w:t>: Performance Checklist</w:t>
      </w:r>
    </w:p>
    <w:p w14:paraId="6C30052D" w14:textId="77777777" w:rsidR="00005572" w:rsidRPr="00B6262A" w:rsidRDefault="001A5E07" w:rsidP="00005572">
      <w:pPr>
        <w:keepNext/>
        <w:spacing w:after="120"/>
      </w:pPr>
      <w:r w:rsidRPr="00B6262A">
        <w:t xml:space="preserve">Can the </w:t>
      </w:r>
      <w:r>
        <w:t>AIO</w:t>
      </w:r>
      <w:r w:rsidRPr="00B6262A">
        <w:t xml:space="preserv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BE7CE5" w14:paraId="32D36868" w14:textId="77777777" w:rsidTr="00005572">
        <w:trPr>
          <w:cantSplit/>
          <w:tblHeader/>
        </w:trPr>
        <w:tc>
          <w:tcPr>
            <w:tcW w:w="779" w:type="dxa"/>
            <w:tcBorders>
              <w:right w:val="single" w:sz="4" w:space="0" w:color="FFFFFF"/>
            </w:tcBorders>
            <w:shd w:val="clear" w:color="auto" w:fill="000000"/>
          </w:tcPr>
          <w:p w14:paraId="09438823" w14:textId="77777777" w:rsidR="00005572" w:rsidRPr="00B6262A" w:rsidRDefault="001A5E07" w:rsidP="00005572">
            <w:pPr>
              <w:pStyle w:val="TableHeading"/>
            </w:pPr>
            <w:r w:rsidRPr="00B6262A">
              <w:t>Item</w:t>
            </w:r>
          </w:p>
        </w:tc>
        <w:tc>
          <w:tcPr>
            <w:tcW w:w="8813" w:type="dxa"/>
            <w:tcBorders>
              <w:left w:val="single" w:sz="4" w:space="0" w:color="FFFFFF"/>
            </w:tcBorders>
            <w:shd w:val="clear" w:color="auto" w:fill="000000"/>
          </w:tcPr>
          <w:p w14:paraId="7ECA52B2" w14:textId="77777777" w:rsidR="00005572" w:rsidRPr="00B6262A" w:rsidRDefault="001A5E07" w:rsidP="00005572">
            <w:pPr>
              <w:pStyle w:val="TableHeading"/>
            </w:pPr>
            <w:r w:rsidRPr="00B6262A">
              <w:t>Performance checklist</w:t>
            </w:r>
          </w:p>
        </w:tc>
      </w:tr>
      <w:tr w:rsidR="00BE7CE5" w14:paraId="4A2A5ABC" w14:textId="77777777" w:rsidTr="00005572">
        <w:trPr>
          <w:cantSplit/>
        </w:trPr>
        <w:tc>
          <w:tcPr>
            <w:tcW w:w="779" w:type="dxa"/>
            <w:shd w:val="clear" w:color="auto" w:fill="auto"/>
          </w:tcPr>
          <w:p w14:paraId="73592D6D" w14:textId="77777777" w:rsidR="00005572" w:rsidRPr="00B6262A" w:rsidRDefault="001A5E07" w:rsidP="00005572">
            <w:pPr>
              <w:pStyle w:val="TableText"/>
            </w:pPr>
            <w:r w:rsidRPr="00B6262A">
              <w:t>1.1</w:t>
            </w:r>
          </w:p>
        </w:tc>
        <w:tc>
          <w:tcPr>
            <w:tcW w:w="8813" w:type="dxa"/>
            <w:shd w:val="clear" w:color="auto" w:fill="auto"/>
          </w:tcPr>
          <w:p w14:paraId="3F30B206" w14:textId="77777777" w:rsidR="00005572" w:rsidRPr="00B6262A" w:rsidRDefault="001A5E07" w:rsidP="00005572">
            <w:pPr>
              <w:pStyle w:val="TableText"/>
            </w:pPr>
            <w:r w:rsidRPr="00B6262A">
              <w:rPr>
                <w:rFonts w:eastAsia="Arial Unicode MS"/>
              </w:rPr>
              <w:t xml:space="preserve">The </w:t>
            </w:r>
            <w:r w:rsidR="002C539E">
              <w:rPr>
                <w:rFonts w:eastAsia="Arial Unicode MS"/>
              </w:rPr>
              <w:t>arrangement</w:t>
            </w:r>
            <w:r w:rsidRPr="00B6262A">
              <w:rPr>
                <w:rFonts w:eastAsia="Arial Unicode MS"/>
              </w:rPr>
              <w:t xml:space="preserve"> </w:t>
            </w:r>
            <w:r>
              <w:rPr>
                <w:rFonts w:eastAsia="Arial Unicode MS"/>
              </w:rPr>
              <w:t>lists all importing country approvals including the</w:t>
            </w:r>
            <w:r w:rsidR="00C96AE0">
              <w:rPr>
                <w:rFonts w:eastAsia="Arial Unicode MS"/>
              </w:rPr>
              <w:t xml:space="preserve"> relevant</w:t>
            </w:r>
            <w:r>
              <w:rPr>
                <w:rFonts w:eastAsia="Arial Unicode MS"/>
              </w:rPr>
              <w:t xml:space="preserve"> competent authority </w:t>
            </w:r>
            <w:r w:rsidR="00C96AE0">
              <w:rPr>
                <w:rFonts w:eastAsia="Arial Unicode MS"/>
              </w:rPr>
              <w:t xml:space="preserve">that provided </w:t>
            </w:r>
            <w:r w:rsidR="00185EF2">
              <w:rPr>
                <w:rFonts w:eastAsia="Arial Unicode MS"/>
              </w:rPr>
              <w:t xml:space="preserve">approval. </w:t>
            </w:r>
          </w:p>
        </w:tc>
      </w:tr>
      <w:tr w:rsidR="00BE7CE5" w14:paraId="69244C55" w14:textId="77777777" w:rsidTr="00005572">
        <w:trPr>
          <w:cantSplit/>
        </w:trPr>
        <w:tc>
          <w:tcPr>
            <w:tcW w:w="779" w:type="dxa"/>
            <w:shd w:val="clear" w:color="auto" w:fill="auto"/>
          </w:tcPr>
          <w:p w14:paraId="55E7ADDF" w14:textId="77777777" w:rsidR="00005572" w:rsidRPr="00B6262A" w:rsidRDefault="001A5E07" w:rsidP="00005572">
            <w:pPr>
              <w:pStyle w:val="TableText"/>
            </w:pPr>
            <w:r>
              <w:t>1.2</w:t>
            </w:r>
          </w:p>
        </w:tc>
        <w:tc>
          <w:tcPr>
            <w:tcW w:w="8813" w:type="dxa"/>
            <w:shd w:val="clear" w:color="auto" w:fill="auto"/>
          </w:tcPr>
          <w:p w14:paraId="34061A1B" w14:textId="77777777" w:rsidR="00005572" w:rsidRPr="00B6262A" w:rsidRDefault="001A5E07" w:rsidP="00005572">
            <w:pPr>
              <w:pStyle w:val="TableText"/>
              <w:rPr>
                <w:rFonts w:eastAsia="Arial Unicode MS"/>
              </w:rPr>
            </w:pPr>
            <w:r>
              <w:rPr>
                <w:rFonts w:eastAsia="Arial Unicode MS"/>
              </w:rPr>
              <w:t>The AIO has</w:t>
            </w:r>
            <w:r w:rsidRPr="00B6262A">
              <w:rPr>
                <w:rFonts w:eastAsia="Arial Unicode MS"/>
              </w:rPr>
              <w:t xml:space="preserve"> </w:t>
            </w:r>
            <w:r>
              <w:rPr>
                <w:rFonts w:eastAsia="Arial Unicode MS"/>
              </w:rPr>
              <w:t>included</w:t>
            </w:r>
            <w:r w:rsidRPr="00B6262A">
              <w:rPr>
                <w:rFonts w:eastAsia="Arial Unicode MS"/>
              </w:rPr>
              <w:t xml:space="preserve"> </w:t>
            </w:r>
            <w:r>
              <w:rPr>
                <w:rFonts w:eastAsia="Arial Unicode MS"/>
              </w:rPr>
              <w:t>all relevant importing country requirements applicable for the</w:t>
            </w:r>
            <w:r w:rsidR="00185EF2">
              <w:rPr>
                <w:rFonts w:eastAsia="Arial Unicode MS"/>
              </w:rPr>
              <w:t xml:space="preserve"> markets </w:t>
            </w:r>
            <w:r w:rsidR="002C539E">
              <w:rPr>
                <w:rFonts w:eastAsia="Arial Unicode MS"/>
              </w:rPr>
              <w:t>where recognition is held</w:t>
            </w:r>
            <w:r w:rsidR="00185EF2">
              <w:rPr>
                <w:rFonts w:eastAsia="Arial Unicode MS"/>
              </w:rPr>
              <w:t xml:space="preserve">. </w:t>
            </w:r>
          </w:p>
        </w:tc>
      </w:tr>
      <w:tr w:rsidR="00BE7CE5" w14:paraId="5C2B5339" w14:textId="77777777" w:rsidTr="00005572">
        <w:trPr>
          <w:cantSplit/>
        </w:trPr>
        <w:tc>
          <w:tcPr>
            <w:tcW w:w="779" w:type="dxa"/>
            <w:shd w:val="clear" w:color="auto" w:fill="auto"/>
          </w:tcPr>
          <w:p w14:paraId="30914082" w14:textId="77777777" w:rsidR="00E37DE1" w:rsidRDefault="001A5E07" w:rsidP="00005572">
            <w:pPr>
              <w:pStyle w:val="TableText"/>
            </w:pPr>
            <w:r>
              <w:t>1.3</w:t>
            </w:r>
          </w:p>
        </w:tc>
        <w:tc>
          <w:tcPr>
            <w:tcW w:w="8813" w:type="dxa"/>
            <w:shd w:val="clear" w:color="auto" w:fill="auto"/>
          </w:tcPr>
          <w:p w14:paraId="4F6476B8" w14:textId="77777777" w:rsidR="00E37DE1" w:rsidRDefault="001A5E07" w:rsidP="00005572">
            <w:pPr>
              <w:pStyle w:val="TableText"/>
              <w:rPr>
                <w:rFonts w:eastAsia="Arial Unicode MS"/>
              </w:rPr>
            </w:pPr>
            <w:r>
              <w:rPr>
                <w:rFonts w:eastAsia="Arial Unicode MS"/>
              </w:rPr>
              <w:t xml:space="preserve">The AIO includes a commitment to notify the department as soon as practically possible if their importing country approvals change, including new approvals gained or approvals removed. </w:t>
            </w:r>
          </w:p>
        </w:tc>
      </w:tr>
      <w:tr w:rsidR="00BE7CE5" w14:paraId="2F972023" w14:textId="77777777" w:rsidTr="00005572">
        <w:trPr>
          <w:cantSplit/>
        </w:trPr>
        <w:tc>
          <w:tcPr>
            <w:tcW w:w="779" w:type="dxa"/>
            <w:shd w:val="clear" w:color="auto" w:fill="auto"/>
          </w:tcPr>
          <w:p w14:paraId="05249E82" w14:textId="77777777" w:rsidR="00F415CF" w:rsidRDefault="001A5E07" w:rsidP="00005572">
            <w:pPr>
              <w:pStyle w:val="TableText"/>
            </w:pPr>
            <w:r>
              <w:t>1.4</w:t>
            </w:r>
          </w:p>
        </w:tc>
        <w:tc>
          <w:tcPr>
            <w:tcW w:w="8813" w:type="dxa"/>
            <w:shd w:val="clear" w:color="auto" w:fill="auto"/>
          </w:tcPr>
          <w:p w14:paraId="68E18ACF" w14:textId="77777777" w:rsidR="00F415CF" w:rsidRDefault="001A5E07" w:rsidP="00005572">
            <w:pPr>
              <w:pStyle w:val="TableText"/>
              <w:rPr>
                <w:rFonts w:eastAsia="Arial Unicode MS"/>
              </w:rPr>
            </w:pPr>
            <w:r>
              <w:rPr>
                <w:rFonts w:eastAsia="Arial Unicode MS"/>
              </w:rPr>
              <w:t>The AIO commits to attend any importing country audits where the AIO</w:t>
            </w:r>
            <w:r w:rsidR="00513488">
              <w:rPr>
                <w:rFonts w:eastAsia="Arial Unicode MS"/>
              </w:rPr>
              <w:t>’</w:t>
            </w:r>
            <w:r>
              <w:rPr>
                <w:rFonts w:eastAsia="Arial Unicode MS"/>
              </w:rPr>
              <w:t xml:space="preserve">s presence is requested by the department. </w:t>
            </w:r>
          </w:p>
        </w:tc>
      </w:tr>
    </w:tbl>
    <w:p w14:paraId="53B898A2" w14:textId="77777777" w:rsidR="00005572" w:rsidRPr="00B6262A" w:rsidRDefault="001A5E07" w:rsidP="00005572">
      <w:pPr>
        <w:pStyle w:val="TableCaption"/>
      </w:pPr>
      <w:r w:rsidRPr="00B6262A">
        <w:t xml:space="preserve">Table </w:t>
      </w:r>
      <w:r w:rsidR="00EC070B">
        <w:t>2</w:t>
      </w:r>
      <w:r w:rsidRPr="00B6262A">
        <w:t>: Target</w:t>
      </w:r>
      <w:r w:rsidR="00E37DE1">
        <w:t xml:space="preserve"> for AIOs </w:t>
      </w:r>
    </w:p>
    <w:tbl>
      <w:tblPr>
        <w:tblW w:w="9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1"/>
        <w:gridCol w:w="5908"/>
        <w:gridCol w:w="2880"/>
      </w:tblGrid>
      <w:tr w:rsidR="00BE7CE5" w14:paraId="6D80994E" w14:textId="77777777" w:rsidTr="00C67D79">
        <w:trPr>
          <w:tblHeader/>
        </w:trPr>
        <w:tc>
          <w:tcPr>
            <w:tcW w:w="811" w:type="dxa"/>
            <w:tcBorders>
              <w:right w:val="single" w:sz="4" w:space="0" w:color="FFFFFF"/>
            </w:tcBorders>
            <w:shd w:val="clear" w:color="auto" w:fill="000000"/>
          </w:tcPr>
          <w:p w14:paraId="6BC46859" w14:textId="77777777" w:rsidR="00005572" w:rsidRPr="00B6262A" w:rsidRDefault="001A5E07" w:rsidP="00005572">
            <w:pPr>
              <w:pStyle w:val="TableHeading"/>
            </w:pPr>
            <w:r w:rsidRPr="00B6262A">
              <w:t>Item</w:t>
            </w:r>
          </w:p>
        </w:tc>
        <w:tc>
          <w:tcPr>
            <w:tcW w:w="5908" w:type="dxa"/>
            <w:tcBorders>
              <w:left w:val="single" w:sz="4" w:space="0" w:color="FFFFFF"/>
              <w:right w:val="single" w:sz="4" w:space="0" w:color="FFFFFF"/>
            </w:tcBorders>
            <w:shd w:val="clear" w:color="auto" w:fill="000000"/>
          </w:tcPr>
          <w:p w14:paraId="68E414F1" w14:textId="77777777" w:rsidR="00005572" w:rsidRPr="00B6262A" w:rsidRDefault="001A5E07" w:rsidP="00005572">
            <w:pPr>
              <w:pStyle w:val="TableHeading"/>
            </w:pPr>
            <w:r w:rsidRPr="00B6262A">
              <w:t xml:space="preserve">Target </w:t>
            </w:r>
          </w:p>
        </w:tc>
        <w:tc>
          <w:tcPr>
            <w:tcW w:w="2880" w:type="dxa"/>
            <w:tcBorders>
              <w:left w:val="single" w:sz="4" w:space="0" w:color="FFFFFF"/>
            </w:tcBorders>
            <w:shd w:val="clear" w:color="auto" w:fill="000000"/>
          </w:tcPr>
          <w:p w14:paraId="11045013" w14:textId="77777777" w:rsidR="00005572" w:rsidRPr="00B6262A" w:rsidRDefault="001A5E07" w:rsidP="00005572">
            <w:pPr>
              <w:pStyle w:val="TableHeading"/>
            </w:pPr>
            <w:r w:rsidRPr="00B6262A">
              <w:t>Reference</w:t>
            </w:r>
          </w:p>
        </w:tc>
      </w:tr>
      <w:tr w:rsidR="00BE7CE5" w14:paraId="7865CC85" w14:textId="77777777" w:rsidTr="00C67D79">
        <w:tc>
          <w:tcPr>
            <w:tcW w:w="811" w:type="dxa"/>
            <w:shd w:val="clear" w:color="auto" w:fill="auto"/>
          </w:tcPr>
          <w:p w14:paraId="79862C36" w14:textId="77777777" w:rsidR="00005572" w:rsidRPr="00B6262A" w:rsidRDefault="001A5E07" w:rsidP="00005572">
            <w:pPr>
              <w:pStyle w:val="TableText"/>
              <w:rPr>
                <w:szCs w:val="20"/>
              </w:rPr>
            </w:pPr>
            <w:r w:rsidRPr="00B6262A">
              <w:rPr>
                <w:szCs w:val="20"/>
              </w:rPr>
              <w:t>1.1</w:t>
            </w:r>
          </w:p>
        </w:tc>
        <w:tc>
          <w:tcPr>
            <w:tcW w:w="5908" w:type="dxa"/>
            <w:shd w:val="clear" w:color="auto" w:fill="auto"/>
          </w:tcPr>
          <w:p w14:paraId="2B5AFC98" w14:textId="77777777" w:rsidR="00005572" w:rsidRPr="00B6262A" w:rsidRDefault="001A5E07" w:rsidP="00E37DE1">
            <w:pPr>
              <w:pStyle w:val="TableText"/>
            </w:pPr>
            <w:r w:rsidRPr="00B6262A">
              <w:t>A</w:t>
            </w:r>
            <w:r w:rsidR="00E37DE1">
              <w:t xml:space="preserve"> list of all importing country approvals currently held, including any expiry dates if relevant. </w:t>
            </w:r>
          </w:p>
        </w:tc>
        <w:tc>
          <w:tcPr>
            <w:tcW w:w="2880" w:type="dxa"/>
            <w:shd w:val="clear" w:color="auto" w:fill="auto"/>
          </w:tcPr>
          <w:p w14:paraId="5C991920" w14:textId="77777777" w:rsidR="00005572" w:rsidRPr="00B6262A" w:rsidRDefault="001A5E07" w:rsidP="00005572">
            <w:pPr>
              <w:pStyle w:val="TableText"/>
              <w:rPr>
                <w:szCs w:val="22"/>
              </w:rPr>
            </w:pPr>
            <w:r>
              <w:rPr>
                <w:szCs w:val="22"/>
              </w:rPr>
              <w:t>EC(MMP)R Section 1-5</w:t>
            </w:r>
          </w:p>
        </w:tc>
      </w:tr>
      <w:tr w:rsidR="00BE7CE5" w14:paraId="6AA7C999" w14:textId="77777777" w:rsidTr="00C67D79">
        <w:tc>
          <w:tcPr>
            <w:tcW w:w="811" w:type="dxa"/>
            <w:shd w:val="clear" w:color="auto" w:fill="auto"/>
          </w:tcPr>
          <w:p w14:paraId="7463F9BB" w14:textId="77777777" w:rsidR="00E37DE1" w:rsidRPr="00B6262A" w:rsidRDefault="001A5E07" w:rsidP="00005572">
            <w:pPr>
              <w:pStyle w:val="TableText"/>
              <w:rPr>
                <w:szCs w:val="20"/>
              </w:rPr>
            </w:pPr>
            <w:r>
              <w:rPr>
                <w:szCs w:val="20"/>
              </w:rPr>
              <w:t>1.2</w:t>
            </w:r>
          </w:p>
        </w:tc>
        <w:tc>
          <w:tcPr>
            <w:tcW w:w="5908" w:type="dxa"/>
            <w:shd w:val="clear" w:color="auto" w:fill="auto"/>
          </w:tcPr>
          <w:p w14:paraId="3A707F08" w14:textId="77777777" w:rsidR="00E37DE1" w:rsidRDefault="001A5E07" w:rsidP="00E37DE1">
            <w:pPr>
              <w:pStyle w:val="TableText"/>
            </w:pPr>
            <w:r>
              <w:t xml:space="preserve">A list of importing country requirements that is specific to relevant </w:t>
            </w:r>
            <w:r w:rsidR="006E679E">
              <w:t xml:space="preserve">approved </w:t>
            </w:r>
            <w:r>
              <w:t xml:space="preserve">markets. </w:t>
            </w:r>
          </w:p>
          <w:p w14:paraId="08C638BE" w14:textId="77777777" w:rsidR="00E37DE1" w:rsidRDefault="001A5E07" w:rsidP="00E37DE1">
            <w:pPr>
              <w:pStyle w:val="TableText"/>
            </w:pPr>
            <w:r>
              <w:t xml:space="preserve">Requirements by importing countries may include but are not limited to: </w:t>
            </w:r>
          </w:p>
          <w:p w14:paraId="377B748A" w14:textId="77777777" w:rsidR="00E37DE1" w:rsidRDefault="001A5E07" w:rsidP="00E37DE1">
            <w:pPr>
              <w:pStyle w:val="ListBullet"/>
              <w:spacing w:before="120"/>
              <w:ind w:left="562" w:hanging="562"/>
            </w:pPr>
            <w:r>
              <w:t>Specific auditing arrangements at export registered meat establishments</w:t>
            </w:r>
          </w:p>
          <w:p w14:paraId="1632AFB9" w14:textId="77777777" w:rsidR="00E37DE1" w:rsidRDefault="001A5E07" w:rsidP="00E37DE1">
            <w:pPr>
              <w:pStyle w:val="ListBullet"/>
              <w:spacing w:before="120"/>
              <w:ind w:left="562" w:hanging="562"/>
            </w:pPr>
            <w:r>
              <w:t xml:space="preserve">Specific requirements for halal certificates </w:t>
            </w:r>
          </w:p>
          <w:p w14:paraId="318BFAAA" w14:textId="77777777" w:rsidR="00E37DE1" w:rsidRPr="00B6262A" w:rsidRDefault="001A5E07" w:rsidP="00E37DE1">
            <w:pPr>
              <w:pStyle w:val="ListBullet"/>
              <w:spacing w:before="120"/>
              <w:ind w:left="562" w:hanging="562"/>
            </w:pPr>
            <w:r>
              <w:lastRenderedPageBreak/>
              <w:t>Reporting requirements</w:t>
            </w:r>
          </w:p>
        </w:tc>
        <w:tc>
          <w:tcPr>
            <w:tcW w:w="2880" w:type="dxa"/>
            <w:shd w:val="clear" w:color="auto" w:fill="auto"/>
          </w:tcPr>
          <w:p w14:paraId="621C16E9" w14:textId="77777777" w:rsidR="00E37DE1" w:rsidRPr="00B6262A" w:rsidRDefault="001A5E07" w:rsidP="00005572">
            <w:pPr>
              <w:pStyle w:val="TableText"/>
              <w:rPr>
                <w:szCs w:val="22"/>
              </w:rPr>
            </w:pPr>
            <w:r>
              <w:rPr>
                <w:szCs w:val="22"/>
              </w:rPr>
              <w:lastRenderedPageBreak/>
              <w:t>EC(MMP)R Section 5-5</w:t>
            </w:r>
            <w:r w:rsidR="007F42FE">
              <w:rPr>
                <w:szCs w:val="22"/>
              </w:rPr>
              <w:t>6(2)</w:t>
            </w:r>
          </w:p>
        </w:tc>
      </w:tr>
      <w:tr w:rsidR="00BE7CE5" w14:paraId="55B9E5FC" w14:textId="77777777" w:rsidTr="00C67D79">
        <w:tc>
          <w:tcPr>
            <w:tcW w:w="811" w:type="dxa"/>
            <w:shd w:val="clear" w:color="auto" w:fill="auto"/>
          </w:tcPr>
          <w:p w14:paraId="41EDF46F" w14:textId="77777777" w:rsidR="00043323" w:rsidRDefault="001A5E07" w:rsidP="00005572">
            <w:pPr>
              <w:pStyle w:val="TableText"/>
              <w:rPr>
                <w:szCs w:val="20"/>
              </w:rPr>
            </w:pPr>
            <w:r>
              <w:rPr>
                <w:szCs w:val="20"/>
              </w:rPr>
              <w:t>1.3</w:t>
            </w:r>
          </w:p>
        </w:tc>
        <w:tc>
          <w:tcPr>
            <w:tcW w:w="5908" w:type="dxa"/>
            <w:shd w:val="clear" w:color="auto" w:fill="auto"/>
          </w:tcPr>
          <w:p w14:paraId="60C717D8" w14:textId="77777777" w:rsidR="00043323" w:rsidRDefault="001A5E07" w:rsidP="00E37DE1">
            <w:pPr>
              <w:pStyle w:val="TableText"/>
            </w:pPr>
            <w:r>
              <w:t xml:space="preserve">Information on how updated information on importing country requirements is obtained. This may include access to </w:t>
            </w:r>
            <w:r w:rsidR="006E679E">
              <w:t>M</w:t>
            </w:r>
            <w:r w:rsidR="00ED2E2A">
              <w:t>icor</w:t>
            </w:r>
            <w:r>
              <w:t xml:space="preserve"> references to specific standards or websites by the importing country etc. </w:t>
            </w:r>
          </w:p>
        </w:tc>
        <w:tc>
          <w:tcPr>
            <w:tcW w:w="2880" w:type="dxa"/>
            <w:shd w:val="clear" w:color="auto" w:fill="auto"/>
          </w:tcPr>
          <w:p w14:paraId="50EAAB49" w14:textId="77777777" w:rsidR="00043323" w:rsidRDefault="001A5E07" w:rsidP="00005572">
            <w:pPr>
              <w:pStyle w:val="TableText"/>
              <w:rPr>
                <w:szCs w:val="22"/>
              </w:rPr>
            </w:pPr>
            <w:r>
              <w:rPr>
                <w:szCs w:val="22"/>
              </w:rPr>
              <w:t>EC(MMP)R Section 5-</w:t>
            </w:r>
            <w:r w:rsidR="00CD45AE">
              <w:rPr>
                <w:szCs w:val="22"/>
              </w:rPr>
              <w:t>57</w:t>
            </w:r>
          </w:p>
        </w:tc>
      </w:tr>
      <w:tr w:rsidR="00BE7CE5" w14:paraId="3939FB47" w14:textId="77777777" w:rsidTr="00C67D79">
        <w:tc>
          <w:tcPr>
            <w:tcW w:w="811" w:type="dxa"/>
            <w:shd w:val="clear" w:color="auto" w:fill="auto"/>
          </w:tcPr>
          <w:p w14:paraId="57B8E5EA" w14:textId="77777777" w:rsidR="00F415CF" w:rsidRDefault="001A5E07" w:rsidP="00005572">
            <w:pPr>
              <w:pStyle w:val="TableText"/>
              <w:rPr>
                <w:szCs w:val="20"/>
              </w:rPr>
            </w:pPr>
            <w:r>
              <w:rPr>
                <w:szCs w:val="20"/>
              </w:rPr>
              <w:t>1.4</w:t>
            </w:r>
          </w:p>
        </w:tc>
        <w:tc>
          <w:tcPr>
            <w:tcW w:w="5908" w:type="dxa"/>
            <w:shd w:val="clear" w:color="auto" w:fill="auto"/>
          </w:tcPr>
          <w:p w14:paraId="6B591507" w14:textId="77777777" w:rsidR="00F415CF" w:rsidRDefault="001A5E07" w:rsidP="00E37DE1">
            <w:pPr>
              <w:pStyle w:val="TableText"/>
            </w:pPr>
            <w:r>
              <w:t xml:space="preserve">A statement committing the AIO to attend any importing country audits as required and requested by the department. </w:t>
            </w:r>
          </w:p>
        </w:tc>
        <w:tc>
          <w:tcPr>
            <w:tcW w:w="2880" w:type="dxa"/>
            <w:shd w:val="clear" w:color="auto" w:fill="auto"/>
          </w:tcPr>
          <w:p w14:paraId="53889146" w14:textId="77777777" w:rsidR="00F415CF" w:rsidRDefault="001A5E07" w:rsidP="00005572">
            <w:pPr>
              <w:pStyle w:val="TableText"/>
              <w:rPr>
                <w:szCs w:val="22"/>
              </w:rPr>
            </w:pPr>
            <w:r>
              <w:rPr>
                <w:szCs w:val="22"/>
              </w:rPr>
              <w:t>EC(MMP)R Section 5-</w:t>
            </w:r>
            <w:r w:rsidR="007A056F">
              <w:rPr>
                <w:szCs w:val="22"/>
              </w:rPr>
              <w:t>53(2)</w:t>
            </w:r>
          </w:p>
        </w:tc>
      </w:tr>
    </w:tbl>
    <w:p w14:paraId="0069AC43" w14:textId="77777777" w:rsidR="00A57D46" w:rsidRDefault="00A57D46">
      <w:pPr>
        <w:spacing w:before="0"/>
        <w:rPr>
          <w:rFonts w:cs="Arial"/>
          <w:b/>
          <w:bCs/>
          <w:iCs/>
          <w:sz w:val="28"/>
          <w:szCs w:val="28"/>
        </w:rPr>
      </w:pPr>
    </w:p>
    <w:p w14:paraId="7102352B" w14:textId="77777777" w:rsidR="00CD45AE" w:rsidRDefault="001A5E07">
      <w:pPr>
        <w:spacing w:before="0"/>
        <w:rPr>
          <w:rFonts w:cs="Arial"/>
          <w:b/>
          <w:bCs/>
          <w:iCs/>
          <w:sz w:val="28"/>
          <w:szCs w:val="28"/>
        </w:rPr>
      </w:pPr>
      <w:r>
        <w:br w:type="page"/>
      </w:r>
    </w:p>
    <w:p w14:paraId="7CBEA09D" w14:textId="77777777" w:rsidR="00A57D46" w:rsidRPr="00B6262A" w:rsidRDefault="001A5E07" w:rsidP="00A57D46">
      <w:pPr>
        <w:pStyle w:val="Heading2"/>
      </w:pPr>
      <w:bookmarkStart w:id="42" w:name="_Toc61253848"/>
      <w:r>
        <w:lastRenderedPageBreak/>
        <w:t>2.0 Halal Certification Operations</w:t>
      </w:r>
      <w:bookmarkEnd w:id="42"/>
    </w:p>
    <w:p w14:paraId="3824A823" w14:textId="77777777" w:rsidR="00A57D46" w:rsidRPr="00B6262A" w:rsidRDefault="001A5E07" w:rsidP="00A57D46">
      <w:pPr>
        <w:pBdr>
          <w:top w:val="single" w:sz="4" w:space="1" w:color="auto"/>
          <w:left w:val="single" w:sz="4" w:space="4" w:color="auto"/>
          <w:bottom w:val="single" w:sz="4" w:space="1" w:color="auto"/>
          <w:right w:val="single" w:sz="4" w:space="4" w:color="auto"/>
        </w:pBdr>
        <w:jc w:val="center"/>
        <w:rPr>
          <w:b/>
          <w:i/>
        </w:rPr>
      </w:pPr>
      <w:r w:rsidRPr="00B6262A">
        <w:rPr>
          <w:b/>
          <w:i/>
        </w:rPr>
        <w:t>Outcome</w:t>
      </w:r>
    </w:p>
    <w:p w14:paraId="71531F5A" w14:textId="77777777" w:rsidR="00A57D46" w:rsidRPr="00B6262A" w:rsidRDefault="001A5E07" w:rsidP="00A57D46">
      <w:pPr>
        <w:pBdr>
          <w:top w:val="single" w:sz="4" w:space="1" w:color="auto"/>
          <w:left w:val="single" w:sz="4" w:space="4" w:color="auto"/>
          <w:bottom w:val="single" w:sz="4" w:space="1" w:color="auto"/>
          <w:right w:val="single" w:sz="4" w:space="4" w:color="auto"/>
        </w:pBdr>
        <w:jc w:val="center"/>
        <w:rPr>
          <w:i/>
        </w:rPr>
      </w:pPr>
      <w:r w:rsidRPr="00B6262A">
        <w:rPr>
          <w:i/>
        </w:rPr>
        <w:t xml:space="preserve">The </w:t>
      </w:r>
      <w:r>
        <w:rPr>
          <w:i/>
        </w:rPr>
        <w:t>AIO</w:t>
      </w:r>
      <w:r w:rsidRPr="00B6262A">
        <w:rPr>
          <w:i/>
        </w:rPr>
        <w:t xml:space="preserve"> </w:t>
      </w:r>
      <w:r w:rsidR="00043323">
        <w:rPr>
          <w:i/>
        </w:rPr>
        <w:t>includes information on</w:t>
      </w:r>
      <w:r w:rsidR="00002921">
        <w:rPr>
          <w:i/>
        </w:rPr>
        <w:t xml:space="preserve"> how</w:t>
      </w:r>
      <w:r w:rsidR="00043323">
        <w:rPr>
          <w:i/>
        </w:rPr>
        <w:t xml:space="preserve"> </w:t>
      </w:r>
      <w:r w:rsidR="007B7E74">
        <w:rPr>
          <w:i/>
        </w:rPr>
        <w:t>the halal certification operations of the organisation will operate</w:t>
      </w:r>
    </w:p>
    <w:p w14:paraId="1CE6BB54" w14:textId="77777777" w:rsidR="00A57D46" w:rsidRPr="00B6262A" w:rsidRDefault="001A5E07" w:rsidP="00A57D46">
      <w:pPr>
        <w:rPr>
          <w:b/>
        </w:rPr>
      </w:pPr>
      <w:r w:rsidRPr="00B6262A">
        <w:rPr>
          <w:b/>
        </w:rPr>
        <w:t>Performance Indicators</w:t>
      </w:r>
    </w:p>
    <w:p w14:paraId="5AAD5444" w14:textId="77777777" w:rsidR="00043323" w:rsidRDefault="001A5E07" w:rsidP="00043323">
      <w:pPr>
        <w:pStyle w:val="ListNumber"/>
        <w:numPr>
          <w:ilvl w:val="0"/>
          <w:numId w:val="20"/>
        </w:numPr>
      </w:pPr>
      <w:r>
        <w:t xml:space="preserve">Assess the halal program for all establishments an AIO supervises and </w:t>
      </w:r>
      <w:r w:rsidR="00002921">
        <w:t xml:space="preserve">for which it </w:t>
      </w:r>
      <w:r>
        <w:t>provides certification activities</w:t>
      </w:r>
      <w:r w:rsidR="00B46129">
        <w:t>, including their adherence to any relevant importing country requirements.</w:t>
      </w:r>
      <w:r>
        <w:t xml:space="preserve"> </w:t>
      </w:r>
    </w:p>
    <w:p w14:paraId="46868ADF" w14:textId="77777777" w:rsidR="00043323" w:rsidRDefault="001A5E07" w:rsidP="00043323">
      <w:pPr>
        <w:pStyle w:val="ListNumber"/>
        <w:numPr>
          <w:ilvl w:val="0"/>
          <w:numId w:val="20"/>
        </w:numPr>
      </w:pPr>
      <w:r>
        <w:t>All halal certification operations carried out must be objective, fair, accurate and complete.</w:t>
      </w:r>
    </w:p>
    <w:p w14:paraId="328A6282" w14:textId="239AFC21" w:rsidR="005D056B" w:rsidRDefault="001A5E07" w:rsidP="00043323">
      <w:pPr>
        <w:pStyle w:val="ListNumber"/>
        <w:numPr>
          <w:ilvl w:val="0"/>
          <w:numId w:val="20"/>
        </w:numPr>
      </w:pPr>
      <w:r>
        <w:t>Halal certificates are signed by someone listed in management or control of halal certification operations AIO</w:t>
      </w:r>
      <w:r w:rsidR="00B46129">
        <w:t>.</w:t>
      </w:r>
    </w:p>
    <w:p w14:paraId="01F1D25F" w14:textId="77777777" w:rsidR="00B46129" w:rsidRDefault="001A5E07" w:rsidP="00B46129">
      <w:pPr>
        <w:pStyle w:val="ListNumber"/>
        <w:numPr>
          <w:ilvl w:val="0"/>
          <w:numId w:val="20"/>
        </w:numPr>
      </w:pPr>
      <w:r>
        <w:t>Only one halal certificate is issued</w:t>
      </w:r>
      <w:r w:rsidR="00732741">
        <w:t xml:space="preserve"> (either electronic or manual)</w:t>
      </w:r>
      <w:r>
        <w:t xml:space="preserve"> for each consignment of halal red meat and red meat products.</w:t>
      </w:r>
    </w:p>
    <w:p w14:paraId="35204261" w14:textId="77777777" w:rsidR="00A57D46" w:rsidRPr="00B6262A" w:rsidRDefault="001A5E07" w:rsidP="00A57D46">
      <w:pPr>
        <w:pStyle w:val="TableCaption"/>
      </w:pPr>
      <w:r w:rsidRPr="00B6262A">
        <w:t xml:space="preserve">Table </w:t>
      </w:r>
      <w:r w:rsidR="00EC070B">
        <w:t>3</w:t>
      </w:r>
      <w:r w:rsidRPr="00B6262A">
        <w:t>: Performance Checklist</w:t>
      </w:r>
    </w:p>
    <w:p w14:paraId="319F621A" w14:textId="77777777" w:rsidR="00A57D46" w:rsidRPr="00B6262A" w:rsidRDefault="001A5E07" w:rsidP="00A57D46">
      <w:pPr>
        <w:keepNext/>
        <w:spacing w:after="120"/>
      </w:pPr>
      <w:r w:rsidRPr="00B6262A">
        <w:t xml:space="preserve">Can the </w:t>
      </w:r>
      <w:r>
        <w:t>AIO</w:t>
      </w:r>
      <w:r w:rsidRPr="00B6262A">
        <w:t xml:space="preserv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BE7CE5" w14:paraId="11E7A703" w14:textId="77777777" w:rsidTr="00EC070B">
        <w:trPr>
          <w:cantSplit/>
          <w:tblHeader/>
        </w:trPr>
        <w:tc>
          <w:tcPr>
            <w:tcW w:w="779" w:type="dxa"/>
            <w:tcBorders>
              <w:right w:val="single" w:sz="4" w:space="0" w:color="FFFFFF"/>
            </w:tcBorders>
            <w:shd w:val="clear" w:color="auto" w:fill="000000"/>
          </w:tcPr>
          <w:p w14:paraId="4A834846" w14:textId="77777777" w:rsidR="00A57D46" w:rsidRPr="00B6262A" w:rsidRDefault="001A5E07" w:rsidP="00EC070B">
            <w:pPr>
              <w:pStyle w:val="TableHeading"/>
            </w:pPr>
            <w:r w:rsidRPr="00B6262A">
              <w:t>Item</w:t>
            </w:r>
          </w:p>
        </w:tc>
        <w:tc>
          <w:tcPr>
            <w:tcW w:w="8813" w:type="dxa"/>
            <w:tcBorders>
              <w:left w:val="single" w:sz="4" w:space="0" w:color="FFFFFF"/>
            </w:tcBorders>
            <w:shd w:val="clear" w:color="auto" w:fill="000000"/>
          </w:tcPr>
          <w:p w14:paraId="2978948D" w14:textId="77777777" w:rsidR="00A57D46" w:rsidRPr="00B6262A" w:rsidRDefault="001A5E07" w:rsidP="00EC070B">
            <w:pPr>
              <w:pStyle w:val="TableHeading"/>
            </w:pPr>
            <w:r w:rsidRPr="00B6262A">
              <w:t>Performance checklist</w:t>
            </w:r>
          </w:p>
        </w:tc>
      </w:tr>
      <w:tr w:rsidR="00BE7CE5" w14:paraId="5477E5D3" w14:textId="77777777" w:rsidTr="00EC070B">
        <w:trPr>
          <w:cantSplit/>
        </w:trPr>
        <w:tc>
          <w:tcPr>
            <w:tcW w:w="779" w:type="dxa"/>
            <w:shd w:val="clear" w:color="auto" w:fill="auto"/>
          </w:tcPr>
          <w:p w14:paraId="7EFEE3FF" w14:textId="77777777" w:rsidR="00A57D46" w:rsidRPr="00B6262A" w:rsidRDefault="001A5E07" w:rsidP="00EC070B">
            <w:pPr>
              <w:pStyle w:val="TableText"/>
            </w:pPr>
            <w:r>
              <w:t>2</w:t>
            </w:r>
            <w:r w:rsidRPr="00B6262A">
              <w:t>.1</w:t>
            </w:r>
          </w:p>
        </w:tc>
        <w:tc>
          <w:tcPr>
            <w:tcW w:w="8813" w:type="dxa"/>
            <w:shd w:val="clear" w:color="auto" w:fill="auto"/>
          </w:tcPr>
          <w:p w14:paraId="137D9989" w14:textId="77777777" w:rsidR="00A57D46" w:rsidRPr="00B6262A" w:rsidRDefault="001A5E07" w:rsidP="00EC070B">
            <w:pPr>
              <w:pStyle w:val="TableText"/>
            </w:pPr>
            <w:r>
              <w:t xml:space="preserve">Assessments are made for each </w:t>
            </w:r>
            <w:r w:rsidR="0084627D">
              <w:t xml:space="preserve">export registered meat </w:t>
            </w:r>
            <w:r>
              <w:t xml:space="preserve">establishment the AIO supervises and </w:t>
            </w:r>
            <w:r w:rsidR="00002921">
              <w:t xml:space="preserve">for which it </w:t>
            </w:r>
            <w:r>
              <w:t xml:space="preserve">provides certification. </w:t>
            </w:r>
          </w:p>
        </w:tc>
      </w:tr>
      <w:tr w:rsidR="00BE7CE5" w14:paraId="64FCBF3A" w14:textId="77777777" w:rsidTr="00EC070B">
        <w:trPr>
          <w:cantSplit/>
        </w:trPr>
        <w:tc>
          <w:tcPr>
            <w:tcW w:w="779" w:type="dxa"/>
            <w:shd w:val="clear" w:color="auto" w:fill="auto"/>
          </w:tcPr>
          <w:p w14:paraId="16B8AD51" w14:textId="77777777" w:rsidR="00A57D46" w:rsidRPr="00B6262A" w:rsidRDefault="001A5E07" w:rsidP="00EC070B">
            <w:pPr>
              <w:pStyle w:val="TableText"/>
            </w:pPr>
            <w:r>
              <w:t>2.2</w:t>
            </w:r>
          </w:p>
        </w:tc>
        <w:tc>
          <w:tcPr>
            <w:tcW w:w="8813" w:type="dxa"/>
            <w:shd w:val="clear" w:color="auto" w:fill="auto"/>
          </w:tcPr>
          <w:p w14:paraId="45DDB1DA" w14:textId="77777777" w:rsidR="00A57D46" w:rsidRPr="00B6262A" w:rsidRDefault="001A5E07" w:rsidP="00EC070B">
            <w:pPr>
              <w:pStyle w:val="TableText"/>
              <w:rPr>
                <w:rFonts w:eastAsia="Arial Unicode MS"/>
              </w:rPr>
            </w:pPr>
            <w:r>
              <w:rPr>
                <w:rFonts w:eastAsia="Arial Unicode MS"/>
              </w:rPr>
              <w:t xml:space="preserve">All halal certification operations carried out are objective, fair, accurate and complete. </w:t>
            </w:r>
          </w:p>
        </w:tc>
      </w:tr>
      <w:tr w:rsidR="00BE7CE5" w14:paraId="20CCBAE2" w14:textId="77777777" w:rsidTr="00EC070B">
        <w:trPr>
          <w:cantSplit/>
        </w:trPr>
        <w:tc>
          <w:tcPr>
            <w:tcW w:w="779" w:type="dxa"/>
            <w:shd w:val="clear" w:color="auto" w:fill="auto"/>
          </w:tcPr>
          <w:p w14:paraId="4F40F567" w14:textId="77777777" w:rsidR="00A57D46" w:rsidRDefault="001A5E07" w:rsidP="00EC070B">
            <w:pPr>
              <w:pStyle w:val="TableText"/>
            </w:pPr>
            <w:r>
              <w:t>2.3</w:t>
            </w:r>
          </w:p>
        </w:tc>
        <w:tc>
          <w:tcPr>
            <w:tcW w:w="8813" w:type="dxa"/>
            <w:shd w:val="clear" w:color="auto" w:fill="auto"/>
          </w:tcPr>
          <w:p w14:paraId="0A134863" w14:textId="4646C362" w:rsidR="00A57D46" w:rsidRDefault="001A5E07" w:rsidP="00EC070B">
            <w:pPr>
              <w:pStyle w:val="TableText"/>
              <w:rPr>
                <w:rFonts w:eastAsia="Arial Unicode MS"/>
              </w:rPr>
            </w:pPr>
            <w:r>
              <w:rPr>
                <w:rFonts w:eastAsia="Arial Unicode MS"/>
              </w:rPr>
              <w:t xml:space="preserve">Halal certificates are only signed by those listed </w:t>
            </w:r>
            <w:r w:rsidR="0024537D">
              <w:rPr>
                <w:rFonts w:eastAsia="Arial Unicode MS"/>
              </w:rPr>
              <w:t>authorised by the AIO</w:t>
            </w:r>
            <w:r>
              <w:rPr>
                <w:rFonts w:eastAsia="Arial Unicode MS"/>
              </w:rPr>
              <w:t xml:space="preserve"> within the </w:t>
            </w:r>
            <w:r w:rsidR="00ED6E6B">
              <w:rPr>
                <w:rFonts w:eastAsia="Arial Unicode MS"/>
              </w:rPr>
              <w:t>approved arrangement</w:t>
            </w:r>
            <w:r>
              <w:rPr>
                <w:rFonts w:eastAsia="Arial Unicode MS"/>
              </w:rPr>
              <w:t>.</w:t>
            </w:r>
          </w:p>
        </w:tc>
      </w:tr>
      <w:tr w:rsidR="00BE7CE5" w14:paraId="107F745C" w14:textId="77777777" w:rsidTr="00EC070B">
        <w:trPr>
          <w:cantSplit/>
        </w:trPr>
        <w:tc>
          <w:tcPr>
            <w:tcW w:w="779" w:type="dxa"/>
            <w:shd w:val="clear" w:color="auto" w:fill="auto"/>
          </w:tcPr>
          <w:p w14:paraId="692A3D6D" w14:textId="77777777" w:rsidR="000D2083" w:rsidRDefault="001A5E07" w:rsidP="00EC070B">
            <w:pPr>
              <w:pStyle w:val="TableText"/>
            </w:pPr>
            <w:r>
              <w:t>2.4</w:t>
            </w:r>
          </w:p>
        </w:tc>
        <w:tc>
          <w:tcPr>
            <w:tcW w:w="8813" w:type="dxa"/>
            <w:shd w:val="clear" w:color="auto" w:fill="auto"/>
          </w:tcPr>
          <w:p w14:paraId="148369D3" w14:textId="77777777" w:rsidR="000D2083" w:rsidRDefault="001A5E07" w:rsidP="00EC070B">
            <w:pPr>
              <w:pStyle w:val="TableText"/>
              <w:rPr>
                <w:rFonts w:eastAsia="Arial Unicode MS"/>
              </w:rPr>
            </w:pPr>
            <w:r>
              <w:rPr>
                <w:rFonts w:eastAsia="Arial Unicode MS"/>
              </w:rPr>
              <w:t xml:space="preserve">Only one halal certificate is issued for each eligible consignment. </w:t>
            </w:r>
          </w:p>
        </w:tc>
      </w:tr>
      <w:tr w:rsidR="00BE7CE5" w14:paraId="7FE7BFBD" w14:textId="77777777" w:rsidTr="00EC070B">
        <w:trPr>
          <w:cantSplit/>
        </w:trPr>
        <w:tc>
          <w:tcPr>
            <w:tcW w:w="779" w:type="dxa"/>
            <w:shd w:val="clear" w:color="auto" w:fill="auto"/>
          </w:tcPr>
          <w:p w14:paraId="049FA373" w14:textId="77777777" w:rsidR="00156DF6" w:rsidRDefault="001A5E07" w:rsidP="00EC070B">
            <w:pPr>
              <w:pStyle w:val="TableText"/>
            </w:pPr>
            <w:r>
              <w:t>2.5</w:t>
            </w:r>
          </w:p>
        </w:tc>
        <w:tc>
          <w:tcPr>
            <w:tcW w:w="8813" w:type="dxa"/>
            <w:shd w:val="clear" w:color="auto" w:fill="auto"/>
          </w:tcPr>
          <w:p w14:paraId="7B4E24D3" w14:textId="77777777" w:rsidR="00156DF6" w:rsidRDefault="001A5E07" w:rsidP="00EC070B">
            <w:pPr>
              <w:pStyle w:val="TableText"/>
              <w:rPr>
                <w:rFonts w:eastAsia="Arial Unicode MS"/>
              </w:rPr>
            </w:pPr>
            <w:r>
              <w:rPr>
                <w:rFonts w:eastAsia="Arial Unicode MS"/>
              </w:rPr>
              <w:t>Replacement certificates are only issued when adequate information has been supplied to warrant the replacement</w:t>
            </w:r>
            <w:r w:rsidR="009E2175">
              <w:rPr>
                <w:rFonts w:eastAsia="Arial Unicode MS"/>
              </w:rPr>
              <w:t>.</w:t>
            </w:r>
          </w:p>
        </w:tc>
      </w:tr>
      <w:tr w:rsidR="00BE7CE5" w14:paraId="2D7EFE97" w14:textId="77777777" w:rsidTr="00EC070B">
        <w:trPr>
          <w:cantSplit/>
        </w:trPr>
        <w:tc>
          <w:tcPr>
            <w:tcW w:w="779" w:type="dxa"/>
            <w:shd w:val="clear" w:color="auto" w:fill="auto"/>
          </w:tcPr>
          <w:p w14:paraId="78B3B70F" w14:textId="77777777" w:rsidR="00DD52ED" w:rsidRDefault="001A5E07" w:rsidP="00EC070B">
            <w:pPr>
              <w:pStyle w:val="TableText"/>
            </w:pPr>
            <w:r>
              <w:t>2.6</w:t>
            </w:r>
          </w:p>
        </w:tc>
        <w:tc>
          <w:tcPr>
            <w:tcW w:w="8813" w:type="dxa"/>
            <w:shd w:val="clear" w:color="auto" w:fill="auto"/>
          </w:tcPr>
          <w:p w14:paraId="2182AEF7" w14:textId="77777777" w:rsidR="00DD52ED" w:rsidRDefault="001A5E07" w:rsidP="00EC070B">
            <w:pPr>
              <w:pStyle w:val="TableText"/>
              <w:rPr>
                <w:rFonts w:eastAsia="Arial Unicode MS"/>
              </w:rPr>
            </w:pPr>
            <w:r>
              <w:rPr>
                <w:rFonts w:eastAsia="Arial Unicode MS"/>
              </w:rPr>
              <w:t>There is a system of controls</w:t>
            </w:r>
            <w:r w:rsidR="008E6A49">
              <w:rPr>
                <w:rFonts w:eastAsia="Arial Unicode MS"/>
              </w:rPr>
              <w:t xml:space="preserve"> in the Halal meat certification operations to e</w:t>
            </w:r>
            <w:r>
              <w:rPr>
                <w:rFonts w:eastAsia="Arial Unicode MS"/>
              </w:rPr>
              <w:t xml:space="preserve">nsure that there are reasonable grounds for halal certificates to be issued. </w:t>
            </w:r>
          </w:p>
        </w:tc>
      </w:tr>
      <w:tr w:rsidR="00BE7CE5" w14:paraId="5ED0F4C0" w14:textId="77777777" w:rsidTr="00EC070B">
        <w:trPr>
          <w:cantSplit/>
        </w:trPr>
        <w:tc>
          <w:tcPr>
            <w:tcW w:w="779" w:type="dxa"/>
            <w:shd w:val="clear" w:color="auto" w:fill="auto"/>
          </w:tcPr>
          <w:p w14:paraId="7BF9BDEB" w14:textId="77777777" w:rsidR="00F31A87" w:rsidRDefault="001A5E07" w:rsidP="00EC070B">
            <w:pPr>
              <w:pStyle w:val="TableText"/>
            </w:pPr>
            <w:r>
              <w:t>2.7</w:t>
            </w:r>
          </w:p>
        </w:tc>
        <w:tc>
          <w:tcPr>
            <w:tcW w:w="8813" w:type="dxa"/>
            <w:shd w:val="clear" w:color="auto" w:fill="auto"/>
          </w:tcPr>
          <w:p w14:paraId="36F7E31F" w14:textId="77777777" w:rsidR="00F31A87" w:rsidRDefault="001A5E07" w:rsidP="00EC070B">
            <w:pPr>
              <w:pStyle w:val="TableText"/>
              <w:rPr>
                <w:rFonts w:eastAsia="Arial Unicode MS"/>
              </w:rPr>
            </w:pPr>
            <w:r>
              <w:t>Halal stamps and certificates will be maintained and controlled in a secure area.</w:t>
            </w:r>
          </w:p>
        </w:tc>
      </w:tr>
    </w:tbl>
    <w:p w14:paraId="114A5773" w14:textId="77777777" w:rsidR="00A57D46" w:rsidRPr="00B6262A" w:rsidRDefault="001A5E07" w:rsidP="00A57D46">
      <w:pPr>
        <w:pStyle w:val="TableCaption"/>
      </w:pPr>
      <w:r w:rsidRPr="00B6262A">
        <w:lastRenderedPageBreak/>
        <w:t xml:space="preserve">Table </w:t>
      </w:r>
      <w:r w:rsidR="00EC070B">
        <w:t>4</w:t>
      </w:r>
      <w:r w:rsidRPr="00B6262A">
        <w:t>: Target</w:t>
      </w:r>
      <w:r>
        <w:t xml:space="preserve"> for AIOs </w:t>
      </w:r>
    </w:p>
    <w:tbl>
      <w:tblPr>
        <w:tblW w:w="9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1"/>
        <w:gridCol w:w="5908"/>
        <w:gridCol w:w="2880"/>
      </w:tblGrid>
      <w:tr w:rsidR="00BE7CE5" w14:paraId="620BEE80" w14:textId="77777777" w:rsidTr="00C67D79">
        <w:trPr>
          <w:tblHeader/>
        </w:trPr>
        <w:tc>
          <w:tcPr>
            <w:tcW w:w="811" w:type="dxa"/>
            <w:tcBorders>
              <w:right w:val="single" w:sz="4" w:space="0" w:color="FFFFFF"/>
            </w:tcBorders>
            <w:shd w:val="clear" w:color="auto" w:fill="000000"/>
          </w:tcPr>
          <w:p w14:paraId="6C098741" w14:textId="77777777" w:rsidR="00A57D46" w:rsidRPr="00B6262A" w:rsidRDefault="001A5E07" w:rsidP="00EC070B">
            <w:pPr>
              <w:pStyle w:val="TableHeading"/>
            </w:pPr>
            <w:r w:rsidRPr="00B6262A">
              <w:t>Item</w:t>
            </w:r>
          </w:p>
        </w:tc>
        <w:tc>
          <w:tcPr>
            <w:tcW w:w="5908" w:type="dxa"/>
            <w:tcBorders>
              <w:left w:val="single" w:sz="4" w:space="0" w:color="FFFFFF"/>
              <w:right w:val="single" w:sz="4" w:space="0" w:color="FFFFFF"/>
            </w:tcBorders>
            <w:shd w:val="clear" w:color="auto" w:fill="000000"/>
          </w:tcPr>
          <w:p w14:paraId="4496B675" w14:textId="77777777" w:rsidR="00A57D46" w:rsidRPr="00B6262A" w:rsidRDefault="001A5E07" w:rsidP="00EC070B">
            <w:pPr>
              <w:pStyle w:val="TableHeading"/>
            </w:pPr>
            <w:r w:rsidRPr="00B6262A">
              <w:t xml:space="preserve">Target </w:t>
            </w:r>
          </w:p>
        </w:tc>
        <w:tc>
          <w:tcPr>
            <w:tcW w:w="2880" w:type="dxa"/>
            <w:tcBorders>
              <w:left w:val="single" w:sz="4" w:space="0" w:color="FFFFFF"/>
            </w:tcBorders>
            <w:shd w:val="clear" w:color="auto" w:fill="000000"/>
          </w:tcPr>
          <w:p w14:paraId="64E28B6E" w14:textId="77777777" w:rsidR="00A57D46" w:rsidRPr="00B6262A" w:rsidRDefault="001A5E07" w:rsidP="00EC070B">
            <w:pPr>
              <w:pStyle w:val="TableHeading"/>
            </w:pPr>
            <w:r w:rsidRPr="00B6262A">
              <w:t>Reference</w:t>
            </w:r>
          </w:p>
        </w:tc>
      </w:tr>
      <w:tr w:rsidR="00BE7CE5" w14:paraId="03F027DA" w14:textId="77777777" w:rsidTr="00C67D79">
        <w:tc>
          <w:tcPr>
            <w:tcW w:w="811" w:type="dxa"/>
            <w:shd w:val="clear" w:color="auto" w:fill="auto"/>
          </w:tcPr>
          <w:p w14:paraId="7EC981C8" w14:textId="77777777" w:rsidR="00A57D46" w:rsidRPr="00B6262A" w:rsidRDefault="001A5E07" w:rsidP="00EC070B">
            <w:pPr>
              <w:pStyle w:val="TableText"/>
              <w:rPr>
                <w:szCs w:val="20"/>
              </w:rPr>
            </w:pPr>
            <w:r>
              <w:rPr>
                <w:szCs w:val="20"/>
              </w:rPr>
              <w:t>2</w:t>
            </w:r>
            <w:r w:rsidRPr="00B6262A">
              <w:rPr>
                <w:szCs w:val="20"/>
              </w:rPr>
              <w:t>.1</w:t>
            </w:r>
          </w:p>
        </w:tc>
        <w:tc>
          <w:tcPr>
            <w:tcW w:w="5908" w:type="dxa"/>
            <w:shd w:val="clear" w:color="auto" w:fill="auto"/>
          </w:tcPr>
          <w:p w14:paraId="1384DB55" w14:textId="77777777" w:rsidR="00A57D46" w:rsidRDefault="001A5E07" w:rsidP="00EC070B">
            <w:pPr>
              <w:pStyle w:val="TableText"/>
            </w:pPr>
            <w:r>
              <w:t>Provide a commitment to assess</w:t>
            </w:r>
            <w:r w:rsidR="00296CB0">
              <w:t xml:space="preserve"> </w:t>
            </w:r>
            <w:r w:rsidR="008D5258">
              <w:t xml:space="preserve">and approve </w:t>
            </w:r>
            <w:r w:rsidR="00296CB0">
              <w:t xml:space="preserve">the halal program of any export </w:t>
            </w:r>
            <w:r w:rsidR="0084627D">
              <w:t xml:space="preserve">registered </w:t>
            </w:r>
            <w:r w:rsidR="00513488">
              <w:t xml:space="preserve">red </w:t>
            </w:r>
            <w:r w:rsidR="0084627D">
              <w:t xml:space="preserve">meat establishment the AIO is supervising and </w:t>
            </w:r>
            <w:r w:rsidR="001C3894">
              <w:t xml:space="preserve">for which it is </w:t>
            </w:r>
            <w:r w:rsidR="0084627D">
              <w:t xml:space="preserve">certifying. </w:t>
            </w:r>
          </w:p>
          <w:p w14:paraId="6ADF0127" w14:textId="77777777" w:rsidR="005827D5" w:rsidRPr="00B6262A" w:rsidRDefault="001A5E07" w:rsidP="005827D5">
            <w:pPr>
              <w:pStyle w:val="ListNumber"/>
              <w:numPr>
                <w:ilvl w:val="0"/>
                <w:numId w:val="0"/>
              </w:numPr>
            </w:pPr>
            <w:r w:rsidRPr="00043323">
              <w:rPr>
                <w:b/>
                <w:bCs/>
              </w:rPr>
              <w:t>Note</w:t>
            </w:r>
            <w:r>
              <w:t xml:space="preserve">: Appendix 2 provides information and examples of the details that may be considered when assessing the halal program of an establishment’s approved arrangement. </w:t>
            </w:r>
          </w:p>
        </w:tc>
        <w:tc>
          <w:tcPr>
            <w:tcW w:w="2880" w:type="dxa"/>
            <w:shd w:val="clear" w:color="auto" w:fill="auto"/>
          </w:tcPr>
          <w:p w14:paraId="083C14A1" w14:textId="77777777" w:rsidR="00A57D46" w:rsidRPr="00B6262A" w:rsidRDefault="001A5E07" w:rsidP="00EC070B">
            <w:pPr>
              <w:pStyle w:val="TableText"/>
              <w:rPr>
                <w:szCs w:val="22"/>
              </w:rPr>
            </w:pPr>
            <w:r>
              <w:rPr>
                <w:szCs w:val="22"/>
              </w:rPr>
              <w:t xml:space="preserve">EC(MMP)R Section </w:t>
            </w:r>
            <w:r w:rsidR="00A53FC1">
              <w:rPr>
                <w:szCs w:val="22"/>
              </w:rPr>
              <w:t>5-5</w:t>
            </w:r>
            <w:r w:rsidR="005F38D3">
              <w:rPr>
                <w:szCs w:val="22"/>
              </w:rPr>
              <w:t>3(4)(c)</w:t>
            </w:r>
          </w:p>
        </w:tc>
      </w:tr>
      <w:tr w:rsidR="00BE7CE5" w14:paraId="108E9A95" w14:textId="77777777" w:rsidTr="00C67D79">
        <w:tc>
          <w:tcPr>
            <w:tcW w:w="811" w:type="dxa"/>
            <w:shd w:val="clear" w:color="auto" w:fill="auto"/>
          </w:tcPr>
          <w:p w14:paraId="2F3594FD" w14:textId="77777777" w:rsidR="00A57D46" w:rsidRPr="00B6262A" w:rsidRDefault="001A5E07" w:rsidP="00EC070B">
            <w:pPr>
              <w:pStyle w:val="TableText"/>
              <w:rPr>
                <w:szCs w:val="20"/>
              </w:rPr>
            </w:pPr>
            <w:r>
              <w:rPr>
                <w:szCs w:val="20"/>
              </w:rPr>
              <w:t>2.2</w:t>
            </w:r>
          </w:p>
        </w:tc>
        <w:tc>
          <w:tcPr>
            <w:tcW w:w="5908" w:type="dxa"/>
            <w:shd w:val="clear" w:color="auto" w:fill="auto"/>
          </w:tcPr>
          <w:p w14:paraId="35A169A1" w14:textId="77777777" w:rsidR="00DB4D62" w:rsidRPr="00B6262A" w:rsidRDefault="001A5E07" w:rsidP="00DB4D62">
            <w:pPr>
              <w:pStyle w:val="TableText"/>
            </w:pPr>
            <w:r>
              <w:t>Include a statement from management that specifies all certification made by the AIO will be objective, fair, accurate and complete.</w:t>
            </w:r>
          </w:p>
        </w:tc>
        <w:tc>
          <w:tcPr>
            <w:tcW w:w="2880" w:type="dxa"/>
            <w:shd w:val="clear" w:color="auto" w:fill="auto"/>
          </w:tcPr>
          <w:p w14:paraId="0C5E166A" w14:textId="77777777" w:rsidR="00A57D46" w:rsidRPr="00B6262A" w:rsidRDefault="001A5E07" w:rsidP="00EC070B">
            <w:pPr>
              <w:pStyle w:val="TableText"/>
              <w:rPr>
                <w:szCs w:val="22"/>
              </w:rPr>
            </w:pPr>
            <w:r>
              <w:rPr>
                <w:szCs w:val="22"/>
              </w:rPr>
              <w:t>EC(MMP)R Section 5-5</w:t>
            </w:r>
            <w:r w:rsidR="00CD45AE">
              <w:rPr>
                <w:szCs w:val="22"/>
              </w:rPr>
              <w:t>6 (1)</w:t>
            </w:r>
          </w:p>
        </w:tc>
      </w:tr>
      <w:tr w:rsidR="00BE7CE5" w14:paraId="5A770524" w14:textId="77777777" w:rsidTr="00C67D79">
        <w:tc>
          <w:tcPr>
            <w:tcW w:w="811" w:type="dxa"/>
            <w:shd w:val="clear" w:color="auto" w:fill="auto"/>
          </w:tcPr>
          <w:p w14:paraId="49CCF0D6" w14:textId="77777777" w:rsidR="007B7E74" w:rsidRDefault="001A5E07" w:rsidP="00EC070B">
            <w:pPr>
              <w:pStyle w:val="TableText"/>
              <w:rPr>
                <w:szCs w:val="20"/>
              </w:rPr>
            </w:pPr>
            <w:r>
              <w:rPr>
                <w:szCs w:val="20"/>
              </w:rPr>
              <w:t>2.3</w:t>
            </w:r>
          </w:p>
        </w:tc>
        <w:tc>
          <w:tcPr>
            <w:tcW w:w="5908" w:type="dxa"/>
            <w:shd w:val="clear" w:color="auto" w:fill="auto"/>
          </w:tcPr>
          <w:p w14:paraId="5640301C" w14:textId="77777777" w:rsidR="007B7E74" w:rsidRPr="00B6262A" w:rsidRDefault="001A5E07" w:rsidP="007B7E74">
            <w:pPr>
              <w:pStyle w:val="ListBullet"/>
              <w:numPr>
                <w:ilvl w:val="0"/>
                <w:numId w:val="0"/>
              </w:numPr>
              <w:spacing w:before="120"/>
            </w:pPr>
            <w:r>
              <w:t>Include procedures to ensure that all persons who sign halal certificates, conduct halal audits, or manage and control the halal certification operations within the AIO are listed</w:t>
            </w:r>
            <w:r w:rsidR="00AB0CCB">
              <w:t xml:space="preserve"> and have been assessed as being fit and proper. </w:t>
            </w:r>
          </w:p>
        </w:tc>
        <w:tc>
          <w:tcPr>
            <w:tcW w:w="2880" w:type="dxa"/>
            <w:shd w:val="clear" w:color="auto" w:fill="auto"/>
          </w:tcPr>
          <w:p w14:paraId="7782915D" w14:textId="77777777" w:rsidR="007B7E74" w:rsidRDefault="001A5E07" w:rsidP="00EC070B">
            <w:pPr>
              <w:pStyle w:val="TableText"/>
              <w:rPr>
                <w:szCs w:val="22"/>
              </w:rPr>
            </w:pPr>
            <w:r>
              <w:rPr>
                <w:szCs w:val="22"/>
              </w:rPr>
              <w:t>ECA Section 372</w:t>
            </w:r>
          </w:p>
          <w:p w14:paraId="670F8BE7" w14:textId="77777777" w:rsidR="00F6331C" w:rsidRDefault="001A5E07" w:rsidP="00EC070B">
            <w:pPr>
              <w:pStyle w:val="TableText"/>
              <w:rPr>
                <w:szCs w:val="22"/>
              </w:rPr>
            </w:pPr>
            <w:r>
              <w:rPr>
                <w:szCs w:val="22"/>
              </w:rPr>
              <w:t>EC(MMP)R Section 5-66</w:t>
            </w:r>
          </w:p>
        </w:tc>
      </w:tr>
      <w:tr w:rsidR="00BE7CE5" w14:paraId="3A9D57EE" w14:textId="77777777" w:rsidTr="00C67D79">
        <w:tc>
          <w:tcPr>
            <w:tcW w:w="811" w:type="dxa"/>
            <w:shd w:val="clear" w:color="auto" w:fill="auto"/>
          </w:tcPr>
          <w:p w14:paraId="230D2952" w14:textId="77777777" w:rsidR="007B7E74" w:rsidRDefault="001A5E07" w:rsidP="00EC070B">
            <w:pPr>
              <w:pStyle w:val="TableText"/>
              <w:rPr>
                <w:szCs w:val="20"/>
              </w:rPr>
            </w:pPr>
            <w:r>
              <w:rPr>
                <w:szCs w:val="20"/>
              </w:rPr>
              <w:t>2</w:t>
            </w:r>
            <w:r w:rsidR="00AB0CCB">
              <w:rPr>
                <w:szCs w:val="20"/>
              </w:rPr>
              <w:t>.4</w:t>
            </w:r>
          </w:p>
        </w:tc>
        <w:tc>
          <w:tcPr>
            <w:tcW w:w="5908" w:type="dxa"/>
            <w:shd w:val="clear" w:color="auto" w:fill="auto"/>
          </w:tcPr>
          <w:p w14:paraId="4AF6F033" w14:textId="77777777" w:rsidR="007B7E74" w:rsidRPr="00B6262A" w:rsidRDefault="001A5E07" w:rsidP="00AB0CCB">
            <w:pPr>
              <w:pStyle w:val="ListBullet"/>
              <w:numPr>
                <w:ilvl w:val="0"/>
                <w:numId w:val="0"/>
              </w:numPr>
              <w:spacing w:before="120"/>
            </w:pPr>
            <w:r>
              <w:t>Include</w:t>
            </w:r>
            <w:r w:rsidR="005F38D3">
              <w:t xml:space="preserve"> procedures to be followed for notifying the department</w:t>
            </w:r>
            <w:r w:rsidR="00DB4D62">
              <w:t xml:space="preserve"> if a person who is listed as being able to sign halal certificates, conduct halal audits, or manage and control the halal certification operations ceases to be with the AIO. </w:t>
            </w:r>
          </w:p>
        </w:tc>
        <w:tc>
          <w:tcPr>
            <w:tcW w:w="2880" w:type="dxa"/>
            <w:shd w:val="clear" w:color="auto" w:fill="auto"/>
          </w:tcPr>
          <w:p w14:paraId="7E69C451" w14:textId="77777777" w:rsidR="007B7E74" w:rsidRDefault="001A5E07" w:rsidP="00EC070B">
            <w:pPr>
              <w:pStyle w:val="TableText"/>
              <w:rPr>
                <w:szCs w:val="22"/>
              </w:rPr>
            </w:pPr>
            <w:r>
              <w:rPr>
                <w:szCs w:val="22"/>
              </w:rPr>
              <w:t>EC(MMP)R Section 5-</w:t>
            </w:r>
            <w:r w:rsidR="00CD45AE">
              <w:rPr>
                <w:szCs w:val="22"/>
              </w:rPr>
              <w:t>63 (a)</w:t>
            </w:r>
          </w:p>
        </w:tc>
      </w:tr>
      <w:tr w:rsidR="00BE7CE5" w14:paraId="437A4DD1" w14:textId="77777777" w:rsidTr="00C67D79">
        <w:tc>
          <w:tcPr>
            <w:tcW w:w="811" w:type="dxa"/>
            <w:shd w:val="clear" w:color="auto" w:fill="auto"/>
          </w:tcPr>
          <w:p w14:paraId="41430CB8" w14:textId="77777777" w:rsidR="007B7E74" w:rsidRDefault="001A5E07" w:rsidP="00EC070B">
            <w:pPr>
              <w:pStyle w:val="TableText"/>
              <w:rPr>
                <w:szCs w:val="20"/>
              </w:rPr>
            </w:pPr>
            <w:r>
              <w:rPr>
                <w:szCs w:val="20"/>
              </w:rPr>
              <w:t>2</w:t>
            </w:r>
            <w:r w:rsidR="0084627D">
              <w:rPr>
                <w:szCs w:val="20"/>
              </w:rPr>
              <w:t>.5</w:t>
            </w:r>
          </w:p>
        </w:tc>
        <w:tc>
          <w:tcPr>
            <w:tcW w:w="5908" w:type="dxa"/>
            <w:shd w:val="clear" w:color="auto" w:fill="auto"/>
          </w:tcPr>
          <w:p w14:paraId="444BBEB8" w14:textId="77777777" w:rsidR="007B7E74" w:rsidRPr="00B6262A" w:rsidRDefault="001A5E07" w:rsidP="0084627D">
            <w:pPr>
              <w:pStyle w:val="ListBullet"/>
              <w:numPr>
                <w:ilvl w:val="0"/>
                <w:numId w:val="0"/>
              </w:numPr>
              <w:spacing w:before="120"/>
            </w:pPr>
            <w:r>
              <w:t xml:space="preserve">Provide a commitment that only one halal certificate will be issued for each eligible consignment certified by the AIO. </w:t>
            </w:r>
          </w:p>
        </w:tc>
        <w:tc>
          <w:tcPr>
            <w:tcW w:w="2880" w:type="dxa"/>
            <w:shd w:val="clear" w:color="auto" w:fill="auto"/>
          </w:tcPr>
          <w:p w14:paraId="28E06473" w14:textId="77777777" w:rsidR="00833A6E" w:rsidRDefault="001A5E07" w:rsidP="00EC070B">
            <w:pPr>
              <w:pStyle w:val="TableText"/>
              <w:rPr>
                <w:szCs w:val="22"/>
              </w:rPr>
            </w:pPr>
            <w:r>
              <w:rPr>
                <w:szCs w:val="22"/>
              </w:rPr>
              <w:t>EC(MMP)R Section 2-12</w:t>
            </w:r>
          </w:p>
        </w:tc>
      </w:tr>
      <w:tr w:rsidR="00BE7CE5" w14:paraId="209B3F60" w14:textId="77777777" w:rsidTr="00C67D79">
        <w:tc>
          <w:tcPr>
            <w:tcW w:w="811" w:type="dxa"/>
            <w:shd w:val="clear" w:color="auto" w:fill="auto"/>
          </w:tcPr>
          <w:p w14:paraId="4608340D" w14:textId="77777777" w:rsidR="00DD52ED" w:rsidRDefault="001A5E07" w:rsidP="00EC070B">
            <w:pPr>
              <w:pStyle w:val="TableText"/>
              <w:rPr>
                <w:szCs w:val="20"/>
              </w:rPr>
            </w:pPr>
            <w:r>
              <w:rPr>
                <w:szCs w:val="20"/>
              </w:rPr>
              <w:t>2.6</w:t>
            </w:r>
          </w:p>
        </w:tc>
        <w:tc>
          <w:tcPr>
            <w:tcW w:w="5908" w:type="dxa"/>
            <w:shd w:val="clear" w:color="auto" w:fill="auto"/>
          </w:tcPr>
          <w:p w14:paraId="43C1AA7E" w14:textId="77777777" w:rsidR="00DD52ED" w:rsidRDefault="001A5E07" w:rsidP="0084627D">
            <w:pPr>
              <w:pStyle w:val="ListBullet"/>
              <w:numPr>
                <w:ilvl w:val="0"/>
                <w:numId w:val="0"/>
              </w:numPr>
              <w:spacing w:before="120"/>
            </w:pPr>
            <w:r>
              <w:t>Include procedures for raising and completing halal certificates.</w:t>
            </w:r>
          </w:p>
          <w:p w14:paraId="77B68075" w14:textId="77777777" w:rsidR="00DD52ED" w:rsidRDefault="001A5E07" w:rsidP="0084627D">
            <w:pPr>
              <w:pStyle w:val="ListBullet"/>
              <w:numPr>
                <w:ilvl w:val="0"/>
                <w:numId w:val="0"/>
              </w:numPr>
              <w:spacing w:before="120"/>
            </w:pPr>
            <w:r w:rsidRPr="00DD52ED">
              <w:rPr>
                <w:b/>
                <w:bCs/>
              </w:rPr>
              <w:t>Note:</w:t>
            </w:r>
            <w:r>
              <w:t xml:space="preserve"> Appendix </w:t>
            </w:r>
            <w:r w:rsidR="00E0259E">
              <w:t>4</w:t>
            </w:r>
            <w:r>
              <w:t xml:space="preserve"> provides information on how to raise and complete electronic and manual certificates. </w:t>
            </w:r>
          </w:p>
        </w:tc>
        <w:tc>
          <w:tcPr>
            <w:tcW w:w="2880" w:type="dxa"/>
            <w:shd w:val="clear" w:color="auto" w:fill="auto"/>
          </w:tcPr>
          <w:p w14:paraId="2F6AFCCB" w14:textId="77777777" w:rsidR="00DD52ED" w:rsidRDefault="001A5E07" w:rsidP="00EC070B">
            <w:pPr>
              <w:pStyle w:val="TableText"/>
              <w:rPr>
                <w:szCs w:val="22"/>
              </w:rPr>
            </w:pPr>
            <w:r>
              <w:rPr>
                <w:szCs w:val="22"/>
              </w:rPr>
              <w:t>EC(MMP)R Section 5-53</w:t>
            </w:r>
          </w:p>
          <w:p w14:paraId="3670CDFD" w14:textId="77777777" w:rsidR="00173997" w:rsidRDefault="00173997" w:rsidP="00EC070B">
            <w:pPr>
              <w:pStyle w:val="TableText"/>
              <w:rPr>
                <w:szCs w:val="22"/>
              </w:rPr>
            </w:pPr>
          </w:p>
        </w:tc>
      </w:tr>
      <w:tr w:rsidR="00BE7CE5" w14:paraId="147F995E" w14:textId="77777777" w:rsidTr="00C67D79">
        <w:tc>
          <w:tcPr>
            <w:tcW w:w="811" w:type="dxa"/>
            <w:shd w:val="clear" w:color="auto" w:fill="auto"/>
          </w:tcPr>
          <w:p w14:paraId="7EDAFEE4" w14:textId="77777777" w:rsidR="00F31A87" w:rsidRDefault="001A5E07" w:rsidP="00EC070B">
            <w:pPr>
              <w:pStyle w:val="TableText"/>
              <w:rPr>
                <w:szCs w:val="20"/>
              </w:rPr>
            </w:pPr>
            <w:r>
              <w:rPr>
                <w:szCs w:val="20"/>
              </w:rPr>
              <w:t>2.7</w:t>
            </w:r>
          </w:p>
        </w:tc>
        <w:tc>
          <w:tcPr>
            <w:tcW w:w="5908" w:type="dxa"/>
            <w:shd w:val="clear" w:color="auto" w:fill="auto"/>
          </w:tcPr>
          <w:p w14:paraId="327179CC" w14:textId="77777777" w:rsidR="00F31A87" w:rsidRDefault="001A5E07" w:rsidP="0084627D">
            <w:pPr>
              <w:pStyle w:val="ListBullet"/>
              <w:numPr>
                <w:ilvl w:val="0"/>
                <w:numId w:val="0"/>
              </w:numPr>
              <w:spacing w:before="120"/>
            </w:pPr>
            <w:r>
              <w:t>Describe the how security of Halal stamps and certificates will be maintained.</w:t>
            </w:r>
          </w:p>
        </w:tc>
        <w:tc>
          <w:tcPr>
            <w:tcW w:w="2880" w:type="dxa"/>
            <w:shd w:val="clear" w:color="auto" w:fill="auto"/>
          </w:tcPr>
          <w:p w14:paraId="465A6272" w14:textId="77777777" w:rsidR="00F31A87" w:rsidRDefault="001A5E07" w:rsidP="00EC070B">
            <w:pPr>
              <w:pStyle w:val="TableText"/>
              <w:rPr>
                <w:szCs w:val="22"/>
              </w:rPr>
            </w:pPr>
            <w:r>
              <w:rPr>
                <w:szCs w:val="22"/>
              </w:rPr>
              <w:t>EC(MMP)R Section 5-35</w:t>
            </w:r>
          </w:p>
        </w:tc>
      </w:tr>
    </w:tbl>
    <w:p w14:paraId="7E2B587A" w14:textId="77777777" w:rsidR="00B46129" w:rsidRDefault="00B46129">
      <w:pPr>
        <w:spacing w:before="0"/>
      </w:pPr>
    </w:p>
    <w:p w14:paraId="5FEE3C66" w14:textId="77777777" w:rsidR="00B46129" w:rsidRDefault="001A5E07">
      <w:pPr>
        <w:spacing w:before="0"/>
      </w:pPr>
      <w:r>
        <w:br w:type="page"/>
      </w:r>
    </w:p>
    <w:p w14:paraId="51900D77" w14:textId="77777777" w:rsidR="00EC070B" w:rsidRPr="00B6262A" w:rsidRDefault="001A5E07" w:rsidP="00EC070B">
      <w:pPr>
        <w:pStyle w:val="Heading2"/>
      </w:pPr>
      <w:bookmarkStart w:id="43" w:name="_Toc61253849"/>
      <w:r>
        <w:lastRenderedPageBreak/>
        <w:t>3.0 Training Requirements</w:t>
      </w:r>
      <w:bookmarkEnd w:id="43"/>
    </w:p>
    <w:p w14:paraId="1E61641A" w14:textId="77777777" w:rsidR="00EC070B" w:rsidRPr="00B6262A" w:rsidRDefault="001A5E07" w:rsidP="00EC070B">
      <w:pPr>
        <w:pBdr>
          <w:top w:val="single" w:sz="4" w:space="1" w:color="auto"/>
          <w:left w:val="single" w:sz="4" w:space="4" w:color="auto"/>
          <w:bottom w:val="single" w:sz="4" w:space="1" w:color="auto"/>
          <w:right w:val="single" w:sz="4" w:space="4" w:color="auto"/>
        </w:pBdr>
        <w:jc w:val="center"/>
        <w:rPr>
          <w:b/>
          <w:i/>
        </w:rPr>
      </w:pPr>
      <w:r w:rsidRPr="00B6262A">
        <w:rPr>
          <w:b/>
          <w:i/>
        </w:rPr>
        <w:t>Outcome</w:t>
      </w:r>
    </w:p>
    <w:p w14:paraId="1949F311" w14:textId="77777777" w:rsidR="00EC070B" w:rsidRPr="00B6262A" w:rsidRDefault="001A5E07" w:rsidP="00EC070B">
      <w:pPr>
        <w:pBdr>
          <w:top w:val="single" w:sz="4" w:space="1" w:color="auto"/>
          <w:left w:val="single" w:sz="4" w:space="4" w:color="auto"/>
          <w:bottom w:val="single" w:sz="4" w:space="1" w:color="auto"/>
          <w:right w:val="single" w:sz="4" w:space="4" w:color="auto"/>
        </w:pBdr>
        <w:jc w:val="center"/>
        <w:rPr>
          <w:i/>
        </w:rPr>
      </w:pPr>
      <w:r>
        <w:rPr>
          <w:i/>
        </w:rPr>
        <w:t>All personnel who carry out halal meat certification operations</w:t>
      </w:r>
      <w:r w:rsidR="0050009D">
        <w:rPr>
          <w:i/>
        </w:rPr>
        <w:t xml:space="preserve"> on registered establishments</w:t>
      </w:r>
      <w:r>
        <w:rPr>
          <w:i/>
        </w:rPr>
        <w:t xml:space="preserve"> are appropriate</w:t>
      </w:r>
      <w:r w:rsidR="00E21BBB">
        <w:rPr>
          <w:i/>
        </w:rPr>
        <w:t>ly trained and competent</w:t>
      </w:r>
      <w:r>
        <w:rPr>
          <w:i/>
        </w:rPr>
        <w:t xml:space="preserve"> to ensure compliance with the requirements of </w:t>
      </w:r>
      <w:r w:rsidR="00D93929">
        <w:rPr>
          <w:i/>
        </w:rPr>
        <w:t>Australian</w:t>
      </w:r>
      <w:r>
        <w:rPr>
          <w:i/>
        </w:rPr>
        <w:t xml:space="preserve"> export legislation</w:t>
      </w:r>
    </w:p>
    <w:p w14:paraId="44FEA0CD" w14:textId="77777777" w:rsidR="00EC070B" w:rsidRPr="00B6262A" w:rsidRDefault="001A5E07" w:rsidP="00EC070B">
      <w:pPr>
        <w:rPr>
          <w:b/>
        </w:rPr>
      </w:pPr>
      <w:r w:rsidRPr="00B6262A">
        <w:rPr>
          <w:b/>
        </w:rPr>
        <w:t>Performance Indicators</w:t>
      </w:r>
    </w:p>
    <w:p w14:paraId="776BB934" w14:textId="0BC73883" w:rsidR="00EC070B" w:rsidRDefault="001A5E07" w:rsidP="00EC070B">
      <w:pPr>
        <w:pStyle w:val="ListNumber"/>
        <w:numPr>
          <w:ilvl w:val="0"/>
          <w:numId w:val="22"/>
        </w:numPr>
      </w:pPr>
      <w:r>
        <w:t xml:space="preserve">Each person carrying out halal certification operations </w:t>
      </w:r>
      <w:r w:rsidR="00B47099">
        <w:t xml:space="preserve">who are authorised by the </w:t>
      </w:r>
      <w:r>
        <w:t xml:space="preserve">AIO, including auditing of export registered meat establishments, must have the competency to carry out those operations. </w:t>
      </w:r>
    </w:p>
    <w:p w14:paraId="7AACECD5" w14:textId="5D632007" w:rsidR="00EC070B" w:rsidRDefault="001A5E07" w:rsidP="00EC070B">
      <w:pPr>
        <w:pStyle w:val="ListNumber"/>
        <w:numPr>
          <w:ilvl w:val="0"/>
          <w:numId w:val="20"/>
        </w:numPr>
      </w:pPr>
      <w:r>
        <w:t>The AIO must ensure the</w:t>
      </w:r>
      <w:r w:rsidR="00A34ADB">
        <w:t xml:space="preserve"> consistent</w:t>
      </w:r>
      <w:r>
        <w:t xml:space="preserve"> training and on-going assessment of</w:t>
      </w:r>
      <w:r w:rsidR="007A29A9">
        <w:t xml:space="preserve"> nominated on -site</w:t>
      </w:r>
      <w:r w:rsidR="0050009D" w:rsidRPr="0050009D">
        <w:rPr>
          <w:i/>
        </w:rPr>
        <w:t xml:space="preserve"> </w:t>
      </w:r>
      <w:r w:rsidR="004F5816" w:rsidRPr="00D120CE">
        <w:rPr>
          <w:iCs/>
        </w:rPr>
        <w:t>Muslim</w:t>
      </w:r>
      <w:r w:rsidR="00B47099">
        <w:rPr>
          <w:i/>
        </w:rPr>
        <w:t xml:space="preserve"> </w:t>
      </w:r>
      <w:r w:rsidR="0050009D" w:rsidRPr="0050009D">
        <w:rPr>
          <w:iCs/>
        </w:rPr>
        <w:t xml:space="preserve">personnel who carry out halal meat certification operations on registered establishments </w:t>
      </w:r>
      <w:r>
        <w:t>(directly related to the religious slaughter</w:t>
      </w:r>
      <w:r w:rsidR="007A29A9">
        <w:t xml:space="preserve"> such as slaughterman and supervisors</w:t>
      </w:r>
      <w:r>
        <w:t xml:space="preserve">) is maintained. </w:t>
      </w:r>
    </w:p>
    <w:p w14:paraId="5706ABC7" w14:textId="3DEEEC2B" w:rsidR="00887F60" w:rsidRDefault="001A5E07" w:rsidP="00EC070B">
      <w:pPr>
        <w:pStyle w:val="ListNumber"/>
        <w:numPr>
          <w:ilvl w:val="0"/>
          <w:numId w:val="20"/>
        </w:numPr>
      </w:pPr>
      <w:r>
        <w:t xml:space="preserve">Trained </w:t>
      </w:r>
      <w:r w:rsidR="007A29A9">
        <w:t xml:space="preserve">on-site </w:t>
      </w:r>
      <w:r w:rsidR="004F5816">
        <w:t>Muslim</w:t>
      </w:r>
      <w:r w:rsidR="00B47099">
        <w:t xml:space="preserve"> </w:t>
      </w:r>
      <w:r w:rsidR="006A0E4A" w:rsidRPr="0050009D">
        <w:t>person</w:t>
      </w:r>
      <w:r w:rsidR="00877379">
        <w:t>nel</w:t>
      </w:r>
      <w:r w:rsidR="006A0E4A" w:rsidRPr="0050009D">
        <w:t xml:space="preserve"> (</w:t>
      </w:r>
      <w:r w:rsidR="004F5816" w:rsidRPr="0050009D">
        <w:t>e.g.</w:t>
      </w:r>
      <w:r w:rsidR="006A0E4A" w:rsidRPr="0050009D">
        <w:t xml:space="preserve"> </w:t>
      </w:r>
      <w:r w:rsidR="007A29A9">
        <w:t xml:space="preserve">halal </w:t>
      </w:r>
      <w:r w:rsidR="006A0E4A" w:rsidRPr="0050009D">
        <w:t xml:space="preserve">slaughterman, </w:t>
      </w:r>
      <w:r w:rsidR="007A29A9">
        <w:t xml:space="preserve">halal </w:t>
      </w:r>
      <w:r w:rsidR="006A0E4A" w:rsidRPr="0050009D">
        <w:t xml:space="preserve">supervisors, </w:t>
      </w:r>
      <w:r w:rsidR="007A29A9">
        <w:t xml:space="preserve">halal </w:t>
      </w:r>
      <w:r w:rsidR="006A0E4A" w:rsidRPr="0050009D">
        <w:t>trainees)</w:t>
      </w:r>
      <w:r w:rsidR="006A0E4A">
        <w:t xml:space="preserve"> </w:t>
      </w:r>
      <w:r>
        <w:t xml:space="preserve">must have ID cards to verify their competency to perform ritual slaughter. </w:t>
      </w:r>
    </w:p>
    <w:p w14:paraId="35F8C9A2" w14:textId="090ADCD7" w:rsidR="00F415CF" w:rsidRDefault="001A5E07" w:rsidP="00F415CF">
      <w:pPr>
        <w:pStyle w:val="ListNumber"/>
        <w:numPr>
          <w:ilvl w:val="0"/>
          <w:numId w:val="0"/>
        </w:numPr>
        <w:ind w:firstLine="5"/>
      </w:pPr>
      <w:r w:rsidRPr="00F415CF">
        <w:rPr>
          <w:b/>
          <w:bCs/>
        </w:rPr>
        <w:t>Note</w:t>
      </w:r>
      <w:r>
        <w:t xml:space="preserve">: </w:t>
      </w:r>
      <w:r w:rsidR="00AD286F">
        <w:t>T</w:t>
      </w:r>
      <w:r>
        <w:t xml:space="preserve">raining of non-religious components and related development programs for </w:t>
      </w:r>
      <w:r w:rsidR="0050009D" w:rsidRPr="0050009D">
        <w:rPr>
          <w:iCs/>
        </w:rPr>
        <w:t>personnel who carry out halal meat certification operations on registered establishments</w:t>
      </w:r>
      <w:r w:rsidR="00517701">
        <w:rPr>
          <w:iCs/>
        </w:rPr>
        <w:t xml:space="preserve"> is</w:t>
      </w:r>
      <w:r w:rsidR="0050009D" w:rsidRPr="0050009D">
        <w:rPr>
          <w:iCs/>
        </w:rPr>
        <w:t xml:space="preserve"> </w:t>
      </w:r>
      <w:r>
        <w:t xml:space="preserve">the responsibility of the establishments. </w:t>
      </w:r>
      <w:r w:rsidR="006A0E4A">
        <w:t xml:space="preserve">This </w:t>
      </w:r>
      <w:r w:rsidR="00AD286F">
        <w:t>must include training in the hygienic production of meat and meat products under the Australian meat standard (AS4696:2007).</w:t>
      </w:r>
    </w:p>
    <w:p w14:paraId="245C2B9D" w14:textId="77777777" w:rsidR="00EC070B" w:rsidRPr="00B6262A" w:rsidRDefault="001A5E07" w:rsidP="00EC070B">
      <w:pPr>
        <w:pStyle w:val="TableCaption"/>
      </w:pPr>
      <w:r w:rsidRPr="00B6262A">
        <w:t xml:space="preserve">Table </w:t>
      </w:r>
      <w:r>
        <w:t>5</w:t>
      </w:r>
      <w:r w:rsidRPr="00B6262A">
        <w:t>: Performance Checklist</w:t>
      </w:r>
    </w:p>
    <w:p w14:paraId="7F01DEC1" w14:textId="77777777" w:rsidR="00EC070B" w:rsidRPr="00B6262A" w:rsidRDefault="001A5E07" w:rsidP="00EC070B">
      <w:pPr>
        <w:keepNext/>
        <w:spacing w:after="120"/>
      </w:pPr>
      <w:r w:rsidRPr="00B6262A">
        <w:t xml:space="preserve">Can the </w:t>
      </w:r>
      <w:r>
        <w:t>AIO</w:t>
      </w:r>
      <w:r w:rsidRPr="00B6262A">
        <w:t xml:space="preserv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BE7CE5" w14:paraId="14FBC15B" w14:textId="77777777" w:rsidTr="00EC070B">
        <w:trPr>
          <w:cantSplit/>
          <w:tblHeader/>
        </w:trPr>
        <w:tc>
          <w:tcPr>
            <w:tcW w:w="779" w:type="dxa"/>
            <w:tcBorders>
              <w:right w:val="single" w:sz="4" w:space="0" w:color="FFFFFF"/>
            </w:tcBorders>
            <w:shd w:val="clear" w:color="auto" w:fill="000000"/>
          </w:tcPr>
          <w:p w14:paraId="05CB7F36" w14:textId="77777777" w:rsidR="00EC070B" w:rsidRPr="00B6262A" w:rsidRDefault="001A5E07" w:rsidP="00EC070B">
            <w:pPr>
              <w:pStyle w:val="TableHeading"/>
            </w:pPr>
            <w:r w:rsidRPr="00B6262A">
              <w:t>Item</w:t>
            </w:r>
          </w:p>
        </w:tc>
        <w:tc>
          <w:tcPr>
            <w:tcW w:w="8813" w:type="dxa"/>
            <w:tcBorders>
              <w:left w:val="single" w:sz="4" w:space="0" w:color="FFFFFF"/>
            </w:tcBorders>
            <w:shd w:val="clear" w:color="auto" w:fill="000000"/>
          </w:tcPr>
          <w:p w14:paraId="6ADC0013" w14:textId="77777777" w:rsidR="00EC070B" w:rsidRPr="00B6262A" w:rsidRDefault="001A5E07" w:rsidP="00EC070B">
            <w:pPr>
              <w:pStyle w:val="TableHeading"/>
            </w:pPr>
            <w:r w:rsidRPr="00B6262A">
              <w:t>Performance checklist</w:t>
            </w:r>
          </w:p>
        </w:tc>
      </w:tr>
      <w:tr w:rsidR="00BE7CE5" w14:paraId="7D0414A1" w14:textId="77777777" w:rsidTr="00EC070B">
        <w:trPr>
          <w:cantSplit/>
        </w:trPr>
        <w:tc>
          <w:tcPr>
            <w:tcW w:w="779" w:type="dxa"/>
            <w:shd w:val="clear" w:color="auto" w:fill="auto"/>
          </w:tcPr>
          <w:p w14:paraId="19357BA1" w14:textId="77777777" w:rsidR="00EC070B" w:rsidRPr="00B6262A" w:rsidRDefault="001A5E07" w:rsidP="00EC070B">
            <w:pPr>
              <w:pStyle w:val="TableText"/>
            </w:pPr>
            <w:r>
              <w:t>3</w:t>
            </w:r>
            <w:r w:rsidRPr="00B6262A">
              <w:t>.1</w:t>
            </w:r>
          </w:p>
        </w:tc>
        <w:tc>
          <w:tcPr>
            <w:tcW w:w="8813" w:type="dxa"/>
            <w:shd w:val="clear" w:color="auto" w:fill="auto"/>
          </w:tcPr>
          <w:p w14:paraId="33D4927A" w14:textId="77777777" w:rsidR="00EC070B" w:rsidRPr="00B6262A" w:rsidRDefault="001A5E07" w:rsidP="00EC070B">
            <w:pPr>
              <w:pStyle w:val="TableText"/>
            </w:pPr>
            <w:r>
              <w:t xml:space="preserve">All persons carrying out halal certification operations, including auditors, are competent to carry out those operations and provide certification services for export registered meat establishments. </w:t>
            </w:r>
          </w:p>
        </w:tc>
      </w:tr>
      <w:tr w:rsidR="00BE7CE5" w14:paraId="4FF2C0BB" w14:textId="77777777" w:rsidTr="00EC070B">
        <w:trPr>
          <w:cantSplit/>
        </w:trPr>
        <w:tc>
          <w:tcPr>
            <w:tcW w:w="779" w:type="dxa"/>
            <w:shd w:val="clear" w:color="auto" w:fill="auto"/>
          </w:tcPr>
          <w:p w14:paraId="20985B2D" w14:textId="77777777" w:rsidR="00EC070B" w:rsidRPr="00B6262A" w:rsidRDefault="001A5E07" w:rsidP="00EC070B">
            <w:pPr>
              <w:pStyle w:val="TableText"/>
            </w:pPr>
            <w:r>
              <w:t>3.2</w:t>
            </w:r>
          </w:p>
        </w:tc>
        <w:tc>
          <w:tcPr>
            <w:tcW w:w="8813" w:type="dxa"/>
            <w:shd w:val="clear" w:color="auto" w:fill="auto"/>
          </w:tcPr>
          <w:p w14:paraId="0FEE9C66" w14:textId="46E5EBEE" w:rsidR="00EC070B" w:rsidRPr="00B6262A" w:rsidRDefault="001A5E07" w:rsidP="00EC070B">
            <w:pPr>
              <w:pStyle w:val="TableText"/>
              <w:rPr>
                <w:rFonts w:eastAsia="Arial Unicode MS"/>
              </w:rPr>
            </w:pPr>
            <w:r>
              <w:rPr>
                <w:rFonts w:eastAsia="Arial Unicode MS"/>
              </w:rPr>
              <w:t xml:space="preserve">Detailed training is specified to ensure all </w:t>
            </w:r>
            <w:r w:rsidR="007A29A9">
              <w:rPr>
                <w:rFonts w:eastAsia="Arial Unicode MS"/>
              </w:rPr>
              <w:t xml:space="preserve">on-site </w:t>
            </w:r>
            <w:r>
              <w:rPr>
                <w:rFonts w:eastAsia="Arial Unicode MS"/>
              </w:rPr>
              <w:t xml:space="preserve">Muslim </w:t>
            </w:r>
            <w:r w:rsidR="00877379">
              <w:rPr>
                <w:rFonts w:eastAsia="Arial Unicode MS"/>
              </w:rPr>
              <w:t>personnel</w:t>
            </w:r>
            <w:r w:rsidR="007A4D3A">
              <w:rPr>
                <w:rFonts w:eastAsia="Arial Unicode MS"/>
              </w:rPr>
              <w:t xml:space="preserve"> </w:t>
            </w:r>
            <w:r>
              <w:rPr>
                <w:rFonts w:eastAsia="Arial Unicode MS"/>
              </w:rPr>
              <w:t>are adequately trained</w:t>
            </w:r>
            <w:r w:rsidR="005C405B">
              <w:rPr>
                <w:rFonts w:eastAsia="Arial Unicode MS"/>
              </w:rPr>
              <w:t>.</w:t>
            </w:r>
          </w:p>
        </w:tc>
      </w:tr>
    </w:tbl>
    <w:p w14:paraId="2ED8B14F" w14:textId="77777777" w:rsidR="00EC070B" w:rsidRPr="00B6262A" w:rsidRDefault="001A5E07" w:rsidP="00EC070B">
      <w:pPr>
        <w:pStyle w:val="TableCaption"/>
      </w:pPr>
      <w:r w:rsidRPr="00B6262A">
        <w:t xml:space="preserve">Table </w:t>
      </w:r>
      <w:r>
        <w:t>6</w:t>
      </w:r>
      <w:r w:rsidRPr="00B6262A">
        <w:t>: Target</w:t>
      </w:r>
      <w:r>
        <w:t xml:space="preserve"> for AIOs </w:t>
      </w:r>
    </w:p>
    <w:tbl>
      <w:tblPr>
        <w:tblW w:w="9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1"/>
        <w:gridCol w:w="5908"/>
        <w:gridCol w:w="2880"/>
      </w:tblGrid>
      <w:tr w:rsidR="00BE7CE5" w14:paraId="023C45D8" w14:textId="77777777" w:rsidTr="00C67D79">
        <w:trPr>
          <w:tblHeader/>
        </w:trPr>
        <w:tc>
          <w:tcPr>
            <w:tcW w:w="811" w:type="dxa"/>
            <w:tcBorders>
              <w:right w:val="single" w:sz="4" w:space="0" w:color="FFFFFF"/>
            </w:tcBorders>
            <w:shd w:val="clear" w:color="auto" w:fill="000000"/>
          </w:tcPr>
          <w:p w14:paraId="4A16E257" w14:textId="77777777" w:rsidR="00EC070B" w:rsidRPr="00B6262A" w:rsidRDefault="001A5E07" w:rsidP="00EC070B">
            <w:pPr>
              <w:pStyle w:val="TableHeading"/>
            </w:pPr>
            <w:r w:rsidRPr="00B6262A">
              <w:t>Item</w:t>
            </w:r>
          </w:p>
        </w:tc>
        <w:tc>
          <w:tcPr>
            <w:tcW w:w="5908" w:type="dxa"/>
            <w:tcBorders>
              <w:left w:val="single" w:sz="4" w:space="0" w:color="FFFFFF"/>
              <w:right w:val="single" w:sz="4" w:space="0" w:color="FFFFFF"/>
            </w:tcBorders>
            <w:shd w:val="clear" w:color="auto" w:fill="000000"/>
          </w:tcPr>
          <w:p w14:paraId="6AF5F7BF" w14:textId="77777777" w:rsidR="00EC070B" w:rsidRPr="00B6262A" w:rsidRDefault="001A5E07" w:rsidP="00EC070B">
            <w:pPr>
              <w:pStyle w:val="TableHeading"/>
            </w:pPr>
            <w:r w:rsidRPr="00B6262A">
              <w:t xml:space="preserve">Target </w:t>
            </w:r>
          </w:p>
        </w:tc>
        <w:tc>
          <w:tcPr>
            <w:tcW w:w="2880" w:type="dxa"/>
            <w:tcBorders>
              <w:left w:val="single" w:sz="4" w:space="0" w:color="FFFFFF"/>
            </w:tcBorders>
            <w:shd w:val="clear" w:color="auto" w:fill="000000"/>
          </w:tcPr>
          <w:p w14:paraId="792E59E9" w14:textId="77777777" w:rsidR="00EC070B" w:rsidRPr="00B6262A" w:rsidRDefault="001A5E07" w:rsidP="00EC070B">
            <w:pPr>
              <w:pStyle w:val="TableHeading"/>
            </w:pPr>
            <w:r w:rsidRPr="00B6262A">
              <w:t>Reference</w:t>
            </w:r>
          </w:p>
        </w:tc>
      </w:tr>
      <w:tr w:rsidR="00BE7CE5" w14:paraId="09D6D3E2" w14:textId="77777777" w:rsidTr="00C67D79">
        <w:tc>
          <w:tcPr>
            <w:tcW w:w="811" w:type="dxa"/>
            <w:shd w:val="clear" w:color="auto" w:fill="auto"/>
          </w:tcPr>
          <w:p w14:paraId="5D502F3B" w14:textId="77777777" w:rsidR="00EC070B" w:rsidRPr="00B6262A" w:rsidRDefault="001A5E07" w:rsidP="00EC070B">
            <w:pPr>
              <w:pStyle w:val="TableText"/>
              <w:rPr>
                <w:szCs w:val="20"/>
              </w:rPr>
            </w:pPr>
            <w:r>
              <w:rPr>
                <w:szCs w:val="20"/>
              </w:rPr>
              <w:t>3</w:t>
            </w:r>
            <w:r w:rsidRPr="00B6262A">
              <w:rPr>
                <w:szCs w:val="20"/>
              </w:rPr>
              <w:t>.1</w:t>
            </w:r>
          </w:p>
        </w:tc>
        <w:tc>
          <w:tcPr>
            <w:tcW w:w="5908" w:type="dxa"/>
            <w:shd w:val="clear" w:color="auto" w:fill="auto"/>
          </w:tcPr>
          <w:p w14:paraId="6830DA60" w14:textId="77777777" w:rsidR="00EC070B" w:rsidRPr="00B6262A" w:rsidRDefault="001A5E07" w:rsidP="00EC070B">
            <w:pPr>
              <w:pStyle w:val="TableText"/>
            </w:pPr>
            <w:r>
              <w:t>Evidence that persons carrying out halal certification operations are competent to provide certification services and/or auditing at export registered establishments</w:t>
            </w:r>
            <w:r w:rsidR="0081472B">
              <w:t xml:space="preserve"> is available</w:t>
            </w:r>
            <w:r>
              <w:t xml:space="preserve">. </w:t>
            </w:r>
          </w:p>
        </w:tc>
        <w:tc>
          <w:tcPr>
            <w:tcW w:w="2880" w:type="dxa"/>
            <w:shd w:val="clear" w:color="auto" w:fill="auto"/>
          </w:tcPr>
          <w:p w14:paraId="353693F4" w14:textId="77777777" w:rsidR="00FA06BB" w:rsidRPr="00B6262A" w:rsidRDefault="001A5E07" w:rsidP="00EC070B">
            <w:pPr>
              <w:pStyle w:val="TableText"/>
              <w:rPr>
                <w:szCs w:val="22"/>
              </w:rPr>
            </w:pPr>
            <w:r>
              <w:rPr>
                <w:szCs w:val="22"/>
              </w:rPr>
              <w:t>EC(MMP)R Section 5-57</w:t>
            </w:r>
          </w:p>
        </w:tc>
      </w:tr>
      <w:tr w:rsidR="00BE7CE5" w14:paraId="7143FE2C" w14:textId="77777777" w:rsidTr="00C67D79">
        <w:tc>
          <w:tcPr>
            <w:tcW w:w="811" w:type="dxa"/>
            <w:shd w:val="clear" w:color="auto" w:fill="auto"/>
          </w:tcPr>
          <w:p w14:paraId="118B2938" w14:textId="77777777" w:rsidR="00EC070B" w:rsidRPr="00B6262A" w:rsidRDefault="001A5E07" w:rsidP="00EC070B">
            <w:pPr>
              <w:pStyle w:val="TableText"/>
              <w:rPr>
                <w:szCs w:val="20"/>
              </w:rPr>
            </w:pPr>
            <w:r>
              <w:rPr>
                <w:szCs w:val="20"/>
              </w:rPr>
              <w:lastRenderedPageBreak/>
              <w:t>3.2</w:t>
            </w:r>
          </w:p>
        </w:tc>
        <w:tc>
          <w:tcPr>
            <w:tcW w:w="5908" w:type="dxa"/>
            <w:shd w:val="clear" w:color="auto" w:fill="auto"/>
          </w:tcPr>
          <w:p w14:paraId="22B911F4" w14:textId="76592347" w:rsidR="00E974CC" w:rsidRDefault="001A5E07" w:rsidP="00E974CC">
            <w:pPr>
              <w:pStyle w:val="TableText"/>
            </w:pPr>
            <w:r>
              <w:t>Provide information on the training for</w:t>
            </w:r>
            <w:r w:rsidR="007A29A9">
              <w:t xml:space="preserve"> on-site</w:t>
            </w:r>
            <w:r>
              <w:t xml:space="preserve"> Muslim </w:t>
            </w:r>
            <w:r w:rsidR="00877379">
              <w:t>personnel</w:t>
            </w:r>
            <w:r>
              <w:t xml:space="preserve">. This may include, but is not limited to: </w:t>
            </w:r>
          </w:p>
          <w:p w14:paraId="30F2717E" w14:textId="0C6BC9D5" w:rsidR="00E974CC" w:rsidRDefault="00BF3CF6" w:rsidP="00E974CC">
            <w:pPr>
              <w:pStyle w:val="TableText"/>
              <w:numPr>
                <w:ilvl w:val="0"/>
                <w:numId w:val="23"/>
              </w:numPr>
              <w:ind w:left="383" w:hanging="383"/>
            </w:pPr>
            <w:r>
              <w:t>Religious requirements of halal slaughter</w:t>
            </w:r>
          </w:p>
          <w:p w14:paraId="5FF8BCEC" w14:textId="77777777" w:rsidR="00E974CC" w:rsidRDefault="001A5E07" w:rsidP="00E974CC">
            <w:pPr>
              <w:pStyle w:val="TableText"/>
              <w:numPr>
                <w:ilvl w:val="0"/>
                <w:numId w:val="23"/>
              </w:numPr>
              <w:ind w:left="383" w:hanging="383"/>
            </w:pPr>
            <w:r>
              <w:t>stunning requirements</w:t>
            </w:r>
          </w:p>
          <w:p w14:paraId="647494E1" w14:textId="77777777" w:rsidR="00E974CC" w:rsidRDefault="001A5E07" w:rsidP="00E974CC">
            <w:pPr>
              <w:pStyle w:val="TableText"/>
              <w:numPr>
                <w:ilvl w:val="0"/>
                <w:numId w:val="23"/>
              </w:numPr>
              <w:ind w:left="383" w:hanging="383"/>
            </w:pPr>
            <w:r>
              <w:t>halal slaughter techniques</w:t>
            </w:r>
          </w:p>
          <w:p w14:paraId="45A9EF09" w14:textId="77777777" w:rsidR="00E974CC" w:rsidRDefault="001A5E07" w:rsidP="00E974CC">
            <w:pPr>
              <w:pStyle w:val="TableText"/>
              <w:numPr>
                <w:ilvl w:val="0"/>
                <w:numId w:val="23"/>
              </w:numPr>
              <w:ind w:left="383" w:hanging="383"/>
            </w:pPr>
            <w:r>
              <w:t>product segregation</w:t>
            </w:r>
          </w:p>
          <w:p w14:paraId="23440450" w14:textId="757EAC1F" w:rsidR="00E974CC" w:rsidRDefault="001A5E07" w:rsidP="00E974CC">
            <w:pPr>
              <w:pStyle w:val="TableText"/>
              <w:numPr>
                <w:ilvl w:val="0"/>
                <w:numId w:val="23"/>
              </w:numPr>
              <w:ind w:left="383" w:hanging="383"/>
            </w:pPr>
            <w:r>
              <w:t xml:space="preserve">control of official marks/stamps </w:t>
            </w:r>
          </w:p>
          <w:p w14:paraId="179E122E" w14:textId="43795468" w:rsidR="00357B96" w:rsidRDefault="00357B96" w:rsidP="00E974CC">
            <w:pPr>
              <w:pStyle w:val="TableText"/>
              <w:numPr>
                <w:ilvl w:val="0"/>
                <w:numId w:val="23"/>
              </w:numPr>
              <w:ind w:left="383" w:hanging="383"/>
            </w:pPr>
            <w:r>
              <w:t>document/records control</w:t>
            </w:r>
          </w:p>
          <w:p w14:paraId="036634F4" w14:textId="77777777" w:rsidR="00E974CC" w:rsidRDefault="001A5E07" w:rsidP="00EC070B">
            <w:pPr>
              <w:pStyle w:val="TableText"/>
              <w:numPr>
                <w:ilvl w:val="0"/>
                <w:numId w:val="23"/>
              </w:numPr>
              <w:ind w:left="383" w:hanging="383"/>
            </w:pPr>
            <w:r>
              <w:t xml:space="preserve">inventory controls </w:t>
            </w:r>
          </w:p>
          <w:p w14:paraId="030A177D" w14:textId="77777777" w:rsidR="00FA06BB" w:rsidRDefault="001A5E07" w:rsidP="00EC070B">
            <w:pPr>
              <w:pStyle w:val="TableText"/>
              <w:numPr>
                <w:ilvl w:val="0"/>
                <w:numId w:val="23"/>
              </w:numPr>
              <w:ind w:left="383" w:hanging="383"/>
            </w:pPr>
            <w:r>
              <w:t xml:space="preserve">requirements of the meat industry </w:t>
            </w:r>
          </w:p>
          <w:p w14:paraId="3533B548" w14:textId="77777777" w:rsidR="00BF17AA" w:rsidRPr="00B6262A" w:rsidRDefault="001A5E07" w:rsidP="00BF17AA">
            <w:pPr>
              <w:pStyle w:val="TableText"/>
              <w:numPr>
                <w:ilvl w:val="0"/>
                <w:numId w:val="23"/>
              </w:numPr>
              <w:ind w:left="383" w:hanging="383"/>
            </w:pPr>
            <w:r>
              <w:t xml:space="preserve">understanding of the halal procedures in the establishment </w:t>
            </w:r>
            <w:r w:rsidR="004A11CB">
              <w:t xml:space="preserve">where </w:t>
            </w:r>
            <w:r>
              <w:t>they will work</w:t>
            </w:r>
          </w:p>
        </w:tc>
        <w:tc>
          <w:tcPr>
            <w:tcW w:w="2880" w:type="dxa"/>
            <w:shd w:val="clear" w:color="auto" w:fill="auto"/>
          </w:tcPr>
          <w:p w14:paraId="1BBE5EB5" w14:textId="77777777" w:rsidR="00FA06BB" w:rsidRPr="00B6262A" w:rsidRDefault="001A5E07" w:rsidP="00EC070B">
            <w:pPr>
              <w:pStyle w:val="TableText"/>
              <w:rPr>
                <w:szCs w:val="22"/>
              </w:rPr>
            </w:pPr>
            <w:r>
              <w:rPr>
                <w:szCs w:val="22"/>
              </w:rPr>
              <w:t>EC(MMP)R Section 5-57</w:t>
            </w:r>
          </w:p>
        </w:tc>
      </w:tr>
      <w:tr w:rsidR="00BE7CE5" w14:paraId="48BD4BBF" w14:textId="77777777" w:rsidTr="00C67D79">
        <w:tc>
          <w:tcPr>
            <w:tcW w:w="811" w:type="dxa"/>
            <w:shd w:val="clear" w:color="auto" w:fill="auto"/>
          </w:tcPr>
          <w:p w14:paraId="587AD592" w14:textId="77777777" w:rsidR="00EC070B" w:rsidRDefault="001A5E07" w:rsidP="00EC070B">
            <w:pPr>
              <w:pStyle w:val="TableText"/>
              <w:rPr>
                <w:szCs w:val="20"/>
              </w:rPr>
            </w:pPr>
            <w:r>
              <w:rPr>
                <w:szCs w:val="20"/>
              </w:rPr>
              <w:t>3.</w:t>
            </w:r>
            <w:r w:rsidR="00C67D79">
              <w:rPr>
                <w:szCs w:val="20"/>
              </w:rPr>
              <w:t>3</w:t>
            </w:r>
          </w:p>
        </w:tc>
        <w:tc>
          <w:tcPr>
            <w:tcW w:w="5908" w:type="dxa"/>
            <w:shd w:val="clear" w:color="auto" w:fill="auto"/>
          </w:tcPr>
          <w:p w14:paraId="7B6017FA" w14:textId="77777777" w:rsidR="00FA06BB" w:rsidRDefault="001A5E07" w:rsidP="00FA06BB">
            <w:pPr>
              <w:pStyle w:val="ListBullet"/>
              <w:numPr>
                <w:ilvl w:val="0"/>
                <w:numId w:val="0"/>
              </w:numPr>
              <w:spacing w:before="120"/>
            </w:pPr>
            <w:r>
              <w:t xml:space="preserve">Provide information on the assessment criteria for Muslim </w:t>
            </w:r>
            <w:r w:rsidR="00877379">
              <w:t>personnel</w:t>
            </w:r>
            <w:r>
              <w:t xml:space="preserve">. The </w:t>
            </w:r>
            <w:r w:rsidR="00877379">
              <w:t>personnel</w:t>
            </w:r>
            <w:r>
              <w:t xml:space="preserve">: </w:t>
            </w:r>
          </w:p>
          <w:p w14:paraId="7322EC14" w14:textId="77777777" w:rsidR="00FA06BB" w:rsidRDefault="001A5E07" w:rsidP="00FA06BB">
            <w:pPr>
              <w:pStyle w:val="ListParagraph"/>
              <w:numPr>
                <w:ilvl w:val="0"/>
                <w:numId w:val="11"/>
              </w:numPr>
              <w:ind w:left="525" w:hanging="513"/>
            </w:pPr>
            <w:r>
              <w:t>must have adequate training and understanding to comply with animal welfare standards</w:t>
            </w:r>
            <w:r w:rsidR="00581312">
              <w:t>.</w:t>
            </w:r>
          </w:p>
          <w:p w14:paraId="1DC7A67E" w14:textId="75034D66" w:rsidR="00FA06BB" w:rsidRPr="00B6262A" w:rsidRDefault="001A5E07" w:rsidP="00637213">
            <w:pPr>
              <w:pStyle w:val="ListParagraph"/>
              <w:numPr>
                <w:ilvl w:val="0"/>
                <w:numId w:val="11"/>
              </w:numPr>
              <w:ind w:left="525" w:hanging="513"/>
            </w:pPr>
            <w:r>
              <w:t>must have adequate regulatory conformance (including hygiene and other areas) to avoid any compromise to meat safety standards and regulatory standards</w:t>
            </w:r>
            <w:r w:rsidR="00D93929">
              <w:t xml:space="preserve"> (i.e., The Australian Standard for the Hygienic Production and Transportation of Meat and Meat Products for Human Consumption AS4696:2007)</w:t>
            </w:r>
            <w:r w:rsidR="00581312">
              <w:t>.</w:t>
            </w:r>
            <w:r w:rsidR="00882EC9">
              <w:t xml:space="preserve"> </w:t>
            </w:r>
          </w:p>
        </w:tc>
        <w:tc>
          <w:tcPr>
            <w:tcW w:w="2880" w:type="dxa"/>
            <w:shd w:val="clear" w:color="auto" w:fill="auto"/>
          </w:tcPr>
          <w:p w14:paraId="0F4AEEF1" w14:textId="77777777" w:rsidR="00FA06BB" w:rsidRDefault="001A5E07" w:rsidP="00EC070B">
            <w:pPr>
              <w:pStyle w:val="TableText"/>
              <w:rPr>
                <w:szCs w:val="22"/>
              </w:rPr>
            </w:pPr>
            <w:r>
              <w:rPr>
                <w:szCs w:val="22"/>
              </w:rPr>
              <w:t>EC(MMP)R Section 5-57</w:t>
            </w:r>
          </w:p>
        </w:tc>
      </w:tr>
      <w:tr w:rsidR="00BE7CE5" w14:paraId="58641CBC" w14:textId="77777777" w:rsidTr="00C67D79">
        <w:tc>
          <w:tcPr>
            <w:tcW w:w="811" w:type="dxa"/>
            <w:shd w:val="clear" w:color="auto" w:fill="auto"/>
          </w:tcPr>
          <w:p w14:paraId="210FC112" w14:textId="77777777" w:rsidR="00C67D79" w:rsidRPr="006E3AA1" w:rsidRDefault="001A5E07" w:rsidP="00EC070B">
            <w:pPr>
              <w:pStyle w:val="TableText"/>
              <w:rPr>
                <w:szCs w:val="20"/>
              </w:rPr>
            </w:pPr>
            <w:r w:rsidRPr="006E3AA1">
              <w:rPr>
                <w:szCs w:val="20"/>
              </w:rPr>
              <w:t>3.4</w:t>
            </w:r>
          </w:p>
        </w:tc>
        <w:tc>
          <w:tcPr>
            <w:tcW w:w="5908" w:type="dxa"/>
            <w:shd w:val="clear" w:color="auto" w:fill="auto"/>
          </w:tcPr>
          <w:p w14:paraId="746E8B7B" w14:textId="47386938" w:rsidR="00C67D79" w:rsidRPr="006E3AA1" w:rsidRDefault="001A5E07" w:rsidP="00FA06BB">
            <w:pPr>
              <w:pStyle w:val="ListBullet"/>
              <w:numPr>
                <w:ilvl w:val="0"/>
                <w:numId w:val="0"/>
              </w:numPr>
              <w:spacing w:before="120"/>
            </w:pPr>
            <w:r>
              <w:t>Confirm</w:t>
            </w:r>
            <w:r w:rsidR="007D166F">
              <w:t xml:space="preserve"> on-site</w:t>
            </w:r>
            <w:r>
              <w:t xml:space="preserve"> M</w:t>
            </w:r>
            <w:r w:rsidRPr="006E3AA1">
              <w:t xml:space="preserve">uslim </w:t>
            </w:r>
            <w:r w:rsidR="00877379">
              <w:t>personnel</w:t>
            </w:r>
            <w:r w:rsidR="00877379" w:rsidRPr="006E3AA1">
              <w:t xml:space="preserve"> </w:t>
            </w:r>
            <w:r w:rsidRPr="006E3AA1">
              <w:t>identity cards</w:t>
            </w:r>
            <w:r>
              <w:t xml:space="preserve"> are issued</w:t>
            </w:r>
            <w:r w:rsidRPr="006E3AA1">
              <w:t xml:space="preserve"> once assessed as fully competent</w:t>
            </w:r>
            <w:r w:rsidR="00D93929">
              <w:t>.</w:t>
            </w:r>
          </w:p>
        </w:tc>
        <w:tc>
          <w:tcPr>
            <w:tcW w:w="2880" w:type="dxa"/>
            <w:shd w:val="clear" w:color="auto" w:fill="auto"/>
          </w:tcPr>
          <w:p w14:paraId="4FE9D383" w14:textId="77777777" w:rsidR="00C67D79" w:rsidRPr="00C67D79" w:rsidRDefault="001A5E07" w:rsidP="00EC070B">
            <w:pPr>
              <w:pStyle w:val="TableText"/>
              <w:rPr>
                <w:szCs w:val="22"/>
                <w:highlight w:val="yellow"/>
              </w:rPr>
            </w:pPr>
            <w:r>
              <w:rPr>
                <w:szCs w:val="22"/>
              </w:rPr>
              <w:t>EC(MMP)R Section 5-57</w:t>
            </w:r>
          </w:p>
        </w:tc>
      </w:tr>
    </w:tbl>
    <w:p w14:paraId="13AF3177" w14:textId="77777777" w:rsidR="00B46129" w:rsidRDefault="00B46129">
      <w:pPr>
        <w:spacing w:before="0"/>
        <w:rPr>
          <w:rFonts w:cs="Arial"/>
          <w:b/>
          <w:bCs/>
          <w:iCs/>
          <w:sz w:val="28"/>
          <w:szCs w:val="28"/>
        </w:rPr>
      </w:pPr>
    </w:p>
    <w:p w14:paraId="43095B8D" w14:textId="77777777" w:rsidR="00EC070B" w:rsidRDefault="001A5E07">
      <w:pPr>
        <w:spacing w:before="0"/>
        <w:rPr>
          <w:rFonts w:cs="Arial"/>
          <w:b/>
          <w:bCs/>
          <w:iCs/>
          <w:sz w:val="28"/>
          <w:szCs w:val="28"/>
        </w:rPr>
      </w:pPr>
      <w:r>
        <w:br w:type="page"/>
      </w:r>
    </w:p>
    <w:p w14:paraId="590A0856" w14:textId="77777777" w:rsidR="00BF6153" w:rsidRPr="00B6262A" w:rsidRDefault="001A5E07" w:rsidP="00BF6153">
      <w:pPr>
        <w:pStyle w:val="Heading2"/>
      </w:pPr>
      <w:bookmarkStart w:id="44" w:name="_Toc61253850"/>
      <w:r>
        <w:lastRenderedPageBreak/>
        <w:t xml:space="preserve">4.0 Management </w:t>
      </w:r>
      <w:r w:rsidR="00EF72FC">
        <w:t>Practices</w:t>
      </w:r>
      <w:bookmarkEnd w:id="44"/>
    </w:p>
    <w:p w14:paraId="70EEBC75" w14:textId="77777777" w:rsidR="00BF6153" w:rsidRPr="00B6262A" w:rsidRDefault="001A5E07" w:rsidP="00BF6153">
      <w:pPr>
        <w:pBdr>
          <w:top w:val="single" w:sz="4" w:space="1" w:color="auto"/>
          <w:left w:val="single" w:sz="4" w:space="4" w:color="auto"/>
          <w:bottom w:val="single" w:sz="4" w:space="1" w:color="auto"/>
          <w:right w:val="single" w:sz="4" w:space="4" w:color="auto"/>
        </w:pBdr>
        <w:jc w:val="center"/>
        <w:rPr>
          <w:b/>
          <w:i/>
        </w:rPr>
      </w:pPr>
      <w:r w:rsidRPr="00B6262A">
        <w:rPr>
          <w:b/>
          <w:i/>
        </w:rPr>
        <w:t>Outcome</w:t>
      </w:r>
    </w:p>
    <w:p w14:paraId="11C0BFF4" w14:textId="77777777" w:rsidR="00BF6153" w:rsidRPr="00B6262A" w:rsidRDefault="001A5E07" w:rsidP="00BF6153">
      <w:pPr>
        <w:pBdr>
          <w:top w:val="single" w:sz="4" w:space="1" w:color="auto"/>
          <w:left w:val="single" w:sz="4" w:space="4" w:color="auto"/>
          <w:bottom w:val="single" w:sz="4" w:space="1" w:color="auto"/>
          <w:right w:val="single" w:sz="4" w:space="4" w:color="auto"/>
        </w:pBdr>
        <w:jc w:val="center"/>
        <w:rPr>
          <w:i/>
        </w:rPr>
      </w:pPr>
      <w:r>
        <w:rPr>
          <w:i/>
        </w:rPr>
        <w:t>The management practices</w:t>
      </w:r>
      <w:r w:rsidR="002249F3">
        <w:rPr>
          <w:i/>
        </w:rPr>
        <w:t>, organisational structure, resources, and personnel are adequate to ensure compliance with legislative requirements</w:t>
      </w:r>
    </w:p>
    <w:p w14:paraId="2A90B967" w14:textId="77777777" w:rsidR="00BF6153" w:rsidRPr="00B6262A" w:rsidRDefault="001A5E07" w:rsidP="00BF6153">
      <w:pPr>
        <w:rPr>
          <w:b/>
        </w:rPr>
      </w:pPr>
      <w:r w:rsidRPr="00B6262A">
        <w:rPr>
          <w:b/>
        </w:rPr>
        <w:t>Performance Indicators</w:t>
      </w:r>
    </w:p>
    <w:p w14:paraId="0D255C05" w14:textId="77777777" w:rsidR="00BF6153" w:rsidRDefault="001A5E07" w:rsidP="00EF72FC">
      <w:pPr>
        <w:pStyle w:val="ListNumber"/>
        <w:numPr>
          <w:ilvl w:val="0"/>
          <w:numId w:val="24"/>
        </w:numPr>
      </w:pPr>
      <w:r>
        <w:t xml:space="preserve">AIO management practices and organisation structure are appropriate to ensure compliant halal certification operations. </w:t>
      </w:r>
    </w:p>
    <w:p w14:paraId="6D47D6BF" w14:textId="77777777" w:rsidR="00BF6153" w:rsidRDefault="001A5E07" w:rsidP="002249F3">
      <w:pPr>
        <w:pStyle w:val="ListNumber"/>
        <w:numPr>
          <w:ilvl w:val="0"/>
          <w:numId w:val="20"/>
        </w:numPr>
      </w:pPr>
      <w:r>
        <w:t xml:space="preserve">The AIO is adequately resourced to consistently </w:t>
      </w:r>
      <w:r w:rsidR="002249F3">
        <w:t>ensure halal certification operations are carried out for all export registered meat establishments the AIO supervises</w:t>
      </w:r>
      <w:r w:rsidR="00D93929">
        <w:t>, and in compliance with the relevant importing country requirements</w:t>
      </w:r>
      <w:r>
        <w:t xml:space="preserve">. </w:t>
      </w:r>
    </w:p>
    <w:p w14:paraId="780660A8" w14:textId="77777777" w:rsidR="00BF6153" w:rsidRPr="00B6262A" w:rsidRDefault="001A5E07" w:rsidP="00BF6153">
      <w:pPr>
        <w:pStyle w:val="TableCaption"/>
      </w:pPr>
      <w:r w:rsidRPr="00B6262A">
        <w:t xml:space="preserve">Table </w:t>
      </w:r>
      <w:r w:rsidR="00EF72FC">
        <w:t>7</w:t>
      </w:r>
      <w:r w:rsidRPr="00B6262A">
        <w:t>: Performance Checklist</w:t>
      </w:r>
    </w:p>
    <w:p w14:paraId="27B7163A" w14:textId="77777777" w:rsidR="00BF6153" w:rsidRPr="00B6262A" w:rsidRDefault="001A5E07" w:rsidP="00BF6153">
      <w:pPr>
        <w:keepNext/>
        <w:spacing w:after="120"/>
      </w:pPr>
      <w:r w:rsidRPr="00B6262A">
        <w:t xml:space="preserve">Can the </w:t>
      </w:r>
      <w:r>
        <w:t>AIO</w:t>
      </w:r>
      <w:r w:rsidRPr="00B6262A">
        <w:t xml:space="preserv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BE7CE5" w14:paraId="51975FFE" w14:textId="77777777" w:rsidTr="00A41094">
        <w:trPr>
          <w:cantSplit/>
          <w:tblHeader/>
        </w:trPr>
        <w:tc>
          <w:tcPr>
            <w:tcW w:w="779" w:type="dxa"/>
            <w:tcBorders>
              <w:right w:val="single" w:sz="4" w:space="0" w:color="FFFFFF"/>
            </w:tcBorders>
            <w:shd w:val="clear" w:color="auto" w:fill="000000"/>
          </w:tcPr>
          <w:p w14:paraId="35DC7907" w14:textId="77777777" w:rsidR="00BF6153" w:rsidRPr="00B6262A" w:rsidRDefault="001A5E07" w:rsidP="00A41094">
            <w:pPr>
              <w:pStyle w:val="TableHeading"/>
            </w:pPr>
            <w:r w:rsidRPr="00B6262A">
              <w:t>Item</w:t>
            </w:r>
          </w:p>
        </w:tc>
        <w:tc>
          <w:tcPr>
            <w:tcW w:w="8813" w:type="dxa"/>
            <w:tcBorders>
              <w:left w:val="single" w:sz="4" w:space="0" w:color="FFFFFF"/>
            </w:tcBorders>
            <w:shd w:val="clear" w:color="auto" w:fill="000000"/>
          </w:tcPr>
          <w:p w14:paraId="661BBFBB" w14:textId="77777777" w:rsidR="00BF6153" w:rsidRPr="00B6262A" w:rsidRDefault="001A5E07" w:rsidP="00A41094">
            <w:pPr>
              <w:pStyle w:val="TableHeading"/>
            </w:pPr>
            <w:r w:rsidRPr="00B6262A">
              <w:t>Performance checklist</w:t>
            </w:r>
          </w:p>
        </w:tc>
      </w:tr>
      <w:tr w:rsidR="00BE7CE5" w14:paraId="71C0688B" w14:textId="77777777" w:rsidTr="00A41094">
        <w:trPr>
          <w:cantSplit/>
        </w:trPr>
        <w:tc>
          <w:tcPr>
            <w:tcW w:w="779" w:type="dxa"/>
            <w:shd w:val="clear" w:color="auto" w:fill="auto"/>
          </w:tcPr>
          <w:p w14:paraId="374A852A" w14:textId="77777777" w:rsidR="00BF6153" w:rsidRPr="00B6262A" w:rsidRDefault="001A5E07" w:rsidP="00A41094">
            <w:pPr>
              <w:pStyle w:val="TableText"/>
            </w:pPr>
            <w:r>
              <w:t>4.</w:t>
            </w:r>
            <w:r w:rsidR="00406CE9">
              <w:t>1</w:t>
            </w:r>
          </w:p>
        </w:tc>
        <w:tc>
          <w:tcPr>
            <w:tcW w:w="8813" w:type="dxa"/>
            <w:shd w:val="clear" w:color="auto" w:fill="auto"/>
          </w:tcPr>
          <w:p w14:paraId="40E379B2" w14:textId="77777777" w:rsidR="00BF6153" w:rsidRPr="00B6262A" w:rsidRDefault="001A5E07" w:rsidP="0063189B">
            <w:pPr>
              <w:pStyle w:val="TableText"/>
              <w:rPr>
                <w:rFonts w:eastAsia="Arial Unicode MS"/>
              </w:rPr>
            </w:pPr>
            <w:r>
              <w:t>There are adequate resources within the organisations structure to ensure compliance with the legislation</w:t>
            </w:r>
            <w:r w:rsidR="0063189B">
              <w:t>, applicable importing country requirement</w:t>
            </w:r>
            <w:r w:rsidR="00721439">
              <w:t>s,</w:t>
            </w:r>
            <w:r w:rsidR="0063189B">
              <w:t xml:space="preserve"> </w:t>
            </w:r>
            <w:r>
              <w:t xml:space="preserve">and to complete halal certification operations at all export registered meat establishments supervised. </w:t>
            </w:r>
          </w:p>
        </w:tc>
      </w:tr>
    </w:tbl>
    <w:p w14:paraId="7D779640" w14:textId="77777777" w:rsidR="00BF6153" w:rsidRPr="00B6262A" w:rsidRDefault="001A5E07" w:rsidP="00BF6153">
      <w:pPr>
        <w:pStyle w:val="TableCaption"/>
      </w:pPr>
      <w:r w:rsidRPr="00B6262A">
        <w:t xml:space="preserve">Table </w:t>
      </w:r>
      <w:r w:rsidR="00EF72FC">
        <w:t>8</w:t>
      </w:r>
      <w:r w:rsidRPr="00B6262A">
        <w:t>: Target</w:t>
      </w:r>
      <w:r>
        <w:t xml:space="preserve"> for AIOs </w:t>
      </w:r>
    </w:p>
    <w:tbl>
      <w:tblPr>
        <w:tblW w:w="9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1"/>
        <w:gridCol w:w="5908"/>
        <w:gridCol w:w="2880"/>
      </w:tblGrid>
      <w:tr w:rsidR="00BE7CE5" w14:paraId="1E748211" w14:textId="77777777" w:rsidTr="00A41094">
        <w:trPr>
          <w:cantSplit/>
          <w:tblHeader/>
        </w:trPr>
        <w:tc>
          <w:tcPr>
            <w:tcW w:w="811" w:type="dxa"/>
            <w:tcBorders>
              <w:right w:val="single" w:sz="4" w:space="0" w:color="FFFFFF"/>
            </w:tcBorders>
            <w:shd w:val="clear" w:color="auto" w:fill="000000"/>
          </w:tcPr>
          <w:p w14:paraId="6FCC1BE5" w14:textId="77777777" w:rsidR="00BF6153" w:rsidRPr="00B6262A" w:rsidRDefault="001A5E07" w:rsidP="00A41094">
            <w:pPr>
              <w:pStyle w:val="TableHeading"/>
            </w:pPr>
            <w:r w:rsidRPr="00B6262A">
              <w:t>Item</w:t>
            </w:r>
          </w:p>
        </w:tc>
        <w:tc>
          <w:tcPr>
            <w:tcW w:w="5908" w:type="dxa"/>
            <w:tcBorders>
              <w:left w:val="single" w:sz="4" w:space="0" w:color="FFFFFF"/>
              <w:right w:val="single" w:sz="4" w:space="0" w:color="FFFFFF"/>
            </w:tcBorders>
            <w:shd w:val="clear" w:color="auto" w:fill="000000"/>
          </w:tcPr>
          <w:p w14:paraId="045709C5" w14:textId="77777777" w:rsidR="00BF6153" w:rsidRPr="00B6262A" w:rsidRDefault="001A5E07" w:rsidP="00A41094">
            <w:pPr>
              <w:pStyle w:val="TableHeading"/>
            </w:pPr>
            <w:r w:rsidRPr="00B6262A">
              <w:t xml:space="preserve">Target </w:t>
            </w:r>
          </w:p>
        </w:tc>
        <w:tc>
          <w:tcPr>
            <w:tcW w:w="2880" w:type="dxa"/>
            <w:tcBorders>
              <w:left w:val="single" w:sz="4" w:space="0" w:color="FFFFFF"/>
            </w:tcBorders>
            <w:shd w:val="clear" w:color="auto" w:fill="000000"/>
          </w:tcPr>
          <w:p w14:paraId="1A1E7B7F" w14:textId="77777777" w:rsidR="00BF6153" w:rsidRPr="00B6262A" w:rsidRDefault="001A5E07" w:rsidP="00A41094">
            <w:pPr>
              <w:pStyle w:val="TableHeading"/>
            </w:pPr>
            <w:r w:rsidRPr="00B6262A">
              <w:t>Reference</w:t>
            </w:r>
          </w:p>
        </w:tc>
      </w:tr>
      <w:tr w:rsidR="00BE7CE5" w14:paraId="4911961C" w14:textId="77777777" w:rsidTr="00A41094">
        <w:trPr>
          <w:cantSplit/>
        </w:trPr>
        <w:tc>
          <w:tcPr>
            <w:tcW w:w="811" w:type="dxa"/>
            <w:shd w:val="clear" w:color="auto" w:fill="auto"/>
          </w:tcPr>
          <w:p w14:paraId="76AE923A" w14:textId="77777777" w:rsidR="00BF6153" w:rsidRPr="00B6262A" w:rsidRDefault="001A5E07" w:rsidP="00A41094">
            <w:pPr>
              <w:pStyle w:val="TableText"/>
              <w:rPr>
                <w:szCs w:val="20"/>
              </w:rPr>
            </w:pPr>
            <w:r>
              <w:rPr>
                <w:szCs w:val="20"/>
              </w:rPr>
              <w:t>4</w:t>
            </w:r>
            <w:r w:rsidRPr="00B6262A">
              <w:rPr>
                <w:szCs w:val="20"/>
              </w:rPr>
              <w:t>.1</w:t>
            </w:r>
          </w:p>
        </w:tc>
        <w:tc>
          <w:tcPr>
            <w:tcW w:w="5908" w:type="dxa"/>
            <w:shd w:val="clear" w:color="auto" w:fill="auto"/>
          </w:tcPr>
          <w:p w14:paraId="222CA2EC" w14:textId="77777777" w:rsidR="00BF6153" w:rsidRPr="00B6262A" w:rsidRDefault="001A5E07" w:rsidP="00A41094">
            <w:pPr>
              <w:pStyle w:val="TableText"/>
            </w:pPr>
            <w:r>
              <w:t>An organisational structure of the AIO, including lines of communication, of management and personnel with certification or auditing responsibilities</w:t>
            </w:r>
          </w:p>
        </w:tc>
        <w:tc>
          <w:tcPr>
            <w:tcW w:w="2880" w:type="dxa"/>
            <w:shd w:val="clear" w:color="auto" w:fill="auto"/>
          </w:tcPr>
          <w:p w14:paraId="25730849" w14:textId="77777777" w:rsidR="006A231C" w:rsidRPr="00B6262A" w:rsidRDefault="001A5E07" w:rsidP="00A41094">
            <w:pPr>
              <w:pStyle w:val="TableText"/>
              <w:rPr>
                <w:szCs w:val="22"/>
              </w:rPr>
            </w:pPr>
            <w:r>
              <w:rPr>
                <w:szCs w:val="22"/>
              </w:rPr>
              <w:t>EC(MMP)R Section 5-57</w:t>
            </w:r>
          </w:p>
        </w:tc>
      </w:tr>
      <w:tr w:rsidR="00BE7CE5" w14:paraId="79A91C72" w14:textId="77777777" w:rsidTr="00A41094">
        <w:trPr>
          <w:cantSplit/>
        </w:trPr>
        <w:tc>
          <w:tcPr>
            <w:tcW w:w="811" w:type="dxa"/>
            <w:shd w:val="clear" w:color="auto" w:fill="auto"/>
          </w:tcPr>
          <w:p w14:paraId="42B895DA" w14:textId="77777777" w:rsidR="00BF6153" w:rsidRPr="00B6262A" w:rsidRDefault="001A5E07" w:rsidP="00A41094">
            <w:pPr>
              <w:pStyle w:val="TableText"/>
              <w:rPr>
                <w:szCs w:val="20"/>
              </w:rPr>
            </w:pPr>
            <w:r>
              <w:rPr>
                <w:szCs w:val="20"/>
              </w:rPr>
              <w:t>4.2</w:t>
            </w:r>
          </w:p>
        </w:tc>
        <w:tc>
          <w:tcPr>
            <w:tcW w:w="5908" w:type="dxa"/>
            <w:shd w:val="clear" w:color="auto" w:fill="auto"/>
          </w:tcPr>
          <w:p w14:paraId="3E599254" w14:textId="77777777" w:rsidR="00BF6153" w:rsidRPr="00B6262A" w:rsidRDefault="001A5E07" w:rsidP="00BF6153">
            <w:pPr>
              <w:pStyle w:val="TableText"/>
            </w:pPr>
            <w:r>
              <w:t xml:space="preserve">A statement formally committing the AIO </w:t>
            </w:r>
            <w:r w:rsidR="005A632D">
              <w:t>to meeting the requirements of the</w:t>
            </w:r>
            <w:r w:rsidR="005A632D" w:rsidRPr="00055FB9">
              <w:t xml:space="preserve"> </w:t>
            </w:r>
            <w:r w:rsidR="005A632D" w:rsidRPr="00B0495A">
              <w:rPr>
                <w:i/>
                <w:iCs/>
              </w:rPr>
              <w:t>Export Control Act</w:t>
            </w:r>
            <w:r w:rsidR="00680B21" w:rsidRPr="00B0495A">
              <w:rPr>
                <w:i/>
                <w:iCs/>
              </w:rPr>
              <w:t xml:space="preserve"> 2020</w:t>
            </w:r>
            <w:r w:rsidR="00680B21" w:rsidRPr="00055FB9">
              <w:t xml:space="preserve">, </w:t>
            </w:r>
            <w:r w:rsidR="00680B21">
              <w:t xml:space="preserve">Export Control </w:t>
            </w:r>
            <w:r w:rsidR="00780760">
              <w:t>(Meat and Meat Products) Rules 2021</w:t>
            </w:r>
            <w:r w:rsidR="00310D01">
              <w:t xml:space="preserve"> and</w:t>
            </w:r>
            <w:r w:rsidR="00680B21">
              <w:t xml:space="preserve"> importing country requirements </w:t>
            </w:r>
            <w:r w:rsidR="005A632D">
              <w:t xml:space="preserve">that are applicable to halal certification operations, and to ensure ongoing compliance with these requirements. </w:t>
            </w:r>
          </w:p>
        </w:tc>
        <w:tc>
          <w:tcPr>
            <w:tcW w:w="2880" w:type="dxa"/>
            <w:shd w:val="clear" w:color="auto" w:fill="auto"/>
          </w:tcPr>
          <w:p w14:paraId="0D4F7AF5" w14:textId="77777777" w:rsidR="00BF6153" w:rsidRDefault="001A5E07" w:rsidP="00A41094">
            <w:pPr>
              <w:pStyle w:val="TableText"/>
              <w:rPr>
                <w:szCs w:val="22"/>
              </w:rPr>
            </w:pPr>
            <w:r>
              <w:rPr>
                <w:szCs w:val="22"/>
              </w:rPr>
              <w:t>EC(MMP)R Section 5-5</w:t>
            </w:r>
            <w:r w:rsidR="0081472B">
              <w:rPr>
                <w:szCs w:val="22"/>
              </w:rPr>
              <w:t>3(2)</w:t>
            </w:r>
            <w:r>
              <w:rPr>
                <w:szCs w:val="22"/>
              </w:rPr>
              <w:t xml:space="preserve"> </w:t>
            </w:r>
          </w:p>
          <w:p w14:paraId="3D2CC5B2" w14:textId="77777777" w:rsidR="003D5334" w:rsidRPr="00B6262A" w:rsidRDefault="003D5334" w:rsidP="00A41094">
            <w:pPr>
              <w:pStyle w:val="TableText"/>
              <w:rPr>
                <w:szCs w:val="22"/>
              </w:rPr>
            </w:pPr>
          </w:p>
        </w:tc>
      </w:tr>
      <w:tr w:rsidR="00BE7CE5" w14:paraId="1134B342" w14:textId="77777777" w:rsidTr="00A41094">
        <w:trPr>
          <w:cantSplit/>
        </w:trPr>
        <w:tc>
          <w:tcPr>
            <w:tcW w:w="811" w:type="dxa"/>
            <w:shd w:val="clear" w:color="auto" w:fill="auto"/>
          </w:tcPr>
          <w:p w14:paraId="67B538FF" w14:textId="77777777" w:rsidR="0049389A" w:rsidRDefault="001A5E07" w:rsidP="00A41094">
            <w:pPr>
              <w:pStyle w:val="TableText"/>
              <w:rPr>
                <w:szCs w:val="20"/>
              </w:rPr>
            </w:pPr>
            <w:r>
              <w:rPr>
                <w:szCs w:val="20"/>
              </w:rPr>
              <w:t>4.3</w:t>
            </w:r>
          </w:p>
        </w:tc>
        <w:tc>
          <w:tcPr>
            <w:tcW w:w="5908" w:type="dxa"/>
            <w:shd w:val="clear" w:color="auto" w:fill="auto"/>
          </w:tcPr>
          <w:p w14:paraId="2E588AF2" w14:textId="77777777" w:rsidR="0049389A" w:rsidRDefault="001A5E07" w:rsidP="00BF6153">
            <w:pPr>
              <w:pStyle w:val="TableText"/>
            </w:pPr>
            <w:r>
              <w:t xml:space="preserve">Records are maintained of all </w:t>
            </w:r>
            <w:r w:rsidR="00680B21">
              <w:t>variations</w:t>
            </w:r>
            <w:r>
              <w:t xml:space="preserve"> to the approved arrangement</w:t>
            </w:r>
            <w:r w:rsidR="00680B21">
              <w:t xml:space="preserve"> </w:t>
            </w:r>
            <w:r>
              <w:t>and department approvals where required</w:t>
            </w:r>
            <w:r w:rsidR="00310D01">
              <w:t>.</w:t>
            </w:r>
          </w:p>
        </w:tc>
        <w:tc>
          <w:tcPr>
            <w:tcW w:w="2880" w:type="dxa"/>
            <w:shd w:val="clear" w:color="auto" w:fill="auto"/>
          </w:tcPr>
          <w:p w14:paraId="15D72681" w14:textId="77777777" w:rsidR="0049389A" w:rsidRDefault="001A5E07" w:rsidP="00A41094">
            <w:pPr>
              <w:pStyle w:val="TableText"/>
              <w:rPr>
                <w:szCs w:val="22"/>
              </w:rPr>
            </w:pPr>
            <w:r>
              <w:rPr>
                <w:szCs w:val="22"/>
              </w:rPr>
              <w:t>EC(MMP)R Section 5-63</w:t>
            </w:r>
          </w:p>
          <w:p w14:paraId="79ECEC5D" w14:textId="77777777" w:rsidR="007A056F" w:rsidRDefault="001A5E07" w:rsidP="00A41094">
            <w:pPr>
              <w:pStyle w:val="TableText"/>
              <w:rPr>
                <w:szCs w:val="22"/>
              </w:rPr>
            </w:pPr>
            <w:r>
              <w:rPr>
                <w:szCs w:val="22"/>
              </w:rPr>
              <w:t>ECA Section 159</w:t>
            </w:r>
          </w:p>
        </w:tc>
      </w:tr>
    </w:tbl>
    <w:p w14:paraId="2DCDAE0A" w14:textId="77777777" w:rsidR="00BF6153" w:rsidRDefault="00BF6153" w:rsidP="00BF6153"/>
    <w:p w14:paraId="469A7EEA" w14:textId="77777777" w:rsidR="00BF6153" w:rsidRDefault="001A5E07">
      <w:pPr>
        <w:spacing w:before="0"/>
        <w:rPr>
          <w:rFonts w:cs="Arial"/>
          <w:b/>
          <w:bCs/>
          <w:iCs/>
          <w:sz w:val="28"/>
          <w:szCs w:val="28"/>
        </w:rPr>
      </w:pPr>
      <w:r>
        <w:br w:type="page"/>
      </w:r>
    </w:p>
    <w:p w14:paraId="3003A336" w14:textId="77777777" w:rsidR="00562729" w:rsidRPr="00B6262A" w:rsidRDefault="001A5E07" w:rsidP="00562729">
      <w:pPr>
        <w:pStyle w:val="Heading2"/>
      </w:pPr>
      <w:bookmarkStart w:id="45" w:name="_Toc61253851"/>
      <w:r>
        <w:lastRenderedPageBreak/>
        <w:t>5.0 Audits of establishments</w:t>
      </w:r>
      <w:bookmarkEnd w:id="45"/>
    </w:p>
    <w:p w14:paraId="16991E0B" w14:textId="77777777" w:rsidR="00562729" w:rsidRPr="00B6262A" w:rsidRDefault="001A5E07" w:rsidP="00562729">
      <w:pPr>
        <w:pBdr>
          <w:top w:val="single" w:sz="4" w:space="1" w:color="auto"/>
          <w:left w:val="single" w:sz="4" w:space="4" w:color="auto"/>
          <w:bottom w:val="single" w:sz="4" w:space="1" w:color="auto"/>
          <w:right w:val="single" w:sz="4" w:space="4" w:color="auto"/>
        </w:pBdr>
        <w:jc w:val="center"/>
        <w:rPr>
          <w:b/>
          <w:i/>
        </w:rPr>
      </w:pPr>
      <w:r w:rsidRPr="00B6262A">
        <w:rPr>
          <w:b/>
          <w:i/>
        </w:rPr>
        <w:t>Outcome</w:t>
      </w:r>
    </w:p>
    <w:p w14:paraId="0B225428" w14:textId="77777777" w:rsidR="00562729" w:rsidRPr="00B6262A" w:rsidRDefault="001A5E07" w:rsidP="00562729">
      <w:pPr>
        <w:pBdr>
          <w:top w:val="single" w:sz="4" w:space="1" w:color="auto"/>
          <w:left w:val="single" w:sz="4" w:space="4" w:color="auto"/>
          <w:bottom w:val="single" w:sz="4" w:space="1" w:color="auto"/>
          <w:right w:val="single" w:sz="4" w:space="4" w:color="auto"/>
        </w:pBdr>
        <w:jc w:val="center"/>
        <w:rPr>
          <w:i/>
        </w:rPr>
      </w:pPr>
      <w:r>
        <w:rPr>
          <w:i/>
        </w:rPr>
        <w:t xml:space="preserve">Export registered meat establishments are audited by the AIO to ensure compliance with </w:t>
      </w:r>
      <w:r w:rsidR="00573736">
        <w:rPr>
          <w:i/>
        </w:rPr>
        <w:t>the establishment’s halal program</w:t>
      </w:r>
    </w:p>
    <w:p w14:paraId="3F0332EF" w14:textId="77777777" w:rsidR="00562729" w:rsidRPr="00B6262A" w:rsidRDefault="001A5E07" w:rsidP="00562729">
      <w:pPr>
        <w:rPr>
          <w:b/>
        </w:rPr>
      </w:pPr>
      <w:r w:rsidRPr="00B6262A">
        <w:rPr>
          <w:b/>
        </w:rPr>
        <w:t>Performance Indicators</w:t>
      </w:r>
    </w:p>
    <w:p w14:paraId="78C5E1B3" w14:textId="77777777" w:rsidR="00562729" w:rsidRDefault="001A5E07" w:rsidP="001E64CE">
      <w:pPr>
        <w:pStyle w:val="ListNumber"/>
        <w:numPr>
          <w:ilvl w:val="0"/>
          <w:numId w:val="37"/>
        </w:numPr>
      </w:pPr>
      <w:r>
        <w:t xml:space="preserve">Audits are undertaken of </w:t>
      </w:r>
      <w:r w:rsidR="00893D87">
        <w:t>establishments</w:t>
      </w:r>
      <w:r>
        <w:t xml:space="preserve"> quarterly for slaughter establishments</w:t>
      </w:r>
      <w:r w:rsidR="007A4D3A">
        <w:t>,</w:t>
      </w:r>
      <w:r w:rsidR="00413E80">
        <w:t xml:space="preserve"> </w:t>
      </w:r>
      <w:r>
        <w:t>six</w:t>
      </w:r>
      <w:r w:rsidR="00893D87">
        <w:t>-</w:t>
      </w:r>
      <w:r>
        <w:t>monthly for non-slaughter establishments</w:t>
      </w:r>
      <w:r w:rsidR="00E84F8D">
        <w:t xml:space="preserve"> </w:t>
      </w:r>
      <w:r w:rsidR="007A4D3A">
        <w:t xml:space="preserve">or more frequently if required by the importing country. </w:t>
      </w:r>
    </w:p>
    <w:p w14:paraId="5A7078ED" w14:textId="77777777" w:rsidR="00E84F8D" w:rsidRDefault="001A5E07" w:rsidP="00562729">
      <w:pPr>
        <w:pStyle w:val="ListNumber"/>
        <w:numPr>
          <w:ilvl w:val="0"/>
          <w:numId w:val="20"/>
        </w:numPr>
      </w:pPr>
      <w:r>
        <w:t>Audit reports are provided to the department</w:t>
      </w:r>
      <w:r w:rsidR="001E64CE">
        <w:t xml:space="preserve"> on request</w:t>
      </w:r>
      <w:r>
        <w:t>.</w:t>
      </w:r>
    </w:p>
    <w:p w14:paraId="27DC0154" w14:textId="77777777" w:rsidR="00A41094" w:rsidRDefault="001A5E07" w:rsidP="00562729">
      <w:pPr>
        <w:pStyle w:val="ListNumber"/>
        <w:numPr>
          <w:ilvl w:val="0"/>
          <w:numId w:val="20"/>
        </w:numPr>
      </w:pPr>
      <w:r>
        <w:t xml:space="preserve">Critical non-compliances identified during audits are immediately notified to the department. </w:t>
      </w:r>
      <w:r w:rsidR="00CB104E">
        <w:t xml:space="preserve"> </w:t>
      </w:r>
    </w:p>
    <w:p w14:paraId="3E2BB634" w14:textId="77777777" w:rsidR="00562729" w:rsidRPr="00B6262A" w:rsidRDefault="001A5E07" w:rsidP="00562729">
      <w:pPr>
        <w:pStyle w:val="TableCaption"/>
      </w:pPr>
      <w:r w:rsidRPr="00B6262A">
        <w:t xml:space="preserve">Table </w:t>
      </w:r>
      <w:r w:rsidR="00573736">
        <w:t>9</w:t>
      </w:r>
      <w:r w:rsidRPr="00B6262A">
        <w:t>: Performance Checklist</w:t>
      </w:r>
    </w:p>
    <w:p w14:paraId="2DF9B5B2" w14:textId="77777777" w:rsidR="00562729" w:rsidRPr="00B6262A" w:rsidRDefault="001A5E07" w:rsidP="00562729">
      <w:pPr>
        <w:keepNext/>
        <w:spacing w:after="120"/>
      </w:pPr>
      <w:r w:rsidRPr="00B6262A">
        <w:t xml:space="preserve">Can the </w:t>
      </w:r>
      <w:r>
        <w:t>AIO</w:t>
      </w:r>
      <w:r w:rsidRPr="00B6262A">
        <w:t xml:space="preserv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BE7CE5" w14:paraId="62729DF8" w14:textId="77777777" w:rsidTr="00A41094">
        <w:trPr>
          <w:cantSplit/>
          <w:tblHeader/>
        </w:trPr>
        <w:tc>
          <w:tcPr>
            <w:tcW w:w="779" w:type="dxa"/>
            <w:tcBorders>
              <w:right w:val="single" w:sz="4" w:space="0" w:color="FFFFFF"/>
            </w:tcBorders>
            <w:shd w:val="clear" w:color="auto" w:fill="000000"/>
          </w:tcPr>
          <w:p w14:paraId="5FBC281B" w14:textId="77777777" w:rsidR="00562729" w:rsidRPr="00B6262A" w:rsidRDefault="001A5E07" w:rsidP="00A41094">
            <w:pPr>
              <w:pStyle w:val="TableHeading"/>
            </w:pPr>
            <w:r w:rsidRPr="00B6262A">
              <w:t>Item</w:t>
            </w:r>
          </w:p>
        </w:tc>
        <w:tc>
          <w:tcPr>
            <w:tcW w:w="8813" w:type="dxa"/>
            <w:tcBorders>
              <w:left w:val="single" w:sz="4" w:space="0" w:color="FFFFFF"/>
            </w:tcBorders>
            <w:shd w:val="clear" w:color="auto" w:fill="000000"/>
          </w:tcPr>
          <w:p w14:paraId="505B87B9" w14:textId="77777777" w:rsidR="00562729" w:rsidRPr="00B6262A" w:rsidRDefault="001A5E07" w:rsidP="00A41094">
            <w:pPr>
              <w:pStyle w:val="TableHeading"/>
            </w:pPr>
            <w:r w:rsidRPr="00B6262A">
              <w:t>Performance checklist</w:t>
            </w:r>
          </w:p>
        </w:tc>
      </w:tr>
      <w:tr w:rsidR="00BE7CE5" w14:paraId="1E7B61A2" w14:textId="77777777" w:rsidTr="00A41094">
        <w:trPr>
          <w:cantSplit/>
        </w:trPr>
        <w:tc>
          <w:tcPr>
            <w:tcW w:w="779" w:type="dxa"/>
            <w:shd w:val="clear" w:color="auto" w:fill="auto"/>
          </w:tcPr>
          <w:p w14:paraId="62232429" w14:textId="77777777" w:rsidR="00562729" w:rsidRPr="00B6262A" w:rsidRDefault="001A5E07" w:rsidP="00A41094">
            <w:pPr>
              <w:pStyle w:val="TableText"/>
            </w:pPr>
            <w:r>
              <w:t>5.1</w:t>
            </w:r>
          </w:p>
        </w:tc>
        <w:tc>
          <w:tcPr>
            <w:tcW w:w="8813" w:type="dxa"/>
            <w:shd w:val="clear" w:color="auto" w:fill="auto"/>
          </w:tcPr>
          <w:p w14:paraId="792F1667" w14:textId="77777777" w:rsidR="00562729" w:rsidRPr="00B6262A" w:rsidRDefault="001A5E07" w:rsidP="00A41094">
            <w:pPr>
              <w:pStyle w:val="TableText"/>
              <w:rPr>
                <w:rFonts w:eastAsia="Arial Unicode MS"/>
              </w:rPr>
            </w:pPr>
            <w:r>
              <w:rPr>
                <w:rFonts w:eastAsia="Arial Unicode MS"/>
              </w:rPr>
              <w:t xml:space="preserve">The AIO assesses the halal program for each establishment they supervise and </w:t>
            </w:r>
            <w:r w:rsidR="00721439">
              <w:rPr>
                <w:rFonts w:eastAsia="Arial Unicode MS"/>
              </w:rPr>
              <w:t xml:space="preserve">for which they </w:t>
            </w:r>
            <w:r>
              <w:rPr>
                <w:rFonts w:eastAsia="Arial Unicode MS"/>
              </w:rPr>
              <w:t>provide certification.</w:t>
            </w:r>
          </w:p>
        </w:tc>
      </w:tr>
      <w:tr w:rsidR="00BE7CE5" w14:paraId="08DBE14F" w14:textId="77777777" w:rsidTr="00A41094">
        <w:trPr>
          <w:cantSplit/>
        </w:trPr>
        <w:tc>
          <w:tcPr>
            <w:tcW w:w="779" w:type="dxa"/>
            <w:shd w:val="clear" w:color="auto" w:fill="auto"/>
          </w:tcPr>
          <w:p w14:paraId="7E5D5332" w14:textId="77777777" w:rsidR="00893D87" w:rsidRDefault="001A5E07" w:rsidP="00A41094">
            <w:pPr>
              <w:pStyle w:val="TableText"/>
            </w:pPr>
            <w:r>
              <w:t>5.2</w:t>
            </w:r>
          </w:p>
        </w:tc>
        <w:tc>
          <w:tcPr>
            <w:tcW w:w="8813" w:type="dxa"/>
            <w:shd w:val="clear" w:color="auto" w:fill="auto"/>
          </w:tcPr>
          <w:p w14:paraId="5D4DB314" w14:textId="77777777" w:rsidR="00893D87" w:rsidRDefault="001A5E07" w:rsidP="00A41094">
            <w:pPr>
              <w:pStyle w:val="TableText"/>
              <w:rPr>
                <w:rFonts w:eastAsia="Arial Unicode MS"/>
              </w:rPr>
            </w:pPr>
            <w:r>
              <w:rPr>
                <w:rFonts w:eastAsia="Arial Unicode MS"/>
              </w:rPr>
              <w:t>Audits are undertaken of every establishment either quarterly for slaughter establishments</w:t>
            </w:r>
            <w:r w:rsidR="007A4D3A">
              <w:rPr>
                <w:rFonts w:eastAsia="Arial Unicode MS"/>
              </w:rPr>
              <w:t>,</w:t>
            </w:r>
            <w:r w:rsidR="00413E80">
              <w:rPr>
                <w:rFonts w:eastAsia="Arial Unicode MS"/>
              </w:rPr>
              <w:t xml:space="preserve"> </w:t>
            </w:r>
            <w:r>
              <w:rPr>
                <w:rFonts w:eastAsia="Arial Unicode MS"/>
              </w:rPr>
              <w:t>six-monthly for non-slaughter establishments</w:t>
            </w:r>
            <w:r w:rsidR="00E84F8D">
              <w:rPr>
                <w:rFonts w:eastAsia="Arial Unicode MS"/>
              </w:rPr>
              <w:t xml:space="preserve"> </w:t>
            </w:r>
            <w:r w:rsidR="007A4D3A">
              <w:rPr>
                <w:rFonts w:eastAsia="Arial Unicode MS"/>
              </w:rPr>
              <w:t xml:space="preserve">or more frequently if required by the importing country. </w:t>
            </w:r>
          </w:p>
        </w:tc>
      </w:tr>
      <w:tr w:rsidR="00BE7CE5" w14:paraId="7893B772" w14:textId="77777777" w:rsidTr="00A41094">
        <w:trPr>
          <w:cantSplit/>
        </w:trPr>
        <w:tc>
          <w:tcPr>
            <w:tcW w:w="779" w:type="dxa"/>
            <w:shd w:val="clear" w:color="auto" w:fill="auto"/>
          </w:tcPr>
          <w:p w14:paraId="765F3B69" w14:textId="77777777" w:rsidR="00055043" w:rsidRDefault="001A5E07" w:rsidP="00A41094">
            <w:pPr>
              <w:pStyle w:val="TableText"/>
            </w:pPr>
            <w:r>
              <w:t>5.3</w:t>
            </w:r>
          </w:p>
        </w:tc>
        <w:tc>
          <w:tcPr>
            <w:tcW w:w="8813" w:type="dxa"/>
            <w:shd w:val="clear" w:color="auto" w:fill="auto"/>
          </w:tcPr>
          <w:p w14:paraId="3E770F53" w14:textId="77777777" w:rsidR="00055043" w:rsidRDefault="001A5E07" w:rsidP="00A41094">
            <w:pPr>
              <w:pStyle w:val="TableText"/>
              <w:rPr>
                <w:rFonts w:eastAsia="Arial Unicode MS"/>
              </w:rPr>
            </w:pPr>
            <w:r>
              <w:rPr>
                <w:rFonts w:eastAsia="Arial Unicode MS"/>
              </w:rPr>
              <w:t>Audit reports are comprehensive with non-compliances identified</w:t>
            </w:r>
            <w:r w:rsidR="00D9241E">
              <w:rPr>
                <w:rFonts w:eastAsia="Arial Unicode MS"/>
              </w:rPr>
              <w:t xml:space="preserve"> clearly if they are found</w:t>
            </w:r>
          </w:p>
        </w:tc>
      </w:tr>
      <w:tr w:rsidR="00BE7CE5" w14:paraId="56012D8E" w14:textId="77777777" w:rsidTr="00A41094">
        <w:trPr>
          <w:cantSplit/>
        </w:trPr>
        <w:tc>
          <w:tcPr>
            <w:tcW w:w="779" w:type="dxa"/>
            <w:shd w:val="clear" w:color="auto" w:fill="auto"/>
          </w:tcPr>
          <w:p w14:paraId="55F17784" w14:textId="77777777" w:rsidR="00055043" w:rsidRDefault="001A5E07" w:rsidP="00A41094">
            <w:pPr>
              <w:pStyle w:val="TableText"/>
            </w:pPr>
            <w:r>
              <w:t>5.4</w:t>
            </w:r>
          </w:p>
        </w:tc>
        <w:tc>
          <w:tcPr>
            <w:tcW w:w="8813" w:type="dxa"/>
            <w:shd w:val="clear" w:color="auto" w:fill="auto"/>
          </w:tcPr>
          <w:p w14:paraId="2B82DA65" w14:textId="77777777" w:rsidR="00055043" w:rsidRDefault="001A5E07" w:rsidP="00A41094">
            <w:pPr>
              <w:pStyle w:val="TableText"/>
              <w:rPr>
                <w:rFonts w:eastAsia="Arial Unicode MS"/>
              </w:rPr>
            </w:pPr>
            <w:r>
              <w:rPr>
                <w:rFonts w:eastAsia="Arial Unicode MS"/>
              </w:rPr>
              <w:t xml:space="preserve">Critical non-compliances are immediately notified to the department </w:t>
            </w:r>
          </w:p>
        </w:tc>
      </w:tr>
    </w:tbl>
    <w:p w14:paraId="063D8AC3" w14:textId="77777777" w:rsidR="00562729" w:rsidRPr="00B6262A" w:rsidRDefault="001A5E07" w:rsidP="00562729">
      <w:pPr>
        <w:pStyle w:val="TableCaption"/>
      </w:pPr>
      <w:r w:rsidRPr="00B6262A">
        <w:t xml:space="preserve">Table </w:t>
      </w:r>
      <w:r w:rsidR="00573736">
        <w:t>10</w:t>
      </w:r>
      <w:r w:rsidRPr="00B6262A">
        <w:t>: Target</w:t>
      </w:r>
      <w:r>
        <w:t xml:space="preserve"> for AIOs </w:t>
      </w:r>
    </w:p>
    <w:tbl>
      <w:tblPr>
        <w:tblW w:w="9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1"/>
        <w:gridCol w:w="5908"/>
        <w:gridCol w:w="2880"/>
      </w:tblGrid>
      <w:tr w:rsidR="00BE7CE5" w14:paraId="55DE9A34" w14:textId="77777777" w:rsidTr="00A41094">
        <w:trPr>
          <w:cantSplit/>
          <w:tblHeader/>
        </w:trPr>
        <w:tc>
          <w:tcPr>
            <w:tcW w:w="811" w:type="dxa"/>
            <w:tcBorders>
              <w:right w:val="single" w:sz="4" w:space="0" w:color="FFFFFF"/>
            </w:tcBorders>
            <w:shd w:val="clear" w:color="auto" w:fill="000000"/>
          </w:tcPr>
          <w:p w14:paraId="02011D15" w14:textId="77777777" w:rsidR="00562729" w:rsidRPr="00B6262A" w:rsidRDefault="001A5E07" w:rsidP="00A41094">
            <w:pPr>
              <w:pStyle w:val="TableHeading"/>
            </w:pPr>
            <w:r w:rsidRPr="00B6262A">
              <w:t>Item</w:t>
            </w:r>
          </w:p>
        </w:tc>
        <w:tc>
          <w:tcPr>
            <w:tcW w:w="5908" w:type="dxa"/>
            <w:tcBorders>
              <w:left w:val="single" w:sz="4" w:space="0" w:color="FFFFFF"/>
              <w:right w:val="single" w:sz="4" w:space="0" w:color="FFFFFF"/>
            </w:tcBorders>
            <w:shd w:val="clear" w:color="auto" w:fill="000000"/>
          </w:tcPr>
          <w:p w14:paraId="7FC5519E" w14:textId="77777777" w:rsidR="00562729" w:rsidRPr="00B6262A" w:rsidRDefault="001A5E07" w:rsidP="00A41094">
            <w:pPr>
              <w:pStyle w:val="TableHeading"/>
            </w:pPr>
            <w:r w:rsidRPr="00B6262A">
              <w:t xml:space="preserve">Target </w:t>
            </w:r>
          </w:p>
        </w:tc>
        <w:tc>
          <w:tcPr>
            <w:tcW w:w="2880" w:type="dxa"/>
            <w:tcBorders>
              <w:left w:val="single" w:sz="4" w:space="0" w:color="FFFFFF"/>
            </w:tcBorders>
            <w:shd w:val="clear" w:color="auto" w:fill="000000"/>
          </w:tcPr>
          <w:p w14:paraId="4FD913EF" w14:textId="77777777" w:rsidR="00562729" w:rsidRPr="00B6262A" w:rsidRDefault="001A5E07" w:rsidP="00A41094">
            <w:pPr>
              <w:pStyle w:val="TableHeading"/>
            </w:pPr>
            <w:r w:rsidRPr="00B6262A">
              <w:t>Reference</w:t>
            </w:r>
          </w:p>
        </w:tc>
      </w:tr>
      <w:tr w:rsidR="00BE7CE5" w14:paraId="3584888E" w14:textId="77777777" w:rsidTr="00A41094">
        <w:trPr>
          <w:cantSplit/>
        </w:trPr>
        <w:tc>
          <w:tcPr>
            <w:tcW w:w="811" w:type="dxa"/>
            <w:shd w:val="clear" w:color="auto" w:fill="auto"/>
          </w:tcPr>
          <w:p w14:paraId="57CEA9AF" w14:textId="77777777" w:rsidR="00562729" w:rsidRPr="00B6262A" w:rsidRDefault="001A5E07" w:rsidP="00A41094">
            <w:pPr>
              <w:pStyle w:val="TableText"/>
              <w:rPr>
                <w:szCs w:val="20"/>
              </w:rPr>
            </w:pPr>
            <w:r>
              <w:rPr>
                <w:szCs w:val="20"/>
              </w:rPr>
              <w:t>5</w:t>
            </w:r>
            <w:r w:rsidRPr="00B6262A">
              <w:rPr>
                <w:szCs w:val="20"/>
              </w:rPr>
              <w:t>.1</w:t>
            </w:r>
          </w:p>
        </w:tc>
        <w:tc>
          <w:tcPr>
            <w:tcW w:w="5908" w:type="dxa"/>
            <w:shd w:val="clear" w:color="auto" w:fill="auto"/>
          </w:tcPr>
          <w:p w14:paraId="2E5094E3" w14:textId="77777777" w:rsidR="00562729" w:rsidRPr="00B6262A" w:rsidRDefault="001A5E07" w:rsidP="00A41094">
            <w:pPr>
              <w:pStyle w:val="TableText"/>
            </w:pPr>
            <w:r>
              <w:t>A statement committing the AIO to assess the halal program of all export registered establishments under their supervision to ensure it c</w:t>
            </w:r>
            <w:r w:rsidR="00D9241E">
              <w:t>omplies with</w:t>
            </w:r>
            <w:r>
              <w:t xml:space="preserve"> all requirements of halal production and relevant importing country requirements. </w:t>
            </w:r>
          </w:p>
        </w:tc>
        <w:tc>
          <w:tcPr>
            <w:tcW w:w="2880" w:type="dxa"/>
            <w:shd w:val="clear" w:color="auto" w:fill="auto"/>
          </w:tcPr>
          <w:p w14:paraId="646C9B09" w14:textId="77777777" w:rsidR="00562729" w:rsidRPr="00B6262A" w:rsidRDefault="001A5E07" w:rsidP="00A41094">
            <w:pPr>
              <w:pStyle w:val="TableText"/>
              <w:rPr>
                <w:szCs w:val="22"/>
              </w:rPr>
            </w:pPr>
            <w:r>
              <w:rPr>
                <w:szCs w:val="22"/>
              </w:rPr>
              <w:t>EC(MMP)R Section 5-5</w:t>
            </w:r>
            <w:r w:rsidR="00D9241E">
              <w:rPr>
                <w:szCs w:val="22"/>
              </w:rPr>
              <w:t>3</w:t>
            </w:r>
          </w:p>
        </w:tc>
      </w:tr>
      <w:tr w:rsidR="00BE7CE5" w14:paraId="4D64254A" w14:textId="77777777" w:rsidTr="00A41094">
        <w:trPr>
          <w:cantSplit/>
        </w:trPr>
        <w:tc>
          <w:tcPr>
            <w:tcW w:w="811" w:type="dxa"/>
            <w:shd w:val="clear" w:color="auto" w:fill="auto"/>
          </w:tcPr>
          <w:p w14:paraId="387772B9" w14:textId="77777777" w:rsidR="00CD45AE" w:rsidRPr="00B6262A" w:rsidRDefault="001A5E07" w:rsidP="00CD45AE">
            <w:pPr>
              <w:pStyle w:val="TableText"/>
              <w:rPr>
                <w:szCs w:val="20"/>
              </w:rPr>
            </w:pPr>
            <w:r>
              <w:rPr>
                <w:szCs w:val="20"/>
              </w:rPr>
              <w:t>5.2</w:t>
            </w:r>
          </w:p>
        </w:tc>
        <w:tc>
          <w:tcPr>
            <w:tcW w:w="5908" w:type="dxa"/>
            <w:shd w:val="clear" w:color="auto" w:fill="auto"/>
          </w:tcPr>
          <w:p w14:paraId="5978F374" w14:textId="77777777" w:rsidR="00CD45AE" w:rsidRPr="00B6262A" w:rsidRDefault="001A5E07" w:rsidP="00CD45AE">
            <w:pPr>
              <w:pStyle w:val="TableText"/>
            </w:pPr>
            <w:r>
              <w:t xml:space="preserve">State how often each type of establishment (slaughtering and non-slaughtering) will be audited. </w:t>
            </w:r>
          </w:p>
        </w:tc>
        <w:tc>
          <w:tcPr>
            <w:tcW w:w="2880" w:type="dxa"/>
            <w:shd w:val="clear" w:color="auto" w:fill="auto"/>
          </w:tcPr>
          <w:p w14:paraId="10209797" w14:textId="77777777" w:rsidR="00CD45AE" w:rsidRPr="00B6262A" w:rsidRDefault="001A5E07" w:rsidP="00CD45AE">
            <w:pPr>
              <w:pStyle w:val="TableText"/>
              <w:rPr>
                <w:szCs w:val="22"/>
              </w:rPr>
            </w:pPr>
            <w:r>
              <w:rPr>
                <w:szCs w:val="22"/>
              </w:rPr>
              <w:t>EC(MMP)R Section 5-5</w:t>
            </w:r>
            <w:r w:rsidR="00D9241E">
              <w:rPr>
                <w:szCs w:val="22"/>
              </w:rPr>
              <w:t>3</w:t>
            </w:r>
          </w:p>
        </w:tc>
      </w:tr>
      <w:tr w:rsidR="00BE7CE5" w14:paraId="33196AA6" w14:textId="77777777" w:rsidTr="00A41094">
        <w:trPr>
          <w:cantSplit/>
        </w:trPr>
        <w:tc>
          <w:tcPr>
            <w:tcW w:w="811" w:type="dxa"/>
            <w:shd w:val="clear" w:color="auto" w:fill="auto"/>
          </w:tcPr>
          <w:p w14:paraId="15F772E2" w14:textId="77777777" w:rsidR="00CD45AE" w:rsidRDefault="001A5E07" w:rsidP="00CD45AE">
            <w:pPr>
              <w:pStyle w:val="TableText"/>
              <w:rPr>
                <w:szCs w:val="20"/>
              </w:rPr>
            </w:pPr>
            <w:r>
              <w:rPr>
                <w:szCs w:val="20"/>
              </w:rPr>
              <w:t>5.3</w:t>
            </w:r>
          </w:p>
        </w:tc>
        <w:tc>
          <w:tcPr>
            <w:tcW w:w="5908" w:type="dxa"/>
            <w:shd w:val="clear" w:color="auto" w:fill="auto"/>
          </w:tcPr>
          <w:p w14:paraId="50FF0A43" w14:textId="77777777" w:rsidR="00CD45AE" w:rsidRDefault="001A5E07" w:rsidP="00CD45AE">
            <w:pPr>
              <w:pStyle w:val="TableText"/>
            </w:pPr>
            <w:r>
              <w:t xml:space="preserve">Provide copies of the audit reports to establishments. Audit reports are to be comprehensive and explain non-compliances found.  </w:t>
            </w:r>
          </w:p>
        </w:tc>
        <w:tc>
          <w:tcPr>
            <w:tcW w:w="2880" w:type="dxa"/>
            <w:shd w:val="clear" w:color="auto" w:fill="auto"/>
          </w:tcPr>
          <w:p w14:paraId="63399516" w14:textId="77777777" w:rsidR="00CD45AE" w:rsidRPr="00B6262A" w:rsidRDefault="001A5E07" w:rsidP="00CD45AE">
            <w:pPr>
              <w:pStyle w:val="TableText"/>
              <w:rPr>
                <w:szCs w:val="22"/>
              </w:rPr>
            </w:pPr>
            <w:r>
              <w:rPr>
                <w:szCs w:val="22"/>
              </w:rPr>
              <w:t>EC(MMP)R Section 5-58 (2)</w:t>
            </w:r>
          </w:p>
        </w:tc>
      </w:tr>
      <w:tr w:rsidR="00BE7CE5" w14:paraId="20EBD7D8" w14:textId="77777777" w:rsidTr="00A41094">
        <w:trPr>
          <w:cantSplit/>
        </w:trPr>
        <w:tc>
          <w:tcPr>
            <w:tcW w:w="811" w:type="dxa"/>
            <w:shd w:val="clear" w:color="auto" w:fill="auto"/>
          </w:tcPr>
          <w:p w14:paraId="711D2D3B" w14:textId="77777777" w:rsidR="00CD45AE" w:rsidRDefault="001A5E07" w:rsidP="00CD45AE">
            <w:pPr>
              <w:pStyle w:val="TableText"/>
              <w:rPr>
                <w:szCs w:val="20"/>
              </w:rPr>
            </w:pPr>
            <w:r>
              <w:rPr>
                <w:szCs w:val="20"/>
              </w:rPr>
              <w:lastRenderedPageBreak/>
              <w:t>5.4</w:t>
            </w:r>
          </w:p>
        </w:tc>
        <w:tc>
          <w:tcPr>
            <w:tcW w:w="5908" w:type="dxa"/>
            <w:shd w:val="clear" w:color="auto" w:fill="auto"/>
          </w:tcPr>
          <w:p w14:paraId="075D22DA" w14:textId="77777777" w:rsidR="00CD45AE" w:rsidRDefault="001A5E07" w:rsidP="00CD45AE">
            <w:pPr>
              <w:pStyle w:val="TableText"/>
            </w:pPr>
            <w:r>
              <w:t xml:space="preserve">Non-compliances requiring action are comprehensively </w:t>
            </w:r>
            <w:r w:rsidR="00D91726">
              <w:t>documented</w:t>
            </w:r>
            <w:r>
              <w:t xml:space="preserve"> and provided to the establishment. </w:t>
            </w:r>
            <w:r w:rsidR="00D91726">
              <w:t>Details of non-compliances must</w:t>
            </w:r>
            <w:r>
              <w:t xml:space="preserve"> be included in the audit report and a time given for the non-compliance to be addressed and resolved</w:t>
            </w:r>
            <w:r w:rsidR="00E84F8D">
              <w:t>.</w:t>
            </w:r>
          </w:p>
        </w:tc>
        <w:tc>
          <w:tcPr>
            <w:tcW w:w="2880" w:type="dxa"/>
            <w:shd w:val="clear" w:color="auto" w:fill="auto"/>
          </w:tcPr>
          <w:p w14:paraId="1B0EC6C3" w14:textId="77777777" w:rsidR="00CD45AE" w:rsidRPr="00B6262A" w:rsidRDefault="001A5E07" w:rsidP="00CD45AE">
            <w:pPr>
              <w:pStyle w:val="TableText"/>
              <w:rPr>
                <w:szCs w:val="22"/>
              </w:rPr>
            </w:pPr>
            <w:r>
              <w:rPr>
                <w:szCs w:val="22"/>
              </w:rPr>
              <w:t xml:space="preserve">EC(MMP)R Section 5-59 </w:t>
            </w:r>
          </w:p>
        </w:tc>
      </w:tr>
      <w:tr w:rsidR="00BE7CE5" w14:paraId="37143FDB" w14:textId="77777777" w:rsidTr="00A41094">
        <w:trPr>
          <w:cantSplit/>
        </w:trPr>
        <w:tc>
          <w:tcPr>
            <w:tcW w:w="811" w:type="dxa"/>
            <w:shd w:val="clear" w:color="auto" w:fill="auto"/>
          </w:tcPr>
          <w:p w14:paraId="12C44B5E" w14:textId="77777777" w:rsidR="00CD45AE" w:rsidRDefault="001A5E07" w:rsidP="00CD45AE">
            <w:pPr>
              <w:pStyle w:val="TableText"/>
              <w:rPr>
                <w:szCs w:val="20"/>
              </w:rPr>
            </w:pPr>
            <w:r>
              <w:rPr>
                <w:szCs w:val="20"/>
              </w:rPr>
              <w:t>5.5</w:t>
            </w:r>
          </w:p>
        </w:tc>
        <w:tc>
          <w:tcPr>
            <w:tcW w:w="5908" w:type="dxa"/>
            <w:shd w:val="clear" w:color="auto" w:fill="auto"/>
          </w:tcPr>
          <w:p w14:paraId="0F8C1D15" w14:textId="77777777" w:rsidR="00CD45AE" w:rsidRDefault="001A5E07" w:rsidP="00CD45AE">
            <w:pPr>
              <w:pStyle w:val="TableText"/>
            </w:pPr>
            <w:r>
              <w:t xml:space="preserve">Critical non-compliances identified at audit must be immediately notified to the department at the conclusion of the audit. </w:t>
            </w:r>
          </w:p>
          <w:p w14:paraId="0D44707F" w14:textId="77777777" w:rsidR="00CD45AE" w:rsidRDefault="001A5E07" w:rsidP="00CD45AE">
            <w:pPr>
              <w:pStyle w:val="TableText"/>
            </w:pPr>
            <w:r>
              <w:t xml:space="preserve">A critical non-compliance is a failure or combination of failures to comply with a requirement for halal meat, the halal program of the approved arrangement of the establishment, or an importing country requirement. </w:t>
            </w:r>
          </w:p>
          <w:p w14:paraId="159C5EA7" w14:textId="77777777" w:rsidR="00CD45AE" w:rsidRDefault="001A5E07" w:rsidP="00CD45AE">
            <w:pPr>
              <w:pStyle w:val="TableText"/>
            </w:pPr>
            <w:r>
              <w:t xml:space="preserve">Examples of critical non-compliances may include: </w:t>
            </w:r>
          </w:p>
          <w:p w14:paraId="1EA56510" w14:textId="6D15FC23" w:rsidR="00CD45AE" w:rsidRDefault="001A5E07" w:rsidP="001E64CE">
            <w:pPr>
              <w:pStyle w:val="TableText"/>
              <w:numPr>
                <w:ilvl w:val="0"/>
                <w:numId w:val="28"/>
              </w:numPr>
            </w:pPr>
            <w:r>
              <w:t>intentional failure to downgrade non-halal meat</w:t>
            </w:r>
            <w:r w:rsidR="00E84F8D">
              <w:t>.</w:t>
            </w:r>
          </w:p>
          <w:p w14:paraId="7F76B1AA" w14:textId="3F84CEB9" w:rsidR="00A130AC" w:rsidRDefault="00A130AC" w:rsidP="001E64CE">
            <w:pPr>
              <w:pStyle w:val="TableText"/>
              <w:numPr>
                <w:ilvl w:val="0"/>
                <w:numId w:val="28"/>
              </w:numPr>
            </w:pPr>
            <w:r>
              <w:t>no dedicated on-site halal roles where required</w:t>
            </w:r>
          </w:p>
          <w:p w14:paraId="4A22CA96" w14:textId="77777777" w:rsidR="00CD45AE" w:rsidRDefault="001A5E07" w:rsidP="00CD45AE">
            <w:pPr>
              <w:pStyle w:val="TableText"/>
              <w:numPr>
                <w:ilvl w:val="0"/>
                <w:numId w:val="28"/>
              </w:numPr>
            </w:pPr>
            <w:r>
              <w:t xml:space="preserve">use of non-accredited </w:t>
            </w:r>
            <w:r w:rsidR="00190B2D">
              <w:t>slaughterm</w:t>
            </w:r>
            <w:r w:rsidR="00E84F8D">
              <w:t>e</w:t>
            </w:r>
            <w:r w:rsidR="00190B2D">
              <w:t>n</w:t>
            </w:r>
            <w:r w:rsidR="00E84F8D">
              <w:t>.</w:t>
            </w:r>
          </w:p>
          <w:p w14:paraId="33C2CA0A" w14:textId="77777777" w:rsidR="00CD45AE" w:rsidRPr="00B6262A" w:rsidRDefault="001A5E07" w:rsidP="00CD45AE">
            <w:pPr>
              <w:pStyle w:val="TableText"/>
              <w:numPr>
                <w:ilvl w:val="0"/>
                <w:numId w:val="28"/>
              </w:numPr>
            </w:pPr>
            <w:r>
              <w:t xml:space="preserve">failure to comply with the </w:t>
            </w:r>
            <w:r w:rsidR="00E84F8D">
              <w:t>e</w:t>
            </w:r>
            <w:r>
              <w:t>stablishment</w:t>
            </w:r>
            <w:r w:rsidR="00E84F8D">
              <w:t>’</w:t>
            </w:r>
            <w:r>
              <w:t xml:space="preserve">s </w:t>
            </w:r>
            <w:r w:rsidR="00E84F8D">
              <w:t>halal program within their a</w:t>
            </w:r>
            <w:r>
              <w:t xml:space="preserve">pproved </w:t>
            </w:r>
            <w:r w:rsidR="00E84F8D">
              <w:t>a</w:t>
            </w:r>
            <w:r>
              <w:t>rrangement</w:t>
            </w:r>
            <w:r w:rsidR="00E84F8D">
              <w:t>.</w:t>
            </w:r>
          </w:p>
        </w:tc>
        <w:tc>
          <w:tcPr>
            <w:tcW w:w="2880" w:type="dxa"/>
            <w:shd w:val="clear" w:color="auto" w:fill="auto"/>
          </w:tcPr>
          <w:p w14:paraId="52CDAA8A" w14:textId="77777777" w:rsidR="00CD45AE" w:rsidRPr="00B6262A" w:rsidRDefault="001A5E07" w:rsidP="00CD45AE">
            <w:pPr>
              <w:pStyle w:val="TableText"/>
              <w:rPr>
                <w:szCs w:val="22"/>
              </w:rPr>
            </w:pPr>
            <w:r>
              <w:rPr>
                <w:szCs w:val="22"/>
              </w:rPr>
              <w:t xml:space="preserve">EC(MMP)R Section 5-61 </w:t>
            </w:r>
          </w:p>
        </w:tc>
      </w:tr>
    </w:tbl>
    <w:p w14:paraId="1EE29897" w14:textId="77777777" w:rsidR="00562729" w:rsidRDefault="00562729" w:rsidP="00562729"/>
    <w:p w14:paraId="76049F23" w14:textId="77777777" w:rsidR="00562729" w:rsidRDefault="001A5E07">
      <w:pPr>
        <w:spacing w:before="0"/>
        <w:rPr>
          <w:rFonts w:cs="Arial"/>
          <w:b/>
          <w:bCs/>
          <w:iCs/>
          <w:sz w:val="28"/>
          <w:szCs w:val="28"/>
        </w:rPr>
      </w:pPr>
      <w:r>
        <w:br w:type="page"/>
      </w:r>
    </w:p>
    <w:p w14:paraId="2A59EA17" w14:textId="77777777" w:rsidR="00562729" w:rsidRPr="00B6262A" w:rsidRDefault="001A5E07" w:rsidP="00562729">
      <w:pPr>
        <w:pStyle w:val="Heading2"/>
      </w:pPr>
      <w:bookmarkStart w:id="46" w:name="_Toc61253852"/>
      <w:r>
        <w:lastRenderedPageBreak/>
        <w:t>6.0 Internal audits</w:t>
      </w:r>
      <w:bookmarkEnd w:id="46"/>
    </w:p>
    <w:p w14:paraId="56764F3E" w14:textId="77777777" w:rsidR="00562729" w:rsidRPr="00B6262A" w:rsidRDefault="001A5E07" w:rsidP="00562729">
      <w:pPr>
        <w:pBdr>
          <w:top w:val="single" w:sz="4" w:space="1" w:color="auto"/>
          <w:left w:val="single" w:sz="4" w:space="4" w:color="auto"/>
          <w:bottom w:val="single" w:sz="4" w:space="1" w:color="auto"/>
          <w:right w:val="single" w:sz="4" w:space="4" w:color="auto"/>
        </w:pBdr>
        <w:jc w:val="center"/>
        <w:rPr>
          <w:b/>
          <w:i/>
        </w:rPr>
      </w:pPr>
      <w:r w:rsidRPr="00B6262A">
        <w:rPr>
          <w:b/>
          <w:i/>
        </w:rPr>
        <w:t>Outcome</w:t>
      </w:r>
    </w:p>
    <w:p w14:paraId="13CAE407" w14:textId="77777777" w:rsidR="00562729" w:rsidRPr="00B6262A" w:rsidRDefault="001A5E07" w:rsidP="00562729">
      <w:pPr>
        <w:pBdr>
          <w:top w:val="single" w:sz="4" w:space="1" w:color="auto"/>
          <w:left w:val="single" w:sz="4" w:space="4" w:color="auto"/>
          <w:bottom w:val="single" w:sz="4" w:space="1" w:color="auto"/>
          <w:right w:val="single" w:sz="4" w:space="4" w:color="auto"/>
        </w:pBdr>
        <w:jc w:val="center"/>
        <w:rPr>
          <w:i/>
        </w:rPr>
      </w:pPr>
      <w:r>
        <w:rPr>
          <w:i/>
        </w:rPr>
        <w:t xml:space="preserve">Internal audits and management reviews are conducted to assess the effectiveness of the management practices and ensure ongoing compliance. </w:t>
      </w:r>
    </w:p>
    <w:p w14:paraId="699AA699" w14:textId="77777777" w:rsidR="00562729" w:rsidRPr="00B6262A" w:rsidRDefault="001A5E07" w:rsidP="00562729">
      <w:pPr>
        <w:rPr>
          <w:b/>
        </w:rPr>
      </w:pPr>
      <w:r w:rsidRPr="00B6262A">
        <w:rPr>
          <w:b/>
        </w:rPr>
        <w:t>Performance Indicators</w:t>
      </w:r>
    </w:p>
    <w:p w14:paraId="6CF6356A" w14:textId="77777777" w:rsidR="00562729" w:rsidRDefault="001A5E07" w:rsidP="0049389A">
      <w:pPr>
        <w:pStyle w:val="ListNumber"/>
        <w:numPr>
          <w:ilvl w:val="0"/>
          <w:numId w:val="26"/>
        </w:numPr>
      </w:pPr>
      <w:r>
        <w:t>Internal audits</w:t>
      </w:r>
      <w:r w:rsidR="00D8000D">
        <w:t xml:space="preserve"> and management reviews</w:t>
      </w:r>
      <w:r>
        <w:t xml:space="preserve"> are conducted regularly to assess suitability, adequacy, </w:t>
      </w:r>
      <w:proofErr w:type="gramStart"/>
      <w:r>
        <w:t>effectiveness</w:t>
      </w:r>
      <w:proofErr w:type="gramEnd"/>
      <w:r>
        <w:t xml:space="preserve"> and compliance with the </w:t>
      </w:r>
      <w:r w:rsidR="00EA12B1">
        <w:t>AIO</w:t>
      </w:r>
      <w:r w:rsidR="00B626DF">
        <w:t>’</w:t>
      </w:r>
      <w:r w:rsidR="00EA12B1">
        <w:t xml:space="preserve">s </w:t>
      </w:r>
      <w:r>
        <w:t xml:space="preserve">approved arrangement and legislative requirements. </w:t>
      </w:r>
    </w:p>
    <w:p w14:paraId="3C6C0AAF" w14:textId="77777777" w:rsidR="007A182D" w:rsidRDefault="001A5E07" w:rsidP="00562729">
      <w:pPr>
        <w:pStyle w:val="ListNumber"/>
        <w:numPr>
          <w:ilvl w:val="0"/>
          <w:numId w:val="20"/>
        </w:numPr>
      </w:pPr>
      <w:r>
        <w:t>The internal audit</w:t>
      </w:r>
      <w:r w:rsidR="001E64CE">
        <w:t>s</w:t>
      </w:r>
      <w:r>
        <w:t xml:space="preserve"> </w:t>
      </w:r>
      <w:r w:rsidR="00D8000D">
        <w:t>and management review</w:t>
      </w:r>
      <w:r w:rsidR="001E64CE">
        <w:t>s</w:t>
      </w:r>
      <w:r w:rsidR="00D8000D">
        <w:t xml:space="preserve"> </w:t>
      </w:r>
      <w:r>
        <w:t xml:space="preserve">follow a defined process and </w:t>
      </w:r>
      <w:r w:rsidR="00B626DF">
        <w:t xml:space="preserve">are </w:t>
      </w:r>
      <w:r>
        <w:t>documented</w:t>
      </w:r>
      <w:r w:rsidR="00562729">
        <w:t>.</w:t>
      </w:r>
    </w:p>
    <w:p w14:paraId="17E2BA10" w14:textId="77777777" w:rsidR="00562729" w:rsidRDefault="001A5E07" w:rsidP="007A182D">
      <w:pPr>
        <w:pStyle w:val="ListNumber"/>
        <w:numPr>
          <w:ilvl w:val="0"/>
          <w:numId w:val="0"/>
        </w:numPr>
      </w:pPr>
      <w:r w:rsidRPr="007A182D">
        <w:rPr>
          <w:b/>
          <w:bCs/>
        </w:rPr>
        <w:t>Note</w:t>
      </w:r>
      <w:r>
        <w:t xml:space="preserve">: Internal audits are not required if fewer than three people are employed by the holder of the </w:t>
      </w:r>
      <w:r w:rsidR="000D1F7C">
        <w:t>a</w:t>
      </w:r>
      <w:r>
        <w:t xml:space="preserve">pproved </w:t>
      </w:r>
      <w:r w:rsidR="000D1F7C" w:rsidRPr="00AD355E">
        <w:t>a</w:t>
      </w:r>
      <w:r w:rsidRPr="00AD355E">
        <w:t>rrangement</w:t>
      </w:r>
      <w:r w:rsidR="00AD1E90" w:rsidRPr="00AD355E">
        <w:t xml:space="preserve"> </w:t>
      </w:r>
      <w:r w:rsidR="00AD1E90" w:rsidRPr="00055FB9">
        <w:t>to carry out halal meat certification operations</w:t>
      </w:r>
      <w:r w:rsidR="00055FB9" w:rsidRPr="00055FB9">
        <w:t>.</w:t>
      </w:r>
    </w:p>
    <w:p w14:paraId="7008AD29" w14:textId="77777777" w:rsidR="00562729" w:rsidRPr="00B6262A" w:rsidRDefault="001A5E07" w:rsidP="00562729">
      <w:pPr>
        <w:pStyle w:val="TableCaption"/>
      </w:pPr>
      <w:r w:rsidRPr="00B6262A">
        <w:t xml:space="preserve">Table </w:t>
      </w:r>
      <w:r w:rsidR="00573736">
        <w:t>11</w:t>
      </w:r>
      <w:r w:rsidRPr="00B6262A">
        <w:t>: Performance Checklist</w:t>
      </w:r>
    </w:p>
    <w:p w14:paraId="17E7E453" w14:textId="77777777" w:rsidR="00562729" w:rsidRPr="00B6262A" w:rsidRDefault="001A5E07" w:rsidP="00562729">
      <w:pPr>
        <w:keepNext/>
        <w:spacing w:after="120"/>
      </w:pPr>
      <w:r w:rsidRPr="00B6262A">
        <w:t xml:space="preserve">Can the </w:t>
      </w:r>
      <w:r>
        <w:t>AIO</w:t>
      </w:r>
      <w:r w:rsidRPr="00B6262A">
        <w:t xml:space="preserv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BE7CE5" w14:paraId="268E5E3B" w14:textId="77777777" w:rsidTr="00A41094">
        <w:trPr>
          <w:cantSplit/>
          <w:tblHeader/>
        </w:trPr>
        <w:tc>
          <w:tcPr>
            <w:tcW w:w="779" w:type="dxa"/>
            <w:tcBorders>
              <w:right w:val="single" w:sz="4" w:space="0" w:color="FFFFFF"/>
            </w:tcBorders>
            <w:shd w:val="clear" w:color="auto" w:fill="000000"/>
          </w:tcPr>
          <w:p w14:paraId="362F0351" w14:textId="77777777" w:rsidR="00562729" w:rsidRPr="00B6262A" w:rsidRDefault="001A5E07" w:rsidP="00A41094">
            <w:pPr>
              <w:pStyle w:val="TableHeading"/>
            </w:pPr>
            <w:r w:rsidRPr="00B6262A">
              <w:t>Item</w:t>
            </w:r>
          </w:p>
        </w:tc>
        <w:tc>
          <w:tcPr>
            <w:tcW w:w="8813" w:type="dxa"/>
            <w:tcBorders>
              <w:left w:val="single" w:sz="4" w:space="0" w:color="FFFFFF"/>
            </w:tcBorders>
            <w:shd w:val="clear" w:color="auto" w:fill="000000"/>
          </w:tcPr>
          <w:p w14:paraId="449F18FC" w14:textId="77777777" w:rsidR="00562729" w:rsidRPr="00B6262A" w:rsidRDefault="001A5E07" w:rsidP="00A41094">
            <w:pPr>
              <w:pStyle w:val="TableHeading"/>
            </w:pPr>
            <w:r w:rsidRPr="00B6262A">
              <w:t>Performance checklist</w:t>
            </w:r>
          </w:p>
        </w:tc>
      </w:tr>
      <w:tr w:rsidR="00BE7CE5" w14:paraId="21428C9F" w14:textId="77777777" w:rsidTr="00A41094">
        <w:trPr>
          <w:cantSplit/>
        </w:trPr>
        <w:tc>
          <w:tcPr>
            <w:tcW w:w="779" w:type="dxa"/>
            <w:shd w:val="clear" w:color="auto" w:fill="auto"/>
          </w:tcPr>
          <w:p w14:paraId="3EC1B960" w14:textId="77777777" w:rsidR="00562729" w:rsidRPr="00B6262A" w:rsidRDefault="001A5E07" w:rsidP="00A41094">
            <w:pPr>
              <w:pStyle w:val="TableText"/>
            </w:pPr>
            <w:r>
              <w:t>6.1</w:t>
            </w:r>
          </w:p>
        </w:tc>
        <w:tc>
          <w:tcPr>
            <w:tcW w:w="8813" w:type="dxa"/>
            <w:shd w:val="clear" w:color="auto" w:fill="auto"/>
          </w:tcPr>
          <w:p w14:paraId="28F17DB4" w14:textId="77777777" w:rsidR="007A182D" w:rsidRDefault="001A5E07" w:rsidP="00A41094">
            <w:pPr>
              <w:pStyle w:val="TableText"/>
              <w:rPr>
                <w:rFonts w:eastAsia="Arial Unicode MS"/>
              </w:rPr>
            </w:pPr>
            <w:r>
              <w:rPr>
                <w:rFonts w:eastAsia="Arial Unicode MS"/>
              </w:rPr>
              <w:t>Internal audits</w:t>
            </w:r>
            <w:r w:rsidR="00D8000D">
              <w:rPr>
                <w:rFonts w:eastAsia="Arial Unicode MS"/>
              </w:rPr>
              <w:t xml:space="preserve"> and management reviews </w:t>
            </w:r>
            <w:r>
              <w:rPr>
                <w:rFonts w:eastAsia="Arial Unicode MS"/>
              </w:rPr>
              <w:t xml:space="preserve">are conducted at planned intervals to provide the following: </w:t>
            </w:r>
          </w:p>
          <w:p w14:paraId="53703676" w14:textId="77777777" w:rsidR="007A182D" w:rsidRDefault="001A5E07" w:rsidP="007A182D">
            <w:pPr>
              <w:pStyle w:val="TableText"/>
              <w:numPr>
                <w:ilvl w:val="0"/>
                <w:numId w:val="29"/>
              </w:numPr>
              <w:rPr>
                <w:rFonts w:eastAsia="Arial Unicode MS"/>
              </w:rPr>
            </w:pPr>
            <w:r>
              <w:rPr>
                <w:rFonts w:eastAsia="Arial Unicode MS"/>
              </w:rPr>
              <w:t>An assessment of whether the operations have met expected outcomes of the</w:t>
            </w:r>
            <w:r w:rsidR="00EA12B1">
              <w:rPr>
                <w:rFonts w:eastAsia="Arial Unicode MS"/>
              </w:rPr>
              <w:t xml:space="preserve"> AIO</w:t>
            </w:r>
            <w:r w:rsidR="00B626DF">
              <w:rPr>
                <w:rFonts w:eastAsia="Arial Unicode MS"/>
              </w:rPr>
              <w:t>’</w:t>
            </w:r>
            <w:r w:rsidR="00EA12B1">
              <w:rPr>
                <w:rFonts w:eastAsia="Arial Unicode MS"/>
              </w:rPr>
              <w:t>s</w:t>
            </w:r>
            <w:r>
              <w:rPr>
                <w:rFonts w:eastAsia="Arial Unicode MS"/>
              </w:rPr>
              <w:t xml:space="preserve"> approved arrangement</w:t>
            </w:r>
            <w:r w:rsidR="00EA12B1">
              <w:rPr>
                <w:rFonts w:eastAsia="Arial Unicode MS"/>
              </w:rPr>
              <w:t>.</w:t>
            </w:r>
          </w:p>
          <w:p w14:paraId="12E61F11" w14:textId="77777777" w:rsidR="007A182D" w:rsidRPr="00B6262A" w:rsidRDefault="001A5E07" w:rsidP="007A182D">
            <w:pPr>
              <w:pStyle w:val="TableText"/>
              <w:numPr>
                <w:ilvl w:val="0"/>
                <w:numId w:val="29"/>
              </w:numPr>
              <w:rPr>
                <w:rFonts w:eastAsia="Arial Unicode MS"/>
              </w:rPr>
            </w:pPr>
            <w:r>
              <w:rPr>
                <w:rFonts w:eastAsia="Arial Unicode MS"/>
              </w:rPr>
              <w:t xml:space="preserve">Confirmation the approved arrangement </w:t>
            </w:r>
            <w:r w:rsidR="000D1F7C">
              <w:rPr>
                <w:rFonts w:eastAsia="Arial Unicode MS"/>
              </w:rPr>
              <w:t>is current</w:t>
            </w:r>
            <w:r w:rsidR="00EA12B1">
              <w:rPr>
                <w:rFonts w:eastAsia="Arial Unicode MS"/>
              </w:rPr>
              <w:t>.</w:t>
            </w:r>
          </w:p>
        </w:tc>
      </w:tr>
      <w:tr w:rsidR="00BE7CE5" w14:paraId="2C5B44E1" w14:textId="77777777" w:rsidTr="00A41094">
        <w:trPr>
          <w:cantSplit/>
        </w:trPr>
        <w:tc>
          <w:tcPr>
            <w:tcW w:w="779" w:type="dxa"/>
            <w:shd w:val="clear" w:color="auto" w:fill="auto"/>
          </w:tcPr>
          <w:p w14:paraId="11196125" w14:textId="77777777" w:rsidR="000D1F7C" w:rsidRDefault="001A5E07" w:rsidP="00A41094">
            <w:pPr>
              <w:pStyle w:val="TableText"/>
            </w:pPr>
            <w:r>
              <w:t>6.2</w:t>
            </w:r>
          </w:p>
        </w:tc>
        <w:tc>
          <w:tcPr>
            <w:tcW w:w="8813" w:type="dxa"/>
            <w:shd w:val="clear" w:color="auto" w:fill="auto"/>
          </w:tcPr>
          <w:p w14:paraId="15B07075" w14:textId="77777777" w:rsidR="000D1F7C" w:rsidRDefault="001A5E07" w:rsidP="00A41094">
            <w:pPr>
              <w:pStyle w:val="TableText"/>
              <w:rPr>
                <w:rFonts w:eastAsia="Arial Unicode MS"/>
              </w:rPr>
            </w:pPr>
            <w:r>
              <w:rPr>
                <w:rFonts w:eastAsia="Arial Unicode MS"/>
              </w:rPr>
              <w:t>Inputs to the internal audit</w:t>
            </w:r>
            <w:r w:rsidR="00D8000D">
              <w:rPr>
                <w:rFonts w:eastAsia="Arial Unicode MS"/>
              </w:rPr>
              <w:t xml:space="preserve"> and management review</w:t>
            </w:r>
            <w:r>
              <w:rPr>
                <w:rFonts w:eastAsia="Arial Unicode MS"/>
              </w:rPr>
              <w:t xml:space="preserve"> include information on: </w:t>
            </w:r>
          </w:p>
          <w:p w14:paraId="2CD6EBD5" w14:textId="77777777" w:rsidR="00013254" w:rsidRDefault="001A5E07" w:rsidP="00013254">
            <w:pPr>
              <w:pStyle w:val="TableText"/>
              <w:numPr>
                <w:ilvl w:val="0"/>
                <w:numId w:val="31"/>
              </w:numPr>
              <w:rPr>
                <w:rFonts w:eastAsia="Arial Unicode MS"/>
              </w:rPr>
            </w:pPr>
            <w:r>
              <w:rPr>
                <w:rFonts w:eastAsia="Arial Unicode MS"/>
              </w:rPr>
              <w:t>Results of departmental audits</w:t>
            </w:r>
            <w:r w:rsidR="00EA12B1">
              <w:rPr>
                <w:rFonts w:eastAsia="Arial Unicode MS"/>
              </w:rPr>
              <w:t>.</w:t>
            </w:r>
          </w:p>
          <w:p w14:paraId="4C220E1D" w14:textId="77777777" w:rsidR="00644F00" w:rsidRDefault="001A5E07" w:rsidP="00013254">
            <w:pPr>
              <w:pStyle w:val="TableText"/>
              <w:numPr>
                <w:ilvl w:val="0"/>
                <w:numId w:val="31"/>
              </w:numPr>
              <w:rPr>
                <w:rFonts w:eastAsia="Arial Unicode MS"/>
              </w:rPr>
            </w:pPr>
            <w:r>
              <w:rPr>
                <w:rFonts w:eastAsia="Arial Unicode MS"/>
              </w:rPr>
              <w:t>Follow up action from previous internal audits</w:t>
            </w:r>
            <w:r w:rsidR="00EA12B1">
              <w:rPr>
                <w:rFonts w:eastAsia="Arial Unicode MS"/>
              </w:rPr>
              <w:t>.</w:t>
            </w:r>
          </w:p>
          <w:p w14:paraId="5184502A" w14:textId="77777777" w:rsidR="00FB34CC" w:rsidRDefault="001A5E07" w:rsidP="00013254">
            <w:pPr>
              <w:pStyle w:val="TableText"/>
              <w:numPr>
                <w:ilvl w:val="0"/>
                <w:numId w:val="31"/>
              </w:numPr>
              <w:rPr>
                <w:rFonts w:eastAsia="Arial Unicode MS"/>
              </w:rPr>
            </w:pPr>
            <w:r>
              <w:rPr>
                <w:rFonts w:eastAsia="Arial Unicode MS"/>
              </w:rPr>
              <w:t>Confirmation that importing country requirements continue to be met</w:t>
            </w:r>
            <w:r w:rsidR="00EA12B1">
              <w:rPr>
                <w:rFonts w:eastAsia="Arial Unicode MS"/>
              </w:rPr>
              <w:t>.</w:t>
            </w:r>
          </w:p>
          <w:p w14:paraId="5C044F18" w14:textId="77777777" w:rsidR="003E78A6" w:rsidRDefault="001A5E07" w:rsidP="00FB34CC">
            <w:pPr>
              <w:pStyle w:val="TableText"/>
              <w:numPr>
                <w:ilvl w:val="0"/>
                <w:numId w:val="31"/>
              </w:numPr>
              <w:rPr>
                <w:rFonts w:eastAsia="Arial Unicode MS"/>
              </w:rPr>
            </w:pPr>
            <w:r>
              <w:rPr>
                <w:rFonts w:eastAsia="Arial Unicode MS"/>
              </w:rPr>
              <w:t>Verification that the requirements of the management practices continue to be met</w:t>
            </w:r>
            <w:r w:rsidR="00EA12B1">
              <w:rPr>
                <w:rFonts w:eastAsia="Arial Unicode MS"/>
              </w:rPr>
              <w:t>.</w:t>
            </w:r>
          </w:p>
        </w:tc>
      </w:tr>
      <w:tr w:rsidR="00BE7CE5" w14:paraId="6A7DFD5B" w14:textId="77777777" w:rsidTr="00A41094">
        <w:trPr>
          <w:cantSplit/>
        </w:trPr>
        <w:tc>
          <w:tcPr>
            <w:tcW w:w="779" w:type="dxa"/>
            <w:shd w:val="clear" w:color="auto" w:fill="auto"/>
          </w:tcPr>
          <w:p w14:paraId="446E3A90" w14:textId="77777777" w:rsidR="000D1F7C" w:rsidRPr="000D1F7C" w:rsidRDefault="001A5E07" w:rsidP="00A41094">
            <w:pPr>
              <w:pStyle w:val="TableText"/>
            </w:pPr>
            <w:r>
              <w:t>6</w:t>
            </w:r>
            <w:r w:rsidRPr="000D1F7C">
              <w:t>.3</w:t>
            </w:r>
          </w:p>
        </w:tc>
        <w:tc>
          <w:tcPr>
            <w:tcW w:w="8813" w:type="dxa"/>
            <w:shd w:val="clear" w:color="auto" w:fill="auto"/>
          </w:tcPr>
          <w:p w14:paraId="53C98373" w14:textId="77777777" w:rsidR="000D1F7C" w:rsidRDefault="001A5E07" w:rsidP="00A41094">
            <w:pPr>
              <w:pStyle w:val="TableText"/>
              <w:rPr>
                <w:rFonts w:eastAsia="Arial Unicode MS"/>
              </w:rPr>
            </w:pPr>
            <w:r>
              <w:rPr>
                <w:rFonts w:eastAsia="Arial Unicode MS"/>
              </w:rPr>
              <w:t>Records are maintained</w:t>
            </w:r>
            <w:r w:rsidR="005D6EED">
              <w:rPr>
                <w:rFonts w:eastAsia="Arial Unicode MS"/>
              </w:rPr>
              <w:t xml:space="preserve"> </w:t>
            </w:r>
            <w:r w:rsidR="00013254">
              <w:rPr>
                <w:rFonts w:eastAsia="Arial Unicode MS"/>
              </w:rPr>
              <w:t>of</w:t>
            </w:r>
            <w:r w:rsidR="00FB34CC">
              <w:rPr>
                <w:rFonts w:eastAsia="Arial Unicode MS"/>
              </w:rPr>
              <w:t xml:space="preserve">: </w:t>
            </w:r>
          </w:p>
          <w:p w14:paraId="74C4A426" w14:textId="77777777" w:rsidR="00FB34CC" w:rsidRDefault="001A5E07" w:rsidP="00FB34CC">
            <w:pPr>
              <w:pStyle w:val="TableText"/>
              <w:numPr>
                <w:ilvl w:val="0"/>
                <w:numId w:val="32"/>
              </w:numPr>
              <w:rPr>
                <w:rFonts w:eastAsia="Arial Unicode MS"/>
              </w:rPr>
            </w:pPr>
            <w:r>
              <w:rPr>
                <w:rFonts w:eastAsia="Arial Unicode MS"/>
              </w:rPr>
              <w:t>Internal audits</w:t>
            </w:r>
            <w:r w:rsidR="00D8000D">
              <w:rPr>
                <w:rFonts w:eastAsia="Arial Unicode MS"/>
              </w:rPr>
              <w:t xml:space="preserve"> and management reviews</w:t>
            </w:r>
            <w:r>
              <w:rPr>
                <w:rFonts w:eastAsia="Arial Unicode MS"/>
              </w:rPr>
              <w:t xml:space="preserve"> conducted</w:t>
            </w:r>
            <w:r w:rsidR="00EA12B1">
              <w:rPr>
                <w:rFonts w:eastAsia="Arial Unicode MS"/>
              </w:rPr>
              <w:t>.</w:t>
            </w:r>
          </w:p>
          <w:p w14:paraId="36DA29AF" w14:textId="77777777" w:rsidR="00FB34CC" w:rsidRDefault="001A5E07" w:rsidP="00FB34CC">
            <w:pPr>
              <w:pStyle w:val="TableText"/>
              <w:numPr>
                <w:ilvl w:val="0"/>
                <w:numId w:val="32"/>
              </w:numPr>
              <w:rPr>
                <w:rFonts w:eastAsia="Arial Unicode MS"/>
              </w:rPr>
            </w:pPr>
            <w:r>
              <w:rPr>
                <w:rFonts w:eastAsia="Arial Unicode MS"/>
              </w:rPr>
              <w:t xml:space="preserve">Any improvements to the effectiveness of the </w:t>
            </w:r>
            <w:r w:rsidR="00EA12B1">
              <w:rPr>
                <w:rFonts w:eastAsia="Arial Unicode MS"/>
              </w:rPr>
              <w:t>AIO</w:t>
            </w:r>
            <w:r w:rsidR="00B626DF">
              <w:rPr>
                <w:rFonts w:eastAsia="Arial Unicode MS"/>
              </w:rPr>
              <w:t>’</w:t>
            </w:r>
            <w:r w:rsidR="00EA12B1">
              <w:rPr>
                <w:rFonts w:eastAsia="Arial Unicode MS"/>
              </w:rPr>
              <w:t xml:space="preserve">s </w:t>
            </w:r>
            <w:r>
              <w:rPr>
                <w:rFonts w:eastAsia="Arial Unicode MS"/>
              </w:rPr>
              <w:t xml:space="preserve">approved arrangement and its process </w:t>
            </w:r>
            <w:proofErr w:type="gramStart"/>
            <w:r>
              <w:rPr>
                <w:rFonts w:eastAsia="Arial Unicode MS"/>
              </w:rPr>
              <w:t>as a result of</w:t>
            </w:r>
            <w:proofErr w:type="gramEnd"/>
            <w:r>
              <w:rPr>
                <w:rFonts w:eastAsia="Arial Unicode MS"/>
              </w:rPr>
              <w:t xml:space="preserve"> the internal audit</w:t>
            </w:r>
            <w:r w:rsidR="00EA12B1">
              <w:rPr>
                <w:rFonts w:eastAsia="Arial Unicode MS"/>
              </w:rPr>
              <w:t>.</w:t>
            </w:r>
          </w:p>
        </w:tc>
      </w:tr>
    </w:tbl>
    <w:p w14:paraId="7E6D83A4" w14:textId="77777777" w:rsidR="00562729" w:rsidRPr="00B6262A" w:rsidRDefault="001A5E07" w:rsidP="00562729">
      <w:pPr>
        <w:pStyle w:val="TableCaption"/>
      </w:pPr>
      <w:r w:rsidRPr="00B6262A">
        <w:lastRenderedPageBreak/>
        <w:t xml:space="preserve">Table </w:t>
      </w:r>
      <w:r w:rsidR="00573736">
        <w:t>12</w:t>
      </w:r>
      <w:r w:rsidRPr="00B6262A">
        <w:t>: Target</w:t>
      </w:r>
      <w:r>
        <w:t xml:space="preserve"> for AIOs </w:t>
      </w:r>
    </w:p>
    <w:tbl>
      <w:tblPr>
        <w:tblW w:w="9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1"/>
        <w:gridCol w:w="5908"/>
        <w:gridCol w:w="2880"/>
      </w:tblGrid>
      <w:tr w:rsidR="00BE7CE5" w14:paraId="511870DA" w14:textId="77777777" w:rsidTr="00A41094">
        <w:trPr>
          <w:cantSplit/>
          <w:tblHeader/>
        </w:trPr>
        <w:tc>
          <w:tcPr>
            <w:tcW w:w="811" w:type="dxa"/>
            <w:tcBorders>
              <w:right w:val="single" w:sz="4" w:space="0" w:color="FFFFFF"/>
            </w:tcBorders>
            <w:shd w:val="clear" w:color="auto" w:fill="000000"/>
          </w:tcPr>
          <w:p w14:paraId="4A6026E2" w14:textId="77777777" w:rsidR="00562729" w:rsidRPr="00B6262A" w:rsidRDefault="001A5E07" w:rsidP="00A41094">
            <w:pPr>
              <w:pStyle w:val="TableHeading"/>
            </w:pPr>
            <w:r w:rsidRPr="00B6262A">
              <w:t>Item</w:t>
            </w:r>
          </w:p>
        </w:tc>
        <w:tc>
          <w:tcPr>
            <w:tcW w:w="5908" w:type="dxa"/>
            <w:tcBorders>
              <w:left w:val="single" w:sz="4" w:space="0" w:color="FFFFFF"/>
              <w:right w:val="single" w:sz="4" w:space="0" w:color="FFFFFF"/>
            </w:tcBorders>
            <w:shd w:val="clear" w:color="auto" w:fill="000000"/>
          </w:tcPr>
          <w:p w14:paraId="65C09320" w14:textId="77777777" w:rsidR="00562729" w:rsidRPr="00B6262A" w:rsidRDefault="001A5E07" w:rsidP="00A41094">
            <w:pPr>
              <w:pStyle w:val="TableHeading"/>
            </w:pPr>
            <w:r w:rsidRPr="00B6262A">
              <w:t xml:space="preserve">Target </w:t>
            </w:r>
          </w:p>
        </w:tc>
        <w:tc>
          <w:tcPr>
            <w:tcW w:w="2880" w:type="dxa"/>
            <w:tcBorders>
              <w:left w:val="single" w:sz="4" w:space="0" w:color="FFFFFF"/>
            </w:tcBorders>
            <w:shd w:val="clear" w:color="auto" w:fill="000000"/>
          </w:tcPr>
          <w:p w14:paraId="27D92977" w14:textId="77777777" w:rsidR="00562729" w:rsidRPr="00B6262A" w:rsidRDefault="001A5E07" w:rsidP="00A41094">
            <w:pPr>
              <w:pStyle w:val="TableHeading"/>
            </w:pPr>
            <w:r w:rsidRPr="00B6262A">
              <w:t>Reference</w:t>
            </w:r>
          </w:p>
        </w:tc>
      </w:tr>
      <w:tr w:rsidR="00BE7CE5" w14:paraId="48ED07F7" w14:textId="77777777" w:rsidTr="00A41094">
        <w:trPr>
          <w:cantSplit/>
        </w:trPr>
        <w:tc>
          <w:tcPr>
            <w:tcW w:w="811" w:type="dxa"/>
            <w:shd w:val="clear" w:color="auto" w:fill="auto"/>
          </w:tcPr>
          <w:p w14:paraId="31AE44FF" w14:textId="77777777" w:rsidR="00562729" w:rsidRPr="00B6262A" w:rsidRDefault="001A5E07" w:rsidP="00A41094">
            <w:pPr>
              <w:pStyle w:val="TableText"/>
              <w:rPr>
                <w:szCs w:val="20"/>
              </w:rPr>
            </w:pPr>
            <w:r>
              <w:rPr>
                <w:szCs w:val="20"/>
              </w:rPr>
              <w:t>6</w:t>
            </w:r>
            <w:r w:rsidRPr="00B6262A">
              <w:rPr>
                <w:szCs w:val="20"/>
              </w:rPr>
              <w:t>.1</w:t>
            </w:r>
          </w:p>
        </w:tc>
        <w:tc>
          <w:tcPr>
            <w:tcW w:w="5908" w:type="dxa"/>
            <w:shd w:val="clear" w:color="auto" w:fill="auto"/>
          </w:tcPr>
          <w:p w14:paraId="0599B066" w14:textId="77777777" w:rsidR="00562729" w:rsidRPr="00B6262A" w:rsidRDefault="001A5E07" w:rsidP="00A41094">
            <w:pPr>
              <w:pStyle w:val="TableText"/>
            </w:pPr>
            <w:r>
              <w:t>Internal audits</w:t>
            </w:r>
            <w:r w:rsidR="00D8000D">
              <w:t xml:space="preserve"> and management reviews</w:t>
            </w:r>
            <w:r>
              <w:t xml:space="preserve"> are conducted in line with written procedures</w:t>
            </w:r>
            <w:r w:rsidR="00EA12B1">
              <w:t>.</w:t>
            </w:r>
          </w:p>
        </w:tc>
        <w:tc>
          <w:tcPr>
            <w:tcW w:w="2880" w:type="dxa"/>
            <w:shd w:val="clear" w:color="auto" w:fill="auto"/>
          </w:tcPr>
          <w:p w14:paraId="7410F0A6" w14:textId="77777777" w:rsidR="00562729" w:rsidRPr="00B6262A" w:rsidRDefault="001A5E07" w:rsidP="00A41094">
            <w:pPr>
              <w:pStyle w:val="TableText"/>
              <w:rPr>
                <w:szCs w:val="22"/>
              </w:rPr>
            </w:pPr>
            <w:r>
              <w:rPr>
                <w:szCs w:val="22"/>
              </w:rPr>
              <w:t>EC(MMP)R Section 5-60</w:t>
            </w:r>
          </w:p>
        </w:tc>
      </w:tr>
      <w:tr w:rsidR="00BE7CE5" w14:paraId="1C6F7EF8" w14:textId="77777777" w:rsidTr="00A41094">
        <w:trPr>
          <w:cantSplit/>
        </w:trPr>
        <w:tc>
          <w:tcPr>
            <w:tcW w:w="811" w:type="dxa"/>
            <w:shd w:val="clear" w:color="auto" w:fill="auto"/>
          </w:tcPr>
          <w:p w14:paraId="48576BB7" w14:textId="77777777" w:rsidR="000D1F7C" w:rsidRDefault="001A5E07" w:rsidP="00A41094">
            <w:pPr>
              <w:pStyle w:val="TableText"/>
              <w:rPr>
                <w:szCs w:val="20"/>
              </w:rPr>
            </w:pPr>
            <w:r>
              <w:rPr>
                <w:szCs w:val="20"/>
              </w:rPr>
              <w:t>6.2</w:t>
            </w:r>
          </w:p>
        </w:tc>
        <w:tc>
          <w:tcPr>
            <w:tcW w:w="5908" w:type="dxa"/>
            <w:shd w:val="clear" w:color="auto" w:fill="auto"/>
          </w:tcPr>
          <w:p w14:paraId="5CCC3547" w14:textId="77777777" w:rsidR="000D1F7C" w:rsidRPr="00B6262A" w:rsidRDefault="001A5E07" w:rsidP="00A41094">
            <w:pPr>
              <w:pStyle w:val="TableText"/>
            </w:pPr>
            <w:r>
              <w:t xml:space="preserve">Inputs into the internal audit </w:t>
            </w:r>
            <w:r w:rsidR="00D8000D">
              <w:t xml:space="preserve">and management review </w:t>
            </w:r>
            <w:r>
              <w:t>are described</w:t>
            </w:r>
            <w:r w:rsidR="00EA12B1">
              <w:t>.</w:t>
            </w:r>
          </w:p>
        </w:tc>
        <w:tc>
          <w:tcPr>
            <w:tcW w:w="2880" w:type="dxa"/>
            <w:shd w:val="clear" w:color="auto" w:fill="auto"/>
          </w:tcPr>
          <w:p w14:paraId="2124D0EB" w14:textId="77777777" w:rsidR="000D1F7C" w:rsidRPr="00B6262A" w:rsidRDefault="001A5E07" w:rsidP="00A41094">
            <w:pPr>
              <w:pStyle w:val="TableText"/>
              <w:rPr>
                <w:szCs w:val="22"/>
              </w:rPr>
            </w:pPr>
            <w:r>
              <w:rPr>
                <w:szCs w:val="22"/>
              </w:rPr>
              <w:t>EC(MMP)R Section 5-60</w:t>
            </w:r>
          </w:p>
        </w:tc>
      </w:tr>
      <w:tr w:rsidR="00BE7CE5" w14:paraId="63DC5EFA" w14:textId="77777777" w:rsidTr="00A41094">
        <w:trPr>
          <w:cantSplit/>
        </w:trPr>
        <w:tc>
          <w:tcPr>
            <w:tcW w:w="811" w:type="dxa"/>
            <w:shd w:val="clear" w:color="auto" w:fill="auto"/>
          </w:tcPr>
          <w:p w14:paraId="7C66C163" w14:textId="77777777" w:rsidR="00562729" w:rsidRPr="00B6262A" w:rsidRDefault="001A5E07" w:rsidP="00A41094">
            <w:pPr>
              <w:pStyle w:val="TableText"/>
              <w:rPr>
                <w:szCs w:val="20"/>
              </w:rPr>
            </w:pPr>
            <w:r>
              <w:rPr>
                <w:szCs w:val="20"/>
              </w:rPr>
              <w:t>6.3</w:t>
            </w:r>
          </w:p>
        </w:tc>
        <w:tc>
          <w:tcPr>
            <w:tcW w:w="5908" w:type="dxa"/>
            <w:shd w:val="clear" w:color="auto" w:fill="auto"/>
          </w:tcPr>
          <w:p w14:paraId="0D15F63E" w14:textId="77777777" w:rsidR="00562729" w:rsidRDefault="001A5E07" w:rsidP="00A41094">
            <w:pPr>
              <w:pStyle w:val="TableText"/>
            </w:pPr>
            <w:r>
              <w:t>A report and corrective actions (if required) are recorded</w:t>
            </w:r>
            <w:r w:rsidR="003E78A6">
              <w:t xml:space="preserve">. A record must be made of: </w:t>
            </w:r>
          </w:p>
          <w:p w14:paraId="1E9464FE" w14:textId="77777777" w:rsidR="003E78A6" w:rsidRDefault="001A5E07" w:rsidP="003E78A6">
            <w:pPr>
              <w:pStyle w:val="TableText"/>
              <w:numPr>
                <w:ilvl w:val="0"/>
                <w:numId w:val="30"/>
              </w:numPr>
            </w:pPr>
            <w:r>
              <w:t xml:space="preserve">Each internal audit </w:t>
            </w:r>
            <w:r w:rsidR="00D8000D">
              <w:t xml:space="preserve">and management review </w:t>
            </w:r>
            <w:r>
              <w:t>conducted</w:t>
            </w:r>
            <w:r w:rsidR="00EA12B1">
              <w:t>.</w:t>
            </w:r>
          </w:p>
          <w:p w14:paraId="3DF32E27" w14:textId="77777777" w:rsidR="003E78A6" w:rsidRDefault="001A5E07" w:rsidP="003E78A6">
            <w:pPr>
              <w:pStyle w:val="TableText"/>
              <w:numPr>
                <w:ilvl w:val="0"/>
                <w:numId w:val="30"/>
              </w:numPr>
            </w:pPr>
            <w:r>
              <w:t>The results of the internal audit</w:t>
            </w:r>
            <w:r w:rsidR="00D8000D">
              <w:t xml:space="preserve"> and management review</w:t>
            </w:r>
            <w:r w:rsidR="00EA12B1">
              <w:t>.</w:t>
            </w:r>
            <w:r>
              <w:t xml:space="preserve"> </w:t>
            </w:r>
          </w:p>
          <w:p w14:paraId="353E6BC1" w14:textId="77777777" w:rsidR="003E78A6" w:rsidRPr="00B6262A" w:rsidRDefault="001A5E07" w:rsidP="003E78A6">
            <w:pPr>
              <w:pStyle w:val="TableText"/>
              <w:numPr>
                <w:ilvl w:val="0"/>
                <w:numId w:val="30"/>
              </w:numPr>
            </w:pPr>
            <w:r>
              <w:t xml:space="preserve">Each decision (if any) to </w:t>
            </w:r>
            <w:proofErr w:type="gramStart"/>
            <w:r>
              <w:t>take action</w:t>
            </w:r>
            <w:proofErr w:type="gramEnd"/>
            <w:r>
              <w:t xml:space="preserve"> as a result of the internal audit </w:t>
            </w:r>
            <w:r w:rsidR="00D8000D">
              <w:t xml:space="preserve">and management review </w:t>
            </w:r>
            <w:r>
              <w:t>and the action taken</w:t>
            </w:r>
            <w:r w:rsidR="00EA12B1">
              <w:t>.</w:t>
            </w:r>
          </w:p>
        </w:tc>
        <w:tc>
          <w:tcPr>
            <w:tcW w:w="2880" w:type="dxa"/>
            <w:shd w:val="clear" w:color="auto" w:fill="auto"/>
          </w:tcPr>
          <w:p w14:paraId="36B89FEF" w14:textId="77777777" w:rsidR="00562729" w:rsidRPr="00B6262A" w:rsidRDefault="001A5E07" w:rsidP="00A41094">
            <w:pPr>
              <w:pStyle w:val="TableText"/>
              <w:rPr>
                <w:szCs w:val="22"/>
              </w:rPr>
            </w:pPr>
            <w:r>
              <w:rPr>
                <w:szCs w:val="22"/>
              </w:rPr>
              <w:t>EC(MMP)R Section 5-60</w:t>
            </w:r>
          </w:p>
        </w:tc>
      </w:tr>
    </w:tbl>
    <w:p w14:paraId="18347DC8" w14:textId="77777777" w:rsidR="0003480D" w:rsidRDefault="0003480D" w:rsidP="0003480D"/>
    <w:p w14:paraId="30CA16C8" w14:textId="77777777" w:rsidR="0003480D" w:rsidRDefault="001A5E07">
      <w:pPr>
        <w:spacing w:before="0"/>
        <w:rPr>
          <w:rFonts w:cs="Arial"/>
          <w:b/>
          <w:bCs/>
          <w:iCs/>
          <w:sz w:val="28"/>
          <w:szCs w:val="28"/>
        </w:rPr>
      </w:pPr>
      <w:r>
        <w:br w:type="page"/>
      </w:r>
    </w:p>
    <w:p w14:paraId="53D8C82D" w14:textId="77777777" w:rsidR="00562729" w:rsidRPr="00B6262A" w:rsidRDefault="001A5E07" w:rsidP="00562729">
      <w:pPr>
        <w:pStyle w:val="Heading2"/>
      </w:pPr>
      <w:bookmarkStart w:id="47" w:name="_Toc61253853"/>
      <w:r>
        <w:lastRenderedPageBreak/>
        <w:t>7.0 Departmental audits</w:t>
      </w:r>
      <w:bookmarkEnd w:id="47"/>
    </w:p>
    <w:p w14:paraId="3E84582A" w14:textId="77777777" w:rsidR="00562729" w:rsidRPr="00B6262A" w:rsidRDefault="001A5E07" w:rsidP="00562729">
      <w:pPr>
        <w:pBdr>
          <w:top w:val="single" w:sz="4" w:space="1" w:color="auto"/>
          <w:left w:val="single" w:sz="4" w:space="4" w:color="auto"/>
          <w:bottom w:val="single" w:sz="4" w:space="1" w:color="auto"/>
          <w:right w:val="single" w:sz="4" w:space="4" w:color="auto"/>
        </w:pBdr>
        <w:jc w:val="center"/>
        <w:rPr>
          <w:b/>
          <w:i/>
        </w:rPr>
      </w:pPr>
      <w:r w:rsidRPr="00B6262A">
        <w:rPr>
          <w:b/>
          <w:i/>
        </w:rPr>
        <w:t>Outcome</w:t>
      </w:r>
    </w:p>
    <w:p w14:paraId="763719B9" w14:textId="77777777" w:rsidR="00562729" w:rsidRPr="00B6262A" w:rsidRDefault="001A5E07" w:rsidP="00562729">
      <w:pPr>
        <w:pBdr>
          <w:top w:val="single" w:sz="4" w:space="1" w:color="auto"/>
          <w:left w:val="single" w:sz="4" w:space="4" w:color="auto"/>
          <w:bottom w:val="single" w:sz="4" w:space="1" w:color="auto"/>
          <w:right w:val="single" w:sz="4" w:space="4" w:color="auto"/>
        </w:pBdr>
        <w:jc w:val="center"/>
        <w:rPr>
          <w:i/>
        </w:rPr>
      </w:pPr>
      <w:r>
        <w:rPr>
          <w:i/>
        </w:rPr>
        <w:t>AIO will be audited by the department regularly to ensure compliance with the approved arrangement</w:t>
      </w:r>
    </w:p>
    <w:p w14:paraId="3AE2BF93" w14:textId="77777777" w:rsidR="00562729" w:rsidRPr="00B6262A" w:rsidRDefault="001A5E07" w:rsidP="00562729">
      <w:pPr>
        <w:rPr>
          <w:b/>
        </w:rPr>
      </w:pPr>
      <w:r w:rsidRPr="00B6262A">
        <w:rPr>
          <w:b/>
        </w:rPr>
        <w:t>Performance Indicators</w:t>
      </w:r>
    </w:p>
    <w:p w14:paraId="27DC3D80" w14:textId="77777777" w:rsidR="00562729" w:rsidRDefault="001A5E07" w:rsidP="0049389A">
      <w:pPr>
        <w:pStyle w:val="ListNumber"/>
        <w:numPr>
          <w:ilvl w:val="0"/>
          <w:numId w:val="27"/>
        </w:numPr>
      </w:pPr>
      <w:r>
        <w:t xml:space="preserve">AIO will undergo audits by the department when requested. </w:t>
      </w:r>
    </w:p>
    <w:p w14:paraId="47301BD6" w14:textId="77777777" w:rsidR="00562729" w:rsidRDefault="001A5E07" w:rsidP="00562729">
      <w:pPr>
        <w:pStyle w:val="ListNumber"/>
        <w:numPr>
          <w:ilvl w:val="0"/>
          <w:numId w:val="20"/>
        </w:numPr>
      </w:pPr>
      <w:r>
        <w:t xml:space="preserve">Desk audits of the AIO are conducted to ensure compliance. </w:t>
      </w:r>
    </w:p>
    <w:p w14:paraId="1BA8AD65" w14:textId="77777777" w:rsidR="002B37A4" w:rsidRDefault="001A5E07" w:rsidP="00562729">
      <w:pPr>
        <w:pStyle w:val="ListNumber"/>
        <w:numPr>
          <w:ilvl w:val="0"/>
          <w:numId w:val="20"/>
        </w:numPr>
      </w:pPr>
      <w:r>
        <w:t>Witness audits of the AIO</w:t>
      </w:r>
      <w:r w:rsidR="00A30602">
        <w:t>’</w:t>
      </w:r>
      <w:r>
        <w:t xml:space="preserve">s supervisory audits of establishments may be conducted by the department if required.  </w:t>
      </w:r>
    </w:p>
    <w:p w14:paraId="3110CE90" w14:textId="77777777" w:rsidR="00562729" w:rsidRPr="00B6262A" w:rsidRDefault="001A5E07" w:rsidP="00562729">
      <w:pPr>
        <w:pStyle w:val="TableCaption"/>
      </w:pPr>
      <w:r w:rsidRPr="00B6262A">
        <w:t xml:space="preserve">Table </w:t>
      </w:r>
      <w:r w:rsidR="00573736">
        <w:t>13</w:t>
      </w:r>
      <w:r w:rsidRPr="00B6262A">
        <w:t>: Performance Checklist</w:t>
      </w:r>
    </w:p>
    <w:p w14:paraId="6CD1401A" w14:textId="77777777" w:rsidR="00562729" w:rsidRPr="00B6262A" w:rsidRDefault="001A5E07" w:rsidP="00562729">
      <w:pPr>
        <w:keepNext/>
        <w:spacing w:after="120"/>
      </w:pPr>
      <w:r w:rsidRPr="00B6262A">
        <w:t xml:space="preserve">Can the </w:t>
      </w:r>
      <w:r>
        <w:t>AIO</w:t>
      </w:r>
      <w:r w:rsidRPr="00B6262A">
        <w:t xml:space="preserv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BE7CE5" w14:paraId="418E1D6A" w14:textId="77777777" w:rsidTr="00A41094">
        <w:trPr>
          <w:cantSplit/>
          <w:tblHeader/>
        </w:trPr>
        <w:tc>
          <w:tcPr>
            <w:tcW w:w="779" w:type="dxa"/>
            <w:tcBorders>
              <w:right w:val="single" w:sz="4" w:space="0" w:color="FFFFFF"/>
            </w:tcBorders>
            <w:shd w:val="clear" w:color="auto" w:fill="000000"/>
          </w:tcPr>
          <w:p w14:paraId="329524D3" w14:textId="77777777" w:rsidR="00562729" w:rsidRPr="00B6262A" w:rsidRDefault="001A5E07" w:rsidP="00A41094">
            <w:pPr>
              <w:pStyle w:val="TableHeading"/>
            </w:pPr>
            <w:r w:rsidRPr="00B6262A">
              <w:t>Item</w:t>
            </w:r>
          </w:p>
        </w:tc>
        <w:tc>
          <w:tcPr>
            <w:tcW w:w="8813" w:type="dxa"/>
            <w:tcBorders>
              <w:left w:val="single" w:sz="4" w:space="0" w:color="FFFFFF"/>
            </w:tcBorders>
            <w:shd w:val="clear" w:color="auto" w:fill="000000"/>
          </w:tcPr>
          <w:p w14:paraId="1EB28467" w14:textId="77777777" w:rsidR="00562729" w:rsidRPr="00B6262A" w:rsidRDefault="001A5E07" w:rsidP="00A41094">
            <w:pPr>
              <w:pStyle w:val="TableHeading"/>
            </w:pPr>
            <w:r w:rsidRPr="00B6262A">
              <w:t>Performance checklist</w:t>
            </w:r>
          </w:p>
        </w:tc>
      </w:tr>
      <w:tr w:rsidR="00BE7CE5" w14:paraId="5984D7B6" w14:textId="77777777" w:rsidTr="00A41094">
        <w:trPr>
          <w:cantSplit/>
        </w:trPr>
        <w:tc>
          <w:tcPr>
            <w:tcW w:w="779" w:type="dxa"/>
            <w:shd w:val="clear" w:color="auto" w:fill="auto"/>
          </w:tcPr>
          <w:p w14:paraId="040B359E" w14:textId="77777777" w:rsidR="00562729" w:rsidRPr="00B6262A" w:rsidRDefault="001A5E07" w:rsidP="00A41094">
            <w:pPr>
              <w:pStyle w:val="TableText"/>
            </w:pPr>
            <w:r>
              <w:t>7.1</w:t>
            </w:r>
          </w:p>
        </w:tc>
        <w:tc>
          <w:tcPr>
            <w:tcW w:w="8813" w:type="dxa"/>
            <w:shd w:val="clear" w:color="auto" w:fill="auto"/>
          </w:tcPr>
          <w:p w14:paraId="3D14942A" w14:textId="77777777" w:rsidR="00562729" w:rsidRPr="00B6262A" w:rsidRDefault="001A5E07" w:rsidP="00A41094">
            <w:pPr>
              <w:pStyle w:val="TableText"/>
              <w:rPr>
                <w:rFonts w:eastAsia="Arial Unicode MS"/>
              </w:rPr>
            </w:pPr>
            <w:r>
              <w:rPr>
                <w:rFonts w:eastAsia="Arial Unicode MS"/>
              </w:rPr>
              <w:t xml:space="preserve">The AIO will undergo audits as requested by the department, including the facilitation of desk audits and witness audits at establishments the AIO supervises. </w:t>
            </w:r>
          </w:p>
        </w:tc>
      </w:tr>
    </w:tbl>
    <w:p w14:paraId="585453C2" w14:textId="77777777" w:rsidR="00562729" w:rsidRPr="00B6262A" w:rsidRDefault="001A5E07" w:rsidP="00562729">
      <w:pPr>
        <w:pStyle w:val="TableCaption"/>
      </w:pPr>
      <w:r w:rsidRPr="00B6262A">
        <w:t xml:space="preserve">Table </w:t>
      </w:r>
      <w:r w:rsidR="00573736">
        <w:t>14</w:t>
      </w:r>
      <w:r w:rsidRPr="00B6262A">
        <w:t>: Target</w:t>
      </w:r>
      <w:r>
        <w:t xml:space="preserve"> for AIOs </w:t>
      </w:r>
    </w:p>
    <w:tbl>
      <w:tblPr>
        <w:tblW w:w="9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1"/>
        <w:gridCol w:w="5908"/>
        <w:gridCol w:w="2880"/>
      </w:tblGrid>
      <w:tr w:rsidR="00BE7CE5" w14:paraId="03E77ADC" w14:textId="77777777" w:rsidTr="00A41094">
        <w:trPr>
          <w:cantSplit/>
          <w:tblHeader/>
        </w:trPr>
        <w:tc>
          <w:tcPr>
            <w:tcW w:w="811" w:type="dxa"/>
            <w:tcBorders>
              <w:right w:val="single" w:sz="4" w:space="0" w:color="FFFFFF"/>
            </w:tcBorders>
            <w:shd w:val="clear" w:color="auto" w:fill="000000"/>
          </w:tcPr>
          <w:p w14:paraId="361E0FDF" w14:textId="77777777" w:rsidR="00562729" w:rsidRPr="00B6262A" w:rsidRDefault="001A5E07" w:rsidP="00A41094">
            <w:pPr>
              <w:pStyle w:val="TableHeading"/>
            </w:pPr>
            <w:r w:rsidRPr="00B6262A">
              <w:t>Item</w:t>
            </w:r>
          </w:p>
        </w:tc>
        <w:tc>
          <w:tcPr>
            <w:tcW w:w="5908" w:type="dxa"/>
            <w:tcBorders>
              <w:left w:val="single" w:sz="4" w:space="0" w:color="FFFFFF"/>
              <w:right w:val="single" w:sz="4" w:space="0" w:color="FFFFFF"/>
            </w:tcBorders>
            <w:shd w:val="clear" w:color="auto" w:fill="000000"/>
          </w:tcPr>
          <w:p w14:paraId="3A53A20C" w14:textId="77777777" w:rsidR="00562729" w:rsidRPr="00B6262A" w:rsidRDefault="001A5E07" w:rsidP="00A41094">
            <w:pPr>
              <w:pStyle w:val="TableHeading"/>
            </w:pPr>
            <w:r w:rsidRPr="00B6262A">
              <w:t xml:space="preserve">Target </w:t>
            </w:r>
          </w:p>
        </w:tc>
        <w:tc>
          <w:tcPr>
            <w:tcW w:w="2880" w:type="dxa"/>
            <w:tcBorders>
              <w:left w:val="single" w:sz="4" w:space="0" w:color="FFFFFF"/>
            </w:tcBorders>
            <w:shd w:val="clear" w:color="auto" w:fill="000000"/>
          </w:tcPr>
          <w:p w14:paraId="357C7D80" w14:textId="77777777" w:rsidR="00562729" w:rsidRPr="00B6262A" w:rsidRDefault="001A5E07" w:rsidP="00A41094">
            <w:pPr>
              <w:pStyle w:val="TableHeading"/>
            </w:pPr>
            <w:r w:rsidRPr="00B6262A">
              <w:t>Reference</w:t>
            </w:r>
          </w:p>
        </w:tc>
      </w:tr>
      <w:tr w:rsidR="00BE7CE5" w14:paraId="370CAF97" w14:textId="77777777" w:rsidTr="00A41094">
        <w:trPr>
          <w:cantSplit/>
        </w:trPr>
        <w:tc>
          <w:tcPr>
            <w:tcW w:w="811" w:type="dxa"/>
            <w:shd w:val="clear" w:color="auto" w:fill="auto"/>
          </w:tcPr>
          <w:p w14:paraId="6260F7DA" w14:textId="77777777" w:rsidR="00562729" w:rsidRPr="00B6262A" w:rsidRDefault="001A5E07" w:rsidP="00A41094">
            <w:pPr>
              <w:pStyle w:val="TableText"/>
              <w:rPr>
                <w:szCs w:val="20"/>
              </w:rPr>
            </w:pPr>
            <w:r>
              <w:rPr>
                <w:szCs w:val="20"/>
              </w:rPr>
              <w:t>7</w:t>
            </w:r>
            <w:r w:rsidRPr="00B6262A">
              <w:rPr>
                <w:szCs w:val="20"/>
              </w:rPr>
              <w:t>.1</w:t>
            </w:r>
          </w:p>
        </w:tc>
        <w:tc>
          <w:tcPr>
            <w:tcW w:w="5908" w:type="dxa"/>
            <w:shd w:val="clear" w:color="auto" w:fill="auto"/>
          </w:tcPr>
          <w:p w14:paraId="3D114D4C" w14:textId="77777777" w:rsidR="00562729" w:rsidRPr="00B6262A" w:rsidRDefault="001A5E07" w:rsidP="00A41094">
            <w:pPr>
              <w:pStyle w:val="TableText"/>
            </w:pPr>
            <w:r>
              <w:t xml:space="preserve">A statement committing the AIO to assist and facilitate audits requested by the department as required. </w:t>
            </w:r>
          </w:p>
        </w:tc>
        <w:tc>
          <w:tcPr>
            <w:tcW w:w="2880" w:type="dxa"/>
            <w:shd w:val="clear" w:color="auto" w:fill="auto"/>
          </w:tcPr>
          <w:p w14:paraId="5BCF340D" w14:textId="77777777" w:rsidR="00DF3A00" w:rsidRPr="00B6262A" w:rsidRDefault="001A5E07" w:rsidP="00A41094">
            <w:pPr>
              <w:pStyle w:val="TableText"/>
              <w:rPr>
                <w:szCs w:val="22"/>
              </w:rPr>
            </w:pPr>
            <w:r>
              <w:rPr>
                <w:szCs w:val="22"/>
              </w:rPr>
              <w:t>ECA Section 271</w:t>
            </w:r>
          </w:p>
        </w:tc>
      </w:tr>
      <w:tr w:rsidR="00BE7CE5" w14:paraId="308F7477" w14:textId="77777777" w:rsidTr="00A41094">
        <w:trPr>
          <w:cantSplit/>
        </w:trPr>
        <w:tc>
          <w:tcPr>
            <w:tcW w:w="811" w:type="dxa"/>
            <w:shd w:val="clear" w:color="auto" w:fill="auto"/>
          </w:tcPr>
          <w:p w14:paraId="7CB8F7AA" w14:textId="77777777" w:rsidR="00562729" w:rsidRPr="00B6262A" w:rsidRDefault="001A5E07" w:rsidP="00A41094">
            <w:pPr>
              <w:pStyle w:val="TableText"/>
              <w:rPr>
                <w:szCs w:val="20"/>
              </w:rPr>
            </w:pPr>
            <w:r>
              <w:rPr>
                <w:szCs w:val="20"/>
              </w:rPr>
              <w:t>7.2</w:t>
            </w:r>
          </w:p>
        </w:tc>
        <w:tc>
          <w:tcPr>
            <w:tcW w:w="5908" w:type="dxa"/>
            <w:shd w:val="clear" w:color="auto" w:fill="auto"/>
          </w:tcPr>
          <w:p w14:paraId="5F021D5B" w14:textId="77777777" w:rsidR="00562729" w:rsidRPr="00B6262A" w:rsidRDefault="001A5E07" w:rsidP="00A41094">
            <w:pPr>
              <w:pStyle w:val="TableText"/>
            </w:pPr>
            <w:r>
              <w:t xml:space="preserve">A statement committing the AIO to facilitate witness audits of establishments the AIO supervises to permit a departmental </w:t>
            </w:r>
            <w:r w:rsidR="0055541B">
              <w:t>auditor</w:t>
            </w:r>
            <w:r w:rsidR="00A30602">
              <w:t xml:space="preserve"> to</w:t>
            </w:r>
            <w:r w:rsidR="0055541B">
              <w:t xml:space="preserve"> attend and observe. </w:t>
            </w:r>
          </w:p>
        </w:tc>
        <w:tc>
          <w:tcPr>
            <w:tcW w:w="2880" w:type="dxa"/>
            <w:shd w:val="clear" w:color="auto" w:fill="auto"/>
          </w:tcPr>
          <w:p w14:paraId="6F2D1BC6" w14:textId="77777777" w:rsidR="00DF3A00" w:rsidRPr="00B6262A" w:rsidRDefault="001A5E07" w:rsidP="003E73A8">
            <w:pPr>
              <w:pStyle w:val="TableText"/>
              <w:rPr>
                <w:szCs w:val="22"/>
              </w:rPr>
            </w:pPr>
            <w:r>
              <w:rPr>
                <w:szCs w:val="22"/>
              </w:rPr>
              <w:t>ECA Section 271</w:t>
            </w:r>
          </w:p>
        </w:tc>
      </w:tr>
    </w:tbl>
    <w:p w14:paraId="0A73C4B0" w14:textId="77777777" w:rsidR="00800697" w:rsidRDefault="001A5E07" w:rsidP="0003480D">
      <w:r>
        <w:t xml:space="preserve"> </w:t>
      </w:r>
    </w:p>
    <w:p w14:paraId="164D440B" w14:textId="77777777" w:rsidR="0003480D" w:rsidRDefault="001A5E07">
      <w:pPr>
        <w:spacing w:before="0"/>
        <w:rPr>
          <w:rFonts w:cs="Arial"/>
          <w:b/>
          <w:bCs/>
          <w:iCs/>
          <w:sz w:val="28"/>
          <w:szCs w:val="28"/>
        </w:rPr>
      </w:pPr>
      <w:r>
        <w:br w:type="page"/>
      </w:r>
    </w:p>
    <w:p w14:paraId="2D382500" w14:textId="77777777" w:rsidR="0003480D" w:rsidRPr="00B6262A" w:rsidRDefault="001A5E07" w:rsidP="0003480D">
      <w:pPr>
        <w:pStyle w:val="Heading2"/>
      </w:pPr>
      <w:bookmarkStart w:id="48" w:name="_Toc61253854"/>
      <w:r>
        <w:lastRenderedPageBreak/>
        <w:t xml:space="preserve">8.0 </w:t>
      </w:r>
      <w:r w:rsidR="00A908F4">
        <w:t>Record keeping</w:t>
      </w:r>
      <w:bookmarkEnd w:id="48"/>
    </w:p>
    <w:p w14:paraId="5DF04405" w14:textId="77777777" w:rsidR="0003480D" w:rsidRPr="00B6262A" w:rsidRDefault="001A5E07" w:rsidP="0003480D">
      <w:pPr>
        <w:pBdr>
          <w:top w:val="single" w:sz="4" w:space="1" w:color="auto"/>
          <w:left w:val="single" w:sz="4" w:space="4" w:color="auto"/>
          <w:bottom w:val="single" w:sz="4" w:space="1" w:color="auto"/>
          <w:right w:val="single" w:sz="4" w:space="4" w:color="auto"/>
        </w:pBdr>
        <w:jc w:val="center"/>
        <w:rPr>
          <w:b/>
          <w:i/>
        </w:rPr>
      </w:pPr>
      <w:r w:rsidRPr="00B6262A">
        <w:rPr>
          <w:b/>
          <w:i/>
        </w:rPr>
        <w:t>Outcome</w:t>
      </w:r>
    </w:p>
    <w:p w14:paraId="656E578B" w14:textId="77777777" w:rsidR="0003480D" w:rsidRPr="00B6262A" w:rsidRDefault="001A5E07" w:rsidP="0003480D">
      <w:pPr>
        <w:pBdr>
          <w:top w:val="single" w:sz="4" w:space="1" w:color="auto"/>
          <w:left w:val="single" w:sz="4" w:space="4" w:color="auto"/>
          <w:bottom w:val="single" w:sz="4" w:space="1" w:color="auto"/>
          <w:right w:val="single" w:sz="4" w:space="4" w:color="auto"/>
        </w:pBdr>
        <w:jc w:val="center"/>
        <w:rPr>
          <w:i/>
        </w:rPr>
      </w:pPr>
      <w:r>
        <w:rPr>
          <w:i/>
        </w:rPr>
        <w:t xml:space="preserve">Relevant records </w:t>
      </w:r>
      <w:r w:rsidR="00C4466D">
        <w:rPr>
          <w:i/>
        </w:rPr>
        <w:t xml:space="preserve">of halal certification operations </w:t>
      </w:r>
      <w:r>
        <w:rPr>
          <w:i/>
        </w:rPr>
        <w:t>must be kept for a minimum of two years</w:t>
      </w:r>
      <w:r w:rsidR="00684721">
        <w:rPr>
          <w:i/>
        </w:rPr>
        <w:t>.</w:t>
      </w:r>
    </w:p>
    <w:p w14:paraId="552166A2" w14:textId="77777777" w:rsidR="0003480D" w:rsidRPr="00B6262A" w:rsidRDefault="001A5E07" w:rsidP="0003480D">
      <w:pPr>
        <w:rPr>
          <w:b/>
        </w:rPr>
      </w:pPr>
      <w:r w:rsidRPr="00B6262A">
        <w:rPr>
          <w:b/>
        </w:rPr>
        <w:t>Performance Indicators</w:t>
      </w:r>
    </w:p>
    <w:p w14:paraId="7D6B2758" w14:textId="77777777" w:rsidR="0003480D" w:rsidRDefault="001A5E07" w:rsidP="0003480D">
      <w:pPr>
        <w:pStyle w:val="ListNumber"/>
        <w:numPr>
          <w:ilvl w:val="0"/>
          <w:numId w:val="33"/>
        </w:numPr>
      </w:pPr>
      <w:r>
        <w:t>Records are kept of halal certificates, staff training, establishment audits, internal audits and</w:t>
      </w:r>
      <w:r w:rsidR="006A0C8F">
        <w:t xml:space="preserve"> importing country approvals</w:t>
      </w:r>
      <w:r>
        <w:t xml:space="preserve">. </w:t>
      </w:r>
    </w:p>
    <w:p w14:paraId="12D15AA6" w14:textId="77777777" w:rsidR="0003480D" w:rsidRDefault="001A5E07" w:rsidP="0003480D">
      <w:pPr>
        <w:pStyle w:val="ListNumber"/>
        <w:numPr>
          <w:ilvl w:val="0"/>
          <w:numId w:val="20"/>
        </w:numPr>
      </w:pPr>
      <w:r>
        <w:t xml:space="preserve">Records are kept for a minimum of two years. </w:t>
      </w:r>
    </w:p>
    <w:p w14:paraId="048F5991" w14:textId="77777777" w:rsidR="0003480D" w:rsidRPr="00B6262A" w:rsidRDefault="001A5E07" w:rsidP="0003480D">
      <w:pPr>
        <w:pStyle w:val="TableCaption"/>
      </w:pPr>
      <w:r w:rsidRPr="00B6262A">
        <w:t xml:space="preserve">Table </w:t>
      </w:r>
      <w:r>
        <w:t>15</w:t>
      </w:r>
      <w:r w:rsidRPr="00B6262A">
        <w:t>: Performance Checklist</w:t>
      </w:r>
    </w:p>
    <w:p w14:paraId="0A6BB931" w14:textId="77777777" w:rsidR="0003480D" w:rsidRPr="00B6262A" w:rsidRDefault="001A5E07" w:rsidP="0003480D">
      <w:pPr>
        <w:keepNext/>
        <w:rPr>
          <w:b/>
          <w:smallCaps/>
          <w:szCs w:val="22"/>
        </w:rPr>
      </w:pPr>
      <w:r w:rsidRPr="00B6262A">
        <w:rPr>
          <w:b/>
          <w:smallCaps/>
          <w:szCs w:val="22"/>
        </w:rPr>
        <w:t xml:space="preserve">1. </w:t>
      </w:r>
      <w:r w:rsidRPr="00B6262A">
        <w:rPr>
          <w:rFonts w:eastAsia="Arial Unicode MS"/>
          <w:b/>
          <w:bCs/>
          <w:szCs w:val="22"/>
        </w:rPr>
        <w:t>Objectives and Commitment</w:t>
      </w:r>
    </w:p>
    <w:p w14:paraId="61AC320A" w14:textId="77777777" w:rsidR="0003480D" w:rsidRPr="00B6262A" w:rsidRDefault="001A5E07" w:rsidP="0003480D">
      <w:pPr>
        <w:keepNext/>
        <w:spacing w:after="120"/>
      </w:pPr>
      <w:r w:rsidRPr="00B6262A">
        <w:t xml:space="preserve">Can the </w:t>
      </w:r>
      <w:r>
        <w:t>AIO</w:t>
      </w:r>
      <w:r w:rsidRPr="00B6262A">
        <w:t xml:space="preserv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BE7CE5" w14:paraId="2CA36E76" w14:textId="77777777" w:rsidTr="00CF6F29">
        <w:trPr>
          <w:cantSplit/>
          <w:tblHeader/>
        </w:trPr>
        <w:tc>
          <w:tcPr>
            <w:tcW w:w="779" w:type="dxa"/>
            <w:tcBorders>
              <w:right w:val="single" w:sz="4" w:space="0" w:color="FFFFFF"/>
            </w:tcBorders>
            <w:shd w:val="clear" w:color="auto" w:fill="000000"/>
          </w:tcPr>
          <w:p w14:paraId="26088E0A" w14:textId="77777777" w:rsidR="0003480D" w:rsidRPr="00B6262A" w:rsidRDefault="001A5E07" w:rsidP="00CF6F29">
            <w:pPr>
              <w:pStyle w:val="TableHeading"/>
            </w:pPr>
            <w:r w:rsidRPr="00B6262A">
              <w:t>Item</w:t>
            </w:r>
          </w:p>
        </w:tc>
        <w:tc>
          <w:tcPr>
            <w:tcW w:w="8813" w:type="dxa"/>
            <w:tcBorders>
              <w:left w:val="single" w:sz="4" w:space="0" w:color="FFFFFF"/>
            </w:tcBorders>
            <w:shd w:val="clear" w:color="auto" w:fill="000000"/>
          </w:tcPr>
          <w:p w14:paraId="313DD865" w14:textId="77777777" w:rsidR="0003480D" w:rsidRPr="00B6262A" w:rsidRDefault="001A5E07" w:rsidP="00CF6F29">
            <w:pPr>
              <w:pStyle w:val="TableHeading"/>
            </w:pPr>
            <w:r w:rsidRPr="00B6262A">
              <w:t>Performance checklist</w:t>
            </w:r>
          </w:p>
        </w:tc>
      </w:tr>
      <w:tr w:rsidR="00BE7CE5" w14:paraId="495B61D5" w14:textId="77777777" w:rsidTr="00CF6F29">
        <w:trPr>
          <w:cantSplit/>
        </w:trPr>
        <w:tc>
          <w:tcPr>
            <w:tcW w:w="779" w:type="dxa"/>
            <w:shd w:val="clear" w:color="auto" w:fill="auto"/>
          </w:tcPr>
          <w:p w14:paraId="14D1818E" w14:textId="77777777" w:rsidR="0003480D" w:rsidRPr="00B6262A" w:rsidRDefault="001A5E07" w:rsidP="00CF6F29">
            <w:pPr>
              <w:pStyle w:val="TableText"/>
            </w:pPr>
            <w:r>
              <w:t>8.1</w:t>
            </w:r>
          </w:p>
        </w:tc>
        <w:tc>
          <w:tcPr>
            <w:tcW w:w="8813" w:type="dxa"/>
            <w:shd w:val="clear" w:color="auto" w:fill="auto"/>
          </w:tcPr>
          <w:p w14:paraId="4463F283" w14:textId="77777777" w:rsidR="0003480D" w:rsidRPr="00B6262A" w:rsidRDefault="001A5E07" w:rsidP="00CF6F29">
            <w:pPr>
              <w:pStyle w:val="TableText"/>
              <w:rPr>
                <w:rFonts w:eastAsia="Arial Unicode MS"/>
              </w:rPr>
            </w:pPr>
            <w:r>
              <w:rPr>
                <w:rFonts w:eastAsia="Arial Unicode MS"/>
              </w:rPr>
              <w:t xml:space="preserve">Relevant records are kept and available if required for halal certificates, staff training, </w:t>
            </w:r>
            <w:r w:rsidR="00190B2D">
              <w:rPr>
                <w:rFonts w:eastAsia="Arial Unicode MS"/>
              </w:rPr>
              <w:t>slaughterman</w:t>
            </w:r>
            <w:r w:rsidR="00CF6F29">
              <w:rPr>
                <w:rFonts w:eastAsia="Arial Unicode MS"/>
              </w:rPr>
              <w:t xml:space="preserve"> identification, </w:t>
            </w:r>
            <w:r>
              <w:rPr>
                <w:rFonts w:eastAsia="Arial Unicode MS"/>
              </w:rPr>
              <w:t xml:space="preserve">audits of establishments, internal audits conducted, </w:t>
            </w:r>
            <w:r w:rsidR="00CF6F29">
              <w:rPr>
                <w:rFonts w:eastAsia="Arial Unicode MS"/>
              </w:rPr>
              <w:t xml:space="preserve">security systems for documentation, </w:t>
            </w:r>
            <w:r>
              <w:rPr>
                <w:rFonts w:eastAsia="Arial Unicode MS"/>
              </w:rPr>
              <w:t xml:space="preserve">and importing country approvals or de-listings. </w:t>
            </w:r>
          </w:p>
        </w:tc>
      </w:tr>
      <w:tr w:rsidR="00BE7CE5" w14:paraId="4F8F1D04" w14:textId="77777777" w:rsidTr="00CF6F29">
        <w:trPr>
          <w:cantSplit/>
        </w:trPr>
        <w:tc>
          <w:tcPr>
            <w:tcW w:w="779" w:type="dxa"/>
            <w:shd w:val="clear" w:color="auto" w:fill="auto"/>
          </w:tcPr>
          <w:p w14:paraId="51C504D7" w14:textId="77777777" w:rsidR="008A7C4B" w:rsidRDefault="001A5E07" w:rsidP="00CF6F29">
            <w:pPr>
              <w:pStyle w:val="TableText"/>
            </w:pPr>
            <w:r>
              <w:t>8.2</w:t>
            </w:r>
          </w:p>
        </w:tc>
        <w:tc>
          <w:tcPr>
            <w:tcW w:w="8813" w:type="dxa"/>
            <w:shd w:val="clear" w:color="auto" w:fill="auto"/>
          </w:tcPr>
          <w:p w14:paraId="0E578B7E" w14:textId="77777777" w:rsidR="008A7C4B" w:rsidRDefault="001A5E07" w:rsidP="00CF6F29">
            <w:pPr>
              <w:pStyle w:val="TableText"/>
              <w:rPr>
                <w:rFonts w:eastAsia="Arial Unicode MS"/>
              </w:rPr>
            </w:pPr>
            <w:r>
              <w:rPr>
                <w:rFonts w:eastAsia="Arial Unicode MS"/>
              </w:rPr>
              <w:t xml:space="preserve">A version history for the approved arrangement is maintained </w:t>
            </w:r>
            <w:r w:rsidR="00C4466D">
              <w:rPr>
                <w:rFonts w:eastAsia="Arial Unicode MS"/>
              </w:rPr>
              <w:t>of</w:t>
            </w:r>
            <w:r>
              <w:rPr>
                <w:rFonts w:eastAsia="Arial Unicode MS"/>
              </w:rPr>
              <w:t xml:space="preserve"> changes and amendments. </w:t>
            </w:r>
          </w:p>
        </w:tc>
      </w:tr>
    </w:tbl>
    <w:p w14:paraId="4058FDCB" w14:textId="77777777" w:rsidR="0003480D" w:rsidRPr="00B6262A" w:rsidRDefault="001A5E07" w:rsidP="0003480D">
      <w:pPr>
        <w:pStyle w:val="TableCaption"/>
      </w:pPr>
      <w:r w:rsidRPr="00B6262A">
        <w:t xml:space="preserve">Table </w:t>
      </w:r>
      <w:r>
        <w:t>16</w:t>
      </w:r>
      <w:r w:rsidRPr="00B6262A">
        <w:t>: Target</w:t>
      </w:r>
      <w:r>
        <w:t xml:space="preserve"> for AIOs </w:t>
      </w:r>
    </w:p>
    <w:tbl>
      <w:tblPr>
        <w:tblW w:w="9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1"/>
        <w:gridCol w:w="5908"/>
        <w:gridCol w:w="2880"/>
      </w:tblGrid>
      <w:tr w:rsidR="00BE7CE5" w14:paraId="31ED484F" w14:textId="77777777" w:rsidTr="00CF6F29">
        <w:trPr>
          <w:cantSplit/>
          <w:tblHeader/>
        </w:trPr>
        <w:tc>
          <w:tcPr>
            <w:tcW w:w="811" w:type="dxa"/>
            <w:tcBorders>
              <w:right w:val="single" w:sz="4" w:space="0" w:color="FFFFFF"/>
            </w:tcBorders>
            <w:shd w:val="clear" w:color="auto" w:fill="000000"/>
          </w:tcPr>
          <w:p w14:paraId="310D1855" w14:textId="77777777" w:rsidR="0003480D" w:rsidRPr="00B6262A" w:rsidRDefault="001A5E07" w:rsidP="00CF6F29">
            <w:pPr>
              <w:pStyle w:val="TableHeading"/>
            </w:pPr>
            <w:r w:rsidRPr="00B6262A">
              <w:t>Item</w:t>
            </w:r>
          </w:p>
        </w:tc>
        <w:tc>
          <w:tcPr>
            <w:tcW w:w="5908" w:type="dxa"/>
            <w:tcBorders>
              <w:left w:val="single" w:sz="4" w:space="0" w:color="FFFFFF"/>
              <w:right w:val="single" w:sz="4" w:space="0" w:color="FFFFFF"/>
            </w:tcBorders>
            <w:shd w:val="clear" w:color="auto" w:fill="000000"/>
          </w:tcPr>
          <w:p w14:paraId="5E6B4893" w14:textId="77777777" w:rsidR="0003480D" w:rsidRPr="00B6262A" w:rsidRDefault="001A5E07" w:rsidP="00CF6F29">
            <w:pPr>
              <w:pStyle w:val="TableHeading"/>
            </w:pPr>
            <w:r w:rsidRPr="00B6262A">
              <w:t xml:space="preserve">Target </w:t>
            </w:r>
          </w:p>
        </w:tc>
        <w:tc>
          <w:tcPr>
            <w:tcW w:w="2880" w:type="dxa"/>
            <w:tcBorders>
              <w:left w:val="single" w:sz="4" w:space="0" w:color="FFFFFF"/>
            </w:tcBorders>
            <w:shd w:val="clear" w:color="auto" w:fill="000000"/>
          </w:tcPr>
          <w:p w14:paraId="54CC051F" w14:textId="77777777" w:rsidR="0003480D" w:rsidRPr="00B6262A" w:rsidRDefault="001A5E07" w:rsidP="00CF6F29">
            <w:pPr>
              <w:pStyle w:val="TableHeading"/>
            </w:pPr>
            <w:r w:rsidRPr="00B6262A">
              <w:t>Reference</w:t>
            </w:r>
          </w:p>
        </w:tc>
      </w:tr>
      <w:tr w:rsidR="00BE7CE5" w14:paraId="21070411" w14:textId="77777777" w:rsidTr="00CF6F29">
        <w:trPr>
          <w:cantSplit/>
        </w:trPr>
        <w:tc>
          <w:tcPr>
            <w:tcW w:w="811" w:type="dxa"/>
            <w:shd w:val="clear" w:color="auto" w:fill="auto"/>
          </w:tcPr>
          <w:p w14:paraId="76FBD490" w14:textId="77777777" w:rsidR="0003480D" w:rsidRPr="00B6262A" w:rsidRDefault="001A5E07" w:rsidP="00CF6F29">
            <w:pPr>
              <w:pStyle w:val="TableText"/>
              <w:rPr>
                <w:szCs w:val="20"/>
              </w:rPr>
            </w:pPr>
            <w:r>
              <w:rPr>
                <w:szCs w:val="20"/>
              </w:rPr>
              <w:t>8</w:t>
            </w:r>
            <w:r w:rsidRPr="00B6262A">
              <w:rPr>
                <w:szCs w:val="20"/>
              </w:rPr>
              <w:t>.1</w:t>
            </w:r>
          </w:p>
        </w:tc>
        <w:tc>
          <w:tcPr>
            <w:tcW w:w="5908" w:type="dxa"/>
            <w:shd w:val="clear" w:color="auto" w:fill="auto"/>
          </w:tcPr>
          <w:p w14:paraId="36169EA9" w14:textId="77777777" w:rsidR="00CF6F29" w:rsidRDefault="001A5E07" w:rsidP="00CF6F29">
            <w:pPr>
              <w:pStyle w:val="TableText"/>
            </w:pPr>
            <w:r>
              <w:t>Records are available of:</w:t>
            </w:r>
          </w:p>
          <w:p w14:paraId="1CD18719" w14:textId="77777777" w:rsidR="00CF6F29" w:rsidRPr="00CF6F29" w:rsidRDefault="001A5E07" w:rsidP="00CF6F29">
            <w:pPr>
              <w:pStyle w:val="TableText"/>
              <w:numPr>
                <w:ilvl w:val="0"/>
                <w:numId w:val="35"/>
              </w:numPr>
            </w:pPr>
            <w:r>
              <w:rPr>
                <w:rFonts w:eastAsia="Arial Unicode MS"/>
              </w:rPr>
              <w:t>halal certificates</w:t>
            </w:r>
          </w:p>
          <w:p w14:paraId="2D388B6C" w14:textId="77777777" w:rsidR="00CF6F29" w:rsidRPr="00CF6F29" w:rsidRDefault="001A5E07" w:rsidP="00CF6F29">
            <w:pPr>
              <w:pStyle w:val="TableText"/>
              <w:numPr>
                <w:ilvl w:val="0"/>
                <w:numId w:val="35"/>
              </w:numPr>
            </w:pPr>
            <w:r>
              <w:rPr>
                <w:rFonts w:eastAsia="Arial Unicode MS"/>
              </w:rPr>
              <w:t>staff training</w:t>
            </w:r>
          </w:p>
          <w:p w14:paraId="6D4970B1" w14:textId="77777777" w:rsidR="00CF6F29" w:rsidRPr="00CF6F29" w:rsidRDefault="001A5E07" w:rsidP="00CF6F29">
            <w:pPr>
              <w:pStyle w:val="TableText"/>
              <w:numPr>
                <w:ilvl w:val="0"/>
                <w:numId w:val="35"/>
              </w:numPr>
            </w:pPr>
            <w:r>
              <w:rPr>
                <w:rFonts w:eastAsia="Arial Unicode MS"/>
              </w:rPr>
              <w:t>slaughterman identification</w:t>
            </w:r>
          </w:p>
          <w:p w14:paraId="35753AED" w14:textId="77777777" w:rsidR="00CF6F29" w:rsidRPr="00CF6F29" w:rsidRDefault="001A5E07" w:rsidP="00CF6F29">
            <w:pPr>
              <w:pStyle w:val="TableText"/>
              <w:numPr>
                <w:ilvl w:val="0"/>
                <w:numId w:val="35"/>
              </w:numPr>
            </w:pPr>
            <w:r>
              <w:rPr>
                <w:rFonts w:eastAsia="Arial Unicode MS"/>
              </w:rPr>
              <w:t>audits of establishments</w:t>
            </w:r>
          </w:p>
          <w:p w14:paraId="6D625D0D" w14:textId="77777777" w:rsidR="00CF6F29" w:rsidRPr="00CF6F29" w:rsidRDefault="001A5E07" w:rsidP="00CF6F29">
            <w:pPr>
              <w:pStyle w:val="TableText"/>
              <w:numPr>
                <w:ilvl w:val="0"/>
                <w:numId w:val="35"/>
              </w:numPr>
            </w:pPr>
            <w:r>
              <w:rPr>
                <w:rFonts w:eastAsia="Arial Unicode MS"/>
              </w:rPr>
              <w:t>internal audits conducted</w:t>
            </w:r>
          </w:p>
          <w:p w14:paraId="7198BC72" w14:textId="77777777" w:rsidR="00CF6F29" w:rsidRPr="00CF6F29" w:rsidRDefault="001A5E07" w:rsidP="00CF6F29">
            <w:pPr>
              <w:pStyle w:val="TableText"/>
              <w:numPr>
                <w:ilvl w:val="0"/>
                <w:numId w:val="35"/>
              </w:numPr>
            </w:pPr>
            <w:r>
              <w:rPr>
                <w:rFonts w:eastAsia="Arial Unicode MS"/>
              </w:rPr>
              <w:t>security systems for documentation</w:t>
            </w:r>
          </w:p>
          <w:p w14:paraId="0B826405" w14:textId="77777777" w:rsidR="00CF6F29" w:rsidRPr="00CF6F29" w:rsidRDefault="001A5E07" w:rsidP="00CF6F29">
            <w:pPr>
              <w:pStyle w:val="TableText"/>
              <w:numPr>
                <w:ilvl w:val="0"/>
                <w:numId w:val="35"/>
              </w:numPr>
            </w:pPr>
            <w:r>
              <w:rPr>
                <w:rFonts w:eastAsia="Arial Unicode MS"/>
              </w:rPr>
              <w:t xml:space="preserve">importing country approvals </w:t>
            </w:r>
          </w:p>
          <w:p w14:paraId="2443B802" w14:textId="77777777" w:rsidR="0003480D" w:rsidRPr="00B6262A" w:rsidRDefault="001A5E07" w:rsidP="00CF6F29">
            <w:pPr>
              <w:pStyle w:val="TableText"/>
              <w:numPr>
                <w:ilvl w:val="0"/>
                <w:numId w:val="35"/>
              </w:numPr>
            </w:pPr>
            <w:r>
              <w:rPr>
                <w:rFonts w:eastAsia="Arial Unicode MS"/>
              </w:rPr>
              <w:t xml:space="preserve">importing country </w:t>
            </w:r>
            <w:r w:rsidR="00BB59B2">
              <w:rPr>
                <w:rFonts w:eastAsia="Arial Unicode MS"/>
              </w:rPr>
              <w:t>de-listings</w:t>
            </w:r>
            <w:r w:rsidR="00C4466D">
              <w:rPr>
                <w:rFonts w:eastAsia="Arial Unicode MS"/>
              </w:rPr>
              <w:t>.</w:t>
            </w:r>
          </w:p>
        </w:tc>
        <w:tc>
          <w:tcPr>
            <w:tcW w:w="2880" w:type="dxa"/>
            <w:shd w:val="clear" w:color="auto" w:fill="auto"/>
          </w:tcPr>
          <w:p w14:paraId="54F6F44D" w14:textId="77777777" w:rsidR="0003480D" w:rsidRPr="00B6262A" w:rsidRDefault="001A5E07" w:rsidP="00CF6F29">
            <w:pPr>
              <w:pStyle w:val="TableText"/>
              <w:rPr>
                <w:szCs w:val="22"/>
              </w:rPr>
            </w:pPr>
            <w:r>
              <w:rPr>
                <w:szCs w:val="22"/>
              </w:rPr>
              <w:t>EC(MMP)R Section 5-57 (2)</w:t>
            </w:r>
          </w:p>
        </w:tc>
      </w:tr>
      <w:tr w:rsidR="00BE7CE5" w14:paraId="01CC4F11" w14:textId="77777777" w:rsidTr="00CF6F29">
        <w:trPr>
          <w:cantSplit/>
        </w:trPr>
        <w:tc>
          <w:tcPr>
            <w:tcW w:w="811" w:type="dxa"/>
            <w:shd w:val="clear" w:color="auto" w:fill="auto"/>
          </w:tcPr>
          <w:p w14:paraId="2533CEB4" w14:textId="77777777" w:rsidR="0003480D" w:rsidRPr="00B6262A" w:rsidRDefault="001A5E07" w:rsidP="00CF6F29">
            <w:pPr>
              <w:pStyle w:val="TableText"/>
              <w:rPr>
                <w:szCs w:val="20"/>
              </w:rPr>
            </w:pPr>
            <w:r>
              <w:rPr>
                <w:szCs w:val="20"/>
              </w:rPr>
              <w:t>8.2</w:t>
            </w:r>
          </w:p>
        </w:tc>
        <w:tc>
          <w:tcPr>
            <w:tcW w:w="5908" w:type="dxa"/>
            <w:shd w:val="clear" w:color="auto" w:fill="auto"/>
          </w:tcPr>
          <w:p w14:paraId="4F8D90A7" w14:textId="77777777" w:rsidR="0003480D" w:rsidRPr="00B6262A" w:rsidRDefault="001A5E07" w:rsidP="00CF6F29">
            <w:pPr>
              <w:pStyle w:val="TableText"/>
            </w:pPr>
            <w:r>
              <w:t>Records are kept for two years.</w:t>
            </w:r>
          </w:p>
        </w:tc>
        <w:tc>
          <w:tcPr>
            <w:tcW w:w="2880" w:type="dxa"/>
            <w:shd w:val="clear" w:color="auto" w:fill="auto"/>
          </w:tcPr>
          <w:p w14:paraId="04F33887" w14:textId="77777777" w:rsidR="0003480D" w:rsidRPr="00B6262A" w:rsidRDefault="001A5E07" w:rsidP="00CF6F29">
            <w:pPr>
              <w:pStyle w:val="TableText"/>
              <w:rPr>
                <w:szCs w:val="22"/>
              </w:rPr>
            </w:pPr>
            <w:r>
              <w:rPr>
                <w:szCs w:val="22"/>
              </w:rPr>
              <w:t>EC(MMP)R Section 5-57 (2)</w:t>
            </w:r>
          </w:p>
        </w:tc>
      </w:tr>
      <w:tr w:rsidR="00BE7CE5" w14:paraId="4AABC4A4" w14:textId="77777777" w:rsidTr="00CF6F29">
        <w:trPr>
          <w:cantSplit/>
        </w:trPr>
        <w:tc>
          <w:tcPr>
            <w:tcW w:w="811" w:type="dxa"/>
            <w:shd w:val="clear" w:color="auto" w:fill="auto"/>
          </w:tcPr>
          <w:p w14:paraId="1601DF3F" w14:textId="77777777" w:rsidR="008A7C4B" w:rsidRDefault="001A5E07" w:rsidP="00CF6F29">
            <w:pPr>
              <w:pStyle w:val="TableText"/>
              <w:rPr>
                <w:szCs w:val="20"/>
              </w:rPr>
            </w:pPr>
            <w:r>
              <w:rPr>
                <w:szCs w:val="20"/>
              </w:rPr>
              <w:t>8.3</w:t>
            </w:r>
          </w:p>
        </w:tc>
        <w:tc>
          <w:tcPr>
            <w:tcW w:w="5908" w:type="dxa"/>
            <w:shd w:val="clear" w:color="auto" w:fill="auto"/>
          </w:tcPr>
          <w:p w14:paraId="60DE43D6" w14:textId="77777777" w:rsidR="008A7C4B" w:rsidRDefault="001A5E07" w:rsidP="00CF6F29">
            <w:pPr>
              <w:pStyle w:val="TableText"/>
            </w:pPr>
            <w:r>
              <w:t xml:space="preserve">A version history table is included within the arrangement showing changes and dates they were made. </w:t>
            </w:r>
          </w:p>
        </w:tc>
        <w:tc>
          <w:tcPr>
            <w:tcW w:w="2880" w:type="dxa"/>
            <w:shd w:val="clear" w:color="auto" w:fill="auto"/>
          </w:tcPr>
          <w:p w14:paraId="49DD5251" w14:textId="77777777" w:rsidR="008A7C4B" w:rsidRDefault="001A5E07" w:rsidP="00CF6F29">
            <w:pPr>
              <w:pStyle w:val="TableText"/>
              <w:rPr>
                <w:szCs w:val="22"/>
              </w:rPr>
            </w:pPr>
            <w:r>
              <w:rPr>
                <w:szCs w:val="22"/>
              </w:rPr>
              <w:t>EC(MMP)R Section 5-57 (2)</w:t>
            </w:r>
          </w:p>
        </w:tc>
      </w:tr>
    </w:tbl>
    <w:p w14:paraId="3AA3B1E7" w14:textId="77777777" w:rsidR="009C5DB1" w:rsidRDefault="001A5E07" w:rsidP="00E86CD4">
      <w:pPr>
        <w:pStyle w:val="Heading2"/>
      </w:pPr>
      <w:bookmarkStart w:id="49" w:name="_Toc61253855"/>
      <w:bookmarkEnd w:id="31"/>
      <w:bookmarkEnd w:id="32"/>
      <w:bookmarkEnd w:id="33"/>
      <w:bookmarkEnd w:id="34"/>
      <w:r>
        <w:lastRenderedPageBreak/>
        <w:t>Appendix 1: Approved Arrangement Checklist for AIOs</w:t>
      </w:r>
      <w:bookmarkEnd w:id="49"/>
    </w:p>
    <w:p w14:paraId="34ECBB18" w14:textId="77777777" w:rsidR="005B4019" w:rsidRDefault="001A5E07" w:rsidP="005B4019">
      <w:r>
        <w:t xml:space="preserve">The below checklist </w:t>
      </w:r>
      <w:r w:rsidR="00ED6E6B">
        <w:t>can be</w:t>
      </w:r>
      <w:r>
        <w:t xml:space="preserve"> use</w:t>
      </w:r>
      <w:r w:rsidR="00ED6E6B">
        <w:t>d</w:t>
      </w:r>
      <w:r>
        <w:t xml:space="preserve"> by AIOs to ensure the relevant aspects of the approved arrangement have been included for assessment.</w:t>
      </w:r>
    </w:p>
    <w:tbl>
      <w:tblPr>
        <w:tblStyle w:val="TableGrid"/>
        <w:tblW w:w="0" w:type="auto"/>
        <w:tblLook w:val="04A0" w:firstRow="1" w:lastRow="0" w:firstColumn="1" w:lastColumn="0" w:noHBand="0" w:noVBand="1"/>
      </w:tblPr>
      <w:tblGrid>
        <w:gridCol w:w="5322"/>
        <w:gridCol w:w="2470"/>
      </w:tblGrid>
      <w:tr w:rsidR="00BE7CE5" w14:paraId="72F6393B" w14:textId="77777777" w:rsidTr="00ED6E6B">
        <w:tc>
          <w:tcPr>
            <w:tcW w:w="5322" w:type="dxa"/>
          </w:tcPr>
          <w:p w14:paraId="78D248D4" w14:textId="77777777" w:rsidR="00ED6E6B" w:rsidRPr="005B4019" w:rsidRDefault="001A5E07" w:rsidP="005B4019">
            <w:pPr>
              <w:rPr>
                <w:b/>
              </w:rPr>
            </w:pPr>
            <w:r w:rsidRPr="005B4019">
              <w:rPr>
                <w:b/>
              </w:rPr>
              <w:t>Requirement</w:t>
            </w:r>
          </w:p>
        </w:tc>
        <w:tc>
          <w:tcPr>
            <w:tcW w:w="2470" w:type="dxa"/>
          </w:tcPr>
          <w:p w14:paraId="3640E74D" w14:textId="77777777" w:rsidR="00ED6E6B" w:rsidRPr="005B4019" w:rsidRDefault="001A5E07" w:rsidP="005B4019">
            <w:pPr>
              <w:rPr>
                <w:b/>
              </w:rPr>
            </w:pPr>
            <w:r w:rsidRPr="005B4019">
              <w:rPr>
                <w:b/>
              </w:rPr>
              <w:t>Included</w:t>
            </w:r>
            <w:r>
              <w:rPr>
                <w:b/>
              </w:rPr>
              <w:t>?</w:t>
            </w:r>
          </w:p>
        </w:tc>
      </w:tr>
      <w:tr w:rsidR="00BE7CE5" w14:paraId="022ACB16" w14:textId="77777777" w:rsidTr="00ED6E6B">
        <w:tc>
          <w:tcPr>
            <w:tcW w:w="5322" w:type="dxa"/>
          </w:tcPr>
          <w:p w14:paraId="6AFE787A" w14:textId="77777777" w:rsidR="00ED6E6B" w:rsidRDefault="001A5E07" w:rsidP="00087631">
            <w:r>
              <w:t xml:space="preserve">Importing Country Approval </w:t>
            </w:r>
          </w:p>
        </w:tc>
        <w:tc>
          <w:tcPr>
            <w:tcW w:w="2470" w:type="dxa"/>
          </w:tcPr>
          <w:p w14:paraId="3F60DDD3" w14:textId="77777777" w:rsidR="00ED6E6B" w:rsidRDefault="00ED6E6B" w:rsidP="005B4019"/>
        </w:tc>
      </w:tr>
      <w:tr w:rsidR="00BE7CE5" w14:paraId="512FA404" w14:textId="77777777" w:rsidTr="00ED6E6B">
        <w:tc>
          <w:tcPr>
            <w:tcW w:w="5322" w:type="dxa"/>
          </w:tcPr>
          <w:p w14:paraId="3EBDBFE4" w14:textId="77777777" w:rsidR="00ED6E6B" w:rsidRDefault="001A5E07" w:rsidP="005B4019">
            <w:r>
              <w:t>Importing Country Requirements</w:t>
            </w:r>
          </w:p>
        </w:tc>
        <w:tc>
          <w:tcPr>
            <w:tcW w:w="2470" w:type="dxa"/>
          </w:tcPr>
          <w:p w14:paraId="107770D0" w14:textId="77777777" w:rsidR="00ED6E6B" w:rsidRDefault="00ED6E6B" w:rsidP="005B4019"/>
        </w:tc>
      </w:tr>
      <w:tr w:rsidR="00BE7CE5" w14:paraId="0C908F93" w14:textId="77777777" w:rsidTr="00ED6E6B">
        <w:tc>
          <w:tcPr>
            <w:tcW w:w="5322" w:type="dxa"/>
          </w:tcPr>
          <w:p w14:paraId="2BB42018" w14:textId="77777777" w:rsidR="00ED6E6B" w:rsidRDefault="001A5E07" w:rsidP="005B4019">
            <w:r>
              <w:t>Halal Certification Operations</w:t>
            </w:r>
          </w:p>
        </w:tc>
        <w:tc>
          <w:tcPr>
            <w:tcW w:w="2470" w:type="dxa"/>
          </w:tcPr>
          <w:p w14:paraId="38400F1D" w14:textId="77777777" w:rsidR="00ED6E6B" w:rsidRDefault="00ED6E6B" w:rsidP="005B4019"/>
        </w:tc>
      </w:tr>
      <w:tr w:rsidR="00BE7CE5" w14:paraId="24944B79" w14:textId="77777777" w:rsidTr="00ED6E6B">
        <w:tc>
          <w:tcPr>
            <w:tcW w:w="5322" w:type="dxa"/>
          </w:tcPr>
          <w:p w14:paraId="20E0AB2F" w14:textId="77777777" w:rsidR="00ED6E6B" w:rsidRDefault="001A5E07" w:rsidP="005B4019">
            <w:r>
              <w:t xml:space="preserve">Training </w:t>
            </w:r>
            <w:r w:rsidR="00330111">
              <w:t>Requirements</w:t>
            </w:r>
          </w:p>
        </w:tc>
        <w:tc>
          <w:tcPr>
            <w:tcW w:w="2470" w:type="dxa"/>
          </w:tcPr>
          <w:p w14:paraId="6613E710" w14:textId="77777777" w:rsidR="00ED6E6B" w:rsidRDefault="00ED6E6B" w:rsidP="005B4019"/>
        </w:tc>
      </w:tr>
      <w:tr w:rsidR="00BE7CE5" w14:paraId="6E9AC1AC" w14:textId="77777777" w:rsidTr="00ED6E6B">
        <w:tc>
          <w:tcPr>
            <w:tcW w:w="5322" w:type="dxa"/>
          </w:tcPr>
          <w:p w14:paraId="682021B1" w14:textId="77777777" w:rsidR="00ED6E6B" w:rsidRDefault="001A5E07" w:rsidP="005B4019">
            <w:r>
              <w:t>Management Practices</w:t>
            </w:r>
          </w:p>
        </w:tc>
        <w:tc>
          <w:tcPr>
            <w:tcW w:w="2470" w:type="dxa"/>
          </w:tcPr>
          <w:p w14:paraId="33B9811B" w14:textId="77777777" w:rsidR="00ED6E6B" w:rsidRDefault="00ED6E6B" w:rsidP="005B4019"/>
        </w:tc>
      </w:tr>
      <w:tr w:rsidR="00BE7CE5" w14:paraId="73398613" w14:textId="77777777" w:rsidTr="00ED6E6B">
        <w:tc>
          <w:tcPr>
            <w:tcW w:w="5322" w:type="dxa"/>
          </w:tcPr>
          <w:p w14:paraId="4204CDA8" w14:textId="77777777" w:rsidR="00ED6E6B" w:rsidRDefault="001A5E07" w:rsidP="005B4019">
            <w:r>
              <w:t xml:space="preserve">List of </w:t>
            </w:r>
            <w:r w:rsidR="00330111">
              <w:t xml:space="preserve">persons in management and control and person signing export red meat halal certificates </w:t>
            </w:r>
          </w:p>
        </w:tc>
        <w:tc>
          <w:tcPr>
            <w:tcW w:w="2470" w:type="dxa"/>
          </w:tcPr>
          <w:p w14:paraId="4D528EB5" w14:textId="77777777" w:rsidR="00ED6E6B" w:rsidRDefault="00ED6E6B" w:rsidP="005B4019"/>
        </w:tc>
      </w:tr>
      <w:tr w:rsidR="00BE7CE5" w14:paraId="65EADFB0" w14:textId="77777777" w:rsidTr="00ED6E6B">
        <w:tc>
          <w:tcPr>
            <w:tcW w:w="5322" w:type="dxa"/>
          </w:tcPr>
          <w:p w14:paraId="00D97C52" w14:textId="77777777" w:rsidR="00ED6E6B" w:rsidRDefault="001A5E07" w:rsidP="005B4019">
            <w:r>
              <w:t>Auditing procedures</w:t>
            </w:r>
            <w:r w:rsidR="00330111">
              <w:t xml:space="preserve"> of establishments</w:t>
            </w:r>
          </w:p>
        </w:tc>
        <w:tc>
          <w:tcPr>
            <w:tcW w:w="2470" w:type="dxa"/>
          </w:tcPr>
          <w:p w14:paraId="3282FB2E" w14:textId="77777777" w:rsidR="00ED6E6B" w:rsidRDefault="00ED6E6B" w:rsidP="005B4019"/>
        </w:tc>
      </w:tr>
      <w:tr w:rsidR="00BE7CE5" w14:paraId="01A50000" w14:textId="77777777" w:rsidTr="00ED6E6B">
        <w:tc>
          <w:tcPr>
            <w:tcW w:w="5322" w:type="dxa"/>
          </w:tcPr>
          <w:p w14:paraId="7E944F51" w14:textId="77777777" w:rsidR="00ED6E6B" w:rsidRDefault="001A5E07" w:rsidP="005B4019">
            <w:r>
              <w:t>Internal audit procedures</w:t>
            </w:r>
          </w:p>
        </w:tc>
        <w:tc>
          <w:tcPr>
            <w:tcW w:w="2470" w:type="dxa"/>
          </w:tcPr>
          <w:p w14:paraId="1AB3DFFF" w14:textId="77777777" w:rsidR="00ED6E6B" w:rsidRDefault="00ED6E6B" w:rsidP="005B4019"/>
        </w:tc>
      </w:tr>
      <w:tr w:rsidR="00BE7CE5" w14:paraId="41AA83C4" w14:textId="77777777" w:rsidTr="00ED6E6B">
        <w:tc>
          <w:tcPr>
            <w:tcW w:w="5322" w:type="dxa"/>
          </w:tcPr>
          <w:p w14:paraId="31FDA29E" w14:textId="77777777" w:rsidR="00ED6E6B" w:rsidRDefault="001A5E07" w:rsidP="005B4019">
            <w:r>
              <w:t>Record Keeping</w:t>
            </w:r>
          </w:p>
        </w:tc>
        <w:tc>
          <w:tcPr>
            <w:tcW w:w="2470" w:type="dxa"/>
          </w:tcPr>
          <w:p w14:paraId="6A545E17" w14:textId="77777777" w:rsidR="00ED6E6B" w:rsidRDefault="00ED6E6B" w:rsidP="005B4019"/>
        </w:tc>
      </w:tr>
      <w:tr w:rsidR="00BE7CE5" w14:paraId="4D32C92E" w14:textId="77777777" w:rsidTr="00ED6E6B">
        <w:tc>
          <w:tcPr>
            <w:tcW w:w="5322" w:type="dxa"/>
          </w:tcPr>
          <w:p w14:paraId="458DCB79" w14:textId="77777777" w:rsidR="00ED6E6B" w:rsidRDefault="001A5E07" w:rsidP="00783B25">
            <w:r>
              <w:t>Version history</w:t>
            </w:r>
          </w:p>
        </w:tc>
        <w:tc>
          <w:tcPr>
            <w:tcW w:w="2470" w:type="dxa"/>
          </w:tcPr>
          <w:p w14:paraId="6BC3AF8E" w14:textId="77777777" w:rsidR="00ED6E6B" w:rsidRDefault="00ED6E6B" w:rsidP="00783B25"/>
        </w:tc>
      </w:tr>
    </w:tbl>
    <w:p w14:paraId="305CC773" w14:textId="77777777" w:rsidR="00632339" w:rsidRDefault="00632339" w:rsidP="005B4019"/>
    <w:p w14:paraId="725C432B" w14:textId="77777777" w:rsidR="00632339" w:rsidRDefault="001A5E07">
      <w:pPr>
        <w:spacing w:before="0"/>
      </w:pPr>
      <w:r>
        <w:br w:type="page"/>
      </w:r>
    </w:p>
    <w:p w14:paraId="5889B1E5" w14:textId="77777777" w:rsidR="00632339" w:rsidRDefault="001A5E07" w:rsidP="00E86CD4">
      <w:pPr>
        <w:pStyle w:val="Heading2"/>
      </w:pPr>
      <w:bookmarkStart w:id="50" w:name="_Toc61253856"/>
      <w:r>
        <w:lastRenderedPageBreak/>
        <w:t xml:space="preserve">Appendix 2: </w:t>
      </w:r>
      <w:r w:rsidR="008A6230">
        <w:t>Components</w:t>
      </w:r>
      <w:r>
        <w:t xml:space="preserve"> of </w:t>
      </w:r>
      <w:r w:rsidR="008A6230">
        <w:t xml:space="preserve">an </w:t>
      </w:r>
      <w:r>
        <w:t>Establishment</w:t>
      </w:r>
      <w:r w:rsidR="008A6230">
        <w:t>’s</w:t>
      </w:r>
      <w:r>
        <w:t xml:space="preserve"> Halal Program</w:t>
      </w:r>
      <w:bookmarkEnd w:id="50"/>
      <w:r>
        <w:t xml:space="preserve"> </w:t>
      </w:r>
    </w:p>
    <w:p w14:paraId="357A7FF9" w14:textId="77777777" w:rsidR="00632339" w:rsidRDefault="001A5E07" w:rsidP="00632339">
      <w:r>
        <w:t xml:space="preserve">The below information is to be used as a guide only and is not definitive or exhaustive. When assessing and considering an establishment’s approved arrangement, the AIO must also consider specific importing country requirements that may require additional information to be </w:t>
      </w:r>
      <w:r w:rsidR="00AC31C1">
        <w:t>included within an establishment’s approved arrangement</w:t>
      </w:r>
      <w:r>
        <w:t xml:space="preserve">. </w:t>
      </w:r>
      <w:r w:rsidR="0045627A">
        <w:t xml:space="preserve">Please note, the halal program of the approved arrangement must be jointly approved by the AIO and the department. </w:t>
      </w:r>
    </w:p>
    <w:p w14:paraId="378C4EDF" w14:textId="77777777" w:rsidR="00387D31" w:rsidRPr="00C57670" w:rsidRDefault="001A5E07" w:rsidP="00387D31">
      <w:pPr>
        <w:rPr>
          <w:u w:val="single"/>
        </w:rPr>
      </w:pPr>
      <w:r>
        <w:rPr>
          <w:bCs/>
          <w:u w:val="single"/>
        </w:rPr>
        <w:t xml:space="preserve">Approved </w:t>
      </w:r>
      <w:r w:rsidR="00AC31C1">
        <w:rPr>
          <w:bCs/>
          <w:u w:val="single"/>
        </w:rPr>
        <w:t>a</w:t>
      </w:r>
      <w:r>
        <w:rPr>
          <w:bCs/>
          <w:u w:val="single"/>
        </w:rPr>
        <w:t>rrangements</w:t>
      </w:r>
    </w:p>
    <w:p w14:paraId="1CBA8B91" w14:textId="57B4042F" w:rsidR="00387D31" w:rsidRDefault="001A5E07" w:rsidP="00387D31">
      <w:r w:rsidRPr="00C57670">
        <w:t xml:space="preserve">All </w:t>
      </w:r>
      <w:r>
        <w:t xml:space="preserve">export registered establishments (including slaughter establishments, independent boning rooms and cold stores) </w:t>
      </w:r>
      <w:r w:rsidRPr="00C57670">
        <w:t xml:space="preserve">requiring government </w:t>
      </w:r>
      <w:r w:rsidR="005A7C2A">
        <w:t>h</w:t>
      </w:r>
      <w:r w:rsidRPr="00C57670">
        <w:t xml:space="preserve">alal certification </w:t>
      </w:r>
      <w:r>
        <w:t>must</w:t>
      </w:r>
      <w:r w:rsidRPr="00C57670">
        <w:t xml:space="preserve"> have an </w:t>
      </w:r>
      <w:r w:rsidR="00560952">
        <w:t>a</w:t>
      </w:r>
      <w:r w:rsidRPr="00C57670">
        <w:t xml:space="preserve">pproved </w:t>
      </w:r>
      <w:r w:rsidR="00560952">
        <w:t>a</w:t>
      </w:r>
      <w:r w:rsidRPr="00C57670">
        <w:t>rrangement</w:t>
      </w:r>
      <w:r>
        <w:t xml:space="preserve"> </w:t>
      </w:r>
      <w:r w:rsidRPr="00C57670">
        <w:t xml:space="preserve">that incorporates </w:t>
      </w:r>
      <w:r w:rsidR="005A7C2A">
        <w:t>h</w:t>
      </w:r>
      <w:r w:rsidRPr="00C57670">
        <w:t xml:space="preserve">alal requirements. The </w:t>
      </w:r>
      <w:r w:rsidR="00AD366B">
        <w:t>approved arrangement</w:t>
      </w:r>
      <w:r w:rsidRPr="00C57670">
        <w:t xml:space="preserve"> will identify the </w:t>
      </w:r>
      <w:r>
        <w:t>AIO</w:t>
      </w:r>
      <w:r w:rsidR="007D166F">
        <w:t>/s</w:t>
      </w:r>
      <w:r w:rsidR="004A22D4">
        <w:t xml:space="preserve"> </w:t>
      </w:r>
      <w:r>
        <w:t xml:space="preserve">operating on the establishment </w:t>
      </w:r>
      <w:r w:rsidRPr="00C57670">
        <w:t xml:space="preserve">and the scope of the </w:t>
      </w:r>
      <w:r w:rsidR="005A7C2A">
        <w:t>h</w:t>
      </w:r>
      <w:r w:rsidRPr="00C57670">
        <w:t xml:space="preserve">alal production process </w:t>
      </w:r>
      <w:proofErr w:type="gramStart"/>
      <w:r w:rsidRPr="00C57670">
        <w:t>e</w:t>
      </w:r>
      <w:r w:rsidR="00687122">
        <w:t>.</w:t>
      </w:r>
      <w:r w:rsidRPr="00C57670">
        <w:t>g</w:t>
      </w:r>
      <w:r w:rsidR="00687122">
        <w:t>.</w:t>
      </w:r>
      <w:proofErr w:type="gramEnd"/>
      <w:r w:rsidRPr="00C57670">
        <w:t xml:space="preserve"> species, boning, offal processing, further processing, by products preparation, </w:t>
      </w:r>
      <w:r w:rsidR="00ED6E6B" w:rsidRPr="00C57670">
        <w:t>storage,</w:t>
      </w:r>
      <w:r w:rsidRPr="00C57670">
        <w:t xml:space="preserve"> and where applicable transportation. </w:t>
      </w:r>
    </w:p>
    <w:p w14:paraId="3B890940" w14:textId="77777777" w:rsidR="00387D31" w:rsidRPr="00C57670" w:rsidRDefault="001A5E07" w:rsidP="00387D31">
      <w:r w:rsidRPr="00C57670">
        <w:t xml:space="preserve">The </w:t>
      </w:r>
      <w:r w:rsidR="00560952">
        <w:t>approved arrangement</w:t>
      </w:r>
      <w:r w:rsidRPr="00C57670">
        <w:t xml:space="preserve"> </w:t>
      </w:r>
      <w:r w:rsidR="00B30159">
        <w:t>must</w:t>
      </w:r>
      <w:r w:rsidRPr="00C57670">
        <w:t xml:space="preserve"> incorporate the process for identification, processing, storing, and transporting of </w:t>
      </w:r>
      <w:r w:rsidR="00B30159">
        <w:t>n</w:t>
      </w:r>
      <w:r w:rsidR="00ED6E6B" w:rsidRPr="00C57670">
        <w:t>on-</w:t>
      </w:r>
      <w:r w:rsidR="00B30159">
        <w:t>h</w:t>
      </w:r>
      <w:r w:rsidR="00ED6E6B" w:rsidRPr="00C57670">
        <w:t>alal</w:t>
      </w:r>
      <w:r w:rsidRPr="00C57670">
        <w:t xml:space="preserve"> products in all sections of t</w:t>
      </w:r>
      <w:r>
        <w:t>he e</w:t>
      </w:r>
      <w:r w:rsidRPr="00C57670">
        <w:t xml:space="preserve">stablishment. </w:t>
      </w:r>
      <w:r w:rsidR="00B30159">
        <w:t>It must</w:t>
      </w:r>
      <w:r w:rsidRPr="00C57670">
        <w:t xml:space="preserve"> also incorporate post-operative cleaning procedures where </w:t>
      </w:r>
      <w:r w:rsidR="00B30159">
        <w:t>n</w:t>
      </w:r>
      <w:r w:rsidR="00ED6E6B" w:rsidRPr="00C57670">
        <w:t>on-</w:t>
      </w:r>
      <w:r w:rsidR="00B30159">
        <w:t>h</w:t>
      </w:r>
      <w:r w:rsidR="00ED6E6B" w:rsidRPr="00C57670">
        <w:t>alal</w:t>
      </w:r>
      <w:r>
        <w:t xml:space="preserve"> products have been processed if applicable. </w:t>
      </w:r>
    </w:p>
    <w:p w14:paraId="1334B258" w14:textId="0CECE32A" w:rsidR="00387D31" w:rsidRDefault="001A5E07" w:rsidP="00387D31">
      <w:r w:rsidRPr="00C57670">
        <w:t xml:space="preserve">It is important to note that some importing countries prohibit the processing of </w:t>
      </w:r>
      <w:r w:rsidR="00AD366B">
        <w:t>p</w:t>
      </w:r>
      <w:r w:rsidRPr="00C57670">
        <w:t xml:space="preserve">ork or </w:t>
      </w:r>
      <w:r w:rsidR="00AD366B">
        <w:t>p</w:t>
      </w:r>
      <w:r w:rsidRPr="00C57670">
        <w:t xml:space="preserve">ork products in the same facility as </w:t>
      </w:r>
      <w:r w:rsidR="00B30159">
        <w:t>h</w:t>
      </w:r>
      <w:r w:rsidRPr="00C57670">
        <w:t xml:space="preserve">alal products. In other circumstances, where </w:t>
      </w:r>
      <w:r w:rsidR="00AD366B">
        <w:t>p</w:t>
      </w:r>
      <w:r w:rsidRPr="00C57670">
        <w:t xml:space="preserve">igs or </w:t>
      </w:r>
      <w:r w:rsidR="00AD366B">
        <w:t>p</w:t>
      </w:r>
      <w:r w:rsidRPr="00C57670">
        <w:t xml:space="preserve">ork products are processed in multi species plants, clear segregation programs must be part of the </w:t>
      </w:r>
      <w:r w:rsidR="00560952">
        <w:t>approved arrangement</w:t>
      </w:r>
      <w:r w:rsidRPr="00C57670">
        <w:t xml:space="preserve">. In these instances, importing countries may require that </w:t>
      </w:r>
      <w:r w:rsidR="00B30159">
        <w:t>p</w:t>
      </w:r>
      <w:r w:rsidRPr="00C57670">
        <w:t xml:space="preserve">igs </w:t>
      </w:r>
      <w:r w:rsidR="004A22D4">
        <w:t>are</w:t>
      </w:r>
      <w:r w:rsidR="004A22D4" w:rsidRPr="00C57670">
        <w:t xml:space="preserve"> not</w:t>
      </w:r>
      <w:r w:rsidRPr="00C57670">
        <w:t xml:space="preserve"> slaughtered or processed on the same line, equipment</w:t>
      </w:r>
      <w:r w:rsidR="00ED6E6B">
        <w:t>,</w:t>
      </w:r>
      <w:r w:rsidRPr="00C57670">
        <w:t xml:space="preserve"> or processing room as </w:t>
      </w:r>
      <w:r w:rsidR="00B30159">
        <w:t>h</w:t>
      </w:r>
      <w:r w:rsidRPr="00C57670">
        <w:t>alal products.</w:t>
      </w:r>
    </w:p>
    <w:p w14:paraId="67AAA87E" w14:textId="77777777" w:rsidR="007A4D3A" w:rsidRDefault="001A5E07" w:rsidP="00387D31">
      <w:r>
        <w:t>Further information of the establishments approved arrangement, can be found on the department’s website</w:t>
      </w:r>
    </w:p>
    <w:p w14:paraId="190ED167" w14:textId="42497E2A" w:rsidR="00D041E5" w:rsidRDefault="001A5E07" w:rsidP="00D041E5">
      <w:pPr>
        <w:rPr>
          <w:bCs/>
          <w:u w:val="single"/>
        </w:rPr>
      </w:pPr>
      <w:r w:rsidRPr="00C57670">
        <w:rPr>
          <w:bCs/>
          <w:u w:val="single"/>
        </w:rPr>
        <w:t xml:space="preserve">Human </w:t>
      </w:r>
      <w:r w:rsidR="00AC31C1">
        <w:rPr>
          <w:bCs/>
          <w:u w:val="single"/>
        </w:rPr>
        <w:t>r</w:t>
      </w:r>
      <w:r w:rsidRPr="00C57670">
        <w:rPr>
          <w:bCs/>
          <w:u w:val="single"/>
        </w:rPr>
        <w:t xml:space="preserve">esource </w:t>
      </w:r>
      <w:r w:rsidR="00AC31C1">
        <w:rPr>
          <w:bCs/>
          <w:u w:val="single"/>
        </w:rPr>
        <w:t>r</w:t>
      </w:r>
      <w:r w:rsidRPr="00C57670">
        <w:rPr>
          <w:bCs/>
          <w:u w:val="single"/>
        </w:rPr>
        <w:t xml:space="preserve">equirements </w:t>
      </w:r>
    </w:p>
    <w:p w14:paraId="63A67A90" w14:textId="76D38504" w:rsidR="00B70607" w:rsidRPr="00D91C67" w:rsidRDefault="00B70607" w:rsidP="00D041E5">
      <w:pPr>
        <w:rPr>
          <w:bCs/>
        </w:rPr>
      </w:pPr>
      <w:r w:rsidRPr="00D91C67">
        <w:rPr>
          <w:bCs/>
        </w:rPr>
        <w:t xml:space="preserve">Where required each AIO must appoint an onsite halal supervisor at each red meat establishment who will provide supervisory, training, document/record control and religious expertise in matters relating to Halal slaughter </w:t>
      </w:r>
      <w:proofErr w:type="gramStart"/>
      <w:r w:rsidRPr="00D91C67">
        <w:rPr>
          <w:bCs/>
        </w:rPr>
        <w:t>on a daily basis</w:t>
      </w:r>
      <w:proofErr w:type="gramEnd"/>
      <w:r w:rsidRPr="00D91C67">
        <w:rPr>
          <w:bCs/>
        </w:rPr>
        <w:t xml:space="preserve">. </w:t>
      </w:r>
    </w:p>
    <w:p w14:paraId="411D4DE8" w14:textId="09EE3231" w:rsidR="00B70607" w:rsidRPr="00D91C67" w:rsidRDefault="00B70607" w:rsidP="00D041E5">
      <w:pPr>
        <w:rPr>
          <w:bCs/>
        </w:rPr>
      </w:pPr>
      <w:r w:rsidRPr="00D91C67">
        <w:rPr>
          <w:bCs/>
        </w:rPr>
        <w:t xml:space="preserve">The halal supervisor will supervise the establishment and its compliance with the AGAHP daily, regularly communicate with the management of the AIO and when required will participate in overseas delegation inspections or visits. </w:t>
      </w:r>
      <w:r w:rsidR="00733298">
        <w:rPr>
          <w:bCs/>
        </w:rPr>
        <w:t xml:space="preserve">The </w:t>
      </w:r>
      <w:r w:rsidRPr="00D91C67">
        <w:rPr>
          <w:bCs/>
        </w:rPr>
        <w:t xml:space="preserve">AIO will monitor the onsite halal supervisor and the Establishment during the </w:t>
      </w:r>
      <w:r w:rsidR="00733298">
        <w:rPr>
          <w:bCs/>
        </w:rPr>
        <w:t>four</w:t>
      </w:r>
      <w:r w:rsidRPr="00D91C67">
        <w:rPr>
          <w:bCs/>
        </w:rPr>
        <w:t xml:space="preserve"> quarterly surveillance audits conducted by the AIO. </w:t>
      </w:r>
    </w:p>
    <w:p w14:paraId="1879F1D8" w14:textId="606C50E7" w:rsidR="00B70607" w:rsidRPr="00D91C67" w:rsidRDefault="00E76765" w:rsidP="00D041E5">
      <w:pPr>
        <w:rPr>
          <w:bCs/>
        </w:rPr>
      </w:pPr>
      <w:r>
        <w:rPr>
          <w:bCs/>
        </w:rPr>
        <w:t xml:space="preserve">All onsite </w:t>
      </w:r>
      <w:r w:rsidR="00733298">
        <w:rPr>
          <w:bCs/>
        </w:rPr>
        <w:t>Muslim</w:t>
      </w:r>
      <w:r>
        <w:rPr>
          <w:bCs/>
        </w:rPr>
        <w:t xml:space="preserve"> personnel must</w:t>
      </w:r>
      <w:r w:rsidRPr="00D91C67">
        <w:rPr>
          <w:bCs/>
        </w:rPr>
        <w:t xml:space="preserve"> </w:t>
      </w:r>
      <w:r w:rsidR="00B70607" w:rsidRPr="00D91C67">
        <w:rPr>
          <w:bCs/>
        </w:rPr>
        <w:t>have a current identification car</w:t>
      </w:r>
      <w:r>
        <w:rPr>
          <w:bCs/>
        </w:rPr>
        <w:t xml:space="preserve">d. </w:t>
      </w:r>
    </w:p>
    <w:p w14:paraId="518A5AFA" w14:textId="654C36B4" w:rsidR="006E3AA1" w:rsidRPr="003B1F71" w:rsidRDefault="001A5E07" w:rsidP="001364DD">
      <w:r>
        <w:t xml:space="preserve">The establishment should ensure </w:t>
      </w:r>
      <w:r w:rsidR="000753AB">
        <w:t xml:space="preserve">satisfactory facilities are provided for the </w:t>
      </w:r>
      <w:r w:rsidR="00733298">
        <w:t>Muslim</w:t>
      </w:r>
      <w:r w:rsidR="00BE1651">
        <w:t xml:space="preserve"> personnel </w:t>
      </w:r>
      <w:r w:rsidR="000753AB">
        <w:t xml:space="preserve">to conduct their daily religious activities. </w:t>
      </w:r>
    </w:p>
    <w:p w14:paraId="7C84A8B5" w14:textId="77777777" w:rsidR="00733298" w:rsidRDefault="00733298" w:rsidP="001364DD">
      <w:pPr>
        <w:rPr>
          <w:u w:val="single"/>
        </w:rPr>
      </w:pPr>
    </w:p>
    <w:p w14:paraId="43D0F8C5" w14:textId="37DB8B88" w:rsidR="001364DD" w:rsidRPr="00690D57" w:rsidRDefault="001A5E07" w:rsidP="001364DD">
      <w:pPr>
        <w:rPr>
          <w:u w:val="single"/>
        </w:rPr>
      </w:pPr>
      <w:r w:rsidRPr="00690D57">
        <w:rPr>
          <w:u w:val="single"/>
        </w:rPr>
        <w:lastRenderedPageBreak/>
        <w:t xml:space="preserve">Processing non-halal </w:t>
      </w:r>
      <w:r w:rsidR="000B2E23">
        <w:rPr>
          <w:u w:val="single"/>
        </w:rPr>
        <w:t xml:space="preserve">meat </w:t>
      </w:r>
    </w:p>
    <w:p w14:paraId="42E47023" w14:textId="77777777" w:rsidR="001364DD" w:rsidRPr="001364DD" w:rsidRDefault="001A5E07" w:rsidP="001364DD">
      <w:r w:rsidRPr="001364DD">
        <w:t xml:space="preserve">There will be occasions when </w:t>
      </w:r>
      <w:r w:rsidR="00AC31C1">
        <w:t>n</w:t>
      </w:r>
      <w:r w:rsidR="00ED6E6B" w:rsidRPr="001364DD">
        <w:t>on-</w:t>
      </w:r>
      <w:r w:rsidR="00AC31C1">
        <w:t>h</w:t>
      </w:r>
      <w:r w:rsidR="00ED6E6B" w:rsidRPr="001364DD">
        <w:t>alal</w:t>
      </w:r>
      <w:r w:rsidRPr="001364DD">
        <w:t xml:space="preserve"> products are produced at an </w:t>
      </w:r>
      <w:r w:rsidR="00AD366B">
        <w:t>a</w:t>
      </w:r>
      <w:r w:rsidRPr="001364DD">
        <w:t xml:space="preserve">battoir or </w:t>
      </w:r>
      <w:r w:rsidR="00AD366B">
        <w:t>b</w:t>
      </w:r>
      <w:r w:rsidRPr="001364DD">
        <w:t xml:space="preserve">oning room that require special arrangements to ensure the integrity of the </w:t>
      </w:r>
      <w:r w:rsidR="00AD366B">
        <w:t>a</w:t>
      </w:r>
      <w:r w:rsidRPr="001364DD">
        <w:t xml:space="preserve">pproved </w:t>
      </w:r>
      <w:r w:rsidR="00AD366B">
        <w:t>ar</w:t>
      </w:r>
      <w:r w:rsidRPr="001364DD">
        <w:t xml:space="preserve">rangement has been maintained. Examples of such instances are: </w:t>
      </w:r>
    </w:p>
    <w:p w14:paraId="50AECEFF" w14:textId="77777777" w:rsidR="001364DD" w:rsidRDefault="001A5E07" w:rsidP="00FE63C7">
      <w:pPr>
        <w:pStyle w:val="ListParagraph"/>
        <w:numPr>
          <w:ilvl w:val="0"/>
          <w:numId w:val="16"/>
        </w:numPr>
      </w:pPr>
      <w:r w:rsidRPr="001364DD">
        <w:t xml:space="preserve">Emergency kill (animal that is distressed, </w:t>
      </w:r>
      <w:r w:rsidR="00ED6E6B" w:rsidRPr="001364DD">
        <w:t>suffering,</w:t>
      </w:r>
      <w:r w:rsidRPr="001364DD">
        <w:t xml:space="preserve"> or inj</w:t>
      </w:r>
      <w:r>
        <w:t>ured)</w:t>
      </w:r>
    </w:p>
    <w:p w14:paraId="2CBA6CF7" w14:textId="77777777" w:rsidR="001364DD" w:rsidRDefault="001A5E07" w:rsidP="00FE63C7">
      <w:pPr>
        <w:pStyle w:val="ListParagraph"/>
        <w:numPr>
          <w:ilvl w:val="0"/>
          <w:numId w:val="16"/>
        </w:numPr>
      </w:pPr>
      <w:r w:rsidRPr="001364DD">
        <w:t>Animal that has been excessively stunned or stu</w:t>
      </w:r>
      <w:r>
        <w:t>nned with a captive bolt device</w:t>
      </w:r>
    </w:p>
    <w:p w14:paraId="06F307D1" w14:textId="77777777" w:rsidR="001364DD" w:rsidRDefault="001A5E07" w:rsidP="00FE63C7">
      <w:pPr>
        <w:pStyle w:val="ListParagraph"/>
        <w:numPr>
          <w:ilvl w:val="0"/>
          <w:numId w:val="16"/>
        </w:numPr>
      </w:pPr>
      <w:r w:rsidRPr="001364DD">
        <w:t>Animal that has be</w:t>
      </w:r>
      <w:r w:rsidR="00687122">
        <w:t xml:space="preserve">en slaughtered by a </w:t>
      </w:r>
      <w:r w:rsidR="00190B2D">
        <w:t>slaughterman</w:t>
      </w:r>
      <w:r w:rsidRPr="001364DD">
        <w:t xml:space="preserve"> who is not a Musl</w:t>
      </w:r>
      <w:r>
        <w:t>im</w:t>
      </w:r>
    </w:p>
    <w:p w14:paraId="347F865D" w14:textId="77777777" w:rsidR="001364DD" w:rsidRDefault="001A5E07" w:rsidP="00FE63C7">
      <w:pPr>
        <w:pStyle w:val="ListParagraph"/>
        <w:numPr>
          <w:ilvl w:val="0"/>
          <w:numId w:val="16"/>
        </w:numPr>
      </w:pPr>
      <w:proofErr w:type="spellStart"/>
      <w:r w:rsidRPr="001364DD">
        <w:t>Carcase</w:t>
      </w:r>
      <w:proofErr w:type="spellEnd"/>
      <w:r w:rsidRPr="001364DD">
        <w:t xml:space="preserve"> or product where some doubt exists about its Halal status. </w:t>
      </w:r>
    </w:p>
    <w:p w14:paraId="1B52626C" w14:textId="1288DBFF" w:rsidR="005A7C2A" w:rsidRDefault="001A5E07" w:rsidP="005A7C2A">
      <w:r>
        <w:t xml:space="preserve">The establishment’s approved arrangement must detail the segregation of </w:t>
      </w:r>
      <w:r w:rsidR="00AD355E">
        <w:t>H</w:t>
      </w:r>
      <w:r>
        <w:t xml:space="preserve">alal from </w:t>
      </w:r>
      <w:r w:rsidR="002B3FC0">
        <w:t>n</w:t>
      </w:r>
      <w:r>
        <w:t>on-</w:t>
      </w:r>
      <w:r w:rsidR="00AD355E">
        <w:t>H</w:t>
      </w:r>
      <w:r>
        <w:t xml:space="preserve">alal or haram products to ensure integrity of the </w:t>
      </w:r>
      <w:r w:rsidR="00AD355E">
        <w:t>H</w:t>
      </w:r>
      <w:r w:rsidR="00AC31C1">
        <w:t xml:space="preserve">alal </w:t>
      </w:r>
      <w:r>
        <w:t xml:space="preserve">product is maintained. </w:t>
      </w:r>
    </w:p>
    <w:p w14:paraId="42968B65" w14:textId="77777777" w:rsidR="008A79A6" w:rsidRPr="008A79A6" w:rsidRDefault="001A5E07" w:rsidP="008A79A6">
      <w:pPr>
        <w:rPr>
          <w:u w:val="single"/>
        </w:rPr>
      </w:pPr>
      <w:r w:rsidRPr="008A79A6">
        <w:rPr>
          <w:u w:val="single"/>
        </w:rPr>
        <w:t xml:space="preserve">Sanitary </w:t>
      </w:r>
      <w:r w:rsidR="00AC31C1">
        <w:rPr>
          <w:u w:val="single"/>
        </w:rPr>
        <w:t>r</w:t>
      </w:r>
      <w:r w:rsidRPr="008A79A6">
        <w:rPr>
          <w:u w:val="single"/>
        </w:rPr>
        <w:t xml:space="preserve">equirements when </w:t>
      </w:r>
      <w:r w:rsidR="00AC31C1">
        <w:rPr>
          <w:u w:val="single"/>
        </w:rPr>
        <w:t>p</w:t>
      </w:r>
      <w:r w:rsidRPr="008A79A6">
        <w:rPr>
          <w:u w:val="single"/>
        </w:rPr>
        <w:t xml:space="preserve">rocessing </w:t>
      </w:r>
      <w:r w:rsidR="00AC31C1">
        <w:rPr>
          <w:u w:val="single"/>
        </w:rPr>
        <w:t>non-h</w:t>
      </w:r>
      <w:r w:rsidR="00ED6E6B" w:rsidRPr="008A79A6">
        <w:rPr>
          <w:u w:val="single"/>
        </w:rPr>
        <w:t>alal</w:t>
      </w:r>
      <w:r w:rsidRPr="008A79A6">
        <w:rPr>
          <w:u w:val="single"/>
        </w:rPr>
        <w:t xml:space="preserve"> </w:t>
      </w:r>
      <w:r w:rsidR="00AC31C1">
        <w:rPr>
          <w:u w:val="single"/>
        </w:rPr>
        <w:t>p</w:t>
      </w:r>
      <w:r w:rsidRPr="008A79A6">
        <w:rPr>
          <w:u w:val="single"/>
        </w:rPr>
        <w:t>roducts</w:t>
      </w:r>
    </w:p>
    <w:p w14:paraId="246E8A71" w14:textId="6FFAD8EF" w:rsidR="008A79A6" w:rsidRDefault="001A5E07" w:rsidP="008A79A6">
      <w:r>
        <w:t xml:space="preserve">Most processing operations have implemented schedules that process </w:t>
      </w:r>
      <w:r w:rsidR="00733298">
        <w:t>non-Halal</w:t>
      </w:r>
      <w:r>
        <w:t xml:space="preserve"> products after Halal production has been completed. Where schedules are altered or </w:t>
      </w:r>
      <w:r w:rsidR="00733298">
        <w:t>non-Halal</w:t>
      </w:r>
      <w:r>
        <w:t xml:space="preserve"> production is completed before Halal production, the </w:t>
      </w:r>
      <w:r w:rsidR="00ED6E6B">
        <w:t>approved arrangement</w:t>
      </w:r>
      <w:r>
        <w:t xml:space="preserve"> will incorporate effective room and equipment wash down and sanitation processes. Where required an inspection of the room and equipment will be completed by an authorised representative of the AIO.</w:t>
      </w:r>
    </w:p>
    <w:p w14:paraId="3FC1E858" w14:textId="77777777" w:rsidR="008A79A6" w:rsidRPr="008A79A6" w:rsidRDefault="001A5E07" w:rsidP="008A79A6">
      <w:pPr>
        <w:rPr>
          <w:u w:val="single"/>
        </w:rPr>
      </w:pPr>
      <w:r w:rsidRPr="008A79A6">
        <w:rPr>
          <w:u w:val="single"/>
        </w:rPr>
        <w:t xml:space="preserve">Equipment </w:t>
      </w:r>
      <w:r w:rsidR="00AC31C1">
        <w:rPr>
          <w:u w:val="single"/>
        </w:rPr>
        <w:t>c</w:t>
      </w:r>
      <w:r w:rsidRPr="008A79A6">
        <w:rPr>
          <w:u w:val="single"/>
        </w:rPr>
        <w:t>leaning</w:t>
      </w:r>
    </w:p>
    <w:p w14:paraId="0CFB42E7" w14:textId="77777777" w:rsidR="008A79A6" w:rsidRDefault="001A5E07" w:rsidP="008A79A6">
      <w:r>
        <w:t xml:space="preserve">Cleaning operations will be documented in the </w:t>
      </w:r>
      <w:r w:rsidR="00AD366B">
        <w:t>establishment’s</w:t>
      </w:r>
      <w:r>
        <w:t xml:space="preserve"> </w:t>
      </w:r>
      <w:r w:rsidR="00AD366B">
        <w:t>s</w:t>
      </w:r>
      <w:r>
        <w:t xml:space="preserve">anitation and </w:t>
      </w:r>
      <w:r w:rsidR="00AD366B">
        <w:t>h</w:t>
      </w:r>
      <w:r>
        <w:t xml:space="preserve">ygiene program (as part of the </w:t>
      </w:r>
      <w:r w:rsidR="00ED6E6B">
        <w:t>approved arrangement</w:t>
      </w:r>
      <w:r>
        <w:t xml:space="preserve">). Cleaning operations will be completed at specified intervals or at frequencies determined by the </w:t>
      </w:r>
      <w:r w:rsidR="00AD366B">
        <w:t>establishment</w:t>
      </w:r>
      <w:r>
        <w:t xml:space="preserve"> management in </w:t>
      </w:r>
      <w:r w:rsidR="001A7A9E">
        <w:t xml:space="preserve">agreement </w:t>
      </w:r>
      <w:r>
        <w:t>with the AIO.</w:t>
      </w:r>
    </w:p>
    <w:p w14:paraId="1E423D9C" w14:textId="77777777" w:rsidR="008A79A6" w:rsidRPr="001364DD" w:rsidRDefault="001A5E07" w:rsidP="008A79A6">
      <w:r>
        <w:t xml:space="preserve">Where necessary special cleaning programs may be required to comply with </w:t>
      </w:r>
      <w:r w:rsidR="004C6214">
        <w:t xml:space="preserve">Islamic </w:t>
      </w:r>
      <w:r>
        <w:t>Law. Such programs will be completed under supervision of an authorised representative of the AIO.</w:t>
      </w:r>
    </w:p>
    <w:p w14:paraId="6E424B28" w14:textId="7865A53E" w:rsidR="00632339" w:rsidRDefault="001A5E07" w:rsidP="00632339">
      <w:pPr>
        <w:rPr>
          <w:b/>
        </w:rPr>
      </w:pPr>
      <w:r>
        <w:rPr>
          <w:b/>
        </w:rPr>
        <w:t>Specific requirements for s</w:t>
      </w:r>
      <w:r w:rsidR="007B22C8" w:rsidRPr="007B22C8">
        <w:rPr>
          <w:b/>
        </w:rPr>
        <w:t xml:space="preserve">laughter </w:t>
      </w:r>
      <w:r>
        <w:rPr>
          <w:b/>
        </w:rPr>
        <w:t>e</w:t>
      </w:r>
      <w:r w:rsidR="007B22C8" w:rsidRPr="007B22C8">
        <w:rPr>
          <w:b/>
        </w:rPr>
        <w:t>stablishments</w:t>
      </w:r>
    </w:p>
    <w:p w14:paraId="6E812458" w14:textId="69E20B2C" w:rsidR="007B4973" w:rsidRPr="007B22C8" w:rsidRDefault="007B4973" w:rsidP="00632339">
      <w:pPr>
        <w:rPr>
          <w:b/>
        </w:rPr>
      </w:pPr>
      <w:r>
        <w:t>The stunning process will be monitored by the onsite Halal Supervisor (or other role as required by the importing country to ensure Islamic compliance of the stunning conducted.</w:t>
      </w:r>
    </w:p>
    <w:p w14:paraId="004A344C" w14:textId="77777777" w:rsidR="005B4019" w:rsidRDefault="001A5E07" w:rsidP="007B22C8">
      <w:r w:rsidRPr="007B22C8">
        <w:rPr>
          <w:u w:val="single"/>
        </w:rPr>
        <w:t>Stunning in accordance with Islamic law</w:t>
      </w:r>
      <w:r w:rsidR="00CB5BDB">
        <w:rPr>
          <w:u w:val="single"/>
        </w:rPr>
        <w:br/>
      </w:r>
      <w:r w:rsidRPr="007B22C8">
        <w:rPr>
          <w:u w:val="single"/>
        </w:rPr>
        <w:br/>
      </w:r>
      <w:r w:rsidRPr="007B22C8">
        <w:t>Stunning is acceptable under Islamic Law and must be used in all slaughtering operations to ensure the animal is slaughtered in a humane manner. Whilst all types of stunning must be reversible, it is stressed the responsibility of all management and their employees for animal welfare overrides any aspect of the slaughtering process – be it religious or conventional slaughter.</w:t>
      </w:r>
    </w:p>
    <w:p w14:paraId="39C4F757" w14:textId="77777777" w:rsidR="00CB5BDB" w:rsidRPr="00CB5BDB" w:rsidRDefault="001A5E07" w:rsidP="00CB5BDB">
      <w:pPr>
        <w:rPr>
          <w:u w:val="single"/>
        </w:rPr>
      </w:pPr>
      <w:r w:rsidRPr="00CB5BDB">
        <w:rPr>
          <w:bCs/>
          <w:u w:val="single"/>
        </w:rPr>
        <w:t xml:space="preserve">Electrical </w:t>
      </w:r>
      <w:r w:rsidR="00AC31C1">
        <w:rPr>
          <w:bCs/>
          <w:u w:val="single"/>
        </w:rPr>
        <w:t>s</w:t>
      </w:r>
      <w:r w:rsidRPr="00CB5BDB">
        <w:rPr>
          <w:bCs/>
          <w:u w:val="single"/>
        </w:rPr>
        <w:t xml:space="preserve">tunning </w:t>
      </w:r>
    </w:p>
    <w:p w14:paraId="54519322" w14:textId="4F0DC576" w:rsidR="00CB5BDB" w:rsidRDefault="001A5E07" w:rsidP="00CB5BDB">
      <w:r w:rsidRPr="00CB5BDB">
        <w:t xml:space="preserve">All animals must </w:t>
      </w:r>
      <w:r w:rsidR="00D120CE">
        <w:t xml:space="preserve">be </w:t>
      </w:r>
      <w:r w:rsidR="00D120CE" w:rsidRPr="00CB5BDB">
        <w:t>stunned</w:t>
      </w:r>
      <w:r w:rsidR="0093358C">
        <w:t xml:space="preserve"> in a way</w:t>
      </w:r>
      <w:r w:rsidRPr="00CB5BDB">
        <w:t xml:space="preserve"> </w:t>
      </w:r>
      <w:r w:rsidR="0093358C">
        <w:t>that</w:t>
      </w:r>
      <w:r w:rsidR="0093358C" w:rsidRPr="00CB5BDB">
        <w:t xml:space="preserve"> </w:t>
      </w:r>
      <w:r w:rsidRPr="00CB5BDB">
        <w:t>ensure</w:t>
      </w:r>
      <w:r w:rsidR="0093358C">
        <w:t>s</w:t>
      </w:r>
      <w:r w:rsidRPr="00CB5BDB">
        <w:t xml:space="preserve"> the animal’s heart continues to beat after stunning. The manufacturer’s recommendations should be followed when deter</w:t>
      </w:r>
      <w:r>
        <w:t xml:space="preserve">mining the </w:t>
      </w:r>
      <w:r w:rsidR="00AC31C1">
        <w:lastRenderedPageBreak/>
        <w:t>e</w:t>
      </w:r>
      <w:r>
        <w:t xml:space="preserve">lectrode positions and </w:t>
      </w:r>
      <w:r w:rsidRPr="00CB5BDB">
        <w:t xml:space="preserve">when determining the voltage and electrical current to ensure the animal is effectively stunned </w:t>
      </w:r>
      <w:proofErr w:type="gramStart"/>
      <w:r w:rsidRPr="00CB5BDB">
        <w:t>and also</w:t>
      </w:r>
      <w:proofErr w:type="gramEnd"/>
      <w:r w:rsidRPr="00CB5BDB">
        <w:t xml:space="preserve"> remains alive (hea</w:t>
      </w:r>
      <w:r w:rsidR="003C4A8E">
        <w:t>r</w:t>
      </w:r>
      <w:r w:rsidRPr="00CB5BDB">
        <w:t xml:space="preserve">t still beating) before slaughter. The </w:t>
      </w:r>
      <w:r>
        <w:t>AIO</w:t>
      </w:r>
      <w:r w:rsidRPr="00CB5BDB">
        <w:t xml:space="preserve"> </w:t>
      </w:r>
      <w:r>
        <w:t>must</w:t>
      </w:r>
      <w:r w:rsidRPr="00CB5BDB">
        <w:t xml:space="preserve"> satisfy themselves </w:t>
      </w:r>
      <w:r w:rsidR="003C4A8E">
        <w:t xml:space="preserve">that </w:t>
      </w:r>
      <w:r w:rsidRPr="00CB5BDB">
        <w:t xml:space="preserve">these recommendations </w:t>
      </w:r>
      <w:proofErr w:type="gramStart"/>
      <w:r w:rsidRPr="00CB5BDB">
        <w:t>are in compliance with</w:t>
      </w:r>
      <w:proofErr w:type="gramEnd"/>
      <w:r w:rsidRPr="00CB5BDB">
        <w:t xml:space="preserve"> Islamic Law.</w:t>
      </w:r>
    </w:p>
    <w:p w14:paraId="58864F00" w14:textId="77777777" w:rsidR="00CB5BDB" w:rsidRPr="00CB5BDB" w:rsidRDefault="001A5E07" w:rsidP="00CB5BDB">
      <w:pPr>
        <w:rPr>
          <w:u w:val="single"/>
        </w:rPr>
      </w:pPr>
      <w:r w:rsidRPr="00CB5BDB">
        <w:rPr>
          <w:u w:val="single"/>
        </w:rPr>
        <w:t xml:space="preserve">Spinal </w:t>
      </w:r>
      <w:r w:rsidR="00AC31C1">
        <w:rPr>
          <w:u w:val="single"/>
        </w:rPr>
        <w:t>d</w:t>
      </w:r>
      <w:r w:rsidRPr="00CB5BDB">
        <w:rPr>
          <w:u w:val="single"/>
        </w:rPr>
        <w:t xml:space="preserve">ischarge &amp; </w:t>
      </w:r>
      <w:r w:rsidR="00AD22A9">
        <w:rPr>
          <w:u w:val="single"/>
        </w:rPr>
        <w:t xml:space="preserve">Electro - </w:t>
      </w:r>
      <w:r w:rsidR="00AC31C1">
        <w:rPr>
          <w:u w:val="single"/>
        </w:rPr>
        <w:t>i</w:t>
      </w:r>
      <w:r w:rsidRPr="00CB5BDB">
        <w:rPr>
          <w:u w:val="single"/>
        </w:rPr>
        <w:t>mmobilisation</w:t>
      </w:r>
    </w:p>
    <w:p w14:paraId="33919010" w14:textId="77777777" w:rsidR="007B22C8" w:rsidRDefault="001A5E07" w:rsidP="00CB5BDB">
      <w:r>
        <w:t xml:space="preserve">Where spinal discharge units or low voltage immobilisation units are used the manufacturer’s recommendations should be followed when determining the </w:t>
      </w:r>
      <w:r w:rsidR="00E654A3">
        <w:t>v</w:t>
      </w:r>
      <w:r>
        <w:t xml:space="preserve">oltage and electrical current. The AIO must satisfy themselves these recommendations </w:t>
      </w:r>
      <w:proofErr w:type="gramStart"/>
      <w:r>
        <w:t>are in compliance with</w:t>
      </w:r>
      <w:proofErr w:type="gramEnd"/>
      <w:r>
        <w:t xml:space="preserve"> Islamic Law</w:t>
      </w:r>
      <w:r w:rsidR="00AD355E">
        <w:t xml:space="preserve"> of the importing country</w:t>
      </w:r>
      <w:r>
        <w:t>.</w:t>
      </w:r>
    </w:p>
    <w:p w14:paraId="72508037" w14:textId="77777777" w:rsidR="00CB5BDB" w:rsidRPr="00CB5BDB" w:rsidRDefault="001A5E07" w:rsidP="00CB5BDB">
      <w:pPr>
        <w:rPr>
          <w:u w:val="single"/>
        </w:rPr>
      </w:pPr>
      <w:r>
        <w:rPr>
          <w:u w:val="single"/>
        </w:rPr>
        <w:t xml:space="preserve">Non penetrative </w:t>
      </w:r>
      <w:r w:rsidR="00AC31C1">
        <w:rPr>
          <w:u w:val="single"/>
        </w:rPr>
        <w:t>p</w:t>
      </w:r>
      <w:r>
        <w:rPr>
          <w:u w:val="single"/>
        </w:rPr>
        <w:t>ercussive</w:t>
      </w:r>
      <w:r w:rsidRPr="00CB5BDB">
        <w:rPr>
          <w:u w:val="single"/>
        </w:rPr>
        <w:t xml:space="preserve"> </w:t>
      </w:r>
      <w:r w:rsidR="00AC31C1">
        <w:rPr>
          <w:u w:val="single"/>
        </w:rPr>
        <w:t>s</w:t>
      </w:r>
      <w:r w:rsidRPr="00CB5BDB">
        <w:rPr>
          <w:u w:val="single"/>
        </w:rPr>
        <w:t>tunning</w:t>
      </w:r>
    </w:p>
    <w:p w14:paraId="1553A5FC" w14:textId="77777777" w:rsidR="00CB5BDB" w:rsidRDefault="001A5E07" w:rsidP="00CB5BDB">
      <w:r>
        <w:t>Percussive stunning uses the impact of a heavy mushroom head non-penetrative stunner against the frontal bone of the head and is considered reversible but must be used under strict program requirements. It is important to use the correct strength cartridge</w:t>
      </w:r>
      <w:r w:rsidR="00AE120D">
        <w:t xml:space="preserve"> or pressure setting</w:t>
      </w:r>
      <w:r>
        <w:t xml:space="preserve"> (as per manufacturer’s recommendations). A penetrative bolt stunner should always be available </w:t>
      </w:r>
      <w:r w:rsidR="001A7A9E">
        <w:t xml:space="preserve">as a back-up </w:t>
      </w:r>
      <w:r>
        <w:t>when stunning.</w:t>
      </w:r>
    </w:p>
    <w:p w14:paraId="45136C85" w14:textId="77777777" w:rsidR="00B454E0" w:rsidRDefault="001A5E07" w:rsidP="00B454E0">
      <w:r w:rsidRPr="00B454E0">
        <w:t xml:space="preserve">Percussion stunning equipment should not be used: </w:t>
      </w:r>
    </w:p>
    <w:p w14:paraId="1536F818" w14:textId="77777777" w:rsidR="00B454E0" w:rsidRDefault="001A5E07" w:rsidP="00FE63C7">
      <w:pPr>
        <w:pStyle w:val="ListParagraph"/>
        <w:numPr>
          <w:ilvl w:val="0"/>
          <w:numId w:val="15"/>
        </w:numPr>
      </w:pPr>
      <w:r w:rsidRPr="00B454E0">
        <w:t xml:space="preserve">in positions other than the frontal position </w:t>
      </w:r>
    </w:p>
    <w:p w14:paraId="78D87905" w14:textId="77777777" w:rsidR="00B454E0" w:rsidRDefault="001A5E07" w:rsidP="00FE63C7">
      <w:pPr>
        <w:pStyle w:val="ListParagraph"/>
        <w:numPr>
          <w:ilvl w:val="0"/>
          <w:numId w:val="15"/>
        </w:numPr>
      </w:pPr>
      <w:r w:rsidRPr="00B454E0">
        <w:t>on any animal where the stun will be ineffective (</w:t>
      </w:r>
      <w:proofErr w:type="gramStart"/>
      <w:r w:rsidR="00AE120D">
        <w:t>e.g.</w:t>
      </w:r>
      <w:proofErr w:type="gramEnd"/>
      <w:r w:rsidR="00AE120D">
        <w:t xml:space="preserve"> some </w:t>
      </w:r>
      <w:r w:rsidRPr="00B454E0">
        <w:t xml:space="preserve">mature age bulls) </w:t>
      </w:r>
    </w:p>
    <w:p w14:paraId="23A7BFE3" w14:textId="77777777" w:rsidR="00B454E0" w:rsidRPr="00B454E0" w:rsidRDefault="001A5E07" w:rsidP="00FE63C7">
      <w:pPr>
        <w:pStyle w:val="ListParagraph"/>
        <w:numPr>
          <w:ilvl w:val="0"/>
          <w:numId w:val="15"/>
        </w:numPr>
      </w:pPr>
      <w:r w:rsidRPr="00B454E0">
        <w:t>after the stun is ineffective with two applications (</w:t>
      </w:r>
      <w:r w:rsidR="00AC31C1">
        <w:t xml:space="preserve">in this event </w:t>
      </w:r>
      <w:r w:rsidRPr="00B454E0">
        <w:t xml:space="preserve">a penetrative captive bolt stunner </w:t>
      </w:r>
      <w:r w:rsidR="00AC31C1">
        <w:t>must</w:t>
      </w:r>
      <w:r w:rsidRPr="00B454E0">
        <w:t xml:space="preserve"> be used </w:t>
      </w:r>
      <w:r w:rsidR="00AC31C1">
        <w:t>immediately,</w:t>
      </w:r>
      <w:r w:rsidRPr="00B454E0">
        <w:t xml:space="preserve"> and the product must be downgraded to non-halal).</w:t>
      </w:r>
      <w:r w:rsidR="00AE120D">
        <w:t xml:space="preserve"> Some importing countries require downgrading after one failed stun.</w:t>
      </w:r>
      <w:r w:rsidRPr="00B454E0">
        <w:t xml:space="preserve"> </w:t>
      </w:r>
    </w:p>
    <w:p w14:paraId="75791FBC" w14:textId="77777777" w:rsidR="00B454E0" w:rsidRDefault="001A5E07" w:rsidP="00B454E0">
      <w:r w:rsidRPr="00B454E0">
        <w:t xml:space="preserve">Compression of the skull may result in indentation and bone fractures. In such cases the carcase could be declared </w:t>
      </w:r>
      <w:r w:rsidR="00AC31C1">
        <w:t>n</w:t>
      </w:r>
      <w:r w:rsidR="00E654A3" w:rsidRPr="00B454E0">
        <w:t>on-</w:t>
      </w:r>
      <w:r w:rsidR="00AC31C1">
        <w:t>h</w:t>
      </w:r>
      <w:r w:rsidR="00E654A3" w:rsidRPr="00B454E0">
        <w:t>alal</w:t>
      </w:r>
      <w:r w:rsidRPr="00B454E0">
        <w:t xml:space="preserve"> in accordance with </w:t>
      </w:r>
      <w:r w:rsidR="00E654A3">
        <w:t>AIO</w:t>
      </w:r>
      <w:r w:rsidRPr="00B454E0">
        <w:t xml:space="preserve"> requirements</w:t>
      </w:r>
      <w:r w:rsidR="00E654A3">
        <w:t xml:space="preserve"> or relevant importing country requirements and</w:t>
      </w:r>
      <w:r w:rsidRPr="00B454E0">
        <w:t xml:space="preserve"> </w:t>
      </w:r>
      <w:r w:rsidR="00E654A3">
        <w:t xml:space="preserve">be </w:t>
      </w:r>
      <w:r w:rsidRPr="00B454E0">
        <w:t>identified as such.</w:t>
      </w:r>
    </w:p>
    <w:p w14:paraId="42C358F2" w14:textId="77777777" w:rsidR="00B454E0" w:rsidRPr="00B454E0" w:rsidRDefault="001A5E07" w:rsidP="00B454E0">
      <w:pPr>
        <w:rPr>
          <w:u w:val="single"/>
        </w:rPr>
      </w:pPr>
      <w:r w:rsidRPr="00B454E0">
        <w:rPr>
          <w:u w:val="single"/>
        </w:rPr>
        <w:t>Slaughtering in accordance with Islamic Law</w:t>
      </w:r>
    </w:p>
    <w:p w14:paraId="5B381A3F" w14:textId="77777777" w:rsidR="00B454E0" w:rsidRDefault="001A5E07" w:rsidP="00B454E0">
      <w:r>
        <w:t>On</w:t>
      </w:r>
      <w:r w:rsidR="003757BE">
        <w:t xml:space="preserve">ly registered Muslim </w:t>
      </w:r>
      <w:r w:rsidR="00190B2D">
        <w:t>slaughterm</w:t>
      </w:r>
      <w:r w:rsidR="00C4466D">
        <w:t>e</w:t>
      </w:r>
      <w:r w:rsidR="00190B2D">
        <w:t>n</w:t>
      </w:r>
      <w:r>
        <w:t xml:space="preserve"> can perform the </w:t>
      </w:r>
      <w:r w:rsidR="00AC31C1">
        <w:t>h</w:t>
      </w:r>
      <w:r>
        <w:t xml:space="preserve">alal </w:t>
      </w:r>
      <w:r w:rsidR="00AC31C1">
        <w:t>s</w:t>
      </w:r>
      <w:r>
        <w:t xml:space="preserve">laughtering procedure for </w:t>
      </w:r>
      <w:r w:rsidR="00560952">
        <w:t>h</w:t>
      </w:r>
      <w:r>
        <w:t xml:space="preserve">alal </w:t>
      </w:r>
      <w:r w:rsidR="00560952">
        <w:t>p</w:t>
      </w:r>
      <w:r>
        <w:t xml:space="preserve">roducts. The </w:t>
      </w:r>
      <w:r w:rsidR="00190B2D">
        <w:t>slaughterman</w:t>
      </w:r>
      <w:r>
        <w:t xml:space="preserve"> will only use a </w:t>
      </w:r>
      <w:r w:rsidR="0096739E">
        <w:t>‘</w:t>
      </w:r>
      <w:r>
        <w:t>Halal Cut</w:t>
      </w:r>
      <w:r w:rsidR="0096739E">
        <w:t>’</w:t>
      </w:r>
      <w:r>
        <w:t xml:space="preserve"> as defined by the </w:t>
      </w:r>
      <w:r w:rsidR="00560952">
        <w:t>AIO</w:t>
      </w:r>
      <w:r>
        <w:t>. Any specific importing country requirements will need to be addressed.</w:t>
      </w:r>
    </w:p>
    <w:p w14:paraId="1253D707" w14:textId="5A3890BE" w:rsidR="00AC4046" w:rsidRDefault="001A5E07" w:rsidP="00AC4046">
      <w:r>
        <w:t xml:space="preserve">Whilst the stunning </w:t>
      </w:r>
      <w:r w:rsidR="00AC31C1">
        <w:t>and</w:t>
      </w:r>
      <w:r>
        <w:t xml:space="preserve"> slaughter processes will be covered under the </w:t>
      </w:r>
      <w:r w:rsidR="00560952">
        <w:t>c</w:t>
      </w:r>
      <w:r>
        <w:t xml:space="preserve">ompany’s </w:t>
      </w:r>
      <w:r w:rsidR="00560952">
        <w:t>a</w:t>
      </w:r>
      <w:r>
        <w:t xml:space="preserve">pproved </w:t>
      </w:r>
      <w:r w:rsidR="00560952">
        <w:t>a</w:t>
      </w:r>
      <w:r>
        <w:t xml:space="preserve">rrangement, the slaughter of animals in accordance with Islamic rites does not in any way absolve abattoir management or employees from animal welfare responsibilities. Nothing can override this responsibility. </w:t>
      </w:r>
      <w:r w:rsidRPr="00AC4046">
        <w:t>Animals that are non-fatally stunned</w:t>
      </w:r>
      <w:r>
        <w:t xml:space="preserve"> must not regain consciousness and</w:t>
      </w:r>
      <w:r w:rsidRPr="00AC4046">
        <w:t xml:space="preserve"> must not be hoisted off the ground or hung on a dressing rail while conscious. </w:t>
      </w:r>
      <w:r w:rsidR="007B4973">
        <w:t xml:space="preserve">The slaughter process will also be monitored by the onsite </w:t>
      </w:r>
      <w:r w:rsidR="007153D8">
        <w:t>h</w:t>
      </w:r>
      <w:r w:rsidR="007B4973">
        <w:t xml:space="preserve">alal Supervisor to ensure Islamic compliance and requirements of animal welfare </w:t>
      </w:r>
      <w:r w:rsidR="007153D8">
        <w:t>are</w:t>
      </w:r>
      <w:r w:rsidR="007B4973">
        <w:t xml:space="preserve"> adhered to. </w:t>
      </w:r>
    </w:p>
    <w:p w14:paraId="356CEFDA" w14:textId="6FBE22E5" w:rsidR="00D041E5" w:rsidRDefault="001A5E07" w:rsidP="00AC4046">
      <w:r w:rsidRPr="009C51A2">
        <w:t xml:space="preserve">Where emergency kill animals are processed during normal </w:t>
      </w:r>
      <w:r w:rsidR="00AC31C1">
        <w:t>h</w:t>
      </w:r>
      <w:r w:rsidRPr="009C51A2">
        <w:t xml:space="preserve">alal production, the </w:t>
      </w:r>
      <w:r w:rsidR="007153D8">
        <w:t xml:space="preserve">onsite </w:t>
      </w:r>
      <w:r w:rsidR="00AE120D">
        <w:t>halal supervisor</w:t>
      </w:r>
      <w:r w:rsidRPr="009C51A2">
        <w:t xml:space="preserve"> will be notified of the change to the kill schedule. Most emergency kill animals will be stunned with </w:t>
      </w:r>
      <w:r w:rsidR="0094373A">
        <w:t>a</w:t>
      </w:r>
      <w:r w:rsidRPr="009C51A2">
        <w:t xml:space="preserve"> captive bolt and then processed through the normal processing line</w:t>
      </w:r>
      <w:r w:rsidR="001A7A9E">
        <w:t xml:space="preserve"> as non-halal</w:t>
      </w:r>
      <w:r w:rsidRPr="009C51A2">
        <w:t xml:space="preserve">. The </w:t>
      </w:r>
      <w:r w:rsidR="00ED6E6B">
        <w:t>approved arrangement</w:t>
      </w:r>
      <w:r w:rsidRPr="009C51A2">
        <w:t xml:space="preserve"> must incorporate the identification, segregation and cleaning </w:t>
      </w:r>
      <w:r w:rsidRPr="009C51A2">
        <w:lastRenderedPageBreak/>
        <w:t xml:space="preserve">procedures that are followed for each section of the establishment when processing </w:t>
      </w:r>
      <w:r w:rsidR="00AC31C1">
        <w:t>n</w:t>
      </w:r>
      <w:r w:rsidR="00E654A3" w:rsidRPr="009C51A2">
        <w:t>on-</w:t>
      </w:r>
      <w:r w:rsidR="00AC31C1">
        <w:t>h</w:t>
      </w:r>
      <w:r w:rsidR="00E654A3" w:rsidRPr="009C51A2">
        <w:t>alal</w:t>
      </w:r>
      <w:r w:rsidRPr="009C51A2">
        <w:t xml:space="preserve"> product.</w:t>
      </w:r>
      <w:r w:rsidR="00EE3BCA">
        <w:t xml:space="preserve"> The identification, segregation and cleaning procedures will also be monitored by the onsite halal supervisor to minimise the threat of cross contamination between halal and nonhalal.</w:t>
      </w:r>
    </w:p>
    <w:p w14:paraId="2F3A3C89" w14:textId="77777777" w:rsidR="00E0259E" w:rsidRDefault="001A5E07" w:rsidP="00417E0B">
      <w:r w:rsidRPr="00AC4046">
        <w:t xml:space="preserve">The slaughter of animals in accordance with Islamic rites does not in any </w:t>
      </w:r>
      <w:r>
        <w:t>way absolve abattoir management or</w:t>
      </w:r>
      <w:r w:rsidRPr="00AC4046">
        <w:t xml:space="preserve"> employees from hygiene responsibilities. Halal </w:t>
      </w:r>
      <w:r w:rsidR="00E654A3">
        <w:t>s</w:t>
      </w:r>
      <w:r w:rsidRPr="00AC4046">
        <w:t xml:space="preserve">laughter invariably increases the risk of contamination of the tissues of the head and neck. All such contamination must be dealt with to ensure that only clean meat is recovered for edible purposes. On </w:t>
      </w:r>
      <w:r w:rsidR="00E654A3">
        <w:t>b</w:t>
      </w:r>
      <w:r w:rsidRPr="00AC4046">
        <w:t>eef processing operations oesophageal</w:t>
      </w:r>
      <w:r>
        <w:t xml:space="preserve"> </w:t>
      </w:r>
      <w:r w:rsidRPr="009C51A2">
        <w:t>cups may be used prior to severing the throat. Oesophageal occlusion by tying or clipping</w:t>
      </w:r>
      <w:r w:rsidR="00D9187A">
        <w:t>, a food safety requirement,</w:t>
      </w:r>
      <w:r w:rsidRPr="009C51A2">
        <w:t xml:space="preserve"> must be completed by a minimal incision that is not considered part of the dressing process.</w:t>
      </w:r>
      <w:r w:rsidR="0049389A">
        <w:br w:type="page"/>
      </w:r>
    </w:p>
    <w:p w14:paraId="68313267" w14:textId="77777777" w:rsidR="0049389A" w:rsidRDefault="001A5E07" w:rsidP="0049389A">
      <w:pPr>
        <w:pStyle w:val="Heading2"/>
      </w:pPr>
      <w:bookmarkStart w:id="51" w:name="_Toc61253857"/>
      <w:r>
        <w:lastRenderedPageBreak/>
        <w:t xml:space="preserve">Appendix 3: Example </w:t>
      </w:r>
      <w:r w:rsidR="00A2638F">
        <w:t xml:space="preserve">AIO </w:t>
      </w:r>
      <w:r>
        <w:t>Audit Report</w:t>
      </w:r>
      <w:bookmarkEnd w:id="51"/>
      <w:r>
        <w:t xml:space="preserve"> </w:t>
      </w:r>
    </w:p>
    <w:p w14:paraId="42678311" w14:textId="77777777" w:rsidR="00387D31" w:rsidRDefault="001A5E07" w:rsidP="0049389A">
      <w:r>
        <w:t xml:space="preserve">The below information is to be used as a guide only. AIOs are encouraged to create their own audit checklist for use </w:t>
      </w:r>
      <w:r w:rsidR="00A2638F">
        <w:t>when auditing export registered meat</w:t>
      </w:r>
      <w:r>
        <w:t xml:space="preserve"> establishments. </w:t>
      </w:r>
    </w:p>
    <w:p w14:paraId="181C015D" w14:textId="77777777" w:rsidR="0049389A" w:rsidRPr="0049389A" w:rsidRDefault="001A5E07" w:rsidP="0049389A">
      <w:pPr>
        <w:rPr>
          <w:b/>
          <w:bCs/>
        </w:rPr>
      </w:pPr>
      <w:r w:rsidRPr="0049389A">
        <w:rPr>
          <w:b/>
          <w:bCs/>
        </w:rPr>
        <w:t>ISLAMIC ORGANISATION AUDIT REPORT</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3402"/>
      </w:tblGrid>
      <w:tr w:rsidR="00BE7CE5" w14:paraId="25FA7871" w14:textId="77777777" w:rsidTr="00323178">
        <w:trPr>
          <w:trHeight w:val="527"/>
        </w:trPr>
        <w:tc>
          <w:tcPr>
            <w:tcW w:w="5245" w:type="dxa"/>
            <w:vAlign w:val="center"/>
          </w:tcPr>
          <w:p w14:paraId="056D0CA1" w14:textId="77777777" w:rsidR="0049389A" w:rsidRPr="0049389A" w:rsidRDefault="001A5E07" w:rsidP="0049389A">
            <w:r w:rsidRPr="0049389A">
              <w:t>Establishment Number:</w:t>
            </w:r>
          </w:p>
        </w:tc>
        <w:tc>
          <w:tcPr>
            <w:tcW w:w="3402" w:type="dxa"/>
            <w:vAlign w:val="center"/>
          </w:tcPr>
          <w:p w14:paraId="438A26AC" w14:textId="77777777" w:rsidR="0049389A" w:rsidRPr="0049389A" w:rsidRDefault="001A5E07" w:rsidP="0049389A">
            <w:r w:rsidRPr="0049389A">
              <w:t>Date of audit:</w:t>
            </w:r>
          </w:p>
        </w:tc>
      </w:tr>
      <w:tr w:rsidR="00BE7CE5" w14:paraId="49E98698" w14:textId="77777777" w:rsidTr="00323178">
        <w:trPr>
          <w:trHeight w:val="563"/>
        </w:trPr>
        <w:tc>
          <w:tcPr>
            <w:tcW w:w="5245" w:type="dxa"/>
            <w:vAlign w:val="center"/>
          </w:tcPr>
          <w:p w14:paraId="14EB465E" w14:textId="77777777" w:rsidR="0049389A" w:rsidRPr="0049389A" w:rsidRDefault="001A5E07" w:rsidP="0049389A">
            <w:r w:rsidRPr="0049389A">
              <w:t xml:space="preserve">Establishment Name: </w:t>
            </w:r>
          </w:p>
        </w:tc>
        <w:tc>
          <w:tcPr>
            <w:tcW w:w="3402" w:type="dxa"/>
            <w:vAlign w:val="center"/>
          </w:tcPr>
          <w:p w14:paraId="20F74A49" w14:textId="77777777" w:rsidR="0049389A" w:rsidRPr="0049389A" w:rsidRDefault="001A5E07" w:rsidP="0049389A">
            <w:r w:rsidRPr="0049389A">
              <w:t>Date of most recent audit:</w:t>
            </w:r>
          </w:p>
        </w:tc>
      </w:tr>
      <w:tr w:rsidR="00BE7CE5" w14:paraId="37FB9334" w14:textId="77777777" w:rsidTr="00323178">
        <w:trPr>
          <w:trHeight w:val="563"/>
        </w:trPr>
        <w:tc>
          <w:tcPr>
            <w:tcW w:w="5245" w:type="dxa"/>
            <w:vAlign w:val="center"/>
          </w:tcPr>
          <w:p w14:paraId="1EDD5847" w14:textId="77777777" w:rsidR="0049389A" w:rsidRPr="0049389A" w:rsidRDefault="001A5E07" w:rsidP="0049389A">
            <w:r w:rsidRPr="0049389A">
              <w:t xml:space="preserve">Establishment address: </w:t>
            </w:r>
          </w:p>
        </w:tc>
        <w:tc>
          <w:tcPr>
            <w:tcW w:w="3402" w:type="dxa"/>
            <w:vAlign w:val="center"/>
          </w:tcPr>
          <w:p w14:paraId="2C905437" w14:textId="77777777" w:rsidR="0049389A" w:rsidRPr="0049389A" w:rsidRDefault="001A5E07" w:rsidP="0049389A">
            <w:r w:rsidRPr="0049389A">
              <w:t>Name of Auditor:</w:t>
            </w:r>
          </w:p>
        </w:tc>
      </w:tr>
    </w:tbl>
    <w:p w14:paraId="494B07D5" w14:textId="77777777" w:rsidR="0049389A" w:rsidRPr="0049389A" w:rsidRDefault="001A5E07" w:rsidP="0049389A">
      <w:pPr>
        <w:rPr>
          <w:b/>
          <w:bCs/>
        </w:rPr>
      </w:pPr>
      <w:r w:rsidRPr="0049389A">
        <w:rPr>
          <w:b/>
          <w:bCs/>
        </w:rPr>
        <w:t>AUDIT SCOPE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BE7CE5" w14:paraId="4AA14F62" w14:textId="77777777" w:rsidTr="0049389A">
        <w:trPr>
          <w:trHeight w:val="1739"/>
        </w:trPr>
        <w:tc>
          <w:tcPr>
            <w:tcW w:w="8630" w:type="dxa"/>
          </w:tcPr>
          <w:p w14:paraId="5E785D54" w14:textId="77777777" w:rsidR="0049389A" w:rsidRPr="0049389A" w:rsidRDefault="0049389A" w:rsidP="0049389A">
            <w:pPr>
              <w:rPr>
                <w:b/>
                <w:bCs/>
              </w:rPr>
            </w:pPr>
          </w:p>
        </w:tc>
      </w:tr>
    </w:tbl>
    <w:p w14:paraId="296F43B6" w14:textId="77777777" w:rsidR="0049389A" w:rsidRPr="0049389A" w:rsidRDefault="001A5E07" w:rsidP="0049389A">
      <w:pPr>
        <w:rPr>
          <w:b/>
          <w:bCs/>
        </w:rPr>
      </w:pPr>
      <w:r w:rsidRPr="0049389A">
        <w:rPr>
          <w:b/>
          <w:bCs/>
        </w:rPr>
        <w:t>AUDIT SUMMARY OF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BE7CE5" w14:paraId="13C78DFE" w14:textId="77777777" w:rsidTr="00A41094">
        <w:trPr>
          <w:trHeight w:val="2586"/>
        </w:trPr>
        <w:tc>
          <w:tcPr>
            <w:tcW w:w="8856" w:type="dxa"/>
          </w:tcPr>
          <w:p w14:paraId="2C85602E" w14:textId="77777777" w:rsidR="0049389A" w:rsidRPr="0049389A" w:rsidRDefault="0049389A" w:rsidP="0049389A">
            <w:pPr>
              <w:rPr>
                <w:b/>
                <w:bCs/>
              </w:rPr>
            </w:pPr>
          </w:p>
        </w:tc>
      </w:tr>
    </w:tbl>
    <w:p w14:paraId="699F1579" w14:textId="77777777" w:rsidR="0049389A" w:rsidRPr="0049389A" w:rsidRDefault="001A5E07" w:rsidP="0049389A">
      <w:pPr>
        <w:rPr>
          <w:b/>
          <w:bCs/>
        </w:rPr>
      </w:pPr>
      <w:r w:rsidRPr="0049389A">
        <w:rPr>
          <w:b/>
          <w:bCs/>
        </w:rPr>
        <w:t>AUDIT OUTCOME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BE7CE5" w14:paraId="1E473F8C" w14:textId="77777777" w:rsidTr="00A41094">
        <w:trPr>
          <w:trHeight w:val="682"/>
        </w:trPr>
        <w:tc>
          <w:tcPr>
            <w:tcW w:w="8856" w:type="dxa"/>
          </w:tcPr>
          <w:p w14:paraId="1707B8BF" w14:textId="77777777" w:rsidR="0049389A" w:rsidRPr="0049389A" w:rsidRDefault="0049389A" w:rsidP="0049389A">
            <w:pPr>
              <w:rPr>
                <w:b/>
                <w:bCs/>
              </w:rPr>
            </w:pPr>
          </w:p>
        </w:tc>
      </w:tr>
    </w:tbl>
    <w:p w14:paraId="2E5D8E44" w14:textId="77777777" w:rsidR="0049389A" w:rsidRPr="0049389A" w:rsidRDefault="0049389A" w:rsidP="004938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1"/>
        <w:gridCol w:w="1309"/>
        <w:gridCol w:w="3249"/>
        <w:gridCol w:w="1071"/>
      </w:tblGrid>
      <w:tr w:rsidR="00BE7CE5" w14:paraId="06C9F276" w14:textId="77777777" w:rsidTr="00A41094">
        <w:tc>
          <w:tcPr>
            <w:tcW w:w="3085" w:type="dxa"/>
          </w:tcPr>
          <w:p w14:paraId="56278737" w14:textId="77777777" w:rsidR="0049389A" w:rsidRPr="0049389A" w:rsidRDefault="001A5E07" w:rsidP="0049389A">
            <w:r w:rsidRPr="0049389A">
              <w:t>Signed:</w:t>
            </w:r>
          </w:p>
        </w:tc>
        <w:tc>
          <w:tcPr>
            <w:tcW w:w="1343" w:type="dxa"/>
          </w:tcPr>
          <w:p w14:paraId="457B31E1" w14:textId="77777777" w:rsidR="0049389A" w:rsidRPr="0049389A" w:rsidRDefault="0049389A" w:rsidP="0049389A"/>
        </w:tc>
        <w:tc>
          <w:tcPr>
            <w:tcW w:w="3335" w:type="dxa"/>
          </w:tcPr>
          <w:p w14:paraId="223569F8" w14:textId="77777777" w:rsidR="0049389A" w:rsidRPr="0049389A" w:rsidRDefault="001A5E07" w:rsidP="0049389A">
            <w:r w:rsidRPr="0049389A">
              <w:t>Signed:</w:t>
            </w:r>
          </w:p>
        </w:tc>
        <w:tc>
          <w:tcPr>
            <w:tcW w:w="1093" w:type="dxa"/>
          </w:tcPr>
          <w:p w14:paraId="762F11C7" w14:textId="77777777" w:rsidR="0049389A" w:rsidRPr="0049389A" w:rsidRDefault="0049389A" w:rsidP="0049389A"/>
        </w:tc>
      </w:tr>
      <w:tr w:rsidR="00BE7CE5" w14:paraId="3672FF1A" w14:textId="77777777" w:rsidTr="00323178">
        <w:trPr>
          <w:trHeight w:val="1251"/>
        </w:trPr>
        <w:tc>
          <w:tcPr>
            <w:tcW w:w="3085" w:type="dxa"/>
          </w:tcPr>
          <w:p w14:paraId="0C675364" w14:textId="77777777" w:rsidR="0049389A" w:rsidRPr="0049389A" w:rsidRDefault="001A5E07" w:rsidP="0049389A">
            <w:r w:rsidRPr="0049389A">
              <w:t>Islamic Organisation</w:t>
            </w:r>
          </w:p>
        </w:tc>
        <w:tc>
          <w:tcPr>
            <w:tcW w:w="1343" w:type="dxa"/>
          </w:tcPr>
          <w:p w14:paraId="72F6D17B" w14:textId="77777777" w:rsidR="0049389A" w:rsidRPr="0049389A" w:rsidRDefault="001A5E07" w:rsidP="0049389A">
            <w:r w:rsidRPr="0049389A">
              <w:t>Date</w:t>
            </w:r>
          </w:p>
        </w:tc>
        <w:tc>
          <w:tcPr>
            <w:tcW w:w="3335" w:type="dxa"/>
          </w:tcPr>
          <w:p w14:paraId="01CF57B2" w14:textId="77777777" w:rsidR="0049389A" w:rsidRPr="0049389A" w:rsidRDefault="001A5E07" w:rsidP="0049389A">
            <w:r w:rsidRPr="0049389A">
              <w:t>Establishment Representative</w:t>
            </w:r>
          </w:p>
        </w:tc>
        <w:tc>
          <w:tcPr>
            <w:tcW w:w="1093" w:type="dxa"/>
          </w:tcPr>
          <w:p w14:paraId="0A63EC75" w14:textId="77777777" w:rsidR="0049389A" w:rsidRPr="0049389A" w:rsidRDefault="001A5E07" w:rsidP="0049389A">
            <w:r w:rsidRPr="0049389A">
              <w:t>Date</w:t>
            </w:r>
          </w:p>
        </w:tc>
      </w:tr>
    </w:tbl>
    <w:p w14:paraId="74B1548F" w14:textId="77777777" w:rsidR="0049389A" w:rsidRDefault="0049389A" w:rsidP="0049389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7211"/>
      </w:tblGrid>
      <w:tr w:rsidR="00BE7CE5" w14:paraId="4A020A16" w14:textId="77777777" w:rsidTr="00323178">
        <w:trPr>
          <w:cantSplit/>
          <w:trHeight w:val="558"/>
        </w:trPr>
        <w:tc>
          <w:tcPr>
            <w:tcW w:w="8630" w:type="dxa"/>
            <w:gridSpan w:val="2"/>
            <w:shd w:val="clear" w:color="auto" w:fill="CCCCCC"/>
            <w:vAlign w:val="center"/>
          </w:tcPr>
          <w:p w14:paraId="5205F7D8" w14:textId="77777777" w:rsidR="0049389A" w:rsidRPr="0049389A" w:rsidRDefault="001A5E07" w:rsidP="0049389A">
            <w:pPr>
              <w:rPr>
                <w:b/>
                <w:bCs/>
              </w:rPr>
            </w:pPr>
            <w:r w:rsidRPr="0049389A">
              <w:rPr>
                <w:b/>
                <w:bCs/>
              </w:rPr>
              <w:lastRenderedPageBreak/>
              <w:br w:type="page"/>
              <w:t xml:space="preserve">COMPLETION OF PREVIOUSLY IDENTIFIED NON </w:t>
            </w:r>
            <w:r w:rsidR="0007219A">
              <w:rPr>
                <w:b/>
                <w:bCs/>
              </w:rPr>
              <w:t>–</w:t>
            </w:r>
            <w:r w:rsidRPr="0049389A">
              <w:rPr>
                <w:b/>
                <w:bCs/>
              </w:rPr>
              <w:t xml:space="preserve"> CONFORMANCES</w:t>
            </w:r>
          </w:p>
        </w:tc>
      </w:tr>
      <w:tr w:rsidR="00BE7CE5" w14:paraId="7708F1C8" w14:textId="77777777" w:rsidTr="00323178">
        <w:tc>
          <w:tcPr>
            <w:tcW w:w="1419" w:type="dxa"/>
          </w:tcPr>
          <w:p w14:paraId="4B49C80E" w14:textId="77777777" w:rsidR="0049389A" w:rsidRPr="0049389A" w:rsidRDefault="001A5E07" w:rsidP="0049389A">
            <w:pPr>
              <w:rPr>
                <w:b/>
                <w:bCs/>
              </w:rPr>
            </w:pPr>
            <w:r w:rsidRPr="0049389A">
              <w:rPr>
                <w:b/>
                <w:bCs/>
              </w:rPr>
              <w:t>Date of non-conformance</w:t>
            </w:r>
          </w:p>
        </w:tc>
        <w:tc>
          <w:tcPr>
            <w:tcW w:w="7211" w:type="dxa"/>
            <w:vAlign w:val="center"/>
          </w:tcPr>
          <w:p w14:paraId="688CA7A9" w14:textId="77777777" w:rsidR="0049389A" w:rsidRPr="0049389A" w:rsidRDefault="001A5E07" w:rsidP="0049389A">
            <w:pPr>
              <w:rPr>
                <w:b/>
                <w:bCs/>
              </w:rPr>
            </w:pPr>
            <w:r w:rsidRPr="0049389A">
              <w:rPr>
                <w:b/>
                <w:bCs/>
              </w:rPr>
              <w:t>Comment on verification of corrective action</w:t>
            </w:r>
          </w:p>
        </w:tc>
      </w:tr>
      <w:tr w:rsidR="00BE7CE5" w14:paraId="006609CA" w14:textId="77777777" w:rsidTr="00323178">
        <w:trPr>
          <w:trHeight w:val="9691"/>
        </w:trPr>
        <w:tc>
          <w:tcPr>
            <w:tcW w:w="1419" w:type="dxa"/>
          </w:tcPr>
          <w:p w14:paraId="2D307B5F" w14:textId="77777777" w:rsidR="0049389A" w:rsidRPr="0049389A" w:rsidRDefault="0049389A" w:rsidP="0049389A">
            <w:pPr>
              <w:rPr>
                <w:b/>
                <w:bCs/>
              </w:rPr>
            </w:pPr>
          </w:p>
        </w:tc>
        <w:tc>
          <w:tcPr>
            <w:tcW w:w="7211" w:type="dxa"/>
          </w:tcPr>
          <w:p w14:paraId="37F9ACC6" w14:textId="77777777" w:rsidR="0049389A" w:rsidRPr="0049389A" w:rsidRDefault="0049389A" w:rsidP="0049389A">
            <w:pPr>
              <w:rPr>
                <w:b/>
                <w:bCs/>
              </w:rPr>
            </w:pPr>
          </w:p>
        </w:tc>
      </w:tr>
    </w:tbl>
    <w:p w14:paraId="65924666" w14:textId="77777777" w:rsidR="0049389A" w:rsidRPr="0049389A" w:rsidRDefault="0049389A" w:rsidP="0049389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5723"/>
        <w:gridCol w:w="1529"/>
        <w:gridCol w:w="100"/>
      </w:tblGrid>
      <w:tr w:rsidR="00BE7CE5" w14:paraId="58D3EF2E" w14:textId="77777777" w:rsidTr="00A41094">
        <w:trPr>
          <w:gridAfter w:val="1"/>
          <w:wAfter w:w="101" w:type="dxa"/>
        </w:trPr>
        <w:tc>
          <w:tcPr>
            <w:tcW w:w="7196" w:type="dxa"/>
            <w:gridSpan w:val="2"/>
          </w:tcPr>
          <w:p w14:paraId="37A3A3DA" w14:textId="77777777" w:rsidR="0049389A" w:rsidRPr="0049389A" w:rsidRDefault="001A5E07" w:rsidP="0049389A">
            <w:r w:rsidRPr="0049389A">
              <w:t>Signed:</w:t>
            </w:r>
          </w:p>
        </w:tc>
        <w:tc>
          <w:tcPr>
            <w:tcW w:w="1559" w:type="dxa"/>
          </w:tcPr>
          <w:p w14:paraId="1BD1C088" w14:textId="77777777" w:rsidR="0049389A" w:rsidRPr="0049389A" w:rsidRDefault="0049389A" w:rsidP="0049389A"/>
        </w:tc>
      </w:tr>
      <w:tr w:rsidR="00BE7CE5" w14:paraId="2488EB30" w14:textId="77777777" w:rsidTr="00A41094">
        <w:trPr>
          <w:gridAfter w:val="1"/>
          <w:wAfter w:w="101" w:type="dxa"/>
        </w:trPr>
        <w:tc>
          <w:tcPr>
            <w:tcW w:w="7196" w:type="dxa"/>
            <w:gridSpan w:val="2"/>
          </w:tcPr>
          <w:p w14:paraId="558BA661" w14:textId="77777777" w:rsidR="0049389A" w:rsidRPr="0049389A" w:rsidRDefault="001A5E07" w:rsidP="0049389A">
            <w:r w:rsidRPr="0049389A">
              <w:t>Verified by the Islamic Organisation Auditor</w:t>
            </w:r>
          </w:p>
        </w:tc>
        <w:tc>
          <w:tcPr>
            <w:tcW w:w="1559" w:type="dxa"/>
          </w:tcPr>
          <w:p w14:paraId="697ABBF1" w14:textId="77777777" w:rsidR="0049389A" w:rsidRPr="0049389A" w:rsidRDefault="001A5E07" w:rsidP="0049389A">
            <w:r w:rsidRPr="0049389A">
              <w:t>Date</w:t>
            </w:r>
          </w:p>
        </w:tc>
      </w:tr>
      <w:tr w:rsidR="00BE7CE5" w14:paraId="019FBE65" w14:textId="77777777" w:rsidTr="00A41094">
        <w:trPr>
          <w:cantSplit/>
          <w:trHeight w:val="557"/>
        </w:trPr>
        <w:tc>
          <w:tcPr>
            <w:tcW w:w="8856" w:type="dxa"/>
            <w:gridSpan w:val="4"/>
            <w:shd w:val="clear" w:color="auto" w:fill="CCCCCC"/>
            <w:vAlign w:val="center"/>
          </w:tcPr>
          <w:p w14:paraId="33B353B9" w14:textId="77777777" w:rsidR="0049389A" w:rsidRPr="0049389A" w:rsidRDefault="001A5E07" w:rsidP="0049389A">
            <w:pPr>
              <w:rPr>
                <w:b/>
                <w:bCs/>
              </w:rPr>
            </w:pPr>
            <w:r w:rsidRPr="0049389A">
              <w:rPr>
                <w:b/>
                <w:bCs/>
              </w:rPr>
              <w:lastRenderedPageBreak/>
              <w:t>NON-CONFORMANCE DETECTED DURING THE CURRENT AUDIT</w:t>
            </w:r>
          </w:p>
        </w:tc>
      </w:tr>
      <w:tr w:rsidR="00BE7CE5" w14:paraId="4ED3750F" w14:textId="77777777" w:rsidTr="00A41094">
        <w:tc>
          <w:tcPr>
            <w:tcW w:w="1283" w:type="dxa"/>
          </w:tcPr>
          <w:p w14:paraId="6857E887" w14:textId="77777777" w:rsidR="0049389A" w:rsidRPr="0049389A" w:rsidRDefault="001A5E07" w:rsidP="0049389A">
            <w:r w:rsidRPr="0049389A">
              <w:t>NUMBER</w:t>
            </w:r>
          </w:p>
        </w:tc>
        <w:tc>
          <w:tcPr>
            <w:tcW w:w="7573" w:type="dxa"/>
            <w:gridSpan w:val="3"/>
          </w:tcPr>
          <w:p w14:paraId="0F8079F5" w14:textId="77777777" w:rsidR="0049389A" w:rsidRPr="0049389A" w:rsidRDefault="001A5E07" w:rsidP="0049389A">
            <w:r w:rsidRPr="0049389A">
              <w:t>COMMENTS – SPECIFY DETAILS OF OBSERVED NON-CONFORMANCE (</w:t>
            </w:r>
            <w:r w:rsidR="00CF1621">
              <w:t>DEPARTMENT</w:t>
            </w:r>
            <w:r w:rsidRPr="0049389A">
              <w:t xml:space="preserve"> MUST BE NOTIFIED OF CRITICAL NON-CONFORMANCES IMMEDIATELY)</w:t>
            </w:r>
          </w:p>
        </w:tc>
      </w:tr>
      <w:tr w:rsidR="00BE7CE5" w14:paraId="2F216B67" w14:textId="77777777" w:rsidTr="00A41094">
        <w:trPr>
          <w:trHeight w:val="5251"/>
        </w:trPr>
        <w:tc>
          <w:tcPr>
            <w:tcW w:w="1283" w:type="dxa"/>
          </w:tcPr>
          <w:p w14:paraId="213E9E1D" w14:textId="77777777" w:rsidR="0049389A" w:rsidRPr="0049389A" w:rsidRDefault="0049389A" w:rsidP="0049389A">
            <w:pPr>
              <w:rPr>
                <w:b/>
                <w:bCs/>
              </w:rPr>
            </w:pPr>
          </w:p>
        </w:tc>
        <w:tc>
          <w:tcPr>
            <w:tcW w:w="7573" w:type="dxa"/>
            <w:gridSpan w:val="3"/>
          </w:tcPr>
          <w:p w14:paraId="7A4473F5" w14:textId="77777777" w:rsidR="0049389A" w:rsidRPr="0049389A" w:rsidRDefault="0049389A" w:rsidP="0049389A">
            <w:pPr>
              <w:rPr>
                <w:b/>
                <w:bCs/>
              </w:rPr>
            </w:pPr>
          </w:p>
        </w:tc>
      </w:tr>
    </w:tbl>
    <w:p w14:paraId="30220963" w14:textId="77777777" w:rsidR="0049389A" w:rsidRPr="0049389A" w:rsidRDefault="0049389A" w:rsidP="0049389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7395"/>
      </w:tblGrid>
      <w:tr w:rsidR="00BE7CE5" w14:paraId="324A77BE" w14:textId="77777777" w:rsidTr="00A41094">
        <w:trPr>
          <w:cantSplit/>
        </w:trPr>
        <w:tc>
          <w:tcPr>
            <w:tcW w:w="8856" w:type="dxa"/>
            <w:gridSpan w:val="2"/>
            <w:shd w:val="clear" w:color="auto" w:fill="CCCCCC"/>
          </w:tcPr>
          <w:p w14:paraId="24CEF2EF" w14:textId="77777777" w:rsidR="0049389A" w:rsidRPr="0049389A" w:rsidRDefault="001A5E07" w:rsidP="0049389A">
            <w:pPr>
              <w:rPr>
                <w:b/>
                <w:bCs/>
              </w:rPr>
            </w:pPr>
            <w:r w:rsidRPr="0049389A">
              <w:rPr>
                <w:b/>
                <w:bCs/>
              </w:rPr>
              <w:t>CORRECTIVE ACTION ISSUED</w:t>
            </w:r>
          </w:p>
        </w:tc>
      </w:tr>
      <w:tr w:rsidR="00BE7CE5" w14:paraId="1CD404BB" w14:textId="77777777" w:rsidTr="00A41094">
        <w:tc>
          <w:tcPr>
            <w:tcW w:w="1242" w:type="dxa"/>
          </w:tcPr>
          <w:p w14:paraId="6DE08159" w14:textId="77777777" w:rsidR="0049389A" w:rsidRPr="0049389A" w:rsidRDefault="001A5E07" w:rsidP="0049389A">
            <w:r w:rsidRPr="0049389A">
              <w:t>NUMBER</w:t>
            </w:r>
          </w:p>
        </w:tc>
        <w:tc>
          <w:tcPr>
            <w:tcW w:w="7614" w:type="dxa"/>
          </w:tcPr>
          <w:p w14:paraId="58CF1E8E" w14:textId="77777777" w:rsidR="0049389A" w:rsidRPr="0049389A" w:rsidRDefault="001A5E07" w:rsidP="0049389A">
            <w:r w:rsidRPr="0049389A">
              <w:t>Comments</w:t>
            </w:r>
          </w:p>
        </w:tc>
      </w:tr>
      <w:tr w:rsidR="00BE7CE5" w14:paraId="503A416E" w14:textId="77777777" w:rsidTr="0049389A">
        <w:trPr>
          <w:trHeight w:val="2742"/>
        </w:trPr>
        <w:tc>
          <w:tcPr>
            <w:tcW w:w="1242" w:type="dxa"/>
          </w:tcPr>
          <w:p w14:paraId="0CC636EE" w14:textId="77777777" w:rsidR="0049389A" w:rsidRPr="0049389A" w:rsidRDefault="0049389A" w:rsidP="0049389A">
            <w:pPr>
              <w:rPr>
                <w:b/>
                <w:bCs/>
              </w:rPr>
            </w:pPr>
          </w:p>
        </w:tc>
        <w:tc>
          <w:tcPr>
            <w:tcW w:w="7614" w:type="dxa"/>
          </w:tcPr>
          <w:p w14:paraId="2B35F665" w14:textId="77777777" w:rsidR="0049389A" w:rsidRPr="0049389A" w:rsidRDefault="0049389A" w:rsidP="0049389A">
            <w:pPr>
              <w:rPr>
                <w:b/>
                <w:bCs/>
              </w:rPr>
            </w:pPr>
          </w:p>
        </w:tc>
      </w:tr>
    </w:tbl>
    <w:p w14:paraId="65ECF066" w14:textId="77777777" w:rsidR="0049389A" w:rsidRPr="0049389A" w:rsidRDefault="0049389A" w:rsidP="0049389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3"/>
        <w:gridCol w:w="1517"/>
      </w:tblGrid>
      <w:tr w:rsidR="00BE7CE5" w14:paraId="42EB1B1E" w14:textId="77777777" w:rsidTr="00A41094">
        <w:tc>
          <w:tcPr>
            <w:tcW w:w="7224" w:type="dxa"/>
          </w:tcPr>
          <w:p w14:paraId="4DCF7848" w14:textId="77777777" w:rsidR="0049389A" w:rsidRPr="0049389A" w:rsidRDefault="001A5E07" w:rsidP="0049389A">
            <w:r w:rsidRPr="0049389A">
              <w:t>Signed:</w:t>
            </w:r>
          </w:p>
        </w:tc>
        <w:tc>
          <w:tcPr>
            <w:tcW w:w="1534" w:type="dxa"/>
          </w:tcPr>
          <w:p w14:paraId="2B464C55" w14:textId="77777777" w:rsidR="0049389A" w:rsidRPr="0049389A" w:rsidRDefault="0049389A" w:rsidP="0049389A"/>
        </w:tc>
      </w:tr>
      <w:tr w:rsidR="00BE7CE5" w14:paraId="43264953" w14:textId="77777777" w:rsidTr="00A41094">
        <w:tc>
          <w:tcPr>
            <w:tcW w:w="7224" w:type="dxa"/>
          </w:tcPr>
          <w:p w14:paraId="507C1741" w14:textId="77777777" w:rsidR="0049389A" w:rsidRPr="0049389A" w:rsidRDefault="001A5E07" w:rsidP="0049389A">
            <w:r w:rsidRPr="0049389A">
              <w:t>Accepted by the Establishment Representative</w:t>
            </w:r>
          </w:p>
        </w:tc>
        <w:tc>
          <w:tcPr>
            <w:tcW w:w="1534" w:type="dxa"/>
          </w:tcPr>
          <w:p w14:paraId="4394EBC9" w14:textId="77777777" w:rsidR="0049389A" w:rsidRPr="0049389A" w:rsidRDefault="001A5E07" w:rsidP="0049389A">
            <w:r w:rsidRPr="0049389A">
              <w:t>Date</w:t>
            </w:r>
          </w:p>
        </w:tc>
      </w:tr>
    </w:tbl>
    <w:p w14:paraId="2ED7BDAF" w14:textId="77777777" w:rsidR="0049389A" w:rsidRPr="0049389A" w:rsidRDefault="0049389A" w:rsidP="0049389A">
      <w:pPr>
        <w:sectPr w:rsidR="0049389A" w:rsidRPr="0049389A">
          <w:headerReference w:type="default" r:id="rId10"/>
          <w:footerReference w:type="default" r:id="rId11"/>
          <w:pgSz w:w="12240" w:h="15840"/>
          <w:pgMar w:top="1440" w:right="1800" w:bottom="1440" w:left="1800" w:header="720" w:footer="476" w:gutter="0"/>
          <w:cols w:space="720"/>
        </w:sectPr>
      </w:pPr>
    </w:p>
    <w:tbl>
      <w:tblPr>
        <w:tblW w:w="5000" w:type="pct"/>
        <w:tblLook w:val="0000" w:firstRow="0" w:lastRow="0" w:firstColumn="0" w:lastColumn="0" w:noHBand="0" w:noVBand="0"/>
      </w:tblPr>
      <w:tblGrid>
        <w:gridCol w:w="641"/>
        <w:gridCol w:w="3379"/>
        <w:gridCol w:w="1444"/>
        <w:gridCol w:w="3574"/>
      </w:tblGrid>
      <w:tr w:rsidR="00BE7CE5" w14:paraId="55100B8F" w14:textId="77777777" w:rsidTr="00A41094">
        <w:trPr>
          <w:cantSplit/>
        </w:trPr>
        <w:tc>
          <w:tcPr>
            <w:tcW w:w="5000" w:type="pct"/>
            <w:gridSpan w:val="4"/>
            <w:tcBorders>
              <w:top w:val="double" w:sz="6" w:space="0" w:color="auto"/>
              <w:left w:val="double" w:sz="6" w:space="0" w:color="auto"/>
              <w:bottom w:val="single" w:sz="6" w:space="0" w:color="auto"/>
              <w:right w:val="double" w:sz="6" w:space="0" w:color="auto"/>
            </w:tcBorders>
            <w:shd w:val="clear" w:color="auto" w:fill="A6A6A6"/>
          </w:tcPr>
          <w:p w14:paraId="2594B5D2" w14:textId="77777777" w:rsidR="0049389A" w:rsidRPr="0049389A" w:rsidRDefault="001A5E07" w:rsidP="0049389A">
            <w:pPr>
              <w:rPr>
                <w:b/>
                <w:bCs/>
              </w:rPr>
            </w:pPr>
            <w:r w:rsidRPr="0049389A">
              <w:rPr>
                <w:b/>
                <w:bCs/>
              </w:rPr>
              <w:lastRenderedPageBreak/>
              <w:t>AUDIT CHECKLIST DETAILS</w:t>
            </w:r>
          </w:p>
        </w:tc>
      </w:tr>
      <w:tr w:rsidR="00BE7CE5" w14:paraId="067C94C1" w14:textId="77777777" w:rsidTr="00A41094">
        <w:trPr>
          <w:cantSplit/>
          <w:trHeight w:val="454"/>
        </w:trPr>
        <w:tc>
          <w:tcPr>
            <w:tcW w:w="236" w:type="pct"/>
            <w:tcBorders>
              <w:top w:val="double" w:sz="6" w:space="0" w:color="auto"/>
              <w:left w:val="double" w:sz="6" w:space="0" w:color="auto"/>
              <w:bottom w:val="double" w:sz="6" w:space="0" w:color="auto"/>
              <w:right w:val="single" w:sz="6" w:space="0" w:color="auto"/>
            </w:tcBorders>
          </w:tcPr>
          <w:p w14:paraId="639857B8" w14:textId="77777777" w:rsidR="0049389A" w:rsidRPr="0049389A" w:rsidRDefault="001A5E07" w:rsidP="0049389A">
            <w:pPr>
              <w:rPr>
                <w:b/>
              </w:rPr>
            </w:pPr>
            <w:r w:rsidRPr="0049389A">
              <w:rPr>
                <w:b/>
              </w:rPr>
              <w:t>Item</w:t>
            </w:r>
          </w:p>
        </w:tc>
        <w:tc>
          <w:tcPr>
            <w:tcW w:w="2054" w:type="pct"/>
            <w:tcBorders>
              <w:top w:val="double" w:sz="6" w:space="0" w:color="auto"/>
              <w:left w:val="single" w:sz="6" w:space="0" w:color="auto"/>
              <w:bottom w:val="double" w:sz="6" w:space="0" w:color="auto"/>
              <w:right w:val="single" w:sz="6" w:space="0" w:color="auto"/>
            </w:tcBorders>
          </w:tcPr>
          <w:p w14:paraId="666A27D3" w14:textId="77777777" w:rsidR="0049389A" w:rsidRPr="0049389A" w:rsidRDefault="001A5E07" w:rsidP="0049389A">
            <w:pPr>
              <w:rPr>
                <w:b/>
              </w:rPr>
            </w:pPr>
            <w:r w:rsidRPr="0049389A">
              <w:rPr>
                <w:b/>
              </w:rPr>
              <w:t>Requirement</w:t>
            </w:r>
          </w:p>
        </w:tc>
        <w:tc>
          <w:tcPr>
            <w:tcW w:w="548" w:type="pct"/>
            <w:tcBorders>
              <w:top w:val="double" w:sz="6" w:space="0" w:color="auto"/>
              <w:left w:val="single" w:sz="6" w:space="0" w:color="auto"/>
              <w:bottom w:val="double" w:sz="6" w:space="0" w:color="auto"/>
              <w:right w:val="single" w:sz="6" w:space="0" w:color="auto"/>
            </w:tcBorders>
          </w:tcPr>
          <w:p w14:paraId="1186BEC5" w14:textId="77777777" w:rsidR="0049389A" w:rsidRPr="0049389A" w:rsidRDefault="001A5E07" w:rsidP="0049389A">
            <w:pPr>
              <w:rPr>
                <w:b/>
              </w:rPr>
            </w:pPr>
            <w:r w:rsidRPr="0049389A">
              <w:rPr>
                <w:b/>
              </w:rPr>
              <w:t>Activity Conformance</w:t>
            </w:r>
          </w:p>
          <w:p w14:paraId="79513B5E" w14:textId="77777777" w:rsidR="0049389A" w:rsidRPr="0049389A" w:rsidRDefault="001A5E07" w:rsidP="0049389A">
            <w:pPr>
              <w:rPr>
                <w:b/>
              </w:rPr>
            </w:pPr>
            <w:r w:rsidRPr="0049389A">
              <w:rPr>
                <w:b/>
              </w:rPr>
              <w:t>(C or NC)</w:t>
            </w:r>
          </w:p>
        </w:tc>
        <w:tc>
          <w:tcPr>
            <w:tcW w:w="2162" w:type="pct"/>
            <w:tcBorders>
              <w:top w:val="double" w:sz="6" w:space="0" w:color="auto"/>
              <w:left w:val="single" w:sz="6" w:space="0" w:color="auto"/>
              <w:bottom w:val="double" w:sz="6" w:space="0" w:color="auto"/>
              <w:right w:val="double" w:sz="6" w:space="0" w:color="auto"/>
            </w:tcBorders>
          </w:tcPr>
          <w:p w14:paraId="3C5F8101" w14:textId="77777777" w:rsidR="0049389A" w:rsidRPr="0049389A" w:rsidRDefault="001A5E07" w:rsidP="0049389A">
            <w:pPr>
              <w:rPr>
                <w:b/>
              </w:rPr>
            </w:pPr>
            <w:r w:rsidRPr="0049389A">
              <w:rPr>
                <w:b/>
              </w:rPr>
              <w:t>Comments/Remarks</w:t>
            </w:r>
          </w:p>
          <w:p w14:paraId="36E4E6F2" w14:textId="77777777" w:rsidR="0049389A" w:rsidRPr="0049389A" w:rsidRDefault="001A5E07" w:rsidP="0049389A">
            <w:pPr>
              <w:rPr>
                <w:b/>
              </w:rPr>
            </w:pPr>
            <w:r w:rsidRPr="0049389A">
              <w:rPr>
                <w:b/>
              </w:rPr>
              <w:t>(</w:t>
            </w:r>
            <w:proofErr w:type="gramStart"/>
            <w:r w:rsidRPr="0049389A">
              <w:rPr>
                <w:b/>
              </w:rPr>
              <w:t>explanation</w:t>
            </w:r>
            <w:proofErr w:type="gramEnd"/>
            <w:r w:rsidRPr="0049389A">
              <w:rPr>
                <w:b/>
              </w:rPr>
              <w:t xml:space="preserve"> or quantification of activity conformance)</w:t>
            </w:r>
          </w:p>
        </w:tc>
      </w:tr>
      <w:tr w:rsidR="00BE7CE5" w14:paraId="35014A2F" w14:textId="77777777" w:rsidTr="00A41094">
        <w:trPr>
          <w:cantSplit/>
          <w:trHeight w:val="397"/>
        </w:trPr>
        <w:tc>
          <w:tcPr>
            <w:tcW w:w="236" w:type="pct"/>
            <w:tcBorders>
              <w:left w:val="double" w:sz="6" w:space="0" w:color="auto"/>
              <w:bottom w:val="single" w:sz="6" w:space="0" w:color="auto"/>
              <w:right w:val="single" w:sz="6" w:space="0" w:color="auto"/>
            </w:tcBorders>
            <w:vAlign w:val="center"/>
          </w:tcPr>
          <w:p w14:paraId="7463647C" w14:textId="77777777" w:rsidR="0049389A" w:rsidRPr="0049389A" w:rsidRDefault="001A5E07" w:rsidP="0049389A">
            <w:pPr>
              <w:rPr>
                <w:b/>
                <w:bCs/>
              </w:rPr>
            </w:pPr>
            <w:r w:rsidRPr="0049389A">
              <w:rPr>
                <w:b/>
                <w:bCs/>
              </w:rPr>
              <w:t>1</w:t>
            </w:r>
          </w:p>
        </w:tc>
        <w:tc>
          <w:tcPr>
            <w:tcW w:w="2054" w:type="pct"/>
            <w:tcBorders>
              <w:left w:val="single" w:sz="6" w:space="0" w:color="auto"/>
              <w:bottom w:val="single" w:sz="6" w:space="0" w:color="auto"/>
              <w:right w:val="single" w:sz="6" w:space="0" w:color="auto"/>
            </w:tcBorders>
            <w:vAlign w:val="center"/>
          </w:tcPr>
          <w:p w14:paraId="2412E7FA" w14:textId="77777777" w:rsidR="0049389A" w:rsidRPr="0049389A" w:rsidRDefault="001A5E07" w:rsidP="0049389A">
            <w:pPr>
              <w:rPr>
                <w:b/>
                <w:bCs/>
              </w:rPr>
            </w:pPr>
            <w:r w:rsidRPr="0049389A">
              <w:rPr>
                <w:b/>
                <w:bCs/>
              </w:rPr>
              <w:t>Establishment Approved Arrangement</w:t>
            </w:r>
          </w:p>
        </w:tc>
        <w:tc>
          <w:tcPr>
            <w:tcW w:w="548" w:type="pct"/>
            <w:tcBorders>
              <w:top w:val="double" w:sz="6" w:space="0" w:color="auto"/>
              <w:left w:val="single" w:sz="6" w:space="0" w:color="auto"/>
              <w:bottom w:val="single" w:sz="6" w:space="0" w:color="auto"/>
              <w:right w:val="single" w:sz="6" w:space="0" w:color="auto"/>
            </w:tcBorders>
            <w:vAlign w:val="center"/>
          </w:tcPr>
          <w:p w14:paraId="045A3046" w14:textId="77777777" w:rsidR="0049389A" w:rsidRPr="0049389A" w:rsidRDefault="0049389A" w:rsidP="0049389A"/>
        </w:tc>
        <w:tc>
          <w:tcPr>
            <w:tcW w:w="2162" w:type="pct"/>
            <w:tcBorders>
              <w:top w:val="double" w:sz="6" w:space="0" w:color="auto"/>
              <w:left w:val="single" w:sz="6" w:space="0" w:color="auto"/>
              <w:bottom w:val="single" w:sz="6" w:space="0" w:color="auto"/>
              <w:right w:val="double" w:sz="6" w:space="0" w:color="auto"/>
            </w:tcBorders>
            <w:vAlign w:val="center"/>
          </w:tcPr>
          <w:p w14:paraId="12FAA7BA" w14:textId="77777777" w:rsidR="0049389A" w:rsidRPr="0049389A" w:rsidRDefault="0049389A" w:rsidP="0049389A"/>
        </w:tc>
      </w:tr>
      <w:tr w:rsidR="00BE7CE5" w14:paraId="01A974C2" w14:textId="77777777" w:rsidTr="00A41094">
        <w:trPr>
          <w:cantSplit/>
          <w:trHeight w:val="397"/>
        </w:trPr>
        <w:tc>
          <w:tcPr>
            <w:tcW w:w="236" w:type="pct"/>
            <w:tcBorders>
              <w:top w:val="single" w:sz="6" w:space="0" w:color="auto"/>
              <w:left w:val="double" w:sz="6" w:space="0" w:color="auto"/>
              <w:bottom w:val="single" w:sz="6" w:space="0" w:color="auto"/>
              <w:right w:val="single" w:sz="6" w:space="0" w:color="auto"/>
            </w:tcBorders>
          </w:tcPr>
          <w:p w14:paraId="0D87CF15" w14:textId="77777777" w:rsidR="0049389A" w:rsidRPr="0049389A" w:rsidRDefault="0049389A" w:rsidP="0049389A"/>
          <w:p w14:paraId="2E202296" w14:textId="77777777" w:rsidR="0049389A" w:rsidRPr="0049389A" w:rsidRDefault="001A5E07" w:rsidP="0049389A">
            <w:r w:rsidRPr="0049389A">
              <w:t>a</w:t>
            </w:r>
          </w:p>
          <w:p w14:paraId="21DB92AF" w14:textId="77777777" w:rsidR="0049389A" w:rsidRPr="0049389A" w:rsidRDefault="0049389A" w:rsidP="0049389A"/>
        </w:tc>
        <w:tc>
          <w:tcPr>
            <w:tcW w:w="2054" w:type="pct"/>
            <w:tcBorders>
              <w:top w:val="single" w:sz="6" w:space="0" w:color="auto"/>
              <w:left w:val="single" w:sz="6" w:space="0" w:color="auto"/>
              <w:bottom w:val="single" w:sz="6" w:space="0" w:color="auto"/>
              <w:right w:val="single" w:sz="6" w:space="0" w:color="auto"/>
            </w:tcBorders>
          </w:tcPr>
          <w:p w14:paraId="7F971445" w14:textId="77777777" w:rsidR="0049389A" w:rsidRPr="0049389A" w:rsidRDefault="0049389A" w:rsidP="0049389A"/>
          <w:p w14:paraId="61F18CF5" w14:textId="77777777" w:rsidR="0049389A" w:rsidRPr="0049389A" w:rsidRDefault="001A5E07" w:rsidP="0049389A">
            <w:r w:rsidRPr="0049389A">
              <w:t xml:space="preserve">Is the establishment’s </w:t>
            </w:r>
            <w:r w:rsidR="00CF1621">
              <w:t>a</w:t>
            </w:r>
            <w:r w:rsidRPr="0049389A">
              <w:t xml:space="preserve">pproved </w:t>
            </w:r>
            <w:r w:rsidR="00CF1621">
              <w:t>a</w:t>
            </w:r>
            <w:r w:rsidRPr="0049389A">
              <w:t>rrangement comprehensive covering all aspects relating to the receival, slaughter, dressing, product transfer and storage of Halal product?</w:t>
            </w:r>
          </w:p>
          <w:p w14:paraId="0AB97071" w14:textId="77777777" w:rsidR="0049389A" w:rsidRPr="0049389A" w:rsidRDefault="001A5E07" w:rsidP="0049389A">
            <w:r w:rsidRPr="0049389A">
              <w:t>Is a copy available for inspection?</w:t>
            </w:r>
          </w:p>
          <w:p w14:paraId="071B65F0" w14:textId="77777777" w:rsidR="0049389A" w:rsidRPr="0049389A" w:rsidRDefault="0049389A" w:rsidP="0049389A"/>
        </w:tc>
        <w:tc>
          <w:tcPr>
            <w:tcW w:w="548" w:type="pct"/>
            <w:tcBorders>
              <w:top w:val="single" w:sz="6" w:space="0" w:color="auto"/>
              <w:left w:val="single" w:sz="6" w:space="0" w:color="auto"/>
              <w:bottom w:val="single" w:sz="6" w:space="0" w:color="auto"/>
              <w:right w:val="single" w:sz="6" w:space="0" w:color="auto"/>
            </w:tcBorders>
          </w:tcPr>
          <w:p w14:paraId="41225538" w14:textId="77777777" w:rsidR="0049389A" w:rsidRPr="0049389A" w:rsidRDefault="0049389A" w:rsidP="0049389A"/>
        </w:tc>
        <w:tc>
          <w:tcPr>
            <w:tcW w:w="2162" w:type="pct"/>
            <w:tcBorders>
              <w:top w:val="single" w:sz="6" w:space="0" w:color="auto"/>
              <w:left w:val="single" w:sz="6" w:space="0" w:color="auto"/>
              <w:bottom w:val="single" w:sz="6" w:space="0" w:color="auto"/>
              <w:right w:val="double" w:sz="6" w:space="0" w:color="auto"/>
            </w:tcBorders>
          </w:tcPr>
          <w:p w14:paraId="5D2C258D" w14:textId="77777777" w:rsidR="0049389A" w:rsidRPr="0049389A" w:rsidRDefault="0049389A" w:rsidP="0049389A"/>
        </w:tc>
      </w:tr>
      <w:tr w:rsidR="00BE7CE5" w14:paraId="566A0D41" w14:textId="77777777" w:rsidTr="00A41094">
        <w:trPr>
          <w:cantSplit/>
          <w:trHeight w:val="397"/>
        </w:trPr>
        <w:tc>
          <w:tcPr>
            <w:tcW w:w="236" w:type="pct"/>
            <w:tcBorders>
              <w:top w:val="single" w:sz="6" w:space="0" w:color="auto"/>
              <w:left w:val="double" w:sz="6" w:space="0" w:color="auto"/>
              <w:bottom w:val="single" w:sz="6" w:space="0" w:color="auto"/>
              <w:right w:val="single" w:sz="6" w:space="0" w:color="auto"/>
            </w:tcBorders>
          </w:tcPr>
          <w:p w14:paraId="5CF0E47B" w14:textId="77777777" w:rsidR="0049389A" w:rsidRPr="0049389A" w:rsidRDefault="001A5E07" w:rsidP="0049389A">
            <w:r w:rsidRPr="0049389A">
              <w:t>b</w:t>
            </w:r>
          </w:p>
        </w:tc>
        <w:tc>
          <w:tcPr>
            <w:tcW w:w="2054" w:type="pct"/>
            <w:tcBorders>
              <w:top w:val="single" w:sz="6" w:space="0" w:color="auto"/>
              <w:left w:val="single" w:sz="6" w:space="0" w:color="auto"/>
              <w:bottom w:val="single" w:sz="6" w:space="0" w:color="auto"/>
              <w:right w:val="single" w:sz="6" w:space="0" w:color="auto"/>
            </w:tcBorders>
          </w:tcPr>
          <w:p w14:paraId="207A30C2" w14:textId="77777777" w:rsidR="0049389A" w:rsidRPr="0049389A" w:rsidRDefault="0049389A" w:rsidP="0049389A"/>
          <w:p w14:paraId="0AAD3AE7" w14:textId="77777777" w:rsidR="0049389A" w:rsidRPr="0049389A" w:rsidRDefault="001A5E07" w:rsidP="0049389A">
            <w:r w:rsidRPr="0049389A">
              <w:t xml:space="preserve">Does the establishment’s </w:t>
            </w:r>
            <w:r w:rsidR="00CF1621">
              <w:t>a</w:t>
            </w:r>
            <w:r w:rsidRPr="0049389A">
              <w:t xml:space="preserve">pproved </w:t>
            </w:r>
            <w:r w:rsidR="00CF1621">
              <w:t>a</w:t>
            </w:r>
            <w:r w:rsidRPr="0049389A">
              <w:t xml:space="preserve">rrangement adequately meet the requirements / standards of relevant overseas authorities? </w:t>
            </w:r>
            <w:proofErr w:type="gramStart"/>
            <w:r w:rsidRPr="0049389A">
              <w:t>i</w:t>
            </w:r>
            <w:r w:rsidR="00663992">
              <w:t>.</w:t>
            </w:r>
            <w:r w:rsidRPr="0049389A">
              <w:t>e</w:t>
            </w:r>
            <w:r w:rsidR="00663992">
              <w:t>.</w:t>
            </w:r>
            <w:proofErr w:type="gramEnd"/>
            <w:r w:rsidRPr="0049389A">
              <w:t xml:space="preserve"> JAKIM, MUI etc</w:t>
            </w:r>
          </w:p>
          <w:p w14:paraId="32B95AC7" w14:textId="77777777" w:rsidR="0049389A" w:rsidRPr="0049389A" w:rsidRDefault="0049389A" w:rsidP="0049389A"/>
        </w:tc>
        <w:tc>
          <w:tcPr>
            <w:tcW w:w="548" w:type="pct"/>
            <w:tcBorders>
              <w:top w:val="single" w:sz="6" w:space="0" w:color="auto"/>
              <w:left w:val="single" w:sz="6" w:space="0" w:color="auto"/>
              <w:bottom w:val="single" w:sz="6" w:space="0" w:color="auto"/>
              <w:right w:val="single" w:sz="6" w:space="0" w:color="auto"/>
            </w:tcBorders>
          </w:tcPr>
          <w:p w14:paraId="0BDC5A3D" w14:textId="77777777" w:rsidR="0049389A" w:rsidRPr="0049389A" w:rsidRDefault="0049389A" w:rsidP="0049389A"/>
        </w:tc>
        <w:tc>
          <w:tcPr>
            <w:tcW w:w="2162" w:type="pct"/>
            <w:tcBorders>
              <w:top w:val="single" w:sz="6" w:space="0" w:color="auto"/>
              <w:left w:val="single" w:sz="6" w:space="0" w:color="auto"/>
              <w:bottom w:val="single" w:sz="6" w:space="0" w:color="auto"/>
              <w:right w:val="double" w:sz="6" w:space="0" w:color="auto"/>
            </w:tcBorders>
          </w:tcPr>
          <w:p w14:paraId="1F7E96C0" w14:textId="77777777" w:rsidR="0049389A" w:rsidRPr="0049389A" w:rsidRDefault="0049389A" w:rsidP="0049389A"/>
        </w:tc>
      </w:tr>
      <w:tr w:rsidR="00BE7CE5" w14:paraId="6E114FC4" w14:textId="77777777" w:rsidTr="00A41094">
        <w:trPr>
          <w:cantSplit/>
          <w:trHeight w:val="397"/>
        </w:trPr>
        <w:tc>
          <w:tcPr>
            <w:tcW w:w="236" w:type="pct"/>
            <w:tcBorders>
              <w:top w:val="single" w:sz="6" w:space="0" w:color="auto"/>
              <w:left w:val="double" w:sz="6" w:space="0" w:color="auto"/>
              <w:bottom w:val="single" w:sz="6" w:space="0" w:color="auto"/>
              <w:right w:val="single" w:sz="6" w:space="0" w:color="auto"/>
            </w:tcBorders>
          </w:tcPr>
          <w:p w14:paraId="3D8B57B9" w14:textId="77777777" w:rsidR="0049389A" w:rsidRPr="0049389A" w:rsidRDefault="0049389A" w:rsidP="0049389A"/>
          <w:p w14:paraId="25B11745" w14:textId="77777777" w:rsidR="0049389A" w:rsidRPr="0049389A" w:rsidRDefault="001A5E07" w:rsidP="0049389A">
            <w:r w:rsidRPr="0049389A">
              <w:t>c</w:t>
            </w:r>
          </w:p>
          <w:p w14:paraId="15D67B59" w14:textId="77777777" w:rsidR="0049389A" w:rsidRPr="0049389A" w:rsidRDefault="0049389A" w:rsidP="0049389A"/>
        </w:tc>
        <w:tc>
          <w:tcPr>
            <w:tcW w:w="2054" w:type="pct"/>
            <w:tcBorders>
              <w:top w:val="single" w:sz="6" w:space="0" w:color="auto"/>
              <w:left w:val="single" w:sz="6" w:space="0" w:color="auto"/>
              <w:bottom w:val="single" w:sz="6" w:space="0" w:color="auto"/>
              <w:right w:val="single" w:sz="6" w:space="0" w:color="auto"/>
            </w:tcBorders>
          </w:tcPr>
          <w:p w14:paraId="6046D188" w14:textId="77777777" w:rsidR="0049389A" w:rsidRPr="0049389A" w:rsidRDefault="0049389A" w:rsidP="0049389A"/>
          <w:p w14:paraId="17E14432" w14:textId="77777777" w:rsidR="0049389A" w:rsidRPr="0049389A" w:rsidRDefault="001A5E07" w:rsidP="0049389A">
            <w:r w:rsidRPr="0049389A">
              <w:t xml:space="preserve">Has the establishment developed procedures for clean down between </w:t>
            </w:r>
            <w:r w:rsidR="00E52656">
              <w:t>N</w:t>
            </w:r>
            <w:r w:rsidRPr="0049389A">
              <w:t>on-</w:t>
            </w:r>
            <w:r w:rsidR="00E52656">
              <w:t>H</w:t>
            </w:r>
            <w:r w:rsidRPr="0049389A">
              <w:t xml:space="preserve">alal </w:t>
            </w:r>
            <w:r w:rsidR="00663992" w:rsidRPr="0049389A">
              <w:t xml:space="preserve">and </w:t>
            </w:r>
            <w:r w:rsidR="00E52656">
              <w:t>H</w:t>
            </w:r>
            <w:r w:rsidR="00663992" w:rsidRPr="0049389A">
              <w:t xml:space="preserve">alal </w:t>
            </w:r>
            <w:r w:rsidRPr="0049389A">
              <w:t>production?</w:t>
            </w:r>
          </w:p>
          <w:p w14:paraId="3801FA52" w14:textId="77777777" w:rsidR="0049389A" w:rsidRPr="0049389A" w:rsidRDefault="0049389A" w:rsidP="0049389A"/>
        </w:tc>
        <w:tc>
          <w:tcPr>
            <w:tcW w:w="548" w:type="pct"/>
            <w:tcBorders>
              <w:top w:val="single" w:sz="6" w:space="0" w:color="auto"/>
              <w:left w:val="single" w:sz="6" w:space="0" w:color="auto"/>
              <w:bottom w:val="single" w:sz="6" w:space="0" w:color="auto"/>
              <w:right w:val="single" w:sz="6" w:space="0" w:color="auto"/>
            </w:tcBorders>
          </w:tcPr>
          <w:p w14:paraId="3EECF28E" w14:textId="77777777" w:rsidR="0049389A" w:rsidRPr="0049389A" w:rsidRDefault="0049389A" w:rsidP="0049389A"/>
        </w:tc>
        <w:tc>
          <w:tcPr>
            <w:tcW w:w="2162" w:type="pct"/>
            <w:tcBorders>
              <w:top w:val="single" w:sz="6" w:space="0" w:color="auto"/>
              <w:left w:val="single" w:sz="6" w:space="0" w:color="auto"/>
              <w:bottom w:val="single" w:sz="6" w:space="0" w:color="auto"/>
              <w:right w:val="double" w:sz="6" w:space="0" w:color="auto"/>
            </w:tcBorders>
          </w:tcPr>
          <w:p w14:paraId="23221877" w14:textId="77777777" w:rsidR="0049389A" w:rsidRPr="0049389A" w:rsidRDefault="0049389A" w:rsidP="0049389A"/>
        </w:tc>
      </w:tr>
      <w:tr w:rsidR="00BE7CE5" w14:paraId="3A265D47" w14:textId="77777777" w:rsidTr="00A41094">
        <w:trPr>
          <w:cantSplit/>
          <w:trHeight w:val="397"/>
        </w:trPr>
        <w:tc>
          <w:tcPr>
            <w:tcW w:w="236" w:type="pct"/>
            <w:tcBorders>
              <w:top w:val="single" w:sz="6" w:space="0" w:color="auto"/>
              <w:left w:val="double" w:sz="6" w:space="0" w:color="auto"/>
              <w:bottom w:val="single" w:sz="6" w:space="0" w:color="auto"/>
              <w:right w:val="single" w:sz="6" w:space="0" w:color="auto"/>
            </w:tcBorders>
          </w:tcPr>
          <w:p w14:paraId="292DF76F" w14:textId="77777777" w:rsidR="0049389A" w:rsidRPr="0049389A" w:rsidRDefault="0049389A" w:rsidP="0049389A"/>
          <w:p w14:paraId="637A2015" w14:textId="77777777" w:rsidR="0049389A" w:rsidRPr="0049389A" w:rsidRDefault="001A5E07" w:rsidP="0049389A">
            <w:r w:rsidRPr="0049389A">
              <w:t>d</w:t>
            </w:r>
          </w:p>
          <w:p w14:paraId="5F2DBFC3" w14:textId="77777777" w:rsidR="0049389A" w:rsidRPr="0049389A" w:rsidRDefault="0049389A" w:rsidP="0049389A"/>
        </w:tc>
        <w:tc>
          <w:tcPr>
            <w:tcW w:w="2054" w:type="pct"/>
            <w:tcBorders>
              <w:top w:val="single" w:sz="6" w:space="0" w:color="auto"/>
              <w:left w:val="single" w:sz="6" w:space="0" w:color="auto"/>
              <w:bottom w:val="single" w:sz="6" w:space="0" w:color="auto"/>
              <w:right w:val="single" w:sz="6" w:space="0" w:color="auto"/>
            </w:tcBorders>
          </w:tcPr>
          <w:p w14:paraId="79227886" w14:textId="77777777" w:rsidR="0049389A" w:rsidRPr="0049389A" w:rsidRDefault="0049389A" w:rsidP="0049389A"/>
          <w:p w14:paraId="3A76A0F8" w14:textId="77777777" w:rsidR="0049389A" w:rsidRPr="0049389A" w:rsidRDefault="001A5E07" w:rsidP="0049389A">
            <w:r w:rsidRPr="0049389A">
              <w:t xml:space="preserve">Is there a procedure for removing carcasses downgraded from </w:t>
            </w:r>
            <w:r w:rsidR="00E52656">
              <w:t>H</w:t>
            </w:r>
            <w:r w:rsidRPr="0049389A">
              <w:t>alal from the chain?</w:t>
            </w:r>
          </w:p>
          <w:p w14:paraId="740A2055" w14:textId="77777777" w:rsidR="0049389A" w:rsidRPr="0049389A" w:rsidRDefault="0049389A" w:rsidP="0049389A"/>
        </w:tc>
        <w:tc>
          <w:tcPr>
            <w:tcW w:w="548" w:type="pct"/>
            <w:tcBorders>
              <w:top w:val="single" w:sz="6" w:space="0" w:color="auto"/>
              <w:left w:val="single" w:sz="6" w:space="0" w:color="auto"/>
              <w:bottom w:val="single" w:sz="6" w:space="0" w:color="auto"/>
              <w:right w:val="single" w:sz="6" w:space="0" w:color="auto"/>
            </w:tcBorders>
          </w:tcPr>
          <w:p w14:paraId="43875FB4" w14:textId="77777777" w:rsidR="0049389A" w:rsidRPr="0049389A" w:rsidRDefault="0049389A" w:rsidP="0049389A"/>
        </w:tc>
        <w:tc>
          <w:tcPr>
            <w:tcW w:w="2162" w:type="pct"/>
            <w:tcBorders>
              <w:top w:val="single" w:sz="6" w:space="0" w:color="auto"/>
              <w:left w:val="single" w:sz="6" w:space="0" w:color="auto"/>
              <w:bottom w:val="single" w:sz="6" w:space="0" w:color="auto"/>
              <w:right w:val="double" w:sz="6" w:space="0" w:color="auto"/>
            </w:tcBorders>
          </w:tcPr>
          <w:p w14:paraId="3B6F5BED" w14:textId="77777777" w:rsidR="0049389A" w:rsidRPr="0049389A" w:rsidRDefault="0049389A" w:rsidP="0049389A"/>
        </w:tc>
      </w:tr>
    </w:tbl>
    <w:p w14:paraId="6CD53FE3" w14:textId="77777777" w:rsidR="0049389A" w:rsidRPr="0049389A" w:rsidRDefault="001A5E07" w:rsidP="0049389A">
      <w:r w:rsidRPr="0049389A">
        <w:br w:type="page"/>
      </w:r>
    </w:p>
    <w:tbl>
      <w:tblPr>
        <w:tblW w:w="5000" w:type="pct"/>
        <w:tblLook w:val="0000" w:firstRow="0" w:lastRow="0" w:firstColumn="0" w:lastColumn="0" w:noHBand="0" w:noVBand="0"/>
      </w:tblPr>
      <w:tblGrid>
        <w:gridCol w:w="641"/>
        <w:gridCol w:w="3485"/>
        <w:gridCol w:w="1444"/>
        <w:gridCol w:w="3468"/>
      </w:tblGrid>
      <w:tr w:rsidR="00BE7CE5" w14:paraId="77B82BB0" w14:textId="77777777" w:rsidTr="00A41094">
        <w:trPr>
          <w:cantSplit/>
          <w:trHeight w:val="454"/>
          <w:tblHeader/>
        </w:trPr>
        <w:tc>
          <w:tcPr>
            <w:tcW w:w="236" w:type="pct"/>
            <w:tcBorders>
              <w:top w:val="double" w:sz="6" w:space="0" w:color="auto"/>
              <w:left w:val="double" w:sz="6" w:space="0" w:color="auto"/>
              <w:bottom w:val="double" w:sz="6" w:space="0" w:color="auto"/>
              <w:right w:val="single" w:sz="6" w:space="0" w:color="auto"/>
            </w:tcBorders>
          </w:tcPr>
          <w:p w14:paraId="4C00D22A" w14:textId="77777777" w:rsidR="0049389A" w:rsidRPr="0049389A" w:rsidRDefault="001A5E07" w:rsidP="0049389A">
            <w:pPr>
              <w:rPr>
                <w:b/>
              </w:rPr>
            </w:pPr>
            <w:r w:rsidRPr="0049389A">
              <w:rPr>
                <w:b/>
              </w:rPr>
              <w:lastRenderedPageBreak/>
              <w:t>Item</w:t>
            </w:r>
          </w:p>
        </w:tc>
        <w:tc>
          <w:tcPr>
            <w:tcW w:w="2064" w:type="pct"/>
            <w:tcBorders>
              <w:top w:val="double" w:sz="6" w:space="0" w:color="auto"/>
              <w:left w:val="single" w:sz="6" w:space="0" w:color="auto"/>
              <w:bottom w:val="double" w:sz="6" w:space="0" w:color="auto"/>
              <w:right w:val="single" w:sz="6" w:space="0" w:color="auto"/>
            </w:tcBorders>
          </w:tcPr>
          <w:p w14:paraId="568B61E9" w14:textId="77777777" w:rsidR="0049389A" w:rsidRPr="0049389A" w:rsidRDefault="001A5E07" w:rsidP="0049389A">
            <w:pPr>
              <w:rPr>
                <w:b/>
              </w:rPr>
            </w:pPr>
            <w:r w:rsidRPr="0049389A">
              <w:rPr>
                <w:b/>
              </w:rPr>
              <w:t>Requirement</w:t>
            </w:r>
          </w:p>
        </w:tc>
        <w:tc>
          <w:tcPr>
            <w:tcW w:w="645" w:type="pct"/>
            <w:tcBorders>
              <w:top w:val="double" w:sz="6" w:space="0" w:color="auto"/>
              <w:left w:val="single" w:sz="6" w:space="0" w:color="auto"/>
              <w:bottom w:val="double" w:sz="6" w:space="0" w:color="auto"/>
              <w:right w:val="single" w:sz="6" w:space="0" w:color="auto"/>
            </w:tcBorders>
          </w:tcPr>
          <w:p w14:paraId="3C37FA84" w14:textId="77777777" w:rsidR="0049389A" w:rsidRPr="0049389A" w:rsidRDefault="001A5E07" w:rsidP="0049389A">
            <w:pPr>
              <w:rPr>
                <w:b/>
              </w:rPr>
            </w:pPr>
            <w:r w:rsidRPr="0049389A">
              <w:rPr>
                <w:b/>
              </w:rPr>
              <w:t>Activity Conformance</w:t>
            </w:r>
          </w:p>
          <w:p w14:paraId="4A926FBF" w14:textId="77777777" w:rsidR="0049389A" w:rsidRPr="0049389A" w:rsidRDefault="001A5E07" w:rsidP="0049389A">
            <w:pPr>
              <w:rPr>
                <w:b/>
              </w:rPr>
            </w:pPr>
            <w:r w:rsidRPr="0049389A">
              <w:rPr>
                <w:b/>
              </w:rPr>
              <w:t>(C or NC)</w:t>
            </w:r>
          </w:p>
        </w:tc>
        <w:tc>
          <w:tcPr>
            <w:tcW w:w="2054" w:type="pct"/>
            <w:tcBorders>
              <w:top w:val="double" w:sz="6" w:space="0" w:color="auto"/>
              <w:left w:val="single" w:sz="6" w:space="0" w:color="auto"/>
              <w:bottom w:val="double" w:sz="6" w:space="0" w:color="auto"/>
              <w:right w:val="double" w:sz="6" w:space="0" w:color="auto"/>
            </w:tcBorders>
          </w:tcPr>
          <w:p w14:paraId="6ED5CB66" w14:textId="77777777" w:rsidR="0049389A" w:rsidRPr="0049389A" w:rsidRDefault="001A5E07" w:rsidP="0049389A">
            <w:pPr>
              <w:rPr>
                <w:b/>
              </w:rPr>
            </w:pPr>
            <w:r w:rsidRPr="0049389A">
              <w:rPr>
                <w:b/>
              </w:rPr>
              <w:t>Comments/Remarks</w:t>
            </w:r>
          </w:p>
          <w:p w14:paraId="1AE9002B" w14:textId="77777777" w:rsidR="0049389A" w:rsidRPr="0049389A" w:rsidRDefault="001A5E07" w:rsidP="0049389A">
            <w:pPr>
              <w:rPr>
                <w:b/>
              </w:rPr>
            </w:pPr>
            <w:r w:rsidRPr="0049389A">
              <w:rPr>
                <w:b/>
              </w:rPr>
              <w:t>(</w:t>
            </w:r>
            <w:proofErr w:type="gramStart"/>
            <w:r w:rsidRPr="0049389A">
              <w:rPr>
                <w:b/>
              </w:rPr>
              <w:t>explanation</w:t>
            </w:r>
            <w:proofErr w:type="gramEnd"/>
            <w:r w:rsidRPr="0049389A">
              <w:rPr>
                <w:b/>
              </w:rPr>
              <w:t xml:space="preserve"> or quantification of activity conformance)</w:t>
            </w:r>
          </w:p>
        </w:tc>
      </w:tr>
      <w:tr w:rsidR="00BE7CE5" w14:paraId="66E65C75" w14:textId="77777777" w:rsidTr="00A41094">
        <w:trPr>
          <w:cantSplit/>
          <w:trHeight w:val="397"/>
        </w:trPr>
        <w:tc>
          <w:tcPr>
            <w:tcW w:w="236" w:type="pct"/>
            <w:tcBorders>
              <w:top w:val="single" w:sz="6" w:space="0" w:color="auto"/>
              <w:left w:val="double" w:sz="6" w:space="0" w:color="auto"/>
              <w:bottom w:val="single" w:sz="6" w:space="0" w:color="auto"/>
              <w:right w:val="single" w:sz="6" w:space="0" w:color="auto"/>
            </w:tcBorders>
          </w:tcPr>
          <w:p w14:paraId="6F70F65F" w14:textId="77777777" w:rsidR="0049389A" w:rsidRPr="0049389A" w:rsidRDefault="0049389A" w:rsidP="0049389A"/>
          <w:p w14:paraId="5BA88908" w14:textId="77777777" w:rsidR="0049389A" w:rsidRPr="0049389A" w:rsidRDefault="001A5E07" w:rsidP="0049389A">
            <w:r w:rsidRPr="0049389A">
              <w:t>e</w:t>
            </w:r>
          </w:p>
          <w:p w14:paraId="6B9DCEBF" w14:textId="77777777" w:rsidR="0049389A" w:rsidRPr="0049389A" w:rsidRDefault="0049389A" w:rsidP="0049389A"/>
        </w:tc>
        <w:tc>
          <w:tcPr>
            <w:tcW w:w="2064" w:type="pct"/>
            <w:tcBorders>
              <w:top w:val="single" w:sz="6" w:space="0" w:color="auto"/>
              <w:left w:val="single" w:sz="6" w:space="0" w:color="auto"/>
              <w:bottom w:val="single" w:sz="4" w:space="0" w:color="auto"/>
              <w:right w:val="single" w:sz="6" w:space="0" w:color="auto"/>
            </w:tcBorders>
          </w:tcPr>
          <w:p w14:paraId="2011633C" w14:textId="77777777" w:rsidR="0049389A" w:rsidRPr="0049389A" w:rsidRDefault="0049389A" w:rsidP="0049389A"/>
          <w:p w14:paraId="5618B35C" w14:textId="77777777" w:rsidR="0049389A" w:rsidRPr="0049389A" w:rsidRDefault="001A5E07" w:rsidP="0049389A">
            <w:r w:rsidRPr="0049389A">
              <w:t xml:space="preserve">Are </w:t>
            </w:r>
            <w:r w:rsidR="00E52656">
              <w:t>H</w:t>
            </w:r>
            <w:r w:rsidRPr="0049389A">
              <w:t xml:space="preserve">alal stamps and certificates maintained and controlled in a secure area as detailed in the </w:t>
            </w:r>
            <w:r w:rsidR="00CF1621">
              <w:t>approved arrangement</w:t>
            </w:r>
            <w:r w:rsidRPr="0049389A">
              <w:t>?</w:t>
            </w:r>
          </w:p>
          <w:p w14:paraId="0CA5C3F7" w14:textId="77777777" w:rsidR="0049389A" w:rsidRPr="0049389A" w:rsidRDefault="0049389A" w:rsidP="0049389A"/>
        </w:tc>
        <w:tc>
          <w:tcPr>
            <w:tcW w:w="645" w:type="pct"/>
            <w:tcBorders>
              <w:top w:val="single" w:sz="6" w:space="0" w:color="auto"/>
              <w:left w:val="single" w:sz="6" w:space="0" w:color="auto"/>
              <w:bottom w:val="single" w:sz="4" w:space="0" w:color="auto"/>
              <w:right w:val="single" w:sz="6" w:space="0" w:color="auto"/>
            </w:tcBorders>
          </w:tcPr>
          <w:p w14:paraId="4E5B91A7" w14:textId="77777777" w:rsidR="0049389A" w:rsidRPr="0049389A" w:rsidRDefault="0049389A" w:rsidP="0049389A"/>
        </w:tc>
        <w:tc>
          <w:tcPr>
            <w:tcW w:w="2054" w:type="pct"/>
            <w:tcBorders>
              <w:top w:val="single" w:sz="6" w:space="0" w:color="auto"/>
              <w:left w:val="single" w:sz="6" w:space="0" w:color="auto"/>
              <w:bottom w:val="single" w:sz="4" w:space="0" w:color="auto"/>
              <w:right w:val="double" w:sz="6" w:space="0" w:color="auto"/>
            </w:tcBorders>
          </w:tcPr>
          <w:p w14:paraId="29EF92FA" w14:textId="77777777" w:rsidR="0049389A" w:rsidRPr="0049389A" w:rsidRDefault="0049389A" w:rsidP="0049389A"/>
        </w:tc>
      </w:tr>
      <w:tr w:rsidR="00BE7CE5" w14:paraId="1CA64538" w14:textId="77777777" w:rsidTr="00A41094">
        <w:trPr>
          <w:cantSplit/>
          <w:trHeight w:val="397"/>
        </w:trPr>
        <w:tc>
          <w:tcPr>
            <w:tcW w:w="236" w:type="pct"/>
            <w:tcBorders>
              <w:left w:val="double" w:sz="6" w:space="0" w:color="auto"/>
              <w:bottom w:val="single" w:sz="6" w:space="0" w:color="auto"/>
              <w:right w:val="single" w:sz="6" w:space="0" w:color="auto"/>
            </w:tcBorders>
            <w:vAlign w:val="center"/>
          </w:tcPr>
          <w:p w14:paraId="2E75D3F7" w14:textId="77777777" w:rsidR="0049389A" w:rsidRPr="0049389A" w:rsidRDefault="001A5E07" w:rsidP="0049389A">
            <w:pPr>
              <w:rPr>
                <w:b/>
                <w:bCs/>
              </w:rPr>
            </w:pPr>
            <w:r w:rsidRPr="0049389A">
              <w:rPr>
                <w:b/>
                <w:bCs/>
              </w:rPr>
              <w:t>2</w:t>
            </w:r>
          </w:p>
        </w:tc>
        <w:tc>
          <w:tcPr>
            <w:tcW w:w="2064" w:type="pct"/>
            <w:tcBorders>
              <w:left w:val="single" w:sz="6" w:space="0" w:color="auto"/>
              <w:bottom w:val="single" w:sz="6" w:space="0" w:color="auto"/>
              <w:right w:val="single" w:sz="6" w:space="0" w:color="auto"/>
            </w:tcBorders>
            <w:vAlign w:val="center"/>
          </w:tcPr>
          <w:p w14:paraId="79516DF0" w14:textId="77777777" w:rsidR="0049389A" w:rsidRPr="0049389A" w:rsidRDefault="001A5E07" w:rsidP="0049389A">
            <w:pPr>
              <w:rPr>
                <w:b/>
                <w:bCs/>
              </w:rPr>
            </w:pPr>
            <w:r w:rsidRPr="0049389A">
              <w:rPr>
                <w:b/>
                <w:bCs/>
              </w:rPr>
              <w:t>Slaughter Floor</w:t>
            </w:r>
          </w:p>
        </w:tc>
        <w:tc>
          <w:tcPr>
            <w:tcW w:w="645" w:type="pct"/>
            <w:tcBorders>
              <w:top w:val="single" w:sz="4" w:space="0" w:color="auto"/>
              <w:left w:val="single" w:sz="6" w:space="0" w:color="auto"/>
              <w:bottom w:val="single" w:sz="6" w:space="0" w:color="auto"/>
              <w:right w:val="single" w:sz="6" w:space="0" w:color="auto"/>
            </w:tcBorders>
            <w:vAlign w:val="center"/>
          </w:tcPr>
          <w:p w14:paraId="43F38DC4" w14:textId="77777777" w:rsidR="0049389A" w:rsidRPr="0049389A" w:rsidRDefault="0049389A" w:rsidP="0049389A"/>
        </w:tc>
        <w:tc>
          <w:tcPr>
            <w:tcW w:w="2054" w:type="pct"/>
            <w:tcBorders>
              <w:top w:val="single" w:sz="4" w:space="0" w:color="auto"/>
              <w:left w:val="single" w:sz="6" w:space="0" w:color="auto"/>
              <w:bottom w:val="single" w:sz="6" w:space="0" w:color="auto"/>
              <w:right w:val="double" w:sz="6" w:space="0" w:color="auto"/>
            </w:tcBorders>
            <w:vAlign w:val="center"/>
          </w:tcPr>
          <w:p w14:paraId="71928286" w14:textId="77777777" w:rsidR="0049389A" w:rsidRPr="0049389A" w:rsidRDefault="0049389A" w:rsidP="0049389A"/>
        </w:tc>
      </w:tr>
      <w:tr w:rsidR="00BE7CE5" w14:paraId="5F129E7B" w14:textId="77777777" w:rsidTr="00A41094">
        <w:trPr>
          <w:cantSplit/>
          <w:trHeight w:val="397"/>
        </w:trPr>
        <w:tc>
          <w:tcPr>
            <w:tcW w:w="236" w:type="pct"/>
            <w:tcBorders>
              <w:top w:val="single" w:sz="6" w:space="0" w:color="auto"/>
              <w:left w:val="double" w:sz="6" w:space="0" w:color="auto"/>
              <w:right w:val="single" w:sz="6" w:space="0" w:color="auto"/>
            </w:tcBorders>
          </w:tcPr>
          <w:p w14:paraId="31BA369C" w14:textId="77777777" w:rsidR="0049389A" w:rsidRPr="0049389A" w:rsidRDefault="0049389A" w:rsidP="0049389A"/>
          <w:p w14:paraId="4FCDBA2A" w14:textId="77777777" w:rsidR="0049389A" w:rsidRPr="0049389A" w:rsidRDefault="001A5E07" w:rsidP="0049389A">
            <w:r w:rsidRPr="0049389A">
              <w:t>a</w:t>
            </w:r>
          </w:p>
        </w:tc>
        <w:tc>
          <w:tcPr>
            <w:tcW w:w="2064" w:type="pct"/>
            <w:tcBorders>
              <w:top w:val="single" w:sz="6" w:space="0" w:color="auto"/>
              <w:left w:val="single" w:sz="6" w:space="0" w:color="auto"/>
              <w:right w:val="single" w:sz="6" w:space="0" w:color="auto"/>
            </w:tcBorders>
          </w:tcPr>
          <w:p w14:paraId="226BBFA4" w14:textId="77777777" w:rsidR="0049389A" w:rsidRPr="0049389A" w:rsidRDefault="0049389A" w:rsidP="0049389A"/>
          <w:p w14:paraId="1AA3BD03" w14:textId="060AAF3F" w:rsidR="0049389A" w:rsidRPr="0049389A" w:rsidRDefault="001A5E07" w:rsidP="0049389A">
            <w:r w:rsidRPr="0049389A">
              <w:t>Are the</w:t>
            </w:r>
            <w:r w:rsidR="00CF1621">
              <w:t xml:space="preserve"> </w:t>
            </w:r>
            <w:r w:rsidR="00EE3BCA">
              <w:t xml:space="preserve">onsite </w:t>
            </w:r>
            <w:r w:rsidR="002B3FC0">
              <w:t>Muslim</w:t>
            </w:r>
            <w:r w:rsidR="00EE3BCA">
              <w:t xml:space="preserve"> </w:t>
            </w:r>
            <w:proofErr w:type="gramStart"/>
            <w:r w:rsidR="00EE3BCA">
              <w:t xml:space="preserve">personnel  </w:t>
            </w:r>
            <w:r w:rsidRPr="0049389A">
              <w:t>in</w:t>
            </w:r>
            <w:proofErr w:type="gramEnd"/>
            <w:r w:rsidRPr="0049389A">
              <w:t xml:space="preserve"> possession of a current registration card?</w:t>
            </w:r>
          </w:p>
          <w:p w14:paraId="1696EC0B" w14:textId="77777777" w:rsidR="0049389A" w:rsidRPr="0049389A" w:rsidRDefault="0049389A" w:rsidP="0049389A"/>
        </w:tc>
        <w:tc>
          <w:tcPr>
            <w:tcW w:w="645" w:type="pct"/>
            <w:tcBorders>
              <w:top w:val="single" w:sz="6" w:space="0" w:color="auto"/>
              <w:left w:val="single" w:sz="6" w:space="0" w:color="auto"/>
              <w:right w:val="single" w:sz="6" w:space="0" w:color="auto"/>
            </w:tcBorders>
          </w:tcPr>
          <w:p w14:paraId="36EA0E34" w14:textId="77777777" w:rsidR="0049389A" w:rsidRPr="0049389A" w:rsidRDefault="0049389A" w:rsidP="0049389A"/>
        </w:tc>
        <w:tc>
          <w:tcPr>
            <w:tcW w:w="2054" w:type="pct"/>
            <w:tcBorders>
              <w:top w:val="single" w:sz="6" w:space="0" w:color="auto"/>
              <w:left w:val="single" w:sz="6" w:space="0" w:color="auto"/>
              <w:right w:val="double" w:sz="6" w:space="0" w:color="auto"/>
            </w:tcBorders>
          </w:tcPr>
          <w:p w14:paraId="4C2FC12C" w14:textId="77777777" w:rsidR="0049389A" w:rsidRPr="0049389A" w:rsidRDefault="0049389A" w:rsidP="0049389A"/>
        </w:tc>
      </w:tr>
      <w:tr w:rsidR="00BE7CE5" w14:paraId="796B3ADE" w14:textId="77777777" w:rsidTr="00A41094">
        <w:trPr>
          <w:cantSplit/>
          <w:trHeight w:val="397"/>
        </w:trPr>
        <w:tc>
          <w:tcPr>
            <w:tcW w:w="236" w:type="pct"/>
            <w:tcBorders>
              <w:top w:val="single" w:sz="6" w:space="0" w:color="auto"/>
              <w:left w:val="double" w:sz="6" w:space="0" w:color="auto"/>
              <w:bottom w:val="single" w:sz="6" w:space="0" w:color="auto"/>
              <w:right w:val="single" w:sz="6" w:space="0" w:color="auto"/>
            </w:tcBorders>
          </w:tcPr>
          <w:p w14:paraId="6856CB4B" w14:textId="77777777" w:rsidR="0049389A" w:rsidRPr="0049389A" w:rsidRDefault="0049389A" w:rsidP="0049389A"/>
          <w:p w14:paraId="64C1EAB0" w14:textId="77777777" w:rsidR="0049389A" w:rsidRPr="0049389A" w:rsidRDefault="001A5E07" w:rsidP="0049389A">
            <w:r w:rsidRPr="0049389A">
              <w:t>b</w:t>
            </w:r>
          </w:p>
        </w:tc>
        <w:tc>
          <w:tcPr>
            <w:tcW w:w="2064" w:type="pct"/>
            <w:tcBorders>
              <w:top w:val="single" w:sz="6" w:space="0" w:color="auto"/>
              <w:left w:val="single" w:sz="6" w:space="0" w:color="auto"/>
              <w:bottom w:val="single" w:sz="6" w:space="0" w:color="auto"/>
              <w:right w:val="single" w:sz="6" w:space="0" w:color="auto"/>
            </w:tcBorders>
          </w:tcPr>
          <w:p w14:paraId="7E555819" w14:textId="77777777" w:rsidR="0049389A" w:rsidRPr="0049389A" w:rsidRDefault="0049389A" w:rsidP="0049389A"/>
          <w:p w14:paraId="2B21A215" w14:textId="77777777" w:rsidR="0049389A" w:rsidRPr="0049389A" w:rsidRDefault="001A5E07" w:rsidP="0049389A">
            <w:r w:rsidRPr="0049389A">
              <w:t xml:space="preserve">Is stunning and slaughtering being correctly undertaken in accordance with the establishment’s </w:t>
            </w:r>
            <w:r w:rsidR="00CF1621">
              <w:t>ap</w:t>
            </w:r>
            <w:r w:rsidRPr="0049389A">
              <w:t xml:space="preserve">proved </w:t>
            </w:r>
            <w:r w:rsidR="00CF1621">
              <w:t>a</w:t>
            </w:r>
            <w:r w:rsidRPr="0049389A">
              <w:t xml:space="preserve">rrangement and with relevant religious requirements? </w:t>
            </w:r>
          </w:p>
          <w:p w14:paraId="4453C1CA" w14:textId="77777777" w:rsidR="0049389A" w:rsidRPr="0049389A" w:rsidRDefault="0049389A" w:rsidP="0049389A"/>
        </w:tc>
        <w:tc>
          <w:tcPr>
            <w:tcW w:w="645" w:type="pct"/>
            <w:tcBorders>
              <w:top w:val="single" w:sz="6" w:space="0" w:color="auto"/>
              <w:left w:val="single" w:sz="6" w:space="0" w:color="auto"/>
              <w:bottom w:val="single" w:sz="6" w:space="0" w:color="auto"/>
              <w:right w:val="single" w:sz="6" w:space="0" w:color="auto"/>
            </w:tcBorders>
          </w:tcPr>
          <w:p w14:paraId="5C3E4B22" w14:textId="77777777" w:rsidR="0049389A" w:rsidRPr="0049389A" w:rsidRDefault="0049389A" w:rsidP="0049389A"/>
        </w:tc>
        <w:tc>
          <w:tcPr>
            <w:tcW w:w="2054" w:type="pct"/>
            <w:tcBorders>
              <w:top w:val="single" w:sz="6" w:space="0" w:color="auto"/>
              <w:left w:val="single" w:sz="6" w:space="0" w:color="auto"/>
              <w:bottom w:val="single" w:sz="6" w:space="0" w:color="auto"/>
              <w:right w:val="double" w:sz="6" w:space="0" w:color="auto"/>
            </w:tcBorders>
          </w:tcPr>
          <w:p w14:paraId="5CD52EA4" w14:textId="77777777" w:rsidR="0049389A" w:rsidRPr="0049389A" w:rsidRDefault="0049389A" w:rsidP="0049389A"/>
        </w:tc>
      </w:tr>
      <w:tr w:rsidR="00BE7CE5" w14:paraId="201BD5A7" w14:textId="77777777" w:rsidTr="00A41094">
        <w:trPr>
          <w:cantSplit/>
          <w:trHeight w:val="397"/>
        </w:trPr>
        <w:tc>
          <w:tcPr>
            <w:tcW w:w="236" w:type="pct"/>
            <w:tcBorders>
              <w:top w:val="single" w:sz="6" w:space="0" w:color="auto"/>
              <w:left w:val="double" w:sz="6" w:space="0" w:color="auto"/>
              <w:bottom w:val="single" w:sz="6" w:space="0" w:color="auto"/>
              <w:right w:val="single" w:sz="6" w:space="0" w:color="auto"/>
            </w:tcBorders>
          </w:tcPr>
          <w:p w14:paraId="21BE4911" w14:textId="77777777" w:rsidR="0049389A" w:rsidRPr="0049389A" w:rsidRDefault="0049389A" w:rsidP="0049389A"/>
          <w:p w14:paraId="1C05D2BE" w14:textId="77777777" w:rsidR="0049389A" w:rsidRPr="0049389A" w:rsidRDefault="001A5E07" w:rsidP="0049389A">
            <w:r w:rsidRPr="0049389A">
              <w:t>c</w:t>
            </w:r>
          </w:p>
        </w:tc>
        <w:tc>
          <w:tcPr>
            <w:tcW w:w="2064" w:type="pct"/>
            <w:tcBorders>
              <w:top w:val="single" w:sz="6" w:space="0" w:color="auto"/>
              <w:left w:val="single" w:sz="6" w:space="0" w:color="auto"/>
              <w:bottom w:val="single" w:sz="6" w:space="0" w:color="auto"/>
              <w:right w:val="single" w:sz="6" w:space="0" w:color="auto"/>
            </w:tcBorders>
          </w:tcPr>
          <w:p w14:paraId="26727407" w14:textId="77777777" w:rsidR="0049389A" w:rsidRPr="0049389A" w:rsidRDefault="0049389A" w:rsidP="0049389A"/>
          <w:p w14:paraId="0FDA0271" w14:textId="77777777" w:rsidR="0049389A" w:rsidRPr="0049389A" w:rsidRDefault="001A5E07" w:rsidP="0049389A">
            <w:r w:rsidRPr="0049389A">
              <w:t xml:space="preserve">Are sufficient checks being carried out to assess </w:t>
            </w:r>
            <w:r w:rsidR="00E52656">
              <w:t>if the</w:t>
            </w:r>
            <w:r w:rsidRPr="0049389A">
              <w:t xml:space="preserve"> stunning </w:t>
            </w:r>
            <w:r w:rsidR="00E52656">
              <w:t xml:space="preserve">procedures are acceptable to </w:t>
            </w:r>
            <w:r w:rsidR="003B2254">
              <w:t xml:space="preserve">facilitate </w:t>
            </w:r>
            <w:r w:rsidR="00E52656">
              <w:t>H</w:t>
            </w:r>
            <w:r w:rsidR="003B2254">
              <w:t>alal slaughter</w:t>
            </w:r>
            <w:r w:rsidRPr="0049389A">
              <w:t>?</w:t>
            </w:r>
          </w:p>
          <w:p w14:paraId="399C70FC" w14:textId="77777777" w:rsidR="0049389A" w:rsidRPr="0049389A" w:rsidRDefault="001A5E07" w:rsidP="0049389A">
            <w:r w:rsidRPr="0049389A">
              <w:t>If not, does the company have an adequate process to take appropriate corrective action and to remove non-complying carcasses from the chain?</w:t>
            </w:r>
          </w:p>
          <w:p w14:paraId="41A73569" w14:textId="77777777" w:rsidR="0049389A" w:rsidRPr="0049389A" w:rsidRDefault="0049389A" w:rsidP="0049389A"/>
        </w:tc>
        <w:tc>
          <w:tcPr>
            <w:tcW w:w="645" w:type="pct"/>
            <w:tcBorders>
              <w:top w:val="single" w:sz="6" w:space="0" w:color="auto"/>
              <w:left w:val="single" w:sz="6" w:space="0" w:color="auto"/>
              <w:bottom w:val="single" w:sz="6" w:space="0" w:color="auto"/>
              <w:right w:val="single" w:sz="6" w:space="0" w:color="auto"/>
            </w:tcBorders>
          </w:tcPr>
          <w:p w14:paraId="46B8CA05" w14:textId="77777777" w:rsidR="0049389A" w:rsidRPr="0049389A" w:rsidRDefault="0049389A" w:rsidP="0049389A"/>
        </w:tc>
        <w:tc>
          <w:tcPr>
            <w:tcW w:w="2054" w:type="pct"/>
            <w:tcBorders>
              <w:top w:val="single" w:sz="6" w:space="0" w:color="auto"/>
              <w:left w:val="single" w:sz="6" w:space="0" w:color="auto"/>
              <w:bottom w:val="single" w:sz="6" w:space="0" w:color="auto"/>
              <w:right w:val="double" w:sz="6" w:space="0" w:color="auto"/>
            </w:tcBorders>
          </w:tcPr>
          <w:p w14:paraId="3A2B0998" w14:textId="77777777" w:rsidR="0049389A" w:rsidRPr="0049389A" w:rsidRDefault="0049389A" w:rsidP="0049389A"/>
        </w:tc>
      </w:tr>
      <w:tr w:rsidR="00BE7CE5" w14:paraId="51D9B861" w14:textId="77777777" w:rsidTr="00A41094">
        <w:trPr>
          <w:cantSplit/>
          <w:trHeight w:val="397"/>
        </w:trPr>
        <w:tc>
          <w:tcPr>
            <w:tcW w:w="236" w:type="pct"/>
            <w:tcBorders>
              <w:top w:val="single" w:sz="6" w:space="0" w:color="auto"/>
              <w:left w:val="double" w:sz="6" w:space="0" w:color="auto"/>
              <w:bottom w:val="single" w:sz="6" w:space="0" w:color="auto"/>
              <w:right w:val="single" w:sz="6" w:space="0" w:color="auto"/>
            </w:tcBorders>
          </w:tcPr>
          <w:p w14:paraId="66E01B71" w14:textId="77777777" w:rsidR="0049389A" w:rsidRPr="0049389A" w:rsidRDefault="001A5E07" w:rsidP="0049389A">
            <w:r w:rsidRPr="0049389A">
              <w:lastRenderedPageBreak/>
              <w:t>d</w:t>
            </w:r>
          </w:p>
        </w:tc>
        <w:tc>
          <w:tcPr>
            <w:tcW w:w="2064" w:type="pct"/>
            <w:tcBorders>
              <w:top w:val="single" w:sz="4" w:space="0" w:color="auto"/>
              <w:left w:val="single" w:sz="6" w:space="0" w:color="auto"/>
              <w:bottom w:val="single" w:sz="6" w:space="0" w:color="auto"/>
              <w:right w:val="single" w:sz="6" w:space="0" w:color="auto"/>
            </w:tcBorders>
          </w:tcPr>
          <w:p w14:paraId="3E89AB99" w14:textId="77777777" w:rsidR="0049389A" w:rsidRPr="0049389A" w:rsidRDefault="001A5E07" w:rsidP="0049389A">
            <w:r>
              <w:t>Are n</w:t>
            </w:r>
            <w:r w:rsidRPr="0049389A">
              <w:t xml:space="preserve">on-Halal carcases identified, </w:t>
            </w:r>
            <w:r w:rsidR="00CF1621" w:rsidRPr="0049389A">
              <w:t>segregated,</w:t>
            </w:r>
            <w:r w:rsidRPr="0049389A">
              <w:t xml:space="preserve"> and handled</w:t>
            </w:r>
            <w:r>
              <w:t xml:space="preserve"> </w:t>
            </w:r>
            <w:r w:rsidR="00D66006">
              <w:t>in line with the approved arrangement</w:t>
            </w:r>
            <w:r>
              <w:t>?</w:t>
            </w:r>
          </w:p>
        </w:tc>
        <w:tc>
          <w:tcPr>
            <w:tcW w:w="645" w:type="pct"/>
            <w:tcBorders>
              <w:top w:val="single" w:sz="6" w:space="0" w:color="auto"/>
              <w:left w:val="single" w:sz="6" w:space="0" w:color="auto"/>
              <w:bottom w:val="single" w:sz="6" w:space="0" w:color="auto"/>
              <w:right w:val="single" w:sz="6" w:space="0" w:color="auto"/>
            </w:tcBorders>
          </w:tcPr>
          <w:p w14:paraId="4288D57D" w14:textId="77777777" w:rsidR="0049389A" w:rsidRPr="0049389A" w:rsidRDefault="0049389A" w:rsidP="0049389A"/>
        </w:tc>
        <w:tc>
          <w:tcPr>
            <w:tcW w:w="2054" w:type="pct"/>
            <w:tcBorders>
              <w:top w:val="single" w:sz="6" w:space="0" w:color="auto"/>
              <w:left w:val="single" w:sz="6" w:space="0" w:color="auto"/>
              <w:bottom w:val="single" w:sz="6" w:space="0" w:color="auto"/>
              <w:right w:val="double" w:sz="6" w:space="0" w:color="auto"/>
            </w:tcBorders>
          </w:tcPr>
          <w:p w14:paraId="1672EC23" w14:textId="77777777" w:rsidR="0049389A" w:rsidRPr="0049389A" w:rsidRDefault="0049389A" w:rsidP="0049389A"/>
        </w:tc>
      </w:tr>
      <w:tr w:rsidR="00BE7CE5" w14:paraId="7B751B41" w14:textId="77777777" w:rsidTr="00A41094">
        <w:trPr>
          <w:cantSplit/>
          <w:trHeight w:val="397"/>
        </w:trPr>
        <w:tc>
          <w:tcPr>
            <w:tcW w:w="236" w:type="pct"/>
            <w:tcBorders>
              <w:top w:val="single" w:sz="6" w:space="0" w:color="auto"/>
              <w:left w:val="double" w:sz="6" w:space="0" w:color="auto"/>
              <w:bottom w:val="single" w:sz="6" w:space="0" w:color="auto"/>
              <w:right w:val="single" w:sz="6" w:space="0" w:color="auto"/>
            </w:tcBorders>
          </w:tcPr>
          <w:p w14:paraId="28834DE3" w14:textId="77777777" w:rsidR="0049389A" w:rsidRPr="0049389A" w:rsidRDefault="0049389A" w:rsidP="0049389A"/>
          <w:p w14:paraId="504FBF7A" w14:textId="77777777" w:rsidR="0049389A" w:rsidRPr="0049389A" w:rsidRDefault="001A5E07" w:rsidP="0049389A">
            <w:r w:rsidRPr="0049389A">
              <w:t>e</w:t>
            </w:r>
          </w:p>
        </w:tc>
        <w:tc>
          <w:tcPr>
            <w:tcW w:w="2064" w:type="pct"/>
            <w:tcBorders>
              <w:top w:val="single" w:sz="4" w:space="0" w:color="auto"/>
              <w:left w:val="single" w:sz="6" w:space="0" w:color="auto"/>
              <w:bottom w:val="single" w:sz="6" w:space="0" w:color="auto"/>
              <w:right w:val="single" w:sz="6" w:space="0" w:color="auto"/>
            </w:tcBorders>
          </w:tcPr>
          <w:p w14:paraId="1E718623" w14:textId="77777777" w:rsidR="0049389A" w:rsidRPr="0049389A" w:rsidRDefault="0049389A" w:rsidP="0049389A"/>
          <w:p w14:paraId="0433A5E4" w14:textId="6FDA6805" w:rsidR="0049389A" w:rsidRPr="0049389A" w:rsidRDefault="001A5E07" w:rsidP="0049389A">
            <w:r w:rsidRPr="0049389A">
              <w:t xml:space="preserve">Are adequate records being maintained by the </w:t>
            </w:r>
            <w:r w:rsidR="00EE3BCA">
              <w:t xml:space="preserve">onsite </w:t>
            </w:r>
            <w:r w:rsidR="002B3FC0">
              <w:t>Muslim</w:t>
            </w:r>
            <w:r w:rsidR="00EE3BCA">
              <w:t xml:space="preserve"> </w:t>
            </w:r>
            <w:proofErr w:type="gramStart"/>
            <w:r w:rsidR="00EE3BCA">
              <w:t xml:space="preserve">personnel </w:t>
            </w:r>
            <w:r w:rsidRPr="0049389A">
              <w:t xml:space="preserve"> and</w:t>
            </w:r>
            <w:proofErr w:type="gramEnd"/>
            <w:r w:rsidRPr="0049389A">
              <w:t xml:space="preserve"> by the establishment to determine the numbers of Halal eligible animals slaughtered each day?</w:t>
            </w:r>
          </w:p>
          <w:p w14:paraId="4C6FBFA5" w14:textId="77777777" w:rsidR="0049389A" w:rsidRPr="0049389A" w:rsidRDefault="001A5E07" w:rsidP="0049389A">
            <w:r w:rsidRPr="0049389A">
              <w:t>Can this be confirmed by access to product transfer / cold storage documentation?</w:t>
            </w:r>
          </w:p>
          <w:p w14:paraId="7617F009" w14:textId="77777777" w:rsidR="0049389A" w:rsidRPr="0049389A" w:rsidRDefault="0049389A" w:rsidP="0049389A"/>
        </w:tc>
        <w:tc>
          <w:tcPr>
            <w:tcW w:w="645" w:type="pct"/>
            <w:tcBorders>
              <w:top w:val="single" w:sz="6" w:space="0" w:color="auto"/>
              <w:left w:val="single" w:sz="6" w:space="0" w:color="auto"/>
              <w:bottom w:val="single" w:sz="6" w:space="0" w:color="auto"/>
              <w:right w:val="single" w:sz="6" w:space="0" w:color="auto"/>
            </w:tcBorders>
          </w:tcPr>
          <w:p w14:paraId="0F6073F9" w14:textId="77777777" w:rsidR="0049389A" w:rsidRPr="0049389A" w:rsidRDefault="0049389A" w:rsidP="0049389A"/>
        </w:tc>
        <w:tc>
          <w:tcPr>
            <w:tcW w:w="2054" w:type="pct"/>
            <w:tcBorders>
              <w:top w:val="single" w:sz="6" w:space="0" w:color="auto"/>
              <w:left w:val="single" w:sz="6" w:space="0" w:color="auto"/>
              <w:bottom w:val="single" w:sz="6" w:space="0" w:color="auto"/>
              <w:right w:val="double" w:sz="6" w:space="0" w:color="auto"/>
            </w:tcBorders>
          </w:tcPr>
          <w:p w14:paraId="024DBDC0" w14:textId="77777777" w:rsidR="0049389A" w:rsidRPr="0049389A" w:rsidRDefault="0049389A" w:rsidP="0049389A"/>
        </w:tc>
      </w:tr>
      <w:tr w:rsidR="00BE7CE5" w14:paraId="062F8134" w14:textId="77777777" w:rsidTr="00A41094">
        <w:trPr>
          <w:cantSplit/>
          <w:trHeight w:val="397"/>
        </w:trPr>
        <w:tc>
          <w:tcPr>
            <w:tcW w:w="236" w:type="pct"/>
            <w:tcBorders>
              <w:top w:val="single" w:sz="6" w:space="0" w:color="auto"/>
              <w:left w:val="double" w:sz="6" w:space="0" w:color="auto"/>
              <w:bottom w:val="single" w:sz="6" w:space="0" w:color="auto"/>
              <w:right w:val="single" w:sz="6" w:space="0" w:color="auto"/>
            </w:tcBorders>
          </w:tcPr>
          <w:p w14:paraId="56A388C5" w14:textId="77777777" w:rsidR="0049389A" w:rsidRPr="0049389A" w:rsidRDefault="0049389A" w:rsidP="0049389A"/>
          <w:p w14:paraId="5AC2DD95" w14:textId="77777777" w:rsidR="0049389A" w:rsidRPr="0049389A" w:rsidRDefault="001A5E07" w:rsidP="0049389A">
            <w:r w:rsidRPr="0049389A">
              <w:t>f</w:t>
            </w:r>
          </w:p>
        </w:tc>
        <w:tc>
          <w:tcPr>
            <w:tcW w:w="2064" w:type="pct"/>
            <w:tcBorders>
              <w:top w:val="single" w:sz="6" w:space="0" w:color="auto"/>
              <w:left w:val="single" w:sz="6" w:space="0" w:color="auto"/>
              <w:bottom w:val="single" w:sz="6" w:space="0" w:color="auto"/>
              <w:right w:val="single" w:sz="6" w:space="0" w:color="auto"/>
            </w:tcBorders>
          </w:tcPr>
          <w:p w14:paraId="00BB8C2D" w14:textId="77777777" w:rsidR="0049389A" w:rsidRPr="0049389A" w:rsidRDefault="0049389A" w:rsidP="0049389A"/>
          <w:p w14:paraId="35FD552B" w14:textId="77777777" w:rsidR="0049389A" w:rsidRPr="0049389A" w:rsidRDefault="001A5E07" w:rsidP="0049389A">
            <w:r w:rsidRPr="0049389A">
              <w:t>Who is applying the Halal stamps?</w:t>
            </w:r>
          </w:p>
          <w:p w14:paraId="52B91CA7" w14:textId="77777777" w:rsidR="0049389A" w:rsidRPr="0049389A" w:rsidRDefault="001A5E07" w:rsidP="0049389A">
            <w:r w:rsidRPr="0049389A">
              <w:t>Are all Halal carcasses stamped before leaving the floor?</w:t>
            </w:r>
          </w:p>
          <w:p w14:paraId="228D034B" w14:textId="77777777" w:rsidR="0049389A" w:rsidRPr="0049389A" w:rsidRDefault="0049389A" w:rsidP="0049389A"/>
        </w:tc>
        <w:tc>
          <w:tcPr>
            <w:tcW w:w="645" w:type="pct"/>
            <w:tcBorders>
              <w:top w:val="single" w:sz="6" w:space="0" w:color="auto"/>
              <w:left w:val="single" w:sz="6" w:space="0" w:color="auto"/>
              <w:bottom w:val="single" w:sz="4" w:space="0" w:color="auto"/>
              <w:right w:val="single" w:sz="6" w:space="0" w:color="auto"/>
            </w:tcBorders>
          </w:tcPr>
          <w:p w14:paraId="16C418CF" w14:textId="77777777" w:rsidR="0049389A" w:rsidRPr="0049389A" w:rsidRDefault="0049389A" w:rsidP="0049389A"/>
        </w:tc>
        <w:tc>
          <w:tcPr>
            <w:tcW w:w="2054" w:type="pct"/>
            <w:tcBorders>
              <w:top w:val="single" w:sz="6" w:space="0" w:color="auto"/>
              <w:left w:val="single" w:sz="6" w:space="0" w:color="auto"/>
              <w:bottom w:val="single" w:sz="4" w:space="0" w:color="auto"/>
              <w:right w:val="double" w:sz="6" w:space="0" w:color="auto"/>
            </w:tcBorders>
          </w:tcPr>
          <w:p w14:paraId="7BF87864" w14:textId="77777777" w:rsidR="0049389A" w:rsidRPr="0049389A" w:rsidRDefault="0049389A" w:rsidP="0049389A"/>
        </w:tc>
      </w:tr>
      <w:tr w:rsidR="00BE7CE5" w14:paraId="147DC06C" w14:textId="77777777" w:rsidTr="00A41094">
        <w:trPr>
          <w:cantSplit/>
          <w:trHeight w:val="397"/>
        </w:trPr>
        <w:tc>
          <w:tcPr>
            <w:tcW w:w="236" w:type="pct"/>
            <w:tcBorders>
              <w:left w:val="double" w:sz="6" w:space="0" w:color="auto"/>
              <w:bottom w:val="single" w:sz="6" w:space="0" w:color="auto"/>
              <w:right w:val="single" w:sz="6" w:space="0" w:color="auto"/>
            </w:tcBorders>
            <w:vAlign w:val="center"/>
          </w:tcPr>
          <w:p w14:paraId="677C5884" w14:textId="77777777" w:rsidR="0049389A" w:rsidRPr="0049389A" w:rsidRDefault="001A5E07" w:rsidP="0049389A">
            <w:pPr>
              <w:rPr>
                <w:b/>
                <w:bCs/>
              </w:rPr>
            </w:pPr>
            <w:r w:rsidRPr="0049389A">
              <w:rPr>
                <w:b/>
                <w:bCs/>
              </w:rPr>
              <w:t>3</w:t>
            </w:r>
          </w:p>
        </w:tc>
        <w:tc>
          <w:tcPr>
            <w:tcW w:w="2064" w:type="pct"/>
            <w:tcBorders>
              <w:left w:val="single" w:sz="6" w:space="0" w:color="auto"/>
              <w:bottom w:val="single" w:sz="6" w:space="0" w:color="auto"/>
              <w:right w:val="single" w:sz="6" w:space="0" w:color="auto"/>
            </w:tcBorders>
            <w:vAlign w:val="center"/>
          </w:tcPr>
          <w:p w14:paraId="285CBBBD" w14:textId="77777777" w:rsidR="0049389A" w:rsidRPr="0049389A" w:rsidRDefault="001A5E07" w:rsidP="0049389A">
            <w:pPr>
              <w:rPr>
                <w:b/>
                <w:bCs/>
              </w:rPr>
            </w:pPr>
            <w:r w:rsidRPr="0049389A">
              <w:rPr>
                <w:b/>
                <w:bCs/>
              </w:rPr>
              <w:t>Offal Room</w:t>
            </w:r>
          </w:p>
        </w:tc>
        <w:tc>
          <w:tcPr>
            <w:tcW w:w="645" w:type="pct"/>
            <w:tcBorders>
              <w:top w:val="single" w:sz="4" w:space="0" w:color="auto"/>
              <w:left w:val="single" w:sz="6" w:space="0" w:color="auto"/>
              <w:bottom w:val="single" w:sz="6" w:space="0" w:color="auto"/>
              <w:right w:val="single" w:sz="6" w:space="0" w:color="auto"/>
            </w:tcBorders>
            <w:vAlign w:val="center"/>
          </w:tcPr>
          <w:p w14:paraId="089AF7D6" w14:textId="77777777" w:rsidR="0049389A" w:rsidRPr="0049389A" w:rsidRDefault="0049389A" w:rsidP="0049389A"/>
        </w:tc>
        <w:tc>
          <w:tcPr>
            <w:tcW w:w="2054" w:type="pct"/>
            <w:tcBorders>
              <w:top w:val="single" w:sz="4" w:space="0" w:color="auto"/>
              <w:left w:val="single" w:sz="6" w:space="0" w:color="auto"/>
              <w:bottom w:val="single" w:sz="6" w:space="0" w:color="auto"/>
              <w:right w:val="double" w:sz="6" w:space="0" w:color="auto"/>
            </w:tcBorders>
            <w:vAlign w:val="center"/>
          </w:tcPr>
          <w:p w14:paraId="3C228CBB" w14:textId="77777777" w:rsidR="0049389A" w:rsidRPr="0049389A" w:rsidRDefault="0049389A" w:rsidP="0049389A"/>
        </w:tc>
      </w:tr>
      <w:tr w:rsidR="00BE7CE5" w14:paraId="79B115EE" w14:textId="77777777" w:rsidTr="00A41094">
        <w:trPr>
          <w:cantSplit/>
          <w:trHeight w:val="397"/>
        </w:trPr>
        <w:tc>
          <w:tcPr>
            <w:tcW w:w="236" w:type="pct"/>
            <w:tcBorders>
              <w:top w:val="single" w:sz="6" w:space="0" w:color="auto"/>
              <w:left w:val="double" w:sz="6" w:space="0" w:color="auto"/>
              <w:bottom w:val="single" w:sz="6" w:space="0" w:color="auto"/>
              <w:right w:val="single" w:sz="6" w:space="0" w:color="auto"/>
            </w:tcBorders>
          </w:tcPr>
          <w:p w14:paraId="374BA496" w14:textId="77777777" w:rsidR="0049389A" w:rsidRPr="0049389A" w:rsidRDefault="0049389A" w:rsidP="0049389A"/>
          <w:p w14:paraId="6BF5CE8E" w14:textId="77777777" w:rsidR="0049389A" w:rsidRPr="0049389A" w:rsidRDefault="001A5E07" w:rsidP="0049389A">
            <w:r w:rsidRPr="0049389A">
              <w:t>a</w:t>
            </w:r>
          </w:p>
        </w:tc>
        <w:tc>
          <w:tcPr>
            <w:tcW w:w="2064" w:type="pct"/>
            <w:tcBorders>
              <w:top w:val="single" w:sz="6" w:space="0" w:color="auto"/>
              <w:left w:val="single" w:sz="6" w:space="0" w:color="auto"/>
              <w:bottom w:val="single" w:sz="6" w:space="0" w:color="auto"/>
              <w:right w:val="single" w:sz="6" w:space="0" w:color="auto"/>
            </w:tcBorders>
          </w:tcPr>
          <w:p w14:paraId="5002030A" w14:textId="77777777" w:rsidR="0049389A" w:rsidRPr="0049389A" w:rsidRDefault="0049389A" w:rsidP="0049389A"/>
          <w:p w14:paraId="783B6E5F" w14:textId="77777777" w:rsidR="0049389A" w:rsidRPr="0049389A" w:rsidRDefault="001A5E07" w:rsidP="0049389A">
            <w:r w:rsidRPr="0049389A">
              <w:t xml:space="preserve">Is offal processing being correctly undertaken in accordance with the establishment’s </w:t>
            </w:r>
            <w:r w:rsidR="00CF1621">
              <w:t>a</w:t>
            </w:r>
            <w:r w:rsidRPr="0049389A">
              <w:t xml:space="preserve">pproved </w:t>
            </w:r>
            <w:r w:rsidR="00CF1621">
              <w:t>a</w:t>
            </w:r>
            <w:r w:rsidRPr="0049389A">
              <w:t xml:space="preserve">rrangement and with relevant religious requirements? </w:t>
            </w:r>
          </w:p>
          <w:p w14:paraId="1B062741" w14:textId="77777777" w:rsidR="0049389A" w:rsidRPr="0049389A" w:rsidRDefault="0049389A" w:rsidP="0049389A"/>
        </w:tc>
        <w:tc>
          <w:tcPr>
            <w:tcW w:w="645" w:type="pct"/>
            <w:tcBorders>
              <w:top w:val="single" w:sz="6" w:space="0" w:color="auto"/>
              <w:left w:val="single" w:sz="6" w:space="0" w:color="auto"/>
              <w:bottom w:val="single" w:sz="6" w:space="0" w:color="auto"/>
              <w:right w:val="single" w:sz="6" w:space="0" w:color="auto"/>
            </w:tcBorders>
          </w:tcPr>
          <w:p w14:paraId="561C9C17" w14:textId="77777777" w:rsidR="0049389A" w:rsidRPr="0049389A" w:rsidRDefault="0049389A" w:rsidP="0049389A"/>
        </w:tc>
        <w:tc>
          <w:tcPr>
            <w:tcW w:w="2054" w:type="pct"/>
            <w:tcBorders>
              <w:top w:val="single" w:sz="6" w:space="0" w:color="auto"/>
              <w:left w:val="single" w:sz="6" w:space="0" w:color="auto"/>
              <w:bottom w:val="single" w:sz="6" w:space="0" w:color="auto"/>
              <w:right w:val="double" w:sz="6" w:space="0" w:color="auto"/>
            </w:tcBorders>
          </w:tcPr>
          <w:p w14:paraId="229CF008" w14:textId="77777777" w:rsidR="0049389A" w:rsidRPr="0049389A" w:rsidRDefault="0049389A" w:rsidP="0049389A"/>
        </w:tc>
      </w:tr>
    </w:tbl>
    <w:p w14:paraId="19A3400D" w14:textId="77777777" w:rsidR="0049389A" w:rsidRPr="0049389A" w:rsidRDefault="001A5E07" w:rsidP="0049389A">
      <w:r w:rsidRPr="0049389A">
        <w:br w:type="page"/>
      </w:r>
    </w:p>
    <w:tbl>
      <w:tblPr>
        <w:tblW w:w="5000" w:type="pct"/>
        <w:tblLook w:val="0000" w:firstRow="0" w:lastRow="0" w:firstColumn="0" w:lastColumn="0" w:noHBand="0" w:noVBand="0"/>
      </w:tblPr>
      <w:tblGrid>
        <w:gridCol w:w="641"/>
        <w:gridCol w:w="3485"/>
        <w:gridCol w:w="1444"/>
        <w:gridCol w:w="3468"/>
      </w:tblGrid>
      <w:tr w:rsidR="00BE7CE5" w14:paraId="75340523" w14:textId="77777777" w:rsidTr="00A41094">
        <w:trPr>
          <w:cantSplit/>
          <w:trHeight w:val="454"/>
        </w:trPr>
        <w:tc>
          <w:tcPr>
            <w:tcW w:w="236" w:type="pct"/>
            <w:tcBorders>
              <w:top w:val="double" w:sz="6" w:space="0" w:color="auto"/>
              <w:left w:val="double" w:sz="6" w:space="0" w:color="auto"/>
              <w:bottom w:val="double" w:sz="6" w:space="0" w:color="auto"/>
              <w:right w:val="single" w:sz="6" w:space="0" w:color="auto"/>
            </w:tcBorders>
          </w:tcPr>
          <w:p w14:paraId="26DCFE7A" w14:textId="77777777" w:rsidR="0049389A" w:rsidRPr="0049389A" w:rsidRDefault="001A5E07" w:rsidP="0049389A">
            <w:pPr>
              <w:rPr>
                <w:b/>
              </w:rPr>
            </w:pPr>
            <w:r w:rsidRPr="0049389A">
              <w:lastRenderedPageBreak/>
              <w:br w:type="page"/>
            </w:r>
            <w:r w:rsidRPr="0049389A">
              <w:rPr>
                <w:b/>
              </w:rPr>
              <w:t>Item</w:t>
            </w:r>
          </w:p>
        </w:tc>
        <w:tc>
          <w:tcPr>
            <w:tcW w:w="2064" w:type="pct"/>
            <w:tcBorders>
              <w:top w:val="double" w:sz="6" w:space="0" w:color="auto"/>
              <w:left w:val="single" w:sz="6" w:space="0" w:color="auto"/>
              <w:bottom w:val="double" w:sz="6" w:space="0" w:color="auto"/>
              <w:right w:val="single" w:sz="6" w:space="0" w:color="auto"/>
            </w:tcBorders>
          </w:tcPr>
          <w:p w14:paraId="071B5A4D" w14:textId="77777777" w:rsidR="0049389A" w:rsidRPr="0049389A" w:rsidRDefault="001A5E07" w:rsidP="0049389A">
            <w:pPr>
              <w:rPr>
                <w:b/>
              </w:rPr>
            </w:pPr>
            <w:r w:rsidRPr="0049389A">
              <w:rPr>
                <w:b/>
              </w:rPr>
              <w:t>Requirement</w:t>
            </w:r>
          </w:p>
        </w:tc>
        <w:tc>
          <w:tcPr>
            <w:tcW w:w="645" w:type="pct"/>
            <w:tcBorders>
              <w:top w:val="double" w:sz="6" w:space="0" w:color="auto"/>
              <w:left w:val="single" w:sz="6" w:space="0" w:color="auto"/>
              <w:bottom w:val="double" w:sz="6" w:space="0" w:color="auto"/>
              <w:right w:val="single" w:sz="6" w:space="0" w:color="auto"/>
            </w:tcBorders>
          </w:tcPr>
          <w:p w14:paraId="3F63F67E" w14:textId="77777777" w:rsidR="0049389A" w:rsidRPr="0049389A" w:rsidRDefault="001A5E07" w:rsidP="0049389A">
            <w:pPr>
              <w:rPr>
                <w:b/>
              </w:rPr>
            </w:pPr>
            <w:r w:rsidRPr="0049389A">
              <w:rPr>
                <w:b/>
              </w:rPr>
              <w:t>Activity Conformance</w:t>
            </w:r>
          </w:p>
          <w:p w14:paraId="78F4144A" w14:textId="77777777" w:rsidR="0049389A" w:rsidRPr="0049389A" w:rsidRDefault="001A5E07" w:rsidP="0049389A">
            <w:pPr>
              <w:rPr>
                <w:b/>
              </w:rPr>
            </w:pPr>
            <w:r w:rsidRPr="0049389A">
              <w:rPr>
                <w:b/>
              </w:rPr>
              <w:t>(C or NC)</w:t>
            </w:r>
          </w:p>
        </w:tc>
        <w:tc>
          <w:tcPr>
            <w:tcW w:w="2054" w:type="pct"/>
            <w:tcBorders>
              <w:top w:val="double" w:sz="6" w:space="0" w:color="auto"/>
              <w:left w:val="single" w:sz="6" w:space="0" w:color="auto"/>
              <w:bottom w:val="double" w:sz="6" w:space="0" w:color="auto"/>
              <w:right w:val="double" w:sz="6" w:space="0" w:color="auto"/>
            </w:tcBorders>
          </w:tcPr>
          <w:p w14:paraId="46BB56E4" w14:textId="77777777" w:rsidR="0049389A" w:rsidRPr="0049389A" w:rsidRDefault="001A5E07" w:rsidP="0049389A">
            <w:pPr>
              <w:rPr>
                <w:b/>
              </w:rPr>
            </w:pPr>
            <w:r w:rsidRPr="0049389A">
              <w:rPr>
                <w:b/>
              </w:rPr>
              <w:t>Comments/Remarks</w:t>
            </w:r>
          </w:p>
          <w:p w14:paraId="1C0133FC" w14:textId="77777777" w:rsidR="0049389A" w:rsidRPr="0049389A" w:rsidRDefault="001A5E07" w:rsidP="0049389A">
            <w:pPr>
              <w:rPr>
                <w:b/>
              </w:rPr>
            </w:pPr>
            <w:r w:rsidRPr="0049389A">
              <w:rPr>
                <w:b/>
              </w:rPr>
              <w:t>(</w:t>
            </w:r>
            <w:proofErr w:type="gramStart"/>
            <w:r w:rsidRPr="0049389A">
              <w:rPr>
                <w:b/>
              </w:rPr>
              <w:t>explanation</w:t>
            </w:r>
            <w:proofErr w:type="gramEnd"/>
            <w:r w:rsidRPr="0049389A">
              <w:rPr>
                <w:b/>
              </w:rPr>
              <w:t xml:space="preserve"> or quantification of activity conformance)</w:t>
            </w:r>
          </w:p>
        </w:tc>
      </w:tr>
      <w:tr w:rsidR="00BE7CE5" w14:paraId="6E4370ED" w14:textId="77777777" w:rsidTr="00A41094">
        <w:trPr>
          <w:cantSplit/>
          <w:trHeight w:val="397"/>
        </w:trPr>
        <w:tc>
          <w:tcPr>
            <w:tcW w:w="236" w:type="pct"/>
            <w:tcBorders>
              <w:top w:val="single" w:sz="6" w:space="0" w:color="auto"/>
              <w:left w:val="double" w:sz="6" w:space="0" w:color="auto"/>
              <w:bottom w:val="single" w:sz="6" w:space="0" w:color="auto"/>
              <w:right w:val="single" w:sz="6" w:space="0" w:color="auto"/>
            </w:tcBorders>
          </w:tcPr>
          <w:p w14:paraId="67B61190" w14:textId="77777777" w:rsidR="0049389A" w:rsidRPr="0049389A" w:rsidRDefault="0049389A" w:rsidP="0049389A"/>
          <w:p w14:paraId="4ECCB946" w14:textId="77777777" w:rsidR="0049389A" w:rsidRPr="0049389A" w:rsidRDefault="001A5E07" w:rsidP="0049389A">
            <w:r w:rsidRPr="0049389A">
              <w:t>b</w:t>
            </w:r>
          </w:p>
        </w:tc>
        <w:tc>
          <w:tcPr>
            <w:tcW w:w="2064" w:type="pct"/>
            <w:tcBorders>
              <w:top w:val="single" w:sz="6" w:space="0" w:color="auto"/>
              <w:left w:val="single" w:sz="6" w:space="0" w:color="auto"/>
              <w:bottom w:val="single" w:sz="6" w:space="0" w:color="auto"/>
              <w:right w:val="single" w:sz="6" w:space="0" w:color="auto"/>
            </w:tcBorders>
          </w:tcPr>
          <w:p w14:paraId="1EEC84DA" w14:textId="77777777" w:rsidR="0049389A" w:rsidRPr="0049389A" w:rsidRDefault="0049389A" w:rsidP="0049389A"/>
          <w:p w14:paraId="72B1718A" w14:textId="77777777" w:rsidR="0049389A" w:rsidRPr="0049389A" w:rsidRDefault="001A5E07" w:rsidP="0049389A">
            <w:r w:rsidRPr="0049389A">
              <w:t xml:space="preserve">Is there proper separation between Halal and </w:t>
            </w:r>
            <w:r w:rsidR="00CF1621">
              <w:t>N</w:t>
            </w:r>
            <w:r w:rsidRPr="0049389A">
              <w:t xml:space="preserve">on-Halal production, with proper </w:t>
            </w:r>
            <w:r w:rsidR="00CF1621" w:rsidRPr="0049389A">
              <w:t>clean down</w:t>
            </w:r>
            <w:r w:rsidRPr="0049389A">
              <w:t>, no cross contamination in use of equipment (</w:t>
            </w:r>
            <w:proofErr w:type="gramStart"/>
            <w:r w:rsidR="00CF1621" w:rsidRPr="0049389A">
              <w:t>e.g.</w:t>
            </w:r>
            <w:proofErr w:type="gramEnd"/>
            <w:r w:rsidRPr="0049389A">
              <w:t xml:space="preserve"> knives), people etc?</w:t>
            </w:r>
          </w:p>
          <w:p w14:paraId="1C5DACE0" w14:textId="77777777" w:rsidR="0049389A" w:rsidRPr="0049389A" w:rsidRDefault="0049389A" w:rsidP="0049389A"/>
        </w:tc>
        <w:tc>
          <w:tcPr>
            <w:tcW w:w="645" w:type="pct"/>
            <w:tcBorders>
              <w:top w:val="single" w:sz="6" w:space="0" w:color="auto"/>
              <w:left w:val="single" w:sz="6" w:space="0" w:color="auto"/>
              <w:bottom w:val="single" w:sz="6" w:space="0" w:color="auto"/>
              <w:right w:val="single" w:sz="6" w:space="0" w:color="auto"/>
            </w:tcBorders>
          </w:tcPr>
          <w:p w14:paraId="50BDDD06" w14:textId="77777777" w:rsidR="0049389A" w:rsidRPr="0049389A" w:rsidRDefault="0049389A" w:rsidP="0049389A"/>
        </w:tc>
        <w:tc>
          <w:tcPr>
            <w:tcW w:w="2054" w:type="pct"/>
            <w:tcBorders>
              <w:top w:val="single" w:sz="6" w:space="0" w:color="auto"/>
              <w:left w:val="single" w:sz="6" w:space="0" w:color="auto"/>
              <w:bottom w:val="single" w:sz="6" w:space="0" w:color="auto"/>
              <w:right w:val="double" w:sz="6" w:space="0" w:color="auto"/>
            </w:tcBorders>
          </w:tcPr>
          <w:p w14:paraId="1ED50C3E" w14:textId="77777777" w:rsidR="0049389A" w:rsidRPr="0049389A" w:rsidRDefault="0049389A" w:rsidP="0049389A"/>
        </w:tc>
      </w:tr>
      <w:tr w:rsidR="00BE7CE5" w14:paraId="03610C90" w14:textId="77777777" w:rsidTr="00A41094">
        <w:trPr>
          <w:cantSplit/>
          <w:trHeight w:val="397"/>
        </w:trPr>
        <w:tc>
          <w:tcPr>
            <w:tcW w:w="236" w:type="pct"/>
            <w:tcBorders>
              <w:top w:val="single" w:sz="6" w:space="0" w:color="auto"/>
              <w:left w:val="double" w:sz="6" w:space="0" w:color="auto"/>
              <w:bottom w:val="single" w:sz="6" w:space="0" w:color="auto"/>
              <w:right w:val="single" w:sz="6" w:space="0" w:color="auto"/>
            </w:tcBorders>
          </w:tcPr>
          <w:p w14:paraId="2C501C1A" w14:textId="77777777" w:rsidR="0049389A" w:rsidRPr="0049389A" w:rsidRDefault="0049389A" w:rsidP="0049389A"/>
          <w:p w14:paraId="1852C96B" w14:textId="77777777" w:rsidR="0049389A" w:rsidRPr="0049389A" w:rsidRDefault="001A5E07" w:rsidP="0049389A">
            <w:r w:rsidRPr="0049389A">
              <w:t>c</w:t>
            </w:r>
          </w:p>
        </w:tc>
        <w:tc>
          <w:tcPr>
            <w:tcW w:w="2064" w:type="pct"/>
            <w:tcBorders>
              <w:top w:val="single" w:sz="6" w:space="0" w:color="auto"/>
              <w:left w:val="single" w:sz="6" w:space="0" w:color="auto"/>
              <w:bottom w:val="single" w:sz="6" w:space="0" w:color="auto"/>
              <w:right w:val="single" w:sz="6" w:space="0" w:color="auto"/>
            </w:tcBorders>
          </w:tcPr>
          <w:p w14:paraId="3B05DBA6" w14:textId="77777777" w:rsidR="0049389A" w:rsidRPr="0049389A" w:rsidRDefault="0049389A" w:rsidP="0049389A"/>
          <w:p w14:paraId="6AC8379C" w14:textId="22E6F888" w:rsidR="0049389A" w:rsidRPr="0049389A" w:rsidRDefault="001A5E07" w:rsidP="0049389A">
            <w:r w:rsidRPr="0049389A">
              <w:t xml:space="preserve">Are there documented procedures to ensure offal is only packed from Halal carcasses – </w:t>
            </w:r>
            <w:proofErr w:type="gramStart"/>
            <w:r w:rsidR="00CF1621" w:rsidRPr="0049389A">
              <w:t>e.g.</w:t>
            </w:r>
            <w:proofErr w:type="gramEnd"/>
            <w:r w:rsidRPr="0049389A">
              <w:t xml:space="preserve"> what happens to retrieve </w:t>
            </w:r>
            <w:r w:rsidR="002B3FC0" w:rsidRPr="0049389A">
              <w:t>offal</w:t>
            </w:r>
            <w:r w:rsidRPr="0049389A">
              <w:t xml:space="preserve"> from carcasses which are downgraded?</w:t>
            </w:r>
          </w:p>
          <w:p w14:paraId="1E0A4061" w14:textId="77777777" w:rsidR="0049389A" w:rsidRPr="0049389A" w:rsidRDefault="0049389A" w:rsidP="0049389A"/>
        </w:tc>
        <w:tc>
          <w:tcPr>
            <w:tcW w:w="645" w:type="pct"/>
            <w:tcBorders>
              <w:top w:val="single" w:sz="6" w:space="0" w:color="auto"/>
              <w:left w:val="single" w:sz="6" w:space="0" w:color="auto"/>
              <w:bottom w:val="single" w:sz="6" w:space="0" w:color="auto"/>
              <w:right w:val="single" w:sz="6" w:space="0" w:color="auto"/>
            </w:tcBorders>
          </w:tcPr>
          <w:p w14:paraId="0A548183" w14:textId="77777777" w:rsidR="0049389A" w:rsidRPr="0049389A" w:rsidRDefault="0049389A" w:rsidP="0049389A"/>
        </w:tc>
        <w:tc>
          <w:tcPr>
            <w:tcW w:w="2054" w:type="pct"/>
            <w:tcBorders>
              <w:top w:val="single" w:sz="6" w:space="0" w:color="auto"/>
              <w:left w:val="single" w:sz="6" w:space="0" w:color="auto"/>
              <w:bottom w:val="single" w:sz="6" w:space="0" w:color="auto"/>
              <w:right w:val="double" w:sz="6" w:space="0" w:color="auto"/>
            </w:tcBorders>
          </w:tcPr>
          <w:p w14:paraId="66F941E0" w14:textId="77777777" w:rsidR="0049389A" w:rsidRPr="0049389A" w:rsidRDefault="0049389A" w:rsidP="0049389A"/>
        </w:tc>
      </w:tr>
      <w:tr w:rsidR="00BE7CE5" w14:paraId="33C61C7F" w14:textId="77777777" w:rsidTr="00A41094">
        <w:trPr>
          <w:cantSplit/>
          <w:trHeight w:val="695"/>
        </w:trPr>
        <w:tc>
          <w:tcPr>
            <w:tcW w:w="236" w:type="pct"/>
            <w:tcBorders>
              <w:left w:val="double" w:sz="6" w:space="0" w:color="auto"/>
              <w:bottom w:val="single" w:sz="6" w:space="0" w:color="auto"/>
              <w:right w:val="single" w:sz="6" w:space="0" w:color="auto"/>
            </w:tcBorders>
            <w:vAlign w:val="center"/>
          </w:tcPr>
          <w:p w14:paraId="3D2BB027" w14:textId="77777777" w:rsidR="0049389A" w:rsidRPr="0049389A" w:rsidRDefault="001A5E07" w:rsidP="0049389A">
            <w:pPr>
              <w:rPr>
                <w:b/>
                <w:bCs/>
              </w:rPr>
            </w:pPr>
            <w:r w:rsidRPr="0049389A">
              <w:rPr>
                <w:b/>
                <w:bCs/>
              </w:rPr>
              <w:t>4</w:t>
            </w:r>
          </w:p>
        </w:tc>
        <w:tc>
          <w:tcPr>
            <w:tcW w:w="2064" w:type="pct"/>
            <w:tcBorders>
              <w:left w:val="single" w:sz="6" w:space="0" w:color="auto"/>
              <w:bottom w:val="single" w:sz="6" w:space="0" w:color="auto"/>
              <w:right w:val="single" w:sz="6" w:space="0" w:color="auto"/>
            </w:tcBorders>
            <w:vAlign w:val="center"/>
          </w:tcPr>
          <w:p w14:paraId="501198B7" w14:textId="77777777" w:rsidR="0049389A" w:rsidRPr="0049389A" w:rsidRDefault="001A5E07" w:rsidP="0049389A">
            <w:pPr>
              <w:rPr>
                <w:b/>
                <w:bCs/>
              </w:rPr>
            </w:pPr>
            <w:r w:rsidRPr="0049389A">
              <w:rPr>
                <w:b/>
                <w:bCs/>
              </w:rPr>
              <w:t>Boning Room</w:t>
            </w:r>
          </w:p>
        </w:tc>
        <w:tc>
          <w:tcPr>
            <w:tcW w:w="645" w:type="pct"/>
            <w:tcBorders>
              <w:top w:val="single" w:sz="4" w:space="0" w:color="auto"/>
              <w:left w:val="single" w:sz="6" w:space="0" w:color="auto"/>
              <w:bottom w:val="single" w:sz="6" w:space="0" w:color="auto"/>
              <w:right w:val="single" w:sz="6" w:space="0" w:color="auto"/>
            </w:tcBorders>
            <w:vAlign w:val="center"/>
          </w:tcPr>
          <w:p w14:paraId="4E1C886F" w14:textId="77777777" w:rsidR="0049389A" w:rsidRPr="0049389A" w:rsidRDefault="0049389A" w:rsidP="0049389A"/>
        </w:tc>
        <w:tc>
          <w:tcPr>
            <w:tcW w:w="2054" w:type="pct"/>
            <w:tcBorders>
              <w:top w:val="single" w:sz="4" w:space="0" w:color="auto"/>
              <w:left w:val="single" w:sz="6" w:space="0" w:color="auto"/>
              <w:bottom w:val="single" w:sz="6" w:space="0" w:color="auto"/>
              <w:right w:val="double" w:sz="6" w:space="0" w:color="auto"/>
            </w:tcBorders>
            <w:vAlign w:val="center"/>
          </w:tcPr>
          <w:p w14:paraId="37AAF001" w14:textId="77777777" w:rsidR="0049389A" w:rsidRPr="0049389A" w:rsidRDefault="0049389A" w:rsidP="0049389A"/>
        </w:tc>
      </w:tr>
      <w:tr w:rsidR="00BE7CE5" w14:paraId="46EC07DF" w14:textId="77777777" w:rsidTr="00A41094">
        <w:trPr>
          <w:cantSplit/>
          <w:trHeight w:val="397"/>
        </w:trPr>
        <w:tc>
          <w:tcPr>
            <w:tcW w:w="236" w:type="pct"/>
            <w:tcBorders>
              <w:top w:val="single" w:sz="6" w:space="0" w:color="auto"/>
              <w:left w:val="double" w:sz="6" w:space="0" w:color="auto"/>
              <w:bottom w:val="single" w:sz="6" w:space="0" w:color="auto"/>
              <w:right w:val="single" w:sz="6" w:space="0" w:color="auto"/>
            </w:tcBorders>
          </w:tcPr>
          <w:p w14:paraId="52400E93" w14:textId="77777777" w:rsidR="0049389A" w:rsidRPr="0049389A" w:rsidRDefault="0049389A" w:rsidP="0049389A"/>
          <w:p w14:paraId="7E7C0074" w14:textId="77777777" w:rsidR="0049389A" w:rsidRPr="0049389A" w:rsidRDefault="001A5E07" w:rsidP="0049389A">
            <w:r w:rsidRPr="0049389A">
              <w:t>a</w:t>
            </w:r>
          </w:p>
        </w:tc>
        <w:tc>
          <w:tcPr>
            <w:tcW w:w="2064" w:type="pct"/>
            <w:tcBorders>
              <w:top w:val="single" w:sz="6" w:space="0" w:color="auto"/>
              <w:left w:val="single" w:sz="6" w:space="0" w:color="auto"/>
              <w:bottom w:val="single" w:sz="6" w:space="0" w:color="auto"/>
              <w:right w:val="single" w:sz="6" w:space="0" w:color="auto"/>
            </w:tcBorders>
          </w:tcPr>
          <w:p w14:paraId="762A6749" w14:textId="77777777" w:rsidR="0049389A" w:rsidRPr="0049389A" w:rsidRDefault="0049389A" w:rsidP="0049389A"/>
          <w:p w14:paraId="53C9532E" w14:textId="77777777" w:rsidR="0049389A" w:rsidRPr="0049389A" w:rsidRDefault="001A5E07" w:rsidP="0049389A">
            <w:r w:rsidRPr="0049389A">
              <w:t xml:space="preserve">Is processing being correctly undertaken in accordance with the establishment’s </w:t>
            </w:r>
            <w:r w:rsidR="00CF1621">
              <w:t>a</w:t>
            </w:r>
            <w:r w:rsidRPr="0049389A">
              <w:t xml:space="preserve">pproved </w:t>
            </w:r>
            <w:r w:rsidR="00CF1621">
              <w:t>a</w:t>
            </w:r>
            <w:r w:rsidRPr="0049389A">
              <w:t xml:space="preserve">rrangement and with relevant religious requirements? </w:t>
            </w:r>
          </w:p>
          <w:p w14:paraId="6D88E8B2" w14:textId="77777777" w:rsidR="0049389A" w:rsidRPr="0049389A" w:rsidRDefault="0049389A" w:rsidP="0049389A"/>
        </w:tc>
        <w:tc>
          <w:tcPr>
            <w:tcW w:w="645" w:type="pct"/>
            <w:tcBorders>
              <w:top w:val="single" w:sz="6" w:space="0" w:color="auto"/>
              <w:left w:val="single" w:sz="6" w:space="0" w:color="auto"/>
              <w:bottom w:val="single" w:sz="6" w:space="0" w:color="auto"/>
              <w:right w:val="single" w:sz="6" w:space="0" w:color="auto"/>
            </w:tcBorders>
          </w:tcPr>
          <w:p w14:paraId="3853DE77" w14:textId="77777777" w:rsidR="0049389A" w:rsidRPr="0049389A" w:rsidRDefault="0049389A" w:rsidP="0049389A"/>
        </w:tc>
        <w:tc>
          <w:tcPr>
            <w:tcW w:w="2054" w:type="pct"/>
            <w:tcBorders>
              <w:top w:val="single" w:sz="6" w:space="0" w:color="auto"/>
              <w:left w:val="single" w:sz="6" w:space="0" w:color="auto"/>
              <w:bottom w:val="single" w:sz="6" w:space="0" w:color="auto"/>
              <w:right w:val="double" w:sz="6" w:space="0" w:color="auto"/>
            </w:tcBorders>
          </w:tcPr>
          <w:p w14:paraId="048A40FE" w14:textId="77777777" w:rsidR="0049389A" w:rsidRPr="0049389A" w:rsidRDefault="0049389A" w:rsidP="0049389A"/>
        </w:tc>
      </w:tr>
    </w:tbl>
    <w:p w14:paraId="67F6C74F" w14:textId="77777777" w:rsidR="0049389A" w:rsidRPr="0049389A" w:rsidRDefault="001A5E07" w:rsidP="0049389A">
      <w:r w:rsidRPr="0049389A">
        <w:br w:type="page"/>
      </w:r>
    </w:p>
    <w:tbl>
      <w:tblPr>
        <w:tblW w:w="5000" w:type="pct"/>
        <w:tblLook w:val="0000" w:firstRow="0" w:lastRow="0" w:firstColumn="0" w:lastColumn="0" w:noHBand="0" w:noVBand="0"/>
      </w:tblPr>
      <w:tblGrid>
        <w:gridCol w:w="642"/>
        <w:gridCol w:w="3378"/>
        <w:gridCol w:w="1444"/>
        <w:gridCol w:w="3574"/>
      </w:tblGrid>
      <w:tr w:rsidR="00BE7CE5" w14:paraId="6DF46E13" w14:textId="77777777" w:rsidTr="00A2638F">
        <w:trPr>
          <w:cantSplit/>
          <w:trHeight w:val="454"/>
          <w:tblHeader/>
        </w:trPr>
        <w:tc>
          <w:tcPr>
            <w:tcW w:w="355" w:type="pct"/>
            <w:tcBorders>
              <w:top w:val="double" w:sz="6" w:space="0" w:color="auto"/>
              <w:left w:val="double" w:sz="6" w:space="0" w:color="auto"/>
              <w:bottom w:val="double" w:sz="6" w:space="0" w:color="auto"/>
              <w:right w:val="single" w:sz="6" w:space="0" w:color="auto"/>
            </w:tcBorders>
          </w:tcPr>
          <w:p w14:paraId="0148FE9D" w14:textId="77777777" w:rsidR="0049389A" w:rsidRPr="0049389A" w:rsidRDefault="001A5E07" w:rsidP="0049389A">
            <w:pPr>
              <w:rPr>
                <w:b/>
              </w:rPr>
            </w:pPr>
            <w:r w:rsidRPr="0049389A">
              <w:lastRenderedPageBreak/>
              <w:br w:type="page"/>
            </w:r>
            <w:r w:rsidRPr="0049389A">
              <w:rPr>
                <w:b/>
              </w:rPr>
              <w:t>Item</w:t>
            </w:r>
          </w:p>
        </w:tc>
        <w:tc>
          <w:tcPr>
            <w:tcW w:w="1869" w:type="pct"/>
            <w:tcBorders>
              <w:top w:val="double" w:sz="6" w:space="0" w:color="auto"/>
              <w:left w:val="single" w:sz="6" w:space="0" w:color="auto"/>
              <w:bottom w:val="double" w:sz="6" w:space="0" w:color="auto"/>
              <w:right w:val="single" w:sz="6" w:space="0" w:color="auto"/>
            </w:tcBorders>
          </w:tcPr>
          <w:p w14:paraId="685C8980" w14:textId="77777777" w:rsidR="0049389A" w:rsidRPr="0049389A" w:rsidRDefault="001A5E07" w:rsidP="0049389A">
            <w:pPr>
              <w:rPr>
                <w:b/>
              </w:rPr>
            </w:pPr>
            <w:r w:rsidRPr="0049389A">
              <w:rPr>
                <w:b/>
              </w:rPr>
              <w:t>Requirement</w:t>
            </w:r>
          </w:p>
        </w:tc>
        <w:tc>
          <w:tcPr>
            <w:tcW w:w="799" w:type="pct"/>
            <w:tcBorders>
              <w:top w:val="double" w:sz="6" w:space="0" w:color="auto"/>
              <w:left w:val="single" w:sz="6" w:space="0" w:color="auto"/>
              <w:bottom w:val="double" w:sz="6" w:space="0" w:color="auto"/>
              <w:right w:val="single" w:sz="6" w:space="0" w:color="auto"/>
            </w:tcBorders>
          </w:tcPr>
          <w:p w14:paraId="4113E3BE" w14:textId="77777777" w:rsidR="0049389A" w:rsidRPr="0049389A" w:rsidRDefault="001A5E07" w:rsidP="0049389A">
            <w:pPr>
              <w:rPr>
                <w:b/>
              </w:rPr>
            </w:pPr>
            <w:r w:rsidRPr="0049389A">
              <w:rPr>
                <w:b/>
              </w:rPr>
              <w:t>Activity Conformance</w:t>
            </w:r>
          </w:p>
          <w:p w14:paraId="3314D913" w14:textId="77777777" w:rsidR="0049389A" w:rsidRPr="0049389A" w:rsidRDefault="001A5E07" w:rsidP="0049389A">
            <w:pPr>
              <w:rPr>
                <w:b/>
              </w:rPr>
            </w:pPr>
            <w:r w:rsidRPr="0049389A">
              <w:rPr>
                <w:b/>
              </w:rPr>
              <w:t>(C or NC)</w:t>
            </w:r>
          </w:p>
        </w:tc>
        <w:tc>
          <w:tcPr>
            <w:tcW w:w="1977" w:type="pct"/>
            <w:tcBorders>
              <w:top w:val="double" w:sz="6" w:space="0" w:color="auto"/>
              <w:left w:val="single" w:sz="6" w:space="0" w:color="auto"/>
              <w:bottom w:val="double" w:sz="6" w:space="0" w:color="auto"/>
              <w:right w:val="double" w:sz="6" w:space="0" w:color="auto"/>
            </w:tcBorders>
          </w:tcPr>
          <w:p w14:paraId="41D87AB4" w14:textId="77777777" w:rsidR="0049389A" w:rsidRPr="0049389A" w:rsidRDefault="001A5E07" w:rsidP="0049389A">
            <w:pPr>
              <w:rPr>
                <w:b/>
              </w:rPr>
            </w:pPr>
            <w:r w:rsidRPr="0049389A">
              <w:rPr>
                <w:b/>
              </w:rPr>
              <w:t>Comments/Remarks</w:t>
            </w:r>
          </w:p>
          <w:p w14:paraId="28E82C33" w14:textId="77777777" w:rsidR="0049389A" w:rsidRPr="0049389A" w:rsidRDefault="001A5E07" w:rsidP="0049389A">
            <w:pPr>
              <w:rPr>
                <w:b/>
              </w:rPr>
            </w:pPr>
            <w:r w:rsidRPr="0049389A">
              <w:rPr>
                <w:b/>
              </w:rPr>
              <w:t>(</w:t>
            </w:r>
            <w:proofErr w:type="gramStart"/>
            <w:r w:rsidRPr="0049389A">
              <w:rPr>
                <w:b/>
              </w:rPr>
              <w:t>explanation</w:t>
            </w:r>
            <w:proofErr w:type="gramEnd"/>
            <w:r w:rsidRPr="0049389A">
              <w:rPr>
                <w:b/>
              </w:rPr>
              <w:t xml:space="preserve"> or quantification of activity conformance)</w:t>
            </w:r>
          </w:p>
        </w:tc>
      </w:tr>
      <w:tr w:rsidR="00BE7CE5" w14:paraId="235F5302" w14:textId="77777777" w:rsidTr="00A2638F">
        <w:trPr>
          <w:cantSplit/>
          <w:trHeight w:val="397"/>
        </w:trPr>
        <w:tc>
          <w:tcPr>
            <w:tcW w:w="355" w:type="pct"/>
            <w:tcBorders>
              <w:top w:val="single" w:sz="6" w:space="0" w:color="auto"/>
              <w:left w:val="double" w:sz="6" w:space="0" w:color="auto"/>
              <w:bottom w:val="single" w:sz="6" w:space="0" w:color="auto"/>
              <w:right w:val="single" w:sz="6" w:space="0" w:color="auto"/>
            </w:tcBorders>
          </w:tcPr>
          <w:p w14:paraId="552FCF07" w14:textId="77777777" w:rsidR="0049389A" w:rsidRPr="0049389A" w:rsidRDefault="0049389A" w:rsidP="0049389A"/>
          <w:p w14:paraId="262630C3" w14:textId="77777777" w:rsidR="0049389A" w:rsidRPr="0049389A" w:rsidRDefault="001A5E07" w:rsidP="0049389A">
            <w:r w:rsidRPr="0049389A">
              <w:t>b</w:t>
            </w:r>
          </w:p>
        </w:tc>
        <w:tc>
          <w:tcPr>
            <w:tcW w:w="1869" w:type="pct"/>
            <w:tcBorders>
              <w:top w:val="single" w:sz="6" w:space="0" w:color="auto"/>
              <w:left w:val="single" w:sz="6" w:space="0" w:color="auto"/>
              <w:bottom w:val="single" w:sz="6" w:space="0" w:color="auto"/>
              <w:right w:val="single" w:sz="6" w:space="0" w:color="auto"/>
            </w:tcBorders>
          </w:tcPr>
          <w:p w14:paraId="22296DED" w14:textId="77777777" w:rsidR="0049389A" w:rsidRPr="0049389A" w:rsidRDefault="0049389A" w:rsidP="0049389A"/>
          <w:p w14:paraId="2A6AE2B5" w14:textId="77777777" w:rsidR="0049389A" w:rsidRPr="0049389A" w:rsidRDefault="001A5E07" w:rsidP="0049389A">
            <w:r w:rsidRPr="0049389A">
              <w:t xml:space="preserve">Is there proper separation between Halal and </w:t>
            </w:r>
            <w:r w:rsidR="00CF1621">
              <w:t>N</w:t>
            </w:r>
            <w:r w:rsidRPr="0049389A">
              <w:t xml:space="preserve">on-Halal production, with proper </w:t>
            </w:r>
            <w:r w:rsidR="00CF1621" w:rsidRPr="0049389A">
              <w:t>clean down</w:t>
            </w:r>
            <w:r w:rsidRPr="0049389A">
              <w:t>, no cross contamination in use of equipment (</w:t>
            </w:r>
            <w:proofErr w:type="gramStart"/>
            <w:r w:rsidR="00CF1621" w:rsidRPr="0049389A">
              <w:t>e.g.</w:t>
            </w:r>
            <w:proofErr w:type="gramEnd"/>
            <w:r w:rsidRPr="0049389A">
              <w:t xml:space="preserve"> knives, cutting boards, tables), people etc?</w:t>
            </w:r>
          </w:p>
          <w:p w14:paraId="618809C7" w14:textId="77777777" w:rsidR="0049389A" w:rsidRPr="0049389A" w:rsidRDefault="0049389A" w:rsidP="0049389A"/>
        </w:tc>
        <w:tc>
          <w:tcPr>
            <w:tcW w:w="799" w:type="pct"/>
            <w:tcBorders>
              <w:top w:val="single" w:sz="6" w:space="0" w:color="auto"/>
              <w:left w:val="single" w:sz="6" w:space="0" w:color="auto"/>
              <w:bottom w:val="single" w:sz="6" w:space="0" w:color="auto"/>
              <w:right w:val="single" w:sz="6" w:space="0" w:color="auto"/>
            </w:tcBorders>
          </w:tcPr>
          <w:p w14:paraId="3AEBF0D5" w14:textId="77777777" w:rsidR="0049389A" w:rsidRPr="0049389A" w:rsidRDefault="0049389A" w:rsidP="0049389A"/>
        </w:tc>
        <w:tc>
          <w:tcPr>
            <w:tcW w:w="1977" w:type="pct"/>
            <w:tcBorders>
              <w:top w:val="single" w:sz="6" w:space="0" w:color="auto"/>
              <w:left w:val="single" w:sz="6" w:space="0" w:color="auto"/>
              <w:bottom w:val="single" w:sz="6" w:space="0" w:color="auto"/>
              <w:right w:val="double" w:sz="6" w:space="0" w:color="auto"/>
            </w:tcBorders>
          </w:tcPr>
          <w:p w14:paraId="0882F78B" w14:textId="77777777" w:rsidR="0049389A" w:rsidRPr="0049389A" w:rsidRDefault="0049389A" w:rsidP="0049389A"/>
        </w:tc>
      </w:tr>
      <w:tr w:rsidR="00BE7CE5" w14:paraId="67F0C27E" w14:textId="77777777" w:rsidTr="00A2638F">
        <w:trPr>
          <w:cantSplit/>
          <w:trHeight w:val="397"/>
        </w:trPr>
        <w:tc>
          <w:tcPr>
            <w:tcW w:w="355" w:type="pct"/>
            <w:tcBorders>
              <w:top w:val="single" w:sz="6" w:space="0" w:color="auto"/>
              <w:left w:val="double" w:sz="6" w:space="0" w:color="auto"/>
              <w:bottom w:val="single" w:sz="6" w:space="0" w:color="auto"/>
              <w:right w:val="single" w:sz="6" w:space="0" w:color="auto"/>
            </w:tcBorders>
          </w:tcPr>
          <w:p w14:paraId="1B004075" w14:textId="77777777" w:rsidR="0049389A" w:rsidRPr="0049389A" w:rsidRDefault="0049389A" w:rsidP="0049389A"/>
          <w:p w14:paraId="73B57BFA" w14:textId="77777777" w:rsidR="0049389A" w:rsidRPr="0049389A" w:rsidRDefault="001A5E07" w:rsidP="0049389A">
            <w:r w:rsidRPr="0049389A">
              <w:t>c</w:t>
            </w:r>
          </w:p>
        </w:tc>
        <w:tc>
          <w:tcPr>
            <w:tcW w:w="1869" w:type="pct"/>
            <w:tcBorders>
              <w:top w:val="single" w:sz="6" w:space="0" w:color="auto"/>
              <w:left w:val="single" w:sz="6" w:space="0" w:color="auto"/>
              <w:bottom w:val="single" w:sz="6" w:space="0" w:color="auto"/>
              <w:right w:val="single" w:sz="6" w:space="0" w:color="auto"/>
            </w:tcBorders>
          </w:tcPr>
          <w:p w14:paraId="14621DDC" w14:textId="77777777" w:rsidR="0049389A" w:rsidRPr="0049389A" w:rsidRDefault="0049389A" w:rsidP="0049389A"/>
          <w:p w14:paraId="1320341A" w14:textId="77777777" w:rsidR="0049389A" w:rsidRPr="0049389A" w:rsidRDefault="001A5E07" w:rsidP="0049389A">
            <w:r w:rsidRPr="0049389A">
              <w:t>Are ther</w:t>
            </w:r>
            <w:r w:rsidR="00D66006">
              <w:t>e</w:t>
            </w:r>
            <w:r w:rsidRPr="0049389A">
              <w:t xml:space="preserve"> procedures to ensure the Halal eligibility of product prior to boning?</w:t>
            </w:r>
          </w:p>
          <w:p w14:paraId="557B7F3E" w14:textId="77777777" w:rsidR="0049389A" w:rsidRPr="0049389A" w:rsidRDefault="0049389A" w:rsidP="0049389A"/>
        </w:tc>
        <w:tc>
          <w:tcPr>
            <w:tcW w:w="799" w:type="pct"/>
            <w:tcBorders>
              <w:top w:val="single" w:sz="6" w:space="0" w:color="auto"/>
              <w:left w:val="single" w:sz="6" w:space="0" w:color="auto"/>
              <w:bottom w:val="single" w:sz="6" w:space="0" w:color="auto"/>
              <w:right w:val="single" w:sz="6" w:space="0" w:color="auto"/>
            </w:tcBorders>
          </w:tcPr>
          <w:p w14:paraId="7DCD5765" w14:textId="77777777" w:rsidR="0049389A" w:rsidRPr="0049389A" w:rsidRDefault="0049389A" w:rsidP="0049389A"/>
        </w:tc>
        <w:tc>
          <w:tcPr>
            <w:tcW w:w="1977" w:type="pct"/>
            <w:tcBorders>
              <w:top w:val="single" w:sz="6" w:space="0" w:color="auto"/>
              <w:left w:val="single" w:sz="6" w:space="0" w:color="auto"/>
              <w:bottom w:val="single" w:sz="6" w:space="0" w:color="auto"/>
              <w:right w:val="double" w:sz="6" w:space="0" w:color="auto"/>
            </w:tcBorders>
          </w:tcPr>
          <w:p w14:paraId="499EB0C8" w14:textId="77777777" w:rsidR="0049389A" w:rsidRPr="0049389A" w:rsidRDefault="0049389A" w:rsidP="0049389A"/>
        </w:tc>
      </w:tr>
      <w:tr w:rsidR="00BE7CE5" w14:paraId="57674894" w14:textId="77777777" w:rsidTr="00A2638F">
        <w:trPr>
          <w:cantSplit/>
          <w:trHeight w:val="397"/>
        </w:trPr>
        <w:tc>
          <w:tcPr>
            <w:tcW w:w="355" w:type="pct"/>
            <w:tcBorders>
              <w:left w:val="double" w:sz="6" w:space="0" w:color="auto"/>
              <w:bottom w:val="single" w:sz="6" w:space="0" w:color="auto"/>
              <w:right w:val="single" w:sz="6" w:space="0" w:color="auto"/>
            </w:tcBorders>
            <w:vAlign w:val="center"/>
          </w:tcPr>
          <w:p w14:paraId="1A6253D0" w14:textId="77777777" w:rsidR="0049389A" w:rsidRPr="0049389A" w:rsidRDefault="001A5E07" w:rsidP="0049389A">
            <w:pPr>
              <w:rPr>
                <w:b/>
                <w:bCs/>
              </w:rPr>
            </w:pPr>
            <w:r w:rsidRPr="0049389A">
              <w:rPr>
                <w:b/>
                <w:bCs/>
              </w:rPr>
              <w:t>5</w:t>
            </w:r>
          </w:p>
        </w:tc>
        <w:tc>
          <w:tcPr>
            <w:tcW w:w="1869" w:type="pct"/>
            <w:tcBorders>
              <w:left w:val="single" w:sz="6" w:space="0" w:color="auto"/>
              <w:bottom w:val="single" w:sz="6" w:space="0" w:color="auto"/>
              <w:right w:val="single" w:sz="6" w:space="0" w:color="auto"/>
            </w:tcBorders>
            <w:vAlign w:val="center"/>
          </w:tcPr>
          <w:p w14:paraId="49360597" w14:textId="77777777" w:rsidR="0049389A" w:rsidRPr="0049389A" w:rsidRDefault="001A5E07" w:rsidP="0049389A">
            <w:pPr>
              <w:rPr>
                <w:b/>
                <w:bCs/>
              </w:rPr>
            </w:pPr>
            <w:r w:rsidRPr="0049389A">
              <w:rPr>
                <w:b/>
                <w:bCs/>
              </w:rPr>
              <w:t>Cold Store</w:t>
            </w:r>
          </w:p>
        </w:tc>
        <w:tc>
          <w:tcPr>
            <w:tcW w:w="799" w:type="pct"/>
            <w:tcBorders>
              <w:top w:val="single" w:sz="4" w:space="0" w:color="auto"/>
              <w:left w:val="single" w:sz="6" w:space="0" w:color="auto"/>
              <w:bottom w:val="single" w:sz="6" w:space="0" w:color="auto"/>
              <w:right w:val="single" w:sz="6" w:space="0" w:color="auto"/>
            </w:tcBorders>
            <w:vAlign w:val="center"/>
          </w:tcPr>
          <w:p w14:paraId="38814015" w14:textId="77777777" w:rsidR="0049389A" w:rsidRPr="0049389A" w:rsidRDefault="0049389A" w:rsidP="0049389A"/>
        </w:tc>
        <w:tc>
          <w:tcPr>
            <w:tcW w:w="1977" w:type="pct"/>
            <w:tcBorders>
              <w:top w:val="single" w:sz="4" w:space="0" w:color="auto"/>
              <w:left w:val="single" w:sz="6" w:space="0" w:color="auto"/>
              <w:bottom w:val="single" w:sz="6" w:space="0" w:color="auto"/>
              <w:right w:val="double" w:sz="6" w:space="0" w:color="auto"/>
            </w:tcBorders>
            <w:vAlign w:val="center"/>
          </w:tcPr>
          <w:p w14:paraId="51843161" w14:textId="77777777" w:rsidR="0049389A" w:rsidRPr="0049389A" w:rsidRDefault="0049389A" w:rsidP="0049389A"/>
        </w:tc>
      </w:tr>
      <w:tr w:rsidR="00BE7CE5" w14:paraId="3EB7094C" w14:textId="77777777" w:rsidTr="00A2638F">
        <w:trPr>
          <w:cantSplit/>
          <w:trHeight w:val="397"/>
        </w:trPr>
        <w:tc>
          <w:tcPr>
            <w:tcW w:w="355" w:type="pct"/>
            <w:tcBorders>
              <w:top w:val="single" w:sz="6" w:space="0" w:color="auto"/>
              <w:left w:val="double" w:sz="6" w:space="0" w:color="auto"/>
              <w:bottom w:val="single" w:sz="6" w:space="0" w:color="auto"/>
              <w:right w:val="single" w:sz="6" w:space="0" w:color="auto"/>
            </w:tcBorders>
          </w:tcPr>
          <w:p w14:paraId="305836A6" w14:textId="77777777" w:rsidR="0049389A" w:rsidRPr="0049389A" w:rsidRDefault="0049389A" w:rsidP="0049389A"/>
          <w:p w14:paraId="433552D3" w14:textId="77777777" w:rsidR="0049389A" w:rsidRPr="0049389A" w:rsidRDefault="001A5E07" w:rsidP="0049389A">
            <w:r w:rsidRPr="0049389A">
              <w:t>a</w:t>
            </w:r>
          </w:p>
        </w:tc>
        <w:tc>
          <w:tcPr>
            <w:tcW w:w="1869" w:type="pct"/>
            <w:tcBorders>
              <w:top w:val="single" w:sz="6" w:space="0" w:color="auto"/>
              <w:left w:val="single" w:sz="6" w:space="0" w:color="auto"/>
              <w:bottom w:val="single" w:sz="6" w:space="0" w:color="auto"/>
              <w:right w:val="single" w:sz="6" w:space="0" w:color="auto"/>
            </w:tcBorders>
          </w:tcPr>
          <w:p w14:paraId="6FB73E4B" w14:textId="77777777" w:rsidR="0049389A" w:rsidRPr="0049389A" w:rsidRDefault="0049389A" w:rsidP="0049389A"/>
          <w:p w14:paraId="63DDB4B0" w14:textId="77777777" w:rsidR="0049389A" w:rsidRPr="0049389A" w:rsidRDefault="001A5E07" w:rsidP="0049389A">
            <w:r w:rsidRPr="0049389A">
              <w:t>Is storage being correctly undertaken in accordance with the establishment</w:t>
            </w:r>
            <w:r w:rsidR="00CF1621">
              <w:t>’</w:t>
            </w:r>
            <w:r w:rsidRPr="0049389A">
              <w:t xml:space="preserve">s </w:t>
            </w:r>
            <w:r w:rsidR="00CF1621">
              <w:t>a</w:t>
            </w:r>
            <w:r w:rsidRPr="0049389A">
              <w:t xml:space="preserve">pproved </w:t>
            </w:r>
            <w:r w:rsidR="00CF1621">
              <w:t>a</w:t>
            </w:r>
            <w:r w:rsidRPr="0049389A">
              <w:t xml:space="preserve">rrangement and with relevant religious requirements? </w:t>
            </w:r>
          </w:p>
          <w:p w14:paraId="4B699E13" w14:textId="77777777" w:rsidR="0049389A" w:rsidRPr="0049389A" w:rsidRDefault="0049389A" w:rsidP="0049389A"/>
        </w:tc>
        <w:tc>
          <w:tcPr>
            <w:tcW w:w="799" w:type="pct"/>
            <w:tcBorders>
              <w:top w:val="single" w:sz="6" w:space="0" w:color="auto"/>
              <w:left w:val="single" w:sz="6" w:space="0" w:color="auto"/>
              <w:bottom w:val="single" w:sz="6" w:space="0" w:color="auto"/>
              <w:right w:val="single" w:sz="6" w:space="0" w:color="auto"/>
            </w:tcBorders>
          </w:tcPr>
          <w:p w14:paraId="2DE22C73" w14:textId="77777777" w:rsidR="0049389A" w:rsidRPr="0049389A" w:rsidRDefault="0049389A" w:rsidP="0049389A"/>
        </w:tc>
        <w:tc>
          <w:tcPr>
            <w:tcW w:w="1977" w:type="pct"/>
            <w:tcBorders>
              <w:top w:val="single" w:sz="6" w:space="0" w:color="auto"/>
              <w:left w:val="single" w:sz="6" w:space="0" w:color="auto"/>
              <w:bottom w:val="single" w:sz="6" w:space="0" w:color="auto"/>
              <w:right w:val="double" w:sz="6" w:space="0" w:color="auto"/>
            </w:tcBorders>
          </w:tcPr>
          <w:p w14:paraId="58D000AE" w14:textId="77777777" w:rsidR="0049389A" w:rsidRPr="0049389A" w:rsidRDefault="0049389A" w:rsidP="0049389A"/>
        </w:tc>
      </w:tr>
      <w:tr w:rsidR="00BE7CE5" w14:paraId="172EEB42" w14:textId="77777777" w:rsidTr="00A2638F">
        <w:trPr>
          <w:cantSplit/>
          <w:trHeight w:val="397"/>
        </w:trPr>
        <w:tc>
          <w:tcPr>
            <w:tcW w:w="355" w:type="pct"/>
            <w:tcBorders>
              <w:top w:val="single" w:sz="6" w:space="0" w:color="auto"/>
              <w:left w:val="double" w:sz="6" w:space="0" w:color="auto"/>
              <w:bottom w:val="single" w:sz="6" w:space="0" w:color="auto"/>
              <w:right w:val="single" w:sz="6" w:space="0" w:color="auto"/>
            </w:tcBorders>
          </w:tcPr>
          <w:p w14:paraId="0EEC8CA4" w14:textId="77777777" w:rsidR="0049389A" w:rsidRPr="0049389A" w:rsidRDefault="0049389A" w:rsidP="0049389A"/>
          <w:p w14:paraId="23DC35DD" w14:textId="77777777" w:rsidR="0049389A" w:rsidRPr="0049389A" w:rsidRDefault="001A5E07" w:rsidP="0049389A">
            <w:r w:rsidRPr="0049389A">
              <w:t>b</w:t>
            </w:r>
          </w:p>
        </w:tc>
        <w:tc>
          <w:tcPr>
            <w:tcW w:w="1869" w:type="pct"/>
            <w:tcBorders>
              <w:top w:val="single" w:sz="6" w:space="0" w:color="auto"/>
              <w:left w:val="single" w:sz="6" w:space="0" w:color="auto"/>
              <w:bottom w:val="single" w:sz="6" w:space="0" w:color="auto"/>
              <w:right w:val="single" w:sz="6" w:space="0" w:color="auto"/>
            </w:tcBorders>
          </w:tcPr>
          <w:p w14:paraId="520B214C" w14:textId="77777777" w:rsidR="0049389A" w:rsidRPr="0049389A" w:rsidRDefault="0049389A" w:rsidP="0049389A"/>
          <w:p w14:paraId="10093B6D" w14:textId="77777777" w:rsidR="0049389A" w:rsidRPr="0049389A" w:rsidRDefault="001A5E07" w:rsidP="0049389A">
            <w:r w:rsidRPr="0049389A">
              <w:t xml:space="preserve">Is there proper separation between Halal and </w:t>
            </w:r>
            <w:r w:rsidR="00CF1621">
              <w:t>N</w:t>
            </w:r>
            <w:r w:rsidRPr="0049389A">
              <w:t>on-Halal storage?</w:t>
            </w:r>
          </w:p>
          <w:p w14:paraId="4D397DC4" w14:textId="77777777" w:rsidR="0049389A" w:rsidRPr="0049389A" w:rsidRDefault="001A5E07" w:rsidP="0049389A">
            <w:r w:rsidRPr="0049389A">
              <w:t>Is this supported in inventory controls?</w:t>
            </w:r>
          </w:p>
          <w:p w14:paraId="319AB8BF" w14:textId="77777777" w:rsidR="0049389A" w:rsidRPr="0049389A" w:rsidRDefault="0049389A" w:rsidP="0049389A"/>
        </w:tc>
        <w:tc>
          <w:tcPr>
            <w:tcW w:w="799" w:type="pct"/>
            <w:tcBorders>
              <w:top w:val="single" w:sz="6" w:space="0" w:color="auto"/>
              <w:left w:val="single" w:sz="6" w:space="0" w:color="auto"/>
              <w:bottom w:val="single" w:sz="6" w:space="0" w:color="auto"/>
              <w:right w:val="single" w:sz="6" w:space="0" w:color="auto"/>
            </w:tcBorders>
          </w:tcPr>
          <w:p w14:paraId="17AE4A7C" w14:textId="77777777" w:rsidR="0049389A" w:rsidRPr="0049389A" w:rsidRDefault="0049389A" w:rsidP="0049389A"/>
        </w:tc>
        <w:tc>
          <w:tcPr>
            <w:tcW w:w="1977" w:type="pct"/>
            <w:tcBorders>
              <w:top w:val="single" w:sz="6" w:space="0" w:color="auto"/>
              <w:left w:val="single" w:sz="6" w:space="0" w:color="auto"/>
              <w:bottom w:val="single" w:sz="6" w:space="0" w:color="auto"/>
              <w:right w:val="double" w:sz="6" w:space="0" w:color="auto"/>
            </w:tcBorders>
          </w:tcPr>
          <w:p w14:paraId="146C3B62" w14:textId="77777777" w:rsidR="0049389A" w:rsidRPr="0049389A" w:rsidRDefault="0049389A" w:rsidP="0049389A"/>
        </w:tc>
      </w:tr>
      <w:tr w:rsidR="00BE7CE5" w14:paraId="41A67959" w14:textId="77777777" w:rsidTr="00A2638F">
        <w:trPr>
          <w:cantSplit/>
          <w:trHeight w:val="397"/>
        </w:trPr>
        <w:tc>
          <w:tcPr>
            <w:tcW w:w="355" w:type="pct"/>
            <w:tcBorders>
              <w:top w:val="single" w:sz="6" w:space="0" w:color="auto"/>
              <w:left w:val="double" w:sz="6" w:space="0" w:color="auto"/>
              <w:bottom w:val="single" w:sz="6" w:space="0" w:color="auto"/>
              <w:right w:val="single" w:sz="6" w:space="0" w:color="auto"/>
            </w:tcBorders>
          </w:tcPr>
          <w:p w14:paraId="7E03EF7B" w14:textId="77777777" w:rsidR="0049389A" w:rsidRPr="0049389A" w:rsidRDefault="0049389A" w:rsidP="0049389A"/>
          <w:p w14:paraId="78073DD6" w14:textId="77777777" w:rsidR="0049389A" w:rsidRPr="0049389A" w:rsidRDefault="001A5E07" w:rsidP="0049389A">
            <w:r w:rsidRPr="0049389A">
              <w:t>c</w:t>
            </w:r>
          </w:p>
        </w:tc>
        <w:tc>
          <w:tcPr>
            <w:tcW w:w="1869" w:type="pct"/>
            <w:tcBorders>
              <w:top w:val="single" w:sz="6" w:space="0" w:color="auto"/>
              <w:left w:val="single" w:sz="6" w:space="0" w:color="auto"/>
              <w:bottom w:val="single" w:sz="6" w:space="0" w:color="auto"/>
              <w:right w:val="single" w:sz="6" w:space="0" w:color="auto"/>
            </w:tcBorders>
          </w:tcPr>
          <w:p w14:paraId="48DC3A32" w14:textId="77777777" w:rsidR="0049389A" w:rsidRPr="0049389A" w:rsidRDefault="0049389A" w:rsidP="0049389A"/>
          <w:p w14:paraId="43B168F4" w14:textId="77777777" w:rsidR="0049389A" w:rsidRPr="0049389A" w:rsidRDefault="001A5E07" w:rsidP="0049389A">
            <w:r w:rsidRPr="0049389A">
              <w:t>Are the systems for the provision of Halal certification adequate?</w:t>
            </w:r>
          </w:p>
          <w:p w14:paraId="08143BD9" w14:textId="77777777" w:rsidR="0049389A" w:rsidRPr="0049389A" w:rsidRDefault="0049389A" w:rsidP="0049389A"/>
        </w:tc>
        <w:tc>
          <w:tcPr>
            <w:tcW w:w="799" w:type="pct"/>
            <w:tcBorders>
              <w:top w:val="single" w:sz="6" w:space="0" w:color="auto"/>
              <w:left w:val="single" w:sz="6" w:space="0" w:color="auto"/>
              <w:bottom w:val="single" w:sz="6" w:space="0" w:color="auto"/>
              <w:right w:val="single" w:sz="6" w:space="0" w:color="auto"/>
            </w:tcBorders>
          </w:tcPr>
          <w:p w14:paraId="0B48BA31" w14:textId="77777777" w:rsidR="0049389A" w:rsidRPr="0049389A" w:rsidRDefault="0049389A" w:rsidP="0049389A"/>
        </w:tc>
        <w:tc>
          <w:tcPr>
            <w:tcW w:w="1977" w:type="pct"/>
            <w:tcBorders>
              <w:top w:val="single" w:sz="6" w:space="0" w:color="auto"/>
              <w:left w:val="single" w:sz="6" w:space="0" w:color="auto"/>
              <w:bottom w:val="single" w:sz="6" w:space="0" w:color="auto"/>
              <w:right w:val="double" w:sz="6" w:space="0" w:color="auto"/>
            </w:tcBorders>
          </w:tcPr>
          <w:p w14:paraId="001BB2C9" w14:textId="77777777" w:rsidR="0049389A" w:rsidRPr="0049389A" w:rsidRDefault="0049389A" w:rsidP="0049389A"/>
        </w:tc>
      </w:tr>
      <w:tr w:rsidR="00BE7CE5" w14:paraId="5DB1A770" w14:textId="77777777" w:rsidTr="00A2638F">
        <w:trPr>
          <w:cantSplit/>
          <w:trHeight w:val="397"/>
        </w:trPr>
        <w:tc>
          <w:tcPr>
            <w:tcW w:w="355" w:type="pct"/>
            <w:tcBorders>
              <w:top w:val="single" w:sz="4" w:space="0" w:color="auto"/>
              <w:left w:val="double" w:sz="6" w:space="0" w:color="auto"/>
              <w:bottom w:val="single" w:sz="6" w:space="0" w:color="auto"/>
              <w:right w:val="single" w:sz="6" w:space="0" w:color="auto"/>
            </w:tcBorders>
            <w:vAlign w:val="center"/>
          </w:tcPr>
          <w:p w14:paraId="2A8A2B3E" w14:textId="77777777" w:rsidR="0049389A" w:rsidRPr="0049389A" w:rsidRDefault="001A5E07" w:rsidP="0049389A">
            <w:pPr>
              <w:rPr>
                <w:b/>
                <w:bCs/>
              </w:rPr>
            </w:pPr>
            <w:r w:rsidRPr="0049389A">
              <w:rPr>
                <w:b/>
                <w:bCs/>
              </w:rPr>
              <w:t>6</w:t>
            </w:r>
          </w:p>
        </w:tc>
        <w:tc>
          <w:tcPr>
            <w:tcW w:w="1869" w:type="pct"/>
            <w:tcBorders>
              <w:top w:val="single" w:sz="4" w:space="0" w:color="auto"/>
              <w:left w:val="single" w:sz="6" w:space="0" w:color="auto"/>
              <w:bottom w:val="single" w:sz="6" w:space="0" w:color="auto"/>
              <w:right w:val="single" w:sz="6" w:space="0" w:color="auto"/>
            </w:tcBorders>
            <w:vAlign w:val="center"/>
          </w:tcPr>
          <w:p w14:paraId="11A9BE92" w14:textId="77777777" w:rsidR="0049389A" w:rsidRPr="0049389A" w:rsidRDefault="001A5E07" w:rsidP="0049389A">
            <w:pPr>
              <w:rPr>
                <w:b/>
                <w:bCs/>
              </w:rPr>
            </w:pPr>
            <w:r w:rsidRPr="0049389A">
              <w:rPr>
                <w:b/>
                <w:bCs/>
              </w:rPr>
              <w:t>Further processing</w:t>
            </w:r>
          </w:p>
        </w:tc>
        <w:tc>
          <w:tcPr>
            <w:tcW w:w="799" w:type="pct"/>
            <w:tcBorders>
              <w:top w:val="single" w:sz="4" w:space="0" w:color="auto"/>
              <w:left w:val="single" w:sz="6" w:space="0" w:color="auto"/>
              <w:bottom w:val="single" w:sz="6" w:space="0" w:color="auto"/>
              <w:right w:val="single" w:sz="6" w:space="0" w:color="auto"/>
            </w:tcBorders>
            <w:vAlign w:val="center"/>
          </w:tcPr>
          <w:p w14:paraId="3800A0BC" w14:textId="77777777" w:rsidR="0049389A" w:rsidRPr="0049389A" w:rsidRDefault="0049389A" w:rsidP="0049389A"/>
        </w:tc>
        <w:tc>
          <w:tcPr>
            <w:tcW w:w="1977" w:type="pct"/>
            <w:tcBorders>
              <w:top w:val="single" w:sz="4" w:space="0" w:color="auto"/>
              <w:left w:val="single" w:sz="6" w:space="0" w:color="auto"/>
              <w:bottom w:val="single" w:sz="6" w:space="0" w:color="auto"/>
              <w:right w:val="double" w:sz="6" w:space="0" w:color="auto"/>
            </w:tcBorders>
            <w:vAlign w:val="center"/>
          </w:tcPr>
          <w:p w14:paraId="0B2320E5" w14:textId="77777777" w:rsidR="0049389A" w:rsidRPr="0049389A" w:rsidRDefault="0049389A" w:rsidP="0049389A"/>
        </w:tc>
      </w:tr>
      <w:tr w:rsidR="00BE7CE5" w14:paraId="25DA3C61" w14:textId="77777777" w:rsidTr="00A2638F">
        <w:trPr>
          <w:cantSplit/>
          <w:trHeight w:val="397"/>
        </w:trPr>
        <w:tc>
          <w:tcPr>
            <w:tcW w:w="355" w:type="pct"/>
            <w:tcBorders>
              <w:top w:val="single" w:sz="6" w:space="0" w:color="auto"/>
              <w:left w:val="double" w:sz="6" w:space="0" w:color="auto"/>
              <w:bottom w:val="single" w:sz="6" w:space="0" w:color="auto"/>
              <w:right w:val="single" w:sz="6" w:space="0" w:color="auto"/>
            </w:tcBorders>
          </w:tcPr>
          <w:p w14:paraId="03716103" w14:textId="77777777" w:rsidR="0049389A" w:rsidRPr="0049389A" w:rsidRDefault="0049389A" w:rsidP="0049389A"/>
          <w:p w14:paraId="2FA36417" w14:textId="77777777" w:rsidR="0049389A" w:rsidRPr="0049389A" w:rsidRDefault="001A5E07" w:rsidP="0049389A">
            <w:r w:rsidRPr="0049389A">
              <w:t>a</w:t>
            </w:r>
          </w:p>
        </w:tc>
        <w:tc>
          <w:tcPr>
            <w:tcW w:w="1869" w:type="pct"/>
            <w:tcBorders>
              <w:top w:val="single" w:sz="6" w:space="0" w:color="auto"/>
              <w:left w:val="single" w:sz="6" w:space="0" w:color="auto"/>
              <w:bottom w:val="single" w:sz="6" w:space="0" w:color="auto"/>
              <w:right w:val="single" w:sz="6" w:space="0" w:color="auto"/>
            </w:tcBorders>
          </w:tcPr>
          <w:p w14:paraId="2A43A272" w14:textId="77777777" w:rsidR="0049389A" w:rsidRPr="0049389A" w:rsidRDefault="0049389A" w:rsidP="0049389A"/>
          <w:p w14:paraId="7FBBABF4" w14:textId="77777777" w:rsidR="0049389A" w:rsidRPr="0049389A" w:rsidRDefault="001A5E07" w:rsidP="0049389A">
            <w:r w:rsidRPr="0049389A">
              <w:t>Is further processing being correctly undertaken in accordance with the establishment</w:t>
            </w:r>
            <w:r w:rsidR="00CF1621">
              <w:t>’</w:t>
            </w:r>
            <w:r w:rsidRPr="0049389A">
              <w:t xml:space="preserve">s </w:t>
            </w:r>
            <w:r w:rsidR="00CF1621">
              <w:t>a</w:t>
            </w:r>
            <w:r w:rsidRPr="0049389A">
              <w:t xml:space="preserve">pproved </w:t>
            </w:r>
            <w:r w:rsidR="00CF1621">
              <w:t>a</w:t>
            </w:r>
            <w:r w:rsidRPr="0049389A">
              <w:t xml:space="preserve">rrangement and with relevant religious requirements? </w:t>
            </w:r>
          </w:p>
          <w:p w14:paraId="5DC0A6DA" w14:textId="77777777" w:rsidR="0049389A" w:rsidRPr="0049389A" w:rsidRDefault="0049389A" w:rsidP="0049389A"/>
        </w:tc>
        <w:tc>
          <w:tcPr>
            <w:tcW w:w="799" w:type="pct"/>
            <w:tcBorders>
              <w:top w:val="single" w:sz="6" w:space="0" w:color="auto"/>
              <w:left w:val="single" w:sz="6" w:space="0" w:color="auto"/>
              <w:bottom w:val="single" w:sz="6" w:space="0" w:color="auto"/>
              <w:right w:val="single" w:sz="6" w:space="0" w:color="auto"/>
            </w:tcBorders>
          </w:tcPr>
          <w:p w14:paraId="42CDD2BC" w14:textId="77777777" w:rsidR="0049389A" w:rsidRPr="0049389A" w:rsidRDefault="0049389A" w:rsidP="0049389A"/>
        </w:tc>
        <w:tc>
          <w:tcPr>
            <w:tcW w:w="1977" w:type="pct"/>
            <w:tcBorders>
              <w:top w:val="single" w:sz="6" w:space="0" w:color="auto"/>
              <w:left w:val="single" w:sz="6" w:space="0" w:color="auto"/>
              <w:bottom w:val="single" w:sz="6" w:space="0" w:color="auto"/>
              <w:right w:val="double" w:sz="6" w:space="0" w:color="auto"/>
            </w:tcBorders>
          </w:tcPr>
          <w:p w14:paraId="6D1A5275" w14:textId="77777777" w:rsidR="0049389A" w:rsidRPr="0049389A" w:rsidRDefault="0049389A" w:rsidP="0049389A"/>
        </w:tc>
      </w:tr>
      <w:tr w:rsidR="00BE7CE5" w14:paraId="0CFAAD81" w14:textId="77777777" w:rsidTr="00A2638F">
        <w:trPr>
          <w:cantSplit/>
          <w:trHeight w:val="397"/>
        </w:trPr>
        <w:tc>
          <w:tcPr>
            <w:tcW w:w="355" w:type="pct"/>
            <w:tcBorders>
              <w:top w:val="single" w:sz="6" w:space="0" w:color="auto"/>
              <w:left w:val="double" w:sz="6" w:space="0" w:color="auto"/>
              <w:bottom w:val="single" w:sz="6" w:space="0" w:color="auto"/>
              <w:right w:val="single" w:sz="6" w:space="0" w:color="auto"/>
            </w:tcBorders>
          </w:tcPr>
          <w:p w14:paraId="404B220A" w14:textId="77777777" w:rsidR="0049389A" w:rsidRPr="0049389A" w:rsidRDefault="0049389A" w:rsidP="0049389A"/>
          <w:p w14:paraId="1D65BA71" w14:textId="77777777" w:rsidR="0049389A" w:rsidRPr="0049389A" w:rsidRDefault="001A5E07" w:rsidP="0049389A">
            <w:r w:rsidRPr="0049389A">
              <w:t>b</w:t>
            </w:r>
          </w:p>
        </w:tc>
        <w:tc>
          <w:tcPr>
            <w:tcW w:w="1869" w:type="pct"/>
            <w:tcBorders>
              <w:top w:val="single" w:sz="6" w:space="0" w:color="auto"/>
              <w:left w:val="single" w:sz="6" w:space="0" w:color="auto"/>
              <w:bottom w:val="single" w:sz="6" w:space="0" w:color="auto"/>
              <w:right w:val="single" w:sz="6" w:space="0" w:color="auto"/>
            </w:tcBorders>
          </w:tcPr>
          <w:p w14:paraId="62AE4E9A" w14:textId="77777777" w:rsidR="0049389A" w:rsidRPr="0049389A" w:rsidRDefault="0049389A" w:rsidP="0049389A"/>
          <w:p w14:paraId="540A43B5" w14:textId="77777777" w:rsidR="0049389A" w:rsidRPr="0049389A" w:rsidRDefault="001A5E07" w:rsidP="0049389A">
            <w:r w:rsidRPr="0049389A">
              <w:t xml:space="preserve">Is there proper separation between Halal and </w:t>
            </w:r>
            <w:r w:rsidR="00CF1621">
              <w:t>N</w:t>
            </w:r>
            <w:r w:rsidRPr="0049389A">
              <w:t xml:space="preserve">on-Halal storage, with proper </w:t>
            </w:r>
            <w:r w:rsidR="00CF1621" w:rsidRPr="0049389A">
              <w:t>clean down</w:t>
            </w:r>
            <w:r w:rsidRPr="0049389A">
              <w:t>, no cross contamination in use of equipment (</w:t>
            </w:r>
            <w:proofErr w:type="gramStart"/>
            <w:r w:rsidR="00CF1621" w:rsidRPr="0049389A">
              <w:t>e.g.</w:t>
            </w:r>
            <w:proofErr w:type="gramEnd"/>
            <w:r w:rsidRPr="0049389A">
              <w:t xml:space="preserve"> knives, cutting boards, processing equipment), people etc?</w:t>
            </w:r>
          </w:p>
          <w:p w14:paraId="28D467D3" w14:textId="77777777" w:rsidR="0049389A" w:rsidRPr="0049389A" w:rsidRDefault="0049389A" w:rsidP="0049389A"/>
        </w:tc>
        <w:tc>
          <w:tcPr>
            <w:tcW w:w="799" w:type="pct"/>
            <w:tcBorders>
              <w:top w:val="single" w:sz="6" w:space="0" w:color="auto"/>
              <w:left w:val="single" w:sz="6" w:space="0" w:color="auto"/>
              <w:bottom w:val="single" w:sz="6" w:space="0" w:color="auto"/>
              <w:right w:val="single" w:sz="6" w:space="0" w:color="auto"/>
            </w:tcBorders>
          </w:tcPr>
          <w:p w14:paraId="779FC0CC" w14:textId="77777777" w:rsidR="0049389A" w:rsidRPr="0049389A" w:rsidRDefault="0049389A" w:rsidP="0049389A"/>
        </w:tc>
        <w:tc>
          <w:tcPr>
            <w:tcW w:w="1977" w:type="pct"/>
            <w:tcBorders>
              <w:top w:val="single" w:sz="6" w:space="0" w:color="auto"/>
              <w:left w:val="single" w:sz="6" w:space="0" w:color="auto"/>
              <w:bottom w:val="single" w:sz="6" w:space="0" w:color="auto"/>
              <w:right w:val="double" w:sz="6" w:space="0" w:color="auto"/>
            </w:tcBorders>
          </w:tcPr>
          <w:p w14:paraId="46B44653" w14:textId="77777777" w:rsidR="0049389A" w:rsidRPr="0049389A" w:rsidRDefault="0049389A" w:rsidP="0049389A"/>
        </w:tc>
      </w:tr>
      <w:tr w:rsidR="00BE7CE5" w14:paraId="2FF0C404" w14:textId="77777777" w:rsidTr="00A2638F">
        <w:trPr>
          <w:cantSplit/>
          <w:trHeight w:val="397"/>
        </w:trPr>
        <w:tc>
          <w:tcPr>
            <w:tcW w:w="355" w:type="pct"/>
            <w:tcBorders>
              <w:top w:val="single" w:sz="6" w:space="0" w:color="auto"/>
              <w:left w:val="double" w:sz="6" w:space="0" w:color="auto"/>
              <w:bottom w:val="single" w:sz="6" w:space="0" w:color="auto"/>
              <w:right w:val="single" w:sz="6" w:space="0" w:color="auto"/>
            </w:tcBorders>
          </w:tcPr>
          <w:p w14:paraId="07DEEF0E" w14:textId="77777777" w:rsidR="0049389A" w:rsidRPr="0049389A" w:rsidRDefault="0049389A" w:rsidP="0049389A"/>
          <w:p w14:paraId="0E85A09D" w14:textId="77777777" w:rsidR="0049389A" w:rsidRPr="0049389A" w:rsidRDefault="001A5E07" w:rsidP="0049389A">
            <w:r w:rsidRPr="0049389A">
              <w:t>c</w:t>
            </w:r>
          </w:p>
        </w:tc>
        <w:tc>
          <w:tcPr>
            <w:tcW w:w="1869" w:type="pct"/>
            <w:tcBorders>
              <w:top w:val="single" w:sz="6" w:space="0" w:color="auto"/>
              <w:left w:val="single" w:sz="6" w:space="0" w:color="auto"/>
              <w:bottom w:val="single" w:sz="6" w:space="0" w:color="auto"/>
              <w:right w:val="single" w:sz="6" w:space="0" w:color="auto"/>
            </w:tcBorders>
          </w:tcPr>
          <w:p w14:paraId="376F672D" w14:textId="77777777" w:rsidR="0049389A" w:rsidRPr="0049389A" w:rsidRDefault="0049389A" w:rsidP="0049389A"/>
          <w:p w14:paraId="47D5EF68" w14:textId="77777777" w:rsidR="0049389A" w:rsidRPr="0049389A" w:rsidRDefault="001A5E07" w:rsidP="0049389A">
            <w:r w:rsidRPr="0049389A">
              <w:t>Are there procedures to ensure the Halal eligibility of all raw materials and ingredients?</w:t>
            </w:r>
          </w:p>
          <w:p w14:paraId="754E3C40" w14:textId="77777777" w:rsidR="0049389A" w:rsidRPr="0049389A" w:rsidRDefault="001A5E07" w:rsidP="0049389A">
            <w:r w:rsidRPr="0049389A">
              <w:t>How does the company verify that the ingredients are Halal?</w:t>
            </w:r>
          </w:p>
          <w:p w14:paraId="556A4A6D" w14:textId="77777777" w:rsidR="0049389A" w:rsidRPr="0049389A" w:rsidRDefault="001A5E07" w:rsidP="0049389A">
            <w:r w:rsidRPr="0049389A">
              <w:t>Are they all documented and accounted for?</w:t>
            </w:r>
          </w:p>
          <w:p w14:paraId="69B61614" w14:textId="77777777" w:rsidR="0049389A" w:rsidRPr="0049389A" w:rsidRDefault="0049389A" w:rsidP="0049389A"/>
          <w:p w14:paraId="0979FF58" w14:textId="77777777" w:rsidR="0049389A" w:rsidRPr="0049389A" w:rsidRDefault="0049389A" w:rsidP="0049389A"/>
        </w:tc>
        <w:tc>
          <w:tcPr>
            <w:tcW w:w="799" w:type="pct"/>
            <w:tcBorders>
              <w:top w:val="single" w:sz="6" w:space="0" w:color="auto"/>
              <w:left w:val="single" w:sz="6" w:space="0" w:color="auto"/>
              <w:bottom w:val="single" w:sz="6" w:space="0" w:color="auto"/>
              <w:right w:val="single" w:sz="6" w:space="0" w:color="auto"/>
            </w:tcBorders>
          </w:tcPr>
          <w:p w14:paraId="28459309" w14:textId="77777777" w:rsidR="0049389A" w:rsidRPr="0049389A" w:rsidRDefault="0049389A" w:rsidP="0049389A"/>
        </w:tc>
        <w:tc>
          <w:tcPr>
            <w:tcW w:w="1977" w:type="pct"/>
            <w:tcBorders>
              <w:top w:val="single" w:sz="6" w:space="0" w:color="auto"/>
              <w:left w:val="single" w:sz="6" w:space="0" w:color="auto"/>
              <w:bottom w:val="single" w:sz="6" w:space="0" w:color="auto"/>
              <w:right w:val="double" w:sz="6" w:space="0" w:color="auto"/>
            </w:tcBorders>
          </w:tcPr>
          <w:p w14:paraId="10267F5D" w14:textId="77777777" w:rsidR="0049389A" w:rsidRPr="0049389A" w:rsidRDefault="0049389A" w:rsidP="0049389A"/>
        </w:tc>
      </w:tr>
      <w:tr w:rsidR="00BE7CE5" w14:paraId="596ADDD6" w14:textId="77777777" w:rsidTr="00A2638F">
        <w:trPr>
          <w:cantSplit/>
          <w:trHeight w:val="397"/>
        </w:trPr>
        <w:tc>
          <w:tcPr>
            <w:tcW w:w="355" w:type="pct"/>
            <w:tcBorders>
              <w:left w:val="double" w:sz="6" w:space="0" w:color="auto"/>
              <w:bottom w:val="single" w:sz="6" w:space="0" w:color="auto"/>
              <w:right w:val="single" w:sz="6" w:space="0" w:color="auto"/>
            </w:tcBorders>
            <w:vAlign w:val="center"/>
          </w:tcPr>
          <w:p w14:paraId="429C8DE4" w14:textId="77777777" w:rsidR="0049389A" w:rsidRPr="0049389A" w:rsidRDefault="001A5E07" w:rsidP="0049389A">
            <w:pPr>
              <w:rPr>
                <w:b/>
                <w:bCs/>
              </w:rPr>
            </w:pPr>
            <w:r w:rsidRPr="0049389A">
              <w:rPr>
                <w:b/>
                <w:bCs/>
              </w:rPr>
              <w:t>7</w:t>
            </w:r>
          </w:p>
        </w:tc>
        <w:tc>
          <w:tcPr>
            <w:tcW w:w="1869" w:type="pct"/>
            <w:tcBorders>
              <w:left w:val="single" w:sz="6" w:space="0" w:color="auto"/>
              <w:bottom w:val="single" w:sz="6" w:space="0" w:color="auto"/>
              <w:right w:val="single" w:sz="6" w:space="0" w:color="auto"/>
            </w:tcBorders>
            <w:vAlign w:val="center"/>
          </w:tcPr>
          <w:p w14:paraId="0AFC45C3" w14:textId="77777777" w:rsidR="0049389A" w:rsidRPr="0049389A" w:rsidRDefault="001A5E07" w:rsidP="0049389A">
            <w:pPr>
              <w:rPr>
                <w:b/>
                <w:bCs/>
              </w:rPr>
            </w:pPr>
            <w:r w:rsidRPr="0049389A">
              <w:rPr>
                <w:b/>
                <w:bCs/>
              </w:rPr>
              <w:t>Other</w:t>
            </w:r>
          </w:p>
        </w:tc>
        <w:tc>
          <w:tcPr>
            <w:tcW w:w="799" w:type="pct"/>
            <w:tcBorders>
              <w:top w:val="single" w:sz="4" w:space="0" w:color="auto"/>
              <w:left w:val="single" w:sz="6" w:space="0" w:color="auto"/>
              <w:bottom w:val="single" w:sz="6" w:space="0" w:color="auto"/>
              <w:right w:val="single" w:sz="6" w:space="0" w:color="auto"/>
            </w:tcBorders>
            <w:vAlign w:val="center"/>
          </w:tcPr>
          <w:p w14:paraId="0B0D0CD4" w14:textId="77777777" w:rsidR="0049389A" w:rsidRPr="0049389A" w:rsidRDefault="0049389A" w:rsidP="0049389A"/>
        </w:tc>
        <w:tc>
          <w:tcPr>
            <w:tcW w:w="1977" w:type="pct"/>
            <w:tcBorders>
              <w:top w:val="single" w:sz="4" w:space="0" w:color="auto"/>
              <w:left w:val="single" w:sz="6" w:space="0" w:color="auto"/>
              <w:bottom w:val="single" w:sz="6" w:space="0" w:color="auto"/>
              <w:right w:val="double" w:sz="6" w:space="0" w:color="auto"/>
            </w:tcBorders>
            <w:vAlign w:val="center"/>
          </w:tcPr>
          <w:p w14:paraId="0EB1E355" w14:textId="77777777" w:rsidR="0049389A" w:rsidRPr="0049389A" w:rsidRDefault="0049389A" w:rsidP="0049389A"/>
        </w:tc>
      </w:tr>
      <w:tr w:rsidR="00BE7CE5" w14:paraId="70D79CBC" w14:textId="77777777" w:rsidTr="00A2638F">
        <w:trPr>
          <w:cantSplit/>
          <w:trHeight w:val="2721"/>
        </w:trPr>
        <w:tc>
          <w:tcPr>
            <w:tcW w:w="355" w:type="pct"/>
            <w:tcBorders>
              <w:top w:val="single" w:sz="6" w:space="0" w:color="auto"/>
              <w:left w:val="double" w:sz="6" w:space="0" w:color="auto"/>
              <w:bottom w:val="single" w:sz="6" w:space="0" w:color="auto"/>
              <w:right w:val="single" w:sz="6" w:space="0" w:color="auto"/>
            </w:tcBorders>
          </w:tcPr>
          <w:p w14:paraId="73CD5027" w14:textId="77777777" w:rsidR="0049389A" w:rsidRPr="0049389A" w:rsidRDefault="001A5E07" w:rsidP="0049389A">
            <w:r w:rsidRPr="0049389A">
              <w:t>a</w:t>
            </w:r>
          </w:p>
        </w:tc>
        <w:tc>
          <w:tcPr>
            <w:tcW w:w="1869" w:type="pct"/>
            <w:tcBorders>
              <w:top w:val="single" w:sz="6" w:space="0" w:color="auto"/>
              <w:left w:val="single" w:sz="6" w:space="0" w:color="auto"/>
              <w:bottom w:val="single" w:sz="6" w:space="0" w:color="auto"/>
              <w:right w:val="single" w:sz="6" w:space="0" w:color="auto"/>
            </w:tcBorders>
          </w:tcPr>
          <w:p w14:paraId="2688DA36" w14:textId="77777777" w:rsidR="0049389A" w:rsidRPr="0049389A" w:rsidRDefault="001A5E07" w:rsidP="0049389A">
            <w:r w:rsidRPr="0049389A">
              <w:t xml:space="preserve">Does the </w:t>
            </w:r>
            <w:r w:rsidR="00CF1621">
              <w:t>establishment</w:t>
            </w:r>
            <w:r w:rsidRPr="0049389A">
              <w:t xml:space="preserve"> have a training and development program available for all employees engaged in Halal slaughter and processing?</w:t>
            </w:r>
          </w:p>
          <w:p w14:paraId="6B280EC6" w14:textId="77777777" w:rsidR="0049389A" w:rsidRPr="0049389A" w:rsidRDefault="001A5E07" w:rsidP="0049389A">
            <w:r w:rsidRPr="0049389A">
              <w:t xml:space="preserve">Are work instructions for Muslim </w:t>
            </w:r>
            <w:r w:rsidR="000C63FF">
              <w:t>s</w:t>
            </w:r>
            <w:r w:rsidR="00190B2D">
              <w:t>laughterm</w:t>
            </w:r>
            <w:r w:rsidR="000C63FF">
              <w:t>e</w:t>
            </w:r>
            <w:r w:rsidR="00190B2D">
              <w:t>n</w:t>
            </w:r>
            <w:r w:rsidRPr="0049389A">
              <w:t xml:space="preserve"> and Muslim Supervisors satisfactory</w:t>
            </w:r>
            <w:r w:rsidR="00A2638F">
              <w:t>?</w:t>
            </w:r>
          </w:p>
        </w:tc>
        <w:tc>
          <w:tcPr>
            <w:tcW w:w="799" w:type="pct"/>
            <w:tcBorders>
              <w:top w:val="single" w:sz="6" w:space="0" w:color="auto"/>
              <w:left w:val="single" w:sz="6" w:space="0" w:color="auto"/>
              <w:bottom w:val="single" w:sz="6" w:space="0" w:color="auto"/>
              <w:right w:val="single" w:sz="6" w:space="0" w:color="auto"/>
            </w:tcBorders>
          </w:tcPr>
          <w:p w14:paraId="7ACBB4DE" w14:textId="77777777" w:rsidR="0049389A" w:rsidRPr="0049389A" w:rsidRDefault="0049389A" w:rsidP="0049389A"/>
        </w:tc>
        <w:tc>
          <w:tcPr>
            <w:tcW w:w="1977" w:type="pct"/>
            <w:tcBorders>
              <w:top w:val="single" w:sz="6" w:space="0" w:color="auto"/>
              <w:left w:val="single" w:sz="6" w:space="0" w:color="auto"/>
              <w:bottom w:val="single" w:sz="6" w:space="0" w:color="auto"/>
              <w:right w:val="double" w:sz="6" w:space="0" w:color="auto"/>
            </w:tcBorders>
          </w:tcPr>
          <w:p w14:paraId="73E69B10" w14:textId="77777777" w:rsidR="0049389A" w:rsidRPr="0049389A" w:rsidRDefault="0049389A" w:rsidP="0049389A"/>
        </w:tc>
      </w:tr>
      <w:tr w:rsidR="00BE7CE5" w14:paraId="37CEDDDE" w14:textId="77777777" w:rsidTr="00A2638F">
        <w:trPr>
          <w:cantSplit/>
          <w:trHeight w:val="397"/>
        </w:trPr>
        <w:tc>
          <w:tcPr>
            <w:tcW w:w="355" w:type="pct"/>
            <w:tcBorders>
              <w:top w:val="single" w:sz="6" w:space="0" w:color="auto"/>
              <w:left w:val="double" w:sz="6" w:space="0" w:color="auto"/>
              <w:bottom w:val="single" w:sz="6" w:space="0" w:color="auto"/>
              <w:right w:val="single" w:sz="6" w:space="0" w:color="auto"/>
            </w:tcBorders>
          </w:tcPr>
          <w:p w14:paraId="1AA4D61B" w14:textId="77777777" w:rsidR="0049389A" w:rsidRPr="0049389A" w:rsidRDefault="001A5E07" w:rsidP="0049389A">
            <w:r w:rsidRPr="0049389A">
              <w:t>b</w:t>
            </w:r>
          </w:p>
        </w:tc>
        <w:tc>
          <w:tcPr>
            <w:tcW w:w="1869" w:type="pct"/>
            <w:tcBorders>
              <w:top w:val="single" w:sz="6" w:space="0" w:color="auto"/>
              <w:left w:val="single" w:sz="6" w:space="0" w:color="auto"/>
              <w:bottom w:val="single" w:sz="6" w:space="0" w:color="auto"/>
              <w:right w:val="single" w:sz="4" w:space="0" w:color="auto"/>
            </w:tcBorders>
          </w:tcPr>
          <w:p w14:paraId="40B67C63" w14:textId="77777777" w:rsidR="0049389A" w:rsidRPr="0049389A" w:rsidRDefault="001A5E07" w:rsidP="0049389A">
            <w:r w:rsidRPr="0049389A">
              <w:t>Is there an induction and familiarisation program offered to all new employees, ensuring all establishment staff are informed of the sensitivities relating to Halal issues?</w:t>
            </w:r>
          </w:p>
          <w:p w14:paraId="33CEACBF" w14:textId="77777777" w:rsidR="0049389A" w:rsidRPr="0049389A" w:rsidRDefault="001A5E07" w:rsidP="0049389A">
            <w:r w:rsidRPr="0049389A">
              <w:t>Are there systems in place to review effectiveness of training programs?</w:t>
            </w:r>
          </w:p>
        </w:tc>
        <w:tc>
          <w:tcPr>
            <w:tcW w:w="799" w:type="pct"/>
            <w:tcBorders>
              <w:top w:val="single" w:sz="6" w:space="0" w:color="auto"/>
              <w:left w:val="single" w:sz="4" w:space="0" w:color="auto"/>
              <w:bottom w:val="single" w:sz="6" w:space="0" w:color="auto"/>
              <w:right w:val="single" w:sz="6" w:space="0" w:color="auto"/>
            </w:tcBorders>
          </w:tcPr>
          <w:p w14:paraId="1AC5D981" w14:textId="77777777" w:rsidR="0049389A" w:rsidRPr="0049389A" w:rsidRDefault="0049389A" w:rsidP="0049389A"/>
        </w:tc>
        <w:tc>
          <w:tcPr>
            <w:tcW w:w="1977" w:type="pct"/>
            <w:tcBorders>
              <w:top w:val="single" w:sz="6" w:space="0" w:color="auto"/>
              <w:left w:val="single" w:sz="6" w:space="0" w:color="auto"/>
              <w:bottom w:val="single" w:sz="6" w:space="0" w:color="auto"/>
              <w:right w:val="double" w:sz="6" w:space="0" w:color="auto"/>
            </w:tcBorders>
          </w:tcPr>
          <w:p w14:paraId="3335F398" w14:textId="77777777" w:rsidR="0049389A" w:rsidRPr="0049389A" w:rsidRDefault="0049389A" w:rsidP="0049389A"/>
        </w:tc>
      </w:tr>
      <w:tr w:rsidR="00BE7CE5" w14:paraId="0D32439E" w14:textId="77777777" w:rsidTr="00A2638F">
        <w:trPr>
          <w:cantSplit/>
          <w:trHeight w:val="397"/>
        </w:trPr>
        <w:tc>
          <w:tcPr>
            <w:tcW w:w="355" w:type="pct"/>
            <w:tcBorders>
              <w:top w:val="single" w:sz="6" w:space="0" w:color="auto"/>
              <w:left w:val="double" w:sz="6" w:space="0" w:color="auto"/>
              <w:bottom w:val="single" w:sz="6" w:space="0" w:color="auto"/>
              <w:right w:val="single" w:sz="6" w:space="0" w:color="auto"/>
            </w:tcBorders>
          </w:tcPr>
          <w:p w14:paraId="16226AB6" w14:textId="77777777" w:rsidR="0049389A" w:rsidRPr="0049389A" w:rsidRDefault="001A5E07" w:rsidP="0049389A">
            <w:r w:rsidRPr="0049389A">
              <w:t>c</w:t>
            </w:r>
          </w:p>
        </w:tc>
        <w:tc>
          <w:tcPr>
            <w:tcW w:w="1869" w:type="pct"/>
            <w:tcBorders>
              <w:top w:val="single" w:sz="6" w:space="0" w:color="auto"/>
              <w:left w:val="single" w:sz="6" w:space="0" w:color="auto"/>
              <w:bottom w:val="single" w:sz="6" w:space="0" w:color="auto"/>
              <w:right w:val="single" w:sz="6" w:space="0" w:color="auto"/>
            </w:tcBorders>
          </w:tcPr>
          <w:p w14:paraId="41649285" w14:textId="77777777" w:rsidR="0049389A" w:rsidRPr="0049389A" w:rsidRDefault="001A5E07" w:rsidP="0049389A">
            <w:r w:rsidRPr="0049389A">
              <w:t xml:space="preserve">Are facilities provided for Muslim </w:t>
            </w:r>
            <w:r w:rsidR="00190B2D">
              <w:t>slaughterm</w:t>
            </w:r>
            <w:r w:rsidR="000C63FF">
              <w:t>e</w:t>
            </w:r>
            <w:r w:rsidR="00190B2D">
              <w:t>n</w:t>
            </w:r>
            <w:r w:rsidRPr="0049389A">
              <w:t xml:space="preserve"> to conduct daily religious activities (prayers)?</w:t>
            </w:r>
          </w:p>
        </w:tc>
        <w:tc>
          <w:tcPr>
            <w:tcW w:w="799" w:type="pct"/>
            <w:tcBorders>
              <w:top w:val="single" w:sz="6" w:space="0" w:color="auto"/>
              <w:left w:val="single" w:sz="6" w:space="0" w:color="auto"/>
              <w:bottom w:val="single" w:sz="6" w:space="0" w:color="auto"/>
              <w:right w:val="single" w:sz="6" w:space="0" w:color="auto"/>
            </w:tcBorders>
          </w:tcPr>
          <w:p w14:paraId="4A55E051" w14:textId="77777777" w:rsidR="0049389A" w:rsidRPr="0049389A" w:rsidRDefault="0049389A" w:rsidP="0049389A"/>
        </w:tc>
        <w:tc>
          <w:tcPr>
            <w:tcW w:w="1977" w:type="pct"/>
            <w:tcBorders>
              <w:top w:val="single" w:sz="6" w:space="0" w:color="auto"/>
              <w:left w:val="single" w:sz="6" w:space="0" w:color="auto"/>
              <w:bottom w:val="single" w:sz="6" w:space="0" w:color="auto"/>
              <w:right w:val="double" w:sz="6" w:space="0" w:color="auto"/>
            </w:tcBorders>
          </w:tcPr>
          <w:p w14:paraId="5B8B61C2" w14:textId="77777777" w:rsidR="0049389A" w:rsidRPr="0049389A" w:rsidRDefault="0049389A" w:rsidP="0049389A"/>
        </w:tc>
      </w:tr>
    </w:tbl>
    <w:p w14:paraId="5C58CCB4" w14:textId="77777777" w:rsidR="0049389A" w:rsidRDefault="0049389A" w:rsidP="0049389A"/>
    <w:p w14:paraId="55B1FA18" w14:textId="77777777" w:rsidR="00E0259E" w:rsidRDefault="001A5E07" w:rsidP="0049389A">
      <w:pPr>
        <w:rPr>
          <w:rFonts w:cs="Arial"/>
          <w:b/>
          <w:bCs/>
          <w:iCs/>
          <w:sz w:val="28"/>
          <w:szCs w:val="28"/>
        </w:rPr>
      </w:pPr>
      <w:r w:rsidRPr="00E0259E">
        <w:rPr>
          <w:rFonts w:cs="Arial"/>
          <w:b/>
          <w:bCs/>
          <w:iCs/>
          <w:sz w:val="28"/>
          <w:szCs w:val="28"/>
        </w:rPr>
        <w:lastRenderedPageBreak/>
        <w:t xml:space="preserve">Appendix 4: </w:t>
      </w:r>
      <w:r w:rsidR="001B1D30">
        <w:rPr>
          <w:rFonts w:cs="Arial"/>
          <w:b/>
          <w:bCs/>
          <w:iCs/>
          <w:sz w:val="28"/>
          <w:szCs w:val="28"/>
        </w:rPr>
        <w:t>H</w:t>
      </w:r>
      <w:r w:rsidRPr="00E0259E">
        <w:rPr>
          <w:rFonts w:cs="Arial"/>
          <w:b/>
          <w:bCs/>
          <w:iCs/>
          <w:sz w:val="28"/>
          <w:szCs w:val="28"/>
        </w:rPr>
        <w:t xml:space="preserve">ow to raise and complete electronic and manual halal certificates. </w:t>
      </w:r>
    </w:p>
    <w:p w14:paraId="27D4495B" w14:textId="77777777" w:rsidR="00E0259E" w:rsidRPr="00E0259E" w:rsidRDefault="00E0259E" w:rsidP="00E0259E">
      <w:pPr>
        <w:autoSpaceDE w:val="0"/>
        <w:autoSpaceDN w:val="0"/>
        <w:adjustRightInd w:val="0"/>
        <w:spacing w:before="0"/>
        <w:rPr>
          <w:rFonts w:ascii="Times New Roman" w:hAnsi="Times New Roman"/>
          <w:color w:val="000000"/>
          <w:sz w:val="24"/>
        </w:rPr>
      </w:pPr>
    </w:p>
    <w:p w14:paraId="160EEB59" w14:textId="77777777" w:rsidR="00A11C96" w:rsidRDefault="001A5E07" w:rsidP="00E0259E">
      <w:pPr>
        <w:rPr>
          <w:u w:val="single"/>
        </w:rPr>
      </w:pPr>
      <w:r w:rsidRPr="00964441">
        <w:rPr>
          <w:u w:val="single"/>
        </w:rPr>
        <w:t>For electronically generated halal certificates</w:t>
      </w:r>
    </w:p>
    <w:p w14:paraId="55676D27" w14:textId="77777777" w:rsidR="00964441" w:rsidRPr="00964441" w:rsidRDefault="00964441" w:rsidP="00E0259E">
      <w:pPr>
        <w:rPr>
          <w:u w:val="single"/>
        </w:rPr>
      </w:pPr>
    </w:p>
    <w:p w14:paraId="7BD3575E" w14:textId="77777777" w:rsidR="00E0259E" w:rsidRDefault="001A5E07" w:rsidP="00A11C96">
      <w:pPr>
        <w:contextualSpacing/>
      </w:pPr>
      <w:r>
        <w:t>Exporter raises the Request for Permit (RFP) for a consignment containing halal product.</w:t>
      </w:r>
    </w:p>
    <w:p w14:paraId="75CBA80F" w14:textId="77777777" w:rsidR="0007219A" w:rsidRDefault="001A5E07" w:rsidP="00A11C96">
      <w:pPr>
        <w:contextualSpacing/>
      </w:pPr>
      <w:r>
        <w:t>Exporter requests a halal certificate when processing the RFP.</w:t>
      </w:r>
    </w:p>
    <w:p w14:paraId="20FB2B7B" w14:textId="77777777" w:rsidR="0007219A" w:rsidRDefault="001A5E07" w:rsidP="00A11C96">
      <w:pPr>
        <w:contextualSpacing/>
      </w:pPr>
      <w:r>
        <w:t xml:space="preserve">RFP is </w:t>
      </w:r>
      <w:r w:rsidR="00A11C96">
        <w:t>validated</w:t>
      </w:r>
      <w:r>
        <w:t xml:space="preserve"> by an authorised person under an AA. </w:t>
      </w:r>
    </w:p>
    <w:p w14:paraId="5EBFD40A" w14:textId="77777777" w:rsidR="0007219A" w:rsidRDefault="001A5E07" w:rsidP="00A11C96">
      <w:pPr>
        <w:contextualSpacing/>
      </w:pPr>
      <w:r>
        <w:t xml:space="preserve">Four copies of the </w:t>
      </w:r>
      <w:proofErr w:type="gramStart"/>
      <w:r>
        <w:t>Health</w:t>
      </w:r>
      <w:proofErr w:type="gramEnd"/>
      <w:r>
        <w:t xml:space="preserve"> certificate and of the Halal certificate and printed out of EXDOC</w:t>
      </w:r>
      <w:r w:rsidR="00A11C96">
        <w:t>.</w:t>
      </w:r>
    </w:p>
    <w:p w14:paraId="003672FB" w14:textId="77777777" w:rsidR="0007219A" w:rsidRPr="00577441" w:rsidRDefault="001A5E07" w:rsidP="00A11C96">
      <w:pPr>
        <w:pStyle w:val="ListParagraph"/>
        <w:numPr>
          <w:ilvl w:val="0"/>
          <w:numId w:val="38"/>
        </w:numPr>
        <w:rPr>
          <w:rFonts w:ascii="Calibri" w:eastAsia="Times New Roman" w:hAnsi="Calibri" w:cs="Times New Roman"/>
          <w:szCs w:val="24"/>
          <w:lang w:val="en-AU" w:eastAsia="en-AU"/>
        </w:rPr>
      </w:pPr>
      <w:r w:rsidRPr="00577441">
        <w:rPr>
          <w:rFonts w:ascii="Calibri" w:eastAsia="Times New Roman" w:hAnsi="Calibri" w:cs="Times New Roman"/>
          <w:szCs w:val="24"/>
          <w:lang w:val="en-AU" w:eastAsia="en-AU"/>
        </w:rPr>
        <w:t xml:space="preserve">the quadruplicate copy automatically </w:t>
      </w:r>
      <w:r w:rsidR="00A11C96" w:rsidRPr="00577441">
        <w:rPr>
          <w:rFonts w:ascii="Calibri" w:eastAsia="Times New Roman" w:hAnsi="Calibri" w:cs="Times New Roman"/>
          <w:szCs w:val="24"/>
          <w:lang w:val="en-AU" w:eastAsia="en-AU"/>
        </w:rPr>
        <w:t>prints</w:t>
      </w:r>
      <w:r w:rsidRPr="00577441">
        <w:rPr>
          <w:rFonts w:ascii="Calibri" w:eastAsia="Times New Roman" w:hAnsi="Calibri" w:cs="Times New Roman"/>
          <w:szCs w:val="24"/>
          <w:lang w:val="en-AU" w:eastAsia="en-AU"/>
        </w:rPr>
        <w:t xml:space="preserve"> out a</w:t>
      </w:r>
      <w:r w:rsidR="00A11C96" w:rsidRPr="00577441">
        <w:rPr>
          <w:rFonts w:ascii="Calibri" w:eastAsia="Times New Roman" w:hAnsi="Calibri" w:cs="Times New Roman"/>
          <w:szCs w:val="24"/>
          <w:lang w:val="en-AU" w:eastAsia="en-AU"/>
        </w:rPr>
        <w:t>t</w:t>
      </w:r>
      <w:r w:rsidRPr="00577441">
        <w:rPr>
          <w:rFonts w:ascii="Calibri" w:eastAsia="Times New Roman" w:hAnsi="Calibri" w:cs="Times New Roman"/>
          <w:szCs w:val="24"/>
          <w:lang w:val="en-AU" w:eastAsia="en-AU"/>
        </w:rPr>
        <w:t xml:space="preserve"> the regional office for filing.</w:t>
      </w:r>
    </w:p>
    <w:p w14:paraId="43E5B783" w14:textId="77777777" w:rsidR="0007219A" w:rsidRDefault="001A5E07" w:rsidP="00A11C96">
      <w:pPr>
        <w:contextualSpacing/>
      </w:pPr>
      <w:r>
        <w:t xml:space="preserve">Exporter arranges for the original, </w:t>
      </w:r>
      <w:proofErr w:type="gramStart"/>
      <w:r>
        <w:t>duplicate</w:t>
      </w:r>
      <w:proofErr w:type="gramEnd"/>
      <w:r>
        <w:t xml:space="preserve"> and triplicate halal certificate copies and relevant supporting information to be sent to the AIO.</w:t>
      </w:r>
    </w:p>
    <w:p w14:paraId="5EBDFC7F" w14:textId="77777777" w:rsidR="0007219A" w:rsidRDefault="001A5E07" w:rsidP="00A11C96">
      <w:pPr>
        <w:contextualSpacing/>
      </w:pPr>
      <w:r>
        <w:t>If satisfied that the requirements have all been met, the AIO signs and stamps all three halal certificate copies.</w:t>
      </w:r>
    </w:p>
    <w:p w14:paraId="398C8F8B" w14:textId="77777777" w:rsidR="0007219A" w:rsidRPr="00577441" w:rsidRDefault="001A5E07" w:rsidP="00A11C96">
      <w:pPr>
        <w:pStyle w:val="ListParagraph"/>
        <w:numPr>
          <w:ilvl w:val="0"/>
          <w:numId w:val="38"/>
        </w:numPr>
        <w:rPr>
          <w:rFonts w:ascii="Calibri" w:eastAsia="Times New Roman" w:hAnsi="Calibri" w:cs="Times New Roman"/>
          <w:szCs w:val="24"/>
          <w:lang w:val="en-AU" w:eastAsia="en-AU"/>
        </w:rPr>
      </w:pPr>
      <w:r w:rsidRPr="00577441">
        <w:rPr>
          <w:rFonts w:ascii="Calibri" w:eastAsia="Times New Roman" w:hAnsi="Calibri" w:cs="Times New Roman"/>
          <w:szCs w:val="24"/>
          <w:lang w:val="en-AU" w:eastAsia="en-AU"/>
        </w:rPr>
        <w:t xml:space="preserve">AIO retains triplicate halal certificate copy for own records and audit purposes. </w:t>
      </w:r>
    </w:p>
    <w:p w14:paraId="606BA78D" w14:textId="77777777" w:rsidR="0007219A" w:rsidRDefault="001A5E07" w:rsidP="00A11C96">
      <w:pPr>
        <w:contextualSpacing/>
      </w:pPr>
      <w:r>
        <w:t>The AIO sends completed original and duplicate halal certificate copies back to exporter.</w:t>
      </w:r>
    </w:p>
    <w:p w14:paraId="1D07C72F" w14:textId="77777777" w:rsidR="0007219A" w:rsidRPr="00577441" w:rsidRDefault="001A5E07" w:rsidP="00A11C96">
      <w:pPr>
        <w:pStyle w:val="ListParagraph"/>
        <w:numPr>
          <w:ilvl w:val="0"/>
          <w:numId w:val="38"/>
        </w:numPr>
        <w:rPr>
          <w:rFonts w:ascii="Calibri" w:eastAsia="Times New Roman" w:hAnsi="Calibri" w:cs="Times New Roman"/>
          <w:szCs w:val="24"/>
          <w:lang w:val="en-AU" w:eastAsia="en-AU"/>
        </w:rPr>
      </w:pPr>
      <w:r w:rsidRPr="00577441">
        <w:rPr>
          <w:rFonts w:ascii="Calibri" w:eastAsia="Times New Roman" w:hAnsi="Calibri" w:cs="Times New Roman"/>
          <w:szCs w:val="24"/>
          <w:lang w:val="en-AU" w:eastAsia="en-AU"/>
        </w:rPr>
        <w:t xml:space="preserve">Exporter retains duplicate halal certificate copy for own records and audit purposes. </w:t>
      </w:r>
    </w:p>
    <w:p w14:paraId="4E710C52" w14:textId="77777777" w:rsidR="0007219A" w:rsidRDefault="001A5E07" w:rsidP="00A11C96">
      <w:pPr>
        <w:contextualSpacing/>
      </w:pPr>
      <w:r>
        <w:t xml:space="preserve">The completed original halal certificate accompanies the export consignment. </w:t>
      </w:r>
    </w:p>
    <w:p w14:paraId="61F2931C" w14:textId="77777777" w:rsidR="005D24F8" w:rsidRDefault="001A5E07" w:rsidP="00A11C96">
      <w:pPr>
        <w:contextualSpacing/>
      </w:pPr>
      <w:r>
        <w:t>(</w:t>
      </w:r>
      <w:proofErr w:type="gramStart"/>
      <w:r>
        <w:t>note</w:t>
      </w:r>
      <w:proofErr w:type="gramEnd"/>
      <w:r>
        <w:t xml:space="preserve"> that some importing counties may require an authorised departmental officer to sign the original, duplicate and triplicate copies prior to being sent to the AIO)</w:t>
      </w:r>
    </w:p>
    <w:p w14:paraId="32027389" w14:textId="77777777" w:rsidR="005D24F8" w:rsidRDefault="005D24F8" w:rsidP="0007219A"/>
    <w:p w14:paraId="23172ADC" w14:textId="77777777" w:rsidR="005D24F8" w:rsidRDefault="001A5E07" w:rsidP="0007219A">
      <w:pPr>
        <w:rPr>
          <w:u w:val="single"/>
        </w:rPr>
      </w:pPr>
      <w:r w:rsidRPr="00964441">
        <w:rPr>
          <w:u w:val="single"/>
        </w:rPr>
        <w:t>For manual halal certificates</w:t>
      </w:r>
    </w:p>
    <w:p w14:paraId="4AD3F677" w14:textId="77777777" w:rsidR="00964441" w:rsidRPr="00964441" w:rsidRDefault="00964441" w:rsidP="0007219A">
      <w:pPr>
        <w:rPr>
          <w:u w:val="single"/>
        </w:rPr>
      </w:pPr>
    </w:p>
    <w:p w14:paraId="40A30414" w14:textId="77777777" w:rsidR="0007219A" w:rsidRDefault="001A5E07" w:rsidP="00A11C96">
      <w:pPr>
        <w:contextualSpacing/>
      </w:pPr>
      <w:r>
        <w:t xml:space="preserve">Exporter raises the Request for Permit (RFP) for a consignment containing halal product but generates the option for a manual halal </w:t>
      </w:r>
      <w:r w:rsidR="00A11C96">
        <w:t>certificate</w:t>
      </w:r>
      <w:r>
        <w:t xml:space="preserve">. </w:t>
      </w:r>
    </w:p>
    <w:p w14:paraId="48E04CBB" w14:textId="6A589349" w:rsidR="005D24F8" w:rsidRDefault="002B3FC0" w:rsidP="00A11C96">
      <w:pPr>
        <w:contextualSpacing/>
      </w:pPr>
      <w:r>
        <w:t>RFP i</w:t>
      </w:r>
      <w:r w:rsidR="001A5E07">
        <w:t xml:space="preserve">s validated by an authorised person under an AA including an endorsement regarding the halal status of the </w:t>
      </w:r>
      <w:r w:rsidR="00A11C96">
        <w:t>product</w:t>
      </w:r>
      <w:r w:rsidR="001A5E07">
        <w:t>.</w:t>
      </w:r>
    </w:p>
    <w:p w14:paraId="5FEC7720" w14:textId="77777777" w:rsidR="005D24F8" w:rsidRDefault="001A5E07" w:rsidP="00A11C96">
      <w:pPr>
        <w:contextualSpacing/>
      </w:pPr>
      <w:r>
        <w:t>The exporter or their representative fill in the details of the consignment onto the manual certificate and attach to a copy of the RFP, including the endorsement.</w:t>
      </w:r>
    </w:p>
    <w:p w14:paraId="0DA2F4A0" w14:textId="77777777" w:rsidR="005D24F8" w:rsidRDefault="001A5E07" w:rsidP="00A11C96">
      <w:pPr>
        <w:contextualSpacing/>
      </w:pPr>
      <w:r>
        <w:t xml:space="preserve">The certificate is then taken to an authorised departmental officer for signing and application of the </w:t>
      </w:r>
      <w:r w:rsidR="00A11C96">
        <w:t>departmental</w:t>
      </w:r>
      <w:r>
        <w:t xml:space="preserve"> seal. </w:t>
      </w:r>
    </w:p>
    <w:p w14:paraId="3F8F441D" w14:textId="77777777" w:rsidR="00A11C96" w:rsidRDefault="001A5E07" w:rsidP="00A11C96">
      <w:pPr>
        <w:contextualSpacing/>
      </w:pPr>
      <w:r>
        <w:t xml:space="preserve">The exporter arranges for the original, </w:t>
      </w:r>
      <w:proofErr w:type="gramStart"/>
      <w:r>
        <w:t>duplicate</w:t>
      </w:r>
      <w:proofErr w:type="gramEnd"/>
      <w:r>
        <w:t xml:space="preserve"> and triplicate copies of the halal certificate, as well as any relevant documentation, to be endorsed and signed by an AIO. If satisfied that the requirements have all been met, the AIO signs and stamps all three halal certificate copies.</w:t>
      </w:r>
    </w:p>
    <w:p w14:paraId="7634E9E5" w14:textId="77777777" w:rsidR="00A11C96" w:rsidRPr="00577441" w:rsidRDefault="001A5E07" w:rsidP="00A11C96">
      <w:pPr>
        <w:pStyle w:val="ListParagraph"/>
        <w:numPr>
          <w:ilvl w:val="0"/>
          <w:numId w:val="38"/>
        </w:numPr>
        <w:rPr>
          <w:rFonts w:ascii="Calibri" w:eastAsia="Times New Roman" w:hAnsi="Calibri" w:cs="Times New Roman"/>
          <w:szCs w:val="24"/>
          <w:lang w:val="en-AU" w:eastAsia="en-AU"/>
        </w:rPr>
      </w:pPr>
      <w:r w:rsidRPr="00577441">
        <w:rPr>
          <w:rFonts w:ascii="Calibri" w:eastAsia="Times New Roman" w:hAnsi="Calibri" w:cs="Times New Roman"/>
          <w:szCs w:val="24"/>
          <w:lang w:val="en-AU" w:eastAsia="en-AU"/>
        </w:rPr>
        <w:t xml:space="preserve">AIO retains triplicate halal certificate copy for own records and audit purposes. </w:t>
      </w:r>
    </w:p>
    <w:p w14:paraId="66FDDC77" w14:textId="77777777" w:rsidR="00A11C96" w:rsidRDefault="001A5E07" w:rsidP="00A11C96">
      <w:pPr>
        <w:contextualSpacing/>
      </w:pPr>
      <w:r>
        <w:t>AIO send completed original and duplicate halal certificate copies back to exporter.</w:t>
      </w:r>
    </w:p>
    <w:p w14:paraId="33FFBF30" w14:textId="77777777" w:rsidR="00A11C96" w:rsidRPr="00577441" w:rsidRDefault="001A5E07" w:rsidP="00A11C96">
      <w:pPr>
        <w:pStyle w:val="ListParagraph"/>
        <w:numPr>
          <w:ilvl w:val="0"/>
          <w:numId w:val="38"/>
        </w:numPr>
        <w:rPr>
          <w:rFonts w:ascii="Calibri" w:eastAsia="Times New Roman" w:hAnsi="Calibri" w:cs="Times New Roman"/>
          <w:szCs w:val="24"/>
          <w:lang w:val="en-AU" w:eastAsia="en-AU"/>
        </w:rPr>
      </w:pPr>
      <w:r w:rsidRPr="00577441">
        <w:rPr>
          <w:rFonts w:ascii="Calibri" w:eastAsia="Times New Roman" w:hAnsi="Calibri" w:cs="Times New Roman"/>
          <w:szCs w:val="24"/>
          <w:lang w:val="en-AU" w:eastAsia="en-AU"/>
        </w:rPr>
        <w:t xml:space="preserve">Exporter retains duplicate halal certificate copy for own records and audit purposes. </w:t>
      </w:r>
    </w:p>
    <w:p w14:paraId="755654DF" w14:textId="573B3FF3" w:rsidR="005D24F8" w:rsidRPr="0007219A" w:rsidRDefault="001A5E07" w:rsidP="00A11C96">
      <w:pPr>
        <w:contextualSpacing/>
      </w:pPr>
      <w:r>
        <w:t>Completed original halal certificate accompanies export consignment</w:t>
      </w:r>
      <w:r w:rsidR="002B3FC0">
        <w:t>.</w:t>
      </w:r>
    </w:p>
    <w:sectPr w:rsidR="005D24F8" w:rsidRPr="0007219A" w:rsidSect="002C2738">
      <w:footerReference w:type="default" r:id="rId12"/>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E30B" w14:textId="77777777" w:rsidR="006D1582" w:rsidRDefault="006D1582">
      <w:pPr>
        <w:spacing w:before="0"/>
      </w:pPr>
      <w:r>
        <w:separator/>
      </w:r>
    </w:p>
  </w:endnote>
  <w:endnote w:type="continuationSeparator" w:id="0">
    <w:p w14:paraId="778B0848" w14:textId="77777777" w:rsidR="006D1582" w:rsidRDefault="006D15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3621" w14:textId="77777777" w:rsidR="008E6220" w:rsidRPr="00603744" w:rsidRDefault="008E6220" w:rsidP="00603744">
    <w:pPr>
      <w:pStyle w:val="Footer"/>
      <w:tabs>
        <w:tab w:val="clear" w:pos="4153"/>
        <w:tab w:val="clear" w:pos="8306"/>
        <w:tab w:val="left" w:pos="8928"/>
      </w:tabs>
      <w:spacing w:before="0"/>
      <w:jc w:val="right"/>
      <w:rPr>
        <w:lang w:val="en-US"/>
      </w:rPr>
    </w:pPr>
    <w:r>
      <w:rPr>
        <w:lang w:val="en-US"/>
      </w:rPr>
      <w:t xml:space="preserve">Page </w:t>
    </w:r>
    <w:r>
      <w:rPr>
        <w:lang w:val="en-US"/>
      </w:rPr>
      <w:fldChar w:fldCharType="begin"/>
    </w:r>
    <w:r>
      <w:rPr>
        <w:lang w:val="en-US"/>
      </w:rPr>
      <w:instrText xml:space="preserve"> PAGE  \* Arabic  \* MERGEFORMAT </w:instrText>
    </w:r>
    <w:r>
      <w:rPr>
        <w:lang w:val="en-US"/>
      </w:rPr>
      <w:fldChar w:fldCharType="separate"/>
    </w:r>
    <w:r>
      <w:rPr>
        <w:noProof/>
        <w:lang w:val="en-US"/>
      </w:rPr>
      <w:t>3</w:t>
    </w:r>
    <w:r>
      <w:rPr>
        <w:lang w:val="en-US"/>
      </w:rPr>
      <w:fldChar w:fldCharType="end"/>
    </w:r>
    <w:r>
      <w:rPr>
        <w:lang w:val="en-US"/>
      </w:rPr>
      <w:t xml:space="preserve"> of </w:t>
    </w:r>
    <w:r>
      <w:rPr>
        <w:noProof/>
        <w:lang w:val="en-US"/>
      </w:rPr>
      <w:fldChar w:fldCharType="begin"/>
    </w:r>
    <w:r>
      <w:rPr>
        <w:noProof/>
        <w:lang w:val="en-US"/>
      </w:rPr>
      <w:instrText xml:space="preserve"> NUMPAGES  \* Arabic  \* MERGEFORMAT </w:instrText>
    </w:r>
    <w:r>
      <w:rPr>
        <w:noProof/>
        <w:lang w:val="en-US"/>
      </w:rPr>
      <w:fldChar w:fldCharType="separate"/>
    </w:r>
    <w:r>
      <w:rPr>
        <w:noProof/>
        <w:lang w:val="en-US"/>
      </w:rPr>
      <w:t>39</w:t>
    </w:r>
    <w:r>
      <w:rPr>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5794" w14:textId="77777777" w:rsidR="008E6220" w:rsidRDefault="008E6220">
    <w:pPr>
      <w:pStyle w:val="Footer"/>
      <w:ind w:right="360"/>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39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D9A4" w14:textId="77777777" w:rsidR="008E6220" w:rsidRDefault="008E6220" w:rsidP="00AD2838">
    <w:pPr>
      <w:pStyle w:val="Footer"/>
      <w:tabs>
        <w:tab w:val="clear" w:pos="4153"/>
        <w:tab w:val="clear" w:pos="8306"/>
        <w:tab w:val="left" w:pos="8712"/>
      </w:tabs>
      <w:spacing w:before="120"/>
      <w:jc w:val="right"/>
    </w:pPr>
    <w:r>
      <w:rPr>
        <w:lang w:val="en-US"/>
      </w:rPr>
      <w:t xml:space="preserve">Page </w:t>
    </w:r>
    <w:r>
      <w:rPr>
        <w:lang w:val="en-US"/>
      </w:rPr>
      <w:fldChar w:fldCharType="begin"/>
    </w:r>
    <w:r>
      <w:rPr>
        <w:lang w:val="en-US"/>
      </w:rPr>
      <w:instrText xml:space="preserve"> PAGE  \* Arabic  \* MERGEFORMAT </w:instrText>
    </w:r>
    <w:r>
      <w:rPr>
        <w:lang w:val="en-US"/>
      </w:rPr>
      <w:fldChar w:fldCharType="separate"/>
    </w:r>
    <w:r>
      <w:rPr>
        <w:noProof/>
        <w:lang w:val="en-US"/>
      </w:rPr>
      <w:t>39</w:t>
    </w:r>
    <w:r>
      <w:rPr>
        <w:lang w:val="en-US"/>
      </w:rPr>
      <w:fldChar w:fldCharType="end"/>
    </w:r>
    <w:r>
      <w:rPr>
        <w:lang w:val="en-US"/>
      </w:rPr>
      <w:t xml:space="preserve"> of </w:t>
    </w:r>
    <w:r>
      <w:rPr>
        <w:noProof/>
        <w:lang w:val="en-US"/>
      </w:rPr>
      <w:fldChar w:fldCharType="begin"/>
    </w:r>
    <w:r>
      <w:rPr>
        <w:noProof/>
        <w:lang w:val="en-US"/>
      </w:rPr>
      <w:instrText xml:space="preserve"> NUMPAGES  \* Arabic  \* MERGEFORMAT </w:instrText>
    </w:r>
    <w:r>
      <w:rPr>
        <w:noProof/>
        <w:lang w:val="en-US"/>
      </w:rPr>
      <w:fldChar w:fldCharType="separate"/>
    </w:r>
    <w:r>
      <w:rPr>
        <w:noProof/>
        <w:lang w:val="en-US"/>
      </w:rPr>
      <w:t>39</w:t>
    </w:r>
    <w:r>
      <w:rPr>
        <w:noProof/>
        <w:lang w:val="en-US"/>
      </w:rPr>
      <w:fldChar w:fldCharType="end"/>
    </w:r>
  </w:p>
  <w:p w14:paraId="03983CF4" w14:textId="77777777" w:rsidR="008E6220" w:rsidRDefault="008E62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62C8" w14:textId="77777777" w:rsidR="006D1582" w:rsidRDefault="006D1582">
      <w:pPr>
        <w:spacing w:before="0"/>
      </w:pPr>
      <w:r>
        <w:separator/>
      </w:r>
    </w:p>
  </w:footnote>
  <w:footnote w:type="continuationSeparator" w:id="0">
    <w:p w14:paraId="50AC33D0" w14:textId="77777777" w:rsidR="006D1582" w:rsidRDefault="006D158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7C54" w14:textId="04285335" w:rsidR="008E6220" w:rsidRPr="00CF7D93" w:rsidRDefault="00145C38" w:rsidP="00BB4A88">
    <w:pPr>
      <w:pStyle w:val="Header"/>
      <w:rPr>
        <w:i w:val="0"/>
      </w:rPr>
    </w:pPr>
    <w:r>
      <w:rPr>
        <w:noProof/>
      </w:rPr>
      <w:drawing>
        <wp:inline distT="0" distB="0" distL="0" distR="0" wp14:anchorId="73A0B9A3" wp14:editId="77FE8771">
          <wp:extent cx="2245488" cy="807290"/>
          <wp:effectExtent l="0" t="0" r="254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stretch>
                    <a:fillRect/>
                  </a:stretch>
                </pic:blipFill>
                <pic:spPr>
                  <a:xfrm>
                    <a:off x="0" y="0"/>
                    <a:ext cx="2271644" cy="81669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7201" w14:textId="77777777" w:rsidR="008E6220" w:rsidRDefault="008E622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A0A8454"/>
    <w:lvl w:ilvl="0">
      <w:start w:val="1"/>
      <w:numFmt w:val="lowerRoman"/>
      <w:pStyle w:val="ListNumber3"/>
      <w:lvlText w:val="%1."/>
      <w:lvlJc w:val="left"/>
      <w:pPr>
        <w:tabs>
          <w:tab w:val="num" w:pos="1699"/>
        </w:tabs>
        <w:ind w:left="1699" w:hanging="561"/>
      </w:pPr>
      <w:rPr>
        <w:rFonts w:hint="default"/>
      </w:rPr>
    </w:lvl>
  </w:abstractNum>
  <w:abstractNum w:abstractNumId="1" w15:restartNumberingAfterBreak="0">
    <w:nsid w:val="FFFFFF7F"/>
    <w:multiLevelType w:val="singleLevel"/>
    <w:tmpl w:val="50C61B98"/>
    <w:lvl w:ilvl="0">
      <w:start w:val="1"/>
      <w:numFmt w:val="lowerRoman"/>
      <w:pStyle w:val="ListNumber2"/>
      <w:lvlText w:val="%1)"/>
      <w:lvlJc w:val="left"/>
      <w:pPr>
        <w:ind w:left="1123" w:hanging="556"/>
      </w:pPr>
      <w:rPr>
        <w:rFonts w:hint="default"/>
      </w:rPr>
    </w:lvl>
  </w:abstractNum>
  <w:abstractNum w:abstractNumId="2" w15:restartNumberingAfterBreak="0">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3" w15:restartNumberingAfterBreak="0">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4" w15:restartNumberingAfterBreak="0">
    <w:nsid w:val="FFFFFF88"/>
    <w:multiLevelType w:val="singleLevel"/>
    <w:tmpl w:val="1466DDD0"/>
    <w:lvl w:ilvl="0">
      <w:start w:val="1"/>
      <w:numFmt w:val="lowerLetter"/>
      <w:pStyle w:val="ListNumber"/>
      <w:lvlText w:val="%1)"/>
      <w:lvlJc w:val="left"/>
      <w:pPr>
        <w:ind w:left="562" w:hanging="562"/>
      </w:pPr>
      <w:rPr>
        <w:rFonts w:hint="default"/>
      </w:rPr>
    </w:lvl>
  </w:abstractNum>
  <w:abstractNum w:abstractNumId="5" w15:restartNumberingAfterBreak="0">
    <w:nsid w:val="FFFFFF89"/>
    <w:multiLevelType w:val="singleLevel"/>
    <w:tmpl w:val="D9FC30A6"/>
    <w:lvl w:ilvl="0">
      <w:start w:val="1"/>
      <w:numFmt w:val="bullet"/>
      <w:pStyle w:val="ListBullet"/>
      <w:lvlText w:val=""/>
      <w:lvlJc w:val="left"/>
      <w:pPr>
        <w:tabs>
          <w:tab w:val="num" w:pos="567"/>
        </w:tabs>
        <w:ind w:left="567" w:hanging="567"/>
      </w:pPr>
      <w:rPr>
        <w:rFonts w:ascii="Symbol" w:hAnsi="Symbol" w:hint="default"/>
      </w:rPr>
    </w:lvl>
  </w:abstractNum>
  <w:abstractNum w:abstractNumId="6" w15:restartNumberingAfterBreak="0">
    <w:nsid w:val="064D5D3B"/>
    <w:multiLevelType w:val="hybridMultilevel"/>
    <w:tmpl w:val="E2765818"/>
    <w:lvl w:ilvl="0" w:tplc="81B8F672">
      <w:start w:val="1"/>
      <w:numFmt w:val="bullet"/>
      <w:lvlText w:val=""/>
      <w:lvlJc w:val="left"/>
      <w:pPr>
        <w:ind w:left="720" w:hanging="360"/>
      </w:pPr>
      <w:rPr>
        <w:rFonts w:ascii="Symbol" w:hAnsi="Symbol" w:hint="default"/>
      </w:rPr>
    </w:lvl>
    <w:lvl w:ilvl="1" w:tplc="057CE9DE" w:tentative="1">
      <w:start w:val="1"/>
      <w:numFmt w:val="bullet"/>
      <w:lvlText w:val="o"/>
      <w:lvlJc w:val="left"/>
      <w:pPr>
        <w:ind w:left="1440" w:hanging="360"/>
      </w:pPr>
      <w:rPr>
        <w:rFonts w:ascii="Courier New" w:hAnsi="Courier New" w:cs="Courier New" w:hint="default"/>
      </w:rPr>
    </w:lvl>
    <w:lvl w:ilvl="2" w:tplc="A2006E90" w:tentative="1">
      <w:start w:val="1"/>
      <w:numFmt w:val="bullet"/>
      <w:lvlText w:val=""/>
      <w:lvlJc w:val="left"/>
      <w:pPr>
        <w:ind w:left="2160" w:hanging="360"/>
      </w:pPr>
      <w:rPr>
        <w:rFonts w:ascii="Wingdings" w:hAnsi="Wingdings" w:hint="default"/>
      </w:rPr>
    </w:lvl>
    <w:lvl w:ilvl="3" w:tplc="19565C9C" w:tentative="1">
      <w:start w:val="1"/>
      <w:numFmt w:val="bullet"/>
      <w:lvlText w:val=""/>
      <w:lvlJc w:val="left"/>
      <w:pPr>
        <w:ind w:left="2880" w:hanging="360"/>
      </w:pPr>
      <w:rPr>
        <w:rFonts w:ascii="Symbol" w:hAnsi="Symbol" w:hint="default"/>
      </w:rPr>
    </w:lvl>
    <w:lvl w:ilvl="4" w:tplc="493A8D70" w:tentative="1">
      <w:start w:val="1"/>
      <w:numFmt w:val="bullet"/>
      <w:lvlText w:val="o"/>
      <w:lvlJc w:val="left"/>
      <w:pPr>
        <w:ind w:left="3600" w:hanging="360"/>
      </w:pPr>
      <w:rPr>
        <w:rFonts w:ascii="Courier New" w:hAnsi="Courier New" w:cs="Courier New" w:hint="default"/>
      </w:rPr>
    </w:lvl>
    <w:lvl w:ilvl="5" w:tplc="94E6A9AC" w:tentative="1">
      <w:start w:val="1"/>
      <w:numFmt w:val="bullet"/>
      <w:lvlText w:val=""/>
      <w:lvlJc w:val="left"/>
      <w:pPr>
        <w:ind w:left="4320" w:hanging="360"/>
      </w:pPr>
      <w:rPr>
        <w:rFonts w:ascii="Wingdings" w:hAnsi="Wingdings" w:hint="default"/>
      </w:rPr>
    </w:lvl>
    <w:lvl w:ilvl="6" w:tplc="B3520488" w:tentative="1">
      <w:start w:val="1"/>
      <w:numFmt w:val="bullet"/>
      <w:lvlText w:val=""/>
      <w:lvlJc w:val="left"/>
      <w:pPr>
        <w:ind w:left="5040" w:hanging="360"/>
      </w:pPr>
      <w:rPr>
        <w:rFonts w:ascii="Symbol" w:hAnsi="Symbol" w:hint="default"/>
      </w:rPr>
    </w:lvl>
    <w:lvl w:ilvl="7" w:tplc="2268570E" w:tentative="1">
      <w:start w:val="1"/>
      <w:numFmt w:val="bullet"/>
      <w:lvlText w:val="o"/>
      <w:lvlJc w:val="left"/>
      <w:pPr>
        <w:ind w:left="5760" w:hanging="360"/>
      </w:pPr>
      <w:rPr>
        <w:rFonts w:ascii="Courier New" w:hAnsi="Courier New" w:cs="Courier New" w:hint="default"/>
      </w:rPr>
    </w:lvl>
    <w:lvl w:ilvl="8" w:tplc="494430CC" w:tentative="1">
      <w:start w:val="1"/>
      <w:numFmt w:val="bullet"/>
      <w:lvlText w:val=""/>
      <w:lvlJc w:val="left"/>
      <w:pPr>
        <w:ind w:left="6480" w:hanging="360"/>
      </w:pPr>
      <w:rPr>
        <w:rFonts w:ascii="Wingdings" w:hAnsi="Wingdings" w:hint="default"/>
      </w:rPr>
    </w:lvl>
  </w:abstractNum>
  <w:abstractNum w:abstractNumId="7" w15:restartNumberingAfterBreak="0">
    <w:nsid w:val="1C035B64"/>
    <w:multiLevelType w:val="multilevel"/>
    <w:tmpl w:val="A76092C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0407641"/>
    <w:multiLevelType w:val="hybridMultilevel"/>
    <w:tmpl w:val="E4A89674"/>
    <w:lvl w:ilvl="0" w:tplc="72665312">
      <w:start w:val="1"/>
      <w:numFmt w:val="bullet"/>
      <w:lvlText w:val=""/>
      <w:lvlJc w:val="left"/>
      <w:pPr>
        <w:ind w:left="720" w:hanging="360"/>
      </w:pPr>
      <w:rPr>
        <w:rFonts w:ascii="Symbol" w:hAnsi="Symbol" w:hint="default"/>
      </w:rPr>
    </w:lvl>
    <w:lvl w:ilvl="1" w:tplc="6BFE7922" w:tentative="1">
      <w:start w:val="1"/>
      <w:numFmt w:val="bullet"/>
      <w:lvlText w:val="o"/>
      <w:lvlJc w:val="left"/>
      <w:pPr>
        <w:ind w:left="1440" w:hanging="360"/>
      </w:pPr>
      <w:rPr>
        <w:rFonts w:ascii="Courier New" w:hAnsi="Courier New" w:cs="Courier New" w:hint="default"/>
      </w:rPr>
    </w:lvl>
    <w:lvl w:ilvl="2" w:tplc="7C12203E" w:tentative="1">
      <w:start w:val="1"/>
      <w:numFmt w:val="bullet"/>
      <w:lvlText w:val=""/>
      <w:lvlJc w:val="left"/>
      <w:pPr>
        <w:ind w:left="2160" w:hanging="360"/>
      </w:pPr>
      <w:rPr>
        <w:rFonts w:ascii="Wingdings" w:hAnsi="Wingdings" w:hint="default"/>
      </w:rPr>
    </w:lvl>
    <w:lvl w:ilvl="3" w:tplc="748A6D84" w:tentative="1">
      <w:start w:val="1"/>
      <w:numFmt w:val="bullet"/>
      <w:lvlText w:val=""/>
      <w:lvlJc w:val="left"/>
      <w:pPr>
        <w:ind w:left="2880" w:hanging="360"/>
      </w:pPr>
      <w:rPr>
        <w:rFonts w:ascii="Symbol" w:hAnsi="Symbol" w:hint="default"/>
      </w:rPr>
    </w:lvl>
    <w:lvl w:ilvl="4" w:tplc="DD884802" w:tentative="1">
      <w:start w:val="1"/>
      <w:numFmt w:val="bullet"/>
      <w:lvlText w:val="o"/>
      <w:lvlJc w:val="left"/>
      <w:pPr>
        <w:ind w:left="3600" w:hanging="360"/>
      </w:pPr>
      <w:rPr>
        <w:rFonts w:ascii="Courier New" w:hAnsi="Courier New" w:cs="Courier New" w:hint="default"/>
      </w:rPr>
    </w:lvl>
    <w:lvl w:ilvl="5" w:tplc="C4347C6A" w:tentative="1">
      <w:start w:val="1"/>
      <w:numFmt w:val="bullet"/>
      <w:lvlText w:val=""/>
      <w:lvlJc w:val="left"/>
      <w:pPr>
        <w:ind w:left="4320" w:hanging="360"/>
      </w:pPr>
      <w:rPr>
        <w:rFonts w:ascii="Wingdings" w:hAnsi="Wingdings" w:hint="default"/>
      </w:rPr>
    </w:lvl>
    <w:lvl w:ilvl="6" w:tplc="6F487A4A" w:tentative="1">
      <w:start w:val="1"/>
      <w:numFmt w:val="bullet"/>
      <w:lvlText w:val=""/>
      <w:lvlJc w:val="left"/>
      <w:pPr>
        <w:ind w:left="5040" w:hanging="360"/>
      </w:pPr>
      <w:rPr>
        <w:rFonts w:ascii="Symbol" w:hAnsi="Symbol" w:hint="default"/>
      </w:rPr>
    </w:lvl>
    <w:lvl w:ilvl="7" w:tplc="0C0A352C" w:tentative="1">
      <w:start w:val="1"/>
      <w:numFmt w:val="bullet"/>
      <w:lvlText w:val="o"/>
      <w:lvlJc w:val="left"/>
      <w:pPr>
        <w:ind w:left="5760" w:hanging="360"/>
      </w:pPr>
      <w:rPr>
        <w:rFonts w:ascii="Courier New" w:hAnsi="Courier New" w:cs="Courier New" w:hint="default"/>
      </w:rPr>
    </w:lvl>
    <w:lvl w:ilvl="8" w:tplc="6714D1BE" w:tentative="1">
      <w:start w:val="1"/>
      <w:numFmt w:val="bullet"/>
      <w:lvlText w:val=""/>
      <w:lvlJc w:val="left"/>
      <w:pPr>
        <w:ind w:left="6480" w:hanging="360"/>
      </w:pPr>
      <w:rPr>
        <w:rFonts w:ascii="Wingdings" w:hAnsi="Wingdings" w:hint="default"/>
      </w:rPr>
    </w:lvl>
  </w:abstractNum>
  <w:abstractNum w:abstractNumId="9" w15:restartNumberingAfterBreak="0">
    <w:nsid w:val="26C516C6"/>
    <w:multiLevelType w:val="hybridMultilevel"/>
    <w:tmpl w:val="C15670AA"/>
    <w:lvl w:ilvl="0" w:tplc="49C09998">
      <w:start w:val="1"/>
      <w:numFmt w:val="bullet"/>
      <w:lvlText w:val=""/>
      <w:lvlJc w:val="left"/>
      <w:pPr>
        <w:ind w:left="720" w:hanging="360"/>
      </w:pPr>
      <w:rPr>
        <w:rFonts w:ascii="Symbol" w:hAnsi="Symbol" w:hint="default"/>
      </w:rPr>
    </w:lvl>
    <w:lvl w:ilvl="1" w:tplc="EC0E7DA6" w:tentative="1">
      <w:start w:val="1"/>
      <w:numFmt w:val="bullet"/>
      <w:lvlText w:val="o"/>
      <w:lvlJc w:val="left"/>
      <w:pPr>
        <w:ind w:left="1440" w:hanging="360"/>
      </w:pPr>
      <w:rPr>
        <w:rFonts w:ascii="Courier New" w:hAnsi="Courier New" w:cs="Courier New" w:hint="default"/>
      </w:rPr>
    </w:lvl>
    <w:lvl w:ilvl="2" w:tplc="A634A020" w:tentative="1">
      <w:start w:val="1"/>
      <w:numFmt w:val="bullet"/>
      <w:lvlText w:val=""/>
      <w:lvlJc w:val="left"/>
      <w:pPr>
        <w:ind w:left="2160" w:hanging="360"/>
      </w:pPr>
      <w:rPr>
        <w:rFonts w:ascii="Wingdings" w:hAnsi="Wingdings" w:hint="default"/>
      </w:rPr>
    </w:lvl>
    <w:lvl w:ilvl="3" w:tplc="9468EBAE" w:tentative="1">
      <w:start w:val="1"/>
      <w:numFmt w:val="bullet"/>
      <w:lvlText w:val=""/>
      <w:lvlJc w:val="left"/>
      <w:pPr>
        <w:ind w:left="2880" w:hanging="360"/>
      </w:pPr>
      <w:rPr>
        <w:rFonts w:ascii="Symbol" w:hAnsi="Symbol" w:hint="default"/>
      </w:rPr>
    </w:lvl>
    <w:lvl w:ilvl="4" w:tplc="14AE9560" w:tentative="1">
      <w:start w:val="1"/>
      <w:numFmt w:val="bullet"/>
      <w:lvlText w:val="o"/>
      <w:lvlJc w:val="left"/>
      <w:pPr>
        <w:ind w:left="3600" w:hanging="360"/>
      </w:pPr>
      <w:rPr>
        <w:rFonts w:ascii="Courier New" w:hAnsi="Courier New" w:cs="Courier New" w:hint="default"/>
      </w:rPr>
    </w:lvl>
    <w:lvl w:ilvl="5" w:tplc="EBE420CE" w:tentative="1">
      <w:start w:val="1"/>
      <w:numFmt w:val="bullet"/>
      <w:lvlText w:val=""/>
      <w:lvlJc w:val="left"/>
      <w:pPr>
        <w:ind w:left="4320" w:hanging="360"/>
      </w:pPr>
      <w:rPr>
        <w:rFonts w:ascii="Wingdings" w:hAnsi="Wingdings" w:hint="default"/>
      </w:rPr>
    </w:lvl>
    <w:lvl w:ilvl="6" w:tplc="E8ACD312" w:tentative="1">
      <w:start w:val="1"/>
      <w:numFmt w:val="bullet"/>
      <w:lvlText w:val=""/>
      <w:lvlJc w:val="left"/>
      <w:pPr>
        <w:ind w:left="5040" w:hanging="360"/>
      </w:pPr>
      <w:rPr>
        <w:rFonts w:ascii="Symbol" w:hAnsi="Symbol" w:hint="default"/>
      </w:rPr>
    </w:lvl>
    <w:lvl w:ilvl="7" w:tplc="E54A0C90" w:tentative="1">
      <w:start w:val="1"/>
      <w:numFmt w:val="bullet"/>
      <w:lvlText w:val="o"/>
      <w:lvlJc w:val="left"/>
      <w:pPr>
        <w:ind w:left="5760" w:hanging="360"/>
      </w:pPr>
      <w:rPr>
        <w:rFonts w:ascii="Courier New" w:hAnsi="Courier New" w:cs="Courier New" w:hint="default"/>
      </w:rPr>
    </w:lvl>
    <w:lvl w:ilvl="8" w:tplc="3EE06278" w:tentative="1">
      <w:start w:val="1"/>
      <w:numFmt w:val="bullet"/>
      <w:lvlText w:val=""/>
      <w:lvlJc w:val="left"/>
      <w:pPr>
        <w:ind w:left="6480" w:hanging="360"/>
      </w:pPr>
      <w:rPr>
        <w:rFonts w:ascii="Wingdings" w:hAnsi="Wingdings" w:hint="default"/>
      </w:rPr>
    </w:lvl>
  </w:abstractNum>
  <w:abstractNum w:abstractNumId="10" w15:restartNumberingAfterBreak="0">
    <w:nsid w:val="2E715497"/>
    <w:multiLevelType w:val="hybridMultilevel"/>
    <w:tmpl w:val="C83EA648"/>
    <w:lvl w:ilvl="0" w:tplc="F4680412">
      <w:start w:val="1"/>
      <w:numFmt w:val="bullet"/>
      <w:lvlText w:val=""/>
      <w:lvlJc w:val="left"/>
      <w:pPr>
        <w:ind w:left="720" w:hanging="360"/>
      </w:pPr>
      <w:rPr>
        <w:rFonts w:ascii="Symbol" w:hAnsi="Symbol" w:hint="default"/>
      </w:rPr>
    </w:lvl>
    <w:lvl w:ilvl="1" w:tplc="70CE19C2" w:tentative="1">
      <w:start w:val="1"/>
      <w:numFmt w:val="bullet"/>
      <w:lvlText w:val="o"/>
      <w:lvlJc w:val="left"/>
      <w:pPr>
        <w:ind w:left="1440" w:hanging="360"/>
      </w:pPr>
      <w:rPr>
        <w:rFonts w:ascii="Courier New" w:hAnsi="Courier New" w:cs="Courier New" w:hint="default"/>
      </w:rPr>
    </w:lvl>
    <w:lvl w:ilvl="2" w:tplc="7D188394" w:tentative="1">
      <w:start w:val="1"/>
      <w:numFmt w:val="bullet"/>
      <w:lvlText w:val=""/>
      <w:lvlJc w:val="left"/>
      <w:pPr>
        <w:ind w:left="2160" w:hanging="360"/>
      </w:pPr>
      <w:rPr>
        <w:rFonts w:ascii="Wingdings" w:hAnsi="Wingdings" w:hint="default"/>
      </w:rPr>
    </w:lvl>
    <w:lvl w:ilvl="3" w:tplc="50AC42C0" w:tentative="1">
      <w:start w:val="1"/>
      <w:numFmt w:val="bullet"/>
      <w:lvlText w:val=""/>
      <w:lvlJc w:val="left"/>
      <w:pPr>
        <w:ind w:left="2880" w:hanging="360"/>
      </w:pPr>
      <w:rPr>
        <w:rFonts w:ascii="Symbol" w:hAnsi="Symbol" w:hint="default"/>
      </w:rPr>
    </w:lvl>
    <w:lvl w:ilvl="4" w:tplc="158604B4" w:tentative="1">
      <w:start w:val="1"/>
      <w:numFmt w:val="bullet"/>
      <w:lvlText w:val="o"/>
      <w:lvlJc w:val="left"/>
      <w:pPr>
        <w:ind w:left="3600" w:hanging="360"/>
      </w:pPr>
      <w:rPr>
        <w:rFonts w:ascii="Courier New" w:hAnsi="Courier New" w:cs="Courier New" w:hint="default"/>
      </w:rPr>
    </w:lvl>
    <w:lvl w:ilvl="5" w:tplc="B61241B2" w:tentative="1">
      <w:start w:val="1"/>
      <w:numFmt w:val="bullet"/>
      <w:lvlText w:val=""/>
      <w:lvlJc w:val="left"/>
      <w:pPr>
        <w:ind w:left="4320" w:hanging="360"/>
      </w:pPr>
      <w:rPr>
        <w:rFonts w:ascii="Wingdings" w:hAnsi="Wingdings" w:hint="default"/>
      </w:rPr>
    </w:lvl>
    <w:lvl w:ilvl="6" w:tplc="CBE6DB3A" w:tentative="1">
      <w:start w:val="1"/>
      <w:numFmt w:val="bullet"/>
      <w:lvlText w:val=""/>
      <w:lvlJc w:val="left"/>
      <w:pPr>
        <w:ind w:left="5040" w:hanging="360"/>
      </w:pPr>
      <w:rPr>
        <w:rFonts w:ascii="Symbol" w:hAnsi="Symbol" w:hint="default"/>
      </w:rPr>
    </w:lvl>
    <w:lvl w:ilvl="7" w:tplc="00589578" w:tentative="1">
      <w:start w:val="1"/>
      <w:numFmt w:val="bullet"/>
      <w:lvlText w:val="o"/>
      <w:lvlJc w:val="left"/>
      <w:pPr>
        <w:ind w:left="5760" w:hanging="360"/>
      </w:pPr>
      <w:rPr>
        <w:rFonts w:ascii="Courier New" w:hAnsi="Courier New" w:cs="Courier New" w:hint="default"/>
      </w:rPr>
    </w:lvl>
    <w:lvl w:ilvl="8" w:tplc="936AE2D2" w:tentative="1">
      <w:start w:val="1"/>
      <w:numFmt w:val="bullet"/>
      <w:lvlText w:val=""/>
      <w:lvlJc w:val="left"/>
      <w:pPr>
        <w:ind w:left="6480" w:hanging="360"/>
      </w:pPr>
      <w:rPr>
        <w:rFonts w:ascii="Wingdings" w:hAnsi="Wingdings" w:hint="default"/>
      </w:rPr>
    </w:lvl>
  </w:abstractNum>
  <w:abstractNum w:abstractNumId="11" w15:restartNumberingAfterBreak="0">
    <w:nsid w:val="34642FD3"/>
    <w:multiLevelType w:val="hybridMultilevel"/>
    <w:tmpl w:val="F18657B2"/>
    <w:lvl w:ilvl="0" w:tplc="164EEF2A">
      <w:start w:val="1"/>
      <w:numFmt w:val="bullet"/>
      <w:lvlText w:val=""/>
      <w:lvlJc w:val="left"/>
      <w:pPr>
        <w:ind w:left="720" w:hanging="360"/>
      </w:pPr>
      <w:rPr>
        <w:rFonts w:ascii="Symbol" w:hAnsi="Symbol" w:hint="default"/>
      </w:rPr>
    </w:lvl>
    <w:lvl w:ilvl="1" w:tplc="BFE2CF9C" w:tentative="1">
      <w:start w:val="1"/>
      <w:numFmt w:val="bullet"/>
      <w:lvlText w:val="o"/>
      <w:lvlJc w:val="left"/>
      <w:pPr>
        <w:ind w:left="1440" w:hanging="360"/>
      </w:pPr>
      <w:rPr>
        <w:rFonts w:ascii="Courier New" w:hAnsi="Courier New" w:cs="Courier New" w:hint="default"/>
      </w:rPr>
    </w:lvl>
    <w:lvl w:ilvl="2" w:tplc="201E92F2" w:tentative="1">
      <w:start w:val="1"/>
      <w:numFmt w:val="bullet"/>
      <w:lvlText w:val=""/>
      <w:lvlJc w:val="left"/>
      <w:pPr>
        <w:ind w:left="2160" w:hanging="360"/>
      </w:pPr>
      <w:rPr>
        <w:rFonts w:ascii="Wingdings" w:hAnsi="Wingdings" w:hint="default"/>
      </w:rPr>
    </w:lvl>
    <w:lvl w:ilvl="3" w:tplc="B56C8CB6" w:tentative="1">
      <w:start w:val="1"/>
      <w:numFmt w:val="bullet"/>
      <w:lvlText w:val=""/>
      <w:lvlJc w:val="left"/>
      <w:pPr>
        <w:ind w:left="2880" w:hanging="360"/>
      </w:pPr>
      <w:rPr>
        <w:rFonts w:ascii="Symbol" w:hAnsi="Symbol" w:hint="default"/>
      </w:rPr>
    </w:lvl>
    <w:lvl w:ilvl="4" w:tplc="A432B858" w:tentative="1">
      <w:start w:val="1"/>
      <w:numFmt w:val="bullet"/>
      <w:lvlText w:val="o"/>
      <w:lvlJc w:val="left"/>
      <w:pPr>
        <w:ind w:left="3600" w:hanging="360"/>
      </w:pPr>
      <w:rPr>
        <w:rFonts w:ascii="Courier New" w:hAnsi="Courier New" w:cs="Courier New" w:hint="default"/>
      </w:rPr>
    </w:lvl>
    <w:lvl w:ilvl="5" w:tplc="AA667E4E" w:tentative="1">
      <w:start w:val="1"/>
      <w:numFmt w:val="bullet"/>
      <w:lvlText w:val=""/>
      <w:lvlJc w:val="left"/>
      <w:pPr>
        <w:ind w:left="4320" w:hanging="360"/>
      </w:pPr>
      <w:rPr>
        <w:rFonts w:ascii="Wingdings" w:hAnsi="Wingdings" w:hint="default"/>
      </w:rPr>
    </w:lvl>
    <w:lvl w:ilvl="6" w:tplc="F62C7F9C" w:tentative="1">
      <w:start w:val="1"/>
      <w:numFmt w:val="bullet"/>
      <w:lvlText w:val=""/>
      <w:lvlJc w:val="left"/>
      <w:pPr>
        <w:ind w:left="5040" w:hanging="360"/>
      </w:pPr>
      <w:rPr>
        <w:rFonts w:ascii="Symbol" w:hAnsi="Symbol" w:hint="default"/>
      </w:rPr>
    </w:lvl>
    <w:lvl w:ilvl="7" w:tplc="FFF88328" w:tentative="1">
      <w:start w:val="1"/>
      <w:numFmt w:val="bullet"/>
      <w:lvlText w:val="o"/>
      <w:lvlJc w:val="left"/>
      <w:pPr>
        <w:ind w:left="5760" w:hanging="360"/>
      </w:pPr>
      <w:rPr>
        <w:rFonts w:ascii="Courier New" w:hAnsi="Courier New" w:cs="Courier New" w:hint="default"/>
      </w:rPr>
    </w:lvl>
    <w:lvl w:ilvl="8" w:tplc="384AC8C0" w:tentative="1">
      <w:start w:val="1"/>
      <w:numFmt w:val="bullet"/>
      <w:lvlText w:val=""/>
      <w:lvlJc w:val="left"/>
      <w:pPr>
        <w:ind w:left="6480" w:hanging="360"/>
      </w:pPr>
      <w:rPr>
        <w:rFonts w:ascii="Wingdings" w:hAnsi="Wingdings" w:hint="default"/>
      </w:rPr>
    </w:lvl>
  </w:abstractNum>
  <w:abstractNum w:abstractNumId="12" w15:restartNumberingAfterBreak="0">
    <w:nsid w:val="3B9D276C"/>
    <w:multiLevelType w:val="hybridMultilevel"/>
    <w:tmpl w:val="303491FE"/>
    <w:lvl w:ilvl="0" w:tplc="C5000CD8">
      <w:start w:val="1"/>
      <w:numFmt w:val="bullet"/>
      <w:lvlText w:val=""/>
      <w:lvlJc w:val="left"/>
      <w:pPr>
        <w:ind w:left="772" w:hanging="360"/>
      </w:pPr>
      <w:rPr>
        <w:rFonts w:ascii="Symbol" w:hAnsi="Symbol" w:hint="default"/>
      </w:rPr>
    </w:lvl>
    <w:lvl w:ilvl="1" w:tplc="208013E6" w:tentative="1">
      <w:start w:val="1"/>
      <w:numFmt w:val="bullet"/>
      <w:lvlText w:val="o"/>
      <w:lvlJc w:val="left"/>
      <w:pPr>
        <w:ind w:left="1492" w:hanging="360"/>
      </w:pPr>
      <w:rPr>
        <w:rFonts w:ascii="Courier New" w:hAnsi="Courier New" w:cs="Courier New" w:hint="default"/>
      </w:rPr>
    </w:lvl>
    <w:lvl w:ilvl="2" w:tplc="E43C8A38" w:tentative="1">
      <w:start w:val="1"/>
      <w:numFmt w:val="bullet"/>
      <w:lvlText w:val=""/>
      <w:lvlJc w:val="left"/>
      <w:pPr>
        <w:ind w:left="2212" w:hanging="360"/>
      </w:pPr>
      <w:rPr>
        <w:rFonts w:ascii="Wingdings" w:hAnsi="Wingdings" w:hint="default"/>
      </w:rPr>
    </w:lvl>
    <w:lvl w:ilvl="3" w:tplc="17F68976" w:tentative="1">
      <w:start w:val="1"/>
      <w:numFmt w:val="bullet"/>
      <w:lvlText w:val=""/>
      <w:lvlJc w:val="left"/>
      <w:pPr>
        <w:ind w:left="2932" w:hanging="360"/>
      </w:pPr>
      <w:rPr>
        <w:rFonts w:ascii="Symbol" w:hAnsi="Symbol" w:hint="default"/>
      </w:rPr>
    </w:lvl>
    <w:lvl w:ilvl="4" w:tplc="DF64B98C" w:tentative="1">
      <w:start w:val="1"/>
      <w:numFmt w:val="bullet"/>
      <w:lvlText w:val="o"/>
      <w:lvlJc w:val="left"/>
      <w:pPr>
        <w:ind w:left="3652" w:hanging="360"/>
      </w:pPr>
      <w:rPr>
        <w:rFonts w:ascii="Courier New" w:hAnsi="Courier New" w:cs="Courier New" w:hint="default"/>
      </w:rPr>
    </w:lvl>
    <w:lvl w:ilvl="5" w:tplc="B5586BC0" w:tentative="1">
      <w:start w:val="1"/>
      <w:numFmt w:val="bullet"/>
      <w:lvlText w:val=""/>
      <w:lvlJc w:val="left"/>
      <w:pPr>
        <w:ind w:left="4372" w:hanging="360"/>
      </w:pPr>
      <w:rPr>
        <w:rFonts w:ascii="Wingdings" w:hAnsi="Wingdings" w:hint="default"/>
      </w:rPr>
    </w:lvl>
    <w:lvl w:ilvl="6" w:tplc="12D0FF28" w:tentative="1">
      <w:start w:val="1"/>
      <w:numFmt w:val="bullet"/>
      <w:lvlText w:val=""/>
      <w:lvlJc w:val="left"/>
      <w:pPr>
        <w:ind w:left="5092" w:hanging="360"/>
      </w:pPr>
      <w:rPr>
        <w:rFonts w:ascii="Symbol" w:hAnsi="Symbol" w:hint="default"/>
      </w:rPr>
    </w:lvl>
    <w:lvl w:ilvl="7" w:tplc="2D8C990E" w:tentative="1">
      <w:start w:val="1"/>
      <w:numFmt w:val="bullet"/>
      <w:lvlText w:val="o"/>
      <w:lvlJc w:val="left"/>
      <w:pPr>
        <w:ind w:left="5812" w:hanging="360"/>
      </w:pPr>
      <w:rPr>
        <w:rFonts w:ascii="Courier New" w:hAnsi="Courier New" w:cs="Courier New" w:hint="default"/>
      </w:rPr>
    </w:lvl>
    <w:lvl w:ilvl="8" w:tplc="577EF79C" w:tentative="1">
      <w:start w:val="1"/>
      <w:numFmt w:val="bullet"/>
      <w:lvlText w:val=""/>
      <w:lvlJc w:val="left"/>
      <w:pPr>
        <w:ind w:left="6532" w:hanging="360"/>
      </w:pPr>
      <w:rPr>
        <w:rFonts w:ascii="Wingdings" w:hAnsi="Wingdings" w:hint="default"/>
      </w:rPr>
    </w:lvl>
  </w:abstractNum>
  <w:abstractNum w:abstractNumId="13" w15:restartNumberingAfterBreak="0">
    <w:nsid w:val="46C12F35"/>
    <w:multiLevelType w:val="hybridMultilevel"/>
    <w:tmpl w:val="90822DE8"/>
    <w:lvl w:ilvl="0" w:tplc="DA2A0D58">
      <w:start w:val="1"/>
      <w:numFmt w:val="bullet"/>
      <w:lvlText w:val=""/>
      <w:lvlJc w:val="left"/>
      <w:pPr>
        <w:ind w:left="770" w:hanging="360"/>
      </w:pPr>
      <w:rPr>
        <w:rFonts w:ascii="Symbol" w:hAnsi="Symbol" w:hint="default"/>
      </w:rPr>
    </w:lvl>
    <w:lvl w:ilvl="1" w:tplc="6D70C4C0" w:tentative="1">
      <w:start w:val="1"/>
      <w:numFmt w:val="bullet"/>
      <w:lvlText w:val="o"/>
      <w:lvlJc w:val="left"/>
      <w:pPr>
        <w:ind w:left="1490" w:hanging="360"/>
      </w:pPr>
      <w:rPr>
        <w:rFonts w:ascii="Courier New" w:hAnsi="Courier New" w:cs="Courier New" w:hint="default"/>
      </w:rPr>
    </w:lvl>
    <w:lvl w:ilvl="2" w:tplc="9AAAED30" w:tentative="1">
      <w:start w:val="1"/>
      <w:numFmt w:val="bullet"/>
      <w:lvlText w:val=""/>
      <w:lvlJc w:val="left"/>
      <w:pPr>
        <w:ind w:left="2210" w:hanging="360"/>
      </w:pPr>
      <w:rPr>
        <w:rFonts w:ascii="Wingdings" w:hAnsi="Wingdings" w:hint="default"/>
      </w:rPr>
    </w:lvl>
    <w:lvl w:ilvl="3" w:tplc="D5B63F08" w:tentative="1">
      <w:start w:val="1"/>
      <w:numFmt w:val="bullet"/>
      <w:lvlText w:val=""/>
      <w:lvlJc w:val="left"/>
      <w:pPr>
        <w:ind w:left="2930" w:hanging="360"/>
      </w:pPr>
      <w:rPr>
        <w:rFonts w:ascii="Symbol" w:hAnsi="Symbol" w:hint="default"/>
      </w:rPr>
    </w:lvl>
    <w:lvl w:ilvl="4" w:tplc="67C43BF0" w:tentative="1">
      <w:start w:val="1"/>
      <w:numFmt w:val="bullet"/>
      <w:lvlText w:val="o"/>
      <w:lvlJc w:val="left"/>
      <w:pPr>
        <w:ind w:left="3650" w:hanging="360"/>
      </w:pPr>
      <w:rPr>
        <w:rFonts w:ascii="Courier New" w:hAnsi="Courier New" w:cs="Courier New" w:hint="default"/>
      </w:rPr>
    </w:lvl>
    <w:lvl w:ilvl="5" w:tplc="C73E3EA4" w:tentative="1">
      <w:start w:val="1"/>
      <w:numFmt w:val="bullet"/>
      <w:lvlText w:val=""/>
      <w:lvlJc w:val="left"/>
      <w:pPr>
        <w:ind w:left="4370" w:hanging="360"/>
      </w:pPr>
      <w:rPr>
        <w:rFonts w:ascii="Wingdings" w:hAnsi="Wingdings" w:hint="default"/>
      </w:rPr>
    </w:lvl>
    <w:lvl w:ilvl="6" w:tplc="9CA4BAFC" w:tentative="1">
      <w:start w:val="1"/>
      <w:numFmt w:val="bullet"/>
      <w:lvlText w:val=""/>
      <w:lvlJc w:val="left"/>
      <w:pPr>
        <w:ind w:left="5090" w:hanging="360"/>
      </w:pPr>
      <w:rPr>
        <w:rFonts w:ascii="Symbol" w:hAnsi="Symbol" w:hint="default"/>
      </w:rPr>
    </w:lvl>
    <w:lvl w:ilvl="7" w:tplc="008EA826" w:tentative="1">
      <w:start w:val="1"/>
      <w:numFmt w:val="bullet"/>
      <w:lvlText w:val="o"/>
      <w:lvlJc w:val="left"/>
      <w:pPr>
        <w:ind w:left="5810" w:hanging="360"/>
      </w:pPr>
      <w:rPr>
        <w:rFonts w:ascii="Courier New" w:hAnsi="Courier New" w:cs="Courier New" w:hint="default"/>
      </w:rPr>
    </w:lvl>
    <w:lvl w:ilvl="8" w:tplc="322AF536" w:tentative="1">
      <w:start w:val="1"/>
      <w:numFmt w:val="bullet"/>
      <w:lvlText w:val=""/>
      <w:lvlJc w:val="left"/>
      <w:pPr>
        <w:ind w:left="6530" w:hanging="360"/>
      </w:pPr>
      <w:rPr>
        <w:rFonts w:ascii="Wingdings" w:hAnsi="Wingdings" w:hint="default"/>
      </w:rPr>
    </w:lvl>
  </w:abstractNum>
  <w:abstractNum w:abstractNumId="14" w15:restartNumberingAfterBreak="0">
    <w:nsid w:val="479A1AC8"/>
    <w:multiLevelType w:val="hybridMultilevel"/>
    <w:tmpl w:val="45BA6B82"/>
    <w:lvl w:ilvl="0" w:tplc="9BF80E94">
      <w:start w:val="1"/>
      <w:numFmt w:val="bullet"/>
      <w:lvlText w:val="o"/>
      <w:lvlJc w:val="left"/>
      <w:pPr>
        <w:ind w:left="720" w:hanging="360"/>
      </w:pPr>
      <w:rPr>
        <w:rFonts w:ascii="Courier New" w:hAnsi="Courier New" w:cs="Courier New" w:hint="default"/>
      </w:rPr>
    </w:lvl>
    <w:lvl w:ilvl="1" w:tplc="C4B4E9EE" w:tentative="1">
      <w:start w:val="1"/>
      <w:numFmt w:val="bullet"/>
      <w:lvlText w:val="o"/>
      <w:lvlJc w:val="left"/>
      <w:pPr>
        <w:ind w:left="1440" w:hanging="360"/>
      </w:pPr>
      <w:rPr>
        <w:rFonts w:ascii="Courier New" w:hAnsi="Courier New" w:cs="Courier New" w:hint="default"/>
      </w:rPr>
    </w:lvl>
    <w:lvl w:ilvl="2" w:tplc="F14C9AB0" w:tentative="1">
      <w:start w:val="1"/>
      <w:numFmt w:val="bullet"/>
      <w:lvlText w:val=""/>
      <w:lvlJc w:val="left"/>
      <w:pPr>
        <w:ind w:left="2160" w:hanging="360"/>
      </w:pPr>
      <w:rPr>
        <w:rFonts w:ascii="Wingdings" w:hAnsi="Wingdings" w:hint="default"/>
      </w:rPr>
    </w:lvl>
    <w:lvl w:ilvl="3" w:tplc="F3B2B326" w:tentative="1">
      <w:start w:val="1"/>
      <w:numFmt w:val="bullet"/>
      <w:lvlText w:val=""/>
      <w:lvlJc w:val="left"/>
      <w:pPr>
        <w:ind w:left="2880" w:hanging="360"/>
      </w:pPr>
      <w:rPr>
        <w:rFonts w:ascii="Symbol" w:hAnsi="Symbol" w:hint="default"/>
      </w:rPr>
    </w:lvl>
    <w:lvl w:ilvl="4" w:tplc="2CCE480C" w:tentative="1">
      <w:start w:val="1"/>
      <w:numFmt w:val="bullet"/>
      <w:lvlText w:val="o"/>
      <w:lvlJc w:val="left"/>
      <w:pPr>
        <w:ind w:left="3600" w:hanging="360"/>
      </w:pPr>
      <w:rPr>
        <w:rFonts w:ascii="Courier New" w:hAnsi="Courier New" w:cs="Courier New" w:hint="default"/>
      </w:rPr>
    </w:lvl>
    <w:lvl w:ilvl="5" w:tplc="426A3B1E" w:tentative="1">
      <w:start w:val="1"/>
      <w:numFmt w:val="bullet"/>
      <w:lvlText w:val=""/>
      <w:lvlJc w:val="left"/>
      <w:pPr>
        <w:ind w:left="4320" w:hanging="360"/>
      </w:pPr>
      <w:rPr>
        <w:rFonts w:ascii="Wingdings" w:hAnsi="Wingdings" w:hint="default"/>
      </w:rPr>
    </w:lvl>
    <w:lvl w:ilvl="6" w:tplc="4E30F74E" w:tentative="1">
      <w:start w:val="1"/>
      <w:numFmt w:val="bullet"/>
      <w:lvlText w:val=""/>
      <w:lvlJc w:val="left"/>
      <w:pPr>
        <w:ind w:left="5040" w:hanging="360"/>
      </w:pPr>
      <w:rPr>
        <w:rFonts w:ascii="Symbol" w:hAnsi="Symbol" w:hint="default"/>
      </w:rPr>
    </w:lvl>
    <w:lvl w:ilvl="7" w:tplc="0FCE9AC8" w:tentative="1">
      <w:start w:val="1"/>
      <w:numFmt w:val="bullet"/>
      <w:lvlText w:val="o"/>
      <w:lvlJc w:val="left"/>
      <w:pPr>
        <w:ind w:left="5760" w:hanging="360"/>
      </w:pPr>
      <w:rPr>
        <w:rFonts w:ascii="Courier New" w:hAnsi="Courier New" w:cs="Courier New" w:hint="default"/>
      </w:rPr>
    </w:lvl>
    <w:lvl w:ilvl="8" w:tplc="84BEF0D4" w:tentative="1">
      <w:start w:val="1"/>
      <w:numFmt w:val="bullet"/>
      <w:lvlText w:val=""/>
      <w:lvlJc w:val="left"/>
      <w:pPr>
        <w:ind w:left="6480" w:hanging="360"/>
      </w:pPr>
      <w:rPr>
        <w:rFonts w:ascii="Wingdings" w:hAnsi="Wingdings" w:hint="default"/>
      </w:rPr>
    </w:lvl>
  </w:abstractNum>
  <w:abstractNum w:abstractNumId="15" w15:restartNumberingAfterBreak="0">
    <w:nsid w:val="4CC43E99"/>
    <w:multiLevelType w:val="hybridMultilevel"/>
    <w:tmpl w:val="61D45ED8"/>
    <w:lvl w:ilvl="0" w:tplc="C7D02F38">
      <w:numFmt w:val="bullet"/>
      <w:lvlText w:val="-"/>
      <w:lvlJc w:val="left"/>
      <w:pPr>
        <w:ind w:left="720" w:hanging="360"/>
      </w:pPr>
      <w:rPr>
        <w:rFonts w:ascii="Univers 45 Light" w:eastAsia="Times New Roman" w:hAnsi="Univers 45 Light" w:cs="Times New Roman" w:hint="default"/>
      </w:rPr>
    </w:lvl>
    <w:lvl w:ilvl="1" w:tplc="CCCA0E64" w:tentative="1">
      <w:start w:val="1"/>
      <w:numFmt w:val="bullet"/>
      <w:lvlText w:val="o"/>
      <w:lvlJc w:val="left"/>
      <w:pPr>
        <w:ind w:left="1440" w:hanging="360"/>
      </w:pPr>
      <w:rPr>
        <w:rFonts w:ascii="Courier New" w:hAnsi="Courier New" w:cs="Courier New" w:hint="default"/>
      </w:rPr>
    </w:lvl>
    <w:lvl w:ilvl="2" w:tplc="77F80630" w:tentative="1">
      <w:start w:val="1"/>
      <w:numFmt w:val="bullet"/>
      <w:lvlText w:val=""/>
      <w:lvlJc w:val="left"/>
      <w:pPr>
        <w:ind w:left="2160" w:hanging="360"/>
      </w:pPr>
      <w:rPr>
        <w:rFonts w:ascii="Wingdings" w:hAnsi="Wingdings" w:hint="default"/>
      </w:rPr>
    </w:lvl>
    <w:lvl w:ilvl="3" w:tplc="C75CA95C" w:tentative="1">
      <w:start w:val="1"/>
      <w:numFmt w:val="bullet"/>
      <w:lvlText w:val=""/>
      <w:lvlJc w:val="left"/>
      <w:pPr>
        <w:ind w:left="2880" w:hanging="360"/>
      </w:pPr>
      <w:rPr>
        <w:rFonts w:ascii="Symbol" w:hAnsi="Symbol" w:hint="default"/>
      </w:rPr>
    </w:lvl>
    <w:lvl w:ilvl="4" w:tplc="98DEE5FE" w:tentative="1">
      <w:start w:val="1"/>
      <w:numFmt w:val="bullet"/>
      <w:lvlText w:val="o"/>
      <w:lvlJc w:val="left"/>
      <w:pPr>
        <w:ind w:left="3600" w:hanging="360"/>
      </w:pPr>
      <w:rPr>
        <w:rFonts w:ascii="Courier New" w:hAnsi="Courier New" w:cs="Courier New" w:hint="default"/>
      </w:rPr>
    </w:lvl>
    <w:lvl w:ilvl="5" w:tplc="EDA097D0" w:tentative="1">
      <w:start w:val="1"/>
      <w:numFmt w:val="bullet"/>
      <w:lvlText w:val=""/>
      <w:lvlJc w:val="left"/>
      <w:pPr>
        <w:ind w:left="4320" w:hanging="360"/>
      </w:pPr>
      <w:rPr>
        <w:rFonts w:ascii="Wingdings" w:hAnsi="Wingdings" w:hint="default"/>
      </w:rPr>
    </w:lvl>
    <w:lvl w:ilvl="6" w:tplc="9732F232" w:tentative="1">
      <w:start w:val="1"/>
      <w:numFmt w:val="bullet"/>
      <w:lvlText w:val=""/>
      <w:lvlJc w:val="left"/>
      <w:pPr>
        <w:ind w:left="5040" w:hanging="360"/>
      </w:pPr>
      <w:rPr>
        <w:rFonts w:ascii="Symbol" w:hAnsi="Symbol" w:hint="default"/>
      </w:rPr>
    </w:lvl>
    <w:lvl w:ilvl="7" w:tplc="15744E90" w:tentative="1">
      <w:start w:val="1"/>
      <w:numFmt w:val="bullet"/>
      <w:lvlText w:val="o"/>
      <w:lvlJc w:val="left"/>
      <w:pPr>
        <w:ind w:left="5760" w:hanging="360"/>
      </w:pPr>
      <w:rPr>
        <w:rFonts w:ascii="Courier New" w:hAnsi="Courier New" w:cs="Courier New" w:hint="default"/>
      </w:rPr>
    </w:lvl>
    <w:lvl w:ilvl="8" w:tplc="74B82492" w:tentative="1">
      <w:start w:val="1"/>
      <w:numFmt w:val="bullet"/>
      <w:lvlText w:val=""/>
      <w:lvlJc w:val="left"/>
      <w:pPr>
        <w:ind w:left="6480" w:hanging="360"/>
      </w:pPr>
      <w:rPr>
        <w:rFonts w:ascii="Wingdings" w:hAnsi="Wingdings" w:hint="default"/>
      </w:rPr>
    </w:lvl>
  </w:abstractNum>
  <w:abstractNum w:abstractNumId="16" w15:restartNumberingAfterBreak="0">
    <w:nsid w:val="59FF627B"/>
    <w:multiLevelType w:val="hybridMultilevel"/>
    <w:tmpl w:val="9A66B908"/>
    <w:lvl w:ilvl="0" w:tplc="C3CAB92E">
      <w:start w:val="1"/>
      <w:numFmt w:val="bullet"/>
      <w:lvlText w:val=""/>
      <w:lvlJc w:val="left"/>
      <w:pPr>
        <w:ind w:left="720" w:hanging="360"/>
      </w:pPr>
      <w:rPr>
        <w:rFonts w:ascii="Symbol" w:hAnsi="Symbol" w:hint="default"/>
      </w:rPr>
    </w:lvl>
    <w:lvl w:ilvl="1" w:tplc="CC60098A" w:tentative="1">
      <w:start w:val="1"/>
      <w:numFmt w:val="bullet"/>
      <w:lvlText w:val="o"/>
      <w:lvlJc w:val="left"/>
      <w:pPr>
        <w:ind w:left="1440" w:hanging="360"/>
      </w:pPr>
      <w:rPr>
        <w:rFonts w:ascii="Courier New" w:hAnsi="Courier New" w:cs="Courier New" w:hint="default"/>
      </w:rPr>
    </w:lvl>
    <w:lvl w:ilvl="2" w:tplc="54ACB73C" w:tentative="1">
      <w:start w:val="1"/>
      <w:numFmt w:val="bullet"/>
      <w:lvlText w:val=""/>
      <w:lvlJc w:val="left"/>
      <w:pPr>
        <w:ind w:left="2160" w:hanging="360"/>
      </w:pPr>
      <w:rPr>
        <w:rFonts w:ascii="Wingdings" w:hAnsi="Wingdings" w:hint="default"/>
      </w:rPr>
    </w:lvl>
    <w:lvl w:ilvl="3" w:tplc="E67A5B14" w:tentative="1">
      <w:start w:val="1"/>
      <w:numFmt w:val="bullet"/>
      <w:lvlText w:val=""/>
      <w:lvlJc w:val="left"/>
      <w:pPr>
        <w:ind w:left="2880" w:hanging="360"/>
      </w:pPr>
      <w:rPr>
        <w:rFonts w:ascii="Symbol" w:hAnsi="Symbol" w:hint="default"/>
      </w:rPr>
    </w:lvl>
    <w:lvl w:ilvl="4" w:tplc="7CF65A7A" w:tentative="1">
      <w:start w:val="1"/>
      <w:numFmt w:val="bullet"/>
      <w:lvlText w:val="o"/>
      <w:lvlJc w:val="left"/>
      <w:pPr>
        <w:ind w:left="3600" w:hanging="360"/>
      </w:pPr>
      <w:rPr>
        <w:rFonts w:ascii="Courier New" w:hAnsi="Courier New" w:cs="Courier New" w:hint="default"/>
      </w:rPr>
    </w:lvl>
    <w:lvl w:ilvl="5" w:tplc="510CD40C" w:tentative="1">
      <w:start w:val="1"/>
      <w:numFmt w:val="bullet"/>
      <w:lvlText w:val=""/>
      <w:lvlJc w:val="left"/>
      <w:pPr>
        <w:ind w:left="4320" w:hanging="360"/>
      </w:pPr>
      <w:rPr>
        <w:rFonts w:ascii="Wingdings" w:hAnsi="Wingdings" w:hint="default"/>
      </w:rPr>
    </w:lvl>
    <w:lvl w:ilvl="6" w:tplc="80B65FCC" w:tentative="1">
      <w:start w:val="1"/>
      <w:numFmt w:val="bullet"/>
      <w:lvlText w:val=""/>
      <w:lvlJc w:val="left"/>
      <w:pPr>
        <w:ind w:left="5040" w:hanging="360"/>
      </w:pPr>
      <w:rPr>
        <w:rFonts w:ascii="Symbol" w:hAnsi="Symbol" w:hint="default"/>
      </w:rPr>
    </w:lvl>
    <w:lvl w:ilvl="7" w:tplc="84984A5C" w:tentative="1">
      <w:start w:val="1"/>
      <w:numFmt w:val="bullet"/>
      <w:lvlText w:val="o"/>
      <w:lvlJc w:val="left"/>
      <w:pPr>
        <w:ind w:left="5760" w:hanging="360"/>
      </w:pPr>
      <w:rPr>
        <w:rFonts w:ascii="Courier New" w:hAnsi="Courier New" w:cs="Courier New" w:hint="default"/>
      </w:rPr>
    </w:lvl>
    <w:lvl w:ilvl="8" w:tplc="15408D76" w:tentative="1">
      <w:start w:val="1"/>
      <w:numFmt w:val="bullet"/>
      <w:lvlText w:val=""/>
      <w:lvlJc w:val="left"/>
      <w:pPr>
        <w:ind w:left="6480" w:hanging="360"/>
      </w:pPr>
      <w:rPr>
        <w:rFonts w:ascii="Wingdings" w:hAnsi="Wingdings" w:hint="default"/>
      </w:rPr>
    </w:lvl>
  </w:abstractNum>
  <w:abstractNum w:abstractNumId="17" w15:restartNumberingAfterBreak="0">
    <w:nsid w:val="5A3434DB"/>
    <w:multiLevelType w:val="hybridMultilevel"/>
    <w:tmpl w:val="C2BC1CCC"/>
    <w:lvl w:ilvl="0" w:tplc="42482D90">
      <w:start w:val="1"/>
      <w:numFmt w:val="bullet"/>
      <w:lvlText w:val=""/>
      <w:lvlJc w:val="left"/>
      <w:pPr>
        <w:ind w:left="720" w:hanging="360"/>
      </w:pPr>
      <w:rPr>
        <w:rFonts w:ascii="Symbol" w:hAnsi="Symbol" w:hint="default"/>
      </w:rPr>
    </w:lvl>
    <w:lvl w:ilvl="1" w:tplc="59825F4A" w:tentative="1">
      <w:start w:val="1"/>
      <w:numFmt w:val="bullet"/>
      <w:lvlText w:val="o"/>
      <w:lvlJc w:val="left"/>
      <w:pPr>
        <w:ind w:left="1440" w:hanging="360"/>
      </w:pPr>
      <w:rPr>
        <w:rFonts w:ascii="Courier New" w:hAnsi="Courier New" w:cs="Courier New" w:hint="default"/>
      </w:rPr>
    </w:lvl>
    <w:lvl w:ilvl="2" w:tplc="354038A2" w:tentative="1">
      <w:start w:val="1"/>
      <w:numFmt w:val="bullet"/>
      <w:lvlText w:val=""/>
      <w:lvlJc w:val="left"/>
      <w:pPr>
        <w:ind w:left="2160" w:hanging="360"/>
      </w:pPr>
      <w:rPr>
        <w:rFonts w:ascii="Wingdings" w:hAnsi="Wingdings" w:hint="default"/>
      </w:rPr>
    </w:lvl>
    <w:lvl w:ilvl="3" w:tplc="FFF03E50" w:tentative="1">
      <w:start w:val="1"/>
      <w:numFmt w:val="bullet"/>
      <w:lvlText w:val=""/>
      <w:lvlJc w:val="left"/>
      <w:pPr>
        <w:ind w:left="2880" w:hanging="360"/>
      </w:pPr>
      <w:rPr>
        <w:rFonts w:ascii="Symbol" w:hAnsi="Symbol" w:hint="default"/>
      </w:rPr>
    </w:lvl>
    <w:lvl w:ilvl="4" w:tplc="EFBE0DA4" w:tentative="1">
      <w:start w:val="1"/>
      <w:numFmt w:val="bullet"/>
      <w:lvlText w:val="o"/>
      <w:lvlJc w:val="left"/>
      <w:pPr>
        <w:ind w:left="3600" w:hanging="360"/>
      </w:pPr>
      <w:rPr>
        <w:rFonts w:ascii="Courier New" w:hAnsi="Courier New" w:cs="Courier New" w:hint="default"/>
      </w:rPr>
    </w:lvl>
    <w:lvl w:ilvl="5" w:tplc="8FCE3768" w:tentative="1">
      <w:start w:val="1"/>
      <w:numFmt w:val="bullet"/>
      <w:lvlText w:val=""/>
      <w:lvlJc w:val="left"/>
      <w:pPr>
        <w:ind w:left="4320" w:hanging="360"/>
      </w:pPr>
      <w:rPr>
        <w:rFonts w:ascii="Wingdings" w:hAnsi="Wingdings" w:hint="default"/>
      </w:rPr>
    </w:lvl>
    <w:lvl w:ilvl="6" w:tplc="09D8065E" w:tentative="1">
      <w:start w:val="1"/>
      <w:numFmt w:val="bullet"/>
      <w:lvlText w:val=""/>
      <w:lvlJc w:val="left"/>
      <w:pPr>
        <w:ind w:left="5040" w:hanging="360"/>
      </w:pPr>
      <w:rPr>
        <w:rFonts w:ascii="Symbol" w:hAnsi="Symbol" w:hint="default"/>
      </w:rPr>
    </w:lvl>
    <w:lvl w:ilvl="7" w:tplc="BB64A12E" w:tentative="1">
      <w:start w:val="1"/>
      <w:numFmt w:val="bullet"/>
      <w:lvlText w:val="o"/>
      <w:lvlJc w:val="left"/>
      <w:pPr>
        <w:ind w:left="5760" w:hanging="360"/>
      </w:pPr>
      <w:rPr>
        <w:rFonts w:ascii="Courier New" w:hAnsi="Courier New" w:cs="Courier New" w:hint="default"/>
      </w:rPr>
    </w:lvl>
    <w:lvl w:ilvl="8" w:tplc="DC16F96E" w:tentative="1">
      <w:start w:val="1"/>
      <w:numFmt w:val="bullet"/>
      <w:lvlText w:val=""/>
      <w:lvlJc w:val="left"/>
      <w:pPr>
        <w:ind w:left="6480" w:hanging="360"/>
      </w:pPr>
      <w:rPr>
        <w:rFonts w:ascii="Wingdings" w:hAnsi="Wingdings" w:hint="default"/>
      </w:rPr>
    </w:lvl>
  </w:abstractNum>
  <w:abstractNum w:abstractNumId="18" w15:restartNumberingAfterBreak="0">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5960AE8"/>
    <w:multiLevelType w:val="hybridMultilevel"/>
    <w:tmpl w:val="50FC663C"/>
    <w:lvl w:ilvl="0" w:tplc="55BA1E32">
      <w:start w:val="1"/>
      <w:numFmt w:val="bullet"/>
      <w:lvlText w:val=""/>
      <w:lvlJc w:val="left"/>
      <w:pPr>
        <w:ind w:left="720" w:hanging="360"/>
      </w:pPr>
      <w:rPr>
        <w:rFonts w:ascii="Symbol" w:hAnsi="Symbol" w:hint="default"/>
      </w:rPr>
    </w:lvl>
    <w:lvl w:ilvl="1" w:tplc="B3A06F62" w:tentative="1">
      <w:start w:val="1"/>
      <w:numFmt w:val="bullet"/>
      <w:lvlText w:val="o"/>
      <w:lvlJc w:val="left"/>
      <w:pPr>
        <w:ind w:left="1440" w:hanging="360"/>
      </w:pPr>
      <w:rPr>
        <w:rFonts w:ascii="Courier New" w:hAnsi="Courier New" w:cs="Courier New" w:hint="default"/>
      </w:rPr>
    </w:lvl>
    <w:lvl w:ilvl="2" w:tplc="7D441240" w:tentative="1">
      <w:start w:val="1"/>
      <w:numFmt w:val="bullet"/>
      <w:lvlText w:val=""/>
      <w:lvlJc w:val="left"/>
      <w:pPr>
        <w:ind w:left="2160" w:hanging="360"/>
      </w:pPr>
      <w:rPr>
        <w:rFonts w:ascii="Wingdings" w:hAnsi="Wingdings" w:hint="default"/>
      </w:rPr>
    </w:lvl>
    <w:lvl w:ilvl="3" w:tplc="89D89D98" w:tentative="1">
      <w:start w:val="1"/>
      <w:numFmt w:val="bullet"/>
      <w:lvlText w:val=""/>
      <w:lvlJc w:val="left"/>
      <w:pPr>
        <w:ind w:left="2880" w:hanging="360"/>
      </w:pPr>
      <w:rPr>
        <w:rFonts w:ascii="Symbol" w:hAnsi="Symbol" w:hint="default"/>
      </w:rPr>
    </w:lvl>
    <w:lvl w:ilvl="4" w:tplc="810C47DA" w:tentative="1">
      <w:start w:val="1"/>
      <w:numFmt w:val="bullet"/>
      <w:lvlText w:val="o"/>
      <w:lvlJc w:val="left"/>
      <w:pPr>
        <w:ind w:left="3600" w:hanging="360"/>
      </w:pPr>
      <w:rPr>
        <w:rFonts w:ascii="Courier New" w:hAnsi="Courier New" w:cs="Courier New" w:hint="default"/>
      </w:rPr>
    </w:lvl>
    <w:lvl w:ilvl="5" w:tplc="F766BA92" w:tentative="1">
      <w:start w:val="1"/>
      <w:numFmt w:val="bullet"/>
      <w:lvlText w:val=""/>
      <w:lvlJc w:val="left"/>
      <w:pPr>
        <w:ind w:left="4320" w:hanging="360"/>
      </w:pPr>
      <w:rPr>
        <w:rFonts w:ascii="Wingdings" w:hAnsi="Wingdings" w:hint="default"/>
      </w:rPr>
    </w:lvl>
    <w:lvl w:ilvl="6" w:tplc="EAD0BFC6" w:tentative="1">
      <w:start w:val="1"/>
      <w:numFmt w:val="bullet"/>
      <w:lvlText w:val=""/>
      <w:lvlJc w:val="left"/>
      <w:pPr>
        <w:ind w:left="5040" w:hanging="360"/>
      </w:pPr>
      <w:rPr>
        <w:rFonts w:ascii="Symbol" w:hAnsi="Symbol" w:hint="default"/>
      </w:rPr>
    </w:lvl>
    <w:lvl w:ilvl="7" w:tplc="BDCA60D2" w:tentative="1">
      <w:start w:val="1"/>
      <w:numFmt w:val="bullet"/>
      <w:lvlText w:val="o"/>
      <w:lvlJc w:val="left"/>
      <w:pPr>
        <w:ind w:left="5760" w:hanging="360"/>
      </w:pPr>
      <w:rPr>
        <w:rFonts w:ascii="Courier New" w:hAnsi="Courier New" w:cs="Courier New" w:hint="default"/>
      </w:rPr>
    </w:lvl>
    <w:lvl w:ilvl="8" w:tplc="DEA02864" w:tentative="1">
      <w:start w:val="1"/>
      <w:numFmt w:val="bullet"/>
      <w:lvlText w:val=""/>
      <w:lvlJc w:val="left"/>
      <w:pPr>
        <w:ind w:left="6480" w:hanging="360"/>
      </w:pPr>
      <w:rPr>
        <w:rFonts w:ascii="Wingdings" w:hAnsi="Wingdings" w:hint="default"/>
      </w:rPr>
    </w:lvl>
  </w:abstractNum>
  <w:abstractNum w:abstractNumId="20" w15:restartNumberingAfterBreak="0">
    <w:nsid w:val="6696479B"/>
    <w:multiLevelType w:val="hybridMultilevel"/>
    <w:tmpl w:val="75C80864"/>
    <w:lvl w:ilvl="0" w:tplc="337802DC">
      <w:start w:val="1"/>
      <w:numFmt w:val="bullet"/>
      <w:lvlText w:val=""/>
      <w:lvlJc w:val="left"/>
      <w:pPr>
        <w:ind w:left="1080" w:hanging="720"/>
      </w:pPr>
      <w:rPr>
        <w:rFonts w:ascii="Symbol" w:hAnsi="Symbol" w:hint="default"/>
      </w:rPr>
    </w:lvl>
    <w:lvl w:ilvl="1" w:tplc="2C6A3732" w:tentative="1">
      <w:start w:val="1"/>
      <w:numFmt w:val="bullet"/>
      <w:lvlText w:val="o"/>
      <w:lvlJc w:val="left"/>
      <w:pPr>
        <w:ind w:left="1440" w:hanging="360"/>
      </w:pPr>
      <w:rPr>
        <w:rFonts w:ascii="Courier New" w:hAnsi="Courier New" w:cs="Courier New" w:hint="default"/>
      </w:rPr>
    </w:lvl>
    <w:lvl w:ilvl="2" w:tplc="C9DED272" w:tentative="1">
      <w:start w:val="1"/>
      <w:numFmt w:val="bullet"/>
      <w:lvlText w:val=""/>
      <w:lvlJc w:val="left"/>
      <w:pPr>
        <w:ind w:left="2160" w:hanging="360"/>
      </w:pPr>
      <w:rPr>
        <w:rFonts w:ascii="Wingdings" w:hAnsi="Wingdings" w:hint="default"/>
      </w:rPr>
    </w:lvl>
    <w:lvl w:ilvl="3" w:tplc="1616C30C" w:tentative="1">
      <w:start w:val="1"/>
      <w:numFmt w:val="bullet"/>
      <w:lvlText w:val=""/>
      <w:lvlJc w:val="left"/>
      <w:pPr>
        <w:ind w:left="2880" w:hanging="360"/>
      </w:pPr>
      <w:rPr>
        <w:rFonts w:ascii="Symbol" w:hAnsi="Symbol" w:hint="default"/>
      </w:rPr>
    </w:lvl>
    <w:lvl w:ilvl="4" w:tplc="283AAD64" w:tentative="1">
      <w:start w:val="1"/>
      <w:numFmt w:val="bullet"/>
      <w:lvlText w:val="o"/>
      <w:lvlJc w:val="left"/>
      <w:pPr>
        <w:ind w:left="3600" w:hanging="360"/>
      </w:pPr>
      <w:rPr>
        <w:rFonts w:ascii="Courier New" w:hAnsi="Courier New" w:cs="Courier New" w:hint="default"/>
      </w:rPr>
    </w:lvl>
    <w:lvl w:ilvl="5" w:tplc="601432AA" w:tentative="1">
      <w:start w:val="1"/>
      <w:numFmt w:val="bullet"/>
      <w:lvlText w:val=""/>
      <w:lvlJc w:val="left"/>
      <w:pPr>
        <w:ind w:left="4320" w:hanging="360"/>
      </w:pPr>
      <w:rPr>
        <w:rFonts w:ascii="Wingdings" w:hAnsi="Wingdings" w:hint="default"/>
      </w:rPr>
    </w:lvl>
    <w:lvl w:ilvl="6" w:tplc="20665C08" w:tentative="1">
      <w:start w:val="1"/>
      <w:numFmt w:val="bullet"/>
      <w:lvlText w:val=""/>
      <w:lvlJc w:val="left"/>
      <w:pPr>
        <w:ind w:left="5040" w:hanging="360"/>
      </w:pPr>
      <w:rPr>
        <w:rFonts w:ascii="Symbol" w:hAnsi="Symbol" w:hint="default"/>
      </w:rPr>
    </w:lvl>
    <w:lvl w:ilvl="7" w:tplc="29E818BA" w:tentative="1">
      <w:start w:val="1"/>
      <w:numFmt w:val="bullet"/>
      <w:lvlText w:val="o"/>
      <w:lvlJc w:val="left"/>
      <w:pPr>
        <w:ind w:left="5760" w:hanging="360"/>
      </w:pPr>
      <w:rPr>
        <w:rFonts w:ascii="Courier New" w:hAnsi="Courier New" w:cs="Courier New" w:hint="default"/>
      </w:rPr>
    </w:lvl>
    <w:lvl w:ilvl="8" w:tplc="F8602B74" w:tentative="1">
      <w:start w:val="1"/>
      <w:numFmt w:val="bullet"/>
      <w:lvlText w:val=""/>
      <w:lvlJc w:val="left"/>
      <w:pPr>
        <w:ind w:left="6480" w:hanging="360"/>
      </w:pPr>
      <w:rPr>
        <w:rFonts w:ascii="Wingdings" w:hAnsi="Wingdings" w:hint="default"/>
      </w:rPr>
    </w:lvl>
  </w:abstractNum>
  <w:abstractNum w:abstractNumId="21" w15:restartNumberingAfterBreak="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15:restartNumberingAfterBreak="0">
    <w:nsid w:val="6C1A775B"/>
    <w:multiLevelType w:val="hybridMultilevel"/>
    <w:tmpl w:val="834C816C"/>
    <w:lvl w:ilvl="0" w:tplc="71B81286">
      <w:start w:val="1"/>
      <w:numFmt w:val="bullet"/>
      <w:lvlText w:val=""/>
      <w:lvlJc w:val="left"/>
      <w:pPr>
        <w:ind w:left="720" w:hanging="360"/>
      </w:pPr>
      <w:rPr>
        <w:rFonts w:ascii="Symbol" w:hAnsi="Symbol" w:hint="default"/>
      </w:rPr>
    </w:lvl>
    <w:lvl w:ilvl="1" w:tplc="25DCC8EC" w:tentative="1">
      <w:start w:val="1"/>
      <w:numFmt w:val="bullet"/>
      <w:lvlText w:val="o"/>
      <w:lvlJc w:val="left"/>
      <w:pPr>
        <w:ind w:left="1440" w:hanging="360"/>
      </w:pPr>
      <w:rPr>
        <w:rFonts w:ascii="Courier New" w:hAnsi="Courier New" w:cs="Courier New" w:hint="default"/>
      </w:rPr>
    </w:lvl>
    <w:lvl w:ilvl="2" w:tplc="B20AC4AE" w:tentative="1">
      <w:start w:val="1"/>
      <w:numFmt w:val="bullet"/>
      <w:lvlText w:val=""/>
      <w:lvlJc w:val="left"/>
      <w:pPr>
        <w:ind w:left="2160" w:hanging="360"/>
      </w:pPr>
      <w:rPr>
        <w:rFonts w:ascii="Wingdings" w:hAnsi="Wingdings" w:hint="default"/>
      </w:rPr>
    </w:lvl>
    <w:lvl w:ilvl="3" w:tplc="CC8C8FB2" w:tentative="1">
      <w:start w:val="1"/>
      <w:numFmt w:val="bullet"/>
      <w:lvlText w:val=""/>
      <w:lvlJc w:val="left"/>
      <w:pPr>
        <w:ind w:left="2880" w:hanging="360"/>
      </w:pPr>
      <w:rPr>
        <w:rFonts w:ascii="Symbol" w:hAnsi="Symbol" w:hint="default"/>
      </w:rPr>
    </w:lvl>
    <w:lvl w:ilvl="4" w:tplc="1474E5E0" w:tentative="1">
      <w:start w:val="1"/>
      <w:numFmt w:val="bullet"/>
      <w:lvlText w:val="o"/>
      <w:lvlJc w:val="left"/>
      <w:pPr>
        <w:ind w:left="3600" w:hanging="360"/>
      </w:pPr>
      <w:rPr>
        <w:rFonts w:ascii="Courier New" w:hAnsi="Courier New" w:cs="Courier New" w:hint="default"/>
      </w:rPr>
    </w:lvl>
    <w:lvl w:ilvl="5" w:tplc="6C4AD430" w:tentative="1">
      <w:start w:val="1"/>
      <w:numFmt w:val="bullet"/>
      <w:lvlText w:val=""/>
      <w:lvlJc w:val="left"/>
      <w:pPr>
        <w:ind w:left="4320" w:hanging="360"/>
      </w:pPr>
      <w:rPr>
        <w:rFonts w:ascii="Wingdings" w:hAnsi="Wingdings" w:hint="default"/>
      </w:rPr>
    </w:lvl>
    <w:lvl w:ilvl="6" w:tplc="B98A738C" w:tentative="1">
      <w:start w:val="1"/>
      <w:numFmt w:val="bullet"/>
      <w:lvlText w:val=""/>
      <w:lvlJc w:val="left"/>
      <w:pPr>
        <w:ind w:left="5040" w:hanging="360"/>
      </w:pPr>
      <w:rPr>
        <w:rFonts w:ascii="Symbol" w:hAnsi="Symbol" w:hint="default"/>
      </w:rPr>
    </w:lvl>
    <w:lvl w:ilvl="7" w:tplc="27729FD8" w:tentative="1">
      <w:start w:val="1"/>
      <w:numFmt w:val="bullet"/>
      <w:lvlText w:val="o"/>
      <w:lvlJc w:val="left"/>
      <w:pPr>
        <w:ind w:left="5760" w:hanging="360"/>
      </w:pPr>
      <w:rPr>
        <w:rFonts w:ascii="Courier New" w:hAnsi="Courier New" w:cs="Courier New" w:hint="default"/>
      </w:rPr>
    </w:lvl>
    <w:lvl w:ilvl="8" w:tplc="B448C512" w:tentative="1">
      <w:start w:val="1"/>
      <w:numFmt w:val="bullet"/>
      <w:lvlText w:val=""/>
      <w:lvlJc w:val="left"/>
      <w:pPr>
        <w:ind w:left="6480" w:hanging="360"/>
      </w:pPr>
      <w:rPr>
        <w:rFonts w:ascii="Wingdings" w:hAnsi="Wingdings" w:hint="default"/>
      </w:rPr>
    </w:lvl>
  </w:abstractNum>
  <w:abstractNum w:abstractNumId="23" w15:restartNumberingAfterBreak="0">
    <w:nsid w:val="6C902253"/>
    <w:multiLevelType w:val="hybridMultilevel"/>
    <w:tmpl w:val="F33E1960"/>
    <w:lvl w:ilvl="0" w:tplc="85E2A5FC">
      <w:start w:val="1"/>
      <w:numFmt w:val="bullet"/>
      <w:lvlText w:val=""/>
      <w:lvlJc w:val="left"/>
      <w:pPr>
        <w:ind w:left="720" w:hanging="360"/>
      </w:pPr>
      <w:rPr>
        <w:rFonts w:ascii="Symbol" w:hAnsi="Symbol" w:hint="default"/>
      </w:rPr>
    </w:lvl>
    <w:lvl w:ilvl="1" w:tplc="3E78CCB8" w:tentative="1">
      <w:start w:val="1"/>
      <w:numFmt w:val="bullet"/>
      <w:lvlText w:val="o"/>
      <w:lvlJc w:val="left"/>
      <w:pPr>
        <w:ind w:left="1440" w:hanging="360"/>
      </w:pPr>
      <w:rPr>
        <w:rFonts w:ascii="Courier New" w:hAnsi="Courier New" w:cs="Courier New" w:hint="default"/>
      </w:rPr>
    </w:lvl>
    <w:lvl w:ilvl="2" w:tplc="365A6DCE" w:tentative="1">
      <w:start w:val="1"/>
      <w:numFmt w:val="bullet"/>
      <w:lvlText w:val=""/>
      <w:lvlJc w:val="left"/>
      <w:pPr>
        <w:ind w:left="2160" w:hanging="360"/>
      </w:pPr>
      <w:rPr>
        <w:rFonts w:ascii="Wingdings" w:hAnsi="Wingdings" w:hint="default"/>
      </w:rPr>
    </w:lvl>
    <w:lvl w:ilvl="3" w:tplc="F7E481DA" w:tentative="1">
      <w:start w:val="1"/>
      <w:numFmt w:val="bullet"/>
      <w:lvlText w:val=""/>
      <w:lvlJc w:val="left"/>
      <w:pPr>
        <w:ind w:left="2880" w:hanging="360"/>
      </w:pPr>
      <w:rPr>
        <w:rFonts w:ascii="Symbol" w:hAnsi="Symbol" w:hint="default"/>
      </w:rPr>
    </w:lvl>
    <w:lvl w:ilvl="4" w:tplc="F1F29630" w:tentative="1">
      <w:start w:val="1"/>
      <w:numFmt w:val="bullet"/>
      <w:lvlText w:val="o"/>
      <w:lvlJc w:val="left"/>
      <w:pPr>
        <w:ind w:left="3600" w:hanging="360"/>
      </w:pPr>
      <w:rPr>
        <w:rFonts w:ascii="Courier New" w:hAnsi="Courier New" w:cs="Courier New" w:hint="default"/>
      </w:rPr>
    </w:lvl>
    <w:lvl w:ilvl="5" w:tplc="38EE86F2" w:tentative="1">
      <w:start w:val="1"/>
      <w:numFmt w:val="bullet"/>
      <w:lvlText w:val=""/>
      <w:lvlJc w:val="left"/>
      <w:pPr>
        <w:ind w:left="4320" w:hanging="360"/>
      </w:pPr>
      <w:rPr>
        <w:rFonts w:ascii="Wingdings" w:hAnsi="Wingdings" w:hint="default"/>
      </w:rPr>
    </w:lvl>
    <w:lvl w:ilvl="6" w:tplc="542C6BAC" w:tentative="1">
      <w:start w:val="1"/>
      <w:numFmt w:val="bullet"/>
      <w:lvlText w:val=""/>
      <w:lvlJc w:val="left"/>
      <w:pPr>
        <w:ind w:left="5040" w:hanging="360"/>
      </w:pPr>
      <w:rPr>
        <w:rFonts w:ascii="Symbol" w:hAnsi="Symbol" w:hint="default"/>
      </w:rPr>
    </w:lvl>
    <w:lvl w:ilvl="7" w:tplc="FF005082" w:tentative="1">
      <w:start w:val="1"/>
      <w:numFmt w:val="bullet"/>
      <w:lvlText w:val="o"/>
      <w:lvlJc w:val="left"/>
      <w:pPr>
        <w:ind w:left="5760" w:hanging="360"/>
      </w:pPr>
      <w:rPr>
        <w:rFonts w:ascii="Courier New" w:hAnsi="Courier New" w:cs="Courier New" w:hint="default"/>
      </w:rPr>
    </w:lvl>
    <w:lvl w:ilvl="8" w:tplc="E6E810FC" w:tentative="1">
      <w:start w:val="1"/>
      <w:numFmt w:val="bullet"/>
      <w:lvlText w:val=""/>
      <w:lvlJc w:val="left"/>
      <w:pPr>
        <w:ind w:left="6480" w:hanging="360"/>
      </w:pPr>
      <w:rPr>
        <w:rFonts w:ascii="Wingdings" w:hAnsi="Wingdings" w:hint="default"/>
      </w:rPr>
    </w:lvl>
  </w:abstractNum>
  <w:abstractNum w:abstractNumId="24" w15:restartNumberingAfterBreak="0">
    <w:nsid w:val="6EEB0304"/>
    <w:multiLevelType w:val="hybridMultilevel"/>
    <w:tmpl w:val="A6767CB0"/>
    <w:lvl w:ilvl="0" w:tplc="6694D8BE">
      <w:start w:val="1"/>
      <w:numFmt w:val="bullet"/>
      <w:lvlText w:val="o"/>
      <w:lvlJc w:val="left"/>
      <w:pPr>
        <w:ind w:left="720" w:hanging="360"/>
      </w:pPr>
      <w:rPr>
        <w:rFonts w:ascii="Courier New" w:hAnsi="Courier New" w:hint="default"/>
      </w:rPr>
    </w:lvl>
    <w:lvl w:ilvl="1" w:tplc="6ACA31FC" w:tentative="1">
      <w:start w:val="1"/>
      <w:numFmt w:val="bullet"/>
      <w:lvlText w:val="o"/>
      <w:lvlJc w:val="left"/>
      <w:pPr>
        <w:ind w:left="1440" w:hanging="360"/>
      </w:pPr>
      <w:rPr>
        <w:rFonts w:ascii="Courier New" w:hAnsi="Courier New" w:cs="Courier New" w:hint="default"/>
      </w:rPr>
    </w:lvl>
    <w:lvl w:ilvl="2" w:tplc="FD42852C" w:tentative="1">
      <w:start w:val="1"/>
      <w:numFmt w:val="bullet"/>
      <w:lvlText w:val=""/>
      <w:lvlJc w:val="left"/>
      <w:pPr>
        <w:ind w:left="2160" w:hanging="360"/>
      </w:pPr>
      <w:rPr>
        <w:rFonts w:ascii="Wingdings" w:hAnsi="Wingdings" w:hint="default"/>
      </w:rPr>
    </w:lvl>
    <w:lvl w:ilvl="3" w:tplc="4D6CAEA2" w:tentative="1">
      <w:start w:val="1"/>
      <w:numFmt w:val="bullet"/>
      <w:lvlText w:val=""/>
      <w:lvlJc w:val="left"/>
      <w:pPr>
        <w:ind w:left="2880" w:hanging="360"/>
      </w:pPr>
      <w:rPr>
        <w:rFonts w:ascii="Symbol" w:hAnsi="Symbol" w:hint="default"/>
      </w:rPr>
    </w:lvl>
    <w:lvl w:ilvl="4" w:tplc="0D5852D2" w:tentative="1">
      <w:start w:val="1"/>
      <w:numFmt w:val="bullet"/>
      <w:lvlText w:val="o"/>
      <w:lvlJc w:val="left"/>
      <w:pPr>
        <w:ind w:left="3600" w:hanging="360"/>
      </w:pPr>
      <w:rPr>
        <w:rFonts w:ascii="Courier New" w:hAnsi="Courier New" w:cs="Courier New" w:hint="default"/>
      </w:rPr>
    </w:lvl>
    <w:lvl w:ilvl="5" w:tplc="ACC6AFD8" w:tentative="1">
      <w:start w:val="1"/>
      <w:numFmt w:val="bullet"/>
      <w:lvlText w:val=""/>
      <w:lvlJc w:val="left"/>
      <w:pPr>
        <w:ind w:left="4320" w:hanging="360"/>
      </w:pPr>
      <w:rPr>
        <w:rFonts w:ascii="Wingdings" w:hAnsi="Wingdings" w:hint="default"/>
      </w:rPr>
    </w:lvl>
    <w:lvl w:ilvl="6" w:tplc="5F18A76A" w:tentative="1">
      <w:start w:val="1"/>
      <w:numFmt w:val="bullet"/>
      <w:lvlText w:val=""/>
      <w:lvlJc w:val="left"/>
      <w:pPr>
        <w:ind w:left="5040" w:hanging="360"/>
      </w:pPr>
      <w:rPr>
        <w:rFonts w:ascii="Symbol" w:hAnsi="Symbol" w:hint="default"/>
      </w:rPr>
    </w:lvl>
    <w:lvl w:ilvl="7" w:tplc="39A4D15E" w:tentative="1">
      <w:start w:val="1"/>
      <w:numFmt w:val="bullet"/>
      <w:lvlText w:val="o"/>
      <w:lvlJc w:val="left"/>
      <w:pPr>
        <w:ind w:left="5760" w:hanging="360"/>
      </w:pPr>
      <w:rPr>
        <w:rFonts w:ascii="Courier New" w:hAnsi="Courier New" w:cs="Courier New" w:hint="default"/>
      </w:rPr>
    </w:lvl>
    <w:lvl w:ilvl="8" w:tplc="B90238AA" w:tentative="1">
      <w:start w:val="1"/>
      <w:numFmt w:val="bullet"/>
      <w:lvlText w:val=""/>
      <w:lvlJc w:val="left"/>
      <w:pPr>
        <w:ind w:left="6480" w:hanging="360"/>
      </w:pPr>
      <w:rPr>
        <w:rFonts w:ascii="Wingdings" w:hAnsi="Wingdings" w:hint="default"/>
      </w:rPr>
    </w:lvl>
  </w:abstractNum>
  <w:abstractNum w:abstractNumId="25" w15:restartNumberingAfterBreak="0">
    <w:nsid w:val="71191115"/>
    <w:multiLevelType w:val="hybridMultilevel"/>
    <w:tmpl w:val="ECF8770A"/>
    <w:lvl w:ilvl="0" w:tplc="55865CCE">
      <w:start w:val="1"/>
      <w:numFmt w:val="bullet"/>
      <w:lvlText w:val=""/>
      <w:lvlJc w:val="left"/>
      <w:pPr>
        <w:ind w:left="720" w:hanging="360"/>
      </w:pPr>
      <w:rPr>
        <w:rFonts w:ascii="Symbol" w:hAnsi="Symbol" w:hint="default"/>
      </w:rPr>
    </w:lvl>
    <w:lvl w:ilvl="1" w:tplc="E70692F4" w:tentative="1">
      <w:start w:val="1"/>
      <w:numFmt w:val="bullet"/>
      <w:lvlText w:val="o"/>
      <w:lvlJc w:val="left"/>
      <w:pPr>
        <w:ind w:left="1440" w:hanging="360"/>
      </w:pPr>
      <w:rPr>
        <w:rFonts w:ascii="Courier New" w:hAnsi="Courier New" w:cs="Courier New" w:hint="default"/>
      </w:rPr>
    </w:lvl>
    <w:lvl w:ilvl="2" w:tplc="28349680" w:tentative="1">
      <w:start w:val="1"/>
      <w:numFmt w:val="bullet"/>
      <w:lvlText w:val=""/>
      <w:lvlJc w:val="left"/>
      <w:pPr>
        <w:ind w:left="2160" w:hanging="360"/>
      </w:pPr>
      <w:rPr>
        <w:rFonts w:ascii="Wingdings" w:hAnsi="Wingdings" w:hint="default"/>
      </w:rPr>
    </w:lvl>
    <w:lvl w:ilvl="3" w:tplc="1F50A632" w:tentative="1">
      <w:start w:val="1"/>
      <w:numFmt w:val="bullet"/>
      <w:lvlText w:val=""/>
      <w:lvlJc w:val="left"/>
      <w:pPr>
        <w:ind w:left="2880" w:hanging="360"/>
      </w:pPr>
      <w:rPr>
        <w:rFonts w:ascii="Symbol" w:hAnsi="Symbol" w:hint="default"/>
      </w:rPr>
    </w:lvl>
    <w:lvl w:ilvl="4" w:tplc="7AEADAAA" w:tentative="1">
      <w:start w:val="1"/>
      <w:numFmt w:val="bullet"/>
      <w:lvlText w:val="o"/>
      <w:lvlJc w:val="left"/>
      <w:pPr>
        <w:ind w:left="3600" w:hanging="360"/>
      </w:pPr>
      <w:rPr>
        <w:rFonts w:ascii="Courier New" w:hAnsi="Courier New" w:cs="Courier New" w:hint="default"/>
      </w:rPr>
    </w:lvl>
    <w:lvl w:ilvl="5" w:tplc="35AA3F90" w:tentative="1">
      <w:start w:val="1"/>
      <w:numFmt w:val="bullet"/>
      <w:lvlText w:val=""/>
      <w:lvlJc w:val="left"/>
      <w:pPr>
        <w:ind w:left="4320" w:hanging="360"/>
      </w:pPr>
      <w:rPr>
        <w:rFonts w:ascii="Wingdings" w:hAnsi="Wingdings" w:hint="default"/>
      </w:rPr>
    </w:lvl>
    <w:lvl w:ilvl="6" w:tplc="C79069A0" w:tentative="1">
      <w:start w:val="1"/>
      <w:numFmt w:val="bullet"/>
      <w:lvlText w:val=""/>
      <w:lvlJc w:val="left"/>
      <w:pPr>
        <w:ind w:left="5040" w:hanging="360"/>
      </w:pPr>
      <w:rPr>
        <w:rFonts w:ascii="Symbol" w:hAnsi="Symbol" w:hint="default"/>
      </w:rPr>
    </w:lvl>
    <w:lvl w:ilvl="7" w:tplc="B04AB4B8" w:tentative="1">
      <w:start w:val="1"/>
      <w:numFmt w:val="bullet"/>
      <w:lvlText w:val="o"/>
      <w:lvlJc w:val="left"/>
      <w:pPr>
        <w:ind w:left="5760" w:hanging="360"/>
      </w:pPr>
      <w:rPr>
        <w:rFonts w:ascii="Courier New" w:hAnsi="Courier New" w:cs="Courier New" w:hint="default"/>
      </w:rPr>
    </w:lvl>
    <w:lvl w:ilvl="8" w:tplc="6D9C6D72" w:tentative="1">
      <w:start w:val="1"/>
      <w:numFmt w:val="bullet"/>
      <w:lvlText w:val=""/>
      <w:lvlJc w:val="left"/>
      <w:pPr>
        <w:ind w:left="6480" w:hanging="360"/>
      </w:pPr>
      <w:rPr>
        <w:rFonts w:ascii="Wingdings" w:hAnsi="Wingdings" w:hint="default"/>
      </w:rPr>
    </w:lvl>
  </w:abstractNum>
  <w:abstractNum w:abstractNumId="26" w15:restartNumberingAfterBreak="0">
    <w:nsid w:val="75690F6C"/>
    <w:multiLevelType w:val="hybridMultilevel"/>
    <w:tmpl w:val="A2A630D4"/>
    <w:lvl w:ilvl="0" w:tplc="08DC3760">
      <w:start w:val="1"/>
      <w:numFmt w:val="bullet"/>
      <w:lvlText w:val=""/>
      <w:lvlJc w:val="left"/>
      <w:pPr>
        <w:ind w:left="774" w:hanging="360"/>
      </w:pPr>
      <w:rPr>
        <w:rFonts w:ascii="Symbol" w:hAnsi="Symbol" w:hint="default"/>
      </w:rPr>
    </w:lvl>
    <w:lvl w:ilvl="1" w:tplc="BD608798">
      <w:start w:val="1"/>
      <w:numFmt w:val="bullet"/>
      <w:lvlText w:val="o"/>
      <w:lvlJc w:val="left"/>
      <w:pPr>
        <w:ind w:left="1494" w:hanging="360"/>
      </w:pPr>
      <w:rPr>
        <w:rFonts w:ascii="Courier New" w:hAnsi="Courier New" w:cs="Courier New" w:hint="default"/>
      </w:rPr>
    </w:lvl>
    <w:lvl w:ilvl="2" w:tplc="5E705162" w:tentative="1">
      <w:start w:val="1"/>
      <w:numFmt w:val="bullet"/>
      <w:lvlText w:val=""/>
      <w:lvlJc w:val="left"/>
      <w:pPr>
        <w:ind w:left="2214" w:hanging="360"/>
      </w:pPr>
      <w:rPr>
        <w:rFonts w:ascii="Wingdings" w:hAnsi="Wingdings" w:hint="default"/>
      </w:rPr>
    </w:lvl>
    <w:lvl w:ilvl="3" w:tplc="930244BC" w:tentative="1">
      <w:start w:val="1"/>
      <w:numFmt w:val="bullet"/>
      <w:lvlText w:val=""/>
      <w:lvlJc w:val="left"/>
      <w:pPr>
        <w:ind w:left="2934" w:hanging="360"/>
      </w:pPr>
      <w:rPr>
        <w:rFonts w:ascii="Symbol" w:hAnsi="Symbol" w:hint="default"/>
      </w:rPr>
    </w:lvl>
    <w:lvl w:ilvl="4" w:tplc="3EB4F0EA" w:tentative="1">
      <w:start w:val="1"/>
      <w:numFmt w:val="bullet"/>
      <w:lvlText w:val="o"/>
      <w:lvlJc w:val="left"/>
      <w:pPr>
        <w:ind w:left="3654" w:hanging="360"/>
      </w:pPr>
      <w:rPr>
        <w:rFonts w:ascii="Courier New" w:hAnsi="Courier New" w:cs="Courier New" w:hint="default"/>
      </w:rPr>
    </w:lvl>
    <w:lvl w:ilvl="5" w:tplc="D654DB32" w:tentative="1">
      <w:start w:val="1"/>
      <w:numFmt w:val="bullet"/>
      <w:lvlText w:val=""/>
      <w:lvlJc w:val="left"/>
      <w:pPr>
        <w:ind w:left="4374" w:hanging="360"/>
      </w:pPr>
      <w:rPr>
        <w:rFonts w:ascii="Wingdings" w:hAnsi="Wingdings" w:hint="default"/>
      </w:rPr>
    </w:lvl>
    <w:lvl w:ilvl="6" w:tplc="B5F0440A" w:tentative="1">
      <w:start w:val="1"/>
      <w:numFmt w:val="bullet"/>
      <w:lvlText w:val=""/>
      <w:lvlJc w:val="left"/>
      <w:pPr>
        <w:ind w:left="5094" w:hanging="360"/>
      </w:pPr>
      <w:rPr>
        <w:rFonts w:ascii="Symbol" w:hAnsi="Symbol" w:hint="default"/>
      </w:rPr>
    </w:lvl>
    <w:lvl w:ilvl="7" w:tplc="B85AF008" w:tentative="1">
      <w:start w:val="1"/>
      <w:numFmt w:val="bullet"/>
      <w:lvlText w:val="o"/>
      <w:lvlJc w:val="left"/>
      <w:pPr>
        <w:ind w:left="5814" w:hanging="360"/>
      </w:pPr>
      <w:rPr>
        <w:rFonts w:ascii="Courier New" w:hAnsi="Courier New" w:cs="Courier New" w:hint="default"/>
      </w:rPr>
    </w:lvl>
    <w:lvl w:ilvl="8" w:tplc="FA66D574" w:tentative="1">
      <w:start w:val="1"/>
      <w:numFmt w:val="bullet"/>
      <w:lvlText w:val=""/>
      <w:lvlJc w:val="left"/>
      <w:pPr>
        <w:ind w:left="6534" w:hanging="360"/>
      </w:pPr>
      <w:rPr>
        <w:rFonts w:ascii="Wingdings" w:hAnsi="Wingdings" w:hint="default"/>
      </w:rPr>
    </w:lvl>
  </w:abstractNum>
  <w:abstractNum w:abstractNumId="27" w15:restartNumberingAfterBreak="0">
    <w:nsid w:val="79255720"/>
    <w:multiLevelType w:val="hybridMultilevel"/>
    <w:tmpl w:val="803884A4"/>
    <w:lvl w:ilvl="0" w:tplc="DF3EF9FC">
      <w:start w:val="1"/>
      <w:numFmt w:val="decimal"/>
      <w:pStyle w:val="ListNumer"/>
      <w:lvlText w:val="%1."/>
      <w:lvlJc w:val="left"/>
      <w:pPr>
        <w:ind w:left="720" w:hanging="360"/>
      </w:pPr>
      <w:rPr>
        <w:rFonts w:hint="default"/>
      </w:rPr>
    </w:lvl>
    <w:lvl w:ilvl="1" w:tplc="D56ABA96" w:tentative="1">
      <w:start w:val="1"/>
      <w:numFmt w:val="lowerLetter"/>
      <w:lvlText w:val="%2."/>
      <w:lvlJc w:val="left"/>
      <w:pPr>
        <w:ind w:left="1440" w:hanging="360"/>
      </w:pPr>
    </w:lvl>
    <w:lvl w:ilvl="2" w:tplc="88547CCE" w:tentative="1">
      <w:start w:val="1"/>
      <w:numFmt w:val="lowerRoman"/>
      <w:lvlText w:val="%3."/>
      <w:lvlJc w:val="right"/>
      <w:pPr>
        <w:ind w:left="2160" w:hanging="180"/>
      </w:pPr>
    </w:lvl>
    <w:lvl w:ilvl="3" w:tplc="8AC88CFC" w:tentative="1">
      <w:start w:val="1"/>
      <w:numFmt w:val="decimal"/>
      <w:lvlText w:val="%4."/>
      <w:lvlJc w:val="left"/>
      <w:pPr>
        <w:ind w:left="2880" w:hanging="360"/>
      </w:pPr>
    </w:lvl>
    <w:lvl w:ilvl="4" w:tplc="16BCA956" w:tentative="1">
      <w:start w:val="1"/>
      <w:numFmt w:val="lowerLetter"/>
      <w:lvlText w:val="%5."/>
      <w:lvlJc w:val="left"/>
      <w:pPr>
        <w:ind w:left="3600" w:hanging="360"/>
      </w:pPr>
    </w:lvl>
    <w:lvl w:ilvl="5" w:tplc="BE044B8E" w:tentative="1">
      <w:start w:val="1"/>
      <w:numFmt w:val="lowerRoman"/>
      <w:lvlText w:val="%6."/>
      <w:lvlJc w:val="right"/>
      <w:pPr>
        <w:ind w:left="4320" w:hanging="180"/>
      </w:pPr>
    </w:lvl>
    <w:lvl w:ilvl="6" w:tplc="07384C08" w:tentative="1">
      <w:start w:val="1"/>
      <w:numFmt w:val="decimal"/>
      <w:lvlText w:val="%7."/>
      <w:lvlJc w:val="left"/>
      <w:pPr>
        <w:ind w:left="5040" w:hanging="360"/>
      </w:pPr>
    </w:lvl>
    <w:lvl w:ilvl="7" w:tplc="21BCAE16" w:tentative="1">
      <w:start w:val="1"/>
      <w:numFmt w:val="lowerLetter"/>
      <w:lvlText w:val="%8."/>
      <w:lvlJc w:val="left"/>
      <w:pPr>
        <w:ind w:left="5760" w:hanging="360"/>
      </w:pPr>
    </w:lvl>
    <w:lvl w:ilvl="8" w:tplc="F050DFB0" w:tentative="1">
      <w:start w:val="1"/>
      <w:numFmt w:val="lowerRoman"/>
      <w:lvlText w:val="%9."/>
      <w:lvlJc w:val="right"/>
      <w:pPr>
        <w:ind w:left="6480" w:hanging="180"/>
      </w:pPr>
    </w:lvl>
  </w:abstractNum>
  <w:num w:numId="1" w16cid:durableId="1980764032">
    <w:abstractNumId w:val="5"/>
  </w:num>
  <w:num w:numId="2" w16cid:durableId="2057191852">
    <w:abstractNumId w:val="3"/>
  </w:num>
  <w:num w:numId="3" w16cid:durableId="44257252">
    <w:abstractNumId w:val="2"/>
  </w:num>
  <w:num w:numId="4" w16cid:durableId="1559627506">
    <w:abstractNumId w:val="1"/>
  </w:num>
  <w:num w:numId="5" w16cid:durableId="2026900115">
    <w:abstractNumId w:val="18"/>
  </w:num>
  <w:num w:numId="6" w16cid:durableId="1142841970">
    <w:abstractNumId w:val="21"/>
  </w:num>
  <w:num w:numId="7" w16cid:durableId="468473121">
    <w:abstractNumId w:val="0"/>
    <w:lvlOverride w:ilvl="0">
      <w:startOverride w:val="1"/>
    </w:lvlOverride>
  </w:num>
  <w:num w:numId="8" w16cid:durableId="1639996071">
    <w:abstractNumId w:val="27"/>
  </w:num>
  <w:num w:numId="9" w16cid:durableId="1027020082">
    <w:abstractNumId w:val="4"/>
  </w:num>
  <w:num w:numId="10" w16cid:durableId="1808351665">
    <w:abstractNumId w:val="13"/>
  </w:num>
  <w:num w:numId="11" w16cid:durableId="1612006705">
    <w:abstractNumId w:val="20"/>
  </w:num>
  <w:num w:numId="12" w16cid:durableId="46027761">
    <w:abstractNumId w:val="24"/>
  </w:num>
  <w:num w:numId="13" w16cid:durableId="1183087713">
    <w:abstractNumId w:val="14"/>
  </w:num>
  <w:num w:numId="14" w16cid:durableId="395251174">
    <w:abstractNumId w:val="26"/>
  </w:num>
  <w:num w:numId="15" w16cid:durableId="481241497">
    <w:abstractNumId w:val="9"/>
  </w:num>
  <w:num w:numId="16" w16cid:durableId="2067797871">
    <w:abstractNumId w:val="6"/>
  </w:num>
  <w:num w:numId="17" w16cid:durableId="145246962">
    <w:abstractNumId w:val="7"/>
  </w:num>
  <w:num w:numId="18" w16cid:durableId="1564637869">
    <w:abstractNumId w:val="1"/>
    <w:lvlOverride w:ilvl="0">
      <w:startOverride w:val="1"/>
    </w:lvlOverride>
  </w:num>
  <w:num w:numId="19" w16cid:durableId="1815027865">
    <w:abstractNumId w:val="4"/>
    <w:lvlOverride w:ilvl="0">
      <w:startOverride w:val="1"/>
    </w:lvlOverride>
  </w:num>
  <w:num w:numId="20" w16cid:durableId="1932591743">
    <w:abstractNumId w:val="4"/>
    <w:lvlOverride w:ilvl="0">
      <w:startOverride w:val="1"/>
    </w:lvlOverride>
  </w:num>
  <w:num w:numId="21" w16cid:durableId="465977213">
    <w:abstractNumId w:val="25"/>
  </w:num>
  <w:num w:numId="22" w16cid:durableId="2041394036">
    <w:abstractNumId w:val="4"/>
    <w:lvlOverride w:ilvl="0">
      <w:startOverride w:val="1"/>
    </w:lvlOverride>
  </w:num>
  <w:num w:numId="23" w16cid:durableId="843596962">
    <w:abstractNumId w:val="11"/>
  </w:num>
  <w:num w:numId="24" w16cid:durableId="1162938277">
    <w:abstractNumId w:val="4"/>
    <w:lvlOverride w:ilvl="0">
      <w:startOverride w:val="1"/>
    </w:lvlOverride>
  </w:num>
  <w:num w:numId="25" w16cid:durableId="682709928">
    <w:abstractNumId w:val="4"/>
    <w:lvlOverride w:ilvl="0">
      <w:startOverride w:val="1"/>
    </w:lvlOverride>
  </w:num>
  <w:num w:numId="26" w16cid:durableId="1132672912">
    <w:abstractNumId w:val="4"/>
    <w:lvlOverride w:ilvl="0">
      <w:startOverride w:val="1"/>
    </w:lvlOverride>
  </w:num>
  <w:num w:numId="27" w16cid:durableId="825439371">
    <w:abstractNumId w:val="4"/>
    <w:lvlOverride w:ilvl="0">
      <w:startOverride w:val="1"/>
    </w:lvlOverride>
  </w:num>
  <w:num w:numId="28" w16cid:durableId="355348112">
    <w:abstractNumId w:val="23"/>
  </w:num>
  <w:num w:numId="29" w16cid:durableId="1085883295">
    <w:abstractNumId w:val="22"/>
  </w:num>
  <w:num w:numId="30" w16cid:durableId="1023241735">
    <w:abstractNumId w:val="10"/>
  </w:num>
  <w:num w:numId="31" w16cid:durableId="1056123589">
    <w:abstractNumId w:val="16"/>
  </w:num>
  <w:num w:numId="32" w16cid:durableId="940524486">
    <w:abstractNumId w:val="8"/>
  </w:num>
  <w:num w:numId="33" w16cid:durableId="1371564747">
    <w:abstractNumId w:val="4"/>
    <w:lvlOverride w:ilvl="0">
      <w:startOverride w:val="1"/>
    </w:lvlOverride>
  </w:num>
  <w:num w:numId="34" w16cid:durableId="538708987">
    <w:abstractNumId w:val="19"/>
  </w:num>
  <w:num w:numId="35" w16cid:durableId="28073592">
    <w:abstractNumId w:val="12"/>
  </w:num>
  <w:num w:numId="36" w16cid:durableId="1575119180">
    <w:abstractNumId w:val="15"/>
  </w:num>
  <w:num w:numId="37" w16cid:durableId="829098566">
    <w:abstractNumId w:val="4"/>
    <w:lvlOverride w:ilvl="0">
      <w:startOverride w:val="1"/>
    </w:lvlOverride>
  </w:num>
  <w:num w:numId="38" w16cid:durableId="81680417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0BB"/>
    <w:rsid w:val="00002921"/>
    <w:rsid w:val="0000375C"/>
    <w:rsid w:val="0000453F"/>
    <w:rsid w:val="00005572"/>
    <w:rsid w:val="0000634F"/>
    <w:rsid w:val="00006757"/>
    <w:rsid w:val="00010194"/>
    <w:rsid w:val="0001038C"/>
    <w:rsid w:val="00013254"/>
    <w:rsid w:val="00015CA9"/>
    <w:rsid w:val="00017ED8"/>
    <w:rsid w:val="00020300"/>
    <w:rsid w:val="00021BF0"/>
    <w:rsid w:val="00022284"/>
    <w:rsid w:val="000237C1"/>
    <w:rsid w:val="00027D40"/>
    <w:rsid w:val="00030097"/>
    <w:rsid w:val="00032117"/>
    <w:rsid w:val="0003480D"/>
    <w:rsid w:val="0003751E"/>
    <w:rsid w:val="00040978"/>
    <w:rsid w:val="0004164B"/>
    <w:rsid w:val="000429C1"/>
    <w:rsid w:val="000431C1"/>
    <w:rsid w:val="00043323"/>
    <w:rsid w:val="0005266B"/>
    <w:rsid w:val="00055043"/>
    <w:rsid w:val="00055FB9"/>
    <w:rsid w:val="000575E4"/>
    <w:rsid w:val="00057E4C"/>
    <w:rsid w:val="00060B7E"/>
    <w:rsid w:val="00061FBE"/>
    <w:rsid w:val="00066946"/>
    <w:rsid w:val="00066CB7"/>
    <w:rsid w:val="00067FA4"/>
    <w:rsid w:val="00070359"/>
    <w:rsid w:val="00070B54"/>
    <w:rsid w:val="00070C23"/>
    <w:rsid w:val="0007219A"/>
    <w:rsid w:val="0007347F"/>
    <w:rsid w:val="00073617"/>
    <w:rsid w:val="0007375C"/>
    <w:rsid w:val="00074A2C"/>
    <w:rsid w:val="000753AB"/>
    <w:rsid w:val="00076389"/>
    <w:rsid w:val="0007752B"/>
    <w:rsid w:val="00077788"/>
    <w:rsid w:val="000777FA"/>
    <w:rsid w:val="000831CB"/>
    <w:rsid w:val="00084FD8"/>
    <w:rsid w:val="000862A5"/>
    <w:rsid w:val="00087631"/>
    <w:rsid w:val="0008777E"/>
    <w:rsid w:val="000A03BB"/>
    <w:rsid w:val="000A1B3E"/>
    <w:rsid w:val="000A6B94"/>
    <w:rsid w:val="000B1F98"/>
    <w:rsid w:val="000B2E23"/>
    <w:rsid w:val="000B2FBC"/>
    <w:rsid w:val="000B34DB"/>
    <w:rsid w:val="000B5B29"/>
    <w:rsid w:val="000C1A3F"/>
    <w:rsid w:val="000C319B"/>
    <w:rsid w:val="000C591A"/>
    <w:rsid w:val="000C63FF"/>
    <w:rsid w:val="000D101F"/>
    <w:rsid w:val="000D134F"/>
    <w:rsid w:val="000D1F7C"/>
    <w:rsid w:val="000D2083"/>
    <w:rsid w:val="000D381A"/>
    <w:rsid w:val="000D5768"/>
    <w:rsid w:val="000D73B6"/>
    <w:rsid w:val="000D73C1"/>
    <w:rsid w:val="000E174A"/>
    <w:rsid w:val="000E35DA"/>
    <w:rsid w:val="000E6E62"/>
    <w:rsid w:val="000E7843"/>
    <w:rsid w:val="00102162"/>
    <w:rsid w:val="00102C10"/>
    <w:rsid w:val="0011569B"/>
    <w:rsid w:val="001163C1"/>
    <w:rsid w:val="0012161F"/>
    <w:rsid w:val="00127F05"/>
    <w:rsid w:val="001364DD"/>
    <w:rsid w:val="00136A48"/>
    <w:rsid w:val="0013773B"/>
    <w:rsid w:val="001403C0"/>
    <w:rsid w:val="0014158C"/>
    <w:rsid w:val="00145C38"/>
    <w:rsid w:val="0014620A"/>
    <w:rsid w:val="00147D56"/>
    <w:rsid w:val="00151D0E"/>
    <w:rsid w:val="00152FDF"/>
    <w:rsid w:val="00156DF6"/>
    <w:rsid w:val="00161D76"/>
    <w:rsid w:val="00162110"/>
    <w:rsid w:val="00171545"/>
    <w:rsid w:val="001725DC"/>
    <w:rsid w:val="001736F3"/>
    <w:rsid w:val="00173997"/>
    <w:rsid w:val="00175522"/>
    <w:rsid w:val="0018047D"/>
    <w:rsid w:val="001809D3"/>
    <w:rsid w:val="001840B0"/>
    <w:rsid w:val="00185EF2"/>
    <w:rsid w:val="00190B2D"/>
    <w:rsid w:val="00193A36"/>
    <w:rsid w:val="001A5E07"/>
    <w:rsid w:val="001A7A9E"/>
    <w:rsid w:val="001B1D30"/>
    <w:rsid w:val="001B4674"/>
    <w:rsid w:val="001B4D6B"/>
    <w:rsid w:val="001B6B47"/>
    <w:rsid w:val="001C1F52"/>
    <w:rsid w:val="001C3894"/>
    <w:rsid w:val="001D18DF"/>
    <w:rsid w:val="001D36A5"/>
    <w:rsid w:val="001D373E"/>
    <w:rsid w:val="001E4A62"/>
    <w:rsid w:val="001E5E46"/>
    <w:rsid w:val="001E64CE"/>
    <w:rsid w:val="001E7F90"/>
    <w:rsid w:val="001F0DDD"/>
    <w:rsid w:val="001F318C"/>
    <w:rsid w:val="001F4118"/>
    <w:rsid w:val="001F44F8"/>
    <w:rsid w:val="001F5185"/>
    <w:rsid w:val="0020392F"/>
    <w:rsid w:val="0020640F"/>
    <w:rsid w:val="00206681"/>
    <w:rsid w:val="0021198C"/>
    <w:rsid w:val="00212C2F"/>
    <w:rsid w:val="00215DFC"/>
    <w:rsid w:val="00223DE6"/>
    <w:rsid w:val="002249F3"/>
    <w:rsid w:val="00234D07"/>
    <w:rsid w:val="00235A71"/>
    <w:rsid w:val="00240F00"/>
    <w:rsid w:val="002414F5"/>
    <w:rsid w:val="00241BD4"/>
    <w:rsid w:val="00243478"/>
    <w:rsid w:val="00243986"/>
    <w:rsid w:val="0024537D"/>
    <w:rsid w:val="0024639A"/>
    <w:rsid w:val="00246954"/>
    <w:rsid w:val="0025005D"/>
    <w:rsid w:val="00250BBE"/>
    <w:rsid w:val="00252ED0"/>
    <w:rsid w:val="0025309C"/>
    <w:rsid w:val="00255662"/>
    <w:rsid w:val="002560C6"/>
    <w:rsid w:val="00270C2F"/>
    <w:rsid w:val="00272EE4"/>
    <w:rsid w:val="0027407C"/>
    <w:rsid w:val="0028239C"/>
    <w:rsid w:val="002834F0"/>
    <w:rsid w:val="002871A1"/>
    <w:rsid w:val="00292EE6"/>
    <w:rsid w:val="00294013"/>
    <w:rsid w:val="00294A44"/>
    <w:rsid w:val="00296CB0"/>
    <w:rsid w:val="002A0455"/>
    <w:rsid w:val="002A0B15"/>
    <w:rsid w:val="002A3B0D"/>
    <w:rsid w:val="002B1549"/>
    <w:rsid w:val="002B18A1"/>
    <w:rsid w:val="002B37A4"/>
    <w:rsid w:val="002B3FC0"/>
    <w:rsid w:val="002C244C"/>
    <w:rsid w:val="002C2738"/>
    <w:rsid w:val="002C2D60"/>
    <w:rsid w:val="002C539E"/>
    <w:rsid w:val="002C6C94"/>
    <w:rsid w:val="002D117E"/>
    <w:rsid w:val="002D5FC1"/>
    <w:rsid w:val="002D6A34"/>
    <w:rsid w:val="002D7107"/>
    <w:rsid w:val="002E1657"/>
    <w:rsid w:val="002E26CE"/>
    <w:rsid w:val="002E5756"/>
    <w:rsid w:val="002E737F"/>
    <w:rsid w:val="002F3DB8"/>
    <w:rsid w:val="003028EA"/>
    <w:rsid w:val="00305724"/>
    <w:rsid w:val="00310D01"/>
    <w:rsid w:val="00317D00"/>
    <w:rsid w:val="003229BA"/>
    <w:rsid w:val="00322C22"/>
    <w:rsid w:val="00323178"/>
    <w:rsid w:val="00323E45"/>
    <w:rsid w:val="00327FDE"/>
    <w:rsid w:val="00330111"/>
    <w:rsid w:val="00331420"/>
    <w:rsid w:val="00343274"/>
    <w:rsid w:val="00345EC8"/>
    <w:rsid w:val="003460B4"/>
    <w:rsid w:val="00350728"/>
    <w:rsid w:val="003534CF"/>
    <w:rsid w:val="0035403C"/>
    <w:rsid w:val="00355947"/>
    <w:rsid w:val="00357B96"/>
    <w:rsid w:val="00357FA9"/>
    <w:rsid w:val="00361A0E"/>
    <w:rsid w:val="00361D2E"/>
    <w:rsid w:val="00361DE8"/>
    <w:rsid w:val="0036267C"/>
    <w:rsid w:val="00364CE1"/>
    <w:rsid w:val="003656DC"/>
    <w:rsid w:val="0036590E"/>
    <w:rsid w:val="00372178"/>
    <w:rsid w:val="00374B18"/>
    <w:rsid w:val="003752FB"/>
    <w:rsid w:val="003757BE"/>
    <w:rsid w:val="00377D7B"/>
    <w:rsid w:val="00387018"/>
    <w:rsid w:val="00387D31"/>
    <w:rsid w:val="003923C7"/>
    <w:rsid w:val="003948DB"/>
    <w:rsid w:val="00396E9F"/>
    <w:rsid w:val="003A25B6"/>
    <w:rsid w:val="003A347F"/>
    <w:rsid w:val="003A78DF"/>
    <w:rsid w:val="003B1E08"/>
    <w:rsid w:val="003B1F71"/>
    <w:rsid w:val="003B2254"/>
    <w:rsid w:val="003B3355"/>
    <w:rsid w:val="003B54AB"/>
    <w:rsid w:val="003B586C"/>
    <w:rsid w:val="003B61FD"/>
    <w:rsid w:val="003B7C0C"/>
    <w:rsid w:val="003C07F9"/>
    <w:rsid w:val="003C2E07"/>
    <w:rsid w:val="003C359A"/>
    <w:rsid w:val="003C4A8E"/>
    <w:rsid w:val="003D2E76"/>
    <w:rsid w:val="003D49EA"/>
    <w:rsid w:val="003D4F61"/>
    <w:rsid w:val="003D5334"/>
    <w:rsid w:val="003D635F"/>
    <w:rsid w:val="003D64AB"/>
    <w:rsid w:val="003D669D"/>
    <w:rsid w:val="003E2EC3"/>
    <w:rsid w:val="003E3B1E"/>
    <w:rsid w:val="003E73A8"/>
    <w:rsid w:val="003E78A6"/>
    <w:rsid w:val="003F05CD"/>
    <w:rsid w:val="003F63AE"/>
    <w:rsid w:val="00402E40"/>
    <w:rsid w:val="004063C6"/>
    <w:rsid w:val="00406CE9"/>
    <w:rsid w:val="00413E80"/>
    <w:rsid w:val="00415171"/>
    <w:rsid w:val="0041521A"/>
    <w:rsid w:val="00417E0B"/>
    <w:rsid w:val="00420E5E"/>
    <w:rsid w:val="00424248"/>
    <w:rsid w:val="00425D52"/>
    <w:rsid w:val="00426913"/>
    <w:rsid w:val="004303A4"/>
    <w:rsid w:val="00430BC9"/>
    <w:rsid w:val="00435D2A"/>
    <w:rsid w:val="004417D3"/>
    <w:rsid w:val="0044284F"/>
    <w:rsid w:val="0045090F"/>
    <w:rsid w:val="004528A0"/>
    <w:rsid w:val="0045627A"/>
    <w:rsid w:val="004664B6"/>
    <w:rsid w:val="00470A3B"/>
    <w:rsid w:val="0047193B"/>
    <w:rsid w:val="00471EE1"/>
    <w:rsid w:val="00474E1A"/>
    <w:rsid w:val="004831EE"/>
    <w:rsid w:val="00486060"/>
    <w:rsid w:val="00487803"/>
    <w:rsid w:val="004914B4"/>
    <w:rsid w:val="00491EA2"/>
    <w:rsid w:val="0049299A"/>
    <w:rsid w:val="0049389A"/>
    <w:rsid w:val="00495891"/>
    <w:rsid w:val="00497569"/>
    <w:rsid w:val="004A0497"/>
    <w:rsid w:val="004A11CB"/>
    <w:rsid w:val="004A22D4"/>
    <w:rsid w:val="004A31E3"/>
    <w:rsid w:val="004A3798"/>
    <w:rsid w:val="004A5569"/>
    <w:rsid w:val="004B4F54"/>
    <w:rsid w:val="004B6D7F"/>
    <w:rsid w:val="004C1ECF"/>
    <w:rsid w:val="004C6214"/>
    <w:rsid w:val="004D3D77"/>
    <w:rsid w:val="004D4801"/>
    <w:rsid w:val="004D6CBE"/>
    <w:rsid w:val="004E0213"/>
    <w:rsid w:val="004E3ABF"/>
    <w:rsid w:val="004E6651"/>
    <w:rsid w:val="004E7574"/>
    <w:rsid w:val="004F3287"/>
    <w:rsid w:val="004F5175"/>
    <w:rsid w:val="004F5816"/>
    <w:rsid w:val="004F6A34"/>
    <w:rsid w:val="004F712B"/>
    <w:rsid w:val="004F780B"/>
    <w:rsid w:val="0050009D"/>
    <w:rsid w:val="0051059A"/>
    <w:rsid w:val="00513488"/>
    <w:rsid w:val="00513584"/>
    <w:rsid w:val="00514299"/>
    <w:rsid w:val="00516044"/>
    <w:rsid w:val="0051688A"/>
    <w:rsid w:val="00517562"/>
    <w:rsid w:val="00517701"/>
    <w:rsid w:val="005214DA"/>
    <w:rsid w:val="0052384D"/>
    <w:rsid w:val="00527C23"/>
    <w:rsid w:val="0053305B"/>
    <w:rsid w:val="00534A24"/>
    <w:rsid w:val="0053688A"/>
    <w:rsid w:val="00541952"/>
    <w:rsid w:val="005549E1"/>
    <w:rsid w:val="0055541B"/>
    <w:rsid w:val="005567C7"/>
    <w:rsid w:val="00560952"/>
    <w:rsid w:val="00562729"/>
    <w:rsid w:val="0056298A"/>
    <w:rsid w:val="00563B94"/>
    <w:rsid w:val="00564439"/>
    <w:rsid w:val="0057164F"/>
    <w:rsid w:val="00571730"/>
    <w:rsid w:val="005726DF"/>
    <w:rsid w:val="0057337D"/>
    <w:rsid w:val="00573736"/>
    <w:rsid w:val="00573ACE"/>
    <w:rsid w:val="00577441"/>
    <w:rsid w:val="00577B4A"/>
    <w:rsid w:val="00581312"/>
    <w:rsid w:val="005827D5"/>
    <w:rsid w:val="00584CDD"/>
    <w:rsid w:val="00590875"/>
    <w:rsid w:val="005927CB"/>
    <w:rsid w:val="00596519"/>
    <w:rsid w:val="005978B1"/>
    <w:rsid w:val="00597CBE"/>
    <w:rsid w:val="005A07C4"/>
    <w:rsid w:val="005A632D"/>
    <w:rsid w:val="005A7C2A"/>
    <w:rsid w:val="005B1487"/>
    <w:rsid w:val="005B4019"/>
    <w:rsid w:val="005C335D"/>
    <w:rsid w:val="005C405B"/>
    <w:rsid w:val="005C52E7"/>
    <w:rsid w:val="005C56F3"/>
    <w:rsid w:val="005D056B"/>
    <w:rsid w:val="005D2408"/>
    <w:rsid w:val="005D24F8"/>
    <w:rsid w:val="005D3121"/>
    <w:rsid w:val="005D31C5"/>
    <w:rsid w:val="005D5515"/>
    <w:rsid w:val="005D59D8"/>
    <w:rsid w:val="005D6EED"/>
    <w:rsid w:val="005E22DE"/>
    <w:rsid w:val="005E399C"/>
    <w:rsid w:val="005E45DC"/>
    <w:rsid w:val="005E7F24"/>
    <w:rsid w:val="005F07B7"/>
    <w:rsid w:val="005F0A45"/>
    <w:rsid w:val="005F38D3"/>
    <w:rsid w:val="005F44FF"/>
    <w:rsid w:val="005F7A63"/>
    <w:rsid w:val="00600C63"/>
    <w:rsid w:val="00602613"/>
    <w:rsid w:val="00603744"/>
    <w:rsid w:val="00613CB9"/>
    <w:rsid w:val="0061492A"/>
    <w:rsid w:val="006245B3"/>
    <w:rsid w:val="00626CC3"/>
    <w:rsid w:val="00626CC6"/>
    <w:rsid w:val="00630034"/>
    <w:rsid w:val="0063189B"/>
    <w:rsid w:val="00632339"/>
    <w:rsid w:val="00634DFD"/>
    <w:rsid w:val="006355A2"/>
    <w:rsid w:val="00637213"/>
    <w:rsid w:val="0063755C"/>
    <w:rsid w:val="00641AA1"/>
    <w:rsid w:val="00642AB5"/>
    <w:rsid w:val="00644F00"/>
    <w:rsid w:val="006453D4"/>
    <w:rsid w:val="00650CDD"/>
    <w:rsid w:val="006520AC"/>
    <w:rsid w:val="00654DE9"/>
    <w:rsid w:val="00656455"/>
    <w:rsid w:val="0065684B"/>
    <w:rsid w:val="00660B5F"/>
    <w:rsid w:val="00663992"/>
    <w:rsid w:val="00665FDC"/>
    <w:rsid w:val="00666385"/>
    <w:rsid w:val="00674B6D"/>
    <w:rsid w:val="006757B7"/>
    <w:rsid w:val="00680B21"/>
    <w:rsid w:val="00682E59"/>
    <w:rsid w:val="006831BC"/>
    <w:rsid w:val="00684101"/>
    <w:rsid w:val="00684721"/>
    <w:rsid w:val="00686462"/>
    <w:rsid w:val="00687122"/>
    <w:rsid w:val="00690D57"/>
    <w:rsid w:val="00691E33"/>
    <w:rsid w:val="006A0C8F"/>
    <w:rsid w:val="006A0E4A"/>
    <w:rsid w:val="006A231C"/>
    <w:rsid w:val="006A53F1"/>
    <w:rsid w:val="006A7259"/>
    <w:rsid w:val="006B04CD"/>
    <w:rsid w:val="006C0C13"/>
    <w:rsid w:val="006C442A"/>
    <w:rsid w:val="006D1582"/>
    <w:rsid w:val="006D305C"/>
    <w:rsid w:val="006D4001"/>
    <w:rsid w:val="006D5E2A"/>
    <w:rsid w:val="006E07AC"/>
    <w:rsid w:val="006E1BDF"/>
    <w:rsid w:val="006E3AA1"/>
    <w:rsid w:val="006E4733"/>
    <w:rsid w:val="006E679E"/>
    <w:rsid w:val="006E7A89"/>
    <w:rsid w:val="00701525"/>
    <w:rsid w:val="00701C51"/>
    <w:rsid w:val="0070280C"/>
    <w:rsid w:val="00703F55"/>
    <w:rsid w:val="00704DAF"/>
    <w:rsid w:val="007063C7"/>
    <w:rsid w:val="0070790A"/>
    <w:rsid w:val="007101CB"/>
    <w:rsid w:val="0071332A"/>
    <w:rsid w:val="007153D8"/>
    <w:rsid w:val="00721439"/>
    <w:rsid w:val="00725726"/>
    <w:rsid w:val="00732741"/>
    <w:rsid w:val="00733298"/>
    <w:rsid w:val="0073465F"/>
    <w:rsid w:val="00737F9E"/>
    <w:rsid w:val="0074036D"/>
    <w:rsid w:val="007408C9"/>
    <w:rsid w:val="007436A0"/>
    <w:rsid w:val="00745B41"/>
    <w:rsid w:val="00746FB8"/>
    <w:rsid w:val="0075352D"/>
    <w:rsid w:val="0075665C"/>
    <w:rsid w:val="00756A4B"/>
    <w:rsid w:val="007604AA"/>
    <w:rsid w:val="00772054"/>
    <w:rsid w:val="00776EF4"/>
    <w:rsid w:val="00777176"/>
    <w:rsid w:val="00780760"/>
    <w:rsid w:val="00783B25"/>
    <w:rsid w:val="007865C4"/>
    <w:rsid w:val="007911F2"/>
    <w:rsid w:val="0079520F"/>
    <w:rsid w:val="007A056F"/>
    <w:rsid w:val="007A1770"/>
    <w:rsid w:val="007A182D"/>
    <w:rsid w:val="007A29A9"/>
    <w:rsid w:val="007A4D3A"/>
    <w:rsid w:val="007A7009"/>
    <w:rsid w:val="007B1210"/>
    <w:rsid w:val="007B22C8"/>
    <w:rsid w:val="007B4973"/>
    <w:rsid w:val="007B5972"/>
    <w:rsid w:val="007B5D4B"/>
    <w:rsid w:val="007B7E74"/>
    <w:rsid w:val="007C032D"/>
    <w:rsid w:val="007C1125"/>
    <w:rsid w:val="007C1139"/>
    <w:rsid w:val="007C20F9"/>
    <w:rsid w:val="007C4FE3"/>
    <w:rsid w:val="007C5428"/>
    <w:rsid w:val="007C683E"/>
    <w:rsid w:val="007D166F"/>
    <w:rsid w:val="007D192A"/>
    <w:rsid w:val="007D1ACC"/>
    <w:rsid w:val="007D7E29"/>
    <w:rsid w:val="007E42DF"/>
    <w:rsid w:val="007E4826"/>
    <w:rsid w:val="007E6713"/>
    <w:rsid w:val="007F1997"/>
    <w:rsid w:val="007F2894"/>
    <w:rsid w:val="007F42FE"/>
    <w:rsid w:val="007F738F"/>
    <w:rsid w:val="00800697"/>
    <w:rsid w:val="00803362"/>
    <w:rsid w:val="008039E3"/>
    <w:rsid w:val="00803E47"/>
    <w:rsid w:val="0080480A"/>
    <w:rsid w:val="0081472B"/>
    <w:rsid w:val="00814C4F"/>
    <w:rsid w:val="008159CF"/>
    <w:rsid w:val="00815EE7"/>
    <w:rsid w:val="0081756B"/>
    <w:rsid w:val="0082039E"/>
    <w:rsid w:val="00821B91"/>
    <w:rsid w:val="008322B3"/>
    <w:rsid w:val="00833A6E"/>
    <w:rsid w:val="00836A3E"/>
    <w:rsid w:val="00842DDD"/>
    <w:rsid w:val="0084627D"/>
    <w:rsid w:val="00852A67"/>
    <w:rsid w:val="00857BC3"/>
    <w:rsid w:val="00862D74"/>
    <w:rsid w:val="00863167"/>
    <w:rsid w:val="00877379"/>
    <w:rsid w:val="0088167B"/>
    <w:rsid w:val="00882EC9"/>
    <w:rsid w:val="008859E7"/>
    <w:rsid w:val="00887F60"/>
    <w:rsid w:val="008928EC"/>
    <w:rsid w:val="00893D87"/>
    <w:rsid w:val="008944EA"/>
    <w:rsid w:val="00894F6F"/>
    <w:rsid w:val="0089543C"/>
    <w:rsid w:val="00897ECA"/>
    <w:rsid w:val="008A1120"/>
    <w:rsid w:val="008A1251"/>
    <w:rsid w:val="008A41F8"/>
    <w:rsid w:val="008A6230"/>
    <w:rsid w:val="008A79A6"/>
    <w:rsid w:val="008A7C4B"/>
    <w:rsid w:val="008C0C54"/>
    <w:rsid w:val="008C427D"/>
    <w:rsid w:val="008D3BB0"/>
    <w:rsid w:val="008D3E60"/>
    <w:rsid w:val="008D5258"/>
    <w:rsid w:val="008D57DD"/>
    <w:rsid w:val="008E0B44"/>
    <w:rsid w:val="008E6220"/>
    <w:rsid w:val="008E6A49"/>
    <w:rsid w:val="008E71BD"/>
    <w:rsid w:val="00905A0A"/>
    <w:rsid w:val="00913A93"/>
    <w:rsid w:val="00913F58"/>
    <w:rsid w:val="009200D5"/>
    <w:rsid w:val="0092079A"/>
    <w:rsid w:val="00924B99"/>
    <w:rsid w:val="00933475"/>
    <w:rsid w:val="0093358C"/>
    <w:rsid w:val="00936003"/>
    <w:rsid w:val="00942E82"/>
    <w:rsid w:val="009434C4"/>
    <w:rsid w:val="0094373A"/>
    <w:rsid w:val="00947A9A"/>
    <w:rsid w:val="009524FC"/>
    <w:rsid w:val="009639A7"/>
    <w:rsid w:val="00964441"/>
    <w:rsid w:val="009672EB"/>
    <w:rsid w:val="0096739E"/>
    <w:rsid w:val="00967849"/>
    <w:rsid w:val="00972D58"/>
    <w:rsid w:val="0097558F"/>
    <w:rsid w:val="00984C73"/>
    <w:rsid w:val="00984F72"/>
    <w:rsid w:val="009864A0"/>
    <w:rsid w:val="0099378F"/>
    <w:rsid w:val="00994A3C"/>
    <w:rsid w:val="00995258"/>
    <w:rsid w:val="00995E60"/>
    <w:rsid w:val="009971AC"/>
    <w:rsid w:val="009A1CE7"/>
    <w:rsid w:val="009A5620"/>
    <w:rsid w:val="009A6686"/>
    <w:rsid w:val="009A69DE"/>
    <w:rsid w:val="009A731F"/>
    <w:rsid w:val="009A77CA"/>
    <w:rsid w:val="009B2D15"/>
    <w:rsid w:val="009B7445"/>
    <w:rsid w:val="009B7A26"/>
    <w:rsid w:val="009C0876"/>
    <w:rsid w:val="009C0FA3"/>
    <w:rsid w:val="009C2C9F"/>
    <w:rsid w:val="009C2F12"/>
    <w:rsid w:val="009C3D63"/>
    <w:rsid w:val="009C40D1"/>
    <w:rsid w:val="009C44D8"/>
    <w:rsid w:val="009C4544"/>
    <w:rsid w:val="009C51A2"/>
    <w:rsid w:val="009C5DB1"/>
    <w:rsid w:val="009D604B"/>
    <w:rsid w:val="009E0640"/>
    <w:rsid w:val="009E1635"/>
    <w:rsid w:val="009E2175"/>
    <w:rsid w:val="009E37BA"/>
    <w:rsid w:val="009E4F01"/>
    <w:rsid w:val="009E7825"/>
    <w:rsid w:val="009F2B51"/>
    <w:rsid w:val="009F6BA7"/>
    <w:rsid w:val="00A000D9"/>
    <w:rsid w:val="00A010BB"/>
    <w:rsid w:val="00A011A0"/>
    <w:rsid w:val="00A0176C"/>
    <w:rsid w:val="00A11C96"/>
    <w:rsid w:val="00A130AC"/>
    <w:rsid w:val="00A136CF"/>
    <w:rsid w:val="00A2079B"/>
    <w:rsid w:val="00A213DF"/>
    <w:rsid w:val="00A215C7"/>
    <w:rsid w:val="00A2285D"/>
    <w:rsid w:val="00A23E83"/>
    <w:rsid w:val="00A2638F"/>
    <w:rsid w:val="00A30263"/>
    <w:rsid w:val="00A30602"/>
    <w:rsid w:val="00A33329"/>
    <w:rsid w:val="00A34A5B"/>
    <w:rsid w:val="00A34A87"/>
    <w:rsid w:val="00A34ADB"/>
    <w:rsid w:val="00A36104"/>
    <w:rsid w:val="00A36F05"/>
    <w:rsid w:val="00A37457"/>
    <w:rsid w:val="00A4054F"/>
    <w:rsid w:val="00A41094"/>
    <w:rsid w:val="00A4169B"/>
    <w:rsid w:val="00A448B3"/>
    <w:rsid w:val="00A45380"/>
    <w:rsid w:val="00A47A77"/>
    <w:rsid w:val="00A51C36"/>
    <w:rsid w:val="00A53834"/>
    <w:rsid w:val="00A53FC1"/>
    <w:rsid w:val="00A56879"/>
    <w:rsid w:val="00A56904"/>
    <w:rsid w:val="00A57D46"/>
    <w:rsid w:val="00A61D36"/>
    <w:rsid w:val="00A71E82"/>
    <w:rsid w:val="00A71FCE"/>
    <w:rsid w:val="00A721C5"/>
    <w:rsid w:val="00A7501B"/>
    <w:rsid w:val="00A75397"/>
    <w:rsid w:val="00A75BFA"/>
    <w:rsid w:val="00A80C7D"/>
    <w:rsid w:val="00A8189C"/>
    <w:rsid w:val="00A82506"/>
    <w:rsid w:val="00A878F9"/>
    <w:rsid w:val="00A908F4"/>
    <w:rsid w:val="00A96152"/>
    <w:rsid w:val="00AA3951"/>
    <w:rsid w:val="00AA3CA9"/>
    <w:rsid w:val="00AB04C7"/>
    <w:rsid w:val="00AB0CCB"/>
    <w:rsid w:val="00AB148F"/>
    <w:rsid w:val="00AB7F8C"/>
    <w:rsid w:val="00AC1128"/>
    <w:rsid w:val="00AC31C1"/>
    <w:rsid w:val="00AC4046"/>
    <w:rsid w:val="00AD1E90"/>
    <w:rsid w:val="00AD22A9"/>
    <w:rsid w:val="00AD2838"/>
    <w:rsid w:val="00AD286F"/>
    <w:rsid w:val="00AD355E"/>
    <w:rsid w:val="00AD366B"/>
    <w:rsid w:val="00AD3809"/>
    <w:rsid w:val="00AD63A2"/>
    <w:rsid w:val="00AD75F5"/>
    <w:rsid w:val="00AD7D2C"/>
    <w:rsid w:val="00AE00CF"/>
    <w:rsid w:val="00AE120D"/>
    <w:rsid w:val="00AE157B"/>
    <w:rsid w:val="00AE52EC"/>
    <w:rsid w:val="00AE78CA"/>
    <w:rsid w:val="00AF0A20"/>
    <w:rsid w:val="00AF2EEF"/>
    <w:rsid w:val="00AF37C9"/>
    <w:rsid w:val="00AF3E3E"/>
    <w:rsid w:val="00AF61CF"/>
    <w:rsid w:val="00B00E95"/>
    <w:rsid w:val="00B01021"/>
    <w:rsid w:val="00B02C03"/>
    <w:rsid w:val="00B0495A"/>
    <w:rsid w:val="00B05CBD"/>
    <w:rsid w:val="00B11BFC"/>
    <w:rsid w:val="00B21F30"/>
    <w:rsid w:val="00B234F1"/>
    <w:rsid w:val="00B30159"/>
    <w:rsid w:val="00B417D6"/>
    <w:rsid w:val="00B41CB8"/>
    <w:rsid w:val="00B454E0"/>
    <w:rsid w:val="00B46129"/>
    <w:rsid w:val="00B461D5"/>
    <w:rsid w:val="00B47099"/>
    <w:rsid w:val="00B52A81"/>
    <w:rsid w:val="00B53DCB"/>
    <w:rsid w:val="00B55CE3"/>
    <w:rsid w:val="00B56183"/>
    <w:rsid w:val="00B56D80"/>
    <w:rsid w:val="00B61638"/>
    <w:rsid w:val="00B6262A"/>
    <w:rsid w:val="00B626DF"/>
    <w:rsid w:val="00B7044A"/>
    <w:rsid w:val="00B70607"/>
    <w:rsid w:val="00B80B1D"/>
    <w:rsid w:val="00B82AC5"/>
    <w:rsid w:val="00B850BA"/>
    <w:rsid w:val="00B916D2"/>
    <w:rsid w:val="00B93DF1"/>
    <w:rsid w:val="00B94297"/>
    <w:rsid w:val="00BA26A5"/>
    <w:rsid w:val="00BA3751"/>
    <w:rsid w:val="00BA4D98"/>
    <w:rsid w:val="00BA70B9"/>
    <w:rsid w:val="00BA73C3"/>
    <w:rsid w:val="00BB3DFE"/>
    <w:rsid w:val="00BB4A88"/>
    <w:rsid w:val="00BB59B2"/>
    <w:rsid w:val="00BB613E"/>
    <w:rsid w:val="00BC138A"/>
    <w:rsid w:val="00BC171B"/>
    <w:rsid w:val="00BC6805"/>
    <w:rsid w:val="00BD1016"/>
    <w:rsid w:val="00BD12C2"/>
    <w:rsid w:val="00BD5EFA"/>
    <w:rsid w:val="00BD70B1"/>
    <w:rsid w:val="00BE1651"/>
    <w:rsid w:val="00BE17D6"/>
    <w:rsid w:val="00BE1926"/>
    <w:rsid w:val="00BE5337"/>
    <w:rsid w:val="00BE5924"/>
    <w:rsid w:val="00BE74C5"/>
    <w:rsid w:val="00BE7CE5"/>
    <w:rsid w:val="00BF17AA"/>
    <w:rsid w:val="00BF28FB"/>
    <w:rsid w:val="00BF3CF6"/>
    <w:rsid w:val="00BF6153"/>
    <w:rsid w:val="00BF6832"/>
    <w:rsid w:val="00C06953"/>
    <w:rsid w:val="00C13C10"/>
    <w:rsid w:val="00C2140D"/>
    <w:rsid w:val="00C25E09"/>
    <w:rsid w:val="00C26772"/>
    <w:rsid w:val="00C31275"/>
    <w:rsid w:val="00C32370"/>
    <w:rsid w:val="00C412E5"/>
    <w:rsid w:val="00C42055"/>
    <w:rsid w:val="00C432C4"/>
    <w:rsid w:val="00C43C63"/>
    <w:rsid w:val="00C4466D"/>
    <w:rsid w:val="00C4644E"/>
    <w:rsid w:val="00C521EE"/>
    <w:rsid w:val="00C57670"/>
    <w:rsid w:val="00C6565F"/>
    <w:rsid w:val="00C66641"/>
    <w:rsid w:val="00C678C5"/>
    <w:rsid w:val="00C67D79"/>
    <w:rsid w:val="00C7241B"/>
    <w:rsid w:val="00C74B40"/>
    <w:rsid w:val="00C76580"/>
    <w:rsid w:val="00C81395"/>
    <w:rsid w:val="00C82176"/>
    <w:rsid w:val="00C828E2"/>
    <w:rsid w:val="00C82B54"/>
    <w:rsid w:val="00C84A04"/>
    <w:rsid w:val="00C87350"/>
    <w:rsid w:val="00C96AE0"/>
    <w:rsid w:val="00CA1793"/>
    <w:rsid w:val="00CA35CF"/>
    <w:rsid w:val="00CA391D"/>
    <w:rsid w:val="00CA45DC"/>
    <w:rsid w:val="00CA7884"/>
    <w:rsid w:val="00CB104E"/>
    <w:rsid w:val="00CB4CAC"/>
    <w:rsid w:val="00CB5BDB"/>
    <w:rsid w:val="00CB608E"/>
    <w:rsid w:val="00CC5076"/>
    <w:rsid w:val="00CD24CF"/>
    <w:rsid w:val="00CD45AE"/>
    <w:rsid w:val="00CD47C3"/>
    <w:rsid w:val="00CE2BF0"/>
    <w:rsid w:val="00CE5E3D"/>
    <w:rsid w:val="00CE6664"/>
    <w:rsid w:val="00CF1621"/>
    <w:rsid w:val="00CF6F29"/>
    <w:rsid w:val="00CF717A"/>
    <w:rsid w:val="00CF7B87"/>
    <w:rsid w:val="00CF7D93"/>
    <w:rsid w:val="00D041E5"/>
    <w:rsid w:val="00D04AAE"/>
    <w:rsid w:val="00D05B5D"/>
    <w:rsid w:val="00D06AE5"/>
    <w:rsid w:val="00D120CE"/>
    <w:rsid w:val="00D13909"/>
    <w:rsid w:val="00D15919"/>
    <w:rsid w:val="00D23326"/>
    <w:rsid w:val="00D23926"/>
    <w:rsid w:val="00D250EF"/>
    <w:rsid w:val="00D30A6E"/>
    <w:rsid w:val="00D336E7"/>
    <w:rsid w:val="00D33D07"/>
    <w:rsid w:val="00D33D79"/>
    <w:rsid w:val="00D37FF3"/>
    <w:rsid w:val="00D40BD0"/>
    <w:rsid w:val="00D42E1E"/>
    <w:rsid w:val="00D45D84"/>
    <w:rsid w:val="00D45DCB"/>
    <w:rsid w:val="00D61035"/>
    <w:rsid w:val="00D62541"/>
    <w:rsid w:val="00D66006"/>
    <w:rsid w:val="00D730A3"/>
    <w:rsid w:val="00D756AC"/>
    <w:rsid w:val="00D76B79"/>
    <w:rsid w:val="00D77237"/>
    <w:rsid w:val="00D8000D"/>
    <w:rsid w:val="00D826D4"/>
    <w:rsid w:val="00D91726"/>
    <w:rsid w:val="00D9187A"/>
    <w:rsid w:val="00D91C67"/>
    <w:rsid w:val="00D9241E"/>
    <w:rsid w:val="00D93929"/>
    <w:rsid w:val="00D93989"/>
    <w:rsid w:val="00D93E78"/>
    <w:rsid w:val="00D9492C"/>
    <w:rsid w:val="00D94B56"/>
    <w:rsid w:val="00DA5253"/>
    <w:rsid w:val="00DA5A3A"/>
    <w:rsid w:val="00DA6871"/>
    <w:rsid w:val="00DB0569"/>
    <w:rsid w:val="00DB1237"/>
    <w:rsid w:val="00DB1FB3"/>
    <w:rsid w:val="00DB2D7C"/>
    <w:rsid w:val="00DB4CF0"/>
    <w:rsid w:val="00DB4D62"/>
    <w:rsid w:val="00DB79D8"/>
    <w:rsid w:val="00DB7D9A"/>
    <w:rsid w:val="00DC119D"/>
    <w:rsid w:val="00DC3CC9"/>
    <w:rsid w:val="00DC4113"/>
    <w:rsid w:val="00DC571A"/>
    <w:rsid w:val="00DC6AF5"/>
    <w:rsid w:val="00DD52ED"/>
    <w:rsid w:val="00DD6227"/>
    <w:rsid w:val="00DE2D96"/>
    <w:rsid w:val="00DE44D6"/>
    <w:rsid w:val="00DF3A00"/>
    <w:rsid w:val="00DF3E1F"/>
    <w:rsid w:val="00DF4FE1"/>
    <w:rsid w:val="00DF6297"/>
    <w:rsid w:val="00E0196E"/>
    <w:rsid w:val="00E0259E"/>
    <w:rsid w:val="00E0497C"/>
    <w:rsid w:val="00E061C1"/>
    <w:rsid w:val="00E0628F"/>
    <w:rsid w:val="00E1353B"/>
    <w:rsid w:val="00E14715"/>
    <w:rsid w:val="00E21BBB"/>
    <w:rsid w:val="00E324CF"/>
    <w:rsid w:val="00E37B92"/>
    <w:rsid w:val="00E37DE1"/>
    <w:rsid w:val="00E45B4F"/>
    <w:rsid w:val="00E50140"/>
    <w:rsid w:val="00E51211"/>
    <w:rsid w:val="00E51FA3"/>
    <w:rsid w:val="00E52656"/>
    <w:rsid w:val="00E642B9"/>
    <w:rsid w:val="00E650FF"/>
    <w:rsid w:val="00E654A3"/>
    <w:rsid w:val="00E66126"/>
    <w:rsid w:val="00E67C3D"/>
    <w:rsid w:val="00E71D8F"/>
    <w:rsid w:val="00E75603"/>
    <w:rsid w:val="00E757F5"/>
    <w:rsid w:val="00E76765"/>
    <w:rsid w:val="00E77ED5"/>
    <w:rsid w:val="00E80005"/>
    <w:rsid w:val="00E84A95"/>
    <w:rsid w:val="00E84F8D"/>
    <w:rsid w:val="00E866C4"/>
    <w:rsid w:val="00E86CD4"/>
    <w:rsid w:val="00E93763"/>
    <w:rsid w:val="00E974CC"/>
    <w:rsid w:val="00EA12B1"/>
    <w:rsid w:val="00EA209E"/>
    <w:rsid w:val="00EA50A8"/>
    <w:rsid w:val="00EB257A"/>
    <w:rsid w:val="00EB6729"/>
    <w:rsid w:val="00EC070B"/>
    <w:rsid w:val="00EC3D96"/>
    <w:rsid w:val="00ED2BFD"/>
    <w:rsid w:val="00ED2E2A"/>
    <w:rsid w:val="00ED63E1"/>
    <w:rsid w:val="00ED6E6B"/>
    <w:rsid w:val="00ED73B4"/>
    <w:rsid w:val="00EE3BCA"/>
    <w:rsid w:val="00EE6516"/>
    <w:rsid w:val="00EF27EA"/>
    <w:rsid w:val="00EF28C0"/>
    <w:rsid w:val="00EF435E"/>
    <w:rsid w:val="00EF469A"/>
    <w:rsid w:val="00EF72FC"/>
    <w:rsid w:val="00F052D8"/>
    <w:rsid w:val="00F119B4"/>
    <w:rsid w:val="00F13CE2"/>
    <w:rsid w:val="00F15285"/>
    <w:rsid w:val="00F21373"/>
    <w:rsid w:val="00F27D4D"/>
    <w:rsid w:val="00F30C7E"/>
    <w:rsid w:val="00F31A87"/>
    <w:rsid w:val="00F35BBB"/>
    <w:rsid w:val="00F35EA3"/>
    <w:rsid w:val="00F40292"/>
    <w:rsid w:val="00F415CF"/>
    <w:rsid w:val="00F431D4"/>
    <w:rsid w:val="00F43FB5"/>
    <w:rsid w:val="00F51A6D"/>
    <w:rsid w:val="00F57528"/>
    <w:rsid w:val="00F57B4E"/>
    <w:rsid w:val="00F613C1"/>
    <w:rsid w:val="00F6331C"/>
    <w:rsid w:val="00F63742"/>
    <w:rsid w:val="00F63E6E"/>
    <w:rsid w:val="00F703AA"/>
    <w:rsid w:val="00F74B58"/>
    <w:rsid w:val="00F758B0"/>
    <w:rsid w:val="00F81FAE"/>
    <w:rsid w:val="00F82731"/>
    <w:rsid w:val="00F84CB0"/>
    <w:rsid w:val="00F84D9D"/>
    <w:rsid w:val="00F84DD7"/>
    <w:rsid w:val="00F85042"/>
    <w:rsid w:val="00F90F5D"/>
    <w:rsid w:val="00F91CAF"/>
    <w:rsid w:val="00FA06BB"/>
    <w:rsid w:val="00FA757F"/>
    <w:rsid w:val="00FA7CF8"/>
    <w:rsid w:val="00FB34CC"/>
    <w:rsid w:val="00FB50E3"/>
    <w:rsid w:val="00FC0FBE"/>
    <w:rsid w:val="00FC1421"/>
    <w:rsid w:val="00FC4A54"/>
    <w:rsid w:val="00FC4C9F"/>
    <w:rsid w:val="00FC6F56"/>
    <w:rsid w:val="00FD0FA9"/>
    <w:rsid w:val="00FD650F"/>
    <w:rsid w:val="00FE0D6E"/>
    <w:rsid w:val="00FE3CDD"/>
    <w:rsid w:val="00FE63C7"/>
    <w:rsid w:val="00FE692B"/>
    <w:rsid w:val="00FF4AD2"/>
    <w:rsid w:val="00FF67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8840D"/>
  <w15:docId w15:val="{CA58B7DB-252D-4BC5-9173-C67B59E7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B56"/>
    <w:pPr>
      <w:spacing w:before="240"/>
    </w:pPr>
    <w:rPr>
      <w:rFonts w:ascii="Calibri" w:hAnsi="Calibri"/>
      <w:sz w:val="22"/>
      <w:szCs w:val="24"/>
    </w:rPr>
  </w:style>
  <w:style w:type="paragraph" w:styleId="Heading1">
    <w:name w:val="heading 1"/>
    <w:basedOn w:val="Normal"/>
    <w:next w:val="Normal"/>
    <w:link w:val="Heading1Char"/>
    <w:uiPriority w:val="9"/>
    <w:qFormat/>
    <w:rsid w:val="009A731F"/>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9A731F"/>
    <w:pPr>
      <w:keepNext/>
      <w:spacing w:after="60"/>
      <w:outlineLvl w:val="1"/>
    </w:pPr>
    <w:rPr>
      <w:rFonts w:cs="Arial"/>
      <w:b/>
      <w:bCs/>
      <w:iCs/>
      <w:sz w:val="28"/>
      <w:szCs w:val="28"/>
    </w:rPr>
  </w:style>
  <w:style w:type="paragraph" w:styleId="Heading3">
    <w:name w:val="heading 3"/>
    <w:basedOn w:val="Heading2"/>
    <w:next w:val="Normal"/>
    <w:link w:val="Heading3Char"/>
    <w:qFormat/>
    <w:rsid w:val="009A731F"/>
    <w:pPr>
      <w:outlineLvl w:val="2"/>
    </w:pPr>
    <w:rPr>
      <w:bCs w:val="0"/>
      <w:sz w:val="24"/>
      <w:szCs w:val="26"/>
    </w:rPr>
  </w:style>
  <w:style w:type="paragraph" w:styleId="Heading4">
    <w:name w:val="heading 4"/>
    <w:basedOn w:val="Normal"/>
    <w:next w:val="Normal"/>
    <w:link w:val="Heading4Char"/>
    <w:qFormat/>
    <w:rsid w:val="009A731F"/>
    <w:pPr>
      <w:keepNext/>
      <w:numPr>
        <w:ilvl w:val="3"/>
        <w:numId w:val="5"/>
      </w:numPr>
      <w:spacing w:after="60"/>
      <w:outlineLvl w:val="3"/>
    </w:pPr>
    <w:rPr>
      <w:b/>
      <w:bCs/>
    </w:rPr>
  </w:style>
  <w:style w:type="paragraph" w:styleId="Heading5">
    <w:name w:val="heading 5"/>
    <w:basedOn w:val="Normal"/>
    <w:next w:val="Normal"/>
    <w:link w:val="Heading5Char"/>
    <w:rsid w:val="0075352D"/>
    <w:pPr>
      <w:spacing w:after="60"/>
      <w:ind w:left="562" w:hanging="562"/>
      <w:outlineLvl w:val="4"/>
    </w:pPr>
    <w:rPr>
      <w:b/>
      <w:bCs/>
      <w:iCs/>
      <w:szCs w:val="20"/>
    </w:rPr>
  </w:style>
  <w:style w:type="paragraph" w:styleId="Heading6">
    <w:name w:val="heading 6"/>
    <w:basedOn w:val="Normal"/>
    <w:next w:val="Normal"/>
    <w:link w:val="Heading6Char"/>
    <w:qFormat/>
    <w:rsid w:val="009A731F"/>
    <w:pPr>
      <w:numPr>
        <w:ilvl w:val="5"/>
        <w:numId w:val="6"/>
      </w:numPr>
      <w:spacing w:after="60"/>
      <w:outlineLvl w:val="5"/>
    </w:pPr>
    <w:rPr>
      <w:b/>
      <w:bCs/>
      <w:szCs w:val="22"/>
    </w:rPr>
  </w:style>
  <w:style w:type="paragraph" w:styleId="Heading7">
    <w:name w:val="heading 7"/>
    <w:aliases w:val="Outcome"/>
    <w:basedOn w:val="Normal"/>
    <w:next w:val="Normal"/>
    <w:link w:val="Heading7Char"/>
    <w:qFormat/>
    <w:rsid w:val="009A731F"/>
    <w:pPr>
      <w:numPr>
        <w:ilvl w:val="6"/>
        <w:numId w:val="6"/>
      </w:numPr>
      <w:spacing w:after="60"/>
      <w:outlineLvl w:val="6"/>
    </w:pPr>
  </w:style>
  <w:style w:type="paragraph" w:styleId="Heading8">
    <w:name w:val="heading 8"/>
    <w:basedOn w:val="Normal"/>
    <w:next w:val="Normal"/>
    <w:link w:val="Heading8Char"/>
    <w:qFormat/>
    <w:rsid w:val="009A731F"/>
    <w:pPr>
      <w:numPr>
        <w:ilvl w:val="7"/>
        <w:numId w:val="6"/>
      </w:numPr>
      <w:spacing w:after="60"/>
      <w:outlineLvl w:val="7"/>
    </w:pPr>
    <w:rPr>
      <w:i/>
      <w:iCs/>
    </w:rPr>
  </w:style>
  <w:style w:type="paragraph" w:styleId="Heading9">
    <w:name w:val="heading 9"/>
    <w:basedOn w:val="Normal"/>
    <w:next w:val="Normal"/>
    <w:link w:val="Heading9Char"/>
    <w:qFormat/>
    <w:rsid w:val="009A731F"/>
    <w:pPr>
      <w:numPr>
        <w:ilvl w:val="8"/>
        <w:numId w:val="6"/>
      </w:num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34A24"/>
    <w:rPr>
      <w:rFonts w:ascii="Verdana" w:hAnsi="Verdana" w:cs="Arial"/>
      <w:b/>
      <w:iCs/>
      <w:sz w:val="24"/>
      <w:szCs w:val="26"/>
    </w:rPr>
  </w:style>
  <w:style w:type="character" w:customStyle="1" w:styleId="Heading5Char">
    <w:name w:val="Heading 5 Char"/>
    <w:basedOn w:val="DefaultParagraphFont"/>
    <w:link w:val="Heading5"/>
    <w:rsid w:val="0075352D"/>
    <w:rPr>
      <w:rFonts w:ascii="Verdana" w:hAnsi="Verdana"/>
      <w:b/>
      <w:bCs/>
      <w:iCs/>
    </w:rPr>
  </w:style>
  <w:style w:type="character" w:customStyle="1" w:styleId="Heading6Char">
    <w:name w:val="Heading 6 Char"/>
    <w:basedOn w:val="DefaultParagraphFont"/>
    <w:link w:val="Heading6"/>
    <w:rsid w:val="00534A24"/>
    <w:rPr>
      <w:rFonts w:ascii="Calibri" w:hAnsi="Calibri"/>
      <w:b/>
      <w:bCs/>
      <w:sz w:val="22"/>
      <w:szCs w:val="22"/>
    </w:rPr>
  </w:style>
  <w:style w:type="character" w:customStyle="1" w:styleId="Heading7Char">
    <w:name w:val="Heading 7 Char"/>
    <w:aliases w:val="Outcome Char"/>
    <w:basedOn w:val="DefaultParagraphFont"/>
    <w:link w:val="Heading7"/>
    <w:rsid w:val="00534A24"/>
    <w:rPr>
      <w:rFonts w:ascii="Calibri" w:hAnsi="Calibri"/>
      <w:sz w:val="22"/>
      <w:szCs w:val="24"/>
    </w:rPr>
  </w:style>
  <w:style w:type="character" w:customStyle="1" w:styleId="Heading8Char">
    <w:name w:val="Heading 8 Char"/>
    <w:basedOn w:val="DefaultParagraphFont"/>
    <w:link w:val="Heading8"/>
    <w:rsid w:val="00534A24"/>
    <w:rPr>
      <w:rFonts w:ascii="Calibri" w:hAnsi="Calibri"/>
      <w:i/>
      <w:iCs/>
      <w:sz w:val="22"/>
      <w:szCs w:val="24"/>
    </w:rPr>
  </w:style>
  <w:style w:type="character" w:customStyle="1" w:styleId="Heading9Char">
    <w:name w:val="Heading 9 Char"/>
    <w:basedOn w:val="DefaultParagraphFont"/>
    <w:link w:val="Heading9"/>
    <w:rsid w:val="00534A24"/>
    <w:rPr>
      <w:rFonts w:ascii="Arial" w:hAnsi="Arial" w:cs="Arial"/>
      <w:sz w:val="22"/>
      <w:szCs w:val="22"/>
    </w:rPr>
  </w:style>
  <w:style w:type="paragraph" w:styleId="ListBullet3">
    <w:name w:val="List Bullet 3"/>
    <w:basedOn w:val="Normal"/>
    <w:rsid w:val="009A731F"/>
    <w:pPr>
      <w:numPr>
        <w:numId w:val="3"/>
      </w:numPr>
    </w:pPr>
  </w:style>
  <w:style w:type="character" w:customStyle="1" w:styleId="Hints">
    <w:name w:val="Hints"/>
    <w:semiHidden/>
    <w:rsid w:val="009A731F"/>
    <w:rPr>
      <w:noProof/>
      <w:color w:val="FF0000"/>
    </w:rPr>
  </w:style>
  <w:style w:type="paragraph" w:styleId="Header">
    <w:name w:val="header"/>
    <w:basedOn w:val="Normal"/>
    <w:link w:val="HeaderChar"/>
    <w:rsid w:val="009A731F"/>
    <w:pPr>
      <w:tabs>
        <w:tab w:val="center" w:pos="4153"/>
        <w:tab w:val="right" w:pos="8306"/>
      </w:tabs>
      <w:spacing w:before="0"/>
    </w:pPr>
    <w:rPr>
      <w:i/>
      <w:sz w:val="16"/>
    </w:rPr>
  </w:style>
  <w:style w:type="character" w:customStyle="1" w:styleId="HeaderChar">
    <w:name w:val="Header Char"/>
    <w:basedOn w:val="DefaultParagraphFont"/>
    <w:link w:val="Header"/>
    <w:rsid w:val="00534A24"/>
    <w:rPr>
      <w:rFonts w:ascii="Verdana" w:hAnsi="Verdana"/>
      <w:i/>
      <w:sz w:val="16"/>
      <w:szCs w:val="24"/>
    </w:rPr>
  </w:style>
  <w:style w:type="table" w:styleId="TableGrid">
    <w:name w:val="Table Grid"/>
    <w:basedOn w:val="TableNormal"/>
    <w:rsid w:val="009A7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uiPriority w:val="39"/>
    <w:rsid w:val="00E37B92"/>
    <w:pPr>
      <w:tabs>
        <w:tab w:val="right" w:leader="dot" w:pos="9061"/>
      </w:tabs>
    </w:pPr>
    <w:rPr>
      <w:b/>
    </w:rPr>
  </w:style>
  <w:style w:type="paragraph" w:styleId="TOC2">
    <w:name w:val="toc 2"/>
    <w:basedOn w:val="Normal"/>
    <w:autoRedefine/>
    <w:uiPriority w:val="39"/>
    <w:rsid w:val="005D2408"/>
    <w:pPr>
      <w:tabs>
        <w:tab w:val="right" w:leader="dot" w:pos="9061"/>
      </w:tabs>
      <w:spacing w:before="0"/>
      <w:ind w:left="567"/>
    </w:pPr>
  </w:style>
  <w:style w:type="paragraph" w:styleId="ListNumber3">
    <w:name w:val="List Number 3"/>
    <w:basedOn w:val="Normal"/>
    <w:rsid w:val="009A731F"/>
    <w:pPr>
      <w:numPr>
        <w:numId w:val="7"/>
      </w:numPr>
    </w:pPr>
  </w:style>
  <w:style w:type="paragraph" w:customStyle="1" w:styleId="Sub-subtitle">
    <w:name w:val="Sub-subtitle"/>
    <w:basedOn w:val="Subtitle"/>
    <w:next w:val="Normal"/>
    <w:rsid w:val="009A731F"/>
    <w:rPr>
      <w:sz w:val="24"/>
    </w:rPr>
  </w:style>
  <w:style w:type="paragraph" w:styleId="Subtitle">
    <w:name w:val="Subtitle"/>
    <w:basedOn w:val="Normal"/>
    <w:next w:val="Sub-subtitle"/>
    <w:link w:val="SubtitleChar"/>
    <w:uiPriority w:val="11"/>
    <w:qFormat/>
    <w:rsid w:val="009A731F"/>
    <w:pPr>
      <w:spacing w:before="2400"/>
      <w:jc w:val="center"/>
      <w:outlineLvl w:val="1"/>
    </w:pPr>
    <w:rPr>
      <w:rFonts w:cs="Arial"/>
      <w:b/>
      <w:caps/>
      <w:sz w:val="28"/>
      <w:szCs w:val="28"/>
    </w:rPr>
  </w:style>
  <w:style w:type="paragraph" w:customStyle="1" w:styleId="Contents">
    <w:name w:val="Contents"/>
    <w:basedOn w:val="Heading2"/>
    <w:next w:val="Normal"/>
    <w:rsid w:val="009A731F"/>
  </w:style>
  <w:style w:type="paragraph" w:customStyle="1" w:styleId="TableText">
    <w:name w:val="Table Text"/>
    <w:basedOn w:val="Normal"/>
    <w:rsid w:val="009A731F"/>
    <w:pPr>
      <w:spacing w:before="80" w:after="80"/>
    </w:pPr>
  </w:style>
  <w:style w:type="paragraph" w:customStyle="1" w:styleId="TableHeading">
    <w:name w:val="Table Heading"/>
    <w:basedOn w:val="TableText"/>
    <w:rsid w:val="009A731F"/>
    <w:pPr>
      <w:keepNext/>
    </w:pPr>
    <w:rPr>
      <w:b/>
    </w:rPr>
  </w:style>
  <w:style w:type="paragraph" w:customStyle="1" w:styleId="TableCaption">
    <w:name w:val="Table Caption"/>
    <w:basedOn w:val="Normal"/>
    <w:next w:val="Normal"/>
    <w:rsid w:val="009A731F"/>
    <w:pPr>
      <w:keepNext/>
      <w:spacing w:after="240"/>
    </w:pPr>
    <w:rPr>
      <w:b/>
    </w:rPr>
  </w:style>
  <w:style w:type="paragraph" w:customStyle="1" w:styleId="Figure">
    <w:name w:val="Figure"/>
    <w:basedOn w:val="Normal"/>
    <w:next w:val="ListBullet3"/>
    <w:rsid w:val="009A731F"/>
  </w:style>
  <w:style w:type="paragraph" w:customStyle="1" w:styleId="FigureCaption">
    <w:name w:val="Figure Caption"/>
    <w:basedOn w:val="Normal"/>
    <w:next w:val="Figure"/>
    <w:rsid w:val="009A731F"/>
    <w:pPr>
      <w:keepNext/>
      <w:spacing w:after="240"/>
    </w:pPr>
    <w:rPr>
      <w:b/>
    </w:rPr>
  </w:style>
  <w:style w:type="paragraph" w:customStyle="1" w:styleId="SectionHeading">
    <w:name w:val="Section Heading"/>
    <w:basedOn w:val="Normal"/>
    <w:next w:val="Heading2"/>
    <w:semiHidden/>
    <w:rsid w:val="009A731F"/>
    <w:rPr>
      <w:b/>
      <w:sz w:val="24"/>
    </w:rPr>
  </w:style>
  <w:style w:type="paragraph" w:styleId="Footer">
    <w:name w:val="footer"/>
    <w:basedOn w:val="Normal"/>
    <w:link w:val="FooterChar"/>
    <w:uiPriority w:val="99"/>
    <w:rsid w:val="009A731F"/>
    <w:pPr>
      <w:tabs>
        <w:tab w:val="center" w:pos="4153"/>
        <w:tab w:val="right" w:pos="8306"/>
      </w:tabs>
    </w:pPr>
    <w:rPr>
      <w:sz w:val="16"/>
    </w:rPr>
  </w:style>
  <w:style w:type="character" w:customStyle="1" w:styleId="FooterChar">
    <w:name w:val="Footer Char"/>
    <w:basedOn w:val="DefaultParagraphFont"/>
    <w:link w:val="Footer"/>
    <w:uiPriority w:val="99"/>
    <w:rsid w:val="00534A24"/>
    <w:rPr>
      <w:rFonts w:ascii="Verdana" w:hAnsi="Verdana"/>
      <w:sz w:val="16"/>
      <w:szCs w:val="24"/>
    </w:rPr>
  </w:style>
  <w:style w:type="paragraph" w:styleId="ListBullet">
    <w:name w:val="List Bullet"/>
    <w:basedOn w:val="Normal"/>
    <w:link w:val="ListBulletChar"/>
    <w:rsid w:val="009A731F"/>
    <w:pPr>
      <w:numPr>
        <w:numId w:val="1"/>
      </w:numPr>
    </w:pPr>
  </w:style>
  <w:style w:type="paragraph" w:styleId="ListBullet2">
    <w:name w:val="List Bullet 2"/>
    <w:basedOn w:val="ListBullet"/>
    <w:rsid w:val="009A731F"/>
    <w:pPr>
      <w:numPr>
        <w:numId w:val="2"/>
      </w:numPr>
      <w:tabs>
        <w:tab w:val="left" w:pos="1134"/>
      </w:tabs>
    </w:pPr>
  </w:style>
  <w:style w:type="paragraph" w:styleId="ListNumber">
    <w:name w:val="List Number"/>
    <w:basedOn w:val="Normal"/>
    <w:rsid w:val="009A731F"/>
    <w:pPr>
      <w:numPr>
        <w:numId w:val="9"/>
      </w:numPr>
    </w:pPr>
  </w:style>
  <w:style w:type="paragraph" w:styleId="ListNumber2">
    <w:name w:val="List Number 2"/>
    <w:basedOn w:val="Normal"/>
    <w:rsid w:val="007C20F9"/>
    <w:pPr>
      <w:numPr>
        <w:numId w:val="4"/>
      </w:numPr>
      <w:tabs>
        <w:tab w:val="left" w:pos="1134"/>
      </w:tabs>
    </w:pPr>
  </w:style>
  <w:style w:type="paragraph" w:styleId="TableofFigures">
    <w:name w:val="table of figures"/>
    <w:basedOn w:val="TOC2"/>
    <w:next w:val="Normal"/>
    <w:rsid w:val="009A731F"/>
    <w:pPr>
      <w:ind w:left="0"/>
    </w:pPr>
  </w:style>
  <w:style w:type="paragraph" w:customStyle="1" w:styleId="Heading1-nonumbering">
    <w:name w:val="Heading 1 - no numbering"/>
    <w:basedOn w:val="Heading1"/>
    <w:next w:val="Normal"/>
    <w:semiHidden/>
    <w:rsid w:val="009A731F"/>
  </w:style>
  <w:style w:type="paragraph" w:styleId="FootnoteText">
    <w:name w:val="footnote text"/>
    <w:basedOn w:val="Normal"/>
    <w:link w:val="FootnoteTextChar"/>
    <w:rsid w:val="009A731F"/>
    <w:rPr>
      <w:sz w:val="16"/>
      <w:szCs w:val="20"/>
    </w:rPr>
  </w:style>
  <w:style w:type="character" w:customStyle="1" w:styleId="FootnoteTextChar">
    <w:name w:val="Footnote Text Char"/>
    <w:basedOn w:val="DefaultParagraphFont"/>
    <w:link w:val="FootnoteText"/>
    <w:rsid w:val="00A47A77"/>
    <w:rPr>
      <w:rFonts w:ascii="Verdana" w:hAnsi="Verdana"/>
      <w:sz w:val="16"/>
    </w:rPr>
  </w:style>
  <w:style w:type="paragraph" w:styleId="TOC3">
    <w:name w:val="toc 3"/>
    <w:basedOn w:val="TOC2"/>
    <w:next w:val="Normal"/>
    <w:autoRedefine/>
    <w:uiPriority w:val="39"/>
    <w:rsid w:val="009A731F"/>
    <w:pPr>
      <w:tabs>
        <w:tab w:val="clear" w:pos="9061"/>
        <w:tab w:val="right" w:leader="dot" w:pos="9060"/>
      </w:tabs>
      <w:ind w:left="1134"/>
    </w:pPr>
  </w:style>
  <w:style w:type="paragraph" w:customStyle="1" w:styleId="Footnote">
    <w:name w:val="Footnote"/>
    <w:next w:val="Normal"/>
    <w:rsid w:val="009A731F"/>
    <w:pPr>
      <w:spacing w:before="60" w:after="60"/>
    </w:pPr>
    <w:rPr>
      <w:rFonts w:ascii="Verdana" w:hAnsi="Verdana" w:cs="Arial"/>
      <w:bCs/>
      <w:kern w:val="28"/>
      <w:sz w:val="16"/>
      <w:szCs w:val="16"/>
    </w:rPr>
  </w:style>
  <w:style w:type="paragraph" w:styleId="BalloonText">
    <w:name w:val="Balloon Text"/>
    <w:basedOn w:val="Normal"/>
    <w:link w:val="BalloonTextChar"/>
    <w:uiPriority w:val="99"/>
    <w:rsid w:val="00A47A77"/>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47A77"/>
    <w:rPr>
      <w:rFonts w:ascii="Tahoma" w:hAnsi="Tahoma" w:cs="Tahoma"/>
      <w:sz w:val="16"/>
      <w:szCs w:val="16"/>
    </w:rPr>
  </w:style>
  <w:style w:type="character" w:styleId="FootnoteReference">
    <w:name w:val="footnote reference"/>
    <w:basedOn w:val="DefaultParagraphFont"/>
    <w:uiPriority w:val="99"/>
    <w:rsid w:val="00A47A77"/>
    <w:rPr>
      <w:vertAlign w:val="superscript"/>
    </w:rPr>
  </w:style>
  <w:style w:type="character" w:styleId="PageNumber">
    <w:name w:val="page number"/>
    <w:basedOn w:val="DefaultParagraphFont"/>
    <w:rsid w:val="00534A24"/>
    <w:rPr>
      <w:rFonts w:ascii="Univers 45 Light" w:hAnsi="Univers 45 Light"/>
      <w:sz w:val="20"/>
    </w:rPr>
  </w:style>
  <w:style w:type="character" w:styleId="Hyperlink">
    <w:name w:val="Hyperlink"/>
    <w:basedOn w:val="DefaultParagraphFont"/>
    <w:uiPriority w:val="99"/>
    <w:rsid w:val="00534A24"/>
    <w:rPr>
      <w:noProof/>
      <w:color w:val="0000FF"/>
      <w:u w:val="single"/>
    </w:rPr>
  </w:style>
  <w:style w:type="paragraph" w:styleId="List">
    <w:name w:val="List"/>
    <w:basedOn w:val="Normal"/>
    <w:rsid w:val="00534A24"/>
    <w:pPr>
      <w:spacing w:before="0"/>
      <w:ind w:left="283" w:hanging="283"/>
      <w:contextualSpacing/>
    </w:pPr>
    <w:rPr>
      <w:rFonts w:ascii="Univers 45 Light" w:hAnsi="Univers 45 Light"/>
    </w:rPr>
  </w:style>
  <w:style w:type="paragraph" w:styleId="DocumentMap">
    <w:name w:val="Document Map"/>
    <w:basedOn w:val="Normal"/>
    <w:link w:val="DocumentMapChar"/>
    <w:rsid w:val="00534A24"/>
    <w:pPr>
      <w:spacing w:before="0"/>
    </w:pPr>
    <w:rPr>
      <w:rFonts w:ascii="Tahoma" w:hAnsi="Tahoma" w:cs="Tahoma"/>
      <w:sz w:val="16"/>
      <w:szCs w:val="16"/>
    </w:rPr>
  </w:style>
  <w:style w:type="character" w:customStyle="1" w:styleId="DocumentMapChar">
    <w:name w:val="Document Map Char"/>
    <w:basedOn w:val="DefaultParagraphFont"/>
    <w:link w:val="DocumentMap"/>
    <w:rsid w:val="00534A24"/>
    <w:rPr>
      <w:rFonts w:ascii="Tahoma" w:hAnsi="Tahoma" w:cs="Tahoma"/>
      <w:sz w:val="16"/>
      <w:szCs w:val="16"/>
    </w:rPr>
  </w:style>
  <w:style w:type="paragraph" w:styleId="Caption">
    <w:name w:val="caption"/>
    <w:basedOn w:val="Normal"/>
    <w:next w:val="Normal"/>
    <w:qFormat/>
    <w:rsid w:val="00534A24"/>
    <w:pPr>
      <w:keepNext/>
      <w:spacing w:before="120" w:after="120"/>
    </w:pPr>
    <w:rPr>
      <w:rFonts w:ascii="Univers 45 Light" w:hAnsi="Univers 45 Light"/>
      <w:i/>
      <w:color w:val="00338D"/>
    </w:rPr>
  </w:style>
  <w:style w:type="table" w:customStyle="1" w:styleId="KPMGtable">
    <w:name w:val="KPMG_table"/>
    <w:basedOn w:val="TableNormal"/>
    <w:uiPriority w:val="99"/>
    <w:qFormat/>
    <w:rsid w:val="00534A24"/>
    <w:rPr>
      <w:lang w:eastAsia="ja-JP"/>
    </w:rPr>
    <w:tblPr>
      <w:tblInd w:w="108" w:type="dxa"/>
      <w:tblBorders>
        <w:top w:val="single" w:sz="4" w:space="0" w:color="7599C9"/>
        <w:bottom w:val="single" w:sz="4" w:space="0" w:color="7599C9"/>
        <w:insideH w:val="single" w:sz="4" w:space="0" w:color="7599C9"/>
        <w:insideV w:val="single" w:sz="4" w:space="0" w:color="7599C9"/>
      </w:tblBorders>
    </w:tblPr>
    <w:tblStylePr w:type="firstRow">
      <w:rPr>
        <w:color w:val="FFFFFF"/>
      </w:rPr>
      <w:tblPr/>
      <w:trPr>
        <w:tblHeader/>
      </w:trPr>
      <w:tcPr>
        <w:shd w:val="clear" w:color="auto" w:fill="4066B3"/>
      </w:tcPr>
    </w:tblStylePr>
    <w:tblStylePr w:type="firstCol">
      <w:tblPr/>
      <w:tcPr>
        <w:shd w:val="clear" w:color="auto" w:fill="E5EAF3"/>
      </w:tcPr>
    </w:tblStylePr>
  </w:style>
  <w:style w:type="paragraph" w:customStyle="1" w:styleId="NoStyle">
    <w:name w:val="No Style"/>
    <w:link w:val="NoStyleCharChar"/>
    <w:rsid w:val="00534A24"/>
    <w:pPr>
      <w:ind w:left="567"/>
    </w:pPr>
    <w:rPr>
      <w:rFonts w:ascii="Verdana" w:eastAsia="Times" w:hAnsi="Verdana"/>
      <w:szCs w:val="30"/>
    </w:rPr>
  </w:style>
  <w:style w:type="character" w:customStyle="1" w:styleId="NoStyleCharChar">
    <w:name w:val="No Style Char Char"/>
    <w:basedOn w:val="DefaultParagraphFont"/>
    <w:link w:val="NoStyle"/>
    <w:rsid w:val="00534A24"/>
    <w:rPr>
      <w:rFonts w:ascii="Verdana" w:eastAsia="Times" w:hAnsi="Verdana"/>
      <w:szCs w:val="30"/>
      <w:lang w:val="en-AU" w:eastAsia="en-AU" w:bidi="ar-SA"/>
    </w:rPr>
  </w:style>
  <w:style w:type="paragraph" w:customStyle="1" w:styleId="Numbered">
    <w:name w:val="Numbered"/>
    <w:basedOn w:val="Normal"/>
    <w:rsid w:val="00534A24"/>
    <w:pPr>
      <w:tabs>
        <w:tab w:val="num" w:pos="340"/>
      </w:tabs>
      <w:spacing w:before="130" w:after="130" w:line="280" w:lineRule="exact"/>
      <w:ind w:left="340" w:hanging="340"/>
      <w:jc w:val="both"/>
    </w:pPr>
    <w:rPr>
      <w:rFonts w:ascii="Univers 45 Light" w:hAnsi="Univers 45 Light"/>
      <w:color w:val="333333"/>
      <w:szCs w:val="20"/>
      <w:lang w:eastAsia="en-US"/>
    </w:rPr>
  </w:style>
  <w:style w:type="paragraph" w:styleId="TOC4">
    <w:name w:val="toc 4"/>
    <w:basedOn w:val="Normal"/>
    <w:next w:val="Normal"/>
    <w:autoRedefine/>
    <w:uiPriority w:val="39"/>
    <w:rsid w:val="005D2408"/>
    <w:pPr>
      <w:spacing w:before="0"/>
      <w:ind w:left="1701"/>
    </w:pPr>
  </w:style>
  <w:style w:type="table" w:customStyle="1" w:styleId="KPMGtable1">
    <w:name w:val="KPMG_table1"/>
    <w:basedOn w:val="TableNormal"/>
    <w:uiPriority w:val="99"/>
    <w:qFormat/>
    <w:rsid w:val="00534A24"/>
    <w:rPr>
      <w:lang w:eastAsia="ja-JP"/>
    </w:rPr>
    <w:tblPr>
      <w:tblBorders>
        <w:top w:val="single" w:sz="4" w:space="0" w:color="7599C9"/>
        <w:bottom w:val="single" w:sz="4" w:space="0" w:color="7599C9"/>
        <w:insideH w:val="single" w:sz="4" w:space="0" w:color="7599C9"/>
        <w:insideV w:val="single" w:sz="4" w:space="0" w:color="7599C9"/>
      </w:tblBorders>
    </w:tblPr>
    <w:tblStylePr w:type="firstRow">
      <w:rPr>
        <w:color w:val="FFFFFF"/>
      </w:rPr>
      <w:tblPr/>
      <w:tcPr>
        <w:shd w:val="clear" w:color="auto" w:fill="4066B3"/>
      </w:tcPr>
    </w:tblStylePr>
    <w:tblStylePr w:type="firstCol">
      <w:tblPr/>
      <w:tcPr>
        <w:shd w:val="clear" w:color="auto" w:fill="E5EAF3"/>
      </w:tcPr>
    </w:tblStylePr>
  </w:style>
  <w:style w:type="table" w:customStyle="1" w:styleId="TableGrid1">
    <w:name w:val="Table Grid1"/>
    <w:basedOn w:val="TableNormal"/>
    <w:next w:val="TableGrid"/>
    <w:rsid w:val="00534A24"/>
    <w:pPr>
      <w:spacing w:line="260" w:lineRule="atLeast"/>
    </w:pPr>
    <w:tblPr>
      <w:tblInd w:w="108" w:type="dxa"/>
      <w:tblBorders>
        <w:top w:val="single" w:sz="4" w:space="0" w:color="CCD6E3"/>
        <w:left w:val="single" w:sz="4" w:space="0" w:color="CCD6E3"/>
        <w:bottom w:val="single" w:sz="4" w:space="0" w:color="CCD6E3"/>
        <w:right w:val="single" w:sz="4" w:space="0" w:color="CCD6E3"/>
        <w:insideH w:val="single" w:sz="4" w:space="0" w:color="CCD6E3"/>
        <w:insideV w:val="single" w:sz="4" w:space="0" w:color="CCD6E3"/>
      </w:tblBorders>
    </w:tblPr>
    <w:tblStylePr w:type="firstRow">
      <w:tblPr/>
      <w:trPr>
        <w:tblHeader/>
      </w:trPr>
      <w:tcPr>
        <w:tcBorders>
          <w:top w:val="single" w:sz="4" w:space="0" w:color="CCD6E3"/>
          <w:left w:val="single" w:sz="4" w:space="0" w:color="CCD6E3"/>
          <w:bottom w:val="single" w:sz="4" w:space="0" w:color="CCD6E3"/>
          <w:right w:val="single" w:sz="4" w:space="0" w:color="CCD6E3"/>
          <w:insideH w:val="single" w:sz="4" w:space="0" w:color="CCD6E3"/>
          <w:insideV w:val="single" w:sz="4" w:space="0" w:color="CCD6E3"/>
          <w:tl2br w:val="nil"/>
          <w:tr2bl w:val="nil"/>
        </w:tcBorders>
        <w:shd w:val="clear" w:color="auto" w:fill="4176AB"/>
      </w:tcPr>
    </w:tblStylePr>
    <w:tblStylePr w:type="firstCol">
      <w:tblPr/>
      <w:tcPr>
        <w:tcBorders>
          <w:top w:val="single" w:sz="4" w:space="0" w:color="CCD6E3"/>
          <w:left w:val="single" w:sz="4" w:space="0" w:color="CCD6E3"/>
          <w:bottom w:val="single" w:sz="4" w:space="0" w:color="CCD6E3"/>
          <w:right w:val="single" w:sz="4" w:space="0" w:color="CCD6E3"/>
          <w:insideH w:val="single" w:sz="4" w:space="0" w:color="CCD6E3"/>
          <w:insideV w:val="single" w:sz="4" w:space="0" w:color="CCD6E3"/>
          <w:tl2br w:val="nil"/>
          <w:tr2bl w:val="nil"/>
        </w:tcBorders>
        <w:shd w:val="clear" w:color="auto" w:fill="E6E9EE"/>
      </w:tcPr>
    </w:tblStylePr>
  </w:style>
  <w:style w:type="character" w:styleId="FollowedHyperlink">
    <w:name w:val="FollowedHyperlink"/>
    <w:basedOn w:val="DefaultParagraphFont"/>
    <w:rsid w:val="00534A24"/>
    <w:rPr>
      <w:color w:val="800080"/>
      <w:sz w:val="18"/>
      <w:u w:val="single"/>
    </w:rPr>
  </w:style>
  <w:style w:type="paragraph" w:styleId="Revision">
    <w:name w:val="Revision"/>
    <w:hidden/>
    <w:uiPriority w:val="99"/>
    <w:semiHidden/>
    <w:rsid w:val="00534A24"/>
    <w:rPr>
      <w:rFonts w:ascii="Univers 45 Light" w:hAnsi="Univers 45 Light"/>
      <w:sz w:val="24"/>
      <w:szCs w:val="24"/>
    </w:rPr>
  </w:style>
  <w:style w:type="character" w:styleId="CommentReference">
    <w:name w:val="annotation reference"/>
    <w:basedOn w:val="DefaultParagraphFont"/>
    <w:uiPriority w:val="99"/>
    <w:rsid w:val="00534A24"/>
    <w:rPr>
      <w:sz w:val="16"/>
      <w:szCs w:val="16"/>
    </w:rPr>
  </w:style>
  <w:style w:type="paragraph" w:styleId="CommentText">
    <w:name w:val="annotation text"/>
    <w:basedOn w:val="Normal"/>
    <w:link w:val="CommentTextChar"/>
    <w:uiPriority w:val="99"/>
    <w:rsid w:val="00534A24"/>
    <w:pPr>
      <w:spacing w:before="0"/>
    </w:pPr>
    <w:rPr>
      <w:rFonts w:ascii="Univers 45 Light" w:hAnsi="Univers 45 Light"/>
      <w:szCs w:val="20"/>
    </w:rPr>
  </w:style>
  <w:style w:type="character" w:customStyle="1" w:styleId="CommentTextChar">
    <w:name w:val="Comment Text Char"/>
    <w:basedOn w:val="DefaultParagraphFont"/>
    <w:link w:val="CommentText"/>
    <w:uiPriority w:val="99"/>
    <w:rsid w:val="00534A24"/>
    <w:rPr>
      <w:rFonts w:ascii="Univers 45 Light" w:hAnsi="Univers 45 Light"/>
    </w:rPr>
  </w:style>
  <w:style w:type="paragraph" w:styleId="CommentSubject">
    <w:name w:val="annotation subject"/>
    <w:basedOn w:val="CommentText"/>
    <w:next w:val="CommentText"/>
    <w:link w:val="CommentSubjectChar"/>
    <w:uiPriority w:val="99"/>
    <w:rsid w:val="00534A24"/>
    <w:rPr>
      <w:b/>
      <w:bCs/>
    </w:rPr>
  </w:style>
  <w:style w:type="character" w:customStyle="1" w:styleId="CommentSubjectChar">
    <w:name w:val="Comment Subject Char"/>
    <w:basedOn w:val="CommentTextChar"/>
    <w:link w:val="CommentSubject"/>
    <w:uiPriority w:val="99"/>
    <w:rsid w:val="00534A24"/>
    <w:rPr>
      <w:rFonts w:ascii="Univers 45 Light" w:hAnsi="Univers 45 Light"/>
      <w:b/>
      <w:bCs/>
    </w:rPr>
  </w:style>
  <w:style w:type="character" w:styleId="Emphasis">
    <w:name w:val="Emphasis"/>
    <w:basedOn w:val="DefaultParagraphFont"/>
    <w:qFormat/>
    <w:rsid w:val="00534A24"/>
    <w:rPr>
      <w:i/>
      <w:iCs/>
    </w:rPr>
  </w:style>
  <w:style w:type="paragraph" w:customStyle="1" w:styleId="Default">
    <w:name w:val="Default"/>
    <w:rsid w:val="00534A24"/>
    <w:pPr>
      <w:autoSpaceDE w:val="0"/>
      <w:autoSpaceDN w:val="0"/>
      <w:adjustRightInd w:val="0"/>
    </w:pPr>
    <w:rPr>
      <w:rFonts w:ascii="Calibri" w:hAnsi="Calibri" w:cs="Calibri"/>
      <w:color w:val="000000"/>
      <w:sz w:val="24"/>
      <w:szCs w:val="24"/>
      <w:lang w:eastAsia="ja-JP"/>
    </w:rPr>
  </w:style>
  <w:style w:type="paragraph" w:styleId="Quote">
    <w:name w:val="Quote"/>
    <w:basedOn w:val="Normal"/>
    <w:next w:val="Normal"/>
    <w:link w:val="QuoteChar"/>
    <w:uiPriority w:val="29"/>
    <w:qFormat/>
    <w:rsid w:val="00534A24"/>
    <w:pPr>
      <w:spacing w:before="120" w:after="120"/>
      <w:ind w:left="357"/>
      <w:jc w:val="center"/>
    </w:pPr>
    <w:rPr>
      <w:rFonts w:ascii="Univers 45 Light" w:hAnsi="Univers 45 Light"/>
      <w:i/>
      <w:szCs w:val="22"/>
    </w:rPr>
  </w:style>
  <w:style w:type="character" w:customStyle="1" w:styleId="QuoteChar">
    <w:name w:val="Quote Char"/>
    <w:basedOn w:val="DefaultParagraphFont"/>
    <w:link w:val="Quote"/>
    <w:uiPriority w:val="29"/>
    <w:rsid w:val="00534A24"/>
    <w:rPr>
      <w:rFonts w:ascii="Univers 45 Light" w:hAnsi="Univers 45 Light"/>
      <w:i/>
      <w:sz w:val="22"/>
      <w:szCs w:val="22"/>
    </w:rPr>
  </w:style>
  <w:style w:type="paragraph" w:styleId="ListBullet4">
    <w:name w:val="List Bullet 4"/>
    <w:basedOn w:val="ListBullet2"/>
    <w:autoRedefine/>
    <w:rsid w:val="00534A24"/>
    <w:pPr>
      <w:numPr>
        <w:numId w:val="0"/>
      </w:numPr>
      <w:tabs>
        <w:tab w:val="clear" w:pos="1134"/>
        <w:tab w:val="left" w:pos="454"/>
      </w:tabs>
      <w:spacing w:before="0" w:after="130" w:line="260" w:lineRule="atLeast"/>
      <w:ind w:left="454" w:hanging="227"/>
    </w:pPr>
    <w:rPr>
      <w:rFonts w:ascii="Times New Roman" w:hAnsi="Times New Roman"/>
      <w:sz w:val="18"/>
      <w:szCs w:val="20"/>
      <w:lang w:val="en-US" w:eastAsia="en-US"/>
    </w:rPr>
  </w:style>
  <w:style w:type="table" w:customStyle="1" w:styleId="GridTable4-Accent11">
    <w:name w:val="Grid Table 4 - Accent 11"/>
    <w:basedOn w:val="TableNormal"/>
    <w:uiPriority w:val="49"/>
    <w:rsid w:val="00534A24"/>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1">
    <w:name w:val="Grid Table 5 Dark - Accent 11"/>
    <w:basedOn w:val="TableNormal"/>
    <w:uiPriority w:val="50"/>
    <w:rsid w:val="00534A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
    <w:name w:val="Table Grid Light1"/>
    <w:basedOn w:val="TableNormal"/>
    <w:uiPriority w:val="40"/>
    <w:rsid w:val="00534A24"/>
    <w:rPr>
      <w:lang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3-Accent11">
    <w:name w:val="List Table 3 - Accent 11"/>
    <w:basedOn w:val="TableNormal"/>
    <w:uiPriority w:val="48"/>
    <w:rsid w:val="00534A24"/>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LightGrid-Accent2">
    <w:name w:val="Light Grid Accent 2"/>
    <w:basedOn w:val="TableNormal"/>
    <w:uiPriority w:val="62"/>
    <w:rsid w:val="00534A24"/>
    <w:rPr>
      <w:rFonts w:ascii="Calibri" w:hAnsi="Calibri"/>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auto"/>
    </w:tcPr>
    <w:tblStylePr w:type="firstRow">
      <w:pPr>
        <w:spacing w:before="0" w:after="0" w:line="240" w:lineRule="auto"/>
      </w:pPr>
      <w:rPr>
        <w:rFonts w:ascii="Cambria" w:eastAsia="Times New Roman" w:hAnsi="Cambria" w:cs="Times New Roman"/>
        <w:b/>
        <w:bCs/>
      </w:rPr>
      <w:tblPr/>
      <w:tcPr>
        <w:shd w:val="clear" w:color="auto" w:fill="CD0920"/>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Table1Light-Accent21">
    <w:name w:val="List Table 1 Light - Accent 21"/>
    <w:basedOn w:val="TableNormal"/>
    <w:uiPriority w:val="46"/>
    <w:rsid w:val="00534A24"/>
    <w:rPr>
      <w:lang w:eastAsia="ja-JP"/>
    </w:rPr>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Heading1Char">
    <w:name w:val="Heading 1 Char"/>
    <w:basedOn w:val="DefaultParagraphFont"/>
    <w:link w:val="Heading1"/>
    <w:uiPriority w:val="9"/>
    <w:rsid w:val="00C31275"/>
    <w:rPr>
      <w:rFonts w:ascii="Verdana" w:hAnsi="Verdana" w:cs="Arial"/>
      <w:b/>
      <w:bCs/>
      <w:caps/>
      <w:kern w:val="32"/>
      <w:sz w:val="32"/>
      <w:szCs w:val="32"/>
    </w:rPr>
  </w:style>
  <w:style w:type="character" w:customStyle="1" w:styleId="Heading4Char">
    <w:name w:val="Heading 4 Char"/>
    <w:basedOn w:val="DefaultParagraphFont"/>
    <w:link w:val="Heading4"/>
    <w:rsid w:val="00C31275"/>
    <w:rPr>
      <w:rFonts w:ascii="Calibri" w:hAnsi="Calibri"/>
      <w:b/>
      <w:bCs/>
      <w:sz w:val="22"/>
      <w:szCs w:val="24"/>
    </w:rPr>
  </w:style>
  <w:style w:type="character" w:customStyle="1" w:styleId="Heading2Char">
    <w:name w:val="Heading 2 Char"/>
    <w:basedOn w:val="DefaultParagraphFont"/>
    <w:link w:val="Heading2"/>
    <w:rsid w:val="00C31275"/>
    <w:rPr>
      <w:rFonts w:ascii="Verdana" w:hAnsi="Verdana" w:cs="Arial"/>
      <w:b/>
      <w:bCs/>
      <w:iCs/>
      <w:sz w:val="28"/>
      <w:szCs w:val="28"/>
    </w:rPr>
  </w:style>
  <w:style w:type="paragraph" w:customStyle="1" w:styleId="ContentsHeadingLevel2">
    <w:name w:val="Contents Heading Level 2"/>
    <w:basedOn w:val="Normal"/>
    <w:rsid w:val="00C31275"/>
    <w:pPr>
      <w:widowControl w:val="0"/>
      <w:overflowPunct w:val="0"/>
      <w:autoSpaceDE w:val="0"/>
      <w:autoSpaceDN w:val="0"/>
      <w:adjustRightInd w:val="0"/>
      <w:textAlignment w:val="baseline"/>
    </w:pPr>
    <w:rPr>
      <w:rFonts w:eastAsia="MS Mincho"/>
      <w:lang w:val="en-NZ" w:eastAsia="ja-JP"/>
    </w:rPr>
  </w:style>
  <w:style w:type="paragraph" w:styleId="NoSpacing">
    <w:name w:val="No Spacing"/>
    <w:uiPriority w:val="1"/>
    <w:qFormat/>
    <w:rsid w:val="00C31275"/>
    <w:pPr>
      <w:overflowPunct w:val="0"/>
      <w:autoSpaceDE w:val="0"/>
      <w:autoSpaceDN w:val="0"/>
      <w:adjustRightInd w:val="0"/>
      <w:textAlignment w:val="baseline"/>
    </w:pPr>
    <w:rPr>
      <w:sz w:val="24"/>
      <w:lang w:eastAsia="en-US"/>
    </w:rPr>
  </w:style>
  <w:style w:type="paragraph" w:customStyle="1" w:styleId="Titleofdocument">
    <w:name w:val="Title of document"/>
    <w:basedOn w:val="Heading1"/>
    <w:link w:val="TitleofdocumentChar"/>
    <w:qFormat/>
    <w:rsid w:val="00C31275"/>
    <w:pPr>
      <w:keepLines/>
      <w:pageBreakBefore w:val="0"/>
      <w:spacing w:before="280" w:after="120" w:line="276" w:lineRule="auto"/>
      <w:jc w:val="left"/>
    </w:pPr>
    <w:rPr>
      <w:caps w:val="0"/>
      <w:color w:val="000000"/>
      <w:sz w:val="72"/>
      <w:szCs w:val="72"/>
      <w:lang w:eastAsia="en-US"/>
    </w:rPr>
  </w:style>
  <w:style w:type="character" w:customStyle="1" w:styleId="TitleofdocumentChar">
    <w:name w:val="Title of document Char"/>
    <w:basedOn w:val="Heading1Char"/>
    <w:link w:val="Titleofdocument"/>
    <w:rsid w:val="00C31275"/>
    <w:rPr>
      <w:rFonts w:ascii="Calibri" w:hAnsi="Calibri" w:cs="Arial"/>
      <w:b/>
      <w:bCs/>
      <w:caps w:val="0"/>
      <w:color w:val="000000"/>
      <w:kern w:val="32"/>
      <w:sz w:val="72"/>
      <w:szCs w:val="72"/>
      <w:lang w:eastAsia="en-US"/>
    </w:rPr>
  </w:style>
  <w:style w:type="character" w:customStyle="1" w:styleId="ListBulletChar">
    <w:name w:val="List Bullet Char"/>
    <w:basedOn w:val="DefaultParagraphFont"/>
    <w:link w:val="ListBullet"/>
    <w:rsid w:val="00215DFC"/>
    <w:rPr>
      <w:rFonts w:ascii="Calibri" w:hAnsi="Calibri"/>
      <w:sz w:val="22"/>
      <w:szCs w:val="24"/>
    </w:rPr>
  </w:style>
  <w:style w:type="paragraph" w:styleId="TOC5">
    <w:name w:val="toc 5"/>
    <w:basedOn w:val="Normal"/>
    <w:next w:val="Normal"/>
    <w:autoRedefine/>
    <w:uiPriority w:val="39"/>
    <w:unhideWhenUsed/>
    <w:rsid w:val="00C31275"/>
    <w:pPr>
      <w:spacing w:after="100" w:line="276" w:lineRule="auto"/>
      <w:ind w:left="880"/>
    </w:pPr>
    <w:rPr>
      <w:szCs w:val="22"/>
    </w:rPr>
  </w:style>
  <w:style w:type="paragraph" w:styleId="TOC6">
    <w:name w:val="toc 6"/>
    <w:basedOn w:val="Normal"/>
    <w:next w:val="Normal"/>
    <w:autoRedefine/>
    <w:uiPriority w:val="39"/>
    <w:unhideWhenUsed/>
    <w:rsid w:val="00C31275"/>
    <w:pPr>
      <w:spacing w:after="100" w:line="276" w:lineRule="auto"/>
      <w:ind w:left="1100"/>
    </w:pPr>
    <w:rPr>
      <w:szCs w:val="22"/>
    </w:rPr>
  </w:style>
  <w:style w:type="paragraph" w:styleId="TOC7">
    <w:name w:val="toc 7"/>
    <w:basedOn w:val="Normal"/>
    <w:next w:val="Normal"/>
    <w:autoRedefine/>
    <w:uiPriority w:val="39"/>
    <w:unhideWhenUsed/>
    <w:rsid w:val="00C31275"/>
    <w:pPr>
      <w:spacing w:after="100" w:line="276" w:lineRule="auto"/>
      <w:ind w:left="1320"/>
    </w:pPr>
    <w:rPr>
      <w:szCs w:val="22"/>
    </w:rPr>
  </w:style>
  <w:style w:type="paragraph" w:styleId="TOC8">
    <w:name w:val="toc 8"/>
    <w:basedOn w:val="Normal"/>
    <w:next w:val="Normal"/>
    <w:autoRedefine/>
    <w:uiPriority w:val="39"/>
    <w:unhideWhenUsed/>
    <w:rsid w:val="00C31275"/>
    <w:pPr>
      <w:spacing w:after="100" w:line="276" w:lineRule="auto"/>
      <w:ind w:left="1540"/>
    </w:pPr>
    <w:rPr>
      <w:szCs w:val="22"/>
    </w:rPr>
  </w:style>
  <w:style w:type="paragraph" w:styleId="TOC9">
    <w:name w:val="toc 9"/>
    <w:basedOn w:val="Normal"/>
    <w:next w:val="Normal"/>
    <w:autoRedefine/>
    <w:uiPriority w:val="39"/>
    <w:unhideWhenUsed/>
    <w:rsid w:val="00C31275"/>
    <w:pPr>
      <w:spacing w:after="100" w:line="276" w:lineRule="auto"/>
      <w:ind w:left="1760"/>
    </w:pPr>
    <w:rPr>
      <w:szCs w:val="22"/>
    </w:rPr>
  </w:style>
  <w:style w:type="paragraph" w:customStyle="1" w:styleId="ListNumer">
    <w:name w:val="List Numer"/>
    <w:basedOn w:val="BodyText"/>
    <w:next w:val="BodyText"/>
    <w:qFormat/>
    <w:rsid w:val="009A731F"/>
    <w:pPr>
      <w:numPr>
        <w:numId w:val="8"/>
      </w:numPr>
      <w:tabs>
        <w:tab w:val="left" w:pos="567"/>
      </w:tabs>
      <w:spacing w:before="0"/>
    </w:pPr>
    <w:rPr>
      <w:lang w:eastAsia="en-US"/>
    </w:rPr>
  </w:style>
  <w:style w:type="paragraph" w:styleId="BodyText">
    <w:name w:val="Body Text"/>
    <w:basedOn w:val="Normal"/>
    <w:link w:val="BodyTextChar"/>
    <w:rsid w:val="009A731F"/>
    <w:pPr>
      <w:spacing w:after="120"/>
    </w:pPr>
  </w:style>
  <w:style w:type="character" w:customStyle="1" w:styleId="BodyTextChar">
    <w:name w:val="Body Text Char"/>
    <w:basedOn w:val="DefaultParagraphFont"/>
    <w:link w:val="BodyText"/>
    <w:rsid w:val="009A731F"/>
    <w:rPr>
      <w:rFonts w:ascii="Verdana" w:hAnsi="Verdana"/>
      <w:szCs w:val="24"/>
    </w:rPr>
  </w:style>
  <w:style w:type="paragraph" w:styleId="ListParagraph">
    <w:name w:val="List Paragraph"/>
    <w:basedOn w:val="Normal"/>
    <w:uiPriority w:val="34"/>
    <w:qFormat/>
    <w:rsid w:val="003D635F"/>
    <w:pPr>
      <w:widowControl w:val="0"/>
      <w:spacing w:before="0" w:after="200" w:line="276" w:lineRule="auto"/>
      <w:ind w:left="720"/>
      <w:contextualSpacing/>
    </w:pPr>
    <w:rPr>
      <w:rFonts w:asciiTheme="minorHAnsi" w:eastAsiaTheme="minorHAnsi" w:hAnsiTheme="minorHAnsi" w:cstheme="minorBidi"/>
      <w:szCs w:val="22"/>
      <w:lang w:val="en-US" w:eastAsia="en-US"/>
    </w:rPr>
  </w:style>
  <w:style w:type="paragraph" w:styleId="TOCHeading">
    <w:name w:val="TOC Heading"/>
    <w:basedOn w:val="Heading1"/>
    <w:next w:val="Normal"/>
    <w:uiPriority w:val="39"/>
    <w:semiHidden/>
    <w:unhideWhenUsed/>
    <w:qFormat/>
    <w:rsid w:val="00FC6F56"/>
    <w:pPr>
      <w:keepLines/>
      <w:pageBreakBefore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character" w:customStyle="1" w:styleId="SubtitleChar">
    <w:name w:val="Subtitle Char"/>
    <w:basedOn w:val="DefaultParagraphFont"/>
    <w:link w:val="Subtitle"/>
    <w:uiPriority w:val="11"/>
    <w:rsid w:val="00FC6F56"/>
    <w:rPr>
      <w:rFonts w:ascii="Calibri" w:hAnsi="Calibri" w:cs="Arial"/>
      <w:b/>
      <w:caps/>
      <w:sz w:val="28"/>
      <w:szCs w:val="28"/>
    </w:rPr>
  </w:style>
  <w:style w:type="paragraph" w:styleId="Title">
    <w:name w:val="Title"/>
    <w:basedOn w:val="Normal"/>
    <w:next w:val="Normal"/>
    <w:link w:val="TitleChar"/>
    <w:uiPriority w:val="10"/>
    <w:qFormat/>
    <w:rsid w:val="00FC6F56"/>
    <w:pPr>
      <w:widowControl w:val="0"/>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FC6F56"/>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CharDivNo">
    <w:name w:val="CharDivNo"/>
    <w:basedOn w:val="DefaultParagraphFont"/>
    <w:qFormat/>
    <w:rsid w:val="00FC6F56"/>
  </w:style>
  <w:style w:type="character" w:customStyle="1" w:styleId="CharDivText">
    <w:name w:val="CharDivText"/>
    <w:basedOn w:val="DefaultParagraphFont"/>
    <w:qFormat/>
    <w:rsid w:val="00FC6F56"/>
  </w:style>
  <w:style w:type="character" w:customStyle="1" w:styleId="CharPartNo">
    <w:name w:val="CharPartNo"/>
    <w:basedOn w:val="DefaultParagraphFont"/>
    <w:qFormat/>
    <w:rsid w:val="00FC6F56"/>
  </w:style>
  <w:style w:type="character" w:customStyle="1" w:styleId="CharPartText">
    <w:name w:val="CharPartText"/>
    <w:basedOn w:val="DefaultParagraphFont"/>
    <w:qFormat/>
    <w:rsid w:val="00FC6F56"/>
  </w:style>
  <w:style w:type="character" w:customStyle="1" w:styleId="CharSectno">
    <w:name w:val="CharSectno"/>
    <w:basedOn w:val="DefaultParagraphFont"/>
    <w:qFormat/>
    <w:rsid w:val="00FC6F56"/>
  </w:style>
  <w:style w:type="paragraph" w:customStyle="1" w:styleId="Definition">
    <w:name w:val="Definition"/>
    <w:aliases w:val="dd"/>
    <w:basedOn w:val="Normal"/>
    <w:rsid w:val="00FC6F56"/>
    <w:pPr>
      <w:spacing w:before="180"/>
      <w:ind w:left="1134"/>
    </w:pPr>
    <w:rPr>
      <w:rFonts w:ascii="Times New Roman" w:hAnsi="Times New Roman"/>
      <w:szCs w:val="20"/>
    </w:rPr>
  </w:style>
  <w:style w:type="paragraph" w:customStyle="1" w:styleId="ActHead2">
    <w:name w:val="ActHead 2"/>
    <w:aliases w:val="p"/>
    <w:basedOn w:val="Normal"/>
    <w:next w:val="Normal"/>
    <w:qFormat/>
    <w:rsid w:val="00FC6F56"/>
    <w:pPr>
      <w:keepNext/>
      <w:keepLines/>
      <w:spacing w:before="280"/>
      <w:ind w:left="1134" w:hanging="1134"/>
      <w:outlineLvl w:val="1"/>
    </w:pPr>
    <w:rPr>
      <w:rFonts w:ascii="Times New Roman" w:hAnsi="Times New Roman"/>
      <w:b/>
      <w:kern w:val="28"/>
      <w:sz w:val="32"/>
      <w:szCs w:val="20"/>
    </w:rPr>
  </w:style>
  <w:style w:type="paragraph" w:customStyle="1" w:styleId="paragraph">
    <w:name w:val="paragraph"/>
    <w:aliases w:val="a"/>
    <w:basedOn w:val="Normal"/>
    <w:rsid w:val="00FC6F56"/>
    <w:pPr>
      <w:tabs>
        <w:tab w:val="right" w:pos="1531"/>
      </w:tabs>
      <w:spacing w:before="40"/>
      <w:ind w:left="1644" w:hanging="1644"/>
    </w:pPr>
    <w:rPr>
      <w:rFonts w:ascii="Times New Roman" w:hAnsi="Times New Roman"/>
      <w:szCs w:val="20"/>
    </w:rPr>
  </w:style>
  <w:style w:type="paragraph" w:customStyle="1" w:styleId="paragraphsub">
    <w:name w:val="paragraph(sub)"/>
    <w:aliases w:val="aa"/>
    <w:basedOn w:val="Normal"/>
    <w:rsid w:val="00FC6F56"/>
    <w:pPr>
      <w:tabs>
        <w:tab w:val="right" w:pos="1985"/>
      </w:tabs>
      <w:spacing w:before="40"/>
      <w:ind w:left="2098" w:hanging="2098"/>
    </w:pPr>
    <w:rPr>
      <w:rFonts w:ascii="Times New Roman" w:hAnsi="Times New Roman"/>
      <w:szCs w:val="20"/>
    </w:rPr>
  </w:style>
  <w:style w:type="paragraph" w:customStyle="1" w:styleId="subsection">
    <w:name w:val="subsection"/>
    <w:aliases w:val="ss"/>
    <w:basedOn w:val="Normal"/>
    <w:rsid w:val="00FC6F56"/>
    <w:pPr>
      <w:tabs>
        <w:tab w:val="right" w:pos="1021"/>
      </w:tabs>
      <w:spacing w:before="180"/>
      <w:ind w:left="1134" w:hanging="1134"/>
    </w:pPr>
    <w:rPr>
      <w:rFonts w:ascii="Times New Roman" w:hAnsi="Times New Roman"/>
      <w:szCs w:val="20"/>
    </w:rPr>
  </w:style>
  <w:style w:type="paragraph" w:customStyle="1" w:styleId="ActHead5">
    <w:name w:val="ActHead 5"/>
    <w:aliases w:val="s"/>
    <w:basedOn w:val="Normal"/>
    <w:next w:val="subsection"/>
    <w:qFormat/>
    <w:rsid w:val="00FC6F56"/>
    <w:pPr>
      <w:keepNext/>
      <w:keepLines/>
      <w:spacing w:before="280"/>
      <w:ind w:left="1134" w:hanging="1134"/>
      <w:outlineLvl w:val="4"/>
    </w:pPr>
    <w:rPr>
      <w:rFonts w:ascii="Times New Roman" w:hAnsi="Times New Roman"/>
      <w:b/>
      <w:kern w:val="28"/>
      <w:sz w:val="24"/>
      <w:szCs w:val="20"/>
    </w:rPr>
  </w:style>
  <w:style w:type="paragraph" w:customStyle="1" w:styleId="ItemHead">
    <w:name w:val="ItemHead"/>
    <w:aliases w:val="ih"/>
    <w:basedOn w:val="Normal"/>
    <w:next w:val="Normal"/>
    <w:rsid w:val="00FC6F56"/>
    <w:pPr>
      <w:keepNext/>
      <w:keepLines/>
      <w:spacing w:before="220"/>
      <w:ind w:left="709" w:hanging="709"/>
    </w:pPr>
    <w:rPr>
      <w:rFonts w:ascii="Arial" w:hAnsi="Arial"/>
      <w:b/>
      <w:kern w:val="28"/>
      <w:sz w:val="24"/>
      <w:szCs w:val="20"/>
    </w:rPr>
  </w:style>
  <w:style w:type="paragraph" w:customStyle="1" w:styleId="notetext">
    <w:name w:val="note(text)"/>
    <w:aliases w:val="n"/>
    <w:basedOn w:val="Normal"/>
    <w:rsid w:val="00FC6F56"/>
    <w:pPr>
      <w:spacing w:before="122" w:line="198" w:lineRule="exact"/>
      <w:ind w:left="1985" w:hanging="851"/>
    </w:pPr>
    <w:rPr>
      <w:rFonts w:ascii="Times New Roman" w:hAnsi="Times New Roman"/>
      <w:sz w:val="18"/>
      <w:szCs w:val="20"/>
    </w:rPr>
  </w:style>
  <w:style w:type="paragraph" w:customStyle="1" w:styleId="subsection2">
    <w:name w:val="subsection2"/>
    <w:aliases w:val="ss2"/>
    <w:basedOn w:val="Normal"/>
    <w:next w:val="subsection"/>
    <w:rsid w:val="00FC6F56"/>
    <w:pPr>
      <w:spacing w:before="40"/>
      <w:ind w:left="1134"/>
    </w:pPr>
    <w:rPr>
      <w:rFonts w:ascii="Times New Roman" w:hAnsi="Times New Roman"/>
      <w:szCs w:val="20"/>
    </w:rPr>
  </w:style>
  <w:style w:type="paragraph" w:customStyle="1" w:styleId="Tabletext0">
    <w:name w:val="Tabletext"/>
    <w:aliases w:val="tt"/>
    <w:basedOn w:val="Normal"/>
    <w:rsid w:val="00FC6F56"/>
    <w:pPr>
      <w:spacing w:before="60" w:line="240" w:lineRule="atLeast"/>
    </w:pPr>
    <w:rPr>
      <w:rFonts w:ascii="Times New Roman" w:hAnsi="Times New Roman"/>
      <w:sz w:val="20"/>
      <w:szCs w:val="20"/>
    </w:rPr>
  </w:style>
  <w:style w:type="paragraph" w:customStyle="1" w:styleId="Tableheadings">
    <w:name w:val="Table headings"/>
    <w:basedOn w:val="Normal"/>
    <w:qFormat/>
    <w:rsid w:val="00F84CB0"/>
    <w:pPr>
      <w:spacing w:before="60" w:after="120"/>
    </w:pPr>
    <w:rPr>
      <w:rFonts w:eastAsia="Calibri"/>
      <w:b/>
      <w:color w:val="FFFFFF"/>
      <w:szCs w:val="22"/>
      <w:lang w:eastAsia="en-US"/>
    </w:rPr>
  </w:style>
  <w:style w:type="character" w:customStyle="1" w:styleId="UnresolvedMention1">
    <w:name w:val="Unresolved Mention1"/>
    <w:basedOn w:val="DefaultParagraphFont"/>
    <w:rsid w:val="007A4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2FED6-C2F6-4C19-9AB9-642AF19D92FC}">
  <ds:schemaRefs>
    <ds:schemaRef ds:uri="http://schemas.openxmlformats.org/officeDocument/2006/bibliography"/>
  </ds:schemaRefs>
</ds:datastoreItem>
</file>

<file path=customXml/itemProps2.xml><?xml version="1.0" encoding="utf-8"?>
<ds:datastoreItem xmlns:ds="http://schemas.openxmlformats.org/officeDocument/2006/customXml" ds:itemID="{AC161192-66C0-4E07-AE03-981AF9FD82A0}"/>
</file>

<file path=customXml/itemProps3.xml><?xml version="1.0" encoding="utf-8"?>
<ds:datastoreItem xmlns:ds="http://schemas.openxmlformats.org/officeDocument/2006/customXml" ds:itemID="{1B43B4AA-C959-4FCA-99D4-A25E999D5184}"/>
</file>

<file path=docProps/app.xml><?xml version="1.0" encoding="utf-8"?>
<Properties xmlns="http://schemas.openxmlformats.org/officeDocument/2006/extended-properties" xmlns:vt="http://schemas.openxmlformats.org/officeDocument/2006/docPropsVTypes">
  <Template>Normal.dotm</Template>
  <TotalTime>20</TotalTime>
  <Pages>38</Pages>
  <Words>6627</Words>
  <Characters>39843</Characters>
  <Application>Microsoft Office Word</Application>
  <DocSecurity>0</DocSecurity>
  <Lines>332</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Gladwish, Sam</dc:creator>
  <cp:lastModifiedBy>McVicar, Brad</cp:lastModifiedBy>
  <cp:revision>3</cp:revision>
  <cp:lastPrinted>2022-12-22T03:31:00Z</cp:lastPrinted>
  <dcterms:created xsi:type="dcterms:W3CDTF">2022-12-22T03:31:00Z</dcterms:created>
  <dcterms:modified xsi:type="dcterms:W3CDTF">2022-12-22T03:31:00Z</dcterms:modified>
</cp:coreProperties>
</file>