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24CAE" w14:textId="183E42C4" w:rsidR="006A184A" w:rsidRDefault="009709F5" w:rsidP="002254BB">
      <w:pPr>
        <w:pStyle w:val="Subtitle"/>
        <w:spacing w:before="2040"/>
        <w:rPr>
          <w:b/>
          <w:sz w:val="72"/>
          <w:szCs w:val="28"/>
        </w:rPr>
      </w:pPr>
      <w:r>
        <w:rPr>
          <w:b/>
          <w:sz w:val="72"/>
          <w:szCs w:val="28"/>
        </w:rPr>
        <w:t>Animalplan 2022 to 2027</w:t>
      </w:r>
    </w:p>
    <w:p w14:paraId="741FA0C1" w14:textId="4DD819A8" w:rsidR="007D1011" w:rsidRDefault="002254BB" w:rsidP="002254BB">
      <w:pPr>
        <w:pStyle w:val="Subtitle"/>
        <w:spacing w:before="2040"/>
        <w:rPr>
          <w:b/>
          <w:sz w:val="72"/>
          <w:szCs w:val="28"/>
        </w:rPr>
      </w:pPr>
      <w:r w:rsidRPr="002254BB">
        <w:rPr>
          <w:b/>
          <w:sz w:val="72"/>
          <w:szCs w:val="28"/>
        </w:rPr>
        <w:t xml:space="preserve">Progress Report </w:t>
      </w:r>
      <w:r w:rsidR="0025706B">
        <w:rPr>
          <w:b/>
          <w:sz w:val="72"/>
          <w:szCs w:val="28"/>
        </w:rPr>
        <w:t>3</w:t>
      </w:r>
    </w:p>
    <w:p w14:paraId="5EFF93E7" w14:textId="4F4C19EA" w:rsidR="002254BB" w:rsidRDefault="0025706B" w:rsidP="0025706B">
      <w:pPr>
        <w:pStyle w:val="Subtitle"/>
        <w:spacing w:before="2040"/>
        <w:rPr>
          <w:b/>
          <w:sz w:val="72"/>
          <w:szCs w:val="28"/>
        </w:rPr>
      </w:pPr>
      <w:r>
        <w:rPr>
          <w:b/>
          <w:sz w:val="72"/>
          <w:szCs w:val="28"/>
        </w:rPr>
        <w:t>May</w:t>
      </w:r>
      <w:r w:rsidR="00BB255F">
        <w:rPr>
          <w:b/>
          <w:sz w:val="72"/>
          <w:szCs w:val="28"/>
        </w:rPr>
        <w:t xml:space="preserve"> 2024</w:t>
      </w:r>
      <w:r w:rsidR="003B52C2">
        <w:rPr>
          <w:b/>
          <w:sz w:val="72"/>
          <w:szCs w:val="28"/>
        </w:rPr>
        <w:t xml:space="preserve"> </w:t>
      </w:r>
    </w:p>
    <w:p w14:paraId="6FFF411D" w14:textId="71AA9810" w:rsidR="00764D6A" w:rsidRDefault="00E91D72" w:rsidP="00B60E51">
      <w:pPr>
        <w:pStyle w:val="AuthorOrganisationAffiliation"/>
      </w:pPr>
      <w:r>
        <w:br w:type="page"/>
      </w:r>
      <w:r>
        <w:lastRenderedPageBreak/>
        <w:t xml:space="preserve">© Commonwealth of Australia </w:t>
      </w:r>
      <w:r w:rsidR="00B97E61">
        <w:t>202</w:t>
      </w:r>
      <w:r w:rsidR="009D7AE5">
        <w:t>4</w:t>
      </w:r>
    </w:p>
    <w:p w14:paraId="2E71E69A" w14:textId="77777777" w:rsidR="00764D6A" w:rsidRDefault="00E91D72">
      <w:pPr>
        <w:pStyle w:val="Normalsmall"/>
        <w:rPr>
          <w:rStyle w:val="Strong"/>
        </w:rPr>
      </w:pPr>
      <w:r>
        <w:rPr>
          <w:rStyle w:val="Strong"/>
        </w:rPr>
        <w:t>Ownership of intellectual property rights</w:t>
      </w:r>
    </w:p>
    <w:p w14:paraId="62A87F87"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75315939" w14:textId="77777777" w:rsidR="00764D6A" w:rsidRDefault="00E91D72">
      <w:pPr>
        <w:pStyle w:val="Normalsmall"/>
        <w:rPr>
          <w:rStyle w:val="Strong"/>
        </w:rPr>
      </w:pPr>
      <w:r>
        <w:rPr>
          <w:rStyle w:val="Strong"/>
        </w:rPr>
        <w:t>Creative Commons licence</w:t>
      </w:r>
    </w:p>
    <w:p w14:paraId="0138D13A" w14:textId="77777777" w:rsidR="00764D6A" w:rsidRDefault="00E91D72">
      <w:pPr>
        <w:pStyle w:val="Normalsmall"/>
      </w:pPr>
      <w:r>
        <w:t xml:space="preserve">All material in this publication is licensed under a </w:t>
      </w:r>
      <w:hyperlink r:id="rId11" w:history="1">
        <w:r w:rsidRPr="00A322A1">
          <w:rPr>
            <w:rStyle w:val="Hyperlink"/>
            <w:color w:val="0070C0"/>
          </w:rPr>
          <w:t>Creative Commons Attribution 4.0 International Licence</w:t>
        </w:r>
      </w:hyperlink>
      <w:r>
        <w:t xml:space="preserve"> except content supplied by third parties, logos and the Commonwealth Coat of Arms.</w:t>
      </w:r>
    </w:p>
    <w:p w14:paraId="7BBF58BC" w14:textId="77777777" w:rsidR="00764D6A" w:rsidRPr="00364A4A" w:rsidRDefault="00E91D72">
      <w:pPr>
        <w:pStyle w:val="Normalsmall"/>
      </w:pPr>
      <w:r w:rsidRPr="00364A4A">
        <w:rPr>
          <w:noProof/>
          <w:lang w:eastAsia="en-AU"/>
        </w:rPr>
        <w:drawing>
          <wp:inline distT="0" distB="0" distL="0" distR="0" wp14:anchorId="5DD6B40F" wp14:editId="10C67AE5">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BC2D1D" w14:textId="77777777" w:rsidR="00764D6A" w:rsidRPr="00364A4A" w:rsidRDefault="00E91D72">
      <w:pPr>
        <w:pStyle w:val="Normalsmall"/>
        <w:rPr>
          <w:rStyle w:val="Strong"/>
        </w:rPr>
      </w:pPr>
      <w:r w:rsidRPr="00364A4A">
        <w:rPr>
          <w:rStyle w:val="Strong"/>
        </w:rPr>
        <w:t>Cataloguing data</w:t>
      </w:r>
    </w:p>
    <w:p w14:paraId="3D5BF2F6" w14:textId="75118D2A" w:rsidR="00764D6A" w:rsidRDefault="00E91D72">
      <w:pPr>
        <w:pStyle w:val="Normalsmall"/>
      </w:pPr>
      <w:r>
        <w:t xml:space="preserve">This </w:t>
      </w:r>
      <w:r w:rsidRPr="00364A4A">
        <w:t>publication is available at</w:t>
      </w:r>
      <w:r w:rsidR="0059211E" w:rsidRPr="00A322A1">
        <w:rPr>
          <w:color w:val="0070C0"/>
        </w:rPr>
        <w:t xml:space="preserve"> </w:t>
      </w:r>
      <w:hyperlink r:id="rId13" w:history="1">
        <w:r w:rsidR="00C12060" w:rsidRPr="00A322A1">
          <w:rPr>
            <w:rStyle w:val="Hyperlink"/>
            <w:color w:val="0070C0"/>
          </w:rPr>
          <w:t>agriculture.gov.au.</w:t>
        </w:r>
      </w:hyperlink>
    </w:p>
    <w:p w14:paraId="0B848C74" w14:textId="77777777" w:rsidR="00DE0AAE" w:rsidRDefault="00DE0AAE">
      <w:pPr>
        <w:pStyle w:val="Normalsmall"/>
        <w:spacing w:after="0"/>
      </w:pPr>
      <w:r w:rsidRPr="00DE0AAE">
        <w:t>Department of Agriculture, Fisheries and Forestry</w:t>
      </w:r>
    </w:p>
    <w:p w14:paraId="6803D36A" w14:textId="5D7517BF" w:rsidR="008058BA" w:rsidRDefault="008058BA" w:rsidP="008058BA">
      <w:pPr>
        <w:pStyle w:val="Normalsmall"/>
      </w:pPr>
      <w:r w:rsidRPr="00364A4A">
        <w:t>This publication (and any material sourced from it) should be attributed as</w:t>
      </w:r>
      <w:r w:rsidRPr="0059211E">
        <w:t xml:space="preserve">: </w:t>
      </w:r>
      <w:r>
        <w:rPr>
          <w:i/>
          <w:iCs/>
        </w:rPr>
        <w:t xml:space="preserve">Animalplan 2022 to 2027 </w:t>
      </w:r>
      <w:r w:rsidRPr="00DD6405">
        <w:rPr>
          <w:i/>
          <w:iCs/>
        </w:rPr>
        <w:t>Progress Report</w:t>
      </w:r>
      <w:r>
        <w:rPr>
          <w:i/>
          <w:iCs/>
        </w:rPr>
        <w:t xml:space="preserve"> </w:t>
      </w:r>
      <w:r w:rsidR="0025706B">
        <w:rPr>
          <w:i/>
          <w:iCs/>
        </w:rPr>
        <w:t>3</w:t>
      </w:r>
      <w:r>
        <w:t xml:space="preserve">, </w:t>
      </w:r>
      <w:r w:rsidRPr="00DE0AAE">
        <w:t>Department of Agriculture, Fisheries and Forestry</w:t>
      </w:r>
      <w:r>
        <w:t xml:space="preserve">, Canberra, </w:t>
      </w:r>
      <w:r w:rsidR="00E773A9">
        <w:t>May</w:t>
      </w:r>
      <w:r>
        <w:t xml:space="preserve"> 2024. CC BY 4.0.</w:t>
      </w:r>
    </w:p>
    <w:p w14:paraId="770D03BF" w14:textId="77777777" w:rsidR="00764D6A" w:rsidRPr="00364A4A" w:rsidRDefault="00E91D72">
      <w:pPr>
        <w:pStyle w:val="Normalsmall"/>
        <w:spacing w:after="0"/>
      </w:pPr>
      <w:r w:rsidRPr="00364A4A">
        <w:t>GPO Box 858 Canberra ACT 2601</w:t>
      </w:r>
    </w:p>
    <w:p w14:paraId="4955ACC6" w14:textId="77777777" w:rsidR="00764D6A" w:rsidRPr="00364A4A" w:rsidRDefault="00E91D72">
      <w:pPr>
        <w:pStyle w:val="Normalsmall"/>
        <w:spacing w:after="0"/>
      </w:pPr>
      <w:r w:rsidRPr="00364A4A">
        <w:t>Telephone 1800 900 090</w:t>
      </w:r>
    </w:p>
    <w:p w14:paraId="76D20177" w14:textId="77777777" w:rsidR="00764D6A" w:rsidRPr="00364A4A" w:rsidRDefault="00E91D72">
      <w:pPr>
        <w:pStyle w:val="Normalsmall"/>
      </w:pPr>
      <w:r w:rsidRPr="00364A4A">
        <w:t xml:space="preserve">Web </w:t>
      </w:r>
      <w:hyperlink r:id="rId14" w:history="1">
        <w:r w:rsidR="00DE0AAE" w:rsidRPr="00A322A1">
          <w:rPr>
            <w:rStyle w:val="Hyperlink"/>
            <w:color w:val="0070C0"/>
          </w:rPr>
          <w:t>agriculture.gov.au</w:t>
        </w:r>
      </w:hyperlink>
    </w:p>
    <w:p w14:paraId="718F34C1" w14:textId="77777777" w:rsidR="007C358A" w:rsidRDefault="007C358A">
      <w:pPr>
        <w:pStyle w:val="Normalsmall"/>
      </w:pPr>
      <w:r w:rsidRPr="00364A4A">
        <w:rPr>
          <w:rStyle w:val="Strong"/>
        </w:rPr>
        <w:t>Disclaimer</w:t>
      </w:r>
    </w:p>
    <w:p w14:paraId="1DE7BA24"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DDCAB74" w14:textId="77777777" w:rsidR="00764D6A" w:rsidRPr="00A40021" w:rsidRDefault="00E91D72">
      <w:pPr>
        <w:pStyle w:val="Normalsmall"/>
        <w:rPr>
          <w:rStyle w:val="Strong"/>
        </w:rPr>
      </w:pPr>
      <w:r w:rsidRPr="00A40021">
        <w:rPr>
          <w:rStyle w:val="Strong"/>
        </w:rPr>
        <w:t>Acknowledgements</w:t>
      </w:r>
    </w:p>
    <w:p w14:paraId="75AA59B4" w14:textId="5EB152B9" w:rsidR="00764D6A" w:rsidRDefault="0059211E">
      <w:pPr>
        <w:pStyle w:val="Normalsmall"/>
      </w:pPr>
      <w:r>
        <w:rPr>
          <w:rStyle w:val="ui-provider"/>
        </w:rPr>
        <w:t>The authors thank stakeholders for their input into this progress report. </w:t>
      </w:r>
      <w:r w:rsidDel="0059211E">
        <w:rPr>
          <w:highlight w:val="yellow"/>
        </w:rPr>
        <w:t xml:space="preserve"> </w:t>
      </w:r>
    </w:p>
    <w:p w14:paraId="2340430E" w14:textId="77777777" w:rsidR="00B02B9B" w:rsidRDefault="00B02B9B" w:rsidP="00B02B9B">
      <w:pPr>
        <w:pStyle w:val="Normalsmall"/>
      </w:pPr>
      <w:r>
        <w:rPr>
          <w:rStyle w:val="Strong"/>
        </w:rPr>
        <w:t>Acknowledgement of Country</w:t>
      </w:r>
    </w:p>
    <w:p w14:paraId="735942E1"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2AEEDC7" w14:textId="4D3880EC"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rPr>
      </w:sdtEndPr>
      <w:sdtContent>
        <w:p w14:paraId="3BE4EC8B" w14:textId="685919C4" w:rsidR="00764D6A" w:rsidRPr="00FB3D42" w:rsidRDefault="00E91D72" w:rsidP="004E28CB">
          <w:pPr>
            <w:pStyle w:val="TOCHeading"/>
            <w:ind w:right="-853"/>
          </w:pPr>
          <w:r>
            <w:t>Co</w:t>
          </w:r>
          <w:r w:rsidRPr="00FB3D42">
            <w:t>ntents</w:t>
          </w:r>
        </w:p>
        <w:p w14:paraId="25D646B7" w14:textId="0B246950" w:rsidR="00AA427B" w:rsidRDefault="00E91D72">
          <w:pPr>
            <w:pStyle w:val="TOC1"/>
            <w:rPr>
              <w:rFonts w:eastAsiaTheme="minorEastAsia"/>
              <w:b w:val="0"/>
              <w:kern w:val="2"/>
              <w:sz w:val="24"/>
              <w:szCs w:val="24"/>
              <w:lang w:eastAsia="en-AU"/>
              <w14:ligatures w14:val="standardContextual"/>
            </w:rPr>
          </w:pPr>
          <w:r w:rsidRPr="00FB3D42">
            <w:rPr>
              <w:b w:val="0"/>
            </w:rPr>
            <w:fldChar w:fldCharType="begin"/>
          </w:r>
          <w:r w:rsidRPr="00FB3D42">
            <w:rPr>
              <w:b w:val="0"/>
            </w:rPr>
            <w:instrText xml:space="preserve"> TOC \h \z \u \t "Heading 2,1,Heading 3,2,Style1,2,TOA Heading,1" </w:instrText>
          </w:r>
          <w:r w:rsidRPr="00FB3D42">
            <w:rPr>
              <w:b w:val="0"/>
            </w:rPr>
            <w:fldChar w:fldCharType="separate"/>
          </w:r>
          <w:hyperlink w:anchor="_Toc167432286" w:history="1">
            <w:r w:rsidR="00AA427B" w:rsidRPr="00750993">
              <w:rPr>
                <w:rStyle w:val="Hyperlink"/>
              </w:rPr>
              <w:t>Introduction</w:t>
            </w:r>
            <w:r w:rsidR="00AA427B">
              <w:rPr>
                <w:webHidden/>
              </w:rPr>
              <w:tab/>
            </w:r>
            <w:r w:rsidR="00AA427B">
              <w:rPr>
                <w:webHidden/>
              </w:rPr>
              <w:fldChar w:fldCharType="begin"/>
            </w:r>
            <w:r w:rsidR="00AA427B">
              <w:rPr>
                <w:webHidden/>
              </w:rPr>
              <w:instrText xml:space="preserve"> PAGEREF _Toc167432286 \h </w:instrText>
            </w:r>
            <w:r w:rsidR="00AA427B">
              <w:rPr>
                <w:webHidden/>
              </w:rPr>
            </w:r>
            <w:r w:rsidR="00AA427B">
              <w:rPr>
                <w:webHidden/>
              </w:rPr>
              <w:fldChar w:fldCharType="separate"/>
            </w:r>
            <w:r w:rsidR="00406FBA">
              <w:rPr>
                <w:webHidden/>
              </w:rPr>
              <w:t>iv</w:t>
            </w:r>
            <w:r w:rsidR="00AA427B">
              <w:rPr>
                <w:webHidden/>
              </w:rPr>
              <w:fldChar w:fldCharType="end"/>
            </w:r>
          </w:hyperlink>
        </w:p>
        <w:p w14:paraId="28639A3F" w14:textId="5BF13E1A" w:rsidR="00AA427B" w:rsidRDefault="00000000">
          <w:pPr>
            <w:pStyle w:val="TOC1"/>
            <w:rPr>
              <w:rFonts w:eastAsiaTheme="minorEastAsia"/>
              <w:b w:val="0"/>
              <w:kern w:val="2"/>
              <w:sz w:val="24"/>
              <w:szCs w:val="24"/>
              <w:lang w:eastAsia="en-AU"/>
              <w14:ligatures w14:val="standardContextual"/>
            </w:rPr>
          </w:pPr>
          <w:hyperlink w:anchor="_Toc167432287" w:history="1">
            <w:r w:rsidR="00AA427B" w:rsidRPr="00750993">
              <w:rPr>
                <w:rStyle w:val="Hyperlink"/>
              </w:rPr>
              <w:t xml:space="preserve">Objective 1: Improve Australia’s preparedness and ability to respond to emergency </w:t>
            </w:r>
            <w:r w:rsidR="004D0B89">
              <w:rPr>
                <w:rStyle w:val="Hyperlink"/>
              </w:rPr>
              <w:br/>
            </w:r>
            <w:r w:rsidR="00AA427B" w:rsidRPr="00750993">
              <w:rPr>
                <w:rStyle w:val="Hyperlink"/>
              </w:rPr>
              <w:t>animal diseases.</w:t>
            </w:r>
            <w:r w:rsidR="00AA427B">
              <w:rPr>
                <w:webHidden/>
              </w:rPr>
              <w:tab/>
            </w:r>
            <w:r w:rsidR="00AA427B">
              <w:rPr>
                <w:webHidden/>
              </w:rPr>
              <w:fldChar w:fldCharType="begin"/>
            </w:r>
            <w:r w:rsidR="00AA427B">
              <w:rPr>
                <w:webHidden/>
              </w:rPr>
              <w:instrText xml:space="preserve"> PAGEREF _Toc167432287 \h </w:instrText>
            </w:r>
            <w:r w:rsidR="00AA427B">
              <w:rPr>
                <w:webHidden/>
              </w:rPr>
            </w:r>
            <w:r w:rsidR="00AA427B">
              <w:rPr>
                <w:webHidden/>
              </w:rPr>
              <w:fldChar w:fldCharType="separate"/>
            </w:r>
            <w:r w:rsidR="00406FBA">
              <w:rPr>
                <w:webHidden/>
              </w:rPr>
              <w:t>1</w:t>
            </w:r>
            <w:r w:rsidR="00AA427B">
              <w:rPr>
                <w:webHidden/>
              </w:rPr>
              <w:fldChar w:fldCharType="end"/>
            </w:r>
          </w:hyperlink>
        </w:p>
        <w:p w14:paraId="10212C78" w14:textId="7C4075F6" w:rsidR="00AA427B" w:rsidRDefault="00000000">
          <w:pPr>
            <w:pStyle w:val="TOC1"/>
            <w:rPr>
              <w:rFonts w:eastAsiaTheme="minorEastAsia"/>
              <w:b w:val="0"/>
              <w:kern w:val="2"/>
              <w:sz w:val="24"/>
              <w:szCs w:val="24"/>
              <w:lang w:eastAsia="en-AU"/>
              <w14:ligatures w14:val="standardContextual"/>
            </w:rPr>
          </w:pPr>
          <w:hyperlink w:anchor="_Toc167432288" w:history="1">
            <w:r w:rsidR="00AA427B" w:rsidRPr="00750993">
              <w:rPr>
                <w:rStyle w:val="Hyperlink"/>
              </w:rPr>
              <w:t xml:space="preserve">Objective 2: Improve Australia’s surveillance and diagnostic capacity for animal </w:t>
            </w:r>
            <w:r w:rsidR="004D0B89">
              <w:rPr>
                <w:rStyle w:val="Hyperlink"/>
              </w:rPr>
              <w:br/>
            </w:r>
            <w:r w:rsidR="00AA427B" w:rsidRPr="00750993">
              <w:rPr>
                <w:rStyle w:val="Hyperlink"/>
              </w:rPr>
              <w:t>pests and diseases.</w:t>
            </w:r>
            <w:r w:rsidR="00AA427B">
              <w:rPr>
                <w:webHidden/>
              </w:rPr>
              <w:tab/>
            </w:r>
            <w:r w:rsidR="00AA427B">
              <w:rPr>
                <w:webHidden/>
              </w:rPr>
              <w:fldChar w:fldCharType="begin"/>
            </w:r>
            <w:r w:rsidR="00AA427B">
              <w:rPr>
                <w:webHidden/>
              </w:rPr>
              <w:instrText xml:space="preserve"> PAGEREF _Toc167432288 \h </w:instrText>
            </w:r>
            <w:r w:rsidR="00AA427B">
              <w:rPr>
                <w:webHidden/>
              </w:rPr>
            </w:r>
            <w:r w:rsidR="00AA427B">
              <w:rPr>
                <w:webHidden/>
              </w:rPr>
              <w:fldChar w:fldCharType="separate"/>
            </w:r>
            <w:r w:rsidR="00406FBA">
              <w:rPr>
                <w:webHidden/>
              </w:rPr>
              <w:t>6</w:t>
            </w:r>
            <w:r w:rsidR="00AA427B">
              <w:rPr>
                <w:webHidden/>
              </w:rPr>
              <w:fldChar w:fldCharType="end"/>
            </w:r>
          </w:hyperlink>
        </w:p>
        <w:p w14:paraId="63B3B94E" w14:textId="51616BED" w:rsidR="00AA427B" w:rsidRDefault="00000000">
          <w:pPr>
            <w:pStyle w:val="TOC1"/>
            <w:rPr>
              <w:rFonts w:eastAsiaTheme="minorEastAsia"/>
              <w:b w:val="0"/>
              <w:kern w:val="2"/>
              <w:sz w:val="24"/>
              <w:szCs w:val="24"/>
              <w:lang w:eastAsia="en-AU"/>
              <w14:ligatures w14:val="standardContextual"/>
            </w:rPr>
          </w:pPr>
          <w:hyperlink w:anchor="_Toc167432289" w:history="1">
            <w:r w:rsidR="00AA427B" w:rsidRPr="00750993">
              <w:rPr>
                <w:rStyle w:val="Hyperlink"/>
              </w:rPr>
              <w:t>Objective 3: Improve the adoption and implementation of biosecurity practices throughout the terrestrial animal industry supply chain.</w:t>
            </w:r>
            <w:r w:rsidR="00AA427B">
              <w:rPr>
                <w:webHidden/>
              </w:rPr>
              <w:tab/>
            </w:r>
            <w:r w:rsidR="00AA427B">
              <w:rPr>
                <w:webHidden/>
              </w:rPr>
              <w:fldChar w:fldCharType="begin"/>
            </w:r>
            <w:r w:rsidR="00AA427B">
              <w:rPr>
                <w:webHidden/>
              </w:rPr>
              <w:instrText xml:space="preserve"> PAGEREF _Toc167432289 \h </w:instrText>
            </w:r>
            <w:r w:rsidR="00AA427B">
              <w:rPr>
                <w:webHidden/>
              </w:rPr>
            </w:r>
            <w:r w:rsidR="00AA427B">
              <w:rPr>
                <w:webHidden/>
              </w:rPr>
              <w:fldChar w:fldCharType="separate"/>
            </w:r>
            <w:r w:rsidR="00406FBA">
              <w:rPr>
                <w:webHidden/>
              </w:rPr>
              <w:t>10</w:t>
            </w:r>
            <w:r w:rsidR="00AA427B">
              <w:rPr>
                <w:webHidden/>
              </w:rPr>
              <w:fldChar w:fldCharType="end"/>
            </w:r>
          </w:hyperlink>
        </w:p>
        <w:p w14:paraId="00D8CAA5" w14:textId="50713055" w:rsidR="00AA427B" w:rsidRDefault="00000000">
          <w:pPr>
            <w:pStyle w:val="TOC1"/>
            <w:rPr>
              <w:rFonts w:eastAsiaTheme="minorEastAsia"/>
              <w:b w:val="0"/>
              <w:kern w:val="2"/>
              <w:sz w:val="24"/>
              <w:szCs w:val="24"/>
              <w:lang w:eastAsia="en-AU"/>
              <w14:ligatures w14:val="standardContextual"/>
            </w:rPr>
          </w:pPr>
          <w:hyperlink w:anchor="_Toc167432290" w:history="1">
            <w:r w:rsidR="00AA427B" w:rsidRPr="00750993">
              <w:rPr>
                <w:rStyle w:val="Hyperlink"/>
              </w:rPr>
              <w:t>Objective 4: Manage the risk of antimicrobial resistance.</w:t>
            </w:r>
            <w:r w:rsidR="00AA427B">
              <w:rPr>
                <w:webHidden/>
              </w:rPr>
              <w:tab/>
            </w:r>
            <w:r w:rsidR="00AA427B">
              <w:rPr>
                <w:webHidden/>
              </w:rPr>
              <w:fldChar w:fldCharType="begin"/>
            </w:r>
            <w:r w:rsidR="00AA427B">
              <w:rPr>
                <w:webHidden/>
              </w:rPr>
              <w:instrText xml:space="preserve"> PAGEREF _Toc167432290 \h </w:instrText>
            </w:r>
            <w:r w:rsidR="00AA427B">
              <w:rPr>
                <w:webHidden/>
              </w:rPr>
            </w:r>
            <w:r w:rsidR="00AA427B">
              <w:rPr>
                <w:webHidden/>
              </w:rPr>
              <w:fldChar w:fldCharType="separate"/>
            </w:r>
            <w:r w:rsidR="00406FBA">
              <w:rPr>
                <w:webHidden/>
              </w:rPr>
              <w:t>12</w:t>
            </w:r>
            <w:r w:rsidR="00AA427B">
              <w:rPr>
                <w:webHidden/>
              </w:rPr>
              <w:fldChar w:fldCharType="end"/>
            </w:r>
          </w:hyperlink>
        </w:p>
        <w:p w14:paraId="17E2BF3C" w14:textId="4A56E362" w:rsidR="00AA427B" w:rsidRDefault="00000000">
          <w:pPr>
            <w:pStyle w:val="TOC1"/>
            <w:rPr>
              <w:rFonts w:eastAsiaTheme="minorEastAsia"/>
              <w:b w:val="0"/>
              <w:kern w:val="2"/>
              <w:sz w:val="24"/>
              <w:szCs w:val="24"/>
              <w:lang w:eastAsia="en-AU"/>
              <w14:ligatures w14:val="standardContextual"/>
            </w:rPr>
          </w:pPr>
          <w:hyperlink w:anchor="_Toc167432291" w:history="1">
            <w:r w:rsidR="00AA427B" w:rsidRPr="00750993">
              <w:rPr>
                <w:rStyle w:val="Hyperlink"/>
              </w:rPr>
              <w:t>Objective 5: Improve animal welfare outcomes relevant to emergency scenarios.</w:t>
            </w:r>
            <w:r w:rsidR="00AA427B">
              <w:rPr>
                <w:webHidden/>
              </w:rPr>
              <w:tab/>
            </w:r>
            <w:r w:rsidR="00AA427B">
              <w:rPr>
                <w:webHidden/>
              </w:rPr>
              <w:fldChar w:fldCharType="begin"/>
            </w:r>
            <w:r w:rsidR="00AA427B">
              <w:rPr>
                <w:webHidden/>
              </w:rPr>
              <w:instrText xml:space="preserve"> PAGEREF _Toc167432291 \h </w:instrText>
            </w:r>
            <w:r w:rsidR="00AA427B">
              <w:rPr>
                <w:webHidden/>
              </w:rPr>
            </w:r>
            <w:r w:rsidR="00AA427B">
              <w:rPr>
                <w:webHidden/>
              </w:rPr>
              <w:fldChar w:fldCharType="separate"/>
            </w:r>
            <w:r w:rsidR="00406FBA">
              <w:rPr>
                <w:webHidden/>
              </w:rPr>
              <w:t>13</w:t>
            </w:r>
            <w:r w:rsidR="00AA427B">
              <w:rPr>
                <w:webHidden/>
              </w:rPr>
              <w:fldChar w:fldCharType="end"/>
            </w:r>
          </w:hyperlink>
        </w:p>
        <w:p w14:paraId="70CF297A" w14:textId="6DADC4EA" w:rsidR="00AA427B" w:rsidRDefault="00000000">
          <w:pPr>
            <w:pStyle w:val="TOC1"/>
            <w:rPr>
              <w:rFonts w:eastAsiaTheme="minorEastAsia"/>
              <w:b w:val="0"/>
              <w:kern w:val="2"/>
              <w:sz w:val="24"/>
              <w:szCs w:val="24"/>
              <w:lang w:eastAsia="en-AU"/>
              <w14:ligatures w14:val="standardContextual"/>
            </w:rPr>
          </w:pPr>
          <w:hyperlink w:anchor="_Toc167432292" w:history="1">
            <w:r w:rsidR="00AA427B" w:rsidRPr="00750993">
              <w:rPr>
                <w:rStyle w:val="Hyperlink"/>
              </w:rPr>
              <w:t>Objective 6: Implement industry sustainability frameworks and plans.</w:t>
            </w:r>
            <w:r w:rsidR="00AA427B">
              <w:rPr>
                <w:webHidden/>
              </w:rPr>
              <w:tab/>
            </w:r>
            <w:r w:rsidR="00AA427B">
              <w:rPr>
                <w:webHidden/>
              </w:rPr>
              <w:fldChar w:fldCharType="begin"/>
            </w:r>
            <w:r w:rsidR="00AA427B">
              <w:rPr>
                <w:webHidden/>
              </w:rPr>
              <w:instrText xml:space="preserve"> PAGEREF _Toc167432292 \h </w:instrText>
            </w:r>
            <w:r w:rsidR="00AA427B">
              <w:rPr>
                <w:webHidden/>
              </w:rPr>
            </w:r>
            <w:r w:rsidR="00AA427B">
              <w:rPr>
                <w:webHidden/>
              </w:rPr>
              <w:fldChar w:fldCharType="separate"/>
            </w:r>
            <w:r w:rsidR="00406FBA">
              <w:rPr>
                <w:webHidden/>
              </w:rPr>
              <w:t>14</w:t>
            </w:r>
            <w:r w:rsidR="00AA427B">
              <w:rPr>
                <w:webHidden/>
              </w:rPr>
              <w:fldChar w:fldCharType="end"/>
            </w:r>
          </w:hyperlink>
        </w:p>
        <w:p w14:paraId="56771A01" w14:textId="4095F87B" w:rsidR="00AA427B" w:rsidRDefault="00000000">
          <w:pPr>
            <w:pStyle w:val="TOC1"/>
            <w:rPr>
              <w:rFonts w:eastAsiaTheme="minorEastAsia"/>
              <w:b w:val="0"/>
              <w:kern w:val="2"/>
              <w:sz w:val="24"/>
              <w:szCs w:val="24"/>
              <w:lang w:eastAsia="en-AU"/>
              <w14:ligatures w14:val="standardContextual"/>
            </w:rPr>
          </w:pPr>
          <w:hyperlink w:anchor="_Toc167432293" w:history="1">
            <w:r w:rsidR="00AA427B" w:rsidRPr="00750993">
              <w:rPr>
                <w:rStyle w:val="Hyperlink"/>
              </w:rPr>
              <w:t>Objective 7: Improve the integrity of animal health systems.</w:t>
            </w:r>
            <w:r w:rsidR="00AA427B">
              <w:rPr>
                <w:webHidden/>
              </w:rPr>
              <w:tab/>
            </w:r>
            <w:r w:rsidR="00AA427B">
              <w:rPr>
                <w:webHidden/>
              </w:rPr>
              <w:fldChar w:fldCharType="begin"/>
            </w:r>
            <w:r w:rsidR="00AA427B">
              <w:rPr>
                <w:webHidden/>
              </w:rPr>
              <w:instrText xml:space="preserve"> PAGEREF _Toc167432293 \h </w:instrText>
            </w:r>
            <w:r w:rsidR="00AA427B">
              <w:rPr>
                <w:webHidden/>
              </w:rPr>
            </w:r>
            <w:r w:rsidR="00AA427B">
              <w:rPr>
                <w:webHidden/>
              </w:rPr>
              <w:fldChar w:fldCharType="separate"/>
            </w:r>
            <w:r w:rsidR="00406FBA">
              <w:rPr>
                <w:webHidden/>
              </w:rPr>
              <w:t>15</w:t>
            </w:r>
            <w:r w:rsidR="00AA427B">
              <w:rPr>
                <w:webHidden/>
              </w:rPr>
              <w:fldChar w:fldCharType="end"/>
            </w:r>
          </w:hyperlink>
        </w:p>
        <w:p w14:paraId="70997DDC" w14:textId="322D7128" w:rsidR="00764D6A" w:rsidRDefault="00E91D72">
          <w:r w:rsidRPr="00FB3D42">
            <w:rPr>
              <w:b/>
              <w:noProof/>
            </w:rPr>
            <w:fldChar w:fldCharType="end"/>
          </w:r>
        </w:p>
      </w:sdtContent>
    </w:sdt>
    <w:p w14:paraId="1FF67CA3" w14:textId="175EC427" w:rsidR="00764D6A" w:rsidRDefault="00E91D72" w:rsidP="007E39EF">
      <w:pPr>
        <w:pStyle w:val="Heading2"/>
        <w:numPr>
          <w:ilvl w:val="0"/>
          <w:numId w:val="0"/>
        </w:numPr>
        <w:ind w:left="720" w:hanging="720"/>
      </w:pPr>
      <w:bookmarkStart w:id="0" w:name="_Toc430782150"/>
      <w:bookmarkStart w:id="1" w:name="_Toc167432286"/>
      <w:r w:rsidRPr="00DB71A3">
        <w:lastRenderedPageBreak/>
        <w:t>Introduction</w:t>
      </w:r>
      <w:bookmarkEnd w:id="0"/>
      <w:bookmarkEnd w:id="1"/>
    </w:p>
    <w:p w14:paraId="3CEC86C3" w14:textId="2597D989" w:rsidR="00B849E1" w:rsidRDefault="00B849E1" w:rsidP="00176746">
      <w:pPr>
        <w:rPr>
          <w:lang w:eastAsia="ja-JP"/>
        </w:rPr>
      </w:pPr>
      <w:r w:rsidRPr="0057386D">
        <w:rPr>
          <w:lang w:eastAsia="ja-JP"/>
        </w:rPr>
        <w:t>Animalplan 2022 to 2027</w:t>
      </w:r>
      <w:r w:rsidRPr="00B849E1">
        <w:rPr>
          <w:lang w:eastAsia="ja-JP"/>
        </w:rPr>
        <w:t xml:space="preserve"> </w:t>
      </w:r>
      <w:r w:rsidR="0057386D">
        <w:rPr>
          <w:lang w:eastAsia="ja-JP"/>
        </w:rPr>
        <w:t xml:space="preserve">(Animalplan) </w:t>
      </w:r>
      <w:r w:rsidRPr="00B849E1">
        <w:rPr>
          <w:lang w:eastAsia="ja-JP"/>
        </w:rPr>
        <w:t xml:space="preserve">is Australia’s first national action plan to strengthen </w:t>
      </w:r>
      <w:r w:rsidR="0057386D">
        <w:rPr>
          <w:lang w:eastAsia="ja-JP"/>
        </w:rPr>
        <w:t>our</w:t>
      </w:r>
      <w:r w:rsidR="0057386D" w:rsidRPr="00B849E1">
        <w:rPr>
          <w:lang w:eastAsia="ja-JP"/>
        </w:rPr>
        <w:t xml:space="preserve"> </w:t>
      </w:r>
      <w:r w:rsidRPr="00B849E1">
        <w:rPr>
          <w:lang w:eastAsia="ja-JP"/>
        </w:rPr>
        <w:t xml:space="preserve">production animal health system. It follows on from the success of </w:t>
      </w:r>
      <w:hyperlink r:id="rId15" w:history="1">
        <w:r w:rsidRPr="00B40011">
          <w:rPr>
            <w:rStyle w:val="Hyperlink"/>
            <w:lang w:eastAsia="ja-JP"/>
          </w:rPr>
          <w:t>AQUAPLAN</w:t>
        </w:r>
      </w:hyperlink>
      <w:r w:rsidRPr="00B40011">
        <w:rPr>
          <w:lang w:eastAsia="ja-JP"/>
        </w:rPr>
        <w:t xml:space="preserve">, the </w:t>
      </w:r>
      <w:r w:rsidRPr="00B849E1">
        <w:rPr>
          <w:lang w:eastAsia="ja-JP"/>
        </w:rPr>
        <w:t>national plan for aquatic animal industries</w:t>
      </w:r>
      <w:r w:rsidR="0057386D">
        <w:rPr>
          <w:lang w:eastAsia="ja-JP"/>
        </w:rPr>
        <w:t>.</w:t>
      </w:r>
    </w:p>
    <w:p w14:paraId="06CAB30F" w14:textId="346A63ED" w:rsidR="00B849E1" w:rsidRDefault="00B849E1" w:rsidP="00176746">
      <w:pPr>
        <w:rPr>
          <w:lang w:eastAsia="ja-JP"/>
        </w:rPr>
      </w:pPr>
      <w:r w:rsidRPr="00B849E1">
        <w:rPr>
          <w:lang w:eastAsia="ja-JP"/>
        </w:rPr>
        <w:t xml:space="preserve">Animalplan will strengthen Australia’s arrangements for managing animal health in agriculture by increasing productivity and reducing production losses incurred as a result of agricultural pests and diseases. </w:t>
      </w:r>
    </w:p>
    <w:p w14:paraId="1C6B3791" w14:textId="50E9A12C" w:rsidR="004D5D3B" w:rsidRDefault="004D5D3B" w:rsidP="00176746">
      <w:pPr>
        <w:rPr>
          <w:lang w:eastAsia="ja-JP"/>
        </w:rPr>
      </w:pPr>
      <w:r w:rsidRPr="004D5D3B">
        <w:rPr>
          <w:lang w:eastAsia="ja-JP"/>
        </w:rPr>
        <w:t xml:space="preserve">Many government and industry organisations have already developed animal health strategic plans for a single industry, region or jurisdiction. Similarly, national strategies and plans also exist or are under development covering a range of areas, including </w:t>
      </w:r>
      <w:r w:rsidR="0057386D" w:rsidRPr="0057386D">
        <w:rPr>
          <w:lang w:eastAsia="ja-JP"/>
        </w:rPr>
        <w:t>both the </w:t>
      </w:r>
      <w:hyperlink r:id="rId16" w:history="1">
        <w:r w:rsidR="0057386D" w:rsidRPr="00A322A1">
          <w:rPr>
            <w:rStyle w:val="Hyperlink"/>
            <w:color w:val="0070C0"/>
            <w:lang w:eastAsia="ja-JP"/>
          </w:rPr>
          <w:t>Commonwealth Biosecurity 2030</w:t>
        </w:r>
      </w:hyperlink>
      <w:r w:rsidR="0057386D" w:rsidRPr="00B40011">
        <w:rPr>
          <w:lang w:eastAsia="ja-JP"/>
        </w:rPr>
        <w:t xml:space="preserve"> </w:t>
      </w:r>
      <w:r w:rsidR="0057386D" w:rsidRPr="0057386D">
        <w:rPr>
          <w:lang w:eastAsia="ja-JP"/>
        </w:rPr>
        <w:t>roadmap</w:t>
      </w:r>
      <w:r w:rsidR="0057386D">
        <w:rPr>
          <w:lang w:eastAsia="ja-JP"/>
        </w:rPr>
        <w:t xml:space="preserve"> and </w:t>
      </w:r>
      <w:r w:rsidRPr="00B40011">
        <w:rPr>
          <w:lang w:eastAsia="ja-JP"/>
        </w:rPr>
        <w:t xml:space="preserve">the </w:t>
      </w:r>
      <w:hyperlink r:id="rId17" w:history="1">
        <w:r w:rsidR="0057386D" w:rsidRPr="00A322A1">
          <w:rPr>
            <w:rStyle w:val="Hyperlink"/>
            <w:color w:val="0070C0"/>
            <w:lang w:eastAsia="ja-JP"/>
          </w:rPr>
          <w:t>National Biosecurity Strategy</w:t>
        </w:r>
      </w:hyperlink>
      <w:r w:rsidR="0057386D" w:rsidRPr="00B40011">
        <w:rPr>
          <w:lang w:eastAsia="ja-JP"/>
        </w:rPr>
        <w:t>,</w:t>
      </w:r>
      <w:r w:rsidR="00B40011">
        <w:rPr>
          <w:lang w:eastAsia="ja-JP"/>
        </w:rPr>
        <w:t xml:space="preserve"> </w:t>
      </w:r>
      <w:r w:rsidRPr="004D5D3B">
        <w:rPr>
          <w:lang w:eastAsia="ja-JP"/>
        </w:rPr>
        <w:t>and issue-specific strategies for surveillance, diagnostics, and antimicrobial resistance. Animalplan does not duplicate or supersede these plans. Rather, it references and links these in a single strategic action plan for terrestrial agricultural animal health.</w:t>
      </w:r>
    </w:p>
    <w:p w14:paraId="1539D020" w14:textId="11B682F4" w:rsidR="00524FD3" w:rsidRDefault="00524FD3" w:rsidP="00524FD3">
      <w:pPr>
        <w:rPr>
          <w:lang w:eastAsia="ja-JP"/>
        </w:rPr>
      </w:pPr>
      <w:r w:rsidRPr="00B849E1">
        <w:rPr>
          <w:lang w:eastAsia="ja-JP"/>
        </w:rPr>
        <w:t xml:space="preserve">Implementation of Animalplan activities </w:t>
      </w:r>
      <w:r>
        <w:rPr>
          <w:lang w:eastAsia="ja-JP"/>
        </w:rPr>
        <w:t>is</w:t>
      </w:r>
      <w:r w:rsidRPr="00B849E1">
        <w:rPr>
          <w:lang w:eastAsia="ja-JP"/>
        </w:rPr>
        <w:t xml:space="preserve"> a shared responsibility between government and non-government organisations. The Animalplan Steering Committee, with representation from government and industry, </w:t>
      </w:r>
      <w:r>
        <w:rPr>
          <w:lang w:eastAsia="ja-JP"/>
        </w:rPr>
        <w:t>is overseeing</w:t>
      </w:r>
      <w:r w:rsidRPr="00B849E1">
        <w:rPr>
          <w:lang w:eastAsia="ja-JP"/>
        </w:rPr>
        <w:t xml:space="preserve"> the implementation of Animalplan activities</w:t>
      </w:r>
      <w:r>
        <w:rPr>
          <w:lang w:eastAsia="ja-JP"/>
        </w:rPr>
        <w:t>.</w:t>
      </w:r>
      <w:r w:rsidR="007F47BD">
        <w:rPr>
          <w:lang w:eastAsia="ja-JP"/>
        </w:rPr>
        <w:t xml:space="preserve"> </w:t>
      </w:r>
    </w:p>
    <w:p w14:paraId="65236494" w14:textId="0EEEF39F" w:rsidR="0036703B" w:rsidRDefault="002B7273" w:rsidP="00A322A1">
      <w:pPr>
        <w:pStyle w:val="TableofFigures"/>
        <w:spacing w:before="0" w:after="200" w:line="276" w:lineRule="auto"/>
        <w:rPr>
          <w:lang w:eastAsia="ja-JP"/>
        </w:rPr>
        <w:sectPr w:rsidR="0036703B" w:rsidSect="00A91DB7">
          <w:headerReference w:type="default" r:id="rId18"/>
          <w:footerReference w:type="default" r:id="rId19"/>
          <w:headerReference w:type="first" r:id="rId20"/>
          <w:footerReference w:type="first" r:id="rId21"/>
          <w:pgSz w:w="11906" w:h="16838"/>
          <w:pgMar w:top="1418" w:right="991" w:bottom="1418" w:left="1418" w:header="567" w:footer="283" w:gutter="0"/>
          <w:pgNumType w:fmt="lowerRoman" w:start="1"/>
          <w:cols w:space="708"/>
          <w:titlePg/>
          <w:docGrid w:linePitch="360"/>
        </w:sectPr>
      </w:pPr>
      <w:r w:rsidRPr="00176746">
        <w:rPr>
          <w:lang w:eastAsia="ja-JP"/>
        </w:rPr>
        <w:t xml:space="preserve">This report provides an overview of </w:t>
      </w:r>
      <w:r>
        <w:rPr>
          <w:lang w:eastAsia="ja-JP"/>
        </w:rPr>
        <w:t>the progress of each Animalplan objective and activity</w:t>
      </w:r>
      <w:r w:rsidRPr="00176746">
        <w:rPr>
          <w:lang w:eastAsia="ja-JP"/>
        </w:rPr>
        <w:t>.</w:t>
      </w:r>
      <w:r>
        <w:rPr>
          <w:lang w:eastAsia="ja-JP"/>
        </w:rPr>
        <w:t xml:space="preserve"> </w:t>
      </w:r>
    </w:p>
    <w:p w14:paraId="56455577" w14:textId="018FECF5" w:rsidR="00176746" w:rsidRDefault="00176746" w:rsidP="009123EA">
      <w:pPr>
        <w:pStyle w:val="Heading2"/>
        <w:numPr>
          <w:ilvl w:val="0"/>
          <w:numId w:val="0"/>
        </w:numPr>
      </w:pPr>
      <w:bookmarkStart w:id="2" w:name="_Toc167432287"/>
      <w:r>
        <w:lastRenderedPageBreak/>
        <w:t>Objective 1:</w:t>
      </w:r>
      <w:r w:rsidRPr="00176746">
        <w:t xml:space="preserve"> </w:t>
      </w:r>
      <w:r w:rsidR="009123EA" w:rsidRPr="009123EA">
        <w:t>Improve Australia’s preparedness and ability to respond to emergency animal diseases</w:t>
      </w:r>
      <w:r w:rsidR="005B4824">
        <w:t>.</w:t>
      </w:r>
      <w:bookmarkEnd w:id="2"/>
    </w:p>
    <w:p w14:paraId="2597FCD0" w14:textId="6DA351A4" w:rsidR="00176746" w:rsidRPr="00176746" w:rsidRDefault="009123EA" w:rsidP="00E02891">
      <w:pPr>
        <w:pStyle w:val="Caption"/>
        <w:rPr>
          <w:lang w:eastAsia="ja-JP"/>
        </w:rPr>
      </w:pPr>
      <w:r w:rsidRPr="009123EA">
        <w:t xml:space="preserve">Table </w:t>
      </w:r>
      <w:r w:rsidR="00BA6449">
        <w:t>1</w:t>
      </w:r>
      <w:r w:rsidRPr="009123EA">
        <w:t xml:space="preserve"> Activities to improve Australia’s preparedness and ability to respond to emergency animal diseases</w:t>
      </w:r>
      <w:r w:rsidR="005B4824">
        <w:t>.</w:t>
      </w:r>
    </w:p>
    <w:tbl>
      <w:tblPr>
        <w:tblStyle w:val="TableGridLight"/>
        <w:tblW w:w="5000" w:type="pct"/>
        <w:tblLayout w:type="fixed"/>
        <w:tblLook w:val="0020" w:firstRow="1" w:lastRow="0" w:firstColumn="0" w:lastColumn="0" w:noHBand="0" w:noVBand="0"/>
      </w:tblPr>
      <w:tblGrid>
        <w:gridCol w:w="1837"/>
        <w:gridCol w:w="1701"/>
        <w:gridCol w:w="1701"/>
        <w:gridCol w:w="1278"/>
        <w:gridCol w:w="4819"/>
        <w:gridCol w:w="2770"/>
      </w:tblGrid>
      <w:tr w:rsidR="004D4691" w14:paraId="25442D46" w14:textId="50C0C7DB" w:rsidTr="00A12342">
        <w:trPr>
          <w:cantSplit/>
          <w:trHeight w:val="300"/>
          <w:tblHeader/>
        </w:trPr>
        <w:tc>
          <w:tcPr>
            <w:tcW w:w="651" w:type="pct"/>
          </w:tcPr>
          <w:p w14:paraId="1A44453F" w14:textId="46FB83F4" w:rsidR="00970B1D" w:rsidRDefault="00970B1D" w:rsidP="00733D17">
            <w:pPr>
              <w:pStyle w:val="TableHeading"/>
            </w:pPr>
            <w:bookmarkStart w:id="3" w:name="Title_2"/>
            <w:bookmarkStart w:id="4" w:name="Title_O1"/>
            <w:bookmarkEnd w:id="3"/>
            <w:bookmarkEnd w:id="4"/>
            <w:r>
              <w:t>Activity</w:t>
            </w:r>
          </w:p>
        </w:tc>
        <w:tc>
          <w:tcPr>
            <w:tcW w:w="603" w:type="pct"/>
          </w:tcPr>
          <w:p w14:paraId="482134EA" w14:textId="7CA31EF6" w:rsidR="00970B1D" w:rsidRPr="00176746" w:rsidRDefault="00970B1D" w:rsidP="00733D17">
            <w:pPr>
              <w:pStyle w:val="TableHeading"/>
            </w:pPr>
            <w:r w:rsidRPr="00176746">
              <w:t>Lead and key collaborators</w:t>
            </w:r>
          </w:p>
        </w:tc>
        <w:tc>
          <w:tcPr>
            <w:tcW w:w="603" w:type="pct"/>
          </w:tcPr>
          <w:p w14:paraId="3CF7C33C" w14:textId="5515B4D4" w:rsidR="00970B1D" w:rsidRPr="00176746" w:rsidRDefault="00970B1D" w:rsidP="00733D17">
            <w:pPr>
              <w:pStyle w:val="TableHeading"/>
            </w:pPr>
            <w:r>
              <w:t>Desired outcome by 2027</w:t>
            </w:r>
          </w:p>
        </w:tc>
        <w:tc>
          <w:tcPr>
            <w:tcW w:w="453" w:type="pct"/>
          </w:tcPr>
          <w:p w14:paraId="0809A08E" w14:textId="3C2C818E" w:rsidR="00970B1D" w:rsidRPr="00176746" w:rsidRDefault="00970B1D" w:rsidP="00733D17">
            <w:pPr>
              <w:pStyle w:val="TableHeading"/>
            </w:pPr>
            <w:r w:rsidRPr="00176746">
              <w:t>Status</w:t>
            </w:r>
          </w:p>
        </w:tc>
        <w:tc>
          <w:tcPr>
            <w:tcW w:w="1708" w:type="pct"/>
          </w:tcPr>
          <w:p w14:paraId="74610D32" w14:textId="2C47C975" w:rsidR="00970B1D" w:rsidRPr="00176746" w:rsidRDefault="00970B1D" w:rsidP="00733D17">
            <w:pPr>
              <w:pStyle w:val="TableHeading"/>
            </w:pPr>
            <w:r>
              <w:t>P</w:t>
            </w:r>
            <w:r w:rsidRPr="00176746">
              <w:t>rogress update</w:t>
            </w:r>
          </w:p>
        </w:tc>
        <w:tc>
          <w:tcPr>
            <w:tcW w:w="982" w:type="pct"/>
          </w:tcPr>
          <w:p w14:paraId="4A443E69" w14:textId="30B3E0B0" w:rsidR="00970B1D" w:rsidRPr="00176746" w:rsidRDefault="00970B1D" w:rsidP="00733D17">
            <w:pPr>
              <w:pStyle w:val="TableHeading"/>
            </w:pPr>
            <w:r w:rsidRPr="00176746">
              <w:t>Next steps</w:t>
            </w:r>
          </w:p>
        </w:tc>
      </w:tr>
      <w:tr w:rsidR="004D4691" w14:paraId="1BF91F56" w14:textId="67E6128F" w:rsidTr="00A12342">
        <w:trPr>
          <w:trHeight w:val="300"/>
        </w:trPr>
        <w:tc>
          <w:tcPr>
            <w:tcW w:w="651" w:type="pct"/>
          </w:tcPr>
          <w:p w14:paraId="43899D63" w14:textId="63FBEDF1" w:rsidR="00970B1D" w:rsidRDefault="00970B1D" w:rsidP="00733D17">
            <w:pPr>
              <w:pStyle w:val="TableText"/>
            </w:pPr>
            <w:r w:rsidRPr="00830351">
              <w:t>1.1. Continue to implement recommendations from emergency responses including EAD incursions, COVID-19, previous EAD simulation exercises and recent natural disasters</w:t>
            </w:r>
          </w:p>
        </w:tc>
        <w:tc>
          <w:tcPr>
            <w:tcW w:w="603" w:type="pct"/>
          </w:tcPr>
          <w:p w14:paraId="605D1F79" w14:textId="14411A3E" w:rsidR="00CF440E" w:rsidRPr="00075EA3" w:rsidRDefault="00CD58B2" w:rsidP="00CF440E">
            <w:pPr>
              <w:pStyle w:val="TableText"/>
            </w:pPr>
            <w:r>
              <w:t>Animal Health Australia (AHA</w:t>
            </w:r>
            <w:r w:rsidR="00A20B96">
              <w:t xml:space="preserve">, </w:t>
            </w:r>
            <w:r>
              <w:t xml:space="preserve">to facilitate engagement across governments and industries); government agencies and peak industry organisations (to lead implementation of recommendations) </w:t>
            </w:r>
          </w:p>
          <w:p w14:paraId="1167B955" w14:textId="235495F4" w:rsidR="00970B1D" w:rsidRPr="00075EA3" w:rsidRDefault="00970B1D" w:rsidP="00733D17">
            <w:pPr>
              <w:pStyle w:val="TableText"/>
            </w:pPr>
          </w:p>
        </w:tc>
        <w:tc>
          <w:tcPr>
            <w:tcW w:w="603" w:type="pct"/>
          </w:tcPr>
          <w:p w14:paraId="533DA79A" w14:textId="5BC14B3B" w:rsidR="00970B1D" w:rsidRPr="00324E49" w:rsidRDefault="00970B1D" w:rsidP="00733D17">
            <w:pPr>
              <w:pStyle w:val="TableText"/>
              <w:rPr>
                <w:color w:val="0070C0"/>
              </w:rPr>
            </w:pPr>
            <w:r w:rsidRPr="00722282">
              <w:rPr>
                <w:color w:val="0070C0"/>
              </w:rPr>
              <w:t>Recommendations from emergency responses are actioned to reduce emergency scenario risks to production animal industries</w:t>
            </w:r>
          </w:p>
        </w:tc>
        <w:tc>
          <w:tcPr>
            <w:tcW w:w="453" w:type="pct"/>
          </w:tcPr>
          <w:p w14:paraId="0E28B150" w14:textId="23413E2C" w:rsidR="0082522F" w:rsidRPr="00722282" w:rsidRDefault="0082522F" w:rsidP="00733D17">
            <w:pPr>
              <w:pStyle w:val="TableText"/>
              <w:rPr>
                <w:color w:val="0070C0"/>
              </w:rPr>
            </w:pPr>
            <w:r w:rsidRPr="00722282">
              <w:rPr>
                <w:color w:val="0070C0"/>
              </w:rPr>
              <w:t>Yet to commence (</w:t>
            </w:r>
            <w:r w:rsidR="00F51B8D" w:rsidRPr="00722282">
              <w:rPr>
                <w:color w:val="0070C0"/>
              </w:rPr>
              <w:t xml:space="preserve">projects </w:t>
            </w:r>
            <w:r w:rsidR="00746802" w:rsidRPr="00722282">
              <w:rPr>
                <w:color w:val="0070C0"/>
              </w:rPr>
              <w:t>26</w:t>
            </w:r>
            <w:r w:rsidR="00F51B8D" w:rsidRPr="00722282">
              <w:rPr>
                <w:color w:val="0070C0"/>
              </w:rPr>
              <w:t>,</w:t>
            </w:r>
            <w:r w:rsidR="00746802" w:rsidRPr="00722282">
              <w:rPr>
                <w:color w:val="0070C0"/>
              </w:rPr>
              <w:t xml:space="preserve"> 27</w:t>
            </w:r>
            <w:r w:rsidRPr="00722282">
              <w:rPr>
                <w:color w:val="0070C0"/>
              </w:rPr>
              <w:t>)</w:t>
            </w:r>
          </w:p>
          <w:p w14:paraId="1F479D85" w14:textId="174FD746" w:rsidR="00970B1D" w:rsidRPr="00722282" w:rsidRDefault="004D0EBC" w:rsidP="00733D17">
            <w:pPr>
              <w:pStyle w:val="TableText"/>
              <w:rPr>
                <w:color w:val="0070C0"/>
              </w:rPr>
            </w:pPr>
            <w:r w:rsidRPr="00722282">
              <w:rPr>
                <w:color w:val="0070C0"/>
              </w:rPr>
              <w:t>In progress</w:t>
            </w:r>
            <w:r w:rsidR="0082522F" w:rsidRPr="00722282">
              <w:rPr>
                <w:color w:val="0070C0"/>
              </w:rPr>
              <w:t xml:space="preserve"> (</w:t>
            </w:r>
            <w:r w:rsidR="00B260EB" w:rsidRPr="00722282">
              <w:rPr>
                <w:color w:val="0070C0"/>
              </w:rPr>
              <w:t xml:space="preserve">projects 38, </w:t>
            </w:r>
            <w:r w:rsidR="003A1843" w:rsidRPr="00722282">
              <w:rPr>
                <w:color w:val="0070C0"/>
              </w:rPr>
              <w:t>39, 40, 52</w:t>
            </w:r>
            <w:r w:rsidR="0082522F" w:rsidRPr="00722282">
              <w:rPr>
                <w:color w:val="0070C0"/>
              </w:rPr>
              <w:t>)</w:t>
            </w:r>
          </w:p>
          <w:p w14:paraId="71C26C15" w14:textId="759853C3" w:rsidR="00AB2A3D" w:rsidRPr="00722282" w:rsidRDefault="00AB2A3D" w:rsidP="00733D17">
            <w:pPr>
              <w:pStyle w:val="TableText"/>
              <w:rPr>
                <w:color w:val="0070C0"/>
              </w:rPr>
            </w:pPr>
            <w:r w:rsidRPr="00722282">
              <w:rPr>
                <w:color w:val="0070C0"/>
              </w:rPr>
              <w:t>Complete (project 38)</w:t>
            </w:r>
          </w:p>
          <w:p w14:paraId="7F53A1D9" w14:textId="6D0265C1" w:rsidR="0082522F" w:rsidRPr="00722282" w:rsidRDefault="0082522F" w:rsidP="00733D17">
            <w:pPr>
              <w:pStyle w:val="TableText"/>
              <w:rPr>
                <w:color w:val="0070C0"/>
              </w:rPr>
            </w:pPr>
          </w:p>
        </w:tc>
        <w:tc>
          <w:tcPr>
            <w:tcW w:w="1708" w:type="pct"/>
          </w:tcPr>
          <w:p w14:paraId="58340642" w14:textId="74448566" w:rsidR="00970B1D" w:rsidRPr="00B941DA" w:rsidRDefault="00970B1D" w:rsidP="00527B1F">
            <w:pPr>
              <w:pStyle w:val="TableBullet1"/>
              <w:rPr>
                <w:b/>
              </w:rPr>
            </w:pPr>
            <w:bookmarkStart w:id="5" w:name="_Toc136515622"/>
            <w:r w:rsidRPr="00B941DA">
              <w:rPr>
                <w:b/>
              </w:rPr>
              <w:t xml:space="preserve">Enhancing decision making on emergency animal disease (EAD) operations (project 26): </w:t>
            </w:r>
            <w:r w:rsidRPr="00B941DA">
              <w:t xml:space="preserve">The AHA Industry Forum EAD Working Group </w:t>
            </w:r>
            <w:r w:rsidRPr="00D92DE0">
              <w:t>have developed a proposal</w:t>
            </w:r>
            <w:r w:rsidRPr="00D92DE0">
              <w:rPr>
                <w:rFonts w:cstheme="minorHAnsi"/>
              </w:rPr>
              <w:t xml:space="preserve"> </w:t>
            </w:r>
            <w:r w:rsidRPr="00B941DA">
              <w:rPr>
                <w:rFonts w:cstheme="minorHAnsi"/>
              </w:rPr>
              <w:t>that looks at building critical awareness around EAD issues, the impacts that could occur and developing resources and training to aid decision making and planning on a national cross-sectoral basis.</w:t>
            </w:r>
          </w:p>
          <w:p w14:paraId="0319CB8A" w14:textId="2F6537C0" w:rsidR="00970B1D" w:rsidRPr="00673230" w:rsidRDefault="00970B1D" w:rsidP="00527B1F">
            <w:pPr>
              <w:pStyle w:val="TableBullet1"/>
              <w:rPr>
                <w:b/>
              </w:rPr>
            </w:pPr>
            <w:r w:rsidRPr="00B941DA">
              <w:rPr>
                <w:b/>
              </w:rPr>
              <w:t xml:space="preserve">EAD Crisis Management planning (project 27): </w:t>
            </w:r>
            <w:r w:rsidRPr="00D92DE0">
              <w:t xml:space="preserve">The proposal aims to conduct a stocktake of existing resources and to form a collaborative approach between government and industry (across a range of species) to develop new templates and resources that holistically address the actions and events that may take place in an EAD crisis. Resources developed will be made accessible to other industries. Some industries have since developed their own plans and are sharing them as part of the initial </w:t>
            </w:r>
            <w:r>
              <w:t>Crisis Management Plan</w:t>
            </w:r>
            <w:r w:rsidRPr="00D92DE0">
              <w:t xml:space="preserve"> project stocktake.</w:t>
            </w:r>
          </w:p>
          <w:p w14:paraId="79CB4A47" w14:textId="4B2B413F" w:rsidR="00B46495" w:rsidRDefault="00B46495" w:rsidP="00B46495">
            <w:pPr>
              <w:pStyle w:val="TableBullet1"/>
            </w:pPr>
            <w:r w:rsidRPr="00D92DE0">
              <w:rPr>
                <w:b/>
                <w:bCs/>
              </w:rPr>
              <w:t xml:space="preserve">Exercise Milky Way (project 39): </w:t>
            </w:r>
            <w:r w:rsidRPr="00D92DE0">
              <w:t xml:space="preserve">AHA developed and led Exercise Milky Way, an industry and government exercise to test the raw milk movement controls from the updated AUSVETPLAN response strategy for </w:t>
            </w:r>
            <w:r w:rsidR="0021221B">
              <w:t>foot-and-mouth disease (</w:t>
            </w:r>
            <w:r w:rsidRPr="00D92DE0">
              <w:t>FMD</w:t>
            </w:r>
            <w:r w:rsidR="0021221B">
              <w:t>)</w:t>
            </w:r>
            <w:r w:rsidRPr="00D92DE0">
              <w:t xml:space="preserve">. Exercise participants confirmed that the raw milk movement controls in the AUSVETPLAN response strategy </w:t>
            </w:r>
            <w:r w:rsidR="00944D54">
              <w:t xml:space="preserve">for </w:t>
            </w:r>
            <w:r w:rsidR="00944D54" w:rsidRPr="00D92DE0">
              <w:t xml:space="preserve">FMD </w:t>
            </w:r>
            <w:r w:rsidRPr="00D92DE0">
              <w:t>are functional and fit-for-purpose, and several suggestions were made to improve the practicality of implementing the movement controls during an outbreak.</w:t>
            </w:r>
            <w:r>
              <w:t xml:space="preserve"> </w:t>
            </w:r>
          </w:p>
          <w:p w14:paraId="4830A7DF" w14:textId="5BC3EFD0" w:rsidR="004864D1" w:rsidRPr="00FB2E16" w:rsidRDefault="00970B1D" w:rsidP="004864D1">
            <w:pPr>
              <w:pStyle w:val="TableBullet1"/>
              <w:rPr>
                <w:b/>
                <w:bCs/>
                <w:color w:val="0070C0"/>
              </w:rPr>
            </w:pPr>
            <w:r w:rsidRPr="005D0218">
              <w:rPr>
                <w:b/>
                <w:bCs/>
                <w:lang w:eastAsia="en-AU"/>
              </w:rPr>
              <w:t>Exercise Paratus (project 40)</w:t>
            </w:r>
            <w:r w:rsidRPr="00D92DE0">
              <w:rPr>
                <w:lang w:eastAsia="en-AU"/>
              </w:rPr>
              <w:t xml:space="preserve">: The Department of Agriculture, Fisheries and Forestry (DAFF) is delivering Exercise Paratus; a multi-year exercise program that aims to enhance Australia’s capability to respond to current and </w:t>
            </w:r>
            <w:r w:rsidRPr="00D92DE0">
              <w:rPr>
                <w:lang w:eastAsia="en-AU"/>
              </w:rPr>
              <w:lastRenderedPageBreak/>
              <w:t xml:space="preserve">emerging biosecurity threats. </w:t>
            </w:r>
            <w:r w:rsidRPr="00722282">
              <w:rPr>
                <w:color w:val="0070C0"/>
              </w:rPr>
              <w:t xml:space="preserve">The program concludes in June 2024, with consideration currently being given to lessons derived from the Exercise Paratus mid-point review and future emergency management capability needs to be addressed in </w:t>
            </w:r>
            <w:r w:rsidR="00522BDA" w:rsidRPr="00722282">
              <w:rPr>
                <w:color w:val="0070C0"/>
              </w:rPr>
              <w:t xml:space="preserve">DAFF’s </w:t>
            </w:r>
            <w:r w:rsidRPr="00722282">
              <w:rPr>
                <w:color w:val="0070C0"/>
              </w:rPr>
              <w:t>ongoing all-hazards emergency management capability development program.</w:t>
            </w:r>
          </w:p>
          <w:p w14:paraId="363B8DC0" w14:textId="77777777" w:rsidR="00970B1D" w:rsidRPr="00AB2A3D" w:rsidRDefault="00970B1D" w:rsidP="004864D1">
            <w:pPr>
              <w:pStyle w:val="TableBullet1"/>
              <w:rPr>
                <w:b/>
                <w:bCs/>
              </w:rPr>
            </w:pPr>
            <w:r w:rsidRPr="004864D1">
              <w:rPr>
                <w:b/>
                <w:bCs/>
                <w:lang w:eastAsia="en-AU"/>
              </w:rPr>
              <w:t>South Australian (SA) pig biosecurity project (project 52):</w:t>
            </w:r>
            <w:r w:rsidRPr="004864D1">
              <w:rPr>
                <w:b/>
                <w:szCs w:val="18"/>
              </w:rPr>
              <w:t xml:space="preserve"> </w:t>
            </w:r>
            <w:r w:rsidRPr="00722282">
              <w:rPr>
                <w:rFonts w:cstheme="minorHAnsi"/>
                <w:color w:val="0070C0"/>
                <w:szCs w:val="18"/>
                <w:lang w:eastAsia="ja-JP"/>
              </w:rPr>
              <w:t xml:space="preserve">The results of a biosecurity bench-marking survey were presented and distributed to stakeholders. As part of a movement permit preparedness project, a digital form was developed to collect information on routine farm movements of pigs (including routes) and other products including feed, semen and waste. The form was released to the SA </w:t>
            </w:r>
            <w:r w:rsidR="006559C1" w:rsidRPr="00722282">
              <w:rPr>
                <w:rFonts w:cstheme="minorHAnsi"/>
                <w:color w:val="0070C0"/>
                <w:szCs w:val="18"/>
                <w:lang w:eastAsia="ja-JP"/>
              </w:rPr>
              <w:t>p</w:t>
            </w:r>
            <w:r w:rsidRPr="00722282">
              <w:rPr>
                <w:rFonts w:cstheme="minorHAnsi"/>
                <w:color w:val="0070C0"/>
                <w:szCs w:val="18"/>
                <w:lang w:eastAsia="ja-JP"/>
              </w:rPr>
              <w:t xml:space="preserve">ig </w:t>
            </w:r>
            <w:r w:rsidR="006559C1" w:rsidRPr="00722282">
              <w:rPr>
                <w:rFonts w:cstheme="minorHAnsi"/>
                <w:color w:val="0070C0"/>
                <w:szCs w:val="18"/>
                <w:lang w:eastAsia="ja-JP"/>
              </w:rPr>
              <w:t>i</w:t>
            </w:r>
            <w:r w:rsidRPr="00722282">
              <w:rPr>
                <w:rFonts w:cstheme="minorHAnsi"/>
                <w:color w:val="0070C0"/>
                <w:szCs w:val="18"/>
                <w:lang w:eastAsia="ja-JP"/>
              </w:rPr>
              <w:t xml:space="preserve">ndustry on 22 March 2024 and producers can complete the form as part of preparation to apply for movement permits during an EAD </w:t>
            </w:r>
            <w:r w:rsidR="00D82DF8" w:rsidRPr="00722282">
              <w:rPr>
                <w:rFonts w:cstheme="minorHAnsi"/>
                <w:color w:val="0070C0"/>
                <w:szCs w:val="18"/>
                <w:lang w:eastAsia="ja-JP"/>
              </w:rPr>
              <w:t>outbreak</w:t>
            </w:r>
            <w:r w:rsidR="00194CCC" w:rsidRPr="00722282">
              <w:rPr>
                <w:rFonts w:cstheme="minorHAnsi"/>
                <w:color w:val="0070C0"/>
                <w:szCs w:val="18"/>
                <w:lang w:eastAsia="ja-JP"/>
              </w:rPr>
              <w:t>,</w:t>
            </w:r>
            <w:r w:rsidR="00D82DF8" w:rsidRPr="00722282">
              <w:rPr>
                <w:rFonts w:cstheme="minorHAnsi"/>
                <w:color w:val="0070C0"/>
                <w:szCs w:val="18"/>
                <w:lang w:eastAsia="ja-JP"/>
              </w:rPr>
              <w:t xml:space="preserve"> </w:t>
            </w:r>
            <w:r w:rsidRPr="00722282">
              <w:rPr>
                <w:rFonts w:cstheme="minorHAnsi"/>
                <w:color w:val="0070C0"/>
                <w:szCs w:val="18"/>
                <w:lang w:eastAsia="ja-JP"/>
              </w:rPr>
              <w:t xml:space="preserve">by having relevant information readily available. A framework has been designed to identify farm biosecurity verification practices that </w:t>
            </w:r>
            <w:r w:rsidR="00B41212" w:rsidRPr="00722282">
              <w:rPr>
                <w:rFonts w:cstheme="minorHAnsi"/>
                <w:color w:val="0070C0"/>
                <w:szCs w:val="18"/>
                <w:lang w:eastAsia="ja-JP"/>
              </w:rPr>
              <w:t>c</w:t>
            </w:r>
            <w:r w:rsidRPr="00722282">
              <w:rPr>
                <w:rFonts w:cstheme="minorHAnsi"/>
                <w:color w:val="0070C0"/>
                <w:szCs w:val="18"/>
                <w:lang w:eastAsia="ja-JP"/>
              </w:rPr>
              <w:t xml:space="preserve">ould </w:t>
            </w:r>
            <w:r w:rsidR="00B41212" w:rsidRPr="00722282">
              <w:rPr>
                <w:rFonts w:cstheme="minorHAnsi"/>
                <w:color w:val="0070C0"/>
                <w:szCs w:val="18"/>
                <w:lang w:eastAsia="ja-JP"/>
              </w:rPr>
              <w:t>be used to</w:t>
            </w:r>
            <w:r w:rsidRPr="00722282">
              <w:rPr>
                <w:rFonts w:cstheme="minorHAnsi"/>
                <w:color w:val="0070C0"/>
                <w:szCs w:val="18"/>
                <w:lang w:eastAsia="ja-JP"/>
              </w:rPr>
              <w:t xml:space="preserve"> support assurances of regulators during an EAD </w:t>
            </w:r>
            <w:r w:rsidR="0089338D" w:rsidRPr="00722282">
              <w:rPr>
                <w:rFonts w:cstheme="minorHAnsi"/>
                <w:color w:val="0070C0"/>
                <w:szCs w:val="18"/>
                <w:lang w:eastAsia="ja-JP"/>
              </w:rPr>
              <w:t>outbreak</w:t>
            </w:r>
            <w:r w:rsidRPr="00722282">
              <w:rPr>
                <w:rFonts w:cstheme="minorHAnsi"/>
                <w:color w:val="0070C0"/>
                <w:szCs w:val="18"/>
                <w:lang w:eastAsia="ja-JP"/>
              </w:rPr>
              <w:t xml:space="preserve">. The framework will provide guidance to the </w:t>
            </w:r>
            <w:r w:rsidR="00152377" w:rsidRPr="00722282">
              <w:rPr>
                <w:rFonts w:cstheme="minorHAnsi"/>
                <w:color w:val="0070C0"/>
                <w:szCs w:val="18"/>
                <w:lang w:eastAsia="ja-JP"/>
              </w:rPr>
              <w:t>p</w:t>
            </w:r>
            <w:r w:rsidRPr="00722282">
              <w:rPr>
                <w:rFonts w:cstheme="minorHAnsi"/>
                <w:color w:val="0070C0"/>
                <w:szCs w:val="18"/>
                <w:lang w:eastAsia="ja-JP"/>
              </w:rPr>
              <w:t xml:space="preserve">ig </w:t>
            </w:r>
            <w:r w:rsidR="00152377" w:rsidRPr="00722282">
              <w:rPr>
                <w:rFonts w:cstheme="minorHAnsi"/>
                <w:color w:val="0070C0"/>
                <w:szCs w:val="18"/>
                <w:lang w:eastAsia="ja-JP"/>
              </w:rPr>
              <w:t>i</w:t>
            </w:r>
            <w:r w:rsidRPr="00722282">
              <w:rPr>
                <w:rFonts w:cstheme="minorHAnsi"/>
                <w:color w:val="0070C0"/>
                <w:szCs w:val="18"/>
                <w:lang w:eastAsia="ja-JP"/>
              </w:rPr>
              <w:t>ndustry on the veracity of practices likely to be accepted by regulators.</w:t>
            </w:r>
            <w:bookmarkEnd w:id="5"/>
          </w:p>
          <w:p w14:paraId="15C98467" w14:textId="77777777" w:rsidR="00AB2A3D" w:rsidRPr="00AB2A3D" w:rsidRDefault="00AB2A3D" w:rsidP="00AB2A3D">
            <w:pPr>
              <w:pStyle w:val="TableBullet1"/>
              <w:numPr>
                <w:ilvl w:val="0"/>
                <w:numId w:val="0"/>
              </w:numPr>
              <w:ind w:left="284" w:hanging="284"/>
              <w:rPr>
                <w:rStyle w:val="Strong"/>
                <w:i/>
                <w:iCs/>
              </w:rPr>
            </w:pPr>
            <w:r w:rsidRPr="00AB2A3D">
              <w:rPr>
                <w:rStyle w:val="Strong"/>
                <w:i/>
                <w:iCs/>
              </w:rPr>
              <w:t>Completed</w:t>
            </w:r>
          </w:p>
          <w:p w14:paraId="4674F90B" w14:textId="465B49DF" w:rsidR="00AB2A3D" w:rsidRPr="004864D1" w:rsidRDefault="00AB2A3D" w:rsidP="00AB2A3D">
            <w:pPr>
              <w:pStyle w:val="TableBullet1"/>
              <w:rPr>
                <w:rStyle w:val="Strong"/>
              </w:rPr>
            </w:pPr>
            <w:r w:rsidRPr="00D92DE0">
              <w:rPr>
                <w:b/>
                <w:bCs/>
              </w:rPr>
              <w:t xml:space="preserve">AUSVETPLAN </w:t>
            </w:r>
            <w:r w:rsidRPr="00D92DE0">
              <w:rPr>
                <w:b/>
                <w:bCs/>
                <w:i/>
                <w:iCs/>
              </w:rPr>
              <w:t xml:space="preserve">Response strategy: Lumpy skin disease </w:t>
            </w:r>
            <w:r w:rsidRPr="00D92DE0">
              <w:rPr>
                <w:b/>
                <w:bCs/>
              </w:rPr>
              <w:t>(project 38):</w:t>
            </w:r>
            <w:r w:rsidRPr="00D92DE0">
              <w:rPr>
                <w:b/>
              </w:rPr>
              <w:t xml:space="preserve"> </w:t>
            </w:r>
            <w:r w:rsidRPr="00D92DE0">
              <w:t xml:space="preserve">The AUSVETPLAN </w:t>
            </w:r>
            <w:r w:rsidRPr="00D92DE0">
              <w:rPr>
                <w:i/>
                <w:iCs/>
              </w:rPr>
              <w:t xml:space="preserve">Response strategy: Lumpy skin disease (LSD) </w:t>
            </w:r>
            <w:r w:rsidRPr="00D92DE0">
              <w:t xml:space="preserve">was published on the AHA website following incorporation of relevant comments from Exercise LSD2. Items identified by exercise participants considered out of scope of AUSVETPLAN have been referred to relevant stakeholders for further consideration and action. </w:t>
            </w:r>
            <w:r w:rsidRPr="00722282">
              <w:rPr>
                <w:color w:val="0070C0"/>
                <w:lang w:eastAsia="en-AU"/>
              </w:rPr>
              <w:t>Further updates on progress against agreed/accepted recommendations will be provided where relevant.</w:t>
            </w:r>
          </w:p>
        </w:tc>
        <w:tc>
          <w:tcPr>
            <w:tcW w:w="982" w:type="pct"/>
          </w:tcPr>
          <w:p w14:paraId="784B58A3" w14:textId="7350E479" w:rsidR="00970B1D" w:rsidRPr="005265AA" w:rsidRDefault="00EA0643" w:rsidP="00293652">
            <w:pPr>
              <w:pStyle w:val="TableBullet1"/>
              <w:rPr>
                <w:lang w:eastAsia="en-AU"/>
              </w:rPr>
            </w:pPr>
            <w:r>
              <w:rPr>
                <w:b/>
                <w:bCs/>
                <w:lang w:eastAsia="en-AU"/>
              </w:rPr>
              <w:lastRenderedPageBreak/>
              <w:t>Project 27:</w:t>
            </w:r>
            <w:r w:rsidR="00970B1D" w:rsidRPr="00F11471">
              <w:rPr>
                <w:lang w:eastAsia="en-AU"/>
              </w:rPr>
              <w:t xml:space="preserve"> </w:t>
            </w:r>
            <w:r w:rsidR="00970B1D" w:rsidRPr="00B941DA">
              <w:rPr>
                <w:lang w:eastAsia="en-AU"/>
              </w:rPr>
              <w:t>Resources developed will be made accessible to industry and government to provide ongoing training and exercise support.</w:t>
            </w:r>
            <w:r w:rsidR="00D523BA">
              <w:rPr>
                <w:lang w:eastAsia="en-AU"/>
              </w:rPr>
              <w:t xml:space="preserve"> This project is expected to finish in June 2025. </w:t>
            </w:r>
          </w:p>
          <w:p w14:paraId="69D9D2F5" w14:textId="746DD095" w:rsidR="00CD073E" w:rsidRPr="00F266D4" w:rsidRDefault="00CD073E" w:rsidP="00CD073E">
            <w:pPr>
              <w:pStyle w:val="TableBullet1"/>
              <w:rPr>
                <w:color w:val="4F81BD" w:themeColor="accent1"/>
                <w:lang w:eastAsia="en-AU"/>
              </w:rPr>
            </w:pPr>
            <w:r w:rsidRPr="00C96EC3">
              <w:rPr>
                <w:b/>
                <w:bCs/>
                <w:lang w:eastAsia="en-AU"/>
              </w:rPr>
              <w:t>Project 39</w:t>
            </w:r>
            <w:r w:rsidRPr="008614B2">
              <w:rPr>
                <w:b/>
                <w:bCs/>
                <w:color w:val="0070C0"/>
                <w:lang w:eastAsia="en-AU"/>
              </w:rPr>
              <w:t>:</w:t>
            </w:r>
            <w:r w:rsidRPr="008614B2">
              <w:rPr>
                <w:color w:val="0070C0"/>
                <w:lang w:eastAsia="en-AU"/>
              </w:rPr>
              <w:t xml:space="preserve"> </w:t>
            </w:r>
            <w:r w:rsidRPr="00722282">
              <w:rPr>
                <w:color w:val="0070C0"/>
                <w:lang w:eastAsia="en-AU"/>
              </w:rPr>
              <w:t>AHA has advised government and industry representatives of the suggestions considered to fall within their respective areas of responsibility. Items impacting the AUSVETPLAN response strategy</w:t>
            </w:r>
            <w:r w:rsidR="0021221B" w:rsidRPr="00722282">
              <w:rPr>
                <w:color w:val="0070C0"/>
                <w:lang w:eastAsia="en-AU"/>
              </w:rPr>
              <w:t xml:space="preserve"> </w:t>
            </w:r>
            <w:r w:rsidR="00944D54" w:rsidRPr="00722282">
              <w:rPr>
                <w:color w:val="0070C0"/>
                <w:lang w:eastAsia="en-AU"/>
              </w:rPr>
              <w:t xml:space="preserve">for </w:t>
            </w:r>
            <w:r w:rsidR="0021221B" w:rsidRPr="00722282">
              <w:rPr>
                <w:color w:val="0070C0"/>
                <w:lang w:eastAsia="en-AU"/>
              </w:rPr>
              <w:t>FMD</w:t>
            </w:r>
            <w:r w:rsidRPr="00722282">
              <w:rPr>
                <w:color w:val="0070C0"/>
                <w:lang w:eastAsia="en-AU"/>
              </w:rPr>
              <w:t xml:space="preserve"> will be progressed by the AUSVETPLAN Technical Review Group or with a writing group when it is next convened (no forecasted date at this time).</w:t>
            </w:r>
          </w:p>
          <w:p w14:paraId="06C28FC2" w14:textId="631E2DDD" w:rsidR="00970B1D" w:rsidRDefault="00E16A47" w:rsidP="00293652">
            <w:pPr>
              <w:pStyle w:val="TableBullet1"/>
              <w:rPr>
                <w:lang w:eastAsia="en-AU"/>
              </w:rPr>
            </w:pPr>
            <w:r>
              <w:rPr>
                <w:b/>
                <w:bCs/>
                <w:lang w:eastAsia="en-AU"/>
              </w:rPr>
              <w:t>P</w:t>
            </w:r>
            <w:r w:rsidR="00970B1D" w:rsidRPr="00EA0643">
              <w:rPr>
                <w:b/>
                <w:bCs/>
                <w:lang w:eastAsia="en-AU"/>
              </w:rPr>
              <w:t>roject 40:</w:t>
            </w:r>
            <w:r w:rsidR="00970B1D" w:rsidRPr="00D92DE0">
              <w:rPr>
                <w:lang w:eastAsia="en-AU"/>
              </w:rPr>
              <w:t xml:space="preserve"> The lessons from the midpoint review will inform the next phase of the Exercise Paratus program, together with relevant recommendations of the taskforce report. It is intended the three remaining activities will escalate in scale and complexity and be delivered by mid-2024.</w:t>
            </w:r>
            <w:r w:rsidR="00970B1D">
              <w:rPr>
                <w:lang w:eastAsia="en-AU"/>
              </w:rPr>
              <w:t xml:space="preserve"> Several</w:t>
            </w:r>
            <w:r w:rsidR="00970B1D" w:rsidRPr="00D92DE0">
              <w:rPr>
                <w:lang w:eastAsia="en-AU"/>
              </w:rPr>
              <w:t xml:space="preserve"> lessons </w:t>
            </w:r>
            <w:r w:rsidR="00970B1D" w:rsidRPr="00D92DE0">
              <w:rPr>
                <w:lang w:eastAsia="en-AU"/>
              </w:rPr>
              <w:lastRenderedPageBreak/>
              <w:t>across the five key areas</w:t>
            </w:r>
            <w:r w:rsidR="00970B1D">
              <w:rPr>
                <w:lang w:eastAsia="en-AU"/>
              </w:rPr>
              <w:t xml:space="preserve"> have been identified</w:t>
            </w:r>
            <w:r w:rsidR="000A06AD">
              <w:rPr>
                <w:lang w:eastAsia="en-AU"/>
              </w:rPr>
              <w:t>:</w:t>
            </w:r>
          </w:p>
          <w:p w14:paraId="4B858F2C" w14:textId="195C1ECE" w:rsidR="00970B1D" w:rsidRPr="00D92DE0" w:rsidRDefault="00970B1D" w:rsidP="003049F6">
            <w:pPr>
              <w:pStyle w:val="TableBullet1"/>
              <w:numPr>
                <w:ilvl w:val="1"/>
                <w:numId w:val="5"/>
              </w:numPr>
              <w:ind w:left="465" w:hanging="147"/>
              <w:rPr>
                <w:lang w:eastAsia="en-AU"/>
              </w:rPr>
            </w:pPr>
            <w:r w:rsidRPr="00D92DE0">
              <w:rPr>
                <w:lang w:eastAsia="en-AU"/>
              </w:rPr>
              <w:t>policy, processes and capability needs</w:t>
            </w:r>
          </w:p>
          <w:p w14:paraId="5DD261AD" w14:textId="137AE1F4" w:rsidR="00970B1D" w:rsidRPr="00D92DE0" w:rsidRDefault="00970B1D" w:rsidP="003049F6">
            <w:pPr>
              <w:pStyle w:val="TableBullet1"/>
              <w:numPr>
                <w:ilvl w:val="1"/>
                <w:numId w:val="5"/>
              </w:numPr>
              <w:ind w:left="465" w:hanging="147"/>
              <w:rPr>
                <w:lang w:eastAsia="en-AU"/>
              </w:rPr>
            </w:pPr>
            <w:r w:rsidRPr="00D92DE0">
              <w:rPr>
                <w:lang w:eastAsia="en-AU"/>
              </w:rPr>
              <w:t>national coordination, leadership and decision-making</w:t>
            </w:r>
          </w:p>
          <w:p w14:paraId="6AFA09C1" w14:textId="6C3B181E" w:rsidR="00970B1D" w:rsidRPr="00D92DE0" w:rsidRDefault="00970B1D" w:rsidP="003049F6">
            <w:pPr>
              <w:pStyle w:val="TableBullet1"/>
              <w:numPr>
                <w:ilvl w:val="1"/>
                <w:numId w:val="5"/>
              </w:numPr>
              <w:ind w:left="465" w:hanging="147"/>
              <w:rPr>
                <w:lang w:eastAsia="en-AU"/>
              </w:rPr>
            </w:pPr>
            <w:r w:rsidRPr="00D92DE0">
              <w:rPr>
                <w:lang w:eastAsia="en-AU"/>
              </w:rPr>
              <w:t>operating supports (systems/infrastructure)</w:t>
            </w:r>
          </w:p>
          <w:p w14:paraId="15551E23" w14:textId="321925DE" w:rsidR="00970B1D" w:rsidRPr="00D92DE0" w:rsidRDefault="00970B1D" w:rsidP="003049F6">
            <w:pPr>
              <w:pStyle w:val="TableBullet1"/>
              <w:numPr>
                <w:ilvl w:val="1"/>
                <w:numId w:val="5"/>
              </w:numPr>
              <w:ind w:left="465" w:hanging="147"/>
              <w:rPr>
                <w:lang w:eastAsia="en-AU"/>
              </w:rPr>
            </w:pPr>
            <w:r w:rsidRPr="00D92DE0">
              <w:rPr>
                <w:lang w:eastAsia="en-AU"/>
              </w:rPr>
              <w:t>communication and situational awareness</w:t>
            </w:r>
          </w:p>
          <w:p w14:paraId="462A285E" w14:textId="3411CF39" w:rsidR="00970B1D" w:rsidRPr="00F266D4" w:rsidRDefault="00970B1D" w:rsidP="003049F6">
            <w:pPr>
              <w:pStyle w:val="TableBullet1"/>
              <w:numPr>
                <w:ilvl w:val="1"/>
                <w:numId w:val="5"/>
              </w:numPr>
              <w:ind w:left="465" w:hanging="147"/>
              <w:rPr>
                <w:color w:val="4F81BD" w:themeColor="accent1"/>
                <w:lang w:eastAsia="en-AU"/>
              </w:rPr>
            </w:pPr>
            <w:r w:rsidRPr="00D92DE0">
              <w:rPr>
                <w:lang w:eastAsia="en-AU"/>
              </w:rPr>
              <w:t>exercise administration and delivery.</w:t>
            </w:r>
          </w:p>
          <w:p w14:paraId="1082F48A" w14:textId="586E1AE9" w:rsidR="00970B1D" w:rsidRPr="00B941DA" w:rsidRDefault="000A06AD" w:rsidP="007C39FB">
            <w:pPr>
              <w:pStyle w:val="TableBullet1"/>
              <w:rPr>
                <w:lang w:eastAsia="en-AU"/>
              </w:rPr>
            </w:pPr>
            <w:r w:rsidRPr="007C39FB">
              <w:rPr>
                <w:b/>
                <w:bCs/>
                <w:lang w:eastAsia="en-AU"/>
              </w:rPr>
              <w:t>P</w:t>
            </w:r>
            <w:r w:rsidR="00970B1D" w:rsidRPr="007C39FB">
              <w:rPr>
                <w:b/>
                <w:bCs/>
                <w:lang w:eastAsia="en-AU"/>
              </w:rPr>
              <w:t>roject 52:</w:t>
            </w:r>
            <w:r w:rsidR="00970B1D" w:rsidRPr="007C39FB">
              <w:rPr>
                <w:lang w:eastAsia="en-AU"/>
              </w:rPr>
              <w:t xml:space="preserve"> </w:t>
            </w:r>
            <w:r w:rsidR="00970B1D" w:rsidRPr="00722282">
              <w:rPr>
                <w:color w:val="0070C0"/>
                <w:lang w:eastAsia="en-AU"/>
              </w:rPr>
              <w:t xml:space="preserve">Digital permit preparedness forms will be open to the </w:t>
            </w:r>
            <w:r w:rsidR="001778EA" w:rsidRPr="00722282">
              <w:rPr>
                <w:color w:val="0070C0"/>
                <w:lang w:eastAsia="en-AU"/>
              </w:rPr>
              <w:t>pig</w:t>
            </w:r>
            <w:r w:rsidR="00970B1D" w:rsidRPr="00722282">
              <w:rPr>
                <w:color w:val="0070C0"/>
                <w:lang w:eastAsia="en-AU"/>
              </w:rPr>
              <w:t xml:space="preserve"> industry until 1 May 2024. Information received will support </w:t>
            </w:r>
            <w:r w:rsidR="006E582E" w:rsidRPr="00722282">
              <w:rPr>
                <w:color w:val="0070C0"/>
                <w:lang w:eastAsia="en-AU"/>
              </w:rPr>
              <w:t>g</w:t>
            </w:r>
            <w:r w:rsidR="00970B1D" w:rsidRPr="00722282">
              <w:rPr>
                <w:color w:val="0070C0"/>
                <w:lang w:eastAsia="en-AU"/>
              </w:rPr>
              <w:t>overnment</w:t>
            </w:r>
            <w:r w:rsidR="006E582E" w:rsidRPr="00722282">
              <w:rPr>
                <w:color w:val="0070C0"/>
                <w:lang w:eastAsia="en-AU"/>
              </w:rPr>
              <w:t>s</w:t>
            </w:r>
            <w:r w:rsidR="00970B1D" w:rsidRPr="00722282">
              <w:rPr>
                <w:color w:val="0070C0"/>
                <w:lang w:eastAsia="en-AU"/>
              </w:rPr>
              <w:t xml:space="preserve"> to prepare for the anticipated volume and types of permits required and inform resource allocation during an EAD outbreak.</w:t>
            </w:r>
            <w:r w:rsidR="004864D1" w:rsidRPr="00722282">
              <w:rPr>
                <w:color w:val="0070C0"/>
                <w:lang w:eastAsia="en-AU"/>
              </w:rPr>
              <w:t xml:space="preserve"> </w:t>
            </w:r>
            <w:r w:rsidR="00970B1D" w:rsidRPr="00722282">
              <w:rPr>
                <w:color w:val="0070C0"/>
                <w:szCs w:val="18"/>
                <w:lang w:eastAsia="en-AU"/>
              </w:rPr>
              <w:t>Work on the biosecurity verification framework will continue to identify areas of biosecurity where tools and resources can support producers to reach the required standard of verification.</w:t>
            </w:r>
          </w:p>
        </w:tc>
      </w:tr>
      <w:tr w:rsidR="004D4691" w14:paraId="1E962EAE" w14:textId="7DA6529E" w:rsidTr="00A12342">
        <w:trPr>
          <w:trHeight w:val="300"/>
        </w:trPr>
        <w:tc>
          <w:tcPr>
            <w:tcW w:w="651" w:type="pct"/>
          </w:tcPr>
          <w:p w14:paraId="3F33F2F8" w14:textId="050F9F5C" w:rsidR="00970B1D" w:rsidRPr="00D92DE0" w:rsidRDefault="00970B1D" w:rsidP="00733D17">
            <w:pPr>
              <w:pStyle w:val="TableText"/>
            </w:pPr>
            <w:bookmarkStart w:id="6" w:name="_Hlk139894118"/>
            <w:r w:rsidRPr="00D92DE0">
              <w:lastRenderedPageBreak/>
              <w:t>1.2. Continue to undertake simulation exercises for a variety of EAD scenarios, including identifying and addressing trade ramifications</w:t>
            </w:r>
          </w:p>
        </w:tc>
        <w:tc>
          <w:tcPr>
            <w:tcW w:w="603" w:type="pct"/>
          </w:tcPr>
          <w:p w14:paraId="46FCEDEF" w14:textId="424596B2" w:rsidR="00970B1D" w:rsidRPr="00D92DE0" w:rsidRDefault="00970B1D" w:rsidP="00FC4599">
            <w:pPr>
              <w:pStyle w:val="TableText"/>
            </w:pPr>
            <w:r w:rsidRPr="00D92DE0">
              <w:t>AHA</w:t>
            </w:r>
            <w:r w:rsidR="00CF440E">
              <w:t xml:space="preserve">, </w:t>
            </w:r>
            <w:r w:rsidRPr="00D92DE0">
              <w:t>Jurisdictions and peak industry organisations</w:t>
            </w:r>
          </w:p>
        </w:tc>
        <w:tc>
          <w:tcPr>
            <w:tcW w:w="603" w:type="pct"/>
          </w:tcPr>
          <w:p w14:paraId="7040BB7E" w14:textId="2ED3F3C5" w:rsidR="00970B1D" w:rsidRPr="00D92DE0" w:rsidRDefault="00970B1D" w:rsidP="00733D17">
            <w:pPr>
              <w:pStyle w:val="TableText"/>
            </w:pPr>
            <w:r w:rsidRPr="00D92DE0">
              <w:t>Simulation exercises are completed to reduce industry risks in a variety of emergency scenarios</w:t>
            </w:r>
          </w:p>
        </w:tc>
        <w:tc>
          <w:tcPr>
            <w:tcW w:w="453" w:type="pct"/>
          </w:tcPr>
          <w:p w14:paraId="7E65D086" w14:textId="6A604CFA" w:rsidR="00970B1D" w:rsidRPr="00D92DE0" w:rsidRDefault="00970B1D" w:rsidP="00733D17">
            <w:pPr>
              <w:pStyle w:val="TableText"/>
            </w:pPr>
            <w:r w:rsidRPr="00D92DE0">
              <w:t>In progress</w:t>
            </w:r>
            <w:r w:rsidR="00841022">
              <w:t xml:space="preserve"> (project </w:t>
            </w:r>
            <w:r w:rsidR="00992F76">
              <w:t>39)</w:t>
            </w:r>
          </w:p>
        </w:tc>
        <w:tc>
          <w:tcPr>
            <w:tcW w:w="1708" w:type="pct"/>
          </w:tcPr>
          <w:p w14:paraId="22FD9958" w14:textId="5647D57A" w:rsidR="00970B1D" w:rsidRPr="00B46495" w:rsidRDefault="00B46495" w:rsidP="00B46495">
            <w:pPr>
              <w:pStyle w:val="TableBullet1"/>
              <w:rPr>
                <w:b/>
                <w:bCs/>
              </w:rPr>
            </w:pPr>
            <w:r>
              <w:t>Project 39 has been mentioned under</w:t>
            </w:r>
            <w:r w:rsidRPr="001B64D9">
              <w:t xml:space="preserve"> activity 1.</w:t>
            </w:r>
            <w:r>
              <w:t>1 but also aligns with activity1.2.</w:t>
            </w:r>
          </w:p>
        </w:tc>
        <w:tc>
          <w:tcPr>
            <w:tcW w:w="982" w:type="pct"/>
          </w:tcPr>
          <w:p w14:paraId="75F097C3" w14:textId="4BD43A9F" w:rsidR="00970B1D" w:rsidRPr="00DF59F8" w:rsidRDefault="00970B1D" w:rsidP="00CD073E">
            <w:pPr>
              <w:pStyle w:val="ListParagraph"/>
              <w:spacing w:after="120"/>
              <w:ind w:left="360"/>
              <w:rPr>
                <w:szCs w:val="18"/>
              </w:rPr>
            </w:pPr>
          </w:p>
        </w:tc>
      </w:tr>
      <w:tr w:rsidR="004D4691" w14:paraId="58302D98" w14:textId="537D9679" w:rsidTr="00A12342">
        <w:trPr>
          <w:cantSplit/>
          <w:trHeight w:val="300"/>
        </w:trPr>
        <w:tc>
          <w:tcPr>
            <w:tcW w:w="651" w:type="pct"/>
          </w:tcPr>
          <w:p w14:paraId="02899A96" w14:textId="05B6B7CD" w:rsidR="00970B1D" w:rsidRDefault="00970B1D" w:rsidP="00230E25">
            <w:pPr>
              <w:pStyle w:val="TableText"/>
            </w:pPr>
            <w:bookmarkStart w:id="7" w:name="_Hlk139894348"/>
            <w:bookmarkEnd w:id="6"/>
            <w:r w:rsidRPr="00830351">
              <w:lastRenderedPageBreak/>
              <w:t>1.3. Operationalise AUSVETPLAN manuals and documents across industry supply chains and structures</w:t>
            </w:r>
          </w:p>
        </w:tc>
        <w:tc>
          <w:tcPr>
            <w:tcW w:w="603" w:type="pct"/>
          </w:tcPr>
          <w:p w14:paraId="73FC2A01" w14:textId="47CF43E2" w:rsidR="00970B1D" w:rsidRDefault="003F41B8" w:rsidP="003F41B8">
            <w:pPr>
              <w:pStyle w:val="TableText"/>
            </w:pPr>
            <w:r w:rsidRPr="00D92DE0">
              <w:t>AHA</w:t>
            </w:r>
            <w:r w:rsidR="00CF440E">
              <w:t xml:space="preserve">, </w:t>
            </w:r>
            <w:r w:rsidRPr="00D92DE0">
              <w:t>Jurisdictions and peak industry organisations</w:t>
            </w:r>
          </w:p>
        </w:tc>
        <w:tc>
          <w:tcPr>
            <w:tcW w:w="603" w:type="pct"/>
          </w:tcPr>
          <w:p w14:paraId="2BE46D71" w14:textId="653036E4" w:rsidR="00970B1D" w:rsidRDefault="00970B1D" w:rsidP="00230E25">
            <w:pPr>
              <w:pStyle w:val="TableText"/>
            </w:pPr>
            <w:r w:rsidRPr="00830351">
              <w:t>Agreed AUSVETPLAN manuals and documents are applied to reduce vulnerabilities in industry supply chains and structure</w:t>
            </w:r>
          </w:p>
        </w:tc>
        <w:tc>
          <w:tcPr>
            <w:tcW w:w="453" w:type="pct"/>
          </w:tcPr>
          <w:p w14:paraId="75474304" w14:textId="396B4D96" w:rsidR="00970B1D" w:rsidRDefault="00970B1D" w:rsidP="00230E25">
            <w:pPr>
              <w:pStyle w:val="TableText"/>
            </w:pPr>
            <w:r>
              <w:t>In progress</w:t>
            </w:r>
            <w:r w:rsidR="00992F76">
              <w:t xml:space="preserve"> (project</w:t>
            </w:r>
            <w:r w:rsidR="00FA5F98">
              <w:t>s</w:t>
            </w:r>
            <w:r w:rsidR="00992F76">
              <w:t xml:space="preserve"> 26, 27, 32)</w:t>
            </w:r>
          </w:p>
        </w:tc>
        <w:tc>
          <w:tcPr>
            <w:tcW w:w="1708" w:type="pct"/>
          </w:tcPr>
          <w:p w14:paraId="400C848A" w14:textId="77777777" w:rsidR="00970B1D" w:rsidRPr="00722282" w:rsidRDefault="00970B1D" w:rsidP="000B11EB">
            <w:pPr>
              <w:pStyle w:val="TableBullet1"/>
              <w:numPr>
                <w:ilvl w:val="0"/>
                <w:numId w:val="29"/>
              </w:numPr>
              <w:spacing w:before="0" w:after="0"/>
              <w:rPr>
                <w:color w:val="0070C0"/>
              </w:rPr>
            </w:pPr>
            <w:bookmarkStart w:id="8" w:name="_Toc136515633"/>
            <w:r w:rsidRPr="00713224">
              <w:rPr>
                <w:b/>
              </w:rPr>
              <w:t>Disposal priority project focusing on pyrolysis and composting as methods for large animal disposal</w:t>
            </w:r>
            <w:bookmarkEnd w:id="8"/>
            <w:r w:rsidRPr="00713224">
              <w:rPr>
                <w:b/>
              </w:rPr>
              <w:t xml:space="preserve"> (project 32):</w:t>
            </w:r>
            <w:r w:rsidRPr="00713224">
              <w:rPr>
                <w:bCs/>
              </w:rPr>
              <w:t xml:space="preserve"> </w:t>
            </w:r>
            <w:r w:rsidRPr="00722282">
              <w:rPr>
                <w:bCs/>
                <w:color w:val="0070C0"/>
              </w:rPr>
              <w:t xml:space="preserve">Composting and pyrolysis provide alternatives to deep burial and open-air burning that are biosecure and environmentally sound methods of carcass disposal. Further evaluation of these methods is required to ensure they are practical and operational in a large animal disease response. </w:t>
            </w:r>
          </w:p>
          <w:p w14:paraId="3B457647" w14:textId="1CFD741C" w:rsidR="00970B1D" w:rsidRPr="00722282" w:rsidRDefault="00970B1D" w:rsidP="000B11EB">
            <w:pPr>
              <w:pStyle w:val="TableBullet1"/>
              <w:numPr>
                <w:ilvl w:val="0"/>
                <w:numId w:val="0"/>
              </w:numPr>
              <w:spacing w:before="0" w:after="0"/>
              <w:ind w:left="360"/>
              <w:rPr>
                <w:color w:val="0070C0"/>
              </w:rPr>
            </w:pPr>
            <w:r w:rsidRPr="00722282">
              <w:rPr>
                <w:b/>
                <w:color w:val="0070C0"/>
              </w:rPr>
              <w:t xml:space="preserve">Composting </w:t>
            </w:r>
          </w:p>
          <w:p w14:paraId="26F66021" w14:textId="6CE00ED3" w:rsidR="00970B1D" w:rsidRPr="00722282" w:rsidRDefault="00AC7837" w:rsidP="000B11EB">
            <w:pPr>
              <w:pStyle w:val="TableBullet1"/>
              <w:numPr>
                <w:ilvl w:val="0"/>
                <w:numId w:val="0"/>
              </w:numPr>
              <w:spacing w:before="0" w:after="0"/>
              <w:ind w:left="360"/>
              <w:rPr>
                <w:color w:val="0070C0"/>
              </w:rPr>
            </w:pPr>
            <w:r w:rsidRPr="00722282">
              <w:rPr>
                <w:color w:val="0070C0"/>
              </w:rPr>
              <w:t xml:space="preserve">The </w:t>
            </w:r>
            <w:r w:rsidR="00A13662" w:rsidRPr="00722282">
              <w:rPr>
                <w:color w:val="0070C0"/>
              </w:rPr>
              <w:t>New South Wales</w:t>
            </w:r>
            <w:r w:rsidRPr="00722282">
              <w:rPr>
                <w:color w:val="0070C0"/>
              </w:rPr>
              <w:t xml:space="preserve"> </w:t>
            </w:r>
            <w:r w:rsidR="002832BC" w:rsidRPr="00722282">
              <w:rPr>
                <w:color w:val="0070C0"/>
              </w:rPr>
              <w:t>Department of Primary Industries (</w:t>
            </w:r>
            <w:r w:rsidR="00970B1D" w:rsidRPr="00722282">
              <w:rPr>
                <w:color w:val="0070C0"/>
              </w:rPr>
              <w:t>NSW DPI</w:t>
            </w:r>
            <w:r w:rsidR="002832BC" w:rsidRPr="00722282">
              <w:rPr>
                <w:color w:val="0070C0"/>
              </w:rPr>
              <w:t>)</w:t>
            </w:r>
            <w:r w:rsidR="00970B1D" w:rsidRPr="00722282">
              <w:rPr>
                <w:color w:val="0070C0"/>
              </w:rPr>
              <w:t xml:space="preserve"> commenced two large animal carcass composting trials in November 2023 (cattle carcasses) and February 2024 (pig carcasses) respectively. The cattle carcass composting trial is comparing current industry practice with three alternative composting treatments. All of the treatments have achieved the temperatures required for pasteurisation. A novel aspect of the trial includes the insertion of temperature loggers within the carcasses to determine if these areas of the composting process are reaching thermophilic conditions. The pig carcass composting trial compares standard whole carcass composting with grinding of partially composted carcasses. All of the treatments thus far have achieved the time-temperature requirements for pasteurisation. Initial microbiological testing has demonstrated that the material complies with the microbiological thresholds outlined in AS4454 (2012).  </w:t>
            </w:r>
          </w:p>
          <w:p w14:paraId="54D2A3CF" w14:textId="13CDEB10" w:rsidR="00970B1D" w:rsidRPr="00722282" w:rsidRDefault="00970B1D" w:rsidP="000B11EB">
            <w:pPr>
              <w:pStyle w:val="TableBullet1"/>
              <w:numPr>
                <w:ilvl w:val="0"/>
                <w:numId w:val="0"/>
              </w:numPr>
              <w:spacing w:before="0" w:after="0"/>
              <w:ind w:left="360"/>
              <w:rPr>
                <w:color w:val="0070C0"/>
              </w:rPr>
            </w:pPr>
            <w:r w:rsidRPr="00722282">
              <w:rPr>
                <w:b/>
                <w:color w:val="0070C0"/>
              </w:rPr>
              <w:t>Pyrolysis</w:t>
            </w:r>
            <w:r w:rsidRPr="00722282">
              <w:rPr>
                <w:bCs/>
                <w:color w:val="0070C0"/>
              </w:rPr>
              <w:br/>
            </w:r>
            <w:r w:rsidRPr="00722282">
              <w:rPr>
                <w:color w:val="0070C0"/>
              </w:rPr>
              <w:t>A handover date for the bespoke mobile pyrolysis unit has been set for the first half of 2024, after which transportation to the testing site will be undertaken followed by testing of the unit including emissions testing.</w:t>
            </w:r>
          </w:p>
          <w:p w14:paraId="52221E24" w14:textId="5C2C444E" w:rsidR="00970B1D" w:rsidRDefault="00CB4871" w:rsidP="00DA5582">
            <w:pPr>
              <w:pStyle w:val="TableBullet1"/>
              <w:numPr>
                <w:ilvl w:val="0"/>
                <w:numId w:val="29"/>
              </w:numPr>
              <w:rPr>
                <w:bCs/>
              </w:rPr>
            </w:pPr>
            <w:r>
              <w:rPr>
                <w:bCs/>
              </w:rPr>
              <w:t xml:space="preserve">Project 26 has been </w:t>
            </w:r>
            <w:r w:rsidR="00970B1D">
              <w:rPr>
                <w:bCs/>
              </w:rPr>
              <w:t xml:space="preserve">mentioned under </w:t>
            </w:r>
            <w:r w:rsidR="00D0514E">
              <w:rPr>
                <w:bCs/>
              </w:rPr>
              <w:t xml:space="preserve">activity </w:t>
            </w:r>
            <w:r w:rsidR="00970B1D">
              <w:rPr>
                <w:bCs/>
              </w:rPr>
              <w:t xml:space="preserve">1.1 but also aligns with activity 1.3. </w:t>
            </w:r>
          </w:p>
          <w:p w14:paraId="49E2EEC8" w14:textId="771F2EFD" w:rsidR="00970B1D" w:rsidRPr="001E0E4D" w:rsidRDefault="005A0325" w:rsidP="00976C33">
            <w:pPr>
              <w:pStyle w:val="TableBullet1"/>
              <w:numPr>
                <w:ilvl w:val="0"/>
                <w:numId w:val="29"/>
              </w:numPr>
              <w:rPr>
                <w:bCs/>
              </w:rPr>
            </w:pPr>
            <w:r>
              <w:rPr>
                <w:bCs/>
              </w:rPr>
              <w:t>Project 27</w:t>
            </w:r>
            <w:r w:rsidR="00CB4871">
              <w:rPr>
                <w:bCs/>
              </w:rPr>
              <w:t xml:space="preserve"> has been </w:t>
            </w:r>
            <w:r w:rsidR="00970B1D">
              <w:rPr>
                <w:bCs/>
              </w:rPr>
              <w:t>mentioned under</w:t>
            </w:r>
            <w:r w:rsidR="00CB4871">
              <w:rPr>
                <w:bCs/>
              </w:rPr>
              <w:t xml:space="preserve"> activity</w:t>
            </w:r>
            <w:r w:rsidR="00970B1D">
              <w:rPr>
                <w:bCs/>
              </w:rPr>
              <w:t xml:space="preserve"> 1.1 but also aligns with activity 1.3. </w:t>
            </w:r>
          </w:p>
        </w:tc>
        <w:tc>
          <w:tcPr>
            <w:tcW w:w="982" w:type="pct"/>
          </w:tcPr>
          <w:p w14:paraId="21EF5217" w14:textId="2050581D" w:rsidR="00970B1D" w:rsidRPr="00B27A52" w:rsidRDefault="00970B1D" w:rsidP="00BD7FA7">
            <w:pPr>
              <w:pStyle w:val="TableBullet1"/>
              <w:numPr>
                <w:ilvl w:val="0"/>
                <w:numId w:val="0"/>
              </w:numPr>
              <w:rPr>
                <w:color w:val="0070C0"/>
              </w:rPr>
            </w:pPr>
          </w:p>
        </w:tc>
      </w:tr>
      <w:tr w:rsidR="004D4691" w14:paraId="22BCC1A3" w14:textId="2EE33553" w:rsidTr="00A12342">
        <w:trPr>
          <w:cantSplit/>
          <w:trHeight w:val="300"/>
        </w:trPr>
        <w:tc>
          <w:tcPr>
            <w:tcW w:w="651" w:type="pct"/>
          </w:tcPr>
          <w:p w14:paraId="4B51F81C" w14:textId="4702C2DA" w:rsidR="00970B1D" w:rsidRDefault="00970B1D" w:rsidP="009A7A75">
            <w:pPr>
              <w:pStyle w:val="TableText"/>
            </w:pPr>
            <w:bookmarkStart w:id="9" w:name="_Hlk139898390"/>
            <w:bookmarkEnd w:id="7"/>
            <w:r w:rsidRPr="00830351">
              <w:lastRenderedPageBreak/>
              <w:t xml:space="preserve">1.4. Undertake projects, including </w:t>
            </w:r>
            <w:r>
              <w:t xml:space="preserve">commissioning and undertaking </w:t>
            </w:r>
            <w:r w:rsidRPr="00830351">
              <w:t>research, to further develop economic analyses and epidemiological modelling tools supporting rapid decision making in EAD responses for priority diseases</w:t>
            </w:r>
          </w:p>
        </w:tc>
        <w:tc>
          <w:tcPr>
            <w:tcW w:w="603" w:type="pct"/>
          </w:tcPr>
          <w:p w14:paraId="22A8267C" w14:textId="37EF9409" w:rsidR="00970B1D" w:rsidRPr="00662FA7" w:rsidRDefault="00970B1D" w:rsidP="009A7A75">
            <w:pPr>
              <w:pStyle w:val="TableText"/>
            </w:pPr>
            <w:r>
              <w:t>DAFF, government agencies</w:t>
            </w:r>
          </w:p>
        </w:tc>
        <w:tc>
          <w:tcPr>
            <w:tcW w:w="603" w:type="pct"/>
          </w:tcPr>
          <w:p w14:paraId="27D9347F" w14:textId="38E5CEF4" w:rsidR="00970B1D" w:rsidRDefault="00970B1D" w:rsidP="009A7A75">
            <w:pPr>
              <w:pStyle w:val="TableText"/>
            </w:pPr>
            <w:r w:rsidRPr="00830351">
              <w:t>Existing and/or new decision support tools provide timely and appropriate information to effectively support EAD responses</w:t>
            </w:r>
          </w:p>
        </w:tc>
        <w:tc>
          <w:tcPr>
            <w:tcW w:w="453" w:type="pct"/>
          </w:tcPr>
          <w:p w14:paraId="52BFB09F" w14:textId="1F1D12EA" w:rsidR="00970B1D" w:rsidRDefault="00970B1D" w:rsidP="009A7A75">
            <w:pPr>
              <w:pStyle w:val="TableText"/>
            </w:pPr>
            <w:r>
              <w:t>In progress</w:t>
            </w:r>
            <w:r w:rsidR="00BC4894">
              <w:t xml:space="preserve"> (project</w:t>
            </w:r>
            <w:r w:rsidR="00FA5F98">
              <w:t>s</w:t>
            </w:r>
            <w:r w:rsidR="00BC4894">
              <w:t xml:space="preserve"> 15</w:t>
            </w:r>
            <w:r w:rsidR="00033647">
              <w:t>, 17, 32</w:t>
            </w:r>
            <w:r w:rsidR="00BC4894">
              <w:t xml:space="preserve">) Completed (project </w:t>
            </w:r>
            <w:r w:rsidR="00033647">
              <w:t>22)</w:t>
            </w:r>
          </w:p>
        </w:tc>
        <w:tc>
          <w:tcPr>
            <w:tcW w:w="1708" w:type="pct"/>
          </w:tcPr>
          <w:p w14:paraId="4CF2C2FF" w14:textId="25FB20D0" w:rsidR="00970B1D" w:rsidRPr="0025536B" w:rsidRDefault="00970B1D" w:rsidP="00B46495">
            <w:pPr>
              <w:pStyle w:val="TableBullet1"/>
              <w:numPr>
                <w:ilvl w:val="0"/>
                <w:numId w:val="56"/>
              </w:numPr>
              <w:rPr>
                <w:rFonts w:eastAsia="Times New Roman"/>
                <w:color w:val="4F81BD" w:themeColor="accent1"/>
                <w:szCs w:val="18"/>
                <w:lang w:eastAsia="en-AU"/>
              </w:rPr>
            </w:pPr>
            <w:bookmarkStart w:id="10" w:name="_Toc81209123"/>
            <w:bookmarkStart w:id="11" w:name="_Toc136515618"/>
            <w:r w:rsidRPr="0025536B">
              <w:rPr>
                <w:b/>
              </w:rPr>
              <w:t xml:space="preserve">Carcass Disposal - Destroy and Let Lie (project 15): </w:t>
            </w:r>
            <w:r w:rsidRPr="0025536B">
              <w:rPr>
                <w:bCs/>
              </w:rPr>
              <w:t>Biosecurity Queensland (QLD)</w:t>
            </w:r>
            <w:r w:rsidRPr="0025536B">
              <w:rPr>
                <w:b/>
              </w:rPr>
              <w:t xml:space="preserve"> - </w:t>
            </w:r>
            <w:r w:rsidRPr="0025536B">
              <w:rPr>
                <w:bCs/>
              </w:rPr>
              <w:t>Stage 1 research has been completed. Stage 1 investigated if natural carcass decomposition processes (changes in tissue pH and temperature) could inactivate pathogens such as A</w:t>
            </w:r>
            <w:r w:rsidR="00C13AD8">
              <w:rPr>
                <w:bCs/>
              </w:rPr>
              <w:t xml:space="preserve">SF </w:t>
            </w:r>
            <w:r w:rsidRPr="0025536B">
              <w:rPr>
                <w:bCs/>
              </w:rPr>
              <w:t xml:space="preserve">virus (ASFV) in pigs, and FMD virus in cattle, pigs, sheep and goats under Australian conditions over the initial </w:t>
            </w:r>
            <w:r w:rsidR="00AF59A6" w:rsidRPr="0025536B">
              <w:rPr>
                <w:bCs/>
              </w:rPr>
              <w:t>48</w:t>
            </w:r>
            <w:r w:rsidR="00AF59A6">
              <w:rPr>
                <w:bCs/>
              </w:rPr>
              <w:t xml:space="preserve"> hours</w:t>
            </w:r>
            <w:r w:rsidR="00AF59A6" w:rsidRPr="0025536B">
              <w:rPr>
                <w:bCs/>
              </w:rPr>
              <w:t xml:space="preserve"> </w:t>
            </w:r>
            <w:r w:rsidRPr="0025536B">
              <w:rPr>
                <w:bCs/>
              </w:rPr>
              <w:t>post-death. An interpretive report has been prepared and a research manuscript is currently being prepared for publication in a scientific journal. Stage 2 research further investigating decomposition processes and potential ASFV inactivation in pigs over a longer time period has commenced.</w:t>
            </w:r>
          </w:p>
          <w:p w14:paraId="64018A76" w14:textId="14B01C0A" w:rsidR="00DD0492" w:rsidRPr="00E5593F" w:rsidRDefault="00970B1D" w:rsidP="00DD0492">
            <w:pPr>
              <w:pStyle w:val="TableBullet1"/>
              <w:numPr>
                <w:ilvl w:val="0"/>
                <w:numId w:val="56"/>
              </w:numPr>
              <w:rPr>
                <w:color w:val="4F81BD" w:themeColor="accent1"/>
              </w:rPr>
            </w:pPr>
            <w:r w:rsidRPr="00AC4186">
              <w:rPr>
                <w:b/>
              </w:rPr>
              <w:t>Feral pig modelling</w:t>
            </w:r>
            <w:bookmarkEnd w:id="10"/>
            <w:bookmarkEnd w:id="11"/>
            <w:r w:rsidRPr="00AC4186">
              <w:rPr>
                <w:b/>
              </w:rPr>
              <w:t xml:space="preserve"> (project 17): </w:t>
            </w:r>
            <w:r w:rsidRPr="00AC4186">
              <w:rPr>
                <w:bCs/>
              </w:rPr>
              <w:t>Biosecurity QLD’s feral</w:t>
            </w:r>
            <w:r w:rsidRPr="00AC4186">
              <w:rPr>
                <w:rFonts w:cstheme="minorHAnsi"/>
                <w:bCs/>
                <w:lang w:val="en-GB"/>
              </w:rPr>
              <w:t xml:space="preserve"> pig spatial modelling has improved</w:t>
            </w:r>
            <w:r w:rsidRPr="00AC4186">
              <w:rPr>
                <w:rFonts w:cstheme="minorHAnsi"/>
                <w:bCs/>
              </w:rPr>
              <w:t xml:space="preserve"> understanding of feral pig distributions </w:t>
            </w:r>
            <w:r w:rsidRPr="00EF116E">
              <w:rPr>
                <w:rFonts w:cstheme="minorHAnsi"/>
                <w:bCs/>
              </w:rPr>
              <w:t xml:space="preserve">and their ecology which will enable cost-effective strategies for feral pig management. </w:t>
            </w:r>
            <w:r>
              <w:t xml:space="preserve">To date, three scientific papers have been published, one each in </w:t>
            </w:r>
            <w:r w:rsidRPr="00320834">
              <w:t>the</w:t>
            </w:r>
            <w:r w:rsidRPr="00EF116E">
              <w:rPr>
                <w:rFonts w:cstheme="minorHAnsi"/>
                <w:bCs/>
                <w:i/>
                <w:iCs/>
                <w:lang w:val="en-GB"/>
              </w:rPr>
              <w:t xml:space="preserve"> </w:t>
            </w:r>
            <w:hyperlink r:id="rId22" w:history="1">
              <w:r w:rsidRPr="003E2199">
                <w:rPr>
                  <w:rStyle w:val="Hyperlink"/>
                  <w:rFonts w:cstheme="minorHAnsi"/>
                  <w:bCs/>
                  <w:i/>
                  <w:iCs/>
                  <w:color w:val="0070C0"/>
                  <w:lang w:val="en-GB"/>
                </w:rPr>
                <w:t>Australian Veterinary Journal</w:t>
              </w:r>
            </w:hyperlink>
            <w:r w:rsidRPr="003E2199">
              <w:rPr>
                <w:color w:val="0070C0"/>
              </w:rPr>
              <w:t xml:space="preserve"> </w:t>
            </w:r>
            <w:r w:rsidRPr="00320834">
              <w:t xml:space="preserve">(2022), </w:t>
            </w:r>
            <w:hyperlink r:id="rId23" w:history="1">
              <w:r w:rsidRPr="003E2199">
                <w:rPr>
                  <w:rStyle w:val="Hyperlink"/>
                  <w:rFonts w:cstheme="minorHAnsi"/>
                  <w:bCs/>
                  <w:i/>
                  <w:iCs/>
                  <w:color w:val="0070C0"/>
                  <w:lang w:val="en-GB"/>
                </w:rPr>
                <w:t>Wildlife Research</w:t>
              </w:r>
            </w:hyperlink>
            <w:r w:rsidRPr="00320834">
              <w:t xml:space="preserve"> (2023) and </w:t>
            </w:r>
            <w:hyperlink r:id="rId24" w:history="1">
              <w:r w:rsidRPr="003E2199">
                <w:rPr>
                  <w:rStyle w:val="Hyperlink"/>
                  <w:rFonts w:cstheme="minorHAnsi"/>
                  <w:bCs/>
                  <w:i/>
                  <w:iCs/>
                  <w:color w:val="0070C0"/>
                  <w:lang w:val="en-GB"/>
                </w:rPr>
                <w:t>Australian Mammalogy</w:t>
              </w:r>
            </w:hyperlink>
            <w:r w:rsidRPr="003E2199">
              <w:rPr>
                <w:color w:val="0070C0"/>
              </w:rPr>
              <w:t xml:space="preserve"> </w:t>
            </w:r>
            <w:r w:rsidRPr="00320834">
              <w:t>(2023</w:t>
            </w:r>
            <w:r>
              <w:t xml:space="preserve">). In addition to formal journal papers, the project has put together a comprehensive publicly available </w:t>
            </w:r>
            <w:hyperlink r:id="rId25" w:history="1">
              <w:r w:rsidRPr="003E2199">
                <w:rPr>
                  <w:rStyle w:val="Hyperlink"/>
                  <w:color w:val="0070C0"/>
                </w:rPr>
                <w:t>report</w:t>
              </w:r>
            </w:hyperlink>
            <w:r w:rsidRPr="003E2199">
              <w:rPr>
                <w:color w:val="0070C0"/>
              </w:rPr>
              <w:t xml:space="preserve"> </w:t>
            </w:r>
            <w:r>
              <w:t xml:space="preserve">on the effectiveness and efficiencies of feral pig control tools and an internal-only report on the capacity of QLD feral pig stakeholders to control feral pigs. </w:t>
            </w:r>
          </w:p>
          <w:p w14:paraId="1EE79E5A" w14:textId="38CE87E0" w:rsidR="00970B1D" w:rsidRPr="00432C69" w:rsidRDefault="00187465" w:rsidP="00432C69">
            <w:pPr>
              <w:pStyle w:val="TableBullet1"/>
              <w:numPr>
                <w:ilvl w:val="0"/>
                <w:numId w:val="56"/>
              </w:numPr>
              <w:rPr>
                <w:color w:val="4F81BD" w:themeColor="accent1"/>
              </w:rPr>
            </w:pPr>
            <w:r>
              <w:rPr>
                <w:bCs/>
                <w:iCs/>
              </w:rPr>
              <w:t>Project 32 has been</w:t>
            </w:r>
            <w:r w:rsidR="00970B1D" w:rsidRPr="00432C69">
              <w:rPr>
                <w:bCs/>
                <w:iCs/>
              </w:rPr>
              <w:t xml:space="preserve"> </w:t>
            </w:r>
            <w:r w:rsidR="00970B1D" w:rsidRPr="00432C69">
              <w:rPr>
                <w:bCs/>
              </w:rPr>
              <w:t>mentioned under activity 1.3</w:t>
            </w:r>
            <w:r>
              <w:rPr>
                <w:bCs/>
              </w:rPr>
              <w:t xml:space="preserve"> but also aligns with activity </w:t>
            </w:r>
            <w:r w:rsidR="00524A18">
              <w:rPr>
                <w:bCs/>
              </w:rPr>
              <w:t>1.4.</w:t>
            </w:r>
          </w:p>
        </w:tc>
        <w:tc>
          <w:tcPr>
            <w:tcW w:w="982" w:type="pct"/>
          </w:tcPr>
          <w:p w14:paraId="75CADA59" w14:textId="6A204E40" w:rsidR="00970B1D" w:rsidRPr="00D92DE0" w:rsidRDefault="00773938" w:rsidP="00BF224D">
            <w:pPr>
              <w:pStyle w:val="TableBullet1"/>
            </w:pPr>
            <w:r>
              <w:rPr>
                <w:b/>
              </w:rPr>
              <w:t>P</w:t>
            </w:r>
            <w:r w:rsidR="00970B1D" w:rsidRPr="00D92DE0">
              <w:rPr>
                <w:b/>
              </w:rPr>
              <w:t xml:space="preserve">roject 15: </w:t>
            </w:r>
            <w:r w:rsidR="00970B1D" w:rsidRPr="00D92DE0">
              <w:t xml:space="preserve">Stage 2 field research has </w:t>
            </w:r>
            <w:r w:rsidR="00970B1D" w:rsidRPr="00722282">
              <w:rPr>
                <w:color w:val="0070C0"/>
              </w:rPr>
              <w:t>been completed. Data analysis is underway</w:t>
            </w:r>
            <w:r w:rsidR="00970B1D" w:rsidRPr="00D92DE0">
              <w:t>. The project is due for completion in June 2024.</w:t>
            </w:r>
          </w:p>
          <w:p w14:paraId="424C4602" w14:textId="218DE6BE" w:rsidR="00970B1D" w:rsidRPr="00346197" w:rsidRDefault="00773938" w:rsidP="00346197">
            <w:pPr>
              <w:pStyle w:val="TableBullet1"/>
              <w:rPr>
                <w:b/>
              </w:rPr>
            </w:pPr>
            <w:r>
              <w:rPr>
                <w:b/>
              </w:rPr>
              <w:t>P</w:t>
            </w:r>
            <w:r w:rsidR="00970B1D" w:rsidRPr="00D92DE0">
              <w:rPr>
                <w:b/>
              </w:rPr>
              <w:t xml:space="preserve">roject 17: </w:t>
            </w:r>
            <w:r w:rsidR="007F7CBC" w:rsidRPr="00D92DE0">
              <w:t>The project is due for completion in June 2024.</w:t>
            </w:r>
            <w:r w:rsidR="007F7CBC">
              <w:t xml:space="preserve"> </w:t>
            </w:r>
            <w:r w:rsidR="00970B1D" w:rsidRPr="00D92DE0">
              <w:t>Two additional research papers are under preparation.</w:t>
            </w:r>
            <w:r w:rsidR="005F7CA7">
              <w:t xml:space="preserve"> </w:t>
            </w:r>
            <w:r w:rsidR="00970B1D" w:rsidRPr="00346197">
              <w:rPr>
                <w:rFonts w:cstheme="minorHAnsi"/>
                <w:bCs/>
              </w:rPr>
              <w:t>Ongoing feral pig spatial modelling includes analysing:</w:t>
            </w:r>
          </w:p>
          <w:p w14:paraId="032683B6" w14:textId="7B2D0F0E" w:rsidR="00970B1D" w:rsidRPr="00D92DE0" w:rsidRDefault="00A8408A" w:rsidP="00E307DF">
            <w:pPr>
              <w:pStyle w:val="TableBullet2"/>
              <w:numPr>
                <w:ilvl w:val="0"/>
                <w:numId w:val="59"/>
              </w:numPr>
              <w:ind w:left="470" w:hanging="150"/>
            </w:pPr>
            <w:r>
              <w:t>m</w:t>
            </w:r>
            <w:r w:rsidR="00970B1D" w:rsidRPr="00D92DE0">
              <w:t>ovement data before, during and after aerial shooting activities to support refinement of control measure strategies</w:t>
            </w:r>
          </w:p>
          <w:p w14:paraId="77978D71" w14:textId="5AC1AB9F" w:rsidR="00970B1D" w:rsidRPr="00D92DE0" w:rsidRDefault="00A8408A" w:rsidP="00E307DF">
            <w:pPr>
              <w:pStyle w:val="TableBullet2"/>
              <w:numPr>
                <w:ilvl w:val="0"/>
                <w:numId w:val="59"/>
              </w:numPr>
              <w:ind w:left="470" w:hanging="150"/>
            </w:pPr>
            <w:r>
              <w:t>h</w:t>
            </w:r>
            <w:r w:rsidR="00970B1D" w:rsidRPr="00D92DE0">
              <w:t>abitat use data from additional sites to validate habitat suitability maps and previously generated habitat preference findings to validate model applicability</w:t>
            </w:r>
          </w:p>
          <w:p w14:paraId="36B2AD53" w14:textId="3BA46AFC" w:rsidR="00970B1D" w:rsidRPr="007D5109" w:rsidRDefault="00A8408A" w:rsidP="00E307DF">
            <w:pPr>
              <w:pStyle w:val="TableBullet2"/>
              <w:numPr>
                <w:ilvl w:val="0"/>
                <w:numId w:val="59"/>
              </w:numPr>
              <w:ind w:left="470" w:hanging="150"/>
            </w:pPr>
            <w:r>
              <w:t>o</w:t>
            </w:r>
            <w:r w:rsidR="00970B1D" w:rsidRPr="00D92DE0">
              <w:t>ngoing analysis of thermal imagery and camera trap data for comparison and interpretation to inform improved monitoring techniques</w:t>
            </w:r>
            <w:r w:rsidR="007F7CBC">
              <w:t>.</w:t>
            </w:r>
          </w:p>
        </w:tc>
      </w:tr>
      <w:bookmarkEnd w:id="9"/>
      <w:tr w:rsidR="004D4691" w14:paraId="1E6A270D" w14:textId="193287C3" w:rsidTr="00A12342">
        <w:trPr>
          <w:cantSplit/>
          <w:trHeight w:val="300"/>
        </w:trPr>
        <w:tc>
          <w:tcPr>
            <w:tcW w:w="651" w:type="pct"/>
          </w:tcPr>
          <w:p w14:paraId="7BDB0405" w14:textId="590AA492" w:rsidR="00970B1D" w:rsidRPr="00830351" w:rsidRDefault="00970B1D" w:rsidP="009918AC">
            <w:pPr>
              <w:pStyle w:val="TableText"/>
            </w:pPr>
            <w:r w:rsidRPr="00830351">
              <w:lastRenderedPageBreak/>
              <w:t>1.5. Implement innovative technologies and training to meet national EAD education and training needs</w:t>
            </w:r>
          </w:p>
        </w:tc>
        <w:tc>
          <w:tcPr>
            <w:tcW w:w="603" w:type="pct"/>
          </w:tcPr>
          <w:p w14:paraId="1C362D94" w14:textId="2730AF92" w:rsidR="00970B1D" w:rsidRPr="00662FA7" w:rsidRDefault="00DF26FD" w:rsidP="009918AC">
            <w:pPr>
              <w:pStyle w:val="TableText"/>
              <w:rPr>
                <w:rStyle w:val="Strong"/>
                <w:b w:val="0"/>
                <w:bCs w:val="0"/>
              </w:rPr>
            </w:pPr>
            <w:r>
              <w:t>AHA</w:t>
            </w:r>
            <w:r w:rsidR="00662FA7">
              <w:t xml:space="preserve">, </w:t>
            </w:r>
            <w:r>
              <w:t xml:space="preserve">Jurisdictions, Australian Veterinary Association (AVA), CSIRO Australian Centre for Disease Preparedness (ACDP) and Veterinary </w:t>
            </w:r>
            <w:r w:rsidR="00E9461C">
              <w:t>S</w:t>
            </w:r>
            <w:r>
              <w:t xml:space="preserve">chools </w:t>
            </w:r>
            <w:r w:rsidR="00BA263A">
              <w:t xml:space="preserve">of </w:t>
            </w:r>
            <w:r>
              <w:t>Australia and New</w:t>
            </w:r>
            <w:r w:rsidR="00C3370A">
              <w:t xml:space="preserve"> Zealand</w:t>
            </w:r>
            <w:r w:rsidR="003B07A6">
              <w:t xml:space="preserve"> (VSANZ)</w:t>
            </w:r>
          </w:p>
        </w:tc>
        <w:tc>
          <w:tcPr>
            <w:tcW w:w="603" w:type="pct"/>
          </w:tcPr>
          <w:p w14:paraId="657F40AF" w14:textId="0D89E870" w:rsidR="00970B1D" w:rsidRPr="00486A7A" w:rsidRDefault="00970B1D" w:rsidP="009918AC">
            <w:pPr>
              <w:pStyle w:val="TableText"/>
            </w:pPr>
            <w:r>
              <w:t>I</w:t>
            </w:r>
            <w:r w:rsidRPr="00830351">
              <w:t>mprove EAD education and training needs for animal health professionals and supply chain participants</w:t>
            </w:r>
          </w:p>
        </w:tc>
        <w:tc>
          <w:tcPr>
            <w:tcW w:w="453" w:type="pct"/>
          </w:tcPr>
          <w:p w14:paraId="0FD6283B" w14:textId="77777777" w:rsidR="00970B1D" w:rsidRDefault="00970B1D" w:rsidP="009918AC">
            <w:pPr>
              <w:pStyle w:val="TableText"/>
            </w:pPr>
            <w:r>
              <w:t>In progress</w:t>
            </w:r>
            <w:r w:rsidR="00033647">
              <w:t xml:space="preserve"> (project 28)</w:t>
            </w:r>
          </w:p>
          <w:p w14:paraId="5DE16312" w14:textId="368172C7" w:rsidR="00033647" w:rsidRDefault="00033647" w:rsidP="009918AC">
            <w:pPr>
              <w:pStyle w:val="TableText"/>
            </w:pPr>
            <w:r>
              <w:t>Completed (</w:t>
            </w:r>
            <w:r w:rsidR="00FA5F98">
              <w:t xml:space="preserve">projects </w:t>
            </w:r>
            <w:r w:rsidR="00A3707A">
              <w:t>25, 33, 41)</w:t>
            </w:r>
          </w:p>
        </w:tc>
        <w:tc>
          <w:tcPr>
            <w:tcW w:w="1708" w:type="pct"/>
          </w:tcPr>
          <w:p w14:paraId="1B81A246" w14:textId="2D026B1B" w:rsidR="002F1028" w:rsidRDefault="00970B1D" w:rsidP="002F1028">
            <w:pPr>
              <w:pStyle w:val="TableBullet1"/>
              <w:numPr>
                <w:ilvl w:val="0"/>
                <w:numId w:val="55"/>
              </w:numPr>
              <w:rPr>
                <w:b/>
                <w:szCs w:val="18"/>
              </w:rPr>
            </w:pPr>
            <w:bookmarkStart w:id="12" w:name="_Toc136515626"/>
            <w:r w:rsidRPr="003A05B2">
              <w:rPr>
                <w:b/>
                <w:szCs w:val="18"/>
              </w:rPr>
              <w:t>A syndromic surveillance system to detect emerging animal biosecurity threats (project 28):</w:t>
            </w:r>
            <w:r w:rsidRPr="006435B0">
              <w:rPr>
                <w:rFonts w:eastAsia="Segoe UI" w:cstheme="minorHAnsi"/>
                <w:color w:val="4F81BD" w:themeColor="accent1"/>
                <w:szCs w:val="18"/>
              </w:rPr>
              <w:t xml:space="preserve"> </w:t>
            </w:r>
            <w:r w:rsidRPr="00B93A19">
              <w:rPr>
                <w:szCs w:val="18"/>
              </w:rPr>
              <w:t xml:space="preserve">NSW DPI is collaborating with researchers from Charles Sturt </w:t>
            </w:r>
            <w:r w:rsidR="002832BC">
              <w:rPr>
                <w:szCs w:val="18"/>
              </w:rPr>
              <w:t>U</w:t>
            </w:r>
            <w:r w:rsidRPr="00B93A19">
              <w:rPr>
                <w:szCs w:val="18"/>
              </w:rPr>
              <w:t>niversity (CSU) to undertake a social research project to identify key drivers and barriers to participation in syndromic surveillance. The recommendations developed by this project will be used to consider development of a syndromic surveillance platform by NSW DPI with the aim of earlier detection of new and emergency diseases.</w:t>
            </w:r>
            <w:r w:rsidR="003A7C7A" w:rsidRPr="003A7C7A">
              <w:rPr>
                <w:b/>
                <w:szCs w:val="18"/>
              </w:rPr>
              <w:t xml:space="preserve"> </w:t>
            </w:r>
            <w:bookmarkEnd w:id="12"/>
          </w:p>
          <w:p w14:paraId="4612D510" w14:textId="42026AAF" w:rsidR="001E1085" w:rsidRPr="005D3143" w:rsidRDefault="001E1085" w:rsidP="001E1085">
            <w:pPr>
              <w:pStyle w:val="TableBullet1"/>
              <w:numPr>
                <w:ilvl w:val="0"/>
                <w:numId w:val="0"/>
              </w:numPr>
              <w:rPr>
                <w:b/>
                <w:i/>
                <w:iCs/>
                <w:szCs w:val="18"/>
              </w:rPr>
            </w:pPr>
            <w:r w:rsidRPr="005D3143">
              <w:rPr>
                <w:b/>
                <w:i/>
                <w:iCs/>
                <w:szCs w:val="18"/>
              </w:rPr>
              <w:t xml:space="preserve">Other relevant </w:t>
            </w:r>
            <w:r w:rsidR="005D3143" w:rsidRPr="005D3143">
              <w:rPr>
                <w:b/>
                <w:i/>
                <w:iCs/>
                <w:szCs w:val="18"/>
              </w:rPr>
              <w:t>activities</w:t>
            </w:r>
          </w:p>
          <w:p w14:paraId="2AA2A027" w14:textId="1661EECC" w:rsidR="00970B1D" w:rsidRPr="002F1028" w:rsidRDefault="007B3F5F" w:rsidP="002F1028">
            <w:pPr>
              <w:pStyle w:val="TableBullet1"/>
              <w:numPr>
                <w:ilvl w:val="0"/>
                <w:numId w:val="55"/>
              </w:numPr>
              <w:rPr>
                <w:rStyle w:val="Strong"/>
                <w:bCs w:val="0"/>
                <w:szCs w:val="18"/>
              </w:rPr>
            </w:pPr>
            <w:r w:rsidRPr="00722282">
              <w:rPr>
                <w:color w:val="0070C0"/>
                <w:szCs w:val="18"/>
              </w:rPr>
              <w:t>The</w:t>
            </w:r>
            <w:r w:rsidR="0082627A" w:rsidRPr="00722282">
              <w:rPr>
                <w:color w:val="0070C0"/>
                <w:szCs w:val="18"/>
              </w:rPr>
              <w:t xml:space="preserve"> N</w:t>
            </w:r>
            <w:r w:rsidR="00970B1D" w:rsidRPr="00722282">
              <w:rPr>
                <w:color w:val="0070C0"/>
                <w:szCs w:val="18"/>
              </w:rPr>
              <w:t>ational</w:t>
            </w:r>
            <w:r w:rsidR="00DE709B" w:rsidRPr="00722282">
              <w:rPr>
                <w:color w:val="0070C0"/>
                <w:szCs w:val="18"/>
              </w:rPr>
              <w:t xml:space="preserve"> </w:t>
            </w:r>
            <w:r w:rsidR="00970B1D" w:rsidRPr="00722282">
              <w:rPr>
                <w:color w:val="0070C0"/>
                <w:szCs w:val="18"/>
              </w:rPr>
              <w:t xml:space="preserve">Biosecurity Training Hub </w:t>
            </w:r>
            <w:r w:rsidR="00B03811" w:rsidRPr="00722282">
              <w:rPr>
                <w:color w:val="0070C0"/>
                <w:szCs w:val="18"/>
              </w:rPr>
              <w:t xml:space="preserve">was created </w:t>
            </w:r>
            <w:r w:rsidR="00534F4D" w:rsidRPr="00722282">
              <w:rPr>
                <w:color w:val="0070C0"/>
                <w:szCs w:val="18"/>
              </w:rPr>
              <w:t>as</w:t>
            </w:r>
            <w:r w:rsidR="00180F03" w:rsidRPr="00722282">
              <w:rPr>
                <w:color w:val="0070C0"/>
                <w:szCs w:val="18"/>
              </w:rPr>
              <w:t xml:space="preserve"> a centralised </w:t>
            </w:r>
            <w:r w:rsidR="00B14F1C" w:rsidRPr="00722282">
              <w:rPr>
                <w:color w:val="0070C0"/>
                <w:szCs w:val="18"/>
              </w:rPr>
              <w:t>platform for</w:t>
            </w:r>
            <w:r w:rsidR="00180F03" w:rsidRPr="00722282">
              <w:rPr>
                <w:color w:val="0070C0"/>
                <w:szCs w:val="18"/>
              </w:rPr>
              <w:t xml:space="preserve"> online biosecurity training </w:t>
            </w:r>
            <w:r w:rsidR="007834DE" w:rsidRPr="00722282">
              <w:rPr>
                <w:color w:val="0070C0"/>
                <w:szCs w:val="18"/>
              </w:rPr>
              <w:t>for industry</w:t>
            </w:r>
            <w:r w:rsidR="00A8696F" w:rsidRPr="00722282">
              <w:rPr>
                <w:color w:val="0070C0"/>
                <w:szCs w:val="18"/>
              </w:rPr>
              <w:t xml:space="preserve">, government and community. </w:t>
            </w:r>
            <w:r w:rsidR="008D7F51" w:rsidRPr="00722282">
              <w:rPr>
                <w:color w:val="0070C0"/>
                <w:szCs w:val="18"/>
              </w:rPr>
              <w:t xml:space="preserve">The hub was developed </w:t>
            </w:r>
            <w:r w:rsidR="002F3544" w:rsidRPr="00722282">
              <w:rPr>
                <w:color w:val="0070C0"/>
                <w:szCs w:val="18"/>
              </w:rPr>
              <w:t>to build and support</w:t>
            </w:r>
            <w:r w:rsidR="00761416" w:rsidRPr="00722282">
              <w:rPr>
                <w:color w:val="0070C0"/>
                <w:szCs w:val="18"/>
              </w:rPr>
              <w:t xml:space="preserve"> </w:t>
            </w:r>
            <w:r w:rsidR="00EB6E6A" w:rsidRPr="00722282">
              <w:rPr>
                <w:color w:val="0070C0"/>
                <w:szCs w:val="18"/>
              </w:rPr>
              <w:t xml:space="preserve">biosecurity </w:t>
            </w:r>
            <w:r w:rsidR="002F3544" w:rsidRPr="00722282">
              <w:rPr>
                <w:color w:val="0070C0"/>
                <w:szCs w:val="18"/>
              </w:rPr>
              <w:t>preparedness and response capacity and capability</w:t>
            </w:r>
            <w:r w:rsidR="00654D18" w:rsidRPr="00722282">
              <w:rPr>
                <w:color w:val="0070C0"/>
                <w:szCs w:val="18"/>
              </w:rPr>
              <w:t>.</w:t>
            </w:r>
            <w:r w:rsidR="00A8696F" w:rsidRPr="00722282">
              <w:rPr>
                <w:color w:val="0070C0"/>
                <w:szCs w:val="18"/>
              </w:rPr>
              <w:t xml:space="preserve"> More information </w:t>
            </w:r>
            <w:r w:rsidR="00A14340" w:rsidRPr="00722282">
              <w:rPr>
                <w:color w:val="0070C0"/>
                <w:szCs w:val="18"/>
              </w:rPr>
              <w:t>on the hub</w:t>
            </w:r>
            <w:r w:rsidR="00A8696F" w:rsidRPr="00722282">
              <w:rPr>
                <w:color w:val="0070C0"/>
                <w:szCs w:val="18"/>
              </w:rPr>
              <w:t xml:space="preserve"> </w:t>
            </w:r>
            <w:r w:rsidR="0082627A" w:rsidRPr="00722282">
              <w:rPr>
                <w:color w:val="0070C0"/>
                <w:szCs w:val="18"/>
              </w:rPr>
              <w:t xml:space="preserve">can be found </w:t>
            </w:r>
            <w:hyperlink r:id="rId26" w:history="1">
              <w:r w:rsidR="0082627A" w:rsidRPr="00722282">
                <w:rPr>
                  <w:rStyle w:val="Hyperlink"/>
                  <w:color w:val="0070C0"/>
                </w:rPr>
                <w:t>here</w:t>
              </w:r>
            </w:hyperlink>
            <w:r w:rsidR="0082627A" w:rsidRPr="00722282">
              <w:rPr>
                <w:color w:val="0070C0"/>
                <w:szCs w:val="18"/>
              </w:rPr>
              <w:t>.</w:t>
            </w:r>
          </w:p>
        </w:tc>
        <w:tc>
          <w:tcPr>
            <w:tcW w:w="982" w:type="pct"/>
          </w:tcPr>
          <w:p w14:paraId="3BE6C040" w14:textId="4EE9C33C" w:rsidR="00970B1D" w:rsidRPr="008843B7" w:rsidRDefault="00133E0A" w:rsidP="00A64264">
            <w:pPr>
              <w:pStyle w:val="TableBullet1"/>
              <w:numPr>
                <w:ilvl w:val="0"/>
                <w:numId w:val="14"/>
              </w:numPr>
            </w:pPr>
            <w:r>
              <w:rPr>
                <w:b/>
              </w:rPr>
              <w:t>P</w:t>
            </w:r>
            <w:r w:rsidR="00970B1D" w:rsidRPr="00C57E11">
              <w:rPr>
                <w:b/>
              </w:rPr>
              <w:t>roject 28:</w:t>
            </w:r>
            <w:r w:rsidR="00970B1D">
              <w:rPr>
                <w:b/>
              </w:rPr>
              <w:t xml:space="preserve"> </w:t>
            </w:r>
            <w:r w:rsidR="00970B1D" w:rsidRPr="00901B1C">
              <w:t>The recommendations developed by this project will be used to inform development of a syndromic surveillance platform by NSW DPI with the aim of earlier detection of new and emergency diseases.</w:t>
            </w:r>
          </w:p>
        </w:tc>
      </w:tr>
      <w:tr w:rsidR="004D4691" w14:paraId="6FA2999E" w14:textId="24B3128C" w:rsidTr="00A12342">
        <w:trPr>
          <w:cantSplit/>
          <w:trHeight w:val="300"/>
        </w:trPr>
        <w:tc>
          <w:tcPr>
            <w:tcW w:w="651" w:type="pct"/>
          </w:tcPr>
          <w:p w14:paraId="14B06A01" w14:textId="350D6C86" w:rsidR="00970B1D" w:rsidRPr="00830351" w:rsidRDefault="00970B1D" w:rsidP="002757A8">
            <w:pPr>
              <w:pStyle w:val="TableText"/>
            </w:pPr>
            <w:r w:rsidRPr="00830351">
              <w:t>1.6. Investigate existing systems or trial new systems for national EAD data management in multi-jurisdictional responses</w:t>
            </w:r>
          </w:p>
        </w:tc>
        <w:tc>
          <w:tcPr>
            <w:tcW w:w="603" w:type="pct"/>
          </w:tcPr>
          <w:p w14:paraId="4EDF71B8" w14:textId="3E2FA280" w:rsidR="00662BF6" w:rsidRPr="00662BF6" w:rsidRDefault="00970B1D" w:rsidP="00D50114">
            <w:pPr>
              <w:pStyle w:val="TableText"/>
              <w:rPr>
                <w:rStyle w:val="Strong"/>
                <w:b w:val="0"/>
                <w:bCs w:val="0"/>
              </w:rPr>
            </w:pPr>
            <w:r w:rsidRPr="00830351">
              <w:t>DA</w:t>
            </w:r>
            <w:r>
              <w:t>FF</w:t>
            </w:r>
            <w:r w:rsidR="006478DE">
              <w:t xml:space="preserve"> and </w:t>
            </w:r>
            <w:r w:rsidR="006478DE" w:rsidRPr="00722282">
              <w:rPr>
                <w:color w:val="0070C0"/>
              </w:rPr>
              <w:t>Jurisdictions</w:t>
            </w:r>
          </w:p>
        </w:tc>
        <w:tc>
          <w:tcPr>
            <w:tcW w:w="603" w:type="pct"/>
          </w:tcPr>
          <w:p w14:paraId="6D1A7303" w14:textId="2AB55A3C" w:rsidR="00970B1D" w:rsidRPr="00486A7A" w:rsidRDefault="00970B1D" w:rsidP="002757A8">
            <w:pPr>
              <w:pStyle w:val="TableText"/>
            </w:pPr>
            <w:r w:rsidRPr="00830351">
              <w:t>EAD data, including surveillance and traceability data, is captured, analysed, managed and shared across jurisdictions and utilised for decision making purposes</w:t>
            </w:r>
          </w:p>
        </w:tc>
        <w:tc>
          <w:tcPr>
            <w:tcW w:w="453" w:type="pct"/>
          </w:tcPr>
          <w:p w14:paraId="2ABB2BC2" w14:textId="1F2D2953" w:rsidR="00970B1D" w:rsidRDefault="00F138BE" w:rsidP="002757A8">
            <w:pPr>
              <w:pStyle w:val="TableText"/>
            </w:pPr>
            <w:r>
              <w:t>Yet to commence</w:t>
            </w:r>
          </w:p>
        </w:tc>
        <w:tc>
          <w:tcPr>
            <w:tcW w:w="1708" w:type="pct"/>
          </w:tcPr>
          <w:p w14:paraId="698A7A14" w14:textId="72BC98FB" w:rsidR="00970B1D" w:rsidRPr="00856566" w:rsidRDefault="00970B1D" w:rsidP="00DA63FB">
            <w:pPr>
              <w:pStyle w:val="TableText"/>
              <w:rPr>
                <w:rStyle w:val="Strong"/>
                <w:b w:val="0"/>
                <w:bCs w:val="0"/>
              </w:rPr>
            </w:pPr>
          </w:p>
        </w:tc>
        <w:tc>
          <w:tcPr>
            <w:tcW w:w="982" w:type="pct"/>
          </w:tcPr>
          <w:p w14:paraId="007A51D9" w14:textId="19178EEE" w:rsidR="00970B1D" w:rsidRPr="008843B7" w:rsidRDefault="00970B1D" w:rsidP="0012602E">
            <w:pPr>
              <w:pStyle w:val="TableBullet1"/>
              <w:numPr>
                <w:ilvl w:val="0"/>
                <w:numId w:val="0"/>
              </w:numPr>
            </w:pPr>
          </w:p>
        </w:tc>
      </w:tr>
      <w:tr w:rsidR="004D4691" w14:paraId="28E9C6F0" w14:textId="21F67475" w:rsidTr="00A12342">
        <w:trPr>
          <w:cantSplit/>
          <w:trHeight w:val="300"/>
        </w:trPr>
        <w:tc>
          <w:tcPr>
            <w:tcW w:w="651" w:type="pct"/>
          </w:tcPr>
          <w:p w14:paraId="51C1FD8C" w14:textId="7C79F81D" w:rsidR="00970B1D" w:rsidRPr="00830351" w:rsidRDefault="00970B1D" w:rsidP="002757A8">
            <w:pPr>
              <w:pStyle w:val="TableText"/>
            </w:pPr>
            <w:r>
              <w:t xml:space="preserve">1.7. </w:t>
            </w:r>
            <w:r w:rsidRPr="00EA6A8F">
              <w:t xml:space="preserve">Implement activities identified in the National </w:t>
            </w:r>
            <w:r>
              <w:t xml:space="preserve">LSD </w:t>
            </w:r>
            <w:r w:rsidRPr="00EA6A8F">
              <w:t>Action Plan</w:t>
            </w:r>
          </w:p>
        </w:tc>
        <w:tc>
          <w:tcPr>
            <w:tcW w:w="603" w:type="pct"/>
          </w:tcPr>
          <w:p w14:paraId="1A28D24E" w14:textId="6031C34E" w:rsidR="00970B1D" w:rsidRPr="00486A7A" w:rsidRDefault="00970B1D" w:rsidP="002757A8">
            <w:pPr>
              <w:pStyle w:val="TableText"/>
              <w:rPr>
                <w:rStyle w:val="Strong"/>
              </w:rPr>
            </w:pPr>
            <w:r w:rsidRPr="00EA6A8F">
              <w:t xml:space="preserve">As identified in the National </w:t>
            </w:r>
            <w:r>
              <w:t xml:space="preserve">LSD </w:t>
            </w:r>
            <w:r w:rsidRPr="00EA6A8F">
              <w:t>Action Plan</w:t>
            </w:r>
          </w:p>
        </w:tc>
        <w:tc>
          <w:tcPr>
            <w:tcW w:w="603" w:type="pct"/>
          </w:tcPr>
          <w:p w14:paraId="2B18CA23" w14:textId="0E06423B" w:rsidR="00970B1D" w:rsidRPr="00486A7A" w:rsidRDefault="00970B1D" w:rsidP="002757A8">
            <w:pPr>
              <w:pStyle w:val="TableText"/>
            </w:pPr>
            <w:r w:rsidRPr="00EA6A8F">
              <w:t xml:space="preserve">Governments, industries and other relevant stakeholders undertake coordinated and effective actions to mitigate the risks of </w:t>
            </w:r>
            <w:r>
              <w:t>LSD</w:t>
            </w:r>
          </w:p>
        </w:tc>
        <w:tc>
          <w:tcPr>
            <w:tcW w:w="453" w:type="pct"/>
          </w:tcPr>
          <w:p w14:paraId="710F6559" w14:textId="11E05F8A" w:rsidR="00970B1D" w:rsidRDefault="00970B1D" w:rsidP="002757A8">
            <w:pPr>
              <w:pStyle w:val="TableText"/>
            </w:pPr>
            <w:r>
              <w:t>In progress</w:t>
            </w:r>
          </w:p>
        </w:tc>
        <w:tc>
          <w:tcPr>
            <w:tcW w:w="1708" w:type="pct"/>
          </w:tcPr>
          <w:p w14:paraId="76AFEFDB" w14:textId="6003AC5C" w:rsidR="00970B1D" w:rsidRPr="00856566" w:rsidRDefault="00970B1D" w:rsidP="007B551B">
            <w:pPr>
              <w:pStyle w:val="TableText"/>
              <w:numPr>
                <w:ilvl w:val="0"/>
                <w:numId w:val="14"/>
              </w:numPr>
              <w:rPr>
                <w:rStyle w:val="Strong"/>
                <w:b w:val="0"/>
                <w:bCs w:val="0"/>
              </w:rPr>
            </w:pPr>
            <w:r>
              <w:t xml:space="preserve">Quarterly updates on the National LSD Action Plan are provided on the DAFF </w:t>
            </w:r>
            <w:hyperlink r:id="rId27" w:history="1">
              <w:r w:rsidRPr="003E2199">
                <w:rPr>
                  <w:rStyle w:val="Hyperlink"/>
                  <w:color w:val="0070C0"/>
                </w:rPr>
                <w:t>website</w:t>
              </w:r>
            </w:hyperlink>
            <w:r w:rsidRPr="003E2199">
              <w:rPr>
                <w:color w:val="0070C0"/>
              </w:rPr>
              <w:t>.</w:t>
            </w:r>
          </w:p>
        </w:tc>
        <w:tc>
          <w:tcPr>
            <w:tcW w:w="982" w:type="pct"/>
          </w:tcPr>
          <w:p w14:paraId="56918D62" w14:textId="5BE70457" w:rsidR="00970B1D" w:rsidRPr="008843B7" w:rsidRDefault="00970B1D" w:rsidP="00DD63B1">
            <w:pPr>
              <w:pStyle w:val="TableText"/>
              <w:numPr>
                <w:ilvl w:val="0"/>
                <w:numId w:val="14"/>
              </w:numPr>
            </w:pPr>
            <w:r>
              <w:t xml:space="preserve">As indicated in the quarterly updates on the DAFF </w:t>
            </w:r>
            <w:hyperlink r:id="rId28" w:history="1">
              <w:r w:rsidRPr="003E2199">
                <w:rPr>
                  <w:rStyle w:val="Hyperlink"/>
                  <w:color w:val="0070C0"/>
                </w:rPr>
                <w:t>website</w:t>
              </w:r>
            </w:hyperlink>
            <w:r>
              <w:t>.</w:t>
            </w:r>
          </w:p>
        </w:tc>
      </w:tr>
    </w:tbl>
    <w:p w14:paraId="6D11C59B" w14:textId="1250BCC5" w:rsidR="00764D6A" w:rsidRDefault="00176746" w:rsidP="0054334A">
      <w:pPr>
        <w:pStyle w:val="Heading2"/>
        <w:numPr>
          <w:ilvl w:val="0"/>
          <w:numId w:val="0"/>
        </w:numPr>
      </w:pPr>
      <w:bookmarkStart w:id="13" w:name="_Toc167432288"/>
      <w:r w:rsidRPr="00176746">
        <w:lastRenderedPageBreak/>
        <w:t xml:space="preserve">Objective 2: </w:t>
      </w:r>
      <w:r w:rsidR="0054334A" w:rsidRPr="00C115EF">
        <w:t>Improve Australia’s surveillance and diagnostic capacity for animal pests and diseases</w:t>
      </w:r>
      <w:r w:rsidR="009451D5">
        <w:t>.</w:t>
      </w:r>
      <w:bookmarkEnd w:id="13"/>
    </w:p>
    <w:p w14:paraId="6B73F394" w14:textId="22DBA822" w:rsidR="0054334A" w:rsidRDefault="0054334A" w:rsidP="0054334A">
      <w:pPr>
        <w:pStyle w:val="Caption"/>
      </w:pPr>
      <w:bookmarkStart w:id="14" w:name="_Ref76736271"/>
      <w:bookmarkStart w:id="15" w:name="_Toc121233177"/>
      <w:r>
        <w:t xml:space="preserve">Table </w:t>
      </w:r>
      <w:bookmarkEnd w:id="14"/>
      <w:r w:rsidR="00BA6449">
        <w:t>2</w:t>
      </w:r>
      <w:r>
        <w:t xml:space="preserve"> </w:t>
      </w:r>
      <w:r w:rsidRPr="0042235E">
        <w:t>Activities to improve Australia’s surveillance and diagnostic capacity and capability for animal pests and diseases</w:t>
      </w:r>
      <w:bookmarkEnd w:id="15"/>
      <w:r w:rsidR="009451D5">
        <w:t>.</w:t>
      </w:r>
    </w:p>
    <w:tbl>
      <w:tblPr>
        <w:tblStyle w:val="TableGridLight"/>
        <w:tblW w:w="5000" w:type="pct"/>
        <w:tblLook w:val="0020" w:firstRow="1" w:lastRow="0" w:firstColumn="0" w:lastColumn="0" w:noHBand="0" w:noVBand="0"/>
      </w:tblPr>
      <w:tblGrid>
        <w:gridCol w:w="1739"/>
        <w:gridCol w:w="1324"/>
        <w:gridCol w:w="1750"/>
        <w:gridCol w:w="1041"/>
        <w:gridCol w:w="5482"/>
        <w:gridCol w:w="2770"/>
      </w:tblGrid>
      <w:tr w:rsidR="00A67B41" w14:paraId="208034F3" w14:textId="26DE785D" w:rsidTr="000568BA">
        <w:trPr>
          <w:tblHeader/>
        </w:trPr>
        <w:tc>
          <w:tcPr>
            <w:tcW w:w="616" w:type="pct"/>
          </w:tcPr>
          <w:p w14:paraId="797F4A03" w14:textId="77777777" w:rsidR="00DE5484" w:rsidRDefault="00DE5484" w:rsidP="00F57F60">
            <w:pPr>
              <w:pStyle w:val="TableHeading"/>
            </w:pPr>
            <w:bookmarkStart w:id="16" w:name="Title_3"/>
            <w:bookmarkStart w:id="17" w:name="Title_O2"/>
            <w:bookmarkEnd w:id="16"/>
            <w:bookmarkEnd w:id="17"/>
            <w:r>
              <w:t>Activity</w:t>
            </w:r>
          </w:p>
        </w:tc>
        <w:tc>
          <w:tcPr>
            <w:tcW w:w="469" w:type="pct"/>
          </w:tcPr>
          <w:p w14:paraId="23475751" w14:textId="77777777" w:rsidR="00DE5484" w:rsidRPr="00176746" w:rsidRDefault="00DE5484" w:rsidP="00F57F60">
            <w:pPr>
              <w:pStyle w:val="TableHeading"/>
            </w:pPr>
            <w:r w:rsidRPr="00176746">
              <w:t>Lead and key collaborators</w:t>
            </w:r>
          </w:p>
        </w:tc>
        <w:tc>
          <w:tcPr>
            <w:tcW w:w="620" w:type="pct"/>
          </w:tcPr>
          <w:p w14:paraId="02ED8C94" w14:textId="4A730D4D" w:rsidR="00DE5484" w:rsidRPr="00176746" w:rsidRDefault="00DE5484" w:rsidP="00F57F60">
            <w:pPr>
              <w:pStyle w:val="TableHeading"/>
            </w:pPr>
            <w:r>
              <w:t>Desired outcome by 2027</w:t>
            </w:r>
          </w:p>
        </w:tc>
        <w:tc>
          <w:tcPr>
            <w:tcW w:w="369" w:type="pct"/>
          </w:tcPr>
          <w:p w14:paraId="6E36CE8C" w14:textId="77777777" w:rsidR="00DE5484" w:rsidRPr="00176746" w:rsidRDefault="00DE5484" w:rsidP="00F57F60">
            <w:pPr>
              <w:pStyle w:val="TableHeading"/>
            </w:pPr>
            <w:r w:rsidRPr="00176746">
              <w:t>Status</w:t>
            </w:r>
          </w:p>
        </w:tc>
        <w:tc>
          <w:tcPr>
            <w:tcW w:w="1943" w:type="pct"/>
          </w:tcPr>
          <w:p w14:paraId="479EC753" w14:textId="4FF966C4" w:rsidR="00DE5484" w:rsidRPr="00176746" w:rsidRDefault="00DE5484" w:rsidP="00F57F60">
            <w:pPr>
              <w:pStyle w:val="TableHeading"/>
            </w:pPr>
            <w:r>
              <w:t>P</w:t>
            </w:r>
            <w:r w:rsidRPr="00176746">
              <w:t>rogress update</w:t>
            </w:r>
          </w:p>
        </w:tc>
        <w:tc>
          <w:tcPr>
            <w:tcW w:w="982" w:type="pct"/>
          </w:tcPr>
          <w:p w14:paraId="31518C4D" w14:textId="77777777" w:rsidR="00DE5484" w:rsidRPr="00176746" w:rsidRDefault="00DE5484" w:rsidP="00F57F60">
            <w:pPr>
              <w:pStyle w:val="TableHeading"/>
            </w:pPr>
            <w:r w:rsidRPr="00176746">
              <w:t>Next steps</w:t>
            </w:r>
          </w:p>
        </w:tc>
      </w:tr>
      <w:tr w:rsidR="00A67B41" w14:paraId="66CE3219" w14:textId="7B621042" w:rsidTr="000568BA">
        <w:tc>
          <w:tcPr>
            <w:tcW w:w="616" w:type="pct"/>
          </w:tcPr>
          <w:p w14:paraId="717C12FC" w14:textId="6BB8173B" w:rsidR="00DE5484" w:rsidRDefault="00DE5484" w:rsidP="00F57F60">
            <w:pPr>
              <w:pStyle w:val="TableText"/>
            </w:pPr>
            <w:r>
              <w:t>2.1. Implement actions under National Animal Health Surveillance Business Plan (NAHSBP) and National Animal Health Diagnostic Business Plan (NAHDBP)</w:t>
            </w:r>
          </w:p>
        </w:tc>
        <w:tc>
          <w:tcPr>
            <w:tcW w:w="469" w:type="pct"/>
          </w:tcPr>
          <w:p w14:paraId="5067E322" w14:textId="25257168" w:rsidR="00DE5484" w:rsidRPr="00E202B9" w:rsidRDefault="00DE5484" w:rsidP="00F57F60">
            <w:pPr>
              <w:pStyle w:val="TableText"/>
            </w:pPr>
            <w:r w:rsidRPr="00CA7869">
              <w:t>As identified in the NAHSBP and NAHDBP</w:t>
            </w:r>
          </w:p>
        </w:tc>
        <w:tc>
          <w:tcPr>
            <w:tcW w:w="620" w:type="pct"/>
          </w:tcPr>
          <w:p w14:paraId="3C816D2A" w14:textId="72B7900C" w:rsidR="00DE5484" w:rsidRDefault="00DE5484" w:rsidP="00F57F60">
            <w:pPr>
              <w:pStyle w:val="TableText"/>
            </w:pPr>
            <w:r w:rsidRPr="00CA7869">
              <w:t>National surveillance and diagnostic capability and capacity for animal diseases adequately manage biosecurity risks and support early detection</w:t>
            </w:r>
          </w:p>
        </w:tc>
        <w:tc>
          <w:tcPr>
            <w:tcW w:w="369" w:type="pct"/>
            <w:shd w:val="clear" w:color="auto" w:fill="auto"/>
          </w:tcPr>
          <w:p w14:paraId="796FC2A1" w14:textId="1D055C93" w:rsidR="00DE5484" w:rsidRDefault="00DE5484" w:rsidP="00F57F60">
            <w:pPr>
              <w:pStyle w:val="TableText"/>
            </w:pPr>
            <w:r w:rsidRPr="00DA3CDD">
              <w:t>In progress</w:t>
            </w:r>
            <w:r w:rsidR="00A3707A">
              <w:t xml:space="preserve"> (project</w:t>
            </w:r>
            <w:r w:rsidR="00FA5F98">
              <w:t>s</w:t>
            </w:r>
            <w:r w:rsidR="00A3707A">
              <w:t xml:space="preserve"> 2, 6, 7, 8, 9, 42, 51, </w:t>
            </w:r>
            <w:r w:rsidR="00F71FAB">
              <w:t xml:space="preserve">54, </w:t>
            </w:r>
            <w:r w:rsidR="00F71FAB" w:rsidRPr="00722282">
              <w:rPr>
                <w:color w:val="0070C0"/>
              </w:rPr>
              <w:t>55, 56, 57, 58, 59</w:t>
            </w:r>
            <w:r w:rsidR="00F71FAB">
              <w:t>)</w:t>
            </w:r>
          </w:p>
          <w:p w14:paraId="4C45A79E" w14:textId="2DB53D81" w:rsidR="00F71FAB" w:rsidRPr="00DA3CDD" w:rsidRDefault="00F71FAB" w:rsidP="00F57F60">
            <w:pPr>
              <w:pStyle w:val="TableText"/>
            </w:pPr>
            <w:r>
              <w:t>Completed (project</w:t>
            </w:r>
            <w:r w:rsidR="00FA5F98">
              <w:t>s</w:t>
            </w:r>
            <w:r>
              <w:t xml:space="preserve"> 1, 3, 4, 5, 6, 10, </w:t>
            </w:r>
            <w:r w:rsidR="00BD0E48">
              <w:t>18, 36)</w:t>
            </w:r>
          </w:p>
        </w:tc>
        <w:tc>
          <w:tcPr>
            <w:tcW w:w="1943" w:type="pct"/>
            <w:shd w:val="clear" w:color="auto" w:fill="auto"/>
          </w:tcPr>
          <w:p w14:paraId="0D5BEB99" w14:textId="3D09F511" w:rsidR="00DE5484" w:rsidRPr="00731384" w:rsidRDefault="00DE5484" w:rsidP="00AB17DB">
            <w:pPr>
              <w:pStyle w:val="TableBullet1"/>
              <w:rPr>
                <w:rFonts w:cstheme="minorHAnsi"/>
              </w:rPr>
            </w:pPr>
            <w:bookmarkStart w:id="18" w:name="_Toc136515606"/>
            <w:r w:rsidRPr="00731384">
              <w:rPr>
                <w:b/>
              </w:rPr>
              <w:t xml:space="preserve">Evaluation of antibody-detecting immunoassays for LSD in cattle and buffalo (project 2): </w:t>
            </w:r>
            <w:r w:rsidRPr="00731384">
              <w:rPr>
                <w:rFonts w:cstheme="minorHAnsi"/>
              </w:rPr>
              <w:t xml:space="preserve">This project continues to evaluate the suitability of </w:t>
            </w:r>
            <w:r w:rsidR="00E01667">
              <w:rPr>
                <w:rFonts w:cstheme="minorHAnsi"/>
              </w:rPr>
              <w:t xml:space="preserve">3 </w:t>
            </w:r>
            <w:r w:rsidRPr="00731384">
              <w:rPr>
                <w:rFonts w:cstheme="minorHAnsi"/>
              </w:rPr>
              <w:t>antibody detection enzyme linked immunosorbent assays (ELISA) for LSD testing in cattle and buffalo in Australia.</w:t>
            </w:r>
            <w:r w:rsidRPr="0090598F">
              <w:rPr>
                <w:rFonts w:cstheme="minorHAnsi"/>
                <w:color w:val="4F81BD" w:themeColor="accent1"/>
              </w:rPr>
              <w:t xml:space="preserve"> </w:t>
            </w:r>
            <w:r w:rsidRPr="00722282">
              <w:rPr>
                <w:rFonts w:cstheme="minorHAnsi"/>
                <w:color w:val="0070C0"/>
                <w:lang w:eastAsia="ja-JP"/>
              </w:rPr>
              <w:t xml:space="preserve">Reference positive and negative serum samples, sourced overseas and in Australia, are set to be further analysed this year and using an upscaled commercial </w:t>
            </w:r>
            <w:r w:rsidR="00920E2B" w:rsidRPr="00722282">
              <w:rPr>
                <w:rFonts w:cstheme="minorHAnsi"/>
                <w:color w:val="0070C0"/>
                <w:lang w:eastAsia="ja-JP"/>
              </w:rPr>
              <w:t>partner-</w:t>
            </w:r>
            <w:r w:rsidRPr="00722282">
              <w:rPr>
                <w:rFonts w:cstheme="minorHAnsi"/>
                <w:color w:val="0070C0"/>
                <w:lang w:eastAsia="ja-JP"/>
              </w:rPr>
              <w:t xml:space="preserve">supplied indirect ELISA, alongside existing ELISA capabilities. The ELISA kits will be made available for use by Australian laboratories via the Laboratories </w:t>
            </w:r>
            <w:r w:rsidR="00BD4535" w:rsidRPr="00722282">
              <w:rPr>
                <w:rFonts w:cstheme="minorHAnsi"/>
                <w:color w:val="0070C0"/>
                <w:lang w:eastAsia="ja-JP"/>
              </w:rPr>
              <w:t xml:space="preserve">for </w:t>
            </w:r>
            <w:r w:rsidR="002D279A" w:rsidRPr="00722282">
              <w:rPr>
                <w:rFonts w:cstheme="minorHAnsi"/>
                <w:color w:val="0070C0"/>
                <w:lang w:eastAsia="ja-JP"/>
              </w:rPr>
              <w:t>EAD</w:t>
            </w:r>
            <w:r w:rsidRPr="00722282">
              <w:rPr>
                <w:rFonts w:cstheme="minorHAnsi"/>
                <w:color w:val="0070C0"/>
                <w:lang w:eastAsia="ja-JP"/>
              </w:rPr>
              <w:t xml:space="preserve"> Diagnosis and Response (LEADDR) network.</w:t>
            </w:r>
            <w:r w:rsidR="00E63048" w:rsidRPr="00722282">
              <w:rPr>
                <w:rFonts w:cstheme="minorHAnsi"/>
                <w:color w:val="0070C0"/>
                <w:lang w:eastAsia="ja-JP"/>
              </w:rPr>
              <w:t xml:space="preserve"> </w:t>
            </w:r>
            <w:r w:rsidR="002A341D" w:rsidRPr="00722282">
              <w:rPr>
                <w:rFonts w:cstheme="minorHAnsi"/>
                <w:color w:val="0070C0"/>
                <w:lang w:eastAsia="ja-JP"/>
              </w:rPr>
              <w:t xml:space="preserve">The launch is anticipated for late 2024. </w:t>
            </w:r>
          </w:p>
          <w:p w14:paraId="0581824D" w14:textId="30E32E7E" w:rsidR="00C81E0A" w:rsidRPr="00C81E0A" w:rsidRDefault="00DE5484" w:rsidP="00C81E0A">
            <w:pPr>
              <w:pStyle w:val="TableBullet1"/>
              <w:rPr>
                <w:rFonts w:cstheme="minorHAnsi"/>
                <w:bCs/>
              </w:rPr>
            </w:pPr>
            <w:bookmarkStart w:id="19" w:name="_Toc103595630"/>
            <w:bookmarkStart w:id="20" w:name="_Toc136515607"/>
            <w:r w:rsidRPr="00731384">
              <w:rPr>
                <w:b/>
                <w:bCs/>
              </w:rPr>
              <w:t>Northern Australia biosecurity sequencing (NABSeq): High Throughput Sequencing (HTS) network and facility to enhance northern Australian biosecurity</w:t>
            </w:r>
            <w:bookmarkEnd w:id="19"/>
            <w:bookmarkEnd w:id="20"/>
            <w:r w:rsidRPr="00731384">
              <w:rPr>
                <w:b/>
                <w:bCs/>
              </w:rPr>
              <w:t xml:space="preserve"> (project 6):</w:t>
            </w:r>
            <w:r w:rsidRPr="00731384">
              <w:t xml:space="preserve"> This project continues to</w:t>
            </w:r>
            <w:r w:rsidRPr="00731384">
              <w:rPr>
                <w:rFonts w:cstheme="minorHAnsi"/>
              </w:rPr>
              <w:t xml:space="preserve"> build the NABSeq network through a number of collaborative </w:t>
            </w:r>
            <w:r>
              <w:rPr>
                <w:rFonts w:cstheme="minorHAnsi"/>
                <w:lang w:eastAsia="ja-JP"/>
              </w:rPr>
              <w:t>HTS</w:t>
            </w:r>
            <w:r w:rsidRPr="0099196E">
              <w:rPr>
                <w:rFonts w:cstheme="minorHAnsi"/>
                <w:lang w:eastAsia="ja-JP"/>
              </w:rPr>
              <w:t xml:space="preserve"> </w:t>
            </w:r>
            <w:r w:rsidRPr="00731384">
              <w:rPr>
                <w:rFonts w:cstheme="minorHAnsi"/>
              </w:rPr>
              <w:t>projects relating to disease detection resources and surveillance in the region</w:t>
            </w:r>
            <w:r w:rsidRPr="008614B2">
              <w:rPr>
                <w:rFonts w:cstheme="minorHAnsi"/>
                <w:color w:val="0070C0"/>
              </w:rPr>
              <w:t xml:space="preserve">. </w:t>
            </w:r>
            <w:r w:rsidRPr="00722282">
              <w:rPr>
                <w:rFonts w:cstheme="minorHAnsi"/>
                <w:color w:val="0070C0"/>
                <w:lang w:eastAsia="ja-JP"/>
              </w:rPr>
              <w:t xml:space="preserve">A significant achievement related to this project is the publication of a </w:t>
            </w:r>
            <w:hyperlink r:id="rId29" w:history="1">
              <w:r w:rsidRPr="00722282">
                <w:rPr>
                  <w:rStyle w:val="Hyperlink"/>
                  <w:color w:val="0070C0"/>
                </w:rPr>
                <w:t>manuscript</w:t>
              </w:r>
            </w:hyperlink>
            <w:r w:rsidRPr="00722282">
              <w:rPr>
                <w:rFonts w:cstheme="minorHAnsi"/>
                <w:color w:val="0070C0"/>
                <w:lang w:eastAsia="ja-JP"/>
              </w:rPr>
              <w:t xml:space="preserve"> on the comparative genomics of Japanese encephalitis virus in </w:t>
            </w:r>
            <w:r w:rsidRPr="00722282">
              <w:rPr>
                <w:rFonts w:cstheme="minorHAnsi"/>
                <w:i/>
                <w:iCs/>
                <w:color w:val="0070C0"/>
                <w:lang w:eastAsia="ja-JP"/>
              </w:rPr>
              <w:t>PL</w:t>
            </w:r>
            <w:r w:rsidR="007F4C38" w:rsidRPr="00722282">
              <w:rPr>
                <w:rFonts w:cstheme="minorHAnsi"/>
                <w:i/>
                <w:iCs/>
                <w:color w:val="0070C0"/>
                <w:lang w:eastAsia="ja-JP"/>
              </w:rPr>
              <w:t>O</w:t>
            </w:r>
            <w:r w:rsidRPr="00722282">
              <w:rPr>
                <w:rFonts w:cstheme="minorHAnsi"/>
                <w:i/>
                <w:iCs/>
                <w:color w:val="0070C0"/>
                <w:lang w:eastAsia="ja-JP"/>
              </w:rPr>
              <w:t>S Neglected Tropical Diseases</w:t>
            </w:r>
            <w:r w:rsidRPr="00722282">
              <w:rPr>
                <w:rFonts w:cstheme="minorHAnsi"/>
                <w:color w:val="0070C0"/>
                <w:lang w:eastAsia="ja-JP"/>
              </w:rPr>
              <w:t xml:space="preserve">. In April 2024, the position of Molecular Project Scientist was advertised to fill the lead role in the technical aspects of this project. Scientific officers are receiving support and training in bioinformatic analysis through collaborations with </w:t>
            </w:r>
            <w:r w:rsidR="00535E41" w:rsidRPr="00722282">
              <w:rPr>
                <w:rFonts w:cstheme="minorHAnsi"/>
                <w:color w:val="0070C0"/>
                <w:lang w:eastAsia="ja-JP"/>
              </w:rPr>
              <w:t>ACDP.</w:t>
            </w:r>
          </w:p>
          <w:p w14:paraId="38909B26" w14:textId="40217F82" w:rsidR="00DE5484" w:rsidRPr="00C81E0A" w:rsidRDefault="00DE5484" w:rsidP="00C81E0A">
            <w:pPr>
              <w:pStyle w:val="TableBullet1"/>
              <w:rPr>
                <w:rFonts w:cstheme="minorHAnsi"/>
                <w:bCs/>
              </w:rPr>
            </w:pPr>
            <w:r w:rsidRPr="00C81E0A">
              <w:rPr>
                <w:b/>
              </w:rPr>
              <w:t>LSD testing capacity building in the LEADDR network (project 7):</w:t>
            </w:r>
            <w:r w:rsidRPr="00731384">
              <w:t xml:space="preserve"> </w:t>
            </w:r>
            <w:r w:rsidRPr="00C81E0A">
              <w:rPr>
                <w:rFonts w:cstheme="minorHAnsi"/>
                <w:bCs/>
              </w:rPr>
              <w:t xml:space="preserve">This project continues to progress the roll-out of molecular, real-time qPCR and serological, </w:t>
            </w:r>
            <w:r w:rsidRPr="005B2510">
              <w:rPr>
                <w:rFonts w:cstheme="minorHAnsi"/>
                <w:bCs/>
              </w:rPr>
              <w:t>ELISA</w:t>
            </w:r>
            <w:r w:rsidRPr="00C81E0A">
              <w:rPr>
                <w:rFonts w:cstheme="minorHAnsi"/>
                <w:bCs/>
              </w:rPr>
              <w:t xml:space="preserve"> capabilities to the LEADDR network as planned. Significant milestones achieved include: </w:t>
            </w:r>
          </w:p>
          <w:p w14:paraId="1E9CD267" w14:textId="062EFE9A" w:rsidR="00DE5484" w:rsidRPr="00D42EA6" w:rsidRDefault="00CF7A15" w:rsidP="008F0C57">
            <w:pPr>
              <w:pStyle w:val="TableBullet1"/>
              <w:numPr>
                <w:ilvl w:val="1"/>
                <w:numId w:val="5"/>
              </w:numPr>
              <w:rPr>
                <w:rFonts w:cstheme="minorHAnsi"/>
                <w:bCs/>
              </w:rPr>
            </w:pPr>
            <w:r>
              <w:rPr>
                <w:rFonts w:cstheme="minorHAnsi"/>
                <w:bCs/>
              </w:rPr>
              <w:t>t</w:t>
            </w:r>
            <w:r w:rsidR="00DE5484" w:rsidRPr="00D42EA6">
              <w:rPr>
                <w:rFonts w:cstheme="minorHAnsi"/>
                <w:bCs/>
              </w:rPr>
              <w:t xml:space="preserve">he importation of commercial ELISA kits by </w:t>
            </w:r>
            <w:r w:rsidR="00DE5484">
              <w:rPr>
                <w:rFonts w:cstheme="minorHAnsi"/>
                <w:bCs/>
              </w:rPr>
              <w:t>ACDP</w:t>
            </w:r>
            <w:r w:rsidR="00DE5484" w:rsidRPr="00D42EA6">
              <w:rPr>
                <w:rFonts w:cstheme="minorHAnsi"/>
                <w:bCs/>
              </w:rPr>
              <w:t xml:space="preserve"> for transfer to the LEADDR network</w:t>
            </w:r>
          </w:p>
          <w:p w14:paraId="01408BD8" w14:textId="258B8B0E" w:rsidR="00DE5484" w:rsidRPr="00D42EA6" w:rsidRDefault="00CF7A15" w:rsidP="008F0C57">
            <w:pPr>
              <w:pStyle w:val="TableBullet1"/>
              <w:numPr>
                <w:ilvl w:val="1"/>
                <w:numId w:val="5"/>
              </w:numPr>
              <w:rPr>
                <w:rFonts w:cstheme="minorHAnsi"/>
                <w:bCs/>
              </w:rPr>
            </w:pPr>
            <w:r>
              <w:rPr>
                <w:rFonts w:cstheme="minorHAnsi"/>
                <w:bCs/>
              </w:rPr>
              <w:t>i</w:t>
            </w:r>
            <w:r w:rsidR="00DE5484" w:rsidRPr="00D42EA6">
              <w:rPr>
                <w:rFonts w:cstheme="minorHAnsi"/>
                <w:bCs/>
              </w:rPr>
              <w:t>dentification of serum samples suitable for ELISA quality assurance/proficiency testing program</w:t>
            </w:r>
          </w:p>
          <w:p w14:paraId="24418974" w14:textId="2F9F14EA" w:rsidR="00DE5484" w:rsidRPr="00D42EA6" w:rsidRDefault="00CF7A15" w:rsidP="008F0C57">
            <w:pPr>
              <w:pStyle w:val="TableBullet1"/>
              <w:numPr>
                <w:ilvl w:val="1"/>
                <w:numId w:val="5"/>
              </w:numPr>
              <w:rPr>
                <w:rFonts w:cstheme="minorHAnsi"/>
                <w:bCs/>
              </w:rPr>
            </w:pPr>
            <w:r>
              <w:rPr>
                <w:rFonts w:cstheme="minorHAnsi"/>
                <w:bCs/>
              </w:rPr>
              <w:lastRenderedPageBreak/>
              <w:t>c</w:t>
            </w:r>
            <w:r w:rsidR="00DE5484" w:rsidRPr="00D42EA6">
              <w:rPr>
                <w:rFonts w:cstheme="minorHAnsi"/>
                <w:bCs/>
              </w:rPr>
              <w:t>ompletion of the first round of Capripoxvirus PCR proficiency testing (PT) program</w:t>
            </w:r>
          </w:p>
          <w:p w14:paraId="0142F286" w14:textId="00409B46" w:rsidR="00DE5484" w:rsidRPr="00D42EA6" w:rsidRDefault="00CF7A15" w:rsidP="008F0C57">
            <w:pPr>
              <w:pStyle w:val="TableBullet1"/>
              <w:numPr>
                <w:ilvl w:val="1"/>
                <w:numId w:val="5"/>
              </w:numPr>
              <w:rPr>
                <w:rFonts w:cstheme="minorHAnsi"/>
                <w:bCs/>
              </w:rPr>
            </w:pPr>
            <w:r>
              <w:rPr>
                <w:rFonts w:cstheme="minorHAnsi"/>
                <w:bCs/>
              </w:rPr>
              <w:t>c</w:t>
            </w:r>
            <w:r w:rsidR="00DE5484" w:rsidRPr="00D42EA6">
              <w:rPr>
                <w:rFonts w:cstheme="minorHAnsi"/>
                <w:bCs/>
              </w:rPr>
              <w:t>ompletion of the initial establishment of Capripoxvirus ELISA capabilities in LEADDR labs</w:t>
            </w:r>
          </w:p>
          <w:p w14:paraId="55A2EB11" w14:textId="1B1C90E4" w:rsidR="00DE5484" w:rsidRPr="00722282" w:rsidRDefault="00CF7A15" w:rsidP="008F0C57">
            <w:pPr>
              <w:pStyle w:val="TableBullet1"/>
              <w:numPr>
                <w:ilvl w:val="1"/>
                <w:numId w:val="5"/>
              </w:numPr>
              <w:rPr>
                <w:rFonts w:cstheme="minorHAnsi"/>
                <w:bCs/>
                <w:color w:val="0070C0"/>
              </w:rPr>
            </w:pPr>
            <w:r w:rsidRPr="00722282">
              <w:rPr>
                <w:rFonts w:cstheme="minorHAnsi"/>
                <w:bCs/>
                <w:color w:val="0070C0"/>
              </w:rPr>
              <w:t>c</w:t>
            </w:r>
            <w:r w:rsidR="00DE5484" w:rsidRPr="00722282">
              <w:rPr>
                <w:rFonts w:cstheme="minorHAnsi"/>
                <w:bCs/>
                <w:color w:val="0070C0"/>
              </w:rPr>
              <w:t>ommencement of the second round of Capripoxvirus PCR PT testing.</w:t>
            </w:r>
          </w:p>
          <w:p w14:paraId="6D82DE79" w14:textId="48170F8F" w:rsidR="00DE5484" w:rsidRPr="00731384" w:rsidRDefault="00DE5484" w:rsidP="00F57F60">
            <w:pPr>
              <w:pStyle w:val="TableBullet1"/>
              <w:rPr>
                <w:b/>
              </w:rPr>
            </w:pPr>
            <w:r w:rsidRPr="00731384">
              <w:rPr>
                <w:b/>
              </w:rPr>
              <w:t>Development &amp; evaluation of a Point of Care (POC) test network for EAD diagnosis (project 8):</w:t>
            </w:r>
            <w:r w:rsidRPr="00731384">
              <w:t xml:space="preserve"> </w:t>
            </w:r>
            <w:r w:rsidRPr="00904424">
              <w:t xml:space="preserve">The project is currently expected to be completed in September 2024. While lab-based development work including assay performance assessment has been completed, field validation work, including user training activities, are yet to be undertaken. </w:t>
            </w:r>
            <w:r w:rsidRPr="001F2D2B">
              <w:t xml:space="preserve">The preparation of a full validation dossier for </w:t>
            </w:r>
            <w:r w:rsidR="007C1F39">
              <w:t xml:space="preserve">the </w:t>
            </w:r>
            <w:r w:rsidRPr="001F2D2B">
              <w:t>Sub-committee on Animal Health Laboratory Standards (SCAHLS) to evaluate is also expected in due course.</w:t>
            </w:r>
          </w:p>
          <w:p w14:paraId="3236FFB7" w14:textId="6489EDC2" w:rsidR="00DE5484" w:rsidRPr="00731384" w:rsidRDefault="00DE5484" w:rsidP="00006516">
            <w:pPr>
              <w:pStyle w:val="TableBullet1"/>
              <w:rPr>
                <w:i/>
              </w:rPr>
            </w:pPr>
            <w:r w:rsidRPr="00731384">
              <w:rPr>
                <w:b/>
              </w:rPr>
              <w:t xml:space="preserve">MicroRNA biomarkers for improved detection of animal diseases in a Johne’s disease model (project 9): </w:t>
            </w:r>
            <w:r w:rsidRPr="00F63A89">
              <w:t xml:space="preserve">The project has identified </w:t>
            </w:r>
            <w:r w:rsidRPr="00722282">
              <w:rPr>
                <w:color w:val="0070C0"/>
              </w:rPr>
              <w:t xml:space="preserve">target bovine host </w:t>
            </w:r>
            <w:r w:rsidRPr="00023072">
              <w:t xml:space="preserve">response microRNA biomarkers for Johne's </w:t>
            </w:r>
            <w:r>
              <w:t>d</w:t>
            </w:r>
            <w:r w:rsidRPr="00023072">
              <w:t>isease differentiation</w:t>
            </w:r>
            <w:r w:rsidRPr="00545B65">
              <w:t xml:space="preserve">. </w:t>
            </w:r>
            <w:r w:rsidRPr="00722282">
              <w:rPr>
                <w:color w:val="0070C0"/>
              </w:rPr>
              <w:t xml:space="preserve">The project experienced delays associated with the collection of reference samples for further assay development and assessment of performance. </w:t>
            </w:r>
            <w:r w:rsidR="007300BD" w:rsidRPr="00722282">
              <w:rPr>
                <w:rFonts w:cstheme="minorHAnsi"/>
                <w:color w:val="0070C0"/>
              </w:rPr>
              <w:t>Milestone 5a was achieved in May 2024 and included confirmation of sufficient negative herd reference material to further test the analytical and diagnostic performance of identified biomarkers.</w:t>
            </w:r>
            <w:r w:rsidR="00955E0E" w:rsidRPr="00722282">
              <w:rPr>
                <w:rFonts w:cstheme="minorHAnsi"/>
                <w:color w:val="0070C0"/>
              </w:rPr>
              <w:t xml:space="preserve"> </w:t>
            </w:r>
          </w:p>
          <w:p w14:paraId="24353554" w14:textId="6052446D" w:rsidR="00DE5484" w:rsidRPr="00722282" w:rsidRDefault="00DE5484" w:rsidP="00F57F60">
            <w:pPr>
              <w:pStyle w:val="TableBullet1"/>
              <w:rPr>
                <w:color w:val="0070C0"/>
              </w:rPr>
            </w:pPr>
            <w:r w:rsidRPr="00731384">
              <w:rPr>
                <w:b/>
                <w:bCs/>
              </w:rPr>
              <w:t xml:space="preserve">AUSVETPLAN </w:t>
            </w:r>
            <w:r w:rsidRPr="00731384">
              <w:rPr>
                <w:b/>
                <w:bCs/>
                <w:i/>
                <w:iCs/>
              </w:rPr>
              <w:t xml:space="preserve">Management manual: Laboratory preparedness </w:t>
            </w:r>
            <w:r w:rsidRPr="00731384">
              <w:rPr>
                <w:b/>
                <w:bCs/>
              </w:rPr>
              <w:t>(project 42)</w:t>
            </w:r>
            <w:r w:rsidRPr="00731384">
              <w:t xml:space="preserve">: The AUSVETPLAN </w:t>
            </w:r>
            <w:r w:rsidRPr="00731384">
              <w:rPr>
                <w:i/>
                <w:iCs/>
              </w:rPr>
              <w:t>Management manual: Laboratory preparedness</w:t>
            </w:r>
            <w:r w:rsidRPr="00731384">
              <w:t xml:space="preserve"> has been updated by the AUSVETPLAN technical writing group with support from LEADDR and SCAHLS. </w:t>
            </w:r>
            <w:r w:rsidRPr="00722282">
              <w:rPr>
                <w:rFonts w:cstheme="minorHAnsi"/>
                <w:color w:val="0070C0"/>
                <w:lang w:eastAsia="ja-JP"/>
              </w:rPr>
              <w:t xml:space="preserve">The manual was endorsed by Animal Health Committee in April 2024 and is now published on the </w:t>
            </w:r>
            <w:r w:rsidR="001912F5" w:rsidRPr="00722282">
              <w:rPr>
                <w:rFonts w:cstheme="minorHAnsi"/>
                <w:color w:val="0070C0"/>
                <w:lang w:eastAsia="ja-JP"/>
              </w:rPr>
              <w:t>AHA</w:t>
            </w:r>
            <w:r w:rsidRPr="00722282">
              <w:rPr>
                <w:rFonts w:cstheme="minorHAnsi"/>
                <w:color w:val="0070C0"/>
                <w:lang w:eastAsia="ja-JP"/>
              </w:rPr>
              <w:t xml:space="preserve"> </w:t>
            </w:r>
            <w:hyperlink r:id="rId30" w:history="1">
              <w:r w:rsidRPr="00722282">
                <w:rPr>
                  <w:rStyle w:val="Hyperlink"/>
                  <w:rFonts w:cstheme="minorHAnsi"/>
                  <w:color w:val="0070C0"/>
                  <w:lang w:eastAsia="ja-JP"/>
                </w:rPr>
                <w:t>website</w:t>
              </w:r>
            </w:hyperlink>
            <w:r w:rsidRPr="00722282">
              <w:rPr>
                <w:rFonts w:cstheme="minorHAnsi"/>
                <w:color w:val="0070C0"/>
                <w:lang w:eastAsia="ja-JP"/>
              </w:rPr>
              <w:t>.</w:t>
            </w:r>
          </w:p>
          <w:p w14:paraId="175B8157" w14:textId="1DCC85FA" w:rsidR="00DE5484" w:rsidRPr="00722282" w:rsidRDefault="00DE5484" w:rsidP="005759A8">
            <w:pPr>
              <w:pStyle w:val="TableBullet1"/>
              <w:rPr>
                <w:color w:val="0070C0"/>
              </w:rPr>
            </w:pPr>
            <w:r w:rsidRPr="00731384">
              <w:rPr>
                <w:b/>
              </w:rPr>
              <w:t xml:space="preserve">Equine piroplasmosis diagnostic capability development (project 51): </w:t>
            </w:r>
            <w:r w:rsidRPr="00722282">
              <w:rPr>
                <w:color w:val="0070C0"/>
              </w:rPr>
              <w:t>Commencing in June 2023</w:t>
            </w:r>
            <w:r w:rsidRPr="00EC76F2">
              <w:t xml:space="preserve">, </w:t>
            </w:r>
            <w:r w:rsidRPr="00290907">
              <w:t xml:space="preserve">this project aims to develop and implement serological capability for equine piroplasmosis (EP) at </w:t>
            </w:r>
            <w:r>
              <w:t>ACDP</w:t>
            </w:r>
            <w:r w:rsidRPr="00290907">
              <w:t xml:space="preserve">. The initial milestone involving the procurement of essential kits and reagents has been completed. </w:t>
            </w:r>
            <w:r w:rsidRPr="00722282">
              <w:rPr>
                <w:color w:val="0070C0"/>
              </w:rPr>
              <w:t>The third milestone, involving the development and verification of the EP ELISA and immunofluorescence antibody test (IFAT) has been delayed from April 2024 to June 2024.</w:t>
            </w:r>
            <w:bookmarkEnd w:id="18"/>
          </w:p>
          <w:p w14:paraId="3C2160A2" w14:textId="77777777" w:rsidR="00A81C2F" w:rsidRPr="008A5DD1" w:rsidRDefault="00100A9B" w:rsidP="005759A8">
            <w:pPr>
              <w:pStyle w:val="TableBullet1"/>
              <w:rPr>
                <w:rStyle w:val="Strong"/>
                <w:color w:val="0070C0"/>
              </w:rPr>
            </w:pPr>
            <w:r w:rsidRPr="00722282">
              <w:rPr>
                <w:rStyle w:val="Strong"/>
                <w:color w:val="0070C0"/>
              </w:rPr>
              <w:t>Improve national diagnostic capability for glanders (</w:t>
            </w:r>
            <w:r w:rsidR="00F86BFC" w:rsidRPr="00722282">
              <w:rPr>
                <w:rStyle w:val="Strong"/>
                <w:color w:val="0070C0"/>
              </w:rPr>
              <w:t>p</w:t>
            </w:r>
            <w:r w:rsidR="000632CD" w:rsidRPr="00722282">
              <w:rPr>
                <w:rStyle w:val="Strong"/>
                <w:color w:val="0070C0"/>
              </w:rPr>
              <w:t xml:space="preserve">roject </w:t>
            </w:r>
            <w:r w:rsidR="00B525E0" w:rsidRPr="00722282">
              <w:rPr>
                <w:rStyle w:val="Strong"/>
                <w:color w:val="0070C0"/>
              </w:rPr>
              <w:t>54):</w:t>
            </w:r>
            <w:r w:rsidR="00AF55E3" w:rsidRPr="00722282">
              <w:rPr>
                <w:color w:val="0070C0"/>
              </w:rPr>
              <w:t xml:space="preserve"> </w:t>
            </w:r>
            <w:r w:rsidR="00AF55E3" w:rsidRPr="00722282">
              <w:rPr>
                <w:rStyle w:val="Strong"/>
                <w:b w:val="0"/>
                <w:bCs w:val="0"/>
                <w:color w:val="0070C0"/>
              </w:rPr>
              <w:t xml:space="preserve">This project, beginning in June 2024, aims to enhance our national </w:t>
            </w:r>
            <w:r w:rsidR="00AF55E3" w:rsidRPr="008A5DD1">
              <w:rPr>
                <w:rStyle w:val="Strong"/>
                <w:b w:val="0"/>
                <w:bCs w:val="0"/>
                <w:color w:val="0070C0"/>
              </w:rPr>
              <w:lastRenderedPageBreak/>
              <w:t xml:space="preserve">diagnostic capabilities for glanders, caused by the bacterium </w:t>
            </w:r>
            <w:r w:rsidR="00AF55E3" w:rsidRPr="008A5DD1">
              <w:rPr>
                <w:rStyle w:val="Strong"/>
                <w:b w:val="0"/>
                <w:i/>
                <w:color w:val="0070C0"/>
              </w:rPr>
              <w:t>Burkholderia mallei</w:t>
            </w:r>
            <w:r w:rsidR="00AF55E3" w:rsidRPr="008A5DD1">
              <w:rPr>
                <w:rStyle w:val="Strong"/>
                <w:b w:val="0"/>
                <w:bCs w:val="0"/>
                <w:color w:val="0070C0"/>
              </w:rPr>
              <w:t>. This will be achieved by assessing and verifying current commercial tests and developing a fit-for-purpose testing algorithm for the laboratory diagnosis of glanders. The project team will also seek to gain National Association of Testing Authorities (NATA) accreditation for the new diagnostic method.</w:t>
            </w:r>
          </w:p>
          <w:p w14:paraId="6E7F3965" w14:textId="198CA793" w:rsidR="00445B0E" w:rsidRPr="008A5DD1" w:rsidRDefault="00445B0E" w:rsidP="005759A8">
            <w:pPr>
              <w:pStyle w:val="TableBullet1"/>
              <w:rPr>
                <w:rStyle w:val="Strong"/>
                <w:color w:val="0070C0"/>
              </w:rPr>
            </w:pPr>
            <w:r w:rsidRPr="008A5DD1">
              <w:rPr>
                <w:rStyle w:val="Strong"/>
                <w:color w:val="0070C0"/>
              </w:rPr>
              <w:t>Assessment and improvement of national bluetongue serological capability - a comparative study of commercial and in-house ELISAs (</w:t>
            </w:r>
            <w:r w:rsidR="005318BE" w:rsidRPr="008A5DD1">
              <w:rPr>
                <w:rStyle w:val="Strong"/>
                <w:color w:val="0070C0"/>
              </w:rPr>
              <w:t>p</w:t>
            </w:r>
            <w:r w:rsidRPr="008A5DD1">
              <w:rPr>
                <w:rStyle w:val="Strong"/>
                <w:color w:val="0070C0"/>
              </w:rPr>
              <w:t>roject 55)</w:t>
            </w:r>
            <w:r w:rsidR="0052306D" w:rsidRPr="008A5DD1">
              <w:rPr>
                <w:rStyle w:val="Strong"/>
                <w:color w:val="0070C0"/>
              </w:rPr>
              <w:t>:</w:t>
            </w:r>
            <w:r w:rsidR="0052306D" w:rsidRPr="008A5DD1">
              <w:rPr>
                <w:rStyle w:val="Strong"/>
                <w:b w:val="0"/>
                <w:bCs w:val="0"/>
                <w:color w:val="0070C0"/>
              </w:rPr>
              <w:t xml:space="preserve"> </w:t>
            </w:r>
            <w:r w:rsidR="002E57A3" w:rsidRPr="008A5DD1">
              <w:rPr>
                <w:rStyle w:val="Strong"/>
                <w:b w:val="0"/>
                <w:bCs w:val="0"/>
                <w:color w:val="0070C0"/>
              </w:rPr>
              <w:t>This project, which commenced in March 2024, aims to measure, assess, and improve on current bluetongue virus (BTV) serological capabilities in Australia to support national BTV surveillance and response activities. The project will develop a fit-for-purpose testing algorithm for BTV group assay verification by comparing commercial ELISAs</w:t>
            </w:r>
            <w:r w:rsidR="003F2773" w:rsidRPr="008A5DD1">
              <w:rPr>
                <w:rStyle w:val="Strong"/>
                <w:b w:val="0"/>
                <w:bCs w:val="0"/>
                <w:color w:val="0070C0"/>
              </w:rPr>
              <w:t xml:space="preserve"> </w:t>
            </w:r>
            <w:r w:rsidR="002E57A3" w:rsidRPr="008A5DD1">
              <w:rPr>
                <w:rStyle w:val="Strong"/>
                <w:b w:val="0"/>
                <w:bCs w:val="0"/>
                <w:color w:val="0070C0"/>
              </w:rPr>
              <w:t>with in-house ELISAs developed at ACDP. The first milestone involving procurement of commercial ELISAs and the development of an in-house ELISA at ACDP is due for completion in June 2024.</w:t>
            </w:r>
          </w:p>
          <w:p w14:paraId="30115BE5" w14:textId="0A45897E" w:rsidR="00930E8A" w:rsidRPr="008A5DD1" w:rsidRDefault="00930E8A" w:rsidP="005759A8">
            <w:pPr>
              <w:pStyle w:val="TableBullet1"/>
              <w:rPr>
                <w:rStyle w:val="Strong"/>
                <w:color w:val="0070C0"/>
              </w:rPr>
            </w:pPr>
            <w:r w:rsidRPr="008A5DD1">
              <w:rPr>
                <w:rStyle w:val="Strong"/>
                <w:color w:val="0070C0"/>
              </w:rPr>
              <w:t>Improvement of serological testing for flaviviruses in Australian livestock (</w:t>
            </w:r>
            <w:r w:rsidR="005318BE" w:rsidRPr="008A5DD1">
              <w:rPr>
                <w:rStyle w:val="Strong"/>
                <w:color w:val="0070C0"/>
              </w:rPr>
              <w:t>p</w:t>
            </w:r>
            <w:r w:rsidRPr="008A5DD1">
              <w:rPr>
                <w:rStyle w:val="Strong"/>
                <w:color w:val="0070C0"/>
              </w:rPr>
              <w:t xml:space="preserve">roject 56): </w:t>
            </w:r>
            <w:r w:rsidR="00730954" w:rsidRPr="008A5DD1">
              <w:rPr>
                <w:rStyle w:val="Strong"/>
                <w:b w:val="0"/>
                <w:bCs w:val="0"/>
                <w:color w:val="0070C0"/>
              </w:rPr>
              <w:t xml:space="preserve">This project commenced in April 2024 and aims to develop a bead-based multiplexed serological (Luminex) assay for the differential diagnosis of various flaviviruses, suitable for use in pigs and horses. The usefulness of this assay will be compared to existing ELISAs and the gold standard test plague reduction neutralisation test (PRNT). Successful uptake of this new serological approach in </w:t>
            </w:r>
            <w:r w:rsidR="00535E41" w:rsidRPr="008A5DD1">
              <w:rPr>
                <w:rStyle w:val="Strong"/>
                <w:b w:val="0"/>
                <w:bCs w:val="0"/>
                <w:color w:val="0070C0"/>
              </w:rPr>
              <w:t>ACDP</w:t>
            </w:r>
            <w:r w:rsidR="00730954" w:rsidRPr="008A5DD1">
              <w:rPr>
                <w:rStyle w:val="Strong"/>
                <w:b w:val="0"/>
                <w:bCs w:val="0"/>
                <w:color w:val="0070C0"/>
              </w:rPr>
              <w:t xml:space="preserve"> diagnostic group will enable faster, higher-throughput and more sensitive/specific testing for flaviviruses in relevant livestock species.</w:t>
            </w:r>
          </w:p>
          <w:p w14:paraId="7A689F26" w14:textId="77777777" w:rsidR="006F1040" w:rsidRPr="008A5DD1" w:rsidRDefault="006F1040" w:rsidP="005759A8">
            <w:pPr>
              <w:pStyle w:val="TableBullet1"/>
              <w:rPr>
                <w:rStyle w:val="Strong"/>
                <w:color w:val="0070C0"/>
              </w:rPr>
            </w:pPr>
            <w:r w:rsidRPr="008A5DD1">
              <w:rPr>
                <w:rStyle w:val="Strong"/>
                <w:color w:val="0070C0"/>
              </w:rPr>
              <w:t xml:space="preserve">Towards validation of a microRNA-based diagnostic test for Johne's disease (project </w:t>
            </w:r>
            <w:r w:rsidR="00F91541" w:rsidRPr="008A5DD1">
              <w:rPr>
                <w:rStyle w:val="Strong"/>
                <w:color w:val="0070C0"/>
              </w:rPr>
              <w:t xml:space="preserve">57): </w:t>
            </w:r>
            <w:r w:rsidR="00966CF5" w:rsidRPr="008A5DD1">
              <w:rPr>
                <w:rStyle w:val="Strong"/>
                <w:b w:val="0"/>
                <w:bCs w:val="0"/>
                <w:color w:val="0070C0"/>
              </w:rPr>
              <w:t>To capitalise on the work of project 9, this project will further develop molecular assays using host microRNA biomarkers to improve detection of Johne’s disease, infection with Mycobacterium paratuberculosis. It will deliver data on assay analytical and diagnostic specificity, and reproducibility suitable to assess the diagnostic validity. This is in line with the World Organisation for Animal Health diagnostic test validation pathways, stages 1 to 3.</w:t>
            </w:r>
          </w:p>
          <w:p w14:paraId="052CB8C6" w14:textId="78593D13" w:rsidR="008679F5" w:rsidRPr="008A5DD1" w:rsidRDefault="008679F5" w:rsidP="005759A8">
            <w:pPr>
              <w:pStyle w:val="TableBullet1"/>
              <w:rPr>
                <w:rStyle w:val="Strong"/>
                <w:color w:val="0070C0"/>
              </w:rPr>
            </w:pPr>
            <w:r w:rsidRPr="008A5DD1">
              <w:rPr>
                <w:rStyle w:val="Strong"/>
                <w:color w:val="0070C0"/>
              </w:rPr>
              <w:t xml:space="preserve">Assessment of molecular DIVA capabilities for lumpy skin disease virus (project </w:t>
            </w:r>
            <w:r w:rsidR="001F4736" w:rsidRPr="008A5DD1">
              <w:rPr>
                <w:rStyle w:val="Strong"/>
                <w:color w:val="0070C0"/>
              </w:rPr>
              <w:t>58)</w:t>
            </w:r>
            <w:r w:rsidR="00F915B1" w:rsidRPr="008A5DD1">
              <w:rPr>
                <w:rStyle w:val="Strong"/>
                <w:color w:val="0070C0"/>
              </w:rPr>
              <w:t>:</w:t>
            </w:r>
            <w:r w:rsidR="007B4505" w:rsidRPr="008A5DD1">
              <w:rPr>
                <w:rStyle w:val="Strong"/>
                <w:b w:val="0"/>
                <w:bCs w:val="0"/>
                <w:color w:val="0070C0"/>
              </w:rPr>
              <w:t xml:space="preserve"> This project commenced in April 2024, and aims to assess existing molecular ‘Differentiating Infected from Vaccinated Animals’ (DIVA) assays that are based on real-time</w:t>
            </w:r>
            <w:r w:rsidR="003346FC" w:rsidRPr="008A5DD1">
              <w:rPr>
                <w:rStyle w:val="Strong"/>
                <w:b w:val="0"/>
                <w:bCs w:val="0"/>
                <w:color w:val="0070C0"/>
              </w:rPr>
              <w:t>,</w:t>
            </w:r>
            <w:r w:rsidR="003346FC" w:rsidRPr="008A5DD1">
              <w:rPr>
                <w:rStyle w:val="Strong"/>
                <w:bCs w:val="0"/>
                <w:color w:val="0070C0"/>
              </w:rPr>
              <w:t xml:space="preserve"> </w:t>
            </w:r>
            <w:r w:rsidR="003346FC" w:rsidRPr="008A5DD1">
              <w:rPr>
                <w:rStyle w:val="Strong"/>
                <w:b w:val="0"/>
                <w:color w:val="0070C0"/>
              </w:rPr>
              <w:t>or</w:t>
            </w:r>
            <w:r w:rsidR="007B4505" w:rsidRPr="008A5DD1">
              <w:rPr>
                <w:rStyle w:val="Strong"/>
                <w:b w:val="0"/>
                <w:bCs w:val="0"/>
                <w:color w:val="0070C0"/>
              </w:rPr>
              <w:t xml:space="preserve"> </w:t>
            </w:r>
            <w:r w:rsidR="007B4505" w:rsidRPr="008A5DD1">
              <w:rPr>
                <w:rStyle w:val="Strong"/>
                <w:b w:val="0"/>
                <w:bCs w:val="0"/>
                <w:color w:val="0070C0"/>
              </w:rPr>
              <w:lastRenderedPageBreak/>
              <w:t>quantitative PCR</w:t>
            </w:r>
            <w:r w:rsidR="003346FC" w:rsidRPr="008A5DD1">
              <w:rPr>
                <w:rStyle w:val="Strong"/>
                <w:b w:val="0"/>
                <w:bCs w:val="0"/>
                <w:color w:val="0070C0"/>
              </w:rPr>
              <w:t>,</w:t>
            </w:r>
            <w:r w:rsidR="007B4505" w:rsidRPr="008A5DD1">
              <w:rPr>
                <w:rStyle w:val="Strong"/>
                <w:b w:val="0"/>
                <w:bCs w:val="0"/>
                <w:color w:val="0070C0"/>
              </w:rPr>
              <w:t xml:space="preserve"> to determine if they are fit-for-purpose. If none of the existing assays are deemed fit-for-purpose, existing assays may be further optimised, or a new molecular DIVA assay may be developed.</w:t>
            </w:r>
          </w:p>
          <w:p w14:paraId="62DF8413" w14:textId="4CEB7EA6" w:rsidR="00A62201" w:rsidRPr="00100A9B" w:rsidRDefault="00A62201" w:rsidP="005759A8">
            <w:pPr>
              <w:pStyle w:val="TableBullet1"/>
              <w:rPr>
                <w:rStyle w:val="Strong"/>
              </w:rPr>
            </w:pPr>
            <w:r w:rsidRPr="008A5DD1">
              <w:rPr>
                <w:rStyle w:val="Strong"/>
                <w:color w:val="0070C0"/>
              </w:rPr>
              <w:t xml:space="preserve">Quality assurance for </w:t>
            </w:r>
            <w:r w:rsidR="00420B12" w:rsidRPr="008A5DD1">
              <w:rPr>
                <w:rStyle w:val="Strong"/>
                <w:color w:val="0070C0"/>
              </w:rPr>
              <w:t>HTS</w:t>
            </w:r>
            <w:r w:rsidRPr="008A5DD1">
              <w:rPr>
                <w:rStyle w:val="Strong"/>
                <w:color w:val="0070C0"/>
              </w:rPr>
              <w:t xml:space="preserve"> as an infectious agent discovery tool (project </w:t>
            </w:r>
            <w:r w:rsidR="0096703F" w:rsidRPr="008A5DD1">
              <w:rPr>
                <w:rStyle w:val="Strong"/>
                <w:color w:val="0070C0"/>
              </w:rPr>
              <w:t>59):</w:t>
            </w:r>
            <w:r w:rsidR="00C840BF" w:rsidRPr="008A5DD1">
              <w:rPr>
                <w:rStyle w:val="Strong"/>
                <w:color w:val="0070C0"/>
              </w:rPr>
              <w:t xml:space="preserve"> </w:t>
            </w:r>
            <w:r w:rsidR="00DF36D6" w:rsidRPr="008A5DD1">
              <w:rPr>
                <w:rStyle w:val="Strong"/>
                <w:b w:val="0"/>
                <w:bCs w:val="0"/>
                <w:color w:val="0070C0"/>
              </w:rPr>
              <w:t>This project will establish standardised workflows for the use of HTS in infectious agent discovery. It aims to support relevant national diagnostic HTS operating guidelines and improve the overall quality assurance for high confidence in interpreting HTS results. This project commenced in March 2024.</w:t>
            </w:r>
          </w:p>
        </w:tc>
        <w:tc>
          <w:tcPr>
            <w:tcW w:w="982" w:type="pct"/>
          </w:tcPr>
          <w:p w14:paraId="75E820F7" w14:textId="75D87EC9" w:rsidR="00DE5484" w:rsidRPr="00731384" w:rsidRDefault="005D2ACF" w:rsidP="00177F69">
            <w:pPr>
              <w:pStyle w:val="TableBullet1"/>
            </w:pPr>
            <w:r>
              <w:rPr>
                <w:rFonts w:cstheme="minorHAnsi"/>
                <w:b/>
              </w:rPr>
              <w:lastRenderedPageBreak/>
              <w:t>P</w:t>
            </w:r>
            <w:r w:rsidR="00DE5484" w:rsidRPr="00731384">
              <w:rPr>
                <w:rFonts w:cstheme="minorHAnsi"/>
                <w:b/>
              </w:rPr>
              <w:t>roject 2:</w:t>
            </w:r>
            <w:r w:rsidR="00DE5484" w:rsidRPr="00731384">
              <w:rPr>
                <w:rFonts w:cstheme="minorHAnsi"/>
                <w:bCs/>
              </w:rPr>
              <w:t xml:space="preserve"> </w:t>
            </w:r>
            <w:r w:rsidR="00DE5484" w:rsidRPr="00722282">
              <w:rPr>
                <w:rFonts w:cstheme="minorHAnsi"/>
                <w:color w:val="0070C0"/>
                <w:lang w:eastAsia="ja-JP"/>
              </w:rPr>
              <w:t xml:space="preserve">The project term has been extended to February 2025. </w:t>
            </w:r>
            <w:r w:rsidR="007F11CC" w:rsidRPr="00722282">
              <w:rPr>
                <w:rFonts w:cstheme="minorHAnsi"/>
                <w:color w:val="0070C0"/>
                <w:lang w:eastAsia="ja-JP"/>
              </w:rPr>
              <w:t>Milestone 5</w:t>
            </w:r>
            <w:r w:rsidR="00D87B15" w:rsidRPr="00722282">
              <w:rPr>
                <w:rFonts w:cstheme="minorHAnsi"/>
                <w:color w:val="0070C0"/>
                <w:lang w:eastAsia="ja-JP"/>
              </w:rPr>
              <w:t xml:space="preserve"> has been accepted and</w:t>
            </w:r>
            <w:r w:rsidR="00DE5484" w:rsidRPr="00722282">
              <w:rPr>
                <w:rFonts w:cstheme="minorHAnsi"/>
                <w:color w:val="0070C0"/>
                <w:lang w:eastAsia="ja-JP"/>
              </w:rPr>
              <w:t xml:space="preserve"> </w:t>
            </w:r>
            <w:r w:rsidR="00D87B15" w:rsidRPr="00722282">
              <w:rPr>
                <w:rFonts w:cstheme="minorHAnsi"/>
                <w:color w:val="0070C0"/>
                <w:lang w:eastAsia="ja-JP"/>
              </w:rPr>
              <w:t xml:space="preserve">includes </w:t>
            </w:r>
            <w:r w:rsidR="00B67EC6" w:rsidRPr="00722282">
              <w:rPr>
                <w:rFonts w:cstheme="minorHAnsi"/>
                <w:color w:val="0070C0"/>
                <w:lang w:eastAsia="ja-JP"/>
              </w:rPr>
              <w:t>the import permit application for ACDP-AAHL ELISA kit submitted an updated timeframes for manufacture and supply of beta kits by commercial partner provided.</w:t>
            </w:r>
          </w:p>
          <w:p w14:paraId="1D576BEE" w14:textId="103C264A" w:rsidR="00DE5484" w:rsidRPr="000001F5" w:rsidRDefault="005D2ACF" w:rsidP="00177F69">
            <w:pPr>
              <w:pStyle w:val="TableBullet1"/>
            </w:pPr>
            <w:r>
              <w:rPr>
                <w:b/>
              </w:rPr>
              <w:t>P</w:t>
            </w:r>
            <w:r w:rsidR="00DE5484" w:rsidRPr="00731384">
              <w:rPr>
                <w:b/>
              </w:rPr>
              <w:t>roject 6:</w:t>
            </w:r>
            <w:r w:rsidR="00DE5484" w:rsidRPr="00731384">
              <w:rPr>
                <w:b/>
                <w:bCs/>
              </w:rPr>
              <w:t xml:space="preserve"> </w:t>
            </w:r>
            <w:r w:rsidR="00DE5484" w:rsidRPr="00722282">
              <w:rPr>
                <w:rFonts w:cstheme="minorHAnsi"/>
                <w:color w:val="0070C0"/>
                <w:lang w:eastAsia="ja-JP"/>
              </w:rPr>
              <w:t>The milestone 9 report is due June 2024. This will include progress on the draft sustainability model for the NAB</w:t>
            </w:r>
            <w:r w:rsidR="00DA020C" w:rsidRPr="00722282">
              <w:rPr>
                <w:rFonts w:cstheme="minorHAnsi"/>
                <w:color w:val="0070C0"/>
                <w:lang w:eastAsia="ja-JP"/>
              </w:rPr>
              <w:t>S</w:t>
            </w:r>
            <w:r w:rsidR="00DE5484" w:rsidRPr="00722282">
              <w:rPr>
                <w:rFonts w:cstheme="minorHAnsi"/>
                <w:color w:val="0070C0"/>
                <w:lang w:eastAsia="ja-JP"/>
              </w:rPr>
              <w:t xml:space="preserve">eq network, and progress updates on HTS pathogen discovery, environmental DNA pilot studies and metabarcoding to assist in the identification of </w:t>
            </w:r>
            <w:r w:rsidR="00DE5484" w:rsidRPr="00722282">
              <w:rPr>
                <w:rFonts w:cstheme="minorHAnsi"/>
                <w:i/>
                <w:iCs/>
                <w:color w:val="0070C0"/>
                <w:lang w:eastAsia="ja-JP"/>
              </w:rPr>
              <w:t>Culicoide</w:t>
            </w:r>
            <w:r w:rsidR="00DE5484" w:rsidRPr="00722282">
              <w:rPr>
                <w:rFonts w:cstheme="minorHAnsi"/>
                <w:color w:val="0070C0"/>
                <w:lang w:eastAsia="ja-JP"/>
              </w:rPr>
              <w:t>s vectors.</w:t>
            </w:r>
          </w:p>
          <w:p w14:paraId="3035DBE2" w14:textId="5C384522" w:rsidR="00DE5484" w:rsidRPr="00731384" w:rsidRDefault="005D2ACF" w:rsidP="00177F69">
            <w:pPr>
              <w:pStyle w:val="TableBullet1"/>
            </w:pPr>
            <w:r>
              <w:rPr>
                <w:b/>
              </w:rPr>
              <w:t>P</w:t>
            </w:r>
            <w:r w:rsidR="00DE5484" w:rsidRPr="00731384">
              <w:rPr>
                <w:b/>
              </w:rPr>
              <w:t>roject 7:</w:t>
            </w:r>
            <w:r w:rsidR="00DE5484" w:rsidRPr="00731384">
              <w:t xml:space="preserve"> </w:t>
            </w:r>
            <w:r w:rsidR="00DE5484" w:rsidRPr="00722282">
              <w:rPr>
                <w:rFonts w:cstheme="minorHAnsi"/>
                <w:color w:val="0070C0"/>
              </w:rPr>
              <w:t xml:space="preserve">Milestone 7 is due December 2024. Further preparation and testing of samples for the ELISA and second PT PCR panel by LEADDR laboratories is currently underway. Further reference samples will be sourced for laboratory trials. Reports compiling results from </w:t>
            </w:r>
            <w:r w:rsidR="00DE5484" w:rsidRPr="00722282">
              <w:rPr>
                <w:rFonts w:cstheme="minorHAnsi"/>
                <w:color w:val="0070C0"/>
              </w:rPr>
              <w:lastRenderedPageBreak/>
              <w:t>the initial ELISA PT and second PCR PT round will be distributed to the LEADDR network in due course.</w:t>
            </w:r>
          </w:p>
          <w:p w14:paraId="591859DC" w14:textId="03D8D925" w:rsidR="00DE5484" w:rsidRPr="00722282" w:rsidRDefault="002E4DDF" w:rsidP="00177F69">
            <w:pPr>
              <w:pStyle w:val="TableBullet1"/>
              <w:rPr>
                <w:color w:val="0070C0"/>
              </w:rPr>
            </w:pPr>
            <w:r>
              <w:rPr>
                <w:b/>
              </w:rPr>
              <w:t>P</w:t>
            </w:r>
            <w:r w:rsidR="00DE5484" w:rsidRPr="00731384">
              <w:rPr>
                <w:b/>
              </w:rPr>
              <w:t>roject 8:</w:t>
            </w:r>
            <w:r w:rsidR="00DE5484" w:rsidRPr="0036518D">
              <w:rPr>
                <w:b/>
                <w:color w:val="4F81BD" w:themeColor="accent1"/>
              </w:rPr>
              <w:t xml:space="preserve"> </w:t>
            </w:r>
            <w:r w:rsidR="00DE5484" w:rsidRPr="00722282">
              <w:rPr>
                <w:rFonts w:cstheme="minorHAnsi"/>
                <w:color w:val="0070C0"/>
                <w:lang w:eastAsia="ja-JP"/>
              </w:rPr>
              <w:t>The Milestone 5 report is due in June 2024. This will provide details on the pending field validation, and preliminary data analysis alongside a complete validation dossier for SCAHLS test evaluation.</w:t>
            </w:r>
          </w:p>
          <w:p w14:paraId="5675B278" w14:textId="5A7D562D" w:rsidR="00DE5484" w:rsidRPr="00722282" w:rsidRDefault="00B52CC3" w:rsidP="00177F69">
            <w:pPr>
              <w:pStyle w:val="TableBullet1"/>
              <w:rPr>
                <w:color w:val="0070C0"/>
              </w:rPr>
            </w:pPr>
            <w:r>
              <w:rPr>
                <w:b/>
              </w:rPr>
              <w:t>P</w:t>
            </w:r>
            <w:r w:rsidR="00DE5484" w:rsidRPr="00731384">
              <w:rPr>
                <w:b/>
              </w:rPr>
              <w:t xml:space="preserve">roject 9: </w:t>
            </w:r>
            <w:r w:rsidR="00D26728" w:rsidRPr="00722282">
              <w:rPr>
                <w:color w:val="0070C0"/>
              </w:rPr>
              <w:t>The current project is due for completion in September 2024.</w:t>
            </w:r>
          </w:p>
          <w:p w14:paraId="0D467D7E" w14:textId="5B814B52" w:rsidR="00DE5484" w:rsidRPr="00722282" w:rsidRDefault="00857F70" w:rsidP="00177F69">
            <w:pPr>
              <w:pStyle w:val="TableBullet1"/>
              <w:rPr>
                <w:color w:val="0070C0"/>
              </w:rPr>
            </w:pPr>
            <w:r>
              <w:rPr>
                <w:b/>
              </w:rPr>
              <w:t>P</w:t>
            </w:r>
            <w:r w:rsidR="00DE5484" w:rsidRPr="00731384">
              <w:rPr>
                <w:b/>
              </w:rPr>
              <w:t xml:space="preserve">roject 51: </w:t>
            </w:r>
            <w:r w:rsidR="00DE5484" w:rsidRPr="00722282">
              <w:rPr>
                <w:rFonts w:ascii="Calibri" w:eastAsia="Calibri" w:hAnsi="Calibri" w:cs="Times New Roman"/>
                <w:color w:val="0070C0"/>
              </w:rPr>
              <w:t>Milestone 3 and 4, due in June 2024</w:t>
            </w:r>
            <w:r w:rsidR="00AD70CB" w:rsidRPr="00722282">
              <w:rPr>
                <w:rFonts w:ascii="Calibri" w:eastAsia="Calibri" w:hAnsi="Calibri" w:cs="Times New Roman"/>
                <w:color w:val="0070C0"/>
              </w:rPr>
              <w:t>,</w:t>
            </w:r>
            <w:r w:rsidR="00DE5484" w:rsidRPr="00722282">
              <w:rPr>
                <w:rFonts w:ascii="Calibri" w:eastAsia="Calibri" w:hAnsi="Calibri" w:cs="Times New Roman"/>
                <w:color w:val="0070C0"/>
              </w:rPr>
              <w:t xml:space="preserve"> will cover the development and verification of the EP ELISA and IFAT, and the submission of accreditation documents to NATA.</w:t>
            </w:r>
          </w:p>
          <w:p w14:paraId="35A15FA2" w14:textId="7D572CCE" w:rsidR="00AF55E3" w:rsidRPr="00722282" w:rsidRDefault="00D5236D" w:rsidP="00177F69">
            <w:pPr>
              <w:pStyle w:val="TableBullet1"/>
              <w:rPr>
                <w:color w:val="0070C0"/>
              </w:rPr>
            </w:pPr>
            <w:r w:rsidRPr="00722282">
              <w:rPr>
                <w:b/>
                <w:color w:val="0070C0"/>
              </w:rPr>
              <w:t xml:space="preserve">Project </w:t>
            </w:r>
            <w:r w:rsidR="00786F2F" w:rsidRPr="00722282">
              <w:rPr>
                <w:b/>
                <w:color w:val="0070C0"/>
              </w:rPr>
              <w:t>54:</w:t>
            </w:r>
            <w:r w:rsidR="00EE12E5" w:rsidRPr="00722282">
              <w:rPr>
                <w:b/>
                <w:color w:val="0070C0"/>
              </w:rPr>
              <w:t xml:space="preserve"> </w:t>
            </w:r>
            <w:r w:rsidR="00C241C1" w:rsidRPr="00722282">
              <w:rPr>
                <w:bCs/>
                <w:color w:val="0070C0"/>
              </w:rPr>
              <w:t>M</w:t>
            </w:r>
            <w:r w:rsidR="00454143" w:rsidRPr="00722282">
              <w:rPr>
                <w:bCs/>
                <w:color w:val="0070C0"/>
              </w:rPr>
              <w:t xml:space="preserve">ilestone </w:t>
            </w:r>
            <w:r w:rsidR="00C241C1" w:rsidRPr="00722282">
              <w:rPr>
                <w:bCs/>
                <w:color w:val="0070C0"/>
              </w:rPr>
              <w:t xml:space="preserve">2 </w:t>
            </w:r>
            <w:r w:rsidR="00454143" w:rsidRPr="00722282">
              <w:rPr>
                <w:bCs/>
                <w:color w:val="0070C0"/>
              </w:rPr>
              <w:t>report outlining verified procedures for ELISAs and PCR tests for glanders is due April 2025. The final milestone report providing evidence of documents submitted for NATA accreditation and is due June 2025.</w:t>
            </w:r>
          </w:p>
          <w:p w14:paraId="3BCC5CC0" w14:textId="77777777" w:rsidR="00996CB1" w:rsidRPr="008A5DD1" w:rsidRDefault="00996CB1" w:rsidP="00177F69">
            <w:pPr>
              <w:pStyle w:val="TableBullet1"/>
              <w:rPr>
                <w:color w:val="0070C0"/>
              </w:rPr>
            </w:pPr>
            <w:r w:rsidRPr="00722282">
              <w:rPr>
                <w:b/>
                <w:color w:val="0070C0"/>
              </w:rPr>
              <w:t>P</w:t>
            </w:r>
            <w:r w:rsidR="000656D4" w:rsidRPr="00722282">
              <w:rPr>
                <w:b/>
                <w:color w:val="0070C0"/>
              </w:rPr>
              <w:t xml:space="preserve">roject </w:t>
            </w:r>
            <w:r w:rsidR="00E97F62" w:rsidRPr="00722282">
              <w:rPr>
                <w:b/>
                <w:color w:val="0070C0"/>
              </w:rPr>
              <w:t>55:</w:t>
            </w:r>
            <w:r w:rsidR="00E97F62" w:rsidRPr="00722282">
              <w:rPr>
                <w:b/>
                <w:bCs/>
                <w:color w:val="0070C0"/>
              </w:rPr>
              <w:t xml:space="preserve"> </w:t>
            </w:r>
            <w:r w:rsidR="009A23EC" w:rsidRPr="00722282">
              <w:rPr>
                <w:color w:val="0070C0"/>
              </w:rPr>
              <w:t xml:space="preserve">The final milestone, due in June 2025 will include a final report detailing the evaluation of a fit-for-purpose diagnostic algorithm. The final milestone also includes evidence of documents submitted for NATA accreditation and where </w:t>
            </w:r>
            <w:r w:rsidR="009A23EC" w:rsidRPr="008A5DD1">
              <w:rPr>
                <w:color w:val="0070C0"/>
              </w:rPr>
              <w:lastRenderedPageBreak/>
              <w:t>applicable, a peer-review journal manuscript for publication.</w:t>
            </w:r>
          </w:p>
          <w:p w14:paraId="332876AF" w14:textId="77777777" w:rsidR="003F2773" w:rsidRPr="008A5DD1" w:rsidRDefault="003F2773" w:rsidP="00177F69">
            <w:pPr>
              <w:pStyle w:val="TableBullet1"/>
              <w:rPr>
                <w:color w:val="0070C0"/>
              </w:rPr>
            </w:pPr>
            <w:r w:rsidRPr="008A5DD1">
              <w:rPr>
                <w:b/>
                <w:color w:val="0070C0"/>
              </w:rPr>
              <w:t>Project 56:</w:t>
            </w:r>
            <w:r w:rsidRPr="008A5DD1">
              <w:rPr>
                <w:b/>
                <w:bCs/>
                <w:color w:val="0070C0"/>
              </w:rPr>
              <w:t xml:space="preserve"> </w:t>
            </w:r>
            <w:r w:rsidR="000B11CF" w:rsidRPr="008A5DD1">
              <w:rPr>
                <w:color w:val="0070C0"/>
              </w:rPr>
              <w:t>The first milestone due in June 2024, will provide an initial update on assay development. The final milestone due in June 2025, will include the final report on all activities described within the proposal, and a draft validation dossier document suitable for submission to SCAHLS for test evaluation.</w:t>
            </w:r>
          </w:p>
          <w:p w14:paraId="21B3AD02" w14:textId="77777777" w:rsidR="00CF1792" w:rsidRPr="008A5DD1" w:rsidRDefault="00CA5681" w:rsidP="00177F69">
            <w:pPr>
              <w:pStyle w:val="TableBullet1"/>
              <w:rPr>
                <w:b/>
                <w:color w:val="0070C0"/>
              </w:rPr>
            </w:pPr>
            <w:r w:rsidRPr="008A5DD1">
              <w:rPr>
                <w:b/>
                <w:color w:val="0070C0"/>
              </w:rPr>
              <w:t>Project</w:t>
            </w:r>
            <w:r w:rsidR="001F18E1" w:rsidRPr="008A5DD1">
              <w:rPr>
                <w:b/>
                <w:color w:val="0070C0"/>
              </w:rPr>
              <w:t xml:space="preserve"> 57</w:t>
            </w:r>
            <w:r w:rsidR="000B2DCC" w:rsidRPr="008A5DD1">
              <w:rPr>
                <w:b/>
                <w:color w:val="0070C0"/>
              </w:rPr>
              <w:t>:</w:t>
            </w:r>
            <w:r w:rsidR="000B2DCC" w:rsidRPr="008A5DD1">
              <w:rPr>
                <w:bCs/>
                <w:color w:val="0070C0"/>
              </w:rPr>
              <w:t xml:space="preserve"> Milestone 1 report is due in June 2024. This will detail the progress on the assessment of microRNA biomarker analytical specificity, and diagnostic sensitivity and specificity using a collection of relevant reference material from laboratory and field studies.</w:t>
            </w:r>
          </w:p>
          <w:p w14:paraId="41A045B8" w14:textId="10F922ED" w:rsidR="007B4505" w:rsidRPr="008A5DD1" w:rsidRDefault="00D65E52" w:rsidP="009A4A8F">
            <w:pPr>
              <w:pStyle w:val="TableBullet1"/>
              <w:rPr>
                <w:color w:val="0070C0"/>
              </w:rPr>
            </w:pPr>
            <w:r w:rsidRPr="008A5DD1">
              <w:rPr>
                <w:b/>
                <w:color w:val="0070C0"/>
              </w:rPr>
              <w:t>Project 58</w:t>
            </w:r>
            <w:r w:rsidR="00D0534E" w:rsidRPr="008A5DD1">
              <w:rPr>
                <w:b/>
                <w:color w:val="0070C0"/>
              </w:rPr>
              <w:t>:</w:t>
            </w:r>
            <w:r w:rsidR="00D0534E" w:rsidRPr="008A5DD1">
              <w:rPr>
                <w:color w:val="0070C0"/>
              </w:rPr>
              <w:t xml:space="preserve"> </w:t>
            </w:r>
            <w:r w:rsidR="00A507CA" w:rsidRPr="008A5DD1">
              <w:rPr>
                <w:color w:val="0070C0"/>
              </w:rPr>
              <w:t>The first milestone update is due in June 2024, and will include detail on bioinformatic analysis and commencement of assay evaluation.</w:t>
            </w:r>
            <w:r w:rsidR="009A4A8F" w:rsidRPr="008A5DD1">
              <w:rPr>
                <w:color w:val="0070C0"/>
              </w:rPr>
              <w:t xml:space="preserve"> </w:t>
            </w:r>
            <w:r w:rsidR="00A507CA" w:rsidRPr="008A5DD1">
              <w:rPr>
                <w:color w:val="0070C0"/>
              </w:rPr>
              <w:t xml:space="preserve">The final milestone report due January 2025 will contain an evaluation and recommendation on DIVA assays to be used for diagnostics and roll out to the LEADDR </w:t>
            </w:r>
            <w:r w:rsidR="00A507CA" w:rsidRPr="008A5DD1">
              <w:rPr>
                <w:bCs/>
                <w:color w:val="0070C0"/>
              </w:rPr>
              <w:t>network.</w:t>
            </w:r>
          </w:p>
          <w:p w14:paraId="33DAAA90" w14:textId="79BDDF06" w:rsidR="00CC0FBD" w:rsidRPr="000135CF" w:rsidRDefault="005B5E38" w:rsidP="000135CF">
            <w:pPr>
              <w:pStyle w:val="TableBullet1"/>
              <w:rPr>
                <w:b/>
              </w:rPr>
            </w:pPr>
            <w:r w:rsidRPr="008A5DD1">
              <w:rPr>
                <w:b/>
                <w:color w:val="0070C0"/>
              </w:rPr>
              <w:t>Project 59:</w:t>
            </w:r>
            <w:r w:rsidR="000135CF" w:rsidRPr="008A5DD1">
              <w:rPr>
                <w:b/>
                <w:color w:val="0070C0"/>
              </w:rPr>
              <w:t xml:space="preserve"> </w:t>
            </w:r>
            <w:r w:rsidR="00D97779" w:rsidRPr="008A5DD1">
              <w:rPr>
                <w:bCs/>
                <w:color w:val="0070C0"/>
              </w:rPr>
              <w:t xml:space="preserve">The first milestone involving sourcing of control material is due in June 2024. The final milestone report will </w:t>
            </w:r>
            <w:r w:rsidR="00D97779" w:rsidRPr="008A5DD1">
              <w:rPr>
                <w:bCs/>
                <w:color w:val="0070C0"/>
              </w:rPr>
              <w:lastRenderedPageBreak/>
              <w:t xml:space="preserve">provide evidence of optimised HTS workflows and </w:t>
            </w:r>
            <w:r w:rsidR="00535E41" w:rsidRPr="008A5DD1">
              <w:rPr>
                <w:bCs/>
                <w:color w:val="0070C0"/>
              </w:rPr>
              <w:t xml:space="preserve">ACDP </w:t>
            </w:r>
            <w:r w:rsidR="00D97779" w:rsidRPr="008A5DD1">
              <w:rPr>
                <w:bCs/>
                <w:color w:val="0070C0"/>
              </w:rPr>
              <w:t>approved standard operating procedure. These will be submitted to SCAHLS for evaluation and national approval, and subsequent adoption by the</w:t>
            </w:r>
            <w:r w:rsidR="00E8268C" w:rsidRPr="008A5DD1">
              <w:rPr>
                <w:bCs/>
                <w:color w:val="0070C0"/>
              </w:rPr>
              <w:t xml:space="preserve"> LEADDR network.</w:t>
            </w:r>
          </w:p>
        </w:tc>
      </w:tr>
      <w:tr w:rsidR="00A67B41" w14:paraId="5BCDB9AE" w14:textId="6EED00AC" w:rsidTr="000568BA">
        <w:trPr>
          <w:cantSplit/>
        </w:trPr>
        <w:tc>
          <w:tcPr>
            <w:tcW w:w="616" w:type="pct"/>
          </w:tcPr>
          <w:p w14:paraId="0F64D67B" w14:textId="0829FAE6" w:rsidR="00DE5484" w:rsidRDefault="00DE5484" w:rsidP="00F57F60">
            <w:pPr>
              <w:pStyle w:val="TableText"/>
            </w:pPr>
            <w:r w:rsidRPr="00CA7869">
              <w:lastRenderedPageBreak/>
              <w:t>2.2. Develop and implement novel technologies, such as POC animal testing and genomics, to address gaps in diagnostic capacity</w:t>
            </w:r>
          </w:p>
        </w:tc>
        <w:tc>
          <w:tcPr>
            <w:tcW w:w="469" w:type="pct"/>
          </w:tcPr>
          <w:p w14:paraId="2A84E7A7" w14:textId="34B2967F" w:rsidR="00347888" w:rsidRPr="00347888" w:rsidRDefault="00DE5484" w:rsidP="00F57F60">
            <w:pPr>
              <w:pStyle w:val="TableText"/>
            </w:pPr>
            <w:r w:rsidRPr="00CA7869">
              <w:t>SCAHLS</w:t>
            </w:r>
            <w:r>
              <w:t xml:space="preserve">, </w:t>
            </w:r>
            <w:r w:rsidRPr="00CA7869">
              <w:t>Peak industry organisations</w:t>
            </w:r>
            <w:r>
              <w:t xml:space="preserve">, </w:t>
            </w:r>
            <w:r w:rsidRPr="00CA7869">
              <w:t xml:space="preserve">Rural </w:t>
            </w:r>
            <w:r w:rsidRPr="00FE48BE">
              <w:t>Research and Development Corporations (RDCs)</w:t>
            </w:r>
          </w:p>
        </w:tc>
        <w:tc>
          <w:tcPr>
            <w:tcW w:w="620" w:type="pct"/>
          </w:tcPr>
          <w:p w14:paraId="1E8E8669" w14:textId="11956B22" w:rsidR="00DE5484" w:rsidRPr="007A7FDC" w:rsidRDefault="00DE5484" w:rsidP="00F57F60">
            <w:pPr>
              <w:pStyle w:val="TableText"/>
            </w:pPr>
            <w:r w:rsidRPr="007A7FDC">
              <w:t>A number of novel technologies are adopted and implemented that improve Australia’s surveillance and diagnostic capacity</w:t>
            </w:r>
            <w:r>
              <w:t>.</w:t>
            </w:r>
          </w:p>
          <w:p w14:paraId="47B7C9A2" w14:textId="15DDF999" w:rsidR="00DE5484" w:rsidRDefault="00DE5484" w:rsidP="00F57F60">
            <w:pPr>
              <w:pStyle w:val="TableText"/>
            </w:pPr>
            <w:r w:rsidRPr="007A7FDC">
              <w:t>Australia has a well-developed policy and legislation on the use of POC diagnostic tests in notifiable diseases</w:t>
            </w:r>
          </w:p>
        </w:tc>
        <w:tc>
          <w:tcPr>
            <w:tcW w:w="369" w:type="pct"/>
          </w:tcPr>
          <w:p w14:paraId="264988E7" w14:textId="38EF79B5" w:rsidR="00DE5484" w:rsidRDefault="00DE5484" w:rsidP="00F57F60">
            <w:pPr>
              <w:pStyle w:val="TableText"/>
            </w:pPr>
            <w:r>
              <w:t>In progress</w:t>
            </w:r>
            <w:r w:rsidR="00BD0E48">
              <w:t xml:space="preserve"> (project</w:t>
            </w:r>
            <w:r w:rsidR="00FA5F98">
              <w:t>s</w:t>
            </w:r>
            <w:r w:rsidR="00BD0E48">
              <w:t xml:space="preserve"> 2, </w:t>
            </w:r>
            <w:r w:rsidR="001A505C">
              <w:t>8, 9, 51, 59)</w:t>
            </w:r>
          </w:p>
          <w:p w14:paraId="70BF2F21" w14:textId="561CE620" w:rsidR="001A505C" w:rsidRDefault="001A505C" w:rsidP="00F57F60">
            <w:pPr>
              <w:pStyle w:val="TableText"/>
            </w:pPr>
            <w:r>
              <w:t>Completed (project</w:t>
            </w:r>
            <w:r w:rsidR="00FA5F98">
              <w:t>s</w:t>
            </w:r>
            <w:r>
              <w:t xml:space="preserve"> 1, 3, 10, 11)</w:t>
            </w:r>
          </w:p>
        </w:tc>
        <w:tc>
          <w:tcPr>
            <w:tcW w:w="1943" w:type="pct"/>
          </w:tcPr>
          <w:p w14:paraId="5B38625B" w14:textId="02C0D780" w:rsidR="00DE5484" w:rsidRPr="00FD11F1" w:rsidRDefault="006541C2" w:rsidP="00F57F60">
            <w:pPr>
              <w:pStyle w:val="TableBullet1"/>
              <w:rPr>
                <w:bCs/>
              </w:rPr>
            </w:pPr>
            <w:bookmarkStart w:id="21" w:name="_Toc136515602"/>
            <w:r w:rsidRPr="00945D3B">
              <w:rPr>
                <w:bCs/>
              </w:rPr>
              <w:t>Project 2 has been</w:t>
            </w:r>
            <w:r>
              <w:rPr>
                <w:b/>
              </w:rPr>
              <w:t xml:space="preserve"> </w:t>
            </w:r>
            <w:r w:rsidR="00DE5484" w:rsidRPr="00FD11F1">
              <w:rPr>
                <w:bCs/>
              </w:rPr>
              <w:t xml:space="preserve">mentioned </w:t>
            </w:r>
            <w:r w:rsidR="00DE5484">
              <w:t>under</w:t>
            </w:r>
            <w:r w:rsidR="00DE5484" w:rsidRPr="004F20C9">
              <w:t xml:space="preserve"> </w:t>
            </w:r>
            <w:r w:rsidR="00A25B45">
              <w:t xml:space="preserve">activity </w:t>
            </w:r>
            <w:r w:rsidR="00DE5484" w:rsidRPr="00FD11F1">
              <w:rPr>
                <w:bCs/>
              </w:rPr>
              <w:t>2.1</w:t>
            </w:r>
            <w:r w:rsidR="00A25B45">
              <w:rPr>
                <w:bCs/>
              </w:rPr>
              <w:t xml:space="preserve"> but also aligns with activity </w:t>
            </w:r>
            <w:r w:rsidR="00945D3B">
              <w:rPr>
                <w:bCs/>
              </w:rPr>
              <w:t>2.2</w:t>
            </w:r>
            <w:r w:rsidR="00DE5484" w:rsidRPr="00FD11F1">
              <w:rPr>
                <w:bCs/>
              </w:rPr>
              <w:t>.</w:t>
            </w:r>
            <w:r w:rsidR="00DE5484">
              <w:rPr>
                <w:b/>
              </w:rPr>
              <w:t xml:space="preserve"> </w:t>
            </w:r>
          </w:p>
          <w:p w14:paraId="20966D3E" w14:textId="60B2A40D" w:rsidR="00DE5484" w:rsidRDefault="00340847" w:rsidP="00F57F60">
            <w:pPr>
              <w:pStyle w:val="TableBullet1"/>
              <w:rPr>
                <w:bCs/>
              </w:rPr>
            </w:pPr>
            <w:r w:rsidRPr="008139F8">
              <w:rPr>
                <w:bCs/>
              </w:rPr>
              <w:t>Project 8 has been</w:t>
            </w:r>
            <w:r w:rsidR="00DE5484">
              <w:t xml:space="preserve"> </w:t>
            </w:r>
            <w:r w:rsidR="00DE5484">
              <w:rPr>
                <w:bCs/>
              </w:rPr>
              <w:t xml:space="preserve">mentioned </w:t>
            </w:r>
            <w:r w:rsidR="00DE5484">
              <w:t>under</w:t>
            </w:r>
            <w:r w:rsidR="00DE5484" w:rsidRPr="004F20C9">
              <w:t xml:space="preserve"> </w:t>
            </w:r>
            <w:r>
              <w:t xml:space="preserve">activity </w:t>
            </w:r>
            <w:r w:rsidR="00DE5484">
              <w:rPr>
                <w:bCs/>
              </w:rPr>
              <w:t>2.1</w:t>
            </w:r>
            <w:r>
              <w:rPr>
                <w:bCs/>
              </w:rPr>
              <w:t xml:space="preserve"> but also aligns with </w:t>
            </w:r>
            <w:r w:rsidR="008139F8">
              <w:rPr>
                <w:bCs/>
              </w:rPr>
              <w:t>activity 2.2</w:t>
            </w:r>
            <w:r w:rsidR="00DE5484">
              <w:rPr>
                <w:bCs/>
              </w:rPr>
              <w:t>.</w:t>
            </w:r>
          </w:p>
          <w:p w14:paraId="124A179F" w14:textId="17870E67" w:rsidR="00DE5484" w:rsidRPr="00FD11F1" w:rsidRDefault="00BF64BD" w:rsidP="00F57F60">
            <w:pPr>
              <w:pStyle w:val="TableBullet1"/>
              <w:rPr>
                <w:bCs/>
              </w:rPr>
            </w:pPr>
            <w:r w:rsidRPr="006541C2">
              <w:rPr>
                <w:bCs/>
              </w:rPr>
              <w:t xml:space="preserve">Project </w:t>
            </w:r>
            <w:r w:rsidR="00E41846" w:rsidRPr="006541C2">
              <w:rPr>
                <w:bCs/>
              </w:rPr>
              <w:t>9 has been</w:t>
            </w:r>
            <w:r w:rsidR="00E41846">
              <w:rPr>
                <w:b/>
              </w:rPr>
              <w:t xml:space="preserve"> </w:t>
            </w:r>
            <w:r w:rsidR="00DE5484" w:rsidRPr="00FD11F1">
              <w:rPr>
                <w:bCs/>
              </w:rPr>
              <w:t xml:space="preserve">mentioned </w:t>
            </w:r>
            <w:r w:rsidR="00DE5484">
              <w:t>under</w:t>
            </w:r>
            <w:r w:rsidR="00DE5484" w:rsidRPr="004F20C9">
              <w:t xml:space="preserve"> </w:t>
            </w:r>
            <w:r w:rsidR="00EF3B5F">
              <w:t xml:space="preserve">activity </w:t>
            </w:r>
            <w:r w:rsidR="00DE5484" w:rsidRPr="00FD11F1">
              <w:rPr>
                <w:bCs/>
              </w:rPr>
              <w:t>2.1</w:t>
            </w:r>
            <w:r w:rsidR="00EF3B5F">
              <w:rPr>
                <w:bCs/>
              </w:rPr>
              <w:t xml:space="preserve"> but al</w:t>
            </w:r>
            <w:r w:rsidR="00234277">
              <w:rPr>
                <w:bCs/>
              </w:rPr>
              <w:t xml:space="preserve">so aligns </w:t>
            </w:r>
            <w:r w:rsidR="000F6AA8">
              <w:rPr>
                <w:bCs/>
              </w:rPr>
              <w:t xml:space="preserve">with activity </w:t>
            </w:r>
            <w:r w:rsidR="006541C2">
              <w:rPr>
                <w:bCs/>
              </w:rPr>
              <w:t>2.2</w:t>
            </w:r>
            <w:r w:rsidR="00DE5484" w:rsidRPr="00FD11F1">
              <w:rPr>
                <w:bCs/>
              </w:rPr>
              <w:t>.</w:t>
            </w:r>
            <w:r w:rsidR="00DE5484">
              <w:rPr>
                <w:b/>
              </w:rPr>
              <w:t xml:space="preserve"> </w:t>
            </w:r>
          </w:p>
          <w:bookmarkEnd w:id="21"/>
          <w:p w14:paraId="03FB688D" w14:textId="77777777" w:rsidR="00DE5484" w:rsidRPr="008B2249" w:rsidRDefault="00A24D3B" w:rsidP="003A472B">
            <w:pPr>
              <w:pStyle w:val="TableBullet1"/>
              <w:rPr>
                <w:bCs/>
              </w:rPr>
            </w:pPr>
            <w:r w:rsidRPr="00FA5ACF">
              <w:t xml:space="preserve">Project </w:t>
            </w:r>
            <w:r w:rsidR="00EC3193" w:rsidRPr="00FA5ACF">
              <w:t>51 has been</w:t>
            </w:r>
            <w:r w:rsidR="00EC3193">
              <w:rPr>
                <w:b/>
                <w:bCs/>
              </w:rPr>
              <w:t xml:space="preserve"> </w:t>
            </w:r>
            <w:r w:rsidR="00DE5484" w:rsidRPr="001B64D9">
              <w:t xml:space="preserve">mentioned under </w:t>
            </w:r>
            <w:r w:rsidR="00C56CF0">
              <w:t xml:space="preserve">activity </w:t>
            </w:r>
            <w:r w:rsidR="00DE5484" w:rsidRPr="001B64D9">
              <w:t>2.1</w:t>
            </w:r>
            <w:r w:rsidR="00C56CF0">
              <w:t xml:space="preserve"> but also aligns with activity </w:t>
            </w:r>
            <w:r w:rsidR="00FA5ACF">
              <w:t>2.2</w:t>
            </w:r>
            <w:r w:rsidR="00DE5484" w:rsidRPr="001B64D9">
              <w:t>.</w:t>
            </w:r>
          </w:p>
          <w:p w14:paraId="717FF8AD" w14:textId="61F91ADA" w:rsidR="008B2249" w:rsidRPr="00F52DAA" w:rsidRDefault="00F52DAA" w:rsidP="00F52DAA">
            <w:pPr>
              <w:pStyle w:val="TableBullet1"/>
              <w:rPr>
                <w:bCs/>
              </w:rPr>
            </w:pPr>
            <w:r w:rsidRPr="00FA5ACF">
              <w:t>Project 5</w:t>
            </w:r>
            <w:r>
              <w:t>9</w:t>
            </w:r>
            <w:r w:rsidRPr="00FA5ACF">
              <w:t xml:space="preserve"> has been</w:t>
            </w:r>
            <w:r>
              <w:rPr>
                <w:b/>
                <w:bCs/>
              </w:rPr>
              <w:t xml:space="preserve"> </w:t>
            </w:r>
            <w:r w:rsidRPr="001B64D9">
              <w:t xml:space="preserve">mentioned under </w:t>
            </w:r>
            <w:r>
              <w:t xml:space="preserve">activity </w:t>
            </w:r>
            <w:r w:rsidRPr="001B64D9">
              <w:t>2.1</w:t>
            </w:r>
            <w:r>
              <w:t xml:space="preserve"> but also aligns with activity 2.2</w:t>
            </w:r>
            <w:r w:rsidRPr="001B64D9">
              <w:t>.</w:t>
            </w:r>
          </w:p>
        </w:tc>
        <w:tc>
          <w:tcPr>
            <w:tcW w:w="982" w:type="pct"/>
          </w:tcPr>
          <w:p w14:paraId="5573F012" w14:textId="213F07FB" w:rsidR="00DE5484" w:rsidRDefault="00DE5484" w:rsidP="00F57F60">
            <w:pPr>
              <w:pStyle w:val="TableBullet1"/>
              <w:numPr>
                <w:ilvl w:val="0"/>
                <w:numId w:val="0"/>
              </w:numPr>
            </w:pPr>
          </w:p>
        </w:tc>
      </w:tr>
      <w:tr w:rsidR="00A67B41" w14:paraId="32C09C93" w14:textId="6AC4BDF8" w:rsidTr="000568BA">
        <w:trPr>
          <w:cantSplit/>
        </w:trPr>
        <w:tc>
          <w:tcPr>
            <w:tcW w:w="616" w:type="pct"/>
          </w:tcPr>
          <w:p w14:paraId="703B9567" w14:textId="1055A696" w:rsidR="00DE5484" w:rsidRPr="00CA7869" w:rsidRDefault="00DE5484" w:rsidP="00F57F60">
            <w:pPr>
              <w:pStyle w:val="TableText"/>
            </w:pPr>
            <w:r w:rsidRPr="00CA7869">
              <w:t>2.3. Conduct an audit of current and future export and import market access requirements for animals and animal products to guide national surveillance planning</w:t>
            </w:r>
          </w:p>
        </w:tc>
        <w:tc>
          <w:tcPr>
            <w:tcW w:w="469" w:type="pct"/>
          </w:tcPr>
          <w:p w14:paraId="38DF75B9" w14:textId="6D592073" w:rsidR="00347888" w:rsidRPr="00EF6E22" w:rsidRDefault="00DE5484" w:rsidP="00347888">
            <w:pPr>
              <w:pStyle w:val="TableText"/>
              <w:rPr>
                <w:rStyle w:val="Strong"/>
                <w:b w:val="0"/>
                <w:bCs w:val="0"/>
              </w:rPr>
            </w:pPr>
            <w:r w:rsidRPr="00830351">
              <w:t>DA</w:t>
            </w:r>
            <w:r>
              <w:t>FF</w:t>
            </w:r>
          </w:p>
        </w:tc>
        <w:tc>
          <w:tcPr>
            <w:tcW w:w="620" w:type="pct"/>
          </w:tcPr>
          <w:p w14:paraId="6FB403DC" w14:textId="482936BD" w:rsidR="00DE5484" w:rsidRPr="007B1632" w:rsidRDefault="00DE5484" w:rsidP="00F57F60">
            <w:pPr>
              <w:pStyle w:val="TableText"/>
            </w:pPr>
            <w:r w:rsidRPr="00CA7869">
              <w:t>Surveillance requirements are identified, understood, and implemented to improve market access and support Australia’s disease status claims</w:t>
            </w:r>
          </w:p>
        </w:tc>
        <w:tc>
          <w:tcPr>
            <w:tcW w:w="369" w:type="pct"/>
          </w:tcPr>
          <w:p w14:paraId="6804FDF7" w14:textId="08AAD1BD" w:rsidR="00DE5484" w:rsidRDefault="00DE5484" w:rsidP="00F57F60">
            <w:pPr>
              <w:pStyle w:val="TableText"/>
            </w:pPr>
            <w:r>
              <w:t>Yet to commence</w:t>
            </w:r>
          </w:p>
        </w:tc>
        <w:tc>
          <w:tcPr>
            <w:tcW w:w="1943" w:type="pct"/>
          </w:tcPr>
          <w:p w14:paraId="228FCE10" w14:textId="27F5F183" w:rsidR="00DE5484" w:rsidRPr="007C6704" w:rsidRDefault="00DE5484" w:rsidP="00F57F60">
            <w:pPr>
              <w:pStyle w:val="TableText"/>
              <w:rPr>
                <w:rStyle w:val="Strong"/>
                <w:b w:val="0"/>
                <w:bCs w:val="0"/>
              </w:rPr>
            </w:pPr>
          </w:p>
        </w:tc>
        <w:tc>
          <w:tcPr>
            <w:tcW w:w="982" w:type="pct"/>
          </w:tcPr>
          <w:p w14:paraId="01E113C8" w14:textId="4C8F13C3" w:rsidR="00DE5484" w:rsidRPr="007C6704" w:rsidRDefault="00DE5484" w:rsidP="00F57F60">
            <w:pPr>
              <w:pStyle w:val="TableBullet1"/>
              <w:numPr>
                <w:ilvl w:val="0"/>
                <w:numId w:val="0"/>
              </w:numPr>
            </w:pPr>
          </w:p>
        </w:tc>
      </w:tr>
    </w:tbl>
    <w:p w14:paraId="0B313307" w14:textId="42583819" w:rsidR="00176746" w:rsidRDefault="00E202B9" w:rsidP="00744947">
      <w:pPr>
        <w:pStyle w:val="Heading2"/>
        <w:numPr>
          <w:ilvl w:val="0"/>
          <w:numId w:val="0"/>
        </w:numPr>
      </w:pPr>
      <w:bookmarkStart w:id="22" w:name="_Toc167432289"/>
      <w:r>
        <w:lastRenderedPageBreak/>
        <w:t xml:space="preserve">Objective 3: </w:t>
      </w:r>
      <w:r w:rsidR="00744947" w:rsidRPr="00691ABA">
        <w:t>Improve the adoption and implementation of biosecurity practices throughout the terrestrial animal industry supply chain</w:t>
      </w:r>
      <w:r w:rsidR="00873FB0">
        <w:t>.</w:t>
      </w:r>
      <w:bookmarkEnd w:id="22"/>
    </w:p>
    <w:p w14:paraId="51BF329B" w14:textId="3563A0CB" w:rsidR="00744947" w:rsidRDefault="00744947" w:rsidP="00744947">
      <w:pPr>
        <w:pStyle w:val="Caption"/>
      </w:pPr>
      <w:bookmarkStart w:id="23" w:name="_Ref76736350"/>
      <w:bookmarkStart w:id="24" w:name="_Toc121233178"/>
      <w:r>
        <w:t xml:space="preserve">Table </w:t>
      </w:r>
      <w:bookmarkEnd w:id="23"/>
      <w:r w:rsidR="00AF31EB">
        <w:t>3</w:t>
      </w:r>
      <w:r>
        <w:t xml:space="preserve"> </w:t>
      </w:r>
      <w:r w:rsidRPr="00933C0F">
        <w:t>Activities to improve the adoption and implementation of biosecurity practices throughout the terrestrial animal industry supply chain</w:t>
      </w:r>
      <w:bookmarkEnd w:id="24"/>
      <w:r w:rsidR="00873FB0">
        <w:t>.</w:t>
      </w:r>
    </w:p>
    <w:tbl>
      <w:tblPr>
        <w:tblStyle w:val="TableGridLight"/>
        <w:tblW w:w="5000" w:type="pct"/>
        <w:tblLook w:val="0020" w:firstRow="1" w:lastRow="0" w:firstColumn="0" w:lastColumn="0" w:noHBand="0" w:noVBand="0"/>
      </w:tblPr>
      <w:tblGrid>
        <w:gridCol w:w="1837"/>
        <w:gridCol w:w="1419"/>
        <w:gridCol w:w="2409"/>
        <w:gridCol w:w="1134"/>
        <w:gridCol w:w="5374"/>
        <w:gridCol w:w="1933"/>
      </w:tblGrid>
      <w:tr w:rsidR="00270BEC" w14:paraId="4014C724" w14:textId="6CFC00BC" w:rsidTr="009B712F">
        <w:trPr>
          <w:cantSplit/>
          <w:trHeight w:val="358"/>
          <w:tblHeader/>
        </w:trPr>
        <w:tc>
          <w:tcPr>
            <w:tcW w:w="651" w:type="pct"/>
          </w:tcPr>
          <w:p w14:paraId="183E2361" w14:textId="3A57AFBB" w:rsidR="00DE5484" w:rsidRDefault="00DE5484" w:rsidP="00F57F60">
            <w:pPr>
              <w:pStyle w:val="TableHeading"/>
            </w:pPr>
            <w:bookmarkStart w:id="25" w:name="Title_4"/>
            <w:bookmarkStart w:id="26" w:name="Title_O3"/>
            <w:bookmarkEnd w:id="25"/>
            <w:bookmarkEnd w:id="26"/>
            <w:r>
              <w:t>Activity</w:t>
            </w:r>
          </w:p>
        </w:tc>
        <w:tc>
          <w:tcPr>
            <w:tcW w:w="503" w:type="pct"/>
          </w:tcPr>
          <w:p w14:paraId="22E00B2B" w14:textId="27EC41AF" w:rsidR="00DE5484" w:rsidRPr="00176746" w:rsidRDefault="00DE5484" w:rsidP="00F57F60">
            <w:pPr>
              <w:pStyle w:val="TableHeading"/>
            </w:pPr>
            <w:r w:rsidRPr="00176746">
              <w:t>Lead and key collaborators</w:t>
            </w:r>
          </w:p>
        </w:tc>
        <w:tc>
          <w:tcPr>
            <w:tcW w:w="854" w:type="pct"/>
          </w:tcPr>
          <w:p w14:paraId="08193CAD" w14:textId="50601693" w:rsidR="00DE5484" w:rsidRPr="00176746" w:rsidRDefault="00DE5484" w:rsidP="00F57F60">
            <w:pPr>
              <w:pStyle w:val="TableHeading"/>
            </w:pPr>
            <w:r>
              <w:t>Desired outcome by 2027</w:t>
            </w:r>
          </w:p>
        </w:tc>
        <w:tc>
          <w:tcPr>
            <w:tcW w:w="402" w:type="pct"/>
          </w:tcPr>
          <w:p w14:paraId="4B397A56" w14:textId="20352D78" w:rsidR="00DE5484" w:rsidRPr="00176746" w:rsidRDefault="00DE5484" w:rsidP="00F57F60">
            <w:pPr>
              <w:pStyle w:val="TableHeading"/>
            </w:pPr>
            <w:r w:rsidRPr="00176746">
              <w:t>Status</w:t>
            </w:r>
          </w:p>
        </w:tc>
        <w:tc>
          <w:tcPr>
            <w:tcW w:w="1905" w:type="pct"/>
          </w:tcPr>
          <w:p w14:paraId="771705A3" w14:textId="2652DC3C" w:rsidR="00DE5484" w:rsidRPr="00176746" w:rsidRDefault="00DE5484" w:rsidP="00F57F60">
            <w:pPr>
              <w:pStyle w:val="TableHeading"/>
            </w:pPr>
            <w:r w:rsidRPr="00176746">
              <w:t>Priority progress update</w:t>
            </w:r>
          </w:p>
        </w:tc>
        <w:tc>
          <w:tcPr>
            <w:tcW w:w="685" w:type="pct"/>
          </w:tcPr>
          <w:p w14:paraId="49403A98" w14:textId="127FAF2E" w:rsidR="00DE5484" w:rsidRPr="00176746" w:rsidRDefault="00DE5484" w:rsidP="00F57F60">
            <w:pPr>
              <w:pStyle w:val="TableHeading"/>
            </w:pPr>
            <w:r w:rsidRPr="00176746">
              <w:t>Next steps</w:t>
            </w:r>
          </w:p>
        </w:tc>
      </w:tr>
      <w:tr w:rsidR="00270BEC" w14:paraId="086E5D67" w14:textId="3A0910DB" w:rsidTr="009B712F">
        <w:trPr>
          <w:cantSplit/>
        </w:trPr>
        <w:tc>
          <w:tcPr>
            <w:tcW w:w="651" w:type="pct"/>
          </w:tcPr>
          <w:p w14:paraId="78287575" w14:textId="74F62712" w:rsidR="00DE5484" w:rsidRDefault="00DE5484" w:rsidP="00F57F60">
            <w:pPr>
              <w:pStyle w:val="TableText"/>
            </w:pPr>
            <w:r w:rsidRPr="00933C0F">
              <w:t>3.1. Investigate the benefits and consider developing a national dashboard platform for government and industry biosecurity information systems, such as South Australia’s One Biosecurity program</w:t>
            </w:r>
          </w:p>
        </w:tc>
        <w:tc>
          <w:tcPr>
            <w:tcW w:w="503" w:type="pct"/>
          </w:tcPr>
          <w:p w14:paraId="432F1159" w14:textId="446A4A1F" w:rsidR="00DE5484" w:rsidRPr="00E202B9" w:rsidRDefault="00DE5484" w:rsidP="00F4445F">
            <w:pPr>
              <w:pStyle w:val="TableText"/>
            </w:pPr>
            <w:r w:rsidRPr="00933C0F">
              <w:t>Peak Industry Organisations</w:t>
            </w:r>
            <w:r w:rsidR="00662FA7">
              <w:t xml:space="preserve">, </w:t>
            </w:r>
            <w:r>
              <w:t>J</w:t>
            </w:r>
            <w:r w:rsidRPr="00933C0F">
              <w:t>urisdictions</w:t>
            </w:r>
            <w:r>
              <w:t xml:space="preserve">, </w:t>
            </w:r>
            <w:r w:rsidRPr="00933C0F">
              <w:t>AHA</w:t>
            </w:r>
          </w:p>
        </w:tc>
        <w:tc>
          <w:tcPr>
            <w:tcW w:w="854" w:type="pct"/>
          </w:tcPr>
          <w:p w14:paraId="7FB9694E" w14:textId="66B22243" w:rsidR="00DE5484" w:rsidRPr="00D92DE0" w:rsidRDefault="00DE5484" w:rsidP="00F57F60">
            <w:pPr>
              <w:pStyle w:val="TableText"/>
            </w:pPr>
            <w:r w:rsidRPr="00D92DE0">
              <w:t>A national ‘one-stop-shop’ dashboard platform is investigated and scoped, which will collate biosecurity data across existing biosecurity information systems and help deliver targeted biosecurity interventions across producer supply chains</w:t>
            </w:r>
          </w:p>
        </w:tc>
        <w:tc>
          <w:tcPr>
            <w:tcW w:w="402" w:type="pct"/>
          </w:tcPr>
          <w:p w14:paraId="0709DDB6" w14:textId="2AB709F3" w:rsidR="00DE5484" w:rsidRPr="00D92DE0" w:rsidRDefault="00DE5484" w:rsidP="00F57F60">
            <w:pPr>
              <w:pStyle w:val="TableText"/>
            </w:pPr>
            <w:r w:rsidRPr="00D92DE0">
              <w:t>In progress</w:t>
            </w:r>
            <w:r w:rsidR="001A505C">
              <w:t xml:space="preserve"> (project</w:t>
            </w:r>
            <w:r w:rsidR="00FA5F98">
              <w:t>s</w:t>
            </w:r>
            <w:r w:rsidR="001A505C">
              <w:t xml:space="preserve"> </w:t>
            </w:r>
            <w:r w:rsidR="008868E5">
              <w:t>37, 52)</w:t>
            </w:r>
          </w:p>
        </w:tc>
        <w:tc>
          <w:tcPr>
            <w:tcW w:w="1905" w:type="pct"/>
          </w:tcPr>
          <w:p w14:paraId="091F79E0" w14:textId="3037B6E8" w:rsidR="00DE5484" w:rsidRPr="007968B3" w:rsidRDefault="00DE5484" w:rsidP="004B3D65">
            <w:pPr>
              <w:pStyle w:val="TableBullet1"/>
              <w:numPr>
                <w:ilvl w:val="0"/>
                <w:numId w:val="42"/>
              </w:numPr>
              <w:rPr>
                <w:rStyle w:val="Strong"/>
                <w:b w:val="0"/>
              </w:rPr>
            </w:pPr>
            <w:r w:rsidRPr="007968B3">
              <w:rPr>
                <w:b/>
                <w:bCs/>
              </w:rPr>
              <w:t xml:space="preserve">Enhancement of One Biosecurity System (project 37): </w:t>
            </w:r>
            <w:r w:rsidRPr="007968B3">
              <w:rPr>
                <w:rStyle w:val="Strong"/>
                <w:b w:val="0"/>
                <w:bCs w:val="0"/>
              </w:rPr>
              <w:t>Work on the</w:t>
            </w:r>
            <w:r w:rsidRPr="007968B3">
              <w:rPr>
                <w:rStyle w:val="Strong"/>
              </w:rPr>
              <w:t xml:space="preserve"> </w:t>
            </w:r>
            <w:r w:rsidRPr="007968B3">
              <w:rPr>
                <w:rStyle w:val="Strong"/>
                <w:b w:val="0"/>
                <w:bCs w:val="0"/>
              </w:rPr>
              <w:t>Enhancement of the SA</w:t>
            </w:r>
            <w:r w:rsidRPr="007968B3">
              <w:rPr>
                <w:rStyle w:val="Strong"/>
              </w:rPr>
              <w:t xml:space="preserve"> </w:t>
            </w:r>
            <w:r w:rsidRPr="007968B3">
              <w:rPr>
                <w:rStyle w:val="Strong"/>
                <w:b w:val="0"/>
                <w:bCs w:val="0"/>
              </w:rPr>
              <w:t>One Biosecurity program</w:t>
            </w:r>
            <w:r w:rsidRPr="007968B3">
              <w:rPr>
                <w:rStyle w:val="Strong"/>
              </w:rPr>
              <w:t xml:space="preserve"> </w:t>
            </w:r>
            <w:r w:rsidRPr="007968B3">
              <w:rPr>
                <w:rStyle w:val="Strong"/>
                <w:b w:val="0"/>
                <w:bCs w:val="0"/>
              </w:rPr>
              <w:t>to include a pig module initiated.</w:t>
            </w:r>
          </w:p>
          <w:p w14:paraId="208B32B6" w14:textId="0EF56516" w:rsidR="00DE5484" w:rsidRPr="007968B3" w:rsidRDefault="000E1B86" w:rsidP="004B3D65">
            <w:pPr>
              <w:pStyle w:val="TableBullet1"/>
              <w:numPr>
                <w:ilvl w:val="0"/>
                <w:numId w:val="42"/>
              </w:numPr>
              <w:rPr>
                <w:rStyle w:val="Strong"/>
                <w:b w:val="0"/>
                <w:bCs w:val="0"/>
              </w:rPr>
            </w:pPr>
            <w:r>
              <w:t xml:space="preserve">Project 52 has been </w:t>
            </w:r>
            <w:r w:rsidRPr="007968B3">
              <w:t>mentioned under activity 1.1</w:t>
            </w:r>
            <w:r>
              <w:t xml:space="preserve"> but also aligns with</w:t>
            </w:r>
            <w:r w:rsidR="007E18A9">
              <w:t xml:space="preserve"> activity 3.1</w:t>
            </w:r>
            <w:r w:rsidR="00DE5484" w:rsidRPr="007968B3">
              <w:t>.</w:t>
            </w:r>
          </w:p>
        </w:tc>
        <w:tc>
          <w:tcPr>
            <w:tcW w:w="685" w:type="pct"/>
          </w:tcPr>
          <w:p w14:paraId="17252E4F" w14:textId="17A568E1" w:rsidR="00DE5484" w:rsidRPr="00D92DE0" w:rsidRDefault="00DE5D78" w:rsidP="00F57F60">
            <w:pPr>
              <w:pStyle w:val="TableBullet1"/>
              <w:numPr>
                <w:ilvl w:val="0"/>
                <w:numId w:val="42"/>
              </w:numPr>
            </w:pPr>
            <w:r>
              <w:rPr>
                <w:b/>
                <w:bCs/>
              </w:rPr>
              <w:t>P</w:t>
            </w:r>
            <w:r w:rsidR="00DE5484" w:rsidRPr="00D92DE0">
              <w:rPr>
                <w:b/>
                <w:bCs/>
              </w:rPr>
              <w:t>roject 37</w:t>
            </w:r>
            <w:r w:rsidR="00DE5484">
              <w:rPr>
                <w:b/>
                <w:bCs/>
              </w:rPr>
              <w:t>:</w:t>
            </w:r>
            <w:r w:rsidR="00DE5484" w:rsidRPr="00D92DE0">
              <w:t xml:space="preserve"> </w:t>
            </w:r>
            <w:r w:rsidR="00DE5484">
              <w:t>S</w:t>
            </w:r>
            <w:r w:rsidR="00DE5484" w:rsidRPr="00D92DE0">
              <w:rPr>
                <w:bCs/>
              </w:rPr>
              <w:t>coping and development of detailed specifications for a pig One Biosecurity module.</w:t>
            </w:r>
          </w:p>
        </w:tc>
      </w:tr>
      <w:tr w:rsidR="00270BEC" w14:paraId="362AC42F" w14:textId="77822196" w:rsidTr="009B712F">
        <w:trPr>
          <w:cantSplit/>
        </w:trPr>
        <w:tc>
          <w:tcPr>
            <w:tcW w:w="651" w:type="pct"/>
          </w:tcPr>
          <w:p w14:paraId="0D01DD96" w14:textId="49D05028" w:rsidR="00DE5484" w:rsidRDefault="00DE5484" w:rsidP="00F57F60">
            <w:pPr>
              <w:pStyle w:val="TableText"/>
            </w:pPr>
            <w:r w:rsidRPr="00933C0F">
              <w:lastRenderedPageBreak/>
              <w:t>3.2. Share knowledge across animal industries and jurisdictions to strengthen quality assurance programs, on-farm biosecurity systems, biosecurity extension programs and regulatory activities</w:t>
            </w:r>
          </w:p>
        </w:tc>
        <w:tc>
          <w:tcPr>
            <w:tcW w:w="503" w:type="pct"/>
          </w:tcPr>
          <w:p w14:paraId="1B9E7A91" w14:textId="7FDB2F48" w:rsidR="00A84EF4" w:rsidRDefault="00DE5484" w:rsidP="00A84EF4">
            <w:pPr>
              <w:pStyle w:val="TableText"/>
            </w:pPr>
            <w:r w:rsidRPr="00933C0F">
              <w:t>AHA</w:t>
            </w:r>
            <w:r w:rsidR="00662FA7">
              <w:t>,</w:t>
            </w:r>
            <w:r>
              <w:t xml:space="preserve"> </w:t>
            </w:r>
            <w:r w:rsidRPr="00933C0F">
              <w:t>Peak Industry Organisations</w:t>
            </w:r>
          </w:p>
        </w:tc>
        <w:tc>
          <w:tcPr>
            <w:tcW w:w="854" w:type="pct"/>
          </w:tcPr>
          <w:p w14:paraId="29D0D38F" w14:textId="54F9DDF5" w:rsidR="00DE5484" w:rsidRPr="00D92DE0" w:rsidRDefault="00DE5484" w:rsidP="00F57F60">
            <w:pPr>
              <w:pStyle w:val="TableText"/>
            </w:pPr>
            <w:r w:rsidRPr="00D92DE0">
              <w:t>Strengths and weaknesses from existing systems across terrestrial animal industries are assessed and actioned, to improve validation of biosecurity, quality assurance and traceability processes, and support maintenance of market access through compartmentalisation and zoning</w:t>
            </w:r>
            <w:r>
              <w:t>.</w:t>
            </w:r>
          </w:p>
        </w:tc>
        <w:tc>
          <w:tcPr>
            <w:tcW w:w="402" w:type="pct"/>
          </w:tcPr>
          <w:p w14:paraId="4B50E858" w14:textId="557954CC" w:rsidR="00DE5484" w:rsidRPr="00D92DE0" w:rsidRDefault="00DE5484" w:rsidP="00F57F60">
            <w:pPr>
              <w:pStyle w:val="TableText"/>
            </w:pPr>
            <w:r w:rsidRPr="00D92DE0">
              <w:t>In progress</w:t>
            </w:r>
            <w:r w:rsidR="008868E5">
              <w:t xml:space="preserve"> (project</w:t>
            </w:r>
            <w:r w:rsidR="00FA5F98">
              <w:t>s</w:t>
            </w:r>
            <w:r w:rsidR="008868E5">
              <w:t xml:space="preserve"> 28, 37, 52)</w:t>
            </w:r>
          </w:p>
        </w:tc>
        <w:tc>
          <w:tcPr>
            <w:tcW w:w="1905" w:type="pct"/>
          </w:tcPr>
          <w:p w14:paraId="4B629479" w14:textId="25389B81" w:rsidR="00DE5484" w:rsidRPr="0051676B" w:rsidRDefault="00954018" w:rsidP="004B3D65">
            <w:pPr>
              <w:pStyle w:val="TableBullet1"/>
              <w:numPr>
                <w:ilvl w:val="0"/>
                <w:numId w:val="41"/>
              </w:numPr>
              <w:rPr>
                <w:rStyle w:val="Strong"/>
              </w:rPr>
            </w:pPr>
            <w:r>
              <w:rPr>
                <w:b/>
                <w:bCs/>
              </w:rPr>
              <w:t>P</w:t>
            </w:r>
            <w:r w:rsidR="00DE5484" w:rsidRPr="007968B3">
              <w:rPr>
                <w:b/>
                <w:bCs/>
              </w:rPr>
              <w:t xml:space="preserve">roject 37: </w:t>
            </w:r>
            <w:r w:rsidR="009701E8">
              <w:rPr>
                <w:rStyle w:val="Strong"/>
                <w:b w:val="0"/>
                <w:bCs w:val="0"/>
              </w:rPr>
              <w:t>I</w:t>
            </w:r>
            <w:r w:rsidR="00DE5484" w:rsidRPr="007968B3">
              <w:rPr>
                <w:rStyle w:val="Strong"/>
                <w:b w:val="0"/>
                <w:bCs w:val="0"/>
              </w:rPr>
              <w:t>nitial industry consultation on pig biosecurity assurance in SA undertaken.</w:t>
            </w:r>
          </w:p>
          <w:p w14:paraId="67B5B1F8" w14:textId="77777777" w:rsidR="0051676B" w:rsidRDefault="0051676B" w:rsidP="0051676B">
            <w:pPr>
              <w:pStyle w:val="TableBullet1"/>
              <w:numPr>
                <w:ilvl w:val="0"/>
                <w:numId w:val="41"/>
              </w:numPr>
            </w:pPr>
            <w:r>
              <w:t xml:space="preserve">Project 52 has been </w:t>
            </w:r>
            <w:r w:rsidRPr="007968B3">
              <w:t>mentioned under activity 1.1</w:t>
            </w:r>
            <w:r>
              <w:t xml:space="preserve"> but also aligns with activity 3.2</w:t>
            </w:r>
            <w:r w:rsidRPr="007968B3">
              <w:t>.</w:t>
            </w:r>
          </w:p>
          <w:p w14:paraId="1D37304B" w14:textId="70AAE8E6" w:rsidR="0051676B" w:rsidRDefault="0051676B" w:rsidP="0051676B">
            <w:pPr>
              <w:pStyle w:val="TableBullet1"/>
              <w:numPr>
                <w:ilvl w:val="0"/>
                <w:numId w:val="41"/>
              </w:numPr>
              <w:rPr>
                <w:rStyle w:val="Strong"/>
                <w:b w:val="0"/>
                <w:bCs w:val="0"/>
              </w:rPr>
            </w:pPr>
            <w:r w:rsidRPr="0051676B">
              <w:rPr>
                <w:rStyle w:val="Strong"/>
                <w:b w:val="0"/>
                <w:bCs w:val="0"/>
              </w:rPr>
              <w:t xml:space="preserve">Project 28 </w:t>
            </w:r>
            <w:r w:rsidRPr="007968B3">
              <w:t>has been mentioned under activity 1.5</w:t>
            </w:r>
            <w:r w:rsidRPr="0051676B">
              <w:rPr>
                <w:bCs/>
              </w:rPr>
              <w:t xml:space="preserve"> but also aligns with activity 3.2</w:t>
            </w:r>
            <w:r w:rsidRPr="0051676B">
              <w:rPr>
                <w:rStyle w:val="Strong"/>
                <w:b w:val="0"/>
                <w:bCs w:val="0"/>
              </w:rPr>
              <w:t>.</w:t>
            </w:r>
          </w:p>
          <w:p w14:paraId="0EAEB29D" w14:textId="024EAB9B" w:rsidR="0051676B" w:rsidRPr="0051676B" w:rsidRDefault="0051676B" w:rsidP="0051676B">
            <w:pPr>
              <w:pStyle w:val="TableBullet1"/>
              <w:numPr>
                <w:ilvl w:val="0"/>
                <w:numId w:val="0"/>
              </w:numPr>
              <w:ind w:left="284" w:hanging="284"/>
              <w:rPr>
                <w:rStyle w:val="Strong"/>
                <w:b w:val="0"/>
                <w:bCs w:val="0"/>
                <w:i/>
                <w:iCs/>
              </w:rPr>
            </w:pPr>
            <w:r w:rsidRPr="0051676B">
              <w:rPr>
                <w:rStyle w:val="Strong"/>
                <w:i/>
                <w:iCs/>
              </w:rPr>
              <w:t>Other relevant activities</w:t>
            </w:r>
          </w:p>
          <w:p w14:paraId="79EE582C" w14:textId="29A7A787" w:rsidR="00DE5484" w:rsidRPr="00D63870" w:rsidRDefault="00E20CED" w:rsidP="0051676B">
            <w:pPr>
              <w:pStyle w:val="TableBullet1"/>
              <w:numPr>
                <w:ilvl w:val="0"/>
                <w:numId w:val="41"/>
              </w:numPr>
            </w:pPr>
            <w:r w:rsidRPr="008A5DD1">
              <w:rPr>
                <w:rStyle w:val="Strong"/>
                <w:b w:val="0"/>
                <w:bCs w:val="0"/>
                <w:color w:val="0070C0"/>
              </w:rPr>
              <w:t xml:space="preserve">The </w:t>
            </w:r>
            <w:hyperlink r:id="rId31" w:history="1">
              <w:r w:rsidRPr="008A5DD1">
                <w:rPr>
                  <w:rStyle w:val="Hyperlink"/>
                  <w:color w:val="0070C0"/>
                </w:rPr>
                <w:t>Farm Biosecurity awareness campaign</w:t>
              </w:r>
            </w:hyperlink>
            <w:r w:rsidRPr="008A5DD1">
              <w:rPr>
                <w:rStyle w:val="Strong"/>
                <w:b w:val="0"/>
                <w:bCs w:val="0"/>
                <w:color w:val="0070C0"/>
              </w:rPr>
              <w:t xml:space="preserve"> is a joint initiative </w:t>
            </w:r>
            <w:r w:rsidR="009701E8" w:rsidRPr="008A5DD1">
              <w:rPr>
                <w:rStyle w:val="Strong"/>
                <w:b w:val="0"/>
                <w:color w:val="0070C0"/>
              </w:rPr>
              <w:t>between</w:t>
            </w:r>
            <w:r w:rsidRPr="008A5DD1">
              <w:rPr>
                <w:rStyle w:val="Strong"/>
                <w:b w:val="0"/>
                <w:bCs w:val="0"/>
                <w:color w:val="0070C0"/>
              </w:rPr>
              <w:t xml:space="preserve"> AHA and Plant Health Australia on behalf of their members. The program’s goal is to help producers reduce the risks posed by diseases, pests and weeds to their crops and livestock. </w:t>
            </w:r>
            <w:hyperlink r:id="rId32" w:history="1">
              <w:r w:rsidRPr="008A5DD1">
                <w:rPr>
                  <w:rStyle w:val="Strong"/>
                  <w:b w:val="0"/>
                  <w:bCs w:val="0"/>
                  <w:color w:val="0070C0"/>
                </w:rPr>
                <w:t>Farm Biosecurity</w:t>
              </w:r>
            </w:hyperlink>
            <w:r w:rsidRPr="008A5DD1">
              <w:rPr>
                <w:rStyle w:val="Strong"/>
                <w:b w:val="0"/>
                <w:bCs w:val="0"/>
                <w:color w:val="0070C0"/>
              </w:rPr>
              <w:t xml:space="preserve"> provides information about on-farm biosecurity measures, which help prevent both endemic and exotic diseases, pests and weeds from entering and becoming established on farms. It encourages producers to identify risks to their livestock, crops and plant products, and to minimise those risks through good practices.</w:t>
            </w:r>
          </w:p>
        </w:tc>
        <w:tc>
          <w:tcPr>
            <w:tcW w:w="685" w:type="pct"/>
          </w:tcPr>
          <w:p w14:paraId="47B998E1" w14:textId="5B75505F" w:rsidR="00DE5484" w:rsidRPr="00D92DE0" w:rsidRDefault="00954018" w:rsidP="00F57F60">
            <w:pPr>
              <w:pStyle w:val="TableBullet1"/>
            </w:pPr>
            <w:r>
              <w:rPr>
                <w:b/>
                <w:bCs/>
              </w:rPr>
              <w:t>P</w:t>
            </w:r>
            <w:r w:rsidR="00DE5484" w:rsidRPr="00D92DE0">
              <w:rPr>
                <w:b/>
                <w:bCs/>
              </w:rPr>
              <w:t>roject 37</w:t>
            </w:r>
            <w:r w:rsidR="00DE5484">
              <w:rPr>
                <w:b/>
                <w:bCs/>
              </w:rPr>
              <w:t>:</w:t>
            </w:r>
            <w:r w:rsidR="00DE5484" w:rsidRPr="00D92DE0">
              <w:t xml:space="preserve"> </w:t>
            </w:r>
            <w:r w:rsidR="00DE5484">
              <w:t>F</w:t>
            </w:r>
            <w:r w:rsidR="00DE5484" w:rsidRPr="00D92DE0">
              <w:t>urther consultation with the pig industry to review and develop tools for verification of on-farm biosecurity practices.</w:t>
            </w:r>
          </w:p>
        </w:tc>
      </w:tr>
      <w:tr w:rsidR="00270BEC" w14:paraId="4F8529F9" w14:textId="3515328F" w:rsidTr="009B712F">
        <w:trPr>
          <w:cantSplit/>
        </w:trPr>
        <w:tc>
          <w:tcPr>
            <w:tcW w:w="651" w:type="pct"/>
          </w:tcPr>
          <w:p w14:paraId="21B50DC0" w14:textId="59D04885" w:rsidR="00DE5484" w:rsidRDefault="00DE5484" w:rsidP="00F57F60">
            <w:pPr>
              <w:pStyle w:val="TableText"/>
            </w:pPr>
            <w:r w:rsidRPr="00933C0F">
              <w:t>3.3. Conduct more industry-government education and awareness communication activities to promote a biosecurity ‘culture’ and ‘community of practice’ across animal industries, including smallholders</w:t>
            </w:r>
          </w:p>
        </w:tc>
        <w:tc>
          <w:tcPr>
            <w:tcW w:w="503" w:type="pct"/>
          </w:tcPr>
          <w:p w14:paraId="39DD4DF3" w14:textId="1AA8181D" w:rsidR="004175B7" w:rsidRDefault="00DE5484" w:rsidP="004175B7">
            <w:pPr>
              <w:pStyle w:val="TableText"/>
            </w:pPr>
            <w:r w:rsidRPr="00933C0F">
              <w:t>Peak Industry Organisations</w:t>
            </w:r>
            <w:r>
              <w:t xml:space="preserve">, </w:t>
            </w:r>
            <w:r w:rsidRPr="00933C0F">
              <w:t>AHA</w:t>
            </w:r>
            <w:r>
              <w:t xml:space="preserve">, </w:t>
            </w:r>
            <w:r w:rsidRPr="00933C0F">
              <w:t>DA</w:t>
            </w:r>
            <w:r>
              <w:t>FF</w:t>
            </w:r>
          </w:p>
        </w:tc>
        <w:tc>
          <w:tcPr>
            <w:tcW w:w="854" w:type="pct"/>
          </w:tcPr>
          <w:p w14:paraId="7A043CE3" w14:textId="432BCB93" w:rsidR="00DE5484" w:rsidRPr="00D92DE0" w:rsidRDefault="00DE5484" w:rsidP="00F57F60">
            <w:pPr>
              <w:pStyle w:val="TableText"/>
            </w:pPr>
            <w:r w:rsidRPr="00D92DE0">
              <w:t>Producers and enterprises in the supply chain increase their understanding of the value of biosecurity, and increase adoption of farm and supply chain biosecurity practices</w:t>
            </w:r>
          </w:p>
        </w:tc>
        <w:tc>
          <w:tcPr>
            <w:tcW w:w="402" w:type="pct"/>
          </w:tcPr>
          <w:p w14:paraId="1CD9C127" w14:textId="3D932E2E" w:rsidR="006F7283" w:rsidRDefault="008868E5" w:rsidP="00F57F60">
            <w:pPr>
              <w:pStyle w:val="TableText"/>
            </w:pPr>
            <w:r>
              <w:t>In</w:t>
            </w:r>
            <w:r w:rsidR="006F7283">
              <w:t xml:space="preserve"> progress (project</w:t>
            </w:r>
            <w:r w:rsidR="00FA5F98">
              <w:t xml:space="preserve">s </w:t>
            </w:r>
            <w:r w:rsidR="006F7283">
              <w:t>12, 52)</w:t>
            </w:r>
          </w:p>
          <w:p w14:paraId="0FA0D9F6" w14:textId="40B0ED2E" w:rsidR="00DE5484" w:rsidRPr="00D92DE0" w:rsidRDefault="00DE5484" w:rsidP="00F57F60">
            <w:pPr>
              <w:pStyle w:val="TableText"/>
            </w:pPr>
            <w:r w:rsidRPr="008A5DD1">
              <w:rPr>
                <w:color w:val="0070C0"/>
              </w:rPr>
              <w:t>Completed</w:t>
            </w:r>
            <w:r w:rsidR="006F7283" w:rsidRPr="008A5DD1">
              <w:rPr>
                <w:color w:val="0070C0"/>
              </w:rPr>
              <w:t xml:space="preserve"> (project 20)</w:t>
            </w:r>
          </w:p>
        </w:tc>
        <w:tc>
          <w:tcPr>
            <w:tcW w:w="1905" w:type="pct"/>
          </w:tcPr>
          <w:p w14:paraId="425EB5CC" w14:textId="6470BFCA" w:rsidR="00DE5484" w:rsidRPr="00D92DE0" w:rsidRDefault="00DE5484" w:rsidP="00F57F60">
            <w:pPr>
              <w:pStyle w:val="TableBullet1"/>
            </w:pPr>
            <w:bookmarkStart w:id="27" w:name="_Toc136515621"/>
            <w:r w:rsidRPr="00D92DE0">
              <w:rPr>
                <w:rFonts w:cstheme="minorHAnsi"/>
                <w:b/>
                <w:szCs w:val="18"/>
              </w:rPr>
              <w:t xml:space="preserve">Smallholder risk and communication research (project 12): </w:t>
            </w:r>
            <w:r w:rsidRPr="00D92DE0">
              <w:rPr>
                <w:rFonts w:cstheme="minorHAnsi"/>
                <w:bCs/>
              </w:rPr>
              <w:t>The pilot project in NSW tested an efficient, data-driven approach to locating smallholders (including pig owners) and determining their biosecurity risk level and engagement needs.</w:t>
            </w:r>
          </w:p>
          <w:bookmarkEnd w:id="27"/>
          <w:p w14:paraId="4FB50CC4" w14:textId="4B99004A" w:rsidR="00DE5484" w:rsidRDefault="00000724" w:rsidP="004B3D65">
            <w:pPr>
              <w:pStyle w:val="TableBullet1"/>
            </w:pPr>
            <w:r>
              <w:t xml:space="preserve">Project </w:t>
            </w:r>
            <w:r w:rsidR="00DA5F7E">
              <w:t>52</w:t>
            </w:r>
            <w:r w:rsidR="00BA103D">
              <w:t xml:space="preserve"> has been </w:t>
            </w:r>
            <w:r w:rsidR="00DE5484" w:rsidRPr="00AB0FC5">
              <w:t>mentioned under activity 1.1</w:t>
            </w:r>
            <w:r w:rsidR="00BA103D">
              <w:t xml:space="preserve"> but also aligns with </w:t>
            </w:r>
            <w:r w:rsidR="00DA6715">
              <w:t>activity 3.3</w:t>
            </w:r>
            <w:r w:rsidR="00DE5484" w:rsidRPr="00AB0FC5">
              <w:t>.</w:t>
            </w:r>
          </w:p>
          <w:p w14:paraId="6657E577" w14:textId="77777777" w:rsidR="00DE5484" w:rsidRPr="00F7069D" w:rsidRDefault="00DE5484" w:rsidP="00B45CC3">
            <w:pPr>
              <w:pStyle w:val="TableBullet1"/>
              <w:numPr>
                <w:ilvl w:val="0"/>
                <w:numId w:val="0"/>
              </w:numPr>
              <w:rPr>
                <w:b/>
                <w:bCs/>
                <w:i/>
                <w:iCs/>
              </w:rPr>
            </w:pPr>
            <w:r w:rsidRPr="00F7069D">
              <w:rPr>
                <w:b/>
                <w:bCs/>
                <w:i/>
                <w:iCs/>
              </w:rPr>
              <w:t>Completed</w:t>
            </w:r>
          </w:p>
          <w:p w14:paraId="28D671D5" w14:textId="2FA2A91E" w:rsidR="00DE5484" w:rsidRPr="000723CB" w:rsidRDefault="00DE5484" w:rsidP="00F7069D">
            <w:pPr>
              <w:pStyle w:val="TableBullet1"/>
              <w:rPr>
                <w:rFonts w:cstheme="minorHAnsi"/>
                <w:color w:val="4F81BD" w:themeColor="accent1"/>
                <w:szCs w:val="18"/>
              </w:rPr>
            </w:pPr>
            <w:r w:rsidRPr="00F50F5B">
              <w:rPr>
                <w:b/>
              </w:rPr>
              <w:t>Building EAD preparedness in domestic abattoirs (project 20)</w:t>
            </w:r>
            <w:r w:rsidR="00D9280C" w:rsidRPr="00F50F5B">
              <w:rPr>
                <w:b/>
              </w:rPr>
              <w:t>:</w:t>
            </w:r>
            <w:r w:rsidR="00D9280C" w:rsidRPr="00F50F5B">
              <w:t xml:space="preserve"> </w:t>
            </w:r>
            <w:r w:rsidR="00234EB7" w:rsidRPr="00F50F5B">
              <w:t xml:space="preserve"> </w:t>
            </w:r>
            <w:r w:rsidR="000723CB" w:rsidRPr="00F50F5B">
              <w:t>T</w:t>
            </w:r>
            <w:r w:rsidR="00234EB7" w:rsidRPr="00F50F5B">
              <w:rPr>
                <w:rFonts w:cstheme="minorHAnsi"/>
                <w:bCs/>
              </w:rPr>
              <w:t>his</w:t>
            </w:r>
            <w:r w:rsidR="00234EB7" w:rsidRPr="00F50F5B">
              <w:rPr>
                <w:rFonts w:cstheme="minorHAnsi"/>
                <w:szCs w:val="18"/>
              </w:rPr>
              <w:t xml:space="preserve"> project </w:t>
            </w:r>
            <w:r w:rsidR="00234EB7" w:rsidRPr="008A5DD1">
              <w:rPr>
                <w:rFonts w:cstheme="minorHAnsi"/>
                <w:color w:val="0070C0"/>
                <w:szCs w:val="18"/>
              </w:rPr>
              <w:t>produced</w:t>
            </w:r>
            <w:r w:rsidR="00234EB7" w:rsidRPr="00F50F5B">
              <w:rPr>
                <w:rFonts w:cstheme="minorHAnsi"/>
                <w:color w:val="4F81BD" w:themeColor="accent1"/>
                <w:szCs w:val="18"/>
              </w:rPr>
              <w:t xml:space="preserve"> </w:t>
            </w:r>
            <w:r w:rsidR="00234EB7" w:rsidRPr="00F50F5B">
              <w:rPr>
                <w:rFonts w:cstheme="minorHAnsi"/>
                <w:szCs w:val="18"/>
              </w:rPr>
              <w:t xml:space="preserve">a suite of EAD preparedness training materials specific to abattoir personnel, including sample standard operating procedures and an online e-Learning course. This training package is designed to help prepare staff to provide field </w:t>
            </w:r>
            <w:r w:rsidR="00234EB7" w:rsidRPr="00F50F5B">
              <w:rPr>
                <w:rFonts w:cstheme="minorHAnsi"/>
                <w:bCs/>
              </w:rPr>
              <w:t>sup</w:t>
            </w:r>
            <w:r w:rsidR="000723CB" w:rsidRPr="00F50F5B">
              <w:rPr>
                <w:rFonts w:cstheme="minorHAnsi"/>
                <w:bCs/>
              </w:rPr>
              <w:t>port to jurisdictions during an EAD response.</w:t>
            </w:r>
          </w:p>
        </w:tc>
        <w:tc>
          <w:tcPr>
            <w:tcW w:w="685" w:type="pct"/>
          </w:tcPr>
          <w:p w14:paraId="45D9CC73" w14:textId="1B1DCB68" w:rsidR="00DE5484" w:rsidRPr="00D92DE0" w:rsidRDefault="000C205F" w:rsidP="009823D7">
            <w:pPr>
              <w:pStyle w:val="TableBullet1"/>
            </w:pPr>
            <w:r>
              <w:rPr>
                <w:b/>
              </w:rPr>
              <w:t>P</w:t>
            </w:r>
            <w:r w:rsidR="00DE5484" w:rsidRPr="00D92DE0">
              <w:rPr>
                <w:b/>
              </w:rPr>
              <w:t>roject 12:</w:t>
            </w:r>
            <w:r w:rsidR="00DE5484" w:rsidRPr="00D92DE0">
              <w:t xml:space="preserve">  The final report is being reviewed.</w:t>
            </w:r>
          </w:p>
        </w:tc>
      </w:tr>
      <w:tr w:rsidR="00270BEC" w14:paraId="592CFCDA" w14:textId="171087C6" w:rsidTr="009B712F">
        <w:trPr>
          <w:cantSplit/>
        </w:trPr>
        <w:tc>
          <w:tcPr>
            <w:tcW w:w="651" w:type="pct"/>
          </w:tcPr>
          <w:p w14:paraId="12E2B8E0" w14:textId="43808EB4" w:rsidR="00DE5484" w:rsidRPr="00584F23" w:rsidRDefault="00DE5484" w:rsidP="00F57F60">
            <w:pPr>
              <w:pStyle w:val="TableText"/>
            </w:pPr>
            <w:r w:rsidRPr="00933C0F">
              <w:t>3.4. Continue developing biosecurity guidelines for the supply chains of novel small-scale industries</w:t>
            </w:r>
          </w:p>
        </w:tc>
        <w:tc>
          <w:tcPr>
            <w:tcW w:w="503" w:type="pct"/>
          </w:tcPr>
          <w:p w14:paraId="1EDB1D87" w14:textId="42B704B1" w:rsidR="00DE5484" w:rsidRPr="00662FA7" w:rsidRDefault="00DE5484" w:rsidP="00B66CE9">
            <w:pPr>
              <w:pStyle w:val="TableText"/>
              <w:rPr>
                <w:rStyle w:val="Strong"/>
                <w:b w:val="0"/>
                <w:bCs w:val="0"/>
              </w:rPr>
            </w:pPr>
            <w:r w:rsidRPr="00933C0F">
              <w:t>AHA</w:t>
            </w:r>
            <w:r w:rsidR="00662FA7">
              <w:t xml:space="preserve">, </w:t>
            </w:r>
            <w:r w:rsidRPr="00933C0F">
              <w:t>AgriFutures</w:t>
            </w:r>
            <w:r w:rsidR="00662FA7">
              <w:t xml:space="preserve"> and </w:t>
            </w:r>
            <w:r w:rsidRPr="00933C0F">
              <w:t>novel industries</w:t>
            </w:r>
          </w:p>
        </w:tc>
        <w:tc>
          <w:tcPr>
            <w:tcW w:w="854" w:type="pct"/>
          </w:tcPr>
          <w:p w14:paraId="570887B4" w14:textId="5B2FD635" w:rsidR="00DE5484" w:rsidRPr="00D92DE0" w:rsidRDefault="00DE5484" w:rsidP="00F57F60">
            <w:pPr>
              <w:pStyle w:val="TableText"/>
            </w:pPr>
            <w:r w:rsidRPr="00D92DE0">
              <w:t>Biosecurity guidelines are updated or developed for novel small-scale production animal industries and communicated effectively</w:t>
            </w:r>
          </w:p>
        </w:tc>
        <w:tc>
          <w:tcPr>
            <w:tcW w:w="402" w:type="pct"/>
          </w:tcPr>
          <w:p w14:paraId="0789560C" w14:textId="77777777" w:rsidR="00DE5484" w:rsidRDefault="00DE5484" w:rsidP="00F57F60">
            <w:pPr>
              <w:pStyle w:val="TableText"/>
            </w:pPr>
            <w:r>
              <w:t>In progress</w:t>
            </w:r>
            <w:r w:rsidR="006F7283">
              <w:t xml:space="preserve"> (project 52)</w:t>
            </w:r>
          </w:p>
          <w:p w14:paraId="7D4ADF0D" w14:textId="1A0EAE54" w:rsidR="006F7283" w:rsidRPr="00D92DE0" w:rsidRDefault="006F7283" w:rsidP="00F57F60">
            <w:pPr>
              <w:pStyle w:val="TableText"/>
            </w:pPr>
            <w:r w:rsidRPr="008A5DD1">
              <w:rPr>
                <w:color w:val="0070C0"/>
              </w:rPr>
              <w:t>Completed (</w:t>
            </w:r>
            <w:r w:rsidR="0069123D" w:rsidRPr="008A5DD1">
              <w:rPr>
                <w:color w:val="0070C0"/>
              </w:rPr>
              <w:t>project 43)</w:t>
            </w:r>
          </w:p>
        </w:tc>
        <w:tc>
          <w:tcPr>
            <w:tcW w:w="1905" w:type="pct"/>
          </w:tcPr>
          <w:p w14:paraId="695D90D6" w14:textId="73B2179E" w:rsidR="00DE5484" w:rsidRDefault="00C65240" w:rsidP="004B3D65">
            <w:pPr>
              <w:pStyle w:val="TableBullet1"/>
            </w:pPr>
            <w:r>
              <w:t xml:space="preserve">Project </w:t>
            </w:r>
            <w:r w:rsidR="00645235">
              <w:t xml:space="preserve">52 has been </w:t>
            </w:r>
            <w:r w:rsidR="00DE5484" w:rsidRPr="001D666E">
              <w:t xml:space="preserve">mentioned </w:t>
            </w:r>
            <w:r w:rsidR="00DA6715" w:rsidRPr="001D666E">
              <w:t xml:space="preserve">under </w:t>
            </w:r>
            <w:r w:rsidR="00DA6715">
              <w:t>activity</w:t>
            </w:r>
            <w:r w:rsidR="00000724">
              <w:t xml:space="preserve"> </w:t>
            </w:r>
            <w:r w:rsidR="00DE5484" w:rsidRPr="001D666E">
              <w:t>1.1</w:t>
            </w:r>
            <w:r w:rsidR="00000724">
              <w:t xml:space="preserve"> but also aligns with activity 3.4</w:t>
            </w:r>
            <w:r w:rsidR="00DE5484" w:rsidRPr="001D666E">
              <w:t>.</w:t>
            </w:r>
          </w:p>
          <w:p w14:paraId="39177BD7" w14:textId="77777777" w:rsidR="00DE5484" w:rsidRPr="00A656F4" w:rsidRDefault="00DE5484" w:rsidP="00387A6B">
            <w:pPr>
              <w:pStyle w:val="TableBullet1"/>
              <w:numPr>
                <w:ilvl w:val="0"/>
                <w:numId w:val="0"/>
              </w:numPr>
              <w:ind w:left="284" w:hanging="284"/>
              <w:rPr>
                <w:b/>
                <w:i/>
              </w:rPr>
            </w:pPr>
            <w:r w:rsidRPr="00A656F4">
              <w:rPr>
                <w:b/>
                <w:i/>
              </w:rPr>
              <w:t>Completed</w:t>
            </w:r>
          </w:p>
          <w:p w14:paraId="3C5BEDAF" w14:textId="2FADE40D" w:rsidR="00DE5484" w:rsidRPr="00990E39" w:rsidRDefault="00DE5484" w:rsidP="00990E39">
            <w:pPr>
              <w:pStyle w:val="TableBullet1"/>
              <w:rPr>
                <w:rStyle w:val="Strong"/>
                <w:b w:val="0"/>
                <w:bCs w:val="0"/>
                <w:color w:val="4F81BD" w:themeColor="accent1"/>
              </w:rPr>
            </w:pPr>
            <w:r w:rsidRPr="00F50F5B">
              <w:rPr>
                <w:rStyle w:val="Strong"/>
              </w:rPr>
              <w:t xml:space="preserve">National Biosecurity Manual (project 43): </w:t>
            </w:r>
            <w:r w:rsidRPr="00F50F5B">
              <w:rPr>
                <w:rStyle w:val="Strong"/>
                <w:b w:val="0"/>
                <w:bCs w:val="0"/>
              </w:rPr>
              <w:t xml:space="preserve">AHA has </w:t>
            </w:r>
            <w:r w:rsidRPr="008A5DD1">
              <w:rPr>
                <w:rStyle w:val="Strong"/>
                <w:b w:val="0"/>
                <w:bCs w:val="0"/>
                <w:color w:val="0070C0"/>
              </w:rPr>
              <w:t xml:space="preserve">developed </w:t>
            </w:r>
            <w:r w:rsidRPr="00F50F5B">
              <w:rPr>
                <w:rStyle w:val="Strong"/>
                <w:b w:val="0"/>
                <w:bCs w:val="0"/>
              </w:rPr>
              <w:t xml:space="preserve">the </w:t>
            </w:r>
            <w:hyperlink r:id="rId33" w:history="1">
              <w:r w:rsidRPr="008A5DD1">
                <w:rPr>
                  <w:rStyle w:val="Hyperlink"/>
                  <w:color w:val="0070C0"/>
                </w:rPr>
                <w:t>National</w:t>
              </w:r>
              <w:r w:rsidR="00384100" w:rsidRPr="008A5DD1">
                <w:rPr>
                  <w:rStyle w:val="Hyperlink"/>
                  <w:color w:val="0070C0"/>
                </w:rPr>
                <w:t xml:space="preserve"> Farm</w:t>
              </w:r>
              <w:r w:rsidRPr="008A5DD1">
                <w:rPr>
                  <w:rStyle w:val="Hyperlink"/>
                  <w:color w:val="0070C0"/>
                </w:rPr>
                <w:t xml:space="preserve"> Biosecurity Manual</w:t>
              </w:r>
            </w:hyperlink>
            <w:r w:rsidRPr="008A5DD1">
              <w:rPr>
                <w:rStyle w:val="Strong"/>
                <w:b w:val="0"/>
                <w:bCs w:val="0"/>
                <w:color w:val="0070C0"/>
              </w:rPr>
              <w:t xml:space="preserve"> </w:t>
            </w:r>
            <w:r w:rsidRPr="00F50F5B">
              <w:rPr>
                <w:rStyle w:val="Strong"/>
                <w:b w:val="0"/>
                <w:bCs w:val="0"/>
              </w:rPr>
              <w:t>for the Ratite Industry, funded by AgriFutures and in collaboration with ratite industries.</w:t>
            </w:r>
          </w:p>
        </w:tc>
        <w:tc>
          <w:tcPr>
            <w:tcW w:w="685" w:type="pct"/>
          </w:tcPr>
          <w:p w14:paraId="2DBA2512" w14:textId="218DD42D" w:rsidR="00DE5484" w:rsidRPr="00D92DE0" w:rsidRDefault="00DE5484" w:rsidP="00F57F60">
            <w:pPr>
              <w:pStyle w:val="TableBullet1"/>
              <w:numPr>
                <w:ilvl w:val="0"/>
                <w:numId w:val="0"/>
              </w:numPr>
              <w:ind w:left="284" w:hanging="284"/>
            </w:pPr>
          </w:p>
        </w:tc>
      </w:tr>
    </w:tbl>
    <w:p w14:paraId="70C05C26" w14:textId="576BA83E" w:rsidR="00E202B9" w:rsidRDefault="00E202B9" w:rsidP="0015435D">
      <w:pPr>
        <w:pStyle w:val="Heading2"/>
        <w:keepLines/>
        <w:numPr>
          <w:ilvl w:val="0"/>
          <w:numId w:val="0"/>
        </w:numPr>
        <w:ind w:left="720" w:hanging="720"/>
      </w:pPr>
      <w:bookmarkStart w:id="28" w:name="_Toc167432290"/>
      <w:r>
        <w:lastRenderedPageBreak/>
        <w:t xml:space="preserve">Objective 4: </w:t>
      </w:r>
      <w:r w:rsidR="00FC0A8D">
        <w:t>Manage the risk of antimicrobial resistance</w:t>
      </w:r>
      <w:r w:rsidR="00F15579">
        <w:t>.</w:t>
      </w:r>
      <w:bookmarkEnd w:id="28"/>
    </w:p>
    <w:p w14:paraId="2044B328" w14:textId="3DE243A1" w:rsidR="00E202B9" w:rsidRDefault="00E02891" w:rsidP="0015435D">
      <w:pPr>
        <w:pStyle w:val="Caption"/>
        <w:keepLines/>
      </w:pPr>
      <w:bookmarkStart w:id="29" w:name="_Toc130545279"/>
      <w:r>
        <w:t xml:space="preserve">Table </w:t>
      </w:r>
      <w:r w:rsidR="00AF31EB">
        <w:t>4</w:t>
      </w:r>
      <w:r w:rsidR="00E202B9">
        <w:t xml:space="preserve"> </w:t>
      </w:r>
      <w:r w:rsidR="00B015B1">
        <w:t xml:space="preserve">Activity to manage the risk of </w:t>
      </w:r>
      <w:bookmarkEnd w:id="29"/>
      <w:r w:rsidR="00D509F5">
        <w:t xml:space="preserve">antimicrobial resistance. </w:t>
      </w:r>
    </w:p>
    <w:tbl>
      <w:tblPr>
        <w:tblStyle w:val="TableGridLight"/>
        <w:tblW w:w="5000" w:type="pct"/>
        <w:tblLook w:val="0020" w:firstRow="1" w:lastRow="0" w:firstColumn="0" w:lastColumn="0" w:noHBand="0" w:noVBand="0"/>
      </w:tblPr>
      <w:tblGrid>
        <w:gridCol w:w="1276"/>
        <w:gridCol w:w="1419"/>
        <w:gridCol w:w="1839"/>
        <w:gridCol w:w="1134"/>
        <w:gridCol w:w="6520"/>
        <w:gridCol w:w="1918"/>
      </w:tblGrid>
      <w:tr w:rsidR="00C23E6E" w14:paraId="6D3B58B2" w14:textId="72D1316A" w:rsidTr="00C27E10">
        <w:trPr>
          <w:cantSplit/>
          <w:tblHeader/>
        </w:trPr>
        <w:tc>
          <w:tcPr>
            <w:tcW w:w="452" w:type="pct"/>
          </w:tcPr>
          <w:p w14:paraId="675F3978" w14:textId="1592C2EB" w:rsidR="00DE5484" w:rsidRDefault="00DE5484" w:rsidP="003A66C9">
            <w:pPr>
              <w:pStyle w:val="TableHeading"/>
            </w:pPr>
            <w:bookmarkStart w:id="30" w:name="Title_5"/>
            <w:bookmarkStart w:id="31" w:name="Title_O4"/>
            <w:bookmarkEnd w:id="30"/>
            <w:bookmarkEnd w:id="31"/>
            <w:r>
              <w:t>Activity</w:t>
            </w:r>
          </w:p>
        </w:tc>
        <w:tc>
          <w:tcPr>
            <w:tcW w:w="503" w:type="pct"/>
          </w:tcPr>
          <w:p w14:paraId="4B2C9419" w14:textId="200AA767" w:rsidR="00DE5484" w:rsidRPr="00176746" w:rsidRDefault="00DE5484" w:rsidP="003A66C9">
            <w:pPr>
              <w:pStyle w:val="TableHeading"/>
            </w:pPr>
            <w:r w:rsidRPr="00176746">
              <w:t>Lead and key collaborators</w:t>
            </w:r>
          </w:p>
        </w:tc>
        <w:tc>
          <w:tcPr>
            <w:tcW w:w="652" w:type="pct"/>
          </w:tcPr>
          <w:p w14:paraId="083A6551" w14:textId="4E956D22" w:rsidR="00DE5484" w:rsidRPr="00176746" w:rsidRDefault="00DE5484" w:rsidP="003A66C9">
            <w:pPr>
              <w:pStyle w:val="TableHeading"/>
            </w:pPr>
            <w:r>
              <w:t>Desired outcome by 2027</w:t>
            </w:r>
          </w:p>
        </w:tc>
        <w:tc>
          <w:tcPr>
            <w:tcW w:w="402" w:type="pct"/>
          </w:tcPr>
          <w:p w14:paraId="434D8CEC" w14:textId="5E38F3A7" w:rsidR="00DE5484" w:rsidRPr="00176746" w:rsidRDefault="00DE5484" w:rsidP="003A66C9">
            <w:pPr>
              <w:pStyle w:val="TableHeading"/>
            </w:pPr>
            <w:r w:rsidRPr="00176746">
              <w:t>Status</w:t>
            </w:r>
          </w:p>
        </w:tc>
        <w:tc>
          <w:tcPr>
            <w:tcW w:w="2311" w:type="pct"/>
          </w:tcPr>
          <w:p w14:paraId="112411EE" w14:textId="6C51601A" w:rsidR="00DE5484" w:rsidRPr="00176746" w:rsidRDefault="00DE5484" w:rsidP="003A66C9">
            <w:pPr>
              <w:pStyle w:val="TableHeading"/>
            </w:pPr>
            <w:r w:rsidRPr="00176746">
              <w:t>Priority progress update</w:t>
            </w:r>
          </w:p>
        </w:tc>
        <w:tc>
          <w:tcPr>
            <w:tcW w:w="680" w:type="pct"/>
          </w:tcPr>
          <w:p w14:paraId="2FD082EC" w14:textId="2D933686" w:rsidR="00DE5484" w:rsidRPr="00176746" w:rsidRDefault="00DE5484" w:rsidP="003A66C9">
            <w:pPr>
              <w:pStyle w:val="TableHeading"/>
            </w:pPr>
            <w:r w:rsidRPr="00176746">
              <w:t>Next steps</w:t>
            </w:r>
          </w:p>
        </w:tc>
      </w:tr>
      <w:tr w:rsidR="00C23E6E" w14:paraId="34D51ECF" w14:textId="4F474C37" w:rsidTr="00C27E10">
        <w:trPr>
          <w:cantSplit/>
        </w:trPr>
        <w:tc>
          <w:tcPr>
            <w:tcW w:w="452" w:type="pct"/>
          </w:tcPr>
          <w:p w14:paraId="18C69103" w14:textId="41B2D7CA" w:rsidR="00DE5484" w:rsidRDefault="00DE5484" w:rsidP="003A66C9">
            <w:pPr>
              <w:pStyle w:val="TableText"/>
            </w:pPr>
            <w:r w:rsidRPr="00755910">
              <w:t xml:space="preserve">4.1. Implement AMR activities as identified in the One Health AMR Master Action Plan and </w:t>
            </w:r>
            <w:r w:rsidRPr="00E849C1">
              <w:t>Australia’s Animal Sector Antimicrobial Resistance Action Plan 2022 to 2027</w:t>
            </w:r>
          </w:p>
        </w:tc>
        <w:tc>
          <w:tcPr>
            <w:tcW w:w="503" w:type="pct"/>
          </w:tcPr>
          <w:p w14:paraId="14B5ECBF" w14:textId="558B1EA5" w:rsidR="00232703" w:rsidRPr="00232703" w:rsidRDefault="00DE5484" w:rsidP="00331086">
            <w:pPr>
              <w:pStyle w:val="TableText"/>
            </w:pPr>
            <w:r w:rsidRPr="00755910">
              <w:t>Governments, industries and other relevant stakeholders</w:t>
            </w:r>
            <w:r w:rsidR="00232703">
              <w:t xml:space="preserve"> undertake coordinated and effective actions to mitigate the risks of AMR</w:t>
            </w:r>
          </w:p>
        </w:tc>
        <w:tc>
          <w:tcPr>
            <w:tcW w:w="652" w:type="pct"/>
          </w:tcPr>
          <w:p w14:paraId="224807E5" w14:textId="1151376E" w:rsidR="00DE5484" w:rsidRDefault="00DE5484" w:rsidP="003A66C9">
            <w:pPr>
              <w:pStyle w:val="TableText"/>
            </w:pPr>
            <w:r w:rsidRPr="00755910">
              <w:t xml:space="preserve">Governments, industries and other relevant stakeholders undertake coordinated and effective actions to mitigate the risks of </w:t>
            </w:r>
            <w:r>
              <w:t>antimicrobial resistance (</w:t>
            </w:r>
            <w:r w:rsidRPr="00755910">
              <w:t>AMR</w:t>
            </w:r>
            <w:r>
              <w:t>)</w:t>
            </w:r>
          </w:p>
        </w:tc>
        <w:tc>
          <w:tcPr>
            <w:tcW w:w="402" w:type="pct"/>
          </w:tcPr>
          <w:p w14:paraId="65FEFF1B" w14:textId="1E497257" w:rsidR="00DE5484" w:rsidRDefault="00DE5484" w:rsidP="003A66C9">
            <w:pPr>
              <w:pStyle w:val="TableText"/>
            </w:pPr>
            <w:r>
              <w:t>In progress</w:t>
            </w:r>
            <w:r w:rsidR="0069123D">
              <w:t xml:space="preserve"> (project</w:t>
            </w:r>
            <w:r w:rsidR="00F74394">
              <w:t>s</w:t>
            </w:r>
            <w:r w:rsidR="0069123D">
              <w:t xml:space="preserve"> 24, 44, 53)</w:t>
            </w:r>
          </w:p>
          <w:p w14:paraId="4063B1FC" w14:textId="66A34172" w:rsidR="0069123D" w:rsidRDefault="0069123D" w:rsidP="003A66C9">
            <w:pPr>
              <w:pStyle w:val="TableText"/>
            </w:pPr>
            <w:r w:rsidRPr="008A5DD1">
              <w:rPr>
                <w:color w:val="0070C0"/>
              </w:rPr>
              <w:t>Completed (</w:t>
            </w:r>
            <w:r w:rsidR="00F74394" w:rsidRPr="008A5DD1">
              <w:rPr>
                <w:color w:val="0070C0"/>
              </w:rPr>
              <w:t>project</w:t>
            </w:r>
            <w:r w:rsidR="0051676B" w:rsidRPr="008A5DD1">
              <w:rPr>
                <w:color w:val="0070C0"/>
              </w:rPr>
              <w:t xml:space="preserve"> </w:t>
            </w:r>
            <w:r w:rsidR="00F74394" w:rsidRPr="008A5DD1">
              <w:rPr>
                <w:color w:val="0070C0"/>
              </w:rPr>
              <w:t>13)</w:t>
            </w:r>
          </w:p>
        </w:tc>
        <w:tc>
          <w:tcPr>
            <w:tcW w:w="2311" w:type="pct"/>
          </w:tcPr>
          <w:p w14:paraId="3E37EAB3" w14:textId="2D42762B" w:rsidR="00DE5484" w:rsidRPr="00D92DE0" w:rsidRDefault="00DE5484" w:rsidP="003A66C9">
            <w:pPr>
              <w:pStyle w:val="TableBullet1"/>
            </w:pPr>
            <w:bookmarkStart w:id="32" w:name="_Toc136515625"/>
            <w:r w:rsidRPr="3379B1CC">
              <w:rPr>
                <w:b/>
              </w:rPr>
              <w:t>Mitigating on-farm antimicrobial resistance risks for livestock industries</w:t>
            </w:r>
            <w:bookmarkEnd w:id="32"/>
            <w:r w:rsidRPr="3379B1CC">
              <w:rPr>
                <w:b/>
              </w:rPr>
              <w:t xml:space="preserve"> (project 24): </w:t>
            </w:r>
            <w:r>
              <w:t>Coombe Consulting</w:t>
            </w:r>
            <w:r w:rsidRPr="3379B1CC">
              <w:rPr>
                <w:rStyle w:val="Strong"/>
                <w:b w:val="0"/>
              </w:rPr>
              <w:t xml:space="preserve"> i</w:t>
            </w:r>
            <w:r w:rsidRPr="006110FA">
              <w:rPr>
                <w:rStyle w:val="Strong"/>
                <w:b w:val="0"/>
              </w:rPr>
              <w:t>s</w:t>
            </w:r>
            <w:r>
              <w:rPr>
                <w:rStyle w:val="Strong"/>
              </w:rPr>
              <w:t xml:space="preserve"> </w:t>
            </w:r>
            <w:r w:rsidRPr="3379B1CC">
              <w:rPr>
                <w:rStyle w:val="Strong"/>
                <w:b w:val="0"/>
              </w:rPr>
              <w:t>aiming to improve the understanding in Australia of the transmission pathways and biosecurity priorities for mitigating AMR risks in livestock enterprises. This project will provide livestock producers with a framework to assess the risk of AMR transmission into, within or out of their enterprises. It will allow them to make informed changes to reduce the risk of spread of AMR and improve biosecurity</w:t>
            </w:r>
            <w:r w:rsidRPr="3379B1CC">
              <w:t>. To date</w:t>
            </w:r>
            <w:r w:rsidR="00E05C7E" w:rsidRPr="3379B1CC">
              <w:t>,</w:t>
            </w:r>
            <w:r w:rsidRPr="3379B1CC">
              <w:t xml:space="preserve"> a background review has been undertaken to identify the current level of research and/or activities in this area to leverage available knowledge. A framework by which an enterprise may identify potential transmission pathways has been developed, along with comprehensive instructions and workflow documents. Laboratories have been identified with the capacity to undertake both AMR and antimicrobial residue</w:t>
            </w:r>
            <w:r w:rsidR="00B567A2">
              <w:t xml:space="preserve"> testing</w:t>
            </w:r>
            <w:r w:rsidRPr="3379B1CC">
              <w:t xml:space="preserve">. The framework has been </w:t>
            </w:r>
            <w:r w:rsidR="00B10C19" w:rsidRPr="3379B1CC">
              <w:t xml:space="preserve">trialled </w:t>
            </w:r>
            <w:r w:rsidRPr="3379B1CC">
              <w:t>on 4 of the 5 target industries to date. Preliminary results are under evaluation.</w:t>
            </w:r>
          </w:p>
          <w:p w14:paraId="5A194DEF" w14:textId="0166D007" w:rsidR="00DE5484" w:rsidRDefault="00DE5484" w:rsidP="003A66C9">
            <w:pPr>
              <w:pStyle w:val="TableBullet1"/>
              <w:rPr>
                <w:rStyle w:val="Strong"/>
                <w:b w:val="0"/>
                <w:bCs w:val="0"/>
                <w:szCs w:val="18"/>
              </w:rPr>
            </w:pPr>
            <w:r w:rsidRPr="00D92DE0">
              <w:rPr>
                <w:rStyle w:val="Strong"/>
                <w:szCs w:val="18"/>
              </w:rPr>
              <w:t xml:space="preserve">Australia’s </w:t>
            </w:r>
            <w:r w:rsidRPr="008D745F">
              <w:rPr>
                <w:rStyle w:val="Strong"/>
                <w:i/>
                <w:szCs w:val="18"/>
              </w:rPr>
              <w:t>Animal Sector Antimicrobial Resistance Action Plan 2023 to 2028</w:t>
            </w:r>
            <w:r w:rsidRPr="00D92DE0">
              <w:rPr>
                <w:rStyle w:val="Strong"/>
                <w:szCs w:val="18"/>
              </w:rPr>
              <w:t xml:space="preserve"> (project 44): </w:t>
            </w:r>
            <w:r>
              <w:rPr>
                <w:rStyle w:val="Strong"/>
                <w:b w:val="0"/>
                <w:bCs w:val="0"/>
                <w:szCs w:val="18"/>
              </w:rPr>
              <w:t xml:space="preserve">The </w:t>
            </w:r>
            <w:hyperlink r:id="rId34" w:history="1">
              <w:r w:rsidRPr="008A5DD1">
                <w:rPr>
                  <w:rStyle w:val="Hyperlink"/>
                  <w:color w:val="0070C0"/>
                  <w:szCs w:val="18"/>
                </w:rPr>
                <w:t>Action Plan</w:t>
              </w:r>
            </w:hyperlink>
            <w:r>
              <w:rPr>
                <w:rStyle w:val="Strong"/>
                <w:szCs w:val="18"/>
              </w:rPr>
              <w:t xml:space="preserve"> </w:t>
            </w:r>
            <w:r w:rsidRPr="00D92DE0">
              <w:rPr>
                <w:rStyle w:val="Strong"/>
                <w:b w:val="0"/>
                <w:bCs w:val="0"/>
                <w:szCs w:val="18"/>
              </w:rPr>
              <w:t xml:space="preserve">was published September 2023, launched via </w:t>
            </w:r>
            <w:r w:rsidR="008D745F">
              <w:rPr>
                <w:rStyle w:val="Strong"/>
                <w:b w:val="0"/>
                <w:bCs w:val="0"/>
                <w:szCs w:val="18"/>
              </w:rPr>
              <w:t>a</w:t>
            </w:r>
            <w:r w:rsidR="008D745F">
              <w:rPr>
                <w:rStyle w:val="Strong"/>
                <w:bCs w:val="0"/>
                <w:szCs w:val="18"/>
              </w:rPr>
              <w:t xml:space="preserve"> </w:t>
            </w:r>
            <w:r w:rsidRPr="00D92DE0">
              <w:rPr>
                <w:rStyle w:val="Strong"/>
                <w:b w:val="0"/>
                <w:bCs w:val="0"/>
                <w:szCs w:val="18"/>
              </w:rPr>
              <w:t>webinar in October</w:t>
            </w:r>
            <w:r w:rsidR="008D745F">
              <w:rPr>
                <w:rStyle w:val="Strong"/>
                <w:b w:val="0"/>
                <w:bCs w:val="0"/>
                <w:szCs w:val="18"/>
              </w:rPr>
              <w:t xml:space="preserve"> </w:t>
            </w:r>
            <w:r w:rsidR="008D745F" w:rsidRPr="008D745F">
              <w:rPr>
                <w:rStyle w:val="Strong"/>
                <w:b w:val="0"/>
                <w:szCs w:val="18"/>
              </w:rPr>
              <w:t>2023</w:t>
            </w:r>
            <w:r w:rsidRPr="00D92DE0">
              <w:rPr>
                <w:rStyle w:val="Strong"/>
                <w:b w:val="0"/>
                <w:bCs w:val="0"/>
                <w:szCs w:val="18"/>
              </w:rPr>
              <w:t xml:space="preserve"> and implementation has commenced.</w:t>
            </w:r>
          </w:p>
          <w:p w14:paraId="2A99C7A2" w14:textId="7A3FD27A" w:rsidR="00484DC6" w:rsidRPr="00484DC6" w:rsidRDefault="00DE5484" w:rsidP="00484DC6">
            <w:pPr>
              <w:pStyle w:val="TableBullet1"/>
              <w:rPr>
                <w:szCs w:val="18"/>
              </w:rPr>
            </w:pPr>
            <w:r w:rsidRPr="00870141">
              <w:rPr>
                <w:b/>
                <w:bCs/>
                <w:lang w:eastAsia="en-AU"/>
              </w:rPr>
              <w:t>D</w:t>
            </w:r>
            <w:r w:rsidRPr="00870141">
              <w:rPr>
                <w:b/>
                <w:bCs/>
              </w:rPr>
              <w:t>efining ‘appropriateness of antimicrobial use’ framework for the Australian animal sector</w:t>
            </w:r>
            <w:r>
              <w:rPr>
                <w:b/>
                <w:bCs/>
              </w:rPr>
              <w:t xml:space="preserve"> (project 53)</w:t>
            </w:r>
            <w:r>
              <w:rPr>
                <w:b/>
                <w:bCs/>
                <w:i/>
                <w:iCs/>
              </w:rPr>
              <w:t xml:space="preserve">: </w:t>
            </w:r>
            <w:r w:rsidR="00DE04CC">
              <w:rPr>
                <w:lang w:eastAsia="en-AU"/>
              </w:rPr>
              <w:t>A</w:t>
            </w:r>
            <w:r w:rsidRPr="00421D6C">
              <w:rPr>
                <w:lang w:eastAsia="en-AU"/>
              </w:rPr>
              <w:t>n</w:t>
            </w:r>
            <w:r w:rsidR="00E225B9">
              <w:rPr>
                <w:lang w:eastAsia="en-AU"/>
              </w:rPr>
              <w:t xml:space="preserve"> antimicrobial stewardship</w:t>
            </w:r>
            <w:r w:rsidRPr="00421D6C">
              <w:rPr>
                <w:lang w:eastAsia="en-AU"/>
              </w:rPr>
              <w:t xml:space="preserve"> </w:t>
            </w:r>
            <w:r w:rsidR="00F7597C">
              <w:rPr>
                <w:lang w:eastAsia="en-AU"/>
              </w:rPr>
              <w:t>(</w:t>
            </w:r>
            <w:r w:rsidRPr="00421D6C">
              <w:rPr>
                <w:lang w:eastAsia="en-AU"/>
              </w:rPr>
              <w:t>AMS</w:t>
            </w:r>
            <w:r w:rsidR="00F7597C">
              <w:rPr>
                <w:lang w:eastAsia="en-AU"/>
              </w:rPr>
              <w:t>)</w:t>
            </w:r>
            <w:r w:rsidRPr="00421D6C">
              <w:rPr>
                <w:lang w:eastAsia="en-AU"/>
              </w:rPr>
              <w:t xml:space="preserve"> assessment framework </w:t>
            </w:r>
            <w:r w:rsidR="00DE04CC">
              <w:rPr>
                <w:lang w:eastAsia="en-AU"/>
              </w:rPr>
              <w:t xml:space="preserve">will be developed </w:t>
            </w:r>
            <w:r w:rsidRPr="00421D6C">
              <w:rPr>
                <w:lang w:eastAsia="en-AU"/>
              </w:rPr>
              <w:t>for use by companies to</w:t>
            </w:r>
            <w:r w:rsidRPr="00421D6C">
              <w:rPr>
                <w:rFonts w:cstheme="minorHAnsi"/>
                <w:lang w:eastAsia="en-AU"/>
              </w:rPr>
              <w:t xml:space="preserve"> identify areas for improvement. </w:t>
            </w:r>
            <w:r w:rsidR="007A6AC2">
              <w:rPr>
                <w:rFonts w:cstheme="minorHAnsi"/>
                <w:lang w:eastAsia="en-AU"/>
              </w:rPr>
              <w:t>This f</w:t>
            </w:r>
            <w:r w:rsidRPr="00421D6C">
              <w:rPr>
                <w:rFonts w:cstheme="minorHAnsi"/>
                <w:lang w:eastAsia="en-AU"/>
              </w:rPr>
              <w:t>ollows on from a previous CSIRO project “</w:t>
            </w:r>
            <w:hyperlink r:id="rId35" w:history="1">
              <w:r w:rsidRPr="008A5DD1">
                <w:rPr>
                  <w:rStyle w:val="Hyperlink"/>
                  <w:rFonts w:cstheme="minorHAnsi"/>
                  <w:color w:val="0070C0"/>
                  <w:lang w:eastAsia="en-AU"/>
                </w:rPr>
                <w:t xml:space="preserve">Quantifying </w:t>
              </w:r>
              <w:r w:rsidR="00B85643" w:rsidRPr="008A5DD1">
                <w:rPr>
                  <w:rStyle w:val="Hyperlink"/>
                  <w:rFonts w:cstheme="minorHAnsi"/>
                  <w:color w:val="0070C0"/>
                  <w:lang w:eastAsia="en-AU"/>
                </w:rPr>
                <w:t>a</w:t>
              </w:r>
              <w:r w:rsidR="00B85643" w:rsidRPr="008A5DD1">
                <w:rPr>
                  <w:rStyle w:val="Hyperlink"/>
                  <w:rFonts w:cstheme="minorHAnsi"/>
                  <w:color w:val="0070C0"/>
                </w:rPr>
                <w:t xml:space="preserve">ntimicrobial usage </w:t>
              </w:r>
              <w:r w:rsidR="009B66DB" w:rsidRPr="008A5DD1">
                <w:rPr>
                  <w:rStyle w:val="Hyperlink"/>
                  <w:rFonts w:cstheme="minorHAnsi"/>
                  <w:color w:val="0070C0"/>
                </w:rPr>
                <w:t>(</w:t>
              </w:r>
              <w:r w:rsidRPr="008A5DD1">
                <w:rPr>
                  <w:rStyle w:val="Hyperlink"/>
                  <w:rFonts w:cstheme="minorHAnsi"/>
                  <w:color w:val="0070C0"/>
                  <w:lang w:eastAsia="en-AU"/>
                </w:rPr>
                <w:t>AMU</w:t>
              </w:r>
              <w:r w:rsidR="00B85643" w:rsidRPr="008A5DD1">
                <w:rPr>
                  <w:rStyle w:val="Hyperlink"/>
                  <w:rFonts w:cstheme="minorHAnsi"/>
                  <w:color w:val="0070C0"/>
                  <w:lang w:eastAsia="en-AU"/>
                </w:rPr>
                <w:t>)</w:t>
              </w:r>
              <w:r w:rsidRPr="008A5DD1">
                <w:rPr>
                  <w:rStyle w:val="Hyperlink"/>
                  <w:rFonts w:cstheme="minorHAnsi"/>
                  <w:color w:val="0070C0"/>
                </w:rPr>
                <w:t xml:space="preserve"> </w:t>
              </w:r>
              <w:r w:rsidRPr="008A5DD1">
                <w:rPr>
                  <w:rStyle w:val="Hyperlink"/>
                  <w:rFonts w:cstheme="minorHAnsi"/>
                  <w:color w:val="0070C0"/>
                  <w:lang w:eastAsia="en-AU"/>
                </w:rPr>
                <w:t xml:space="preserve">in Australian </w:t>
              </w:r>
              <w:r w:rsidR="00F606A7" w:rsidRPr="008A5DD1">
                <w:rPr>
                  <w:rStyle w:val="Hyperlink"/>
                  <w:rFonts w:cstheme="minorHAnsi"/>
                  <w:color w:val="0070C0"/>
                  <w:lang w:eastAsia="en-AU"/>
                </w:rPr>
                <w:t>c</w:t>
              </w:r>
              <w:r w:rsidR="009B66DB" w:rsidRPr="008A5DD1">
                <w:rPr>
                  <w:rStyle w:val="Hyperlink"/>
                  <w:rFonts w:cstheme="minorHAnsi"/>
                  <w:color w:val="0070C0"/>
                  <w:lang w:eastAsia="en-AU"/>
                </w:rPr>
                <w:t>ompanion</w:t>
              </w:r>
              <w:r w:rsidRPr="008A5DD1">
                <w:rPr>
                  <w:rStyle w:val="Hyperlink"/>
                  <w:rFonts w:cstheme="minorHAnsi"/>
                  <w:color w:val="0070C0"/>
                  <w:lang w:eastAsia="en-AU"/>
                </w:rPr>
                <w:t xml:space="preserve"> and </w:t>
              </w:r>
              <w:r w:rsidR="00F606A7" w:rsidRPr="008A5DD1">
                <w:rPr>
                  <w:rStyle w:val="Hyperlink"/>
                  <w:rFonts w:cstheme="minorHAnsi"/>
                  <w:color w:val="0070C0"/>
                  <w:lang w:eastAsia="en-AU"/>
                </w:rPr>
                <w:t>p</w:t>
              </w:r>
              <w:r w:rsidRPr="008A5DD1">
                <w:rPr>
                  <w:rStyle w:val="Hyperlink"/>
                  <w:rFonts w:cstheme="minorHAnsi"/>
                  <w:color w:val="0070C0"/>
                  <w:lang w:eastAsia="en-AU"/>
                </w:rPr>
                <w:t>roduction animals</w:t>
              </w:r>
            </w:hyperlink>
            <w:r w:rsidRPr="00421D6C">
              <w:rPr>
                <w:rFonts w:cstheme="minorHAnsi"/>
                <w:lang w:eastAsia="en-AU"/>
              </w:rPr>
              <w:t>” as it will define quantitative and/or qualitative indicators that can be used to provide context for AMU data, and highlight gaps in antimicrobial stewardship that impact all Australian-specific animal health contexts.</w:t>
            </w:r>
          </w:p>
          <w:p w14:paraId="208A709D" w14:textId="77777777" w:rsidR="00DE5484" w:rsidRDefault="00DE5484" w:rsidP="0085336A">
            <w:pPr>
              <w:pStyle w:val="TableBullet1"/>
              <w:numPr>
                <w:ilvl w:val="0"/>
                <w:numId w:val="0"/>
              </w:numPr>
              <w:ind w:left="284" w:hanging="284"/>
              <w:rPr>
                <w:rStyle w:val="Strong"/>
                <w:i/>
                <w:iCs/>
                <w:szCs w:val="18"/>
              </w:rPr>
            </w:pPr>
            <w:r>
              <w:rPr>
                <w:rStyle w:val="Strong"/>
                <w:i/>
                <w:iCs/>
                <w:szCs w:val="18"/>
              </w:rPr>
              <w:t>Completed</w:t>
            </w:r>
          </w:p>
          <w:p w14:paraId="4BAFE990" w14:textId="3F6FA59A" w:rsidR="00DE5484" w:rsidRPr="00484DC6" w:rsidRDefault="00DE5484" w:rsidP="00484DC6">
            <w:pPr>
              <w:pStyle w:val="TableBullet1"/>
              <w:rPr>
                <w:rStyle w:val="Strong"/>
                <w:b w:val="0"/>
                <w:bCs w:val="0"/>
                <w:szCs w:val="18"/>
              </w:rPr>
            </w:pPr>
            <w:r w:rsidRPr="00F50F5B">
              <w:rPr>
                <w:b/>
                <w:szCs w:val="18"/>
              </w:rPr>
              <w:t>Antimicrobial resistance survey in the pig industry (project 13)</w:t>
            </w:r>
            <w:r w:rsidR="00E5506F" w:rsidRPr="00F50F5B">
              <w:rPr>
                <w:b/>
                <w:szCs w:val="18"/>
              </w:rPr>
              <w:t xml:space="preserve">: </w:t>
            </w:r>
            <w:r w:rsidR="00E5506F" w:rsidRPr="00F50F5B">
              <w:rPr>
                <w:bCs/>
                <w:szCs w:val="18"/>
              </w:rPr>
              <w:t xml:space="preserve">A repeat AMR survey in the Australian pig industry </w:t>
            </w:r>
            <w:r w:rsidR="006E3700" w:rsidRPr="00F50F5B">
              <w:rPr>
                <w:bCs/>
                <w:szCs w:val="18"/>
              </w:rPr>
              <w:t xml:space="preserve">has </w:t>
            </w:r>
            <w:r w:rsidR="00E5506F" w:rsidRPr="008A5DD1">
              <w:rPr>
                <w:bCs/>
                <w:color w:val="0070C0"/>
                <w:szCs w:val="18"/>
              </w:rPr>
              <w:t>provide</w:t>
            </w:r>
            <w:r w:rsidR="006E3700" w:rsidRPr="008A5DD1">
              <w:rPr>
                <w:bCs/>
                <w:color w:val="0070C0"/>
                <w:szCs w:val="18"/>
              </w:rPr>
              <w:t>d</w:t>
            </w:r>
            <w:r w:rsidR="00E5506F" w:rsidRPr="008A5DD1">
              <w:rPr>
                <w:bCs/>
                <w:color w:val="0070C0"/>
                <w:szCs w:val="18"/>
              </w:rPr>
              <w:t xml:space="preserve"> </w:t>
            </w:r>
            <w:r w:rsidR="00E5506F" w:rsidRPr="00F50F5B">
              <w:rPr>
                <w:bCs/>
                <w:szCs w:val="18"/>
              </w:rPr>
              <w:t xml:space="preserve">data to compare to previous surveys for monitoring and quality assurance purposes. The final draft report of the pig’s AMR survey has been </w:t>
            </w:r>
            <w:r w:rsidR="00841F80">
              <w:rPr>
                <w:bCs/>
                <w:szCs w:val="18"/>
              </w:rPr>
              <w:t>approved by</w:t>
            </w:r>
            <w:r w:rsidR="00E5506F" w:rsidRPr="00F50F5B">
              <w:rPr>
                <w:bCs/>
                <w:szCs w:val="18"/>
              </w:rPr>
              <w:t xml:space="preserve"> DAFF.</w:t>
            </w:r>
          </w:p>
        </w:tc>
        <w:tc>
          <w:tcPr>
            <w:tcW w:w="680" w:type="pct"/>
          </w:tcPr>
          <w:p w14:paraId="36A00B0F" w14:textId="382B1845" w:rsidR="00DE5484" w:rsidRPr="00D92DE0" w:rsidRDefault="00275BC1" w:rsidP="00E3606A">
            <w:pPr>
              <w:pStyle w:val="TableBullet1"/>
            </w:pPr>
            <w:r>
              <w:rPr>
                <w:b/>
                <w:szCs w:val="18"/>
              </w:rPr>
              <w:t>P</w:t>
            </w:r>
            <w:r w:rsidR="00DE5484" w:rsidRPr="00BE0C1E">
              <w:rPr>
                <w:b/>
                <w:szCs w:val="18"/>
              </w:rPr>
              <w:t>roject 24:</w:t>
            </w:r>
            <w:r w:rsidR="00DE5484" w:rsidRPr="00BE0C1E">
              <w:rPr>
                <w:rStyle w:val="Strong"/>
                <w:b w:val="0"/>
                <w:szCs w:val="18"/>
              </w:rPr>
              <w:t xml:space="preserve"> </w:t>
            </w:r>
            <w:r w:rsidR="00DE5484" w:rsidRPr="00D92DE0">
              <w:t>Completion of final trial and detailed analysis of results.  Final report due for publication in June 2024.</w:t>
            </w:r>
          </w:p>
        </w:tc>
      </w:tr>
    </w:tbl>
    <w:p w14:paraId="0B0D370D" w14:textId="51C96E84" w:rsidR="00E202B9" w:rsidRDefault="00E202B9" w:rsidP="00434C56">
      <w:pPr>
        <w:pStyle w:val="Heading2"/>
        <w:numPr>
          <w:ilvl w:val="0"/>
          <w:numId w:val="0"/>
        </w:numPr>
      </w:pPr>
      <w:bookmarkStart w:id="33" w:name="_Toc167432291"/>
      <w:r>
        <w:lastRenderedPageBreak/>
        <w:t xml:space="preserve">Objective 5: </w:t>
      </w:r>
      <w:r w:rsidR="00434C56" w:rsidRPr="00265B10">
        <w:t>Improve animal welfare outcomes relevant to emergency scenarios</w:t>
      </w:r>
      <w:r w:rsidR="00F15579">
        <w:t>.</w:t>
      </w:r>
      <w:bookmarkEnd w:id="33"/>
    </w:p>
    <w:p w14:paraId="7D0BCF06" w14:textId="4A897DBF" w:rsidR="00434C56" w:rsidRDefault="00434C56" w:rsidP="00434C56">
      <w:pPr>
        <w:pStyle w:val="Caption"/>
      </w:pPr>
      <w:bookmarkStart w:id="34" w:name="_Toc121233180"/>
      <w:r>
        <w:t xml:space="preserve">Table </w:t>
      </w:r>
      <w:r w:rsidR="0085399A">
        <w:t>5</w:t>
      </w:r>
      <w:r>
        <w:t xml:space="preserve"> </w:t>
      </w:r>
      <w:r w:rsidRPr="00755910">
        <w:t>Activity t</w:t>
      </w:r>
      <w:r w:rsidRPr="00F320D0">
        <w:t>o improve animal welfare outcomes relevant to emergency scenarios</w:t>
      </w:r>
      <w:bookmarkEnd w:id="34"/>
      <w:r w:rsidR="00F15579">
        <w:t>.</w:t>
      </w:r>
    </w:p>
    <w:tbl>
      <w:tblPr>
        <w:tblStyle w:val="TableGridLight"/>
        <w:tblW w:w="5000" w:type="pct"/>
        <w:tblLook w:val="0020" w:firstRow="1" w:lastRow="0" w:firstColumn="0" w:lastColumn="0" w:noHBand="0" w:noVBand="0"/>
      </w:tblPr>
      <w:tblGrid>
        <w:gridCol w:w="1276"/>
        <w:gridCol w:w="1416"/>
        <w:gridCol w:w="1842"/>
        <w:gridCol w:w="1134"/>
        <w:gridCol w:w="6517"/>
        <w:gridCol w:w="1921"/>
      </w:tblGrid>
      <w:tr w:rsidR="00DE5484" w14:paraId="35699BCD" w14:textId="1B2D24D3" w:rsidTr="009D4513">
        <w:trPr>
          <w:cantSplit/>
          <w:tblHeader/>
        </w:trPr>
        <w:tc>
          <w:tcPr>
            <w:tcW w:w="452" w:type="pct"/>
          </w:tcPr>
          <w:p w14:paraId="493750FE" w14:textId="0C6AF45F" w:rsidR="00DE5484" w:rsidRDefault="00DE5484" w:rsidP="003A66C9">
            <w:pPr>
              <w:pStyle w:val="TableHeading"/>
            </w:pPr>
            <w:bookmarkStart w:id="35" w:name="Title_6"/>
            <w:bookmarkStart w:id="36" w:name="Title_O5"/>
            <w:bookmarkEnd w:id="35"/>
            <w:bookmarkEnd w:id="36"/>
            <w:r>
              <w:t>Activity</w:t>
            </w:r>
          </w:p>
        </w:tc>
        <w:tc>
          <w:tcPr>
            <w:tcW w:w="502" w:type="pct"/>
          </w:tcPr>
          <w:p w14:paraId="6A2B0AF8" w14:textId="38398410" w:rsidR="00DE5484" w:rsidRPr="00176746" w:rsidRDefault="00DE5484" w:rsidP="003A66C9">
            <w:pPr>
              <w:pStyle w:val="TableHeading"/>
            </w:pPr>
            <w:r w:rsidRPr="00176746">
              <w:t>Lead and key collaborators</w:t>
            </w:r>
          </w:p>
        </w:tc>
        <w:tc>
          <w:tcPr>
            <w:tcW w:w="653" w:type="pct"/>
          </w:tcPr>
          <w:p w14:paraId="1050BF1D" w14:textId="2E3659CE" w:rsidR="00DE5484" w:rsidRPr="00176746" w:rsidRDefault="00DE5484" w:rsidP="003A66C9">
            <w:pPr>
              <w:pStyle w:val="TableHeading"/>
            </w:pPr>
            <w:r>
              <w:t>Desired outcome by 2027</w:t>
            </w:r>
          </w:p>
        </w:tc>
        <w:tc>
          <w:tcPr>
            <w:tcW w:w="402" w:type="pct"/>
          </w:tcPr>
          <w:p w14:paraId="04C0680C" w14:textId="3E10108E" w:rsidR="00DE5484" w:rsidRPr="00176746" w:rsidRDefault="00DE5484" w:rsidP="003A66C9">
            <w:pPr>
              <w:pStyle w:val="TableHeading"/>
            </w:pPr>
            <w:r w:rsidRPr="00176746">
              <w:t>Status</w:t>
            </w:r>
          </w:p>
        </w:tc>
        <w:tc>
          <w:tcPr>
            <w:tcW w:w="2310" w:type="pct"/>
          </w:tcPr>
          <w:p w14:paraId="646443C9" w14:textId="0B1853D4" w:rsidR="00DE5484" w:rsidRPr="00176746" w:rsidRDefault="00DE5484" w:rsidP="003A66C9">
            <w:pPr>
              <w:pStyle w:val="TableHeading"/>
            </w:pPr>
            <w:r w:rsidRPr="00176746">
              <w:t>Priority progress update</w:t>
            </w:r>
          </w:p>
        </w:tc>
        <w:tc>
          <w:tcPr>
            <w:tcW w:w="681" w:type="pct"/>
          </w:tcPr>
          <w:p w14:paraId="75897565" w14:textId="2D9CA941" w:rsidR="00DE5484" w:rsidRPr="00176746" w:rsidRDefault="00DE5484" w:rsidP="003A66C9">
            <w:pPr>
              <w:pStyle w:val="TableHeading"/>
            </w:pPr>
            <w:r w:rsidRPr="00176746">
              <w:t>Next steps</w:t>
            </w:r>
          </w:p>
        </w:tc>
      </w:tr>
      <w:tr w:rsidR="00DE5484" w14:paraId="487266DA" w14:textId="78246792" w:rsidTr="009D4513">
        <w:trPr>
          <w:cantSplit/>
        </w:trPr>
        <w:tc>
          <w:tcPr>
            <w:tcW w:w="452" w:type="pct"/>
          </w:tcPr>
          <w:p w14:paraId="2F8AE7E8" w14:textId="0C6C22AF" w:rsidR="00DE5484" w:rsidRDefault="00DE5484" w:rsidP="003A66C9">
            <w:pPr>
              <w:pStyle w:val="TableText"/>
            </w:pPr>
            <w:r w:rsidRPr="00F573FB">
              <w:t>5.1. Address terrestrial production animal welfare risks in emergency scenarios and incorporate findings in relevant policy and crisis response documents</w:t>
            </w:r>
          </w:p>
        </w:tc>
        <w:tc>
          <w:tcPr>
            <w:tcW w:w="502" w:type="pct"/>
          </w:tcPr>
          <w:p w14:paraId="7EEF805A" w14:textId="50D68546" w:rsidR="007C7AF2" w:rsidRPr="00E202B9" w:rsidRDefault="00DE5484" w:rsidP="007C7AF2">
            <w:pPr>
              <w:pStyle w:val="TableText"/>
            </w:pPr>
            <w:r w:rsidRPr="00F573FB">
              <w:t>AHA, in collaboration with jurisdictions and peak industry organisations</w:t>
            </w:r>
          </w:p>
        </w:tc>
        <w:tc>
          <w:tcPr>
            <w:tcW w:w="653" w:type="pct"/>
          </w:tcPr>
          <w:p w14:paraId="451BEB11" w14:textId="2D02B5D6" w:rsidR="00DE5484" w:rsidRDefault="00DE5484" w:rsidP="003A66C9">
            <w:pPr>
              <w:pStyle w:val="TableText"/>
            </w:pPr>
            <w:r w:rsidRPr="00F573FB">
              <w:t>Emergency response plans for terrestrial production animal supply chains manage animal welfare risks</w:t>
            </w:r>
          </w:p>
        </w:tc>
        <w:tc>
          <w:tcPr>
            <w:tcW w:w="402" w:type="pct"/>
          </w:tcPr>
          <w:p w14:paraId="5B15B414" w14:textId="59D83523" w:rsidR="00DE5484" w:rsidRDefault="00DE5484" w:rsidP="003A66C9">
            <w:pPr>
              <w:pStyle w:val="TableText"/>
            </w:pPr>
            <w:r w:rsidRPr="00E9690D">
              <w:t>Yet to commence</w:t>
            </w:r>
          </w:p>
        </w:tc>
        <w:tc>
          <w:tcPr>
            <w:tcW w:w="2310" w:type="pct"/>
          </w:tcPr>
          <w:p w14:paraId="6AAA595A" w14:textId="44109EDA" w:rsidR="00DE5484" w:rsidRPr="00D50F4F" w:rsidRDefault="00DE5484" w:rsidP="00FD75DF">
            <w:pPr>
              <w:pStyle w:val="TableBullet1"/>
              <w:numPr>
                <w:ilvl w:val="0"/>
                <w:numId w:val="0"/>
              </w:numPr>
              <w:ind w:left="284" w:hanging="284"/>
              <w:rPr>
                <w:rStyle w:val="Strong"/>
                <w:b w:val="0"/>
              </w:rPr>
            </w:pPr>
          </w:p>
        </w:tc>
        <w:tc>
          <w:tcPr>
            <w:tcW w:w="681" w:type="pct"/>
          </w:tcPr>
          <w:p w14:paraId="2432B5BA" w14:textId="4CAAF766" w:rsidR="00DE5484" w:rsidRDefault="00DE5484" w:rsidP="003A66C9">
            <w:pPr>
              <w:pStyle w:val="TableBullet1"/>
              <w:numPr>
                <w:ilvl w:val="0"/>
                <w:numId w:val="0"/>
              </w:numPr>
              <w:ind w:left="284" w:hanging="284"/>
            </w:pPr>
          </w:p>
        </w:tc>
      </w:tr>
    </w:tbl>
    <w:p w14:paraId="0688A49B" w14:textId="15B5F144" w:rsidR="00E202B9" w:rsidRDefault="00E202B9" w:rsidP="006B049A">
      <w:pPr>
        <w:pStyle w:val="Heading2"/>
        <w:numPr>
          <w:ilvl w:val="0"/>
          <w:numId w:val="0"/>
        </w:numPr>
      </w:pPr>
      <w:bookmarkStart w:id="37" w:name="_Toc167432292"/>
      <w:r>
        <w:lastRenderedPageBreak/>
        <w:t>Objective 6</w:t>
      </w:r>
      <w:r w:rsidR="00CF3E45">
        <w:t>:</w:t>
      </w:r>
      <w:r>
        <w:t xml:space="preserve"> </w:t>
      </w:r>
      <w:r w:rsidR="006B049A">
        <w:t xml:space="preserve">Implement </w:t>
      </w:r>
      <w:r w:rsidR="006B049A" w:rsidRPr="00B34E2F">
        <w:t>industry sustainability frameworks and plans</w:t>
      </w:r>
      <w:r w:rsidR="00F15579">
        <w:t>.</w:t>
      </w:r>
      <w:bookmarkEnd w:id="37"/>
    </w:p>
    <w:p w14:paraId="530FA886" w14:textId="15D2BD65" w:rsidR="006B049A" w:rsidRDefault="006B049A" w:rsidP="006B049A">
      <w:pPr>
        <w:pStyle w:val="Caption"/>
      </w:pPr>
      <w:bookmarkStart w:id="38" w:name="_Toc121233181"/>
      <w:r>
        <w:t xml:space="preserve">Table </w:t>
      </w:r>
      <w:r w:rsidR="00AF31EB">
        <w:t>6</w:t>
      </w:r>
      <w:r>
        <w:t xml:space="preserve"> </w:t>
      </w:r>
      <w:r w:rsidRPr="00755910">
        <w:t xml:space="preserve">Activity </w:t>
      </w:r>
      <w:r>
        <w:t xml:space="preserve">to implement </w:t>
      </w:r>
      <w:r w:rsidRPr="002F0CBD">
        <w:t>sustainability frameworks and plans</w:t>
      </w:r>
      <w:bookmarkEnd w:id="38"/>
      <w:r w:rsidR="00F15579">
        <w:t>.</w:t>
      </w:r>
    </w:p>
    <w:tbl>
      <w:tblPr>
        <w:tblStyle w:val="TableGridLight"/>
        <w:tblW w:w="5000" w:type="pct"/>
        <w:tblLook w:val="0020" w:firstRow="1" w:lastRow="0" w:firstColumn="0" w:lastColumn="0" w:noHBand="0" w:noVBand="0"/>
      </w:tblPr>
      <w:tblGrid>
        <w:gridCol w:w="1269"/>
        <w:gridCol w:w="1411"/>
        <w:gridCol w:w="1828"/>
        <w:gridCol w:w="1126"/>
        <w:gridCol w:w="6477"/>
        <w:gridCol w:w="1995"/>
      </w:tblGrid>
      <w:tr w:rsidR="00512748" w14:paraId="4764D60C" w14:textId="3A0731DA" w:rsidTr="00512748">
        <w:trPr>
          <w:tblHeader/>
        </w:trPr>
        <w:tc>
          <w:tcPr>
            <w:tcW w:w="450" w:type="pct"/>
          </w:tcPr>
          <w:p w14:paraId="564D5117" w14:textId="5AA47F0D" w:rsidR="00DE5484" w:rsidRDefault="00DE5484" w:rsidP="003A66C9">
            <w:pPr>
              <w:pStyle w:val="TableHeading"/>
            </w:pPr>
            <w:bookmarkStart w:id="39" w:name="Title_7"/>
            <w:bookmarkStart w:id="40" w:name="Title_O6"/>
            <w:bookmarkEnd w:id="39"/>
            <w:bookmarkEnd w:id="40"/>
            <w:r>
              <w:t>Activity</w:t>
            </w:r>
          </w:p>
        </w:tc>
        <w:tc>
          <w:tcPr>
            <w:tcW w:w="500" w:type="pct"/>
          </w:tcPr>
          <w:p w14:paraId="6F2CC0C2" w14:textId="004D9222" w:rsidR="00DE5484" w:rsidRPr="00176746" w:rsidRDefault="00DE5484" w:rsidP="003A66C9">
            <w:pPr>
              <w:pStyle w:val="TableHeading"/>
            </w:pPr>
            <w:r w:rsidRPr="00176746">
              <w:t>Lead and key collaborators</w:t>
            </w:r>
          </w:p>
        </w:tc>
        <w:tc>
          <w:tcPr>
            <w:tcW w:w="648" w:type="pct"/>
          </w:tcPr>
          <w:p w14:paraId="22EBD7C7" w14:textId="062BE409" w:rsidR="00DE5484" w:rsidRPr="00176746" w:rsidRDefault="00DE5484" w:rsidP="003A66C9">
            <w:pPr>
              <w:pStyle w:val="TableHeading"/>
            </w:pPr>
            <w:r>
              <w:t>Desired outcome</w:t>
            </w:r>
          </w:p>
        </w:tc>
        <w:tc>
          <w:tcPr>
            <w:tcW w:w="399" w:type="pct"/>
          </w:tcPr>
          <w:p w14:paraId="4CC1A62A" w14:textId="61098EBB" w:rsidR="00DE5484" w:rsidRPr="00176746" w:rsidRDefault="00DE5484" w:rsidP="003A66C9">
            <w:pPr>
              <w:pStyle w:val="TableHeading"/>
            </w:pPr>
            <w:r w:rsidRPr="00176746">
              <w:t>Status</w:t>
            </w:r>
          </w:p>
        </w:tc>
        <w:tc>
          <w:tcPr>
            <w:tcW w:w="2296" w:type="pct"/>
          </w:tcPr>
          <w:p w14:paraId="3C106DED" w14:textId="3AC47AFB" w:rsidR="00DE5484" w:rsidRPr="00176746" w:rsidRDefault="00DE5484" w:rsidP="003A66C9">
            <w:pPr>
              <w:pStyle w:val="TableHeading"/>
            </w:pPr>
            <w:r w:rsidRPr="00176746">
              <w:t>Priority progress update</w:t>
            </w:r>
          </w:p>
        </w:tc>
        <w:tc>
          <w:tcPr>
            <w:tcW w:w="707" w:type="pct"/>
          </w:tcPr>
          <w:p w14:paraId="5D5600AD" w14:textId="3245FE25" w:rsidR="00DE5484" w:rsidRPr="00176746" w:rsidRDefault="00DE5484" w:rsidP="003A66C9">
            <w:pPr>
              <w:pStyle w:val="TableHeading"/>
            </w:pPr>
            <w:r w:rsidRPr="00176746">
              <w:t>Next steps</w:t>
            </w:r>
          </w:p>
        </w:tc>
      </w:tr>
      <w:tr w:rsidR="00512748" w14:paraId="669C3111" w14:textId="069C37B7" w:rsidTr="00512748">
        <w:tc>
          <w:tcPr>
            <w:tcW w:w="450" w:type="pct"/>
          </w:tcPr>
          <w:p w14:paraId="0274651A" w14:textId="364479BE" w:rsidR="00DE5484" w:rsidRDefault="00DE5484" w:rsidP="003A66C9">
            <w:pPr>
              <w:pStyle w:val="TableText"/>
            </w:pPr>
            <w:r w:rsidRPr="002F0CBD">
              <w:t xml:space="preserve">6.1. Share knowledge (such as the development of benchmarks) between industries to </w:t>
            </w:r>
            <w:r>
              <w:t>implement</w:t>
            </w:r>
            <w:r w:rsidRPr="002F0CBD">
              <w:t xml:space="preserve"> industry sustainability frameworks and plans</w:t>
            </w:r>
          </w:p>
        </w:tc>
        <w:tc>
          <w:tcPr>
            <w:tcW w:w="500" w:type="pct"/>
          </w:tcPr>
          <w:p w14:paraId="465748A6" w14:textId="29BA48AE" w:rsidR="00DE5484" w:rsidRPr="006B049A" w:rsidRDefault="00DE5484" w:rsidP="000E09C6">
            <w:pPr>
              <w:pStyle w:val="TableText"/>
            </w:pPr>
            <w:r w:rsidRPr="006B049A">
              <w:rPr>
                <w:rStyle w:val="Strong"/>
                <w:b w:val="0"/>
                <w:bCs w:val="0"/>
              </w:rPr>
              <w:t>Peak industry organisations</w:t>
            </w:r>
            <w:r w:rsidR="00662FA7">
              <w:rPr>
                <w:rStyle w:val="Strong"/>
                <w:b w:val="0"/>
                <w:bCs w:val="0"/>
              </w:rPr>
              <w:t xml:space="preserve">, </w:t>
            </w:r>
            <w:r w:rsidRPr="006B049A">
              <w:t>DAFF</w:t>
            </w:r>
          </w:p>
        </w:tc>
        <w:tc>
          <w:tcPr>
            <w:tcW w:w="648" w:type="pct"/>
          </w:tcPr>
          <w:p w14:paraId="1D8AD69C" w14:textId="5A794046" w:rsidR="00DE5484" w:rsidRPr="00540E99" w:rsidRDefault="00DE5484" w:rsidP="003A66C9">
            <w:pPr>
              <w:rPr>
                <w:sz w:val="18"/>
              </w:rPr>
            </w:pPr>
            <w:r w:rsidRPr="006C2151">
              <w:rPr>
                <w:sz w:val="18"/>
              </w:rPr>
              <w:t>This activity will develop a comprehensive and sustained LSD communication plan to raise awareness and understanding of the disease, risk and preparedness activities</w:t>
            </w:r>
          </w:p>
        </w:tc>
        <w:tc>
          <w:tcPr>
            <w:tcW w:w="399" w:type="pct"/>
          </w:tcPr>
          <w:p w14:paraId="7257E208" w14:textId="7F0E3DA2" w:rsidR="00DE5484" w:rsidRDefault="00DE5484" w:rsidP="003A66C9">
            <w:pPr>
              <w:pStyle w:val="TableText"/>
            </w:pPr>
            <w:r>
              <w:t>In progress</w:t>
            </w:r>
            <w:r w:rsidR="00F74394">
              <w:t xml:space="preserve"> (project 23)</w:t>
            </w:r>
          </w:p>
        </w:tc>
        <w:tc>
          <w:tcPr>
            <w:tcW w:w="2296" w:type="pct"/>
          </w:tcPr>
          <w:p w14:paraId="30873210" w14:textId="2C03BC27" w:rsidR="00DE5484" w:rsidRPr="008843B7" w:rsidRDefault="00DE5484" w:rsidP="003A66C9">
            <w:pPr>
              <w:pStyle w:val="TableBullet1"/>
              <w:rPr>
                <w:rStyle w:val="Strong"/>
                <w:b w:val="0"/>
                <w:bCs w:val="0"/>
              </w:rPr>
            </w:pPr>
            <w:bookmarkStart w:id="41" w:name="_Toc136515624"/>
            <w:r w:rsidRPr="0074498F">
              <w:rPr>
                <w:b/>
              </w:rPr>
              <w:t>Australian Agriculture Sustainability Framework (AASF)</w:t>
            </w:r>
            <w:bookmarkEnd w:id="41"/>
            <w:r w:rsidRPr="0074498F">
              <w:rPr>
                <w:b/>
              </w:rPr>
              <w:t xml:space="preserve"> (project 23):</w:t>
            </w:r>
            <w:r>
              <w:rPr>
                <w:b/>
              </w:rPr>
              <w:t xml:space="preserve"> </w:t>
            </w:r>
            <w:r w:rsidRPr="0074498F">
              <w:rPr>
                <w:rStyle w:val="Strong"/>
                <w:b w:val="0"/>
                <w:bCs w:val="0"/>
              </w:rPr>
              <w:t xml:space="preserve">The purpose of </w:t>
            </w:r>
            <w:r w:rsidR="00681F33" w:rsidRPr="00681F33">
              <w:rPr>
                <w:rStyle w:val="Strong"/>
                <w:b w:val="0"/>
                <w:bCs w:val="0"/>
              </w:rPr>
              <w:t>the</w:t>
            </w:r>
            <w:r w:rsidR="00681F33">
              <w:rPr>
                <w:rStyle w:val="Strong"/>
              </w:rPr>
              <w:t xml:space="preserve"> </w:t>
            </w:r>
            <w:r w:rsidRPr="0074498F">
              <w:rPr>
                <w:rStyle w:val="Strong"/>
                <w:b w:val="0"/>
                <w:bCs w:val="0"/>
              </w:rPr>
              <w:t xml:space="preserve">AASF is to communicate the sustainability status and goals of the Australian agricultural sector to markets and the community. It will provide the whole-of-Australian agriculture narrative about sustainability to </w:t>
            </w:r>
            <w:r w:rsidRPr="00D92DE0">
              <w:rPr>
                <w:rStyle w:val="Strong"/>
                <w:b w:val="0"/>
                <w:bCs w:val="0"/>
              </w:rPr>
              <w:t xml:space="preserve">assist in market access and it will provide a translation layer to assist supply chain companies, finance and investors to better understand and report on Australian agricultural sustainability. Implementation of </w:t>
            </w:r>
            <w:r w:rsidR="009D3853">
              <w:rPr>
                <w:rStyle w:val="Strong"/>
                <w:b w:val="0"/>
                <w:bCs w:val="0"/>
              </w:rPr>
              <w:t>s</w:t>
            </w:r>
            <w:r w:rsidRPr="00D92DE0">
              <w:rPr>
                <w:rStyle w:val="Strong"/>
                <w:b w:val="0"/>
                <w:bCs w:val="0"/>
              </w:rPr>
              <w:t>tage 2 of this project is progressing.</w:t>
            </w:r>
          </w:p>
        </w:tc>
        <w:tc>
          <w:tcPr>
            <w:tcW w:w="707" w:type="pct"/>
          </w:tcPr>
          <w:p w14:paraId="4D984BAE" w14:textId="024E667B" w:rsidR="00DE5484" w:rsidRPr="008843B7" w:rsidRDefault="00DE5484" w:rsidP="003A66C9">
            <w:pPr>
              <w:pStyle w:val="TableBullet1"/>
              <w:numPr>
                <w:ilvl w:val="0"/>
                <w:numId w:val="0"/>
              </w:numPr>
            </w:pPr>
          </w:p>
        </w:tc>
      </w:tr>
    </w:tbl>
    <w:p w14:paraId="4913A3BC" w14:textId="5824313A" w:rsidR="002254BB" w:rsidRDefault="002254BB" w:rsidP="002254BB">
      <w:pPr>
        <w:pStyle w:val="Heading2"/>
        <w:numPr>
          <w:ilvl w:val="0"/>
          <w:numId w:val="0"/>
        </w:numPr>
        <w:ind w:left="720" w:hanging="720"/>
      </w:pPr>
      <w:bookmarkStart w:id="42" w:name="_Toc167432293"/>
      <w:r>
        <w:lastRenderedPageBreak/>
        <w:t xml:space="preserve">Objective 7: </w:t>
      </w:r>
      <w:r w:rsidR="00684002" w:rsidRPr="00B82C80">
        <w:t>Improve the integrity of animal health systems</w:t>
      </w:r>
      <w:r w:rsidR="00F15579">
        <w:t>.</w:t>
      </w:r>
      <w:bookmarkEnd w:id="42"/>
    </w:p>
    <w:p w14:paraId="78DBBF7B" w14:textId="523B178D" w:rsidR="00684002" w:rsidRDefault="00684002" w:rsidP="00684002">
      <w:pPr>
        <w:pStyle w:val="Caption"/>
      </w:pPr>
      <w:bookmarkStart w:id="43" w:name="_Ref76736575"/>
      <w:bookmarkStart w:id="44" w:name="_Toc121233182"/>
      <w:r>
        <w:t xml:space="preserve">Table </w:t>
      </w:r>
      <w:bookmarkEnd w:id="43"/>
      <w:r w:rsidR="00AF31EB">
        <w:t>7</w:t>
      </w:r>
      <w:r>
        <w:t xml:space="preserve"> </w:t>
      </w:r>
      <w:r w:rsidRPr="008D08ED">
        <w:t>Activities to improve the integrity of animal health systems</w:t>
      </w:r>
      <w:bookmarkEnd w:id="44"/>
      <w:r w:rsidR="00F15579">
        <w:t>.</w:t>
      </w:r>
    </w:p>
    <w:tbl>
      <w:tblPr>
        <w:tblStyle w:val="TableGridLight"/>
        <w:tblW w:w="5000" w:type="pct"/>
        <w:tblBorders>
          <w:top w:val="single" w:sz="4" w:space="0" w:color="auto"/>
          <w:bottom w:val="single" w:sz="4" w:space="0" w:color="auto"/>
          <w:insideH w:val="single" w:sz="4" w:space="0" w:color="auto"/>
        </w:tblBorders>
        <w:tblLayout w:type="fixed"/>
        <w:tblLook w:val="0020" w:firstRow="1" w:lastRow="0" w:firstColumn="0" w:lastColumn="0" w:noHBand="0" w:noVBand="0"/>
      </w:tblPr>
      <w:tblGrid>
        <w:gridCol w:w="1414"/>
        <w:gridCol w:w="1388"/>
        <w:gridCol w:w="1780"/>
        <w:gridCol w:w="942"/>
        <w:gridCol w:w="6094"/>
        <w:gridCol w:w="2488"/>
      </w:tblGrid>
      <w:tr w:rsidR="002D18EA" w14:paraId="5FB240DD" w14:textId="0F38E66A" w:rsidTr="0073192B">
        <w:trPr>
          <w:cantSplit/>
          <w:tblHeader/>
        </w:trPr>
        <w:tc>
          <w:tcPr>
            <w:tcW w:w="501" w:type="pct"/>
          </w:tcPr>
          <w:p w14:paraId="686E7910" w14:textId="71CA76CA" w:rsidR="00DE5484" w:rsidRDefault="00DE5484" w:rsidP="003A66C9">
            <w:pPr>
              <w:pStyle w:val="TableHeading"/>
            </w:pPr>
            <w:bookmarkStart w:id="45" w:name="Title_8"/>
            <w:bookmarkStart w:id="46" w:name="Title_O7"/>
            <w:bookmarkEnd w:id="45"/>
            <w:bookmarkEnd w:id="46"/>
            <w:r>
              <w:t>Activity</w:t>
            </w:r>
          </w:p>
        </w:tc>
        <w:tc>
          <w:tcPr>
            <w:tcW w:w="492" w:type="pct"/>
          </w:tcPr>
          <w:p w14:paraId="712754A5" w14:textId="3EF1FCE6" w:rsidR="00DE5484" w:rsidRPr="00176746" w:rsidRDefault="00DE5484" w:rsidP="003A66C9">
            <w:pPr>
              <w:pStyle w:val="TableHeading"/>
            </w:pPr>
            <w:r w:rsidRPr="00176746">
              <w:t>Lead and key collaborators</w:t>
            </w:r>
          </w:p>
        </w:tc>
        <w:tc>
          <w:tcPr>
            <w:tcW w:w="631" w:type="pct"/>
          </w:tcPr>
          <w:p w14:paraId="0CE7251F" w14:textId="56F8270D" w:rsidR="00DE5484" w:rsidRPr="00176746" w:rsidRDefault="00DE5484" w:rsidP="003A66C9">
            <w:pPr>
              <w:pStyle w:val="TableHeading"/>
            </w:pPr>
            <w:r>
              <w:t>Desired outcome by 2027</w:t>
            </w:r>
          </w:p>
        </w:tc>
        <w:tc>
          <w:tcPr>
            <w:tcW w:w="334" w:type="pct"/>
          </w:tcPr>
          <w:p w14:paraId="1A87CE63" w14:textId="53ED5CB1" w:rsidR="00DE5484" w:rsidRPr="00176746" w:rsidRDefault="00DE5484" w:rsidP="003A66C9">
            <w:pPr>
              <w:pStyle w:val="TableHeading"/>
            </w:pPr>
            <w:r w:rsidRPr="00176746">
              <w:t>Status</w:t>
            </w:r>
          </w:p>
        </w:tc>
        <w:tc>
          <w:tcPr>
            <w:tcW w:w="2160" w:type="pct"/>
          </w:tcPr>
          <w:p w14:paraId="67056150" w14:textId="191139EC" w:rsidR="00DE5484" w:rsidRPr="00176746" w:rsidRDefault="00DE5484" w:rsidP="003A66C9">
            <w:pPr>
              <w:pStyle w:val="TableHeading"/>
            </w:pPr>
            <w:r w:rsidRPr="00176746">
              <w:t>Priority progress update</w:t>
            </w:r>
          </w:p>
        </w:tc>
        <w:tc>
          <w:tcPr>
            <w:tcW w:w="882" w:type="pct"/>
          </w:tcPr>
          <w:p w14:paraId="5473207D" w14:textId="0CC27F3D" w:rsidR="00DE5484" w:rsidRPr="00176746" w:rsidRDefault="00DE5484" w:rsidP="003A66C9">
            <w:pPr>
              <w:pStyle w:val="TableHeading"/>
            </w:pPr>
            <w:r w:rsidRPr="00176746">
              <w:t>Next steps</w:t>
            </w:r>
          </w:p>
        </w:tc>
      </w:tr>
      <w:tr w:rsidR="002D18EA" w14:paraId="047AFEBE" w14:textId="01068FEC" w:rsidTr="0073192B">
        <w:trPr>
          <w:cantSplit/>
        </w:trPr>
        <w:tc>
          <w:tcPr>
            <w:tcW w:w="501" w:type="pct"/>
          </w:tcPr>
          <w:p w14:paraId="546F35E0" w14:textId="5181BD88" w:rsidR="00DE5484" w:rsidRDefault="00DE5484" w:rsidP="003A66C9">
            <w:pPr>
              <w:pStyle w:val="TableText"/>
            </w:pPr>
            <w:r w:rsidRPr="008D08ED">
              <w:t>7.1. Develop cost-effective national traceability registers or systems for agreed animal industries that do not have one</w:t>
            </w:r>
          </w:p>
        </w:tc>
        <w:tc>
          <w:tcPr>
            <w:tcW w:w="492" w:type="pct"/>
          </w:tcPr>
          <w:p w14:paraId="4972B92D" w14:textId="1C2E861D" w:rsidR="00F93A08" w:rsidRPr="00004329" w:rsidRDefault="00DE5484" w:rsidP="00F93A08">
            <w:pPr>
              <w:pStyle w:val="TableText"/>
            </w:pPr>
            <w:r w:rsidRPr="008D08ED">
              <w:t>Peak industry bodies</w:t>
            </w:r>
            <w:r w:rsidR="00662FA7">
              <w:t>,</w:t>
            </w:r>
            <w:r>
              <w:t xml:space="preserve"> </w:t>
            </w:r>
            <w:r w:rsidRPr="008D08ED">
              <w:t>AHA</w:t>
            </w:r>
            <w:r w:rsidR="00662FA7">
              <w:t>,</w:t>
            </w:r>
            <w:r>
              <w:t xml:space="preserve"> </w:t>
            </w:r>
            <w:r w:rsidRPr="008D08ED">
              <w:t>SAFEMEAT</w:t>
            </w:r>
          </w:p>
        </w:tc>
        <w:tc>
          <w:tcPr>
            <w:tcW w:w="631" w:type="pct"/>
          </w:tcPr>
          <w:p w14:paraId="5136D547" w14:textId="717B0986" w:rsidR="00DE5484" w:rsidRDefault="00DE5484" w:rsidP="003A66C9">
            <w:pPr>
              <w:pStyle w:val="TableText"/>
            </w:pPr>
            <w:r w:rsidRPr="008D08ED">
              <w:t>Cost-effective national traceability registers or systems are developed for agreed animal industries</w:t>
            </w:r>
          </w:p>
        </w:tc>
        <w:tc>
          <w:tcPr>
            <w:tcW w:w="334" w:type="pct"/>
          </w:tcPr>
          <w:p w14:paraId="3FA0EE24" w14:textId="309341D1" w:rsidR="00DE5484" w:rsidRDefault="00DE5484" w:rsidP="003A66C9">
            <w:pPr>
              <w:pStyle w:val="TableText"/>
            </w:pPr>
            <w:r>
              <w:t>In progress</w:t>
            </w:r>
            <w:r w:rsidR="00F74394">
              <w:t xml:space="preserve"> (projects </w:t>
            </w:r>
            <w:r w:rsidR="009F52EB">
              <w:t>45, 46)</w:t>
            </w:r>
          </w:p>
        </w:tc>
        <w:tc>
          <w:tcPr>
            <w:tcW w:w="2160" w:type="pct"/>
          </w:tcPr>
          <w:p w14:paraId="38FE5DB4" w14:textId="6FF3FD8B" w:rsidR="00DE5484" w:rsidRDefault="00DE5484" w:rsidP="003A66C9">
            <w:pPr>
              <w:pStyle w:val="TableBullet1"/>
              <w:rPr>
                <w:rStyle w:val="Strong"/>
                <w:b w:val="0"/>
                <w:bCs w:val="0"/>
              </w:rPr>
            </w:pPr>
            <w:r w:rsidRPr="00D92DE0">
              <w:rPr>
                <w:rStyle w:val="Strong"/>
              </w:rPr>
              <w:t xml:space="preserve">Alpaca NLIS (project 45): </w:t>
            </w:r>
            <w:r w:rsidR="00E232DA" w:rsidRPr="00D6056C">
              <w:rPr>
                <w:rStyle w:val="Strong"/>
                <w:b w:val="0"/>
                <w:bCs w:val="0"/>
              </w:rPr>
              <w:t>The</w:t>
            </w:r>
            <w:r w:rsidR="00E232DA" w:rsidRPr="00D6056C">
              <w:rPr>
                <w:rStyle w:val="Strong"/>
              </w:rPr>
              <w:t xml:space="preserve"> </w:t>
            </w:r>
            <w:hyperlink r:id="rId36" w:history="1">
              <w:r w:rsidRPr="008A5DD1">
                <w:rPr>
                  <w:rStyle w:val="Hyperlink"/>
                  <w:color w:val="0070C0"/>
                </w:rPr>
                <w:t>Australian Alpaca Association</w:t>
              </w:r>
            </w:hyperlink>
            <w:r w:rsidRPr="008A5DD1">
              <w:rPr>
                <w:rStyle w:val="Strong"/>
                <w:b w:val="0"/>
                <w:bCs w:val="0"/>
                <w:color w:val="0070C0"/>
              </w:rPr>
              <w:t xml:space="preserve">, </w:t>
            </w:r>
            <w:r w:rsidRPr="00D6056C">
              <w:rPr>
                <w:rStyle w:val="Strong"/>
                <w:b w:val="0"/>
                <w:bCs w:val="0"/>
              </w:rPr>
              <w:t>with assistance from AHA, has</w:t>
            </w:r>
            <w:r w:rsidR="00A45A50" w:rsidRPr="00D6056C">
              <w:rPr>
                <w:rStyle w:val="Strong"/>
                <w:b w:val="0"/>
                <w:bCs w:val="0"/>
              </w:rPr>
              <w:t xml:space="preserve"> joined the</w:t>
            </w:r>
            <w:r w:rsidR="00A45A50" w:rsidRPr="00D6056C">
              <w:rPr>
                <w:rStyle w:val="Strong"/>
              </w:rPr>
              <w:t xml:space="preserve"> </w:t>
            </w:r>
            <w:r w:rsidR="00BA7C81" w:rsidRPr="00D6056C">
              <w:rPr>
                <w:rStyle w:val="Strong"/>
                <w:b w:val="0"/>
                <w:bCs w:val="0"/>
              </w:rPr>
              <w:t xml:space="preserve">National Livestock Identification System (NLIS) </w:t>
            </w:r>
            <w:r w:rsidR="00627855" w:rsidRPr="00D6056C">
              <w:rPr>
                <w:rStyle w:val="Strong"/>
                <w:b w:val="0"/>
                <w:bCs w:val="0"/>
              </w:rPr>
              <w:t>with</w:t>
            </w:r>
            <w:r w:rsidR="00627855" w:rsidRPr="00D6056C">
              <w:rPr>
                <w:rStyle w:val="Strong"/>
              </w:rPr>
              <w:t xml:space="preserve"> </w:t>
            </w:r>
            <w:r w:rsidR="00BA7C81" w:rsidRPr="00D6056C">
              <w:rPr>
                <w:rStyle w:val="Strong"/>
                <w:b w:val="0"/>
                <w:bCs w:val="0"/>
              </w:rPr>
              <w:t>for alpacas</w:t>
            </w:r>
            <w:r w:rsidR="00BA7C81" w:rsidRPr="00D6056C">
              <w:rPr>
                <w:rStyle w:val="Strong"/>
              </w:rPr>
              <w:t xml:space="preserve"> </w:t>
            </w:r>
            <w:r w:rsidR="00BA7C81" w:rsidRPr="00D6056C">
              <w:rPr>
                <w:rStyle w:val="Strong"/>
                <w:b w:val="0"/>
                <w:bCs w:val="0"/>
              </w:rPr>
              <w:t>in a voluntary capacity</w:t>
            </w:r>
            <w:r w:rsidRPr="00D6056C">
              <w:rPr>
                <w:rStyle w:val="Strong"/>
                <w:b w:val="0"/>
                <w:bCs w:val="0"/>
              </w:rPr>
              <w:t>.</w:t>
            </w:r>
          </w:p>
          <w:p w14:paraId="1BDCC3C1" w14:textId="1B4F28CC" w:rsidR="00DE5484" w:rsidRPr="00817928" w:rsidRDefault="00DE5484" w:rsidP="003A66C9">
            <w:pPr>
              <w:pStyle w:val="TableBullet1"/>
              <w:rPr>
                <w:rStyle w:val="Strong"/>
                <w:b w:val="0"/>
                <w:bCs w:val="0"/>
                <w:color w:val="FF0000"/>
              </w:rPr>
            </w:pPr>
            <w:r w:rsidRPr="00D92DE0">
              <w:rPr>
                <w:rStyle w:val="Strong"/>
              </w:rPr>
              <w:t xml:space="preserve">Deer Traceability (project 46): </w:t>
            </w:r>
            <w:r w:rsidRPr="00D92DE0">
              <w:rPr>
                <w:rStyle w:val="Strong"/>
                <w:b w:val="0"/>
                <w:bCs w:val="0"/>
              </w:rPr>
              <w:t>AgriFutures Australia funded a consultancy to investigate traceability options for the deer industry. This is currently under consideration by the industry.</w:t>
            </w:r>
          </w:p>
        </w:tc>
        <w:tc>
          <w:tcPr>
            <w:tcW w:w="882" w:type="pct"/>
          </w:tcPr>
          <w:p w14:paraId="7F4E936F" w14:textId="46DCEC75" w:rsidR="00DE5484" w:rsidRPr="008843B7" w:rsidRDefault="00DE5484" w:rsidP="003A66C9">
            <w:pPr>
              <w:pStyle w:val="TableBullet1"/>
              <w:numPr>
                <w:ilvl w:val="0"/>
                <w:numId w:val="0"/>
              </w:numPr>
            </w:pPr>
          </w:p>
        </w:tc>
      </w:tr>
      <w:tr w:rsidR="002D18EA" w14:paraId="61FDC872" w14:textId="5DB50AC9" w:rsidTr="0073192B">
        <w:trPr>
          <w:cantSplit/>
        </w:trPr>
        <w:tc>
          <w:tcPr>
            <w:tcW w:w="501" w:type="pct"/>
          </w:tcPr>
          <w:p w14:paraId="7D8B6469" w14:textId="29A3DBAB" w:rsidR="00DE5484" w:rsidRDefault="00DE5484" w:rsidP="003A66C9">
            <w:pPr>
              <w:pStyle w:val="TableText"/>
            </w:pPr>
            <w:r w:rsidRPr="008D08ED">
              <w:lastRenderedPageBreak/>
              <w:t>7.2. Implement mechanisms to streamline or automate animal and animal product traceability data across agreed industries and make this accessible to all supply chain participants</w:t>
            </w:r>
          </w:p>
        </w:tc>
        <w:tc>
          <w:tcPr>
            <w:tcW w:w="492" w:type="pct"/>
          </w:tcPr>
          <w:p w14:paraId="6798027C" w14:textId="180079D9" w:rsidR="00DE5484" w:rsidRPr="00662FA7" w:rsidRDefault="00DE5484" w:rsidP="008E0D2C">
            <w:pPr>
              <w:pStyle w:val="TableText"/>
              <w:rPr>
                <w:b/>
              </w:rPr>
            </w:pPr>
            <w:r w:rsidRPr="008D08ED">
              <w:t>Integrity Systems Company (ISC), in collaboration with peak industry organisations</w:t>
            </w:r>
            <w:r w:rsidR="00662FA7">
              <w:rPr>
                <w:b/>
              </w:rPr>
              <w:t xml:space="preserve">, </w:t>
            </w:r>
            <w:r>
              <w:t>DAFF</w:t>
            </w:r>
          </w:p>
        </w:tc>
        <w:tc>
          <w:tcPr>
            <w:tcW w:w="631" w:type="pct"/>
          </w:tcPr>
          <w:p w14:paraId="4DA43014" w14:textId="3B2771AE" w:rsidR="00DE5484" w:rsidRDefault="00DE5484" w:rsidP="003A66C9">
            <w:pPr>
              <w:pStyle w:val="TableText"/>
            </w:pPr>
            <w:r w:rsidRPr="008D08ED">
              <w:t>Existing or new mechanisms are implemented with high adoption rates from supply chain participants to improve collation of traceability data across information systems</w:t>
            </w:r>
          </w:p>
        </w:tc>
        <w:tc>
          <w:tcPr>
            <w:tcW w:w="334" w:type="pct"/>
          </w:tcPr>
          <w:p w14:paraId="2ED551B9" w14:textId="3A15A467" w:rsidR="00DE5484" w:rsidRDefault="00DE5484" w:rsidP="003A66C9">
            <w:pPr>
              <w:pStyle w:val="TableText"/>
            </w:pPr>
            <w:r>
              <w:t>In progress</w:t>
            </w:r>
            <w:r w:rsidR="009F52EB">
              <w:t xml:space="preserve"> (projects 34, 47, 48, 49)</w:t>
            </w:r>
          </w:p>
        </w:tc>
        <w:tc>
          <w:tcPr>
            <w:tcW w:w="2160" w:type="pct"/>
          </w:tcPr>
          <w:p w14:paraId="10E7CF1D" w14:textId="387E05CE" w:rsidR="00F05285" w:rsidRPr="00F05285" w:rsidRDefault="00DE5484" w:rsidP="003A66C9">
            <w:pPr>
              <w:pStyle w:val="TableBullet1"/>
            </w:pPr>
            <w:bookmarkStart w:id="47" w:name="_Toc136515635"/>
            <w:r w:rsidRPr="00B40011">
              <w:rPr>
                <w:b/>
              </w:rPr>
              <w:t>Agricultural Traceability Enhancement: Australian Government contribution</w:t>
            </w:r>
            <w:bookmarkEnd w:id="47"/>
            <w:r w:rsidRPr="00B40011">
              <w:rPr>
                <w:b/>
              </w:rPr>
              <w:t xml:space="preserve"> (project 34</w:t>
            </w:r>
            <w:r w:rsidRPr="001441B0">
              <w:rPr>
                <w:b/>
              </w:rPr>
              <w:t>):</w:t>
            </w:r>
            <w:r w:rsidRPr="00D80A84">
              <w:rPr>
                <w:b/>
                <w:color w:val="4F81BD" w:themeColor="accent1"/>
              </w:rPr>
              <w:t xml:space="preserve"> </w:t>
            </w:r>
            <w:r w:rsidRPr="008A5DD1">
              <w:rPr>
                <w:rFonts w:cstheme="minorHAnsi"/>
                <w:color w:val="0070C0"/>
                <w:lang w:eastAsia="ja-JP"/>
              </w:rPr>
              <w:t xml:space="preserve">The Traceability Grants Program (TGP) – Round 3 was published on 5 February 2024. TGP is part of the </w:t>
            </w:r>
            <w:r w:rsidRPr="008A5DD1">
              <w:rPr>
                <w:rFonts w:cstheme="minorHAnsi"/>
                <w:i/>
                <w:color w:val="0070C0"/>
                <w:lang w:eastAsia="ja-JP"/>
              </w:rPr>
              <w:t>Modernising Agricultural Trade – Protecting Australia’s Clean, Green Brand</w:t>
            </w:r>
            <w:r w:rsidRPr="008A5DD1">
              <w:rPr>
                <w:rFonts w:cstheme="minorHAnsi"/>
                <w:color w:val="0070C0"/>
                <w:lang w:eastAsia="ja-JP"/>
              </w:rPr>
              <w:t xml:space="preserve"> initiative</w:t>
            </w:r>
            <w:r w:rsidR="00896F00" w:rsidRPr="008A5DD1">
              <w:rPr>
                <w:rFonts w:cstheme="minorHAnsi"/>
                <w:color w:val="0070C0"/>
                <w:lang w:eastAsia="ja-JP"/>
              </w:rPr>
              <w:t xml:space="preserve"> and</w:t>
            </w:r>
            <w:r w:rsidRPr="008A5DD1">
              <w:rPr>
                <w:rFonts w:cstheme="minorHAnsi"/>
                <w:color w:val="0070C0"/>
                <w:lang w:eastAsia="ja-JP"/>
              </w:rPr>
              <w:t xml:space="preserve"> supports collaborative agricultural traceability projects that assist implementation activities under the </w:t>
            </w:r>
            <w:r w:rsidRPr="008A5DD1">
              <w:rPr>
                <w:rFonts w:cstheme="minorHAnsi"/>
                <w:i/>
                <w:color w:val="0070C0"/>
                <w:lang w:eastAsia="ja-JP"/>
              </w:rPr>
              <w:t>National Agricultural Traceability Strategy 2023 to 2033</w:t>
            </w:r>
            <w:r w:rsidRPr="008A5DD1">
              <w:rPr>
                <w:rFonts w:cstheme="minorHAnsi"/>
                <w:color w:val="0070C0"/>
                <w:lang w:eastAsia="ja-JP"/>
              </w:rPr>
              <w:t xml:space="preserve">. </w:t>
            </w:r>
          </w:p>
          <w:p w14:paraId="0957CAEB" w14:textId="77777777" w:rsidR="00DE5484" w:rsidRPr="00B40011" w:rsidRDefault="00DE5484" w:rsidP="003A66C9">
            <w:pPr>
              <w:pStyle w:val="TableBullet1"/>
            </w:pPr>
            <w:r w:rsidRPr="00B40011">
              <w:rPr>
                <w:b/>
                <w:bCs/>
              </w:rPr>
              <w:t xml:space="preserve">The National Agricultural Traceability Strategy 2023 to 2033 (project 47): </w:t>
            </w:r>
            <w:r w:rsidRPr="00B40011">
              <w:t xml:space="preserve">The National Agricultural Traceability Strategy 2023 to 2033 (the strategy) was launched </w:t>
            </w:r>
            <w:r>
              <w:t>in</w:t>
            </w:r>
            <w:r w:rsidRPr="00B40011">
              <w:t xml:space="preserve"> July 2023 by Australian Agriculture Ministers to provide a nationally coordinated approach to enhancing traceability for biosecurity, trade, food safety and other outcomes. The strategy was co-designed by Australian government and industry stakeholders and will support modernising and further strengthening Australia’s tracking and tracing capabilities.</w:t>
            </w:r>
            <w:r w:rsidRPr="00EC1C28">
              <w:t xml:space="preserve"> </w:t>
            </w:r>
          </w:p>
          <w:p w14:paraId="7C65B071" w14:textId="46FB2540" w:rsidR="00DE5484" w:rsidRPr="008A5DD1" w:rsidRDefault="00DE5484" w:rsidP="00620A9D">
            <w:pPr>
              <w:pStyle w:val="TableBullet1"/>
              <w:rPr>
                <w:color w:val="0070C0"/>
              </w:rPr>
            </w:pPr>
            <w:r w:rsidRPr="00BC2ABC">
              <w:rPr>
                <w:b/>
                <w:bCs/>
              </w:rPr>
              <w:t>National mandatory individual electronic identification (eID) for sheep and goats (project 48)</w:t>
            </w:r>
            <w:r w:rsidRPr="00B40011">
              <w:t xml:space="preserve">: </w:t>
            </w:r>
            <w:r w:rsidRPr="008A5DD1">
              <w:rPr>
                <w:color w:val="0070C0"/>
              </w:rPr>
              <w:t xml:space="preserve">The </w:t>
            </w:r>
            <w:hyperlink r:id="rId37" w:anchor="sheep-and-goat-eid-national-implementation-plan--updated-19-april-2024" w:history="1">
              <w:r w:rsidRPr="008A5DD1">
                <w:rPr>
                  <w:rStyle w:val="Hyperlink"/>
                  <w:color w:val="0070C0"/>
                </w:rPr>
                <w:t>Sheep and Goat Traceability Task Force</w:t>
              </w:r>
            </w:hyperlink>
            <w:r w:rsidRPr="008A5DD1">
              <w:rPr>
                <w:color w:val="0070C0"/>
              </w:rPr>
              <w:t xml:space="preserve"> (SGTTF) continues to meet regularly to inform sheep and goat eID national implementation efforts.</w:t>
            </w:r>
            <w:r w:rsidR="00BC2ABC" w:rsidRPr="008A5DD1">
              <w:rPr>
                <w:color w:val="0070C0"/>
              </w:rPr>
              <w:t xml:space="preserve"> </w:t>
            </w:r>
            <w:r w:rsidRPr="008A5DD1">
              <w:rPr>
                <w:color w:val="0070C0"/>
              </w:rPr>
              <w:t>To support ongoing implementation efforts across government and industry, the SGTTF has developed a national Sheep and goat eID National Implementation Plan and a set of National Principles – implementation of individual eID for sheep and goats.</w:t>
            </w:r>
          </w:p>
          <w:p w14:paraId="48ACF39C" w14:textId="7C41FF88" w:rsidR="00DE5484" w:rsidRPr="00B40011" w:rsidRDefault="00DE5484" w:rsidP="003137AD">
            <w:pPr>
              <w:pStyle w:val="TableBullet1"/>
            </w:pPr>
            <w:r w:rsidRPr="00B40011">
              <w:rPr>
                <w:b/>
                <w:bCs/>
              </w:rPr>
              <w:t xml:space="preserve">NLIS Database Uplift project (project 49): </w:t>
            </w:r>
            <w:r w:rsidRPr="00B40011">
              <w:t xml:space="preserve">Work is underway to uplift the National Livestock Identification System database and its supporting systems, which will help modernise Australia’s data capture, storage, and distribution system for tracking livestock and their movements. The project is being delivered by ISC in consultation with Australian government and industry stakeholders. The first stage commenced </w:t>
            </w:r>
            <w:r>
              <w:t>in</w:t>
            </w:r>
            <w:r w:rsidRPr="00B40011">
              <w:t xml:space="preserve"> July 2023 with project establishment and scope definition.</w:t>
            </w:r>
          </w:p>
        </w:tc>
        <w:tc>
          <w:tcPr>
            <w:tcW w:w="882" w:type="pct"/>
          </w:tcPr>
          <w:p w14:paraId="50A378E8" w14:textId="36D8E52F" w:rsidR="00DE5484" w:rsidRPr="008A5DD1" w:rsidRDefault="00F772A6" w:rsidP="003A66C9">
            <w:pPr>
              <w:pStyle w:val="TableBullet1"/>
              <w:rPr>
                <w:color w:val="0070C0"/>
              </w:rPr>
            </w:pPr>
            <w:r w:rsidRPr="00F772A6">
              <w:rPr>
                <w:b/>
              </w:rPr>
              <w:t>P</w:t>
            </w:r>
            <w:r w:rsidR="00DE5484" w:rsidRPr="00F772A6">
              <w:rPr>
                <w:b/>
              </w:rPr>
              <w:t>roject 34</w:t>
            </w:r>
            <w:r w:rsidR="00DE5484" w:rsidRPr="008614B2">
              <w:rPr>
                <w:b/>
                <w:color w:val="0070C0"/>
              </w:rPr>
              <w:t xml:space="preserve">: </w:t>
            </w:r>
            <w:r w:rsidR="00DE5484" w:rsidRPr="008A5DD1">
              <w:rPr>
                <w:rFonts w:cstheme="minorHAnsi"/>
                <w:color w:val="0070C0"/>
                <w:lang w:eastAsia="ja-JP"/>
              </w:rPr>
              <w:t>Negotiations and award of grant agreements are expected to take place between May and June 2024.</w:t>
            </w:r>
          </w:p>
          <w:p w14:paraId="49438F92" w14:textId="25E74D18" w:rsidR="00DE5484" w:rsidRPr="008A5DD1" w:rsidRDefault="00F772A6" w:rsidP="003A66C9">
            <w:pPr>
              <w:pStyle w:val="TableBullet1"/>
              <w:rPr>
                <w:color w:val="0070C0"/>
              </w:rPr>
            </w:pPr>
            <w:r w:rsidRPr="008A5DD1">
              <w:rPr>
                <w:b/>
                <w:bCs/>
                <w:color w:val="0070C0"/>
              </w:rPr>
              <w:t>P</w:t>
            </w:r>
            <w:r w:rsidR="00DE5484" w:rsidRPr="008A5DD1">
              <w:rPr>
                <w:b/>
                <w:bCs/>
                <w:color w:val="0070C0"/>
              </w:rPr>
              <w:t xml:space="preserve">roject 47: </w:t>
            </w:r>
            <w:r w:rsidR="00DE5484" w:rsidRPr="008A5DD1">
              <w:rPr>
                <w:rFonts w:cstheme="minorHAnsi"/>
                <w:color w:val="0070C0"/>
                <w:lang w:eastAsia="ja-JP"/>
              </w:rPr>
              <w:t>The first 5-year implementation plan for the strategy is expected to be launched in mid-2024</w:t>
            </w:r>
            <w:r w:rsidR="00BC2ABC" w:rsidRPr="008A5DD1">
              <w:rPr>
                <w:rFonts w:cstheme="minorHAnsi"/>
                <w:color w:val="0070C0"/>
                <w:lang w:eastAsia="ja-JP"/>
              </w:rPr>
              <w:t xml:space="preserve"> and will</w:t>
            </w:r>
            <w:r w:rsidR="00BC2ABC" w:rsidRPr="008A5DD1">
              <w:rPr>
                <w:color w:val="0070C0"/>
              </w:rPr>
              <w:t xml:space="preserve"> provide guidance on key activities and timeframes to address priority areas for action, which will lead to achieving the desired outcomes of the strategy.</w:t>
            </w:r>
          </w:p>
          <w:p w14:paraId="2E0A7380" w14:textId="0DA676AF" w:rsidR="00DE5484" w:rsidRPr="00B40011" w:rsidRDefault="00F772A6" w:rsidP="00BE384E">
            <w:pPr>
              <w:pStyle w:val="TableBullet1"/>
            </w:pPr>
            <w:r w:rsidRPr="008A5DD1">
              <w:rPr>
                <w:b/>
                <w:bCs/>
                <w:color w:val="0070C0"/>
              </w:rPr>
              <w:t>P</w:t>
            </w:r>
            <w:r w:rsidR="00DE5484" w:rsidRPr="008A5DD1">
              <w:rPr>
                <w:b/>
                <w:bCs/>
                <w:color w:val="0070C0"/>
              </w:rPr>
              <w:t>roject 48</w:t>
            </w:r>
            <w:r w:rsidR="00DE5484" w:rsidRPr="008A5DD1">
              <w:rPr>
                <w:color w:val="0070C0"/>
              </w:rPr>
              <w:t xml:space="preserve">: Key implementation milestones and activities underway by jurisdiction are outlined in the national </w:t>
            </w:r>
            <w:hyperlink r:id="rId38" w:history="1">
              <w:r w:rsidR="00DE5484" w:rsidRPr="008A5DD1">
                <w:rPr>
                  <w:rStyle w:val="Hyperlink"/>
                  <w:color w:val="0070C0"/>
                </w:rPr>
                <w:t>Sheep and goat eID National Implementation Plan</w:t>
              </w:r>
            </w:hyperlink>
            <w:r w:rsidR="00004392" w:rsidRPr="008A5DD1">
              <w:rPr>
                <w:rStyle w:val="Hyperlink"/>
                <w:color w:val="0070C0"/>
              </w:rPr>
              <w:t>.</w:t>
            </w:r>
          </w:p>
        </w:tc>
      </w:tr>
      <w:tr w:rsidR="002D18EA" w14:paraId="579BE3B1" w14:textId="35818591" w:rsidTr="0073192B">
        <w:trPr>
          <w:cantSplit/>
        </w:trPr>
        <w:tc>
          <w:tcPr>
            <w:tcW w:w="501" w:type="pct"/>
          </w:tcPr>
          <w:p w14:paraId="5FFF9A2C" w14:textId="64BDA897" w:rsidR="00DE5484" w:rsidRDefault="00DE5484" w:rsidP="003A66C9">
            <w:pPr>
              <w:pStyle w:val="TableText"/>
            </w:pPr>
            <w:r w:rsidRPr="008D08ED">
              <w:t>7.3. Use traceability systems to provide feedback to supply chain participants on animal health outcomes</w:t>
            </w:r>
          </w:p>
        </w:tc>
        <w:tc>
          <w:tcPr>
            <w:tcW w:w="492" w:type="pct"/>
          </w:tcPr>
          <w:p w14:paraId="6BCA853D" w14:textId="7DA3ABF9" w:rsidR="00C61A55" w:rsidRDefault="00DE5484" w:rsidP="00C61A55">
            <w:pPr>
              <w:pStyle w:val="TableText"/>
            </w:pPr>
            <w:r w:rsidRPr="008D08ED">
              <w:t>AHA</w:t>
            </w:r>
            <w:r>
              <w:t xml:space="preserve">, </w:t>
            </w:r>
            <w:r w:rsidR="00EA5378">
              <w:t xml:space="preserve">MSA </w:t>
            </w:r>
            <w:r w:rsidR="00A36411">
              <w:t xml:space="preserve">and </w:t>
            </w:r>
            <w:r w:rsidR="00A36411" w:rsidRPr="008A5DD1">
              <w:rPr>
                <w:color w:val="0070C0"/>
              </w:rPr>
              <w:t>supply chain participants</w:t>
            </w:r>
          </w:p>
        </w:tc>
        <w:tc>
          <w:tcPr>
            <w:tcW w:w="631" w:type="pct"/>
          </w:tcPr>
          <w:p w14:paraId="53666DA5" w14:textId="359F5CCC" w:rsidR="00DE5484" w:rsidRDefault="00DE5484" w:rsidP="003A66C9">
            <w:pPr>
              <w:pStyle w:val="TableText"/>
            </w:pPr>
            <w:r w:rsidRPr="008D08ED">
              <w:t>Existing or strengthened traceability systems provide improved feedback to supply chain participants on animal health outcomes occurring at relevant points of supply chains</w:t>
            </w:r>
          </w:p>
        </w:tc>
        <w:tc>
          <w:tcPr>
            <w:tcW w:w="334" w:type="pct"/>
          </w:tcPr>
          <w:p w14:paraId="1B892FC8" w14:textId="5A841839" w:rsidR="00DE5484" w:rsidRDefault="00DE5484" w:rsidP="003A66C9">
            <w:pPr>
              <w:pStyle w:val="TableText"/>
            </w:pPr>
            <w:r>
              <w:t>In progress</w:t>
            </w:r>
            <w:r w:rsidR="009F52EB">
              <w:t xml:space="preserve"> (projects </w:t>
            </w:r>
            <w:r w:rsidR="007E5AE4">
              <w:t>34, 50)</w:t>
            </w:r>
          </w:p>
        </w:tc>
        <w:tc>
          <w:tcPr>
            <w:tcW w:w="2160" w:type="pct"/>
          </w:tcPr>
          <w:p w14:paraId="23CA36BA" w14:textId="3FFB6159" w:rsidR="00DE5484" w:rsidRPr="00A41FBD" w:rsidRDefault="0062121F" w:rsidP="003A66C9">
            <w:pPr>
              <w:pStyle w:val="TableBullet1"/>
              <w:rPr>
                <w:rStyle w:val="Strong"/>
                <w:b w:val="0"/>
                <w:bCs w:val="0"/>
              </w:rPr>
            </w:pPr>
            <w:r w:rsidRPr="00A41FBD">
              <w:rPr>
                <w:rStyle w:val="Strong"/>
                <w:b w:val="0"/>
                <w:bCs w:val="0"/>
              </w:rPr>
              <w:t xml:space="preserve">Project 34 </w:t>
            </w:r>
            <w:r w:rsidR="00E50D0E" w:rsidRPr="00A41FBD">
              <w:rPr>
                <w:rStyle w:val="Strong"/>
                <w:b w:val="0"/>
                <w:bCs w:val="0"/>
              </w:rPr>
              <w:t xml:space="preserve">has been mentioned under activity </w:t>
            </w:r>
            <w:r w:rsidR="006D641B" w:rsidRPr="00A41FBD">
              <w:rPr>
                <w:rStyle w:val="Strong"/>
                <w:b w:val="0"/>
                <w:bCs w:val="0"/>
              </w:rPr>
              <w:t>7.2</w:t>
            </w:r>
            <w:r w:rsidR="006B3A22" w:rsidRPr="00A41FBD">
              <w:rPr>
                <w:rStyle w:val="Strong"/>
                <w:b w:val="0"/>
                <w:bCs w:val="0"/>
              </w:rPr>
              <w:t xml:space="preserve"> but also aligns with activity </w:t>
            </w:r>
            <w:r w:rsidR="00A41FBD" w:rsidRPr="00A41FBD">
              <w:rPr>
                <w:rStyle w:val="Strong"/>
                <w:b w:val="0"/>
                <w:bCs w:val="0"/>
              </w:rPr>
              <w:t>7.3</w:t>
            </w:r>
            <w:r w:rsidR="00A41FBD">
              <w:rPr>
                <w:rStyle w:val="Strong"/>
                <w:b w:val="0"/>
                <w:bCs w:val="0"/>
              </w:rPr>
              <w:t>.</w:t>
            </w:r>
          </w:p>
          <w:p w14:paraId="78FAC127" w14:textId="1222EF70" w:rsidR="00DE5484" w:rsidRPr="00062B55" w:rsidRDefault="00DE5484" w:rsidP="00062B55">
            <w:pPr>
              <w:pStyle w:val="TableBullet1"/>
              <w:rPr>
                <w:rStyle w:val="Strong"/>
                <w:b w:val="0"/>
                <w:bCs w:val="0"/>
              </w:rPr>
            </w:pPr>
            <w:r w:rsidRPr="00B40011">
              <w:rPr>
                <w:rStyle w:val="Strong"/>
              </w:rPr>
              <w:t>MyFeedback data (project 50)</w:t>
            </w:r>
            <w:r w:rsidRPr="00B40011">
              <w:rPr>
                <w:rStyle w:val="Strong"/>
                <w:b w:val="0"/>
                <w:bCs w:val="0"/>
              </w:rPr>
              <w:t>: ISC has recently launched ‘myFeedback’, which includes data from AHA’s National Sheep Health Monitoring Project and health data from five beef abattoirs.</w:t>
            </w:r>
          </w:p>
        </w:tc>
        <w:tc>
          <w:tcPr>
            <w:tcW w:w="882" w:type="pct"/>
          </w:tcPr>
          <w:p w14:paraId="46D0E988" w14:textId="6B9F70C8" w:rsidR="00DE5484" w:rsidRDefault="00DE5484" w:rsidP="003A66C9">
            <w:pPr>
              <w:pStyle w:val="TableBullet1"/>
              <w:numPr>
                <w:ilvl w:val="0"/>
                <w:numId w:val="0"/>
              </w:numPr>
            </w:pPr>
          </w:p>
        </w:tc>
      </w:tr>
    </w:tbl>
    <w:p w14:paraId="5613A323" w14:textId="6682C1FF" w:rsidR="008C6E2A" w:rsidRPr="00196D0D" w:rsidRDefault="008C6E2A" w:rsidP="0073192B">
      <w:pPr>
        <w:spacing w:after="0" w:line="240" w:lineRule="auto"/>
      </w:pPr>
      <w:r>
        <w:br w:type="page"/>
      </w:r>
      <w:r>
        <w:lastRenderedPageBreak/>
        <w:t>Project compendium.</w:t>
      </w:r>
    </w:p>
    <w:p w14:paraId="4A666BCD" w14:textId="0DE0C4E2" w:rsidR="008C6E2A" w:rsidRDefault="008C6E2A" w:rsidP="008C6E2A">
      <w:pPr>
        <w:pStyle w:val="Caption"/>
      </w:pPr>
      <w:r w:rsidRPr="009123EA">
        <w:t xml:space="preserve">Table </w:t>
      </w:r>
      <w:r w:rsidR="00AF31EB">
        <w:t>8.1</w:t>
      </w:r>
      <w:r w:rsidRPr="009123EA">
        <w:t xml:space="preserve"> </w:t>
      </w:r>
      <w:r>
        <w:t xml:space="preserve">Active Projects referred to under objectives </w:t>
      </w:r>
      <w:r w:rsidR="00481043">
        <w:t>above</w:t>
      </w:r>
      <w:r>
        <w:t>.</w:t>
      </w:r>
    </w:p>
    <w:tbl>
      <w:tblPr>
        <w:tblStyle w:val="TableGrid"/>
        <w:tblW w:w="14220" w:type="dxa"/>
        <w:tblLook w:val="04A0" w:firstRow="1" w:lastRow="0" w:firstColumn="1" w:lastColumn="0" w:noHBand="0" w:noVBand="1"/>
      </w:tblPr>
      <w:tblGrid>
        <w:gridCol w:w="957"/>
        <w:gridCol w:w="8249"/>
        <w:gridCol w:w="1211"/>
        <w:gridCol w:w="3803"/>
      </w:tblGrid>
      <w:tr w:rsidR="008C6E2A" w14:paraId="1F9C6B32" w14:textId="77777777" w:rsidTr="001B197E">
        <w:trPr>
          <w:tblHeader/>
        </w:trPr>
        <w:tc>
          <w:tcPr>
            <w:tcW w:w="957" w:type="dxa"/>
          </w:tcPr>
          <w:p w14:paraId="56427B80" w14:textId="77777777" w:rsidR="008C6E2A" w:rsidRPr="00F045E2" w:rsidRDefault="008C6E2A" w:rsidP="00F045E2">
            <w:pPr>
              <w:pStyle w:val="TableHeading"/>
            </w:pPr>
            <w:r w:rsidRPr="00F045E2">
              <w:t>Project number</w:t>
            </w:r>
          </w:p>
        </w:tc>
        <w:tc>
          <w:tcPr>
            <w:tcW w:w="8249" w:type="dxa"/>
          </w:tcPr>
          <w:p w14:paraId="4F88CA25" w14:textId="77777777" w:rsidR="008C6E2A" w:rsidRPr="00F045E2" w:rsidRDefault="008C6E2A" w:rsidP="00F045E2">
            <w:pPr>
              <w:pStyle w:val="TableHeading"/>
            </w:pPr>
            <w:r w:rsidRPr="00F045E2">
              <w:t>Project name</w:t>
            </w:r>
          </w:p>
        </w:tc>
        <w:tc>
          <w:tcPr>
            <w:tcW w:w="1211" w:type="dxa"/>
          </w:tcPr>
          <w:p w14:paraId="4DBFD5D1" w14:textId="77777777" w:rsidR="008C6E2A" w:rsidRPr="00F045E2" w:rsidRDefault="008C6E2A" w:rsidP="00F045E2">
            <w:pPr>
              <w:pStyle w:val="TableHeading"/>
            </w:pPr>
            <w:r w:rsidRPr="00F045E2">
              <w:t>Activity alignment</w:t>
            </w:r>
          </w:p>
        </w:tc>
        <w:tc>
          <w:tcPr>
            <w:tcW w:w="3803" w:type="dxa"/>
          </w:tcPr>
          <w:p w14:paraId="537A8DBD" w14:textId="77777777" w:rsidR="008C6E2A" w:rsidRPr="00F045E2" w:rsidRDefault="008C6E2A" w:rsidP="00F045E2">
            <w:pPr>
              <w:pStyle w:val="TableHeading"/>
            </w:pPr>
            <w:r w:rsidRPr="00F045E2">
              <w:t>Contact</w:t>
            </w:r>
          </w:p>
        </w:tc>
      </w:tr>
      <w:tr w:rsidR="008C6E2A" w14:paraId="770BC964" w14:textId="77777777" w:rsidTr="001B197E">
        <w:tc>
          <w:tcPr>
            <w:tcW w:w="957" w:type="dxa"/>
          </w:tcPr>
          <w:p w14:paraId="4EC92758" w14:textId="71087417" w:rsidR="008C6E2A" w:rsidRDefault="008C6E2A" w:rsidP="00F045E2">
            <w:pPr>
              <w:pStyle w:val="TableText"/>
            </w:pPr>
            <w:r>
              <w:t>2</w:t>
            </w:r>
            <w:r w:rsidR="008175CF">
              <w:t xml:space="preserve"> </w:t>
            </w:r>
          </w:p>
        </w:tc>
        <w:tc>
          <w:tcPr>
            <w:tcW w:w="8249" w:type="dxa"/>
          </w:tcPr>
          <w:p w14:paraId="15F72E11" w14:textId="29BE315A" w:rsidR="008C6E2A" w:rsidRDefault="008C6E2A" w:rsidP="00F045E2">
            <w:pPr>
              <w:pStyle w:val="TableText"/>
            </w:pPr>
            <w:r w:rsidRPr="00E015EF">
              <w:t>Evaluation of antibody-detecting immunoassays for LSD in cattle and buffalo</w:t>
            </w:r>
          </w:p>
        </w:tc>
        <w:tc>
          <w:tcPr>
            <w:tcW w:w="1211" w:type="dxa"/>
          </w:tcPr>
          <w:p w14:paraId="46AF0683" w14:textId="77777777" w:rsidR="008C6E2A" w:rsidRDefault="008C6E2A" w:rsidP="00F045E2">
            <w:pPr>
              <w:pStyle w:val="TableText"/>
            </w:pPr>
            <w:r>
              <w:t>2.1, 2.2</w:t>
            </w:r>
          </w:p>
        </w:tc>
        <w:tc>
          <w:tcPr>
            <w:tcW w:w="3803" w:type="dxa"/>
          </w:tcPr>
          <w:p w14:paraId="43999C3E" w14:textId="77777777" w:rsidR="008C6E2A" w:rsidRPr="008A5DD1" w:rsidRDefault="00000000" w:rsidP="00F045E2">
            <w:pPr>
              <w:pStyle w:val="TableText"/>
              <w:rPr>
                <w:rStyle w:val="Hyperlink"/>
                <w:rFonts w:eastAsia="Open Sans" w:cstheme="minorHAnsi"/>
                <w:color w:val="0070C0"/>
              </w:rPr>
            </w:pPr>
            <w:hyperlink r:id="rId39" w:history="1">
              <w:r w:rsidR="008C6E2A" w:rsidRPr="008A5DD1">
                <w:rPr>
                  <w:rStyle w:val="Hyperlink"/>
                  <w:rFonts w:eastAsia="Open Sans" w:cstheme="minorHAnsi"/>
                  <w:color w:val="0070C0"/>
                </w:rPr>
                <w:t>animalhealthlaboratories@aff.gov.au</w:t>
              </w:r>
            </w:hyperlink>
          </w:p>
        </w:tc>
      </w:tr>
      <w:tr w:rsidR="008C6E2A" w14:paraId="32AC2902" w14:textId="77777777" w:rsidTr="001B197E">
        <w:tc>
          <w:tcPr>
            <w:tcW w:w="957" w:type="dxa"/>
          </w:tcPr>
          <w:p w14:paraId="1A39FD7D" w14:textId="77777777" w:rsidR="008C6E2A" w:rsidRDefault="008C6E2A" w:rsidP="00F045E2">
            <w:pPr>
              <w:pStyle w:val="TableText"/>
            </w:pPr>
            <w:r>
              <w:t>6</w:t>
            </w:r>
          </w:p>
        </w:tc>
        <w:tc>
          <w:tcPr>
            <w:tcW w:w="8249" w:type="dxa"/>
          </w:tcPr>
          <w:p w14:paraId="3DBE5723" w14:textId="77777777" w:rsidR="008C6E2A" w:rsidRDefault="008C6E2A" w:rsidP="00F045E2">
            <w:pPr>
              <w:pStyle w:val="TableText"/>
            </w:pPr>
            <w:r w:rsidRPr="00110BFF">
              <w:t>Northern Australia biosecurity sequencing (NABSeq): High Throughput Sequencing (HTS) network and facility to enhance northern Australian biosecurity</w:t>
            </w:r>
          </w:p>
        </w:tc>
        <w:tc>
          <w:tcPr>
            <w:tcW w:w="1211" w:type="dxa"/>
          </w:tcPr>
          <w:p w14:paraId="4A21B26E" w14:textId="77777777" w:rsidR="008C6E2A" w:rsidRDefault="008C6E2A" w:rsidP="00F045E2">
            <w:pPr>
              <w:pStyle w:val="TableText"/>
            </w:pPr>
            <w:r>
              <w:t>2.1</w:t>
            </w:r>
          </w:p>
        </w:tc>
        <w:tc>
          <w:tcPr>
            <w:tcW w:w="3803" w:type="dxa"/>
          </w:tcPr>
          <w:p w14:paraId="09C70234" w14:textId="7E293285" w:rsidR="008C6E2A" w:rsidRPr="008A5DD1" w:rsidRDefault="00000000" w:rsidP="00F045E2">
            <w:pPr>
              <w:pStyle w:val="TableText"/>
              <w:rPr>
                <w:rStyle w:val="Hyperlink"/>
                <w:rFonts w:eastAsia="Open Sans" w:cstheme="minorHAnsi"/>
                <w:color w:val="0070C0"/>
              </w:rPr>
            </w:pPr>
            <w:hyperlink r:id="rId40" w:history="1">
              <w:r w:rsidR="00D5729A" w:rsidRPr="008A5DD1">
                <w:rPr>
                  <w:rStyle w:val="Hyperlink"/>
                  <w:color w:val="0070C0"/>
                </w:rPr>
                <w:t>animalhealthlaboratories@aff.gov.au</w:t>
              </w:r>
            </w:hyperlink>
            <w:r w:rsidR="00D5729A" w:rsidRPr="008A5DD1">
              <w:rPr>
                <w:color w:val="0070C0"/>
              </w:rPr>
              <w:t xml:space="preserve"> </w:t>
            </w:r>
          </w:p>
        </w:tc>
      </w:tr>
      <w:tr w:rsidR="008C6E2A" w14:paraId="74319834" w14:textId="77777777" w:rsidTr="001B197E">
        <w:tc>
          <w:tcPr>
            <w:tcW w:w="957" w:type="dxa"/>
          </w:tcPr>
          <w:p w14:paraId="11ADFA56" w14:textId="77777777" w:rsidR="008C6E2A" w:rsidRDefault="008C6E2A" w:rsidP="00F045E2">
            <w:pPr>
              <w:pStyle w:val="TableText"/>
            </w:pPr>
            <w:r>
              <w:t>7</w:t>
            </w:r>
          </w:p>
        </w:tc>
        <w:tc>
          <w:tcPr>
            <w:tcW w:w="8249" w:type="dxa"/>
          </w:tcPr>
          <w:p w14:paraId="5A696917" w14:textId="77777777" w:rsidR="008C6E2A" w:rsidRDefault="008C6E2A" w:rsidP="00F045E2">
            <w:pPr>
              <w:pStyle w:val="TableText"/>
            </w:pPr>
            <w:r w:rsidRPr="00FF51A4">
              <w:t>Lumpy skin disease testing capacity building in the LEADDR networ</w:t>
            </w:r>
            <w:r>
              <w:t>k</w:t>
            </w:r>
          </w:p>
        </w:tc>
        <w:tc>
          <w:tcPr>
            <w:tcW w:w="1211" w:type="dxa"/>
          </w:tcPr>
          <w:p w14:paraId="18F18BDF" w14:textId="77777777" w:rsidR="008C6E2A" w:rsidRPr="003F5FC9" w:rsidRDefault="008C6E2A" w:rsidP="00F045E2">
            <w:pPr>
              <w:pStyle w:val="TableText"/>
            </w:pPr>
            <w:r w:rsidRPr="003F5FC9">
              <w:t>2.1</w:t>
            </w:r>
          </w:p>
        </w:tc>
        <w:tc>
          <w:tcPr>
            <w:tcW w:w="3803" w:type="dxa"/>
          </w:tcPr>
          <w:p w14:paraId="058FAECD" w14:textId="77777777" w:rsidR="008C6E2A" w:rsidRPr="008A5DD1" w:rsidRDefault="00000000" w:rsidP="00F045E2">
            <w:pPr>
              <w:pStyle w:val="TableText"/>
              <w:rPr>
                <w:rStyle w:val="Hyperlink"/>
                <w:rFonts w:eastAsia="Open Sans" w:cstheme="minorHAnsi"/>
                <w:color w:val="0070C0"/>
              </w:rPr>
            </w:pPr>
            <w:hyperlink r:id="rId41" w:history="1">
              <w:r w:rsidR="008C6E2A" w:rsidRPr="008A5DD1">
                <w:rPr>
                  <w:rStyle w:val="Hyperlink"/>
                  <w:rFonts w:eastAsia="Open Sans" w:cstheme="minorHAnsi"/>
                  <w:color w:val="0070C0"/>
                </w:rPr>
                <w:t>animalhealthlaboratories@aff.gov.au</w:t>
              </w:r>
            </w:hyperlink>
          </w:p>
        </w:tc>
      </w:tr>
      <w:tr w:rsidR="008C6E2A" w14:paraId="64795D21" w14:textId="77777777" w:rsidTr="001B197E">
        <w:tc>
          <w:tcPr>
            <w:tcW w:w="957" w:type="dxa"/>
          </w:tcPr>
          <w:p w14:paraId="2DA909C3" w14:textId="77777777" w:rsidR="008C6E2A" w:rsidRDefault="008C6E2A" w:rsidP="00F045E2">
            <w:pPr>
              <w:pStyle w:val="TableText"/>
            </w:pPr>
            <w:r>
              <w:t>8</w:t>
            </w:r>
          </w:p>
        </w:tc>
        <w:tc>
          <w:tcPr>
            <w:tcW w:w="8249" w:type="dxa"/>
          </w:tcPr>
          <w:p w14:paraId="48E855E1" w14:textId="77777777" w:rsidR="008C6E2A" w:rsidRPr="00FF51A4" w:rsidRDefault="008C6E2A" w:rsidP="00F045E2">
            <w:pPr>
              <w:pStyle w:val="TableText"/>
            </w:pPr>
            <w:r w:rsidRPr="00322A2C">
              <w:t>Development &amp; evaluation of a POC test network for emergency animal disease diagnosis</w:t>
            </w:r>
          </w:p>
        </w:tc>
        <w:tc>
          <w:tcPr>
            <w:tcW w:w="1211" w:type="dxa"/>
          </w:tcPr>
          <w:p w14:paraId="143382FD" w14:textId="77777777" w:rsidR="008C6E2A" w:rsidRPr="003F5FC9" w:rsidRDefault="008C6E2A" w:rsidP="00F045E2">
            <w:pPr>
              <w:pStyle w:val="TableText"/>
            </w:pPr>
            <w:r w:rsidRPr="003F5FC9">
              <w:t>2.1, 2.2</w:t>
            </w:r>
          </w:p>
        </w:tc>
        <w:tc>
          <w:tcPr>
            <w:tcW w:w="3803" w:type="dxa"/>
          </w:tcPr>
          <w:p w14:paraId="1734ED1E" w14:textId="77777777" w:rsidR="008C6E2A" w:rsidRPr="008A5DD1" w:rsidRDefault="00000000" w:rsidP="00F045E2">
            <w:pPr>
              <w:pStyle w:val="TableText"/>
              <w:rPr>
                <w:rStyle w:val="Hyperlink"/>
                <w:rFonts w:eastAsia="Open Sans" w:cstheme="minorHAnsi"/>
                <w:color w:val="0070C0"/>
              </w:rPr>
            </w:pPr>
            <w:hyperlink r:id="rId42" w:history="1">
              <w:r w:rsidR="008C6E2A" w:rsidRPr="008A5DD1">
                <w:rPr>
                  <w:rStyle w:val="Hyperlink"/>
                  <w:rFonts w:eastAsia="Open Sans" w:cstheme="minorHAnsi"/>
                  <w:color w:val="0070C0"/>
                </w:rPr>
                <w:t>Animalhealthlaboratories@aff.gov.au</w:t>
              </w:r>
            </w:hyperlink>
          </w:p>
        </w:tc>
      </w:tr>
      <w:tr w:rsidR="008C6E2A" w14:paraId="16F00D94" w14:textId="77777777" w:rsidTr="001B197E">
        <w:tc>
          <w:tcPr>
            <w:tcW w:w="957" w:type="dxa"/>
          </w:tcPr>
          <w:p w14:paraId="1EF6B4E6" w14:textId="77777777" w:rsidR="008C6E2A" w:rsidRDefault="008C6E2A" w:rsidP="00F045E2">
            <w:pPr>
              <w:pStyle w:val="TableText"/>
            </w:pPr>
            <w:r>
              <w:t>9</w:t>
            </w:r>
          </w:p>
        </w:tc>
        <w:tc>
          <w:tcPr>
            <w:tcW w:w="8249" w:type="dxa"/>
          </w:tcPr>
          <w:p w14:paraId="7986A355" w14:textId="77777777" w:rsidR="008C6E2A" w:rsidRPr="00FF51A4" w:rsidRDefault="008C6E2A" w:rsidP="00F045E2">
            <w:pPr>
              <w:pStyle w:val="TableText"/>
            </w:pPr>
            <w:r w:rsidRPr="0030700C">
              <w:t>MicroRNA biomarkers for improved detection of animal diseases in a Johne’s disease model</w:t>
            </w:r>
          </w:p>
        </w:tc>
        <w:tc>
          <w:tcPr>
            <w:tcW w:w="1211" w:type="dxa"/>
          </w:tcPr>
          <w:p w14:paraId="3D34F488" w14:textId="77777777" w:rsidR="008C6E2A" w:rsidRPr="003F5FC9" w:rsidRDefault="008C6E2A" w:rsidP="00F045E2">
            <w:pPr>
              <w:pStyle w:val="TableText"/>
            </w:pPr>
            <w:r w:rsidRPr="003F5FC9">
              <w:t>2.1, 2.2</w:t>
            </w:r>
          </w:p>
        </w:tc>
        <w:tc>
          <w:tcPr>
            <w:tcW w:w="3803" w:type="dxa"/>
          </w:tcPr>
          <w:p w14:paraId="3395DA9A" w14:textId="77777777" w:rsidR="008C6E2A" w:rsidRPr="008A5DD1" w:rsidRDefault="00000000" w:rsidP="00F045E2">
            <w:pPr>
              <w:pStyle w:val="TableText"/>
              <w:rPr>
                <w:rStyle w:val="Hyperlink"/>
                <w:rFonts w:eastAsia="Open Sans" w:cstheme="minorHAnsi"/>
                <w:color w:val="0070C0"/>
              </w:rPr>
            </w:pPr>
            <w:hyperlink r:id="rId43" w:history="1">
              <w:r w:rsidR="008C6E2A" w:rsidRPr="008A5DD1">
                <w:rPr>
                  <w:rStyle w:val="Hyperlink"/>
                  <w:rFonts w:eastAsia="Open Sans" w:cstheme="minorHAnsi"/>
                  <w:color w:val="0070C0"/>
                </w:rPr>
                <w:t>Cameron.Stewart@csiro.au</w:t>
              </w:r>
            </w:hyperlink>
          </w:p>
        </w:tc>
      </w:tr>
      <w:tr w:rsidR="008C6E2A" w14:paraId="5B8D7BD2" w14:textId="77777777" w:rsidTr="001B197E">
        <w:tc>
          <w:tcPr>
            <w:tcW w:w="957" w:type="dxa"/>
          </w:tcPr>
          <w:p w14:paraId="1245B31F" w14:textId="77777777" w:rsidR="008C6E2A" w:rsidRDefault="008C6E2A" w:rsidP="00F045E2">
            <w:pPr>
              <w:pStyle w:val="TableText"/>
            </w:pPr>
            <w:r>
              <w:t>12</w:t>
            </w:r>
          </w:p>
        </w:tc>
        <w:tc>
          <w:tcPr>
            <w:tcW w:w="8249" w:type="dxa"/>
          </w:tcPr>
          <w:p w14:paraId="16F56343" w14:textId="77777777" w:rsidR="008C6E2A" w:rsidRPr="00FF51A4" w:rsidRDefault="008C6E2A" w:rsidP="00F045E2">
            <w:pPr>
              <w:pStyle w:val="TableText"/>
            </w:pPr>
            <w:r>
              <w:t>Sm</w:t>
            </w:r>
            <w:r w:rsidRPr="008A7082">
              <w:t>allholder risk and communication research</w:t>
            </w:r>
          </w:p>
        </w:tc>
        <w:tc>
          <w:tcPr>
            <w:tcW w:w="1211" w:type="dxa"/>
          </w:tcPr>
          <w:p w14:paraId="5EEDC141" w14:textId="77777777" w:rsidR="008C6E2A" w:rsidRPr="003F5FC9" w:rsidRDefault="008C6E2A" w:rsidP="00F045E2">
            <w:pPr>
              <w:pStyle w:val="TableText"/>
            </w:pPr>
            <w:r w:rsidRPr="003F5FC9">
              <w:t>3.3</w:t>
            </w:r>
          </w:p>
        </w:tc>
        <w:tc>
          <w:tcPr>
            <w:tcW w:w="3803" w:type="dxa"/>
          </w:tcPr>
          <w:p w14:paraId="621BB221" w14:textId="77777777" w:rsidR="008C6E2A" w:rsidRPr="008A5DD1" w:rsidRDefault="00000000" w:rsidP="00F045E2">
            <w:pPr>
              <w:pStyle w:val="TableText"/>
              <w:rPr>
                <w:rStyle w:val="Hyperlink"/>
                <w:rFonts w:eastAsia="Open Sans" w:cstheme="minorHAnsi"/>
                <w:color w:val="0070C0"/>
              </w:rPr>
            </w:pPr>
            <w:hyperlink r:id="rId44" w:history="1">
              <w:r w:rsidR="008C6E2A" w:rsidRPr="008A5DD1">
                <w:rPr>
                  <w:rStyle w:val="Hyperlink"/>
                  <w:rFonts w:eastAsia="Open Sans" w:cstheme="minorHAnsi"/>
                  <w:color w:val="0070C0"/>
                </w:rPr>
                <w:t>adpr@aff.gov.au</w:t>
              </w:r>
            </w:hyperlink>
          </w:p>
        </w:tc>
      </w:tr>
      <w:tr w:rsidR="008C6E2A" w14:paraId="372DA7F8" w14:textId="77777777" w:rsidTr="001B197E">
        <w:tc>
          <w:tcPr>
            <w:tcW w:w="957" w:type="dxa"/>
          </w:tcPr>
          <w:p w14:paraId="4DF3C05F" w14:textId="77777777" w:rsidR="008C6E2A" w:rsidRDefault="008C6E2A" w:rsidP="00F045E2">
            <w:pPr>
              <w:pStyle w:val="TableText"/>
            </w:pPr>
            <w:r>
              <w:t>15</w:t>
            </w:r>
          </w:p>
        </w:tc>
        <w:tc>
          <w:tcPr>
            <w:tcW w:w="8249" w:type="dxa"/>
          </w:tcPr>
          <w:p w14:paraId="1B27E6D6" w14:textId="77777777" w:rsidR="008C6E2A" w:rsidRPr="0046327A" w:rsidRDefault="008C6E2A" w:rsidP="00F045E2">
            <w:pPr>
              <w:pStyle w:val="TableText"/>
            </w:pPr>
            <w:r w:rsidRPr="0046327A">
              <w:t>Carcass Disposal - Destroy and Let Lie</w:t>
            </w:r>
          </w:p>
        </w:tc>
        <w:tc>
          <w:tcPr>
            <w:tcW w:w="1211" w:type="dxa"/>
          </w:tcPr>
          <w:p w14:paraId="64CF6FEA" w14:textId="77777777" w:rsidR="008C6E2A" w:rsidRPr="003F5FC9" w:rsidRDefault="008C6E2A" w:rsidP="00F045E2">
            <w:pPr>
              <w:pStyle w:val="TableText"/>
            </w:pPr>
            <w:r w:rsidRPr="003F5FC9">
              <w:t>1.4</w:t>
            </w:r>
          </w:p>
        </w:tc>
        <w:tc>
          <w:tcPr>
            <w:tcW w:w="3803" w:type="dxa"/>
          </w:tcPr>
          <w:p w14:paraId="05054B7D" w14:textId="77777777" w:rsidR="008C6E2A" w:rsidRPr="008A5DD1" w:rsidRDefault="008C6E2A" w:rsidP="00F045E2">
            <w:pPr>
              <w:pStyle w:val="TableText"/>
              <w:rPr>
                <w:color w:val="0070C0"/>
              </w:rPr>
            </w:pPr>
            <w:r w:rsidRPr="008A5DD1">
              <w:rPr>
                <w:rStyle w:val="Hyperlink"/>
                <w:rFonts w:eastAsia="Open Sans" w:cstheme="minorHAnsi"/>
                <w:color w:val="0070C0"/>
              </w:rPr>
              <w:t>Robyn.Grob@daf.qld.gov.au</w:t>
            </w:r>
          </w:p>
        </w:tc>
      </w:tr>
      <w:tr w:rsidR="008C6E2A" w14:paraId="621DCFAC" w14:textId="77777777" w:rsidTr="001B197E">
        <w:tc>
          <w:tcPr>
            <w:tcW w:w="957" w:type="dxa"/>
          </w:tcPr>
          <w:p w14:paraId="72B1C7B0" w14:textId="77777777" w:rsidR="008C6E2A" w:rsidRDefault="008C6E2A" w:rsidP="00F045E2">
            <w:pPr>
              <w:pStyle w:val="TableText"/>
            </w:pPr>
            <w:r>
              <w:t>17</w:t>
            </w:r>
          </w:p>
        </w:tc>
        <w:tc>
          <w:tcPr>
            <w:tcW w:w="8249" w:type="dxa"/>
          </w:tcPr>
          <w:p w14:paraId="2946AFB6" w14:textId="77777777" w:rsidR="008C6E2A" w:rsidRPr="0046327A" w:rsidRDefault="008C6E2A" w:rsidP="00F045E2">
            <w:pPr>
              <w:pStyle w:val="TableText"/>
            </w:pPr>
            <w:r w:rsidRPr="0046327A">
              <w:t>Feral pig modelling</w:t>
            </w:r>
          </w:p>
        </w:tc>
        <w:tc>
          <w:tcPr>
            <w:tcW w:w="1211" w:type="dxa"/>
          </w:tcPr>
          <w:p w14:paraId="17CFADDD" w14:textId="77777777" w:rsidR="008C6E2A" w:rsidRPr="003F5FC9" w:rsidRDefault="008C6E2A" w:rsidP="00F045E2">
            <w:pPr>
              <w:pStyle w:val="TableText"/>
            </w:pPr>
            <w:r w:rsidRPr="003F5FC9">
              <w:t>1.4</w:t>
            </w:r>
          </w:p>
        </w:tc>
        <w:tc>
          <w:tcPr>
            <w:tcW w:w="3803" w:type="dxa"/>
          </w:tcPr>
          <w:p w14:paraId="154DBB79" w14:textId="77777777" w:rsidR="008C6E2A" w:rsidRPr="008A5DD1" w:rsidRDefault="00000000" w:rsidP="00F045E2">
            <w:pPr>
              <w:pStyle w:val="TableText"/>
              <w:rPr>
                <w:rStyle w:val="Hyperlink"/>
                <w:rFonts w:eastAsia="Open Sans" w:cstheme="minorHAnsi"/>
                <w:color w:val="0070C0"/>
              </w:rPr>
            </w:pPr>
            <w:hyperlink r:id="rId45" w:history="1">
              <w:r w:rsidR="008C6E2A" w:rsidRPr="008A5DD1">
                <w:rPr>
                  <w:rStyle w:val="Hyperlink"/>
                  <w:rFonts w:eastAsia="Open Sans" w:cstheme="minorHAnsi"/>
                  <w:color w:val="0070C0"/>
                </w:rPr>
                <w:t>Robyn.Grob@daf.qld.gov.au</w:t>
              </w:r>
            </w:hyperlink>
          </w:p>
        </w:tc>
      </w:tr>
      <w:tr w:rsidR="008C6E2A" w14:paraId="09BC32F7" w14:textId="77777777" w:rsidTr="001B197E">
        <w:tc>
          <w:tcPr>
            <w:tcW w:w="957" w:type="dxa"/>
          </w:tcPr>
          <w:p w14:paraId="4016A9FC" w14:textId="77777777" w:rsidR="008C6E2A" w:rsidRDefault="008C6E2A" w:rsidP="00F045E2">
            <w:pPr>
              <w:pStyle w:val="TableText"/>
            </w:pPr>
            <w:r>
              <w:t>23</w:t>
            </w:r>
          </w:p>
        </w:tc>
        <w:tc>
          <w:tcPr>
            <w:tcW w:w="8249" w:type="dxa"/>
          </w:tcPr>
          <w:p w14:paraId="4083FDBE" w14:textId="77777777" w:rsidR="008C6E2A" w:rsidRPr="00FF51A4" w:rsidRDefault="008C6E2A" w:rsidP="00F045E2">
            <w:pPr>
              <w:pStyle w:val="TableText"/>
            </w:pPr>
            <w:r w:rsidRPr="00464B17">
              <w:t>Australian Agriculture Sustainability Framework (AASF)</w:t>
            </w:r>
          </w:p>
        </w:tc>
        <w:tc>
          <w:tcPr>
            <w:tcW w:w="1211" w:type="dxa"/>
          </w:tcPr>
          <w:p w14:paraId="22AA29A8" w14:textId="77777777" w:rsidR="008C6E2A" w:rsidRDefault="008C6E2A" w:rsidP="00F045E2">
            <w:pPr>
              <w:pStyle w:val="TableText"/>
            </w:pPr>
            <w:r>
              <w:t>6.1</w:t>
            </w:r>
          </w:p>
        </w:tc>
        <w:tc>
          <w:tcPr>
            <w:tcW w:w="3803" w:type="dxa"/>
          </w:tcPr>
          <w:p w14:paraId="750CDE61" w14:textId="13D76B20" w:rsidR="008C6E2A" w:rsidRDefault="00B71D58" w:rsidP="00F045E2">
            <w:pPr>
              <w:pStyle w:val="TableText"/>
            </w:pPr>
            <w:r>
              <w:t>National Farmers’ Federation</w:t>
            </w:r>
          </w:p>
        </w:tc>
      </w:tr>
      <w:tr w:rsidR="008C6E2A" w14:paraId="5B40D3F5" w14:textId="77777777" w:rsidTr="001B197E">
        <w:tc>
          <w:tcPr>
            <w:tcW w:w="957" w:type="dxa"/>
          </w:tcPr>
          <w:p w14:paraId="13FBEDCC" w14:textId="77777777" w:rsidR="008C6E2A" w:rsidRDefault="008C6E2A" w:rsidP="00F045E2">
            <w:pPr>
              <w:pStyle w:val="TableText"/>
            </w:pPr>
            <w:r>
              <w:t>24</w:t>
            </w:r>
          </w:p>
        </w:tc>
        <w:tc>
          <w:tcPr>
            <w:tcW w:w="8249" w:type="dxa"/>
          </w:tcPr>
          <w:p w14:paraId="42DE6A33" w14:textId="77777777" w:rsidR="008C6E2A" w:rsidRPr="00FF51A4" w:rsidRDefault="008C6E2A" w:rsidP="00F045E2">
            <w:pPr>
              <w:pStyle w:val="TableText"/>
            </w:pPr>
            <w:r w:rsidRPr="007D45BB">
              <w:t>Mitigating on-farm antimicrobial resistance risks for livestock industries</w:t>
            </w:r>
          </w:p>
        </w:tc>
        <w:tc>
          <w:tcPr>
            <w:tcW w:w="1211" w:type="dxa"/>
          </w:tcPr>
          <w:p w14:paraId="699CFE1E" w14:textId="77777777" w:rsidR="008C6E2A" w:rsidRDefault="008C6E2A" w:rsidP="00F045E2">
            <w:pPr>
              <w:pStyle w:val="TableText"/>
            </w:pPr>
            <w:r>
              <w:t>4.1</w:t>
            </w:r>
          </w:p>
        </w:tc>
        <w:tc>
          <w:tcPr>
            <w:tcW w:w="3803" w:type="dxa"/>
          </w:tcPr>
          <w:p w14:paraId="46CDABB3" w14:textId="77777777" w:rsidR="008C6E2A" w:rsidRPr="008A5DD1" w:rsidRDefault="00000000" w:rsidP="00F045E2">
            <w:pPr>
              <w:pStyle w:val="TableText"/>
              <w:rPr>
                <w:rStyle w:val="Hyperlink"/>
                <w:rFonts w:eastAsia="Open Sans" w:cstheme="minorHAnsi"/>
                <w:color w:val="0070C0"/>
              </w:rPr>
            </w:pPr>
            <w:hyperlink r:id="rId46" w:history="1">
              <w:r w:rsidR="008C6E2A" w:rsidRPr="008A5DD1">
                <w:rPr>
                  <w:rStyle w:val="Hyperlink"/>
                  <w:rFonts w:eastAsia="Open Sans" w:cstheme="minorHAnsi"/>
                  <w:color w:val="0070C0"/>
                </w:rPr>
                <w:t>peter@coombeconsulting.com.au</w:t>
              </w:r>
            </w:hyperlink>
          </w:p>
        </w:tc>
      </w:tr>
      <w:tr w:rsidR="008C6E2A" w14:paraId="6817F36C" w14:textId="77777777" w:rsidTr="001B197E">
        <w:tc>
          <w:tcPr>
            <w:tcW w:w="957" w:type="dxa"/>
          </w:tcPr>
          <w:p w14:paraId="6110475A" w14:textId="77777777" w:rsidR="008C6E2A" w:rsidRDefault="008C6E2A" w:rsidP="00F045E2">
            <w:pPr>
              <w:pStyle w:val="TableText"/>
            </w:pPr>
            <w:r>
              <w:t>26</w:t>
            </w:r>
          </w:p>
        </w:tc>
        <w:tc>
          <w:tcPr>
            <w:tcW w:w="8249" w:type="dxa"/>
          </w:tcPr>
          <w:p w14:paraId="488E305F" w14:textId="61A36215" w:rsidR="008C6E2A" w:rsidRPr="00FF51A4" w:rsidRDefault="008C6E2A" w:rsidP="00F045E2">
            <w:pPr>
              <w:pStyle w:val="TableText"/>
            </w:pPr>
            <w:r w:rsidRPr="00547427">
              <w:t>Enhancing decision making on EAD operations</w:t>
            </w:r>
          </w:p>
        </w:tc>
        <w:tc>
          <w:tcPr>
            <w:tcW w:w="1211" w:type="dxa"/>
          </w:tcPr>
          <w:p w14:paraId="11E27CD7" w14:textId="77777777" w:rsidR="008C6E2A" w:rsidRDefault="008C6E2A" w:rsidP="00F045E2">
            <w:pPr>
              <w:pStyle w:val="TableText"/>
            </w:pPr>
            <w:r>
              <w:t>1.1, 1.3</w:t>
            </w:r>
          </w:p>
        </w:tc>
        <w:tc>
          <w:tcPr>
            <w:tcW w:w="3803" w:type="dxa"/>
          </w:tcPr>
          <w:p w14:paraId="38DBECCB" w14:textId="77777777" w:rsidR="008C6E2A" w:rsidRPr="008A5DD1" w:rsidRDefault="00000000" w:rsidP="00F045E2">
            <w:pPr>
              <w:pStyle w:val="TableText"/>
              <w:rPr>
                <w:rStyle w:val="Hyperlink"/>
                <w:rFonts w:eastAsia="Open Sans" w:cstheme="minorHAnsi"/>
                <w:color w:val="0070C0"/>
              </w:rPr>
            </w:pPr>
            <w:hyperlink r:id="rId47" w:history="1">
              <w:r w:rsidR="008C6E2A" w:rsidRPr="008A5DD1">
                <w:rPr>
                  <w:rStyle w:val="Hyperlink"/>
                  <w:rFonts w:eastAsia="Open Sans" w:cstheme="minorHAnsi"/>
                  <w:color w:val="0070C0"/>
                </w:rPr>
                <w:t>aha@animalhealthaustralia.com.au</w:t>
              </w:r>
            </w:hyperlink>
          </w:p>
        </w:tc>
      </w:tr>
      <w:tr w:rsidR="008C6E2A" w14:paraId="13370F6E" w14:textId="77777777" w:rsidTr="001B197E">
        <w:tc>
          <w:tcPr>
            <w:tcW w:w="957" w:type="dxa"/>
          </w:tcPr>
          <w:p w14:paraId="79E2619A" w14:textId="77777777" w:rsidR="008C6E2A" w:rsidRDefault="008C6E2A" w:rsidP="00F045E2">
            <w:pPr>
              <w:pStyle w:val="TableText"/>
            </w:pPr>
            <w:r>
              <w:t>27</w:t>
            </w:r>
          </w:p>
        </w:tc>
        <w:tc>
          <w:tcPr>
            <w:tcW w:w="8249" w:type="dxa"/>
          </w:tcPr>
          <w:p w14:paraId="7CC75C4F" w14:textId="001B02A1" w:rsidR="008C6E2A" w:rsidRPr="00FF51A4" w:rsidRDefault="008C6E2A" w:rsidP="00F045E2">
            <w:pPr>
              <w:pStyle w:val="TableText"/>
            </w:pPr>
            <w:r w:rsidRPr="00A93394">
              <w:t>EAD Crisis Management Planning</w:t>
            </w:r>
          </w:p>
        </w:tc>
        <w:tc>
          <w:tcPr>
            <w:tcW w:w="1211" w:type="dxa"/>
          </w:tcPr>
          <w:p w14:paraId="072D3D36" w14:textId="77777777" w:rsidR="008C6E2A" w:rsidRDefault="008C6E2A" w:rsidP="00F045E2">
            <w:pPr>
              <w:pStyle w:val="TableText"/>
            </w:pPr>
            <w:r>
              <w:t>1.1, 1.3</w:t>
            </w:r>
          </w:p>
        </w:tc>
        <w:tc>
          <w:tcPr>
            <w:tcW w:w="3803" w:type="dxa"/>
          </w:tcPr>
          <w:p w14:paraId="6D91F37E" w14:textId="77777777" w:rsidR="008C6E2A" w:rsidRPr="008A5DD1" w:rsidRDefault="00000000" w:rsidP="00F045E2">
            <w:pPr>
              <w:pStyle w:val="TableText"/>
              <w:rPr>
                <w:color w:val="0070C0"/>
              </w:rPr>
            </w:pPr>
            <w:hyperlink r:id="rId48" w:history="1">
              <w:r w:rsidR="008C6E2A" w:rsidRPr="008A5DD1">
                <w:rPr>
                  <w:rStyle w:val="Hyperlink"/>
                  <w:rFonts w:eastAsia="Open Sans" w:cstheme="minorHAnsi"/>
                  <w:color w:val="0070C0"/>
                </w:rPr>
                <w:t>aha@animalhealthaustralia.com.au</w:t>
              </w:r>
            </w:hyperlink>
          </w:p>
        </w:tc>
      </w:tr>
      <w:tr w:rsidR="008C6E2A" w14:paraId="1A7B0C18" w14:textId="77777777" w:rsidTr="001B197E">
        <w:tc>
          <w:tcPr>
            <w:tcW w:w="957" w:type="dxa"/>
          </w:tcPr>
          <w:p w14:paraId="42579CBE" w14:textId="77777777" w:rsidR="008C6E2A" w:rsidRDefault="008C6E2A" w:rsidP="00F045E2">
            <w:pPr>
              <w:pStyle w:val="TableText"/>
            </w:pPr>
            <w:r>
              <w:t>28</w:t>
            </w:r>
          </w:p>
        </w:tc>
        <w:tc>
          <w:tcPr>
            <w:tcW w:w="8249" w:type="dxa"/>
          </w:tcPr>
          <w:p w14:paraId="3624FE30" w14:textId="77777777" w:rsidR="008C6E2A" w:rsidRPr="00FF51A4" w:rsidRDefault="008C6E2A" w:rsidP="00F045E2">
            <w:pPr>
              <w:pStyle w:val="TableText"/>
            </w:pPr>
            <w:r w:rsidRPr="006C050D">
              <w:t>A syndromic surveillance system to detect emerging animal biosecurity threats</w:t>
            </w:r>
          </w:p>
        </w:tc>
        <w:tc>
          <w:tcPr>
            <w:tcW w:w="1211" w:type="dxa"/>
          </w:tcPr>
          <w:p w14:paraId="4438571F" w14:textId="77777777" w:rsidR="008C6E2A" w:rsidRDefault="008C6E2A" w:rsidP="00F045E2">
            <w:pPr>
              <w:pStyle w:val="TableText"/>
            </w:pPr>
            <w:r>
              <w:t>1.5, 2.1, 3.2</w:t>
            </w:r>
          </w:p>
        </w:tc>
        <w:tc>
          <w:tcPr>
            <w:tcW w:w="3803" w:type="dxa"/>
          </w:tcPr>
          <w:p w14:paraId="40731861" w14:textId="77777777" w:rsidR="008C6E2A" w:rsidRPr="008A5DD1" w:rsidRDefault="00000000" w:rsidP="00F045E2">
            <w:pPr>
              <w:pStyle w:val="TableText"/>
              <w:rPr>
                <w:color w:val="0070C0"/>
              </w:rPr>
            </w:pPr>
            <w:hyperlink r:id="rId49" w:history="1">
              <w:r w:rsidR="008C6E2A" w:rsidRPr="008A5DD1">
                <w:rPr>
                  <w:rStyle w:val="Hyperlink"/>
                  <w:color w:val="0070C0"/>
                </w:rPr>
                <w:t>animalplan@aff.gov.au</w:t>
              </w:r>
            </w:hyperlink>
          </w:p>
        </w:tc>
      </w:tr>
      <w:tr w:rsidR="008C6E2A" w14:paraId="3D8F24CE" w14:textId="77777777" w:rsidTr="001B197E">
        <w:tc>
          <w:tcPr>
            <w:tcW w:w="957" w:type="dxa"/>
          </w:tcPr>
          <w:p w14:paraId="66D20482" w14:textId="77777777" w:rsidR="008C6E2A" w:rsidRDefault="008C6E2A" w:rsidP="00F045E2">
            <w:pPr>
              <w:pStyle w:val="TableText"/>
            </w:pPr>
            <w:r>
              <w:t>32</w:t>
            </w:r>
          </w:p>
        </w:tc>
        <w:tc>
          <w:tcPr>
            <w:tcW w:w="8249" w:type="dxa"/>
          </w:tcPr>
          <w:p w14:paraId="2203D069" w14:textId="77777777" w:rsidR="008C6E2A" w:rsidRPr="008C0291" w:rsidRDefault="008C6E2A" w:rsidP="00F045E2">
            <w:pPr>
              <w:pStyle w:val="TableText"/>
            </w:pPr>
            <w:r w:rsidRPr="001F43F4">
              <w:t>Disposal priority project focusing on pyrolysis and composting as methods for large animal disposal</w:t>
            </w:r>
          </w:p>
        </w:tc>
        <w:tc>
          <w:tcPr>
            <w:tcW w:w="1211" w:type="dxa"/>
          </w:tcPr>
          <w:p w14:paraId="075F162D" w14:textId="4B37DC46" w:rsidR="008C6E2A" w:rsidRDefault="008C6E2A" w:rsidP="00F045E2">
            <w:pPr>
              <w:pStyle w:val="TableText"/>
            </w:pPr>
            <w:r>
              <w:t>1.</w:t>
            </w:r>
            <w:r w:rsidR="002B24E0">
              <w:t>4</w:t>
            </w:r>
          </w:p>
        </w:tc>
        <w:tc>
          <w:tcPr>
            <w:tcW w:w="3803" w:type="dxa"/>
          </w:tcPr>
          <w:p w14:paraId="65E28181" w14:textId="77777777" w:rsidR="008C6E2A" w:rsidRPr="008A5DD1" w:rsidRDefault="00000000" w:rsidP="00F045E2">
            <w:pPr>
              <w:pStyle w:val="TableText"/>
              <w:rPr>
                <w:rStyle w:val="Hyperlink"/>
                <w:color w:val="0070C0"/>
              </w:rPr>
            </w:pPr>
            <w:hyperlink r:id="rId50" w:history="1">
              <w:r w:rsidR="008C6E2A" w:rsidRPr="008A5DD1">
                <w:rPr>
                  <w:rStyle w:val="Hyperlink"/>
                  <w:color w:val="0070C0"/>
                </w:rPr>
                <w:t>Animal.biosecurity@dpi.nsw.gov.au</w:t>
              </w:r>
            </w:hyperlink>
          </w:p>
        </w:tc>
      </w:tr>
      <w:tr w:rsidR="008C6E2A" w14:paraId="4D8B884D" w14:textId="77777777" w:rsidTr="001B197E">
        <w:tc>
          <w:tcPr>
            <w:tcW w:w="957" w:type="dxa"/>
          </w:tcPr>
          <w:p w14:paraId="3783BEBD" w14:textId="77777777" w:rsidR="008C6E2A" w:rsidRDefault="008C6E2A" w:rsidP="00F045E2">
            <w:pPr>
              <w:pStyle w:val="TableText"/>
            </w:pPr>
            <w:r>
              <w:t>34</w:t>
            </w:r>
          </w:p>
        </w:tc>
        <w:tc>
          <w:tcPr>
            <w:tcW w:w="8249" w:type="dxa"/>
          </w:tcPr>
          <w:p w14:paraId="54393293" w14:textId="77777777" w:rsidR="008C6E2A" w:rsidRPr="008C0291" w:rsidRDefault="008C6E2A" w:rsidP="00F045E2">
            <w:pPr>
              <w:pStyle w:val="TableText"/>
            </w:pPr>
            <w:r w:rsidRPr="00B66FC5">
              <w:t>Agricultural Traceability Enhancement: Australian Government contribution</w:t>
            </w:r>
          </w:p>
        </w:tc>
        <w:tc>
          <w:tcPr>
            <w:tcW w:w="1211" w:type="dxa"/>
          </w:tcPr>
          <w:p w14:paraId="31560A0B" w14:textId="77777777" w:rsidR="008C6E2A" w:rsidRDefault="008C6E2A" w:rsidP="00F045E2">
            <w:pPr>
              <w:pStyle w:val="TableText"/>
            </w:pPr>
            <w:r>
              <w:t>7.2, 7.3</w:t>
            </w:r>
          </w:p>
        </w:tc>
        <w:tc>
          <w:tcPr>
            <w:tcW w:w="3803" w:type="dxa"/>
          </w:tcPr>
          <w:p w14:paraId="4CCC1D44" w14:textId="77777777" w:rsidR="008C6E2A" w:rsidRPr="008A5DD1" w:rsidRDefault="00000000" w:rsidP="00F045E2">
            <w:pPr>
              <w:pStyle w:val="TableText"/>
              <w:rPr>
                <w:rStyle w:val="Hyperlink"/>
                <w:color w:val="0070C0"/>
              </w:rPr>
            </w:pPr>
            <w:hyperlink r:id="rId51" w:history="1">
              <w:r w:rsidR="008C6E2A" w:rsidRPr="008A5DD1">
                <w:rPr>
                  <w:rStyle w:val="Hyperlink"/>
                  <w:color w:val="0070C0"/>
                </w:rPr>
                <w:t>nationaltraceabilitysummit@aff.gov.au</w:t>
              </w:r>
            </w:hyperlink>
            <w:r w:rsidR="008C6E2A" w:rsidRPr="008A5DD1">
              <w:rPr>
                <w:rStyle w:val="Hyperlink"/>
                <w:color w:val="0070C0"/>
              </w:rPr>
              <w:t>.</w:t>
            </w:r>
          </w:p>
        </w:tc>
      </w:tr>
      <w:tr w:rsidR="008C6E2A" w14:paraId="7AC7B4BD" w14:textId="77777777" w:rsidTr="001B197E">
        <w:tc>
          <w:tcPr>
            <w:tcW w:w="957" w:type="dxa"/>
          </w:tcPr>
          <w:p w14:paraId="64F683E4" w14:textId="77777777" w:rsidR="008C6E2A" w:rsidRDefault="008C6E2A" w:rsidP="00F045E2">
            <w:pPr>
              <w:pStyle w:val="TableText"/>
            </w:pPr>
            <w:r>
              <w:t>37</w:t>
            </w:r>
          </w:p>
        </w:tc>
        <w:tc>
          <w:tcPr>
            <w:tcW w:w="8249" w:type="dxa"/>
          </w:tcPr>
          <w:p w14:paraId="602EC1A7" w14:textId="77777777" w:rsidR="008C6E2A" w:rsidRPr="00C33C7A" w:rsidRDefault="008C6E2A" w:rsidP="00F045E2">
            <w:pPr>
              <w:pStyle w:val="TableText"/>
            </w:pPr>
            <w:r w:rsidRPr="0046327A">
              <w:t>Enhancement of One Biosecurity System</w:t>
            </w:r>
            <w:r w:rsidRPr="004C4D82">
              <w:t xml:space="preserve">  </w:t>
            </w:r>
          </w:p>
        </w:tc>
        <w:tc>
          <w:tcPr>
            <w:tcW w:w="1211" w:type="dxa"/>
          </w:tcPr>
          <w:p w14:paraId="7CC81F39" w14:textId="77777777" w:rsidR="008C6E2A" w:rsidRDefault="008C6E2A" w:rsidP="00F045E2">
            <w:pPr>
              <w:pStyle w:val="TableText"/>
            </w:pPr>
            <w:r>
              <w:t>3.1, 3.2</w:t>
            </w:r>
          </w:p>
        </w:tc>
        <w:tc>
          <w:tcPr>
            <w:tcW w:w="3803" w:type="dxa"/>
          </w:tcPr>
          <w:p w14:paraId="2462BBB4" w14:textId="1D993FD2" w:rsidR="008C6E2A" w:rsidRDefault="00FE4149" w:rsidP="00F045E2">
            <w:pPr>
              <w:pStyle w:val="TableText"/>
            </w:pPr>
            <w:r w:rsidRPr="00FE4149">
              <w:rPr>
                <w:rStyle w:val="Hyperlink"/>
                <w:rFonts w:eastAsia="Open Sans" w:cstheme="minorHAnsi"/>
                <w:color w:val="auto"/>
                <w:u w:val="none"/>
              </w:rPr>
              <w:t>Department of Primary Industries and Regions, South Australia</w:t>
            </w:r>
          </w:p>
        </w:tc>
      </w:tr>
      <w:tr w:rsidR="008C6E2A" w14:paraId="769A0C65" w14:textId="77777777" w:rsidTr="001B197E">
        <w:tc>
          <w:tcPr>
            <w:tcW w:w="957" w:type="dxa"/>
          </w:tcPr>
          <w:p w14:paraId="667682F1" w14:textId="77777777" w:rsidR="008C6E2A" w:rsidRDefault="008C6E2A" w:rsidP="00F045E2">
            <w:pPr>
              <w:pStyle w:val="TableText"/>
            </w:pPr>
            <w:r>
              <w:t>39</w:t>
            </w:r>
          </w:p>
        </w:tc>
        <w:tc>
          <w:tcPr>
            <w:tcW w:w="8249" w:type="dxa"/>
          </w:tcPr>
          <w:p w14:paraId="6B8A40E6" w14:textId="77777777" w:rsidR="008C6E2A" w:rsidRPr="00C33C7A" w:rsidRDefault="008C6E2A" w:rsidP="00F045E2">
            <w:pPr>
              <w:pStyle w:val="TableText"/>
            </w:pPr>
            <w:r>
              <w:t>Exercise Milky Way</w:t>
            </w:r>
          </w:p>
        </w:tc>
        <w:tc>
          <w:tcPr>
            <w:tcW w:w="1211" w:type="dxa"/>
          </w:tcPr>
          <w:p w14:paraId="31E8A03B" w14:textId="77777777" w:rsidR="008C6E2A" w:rsidRDefault="008C6E2A" w:rsidP="00F045E2">
            <w:pPr>
              <w:pStyle w:val="TableText"/>
            </w:pPr>
            <w:r>
              <w:t>1.1, 1.2</w:t>
            </w:r>
          </w:p>
        </w:tc>
        <w:tc>
          <w:tcPr>
            <w:tcW w:w="3803" w:type="dxa"/>
          </w:tcPr>
          <w:p w14:paraId="4457C7D5" w14:textId="77777777" w:rsidR="008C6E2A" w:rsidRDefault="00000000" w:rsidP="00F045E2">
            <w:pPr>
              <w:pStyle w:val="TableText"/>
            </w:pPr>
            <w:hyperlink r:id="rId52" w:history="1">
              <w:r w:rsidR="008C6E2A" w:rsidRPr="008A5DD1">
                <w:rPr>
                  <w:rStyle w:val="Hyperlink"/>
                  <w:rFonts w:eastAsia="Open Sans" w:cstheme="minorHAnsi"/>
                  <w:color w:val="0070C0"/>
                </w:rPr>
                <w:t>aha@animalhealthaustralia.com.au</w:t>
              </w:r>
            </w:hyperlink>
          </w:p>
        </w:tc>
      </w:tr>
      <w:tr w:rsidR="008C6E2A" w14:paraId="22E8D491" w14:textId="77777777" w:rsidTr="001B197E">
        <w:tc>
          <w:tcPr>
            <w:tcW w:w="957" w:type="dxa"/>
          </w:tcPr>
          <w:p w14:paraId="0EDA6C9D" w14:textId="77777777" w:rsidR="008C6E2A" w:rsidRDefault="008C6E2A" w:rsidP="00F045E2">
            <w:pPr>
              <w:pStyle w:val="TableText"/>
            </w:pPr>
            <w:r>
              <w:t>40</w:t>
            </w:r>
          </w:p>
        </w:tc>
        <w:tc>
          <w:tcPr>
            <w:tcW w:w="8249" w:type="dxa"/>
          </w:tcPr>
          <w:p w14:paraId="6C85887E" w14:textId="77777777" w:rsidR="008C6E2A" w:rsidRPr="00C33C7A" w:rsidRDefault="008C6E2A" w:rsidP="00F045E2">
            <w:pPr>
              <w:pStyle w:val="TableText"/>
            </w:pPr>
            <w:r>
              <w:t>Exercise Paratus</w:t>
            </w:r>
          </w:p>
        </w:tc>
        <w:tc>
          <w:tcPr>
            <w:tcW w:w="1211" w:type="dxa"/>
          </w:tcPr>
          <w:p w14:paraId="59D23239" w14:textId="77777777" w:rsidR="008C6E2A" w:rsidRDefault="008C6E2A" w:rsidP="00F045E2">
            <w:pPr>
              <w:pStyle w:val="TableText"/>
            </w:pPr>
            <w:r>
              <w:t>1.1</w:t>
            </w:r>
          </w:p>
        </w:tc>
        <w:tc>
          <w:tcPr>
            <w:tcW w:w="3803" w:type="dxa"/>
          </w:tcPr>
          <w:p w14:paraId="6FDD96A3" w14:textId="77777777" w:rsidR="008C6E2A" w:rsidRDefault="008C6E2A" w:rsidP="00F045E2">
            <w:pPr>
              <w:pStyle w:val="TableText"/>
            </w:pPr>
            <w:r>
              <w:t>DAFF</w:t>
            </w:r>
          </w:p>
        </w:tc>
      </w:tr>
      <w:tr w:rsidR="008C6E2A" w14:paraId="35067356" w14:textId="77777777" w:rsidTr="001B197E">
        <w:tc>
          <w:tcPr>
            <w:tcW w:w="957" w:type="dxa"/>
          </w:tcPr>
          <w:p w14:paraId="592F8123" w14:textId="77777777" w:rsidR="008C6E2A" w:rsidRDefault="008C6E2A" w:rsidP="00F045E2">
            <w:pPr>
              <w:pStyle w:val="TableText"/>
            </w:pPr>
            <w:r>
              <w:t>42</w:t>
            </w:r>
          </w:p>
        </w:tc>
        <w:tc>
          <w:tcPr>
            <w:tcW w:w="8249" w:type="dxa"/>
          </w:tcPr>
          <w:p w14:paraId="0E79F9FA" w14:textId="77777777" w:rsidR="008C6E2A" w:rsidRPr="00C33C7A" w:rsidRDefault="008C6E2A" w:rsidP="00F045E2">
            <w:pPr>
              <w:pStyle w:val="TableText"/>
            </w:pPr>
            <w:r w:rsidRPr="0071328A">
              <w:t>AUSVETPLAN Management manual: Laboratory preparedness</w:t>
            </w:r>
          </w:p>
        </w:tc>
        <w:tc>
          <w:tcPr>
            <w:tcW w:w="1211" w:type="dxa"/>
          </w:tcPr>
          <w:p w14:paraId="7877B2A0" w14:textId="77777777" w:rsidR="008C6E2A" w:rsidRDefault="008C6E2A" w:rsidP="00F045E2">
            <w:pPr>
              <w:pStyle w:val="TableText"/>
            </w:pPr>
            <w:r>
              <w:t>2.1</w:t>
            </w:r>
          </w:p>
        </w:tc>
        <w:tc>
          <w:tcPr>
            <w:tcW w:w="3803" w:type="dxa"/>
          </w:tcPr>
          <w:p w14:paraId="230C96EB" w14:textId="77777777" w:rsidR="008C6E2A" w:rsidRDefault="00000000" w:rsidP="00F045E2">
            <w:pPr>
              <w:pStyle w:val="TableText"/>
            </w:pPr>
            <w:hyperlink r:id="rId53" w:history="1">
              <w:r w:rsidR="008C6E2A" w:rsidRPr="008A5DD1">
                <w:rPr>
                  <w:rStyle w:val="Hyperlink"/>
                  <w:rFonts w:eastAsia="Open Sans" w:cstheme="minorHAnsi"/>
                  <w:color w:val="0070C0"/>
                </w:rPr>
                <w:t>aha@animalhealthaustralia.com.au</w:t>
              </w:r>
            </w:hyperlink>
          </w:p>
        </w:tc>
      </w:tr>
      <w:tr w:rsidR="008C6E2A" w14:paraId="0EF8A271" w14:textId="77777777" w:rsidTr="001B197E">
        <w:tc>
          <w:tcPr>
            <w:tcW w:w="957" w:type="dxa"/>
          </w:tcPr>
          <w:p w14:paraId="42B9AB36" w14:textId="77777777" w:rsidR="008C6E2A" w:rsidRDefault="008C6E2A" w:rsidP="00F045E2">
            <w:pPr>
              <w:pStyle w:val="TableText"/>
            </w:pPr>
            <w:r>
              <w:t>44</w:t>
            </w:r>
          </w:p>
        </w:tc>
        <w:tc>
          <w:tcPr>
            <w:tcW w:w="8249" w:type="dxa"/>
          </w:tcPr>
          <w:p w14:paraId="67EA0F2E" w14:textId="77777777" w:rsidR="008C6E2A" w:rsidRDefault="008C6E2A" w:rsidP="00F045E2">
            <w:pPr>
              <w:pStyle w:val="TableText"/>
            </w:pPr>
            <w:r w:rsidRPr="0095574A">
              <w:t>Australia’s Animal Sector Antimicrobial Resistance Action Plan 2022 to 2027</w:t>
            </w:r>
          </w:p>
        </w:tc>
        <w:tc>
          <w:tcPr>
            <w:tcW w:w="1211" w:type="dxa"/>
          </w:tcPr>
          <w:p w14:paraId="19554C61" w14:textId="77777777" w:rsidR="008C6E2A" w:rsidRDefault="008C6E2A" w:rsidP="00F045E2">
            <w:pPr>
              <w:pStyle w:val="TableText"/>
            </w:pPr>
            <w:r>
              <w:t>4.1</w:t>
            </w:r>
          </w:p>
        </w:tc>
        <w:tc>
          <w:tcPr>
            <w:tcW w:w="3803" w:type="dxa"/>
          </w:tcPr>
          <w:p w14:paraId="785FD198" w14:textId="77777777" w:rsidR="008C6E2A" w:rsidRPr="00654E9A" w:rsidRDefault="008C6E2A" w:rsidP="00F045E2">
            <w:pPr>
              <w:pStyle w:val="TableText"/>
              <w:rPr>
                <w:rStyle w:val="Hyperlink"/>
                <w:rFonts w:eastAsia="Open Sans" w:cstheme="minorHAnsi"/>
                <w:color w:val="006A94"/>
                <w:u w:val="none"/>
              </w:rPr>
            </w:pPr>
            <w:r w:rsidRPr="00654E9A">
              <w:rPr>
                <w:rStyle w:val="Hyperlink"/>
                <w:rFonts w:eastAsia="Open Sans" w:cstheme="minorHAnsi"/>
                <w:color w:val="auto"/>
                <w:u w:val="none"/>
              </w:rPr>
              <w:t>DAFF</w:t>
            </w:r>
          </w:p>
        </w:tc>
      </w:tr>
      <w:tr w:rsidR="008C6E2A" w14:paraId="6ED13E97" w14:textId="77777777" w:rsidTr="001B197E">
        <w:tc>
          <w:tcPr>
            <w:tcW w:w="957" w:type="dxa"/>
          </w:tcPr>
          <w:p w14:paraId="737C8404" w14:textId="77777777" w:rsidR="008C6E2A" w:rsidRDefault="008C6E2A" w:rsidP="00F045E2">
            <w:pPr>
              <w:pStyle w:val="TableText"/>
            </w:pPr>
            <w:r>
              <w:t>45</w:t>
            </w:r>
          </w:p>
        </w:tc>
        <w:tc>
          <w:tcPr>
            <w:tcW w:w="8249" w:type="dxa"/>
          </w:tcPr>
          <w:p w14:paraId="0AE18BC9" w14:textId="77777777" w:rsidR="008C6E2A" w:rsidRPr="0095574A" w:rsidRDefault="008C6E2A" w:rsidP="00F045E2">
            <w:pPr>
              <w:pStyle w:val="TableText"/>
            </w:pPr>
            <w:r>
              <w:t>Alpaca NLIS</w:t>
            </w:r>
          </w:p>
        </w:tc>
        <w:tc>
          <w:tcPr>
            <w:tcW w:w="1211" w:type="dxa"/>
          </w:tcPr>
          <w:p w14:paraId="09BC5B17" w14:textId="77777777" w:rsidR="008C6E2A" w:rsidRDefault="008C6E2A" w:rsidP="00F045E2">
            <w:pPr>
              <w:pStyle w:val="TableText"/>
            </w:pPr>
            <w:r>
              <w:t>7.1, 7.3</w:t>
            </w:r>
          </w:p>
        </w:tc>
        <w:tc>
          <w:tcPr>
            <w:tcW w:w="3803" w:type="dxa"/>
          </w:tcPr>
          <w:p w14:paraId="19FF3642" w14:textId="77777777" w:rsidR="008C6E2A" w:rsidRPr="008A5DD1" w:rsidRDefault="00000000" w:rsidP="00F045E2">
            <w:pPr>
              <w:pStyle w:val="TableText"/>
              <w:rPr>
                <w:rStyle w:val="Hyperlink"/>
                <w:rFonts w:eastAsia="Open Sans" w:cstheme="minorHAnsi"/>
                <w:color w:val="0070C0"/>
              </w:rPr>
            </w:pPr>
            <w:hyperlink r:id="rId54" w:history="1">
              <w:r w:rsidR="008C6E2A" w:rsidRPr="008A5DD1">
                <w:rPr>
                  <w:rStyle w:val="Hyperlink"/>
                  <w:rFonts w:eastAsia="Open Sans" w:cstheme="minorHAnsi"/>
                  <w:color w:val="0070C0"/>
                </w:rPr>
                <w:t>aha@animalhealthaustralia.com.au</w:t>
              </w:r>
            </w:hyperlink>
          </w:p>
        </w:tc>
      </w:tr>
      <w:tr w:rsidR="008C6E2A" w14:paraId="5028CDBE" w14:textId="77777777" w:rsidTr="001B197E">
        <w:tc>
          <w:tcPr>
            <w:tcW w:w="957" w:type="dxa"/>
          </w:tcPr>
          <w:p w14:paraId="6C5B2508" w14:textId="77777777" w:rsidR="008C6E2A" w:rsidRDefault="008C6E2A" w:rsidP="00F045E2">
            <w:pPr>
              <w:pStyle w:val="TableText"/>
            </w:pPr>
            <w:r>
              <w:t>46</w:t>
            </w:r>
          </w:p>
        </w:tc>
        <w:tc>
          <w:tcPr>
            <w:tcW w:w="8249" w:type="dxa"/>
          </w:tcPr>
          <w:p w14:paraId="7FA89F9C" w14:textId="77777777" w:rsidR="008C6E2A" w:rsidRPr="0095574A" w:rsidRDefault="008C6E2A" w:rsidP="00F045E2">
            <w:pPr>
              <w:pStyle w:val="TableText"/>
            </w:pPr>
            <w:r>
              <w:t>Deer Traceability</w:t>
            </w:r>
          </w:p>
        </w:tc>
        <w:tc>
          <w:tcPr>
            <w:tcW w:w="1211" w:type="dxa"/>
          </w:tcPr>
          <w:p w14:paraId="03001FAF" w14:textId="77777777" w:rsidR="008C6E2A" w:rsidRDefault="008C6E2A" w:rsidP="00F045E2">
            <w:pPr>
              <w:pStyle w:val="TableText"/>
            </w:pPr>
            <w:r>
              <w:t>7.1</w:t>
            </w:r>
          </w:p>
        </w:tc>
        <w:tc>
          <w:tcPr>
            <w:tcW w:w="3803" w:type="dxa"/>
          </w:tcPr>
          <w:p w14:paraId="36CC215D" w14:textId="77777777" w:rsidR="008C6E2A" w:rsidRPr="00654E9A" w:rsidRDefault="008C6E2A" w:rsidP="00F045E2">
            <w:pPr>
              <w:pStyle w:val="TableText"/>
              <w:rPr>
                <w:rStyle w:val="Hyperlink"/>
                <w:rFonts w:eastAsia="Open Sans" w:cstheme="minorHAnsi"/>
                <w:color w:val="auto"/>
                <w:u w:val="none"/>
              </w:rPr>
            </w:pPr>
            <w:r w:rsidRPr="00654E9A">
              <w:rPr>
                <w:rStyle w:val="Hyperlink"/>
                <w:rFonts w:eastAsia="Open Sans" w:cstheme="minorHAnsi"/>
                <w:color w:val="auto"/>
                <w:u w:val="none"/>
              </w:rPr>
              <w:t>Agrifutures Australia</w:t>
            </w:r>
          </w:p>
        </w:tc>
      </w:tr>
      <w:tr w:rsidR="008C6E2A" w14:paraId="768E7198" w14:textId="77777777" w:rsidTr="001B197E">
        <w:tc>
          <w:tcPr>
            <w:tcW w:w="957" w:type="dxa"/>
          </w:tcPr>
          <w:p w14:paraId="4869E484" w14:textId="77777777" w:rsidR="008C6E2A" w:rsidRDefault="008C6E2A" w:rsidP="00F045E2">
            <w:pPr>
              <w:pStyle w:val="TableText"/>
            </w:pPr>
            <w:r>
              <w:t>47</w:t>
            </w:r>
          </w:p>
        </w:tc>
        <w:tc>
          <w:tcPr>
            <w:tcW w:w="8249" w:type="dxa"/>
          </w:tcPr>
          <w:p w14:paraId="21706469" w14:textId="77777777" w:rsidR="008C6E2A" w:rsidRDefault="008C6E2A" w:rsidP="00F045E2">
            <w:pPr>
              <w:pStyle w:val="TableText"/>
            </w:pPr>
            <w:r w:rsidRPr="0036703B">
              <w:t>The National Agricultural Traceability Strategy 2023 to 2033</w:t>
            </w:r>
          </w:p>
        </w:tc>
        <w:tc>
          <w:tcPr>
            <w:tcW w:w="1211" w:type="dxa"/>
          </w:tcPr>
          <w:p w14:paraId="6FC8DC6B" w14:textId="77777777" w:rsidR="008C6E2A" w:rsidRDefault="008C6E2A" w:rsidP="00F045E2">
            <w:pPr>
              <w:pStyle w:val="TableText"/>
            </w:pPr>
            <w:r>
              <w:t>7.2</w:t>
            </w:r>
          </w:p>
        </w:tc>
        <w:tc>
          <w:tcPr>
            <w:tcW w:w="3803" w:type="dxa"/>
          </w:tcPr>
          <w:p w14:paraId="07BCF1A1" w14:textId="77777777" w:rsidR="008C6E2A" w:rsidRPr="00654E9A" w:rsidRDefault="008C6E2A" w:rsidP="00F045E2">
            <w:pPr>
              <w:pStyle w:val="TableText"/>
              <w:rPr>
                <w:rStyle w:val="Hyperlink"/>
                <w:rFonts w:eastAsia="Open Sans" w:cstheme="minorHAnsi"/>
                <w:color w:val="auto"/>
                <w:u w:val="none"/>
              </w:rPr>
            </w:pPr>
            <w:r w:rsidRPr="00654E9A">
              <w:rPr>
                <w:rStyle w:val="Hyperlink"/>
                <w:rFonts w:eastAsia="Open Sans" w:cstheme="minorHAnsi"/>
                <w:color w:val="auto"/>
                <w:u w:val="none"/>
              </w:rPr>
              <w:t>DAFF</w:t>
            </w:r>
          </w:p>
        </w:tc>
      </w:tr>
      <w:tr w:rsidR="008C6E2A" w14:paraId="15F122E8" w14:textId="77777777" w:rsidTr="001B197E">
        <w:tc>
          <w:tcPr>
            <w:tcW w:w="957" w:type="dxa"/>
          </w:tcPr>
          <w:p w14:paraId="51A8D8B1" w14:textId="77777777" w:rsidR="008C6E2A" w:rsidRDefault="008C6E2A" w:rsidP="00F045E2">
            <w:pPr>
              <w:pStyle w:val="TableText"/>
            </w:pPr>
            <w:r>
              <w:lastRenderedPageBreak/>
              <w:t>48</w:t>
            </w:r>
          </w:p>
        </w:tc>
        <w:tc>
          <w:tcPr>
            <w:tcW w:w="8249" w:type="dxa"/>
          </w:tcPr>
          <w:p w14:paraId="558DDD89" w14:textId="77777777" w:rsidR="008C6E2A" w:rsidRDefault="008C6E2A" w:rsidP="00F045E2">
            <w:pPr>
              <w:pStyle w:val="TableText"/>
            </w:pPr>
            <w:r w:rsidRPr="0036703B">
              <w:t>National mandatory individual electronic identification (eID) for sheep and goats</w:t>
            </w:r>
          </w:p>
        </w:tc>
        <w:tc>
          <w:tcPr>
            <w:tcW w:w="1211" w:type="dxa"/>
          </w:tcPr>
          <w:p w14:paraId="3E78A570" w14:textId="77777777" w:rsidR="008C6E2A" w:rsidRDefault="008C6E2A" w:rsidP="00F045E2">
            <w:pPr>
              <w:pStyle w:val="TableText"/>
            </w:pPr>
            <w:r>
              <w:t>7.2</w:t>
            </w:r>
          </w:p>
        </w:tc>
        <w:tc>
          <w:tcPr>
            <w:tcW w:w="3803" w:type="dxa"/>
          </w:tcPr>
          <w:p w14:paraId="356F9D45" w14:textId="77777777" w:rsidR="008C6E2A" w:rsidRPr="00654E9A" w:rsidRDefault="008C6E2A" w:rsidP="00F045E2">
            <w:pPr>
              <w:pStyle w:val="TableText"/>
              <w:rPr>
                <w:rStyle w:val="Hyperlink"/>
                <w:rFonts w:eastAsia="Open Sans" w:cstheme="minorHAnsi"/>
                <w:color w:val="auto"/>
                <w:u w:val="none"/>
              </w:rPr>
            </w:pPr>
            <w:r w:rsidRPr="00654E9A">
              <w:rPr>
                <w:rStyle w:val="Hyperlink"/>
                <w:rFonts w:eastAsia="Open Sans" w:cstheme="minorHAnsi"/>
                <w:color w:val="auto"/>
                <w:u w:val="none"/>
              </w:rPr>
              <w:t>DAFF</w:t>
            </w:r>
          </w:p>
        </w:tc>
      </w:tr>
      <w:tr w:rsidR="008C6E2A" w14:paraId="4542B482" w14:textId="77777777" w:rsidTr="001B197E">
        <w:tc>
          <w:tcPr>
            <w:tcW w:w="957" w:type="dxa"/>
          </w:tcPr>
          <w:p w14:paraId="5ED4D2A8" w14:textId="77777777" w:rsidR="008C6E2A" w:rsidRDefault="008C6E2A" w:rsidP="00F045E2">
            <w:pPr>
              <w:pStyle w:val="TableText"/>
            </w:pPr>
            <w:r>
              <w:t>49</w:t>
            </w:r>
          </w:p>
        </w:tc>
        <w:tc>
          <w:tcPr>
            <w:tcW w:w="8249" w:type="dxa"/>
          </w:tcPr>
          <w:p w14:paraId="25A24F99" w14:textId="77777777" w:rsidR="008C6E2A" w:rsidRDefault="008C6E2A" w:rsidP="00F045E2">
            <w:pPr>
              <w:pStyle w:val="TableText"/>
            </w:pPr>
            <w:r w:rsidRPr="0036703B">
              <w:t>NLIS Database Uplift project</w:t>
            </w:r>
          </w:p>
        </w:tc>
        <w:tc>
          <w:tcPr>
            <w:tcW w:w="1211" w:type="dxa"/>
          </w:tcPr>
          <w:p w14:paraId="5ED46EE1" w14:textId="77777777" w:rsidR="008C6E2A" w:rsidRDefault="008C6E2A" w:rsidP="00F045E2">
            <w:pPr>
              <w:pStyle w:val="TableText"/>
            </w:pPr>
            <w:r>
              <w:t>7.2</w:t>
            </w:r>
          </w:p>
        </w:tc>
        <w:tc>
          <w:tcPr>
            <w:tcW w:w="3803" w:type="dxa"/>
          </w:tcPr>
          <w:p w14:paraId="16AEA6D3" w14:textId="77777777" w:rsidR="008C6E2A" w:rsidRPr="00654E9A" w:rsidRDefault="008C6E2A" w:rsidP="00F045E2">
            <w:pPr>
              <w:pStyle w:val="TableText"/>
              <w:rPr>
                <w:rStyle w:val="Hyperlink"/>
                <w:rFonts w:eastAsia="Open Sans" w:cstheme="minorHAnsi"/>
                <w:color w:val="006A94"/>
                <w:u w:val="none"/>
              </w:rPr>
            </w:pPr>
            <w:r w:rsidRPr="00654E9A">
              <w:rPr>
                <w:rStyle w:val="Hyperlink"/>
                <w:rFonts w:eastAsia="Open Sans" w:cstheme="minorHAnsi"/>
                <w:color w:val="auto"/>
                <w:u w:val="none"/>
              </w:rPr>
              <w:t>DAFF</w:t>
            </w:r>
          </w:p>
        </w:tc>
      </w:tr>
      <w:tr w:rsidR="008C6E2A" w14:paraId="0DB7861C" w14:textId="77777777" w:rsidTr="001B197E">
        <w:tc>
          <w:tcPr>
            <w:tcW w:w="957" w:type="dxa"/>
          </w:tcPr>
          <w:p w14:paraId="2B13C07C" w14:textId="77777777" w:rsidR="008C6E2A" w:rsidRDefault="008C6E2A" w:rsidP="00F045E2">
            <w:pPr>
              <w:pStyle w:val="TableText"/>
            </w:pPr>
            <w:r>
              <w:t>50</w:t>
            </w:r>
          </w:p>
        </w:tc>
        <w:tc>
          <w:tcPr>
            <w:tcW w:w="8249" w:type="dxa"/>
          </w:tcPr>
          <w:p w14:paraId="2FCC260C" w14:textId="77777777" w:rsidR="008C6E2A" w:rsidRDefault="008C6E2A" w:rsidP="00F045E2">
            <w:pPr>
              <w:pStyle w:val="TableText"/>
            </w:pPr>
            <w:r w:rsidRPr="0036703B">
              <w:t>MyFeedback data</w:t>
            </w:r>
          </w:p>
        </w:tc>
        <w:tc>
          <w:tcPr>
            <w:tcW w:w="1211" w:type="dxa"/>
          </w:tcPr>
          <w:p w14:paraId="45DC5B66" w14:textId="77777777" w:rsidR="008C6E2A" w:rsidRDefault="008C6E2A" w:rsidP="00F045E2">
            <w:pPr>
              <w:pStyle w:val="TableText"/>
            </w:pPr>
            <w:r>
              <w:t>7.3</w:t>
            </w:r>
          </w:p>
        </w:tc>
        <w:tc>
          <w:tcPr>
            <w:tcW w:w="3803" w:type="dxa"/>
          </w:tcPr>
          <w:p w14:paraId="31AB2502" w14:textId="48944CB7" w:rsidR="008C6E2A" w:rsidRPr="00295882" w:rsidRDefault="00E74E5E" w:rsidP="00F045E2">
            <w:pPr>
              <w:pStyle w:val="TableText"/>
              <w:rPr>
                <w:rStyle w:val="Hyperlink"/>
                <w:rFonts w:eastAsia="Open Sans" w:cstheme="minorHAnsi"/>
                <w:color w:val="006A94"/>
                <w:u w:val="none"/>
              </w:rPr>
            </w:pPr>
            <w:r w:rsidRPr="00295882">
              <w:rPr>
                <w:rStyle w:val="Hyperlink"/>
                <w:rFonts w:eastAsia="Open Sans" w:cstheme="minorHAnsi"/>
                <w:color w:val="auto"/>
                <w:u w:val="none"/>
              </w:rPr>
              <w:t>MSA (</w:t>
            </w:r>
            <w:r w:rsidR="00872337" w:rsidRPr="00295882">
              <w:rPr>
                <w:rStyle w:val="Hyperlink"/>
                <w:rFonts w:eastAsia="Open Sans" w:cstheme="minorHAnsi"/>
                <w:color w:val="auto"/>
                <w:u w:val="none"/>
              </w:rPr>
              <w:t>MLA</w:t>
            </w:r>
            <w:r w:rsidRPr="00295882">
              <w:rPr>
                <w:rStyle w:val="Hyperlink"/>
                <w:rFonts w:eastAsia="Open Sans" w:cstheme="minorHAnsi"/>
                <w:color w:val="auto"/>
                <w:u w:val="none"/>
              </w:rPr>
              <w:t>)</w:t>
            </w:r>
          </w:p>
        </w:tc>
      </w:tr>
      <w:tr w:rsidR="008C6E2A" w14:paraId="541CDD0B" w14:textId="77777777" w:rsidTr="001B197E">
        <w:tc>
          <w:tcPr>
            <w:tcW w:w="957" w:type="dxa"/>
          </w:tcPr>
          <w:p w14:paraId="54A0A57B" w14:textId="77777777" w:rsidR="008C6E2A" w:rsidRPr="00250903" w:rsidRDefault="008C6E2A" w:rsidP="00F045E2">
            <w:pPr>
              <w:pStyle w:val="TableText"/>
            </w:pPr>
            <w:r w:rsidRPr="00250903">
              <w:t>51</w:t>
            </w:r>
          </w:p>
        </w:tc>
        <w:tc>
          <w:tcPr>
            <w:tcW w:w="8249" w:type="dxa"/>
          </w:tcPr>
          <w:p w14:paraId="31F93A33" w14:textId="4BE6D4F7" w:rsidR="008C6E2A" w:rsidRPr="00250903" w:rsidRDefault="008C6E2A" w:rsidP="00F045E2">
            <w:pPr>
              <w:pStyle w:val="TableText"/>
            </w:pPr>
            <w:r w:rsidRPr="00250903">
              <w:t>Equine piroplasmosis diagnostic capability development</w:t>
            </w:r>
          </w:p>
        </w:tc>
        <w:tc>
          <w:tcPr>
            <w:tcW w:w="1211" w:type="dxa"/>
          </w:tcPr>
          <w:p w14:paraId="413A7A30" w14:textId="77777777" w:rsidR="008C6E2A" w:rsidRDefault="008C6E2A" w:rsidP="00F045E2">
            <w:pPr>
              <w:pStyle w:val="TableText"/>
            </w:pPr>
            <w:r>
              <w:t>2.1, 2.2</w:t>
            </w:r>
          </w:p>
        </w:tc>
        <w:tc>
          <w:tcPr>
            <w:tcW w:w="3803" w:type="dxa"/>
          </w:tcPr>
          <w:p w14:paraId="7B6E5E19" w14:textId="77777777" w:rsidR="008C6E2A" w:rsidRPr="008A5DD1" w:rsidRDefault="00000000" w:rsidP="00F045E2">
            <w:pPr>
              <w:pStyle w:val="TableText"/>
              <w:rPr>
                <w:rStyle w:val="Hyperlink"/>
                <w:rFonts w:eastAsia="Open Sans" w:cstheme="minorHAnsi"/>
                <w:color w:val="0070C0"/>
              </w:rPr>
            </w:pPr>
            <w:hyperlink r:id="rId55" w:history="1">
              <w:r w:rsidR="008C6E2A" w:rsidRPr="008A5DD1">
                <w:rPr>
                  <w:rStyle w:val="Hyperlink"/>
                  <w:rFonts w:eastAsia="Open Sans" w:cstheme="minorHAnsi"/>
                  <w:color w:val="0070C0"/>
                </w:rPr>
                <w:t>animalhealthlaboratories@aff.gov.au</w:t>
              </w:r>
            </w:hyperlink>
          </w:p>
        </w:tc>
      </w:tr>
      <w:tr w:rsidR="008C6E2A" w14:paraId="3FCBED66" w14:textId="77777777" w:rsidTr="001B197E">
        <w:tc>
          <w:tcPr>
            <w:tcW w:w="957" w:type="dxa"/>
          </w:tcPr>
          <w:p w14:paraId="7258C17D" w14:textId="77777777" w:rsidR="008C6E2A" w:rsidRPr="00250903" w:rsidRDefault="008C6E2A" w:rsidP="00F045E2">
            <w:pPr>
              <w:pStyle w:val="TableText"/>
            </w:pPr>
            <w:r w:rsidRPr="00250903">
              <w:t>52</w:t>
            </w:r>
          </w:p>
        </w:tc>
        <w:tc>
          <w:tcPr>
            <w:tcW w:w="8249" w:type="dxa"/>
          </w:tcPr>
          <w:p w14:paraId="5203D816" w14:textId="329751A4" w:rsidR="008C6E2A" w:rsidRPr="00250903" w:rsidRDefault="008C6E2A" w:rsidP="00F045E2">
            <w:pPr>
              <w:pStyle w:val="TableText"/>
            </w:pPr>
            <w:r w:rsidRPr="00250903">
              <w:t>South Australian pig biosecurity project</w:t>
            </w:r>
          </w:p>
        </w:tc>
        <w:tc>
          <w:tcPr>
            <w:tcW w:w="1211" w:type="dxa"/>
          </w:tcPr>
          <w:p w14:paraId="7885B19C" w14:textId="753F5F6E" w:rsidR="008C6E2A" w:rsidRDefault="008C6E2A" w:rsidP="00F045E2">
            <w:pPr>
              <w:pStyle w:val="TableText"/>
            </w:pPr>
            <w:r>
              <w:t>1.1, 3.1, 3.2, 3.3, 3.4</w:t>
            </w:r>
          </w:p>
        </w:tc>
        <w:tc>
          <w:tcPr>
            <w:tcW w:w="3803" w:type="dxa"/>
          </w:tcPr>
          <w:p w14:paraId="3BFBA3E9" w14:textId="12F45B3C" w:rsidR="008C6E2A" w:rsidRPr="00FE4149" w:rsidRDefault="003F5FC9" w:rsidP="00F045E2">
            <w:pPr>
              <w:pStyle w:val="TableText"/>
              <w:rPr>
                <w:rStyle w:val="Hyperlink"/>
                <w:rFonts w:eastAsia="Open Sans" w:cstheme="minorHAnsi"/>
                <w:color w:val="auto"/>
                <w:u w:val="none"/>
              </w:rPr>
            </w:pPr>
            <w:r w:rsidRPr="00FE4149">
              <w:rPr>
                <w:rStyle w:val="Hyperlink"/>
                <w:rFonts w:eastAsia="Open Sans" w:cstheme="minorHAnsi"/>
                <w:color w:val="auto"/>
                <w:u w:val="none"/>
              </w:rPr>
              <w:t>Department of Primary Industries and</w:t>
            </w:r>
            <w:r w:rsidR="00FE4149" w:rsidRPr="00FE4149">
              <w:rPr>
                <w:rStyle w:val="Hyperlink"/>
                <w:rFonts w:eastAsia="Open Sans" w:cstheme="minorHAnsi"/>
                <w:color w:val="auto"/>
                <w:u w:val="none"/>
              </w:rPr>
              <w:t xml:space="preserve"> Regions, South Australia</w:t>
            </w:r>
            <w:r w:rsidRPr="00FE4149">
              <w:rPr>
                <w:rStyle w:val="Hyperlink"/>
                <w:rFonts w:eastAsia="Open Sans" w:cstheme="minorHAnsi"/>
                <w:color w:val="auto"/>
                <w:u w:val="none"/>
              </w:rPr>
              <w:t xml:space="preserve"> </w:t>
            </w:r>
          </w:p>
        </w:tc>
      </w:tr>
      <w:tr w:rsidR="00C22D4B" w14:paraId="7911B463" w14:textId="77777777" w:rsidTr="001B197E">
        <w:tc>
          <w:tcPr>
            <w:tcW w:w="957" w:type="dxa"/>
          </w:tcPr>
          <w:p w14:paraId="0D5F2E09" w14:textId="77777777" w:rsidR="00C22D4B" w:rsidRPr="00250903" w:rsidRDefault="00C22D4B" w:rsidP="00C22D4B">
            <w:pPr>
              <w:pStyle w:val="TableText"/>
            </w:pPr>
            <w:r w:rsidRPr="00250903">
              <w:t>53</w:t>
            </w:r>
          </w:p>
        </w:tc>
        <w:tc>
          <w:tcPr>
            <w:tcW w:w="8249" w:type="dxa"/>
          </w:tcPr>
          <w:p w14:paraId="1775C9CB" w14:textId="18566E33" w:rsidR="00C22D4B" w:rsidRPr="00250903" w:rsidRDefault="00C22D4B" w:rsidP="00C22D4B">
            <w:pPr>
              <w:pStyle w:val="TableText"/>
            </w:pPr>
            <w:r w:rsidRPr="00250903">
              <w:t>Defining ‘appropriateness of antimicrobial use’ framework for the Australian animal sector</w:t>
            </w:r>
          </w:p>
        </w:tc>
        <w:tc>
          <w:tcPr>
            <w:tcW w:w="1211" w:type="dxa"/>
          </w:tcPr>
          <w:p w14:paraId="1CCB1EE8" w14:textId="77777777" w:rsidR="00C22D4B" w:rsidRDefault="00C22D4B" w:rsidP="00C22D4B">
            <w:pPr>
              <w:pStyle w:val="TableText"/>
            </w:pPr>
            <w:r>
              <w:t>4.1</w:t>
            </w:r>
          </w:p>
        </w:tc>
        <w:tc>
          <w:tcPr>
            <w:tcW w:w="3803" w:type="dxa"/>
          </w:tcPr>
          <w:p w14:paraId="376D5990" w14:textId="32C0E2BD" w:rsidR="00C22D4B" w:rsidRPr="008A5DD1" w:rsidRDefault="00000000" w:rsidP="00C22D4B">
            <w:pPr>
              <w:pStyle w:val="TableText"/>
              <w:rPr>
                <w:color w:val="0070C0"/>
              </w:rPr>
            </w:pPr>
            <w:hyperlink r:id="rId56" w:history="1">
              <w:r w:rsidR="00C22D4B" w:rsidRPr="008A5DD1">
                <w:rPr>
                  <w:rStyle w:val="Hyperlink"/>
                  <w:rFonts w:eastAsia="Open Sans" w:cstheme="minorHAnsi"/>
                  <w:color w:val="0070C0"/>
                </w:rPr>
                <w:t>peter@coombeconsulting.com.au</w:t>
              </w:r>
            </w:hyperlink>
          </w:p>
        </w:tc>
      </w:tr>
      <w:tr w:rsidR="00037EA4" w14:paraId="6D7827E1" w14:textId="77777777" w:rsidTr="001B197E">
        <w:tc>
          <w:tcPr>
            <w:tcW w:w="957" w:type="dxa"/>
          </w:tcPr>
          <w:p w14:paraId="4B1E670B" w14:textId="295001ED" w:rsidR="00037EA4" w:rsidRPr="008A5DD1" w:rsidRDefault="00037EA4" w:rsidP="00C22D4B">
            <w:pPr>
              <w:pStyle w:val="TableText"/>
              <w:rPr>
                <w:color w:val="0070C0"/>
              </w:rPr>
            </w:pPr>
            <w:r w:rsidRPr="008A5DD1">
              <w:rPr>
                <w:color w:val="0070C0"/>
              </w:rPr>
              <w:t>54</w:t>
            </w:r>
          </w:p>
        </w:tc>
        <w:tc>
          <w:tcPr>
            <w:tcW w:w="8249" w:type="dxa"/>
          </w:tcPr>
          <w:p w14:paraId="6863F300" w14:textId="4E9107D9" w:rsidR="00037EA4" w:rsidRPr="008A5DD1" w:rsidRDefault="00713745" w:rsidP="00C22D4B">
            <w:pPr>
              <w:pStyle w:val="TableText"/>
              <w:rPr>
                <w:color w:val="0070C0"/>
              </w:rPr>
            </w:pPr>
            <w:r w:rsidRPr="008A5DD1">
              <w:rPr>
                <w:color w:val="0070C0"/>
              </w:rPr>
              <w:t>Improve national diagnostic capability for glanders</w:t>
            </w:r>
          </w:p>
        </w:tc>
        <w:tc>
          <w:tcPr>
            <w:tcW w:w="1211" w:type="dxa"/>
          </w:tcPr>
          <w:p w14:paraId="5D6E3751" w14:textId="13AD5318" w:rsidR="00037EA4" w:rsidRPr="008A5DD1" w:rsidRDefault="00A95486" w:rsidP="00C22D4B">
            <w:pPr>
              <w:pStyle w:val="TableText"/>
              <w:rPr>
                <w:color w:val="0070C0"/>
              </w:rPr>
            </w:pPr>
            <w:r w:rsidRPr="008A5DD1">
              <w:rPr>
                <w:color w:val="0070C0"/>
              </w:rPr>
              <w:t>2.1</w:t>
            </w:r>
          </w:p>
        </w:tc>
        <w:tc>
          <w:tcPr>
            <w:tcW w:w="3803" w:type="dxa"/>
          </w:tcPr>
          <w:p w14:paraId="684D02FA" w14:textId="0411D54D" w:rsidR="006E2ABB" w:rsidRPr="008A5DD1" w:rsidRDefault="00000000" w:rsidP="00C22D4B">
            <w:pPr>
              <w:pStyle w:val="TableText"/>
              <w:rPr>
                <w:color w:val="0070C0"/>
              </w:rPr>
            </w:pPr>
            <w:hyperlink r:id="rId57" w:history="1">
              <w:r w:rsidR="006E2ABB" w:rsidRPr="008A5DD1">
                <w:rPr>
                  <w:rStyle w:val="Hyperlink"/>
                  <w:color w:val="0070C0"/>
                </w:rPr>
                <w:t>Animalhealthlaboratories@aff.gov.au</w:t>
              </w:r>
            </w:hyperlink>
            <w:r w:rsidR="006E2ABB" w:rsidRPr="008A5DD1">
              <w:rPr>
                <w:color w:val="0070C0"/>
              </w:rPr>
              <w:t xml:space="preserve"> </w:t>
            </w:r>
          </w:p>
        </w:tc>
      </w:tr>
      <w:tr w:rsidR="00037EA4" w14:paraId="445A8079" w14:textId="77777777" w:rsidTr="001B197E">
        <w:tc>
          <w:tcPr>
            <w:tcW w:w="957" w:type="dxa"/>
          </w:tcPr>
          <w:p w14:paraId="459C33D2" w14:textId="66471B94" w:rsidR="00037EA4" w:rsidRPr="008A5DD1" w:rsidRDefault="00037EA4" w:rsidP="00C22D4B">
            <w:pPr>
              <w:pStyle w:val="TableText"/>
              <w:rPr>
                <w:color w:val="0070C0"/>
              </w:rPr>
            </w:pPr>
            <w:r w:rsidRPr="008A5DD1">
              <w:rPr>
                <w:color w:val="0070C0"/>
              </w:rPr>
              <w:t>55</w:t>
            </w:r>
          </w:p>
        </w:tc>
        <w:tc>
          <w:tcPr>
            <w:tcW w:w="8249" w:type="dxa"/>
          </w:tcPr>
          <w:p w14:paraId="147CE4AC" w14:textId="010FE309" w:rsidR="00037EA4" w:rsidRPr="008A5DD1" w:rsidRDefault="00BD36C8" w:rsidP="00C22D4B">
            <w:pPr>
              <w:pStyle w:val="TableText"/>
              <w:rPr>
                <w:color w:val="0070C0"/>
              </w:rPr>
            </w:pPr>
            <w:r w:rsidRPr="008A5DD1">
              <w:rPr>
                <w:color w:val="0070C0"/>
              </w:rPr>
              <w:t>Assessment and improvement of national bluetongue serological capability - a comparative study of commercial and in-house ELISAs</w:t>
            </w:r>
          </w:p>
        </w:tc>
        <w:tc>
          <w:tcPr>
            <w:tcW w:w="1211" w:type="dxa"/>
          </w:tcPr>
          <w:p w14:paraId="165D44BF" w14:textId="3E858ED0" w:rsidR="00037EA4" w:rsidRPr="008A5DD1" w:rsidRDefault="00421AD3" w:rsidP="00C22D4B">
            <w:pPr>
              <w:pStyle w:val="TableText"/>
              <w:rPr>
                <w:color w:val="0070C0"/>
              </w:rPr>
            </w:pPr>
            <w:r w:rsidRPr="008A5DD1">
              <w:rPr>
                <w:color w:val="0070C0"/>
              </w:rPr>
              <w:t>2.1</w:t>
            </w:r>
          </w:p>
        </w:tc>
        <w:tc>
          <w:tcPr>
            <w:tcW w:w="3803" w:type="dxa"/>
          </w:tcPr>
          <w:p w14:paraId="132317F3" w14:textId="05485EC6" w:rsidR="00037EA4" w:rsidRPr="008A5DD1" w:rsidRDefault="00000000" w:rsidP="00C22D4B">
            <w:pPr>
              <w:pStyle w:val="TableText"/>
              <w:rPr>
                <w:color w:val="0070C0"/>
              </w:rPr>
            </w:pPr>
            <w:hyperlink r:id="rId58" w:history="1">
              <w:r w:rsidR="006E2ABB" w:rsidRPr="008A5DD1">
                <w:rPr>
                  <w:rStyle w:val="Hyperlink"/>
                  <w:color w:val="0070C0"/>
                </w:rPr>
                <w:t>Animalhealthlaboratories@aff.gov.au</w:t>
              </w:r>
            </w:hyperlink>
          </w:p>
        </w:tc>
      </w:tr>
      <w:tr w:rsidR="00037EA4" w14:paraId="79BA39F7" w14:textId="77777777" w:rsidTr="001B197E">
        <w:tc>
          <w:tcPr>
            <w:tcW w:w="957" w:type="dxa"/>
          </w:tcPr>
          <w:p w14:paraId="764012EB" w14:textId="1CA1FEDC" w:rsidR="00037EA4" w:rsidRPr="008A5DD1" w:rsidRDefault="00037EA4" w:rsidP="00C22D4B">
            <w:pPr>
              <w:pStyle w:val="TableText"/>
              <w:rPr>
                <w:color w:val="0070C0"/>
              </w:rPr>
            </w:pPr>
            <w:r w:rsidRPr="008A5DD1">
              <w:rPr>
                <w:color w:val="0070C0"/>
              </w:rPr>
              <w:t>56</w:t>
            </w:r>
          </w:p>
        </w:tc>
        <w:tc>
          <w:tcPr>
            <w:tcW w:w="8249" w:type="dxa"/>
          </w:tcPr>
          <w:p w14:paraId="1322B18B" w14:textId="08D3CC1B" w:rsidR="00037EA4" w:rsidRPr="008A5DD1" w:rsidRDefault="00930E8A" w:rsidP="00C22D4B">
            <w:pPr>
              <w:pStyle w:val="TableText"/>
              <w:rPr>
                <w:color w:val="0070C0"/>
              </w:rPr>
            </w:pPr>
            <w:r w:rsidRPr="008A5DD1">
              <w:rPr>
                <w:color w:val="0070C0"/>
              </w:rPr>
              <w:t>Improvement of serological testing for flaviviruses in Australian livestock</w:t>
            </w:r>
          </w:p>
        </w:tc>
        <w:tc>
          <w:tcPr>
            <w:tcW w:w="1211" w:type="dxa"/>
          </w:tcPr>
          <w:p w14:paraId="3501D1D3" w14:textId="07765AAF" w:rsidR="00037EA4" w:rsidRPr="008A5DD1" w:rsidRDefault="00330749" w:rsidP="00C22D4B">
            <w:pPr>
              <w:pStyle w:val="TableText"/>
              <w:rPr>
                <w:color w:val="0070C0"/>
              </w:rPr>
            </w:pPr>
            <w:r w:rsidRPr="008A5DD1">
              <w:rPr>
                <w:color w:val="0070C0"/>
              </w:rPr>
              <w:t>2.1</w:t>
            </w:r>
          </w:p>
        </w:tc>
        <w:tc>
          <w:tcPr>
            <w:tcW w:w="3803" w:type="dxa"/>
          </w:tcPr>
          <w:p w14:paraId="21DB6B90" w14:textId="64AB1352" w:rsidR="00037EA4" w:rsidRPr="008A5DD1" w:rsidRDefault="00000000" w:rsidP="00C22D4B">
            <w:pPr>
              <w:pStyle w:val="TableText"/>
              <w:rPr>
                <w:color w:val="0070C0"/>
              </w:rPr>
            </w:pPr>
            <w:hyperlink r:id="rId59" w:history="1">
              <w:r w:rsidR="00330749" w:rsidRPr="008A5DD1">
                <w:rPr>
                  <w:rStyle w:val="Hyperlink"/>
                  <w:color w:val="0070C0"/>
                </w:rPr>
                <w:t>Animalhealthlaboratories@aff.gov.au</w:t>
              </w:r>
            </w:hyperlink>
          </w:p>
        </w:tc>
      </w:tr>
      <w:tr w:rsidR="00037EA4" w14:paraId="08DAA0AE" w14:textId="77777777" w:rsidTr="001B197E">
        <w:tc>
          <w:tcPr>
            <w:tcW w:w="957" w:type="dxa"/>
          </w:tcPr>
          <w:p w14:paraId="6B9435DF" w14:textId="5C1B7610" w:rsidR="00037EA4" w:rsidRPr="008A5DD1" w:rsidRDefault="00037EA4" w:rsidP="00C22D4B">
            <w:pPr>
              <w:pStyle w:val="TableText"/>
              <w:rPr>
                <w:color w:val="0070C0"/>
              </w:rPr>
            </w:pPr>
            <w:r w:rsidRPr="008A5DD1">
              <w:rPr>
                <w:color w:val="0070C0"/>
              </w:rPr>
              <w:t>57</w:t>
            </w:r>
          </w:p>
        </w:tc>
        <w:tc>
          <w:tcPr>
            <w:tcW w:w="8249" w:type="dxa"/>
          </w:tcPr>
          <w:p w14:paraId="2FE38FBE" w14:textId="4AA72706" w:rsidR="00037EA4" w:rsidRPr="008A5DD1" w:rsidRDefault="009E5182" w:rsidP="00C22D4B">
            <w:pPr>
              <w:pStyle w:val="TableText"/>
              <w:rPr>
                <w:color w:val="0070C0"/>
              </w:rPr>
            </w:pPr>
            <w:r w:rsidRPr="008A5DD1">
              <w:rPr>
                <w:color w:val="0070C0"/>
              </w:rPr>
              <w:t>Towards validation of a microRNA-based diagnostic test for Johne's disease</w:t>
            </w:r>
          </w:p>
        </w:tc>
        <w:tc>
          <w:tcPr>
            <w:tcW w:w="1211" w:type="dxa"/>
          </w:tcPr>
          <w:p w14:paraId="480E4869" w14:textId="43CEC275" w:rsidR="00037EA4" w:rsidRPr="008A5DD1" w:rsidRDefault="009E5182" w:rsidP="00C22D4B">
            <w:pPr>
              <w:pStyle w:val="TableText"/>
              <w:rPr>
                <w:color w:val="0070C0"/>
              </w:rPr>
            </w:pPr>
            <w:r w:rsidRPr="008A5DD1">
              <w:rPr>
                <w:color w:val="0070C0"/>
              </w:rPr>
              <w:t>2.1</w:t>
            </w:r>
          </w:p>
        </w:tc>
        <w:tc>
          <w:tcPr>
            <w:tcW w:w="3803" w:type="dxa"/>
          </w:tcPr>
          <w:p w14:paraId="66FCBC8F" w14:textId="3B5C3A86" w:rsidR="00037EA4" w:rsidRPr="008A5DD1" w:rsidRDefault="00000000" w:rsidP="00C22D4B">
            <w:pPr>
              <w:pStyle w:val="TableText"/>
              <w:rPr>
                <w:color w:val="0070C0"/>
              </w:rPr>
            </w:pPr>
            <w:hyperlink r:id="rId60" w:history="1">
              <w:r w:rsidR="005F43D0" w:rsidRPr="008A5DD1">
                <w:rPr>
                  <w:rStyle w:val="Hyperlink"/>
                  <w:color w:val="0070C0"/>
                </w:rPr>
                <w:t>Animalhealthlaboratories@aff.gov.au</w:t>
              </w:r>
            </w:hyperlink>
          </w:p>
        </w:tc>
      </w:tr>
      <w:tr w:rsidR="00037EA4" w14:paraId="3E8A55A7" w14:textId="77777777" w:rsidTr="001B197E">
        <w:tc>
          <w:tcPr>
            <w:tcW w:w="957" w:type="dxa"/>
          </w:tcPr>
          <w:p w14:paraId="468C0370" w14:textId="58F5F074" w:rsidR="00037EA4" w:rsidRPr="008A5DD1" w:rsidRDefault="00037EA4" w:rsidP="00C22D4B">
            <w:pPr>
              <w:pStyle w:val="TableText"/>
              <w:rPr>
                <w:color w:val="0070C0"/>
              </w:rPr>
            </w:pPr>
            <w:r w:rsidRPr="008A5DD1">
              <w:rPr>
                <w:color w:val="0070C0"/>
              </w:rPr>
              <w:t>58</w:t>
            </w:r>
          </w:p>
        </w:tc>
        <w:tc>
          <w:tcPr>
            <w:tcW w:w="8249" w:type="dxa"/>
          </w:tcPr>
          <w:p w14:paraId="046CB483" w14:textId="2F15AA88" w:rsidR="00037EA4" w:rsidRPr="008A5DD1" w:rsidRDefault="0012725F" w:rsidP="00C22D4B">
            <w:pPr>
              <w:pStyle w:val="TableText"/>
              <w:rPr>
                <w:color w:val="0070C0"/>
              </w:rPr>
            </w:pPr>
            <w:r w:rsidRPr="008A5DD1">
              <w:rPr>
                <w:color w:val="0070C0"/>
              </w:rPr>
              <w:t>Assessment of molecular DIVA capabilities for lumpy skin disease virus</w:t>
            </w:r>
          </w:p>
        </w:tc>
        <w:tc>
          <w:tcPr>
            <w:tcW w:w="1211" w:type="dxa"/>
          </w:tcPr>
          <w:p w14:paraId="5955AA61" w14:textId="0EAE5D49" w:rsidR="00037EA4" w:rsidRPr="008A5DD1" w:rsidRDefault="009E5182" w:rsidP="00C22D4B">
            <w:pPr>
              <w:pStyle w:val="TableText"/>
              <w:rPr>
                <w:color w:val="0070C0"/>
              </w:rPr>
            </w:pPr>
            <w:r w:rsidRPr="008A5DD1">
              <w:rPr>
                <w:color w:val="0070C0"/>
              </w:rPr>
              <w:t>2.1</w:t>
            </w:r>
          </w:p>
        </w:tc>
        <w:tc>
          <w:tcPr>
            <w:tcW w:w="3803" w:type="dxa"/>
          </w:tcPr>
          <w:p w14:paraId="46762C32" w14:textId="5C3E0CCE" w:rsidR="00037EA4" w:rsidRPr="008A5DD1" w:rsidRDefault="00000000" w:rsidP="00C22D4B">
            <w:pPr>
              <w:pStyle w:val="TableText"/>
              <w:rPr>
                <w:color w:val="0070C0"/>
              </w:rPr>
            </w:pPr>
            <w:hyperlink r:id="rId61" w:history="1">
              <w:r w:rsidR="005F43D0" w:rsidRPr="008A5DD1">
                <w:rPr>
                  <w:rStyle w:val="Hyperlink"/>
                  <w:color w:val="0070C0"/>
                </w:rPr>
                <w:t>Animalhealthlaboratories@aff.gov.au</w:t>
              </w:r>
            </w:hyperlink>
          </w:p>
        </w:tc>
      </w:tr>
      <w:tr w:rsidR="00037EA4" w14:paraId="0001F412" w14:textId="77777777" w:rsidTr="001B197E">
        <w:tc>
          <w:tcPr>
            <w:tcW w:w="957" w:type="dxa"/>
          </w:tcPr>
          <w:p w14:paraId="4315C7ED" w14:textId="6F6CB481" w:rsidR="00037EA4" w:rsidRPr="008A5DD1" w:rsidRDefault="00037EA4" w:rsidP="00C22D4B">
            <w:pPr>
              <w:pStyle w:val="TableText"/>
              <w:rPr>
                <w:color w:val="0070C0"/>
              </w:rPr>
            </w:pPr>
            <w:r w:rsidRPr="008A5DD1">
              <w:rPr>
                <w:color w:val="0070C0"/>
              </w:rPr>
              <w:t>59</w:t>
            </w:r>
          </w:p>
        </w:tc>
        <w:tc>
          <w:tcPr>
            <w:tcW w:w="8249" w:type="dxa"/>
          </w:tcPr>
          <w:p w14:paraId="35A3B334" w14:textId="2DF594F5" w:rsidR="00037EA4" w:rsidRPr="008A5DD1" w:rsidRDefault="00C840BF" w:rsidP="00C22D4B">
            <w:pPr>
              <w:pStyle w:val="TableText"/>
              <w:rPr>
                <w:color w:val="0070C0"/>
              </w:rPr>
            </w:pPr>
            <w:r w:rsidRPr="008A5DD1">
              <w:rPr>
                <w:color w:val="0070C0"/>
              </w:rPr>
              <w:t xml:space="preserve">Quality assurance for </w:t>
            </w:r>
            <w:r w:rsidR="0046720A" w:rsidRPr="008A5DD1">
              <w:rPr>
                <w:color w:val="0070C0"/>
              </w:rPr>
              <w:t>HTS</w:t>
            </w:r>
            <w:r w:rsidRPr="008A5DD1">
              <w:rPr>
                <w:color w:val="0070C0"/>
              </w:rPr>
              <w:t xml:space="preserve"> as an infectious agent discovery tool</w:t>
            </w:r>
          </w:p>
        </w:tc>
        <w:tc>
          <w:tcPr>
            <w:tcW w:w="1211" w:type="dxa"/>
          </w:tcPr>
          <w:p w14:paraId="641E9F24" w14:textId="4C9BE4D3" w:rsidR="00037EA4" w:rsidRPr="008A5DD1" w:rsidRDefault="009E5182" w:rsidP="00C22D4B">
            <w:pPr>
              <w:pStyle w:val="TableText"/>
              <w:rPr>
                <w:color w:val="0070C0"/>
              </w:rPr>
            </w:pPr>
            <w:r w:rsidRPr="008A5DD1">
              <w:rPr>
                <w:color w:val="0070C0"/>
              </w:rPr>
              <w:t>2.1</w:t>
            </w:r>
            <w:r w:rsidR="006F1040" w:rsidRPr="008A5DD1">
              <w:rPr>
                <w:color w:val="0070C0"/>
              </w:rPr>
              <w:t>, 2.2</w:t>
            </w:r>
          </w:p>
        </w:tc>
        <w:tc>
          <w:tcPr>
            <w:tcW w:w="3803" w:type="dxa"/>
          </w:tcPr>
          <w:p w14:paraId="05CC0C56" w14:textId="537E2AC7" w:rsidR="00037EA4" w:rsidRPr="008A5DD1" w:rsidRDefault="00000000" w:rsidP="00C22D4B">
            <w:pPr>
              <w:pStyle w:val="TableText"/>
              <w:rPr>
                <w:color w:val="0070C0"/>
              </w:rPr>
            </w:pPr>
            <w:hyperlink r:id="rId62" w:history="1">
              <w:r w:rsidR="005F43D0" w:rsidRPr="008A5DD1">
                <w:rPr>
                  <w:rStyle w:val="Hyperlink"/>
                  <w:color w:val="0070C0"/>
                </w:rPr>
                <w:t>Animalhealthlaboratories@aff.gov.au</w:t>
              </w:r>
            </w:hyperlink>
          </w:p>
        </w:tc>
      </w:tr>
    </w:tbl>
    <w:p w14:paraId="72EE7318" w14:textId="0FF08CCF" w:rsidR="00F045E2" w:rsidRDefault="00F045E2">
      <w:pPr>
        <w:spacing w:after="0" w:line="240" w:lineRule="auto"/>
        <w:rPr>
          <w:rFonts w:ascii="Calibri" w:hAnsi="Calibri"/>
          <w:b/>
          <w:bCs/>
          <w:sz w:val="24"/>
          <w:szCs w:val="18"/>
        </w:rPr>
      </w:pPr>
      <w:r>
        <w:br w:type="page"/>
      </w:r>
    </w:p>
    <w:p w14:paraId="02C4151D" w14:textId="27EE1027" w:rsidR="008C6E2A" w:rsidRDefault="008C6E2A" w:rsidP="008C6E2A">
      <w:pPr>
        <w:pStyle w:val="Caption"/>
      </w:pPr>
      <w:r w:rsidRPr="009123EA">
        <w:lastRenderedPageBreak/>
        <w:t xml:space="preserve">Table </w:t>
      </w:r>
      <w:r w:rsidR="00AF31EB">
        <w:t>8</w:t>
      </w:r>
      <w:r>
        <w:t>.2</w:t>
      </w:r>
      <w:r w:rsidRPr="009123EA">
        <w:t xml:space="preserve"> </w:t>
      </w:r>
      <w:r>
        <w:t xml:space="preserve">Completed Projects referred to under objectives </w:t>
      </w:r>
      <w:r w:rsidR="00481043">
        <w:t>above</w:t>
      </w:r>
      <w:r>
        <w:t>.</w:t>
      </w:r>
    </w:p>
    <w:tbl>
      <w:tblPr>
        <w:tblStyle w:val="TableGrid"/>
        <w:tblW w:w="0" w:type="auto"/>
        <w:tblLook w:val="04A0" w:firstRow="1" w:lastRow="0" w:firstColumn="1" w:lastColumn="0" w:noHBand="0" w:noVBand="1"/>
      </w:tblPr>
      <w:tblGrid>
        <w:gridCol w:w="900"/>
        <w:gridCol w:w="6020"/>
        <w:gridCol w:w="1122"/>
        <w:gridCol w:w="3293"/>
        <w:gridCol w:w="2771"/>
      </w:tblGrid>
      <w:tr w:rsidR="00084E1A" w:rsidRPr="00C346FD" w14:paraId="59E56618" w14:textId="33E176B7" w:rsidTr="003E79B1">
        <w:trPr>
          <w:tblHeader/>
        </w:trPr>
        <w:tc>
          <w:tcPr>
            <w:tcW w:w="900" w:type="dxa"/>
          </w:tcPr>
          <w:p w14:paraId="376AAB4A" w14:textId="77777777" w:rsidR="00084E1A" w:rsidRPr="00C346FD" w:rsidRDefault="00084E1A" w:rsidP="00F045E2">
            <w:pPr>
              <w:pStyle w:val="TableHeading"/>
            </w:pPr>
            <w:r w:rsidRPr="00C346FD">
              <w:t>Project number</w:t>
            </w:r>
          </w:p>
        </w:tc>
        <w:tc>
          <w:tcPr>
            <w:tcW w:w="6020" w:type="dxa"/>
          </w:tcPr>
          <w:p w14:paraId="123A00BE" w14:textId="77777777" w:rsidR="00084E1A" w:rsidRPr="00C346FD" w:rsidRDefault="00084E1A" w:rsidP="00F045E2">
            <w:pPr>
              <w:pStyle w:val="TableHeading"/>
            </w:pPr>
            <w:r w:rsidRPr="00C346FD">
              <w:t>Project name</w:t>
            </w:r>
          </w:p>
        </w:tc>
        <w:tc>
          <w:tcPr>
            <w:tcW w:w="1122" w:type="dxa"/>
          </w:tcPr>
          <w:p w14:paraId="563B2EBF" w14:textId="77777777" w:rsidR="00084E1A" w:rsidRPr="00C346FD" w:rsidRDefault="00084E1A" w:rsidP="00F045E2">
            <w:pPr>
              <w:pStyle w:val="TableHeading"/>
            </w:pPr>
            <w:r w:rsidRPr="00C346FD">
              <w:t>Activity alignment</w:t>
            </w:r>
          </w:p>
        </w:tc>
        <w:tc>
          <w:tcPr>
            <w:tcW w:w="3293" w:type="dxa"/>
          </w:tcPr>
          <w:p w14:paraId="377D384B" w14:textId="77777777" w:rsidR="00084E1A" w:rsidRPr="00C346FD" w:rsidRDefault="00084E1A" w:rsidP="00F045E2">
            <w:pPr>
              <w:pStyle w:val="TableHeading"/>
            </w:pPr>
            <w:r w:rsidRPr="00C346FD">
              <w:t>Contact</w:t>
            </w:r>
          </w:p>
        </w:tc>
        <w:tc>
          <w:tcPr>
            <w:tcW w:w="2771" w:type="dxa"/>
          </w:tcPr>
          <w:p w14:paraId="6B9412A2" w14:textId="00732568" w:rsidR="00084E1A" w:rsidRPr="00C346FD" w:rsidRDefault="00A0590F" w:rsidP="00F045E2">
            <w:pPr>
              <w:pStyle w:val="TableHeading"/>
            </w:pPr>
            <w:r>
              <w:t>Completed in</w:t>
            </w:r>
            <w:r w:rsidR="00123A0A">
              <w:t xml:space="preserve">: </w:t>
            </w:r>
          </w:p>
        </w:tc>
      </w:tr>
      <w:tr w:rsidR="00084E1A" w:rsidRPr="00EB7BAE" w14:paraId="3B5C9799" w14:textId="69B3D117" w:rsidTr="003E79B1">
        <w:tc>
          <w:tcPr>
            <w:tcW w:w="900" w:type="dxa"/>
          </w:tcPr>
          <w:p w14:paraId="508A802F" w14:textId="6287EEA9" w:rsidR="00084E1A" w:rsidRPr="00653562" w:rsidRDefault="00084E1A" w:rsidP="00F045E2">
            <w:pPr>
              <w:pStyle w:val="TableText"/>
            </w:pPr>
            <w:r w:rsidRPr="00653562">
              <w:t>1</w:t>
            </w:r>
          </w:p>
        </w:tc>
        <w:tc>
          <w:tcPr>
            <w:tcW w:w="6020" w:type="dxa"/>
          </w:tcPr>
          <w:p w14:paraId="6C646044" w14:textId="77777777" w:rsidR="00084E1A" w:rsidRDefault="00084E1A" w:rsidP="00F045E2">
            <w:pPr>
              <w:pStyle w:val="TableText"/>
            </w:pPr>
            <w:r w:rsidRPr="00791468">
              <w:t>Australian Biosecurity Genomic Database for notifiable terrestrial animal viruses</w:t>
            </w:r>
          </w:p>
        </w:tc>
        <w:tc>
          <w:tcPr>
            <w:tcW w:w="1122" w:type="dxa"/>
          </w:tcPr>
          <w:p w14:paraId="61CDFEB2" w14:textId="77777777" w:rsidR="00084E1A" w:rsidRDefault="00084E1A" w:rsidP="00F045E2">
            <w:pPr>
              <w:pStyle w:val="TableText"/>
            </w:pPr>
            <w:r>
              <w:t>2.1, 2.2</w:t>
            </w:r>
          </w:p>
        </w:tc>
        <w:tc>
          <w:tcPr>
            <w:tcW w:w="3293" w:type="dxa"/>
          </w:tcPr>
          <w:p w14:paraId="36B0E561" w14:textId="77777777" w:rsidR="00084E1A" w:rsidRPr="00EB7BAE" w:rsidRDefault="00000000" w:rsidP="00F045E2">
            <w:pPr>
              <w:pStyle w:val="TableText"/>
              <w:rPr>
                <w:rStyle w:val="Hyperlink"/>
                <w:rFonts w:eastAsia="Open Sans" w:cstheme="minorHAnsi"/>
                <w:color w:val="006A94"/>
              </w:rPr>
            </w:pPr>
            <w:hyperlink r:id="rId63" w:history="1">
              <w:r w:rsidR="00084E1A" w:rsidRPr="00EB7BAE">
                <w:rPr>
                  <w:rStyle w:val="Hyperlink"/>
                  <w:rFonts w:eastAsia="Open Sans" w:cstheme="minorHAnsi"/>
                  <w:color w:val="006A94"/>
                </w:rPr>
                <w:t>Peter.Mee@agriculture.vic.gov.au</w:t>
              </w:r>
            </w:hyperlink>
          </w:p>
        </w:tc>
        <w:tc>
          <w:tcPr>
            <w:tcW w:w="2771" w:type="dxa"/>
          </w:tcPr>
          <w:p w14:paraId="32693C58" w14:textId="75ACFE47" w:rsidR="00084E1A" w:rsidRDefault="00123A0A" w:rsidP="00F045E2">
            <w:pPr>
              <w:pStyle w:val="TableText"/>
            </w:pPr>
            <w:r>
              <w:t>Progress report</w:t>
            </w:r>
            <w:r w:rsidR="003F5C2F">
              <w:t xml:space="preserve"> 2</w:t>
            </w:r>
            <w:r>
              <w:t xml:space="preserve"> </w:t>
            </w:r>
            <w:hyperlink r:id="rId64" w:history="1">
              <w:r w:rsidR="00755293" w:rsidRPr="00D3165F">
                <w:rPr>
                  <w:rStyle w:val="Hyperlink"/>
                </w:rPr>
                <w:t>February 2024</w:t>
              </w:r>
            </w:hyperlink>
          </w:p>
        </w:tc>
      </w:tr>
      <w:tr w:rsidR="00084E1A" w:rsidRPr="00C346FD" w14:paraId="532E041F" w14:textId="0DA59219" w:rsidTr="003E79B1">
        <w:trPr>
          <w:tblHeader/>
        </w:trPr>
        <w:tc>
          <w:tcPr>
            <w:tcW w:w="900" w:type="dxa"/>
          </w:tcPr>
          <w:p w14:paraId="6A30AEDB" w14:textId="13DBC614" w:rsidR="00084E1A" w:rsidRPr="00653562" w:rsidRDefault="00084E1A" w:rsidP="00F045E2">
            <w:pPr>
              <w:pStyle w:val="TableText"/>
              <w:rPr>
                <w:b/>
              </w:rPr>
            </w:pPr>
            <w:r w:rsidRPr="00653562">
              <w:t>3</w:t>
            </w:r>
          </w:p>
        </w:tc>
        <w:tc>
          <w:tcPr>
            <w:tcW w:w="6020" w:type="dxa"/>
          </w:tcPr>
          <w:p w14:paraId="68B10570" w14:textId="77777777" w:rsidR="00084E1A" w:rsidRPr="00C346FD" w:rsidRDefault="00084E1A" w:rsidP="00F045E2">
            <w:pPr>
              <w:pStyle w:val="TableText"/>
              <w:rPr>
                <w:b/>
              </w:rPr>
            </w:pPr>
            <w:r w:rsidRPr="00A2546D">
              <w:t>Developing lumpy skin disease and African horse sickness whole genome sequencing workflows</w:t>
            </w:r>
          </w:p>
        </w:tc>
        <w:tc>
          <w:tcPr>
            <w:tcW w:w="1122" w:type="dxa"/>
          </w:tcPr>
          <w:p w14:paraId="6A2A7985" w14:textId="77777777" w:rsidR="00084E1A" w:rsidRPr="00C346FD" w:rsidRDefault="00084E1A" w:rsidP="00F045E2">
            <w:pPr>
              <w:pStyle w:val="TableText"/>
              <w:rPr>
                <w:b/>
              </w:rPr>
            </w:pPr>
            <w:r>
              <w:t>2.1, 2.2</w:t>
            </w:r>
          </w:p>
        </w:tc>
        <w:tc>
          <w:tcPr>
            <w:tcW w:w="3293" w:type="dxa"/>
          </w:tcPr>
          <w:p w14:paraId="7A84C95E" w14:textId="77777777" w:rsidR="00084E1A" w:rsidRPr="00C346FD" w:rsidRDefault="00000000" w:rsidP="00F045E2">
            <w:pPr>
              <w:pStyle w:val="TableText"/>
              <w:rPr>
                <w:b/>
              </w:rPr>
            </w:pPr>
            <w:hyperlink r:id="rId65" w:history="1">
              <w:r w:rsidR="00084E1A" w:rsidRPr="00C75536">
                <w:rPr>
                  <w:rStyle w:val="Hyperlink"/>
                  <w:rFonts w:eastAsia="Open Sans" w:cstheme="minorHAnsi"/>
                  <w:color w:val="006A94"/>
                </w:rPr>
                <w:t>animalhealthlaboratories@aff.gov.au</w:t>
              </w:r>
            </w:hyperlink>
          </w:p>
        </w:tc>
        <w:tc>
          <w:tcPr>
            <w:tcW w:w="2771" w:type="dxa"/>
          </w:tcPr>
          <w:p w14:paraId="23E27405" w14:textId="14A4FE2E" w:rsidR="00084E1A" w:rsidRDefault="00123A0A" w:rsidP="00F045E2">
            <w:pPr>
              <w:pStyle w:val="TableText"/>
            </w:pPr>
            <w:r>
              <w:t xml:space="preserve">Progress report </w:t>
            </w:r>
            <w:r w:rsidR="003F5C2F">
              <w:t xml:space="preserve">1 </w:t>
            </w:r>
            <w:hyperlink r:id="rId66" w:history="1">
              <w:r w:rsidR="00A0590F" w:rsidRPr="00A0590F">
                <w:rPr>
                  <w:rStyle w:val="Hyperlink"/>
                </w:rPr>
                <w:t>November 2023</w:t>
              </w:r>
            </w:hyperlink>
          </w:p>
        </w:tc>
      </w:tr>
      <w:tr w:rsidR="00084E1A" w:rsidRPr="0050077D" w14:paraId="071931B3" w14:textId="60CAAB47" w:rsidTr="003E79B1">
        <w:tc>
          <w:tcPr>
            <w:tcW w:w="900" w:type="dxa"/>
          </w:tcPr>
          <w:p w14:paraId="27610589" w14:textId="77777777" w:rsidR="00084E1A" w:rsidRPr="00653562" w:rsidRDefault="00084E1A" w:rsidP="00F045E2">
            <w:pPr>
              <w:pStyle w:val="TableText"/>
            </w:pPr>
            <w:r w:rsidRPr="00653562">
              <w:t>4</w:t>
            </w:r>
          </w:p>
        </w:tc>
        <w:tc>
          <w:tcPr>
            <w:tcW w:w="6020" w:type="dxa"/>
          </w:tcPr>
          <w:p w14:paraId="501E1E4D" w14:textId="77777777" w:rsidR="00084E1A" w:rsidRDefault="00084E1A" w:rsidP="00F045E2">
            <w:pPr>
              <w:pStyle w:val="TableText"/>
            </w:pPr>
            <w:r w:rsidRPr="00C4137D">
              <w:t>Establishing networked serological testing capability for African Swine Fever</w:t>
            </w:r>
          </w:p>
        </w:tc>
        <w:tc>
          <w:tcPr>
            <w:tcW w:w="1122" w:type="dxa"/>
          </w:tcPr>
          <w:p w14:paraId="2E7D5F64" w14:textId="77777777" w:rsidR="00084E1A" w:rsidRDefault="00084E1A" w:rsidP="00F045E2">
            <w:pPr>
              <w:pStyle w:val="TableText"/>
            </w:pPr>
            <w:r>
              <w:t>2.1</w:t>
            </w:r>
          </w:p>
        </w:tc>
        <w:tc>
          <w:tcPr>
            <w:tcW w:w="3293" w:type="dxa"/>
          </w:tcPr>
          <w:p w14:paraId="1AC15CFE" w14:textId="77777777" w:rsidR="00084E1A" w:rsidRPr="0050077D" w:rsidRDefault="00000000" w:rsidP="00F045E2">
            <w:pPr>
              <w:pStyle w:val="TableText"/>
              <w:rPr>
                <w:rStyle w:val="Hyperlink"/>
                <w:rFonts w:eastAsia="Open Sans" w:cstheme="minorHAnsi"/>
                <w:color w:val="006A94"/>
              </w:rPr>
            </w:pPr>
            <w:hyperlink r:id="rId67" w:history="1">
              <w:r w:rsidR="00084E1A" w:rsidRPr="0050077D">
                <w:rPr>
                  <w:rStyle w:val="Hyperlink"/>
                  <w:rFonts w:eastAsia="Open Sans" w:cstheme="minorHAnsi"/>
                  <w:color w:val="006A94"/>
                </w:rPr>
                <w:t>animalhealthlaboratories@aff.gov.au</w:t>
              </w:r>
            </w:hyperlink>
          </w:p>
        </w:tc>
        <w:tc>
          <w:tcPr>
            <w:tcW w:w="2771" w:type="dxa"/>
          </w:tcPr>
          <w:p w14:paraId="5A19A061" w14:textId="633DAD4D" w:rsidR="00084E1A" w:rsidRDefault="00123A0A" w:rsidP="00F045E2">
            <w:pPr>
              <w:pStyle w:val="TableText"/>
            </w:pPr>
            <w:r>
              <w:t xml:space="preserve">Progress report </w:t>
            </w:r>
            <w:r w:rsidR="003F5C2F">
              <w:t xml:space="preserve">2 </w:t>
            </w:r>
            <w:hyperlink r:id="rId68" w:history="1">
              <w:r w:rsidR="00D3165F" w:rsidRPr="00D3165F">
                <w:rPr>
                  <w:rStyle w:val="Hyperlink"/>
                </w:rPr>
                <w:t>February 2024</w:t>
              </w:r>
            </w:hyperlink>
          </w:p>
        </w:tc>
      </w:tr>
      <w:tr w:rsidR="00084E1A" w:rsidRPr="00AF6700" w14:paraId="6BE75F36" w14:textId="717984E6" w:rsidTr="003E79B1">
        <w:tc>
          <w:tcPr>
            <w:tcW w:w="900" w:type="dxa"/>
          </w:tcPr>
          <w:p w14:paraId="6C94670F" w14:textId="77777777" w:rsidR="00084E1A" w:rsidRPr="00653562" w:rsidRDefault="00084E1A" w:rsidP="00F045E2">
            <w:pPr>
              <w:pStyle w:val="TableText"/>
            </w:pPr>
            <w:r w:rsidRPr="00653562">
              <w:t>5</w:t>
            </w:r>
          </w:p>
        </w:tc>
        <w:tc>
          <w:tcPr>
            <w:tcW w:w="6020" w:type="dxa"/>
          </w:tcPr>
          <w:p w14:paraId="14428BC9" w14:textId="77777777" w:rsidR="00084E1A" w:rsidRDefault="00084E1A" w:rsidP="00F045E2">
            <w:pPr>
              <w:pStyle w:val="TableText"/>
            </w:pPr>
            <w:r w:rsidRPr="009C6AB0">
              <w:t>Sample Tracking and Reporting System (STARS) enhancement</w:t>
            </w:r>
          </w:p>
        </w:tc>
        <w:tc>
          <w:tcPr>
            <w:tcW w:w="1122" w:type="dxa"/>
          </w:tcPr>
          <w:p w14:paraId="57F94FB2" w14:textId="77777777" w:rsidR="00084E1A" w:rsidRDefault="00084E1A" w:rsidP="00F045E2">
            <w:pPr>
              <w:pStyle w:val="TableText"/>
            </w:pPr>
            <w:r>
              <w:t>2.1</w:t>
            </w:r>
          </w:p>
        </w:tc>
        <w:tc>
          <w:tcPr>
            <w:tcW w:w="3293" w:type="dxa"/>
          </w:tcPr>
          <w:p w14:paraId="127349EA" w14:textId="77777777" w:rsidR="00084E1A" w:rsidRPr="00AF6700" w:rsidRDefault="00000000" w:rsidP="00F045E2">
            <w:pPr>
              <w:pStyle w:val="TableText"/>
              <w:rPr>
                <w:rStyle w:val="Hyperlink"/>
                <w:rFonts w:eastAsia="Open Sans" w:cstheme="minorHAnsi"/>
                <w:color w:val="006A94"/>
              </w:rPr>
            </w:pPr>
            <w:hyperlink r:id="rId69" w:history="1">
              <w:r w:rsidR="00084E1A" w:rsidRPr="00AF6700">
                <w:rPr>
                  <w:rStyle w:val="Hyperlink"/>
                  <w:rFonts w:eastAsia="Open Sans" w:cstheme="minorHAnsi"/>
                  <w:color w:val="006A94"/>
                </w:rPr>
                <w:t>animalhealthlaboratories@aff.gov.au</w:t>
              </w:r>
            </w:hyperlink>
          </w:p>
        </w:tc>
        <w:tc>
          <w:tcPr>
            <w:tcW w:w="2771" w:type="dxa"/>
          </w:tcPr>
          <w:p w14:paraId="5DEC6D67" w14:textId="1E016E23" w:rsidR="00084E1A" w:rsidRDefault="00123A0A" w:rsidP="00F045E2">
            <w:pPr>
              <w:pStyle w:val="TableText"/>
            </w:pPr>
            <w:r>
              <w:t xml:space="preserve">Progress report </w:t>
            </w:r>
            <w:r w:rsidR="003F5C2F">
              <w:t xml:space="preserve">2 </w:t>
            </w:r>
            <w:hyperlink r:id="rId70" w:history="1">
              <w:r w:rsidR="00D3165F" w:rsidRPr="00D3165F">
                <w:rPr>
                  <w:rStyle w:val="Hyperlink"/>
                </w:rPr>
                <w:t>February 2024</w:t>
              </w:r>
            </w:hyperlink>
          </w:p>
        </w:tc>
      </w:tr>
      <w:tr w:rsidR="00084E1A" w:rsidRPr="00E64BD0" w14:paraId="0E97976A" w14:textId="7FB634BD" w:rsidTr="003E79B1">
        <w:tc>
          <w:tcPr>
            <w:tcW w:w="900" w:type="dxa"/>
          </w:tcPr>
          <w:p w14:paraId="263C8637" w14:textId="77777777" w:rsidR="00084E1A" w:rsidRPr="00653562" w:rsidRDefault="00084E1A" w:rsidP="00F045E2">
            <w:pPr>
              <w:pStyle w:val="TableText"/>
            </w:pPr>
            <w:r w:rsidRPr="00653562">
              <w:t>10</w:t>
            </w:r>
          </w:p>
        </w:tc>
        <w:tc>
          <w:tcPr>
            <w:tcW w:w="6020" w:type="dxa"/>
          </w:tcPr>
          <w:p w14:paraId="7AF5BF86" w14:textId="77777777" w:rsidR="00084E1A" w:rsidRPr="00FF51A4" w:rsidRDefault="00084E1A" w:rsidP="00F045E2">
            <w:pPr>
              <w:pStyle w:val="TableText"/>
            </w:pPr>
            <w:r w:rsidRPr="00B666FC">
              <w:t>Developing immunohistochemistry test for Lumpy Skin Disease</w:t>
            </w:r>
          </w:p>
        </w:tc>
        <w:tc>
          <w:tcPr>
            <w:tcW w:w="1122" w:type="dxa"/>
          </w:tcPr>
          <w:p w14:paraId="40C165D3" w14:textId="77777777" w:rsidR="00084E1A" w:rsidRDefault="00084E1A" w:rsidP="00F045E2">
            <w:pPr>
              <w:pStyle w:val="TableText"/>
            </w:pPr>
            <w:r>
              <w:t>2.1, 2.2</w:t>
            </w:r>
          </w:p>
        </w:tc>
        <w:tc>
          <w:tcPr>
            <w:tcW w:w="3293" w:type="dxa"/>
          </w:tcPr>
          <w:p w14:paraId="566C2A17" w14:textId="77777777" w:rsidR="00084E1A" w:rsidRPr="00E64BD0" w:rsidRDefault="00000000" w:rsidP="00F045E2">
            <w:pPr>
              <w:pStyle w:val="TableText"/>
              <w:rPr>
                <w:rStyle w:val="Hyperlink"/>
                <w:rFonts w:eastAsia="Open Sans" w:cstheme="minorHAnsi"/>
                <w:color w:val="006A94"/>
              </w:rPr>
            </w:pPr>
            <w:hyperlink r:id="rId71" w:history="1">
              <w:r w:rsidR="00084E1A" w:rsidRPr="00E64BD0">
                <w:rPr>
                  <w:rStyle w:val="Hyperlink"/>
                  <w:rFonts w:eastAsia="Open Sans" w:cstheme="minorHAnsi"/>
                  <w:color w:val="006A94"/>
                </w:rPr>
                <w:t>animalhealthlaboratories@aff.gov.au</w:t>
              </w:r>
            </w:hyperlink>
          </w:p>
        </w:tc>
        <w:tc>
          <w:tcPr>
            <w:tcW w:w="2771" w:type="dxa"/>
          </w:tcPr>
          <w:p w14:paraId="0C122868" w14:textId="49421854" w:rsidR="00084E1A" w:rsidRDefault="00123A0A" w:rsidP="00F045E2">
            <w:pPr>
              <w:pStyle w:val="TableText"/>
            </w:pPr>
            <w:r>
              <w:t xml:space="preserve">Progress report </w:t>
            </w:r>
            <w:r w:rsidR="003F5C2F">
              <w:t xml:space="preserve">2 </w:t>
            </w:r>
            <w:hyperlink r:id="rId72" w:history="1">
              <w:r w:rsidR="00D3165F" w:rsidRPr="00D3165F">
                <w:rPr>
                  <w:rStyle w:val="Hyperlink"/>
                </w:rPr>
                <w:t>February 2024</w:t>
              </w:r>
            </w:hyperlink>
          </w:p>
        </w:tc>
      </w:tr>
      <w:tr w:rsidR="00084E1A" w:rsidRPr="00C346FD" w14:paraId="4D3576C9" w14:textId="41905290" w:rsidTr="003E79B1">
        <w:trPr>
          <w:tblHeader/>
        </w:trPr>
        <w:tc>
          <w:tcPr>
            <w:tcW w:w="900" w:type="dxa"/>
          </w:tcPr>
          <w:p w14:paraId="689875ED" w14:textId="77777777" w:rsidR="00084E1A" w:rsidRPr="00653562" w:rsidRDefault="00084E1A" w:rsidP="00F045E2">
            <w:pPr>
              <w:pStyle w:val="TableText"/>
            </w:pPr>
            <w:r w:rsidRPr="00653562">
              <w:t>11</w:t>
            </w:r>
          </w:p>
        </w:tc>
        <w:tc>
          <w:tcPr>
            <w:tcW w:w="6020" w:type="dxa"/>
          </w:tcPr>
          <w:p w14:paraId="3BF0FCAF" w14:textId="7CAD4E6F" w:rsidR="00084E1A" w:rsidRPr="00A2546D" w:rsidRDefault="00084E1A" w:rsidP="00F045E2">
            <w:pPr>
              <w:pStyle w:val="TableText"/>
            </w:pPr>
            <w:r>
              <w:t>C</w:t>
            </w:r>
            <w:r w:rsidRPr="00AD026E">
              <w:t>onsultancy for policies, strategies and operating guidelines for POC testing for infectious disease</w:t>
            </w:r>
          </w:p>
        </w:tc>
        <w:tc>
          <w:tcPr>
            <w:tcW w:w="1122" w:type="dxa"/>
          </w:tcPr>
          <w:p w14:paraId="271A9B85" w14:textId="77777777" w:rsidR="00084E1A" w:rsidRDefault="00084E1A" w:rsidP="00F045E2">
            <w:pPr>
              <w:pStyle w:val="TableText"/>
            </w:pPr>
            <w:r>
              <w:t>2.2</w:t>
            </w:r>
          </w:p>
        </w:tc>
        <w:tc>
          <w:tcPr>
            <w:tcW w:w="3293" w:type="dxa"/>
          </w:tcPr>
          <w:p w14:paraId="42CCFDE8" w14:textId="77777777" w:rsidR="00084E1A" w:rsidRDefault="00000000" w:rsidP="00F045E2">
            <w:pPr>
              <w:pStyle w:val="TableText"/>
            </w:pPr>
            <w:hyperlink r:id="rId73" w:history="1">
              <w:r w:rsidR="00084E1A" w:rsidRPr="00C75536">
                <w:rPr>
                  <w:rStyle w:val="Hyperlink"/>
                  <w:rFonts w:eastAsia="Open Sans" w:cstheme="minorHAnsi"/>
                  <w:color w:val="006A94"/>
                </w:rPr>
                <w:t>animalhealthlaboratories@aff.gov.au</w:t>
              </w:r>
            </w:hyperlink>
          </w:p>
        </w:tc>
        <w:tc>
          <w:tcPr>
            <w:tcW w:w="2771" w:type="dxa"/>
          </w:tcPr>
          <w:p w14:paraId="58BC4650" w14:textId="70C071CF" w:rsidR="00084E1A" w:rsidRDefault="00123A0A" w:rsidP="00F045E2">
            <w:pPr>
              <w:pStyle w:val="TableText"/>
            </w:pPr>
            <w:r>
              <w:t xml:space="preserve">Progress report </w:t>
            </w:r>
            <w:r w:rsidR="003F5C2F">
              <w:t xml:space="preserve">1 </w:t>
            </w:r>
            <w:hyperlink r:id="rId74" w:history="1">
              <w:r w:rsidR="00A0590F" w:rsidRPr="00A0590F">
                <w:rPr>
                  <w:rStyle w:val="Hyperlink"/>
                </w:rPr>
                <w:t>November 2023</w:t>
              </w:r>
            </w:hyperlink>
          </w:p>
        </w:tc>
      </w:tr>
      <w:tr w:rsidR="00755293" w:rsidRPr="00C346FD" w14:paraId="4ACA51AA" w14:textId="77777777" w:rsidTr="003E79B1">
        <w:trPr>
          <w:tblHeader/>
        </w:trPr>
        <w:tc>
          <w:tcPr>
            <w:tcW w:w="900" w:type="dxa"/>
          </w:tcPr>
          <w:p w14:paraId="25E43938" w14:textId="53C596ED" w:rsidR="00755293" w:rsidRDefault="00755293" w:rsidP="00755293">
            <w:pPr>
              <w:pStyle w:val="TableText"/>
            </w:pPr>
            <w:r>
              <w:t>13</w:t>
            </w:r>
          </w:p>
        </w:tc>
        <w:tc>
          <w:tcPr>
            <w:tcW w:w="6020" w:type="dxa"/>
          </w:tcPr>
          <w:p w14:paraId="3F73D2D0" w14:textId="5E3BEF91" w:rsidR="00755293" w:rsidRDefault="00755293" w:rsidP="00755293">
            <w:pPr>
              <w:pStyle w:val="TableText"/>
            </w:pPr>
            <w:r w:rsidRPr="00B66402">
              <w:t>Antimicrobial resistance survey in the pig industry</w:t>
            </w:r>
          </w:p>
        </w:tc>
        <w:tc>
          <w:tcPr>
            <w:tcW w:w="1122" w:type="dxa"/>
          </w:tcPr>
          <w:p w14:paraId="596B5B9D" w14:textId="3C6275FA" w:rsidR="00755293" w:rsidRDefault="00755293" w:rsidP="00755293">
            <w:pPr>
              <w:pStyle w:val="TableText"/>
            </w:pPr>
            <w:r w:rsidRPr="003F5FC9">
              <w:t>4.1</w:t>
            </w:r>
          </w:p>
        </w:tc>
        <w:tc>
          <w:tcPr>
            <w:tcW w:w="3293" w:type="dxa"/>
          </w:tcPr>
          <w:p w14:paraId="06A67F03" w14:textId="2854CBAB" w:rsidR="00755293" w:rsidRDefault="00000000" w:rsidP="00755293">
            <w:pPr>
              <w:pStyle w:val="TableText"/>
            </w:pPr>
            <w:hyperlink r:id="rId75" w:history="1">
              <w:r w:rsidR="00755293" w:rsidRPr="0056344B">
                <w:rPr>
                  <w:rStyle w:val="Hyperlink"/>
                  <w:rFonts w:eastAsia="Open Sans" w:cstheme="minorHAnsi"/>
                  <w:color w:val="006A94"/>
                </w:rPr>
                <w:t>raymond.chia@australianpork.com.au</w:t>
              </w:r>
            </w:hyperlink>
          </w:p>
        </w:tc>
        <w:tc>
          <w:tcPr>
            <w:tcW w:w="2771" w:type="dxa"/>
          </w:tcPr>
          <w:p w14:paraId="3C635BEC" w14:textId="697B0C79" w:rsidR="00755293" w:rsidRDefault="00123A0A" w:rsidP="00755293">
            <w:pPr>
              <w:pStyle w:val="TableText"/>
            </w:pPr>
            <w:r>
              <w:t xml:space="preserve">Progress report </w:t>
            </w:r>
            <w:r w:rsidR="003F5C2F">
              <w:t xml:space="preserve">3 </w:t>
            </w:r>
            <w:r w:rsidR="00755293">
              <w:t>May 2024</w:t>
            </w:r>
          </w:p>
        </w:tc>
      </w:tr>
      <w:tr w:rsidR="00755293" w:rsidRPr="00C346FD" w14:paraId="362796D8" w14:textId="293502B0" w:rsidTr="003E79B1">
        <w:trPr>
          <w:tblHeader/>
        </w:trPr>
        <w:tc>
          <w:tcPr>
            <w:tcW w:w="900" w:type="dxa"/>
          </w:tcPr>
          <w:p w14:paraId="171ADE21" w14:textId="77777777" w:rsidR="00755293" w:rsidRDefault="00755293" w:rsidP="00755293">
            <w:pPr>
              <w:pStyle w:val="TableText"/>
            </w:pPr>
            <w:r>
              <w:t>18</w:t>
            </w:r>
          </w:p>
        </w:tc>
        <w:tc>
          <w:tcPr>
            <w:tcW w:w="6020" w:type="dxa"/>
          </w:tcPr>
          <w:p w14:paraId="7CC85B0C" w14:textId="77777777" w:rsidR="00755293" w:rsidRDefault="00755293" w:rsidP="00755293">
            <w:pPr>
              <w:pStyle w:val="TableText"/>
            </w:pPr>
            <w:r>
              <w:t>N</w:t>
            </w:r>
            <w:r w:rsidRPr="00D118E4">
              <w:t>ational laboratory simulation exercise planning</w:t>
            </w:r>
          </w:p>
        </w:tc>
        <w:tc>
          <w:tcPr>
            <w:tcW w:w="1122" w:type="dxa"/>
          </w:tcPr>
          <w:p w14:paraId="2D59CB01" w14:textId="77777777" w:rsidR="00755293" w:rsidRDefault="00755293" w:rsidP="00755293">
            <w:pPr>
              <w:pStyle w:val="TableText"/>
            </w:pPr>
            <w:r>
              <w:t>2.1</w:t>
            </w:r>
          </w:p>
        </w:tc>
        <w:tc>
          <w:tcPr>
            <w:tcW w:w="3293" w:type="dxa"/>
          </w:tcPr>
          <w:p w14:paraId="68CDB1B7" w14:textId="77777777" w:rsidR="00755293" w:rsidRDefault="00000000" w:rsidP="00755293">
            <w:pPr>
              <w:pStyle w:val="TableText"/>
            </w:pPr>
            <w:hyperlink r:id="rId76" w:history="1">
              <w:r w:rsidR="00755293" w:rsidRPr="00C75536">
                <w:rPr>
                  <w:rStyle w:val="Hyperlink"/>
                  <w:rFonts w:eastAsia="Open Sans" w:cstheme="minorHAnsi"/>
                  <w:color w:val="006A94"/>
                </w:rPr>
                <w:t>animalhealthlaboratories@aff.gov.au</w:t>
              </w:r>
            </w:hyperlink>
          </w:p>
        </w:tc>
        <w:tc>
          <w:tcPr>
            <w:tcW w:w="2771" w:type="dxa"/>
          </w:tcPr>
          <w:p w14:paraId="71B4D846" w14:textId="7E4A50E5" w:rsidR="00755293" w:rsidRDefault="003F5C2F" w:rsidP="00755293">
            <w:pPr>
              <w:pStyle w:val="TableText"/>
            </w:pPr>
            <w:r>
              <w:t xml:space="preserve">Progress report 1 </w:t>
            </w:r>
            <w:hyperlink r:id="rId77" w:history="1">
              <w:r w:rsidR="00A0590F" w:rsidRPr="00A0590F">
                <w:rPr>
                  <w:rStyle w:val="Hyperlink"/>
                </w:rPr>
                <w:t>November 2023</w:t>
              </w:r>
            </w:hyperlink>
          </w:p>
        </w:tc>
      </w:tr>
      <w:tr w:rsidR="00755293" w:rsidRPr="00C346FD" w14:paraId="7769E042" w14:textId="77777777" w:rsidTr="003E79B1">
        <w:trPr>
          <w:tblHeader/>
        </w:trPr>
        <w:tc>
          <w:tcPr>
            <w:tcW w:w="900" w:type="dxa"/>
          </w:tcPr>
          <w:p w14:paraId="575AB060" w14:textId="738341E1" w:rsidR="00755293" w:rsidRDefault="00755293" w:rsidP="00755293">
            <w:pPr>
              <w:pStyle w:val="TableText"/>
            </w:pPr>
            <w:r>
              <w:t>20</w:t>
            </w:r>
          </w:p>
        </w:tc>
        <w:tc>
          <w:tcPr>
            <w:tcW w:w="6020" w:type="dxa"/>
          </w:tcPr>
          <w:p w14:paraId="4D2D485D" w14:textId="0D834CED" w:rsidR="00755293" w:rsidRPr="002C44D2" w:rsidRDefault="00755293" w:rsidP="00755293">
            <w:pPr>
              <w:pStyle w:val="TableText"/>
            </w:pPr>
            <w:r w:rsidRPr="006460D3">
              <w:t>Building EAD preparedness in domestic abattoirs</w:t>
            </w:r>
          </w:p>
        </w:tc>
        <w:tc>
          <w:tcPr>
            <w:tcW w:w="1122" w:type="dxa"/>
          </w:tcPr>
          <w:p w14:paraId="5D3DEA6E" w14:textId="012AE111" w:rsidR="00755293" w:rsidRDefault="00755293" w:rsidP="00755293">
            <w:pPr>
              <w:pStyle w:val="TableText"/>
            </w:pPr>
            <w:r w:rsidRPr="003F5FC9">
              <w:t>3.3</w:t>
            </w:r>
          </w:p>
        </w:tc>
        <w:tc>
          <w:tcPr>
            <w:tcW w:w="3293" w:type="dxa"/>
          </w:tcPr>
          <w:p w14:paraId="2B576537" w14:textId="6508E8CB" w:rsidR="00755293" w:rsidRDefault="00000000" w:rsidP="00755293">
            <w:pPr>
              <w:pStyle w:val="TableText"/>
            </w:pPr>
            <w:hyperlink r:id="rId78" w:history="1">
              <w:r w:rsidR="00755293" w:rsidRPr="00E81241">
                <w:rPr>
                  <w:rStyle w:val="Hyperlink"/>
                  <w:rFonts w:eastAsia="Open Sans" w:cstheme="minorHAnsi"/>
                  <w:color w:val="006A94"/>
                </w:rPr>
                <w:t>adpr@aff.gov.au</w:t>
              </w:r>
            </w:hyperlink>
          </w:p>
        </w:tc>
        <w:tc>
          <w:tcPr>
            <w:tcW w:w="2771" w:type="dxa"/>
          </w:tcPr>
          <w:p w14:paraId="52D2ADFF" w14:textId="2757C39F" w:rsidR="00755293" w:rsidRDefault="003F5C2F" w:rsidP="00755293">
            <w:pPr>
              <w:pStyle w:val="TableText"/>
            </w:pPr>
            <w:r>
              <w:t xml:space="preserve">Progress report 3 </w:t>
            </w:r>
            <w:r w:rsidR="00755293">
              <w:t>May 2024</w:t>
            </w:r>
          </w:p>
        </w:tc>
      </w:tr>
      <w:tr w:rsidR="00755293" w:rsidRPr="00C346FD" w14:paraId="6CD2E4D5" w14:textId="73CA5BF0" w:rsidTr="003E79B1">
        <w:trPr>
          <w:tblHeader/>
        </w:trPr>
        <w:tc>
          <w:tcPr>
            <w:tcW w:w="900" w:type="dxa"/>
          </w:tcPr>
          <w:p w14:paraId="17CC5284" w14:textId="77777777" w:rsidR="00755293" w:rsidRDefault="00755293" w:rsidP="00755293">
            <w:pPr>
              <w:pStyle w:val="TableText"/>
            </w:pPr>
            <w:r>
              <w:t>22</w:t>
            </w:r>
          </w:p>
        </w:tc>
        <w:tc>
          <w:tcPr>
            <w:tcW w:w="6020" w:type="dxa"/>
          </w:tcPr>
          <w:p w14:paraId="14865085" w14:textId="62D2CDC9" w:rsidR="00755293" w:rsidRDefault="00755293" w:rsidP="00755293">
            <w:pPr>
              <w:pStyle w:val="TableText"/>
            </w:pPr>
            <w:r w:rsidRPr="002C44D2">
              <w:t xml:space="preserve">Risk assessment for the introduction of </w:t>
            </w:r>
            <w:r>
              <w:t>l</w:t>
            </w:r>
            <w:r w:rsidRPr="002C44D2">
              <w:t>umpy skin disease (LSD) into Australia through non-regulated pathways</w:t>
            </w:r>
          </w:p>
        </w:tc>
        <w:tc>
          <w:tcPr>
            <w:tcW w:w="1122" w:type="dxa"/>
          </w:tcPr>
          <w:p w14:paraId="7FCBCB7D" w14:textId="77777777" w:rsidR="00755293" w:rsidRDefault="00755293" w:rsidP="00755293">
            <w:pPr>
              <w:pStyle w:val="TableText"/>
            </w:pPr>
            <w:r>
              <w:t>1.4</w:t>
            </w:r>
          </w:p>
        </w:tc>
        <w:tc>
          <w:tcPr>
            <w:tcW w:w="3293" w:type="dxa"/>
          </w:tcPr>
          <w:p w14:paraId="484A7E0F" w14:textId="77777777" w:rsidR="00755293" w:rsidRDefault="00000000" w:rsidP="00755293">
            <w:pPr>
              <w:pStyle w:val="TableText"/>
            </w:pPr>
            <w:hyperlink r:id="rId79" w:history="1">
              <w:r w:rsidR="00755293" w:rsidRPr="00750B09">
                <w:rPr>
                  <w:rStyle w:val="Hyperlink"/>
                  <w:rFonts w:eastAsia="Open Sans" w:cstheme="minorHAnsi"/>
                  <w:color w:val="006A94"/>
                </w:rPr>
                <w:t>adpr@aff.gov.au</w:t>
              </w:r>
            </w:hyperlink>
          </w:p>
        </w:tc>
        <w:tc>
          <w:tcPr>
            <w:tcW w:w="2771" w:type="dxa"/>
          </w:tcPr>
          <w:p w14:paraId="35360EA2" w14:textId="0994B1FF" w:rsidR="00755293" w:rsidRDefault="003F5C2F" w:rsidP="00755293">
            <w:pPr>
              <w:pStyle w:val="TableText"/>
            </w:pPr>
            <w:r>
              <w:t xml:space="preserve">Progress report 1 </w:t>
            </w:r>
            <w:hyperlink r:id="rId80" w:history="1">
              <w:r w:rsidR="00A0590F" w:rsidRPr="00A0590F">
                <w:rPr>
                  <w:rStyle w:val="Hyperlink"/>
                </w:rPr>
                <w:t>November 2023</w:t>
              </w:r>
            </w:hyperlink>
          </w:p>
        </w:tc>
      </w:tr>
      <w:tr w:rsidR="00755293" w:rsidRPr="00C346FD" w14:paraId="62B0C57A" w14:textId="62B65BBF" w:rsidTr="003E79B1">
        <w:trPr>
          <w:tblHeader/>
        </w:trPr>
        <w:tc>
          <w:tcPr>
            <w:tcW w:w="900" w:type="dxa"/>
          </w:tcPr>
          <w:p w14:paraId="71A1A1FB" w14:textId="77777777" w:rsidR="00755293" w:rsidRDefault="00755293" w:rsidP="00755293">
            <w:pPr>
              <w:pStyle w:val="TableText"/>
            </w:pPr>
            <w:r>
              <w:t>25</w:t>
            </w:r>
          </w:p>
        </w:tc>
        <w:tc>
          <w:tcPr>
            <w:tcW w:w="6020" w:type="dxa"/>
          </w:tcPr>
          <w:p w14:paraId="60D01BE2" w14:textId="77777777" w:rsidR="00755293" w:rsidRPr="002C44D2" w:rsidRDefault="00755293" w:rsidP="00755293">
            <w:pPr>
              <w:pStyle w:val="TableText"/>
            </w:pPr>
            <w:r w:rsidRPr="0052406E">
              <w:t>Virtual Reality to support FMD training (phase 2)</w:t>
            </w:r>
          </w:p>
        </w:tc>
        <w:tc>
          <w:tcPr>
            <w:tcW w:w="1122" w:type="dxa"/>
          </w:tcPr>
          <w:p w14:paraId="2ACA9720" w14:textId="77777777" w:rsidR="00755293" w:rsidRDefault="00755293" w:rsidP="00755293">
            <w:pPr>
              <w:pStyle w:val="TableText"/>
            </w:pPr>
            <w:r>
              <w:t>1.5</w:t>
            </w:r>
          </w:p>
        </w:tc>
        <w:tc>
          <w:tcPr>
            <w:tcW w:w="3293" w:type="dxa"/>
          </w:tcPr>
          <w:p w14:paraId="3914814A" w14:textId="68B06DBB" w:rsidR="00755293" w:rsidRDefault="00755293" w:rsidP="00755293">
            <w:pPr>
              <w:pStyle w:val="TableText"/>
            </w:pPr>
            <w:r w:rsidRPr="00E03C20">
              <w:rPr>
                <w:rFonts w:eastAsia="Open Sans" w:cstheme="minorHAnsi"/>
              </w:rPr>
              <w:t>DAFF</w:t>
            </w:r>
          </w:p>
        </w:tc>
        <w:tc>
          <w:tcPr>
            <w:tcW w:w="2771" w:type="dxa"/>
          </w:tcPr>
          <w:p w14:paraId="08EA9D22" w14:textId="1AB4ACFE" w:rsidR="00755293" w:rsidRPr="00E03C20" w:rsidRDefault="003F5C2F" w:rsidP="00755293">
            <w:pPr>
              <w:pStyle w:val="TableText"/>
              <w:rPr>
                <w:rFonts w:eastAsia="Open Sans" w:cstheme="minorHAnsi"/>
              </w:rPr>
            </w:pPr>
            <w:r>
              <w:t xml:space="preserve">Progress report 1 </w:t>
            </w:r>
            <w:hyperlink r:id="rId81" w:history="1">
              <w:r w:rsidR="00A0590F" w:rsidRPr="00A0590F">
                <w:rPr>
                  <w:rStyle w:val="Hyperlink"/>
                </w:rPr>
                <w:t>November 2023</w:t>
              </w:r>
            </w:hyperlink>
          </w:p>
        </w:tc>
      </w:tr>
      <w:tr w:rsidR="00755293" w:rsidRPr="00C346FD" w14:paraId="42EB8591" w14:textId="55289D4E" w:rsidTr="003E79B1">
        <w:trPr>
          <w:tblHeader/>
        </w:trPr>
        <w:tc>
          <w:tcPr>
            <w:tcW w:w="900" w:type="dxa"/>
          </w:tcPr>
          <w:p w14:paraId="3294D21B" w14:textId="77777777" w:rsidR="00755293" w:rsidRDefault="00755293" w:rsidP="00755293">
            <w:pPr>
              <w:pStyle w:val="TableText"/>
            </w:pPr>
            <w:r>
              <w:t>33</w:t>
            </w:r>
          </w:p>
        </w:tc>
        <w:tc>
          <w:tcPr>
            <w:tcW w:w="6020" w:type="dxa"/>
          </w:tcPr>
          <w:p w14:paraId="124D2828" w14:textId="77777777" w:rsidR="00755293" w:rsidRPr="0052406E" w:rsidRDefault="00755293" w:rsidP="00755293">
            <w:pPr>
              <w:pStyle w:val="TableText"/>
            </w:pPr>
            <w:r w:rsidRPr="0046327A">
              <w:t>Independent expert review of the veterinary science education capability of Australia and New Zealand</w:t>
            </w:r>
          </w:p>
        </w:tc>
        <w:tc>
          <w:tcPr>
            <w:tcW w:w="1122" w:type="dxa"/>
          </w:tcPr>
          <w:p w14:paraId="350A51E9" w14:textId="77777777" w:rsidR="00755293" w:rsidRDefault="00755293" w:rsidP="00755293">
            <w:pPr>
              <w:pStyle w:val="TableText"/>
            </w:pPr>
            <w:r>
              <w:t>1.5</w:t>
            </w:r>
          </w:p>
        </w:tc>
        <w:tc>
          <w:tcPr>
            <w:tcW w:w="3293" w:type="dxa"/>
          </w:tcPr>
          <w:p w14:paraId="67F52724" w14:textId="213C158A" w:rsidR="00755293" w:rsidRDefault="00000000" w:rsidP="00755293">
            <w:pPr>
              <w:pStyle w:val="TableText"/>
            </w:pPr>
            <w:hyperlink r:id="rId82" w:history="1">
              <w:r w:rsidR="00755293">
                <w:rPr>
                  <w:rStyle w:val="Hyperlink"/>
                </w:rPr>
                <w:t>eo@vsanz.org.au</w:t>
              </w:r>
            </w:hyperlink>
          </w:p>
        </w:tc>
        <w:tc>
          <w:tcPr>
            <w:tcW w:w="2771" w:type="dxa"/>
          </w:tcPr>
          <w:p w14:paraId="12279414" w14:textId="20C0499E" w:rsidR="00755293" w:rsidRDefault="003F5C2F" w:rsidP="00755293">
            <w:pPr>
              <w:pStyle w:val="TableText"/>
            </w:pPr>
            <w:r>
              <w:t xml:space="preserve">Progress report 2 </w:t>
            </w:r>
            <w:hyperlink r:id="rId83" w:history="1">
              <w:r w:rsidR="00D3165F" w:rsidRPr="00D3165F">
                <w:rPr>
                  <w:rStyle w:val="Hyperlink"/>
                </w:rPr>
                <w:t>February 2024</w:t>
              </w:r>
            </w:hyperlink>
          </w:p>
        </w:tc>
      </w:tr>
      <w:tr w:rsidR="00755293" w:rsidRPr="00F56B32" w14:paraId="3736080A" w14:textId="2D9905EA" w:rsidTr="003E79B1">
        <w:tc>
          <w:tcPr>
            <w:tcW w:w="900" w:type="dxa"/>
          </w:tcPr>
          <w:p w14:paraId="606FDE52" w14:textId="77777777" w:rsidR="00755293" w:rsidRDefault="00755293" w:rsidP="00755293">
            <w:pPr>
              <w:pStyle w:val="TableText"/>
            </w:pPr>
            <w:r>
              <w:t>36</w:t>
            </w:r>
          </w:p>
        </w:tc>
        <w:tc>
          <w:tcPr>
            <w:tcW w:w="6020" w:type="dxa"/>
          </w:tcPr>
          <w:p w14:paraId="3EB0D70A" w14:textId="77777777" w:rsidR="00755293" w:rsidRPr="008C0291" w:rsidRDefault="00755293" w:rsidP="00755293">
            <w:pPr>
              <w:pStyle w:val="TableText"/>
            </w:pPr>
            <w:r w:rsidRPr="00C33C7A">
              <w:t>National laboratory simulation exercise (Exercise Waterhole)</w:t>
            </w:r>
          </w:p>
        </w:tc>
        <w:tc>
          <w:tcPr>
            <w:tcW w:w="1122" w:type="dxa"/>
          </w:tcPr>
          <w:p w14:paraId="21368003" w14:textId="77777777" w:rsidR="00755293" w:rsidRDefault="00755293" w:rsidP="00755293">
            <w:pPr>
              <w:pStyle w:val="TableText"/>
            </w:pPr>
            <w:r>
              <w:t>2.1</w:t>
            </w:r>
          </w:p>
        </w:tc>
        <w:tc>
          <w:tcPr>
            <w:tcW w:w="3293" w:type="dxa"/>
          </w:tcPr>
          <w:p w14:paraId="42D9C3B6" w14:textId="79EEF8BB" w:rsidR="00755293" w:rsidRPr="00F56B32" w:rsidRDefault="00000000" w:rsidP="00755293">
            <w:pPr>
              <w:pStyle w:val="TableText"/>
              <w:rPr>
                <w:rStyle w:val="Hyperlink"/>
                <w:rFonts w:eastAsia="Open Sans" w:cstheme="minorHAnsi"/>
                <w:color w:val="006A94"/>
              </w:rPr>
            </w:pPr>
            <w:hyperlink r:id="rId84" w:history="1">
              <w:r w:rsidR="00755293" w:rsidRPr="00F55EC4">
                <w:rPr>
                  <w:rStyle w:val="Hyperlink"/>
                  <w:rFonts w:eastAsia="Open Sans" w:cstheme="minorHAnsi"/>
                </w:rPr>
                <w:t>animalhealthlaboratories@aff.gov.au</w:t>
              </w:r>
            </w:hyperlink>
          </w:p>
        </w:tc>
        <w:tc>
          <w:tcPr>
            <w:tcW w:w="2771" w:type="dxa"/>
          </w:tcPr>
          <w:p w14:paraId="6284A9DD" w14:textId="2D14FFC4" w:rsidR="00755293" w:rsidRDefault="003F5C2F" w:rsidP="00755293">
            <w:pPr>
              <w:pStyle w:val="TableText"/>
            </w:pPr>
            <w:r>
              <w:t xml:space="preserve">Progress report </w:t>
            </w:r>
            <w:r w:rsidR="003E79B1">
              <w:t xml:space="preserve">2 </w:t>
            </w:r>
            <w:hyperlink r:id="rId85" w:history="1">
              <w:r w:rsidR="00D3165F" w:rsidRPr="00D3165F">
                <w:rPr>
                  <w:rStyle w:val="Hyperlink"/>
                </w:rPr>
                <w:t>February 2024</w:t>
              </w:r>
            </w:hyperlink>
          </w:p>
        </w:tc>
      </w:tr>
      <w:tr w:rsidR="00755293" w:rsidRPr="00C346FD" w14:paraId="49318E64" w14:textId="77777777" w:rsidTr="003E79B1">
        <w:trPr>
          <w:tblHeader/>
        </w:trPr>
        <w:tc>
          <w:tcPr>
            <w:tcW w:w="900" w:type="dxa"/>
          </w:tcPr>
          <w:p w14:paraId="597E27C0" w14:textId="2D2695F8" w:rsidR="00755293" w:rsidRDefault="00755293" w:rsidP="00755293">
            <w:pPr>
              <w:pStyle w:val="TableText"/>
            </w:pPr>
            <w:r>
              <w:t>38</w:t>
            </w:r>
          </w:p>
        </w:tc>
        <w:tc>
          <w:tcPr>
            <w:tcW w:w="6020" w:type="dxa"/>
          </w:tcPr>
          <w:p w14:paraId="57C7DE5E" w14:textId="3C541C04" w:rsidR="00755293" w:rsidRPr="0071328A" w:rsidRDefault="00755293" w:rsidP="00755293">
            <w:pPr>
              <w:pStyle w:val="TableText"/>
            </w:pPr>
            <w:r w:rsidRPr="00F14D94">
              <w:t>AUSVETPLAN Response strategy: Lumpy skin disease</w:t>
            </w:r>
          </w:p>
        </w:tc>
        <w:tc>
          <w:tcPr>
            <w:tcW w:w="1122" w:type="dxa"/>
          </w:tcPr>
          <w:p w14:paraId="29AAB263" w14:textId="01C3A5E4" w:rsidR="00755293" w:rsidRDefault="00755293" w:rsidP="00755293">
            <w:pPr>
              <w:pStyle w:val="TableText"/>
            </w:pPr>
            <w:r>
              <w:t>1.1</w:t>
            </w:r>
          </w:p>
        </w:tc>
        <w:tc>
          <w:tcPr>
            <w:tcW w:w="3293" w:type="dxa"/>
          </w:tcPr>
          <w:p w14:paraId="148A4B92" w14:textId="49BFC689" w:rsidR="00755293" w:rsidRDefault="00000000" w:rsidP="00755293">
            <w:pPr>
              <w:pStyle w:val="TableText"/>
            </w:pPr>
            <w:hyperlink r:id="rId86" w:history="1">
              <w:r w:rsidR="00755293" w:rsidRPr="00A00A4C">
                <w:rPr>
                  <w:rStyle w:val="Hyperlink"/>
                  <w:rFonts w:eastAsia="Open Sans" w:cstheme="minorHAnsi"/>
                  <w:color w:val="006A94"/>
                </w:rPr>
                <w:t>aha@animalhealthaustralia.com.au</w:t>
              </w:r>
            </w:hyperlink>
          </w:p>
        </w:tc>
        <w:tc>
          <w:tcPr>
            <w:tcW w:w="2771" w:type="dxa"/>
          </w:tcPr>
          <w:p w14:paraId="1881DE15" w14:textId="497E8B54" w:rsidR="00755293" w:rsidRDefault="003E79B1" w:rsidP="00755293">
            <w:pPr>
              <w:pStyle w:val="TableText"/>
            </w:pPr>
            <w:r>
              <w:t xml:space="preserve">Progress report 3 </w:t>
            </w:r>
            <w:r w:rsidR="00755293">
              <w:t>May 2024</w:t>
            </w:r>
          </w:p>
        </w:tc>
      </w:tr>
      <w:tr w:rsidR="00755293" w:rsidRPr="00C346FD" w14:paraId="2647187E" w14:textId="5DD63E2C" w:rsidTr="003E79B1">
        <w:trPr>
          <w:tblHeader/>
        </w:trPr>
        <w:tc>
          <w:tcPr>
            <w:tcW w:w="900" w:type="dxa"/>
          </w:tcPr>
          <w:p w14:paraId="2EDF4931" w14:textId="77777777" w:rsidR="00755293" w:rsidRDefault="00755293" w:rsidP="00755293">
            <w:pPr>
              <w:pStyle w:val="TableText"/>
            </w:pPr>
            <w:r>
              <w:t>41</w:t>
            </w:r>
          </w:p>
        </w:tc>
        <w:tc>
          <w:tcPr>
            <w:tcW w:w="6020" w:type="dxa"/>
          </w:tcPr>
          <w:p w14:paraId="4707A34F" w14:textId="77777777" w:rsidR="00755293" w:rsidRPr="0046327A" w:rsidRDefault="00755293" w:rsidP="00755293">
            <w:pPr>
              <w:pStyle w:val="TableText"/>
            </w:pPr>
            <w:r w:rsidRPr="0071328A">
              <w:t>An augmented reality app to demonstrate the signs of four sheep EADs</w:t>
            </w:r>
          </w:p>
        </w:tc>
        <w:tc>
          <w:tcPr>
            <w:tcW w:w="1122" w:type="dxa"/>
          </w:tcPr>
          <w:p w14:paraId="0B10E49F" w14:textId="77777777" w:rsidR="00755293" w:rsidRDefault="00755293" w:rsidP="00755293">
            <w:pPr>
              <w:pStyle w:val="TableText"/>
            </w:pPr>
            <w:r>
              <w:t>1.5</w:t>
            </w:r>
          </w:p>
        </w:tc>
        <w:tc>
          <w:tcPr>
            <w:tcW w:w="3293" w:type="dxa"/>
          </w:tcPr>
          <w:p w14:paraId="221F4FDA" w14:textId="77777777" w:rsidR="00755293" w:rsidRDefault="00000000" w:rsidP="00755293">
            <w:pPr>
              <w:pStyle w:val="TableText"/>
            </w:pPr>
            <w:hyperlink r:id="rId87" w:history="1">
              <w:r w:rsidR="00755293" w:rsidRPr="00A00A4C">
                <w:rPr>
                  <w:rStyle w:val="Hyperlink"/>
                  <w:rFonts w:eastAsia="Open Sans" w:cstheme="minorHAnsi"/>
                  <w:color w:val="006A94"/>
                </w:rPr>
                <w:t>aha@animalhealthaustralia.com.au</w:t>
              </w:r>
            </w:hyperlink>
          </w:p>
        </w:tc>
        <w:tc>
          <w:tcPr>
            <w:tcW w:w="2771" w:type="dxa"/>
          </w:tcPr>
          <w:p w14:paraId="7F1C114C" w14:textId="54606B6D" w:rsidR="00755293" w:rsidRDefault="003E79B1" w:rsidP="00755293">
            <w:pPr>
              <w:pStyle w:val="TableText"/>
            </w:pPr>
            <w:r>
              <w:t xml:space="preserve">Progress report 1 </w:t>
            </w:r>
            <w:hyperlink r:id="rId88" w:history="1">
              <w:r w:rsidR="00755293" w:rsidRPr="00A0590F">
                <w:rPr>
                  <w:rStyle w:val="Hyperlink"/>
                </w:rPr>
                <w:t>November 2023</w:t>
              </w:r>
            </w:hyperlink>
          </w:p>
        </w:tc>
      </w:tr>
      <w:tr w:rsidR="00755293" w:rsidRPr="00C346FD" w14:paraId="1EFAE015" w14:textId="339F2F7B" w:rsidTr="003E79B1">
        <w:trPr>
          <w:tblHeader/>
        </w:trPr>
        <w:tc>
          <w:tcPr>
            <w:tcW w:w="900" w:type="dxa"/>
          </w:tcPr>
          <w:p w14:paraId="06BC2BE9" w14:textId="1094EE8C" w:rsidR="00755293" w:rsidRDefault="00755293" w:rsidP="00755293">
            <w:pPr>
              <w:pStyle w:val="TableText"/>
            </w:pPr>
            <w:r>
              <w:t>43</w:t>
            </w:r>
          </w:p>
        </w:tc>
        <w:tc>
          <w:tcPr>
            <w:tcW w:w="6020" w:type="dxa"/>
          </w:tcPr>
          <w:p w14:paraId="7BED3B52" w14:textId="3C90302D" w:rsidR="00755293" w:rsidRPr="0071328A" w:rsidRDefault="00755293" w:rsidP="00755293">
            <w:pPr>
              <w:pStyle w:val="TableText"/>
            </w:pPr>
            <w:r w:rsidRPr="0071328A">
              <w:t>National Biosecurity Manual</w:t>
            </w:r>
          </w:p>
        </w:tc>
        <w:tc>
          <w:tcPr>
            <w:tcW w:w="1122" w:type="dxa"/>
          </w:tcPr>
          <w:p w14:paraId="5709A309" w14:textId="0294F47C" w:rsidR="00755293" w:rsidRDefault="00755293" w:rsidP="00755293">
            <w:pPr>
              <w:pStyle w:val="TableText"/>
            </w:pPr>
            <w:r>
              <w:t>3.4</w:t>
            </w:r>
          </w:p>
        </w:tc>
        <w:tc>
          <w:tcPr>
            <w:tcW w:w="3293" w:type="dxa"/>
          </w:tcPr>
          <w:p w14:paraId="27C07FFD" w14:textId="2773ED20" w:rsidR="00755293" w:rsidRDefault="00000000" w:rsidP="00755293">
            <w:pPr>
              <w:pStyle w:val="TableText"/>
            </w:pPr>
            <w:hyperlink r:id="rId89" w:history="1">
              <w:r w:rsidR="00755293" w:rsidRPr="00A00A4C">
                <w:rPr>
                  <w:rStyle w:val="Hyperlink"/>
                  <w:rFonts w:eastAsia="Open Sans" w:cstheme="minorHAnsi"/>
                  <w:color w:val="006A94"/>
                </w:rPr>
                <w:t>aha@animalhealthaustralia.com.au</w:t>
              </w:r>
            </w:hyperlink>
          </w:p>
        </w:tc>
        <w:tc>
          <w:tcPr>
            <w:tcW w:w="2771" w:type="dxa"/>
          </w:tcPr>
          <w:p w14:paraId="7CED4411" w14:textId="62D5AB3C" w:rsidR="00755293" w:rsidRDefault="003E79B1" w:rsidP="00755293">
            <w:pPr>
              <w:pStyle w:val="TableText"/>
            </w:pPr>
            <w:r>
              <w:t xml:space="preserve">Progress report 3 </w:t>
            </w:r>
            <w:r w:rsidR="00755293">
              <w:t>May 2024</w:t>
            </w:r>
          </w:p>
        </w:tc>
      </w:tr>
    </w:tbl>
    <w:p w14:paraId="471D6061" w14:textId="77777777" w:rsidR="002254BB" w:rsidRDefault="002254BB" w:rsidP="001F4C10">
      <w:pPr>
        <w:pStyle w:val="TableofFigures"/>
        <w:spacing w:before="0" w:after="200" w:line="276" w:lineRule="auto"/>
      </w:pPr>
    </w:p>
    <w:sectPr w:rsidR="002254BB" w:rsidSect="00A91DB7">
      <w:footerReference w:type="default" r:id="rId90"/>
      <w:pgSz w:w="16838" w:h="11906" w:orient="landscape"/>
      <w:pgMar w:top="1021" w:right="1361" w:bottom="1021" w:left="1361" w:header="340"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B66DA" w14:textId="77777777" w:rsidR="00D71CDE" w:rsidRDefault="00D71CDE">
      <w:r>
        <w:separator/>
      </w:r>
    </w:p>
    <w:p w14:paraId="54D58266" w14:textId="77777777" w:rsidR="00D71CDE" w:rsidRDefault="00D71CDE"/>
    <w:p w14:paraId="1DF86EA7" w14:textId="77777777" w:rsidR="00D71CDE" w:rsidRDefault="00D71CDE"/>
  </w:endnote>
  <w:endnote w:type="continuationSeparator" w:id="0">
    <w:p w14:paraId="197595C4" w14:textId="77777777" w:rsidR="00D71CDE" w:rsidRDefault="00D71CDE">
      <w:r>
        <w:continuationSeparator/>
      </w:r>
    </w:p>
    <w:p w14:paraId="4EFF3421" w14:textId="77777777" w:rsidR="00D71CDE" w:rsidRDefault="00D71CDE"/>
    <w:p w14:paraId="2F7FAB1C" w14:textId="77777777" w:rsidR="00D71CDE" w:rsidRDefault="00D71CDE"/>
  </w:endnote>
  <w:endnote w:type="continuationNotice" w:id="1">
    <w:p w14:paraId="15BD0F38" w14:textId="77777777" w:rsidR="00D71CDE" w:rsidRDefault="00D71CDE">
      <w:pPr>
        <w:pStyle w:val="Footer"/>
      </w:pPr>
    </w:p>
    <w:p w14:paraId="10FD8DF8" w14:textId="77777777" w:rsidR="00D71CDE" w:rsidRDefault="00D71CDE"/>
    <w:p w14:paraId="6A3C2687" w14:textId="77777777" w:rsidR="00D71CDE" w:rsidRDefault="00D71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3E45B" w14:textId="77777777" w:rsidR="00B861B4" w:rsidRDefault="00DE0AAE">
    <w:pPr>
      <w:pStyle w:val="Footer"/>
    </w:pPr>
    <w:r w:rsidRPr="00DE0AAE">
      <w:t>Department of Agriculture, Fisheries and Forestry</w:t>
    </w:r>
  </w:p>
  <w:p w14:paraId="762C564A" w14:textId="7C4726B4"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F96C7" w14:textId="4AFA4AC8" w:rsidR="003E3E52" w:rsidRDefault="003E3E52">
    <w:pPr>
      <w:pStyle w:val="Footer"/>
    </w:pPr>
  </w:p>
  <w:p w14:paraId="57BB21D8" w14:textId="04B42A99" w:rsidR="00E31BB6" w:rsidRDefault="00E31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58C7" w14:textId="17EB1931" w:rsidR="007E453A" w:rsidRDefault="00AA76BD">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743A6" w14:textId="77777777" w:rsidR="00D71CDE" w:rsidRDefault="00D71CDE">
      <w:r>
        <w:separator/>
      </w:r>
    </w:p>
    <w:p w14:paraId="6B6AFDE3" w14:textId="77777777" w:rsidR="00D71CDE" w:rsidRDefault="00D71CDE"/>
    <w:p w14:paraId="029ACB5B" w14:textId="77777777" w:rsidR="00D71CDE" w:rsidRDefault="00D71CDE"/>
  </w:footnote>
  <w:footnote w:type="continuationSeparator" w:id="0">
    <w:p w14:paraId="228ED516" w14:textId="77777777" w:rsidR="00D71CDE" w:rsidRDefault="00D71CDE">
      <w:r>
        <w:continuationSeparator/>
      </w:r>
    </w:p>
    <w:p w14:paraId="5C917BF5" w14:textId="77777777" w:rsidR="00D71CDE" w:rsidRDefault="00D71CDE"/>
    <w:p w14:paraId="544D41D4" w14:textId="77777777" w:rsidR="00D71CDE" w:rsidRDefault="00D71CDE"/>
  </w:footnote>
  <w:footnote w:type="continuationNotice" w:id="1">
    <w:p w14:paraId="530EABA2" w14:textId="77777777" w:rsidR="00D71CDE" w:rsidRDefault="00D71CDE">
      <w:pPr>
        <w:pStyle w:val="Footer"/>
      </w:pPr>
    </w:p>
    <w:p w14:paraId="74DB533E" w14:textId="77777777" w:rsidR="00D71CDE" w:rsidRDefault="00D71CDE"/>
    <w:p w14:paraId="1D157939" w14:textId="77777777" w:rsidR="00D71CDE" w:rsidRDefault="00D71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A2CFA" w14:textId="2CDCA240" w:rsidR="00B861B4" w:rsidRPr="00176746" w:rsidRDefault="0056730B" w:rsidP="00176746">
    <w:pPr>
      <w:pStyle w:val="Header"/>
    </w:pPr>
    <w:r>
      <w:rPr>
        <w:noProof/>
        <w:lang w:val="en-US"/>
      </w:rPr>
      <w:t>Animalplan 2022 to 2027</w:t>
    </w:r>
    <w:r w:rsidR="00176746" w:rsidRPr="00176746">
      <w:rPr>
        <w:noProof/>
        <w:lang w:val="en-US"/>
      </w:rPr>
      <w:t xml:space="preserve"> Progress Report 202</w:t>
    </w:r>
    <w:r w:rsidR="00BB255F">
      <w:rPr>
        <w:noProof/>
        <w:lang w:val="en-U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1A7BD" w14:textId="362A4CBE" w:rsidR="00B861B4" w:rsidRDefault="00B861B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688E70B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5E3FE1"/>
    <w:multiLevelType w:val="multilevel"/>
    <w:tmpl w:val="DBA4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F36295"/>
    <w:multiLevelType w:val="hybridMultilevel"/>
    <w:tmpl w:val="8CF4E85E"/>
    <w:lvl w:ilvl="0" w:tplc="22685380">
      <w:start w:val="1"/>
      <w:numFmt w:val="bullet"/>
      <w:lvlText w:val=""/>
      <w:lvlJc w:val="left"/>
      <w:pPr>
        <w:ind w:left="2160" w:hanging="360"/>
      </w:pPr>
      <w:rPr>
        <w:rFonts w:ascii="Symbol" w:hAnsi="Symbol"/>
      </w:rPr>
    </w:lvl>
    <w:lvl w:ilvl="1" w:tplc="EB8E459A">
      <w:start w:val="1"/>
      <w:numFmt w:val="bullet"/>
      <w:lvlText w:val=""/>
      <w:lvlJc w:val="left"/>
      <w:pPr>
        <w:ind w:left="2160" w:hanging="360"/>
      </w:pPr>
      <w:rPr>
        <w:rFonts w:ascii="Symbol" w:hAnsi="Symbol"/>
      </w:rPr>
    </w:lvl>
    <w:lvl w:ilvl="2" w:tplc="B75A7280">
      <w:start w:val="1"/>
      <w:numFmt w:val="bullet"/>
      <w:lvlText w:val=""/>
      <w:lvlJc w:val="left"/>
      <w:pPr>
        <w:ind w:left="2160" w:hanging="360"/>
      </w:pPr>
      <w:rPr>
        <w:rFonts w:ascii="Symbol" w:hAnsi="Symbol"/>
      </w:rPr>
    </w:lvl>
    <w:lvl w:ilvl="3" w:tplc="02F85FC6">
      <w:start w:val="1"/>
      <w:numFmt w:val="bullet"/>
      <w:lvlText w:val=""/>
      <w:lvlJc w:val="left"/>
      <w:pPr>
        <w:ind w:left="2160" w:hanging="360"/>
      </w:pPr>
      <w:rPr>
        <w:rFonts w:ascii="Symbol" w:hAnsi="Symbol"/>
      </w:rPr>
    </w:lvl>
    <w:lvl w:ilvl="4" w:tplc="9ACE6BBA">
      <w:start w:val="1"/>
      <w:numFmt w:val="bullet"/>
      <w:lvlText w:val=""/>
      <w:lvlJc w:val="left"/>
      <w:pPr>
        <w:ind w:left="2160" w:hanging="360"/>
      </w:pPr>
      <w:rPr>
        <w:rFonts w:ascii="Symbol" w:hAnsi="Symbol"/>
      </w:rPr>
    </w:lvl>
    <w:lvl w:ilvl="5" w:tplc="4A306164">
      <w:start w:val="1"/>
      <w:numFmt w:val="bullet"/>
      <w:lvlText w:val=""/>
      <w:lvlJc w:val="left"/>
      <w:pPr>
        <w:ind w:left="2160" w:hanging="360"/>
      </w:pPr>
      <w:rPr>
        <w:rFonts w:ascii="Symbol" w:hAnsi="Symbol"/>
      </w:rPr>
    </w:lvl>
    <w:lvl w:ilvl="6" w:tplc="9274D120">
      <w:start w:val="1"/>
      <w:numFmt w:val="bullet"/>
      <w:lvlText w:val=""/>
      <w:lvlJc w:val="left"/>
      <w:pPr>
        <w:ind w:left="2160" w:hanging="360"/>
      </w:pPr>
      <w:rPr>
        <w:rFonts w:ascii="Symbol" w:hAnsi="Symbol"/>
      </w:rPr>
    </w:lvl>
    <w:lvl w:ilvl="7" w:tplc="7884D498">
      <w:start w:val="1"/>
      <w:numFmt w:val="bullet"/>
      <w:lvlText w:val=""/>
      <w:lvlJc w:val="left"/>
      <w:pPr>
        <w:ind w:left="2160" w:hanging="360"/>
      </w:pPr>
      <w:rPr>
        <w:rFonts w:ascii="Symbol" w:hAnsi="Symbol"/>
      </w:rPr>
    </w:lvl>
    <w:lvl w:ilvl="8" w:tplc="70AC0DAA">
      <w:start w:val="1"/>
      <w:numFmt w:val="bullet"/>
      <w:lvlText w:val=""/>
      <w:lvlJc w:val="left"/>
      <w:pPr>
        <w:ind w:left="2160" w:hanging="360"/>
      </w:pPr>
      <w:rPr>
        <w:rFonts w:ascii="Symbol" w:hAnsi="Symbol"/>
      </w:rPr>
    </w:lvl>
  </w:abstractNum>
  <w:abstractNum w:abstractNumId="4" w15:restartNumberingAfterBreak="0">
    <w:nsid w:val="06CB5C7D"/>
    <w:multiLevelType w:val="hybridMultilevel"/>
    <w:tmpl w:val="EE3E88C6"/>
    <w:lvl w:ilvl="0" w:tplc="0C090001">
      <w:start w:val="1"/>
      <w:numFmt w:val="bullet"/>
      <w:lvlText w:val=""/>
      <w:lvlJc w:val="left"/>
      <w:pPr>
        <w:ind w:left="2912" w:hanging="360"/>
      </w:pPr>
      <w:rPr>
        <w:rFonts w:ascii="Symbol" w:hAnsi="Symbol" w:hint="default"/>
      </w:rPr>
    </w:lvl>
    <w:lvl w:ilvl="1" w:tplc="0C090003" w:tentative="1">
      <w:start w:val="1"/>
      <w:numFmt w:val="bullet"/>
      <w:lvlText w:val="o"/>
      <w:lvlJc w:val="left"/>
      <w:pPr>
        <w:ind w:left="3632" w:hanging="360"/>
      </w:pPr>
      <w:rPr>
        <w:rFonts w:ascii="Courier New" w:hAnsi="Courier New" w:cs="Courier New" w:hint="default"/>
      </w:rPr>
    </w:lvl>
    <w:lvl w:ilvl="2" w:tplc="0C090005" w:tentative="1">
      <w:start w:val="1"/>
      <w:numFmt w:val="bullet"/>
      <w:lvlText w:val=""/>
      <w:lvlJc w:val="left"/>
      <w:pPr>
        <w:ind w:left="4352" w:hanging="360"/>
      </w:pPr>
      <w:rPr>
        <w:rFonts w:ascii="Wingdings" w:hAnsi="Wingdings" w:hint="default"/>
      </w:rPr>
    </w:lvl>
    <w:lvl w:ilvl="3" w:tplc="0C090001" w:tentative="1">
      <w:start w:val="1"/>
      <w:numFmt w:val="bullet"/>
      <w:lvlText w:val=""/>
      <w:lvlJc w:val="left"/>
      <w:pPr>
        <w:ind w:left="5072" w:hanging="360"/>
      </w:pPr>
      <w:rPr>
        <w:rFonts w:ascii="Symbol" w:hAnsi="Symbol" w:hint="default"/>
      </w:rPr>
    </w:lvl>
    <w:lvl w:ilvl="4" w:tplc="0C090003" w:tentative="1">
      <w:start w:val="1"/>
      <w:numFmt w:val="bullet"/>
      <w:lvlText w:val="o"/>
      <w:lvlJc w:val="left"/>
      <w:pPr>
        <w:ind w:left="5792" w:hanging="360"/>
      </w:pPr>
      <w:rPr>
        <w:rFonts w:ascii="Courier New" w:hAnsi="Courier New" w:cs="Courier New" w:hint="default"/>
      </w:rPr>
    </w:lvl>
    <w:lvl w:ilvl="5" w:tplc="0C090005" w:tentative="1">
      <w:start w:val="1"/>
      <w:numFmt w:val="bullet"/>
      <w:lvlText w:val=""/>
      <w:lvlJc w:val="left"/>
      <w:pPr>
        <w:ind w:left="6512" w:hanging="360"/>
      </w:pPr>
      <w:rPr>
        <w:rFonts w:ascii="Wingdings" w:hAnsi="Wingdings" w:hint="default"/>
      </w:rPr>
    </w:lvl>
    <w:lvl w:ilvl="6" w:tplc="0C090001" w:tentative="1">
      <w:start w:val="1"/>
      <w:numFmt w:val="bullet"/>
      <w:lvlText w:val=""/>
      <w:lvlJc w:val="left"/>
      <w:pPr>
        <w:ind w:left="7232" w:hanging="360"/>
      </w:pPr>
      <w:rPr>
        <w:rFonts w:ascii="Symbol" w:hAnsi="Symbol" w:hint="default"/>
      </w:rPr>
    </w:lvl>
    <w:lvl w:ilvl="7" w:tplc="0C090003" w:tentative="1">
      <w:start w:val="1"/>
      <w:numFmt w:val="bullet"/>
      <w:lvlText w:val="o"/>
      <w:lvlJc w:val="left"/>
      <w:pPr>
        <w:ind w:left="7952" w:hanging="360"/>
      </w:pPr>
      <w:rPr>
        <w:rFonts w:ascii="Courier New" w:hAnsi="Courier New" w:cs="Courier New" w:hint="default"/>
      </w:rPr>
    </w:lvl>
    <w:lvl w:ilvl="8" w:tplc="0C090005" w:tentative="1">
      <w:start w:val="1"/>
      <w:numFmt w:val="bullet"/>
      <w:lvlText w:val=""/>
      <w:lvlJc w:val="left"/>
      <w:pPr>
        <w:ind w:left="8672" w:hanging="360"/>
      </w:pPr>
      <w:rPr>
        <w:rFonts w:ascii="Wingdings" w:hAnsi="Wingdings" w:hint="default"/>
      </w:rPr>
    </w:lvl>
  </w:abstractNum>
  <w:abstractNum w:abstractNumId="5" w15:restartNumberingAfterBreak="0">
    <w:nsid w:val="0DCD33FD"/>
    <w:multiLevelType w:val="multilevel"/>
    <w:tmpl w:val="6614A676"/>
    <w:numStyleLink w:val="Style1"/>
  </w:abstractNum>
  <w:abstractNum w:abstractNumId="6" w15:restartNumberingAfterBreak="0">
    <w:nsid w:val="0FA27CF0"/>
    <w:multiLevelType w:val="hybridMultilevel"/>
    <w:tmpl w:val="ADE49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056DAA"/>
    <w:multiLevelType w:val="hybridMultilevel"/>
    <w:tmpl w:val="1F60E8A6"/>
    <w:lvl w:ilvl="0" w:tplc="E528DA04">
      <w:start w:val="1"/>
      <w:numFmt w:val="bullet"/>
      <w:pStyle w:val="TableBullet2"/>
      <w:lvlText w:val=""/>
      <w:lvlJc w:val="left"/>
      <w:pPr>
        <w:ind w:left="848" w:hanging="360"/>
      </w:pPr>
      <w:rPr>
        <w:rFonts w:ascii="Symbol" w:hAnsi="Symbol" w:hint="default"/>
      </w:rPr>
    </w:lvl>
    <w:lvl w:ilvl="1" w:tplc="0C090003" w:tentative="1">
      <w:start w:val="1"/>
      <w:numFmt w:val="bullet"/>
      <w:lvlText w:val="o"/>
      <w:lvlJc w:val="left"/>
      <w:pPr>
        <w:ind w:left="1568" w:hanging="360"/>
      </w:pPr>
      <w:rPr>
        <w:rFonts w:ascii="Courier New" w:hAnsi="Courier New" w:cs="Courier New" w:hint="default"/>
      </w:rPr>
    </w:lvl>
    <w:lvl w:ilvl="2" w:tplc="0C090005" w:tentative="1">
      <w:start w:val="1"/>
      <w:numFmt w:val="bullet"/>
      <w:lvlText w:val=""/>
      <w:lvlJc w:val="left"/>
      <w:pPr>
        <w:ind w:left="2288" w:hanging="360"/>
      </w:pPr>
      <w:rPr>
        <w:rFonts w:ascii="Wingdings" w:hAnsi="Wingdings" w:hint="default"/>
      </w:rPr>
    </w:lvl>
    <w:lvl w:ilvl="3" w:tplc="0C090001" w:tentative="1">
      <w:start w:val="1"/>
      <w:numFmt w:val="bullet"/>
      <w:lvlText w:val=""/>
      <w:lvlJc w:val="left"/>
      <w:pPr>
        <w:ind w:left="3008" w:hanging="360"/>
      </w:pPr>
      <w:rPr>
        <w:rFonts w:ascii="Symbol" w:hAnsi="Symbol" w:hint="default"/>
      </w:rPr>
    </w:lvl>
    <w:lvl w:ilvl="4" w:tplc="0C090003" w:tentative="1">
      <w:start w:val="1"/>
      <w:numFmt w:val="bullet"/>
      <w:lvlText w:val="o"/>
      <w:lvlJc w:val="left"/>
      <w:pPr>
        <w:ind w:left="3728" w:hanging="360"/>
      </w:pPr>
      <w:rPr>
        <w:rFonts w:ascii="Courier New" w:hAnsi="Courier New" w:cs="Courier New" w:hint="default"/>
      </w:rPr>
    </w:lvl>
    <w:lvl w:ilvl="5" w:tplc="0C090005" w:tentative="1">
      <w:start w:val="1"/>
      <w:numFmt w:val="bullet"/>
      <w:lvlText w:val=""/>
      <w:lvlJc w:val="left"/>
      <w:pPr>
        <w:ind w:left="4448" w:hanging="360"/>
      </w:pPr>
      <w:rPr>
        <w:rFonts w:ascii="Wingdings" w:hAnsi="Wingdings" w:hint="default"/>
      </w:rPr>
    </w:lvl>
    <w:lvl w:ilvl="6" w:tplc="0C090001" w:tentative="1">
      <w:start w:val="1"/>
      <w:numFmt w:val="bullet"/>
      <w:lvlText w:val=""/>
      <w:lvlJc w:val="left"/>
      <w:pPr>
        <w:ind w:left="5168" w:hanging="360"/>
      </w:pPr>
      <w:rPr>
        <w:rFonts w:ascii="Symbol" w:hAnsi="Symbol" w:hint="default"/>
      </w:rPr>
    </w:lvl>
    <w:lvl w:ilvl="7" w:tplc="0C090003" w:tentative="1">
      <w:start w:val="1"/>
      <w:numFmt w:val="bullet"/>
      <w:lvlText w:val="o"/>
      <w:lvlJc w:val="left"/>
      <w:pPr>
        <w:ind w:left="5888" w:hanging="360"/>
      </w:pPr>
      <w:rPr>
        <w:rFonts w:ascii="Courier New" w:hAnsi="Courier New" w:cs="Courier New" w:hint="default"/>
      </w:rPr>
    </w:lvl>
    <w:lvl w:ilvl="8" w:tplc="0C090005" w:tentative="1">
      <w:start w:val="1"/>
      <w:numFmt w:val="bullet"/>
      <w:lvlText w:val=""/>
      <w:lvlJc w:val="left"/>
      <w:pPr>
        <w:ind w:left="6608" w:hanging="360"/>
      </w:pPr>
      <w:rPr>
        <w:rFonts w:ascii="Wingdings" w:hAnsi="Wingdings" w:hint="default"/>
      </w:rPr>
    </w:lvl>
  </w:abstractNum>
  <w:abstractNum w:abstractNumId="8" w15:restartNumberingAfterBreak="0">
    <w:nsid w:val="130E42BE"/>
    <w:multiLevelType w:val="hybridMultilevel"/>
    <w:tmpl w:val="5AA2790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46D3CCD"/>
    <w:multiLevelType w:val="hybridMultilevel"/>
    <w:tmpl w:val="8786A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20342F99"/>
    <w:multiLevelType w:val="multilevel"/>
    <w:tmpl w:val="CCA2F8A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ind w:left="644"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592B0F"/>
    <w:multiLevelType w:val="hybridMultilevel"/>
    <w:tmpl w:val="82A68F60"/>
    <w:lvl w:ilvl="0" w:tplc="0C090001">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7B5878"/>
    <w:multiLevelType w:val="hybridMultilevel"/>
    <w:tmpl w:val="7180A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F00904"/>
    <w:multiLevelType w:val="hybridMultilevel"/>
    <w:tmpl w:val="02BAFEF8"/>
    <w:lvl w:ilvl="0" w:tplc="9682692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400844"/>
    <w:multiLevelType w:val="hybridMultilevel"/>
    <w:tmpl w:val="B5BC6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DD155F"/>
    <w:multiLevelType w:val="multilevel"/>
    <w:tmpl w:val="1FCC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D3031A"/>
    <w:multiLevelType w:val="hybridMultilevel"/>
    <w:tmpl w:val="3EEA16E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2F1915F0"/>
    <w:multiLevelType w:val="hybridMultilevel"/>
    <w:tmpl w:val="BD18D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6417CA"/>
    <w:multiLevelType w:val="hybridMultilevel"/>
    <w:tmpl w:val="4CFA7D6C"/>
    <w:lvl w:ilvl="0" w:tplc="FFFFFFFF">
      <w:start w:val="1"/>
      <w:numFmt w:val="lowerRoman"/>
      <w:lvlText w:val="(%1)"/>
      <w:lvlJc w:val="left"/>
      <w:pPr>
        <w:ind w:left="360" w:hanging="360"/>
      </w:pPr>
      <w:rPr>
        <w:rFonts w:hint="default"/>
      </w:rPr>
    </w:lvl>
    <w:lvl w:ilvl="1" w:tplc="2A02F3C8">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3DF27BF"/>
    <w:multiLevelType w:val="hybridMultilevel"/>
    <w:tmpl w:val="0F441734"/>
    <w:lvl w:ilvl="0" w:tplc="6D9A2A1C">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A40A29"/>
    <w:multiLevelType w:val="multilevel"/>
    <w:tmpl w:val="6614A676"/>
    <w:styleLink w:val="Style1"/>
    <w:lvl w:ilvl="0">
      <w:start w:val="1"/>
      <w:numFmt w:val="bullet"/>
      <w:lvlText w:val=""/>
      <w:lvlJc w:val="left"/>
      <w:pPr>
        <w:tabs>
          <w:tab w:val="num" w:pos="284"/>
        </w:tabs>
        <w:ind w:left="284" w:hanging="284"/>
      </w:pPr>
      <w:rPr>
        <w:rFonts w:ascii="Symbol" w:hAnsi="Symbol" w:hint="default"/>
        <w:sz w:val="16"/>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3A08FB"/>
    <w:multiLevelType w:val="hybridMultilevel"/>
    <w:tmpl w:val="4E9C2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160D82"/>
    <w:multiLevelType w:val="hybridMultilevel"/>
    <w:tmpl w:val="DBA8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B2B3193"/>
    <w:multiLevelType w:val="hybridMultilevel"/>
    <w:tmpl w:val="4F946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D134372"/>
    <w:multiLevelType w:val="hybridMultilevel"/>
    <w:tmpl w:val="5D0633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1592F47"/>
    <w:multiLevelType w:val="hybridMultilevel"/>
    <w:tmpl w:val="D818B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B310F0"/>
    <w:multiLevelType w:val="hybridMultilevel"/>
    <w:tmpl w:val="DCF08D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0" w15:restartNumberingAfterBreak="0">
    <w:nsid w:val="4AF01B48"/>
    <w:multiLevelType w:val="hybridMultilevel"/>
    <w:tmpl w:val="3F64476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57CA1"/>
    <w:multiLevelType w:val="hybridMultilevel"/>
    <w:tmpl w:val="ECBA5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5747D6E"/>
    <w:multiLevelType w:val="hybridMultilevel"/>
    <w:tmpl w:val="716A879C"/>
    <w:lvl w:ilvl="0" w:tplc="E9B69CAC">
      <w:start w:val="1"/>
      <w:numFmt w:val="bullet"/>
      <w:lvlText w:val=""/>
      <w:lvlJc w:val="left"/>
      <w:pPr>
        <w:ind w:left="1440" w:hanging="360"/>
      </w:pPr>
      <w:rPr>
        <w:rFonts w:ascii="Symbol" w:hAnsi="Symbol"/>
      </w:rPr>
    </w:lvl>
    <w:lvl w:ilvl="1" w:tplc="F4FA9B14">
      <w:start w:val="1"/>
      <w:numFmt w:val="bullet"/>
      <w:lvlText w:val=""/>
      <w:lvlJc w:val="left"/>
      <w:pPr>
        <w:ind w:left="1440" w:hanging="360"/>
      </w:pPr>
      <w:rPr>
        <w:rFonts w:ascii="Symbol" w:hAnsi="Symbol"/>
      </w:rPr>
    </w:lvl>
    <w:lvl w:ilvl="2" w:tplc="CA5CC29E">
      <w:start w:val="1"/>
      <w:numFmt w:val="bullet"/>
      <w:lvlText w:val=""/>
      <w:lvlJc w:val="left"/>
      <w:pPr>
        <w:ind w:left="1440" w:hanging="360"/>
      </w:pPr>
      <w:rPr>
        <w:rFonts w:ascii="Symbol" w:hAnsi="Symbol"/>
      </w:rPr>
    </w:lvl>
    <w:lvl w:ilvl="3" w:tplc="E2B83520">
      <w:start w:val="1"/>
      <w:numFmt w:val="bullet"/>
      <w:lvlText w:val=""/>
      <w:lvlJc w:val="left"/>
      <w:pPr>
        <w:ind w:left="1440" w:hanging="360"/>
      </w:pPr>
      <w:rPr>
        <w:rFonts w:ascii="Symbol" w:hAnsi="Symbol"/>
      </w:rPr>
    </w:lvl>
    <w:lvl w:ilvl="4" w:tplc="5CF6D7E8">
      <w:start w:val="1"/>
      <w:numFmt w:val="bullet"/>
      <w:lvlText w:val=""/>
      <w:lvlJc w:val="left"/>
      <w:pPr>
        <w:ind w:left="1440" w:hanging="360"/>
      </w:pPr>
      <w:rPr>
        <w:rFonts w:ascii="Symbol" w:hAnsi="Symbol"/>
      </w:rPr>
    </w:lvl>
    <w:lvl w:ilvl="5" w:tplc="9A2E5842">
      <w:start w:val="1"/>
      <w:numFmt w:val="bullet"/>
      <w:lvlText w:val=""/>
      <w:lvlJc w:val="left"/>
      <w:pPr>
        <w:ind w:left="1440" w:hanging="360"/>
      </w:pPr>
      <w:rPr>
        <w:rFonts w:ascii="Symbol" w:hAnsi="Symbol"/>
      </w:rPr>
    </w:lvl>
    <w:lvl w:ilvl="6" w:tplc="6DF254F2">
      <w:start w:val="1"/>
      <w:numFmt w:val="bullet"/>
      <w:lvlText w:val=""/>
      <w:lvlJc w:val="left"/>
      <w:pPr>
        <w:ind w:left="1440" w:hanging="360"/>
      </w:pPr>
      <w:rPr>
        <w:rFonts w:ascii="Symbol" w:hAnsi="Symbol"/>
      </w:rPr>
    </w:lvl>
    <w:lvl w:ilvl="7" w:tplc="4CB4251C">
      <w:start w:val="1"/>
      <w:numFmt w:val="bullet"/>
      <w:lvlText w:val=""/>
      <w:lvlJc w:val="left"/>
      <w:pPr>
        <w:ind w:left="1440" w:hanging="360"/>
      </w:pPr>
      <w:rPr>
        <w:rFonts w:ascii="Symbol" w:hAnsi="Symbol"/>
      </w:rPr>
    </w:lvl>
    <w:lvl w:ilvl="8" w:tplc="25C2F31C">
      <w:start w:val="1"/>
      <w:numFmt w:val="bullet"/>
      <w:lvlText w:val=""/>
      <w:lvlJc w:val="left"/>
      <w:pPr>
        <w:ind w:left="1440" w:hanging="360"/>
      </w:pPr>
      <w:rPr>
        <w:rFonts w:ascii="Symbol" w:hAnsi="Symbol"/>
      </w:rPr>
    </w:lvl>
  </w:abstractNum>
  <w:abstractNum w:abstractNumId="34" w15:restartNumberingAfterBreak="0">
    <w:nsid w:val="571E7211"/>
    <w:multiLevelType w:val="hybridMultilevel"/>
    <w:tmpl w:val="4412CD86"/>
    <w:lvl w:ilvl="0" w:tplc="130E71C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6" w15:restartNumberingAfterBreak="0">
    <w:nsid w:val="58074F6E"/>
    <w:multiLevelType w:val="hybridMultilevel"/>
    <w:tmpl w:val="E878F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9E90D6A"/>
    <w:multiLevelType w:val="hybridMultilevel"/>
    <w:tmpl w:val="98325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8B541B"/>
    <w:multiLevelType w:val="multilevel"/>
    <w:tmpl w:val="B4A82A48"/>
    <w:lvl w:ilvl="0">
      <w:start w:val="1"/>
      <w:numFmt w:val="bullet"/>
      <w:pStyle w:val="TableBullet1"/>
      <w:lvlText w:val=""/>
      <w:lvlJc w:val="left"/>
      <w:pPr>
        <w:tabs>
          <w:tab w:val="num" w:pos="284"/>
        </w:tabs>
        <w:ind w:left="284" w:hanging="284"/>
      </w:pPr>
      <w:rPr>
        <w:rFonts w:ascii="Symbol" w:hAnsi="Symbol" w:hint="default"/>
        <w:color w:val="auto"/>
      </w:rPr>
    </w:lvl>
    <w:lvl w:ilvl="1">
      <w:start w:val="1"/>
      <w:numFmt w:val="bullet"/>
      <w:lvlText w:val=""/>
      <w:lvlJc w:val="left"/>
      <w:pPr>
        <w:ind w:left="644"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A12966"/>
    <w:multiLevelType w:val="multilevel"/>
    <w:tmpl w:val="DAA2F94E"/>
    <w:styleLink w:val="List1"/>
    <w:lvl w:ilvl="0">
      <w:start w:val="1"/>
      <w:numFmt w:val="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0" w15:restartNumberingAfterBreak="0">
    <w:nsid w:val="5B24AF89"/>
    <w:multiLevelType w:val="hybridMultilevel"/>
    <w:tmpl w:val="19BCCA5A"/>
    <w:lvl w:ilvl="0" w:tplc="5608EC34">
      <w:start w:val="1"/>
      <w:numFmt w:val="decimal"/>
      <w:lvlText w:val="%1."/>
      <w:lvlJc w:val="left"/>
      <w:pPr>
        <w:ind w:left="720" w:hanging="360"/>
      </w:pPr>
    </w:lvl>
    <w:lvl w:ilvl="1" w:tplc="2FB4907E">
      <w:start w:val="1"/>
      <w:numFmt w:val="lowerLetter"/>
      <w:lvlText w:val="%2."/>
      <w:lvlJc w:val="left"/>
      <w:pPr>
        <w:ind w:left="1440" w:hanging="360"/>
      </w:pPr>
    </w:lvl>
    <w:lvl w:ilvl="2" w:tplc="CD12E7D2">
      <w:start w:val="1"/>
      <w:numFmt w:val="lowerRoman"/>
      <w:lvlText w:val="%3."/>
      <w:lvlJc w:val="right"/>
      <w:pPr>
        <w:ind w:left="2160" w:hanging="180"/>
      </w:pPr>
    </w:lvl>
    <w:lvl w:ilvl="3" w:tplc="F1C47AEC">
      <w:start w:val="1"/>
      <w:numFmt w:val="decimal"/>
      <w:lvlText w:val="%4."/>
      <w:lvlJc w:val="left"/>
      <w:pPr>
        <w:ind w:left="2880" w:hanging="360"/>
      </w:pPr>
    </w:lvl>
    <w:lvl w:ilvl="4" w:tplc="487C1412">
      <w:start w:val="1"/>
      <w:numFmt w:val="lowerLetter"/>
      <w:lvlText w:val="%5."/>
      <w:lvlJc w:val="left"/>
      <w:pPr>
        <w:ind w:left="3600" w:hanging="360"/>
      </w:pPr>
    </w:lvl>
    <w:lvl w:ilvl="5" w:tplc="3E3C0672">
      <w:start w:val="1"/>
      <w:numFmt w:val="lowerRoman"/>
      <w:lvlText w:val="%6."/>
      <w:lvlJc w:val="right"/>
      <w:pPr>
        <w:ind w:left="4320" w:hanging="180"/>
      </w:pPr>
    </w:lvl>
    <w:lvl w:ilvl="6" w:tplc="88D00A3A">
      <w:start w:val="1"/>
      <w:numFmt w:val="decimal"/>
      <w:lvlText w:val="%7."/>
      <w:lvlJc w:val="left"/>
      <w:pPr>
        <w:ind w:left="5040" w:hanging="360"/>
      </w:pPr>
    </w:lvl>
    <w:lvl w:ilvl="7" w:tplc="BBECFA90">
      <w:start w:val="1"/>
      <w:numFmt w:val="lowerLetter"/>
      <w:lvlText w:val="%8."/>
      <w:lvlJc w:val="left"/>
      <w:pPr>
        <w:ind w:left="5760" w:hanging="360"/>
      </w:pPr>
    </w:lvl>
    <w:lvl w:ilvl="8" w:tplc="FAB0BD7C">
      <w:start w:val="1"/>
      <w:numFmt w:val="lowerRoman"/>
      <w:lvlText w:val="%9."/>
      <w:lvlJc w:val="right"/>
      <w:pPr>
        <w:ind w:left="6480" w:hanging="180"/>
      </w:pPr>
    </w:lvl>
  </w:abstractNum>
  <w:abstractNum w:abstractNumId="4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2" w15:restartNumberingAfterBreak="0">
    <w:nsid w:val="5F447B52"/>
    <w:multiLevelType w:val="hybridMultilevel"/>
    <w:tmpl w:val="C2B04FAE"/>
    <w:lvl w:ilvl="0" w:tplc="0C090001">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1C33CF9"/>
    <w:multiLevelType w:val="hybridMultilevel"/>
    <w:tmpl w:val="9E5CD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4D634CD"/>
    <w:multiLevelType w:val="hybridMultilevel"/>
    <w:tmpl w:val="D2F0F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538678F"/>
    <w:multiLevelType w:val="hybridMultilevel"/>
    <w:tmpl w:val="CCA6B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58E3B8C"/>
    <w:multiLevelType w:val="hybridMultilevel"/>
    <w:tmpl w:val="AF1C4FB0"/>
    <w:lvl w:ilvl="0" w:tplc="0FA46986">
      <w:start w:val="1"/>
      <w:numFmt w:val="bullet"/>
      <w:lvlText w:val=""/>
      <w:lvlJc w:val="left"/>
      <w:pPr>
        <w:ind w:left="680" w:hanging="360"/>
      </w:pPr>
      <w:rPr>
        <w:rFonts w:ascii="Symbol" w:hAnsi="Symbol" w:hint="default"/>
        <w:sz w:val="18"/>
      </w:rPr>
    </w:lvl>
    <w:lvl w:ilvl="1" w:tplc="FFFFFFFF" w:tentative="1">
      <w:start w:val="1"/>
      <w:numFmt w:val="bullet"/>
      <w:lvlText w:val="o"/>
      <w:lvlJc w:val="left"/>
      <w:pPr>
        <w:ind w:left="1400" w:hanging="360"/>
      </w:pPr>
      <w:rPr>
        <w:rFonts w:ascii="Courier New" w:hAnsi="Courier New" w:cs="Courier New" w:hint="default"/>
      </w:rPr>
    </w:lvl>
    <w:lvl w:ilvl="2" w:tplc="FFFFFFFF" w:tentative="1">
      <w:start w:val="1"/>
      <w:numFmt w:val="bullet"/>
      <w:lvlText w:val=""/>
      <w:lvlJc w:val="left"/>
      <w:pPr>
        <w:ind w:left="2120" w:hanging="360"/>
      </w:pPr>
      <w:rPr>
        <w:rFonts w:ascii="Wingdings" w:hAnsi="Wingdings" w:hint="default"/>
      </w:rPr>
    </w:lvl>
    <w:lvl w:ilvl="3" w:tplc="FFFFFFFF" w:tentative="1">
      <w:start w:val="1"/>
      <w:numFmt w:val="bullet"/>
      <w:lvlText w:val=""/>
      <w:lvlJc w:val="left"/>
      <w:pPr>
        <w:ind w:left="2840" w:hanging="360"/>
      </w:pPr>
      <w:rPr>
        <w:rFonts w:ascii="Symbol" w:hAnsi="Symbol" w:hint="default"/>
      </w:rPr>
    </w:lvl>
    <w:lvl w:ilvl="4" w:tplc="FFFFFFFF" w:tentative="1">
      <w:start w:val="1"/>
      <w:numFmt w:val="bullet"/>
      <w:lvlText w:val="o"/>
      <w:lvlJc w:val="left"/>
      <w:pPr>
        <w:ind w:left="3560" w:hanging="360"/>
      </w:pPr>
      <w:rPr>
        <w:rFonts w:ascii="Courier New" w:hAnsi="Courier New" w:cs="Courier New" w:hint="default"/>
      </w:rPr>
    </w:lvl>
    <w:lvl w:ilvl="5" w:tplc="FFFFFFFF" w:tentative="1">
      <w:start w:val="1"/>
      <w:numFmt w:val="bullet"/>
      <w:lvlText w:val=""/>
      <w:lvlJc w:val="left"/>
      <w:pPr>
        <w:ind w:left="4280" w:hanging="360"/>
      </w:pPr>
      <w:rPr>
        <w:rFonts w:ascii="Wingdings" w:hAnsi="Wingdings" w:hint="default"/>
      </w:rPr>
    </w:lvl>
    <w:lvl w:ilvl="6" w:tplc="FFFFFFFF" w:tentative="1">
      <w:start w:val="1"/>
      <w:numFmt w:val="bullet"/>
      <w:lvlText w:val=""/>
      <w:lvlJc w:val="left"/>
      <w:pPr>
        <w:ind w:left="5000" w:hanging="360"/>
      </w:pPr>
      <w:rPr>
        <w:rFonts w:ascii="Symbol" w:hAnsi="Symbol" w:hint="default"/>
      </w:rPr>
    </w:lvl>
    <w:lvl w:ilvl="7" w:tplc="FFFFFFFF" w:tentative="1">
      <w:start w:val="1"/>
      <w:numFmt w:val="bullet"/>
      <w:lvlText w:val="o"/>
      <w:lvlJc w:val="left"/>
      <w:pPr>
        <w:ind w:left="5720" w:hanging="360"/>
      </w:pPr>
      <w:rPr>
        <w:rFonts w:ascii="Courier New" w:hAnsi="Courier New" w:cs="Courier New" w:hint="default"/>
      </w:rPr>
    </w:lvl>
    <w:lvl w:ilvl="8" w:tplc="FFFFFFFF" w:tentative="1">
      <w:start w:val="1"/>
      <w:numFmt w:val="bullet"/>
      <w:lvlText w:val=""/>
      <w:lvlJc w:val="left"/>
      <w:pPr>
        <w:ind w:left="6440" w:hanging="360"/>
      </w:pPr>
      <w:rPr>
        <w:rFonts w:ascii="Wingdings" w:hAnsi="Wingdings" w:hint="default"/>
      </w:rPr>
    </w:lvl>
  </w:abstractNum>
  <w:abstractNum w:abstractNumId="47" w15:restartNumberingAfterBreak="0">
    <w:nsid w:val="67283712"/>
    <w:multiLevelType w:val="hybridMultilevel"/>
    <w:tmpl w:val="D7B6F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E921DA1"/>
    <w:multiLevelType w:val="hybridMultilevel"/>
    <w:tmpl w:val="CD2A4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F2F2E7F"/>
    <w:multiLevelType w:val="hybridMultilevel"/>
    <w:tmpl w:val="213AFD1A"/>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FC0780D"/>
    <w:multiLevelType w:val="hybridMultilevel"/>
    <w:tmpl w:val="C98ECAAA"/>
    <w:lvl w:ilvl="0" w:tplc="91A021CC">
      <w:start w:val="1"/>
      <w:numFmt w:val="bullet"/>
      <w:lvlText w:val=""/>
      <w:lvlJc w:val="left"/>
      <w:pPr>
        <w:ind w:left="1440" w:hanging="360"/>
      </w:pPr>
      <w:rPr>
        <w:rFonts w:ascii="Symbol" w:hAnsi="Symbol"/>
      </w:rPr>
    </w:lvl>
    <w:lvl w:ilvl="1" w:tplc="ECF04224">
      <w:start w:val="1"/>
      <w:numFmt w:val="bullet"/>
      <w:lvlText w:val=""/>
      <w:lvlJc w:val="left"/>
      <w:pPr>
        <w:ind w:left="1440" w:hanging="360"/>
      </w:pPr>
      <w:rPr>
        <w:rFonts w:ascii="Symbol" w:hAnsi="Symbol"/>
      </w:rPr>
    </w:lvl>
    <w:lvl w:ilvl="2" w:tplc="E5F20EDC">
      <w:start w:val="1"/>
      <w:numFmt w:val="bullet"/>
      <w:lvlText w:val=""/>
      <w:lvlJc w:val="left"/>
      <w:pPr>
        <w:ind w:left="1440" w:hanging="360"/>
      </w:pPr>
      <w:rPr>
        <w:rFonts w:ascii="Symbol" w:hAnsi="Symbol"/>
      </w:rPr>
    </w:lvl>
    <w:lvl w:ilvl="3" w:tplc="7FA45A1E">
      <w:start w:val="1"/>
      <w:numFmt w:val="bullet"/>
      <w:lvlText w:val=""/>
      <w:lvlJc w:val="left"/>
      <w:pPr>
        <w:ind w:left="1440" w:hanging="360"/>
      </w:pPr>
      <w:rPr>
        <w:rFonts w:ascii="Symbol" w:hAnsi="Symbol"/>
      </w:rPr>
    </w:lvl>
    <w:lvl w:ilvl="4" w:tplc="938CE428">
      <w:start w:val="1"/>
      <w:numFmt w:val="bullet"/>
      <w:lvlText w:val=""/>
      <w:lvlJc w:val="left"/>
      <w:pPr>
        <w:ind w:left="1440" w:hanging="360"/>
      </w:pPr>
      <w:rPr>
        <w:rFonts w:ascii="Symbol" w:hAnsi="Symbol"/>
      </w:rPr>
    </w:lvl>
    <w:lvl w:ilvl="5" w:tplc="7D802BB2">
      <w:start w:val="1"/>
      <w:numFmt w:val="bullet"/>
      <w:lvlText w:val=""/>
      <w:lvlJc w:val="left"/>
      <w:pPr>
        <w:ind w:left="1440" w:hanging="360"/>
      </w:pPr>
      <w:rPr>
        <w:rFonts w:ascii="Symbol" w:hAnsi="Symbol"/>
      </w:rPr>
    </w:lvl>
    <w:lvl w:ilvl="6" w:tplc="9B463482">
      <w:start w:val="1"/>
      <w:numFmt w:val="bullet"/>
      <w:lvlText w:val=""/>
      <w:lvlJc w:val="left"/>
      <w:pPr>
        <w:ind w:left="1440" w:hanging="360"/>
      </w:pPr>
      <w:rPr>
        <w:rFonts w:ascii="Symbol" w:hAnsi="Symbol"/>
      </w:rPr>
    </w:lvl>
    <w:lvl w:ilvl="7" w:tplc="A7A621F6">
      <w:start w:val="1"/>
      <w:numFmt w:val="bullet"/>
      <w:lvlText w:val=""/>
      <w:lvlJc w:val="left"/>
      <w:pPr>
        <w:ind w:left="1440" w:hanging="360"/>
      </w:pPr>
      <w:rPr>
        <w:rFonts w:ascii="Symbol" w:hAnsi="Symbol"/>
      </w:rPr>
    </w:lvl>
    <w:lvl w:ilvl="8" w:tplc="5232A914">
      <w:start w:val="1"/>
      <w:numFmt w:val="bullet"/>
      <w:lvlText w:val=""/>
      <w:lvlJc w:val="left"/>
      <w:pPr>
        <w:ind w:left="1440" w:hanging="360"/>
      </w:pPr>
      <w:rPr>
        <w:rFonts w:ascii="Symbol" w:hAnsi="Symbol"/>
      </w:rPr>
    </w:lvl>
  </w:abstractNum>
  <w:abstractNum w:abstractNumId="51" w15:restartNumberingAfterBreak="0">
    <w:nsid w:val="72C66161"/>
    <w:multiLevelType w:val="multilevel"/>
    <w:tmpl w:val="145E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5674913"/>
    <w:multiLevelType w:val="hybridMultilevel"/>
    <w:tmpl w:val="6E80BE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15:restartNumberingAfterBreak="0">
    <w:nsid w:val="76781DC5"/>
    <w:multiLevelType w:val="hybridMultilevel"/>
    <w:tmpl w:val="9F5E8AFC"/>
    <w:lvl w:ilvl="0" w:tplc="8166C66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4" w15:restartNumberingAfterBreak="0">
    <w:nsid w:val="786F7D5D"/>
    <w:multiLevelType w:val="hybridMultilevel"/>
    <w:tmpl w:val="5C0CB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D4B7574"/>
    <w:multiLevelType w:val="hybridMultilevel"/>
    <w:tmpl w:val="570E2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81057155">
    <w:abstractNumId w:val="39"/>
  </w:num>
  <w:num w:numId="2" w16cid:durableId="1639215797">
    <w:abstractNumId w:val="41"/>
  </w:num>
  <w:num w:numId="3" w16cid:durableId="1643265712">
    <w:abstractNumId w:val="14"/>
  </w:num>
  <w:num w:numId="4" w16cid:durableId="626202022">
    <w:abstractNumId w:val="31"/>
  </w:num>
  <w:num w:numId="5" w16cid:durableId="281765065">
    <w:abstractNumId w:val="38"/>
  </w:num>
  <w:num w:numId="6" w16cid:durableId="2092000146">
    <w:abstractNumId w:val="29"/>
  </w:num>
  <w:num w:numId="7" w16cid:durableId="864908900">
    <w:abstractNumId w:val="14"/>
    <w:lvlOverride w:ilvl="0">
      <w:lvl w:ilvl="0">
        <w:start w:val="1"/>
        <w:numFmt w:val="decimal"/>
        <w:pStyle w:val="Heading2"/>
        <w:lvlText w:val="%1"/>
        <w:lvlJc w:val="left"/>
        <w:pPr>
          <w:ind w:left="720" w:hanging="720"/>
        </w:pPr>
        <w:rPr>
          <w:color w:val="auto"/>
        </w:rPr>
      </w:lvl>
    </w:lvlOverride>
  </w:num>
  <w:num w:numId="8" w16cid:durableId="1469322956">
    <w:abstractNumId w:val="39"/>
    <w:lvlOverride w:ilvl="0">
      <w:lvl w:ilvl="0">
        <w:start w:val="1"/>
        <w:numFmt w:val="bullet"/>
        <w:lvlText w:val=""/>
        <w:lvlJc w:val="left"/>
        <w:pPr>
          <w:ind w:left="425" w:hanging="425"/>
        </w:pPr>
        <w:rPr>
          <w:rFonts w:ascii="Symbol" w:hAnsi="Symbol" w:hint="default"/>
          <w:color w:val="000000" w:themeColor="text1"/>
        </w:rPr>
      </w:lvl>
    </w:lvlOverride>
  </w:num>
  <w:num w:numId="9" w16cid:durableId="1341661948">
    <w:abstractNumId w:val="41"/>
  </w:num>
  <w:num w:numId="10" w16cid:durableId="1983389004">
    <w:abstractNumId w:val="7"/>
  </w:num>
  <w:num w:numId="11" w16cid:durableId="1510218002">
    <w:abstractNumId w:val="35"/>
  </w:num>
  <w:num w:numId="12" w16cid:durableId="61295699">
    <w:abstractNumId w:val="22"/>
  </w:num>
  <w:num w:numId="13" w16cid:durableId="319122162">
    <w:abstractNumId w:val="5"/>
  </w:num>
  <w:num w:numId="14" w16cid:durableId="606086038">
    <w:abstractNumId w:val="36"/>
  </w:num>
  <w:num w:numId="15" w16cid:durableId="150872033">
    <w:abstractNumId w:val="23"/>
  </w:num>
  <w:num w:numId="16" w16cid:durableId="526024625">
    <w:abstractNumId w:val="4"/>
  </w:num>
  <w:num w:numId="17" w16cid:durableId="811676113">
    <w:abstractNumId w:val="43"/>
  </w:num>
  <w:num w:numId="18" w16cid:durableId="690305374">
    <w:abstractNumId w:val="55"/>
  </w:num>
  <w:num w:numId="19" w16cid:durableId="821042349">
    <w:abstractNumId w:val="26"/>
  </w:num>
  <w:num w:numId="20" w16cid:durableId="1928227839">
    <w:abstractNumId w:val="45"/>
  </w:num>
  <w:num w:numId="21" w16cid:durableId="2139372609">
    <w:abstractNumId w:val="15"/>
  </w:num>
  <w:num w:numId="22" w16cid:durableId="753089811">
    <w:abstractNumId w:val="20"/>
  </w:num>
  <w:num w:numId="23" w16cid:durableId="327172674">
    <w:abstractNumId w:val="18"/>
  </w:num>
  <w:num w:numId="24" w16cid:durableId="112748085">
    <w:abstractNumId w:val="32"/>
  </w:num>
  <w:num w:numId="25" w16cid:durableId="1835878913">
    <w:abstractNumId w:val="28"/>
  </w:num>
  <w:num w:numId="26" w16cid:durableId="911086764">
    <w:abstractNumId w:val="38"/>
  </w:num>
  <w:num w:numId="27" w16cid:durableId="883063620">
    <w:abstractNumId w:val="13"/>
  </w:num>
  <w:num w:numId="28" w16cid:durableId="1279146772">
    <w:abstractNumId w:val="30"/>
    <w:lvlOverride w:ilvl="0">
      <w:startOverride w:val="1"/>
    </w:lvlOverride>
    <w:lvlOverride w:ilvl="1"/>
    <w:lvlOverride w:ilvl="2"/>
    <w:lvlOverride w:ilvl="3"/>
    <w:lvlOverride w:ilvl="4"/>
    <w:lvlOverride w:ilvl="5"/>
    <w:lvlOverride w:ilvl="6"/>
    <w:lvlOverride w:ilvl="7"/>
    <w:lvlOverride w:ilvl="8"/>
  </w:num>
  <w:num w:numId="29" w16cid:durableId="1010986650">
    <w:abstractNumId w:val="34"/>
  </w:num>
  <w:num w:numId="30" w16cid:durableId="1602373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741613">
    <w:abstractNumId w:val="44"/>
  </w:num>
  <w:num w:numId="32" w16cid:durableId="1021394766">
    <w:abstractNumId w:val="49"/>
  </w:num>
  <w:num w:numId="33" w16cid:durableId="1993361770">
    <w:abstractNumId w:val="33"/>
  </w:num>
  <w:num w:numId="34" w16cid:durableId="430709707">
    <w:abstractNumId w:val="3"/>
  </w:num>
  <w:num w:numId="35" w16cid:durableId="1904245482">
    <w:abstractNumId w:val="50"/>
  </w:num>
  <w:num w:numId="36" w16cid:durableId="460853225">
    <w:abstractNumId w:val="8"/>
  </w:num>
  <w:num w:numId="37" w16cid:durableId="1274442685">
    <w:abstractNumId w:val="38"/>
  </w:num>
  <w:num w:numId="38" w16cid:durableId="1917547165">
    <w:abstractNumId w:val="38"/>
  </w:num>
  <w:num w:numId="39" w16cid:durableId="232009892">
    <w:abstractNumId w:val="38"/>
  </w:num>
  <w:num w:numId="40" w16cid:durableId="938180029">
    <w:abstractNumId w:val="11"/>
  </w:num>
  <w:num w:numId="41" w16cid:durableId="1919750061">
    <w:abstractNumId w:val="6"/>
  </w:num>
  <w:num w:numId="42" w16cid:durableId="2067295954">
    <w:abstractNumId w:val="25"/>
  </w:num>
  <w:num w:numId="43" w16cid:durableId="999773004">
    <w:abstractNumId w:val="51"/>
  </w:num>
  <w:num w:numId="44" w16cid:durableId="710573902">
    <w:abstractNumId w:val="17"/>
  </w:num>
  <w:num w:numId="45" w16cid:durableId="1536578948">
    <w:abstractNumId w:val="42"/>
  </w:num>
  <w:num w:numId="46" w16cid:durableId="2143382871">
    <w:abstractNumId w:val="12"/>
  </w:num>
  <w:num w:numId="47" w16cid:durableId="255946332">
    <w:abstractNumId w:val="40"/>
  </w:num>
  <w:num w:numId="48" w16cid:durableId="1858158760">
    <w:abstractNumId w:val="24"/>
  </w:num>
  <w:num w:numId="49" w16cid:durableId="178980479">
    <w:abstractNumId w:val="54"/>
  </w:num>
  <w:num w:numId="50" w16cid:durableId="1240094663">
    <w:abstractNumId w:val="27"/>
  </w:num>
  <w:num w:numId="51" w16cid:durableId="1049301484">
    <w:abstractNumId w:val="19"/>
  </w:num>
  <w:num w:numId="52" w16cid:durableId="412824761">
    <w:abstractNumId w:val="10"/>
  </w:num>
  <w:num w:numId="53" w16cid:durableId="552233272">
    <w:abstractNumId w:val="0"/>
  </w:num>
  <w:num w:numId="54" w16cid:durableId="1825464729">
    <w:abstractNumId w:val="2"/>
  </w:num>
  <w:num w:numId="55" w16cid:durableId="187447135">
    <w:abstractNumId w:val="52"/>
  </w:num>
  <w:num w:numId="56" w16cid:durableId="1948582187">
    <w:abstractNumId w:val="53"/>
  </w:num>
  <w:num w:numId="57" w16cid:durableId="23286564">
    <w:abstractNumId w:val="37"/>
  </w:num>
  <w:num w:numId="58" w16cid:durableId="1064722772">
    <w:abstractNumId w:val="1"/>
  </w:num>
  <w:num w:numId="59" w16cid:durableId="911039442">
    <w:abstractNumId w:val="46"/>
  </w:num>
  <w:num w:numId="60" w16cid:durableId="425729918">
    <w:abstractNumId w:val="47"/>
  </w:num>
  <w:num w:numId="61" w16cid:durableId="789476633">
    <w:abstractNumId w:val="16"/>
  </w:num>
  <w:num w:numId="62" w16cid:durableId="514421324">
    <w:abstractNumId w:val="9"/>
  </w:num>
  <w:num w:numId="63" w16cid:durableId="897741186">
    <w:abstractNumId w:val="38"/>
  </w:num>
  <w:num w:numId="64" w16cid:durableId="1836142820">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46"/>
    <w:rsid w:val="000001F5"/>
    <w:rsid w:val="00000724"/>
    <w:rsid w:val="00001559"/>
    <w:rsid w:val="00001626"/>
    <w:rsid w:val="000019CC"/>
    <w:rsid w:val="00001EB1"/>
    <w:rsid w:val="000032AD"/>
    <w:rsid w:val="00003A27"/>
    <w:rsid w:val="00003F08"/>
    <w:rsid w:val="00003FA4"/>
    <w:rsid w:val="00004329"/>
    <w:rsid w:val="00004392"/>
    <w:rsid w:val="00005D7A"/>
    <w:rsid w:val="00005F42"/>
    <w:rsid w:val="000062A1"/>
    <w:rsid w:val="00006516"/>
    <w:rsid w:val="0000697B"/>
    <w:rsid w:val="00006D71"/>
    <w:rsid w:val="00007851"/>
    <w:rsid w:val="00010C30"/>
    <w:rsid w:val="00010CC3"/>
    <w:rsid w:val="0001136E"/>
    <w:rsid w:val="000118CC"/>
    <w:rsid w:val="000120FE"/>
    <w:rsid w:val="000134D7"/>
    <w:rsid w:val="000135CF"/>
    <w:rsid w:val="00013C5D"/>
    <w:rsid w:val="0001498A"/>
    <w:rsid w:val="00014B7A"/>
    <w:rsid w:val="00015804"/>
    <w:rsid w:val="0001595B"/>
    <w:rsid w:val="00016A8B"/>
    <w:rsid w:val="00017C26"/>
    <w:rsid w:val="00017FAB"/>
    <w:rsid w:val="0002199E"/>
    <w:rsid w:val="00021ADE"/>
    <w:rsid w:val="00023072"/>
    <w:rsid w:val="00023F69"/>
    <w:rsid w:val="00027701"/>
    <w:rsid w:val="00027B4E"/>
    <w:rsid w:val="000300E1"/>
    <w:rsid w:val="00030717"/>
    <w:rsid w:val="00030777"/>
    <w:rsid w:val="00031A33"/>
    <w:rsid w:val="00032B0D"/>
    <w:rsid w:val="00032BAE"/>
    <w:rsid w:val="0003300C"/>
    <w:rsid w:val="000332C2"/>
    <w:rsid w:val="00033647"/>
    <w:rsid w:val="00033E8F"/>
    <w:rsid w:val="0003481E"/>
    <w:rsid w:val="00034ACA"/>
    <w:rsid w:val="00035464"/>
    <w:rsid w:val="00035FED"/>
    <w:rsid w:val="000365B0"/>
    <w:rsid w:val="00037EA4"/>
    <w:rsid w:val="000401A4"/>
    <w:rsid w:val="00041791"/>
    <w:rsid w:val="00041C6F"/>
    <w:rsid w:val="0004319E"/>
    <w:rsid w:val="00043445"/>
    <w:rsid w:val="00043703"/>
    <w:rsid w:val="00043D85"/>
    <w:rsid w:val="00045A16"/>
    <w:rsid w:val="00046937"/>
    <w:rsid w:val="00047F5C"/>
    <w:rsid w:val="000523C0"/>
    <w:rsid w:val="00052AAE"/>
    <w:rsid w:val="000532E8"/>
    <w:rsid w:val="000542FF"/>
    <w:rsid w:val="00054BCE"/>
    <w:rsid w:val="0005610F"/>
    <w:rsid w:val="00056862"/>
    <w:rsid w:val="000568BA"/>
    <w:rsid w:val="00057742"/>
    <w:rsid w:val="00060116"/>
    <w:rsid w:val="00060D2F"/>
    <w:rsid w:val="00061400"/>
    <w:rsid w:val="00061EFF"/>
    <w:rsid w:val="00062B55"/>
    <w:rsid w:val="000632CD"/>
    <w:rsid w:val="00063995"/>
    <w:rsid w:val="000656D4"/>
    <w:rsid w:val="00066F12"/>
    <w:rsid w:val="0007006F"/>
    <w:rsid w:val="000701DE"/>
    <w:rsid w:val="000705BC"/>
    <w:rsid w:val="00070ABE"/>
    <w:rsid w:val="00070B91"/>
    <w:rsid w:val="000723CB"/>
    <w:rsid w:val="00072438"/>
    <w:rsid w:val="00072960"/>
    <w:rsid w:val="000729E5"/>
    <w:rsid w:val="00073655"/>
    <w:rsid w:val="00073A32"/>
    <w:rsid w:val="00073D9B"/>
    <w:rsid w:val="0007455C"/>
    <w:rsid w:val="00074AEB"/>
    <w:rsid w:val="000751F3"/>
    <w:rsid w:val="00075697"/>
    <w:rsid w:val="0007595B"/>
    <w:rsid w:val="00075EA3"/>
    <w:rsid w:val="00076892"/>
    <w:rsid w:val="00080103"/>
    <w:rsid w:val="00080299"/>
    <w:rsid w:val="00081E8A"/>
    <w:rsid w:val="00082AEF"/>
    <w:rsid w:val="00082CA7"/>
    <w:rsid w:val="00082F10"/>
    <w:rsid w:val="00083A6C"/>
    <w:rsid w:val="00083B7E"/>
    <w:rsid w:val="00083C00"/>
    <w:rsid w:val="00084112"/>
    <w:rsid w:val="0008476D"/>
    <w:rsid w:val="00084788"/>
    <w:rsid w:val="00084D68"/>
    <w:rsid w:val="00084E1A"/>
    <w:rsid w:val="00084F5C"/>
    <w:rsid w:val="00085EFE"/>
    <w:rsid w:val="000864C4"/>
    <w:rsid w:val="000869AB"/>
    <w:rsid w:val="000907C7"/>
    <w:rsid w:val="000907D4"/>
    <w:rsid w:val="00093285"/>
    <w:rsid w:val="0009405F"/>
    <w:rsid w:val="000942EE"/>
    <w:rsid w:val="00094C56"/>
    <w:rsid w:val="00094FCB"/>
    <w:rsid w:val="00097FA8"/>
    <w:rsid w:val="000A01DE"/>
    <w:rsid w:val="000A06AD"/>
    <w:rsid w:val="000A0D45"/>
    <w:rsid w:val="000A1447"/>
    <w:rsid w:val="000A1706"/>
    <w:rsid w:val="000A1A8B"/>
    <w:rsid w:val="000A2F6F"/>
    <w:rsid w:val="000A3893"/>
    <w:rsid w:val="000A3D4E"/>
    <w:rsid w:val="000A4C20"/>
    <w:rsid w:val="000A5236"/>
    <w:rsid w:val="000A5C65"/>
    <w:rsid w:val="000A61A4"/>
    <w:rsid w:val="000A6CE7"/>
    <w:rsid w:val="000A6EB4"/>
    <w:rsid w:val="000A77A2"/>
    <w:rsid w:val="000A7A98"/>
    <w:rsid w:val="000A7AAF"/>
    <w:rsid w:val="000B0A77"/>
    <w:rsid w:val="000B0E59"/>
    <w:rsid w:val="000B11CF"/>
    <w:rsid w:val="000B11EB"/>
    <w:rsid w:val="000B172A"/>
    <w:rsid w:val="000B1ECC"/>
    <w:rsid w:val="000B2B9C"/>
    <w:rsid w:val="000B2DCC"/>
    <w:rsid w:val="000B31CD"/>
    <w:rsid w:val="000B3801"/>
    <w:rsid w:val="000B3E4A"/>
    <w:rsid w:val="000B3E59"/>
    <w:rsid w:val="000B4DF8"/>
    <w:rsid w:val="000B5C50"/>
    <w:rsid w:val="000B5FA0"/>
    <w:rsid w:val="000C0194"/>
    <w:rsid w:val="000C0ECE"/>
    <w:rsid w:val="000C115E"/>
    <w:rsid w:val="000C18FE"/>
    <w:rsid w:val="000C1F09"/>
    <w:rsid w:val="000C205F"/>
    <w:rsid w:val="000C20A6"/>
    <w:rsid w:val="000C4B6A"/>
    <w:rsid w:val="000C4CCA"/>
    <w:rsid w:val="000C4FC0"/>
    <w:rsid w:val="000C54F3"/>
    <w:rsid w:val="000C5BFF"/>
    <w:rsid w:val="000C5D57"/>
    <w:rsid w:val="000C5F6F"/>
    <w:rsid w:val="000C7607"/>
    <w:rsid w:val="000C7BAD"/>
    <w:rsid w:val="000D0262"/>
    <w:rsid w:val="000D0E01"/>
    <w:rsid w:val="000D1880"/>
    <w:rsid w:val="000D37E0"/>
    <w:rsid w:val="000D6A09"/>
    <w:rsid w:val="000D71D0"/>
    <w:rsid w:val="000D7E64"/>
    <w:rsid w:val="000E08B1"/>
    <w:rsid w:val="000E09C6"/>
    <w:rsid w:val="000E1B86"/>
    <w:rsid w:val="000E1D47"/>
    <w:rsid w:val="000E1F05"/>
    <w:rsid w:val="000E2A0E"/>
    <w:rsid w:val="000E4999"/>
    <w:rsid w:val="000E4F83"/>
    <w:rsid w:val="000E732B"/>
    <w:rsid w:val="000E790C"/>
    <w:rsid w:val="000F186C"/>
    <w:rsid w:val="000F2768"/>
    <w:rsid w:val="000F48BB"/>
    <w:rsid w:val="000F4BAE"/>
    <w:rsid w:val="000F53A2"/>
    <w:rsid w:val="000F59F3"/>
    <w:rsid w:val="000F6A00"/>
    <w:rsid w:val="000F6AA8"/>
    <w:rsid w:val="000F7B2D"/>
    <w:rsid w:val="00100672"/>
    <w:rsid w:val="00100A9B"/>
    <w:rsid w:val="00100D8B"/>
    <w:rsid w:val="001013AD"/>
    <w:rsid w:val="00101736"/>
    <w:rsid w:val="00101803"/>
    <w:rsid w:val="00101893"/>
    <w:rsid w:val="00101C0C"/>
    <w:rsid w:val="001023EE"/>
    <w:rsid w:val="00103A49"/>
    <w:rsid w:val="00103DAF"/>
    <w:rsid w:val="00103E15"/>
    <w:rsid w:val="0010426B"/>
    <w:rsid w:val="00105B95"/>
    <w:rsid w:val="00106330"/>
    <w:rsid w:val="001076A0"/>
    <w:rsid w:val="00107F19"/>
    <w:rsid w:val="00110BFF"/>
    <w:rsid w:val="00110FB9"/>
    <w:rsid w:val="001116C3"/>
    <w:rsid w:val="00111B2B"/>
    <w:rsid w:val="00112556"/>
    <w:rsid w:val="00112BAB"/>
    <w:rsid w:val="00112F73"/>
    <w:rsid w:val="00113085"/>
    <w:rsid w:val="001130BC"/>
    <w:rsid w:val="001140E6"/>
    <w:rsid w:val="00114F9D"/>
    <w:rsid w:val="001150A6"/>
    <w:rsid w:val="00116B9F"/>
    <w:rsid w:val="001171DF"/>
    <w:rsid w:val="00117294"/>
    <w:rsid w:val="00117B06"/>
    <w:rsid w:val="0012023C"/>
    <w:rsid w:val="001202B5"/>
    <w:rsid w:val="00121652"/>
    <w:rsid w:val="00121E9F"/>
    <w:rsid w:val="00122A37"/>
    <w:rsid w:val="001234AF"/>
    <w:rsid w:val="00123A0A"/>
    <w:rsid w:val="00123B70"/>
    <w:rsid w:val="00124B23"/>
    <w:rsid w:val="00125321"/>
    <w:rsid w:val="001254BB"/>
    <w:rsid w:val="0012602E"/>
    <w:rsid w:val="0012672B"/>
    <w:rsid w:val="0012725F"/>
    <w:rsid w:val="00127BBC"/>
    <w:rsid w:val="0013056A"/>
    <w:rsid w:val="00130B50"/>
    <w:rsid w:val="00130DC6"/>
    <w:rsid w:val="001314F6"/>
    <w:rsid w:val="001316D5"/>
    <w:rsid w:val="00132FC8"/>
    <w:rsid w:val="00133429"/>
    <w:rsid w:val="001334F9"/>
    <w:rsid w:val="00133C0B"/>
    <w:rsid w:val="00133E0A"/>
    <w:rsid w:val="0013455E"/>
    <w:rsid w:val="00134990"/>
    <w:rsid w:val="00134D87"/>
    <w:rsid w:val="00135CAD"/>
    <w:rsid w:val="00136578"/>
    <w:rsid w:val="00137C08"/>
    <w:rsid w:val="00137D96"/>
    <w:rsid w:val="001401B9"/>
    <w:rsid w:val="0014037B"/>
    <w:rsid w:val="001404C9"/>
    <w:rsid w:val="001426B3"/>
    <w:rsid w:val="00142F3E"/>
    <w:rsid w:val="0014326B"/>
    <w:rsid w:val="00143E73"/>
    <w:rsid w:val="001440B4"/>
    <w:rsid w:val="001441B0"/>
    <w:rsid w:val="0014539B"/>
    <w:rsid w:val="00145838"/>
    <w:rsid w:val="00146847"/>
    <w:rsid w:val="00147BE6"/>
    <w:rsid w:val="00147DF0"/>
    <w:rsid w:val="00147E73"/>
    <w:rsid w:val="00150A5A"/>
    <w:rsid w:val="00151194"/>
    <w:rsid w:val="001513E5"/>
    <w:rsid w:val="00152377"/>
    <w:rsid w:val="001527FB"/>
    <w:rsid w:val="0015302A"/>
    <w:rsid w:val="001532E3"/>
    <w:rsid w:val="001533BC"/>
    <w:rsid w:val="00153D1E"/>
    <w:rsid w:val="0015435D"/>
    <w:rsid w:val="00154440"/>
    <w:rsid w:val="00155596"/>
    <w:rsid w:val="001555EF"/>
    <w:rsid w:val="00155A54"/>
    <w:rsid w:val="00156353"/>
    <w:rsid w:val="00156D17"/>
    <w:rsid w:val="0016201B"/>
    <w:rsid w:val="00162AE5"/>
    <w:rsid w:val="001632C5"/>
    <w:rsid w:val="001636D7"/>
    <w:rsid w:val="001641A3"/>
    <w:rsid w:val="001641A5"/>
    <w:rsid w:val="001656D4"/>
    <w:rsid w:val="00165862"/>
    <w:rsid w:val="0016592C"/>
    <w:rsid w:val="00166306"/>
    <w:rsid w:val="00166D69"/>
    <w:rsid w:val="0016768D"/>
    <w:rsid w:val="001700EF"/>
    <w:rsid w:val="001711AB"/>
    <w:rsid w:val="0017174A"/>
    <w:rsid w:val="00172119"/>
    <w:rsid w:val="001721DC"/>
    <w:rsid w:val="001728AE"/>
    <w:rsid w:val="00172A21"/>
    <w:rsid w:val="00173162"/>
    <w:rsid w:val="00176132"/>
    <w:rsid w:val="001763AA"/>
    <w:rsid w:val="00176594"/>
    <w:rsid w:val="00176746"/>
    <w:rsid w:val="0017699C"/>
    <w:rsid w:val="001778EA"/>
    <w:rsid w:val="00177A0D"/>
    <w:rsid w:val="00177CC3"/>
    <w:rsid w:val="00177F09"/>
    <w:rsid w:val="00177F69"/>
    <w:rsid w:val="001808FA"/>
    <w:rsid w:val="00180DC7"/>
    <w:rsid w:val="00180F03"/>
    <w:rsid w:val="00181C07"/>
    <w:rsid w:val="00181D27"/>
    <w:rsid w:val="00181EF6"/>
    <w:rsid w:val="001827ED"/>
    <w:rsid w:val="00182CAB"/>
    <w:rsid w:val="00182D29"/>
    <w:rsid w:val="00183C2F"/>
    <w:rsid w:val="00184A05"/>
    <w:rsid w:val="00184BEC"/>
    <w:rsid w:val="00186204"/>
    <w:rsid w:val="00187465"/>
    <w:rsid w:val="00187F00"/>
    <w:rsid w:val="0019018A"/>
    <w:rsid w:val="001912F5"/>
    <w:rsid w:val="001920A7"/>
    <w:rsid w:val="001920EC"/>
    <w:rsid w:val="00192153"/>
    <w:rsid w:val="001924A6"/>
    <w:rsid w:val="00192543"/>
    <w:rsid w:val="00192647"/>
    <w:rsid w:val="00193490"/>
    <w:rsid w:val="00194CCC"/>
    <w:rsid w:val="00195396"/>
    <w:rsid w:val="00196D0D"/>
    <w:rsid w:val="0019720B"/>
    <w:rsid w:val="0019790E"/>
    <w:rsid w:val="00197A41"/>
    <w:rsid w:val="001A2CD3"/>
    <w:rsid w:val="001A3C1F"/>
    <w:rsid w:val="001A3CAA"/>
    <w:rsid w:val="001A4F1B"/>
    <w:rsid w:val="001A505C"/>
    <w:rsid w:val="001A5F77"/>
    <w:rsid w:val="001A701F"/>
    <w:rsid w:val="001A78EE"/>
    <w:rsid w:val="001A7E92"/>
    <w:rsid w:val="001B0362"/>
    <w:rsid w:val="001B05B0"/>
    <w:rsid w:val="001B1375"/>
    <w:rsid w:val="001B188C"/>
    <w:rsid w:val="001B197E"/>
    <w:rsid w:val="001B2273"/>
    <w:rsid w:val="001B22B7"/>
    <w:rsid w:val="001B24D5"/>
    <w:rsid w:val="001B24FD"/>
    <w:rsid w:val="001B381D"/>
    <w:rsid w:val="001B5A49"/>
    <w:rsid w:val="001B62D1"/>
    <w:rsid w:val="001B64D9"/>
    <w:rsid w:val="001B67AB"/>
    <w:rsid w:val="001B689E"/>
    <w:rsid w:val="001B7460"/>
    <w:rsid w:val="001B7549"/>
    <w:rsid w:val="001C057C"/>
    <w:rsid w:val="001C0E00"/>
    <w:rsid w:val="001C1865"/>
    <w:rsid w:val="001C19DF"/>
    <w:rsid w:val="001C2095"/>
    <w:rsid w:val="001C21FB"/>
    <w:rsid w:val="001C27EE"/>
    <w:rsid w:val="001C2906"/>
    <w:rsid w:val="001C369A"/>
    <w:rsid w:val="001C3A0D"/>
    <w:rsid w:val="001C42DA"/>
    <w:rsid w:val="001C464D"/>
    <w:rsid w:val="001C5353"/>
    <w:rsid w:val="001C5D9A"/>
    <w:rsid w:val="001C782B"/>
    <w:rsid w:val="001D31F5"/>
    <w:rsid w:val="001D3367"/>
    <w:rsid w:val="001D37F1"/>
    <w:rsid w:val="001D558F"/>
    <w:rsid w:val="001D666E"/>
    <w:rsid w:val="001E0E4D"/>
    <w:rsid w:val="001E1085"/>
    <w:rsid w:val="001E177C"/>
    <w:rsid w:val="001E23F9"/>
    <w:rsid w:val="001E3453"/>
    <w:rsid w:val="001E371E"/>
    <w:rsid w:val="001E4098"/>
    <w:rsid w:val="001E417D"/>
    <w:rsid w:val="001E58DD"/>
    <w:rsid w:val="001E598C"/>
    <w:rsid w:val="001E7913"/>
    <w:rsid w:val="001F18E1"/>
    <w:rsid w:val="001F1D53"/>
    <w:rsid w:val="001F2248"/>
    <w:rsid w:val="001F2D2B"/>
    <w:rsid w:val="001F2EC9"/>
    <w:rsid w:val="001F43F4"/>
    <w:rsid w:val="001F4558"/>
    <w:rsid w:val="001F4736"/>
    <w:rsid w:val="001F4C10"/>
    <w:rsid w:val="001F51A4"/>
    <w:rsid w:val="001F76A7"/>
    <w:rsid w:val="00201028"/>
    <w:rsid w:val="002015FA"/>
    <w:rsid w:val="00202967"/>
    <w:rsid w:val="00203C73"/>
    <w:rsid w:val="00205B17"/>
    <w:rsid w:val="00205BAA"/>
    <w:rsid w:val="002060BA"/>
    <w:rsid w:val="00206116"/>
    <w:rsid w:val="002069C3"/>
    <w:rsid w:val="0020747E"/>
    <w:rsid w:val="00207548"/>
    <w:rsid w:val="00210015"/>
    <w:rsid w:val="002116D9"/>
    <w:rsid w:val="002119F2"/>
    <w:rsid w:val="0021221B"/>
    <w:rsid w:val="00212A0A"/>
    <w:rsid w:val="00212C99"/>
    <w:rsid w:val="00212D33"/>
    <w:rsid w:val="00212FFA"/>
    <w:rsid w:val="00214016"/>
    <w:rsid w:val="0021473F"/>
    <w:rsid w:val="00214D4C"/>
    <w:rsid w:val="002151B6"/>
    <w:rsid w:val="0021649B"/>
    <w:rsid w:val="002167F4"/>
    <w:rsid w:val="00216947"/>
    <w:rsid w:val="00217D88"/>
    <w:rsid w:val="00222137"/>
    <w:rsid w:val="00222F83"/>
    <w:rsid w:val="002235FA"/>
    <w:rsid w:val="002237D2"/>
    <w:rsid w:val="002238F7"/>
    <w:rsid w:val="00223C1B"/>
    <w:rsid w:val="0022424F"/>
    <w:rsid w:val="0022464D"/>
    <w:rsid w:val="0022468F"/>
    <w:rsid w:val="002252B4"/>
    <w:rsid w:val="002254BB"/>
    <w:rsid w:val="002259BD"/>
    <w:rsid w:val="00226630"/>
    <w:rsid w:val="00226AF6"/>
    <w:rsid w:val="00226C12"/>
    <w:rsid w:val="0022778C"/>
    <w:rsid w:val="00230E25"/>
    <w:rsid w:val="00230FCD"/>
    <w:rsid w:val="00232703"/>
    <w:rsid w:val="00232F52"/>
    <w:rsid w:val="002339B7"/>
    <w:rsid w:val="00234277"/>
    <w:rsid w:val="0023428B"/>
    <w:rsid w:val="00234EB7"/>
    <w:rsid w:val="0023549B"/>
    <w:rsid w:val="00237849"/>
    <w:rsid w:val="00237900"/>
    <w:rsid w:val="0024085F"/>
    <w:rsid w:val="00241482"/>
    <w:rsid w:val="002417E7"/>
    <w:rsid w:val="00241916"/>
    <w:rsid w:val="002420DF"/>
    <w:rsid w:val="00242AD2"/>
    <w:rsid w:val="00243363"/>
    <w:rsid w:val="002437D2"/>
    <w:rsid w:val="0024451B"/>
    <w:rsid w:val="0024469B"/>
    <w:rsid w:val="00244E7C"/>
    <w:rsid w:val="00246653"/>
    <w:rsid w:val="00246EED"/>
    <w:rsid w:val="00247875"/>
    <w:rsid w:val="002500EC"/>
    <w:rsid w:val="00250146"/>
    <w:rsid w:val="00250746"/>
    <w:rsid w:val="00250903"/>
    <w:rsid w:val="00250E51"/>
    <w:rsid w:val="00251464"/>
    <w:rsid w:val="00252691"/>
    <w:rsid w:val="0025397E"/>
    <w:rsid w:val="00254A27"/>
    <w:rsid w:val="0025536B"/>
    <w:rsid w:val="002557DE"/>
    <w:rsid w:val="0025664B"/>
    <w:rsid w:val="00256A40"/>
    <w:rsid w:val="0025706B"/>
    <w:rsid w:val="00260697"/>
    <w:rsid w:val="00262DF8"/>
    <w:rsid w:val="00263CB6"/>
    <w:rsid w:val="002646AE"/>
    <w:rsid w:val="00266B5E"/>
    <w:rsid w:val="00266C5A"/>
    <w:rsid w:val="00267371"/>
    <w:rsid w:val="00267648"/>
    <w:rsid w:val="0026774B"/>
    <w:rsid w:val="00270048"/>
    <w:rsid w:val="00270BEC"/>
    <w:rsid w:val="0027399B"/>
    <w:rsid w:val="002745A5"/>
    <w:rsid w:val="00274742"/>
    <w:rsid w:val="00274E39"/>
    <w:rsid w:val="00274FFC"/>
    <w:rsid w:val="002756EC"/>
    <w:rsid w:val="002757A8"/>
    <w:rsid w:val="00275BC1"/>
    <w:rsid w:val="00280073"/>
    <w:rsid w:val="0028008B"/>
    <w:rsid w:val="002808CF"/>
    <w:rsid w:val="00280F41"/>
    <w:rsid w:val="00281BB6"/>
    <w:rsid w:val="00282BA5"/>
    <w:rsid w:val="00282D10"/>
    <w:rsid w:val="002832BC"/>
    <w:rsid w:val="0028373E"/>
    <w:rsid w:val="00283A2A"/>
    <w:rsid w:val="00284371"/>
    <w:rsid w:val="002843A2"/>
    <w:rsid w:val="0028471B"/>
    <w:rsid w:val="00284B9F"/>
    <w:rsid w:val="00284C5A"/>
    <w:rsid w:val="00284D14"/>
    <w:rsid w:val="00284E99"/>
    <w:rsid w:val="00285295"/>
    <w:rsid w:val="00286307"/>
    <w:rsid w:val="002868C5"/>
    <w:rsid w:val="00286BD4"/>
    <w:rsid w:val="002871C6"/>
    <w:rsid w:val="00287685"/>
    <w:rsid w:val="00287E0E"/>
    <w:rsid w:val="00290907"/>
    <w:rsid w:val="00290EB7"/>
    <w:rsid w:val="0029125F"/>
    <w:rsid w:val="0029163D"/>
    <w:rsid w:val="00291681"/>
    <w:rsid w:val="00291ACD"/>
    <w:rsid w:val="00291E77"/>
    <w:rsid w:val="00293652"/>
    <w:rsid w:val="0029582E"/>
    <w:rsid w:val="00295882"/>
    <w:rsid w:val="00297DAF"/>
    <w:rsid w:val="002A160E"/>
    <w:rsid w:val="002A1A43"/>
    <w:rsid w:val="002A26DE"/>
    <w:rsid w:val="002A2865"/>
    <w:rsid w:val="002A341D"/>
    <w:rsid w:val="002A5799"/>
    <w:rsid w:val="002A5B67"/>
    <w:rsid w:val="002A5BDA"/>
    <w:rsid w:val="002A6C0C"/>
    <w:rsid w:val="002A6D18"/>
    <w:rsid w:val="002A6D96"/>
    <w:rsid w:val="002A7487"/>
    <w:rsid w:val="002A753B"/>
    <w:rsid w:val="002A7EC7"/>
    <w:rsid w:val="002B02FB"/>
    <w:rsid w:val="002B04B3"/>
    <w:rsid w:val="002B05D0"/>
    <w:rsid w:val="002B114B"/>
    <w:rsid w:val="002B1FEA"/>
    <w:rsid w:val="002B24E0"/>
    <w:rsid w:val="002B27B3"/>
    <w:rsid w:val="002B31BD"/>
    <w:rsid w:val="002B366F"/>
    <w:rsid w:val="002B3B6C"/>
    <w:rsid w:val="002B3FCF"/>
    <w:rsid w:val="002B40B5"/>
    <w:rsid w:val="002B53A9"/>
    <w:rsid w:val="002B5953"/>
    <w:rsid w:val="002B7273"/>
    <w:rsid w:val="002B7414"/>
    <w:rsid w:val="002C010F"/>
    <w:rsid w:val="002C03DE"/>
    <w:rsid w:val="002C0A6E"/>
    <w:rsid w:val="002C3A76"/>
    <w:rsid w:val="002C42AD"/>
    <w:rsid w:val="002C44D2"/>
    <w:rsid w:val="002C4D77"/>
    <w:rsid w:val="002C6E4F"/>
    <w:rsid w:val="002C7045"/>
    <w:rsid w:val="002C71A3"/>
    <w:rsid w:val="002D0773"/>
    <w:rsid w:val="002D081E"/>
    <w:rsid w:val="002D0D25"/>
    <w:rsid w:val="002D18EA"/>
    <w:rsid w:val="002D26B4"/>
    <w:rsid w:val="002D279A"/>
    <w:rsid w:val="002D3AE2"/>
    <w:rsid w:val="002D3FD6"/>
    <w:rsid w:val="002D439A"/>
    <w:rsid w:val="002D5659"/>
    <w:rsid w:val="002D571C"/>
    <w:rsid w:val="002D5B0A"/>
    <w:rsid w:val="002D5E3D"/>
    <w:rsid w:val="002D60B3"/>
    <w:rsid w:val="002D67C2"/>
    <w:rsid w:val="002D7169"/>
    <w:rsid w:val="002D782E"/>
    <w:rsid w:val="002D7BF1"/>
    <w:rsid w:val="002E1377"/>
    <w:rsid w:val="002E1A0E"/>
    <w:rsid w:val="002E1E3A"/>
    <w:rsid w:val="002E4DDF"/>
    <w:rsid w:val="002E57A3"/>
    <w:rsid w:val="002E5C1B"/>
    <w:rsid w:val="002E65C8"/>
    <w:rsid w:val="002E6B40"/>
    <w:rsid w:val="002E7668"/>
    <w:rsid w:val="002E7D9A"/>
    <w:rsid w:val="002F0BA1"/>
    <w:rsid w:val="002F0C73"/>
    <w:rsid w:val="002F1028"/>
    <w:rsid w:val="002F1457"/>
    <w:rsid w:val="002F28DB"/>
    <w:rsid w:val="002F2A76"/>
    <w:rsid w:val="002F3544"/>
    <w:rsid w:val="002F3B47"/>
    <w:rsid w:val="002F4DAA"/>
    <w:rsid w:val="002F5B11"/>
    <w:rsid w:val="002F6250"/>
    <w:rsid w:val="002F681E"/>
    <w:rsid w:val="002F7749"/>
    <w:rsid w:val="002F7883"/>
    <w:rsid w:val="003002E7"/>
    <w:rsid w:val="00301655"/>
    <w:rsid w:val="00301DA5"/>
    <w:rsid w:val="003024BD"/>
    <w:rsid w:val="003024F5"/>
    <w:rsid w:val="003032C5"/>
    <w:rsid w:val="00303464"/>
    <w:rsid w:val="00303F2A"/>
    <w:rsid w:val="003040BA"/>
    <w:rsid w:val="003049F6"/>
    <w:rsid w:val="00304AB4"/>
    <w:rsid w:val="00304C5B"/>
    <w:rsid w:val="0030522E"/>
    <w:rsid w:val="00305FA8"/>
    <w:rsid w:val="003060F8"/>
    <w:rsid w:val="0030645D"/>
    <w:rsid w:val="00306BC0"/>
    <w:rsid w:val="0030700C"/>
    <w:rsid w:val="003100EB"/>
    <w:rsid w:val="00310DFD"/>
    <w:rsid w:val="003115AC"/>
    <w:rsid w:val="00311760"/>
    <w:rsid w:val="003137AD"/>
    <w:rsid w:val="00313FD9"/>
    <w:rsid w:val="00314A45"/>
    <w:rsid w:val="003157BF"/>
    <w:rsid w:val="00316267"/>
    <w:rsid w:val="003167FC"/>
    <w:rsid w:val="00320597"/>
    <w:rsid w:val="00320834"/>
    <w:rsid w:val="0032124A"/>
    <w:rsid w:val="003214B3"/>
    <w:rsid w:val="00322A2C"/>
    <w:rsid w:val="00323073"/>
    <w:rsid w:val="00324979"/>
    <w:rsid w:val="00324BD0"/>
    <w:rsid w:val="00324E49"/>
    <w:rsid w:val="003256B4"/>
    <w:rsid w:val="0032705D"/>
    <w:rsid w:val="0032746C"/>
    <w:rsid w:val="003278B8"/>
    <w:rsid w:val="00330749"/>
    <w:rsid w:val="003307EE"/>
    <w:rsid w:val="00330D19"/>
    <w:rsid w:val="00331086"/>
    <w:rsid w:val="00332148"/>
    <w:rsid w:val="0033231D"/>
    <w:rsid w:val="0033267E"/>
    <w:rsid w:val="003346FC"/>
    <w:rsid w:val="0033548A"/>
    <w:rsid w:val="00335AE4"/>
    <w:rsid w:val="003364B4"/>
    <w:rsid w:val="003367BF"/>
    <w:rsid w:val="00336D4B"/>
    <w:rsid w:val="00340847"/>
    <w:rsid w:val="00341111"/>
    <w:rsid w:val="003415A3"/>
    <w:rsid w:val="00341721"/>
    <w:rsid w:val="00341A87"/>
    <w:rsid w:val="00341EF5"/>
    <w:rsid w:val="00342E5E"/>
    <w:rsid w:val="0034393B"/>
    <w:rsid w:val="00344594"/>
    <w:rsid w:val="003447AC"/>
    <w:rsid w:val="00344EF3"/>
    <w:rsid w:val="00346197"/>
    <w:rsid w:val="00346B21"/>
    <w:rsid w:val="0034771B"/>
    <w:rsid w:val="00347888"/>
    <w:rsid w:val="00350D80"/>
    <w:rsid w:val="00350E72"/>
    <w:rsid w:val="00351867"/>
    <w:rsid w:val="00351F36"/>
    <w:rsid w:val="0035289A"/>
    <w:rsid w:val="00352BAE"/>
    <w:rsid w:val="0035318A"/>
    <w:rsid w:val="003537AD"/>
    <w:rsid w:val="00354C6A"/>
    <w:rsid w:val="00355266"/>
    <w:rsid w:val="00356151"/>
    <w:rsid w:val="00356696"/>
    <w:rsid w:val="00356705"/>
    <w:rsid w:val="00357E41"/>
    <w:rsid w:val="00357EF4"/>
    <w:rsid w:val="00360039"/>
    <w:rsid w:val="003601E1"/>
    <w:rsid w:val="00360E81"/>
    <w:rsid w:val="00363FA3"/>
    <w:rsid w:val="00364A4A"/>
    <w:rsid w:val="0036518D"/>
    <w:rsid w:val="003654AC"/>
    <w:rsid w:val="00366774"/>
    <w:rsid w:val="0036703B"/>
    <w:rsid w:val="003706CA"/>
    <w:rsid w:val="0037073B"/>
    <w:rsid w:val="0037097F"/>
    <w:rsid w:val="00370E67"/>
    <w:rsid w:val="00370FDD"/>
    <w:rsid w:val="00371D94"/>
    <w:rsid w:val="0037234B"/>
    <w:rsid w:val="0037397F"/>
    <w:rsid w:val="00373C73"/>
    <w:rsid w:val="00373D73"/>
    <w:rsid w:val="0037408F"/>
    <w:rsid w:val="003746D1"/>
    <w:rsid w:val="0037487E"/>
    <w:rsid w:val="00377A89"/>
    <w:rsid w:val="00377E49"/>
    <w:rsid w:val="00382E9E"/>
    <w:rsid w:val="00382F2E"/>
    <w:rsid w:val="00384100"/>
    <w:rsid w:val="003851A5"/>
    <w:rsid w:val="003851C1"/>
    <w:rsid w:val="0038587A"/>
    <w:rsid w:val="00385995"/>
    <w:rsid w:val="00385F64"/>
    <w:rsid w:val="003874B6"/>
    <w:rsid w:val="00387887"/>
    <w:rsid w:val="00387A6B"/>
    <w:rsid w:val="00387CAC"/>
    <w:rsid w:val="00387ED5"/>
    <w:rsid w:val="003906AF"/>
    <w:rsid w:val="00390AD3"/>
    <w:rsid w:val="003919D5"/>
    <w:rsid w:val="00392294"/>
    <w:rsid w:val="003923C5"/>
    <w:rsid w:val="00392479"/>
    <w:rsid w:val="0039288E"/>
    <w:rsid w:val="003930B7"/>
    <w:rsid w:val="00394395"/>
    <w:rsid w:val="00394734"/>
    <w:rsid w:val="00394781"/>
    <w:rsid w:val="00395407"/>
    <w:rsid w:val="003959EC"/>
    <w:rsid w:val="003973E9"/>
    <w:rsid w:val="003A00DD"/>
    <w:rsid w:val="003A05B2"/>
    <w:rsid w:val="003A0A9D"/>
    <w:rsid w:val="003A0B39"/>
    <w:rsid w:val="003A1843"/>
    <w:rsid w:val="003A1BE0"/>
    <w:rsid w:val="003A472B"/>
    <w:rsid w:val="003A47F8"/>
    <w:rsid w:val="003A66C9"/>
    <w:rsid w:val="003A6F9D"/>
    <w:rsid w:val="003A7026"/>
    <w:rsid w:val="003A7C7A"/>
    <w:rsid w:val="003B0202"/>
    <w:rsid w:val="003B0503"/>
    <w:rsid w:val="003B07A6"/>
    <w:rsid w:val="003B0CC4"/>
    <w:rsid w:val="003B12F0"/>
    <w:rsid w:val="003B1E29"/>
    <w:rsid w:val="003B3AB0"/>
    <w:rsid w:val="003B3C06"/>
    <w:rsid w:val="003B43AD"/>
    <w:rsid w:val="003B52C2"/>
    <w:rsid w:val="003B556D"/>
    <w:rsid w:val="003B58D0"/>
    <w:rsid w:val="003B5C19"/>
    <w:rsid w:val="003B5DB6"/>
    <w:rsid w:val="003B632E"/>
    <w:rsid w:val="003B7019"/>
    <w:rsid w:val="003B713A"/>
    <w:rsid w:val="003B79FF"/>
    <w:rsid w:val="003C0612"/>
    <w:rsid w:val="003C0762"/>
    <w:rsid w:val="003C1DB3"/>
    <w:rsid w:val="003C1ECA"/>
    <w:rsid w:val="003C1FCE"/>
    <w:rsid w:val="003C3090"/>
    <w:rsid w:val="003C3F08"/>
    <w:rsid w:val="003C44D8"/>
    <w:rsid w:val="003C4ECE"/>
    <w:rsid w:val="003C4F8E"/>
    <w:rsid w:val="003C58D3"/>
    <w:rsid w:val="003C66F0"/>
    <w:rsid w:val="003D0A42"/>
    <w:rsid w:val="003D1082"/>
    <w:rsid w:val="003D1A76"/>
    <w:rsid w:val="003D2579"/>
    <w:rsid w:val="003D2A1F"/>
    <w:rsid w:val="003D2B31"/>
    <w:rsid w:val="003D3BE1"/>
    <w:rsid w:val="003D5320"/>
    <w:rsid w:val="003D56E7"/>
    <w:rsid w:val="003D6A1B"/>
    <w:rsid w:val="003D73B8"/>
    <w:rsid w:val="003D7711"/>
    <w:rsid w:val="003E114E"/>
    <w:rsid w:val="003E127A"/>
    <w:rsid w:val="003E18FA"/>
    <w:rsid w:val="003E1A33"/>
    <w:rsid w:val="003E1AF2"/>
    <w:rsid w:val="003E1D0D"/>
    <w:rsid w:val="003E2199"/>
    <w:rsid w:val="003E25AB"/>
    <w:rsid w:val="003E2990"/>
    <w:rsid w:val="003E37D6"/>
    <w:rsid w:val="003E3860"/>
    <w:rsid w:val="003E3E52"/>
    <w:rsid w:val="003E400B"/>
    <w:rsid w:val="003E5AE6"/>
    <w:rsid w:val="003E674D"/>
    <w:rsid w:val="003E7152"/>
    <w:rsid w:val="003E79B1"/>
    <w:rsid w:val="003F00E2"/>
    <w:rsid w:val="003F1976"/>
    <w:rsid w:val="003F1D8A"/>
    <w:rsid w:val="003F2773"/>
    <w:rsid w:val="003F2E6F"/>
    <w:rsid w:val="003F41B8"/>
    <w:rsid w:val="003F58F8"/>
    <w:rsid w:val="003F5C2F"/>
    <w:rsid w:val="003F5FC9"/>
    <w:rsid w:val="003F63AF"/>
    <w:rsid w:val="003F6F0B"/>
    <w:rsid w:val="00400210"/>
    <w:rsid w:val="00401730"/>
    <w:rsid w:val="00401745"/>
    <w:rsid w:val="00401B4E"/>
    <w:rsid w:val="00401CBB"/>
    <w:rsid w:val="0040281B"/>
    <w:rsid w:val="004032E7"/>
    <w:rsid w:val="00404743"/>
    <w:rsid w:val="00406CE8"/>
    <w:rsid w:val="00406FBA"/>
    <w:rsid w:val="00407CE6"/>
    <w:rsid w:val="00407FE9"/>
    <w:rsid w:val="00410190"/>
    <w:rsid w:val="00410B27"/>
    <w:rsid w:val="004119A5"/>
    <w:rsid w:val="00412000"/>
    <w:rsid w:val="0041385E"/>
    <w:rsid w:val="004140CB"/>
    <w:rsid w:val="00415F6A"/>
    <w:rsid w:val="004175B7"/>
    <w:rsid w:val="0042015A"/>
    <w:rsid w:val="00420B12"/>
    <w:rsid w:val="00421701"/>
    <w:rsid w:val="00421AD3"/>
    <w:rsid w:val="00421CC4"/>
    <w:rsid w:val="00421D6C"/>
    <w:rsid w:val="00421DA1"/>
    <w:rsid w:val="0042292A"/>
    <w:rsid w:val="00422CF0"/>
    <w:rsid w:val="00423BDC"/>
    <w:rsid w:val="00423BF2"/>
    <w:rsid w:val="00423E8C"/>
    <w:rsid w:val="00425017"/>
    <w:rsid w:val="00425185"/>
    <w:rsid w:val="00425566"/>
    <w:rsid w:val="00426CC2"/>
    <w:rsid w:val="004275F1"/>
    <w:rsid w:val="00427DA7"/>
    <w:rsid w:val="00427E1C"/>
    <w:rsid w:val="00427EB0"/>
    <w:rsid w:val="004315B2"/>
    <w:rsid w:val="004318D4"/>
    <w:rsid w:val="00432172"/>
    <w:rsid w:val="00432AEA"/>
    <w:rsid w:val="00432C69"/>
    <w:rsid w:val="00432F6D"/>
    <w:rsid w:val="00434050"/>
    <w:rsid w:val="004345F9"/>
    <w:rsid w:val="00434C56"/>
    <w:rsid w:val="00434E48"/>
    <w:rsid w:val="004355BC"/>
    <w:rsid w:val="00436AB9"/>
    <w:rsid w:val="0043713A"/>
    <w:rsid w:val="004371BB"/>
    <w:rsid w:val="00437495"/>
    <w:rsid w:val="00437B2D"/>
    <w:rsid w:val="00437B84"/>
    <w:rsid w:val="00440161"/>
    <w:rsid w:val="00441BFD"/>
    <w:rsid w:val="00442039"/>
    <w:rsid w:val="00444239"/>
    <w:rsid w:val="004442D0"/>
    <w:rsid w:val="00444DF7"/>
    <w:rsid w:val="00445B0E"/>
    <w:rsid w:val="00446881"/>
    <w:rsid w:val="0044799A"/>
    <w:rsid w:val="004508AA"/>
    <w:rsid w:val="00450929"/>
    <w:rsid w:val="00450B2B"/>
    <w:rsid w:val="00451B82"/>
    <w:rsid w:val="00452DC7"/>
    <w:rsid w:val="004539E2"/>
    <w:rsid w:val="00453B64"/>
    <w:rsid w:val="00453BDF"/>
    <w:rsid w:val="00453DED"/>
    <w:rsid w:val="00454143"/>
    <w:rsid w:val="004545D8"/>
    <w:rsid w:val="00455900"/>
    <w:rsid w:val="00455CB6"/>
    <w:rsid w:val="00460164"/>
    <w:rsid w:val="00460DBD"/>
    <w:rsid w:val="00461728"/>
    <w:rsid w:val="00461957"/>
    <w:rsid w:val="00462A07"/>
    <w:rsid w:val="00462BC5"/>
    <w:rsid w:val="00462C84"/>
    <w:rsid w:val="00462EBC"/>
    <w:rsid w:val="0046327A"/>
    <w:rsid w:val="00463B63"/>
    <w:rsid w:val="00464B17"/>
    <w:rsid w:val="00465341"/>
    <w:rsid w:val="004658C0"/>
    <w:rsid w:val="0046625C"/>
    <w:rsid w:val="00466385"/>
    <w:rsid w:val="004664F8"/>
    <w:rsid w:val="00466F6A"/>
    <w:rsid w:val="0046718F"/>
    <w:rsid w:val="0046720A"/>
    <w:rsid w:val="00467CBC"/>
    <w:rsid w:val="00470168"/>
    <w:rsid w:val="0047092B"/>
    <w:rsid w:val="00470970"/>
    <w:rsid w:val="00470B6D"/>
    <w:rsid w:val="00470C21"/>
    <w:rsid w:val="00470DD5"/>
    <w:rsid w:val="004712B1"/>
    <w:rsid w:val="00472857"/>
    <w:rsid w:val="00474428"/>
    <w:rsid w:val="004746F8"/>
    <w:rsid w:val="00474F1A"/>
    <w:rsid w:val="00474FA0"/>
    <w:rsid w:val="00475C04"/>
    <w:rsid w:val="00476120"/>
    <w:rsid w:val="00476C9E"/>
    <w:rsid w:val="004777C1"/>
    <w:rsid w:val="004801D3"/>
    <w:rsid w:val="00480606"/>
    <w:rsid w:val="00481043"/>
    <w:rsid w:val="00481845"/>
    <w:rsid w:val="00481BCD"/>
    <w:rsid w:val="0048253C"/>
    <w:rsid w:val="00483A48"/>
    <w:rsid w:val="00483A61"/>
    <w:rsid w:val="0048459D"/>
    <w:rsid w:val="00484CE7"/>
    <w:rsid w:val="00484DC6"/>
    <w:rsid w:val="00485054"/>
    <w:rsid w:val="004853A0"/>
    <w:rsid w:val="004864D1"/>
    <w:rsid w:val="004865E2"/>
    <w:rsid w:val="004866A3"/>
    <w:rsid w:val="0048678B"/>
    <w:rsid w:val="00486A7A"/>
    <w:rsid w:val="00486C36"/>
    <w:rsid w:val="00487B5A"/>
    <w:rsid w:val="00490DA6"/>
    <w:rsid w:val="00491BF6"/>
    <w:rsid w:val="00491D13"/>
    <w:rsid w:val="00491E5F"/>
    <w:rsid w:val="00493314"/>
    <w:rsid w:val="0049348D"/>
    <w:rsid w:val="0049438E"/>
    <w:rsid w:val="00494937"/>
    <w:rsid w:val="00494C96"/>
    <w:rsid w:val="0049510F"/>
    <w:rsid w:val="00495300"/>
    <w:rsid w:val="00496C4D"/>
    <w:rsid w:val="00496D0B"/>
    <w:rsid w:val="00497074"/>
    <w:rsid w:val="004A03C7"/>
    <w:rsid w:val="004A1275"/>
    <w:rsid w:val="004A1B06"/>
    <w:rsid w:val="004A54D3"/>
    <w:rsid w:val="004A5891"/>
    <w:rsid w:val="004A6A31"/>
    <w:rsid w:val="004A775D"/>
    <w:rsid w:val="004B0158"/>
    <w:rsid w:val="004B0E15"/>
    <w:rsid w:val="004B1D54"/>
    <w:rsid w:val="004B284A"/>
    <w:rsid w:val="004B3C48"/>
    <w:rsid w:val="004B3D65"/>
    <w:rsid w:val="004B51E6"/>
    <w:rsid w:val="004B5F81"/>
    <w:rsid w:val="004C0508"/>
    <w:rsid w:val="004C1F0C"/>
    <w:rsid w:val="004C27F5"/>
    <w:rsid w:val="004C44B5"/>
    <w:rsid w:val="004C4ABC"/>
    <w:rsid w:val="004C4D82"/>
    <w:rsid w:val="004C5126"/>
    <w:rsid w:val="004C66AA"/>
    <w:rsid w:val="004C66B2"/>
    <w:rsid w:val="004C6BE0"/>
    <w:rsid w:val="004D00AE"/>
    <w:rsid w:val="004D0632"/>
    <w:rsid w:val="004D0867"/>
    <w:rsid w:val="004D0B1E"/>
    <w:rsid w:val="004D0B89"/>
    <w:rsid w:val="004D0D71"/>
    <w:rsid w:val="004D0EBC"/>
    <w:rsid w:val="004D1BE9"/>
    <w:rsid w:val="004D1CA4"/>
    <w:rsid w:val="004D28DC"/>
    <w:rsid w:val="004D39A4"/>
    <w:rsid w:val="004D462D"/>
    <w:rsid w:val="004D4691"/>
    <w:rsid w:val="004D484B"/>
    <w:rsid w:val="004D5D3B"/>
    <w:rsid w:val="004D6041"/>
    <w:rsid w:val="004D615D"/>
    <w:rsid w:val="004D65B4"/>
    <w:rsid w:val="004D7356"/>
    <w:rsid w:val="004D7AA6"/>
    <w:rsid w:val="004D7B22"/>
    <w:rsid w:val="004E04D4"/>
    <w:rsid w:val="004E0843"/>
    <w:rsid w:val="004E0F77"/>
    <w:rsid w:val="004E1144"/>
    <w:rsid w:val="004E1A25"/>
    <w:rsid w:val="004E28CB"/>
    <w:rsid w:val="004E329C"/>
    <w:rsid w:val="004E3345"/>
    <w:rsid w:val="004E3C49"/>
    <w:rsid w:val="004E3F93"/>
    <w:rsid w:val="004E4333"/>
    <w:rsid w:val="004E4338"/>
    <w:rsid w:val="004E5700"/>
    <w:rsid w:val="004E60E7"/>
    <w:rsid w:val="004E7B7F"/>
    <w:rsid w:val="004E7F5D"/>
    <w:rsid w:val="004F0AC8"/>
    <w:rsid w:val="004F125E"/>
    <w:rsid w:val="004F146C"/>
    <w:rsid w:val="004F14EC"/>
    <w:rsid w:val="004F1A61"/>
    <w:rsid w:val="004F1ED6"/>
    <w:rsid w:val="004F2649"/>
    <w:rsid w:val="004F26C0"/>
    <w:rsid w:val="004F3ADC"/>
    <w:rsid w:val="004F3CF6"/>
    <w:rsid w:val="004F3F2A"/>
    <w:rsid w:val="004F59EA"/>
    <w:rsid w:val="004F6213"/>
    <w:rsid w:val="004F712D"/>
    <w:rsid w:val="0050004F"/>
    <w:rsid w:val="00500202"/>
    <w:rsid w:val="005005FB"/>
    <w:rsid w:val="0050077D"/>
    <w:rsid w:val="005016E6"/>
    <w:rsid w:val="00501EFF"/>
    <w:rsid w:val="005026E2"/>
    <w:rsid w:val="00503187"/>
    <w:rsid w:val="005042F9"/>
    <w:rsid w:val="005043E6"/>
    <w:rsid w:val="005043EB"/>
    <w:rsid w:val="005068E3"/>
    <w:rsid w:val="00507B9F"/>
    <w:rsid w:val="00510071"/>
    <w:rsid w:val="00512748"/>
    <w:rsid w:val="00513B21"/>
    <w:rsid w:val="005155D8"/>
    <w:rsid w:val="00515616"/>
    <w:rsid w:val="0051586F"/>
    <w:rsid w:val="005162D8"/>
    <w:rsid w:val="00516406"/>
    <w:rsid w:val="0051676B"/>
    <w:rsid w:val="00516F27"/>
    <w:rsid w:val="00517A68"/>
    <w:rsid w:val="005201CB"/>
    <w:rsid w:val="0052089E"/>
    <w:rsid w:val="005211CB"/>
    <w:rsid w:val="0052146D"/>
    <w:rsid w:val="0052265B"/>
    <w:rsid w:val="0052287E"/>
    <w:rsid w:val="00522BDA"/>
    <w:rsid w:val="0052306D"/>
    <w:rsid w:val="0052353E"/>
    <w:rsid w:val="0052395E"/>
    <w:rsid w:val="0052406E"/>
    <w:rsid w:val="00524A18"/>
    <w:rsid w:val="00524C46"/>
    <w:rsid w:val="00524FD3"/>
    <w:rsid w:val="005265AA"/>
    <w:rsid w:val="00527252"/>
    <w:rsid w:val="00527B1F"/>
    <w:rsid w:val="00527FAE"/>
    <w:rsid w:val="0053115C"/>
    <w:rsid w:val="005318BE"/>
    <w:rsid w:val="005327A5"/>
    <w:rsid w:val="00534901"/>
    <w:rsid w:val="00534BB8"/>
    <w:rsid w:val="00534F4D"/>
    <w:rsid w:val="00534F5F"/>
    <w:rsid w:val="00535E41"/>
    <w:rsid w:val="00540C97"/>
    <w:rsid w:val="00540E99"/>
    <w:rsid w:val="005417CA"/>
    <w:rsid w:val="00541C32"/>
    <w:rsid w:val="005421B0"/>
    <w:rsid w:val="0054262D"/>
    <w:rsid w:val="00542678"/>
    <w:rsid w:val="00542809"/>
    <w:rsid w:val="005431CE"/>
    <w:rsid w:val="005432A1"/>
    <w:rsid w:val="0054334A"/>
    <w:rsid w:val="00544A80"/>
    <w:rsid w:val="00545436"/>
    <w:rsid w:val="00545B65"/>
    <w:rsid w:val="00547427"/>
    <w:rsid w:val="00550D20"/>
    <w:rsid w:val="00552134"/>
    <w:rsid w:val="005524D7"/>
    <w:rsid w:val="00552538"/>
    <w:rsid w:val="00552C4B"/>
    <w:rsid w:val="00552D35"/>
    <w:rsid w:val="00553BA3"/>
    <w:rsid w:val="00555179"/>
    <w:rsid w:val="00555345"/>
    <w:rsid w:val="00555E87"/>
    <w:rsid w:val="00556E33"/>
    <w:rsid w:val="00557059"/>
    <w:rsid w:val="005577D2"/>
    <w:rsid w:val="005603AA"/>
    <w:rsid w:val="00560C04"/>
    <w:rsid w:val="0056165F"/>
    <w:rsid w:val="005626AE"/>
    <w:rsid w:val="00562F65"/>
    <w:rsid w:val="0056344B"/>
    <w:rsid w:val="00563CBC"/>
    <w:rsid w:val="0056612A"/>
    <w:rsid w:val="00566B0B"/>
    <w:rsid w:val="00566BD3"/>
    <w:rsid w:val="0056730B"/>
    <w:rsid w:val="00567AF1"/>
    <w:rsid w:val="00567B77"/>
    <w:rsid w:val="005704BA"/>
    <w:rsid w:val="00571D45"/>
    <w:rsid w:val="00571D94"/>
    <w:rsid w:val="0057203E"/>
    <w:rsid w:val="0057330C"/>
    <w:rsid w:val="0057386D"/>
    <w:rsid w:val="00574027"/>
    <w:rsid w:val="00574E23"/>
    <w:rsid w:val="00575707"/>
    <w:rsid w:val="005759A8"/>
    <w:rsid w:val="00575D83"/>
    <w:rsid w:val="005762BE"/>
    <w:rsid w:val="0058044F"/>
    <w:rsid w:val="00580B83"/>
    <w:rsid w:val="00580C14"/>
    <w:rsid w:val="00581281"/>
    <w:rsid w:val="00582286"/>
    <w:rsid w:val="00583532"/>
    <w:rsid w:val="00583D1E"/>
    <w:rsid w:val="00583E52"/>
    <w:rsid w:val="00584595"/>
    <w:rsid w:val="00584C52"/>
    <w:rsid w:val="00585276"/>
    <w:rsid w:val="00585676"/>
    <w:rsid w:val="00586644"/>
    <w:rsid w:val="00587264"/>
    <w:rsid w:val="005872CD"/>
    <w:rsid w:val="005874E7"/>
    <w:rsid w:val="00587E54"/>
    <w:rsid w:val="0059129C"/>
    <w:rsid w:val="00591964"/>
    <w:rsid w:val="0059211E"/>
    <w:rsid w:val="0059337E"/>
    <w:rsid w:val="0059553B"/>
    <w:rsid w:val="00597210"/>
    <w:rsid w:val="00597C04"/>
    <w:rsid w:val="005A01B0"/>
    <w:rsid w:val="005A0325"/>
    <w:rsid w:val="005A0359"/>
    <w:rsid w:val="005A07E1"/>
    <w:rsid w:val="005A08B1"/>
    <w:rsid w:val="005A0ABC"/>
    <w:rsid w:val="005A179E"/>
    <w:rsid w:val="005A235D"/>
    <w:rsid w:val="005A23F7"/>
    <w:rsid w:val="005A38BB"/>
    <w:rsid w:val="005A5E67"/>
    <w:rsid w:val="005A6CB7"/>
    <w:rsid w:val="005A7193"/>
    <w:rsid w:val="005A73FC"/>
    <w:rsid w:val="005B181F"/>
    <w:rsid w:val="005B1D99"/>
    <w:rsid w:val="005B2510"/>
    <w:rsid w:val="005B37FE"/>
    <w:rsid w:val="005B4824"/>
    <w:rsid w:val="005B4D37"/>
    <w:rsid w:val="005B4E81"/>
    <w:rsid w:val="005B5603"/>
    <w:rsid w:val="005B5E38"/>
    <w:rsid w:val="005B5E65"/>
    <w:rsid w:val="005B60EE"/>
    <w:rsid w:val="005B6101"/>
    <w:rsid w:val="005B635F"/>
    <w:rsid w:val="005B6868"/>
    <w:rsid w:val="005C02C1"/>
    <w:rsid w:val="005C0502"/>
    <w:rsid w:val="005C0690"/>
    <w:rsid w:val="005C0761"/>
    <w:rsid w:val="005C1960"/>
    <w:rsid w:val="005C36A3"/>
    <w:rsid w:val="005C36F6"/>
    <w:rsid w:val="005C58A8"/>
    <w:rsid w:val="005C65A8"/>
    <w:rsid w:val="005C6D23"/>
    <w:rsid w:val="005D0218"/>
    <w:rsid w:val="005D1106"/>
    <w:rsid w:val="005D144A"/>
    <w:rsid w:val="005D22B0"/>
    <w:rsid w:val="005D2ACF"/>
    <w:rsid w:val="005D2DBA"/>
    <w:rsid w:val="005D3143"/>
    <w:rsid w:val="005D33E8"/>
    <w:rsid w:val="005D3465"/>
    <w:rsid w:val="005D3790"/>
    <w:rsid w:val="005D3C00"/>
    <w:rsid w:val="005D3D56"/>
    <w:rsid w:val="005D463B"/>
    <w:rsid w:val="005D4A7A"/>
    <w:rsid w:val="005D57A4"/>
    <w:rsid w:val="005D5D10"/>
    <w:rsid w:val="005D5E4C"/>
    <w:rsid w:val="005D611D"/>
    <w:rsid w:val="005D61E5"/>
    <w:rsid w:val="005D64AE"/>
    <w:rsid w:val="005D7042"/>
    <w:rsid w:val="005D7FD2"/>
    <w:rsid w:val="005E168A"/>
    <w:rsid w:val="005E2429"/>
    <w:rsid w:val="005E25BD"/>
    <w:rsid w:val="005E28EA"/>
    <w:rsid w:val="005E2AFA"/>
    <w:rsid w:val="005E2D4A"/>
    <w:rsid w:val="005E300D"/>
    <w:rsid w:val="005E5DF5"/>
    <w:rsid w:val="005F0D1A"/>
    <w:rsid w:val="005F0F54"/>
    <w:rsid w:val="005F120C"/>
    <w:rsid w:val="005F17FE"/>
    <w:rsid w:val="005F279A"/>
    <w:rsid w:val="005F2BBF"/>
    <w:rsid w:val="005F3004"/>
    <w:rsid w:val="005F3175"/>
    <w:rsid w:val="005F3433"/>
    <w:rsid w:val="005F3475"/>
    <w:rsid w:val="005F376B"/>
    <w:rsid w:val="005F37F3"/>
    <w:rsid w:val="005F39BA"/>
    <w:rsid w:val="005F3D67"/>
    <w:rsid w:val="005F4016"/>
    <w:rsid w:val="005F43D0"/>
    <w:rsid w:val="005F4798"/>
    <w:rsid w:val="005F4AFB"/>
    <w:rsid w:val="005F5072"/>
    <w:rsid w:val="005F5502"/>
    <w:rsid w:val="005F6C23"/>
    <w:rsid w:val="005F7154"/>
    <w:rsid w:val="005F7CA7"/>
    <w:rsid w:val="006003B7"/>
    <w:rsid w:val="00601B6F"/>
    <w:rsid w:val="00602F21"/>
    <w:rsid w:val="00604329"/>
    <w:rsid w:val="0060478F"/>
    <w:rsid w:val="00604B53"/>
    <w:rsid w:val="00605127"/>
    <w:rsid w:val="00605952"/>
    <w:rsid w:val="006063F9"/>
    <w:rsid w:val="00606B5B"/>
    <w:rsid w:val="00607364"/>
    <w:rsid w:val="00610266"/>
    <w:rsid w:val="00610F24"/>
    <w:rsid w:val="006110FA"/>
    <w:rsid w:val="0061161D"/>
    <w:rsid w:val="006118C1"/>
    <w:rsid w:val="00611AF1"/>
    <w:rsid w:val="00611E22"/>
    <w:rsid w:val="00612CB2"/>
    <w:rsid w:val="006131C3"/>
    <w:rsid w:val="006134B3"/>
    <w:rsid w:val="006138D1"/>
    <w:rsid w:val="00615314"/>
    <w:rsid w:val="00615762"/>
    <w:rsid w:val="00615CA7"/>
    <w:rsid w:val="00616B40"/>
    <w:rsid w:val="00617A76"/>
    <w:rsid w:val="006208AC"/>
    <w:rsid w:val="00620A9D"/>
    <w:rsid w:val="0062121F"/>
    <w:rsid w:val="006231C8"/>
    <w:rsid w:val="0062324E"/>
    <w:rsid w:val="00623852"/>
    <w:rsid w:val="00623E58"/>
    <w:rsid w:val="00626180"/>
    <w:rsid w:val="006261DF"/>
    <w:rsid w:val="006267E6"/>
    <w:rsid w:val="00626C56"/>
    <w:rsid w:val="00627855"/>
    <w:rsid w:val="006304EA"/>
    <w:rsid w:val="0063092E"/>
    <w:rsid w:val="00631696"/>
    <w:rsid w:val="00631F7A"/>
    <w:rsid w:val="00632B93"/>
    <w:rsid w:val="0063338B"/>
    <w:rsid w:val="00633D75"/>
    <w:rsid w:val="006351E4"/>
    <w:rsid w:val="00635C53"/>
    <w:rsid w:val="00635D1B"/>
    <w:rsid w:val="00635E1D"/>
    <w:rsid w:val="00636011"/>
    <w:rsid w:val="0063661D"/>
    <w:rsid w:val="006366CF"/>
    <w:rsid w:val="00640E61"/>
    <w:rsid w:val="0064106C"/>
    <w:rsid w:val="006415F6"/>
    <w:rsid w:val="006418A7"/>
    <w:rsid w:val="00641981"/>
    <w:rsid w:val="00642F7D"/>
    <w:rsid w:val="006435B0"/>
    <w:rsid w:val="00643C78"/>
    <w:rsid w:val="006440A9"/>
    <w:rsid w:val="00645235"/>
    <w:rsid w:val="00645565"/>
    <w:rsid w:val="00645D2B"/>
    <w:rsid w:val="006460D3"/>
    <w:rsid w:val="00646445"/>
    <w:rsid w:val="006464FA"/>
    <w:rsid w:val="006466E8"/>
    <w:rsid w:val="006469D7"/>
    <w:rsid w:val="006477BD"/>
    <w:rsid w:val="006478DE"/>
    <w:rsid w:val="00647AA2"/>
    <w:rsid w:val="00647EA6"/>
    <w:rsid w:val="00650798"/>
    <w:rsid w:val="006510E9"/>
    <w:rsid w:val="006530DD"/>
    <w:rsid w:val="00653562"/>
    <w:rsid w:val="00653B82"/>
    <w:rsid w:val="00653FA5"/>
    <w:rsid w:val="006541C2"/>
    <w:rsid w:val="00654D18"/>
    <w:rsid w:val="00654E9A"/>
    <w:rsid w:val="006559C1"/>
    <w:rsid w:val="006559D8"/>
    <w:rsid w:val="00656C51"/>
    <w:rsid w:val="00657D16"/>
    <w:rsid w:val="00657E8E"/>
    <w:rsid w:val="0066035C"/>
    <w:rsid w:val="00660E0E"/>
    <w:rsid w:val="00660F9A"/>
    <w:rsid w:val="006615D5"/>
    <w:rsid w:val="006621EB"/>
    <w:rsid w:val="00662BF6"/>
    <w:rsid w:val="00662C70"/>
    <w:rsid w:val="00662D7A"/>
    <w:rsid w:val="00662FA7"/>
    <w:rsid w:val="006637DA"/>
    <w:rsid w:val="006650CC"/>
    <w:rsid w:val="006657F7"/>
    <w:rsid w:val="006668A7"/>
    <w:rsid w:val="00670D0C"/>
    <w:rsid w:val="006713A7"/>
    <w:rsid w:val="00671768"/>
    <w:rsid w:val="00673230"/>
    <w:rsid w:val="00674678"/>
    <w:rsid w:val="00675E53"/>
    <w:rsid w:val="006761C7"/>
    <w:rsid w:val="006774F6"/>
    <w:rsid w:val="006775AA"/>
    <w:rsid w:val="00677AA3"/>
    <w:rsid w:val="006806B8"/>
    <w:rsid w:val="00680970"/>
    <w:rsid w:val="00681925"/>
    <w:rsid w:val="00681932"/>
    <w:rsid w:val="0068198C"/>
    <w:rsid w:val="00681A84"/>
    <w:rsid w:val="00681F33"/>
    <w:rsid w:val="00682AE6"/>
    <w:rsid w:val="006831A8"/>
    <w:rsid w:val="00684002"/>
    <w:rsid w:val="00684564"/>
    <w:rsid w:val="006868CD"/>
    <w:rsid w:val="0068741A"/>
    <w:rsid w:val="006900EC"/>
    <w:rsid w:val="0069058B"/>
    <w:rsid w:val="0069123D"/>
    <w:rsid w:val="006920B9"/>
    <w:rsid w:val="00692467"/>
    <w:rsid w:val="006938E5"/>
    <w:rsid w:val="00693FDD"/>
    <w:rsid w:val="006942E6"/>
    <w:rsid w:val="00694EE8"/>
    <w:rsid w:val="006952E4"/>
    <w:rsid w:val="006955B4"/>
    <w:rsid w:val="00695FA6"/>
    <w:rsid w:val="006964BA"/>
    <w:rsid w:val="0069666F"/>
    <w:rsid w:val="0069698D"/>
    <w:rsid w:val="0069784E"/>
    <w:rsid w:val="00697A49"/>
    <w:rsid w:val="006A0013"/>
    <w:rsid w:val="006A13A7"/>
    <w:rsid w:val="006A184A"/>
    <w:rsid w:val="006A1D4D"/>
    <w:rsid w:val="006A23D5"/>
    <w:rsid w:val="006A286D"/>
    <w:rsid w:val="006A2EC6"/>
    <w:rsid w:val="006A2F9D"/>
    <w:rsid w:val="006A3918"/>
    <w:rsid w:val="006A3AE6"/>
    <w:rsid w:val="006A3E5A"/>
    <w:rsid w:val="006A44E3"/>
    <w:rsid w:val="006A4B23"/>
    <w:rsid w:val="006A5B75"/>
    <w:rsid w:val="006A5FCF"/>
    <w:rsid w:val="006A5FE8"/>
    <w:rsid w:val="006A63CA"/>
    <w:rsid w:val="006A64F3"/>
    <w:rsid w:val="006A6DD3"/>
    <w:rsid w:val="006A7701"/>
    <w:rsid w:val="006A7CFD"/>
    <w:rsid w:val="006B049A"/>
    <w:rsid w:val="006B0BB1"/>
    <w:rsid w:val="006B0E0D"/>
    <w:rsid w:val="006B118F"/>
    <w:rsid w:val="006B14C8"/>
    <w:rsid w:val="006B222A"/>
    <w:rsid w:val="006B3738"/>
    <w:rsid w:val="006B3A22"/>
    <w:rsid w:val="006B3BA6"/>
    <w:rsid w:val="006B6922"/>
    <w:rsid w:val="006B6A7C"/>
    <w:rsid w:val="006B6F69"/>
    <w:rsid w:val="006B6FC4"/>
    <w:rsid w:val="006B7E08"/>
    <w:rsid w:val="006C050D"/>
    <w:rsid w:val="006C0751"/>
    <w:rsid w:val="006C0884"/>
    <w:rsid w:val="006C10D9"/>
    <w:rsid w:val="006C1566"/>
    <w:rsid w:val="006C15A4"/>
    <w:rsid w:val="006C16FF"/>
    <w:rsid w:val="006C2151"/>
    <w:rsid w:val="006C261F"/>
    <w:rsid w:val="006C4440"/>
    <w:rsid w:val="006C5145"/>
    <w:rsid w:val="006C543E"/>
    <w:rsid w:val="006C5ED0"/>
    <w:rsid w:val="006C694C"/>
    <w:rsid w:val="006C77EF"/>
    <w:rsid w:val="006D0B2F"/>
    <w:rsid w:val="006D1998"/>
    <w:rsid w:val="006D2765"/>
    <w:rsid w:val="006D307C"/>
    <w:rsid w:val="006D32BA"/>
    <w:rsid w:val="006D3C27"/>
    <w:rsid w:val="006D4035"/>
    <w:rsid w:val="006D5581"/>
    <w:rsid w:val="006D5632"/>
    <w:rsid w:val="006D5E98"/>
    <w:rsid w:val="006D641B"/>
    <w:rsid w:val="006D6838"/>
    <w:rsid w:val="006D7044"/>
    <w:rsid w:val="006D72FA"/>
    <w:rsid w:val="006E05AE"/>
    <w:rsid w:val="006E1703"/>
    <w:rsid w:val="006E22B3"/>
    <w:rsid w:val="006E2ABB"/>
    <w:rsid w:val="006E35CB"/>
    <w:rsid w:val="006E3700"/>
    <w:rsid w:val="006E414F"/>
    <w:rsid w:val="006E582E"/>
    <w:rsid w:val="006E64E7"/>
    <w:rsid w:val="006E6671"/>
    <w:rsid w:val="006E6712"/>
    <w:rsid w:val="006F0B51"/>
    <w:rsid w:val="006F1040"/>
    <w:rsid w:val="006F3DBE"/>
    <w:rsid w:val="006F49DC"/>
    <w:rsid w:val="006F54CF"/>
    <w:rsid w:val="006F5C53"/>
    <w:rsid w:val="006F6305"/>
    <w:rsid w:val="006F6656"/>
    <w:rsid w:val="006F7145"/>
    <w:rsid w:val="006F71E1"/>
    <w:rsid w:val="006F7283"/>
    <w:rsid w:val="006F7294"/>
    <w:rsid w:val="006F7A47"/>
    <w:rsid w:val="006F7CFA"/>
    <w:rsid w:val="006F7DBA"/>
    <w:rsid w:val="006F7E0A"/>
    <w:rsid w:val="007002CF"/>
    <w:rsid w:val="0070086E"/>
    <w:rsid w:val="00700930"/>
    <w:rsid w:val="00701441"/>
    <w:rsid w:val="00702065"/>
    <w:rsid w:val="007026A4"/>
    <w:rsid w:val="00702CC6"/>
    <w:rsid w:val="007033D9"/>
    <w:rsid w:val="00703F20"/>
    <w:rsid w:val="00705C32"/>
    <w:rsid w:val="00706ADA"/>
    <w:rsid w:val="00706D90"/>
    <w:rsid w:val="007075E5"/>
    <w:rsid w:val="00707B2A"/>
    <w:rsid w:val="00710138"/>
    <w:rsid w:val="00710EFC"/>
    <w:rsid w:val="00712CBF"/>
    <w:rsid w:val="00713224"/>
    <w:rsid w:val="0071328A"/>
    <w:rsid w:val="00713307"/>
    <w:rsid w:val="00713745"/>
    <w:rsid w:val="00714355"/>
    <w:rsid w:val="007143B0"/>
    <w:rsid w:val="007144EC"/>
    <w:rsid w:val="00715835"/>
    <w:rsid w:val="007169D6"/>
    <w:rsid w:val="00720722"/>
    <w:rsid w:val="00720FAC"/>
    <w:rsid w:val="00722282"/>
    <w:rsid w:val="0072308A"/>
    <w:rsid w:val="00723472"/>
    <w:rsid w:val="00723BA5"/>
    <w:rsid w:val="00724BF6"/>
    <w:rsid w:val="00724C2B"/>
    <w:rsid w:val="00725292"/>
    <w:rsid w:val="0072575F"/>
    <w:rsid w:val="00725AA8"/>
    <w:rsid w:val="00726F08"/>
    <w:rsid w:val="0072710C"/>
    <w:rsid w:val="007271EA"/>
    <w:rsid w:val="00727754"/>
    <w:rsid w:val="007300BD"/>
    <w:rsid w:val="00730420"/>
    <w:rsid w:val="0073066F"/>
    <w:rsid w:val="00730954"/>
    <w:rsid w:val="00731384"/>
    <w:rsid w:val="0073154E"/>
    <w:rsid w:val="0073192B"/>
    <w:rsid w:val="00733D17"/>
    <w:rsid w:val="00734198"/>
    <w:rsid w:val="007344ED"/>
    <w:rsid w:val="00734C3C"/>
    <w:rsid w:val="00735A14"/>
    <w:rsid w:val="007372DA"/>
    <w:rsid w:val="00737F2D"/>
    <w:rsid w:val="007402BA"/>
    <w:rsid w:val="00740AAC"/>
    <w:rsid w:val="00740F37"/>
    <w:rsid w:val="00741AF4"/>
    <w:rsid w:val="00741B68"/>
    <w:rsid w:val="00741E44"/>
    <w:rsid w:val="00742A81"/>
    <w:rsid w:val="00742D35"/>
    <w:rsid w:val="0074304C"/>
    <w:rsid w:val="00744947"/>
    <w:rsid w:val="0074498F"/>
    <w:rsid w:val="00744B4F"/>
    <w:rsid w:val="00745741"/>
    <w:rsid w:val="00745CA4"/>
    <w:rsid w:val="00746802"/>
    <w:rsid w:val="0074714F"/>
    <w:rsid w:val="00747AD0"/>
    <w:rsid w:val="00750B09"/>
    <w:rsid w:val="0075245A"/>
    <w:rsid w:val="0075246C"/>
    <w:rsid w:val="007526D4"/>
    <w:rsid w:val="00753427"/>
    <w:rsid w:val="00753B87"/>
    <w:rsid w:val="0075483E"/>
    <w:rsid w:val="00754E10"/>
    <w:rsid w:val="00755293"/>
    <w:rsid w:val="0075542E"/>
    <w:rsid w:val="007558FD"/>
    <w:rsid w:val="00755DF3"/>
    <w:rsid w:val="007567B6"/>
    <w:rsid w:val="007576AB"/>
    <w:rsid w:val="00761416"/>
    <w:rsid w:val="007616D1"/>
    <w:rsid w:val="00761FCF"/>
    <w:rsid w:val="007626D1"/>
    <w:rsid w:val="00763AA1"/>
    <w:rsid w:val="00763EAA"/>
    <w:rsid w:val="00763FEC"/>
    <w:rsid w:val="007649CE"/>
    <w:rsid w:val="00764D6A"/>
    <w:rsid w:val="00764F7D"/>
    <w:rsid w:val="00765E3D"/>
    <w:rsid w:val="007663E5"/>
    <w:rsid w:val="0076682E"/>
    <w:rsid w:val="007669FD"/>
    <w:rsid w:val="0076720D"/>
    <w:rsid w:val="00770484"/>
    <w:rsid w:val="00770A6F"/>
    <w:rsid w:val="00770DD5"/>
    <w:rsid w:val="007724E2"/>
    <w:rsid w:val="00773056"/>
    <w:rsid w:val="00773113"/>
    <w:rsid w:val="00773938"/>
    <w:rsid w:val="007744DD"/>
    <w:rsid w:val="00774780"/>
    <w:rsid w:val="00774907"/>
    <w:rsid w:val="00774BEA"/>
    <w:rsid w:val="00774C76"/>
    <w:rsid w:val="00775721"/>
    <w:rsid w:val="00775EB9"/>
    <w:rsid w:val="00776F11"/>
    <w:rsid w:val="007810B7"/>
    <w:rsid w:val="007824C0"/>
    <w:rsid w:val="0078298C"/>
    <w:rsid w:val="00782DDD"/>
    <w:rsid w:val="007834DE"/>
    <w:rsid w:val="0078392F"/>
    <w:rsid w:val="00784F74"/>
    <w:rsid w:val="007858A3"/>
    <w:rsid w:val="00786F2F"/>
    <w:rsid w:val="00787446"/>
    <w:rsid w:val="00787AD8"/>
    <w:rsid w:val="00790496"/>
    <w:rsid w:val="00791468"/>
    <w:rsid w:val="007922FC"/>
    <w:rsid w:val="0079293F"/>
    <w:rsid w:val="00792FB7"/>
    <w:rsid w:val="007943DB"/>
    <w:rsid w:val="0079492F"/>
    <w:rsid w:val="00795BCB"/>
    <w:rsid w:val="00796697"/>
    <w:rsid w:val="007968B3"/>
    <w:rsid w:val="007970AE"/>
    <w:rsid w:val="00797531"/>
    <w:rsid w:val="007A19E3"/>
    <w:rsid w:val="007A215F"/>
    <w:rsid w:val="007A2D5F"/>
    <w:rsid w:val="007A3E97"/>
    <w:rsid w:val="007A5D10"/>
    <w:rsid w:val="007A6AC2"/>
    <w:rsid w:val="007A70A5"/>
    <w:rsid w:val="007A7FDC"/>
    <w:rsid w:val="007B0805"/>
    <w:rsid w:val="007B1632"/>
    <w:rsid w:val="007B1641"/>
    <w:rsid w:val="007B1DC1"/>
    <w:rsid w:val="007B1F60"/>
    <w:rsid w:val="007B2FF9"/>
    <w:rsid w:val="007B3737"/>
    <w:rsid w:val="007B3F5F"/>
    <w:rsid w:val="007B41DA"/>
    <w:rsid w:val="007B4505"/>
    <w:rsid w:val="007B4FB2"/>
    <w:rsid w:val="007B551B"/>
    <w:rsid w:val="007B66C4"/>
    <w:rsid w:val="007B753E"/>
    <w:rsid w:val="007B78C1"/>
    <w:rsid w:val="007B7E13"/>
    <w:rsid w:val="007C0E63"/>
    <w:rsid w:val="007C1F39"/>
    <w:rsid w:val="007C2335"/>
    <w:rsid w:val="007C2F0C"/>
    <w:rsid w:val="007C358A"/>
    <w:rsid w:val="007C35E6"/>
    <w:rsid w:val="007C39FB"/>
    <w:rsid w:val="007C3AA2"/>
    <w:rsid w:val="007C4102"/>
    <w:rsid w:val="007C44F7"/>
    <w:rsid w:val="007C4926"/>
    <w:rsid w:val="007C4C70"/>
    <w:rsid w:val="007C5519"/>
    <w:rsid w:val="007C557B"/>
    <w:rsid w:val="007C6125"/>
    <w:rsid w:val="007C61F6"/>
    <w:rsid w:val="007C64FD"/>
    <w:rsid w:val="007C6704"/>
    <w:rsid w:val="007C6AC5"/>
    <w:rsid w:val="007C7454"/>
    <w:rsid w:val="007C7842"/>
    <w:rsid w:val="007C7AF2"/>
    <w:rsid w:val="007C7C09"/>
    <w:rsid w:val="007D1011"/>
    <w:rsid w:val="007D1FD9"/>
    <w:rsid w:val="007D252B"/>
    <w:rsid w:val="007D45BB"/>
    <w:rsid w:val="007D4F4D"/>
    <w:rsid w:val="007D5109"/>
    <w:rsid w:val="007D5A8B"/>
    <w:rsid w:val="007D683A"/>
    <w:rsid w:val="007D6F13"/>
    <w:rsid w:val="007D7002"/>
    <w:rsid w:val="007D71A9"/>
    <w:rsid w:val="007E1741"/>
    <w:rsid w:val="007E18A9"/>
    <w:rsid w:val="007E2495"/>
    <w:rsid w:val="007E2777"/>
    <w:rsid w:val="007E2BC6"/>
    <w:rsid w:val="007E2E95"/>
    <w:rsid w:val="007E2FAA"/>
    <w:rsid w:val="007E39EF"/>
    <w:rsid w:val="007E453A"/>
    <w:rsid w:val="007E4DDD"/>
    <w:rsid w:val="007E51BE"/>
    <w:rsid w:val="007E53DB"/>
    <w:rsid w:val="007E53E3"/>
    <w:rsid w:val="007E5AE4"/>
    <w:rsid w:val="007E6424"/>
    <w:rsid w:val="007E643D"/>
    <w:rsid w:val="007E6C04"/>
    <w:rsid w:val="007E7F02"/>
    <w:rsid w:val="007F04E4"/>
    <w:rsid w:val="007F11CC"/>
    <w:rsid w:val="007F1900"/>
    <w:rsid w:val="007F326B"/>
    <w:rsid w:val="007F3FCB"/>
    <w:rsid w:val="007F410F"/>
    <w:rsid w:val="007F4521"/>
    <w:rsid w:val="007F45AE"/>
    <w:rsid w:val="007F47BD"/>
    <w:rsid w:val="007F4C38"/>
    <w:rsid w:val="007F785F"/>
    <w:rsid w:val="007F7B94"/>
    <w:rsid w:val="007F7CBC"/>
    <w:rsid w:val="008001BD"/>
    <w:rsid w:val="00800449"/>
    <w:rsid w:val="00800AE1"/>
    <w:rsid w:val="00800FE1"/>
    <w:rsid w:val="0080171F"/>
    <w:rsid w:val="00802CD1"/>
    <w:rsid w:val="008035C7"/>
    <w:rsid w:val="008036CD"/>
    <w:rsid w:val="008047BF"/>
    <w:rsid w:val="00804A26"/>
    <w:rsid w:val="00804B9B"/>
    <w:rsid w:val="008052F3"/>
    <w:rsid w:val="00805846"/>
    <w:rsid w:val="008058BA"/>
    <w:rsid w:val="008068E2"/>
    <w:rsid w:val="00813483"/>
    <w:rsid w:val="008139F8"/>
    <w:rsid w:val="00814791"/>
    <w:rsid w:val="00816526"/>
    <w:rsid w:val="008175CF"/>
    <w:rsid w:val="00817928"/>
    <w:rsid w:val="00817E51"/>
    <w:rsid w:val="00820443"/>
    <w:rsid w:val="00820F04"/>
    <w:rsid w:val="00821C6D"/>
    <w:rsid w:val="00822735"/>
    <w:rsid w:val="00822914"/>
    <w:rsid w:val="00822CA3"/>
    <w:rsid w:val="00822E3D"/>
    <w:rsid w:val="00823320"/>
    <w:rsid w:val="008239D3"/>
    <w:rsid w:val="0082522F"/>
    <w:rsid w:val="008252FD"/>
    <w:rsid w:val="00825E7A"/>
    <w:rsid w:val="00825FE9"/>
    <w:rsid w:val="0082627A"/>
    <w:rsid w:val="0082691B"/>
    <w:rsid w:val="00826B44"/>
    <w:rsid w:val="008276A3"/>
    <w:rsid w:val="00827F80"/>
    <w:rsid w:val="008307D1"/>
    <w:rsid w:val="00830CDE"/>
    <w:rsid w:val="00831DED"/>
    <w:rsid w:val="00831F76"/>
    <w:rsid w:val="00832184"/>
    <w:rsid w:val="00832A72"/>
    <w:rsid w:val="00832F01"/>
    <w:rsid w:val="008332A0"/>
    <w:rsid w:val="00834368"/>
    <w:rsid w:val="00834906"/>
    <w:rsid w:val="00834BC6"/>
    <w:rsid w:val="00834CC2"/>
    <w:rsid w:val="00834D10"/>
    <w:rsid w:val="00837026"/>
    <w:rsid w:val="008370AF"/>
    <w:rsid w:val="00837B68"/>
    <w:rsid w:val="0084011B"/>
    <w:rsid w:val="00840FA5"/>
    <w:rsid w:val="00841022"/>
    <w:rsid w:val="00841BDF"/>
    <w:rsid w:val="00841F80"/>
    <w:rsid w:val="0084296F"/>
    <w:rsid w:val="00842E72"/>
    <w:rsid w:val="0084310C"/>
    <w:rsid w:val="00843F26"/>
    <w:rsid w:val="00844118"/>
    <w:rsid w:val="00844207"/>
    <w:rsid w:val="00844DCF"/>
    <w:rsid w:val="008463D3"/>
    <w:rsid w:val="00847F2A"/>
    <w:rsid w:val="0085292C"/>
    <w:rsid w:val="0085336A"/>
    <w:rsid w:val="0085399A"/>
    <w:rsid w:val="00853A07"/>
    <w:rsid w:val="00854040"/>
    <w:rsid w:val="00854EA1"/>
    <w:rsid w:val="00855AD4"/>
    <w:rsid w:val="00855C08"/>
    <w:rsid w:val="00855DE8"/>
    <w:rsid w:val="00856547"/>
    <w:rsid w:val="00856566"/>
    <w:rsid w:val="008566CC"/>
    <w:rsid w:val="00856AF3"/>
    <w:rsid w:val="00857D99"/>
    <w:rsid w:val="00857F70"/>
    <w:rsid w:val="00860DEB"/>
    <w:rsid w:val="008613A3"/>
    <w:rsid w:val="008614B2"/>
    <w:rsid w:val="00862E46"/>
    <w:rsid w:val="00862E62"/>
    <w:rsid w:val="00863135"/>
    <w:rsid w:val="00863E02"/>
    <w:rsid w:val="008649F5"/>
    <w:rsid w:val="00865168"/>
    <w:rsid w:val="00865A85"/>
    <w:rsid w:val="00865F75"/>
    <w:rsid w:val="0086624B"/>
    <w:rsid w:val="00866CE1"/>
    <w:rsid w:val="008679F5"/>
    <w:rsid w:val="00870B2C"/>
    <w:rsid w:val="00870FEA"/>
    <w:rsid w:val="00872337"/>
    <w:rsid w:val="008731F4"/>
    <w:rsid w:val="0087353E"/>
    <w:rsid w:val="00873FB0"/>
    <w:rsid w:val="00874601"/>
    <w:rsid w:val="00876190"/>
    <w:rsid w:val="008771F1"/>
    <w:rsid w:val="00877C66"/>
    <w:rsid w:val="00877F93"/>
    <w:rsid w:val="00880051"/>
    <w:rsid w:val="008810C6"/>
    <w:rsid w:val="00881C28"/>
    <w:rsid w:val="00883083"/>
    <w:rsid w:val="008843B7"/>
    <w:rsid w:val="00885D34"/>
    <w:rsid w:val="008868E5"/>
    <w:rsid w:val="008878A4"/>
    <w:rsid w:val="00887956"/>
    <w:rsid w:val="008879DE"/>
    <w:rsid w:val="00887DA0"/>
    <w:rsid w:val="008905A3"/>
    <w:rsid w:val="00890A21"/>
    <w:rsid w:val="00892202"/>
    <w:rsid w:val="00892774"/>
    <w:rsid w:val="00892CC1"/>
    <w:rsid w:val="00892EA3"/>
    <w:rsid w:val="0089338D"/>
    <w:rsid w:val="00894C05"/>
    <w:rsid w:val="00895370"/>
    <w:rsid w:val="00895776"/>
    <w:rsid w:val="008959C7"/>
    <w:rsid w:val="00895D3C"/>
    <w:rsid w:val="00896F00"/>
    <w:rsid w:val="008970E7"/>
    <w:rsid w:val="00897B06"/>
    <w:rsid w:val="00897FCD"/>
    <w:rsid w:val="008A0891"/>
    <w:rsid w:val="008A0D3D"/>
    <w:rsid w:val="008A0EE3"/>
    <w:rsid w:val="008A22AD"/>
    <w:rsid w:val="008A3BB2"/>
    <w:rsid w:val="008A3C6A"/>
    <w:rsid w:val="008A4874"/>
    <w:rsid w:val="008A50B4"/>
    <w:rsid w:val="008A57B2"/>
    <w:rsid w:val="008A5DD1"/>
    <w:rsid w:val="008A647C"/>
    <w:rsid w:val="008A64C3"/>
    <w:rsid w:val="008A68F7"/>
    <w:rsid w:val="008A7082"/>
    <w:rsid w:val="008A7436"/>
    <w:rsid w:val="008B0214"/>
    <w:rsid w:val="008B09CC"/>
    <w:rsid w:val="008B14E1"/>
    <w:rsid w:val="008B1AD4"/>
    <w:rsid w:val="008B202C"/>
    <w:rsid w:val="008B21CE"/>
    <w:rsid w:val="008B2249"/>
    <w:rsid w:val="008B2B0C"/>
    <w:rsid w:val="008B2CCB"/>
    <w:rsid w:val="008B2E3A"/>
    <w:rsid w:val="008B3120"/>
    <w:rsid w:val="008B32BF"/>
    <w:rsid w:val="008B32D8"/>
    <w:rsid w:val="008B53E8"/>
    <w:rsid w:val="008B544B"/>
    <w:rsid w:val="008B7A61"/>
    <w:rsid w:val="008C0291"/>
    <w:rsid w:val="008C03F0"/>
    <w:rsid w:val="008C0DF9"/>
    <w:rsid w:val="008C224E"/>
    <w:rsid w:val="008C2E4C"/>
    <w:rsid w:val="008C41F7"/>
    <w:rsid w:val="008C52D6"/>
    <w:rsid w:val="008C5453"/>
    <w:rsid w:val="008C551A"/>
    <w:rsid w:val="008C584E"/>
    <w:rsid w:val="008C5C0B"/>
    <w:rsid w:val="008C6452"/>
    <w:rsid w:val="008C6E2A"/>
    <w:rsid w:val="008D0CA0"/>
    <w:rsid w:val="008D0F5C"/>
    <w:rsid w:val="008D180E"/>
    <w:rsid w:val="008D1D13"/>
    <w:rsid w:val="008D2D51"/>
    <w:rsid w:val="008D4D8D"/>
    <w:rsid w:val="008D538F"/>
    <w:rsid w:val="008D5A14"/>
    <w:rsid w:val="008D619B"/>
    <w:rsid w:val="008D6571"/>
    <w:rsid w:val="008D665D"/>
    <w:rsid w:val="008D70DD"/>
    <w:rsid w:val="008D745F"/>
    <w:rsid w:val="008D7685"/>
    <w:rsid w:val="008D7F51"/>
    <w:rsid w:val="008E0366"/>
    <w:rsid w:val="008E097C"/>
    <w:rsid w:val="008E0D2C"/>
    <w:rsid w:val="008E0DED"/>
    <w:rsid w:val="008E200C"/>
    <w:rsid w:val="008E31C6"/>
    <w:rsid w:val="008E3ADA"/>
    <w:rsid w:val="008E4263"/>
    <w:rsid w:val="008E4EBE"/>
    <w:rsid w:val="008E535D"/>
    <w:rsid w:val="008E74C1"/>
    <w:rsid w:val="008E76DA"/>
    <w:rsid w:val="008E7F7D"/>
    <w:rsid w:val="008F049B"/>
    <w:rsid w:val="008F0C57"/>
    <w:rsid w:val="008F15E3"/>
    <w:rsid w:val="008F1D83"/>
    <w:rsid w:val="008F35B0"/>
    <w:rsid w:val="008F453C"/>
    <w:rsid w:val="008F4634"/>
    <w:rsid w:val="008F4FDB"/>
    <w:rsid w:val="008F50D7"/>
    <w:rsid w:val="008F56FF"/>
    <w:rsid w:val="008F5D6F"/>
    <w:rsid w:val="008F6AC4"/>
    <w:rsid w:val="008F774A"/>
    <w:rsid w:val="00900A9F"/>
    <w:rsid w:val="00900D90"/>
    <w:rsid w:val="00900E66"/>
    <w:rsid w:val="00901B1C"/>
    <w:rsid w:val="009020C3"/>
    <w:rsid w:val="0090277A"/>
    <w:rsid w:val="009032CC"/>
    <w:rsid w:val="00904424"/>
    <w:rsid w:val="009044DB"/>
    <w:rsid w:val="00905388"/>
    <w:rsid w:val="0090598F"/>
    <w:rsid w:val="0090651B"/>
    <w:rsid w:val="0090663E"/>
    <w:rsid w:val="00906B9C"/>
    <w:rsid w:val="0090700A"/>
    <w:rsid w:val="009072CA"/>
    <w:rsid w:val="00910BA1"/>
    <w:rsid w:val="00910CC2"/>
    <w:rsid w:val="00911A39"/>
    <w:rsid w:val="009123EA"/>
    <w:rsid w:val="009141CA"/>
    <w:rsid w:val="009145EF"/>
    <w:rsid w:val="0091472B"/>
    <w:rsid w:val="0091539B"/>
    <w:rsid w:val="00915903"/>
    <w:rsid w:val="00916AC9"/>
    <w:rsid w:val="009205B0"/>
    <w:rsid w:val="0092062B"/>
    <w:rsid w:val="00920CE5"/>
    <w:rsid w:val="00920E2B"/>
    <w:rsid w:val="00921295"/>
    <w:rsid w:val="009213AE"/>
    <w:rsid w:val="009214A4"/>
    <w:rsid w:val="0092196F"/>
    <w:rsid w:val="009231E4"/>
    <w:rsid w:val="00923CC9"/>
    <w:rsid w:val="00924B96"/>
    <w:rsid w:val="0092547E"/>
    <w:rsid w:val="00925C83"/>
    <w:rsid w:val="00925D7C"/>
    <w:rsid w:val="0092637C"/>
    <w:rsid w:val="00926E05"/>
    <w:rsid w:val="00926F21"/>
    <w:rsid w:val="00926FF3"/>
    <w:rsid w:val="009271B7"/>
    <w:rsid w:val="00927A26"/>
    <w:rsid w:val="00930188"/>
    <w:rsid w:val="00930E8A"/>
    <w:rsid w:val="00931EF9"/>
    <w:rsid w:val="009333E1"/>
    <w:rsid w:val="00933FB9"/>
    <w:rsid w:val="00935C72"/>
    <w:rsid w:val="0093620C"/>
    <w:rsid w:val="009365E6"/>
    <w:rsid w:val="009407D8"/>
    <w:rsid w:val="00940EE4"/>
    <w:rsid w:val="0094452D"/>
    <w:rsid w:val="00944D54"/>
    <w:rsid w:val="009451D5"/>
    <w:rsid w:val="009452AA"/>
    <w:rsid w:val="009454CB"/>
    <w:rsid w:val="00945576"/>
    <w:rsid w:val="009455E5"/>
    <w:rsid w:val="00945D3B"/>
    <w:rsid w:val="009460BE"/>
    <w:rsid w:val="00946D6D"/>
    <w:rsid w:val="00947CB9"/>
    <w:rsid w:val="00950D0E"/>
    <w:rsid w:val="00950D26"/>
    <w:rsid w:val="0095168B"/>
    <w:rsid w:val="0095197E"/>
    <w:rsid w:val="009539D5"/>
    <w:rsid w:val="00954018"/>
    <w:rsid w:val="009540F5"/>
    <w:rsid w:val="0095552F"/>
    <w:rsid w:val="0095574A"/>
    <w:rsid w:val="00955E0E"/>
    <w:rsid w:val="00957523"/>
    <w:rsid w:val="00962F7C"/>
    <w:rsid w:val="00963746"/>
    <w:rsid w:val="0096375D"/>
    <w:rsid w:val="009646EB"/>
    <w:rsid w:val="009653C7"/>
    <w:rsid w:val="009654B7"/>
    <w:rsid w:val="009657D7"/>
    <w:rsid w:val="00966CF5"/>
    <w:rsid w:val="0096703F"/>
    <w:rsid w:val="009701E8"/>
    <w:rsid w:val="009709DE"/>
    <w:rsid w:val="009709F5"/>
    <w:rsid w:val="00970B1D"/>
    <w:rsid w:val="00970DA6"/>
    <w:rsid w:val="0097138B"/>
    <w:rsid w:val="00971849"/>
    <w:rsid w:val="00971E8D"/>
    <w:rsid w:val="0097373C"/>
    <w:rsid w:val="009737B9"/>
    <w:rsid w:val="009742CE"/>
    <w:rsid w:val="00975630"/>
    <w:rsid w:val="00976C33"/>
    <w:rsid w:val="00976CE1"/>
    <w:rsid w:val="009802A8"/>
    <w:rsid w:val="009803C7"/>
    <w:rsid w:val="00980D5B"/>
    <w:rsid w:val="00980DC7"/>
    <w:rsid w:val="00980F2C"/>
    <w:rsid w:val="009823D7"/>
    <w:rsid w:val="00982AC3"/>
    <w:rsid w:val="00982D05"/>
    <w:rsid w:val="00982DBD"/>
    <w:rsid w:val="00983171"/>
    <w:rsid w:val="00983B3D"/>
    <w:rsid w:val="00983F7C"/>
    <w:rsid w:val="009845DC"/>
    <w:rsid w:val="00985C17"/>
    <w:rsid w:val="0098663F"/>
    <w:rsid w:val="009867B8"/>
    <w:rsid w:val="009872FB"/>
    <w:rsid w:val="0098761F"/>
    <w:rsid w:val="009902E7"/>
    <w:rsid w:val="00990E39"/>
    <w:rsid w:val="009913E0"/>
    <w:rsid w:val="009918AC"/>
    <w:rsid w:val="00991CDA"/>
    <w:rsid w:val="00992944"/>
    <w:rsid w:val="00992F76"/>
    <w:rsid w:val="00993054"/>
    <w:rsid w:val="00994087"/>
    <w:rsid w:val="00994922"/>
    <w:rsid w:val="009958E9"/>
    <w:rsid w:val="00995EF5"/>
    <w:rsid w:val="009960F7"/>
    <w:rsid w:val="00996CB1"/>
    <w:rsid w:val="00997861"/>
    <w:rsid w:val="00997C67"/>
    <w:rsid w:val="00997F05"/>
    <w:rsid w:val="009A0700"/>
    <w:rsid w:val="009A0EBC"/>
    <w:rsid w:val="009A12CF"/>
    <w:rsid w:val="009A1DEB"/>
    <w:rsid w:val="009A200B"/>
    <w:rsid w:val="009A23EC"/>
    <w:rsid w:val="009A442D"/>
    <w:rsid w:val="009A46D6"/>
    <w:rsid w:val="009A4A8F"/>
    <w:rsid w:val="009A689C"/>
    <w:rsid w:val="009A7A75"/>
    <w:rsid w:val="009B0164"/>
    <w:rsid w:val="009B0425"/>
    <w:rsid w:val="009B1A8D"/>
    <w:rsid w:val="009B2D91"/>
    <w:rsid w:val="009B4FB8"/>
    <w:rsid w:val="009B5111"/>
    <w:rsid w:val="009B531E"/>
    <w:rsid w:val="009B5A77"/>
    <w:rsid w:val="009B61CC"/>
    <w:rsid w:val="009B66DB"/>
    <w:rsid w:val="009B69D7"/>
    <w:rsid w:val="009B712F"/>
    <w:rsid w:val="009B774A"/>
    <w:rsid w:val="009B790D"/>
    <w:rsid w:val="009C151E"/>
    <w:rsid w:val="009C1C7B"/>
    <w:rsid w:val="009C29F6"/>
    <w:rsid w:val="009C368B"/>
    <w:rsid w:val="009C56C9"/>
    <w:rsid w:val="009C57B8"/>
    <w:rsid w:val="009C6AB0"/>
    <w:rsid w:val="009C6FD4"/>
    <w:rsid w:val="009C7176"/>
    <w:rsid w:val="009C7710"/>
    <w:rsid w:val="009C7E27"/>
    <w:rsid w:val="009D004A"/>
    <w:rsid w:val="009D0445"/>
    <w:rsid w:val="009D0652"/>
    <w:rsid w:val="009D18B2"/>
    <w:rsid w:val="009D1EF1"/>
    <w:rsid w:val="009D2261"/>
    <w:rsid w:val="009D292A"/>
    <w:rsid w:val="009D3853"/>
    <w:rsid w:val="009D4513"/>
    <w:rsid w:val="009D455C"/>
    <w:rsid w:val="009D5007"/>
    <w:rsid w:val="009D7AE5"/>
    <w:rsid w:val="009D7DAF"/>
    <w:rsid w:val="009E039A"/>
    <w:rsid w:val="009E107A"/>
    <w:rsid w:val="009E1995"/>
    <w:rsid w:val="009E1A69"/>
    <w:rsid w:val="009E26A7"/>
    <w:rsid w:val="009E2823"/>
    <w:rsid w:val="009E2912"/>
    <w:rsid w:val="009E33A7"/>
    <w:rsid w:val="009E386F"/>
    <w:rsid w:val="009E4C4D"/>
    <w:rsid w:val="009E4ECE"/>
    <w:rsid w:val="009E5182"/>
    <w:rsid w:val="009E5912"/>
    <w:rsid w:val="009E5932"/>
    <w:rsid w:val="009E607C"/>
    <w:rsid w:val="009E69CE"/>
    <w:rsid w:val="009F03FC"/>
    <w:rsid w:val="009F0589"/>
    <w:rsid w:val="009F078C"/>
    <w:rsid w:val="009F1F6F"/>
    <w:rsid w:val="009F1FA5"/>
    <w:rsid w:val="009F231B"/>
    <w:rsid w:val="009F301E"/>
    <w:rsid w:val="009F3D97"/>
    <w:rsid w:val="009F476F"/>
    <w:rsid w:val="009F52EB"/>
    <w:rsid w:val="009F5638"/>
    <w:rsid w:val="009F6EB3"/>
    <w:rsid w:val="009F734F"/>
    <w:rsid w:val="00A003F4"/>
    <w:rsid w:val="00A00A4C"/>
    <w:rsid w:val="00A00AE8"/>
    <w:rsid w:val="00A00B17"/>
    <w:rsid w:val="00A01207"/>
    <w:rsid w:val="00A014FE"/>
    <w:rsid w:val="00A03AD0"/>
    <w:rsid w:val="00A05752"/>
    <w:rsid w:val="00A0590F"/>
    <w:rsid w:val="00A059AD"/>
    <w:rsid w:val="00A06DC3"/>
    <w:rsid w:val="00A0744D"/>
    <w:rsid w:val="00A100A7"/>
    <w:rsid w:val="00A11582"/>
    <w:rsid w:val="00A116B3"/>
    <w:rsid w:val="00A12342"/>
    <w:rsid w:val="00A12B8B"/>
    <w:rsid w:val="00A13662"/>
    <w:rsid w:val="00A13D88"/>
    <w:rsid w:val="00A14340"/>
    <w:rsid w:val="00A14844"/>
    <w:rsid w:val="00A14D15"/>
    <w:rsid w:val="00A14F92"/>
    <w:rsid w:val="00A155E0"/>
    <w:rsid w:val="00A15C1F"/>
    <w:rsid w:val="00A161C1"/>
    <w:rsid w:val="00A162D4"/>
    <w:rsid w:val="00A174EA"/>
    <w:rsid w:val="00A17AE1"/>
    <w:rsid w:val="00A20B96"/>
    <w:rsid w:val="00A21F9A"/>
    <w:rsid w:val="00A2419D"/>
    <w:rsid w:val="00A24261"/>
    <w:rsid w:val="00A24C65"/>
    <w:rsid w:val="00A24D3B"/>
    <w:rsid w:val="00A2546D"/>
    <w:rsid w:val="00A25871"/>
    <w:rsid w:val="00A25B45"/>
    <w:rsid w:val="00A267C4"/>
    <w:rsid w:val="00A267D9"/>
    <w:rsid w:val="00A26F1B"/>
    <w:rsid w:val="00A26F59"/>
    <w:rsid w:val="00A3049D"/>
    <w:rsid w:val="00A306C3"/>
    <w:rsid w:val="00A30939"/>
    <w:rsid w:val="00A313B8"/>
    <w:rsid w:val="00A317C7"/>
    <w:rsid w:val="00A31DB0"/>
    <w:rsid w:val="00A32036"/>
    <w:rsid w:val="00A322A1"/>
    <w:rsid w:val="00A32E25"/>
    <w:rsid w:val="00A3481B"/>
    <w:rsid w:val="00A34BA7"/>
    <w:rsid w:val="00A36131"/>
    <w:rsid w:val="00A36411"/>
    <w:rsid w:val="00A36782"/>
    <w:rsid w:val="00A36DF1"/>
    <w:rsid w:val="00A3707A"/>
    <w:rsid w:val="00A37E0A"/>
    <w:rsid w:val="00A40021"/>
    <w:rsid w:val="00A4068E"/>
    <w:rsid w:val="00A411A8"/>
    <w:rsid w:val="00A41B44"/>
    <w:rsid w:val="00A41FBD"/>
    <w:rsid w:val="00A42C73"/>
    <w:rsid w:val="00A431BA"/>
    <w:rsid w:val="00A4336E"/>
    <w:rsid w:val="00A43660"/>
    <w:rsid w:val="00A43D69"/>
    <w:rsid w:val="00A43DE6"/>
    <w:rsid w:val="00A44FFD"/>
    <w:rsid w:val="00A45376"/>
    <w:rsid w:val="00A45A50"/>
    <w:rsid w:val="00A46206"/>
    <w:rsid w:val="00A46891"/>
    <w:rsid w:val="00A4797C"/>
    <w:rsid w:val="00A47A46"/>
    <w:rsid w:val="00A507CA"/>
    <w:rsid w:val="00A50A66"/>
    <w:rsid w:val="00A50EBC"/>
    <w:rsid w:val="00A51199"/>
    <w:rsid w:val="00A51EE0"/>
    <w:rsid w:val="00A526F4"/>
    <w:rsid w:val="00A53123"/>
    <w:rsid w:val="00A54362"/>
    <w:rsid w:val="00A557AC"/>
    <w:rsid w:val="00A557C9"/>
    <w:rsid w:val="00A55B42"/>
    <w:rsid w:val="00A56259"/>
    <w:rsid w:val="00A56372"/>
    <w:rsid w:val="00A57345"/>
    <w:rsid w:val="00A57C2D"/>
    <w:rsid w:val="00A57E39"/>
    <w:rsid w:val="00A57E8B"/>
    <w:rsid w:val="00A61824"/>
    <w:rsid w:val="00A62201"/>
    <w:rsid w:val="00A6232C"/>
    <w:rsid w:val="00A62957"/>
    <w:rsid w:val="00A633FA"/>
    <w:rsid w:val="00A64175"/>
    <w:rsid w:val="00A64264"/>
    <w:rsid w:val="00A64EE3"/>
    <w:rsid w:val="00A65139"/>
    <w:rsid w:val="00A656F4"/>
    <w:rsid w:val="00A65B59"/>
    <w:rsid w:val="00A66C4A"/>
    <w:rsid w:val="00A67B41"/>
    <w:rsid w:val="00A748BE"/>
    <w:rsid w:val="00A77771"/>
    <w:rsid w:val="00A77FB2"/>
    <w:rsid w:val="00A819BD"/>
    <w:rsid w:val="00A81C2F"/>
    <w:rsid w:val="00A82F59"/>
    <w:rsid w:val="00A8408A"/>
    <w:rsid w:val="00A844C4"/>
    <w:rsid w:val="00A84B96"/>
    <w:rsid w:val="00A84EF4"/>
    <w:rsid w:val="00A85520"/>
    <w:rsid w:val="00A863ED"/>
    <w:rsid w:val="00A8696F"/>
    <w:rsid w:val="00A86C64"/>
    <w:rsid w:val="00A87492"/>
    <w:rsid w:val="00A9024E"/>
    <w:rsid w:val="00A9034A"/>
    <w:rsid w:val="00A90E3B"/>
    <w:rsid w:val="00A91307"/>
    <w:rsid w:val="00A91DB7"/>
    <w:rsid w:val="00A92137"/>
    <w:rsid w:val="00A927C2"/>
    <w:rsid w:val="00A92EBE"/>
    <w:rsid w:val="00A93394"/>
    <w:rsid w:val="00A937B2"/>
    <w:rsid w:val="00A95486"/>
    <w:rsid w:val="00A95E79"/>
    <w:rsid w:val="00A97074"/>
    <w:rsid w:val="00A970ED"/>
    <w:rsid w:val="00A9771E"/>
    <w:rsid w:val="00AA05D6"/>
    <w:rsid w:val="00AA08DC"/>
    <w:rsid w:val="00AA0996"/>
    <w:rsid w:val="00AA1C8F"/>
    <w:rsid w:val="00AA1D58"/>
    <w:rsid w:val="00AA23DD"/>
    <w:rsid w:val="00AA427B"/>
    <w:rsid w:val="00AA4AA4"/>
    <w:rsid w:val="00AA4BAE"/>
    <w:rsid w:val="00AA5E80"/>
    <w:rsid w:val="00AA6670"/>
    <w:rsid w:val="00AA66BA"/>
    <w:rsid w:val="00AA76BD"/>
    <w:rsid w:val="00AA7981"/>
    <w:rsid w:val="00AA7FCD"/>
    <w:rsid w:val="00AB0642"/>
    <w:rsid w:val="00AB0D30"/>
    <w:rsid w:val="00AB0E4C"/>
    <w:rsid w:val="00AB0FC5"/>
    <w:rsid w:val="00AB1528"/>
    <w:rsid w:val="00AB17DB"/>
    <w:rsid w:val="00AB19AA"/>
    <w:rsid w:val="00AB29AF"/>
    <w:rsid w:val="00AB2A3A"/>
    <w:rsid w:val="00AB2A3D"/>
    <w:rsid w:val="00AB4201"/>
    <w:rsid w:val="00AB48EE"/>
    <w:rsid w:val="00AB51F5"/>
    <w:rsid w:val="00AB52FD"/>
    <w:rsid w:val="00AB5511"/>
    <w:rsid w:val="00AB56B2"/>
    <w:rsid w:val="00AB59C1"/>
    <w:rsid w:val="00AB5A99"/>
    <w:rsid w:val="00AB67BB"/>
    <w:rsid w:val="00AB68CC"/>
    <w:rsid w:val="00AB7911"/>
    <w:rsid w:val="00AC0D69"/>
    <w:rsid w:val="00AC34C4"/>
    <w:rsid w:val="00AC35F5"/>
    <w:rsid w:val="00AC4186"/>
    <w:rsid w:val="00AC41C7"/>
    <w:rsid w:val="00AC4278"/>
    <w:rsid w:val="00AC611B"/>
    <w:rsid w:val="00AC6EF5"/>
    <w:rsid w:val="00AC76C3"/>
    <w:rsid w:val="00AC7837"/>
    <w:rsid w:val="00AC7AC1"/>
    <w:rsid w:val="00AC7FC7"/>
    <w:rsid w:val="00AD026E"/>
    <w:rsid w:val="00AD04D1"/>
    <w:rsid w:val="00AD0DAD"/>
    <w:rsid w:val="00AD140C"/>
    <w:rsid w:val="00AD352D"/>
    <w:rsid w:val="00AD38F0"/>
    <w:rsid w:val="00AD4CE6"/>
    <w:rsid w:val="00AD5E17"/>
    <w:rsid w:val="00AD66A2"/>
    <w:rsid w:val="00AD67C2"/>
    <w:rsid w:val="00AD70CB"/>
    <w:rsid w:val="00AE05B2"/>
    <w:rsid w:val="00AE0AA7"/>
    <w:rsid w:val="00AE2606"/>
    <w:rsid w:val="00AE26D0"/>
    <w:rsid w:val="00AE28E7"/>
    <w:rsid w:val="00AE2EE0"/>
    <w:rsid w:val="00AE30BA"/>
    <w:rsid w:val="00AE4237"/>
    <w:rsid w:val="00AE5F3D"/>
    <w:rsid w:val="00AE68A5"/>
    <w:rsid w:val="00AE6EEB"/>
    <w:rsid w:val="00AE79A6"/>
    <w:rsid w:val="00AF0133"/>
    <w:rsid w:val="00AF086E"/>
    <w:rsid w:val="00AF2EAB"/>
    <w:rsid w:val="00AF31EB"/>
    <w:rsid w:val="00AF4318"/>
    <w:rsid w:val="00AF43C8"/>
    <w:rsid w:val="00AF512D"/>
    <w:rsid w:val="00AF55E3"/>
    <w:rsid w:val="00AF57EE"/>
    <w:rsid w:val="00AF5866"/>
    <w:rsid w:val="00AF59A6"/>
    <w:rsid w:val="00AF5B02"/>
    <w:rsid w:val="00AF6636"/>
    <w:rsid w:val="00AF6700"/>
    <w:rsid w:val="00AF720D"/>
    <w:rsid w:val="00AF7360"/>
    <w:rsid w:val="00B01128"/>
    <w:rsid w:val="00B015B1"/>
    <w:rsid w:val="00B02B9B"/>
    <w:rsid w:val="00B02F57"/>
    <w:rsid w:val="00B03175"/>
    <w:rsid w:val="00B03323"/>
    <w:rsid w:val="00B03811"/>
    <w:rsid w:val="00B047E3"/>
    <w:rsid w:val="00B04A13"/>
    <w:rsid w:val="00B05353"/>
    <w:rsid w:val="00B05926"/>
    <w:rsid w:val="00B05E20"/>
    <w:rsid w:val="00B06ACB"/>
    <w:rsid w:val="00B07D5A"/>
    <w:rsid w:val="00B1090A"/>
    <w:rsid w:val="00B10C19"/>
    <w:rsid w:val="00B12A65"/>
    <w:rsid w:val="00B12E22"/>
    <w:rsid w:val="00B14CE9"/>
    <w:rsid w:val="00B14F1C"/>
    <w:rsid w:val="00B153C0"/>
    <w:rsid w:val="00B155F2"/>
    <w:rsid w:val="00B15812"/>
    <w:rsid w:val="00B1625B"/>
    <w:rsid w:val="00B16626"/>
    <w:rsid w:val="00B16D02"/>
    <w:rsid w:val="00B178D6"/>
    <w:rsid w:val="00B20B65"/>
    <w:rsid w:val="00B213D0"/>
    <w:rsid w:val="00B23BF9"/>
    <w:rsid w:val="00B2557D"/>
    <w:rsid w:val="00B260EB"/>
    <w:rsid w:val="00B26C6D"/>
    <w:rsid w:val="00B2720B"/>
    <w:rsid w:val="00B27A52"/>
    <w:rsid w:val="00B27E7D"/>
    <w:rsid w:val="00B303B0"/>
    <w:rsid w:val="00B303E5"/>
    <w:rsid w:val="00B315BF"/>
    <w:rsid w:val="00B3343C"/>
    <w:rsid w:val="00B35254"/>
    <w:rsid w:val="00B3532A"/>
    <w:rsid w:val="00B35415"/>
    <w:rsid w:val="00B36514"/>
    <w:rsid w:val="00B369BB"/>
    <w:rsid w:val="00B37A2E"/>
    <w:rsid w:val="00B40011"/>
    <w:rsid w:val="00B401DB"/>
    <w:rsid w:val="00B41212"/>
    <w:rsid w:val="00B415EA"/>
    <w:rsid w:val="00B441D4"/>
    <w:rsid w:val="00B448C6"/>
    <w:rsid w:val="00B45544"/>
    <w:rsid w:val="00B45CC3"/>
    <w:rsid w:val="00B46495"/>
    <w:rsid w:val="00B46569"/>
    <w:rsid w:val="00B474F4"/>
    <w:rsid w:val="00B525E0"/>
    <w:rsid w:val="00B52CC3"/>
    <w:rsid w:val="00B53504"/>
    <w:rsid w:val="00B541DD"/>
    <w:rsid w:val="00B54425"/>
    <w:rsid w:val="00B54F6B"/>
    <w:rsid w:val="00B566E6"/>
    <w:rsid w:val="00B567A2"/>
    <w:rsid w:val="00B56E46"/>
    <w:rsid w:val="00B5740E"/>
    <w:rsid w:val="00B57B27"/>
    <w:rsid w:val="00B57C83"/>
    <w:rsid w:val="00B60B22"/>
    <w:rsid w:val="00B60E51"/>
    <w:rsid w:val="00B611A6"/>
    <w:rsid w:val="00B612CC"/>
    <w:rsid w:val="00B6248C"/>
    <w:rsid w:val="00B6315E"/>
    <w:rsid w:val="00B63813"/>
    <w:rsid w:val="00B63B5D"/>
    <w:rsid w:val="00B63D42"/>
    <w:rsid w:val="00B64199"/>
    <w:rsid w:val="00B649CC"/>
    <w:rsid w:val="00B653AB"/>
    <w:rsid w:val="00B66050"/>
    <w:rsid w:val="00B66402"/>
    <w:rsid w:val="00B666FC"/>
    <w:rsid w:val="00B66944"/>
    <w:rsid w:val="00B66CE9"/>
    <w:rsid w:val="00B66E1B"/>
    <w:rsid w:val="00B66FC5"/>
    <w:rsid w:val="00B673BA"/>
    <w:rsid w:val="00B6742A"/>
    <w:rsid w:val="00B67D75"/>
    <w:rsid w:val="00B67EC6"/>
    <w:rsid w:val="00B71674"/>
    <w:rsid w:val="00B71992"/>
    <w:rsid w:val="00B71D58"/>
    <w:rsid w:val="00B740A8"/>
    <w:rsid w:val="00B7458F"/>
    <w:rsid w:val="00B745C6"/>
    <w:rsid w:val="00B75F7C"/>
    <w:rsid w:val="00B7642D"/>
    <w:rsid w:val="00B76E53"/>
    <w:rsid w:val="00B76FFF"/>
    <w:rsid w:val="00B770B3"/>
    <w:rsid w:val="00B7717C"/>
    <w:rsid w:val="00B77D01"/>
    <w:rsid w:val="00B80489"/>
    <w:rsid w:val="00B80778"/>
    <w:rsid w:val="00B8142C"/>
    <w:rsid w:val="00B833B7"/>
    <w:rsid w:val="00B839DC"/>
    <w:rsid w:val="00B83ACB"/>
    <w:rsid w:val="00B83D61"/>
    <w:rsid w:val="00B84485"/>
    <w:rsid w:val="00B846F7"/>
    <w:rsid w:val="00B849E1"/>
    <w:rsid w:val="00B84EEA"/>
    <w:rsid w:val="00B85643"/>
    <w:rsid w:val="00B861B4"/>
    <w:rsid w:val="00B86596"/>
    <w:rsid w:val="00B872DD"/>
    <w:rsid w:val="00B87387"/>
    <w:rsid w:val="00B8772A"/>
    <w:rsid w:val="00B909F0"/>
    <w:rsid w:val="00B90B02"/>
    <w:rsid w:val="00B91B16"/>
    <w:rsid w:val="00B92973"/>
    <w:rsid w:val="00B93003"/>
    <w:rsid w:val="00B93A19"/>
    <w:rsid w:val="00B93DEF"/>
    <w:rsid w:val="00B93E2E"/>
    <w:rsid w:val="00B93FC3"/>
    <w:rsid w:val="00B941DA"/>
    <w:rsid w:val="00B94477"/>
    <w:rsid w:val="00B96052"/>
    <w:rsid w:val="00B9752F"/>
    <w:rsid w:val="00B97E61"/>
    <w:rsid w:val="00BA010D"/>
    <w:rsid w:val="00BA0C1C"/>
    <w:rsid w:val="00BA103D"/>
    <w:rsid w:val="00BA143C"/>
    <w:rsid w:val="00BA14C4"/>
    <w:rsid w:val="00BA198F"/>
    <w:rsid w:val="00BA263A"/>
    <w:rsid w:val="00BA2A22"/>
    <w:rsid w:val="00BA31E6"/>
    <w:rsid w:val="00BA452A"/>
    <w:rsid w:val="00BA5A54"/>
    <w:rsid w:val="00BA5B0F"/>
    <w:rsid w:val="00BA5BA2"/>
    <w:rsid w:val="00BA6232"/>
    <w:rsid w:val="00BA6449"/>
    <w:rsid w:val="00BA65CC"/>
    <w:rsid w:val="00BA6BDE"/>
    <w:rsid w:val="00BA745D"/>
    <w:rsid w:val="00BA7C81"/>
    <w:rsid w:val="00BB0754"/>
    <w:rsid w:val="00BB14BF"/>
    <w:rsid w:val="00BB1927"/>
    <w:rsid w:val="00BB1EDB"/>
    <w:rsid w:val="00BB255F"/>
    <w:rsid w:val="00BB2737"/>
    <w:rsid w:val="00BB3591"/>
    <w:rsid w:val="00BB3883"/>
    <w:rsid w:val="00BB38F6"/>
    <w:rsid w:val="00BB4873"/>
    <w:rsid w:val="00BB5456"/>
    <w:rsid w:val="00BB558D"/>
    <w:rsid w:val="00BB55D6"/>
    <w:rsid w:val="00BB7068"/>
    <w:rsid w:val="00BC0AB5"/>
    <w:rsid w:val="00BC0E4B"/>
    <w:rsid w:val="00BC1616"/>
    <w:rsid w:val="00BC2ABC"/>
    <w:rsid w:val="00BC2C66"/>
    <w:rsid w:val="00BC3619"/>
    <w:rsid w:val="00BC3995"/>
    <w:rsid w:val="00BC4579"/>
    <w:rsid w:val="00BC4894"/>
    <w:rsid w:val="00BC56AE"/>
    <w:rsid w:val="00BC5A79"/>
    <w:rsid w:val="00BC5EDE"/>
    <w:rsid w:val="00BC61A1"/>
    <w:rsid w:val="00BD0817"/>
    <w:rsid w:val="00BD0E48"/>
    <w:rsid w:val="00BD1DD8"/>
    <w:rsid w:val="00BD216A"/>
    <w:rsid w:val="00BD2AAF"/>
    <w:rsid w:val="00BD36C8"/>
    <w:rsid w:val="00BD4535"/>
    <w:rsid w:val="00BD471C"/>
    <w:rsid w:val="00BD4D24"/>
    <w:rsid w:val="00BD671A"/>
    <w:rsid w:val="00BD6EA1"/>
    <w:rsid w:val="00BD7511"/>
    <w:rsid w:val="00BD7FA7"/>
    <w:rsid w:val="00BE0995"/>
    <w:rsid w:val="00BE0BB2"/>
    <w:rsid w:val="00BE0C1E"/>
    <w:rsid w:val="00BE18C5"/>
    <w:rsid w:val="00BE1ABB"/>
    <w:rsid w:val="00BE34EF"/>
    <w:rsid w:val="00BE384E"/>
    <w:rsid w:val="00BE389B"/>
    <w:rsid w:val="00BE42F0"/>
    <w:rsid w:val="00BE561A"/>
    <w:rsid w:val="00BE7A9E"/>
    <w:rsid w:val="00BE7E9A"/>
    <w:rsid w:val="00BF002C"/>
    <w:rsid w:val="00BF020B"/>
    <w:rsid w:val="00BF075F"/>
    <w:rsid w:val="00BF1734"/>
    <w:rsid w:val="00BF224D"/>
    <w:rsid w:val="00BF23B3"/>
    <w:rsid w:val="00BF351B"/>
    <w:rsid w:val="00BF3A4E"/>
    <w:rsid w:val="00BF3AB8"/>
    <w:rsid w:val="00BF3E9B"/>
    <w:rsid w:val="00BF42BA"/>
    <w:rsid w:val="00BF4719"/>
    <w:rsid w:val="00BF4A3E"/>
    <w:rsid w:val="00BF4C5A"/>
    <w:rsid w:val="00BF4DCA"/>
    <w:rsid w:val="00BF4E55"/>
    <w:rsid w:val="00BF5147"/>
    <w:rsid w:val="00BF5193"/>
    <w:rsid w:val="00BF5A04"/>
    <w:rsid w:val="00BF5FDC"/>
    <w:rsid w:val="00BF61B9"/>
    <w:rsid w:val="00BF64BD"/>
    <w:rsid w:val="00BF6D93"/>
    <w:rsid w:val="00BF715D"/>
    <w:rsid w:val="00BF75C3"/>
    <w:rsid w:val="00BF7B17"/>
    <w:rsid w:val="00C003C5"/>
    <w:rsid w:val="00C0053D"/>
    <w:rsid w:val="00C0080A"/>
    <w:rsid w:val="00C01867"/>
    <w:rsid w:val="00C02519"/>
    <w:rsid w:val="00C02A5F"/>
    <w:rsid w:val="00C031C0"/>
    <w:rsid w:val="00C041FB"/>
    <w:rsid w:val="00C050D3"/>
    <w:rsid w:val="00C05523"/>
    <w:rsid w:val="00C12060"/>
    <w:rsid w:val="00C12380"/>
    <w:rsid w:val="00C123F8"/>
    <w:rsid w:val="00C12ACE"/>
    <w:rsid w:val="00C13918"/>
    <w:rsid w:val="00C13AD8"/>
    <w:rsid w:val="00C15178"/>
    <w:rsid w:val="00C15C80"/>
    <w:rsid w:val="00C162DE"/>
    <w:rsid w:val="00C16604"/>
    <w:rsid w:val="00C17119"/>
    <w:rsid w:val="00C17353"/>
    <w:rsid w:val="00C174FF"/>
    <w:rsid w:val="00C177B8"/>
    <w:rsid w:val="00C17F5C"/>
    <w:rsid w:val="00C225BF"/>
    <w:rsid w:val="00C22D4B"/>
    <w:rsid w:val="00C23E6E"/>
    <w:rsid w:val="00C241C1"/>
    <w:rsid w:val="00C24A87"/>
    <w:rsid w:val="00C24BD3"/>
    <w:rsid w:val="00C24CC0"/>
    <w:rsid w:val="00C259E1"/>
    <w:rsid w:val="00C2759C"/>
    <w:rsid w:val="00C27E10"/>
    <w:rsid w:val="00C3070E"/>
    <w:rsid w:val="00C308F2"/>
    <w:rsid w:val="00C320B7"/>
    <w:rsid w:val="00C33358"/>
    <w:rsid w:val="00C3370A"/>
    <w:rsid w:val="00C33C7A"/>
    <w:rsid w:val="00C346FD"/>
    <w:rsid w:val="00C34F54"/>
    <w:rsid w:val="00C35249"/>
    <w:rsid w:val="00C35EBC"/>
    <w:rsid w:val="00C35FC4"/>
    <w:rsid w:val="00C361D4"/>
    <w:rsid w:val="00C37702"/>
    <w:rsid w:val="00C3781F"/>
    <w:rsid w:val="00C40020"/>
    <w:rsid w:val="00C40849"/>
    <w:rsid w:val="00C41159"/>
    <w:rsid w:val="00C4137D"/>
    <w:rsid w:val="00C416EC"/>
    <w:rsid w:val="00C43216"/>
    <w:rsid w:val="00C437D4"/>
    <w:rsid w:val="00C43993"/>
    <w:rsid w:val="00C4413B"/>
    <w:rsid w:val="00C44843"/>
    <w:rsid w:val="00C44C7C"/>
    <w:rsid w:val="00C44DC9"/>
    <w:rsid w:val="00C4681F"/>
    <w:rsid w:val="00C47B51"/>
    <w:rsid w:val="00C5013C"/>
    <w:rsid w:val="00C501F4"/>
    <w:rsid w:val="00C50530"/>
    <w:rsid w:val="00C506E5"/>
    <w:rsid w:val="00C5143C"/>
    <w:rsid w:val="00C5402F"/>
    <w:rsid w:val="00C550FF"/>
    <w:rsid w:val="00C56CF0"/>
    <w:rsid w:val="00C57E0E"/>
    <w:rsid w:val="00C57E11"/>
    <w:rsid w:val="00C6006D"/>
    <w:rsid w:val="00C6026B"/>
    <w:rsid w:val="00C61659"/>
    <w:rsid w:val="00C61A55"/>
    <w:rsid w:val="00C61AA0"/>
    <w:rsid w:val="00C61DAF"/>
    <w:rsid w:val="00C623D6"/>
    <w:rsid w:val="00C645B2"/>
    <w:rsid w:val="00C64C21"/>
    <w:rsid w:val="00C64C9F"/>
    <w:rsid w:val="00C64CDD"/>
    <w:rsid w:val="00C65240"/>
    <w:rsid w:val="00C65632"/>
    <w:rsid w:val="00C658E6"/>
    <w:rsid w:val="00C66E62"/>
    <w:rsid w:val="00C67627"/>
    <w:rsid w:val="00C70D38"/>
    <w:rsid w:val="00C7207F"/>
    <w:rsid w:val="00C73236"/>
    <w:rsid w:val="00C74CE2"/>
    <w:rsid w:val="00C74E33"/>
    <w:rsid w:val="00C75536"/>
    <w:rsid w:val="00C75D8D"/>
    <w:rsid w:val="00C761D3"/>
    <w:rsid w:val="00C76C43"/>
    <w:rsid w:val="00C775EA"/>
    <w:rsid w:val="00C77B5C"/>
    <w:rsid w:val="00C802FB"/>
    <w:rsid w:val="00C80642"/>
    <w:rsid w:val="00C80D85"/>
    <w:rsid w:val="00C80DA4"/>
    <w:rsid w:val="00C81121"/>
    <w:rsid w:val="00C812C8"/>
    <w:rsid w:val="00C8189A"/>
    <w:rsid w:val="00C81E0A"/>
    <w:rsid w:val="00C830E8"/>
    <w:rsid w:val="00C83BF9"/>
    <w:rsid w:val="00C840BF"/>
    <w:rsid w:val="00C84204"/>
    <w:rsid w:val="00C84903"/>
    <w:rsid w:val="00C850F0"/>
    <w:rsid w:val="00C85456"/>
    <w:rsid w:val="00C85C62"/>
    <w:rsid w:val="00C85EC7"/>
    <w:rsid w:val="00C86DC3"/>
    <w:rsid w:val="00C87C74"/>
    <w:rsid w:val="00C87EDB"/>
    <w:rsid w:val="00C911A5"/>
    <w:rsid w:val="00C94546"/>
    <w:rsid w:val="00C94BEF"/>
    <w:rsid w:val="00C964F0"/>
    <w:rsid w:val="00C96EC3"/>
    <w:rsid w:val="00C97282"/>
    <w:rsid w:val="00CA11C3"/>
    <w:rsid w:val="00CA190A"/>
    <w:rsid w:val="00CA2214"/>
    <w:rsid w:val="00CA269F"/>
    <w:rsid w:val="00CA3951"/>
    <w:rsid w:val="00CA3AF7"/>
    <w:rsid w:val="00CA49C1"/>
    <w:rsid w:val="00CA4D7D"/>
    <w:rsid w:val="00CA5681"/>
    <w:rsid w:val="00CA68F5"/>
    <w:rsid w:val="00CA73CA"/>
    <w:rsid w:val="00CA7A5C"/>
    <w:rsid w:val="00CA7D0C"/>
    <w:rsid w:val="00CB0938"/>
    <w:rsid w:val="00CB12E7"/>
    <w:rsid w:val="00CB1FF3"/>
    <w:rsid w:val="00CB2759"/>
    <w:rsid w:val="00CB2B4F"/>
    <w:rsid w:val="00CB2FA8"/>
    <w:rsid w:val="00CB3369"/>
    <w:rsid w:val="00CB4871"/>
    <w:rsid w:val="00CB4B0A"/>
    <w:rsid w:val="00CB5B73"/>
    <w:rsid w:val="00CB7890"/>
    <w:rsid w:val="00CC0864"/>
    <w:rsid w:val="00CC0FBD"/>
    <w:rsid w:val="00CC1208"/>
    <w:rsid w:val="00CC1340"/>
    <w:rsid w:val="00CC13ED"/>
    <w:rsid w:val="00CC3E92"/>
    <w:rsid w:val="00CC5020"/>
    <w:rsid w:val="00CC71CD"/>
    <w:rsid w:val="00CC7298"/>
    <w:rsid w:val="00CC732E"/>
    <w:rsid w:val="00CD02D7"/>
    <w:rsid w:val="00CD073E"/>
    <w:rsid w:val="00CD17A3"/>
    <w:rsid w:val="00CD2E57"/>
    <w:rsid w:val="00CD429F"/>
    <w:rsid w:val="00CD4819"/>
    <w:rsid w:val="00CD4BE6"/>
    <w:rsid w:val="00CD58B2"/>
    <w:rsid w:val="00CD6161"/>
    <w:rsid w:val="00CD6FA4"/>
    <w:rsid w:val="00CD7961"/>
    <w:rsid w:val="00CE051D"/>
    <w:rsid w:val="00CE11C5"/>
    <w:rsid w:val="00CE1710"/>
    <w:rsid w:val="00CE2503"/>
    <w:rsid w:val="00CE2769"/>
    <w:rsid w:val="00CE49A5"/>
    <w:rsid w:val="00CE6B54"/>
    <w:rsid w:val="00CE709C"/>
    <w:rsid w:val="00CE7649"/>
    <w:rsid w:val="00CF0E0C"/>
    <w:rsid w:val="00CF1621"/>
    <w:rsid w:val="00CF1792"/>
    <w:rsid w:val="00CF2307"/>
    <w:rsid w:val="00CF2491"/>
    <w:rsid w:val="00CF2C02"/>
    <w:rsid w:val="00CF2EB3"/>
    <w:rsid w:val="00CF3E45"/>
    <w:rsid w:val="00CF3E92"/>
    <w:rsid w:val="00CF440E"/>
    <w:rsid w:val="00CF4F5E"/>
    <w:rsid w:val="00CF56ED"/>
    <w:rsid w:val="00CF6024"/>
    <w:rsid w:val="00CF68AA"/>
    <w:rsid w:val="00CF69BD"/>
    <w:rsid w:val="00CF745C"/>
    <w:rsid w:val="00CF763C"/>
    <w:rsid w:val="00CF7A15"/>
    <w:rsid w:val="00D0026D"/>
    <w:rsid w:val="00D002F1"/>
    <w:rsid w:val="00D00C55"/>
    <w:rsid w:val="00D01A51"/>
    <w:rsid w:val="00D03234"/>
    <w:rsid w:val="00D0336A"/>
    <w:rsid w:val="00D039BA"/>
    <w:rsid w:val="00D03E22"/>
    <w:rsid w:val="00D050FB"/>
    <w:rsid w:val="00D05118"/>
    <w:rsid w:val="00D0514E"/>
    <w:rsid w:val="00D051A2"/>
    <w:rsid w:val="00D0534E"/>
    <w:rsid w:val="00D07665"/>
    <w:rsid w:val="00D0771F"/>
    <w:rsid w:val="00D07F7D"/>
    <w:rsid w:val="00D1032B"/>
    <w:rsid w:val="00D11176"/>
    <w:rsid w:val="00D118E4"/>
    <w:rsid w:val="00D11CE3"/>
    <w:rsid w:val="00D14EA1"/>
    <w:rsid w:val="00D154FF"/>
    <w:rsid w:val="00D1659B"/>
    <w:rsid w:val="00D165CB"/>
    <w:rsid w:val="00D16BB2"/>
    <w:rsid w:val="00D17485"/>
    <w:rsid w:val="00D17558"/>
    <w:rsid w:val="00D17F81"/>
    <w:rsid w:val="00D20A18"/>
    <w:rsid w:val="00D20DAF"/>
    <w:rsid w:val="00D21885"/>
    <w:rsid w:val="00D22B9C"/>
    <w:rsid w:val="00D24803"/>
    <w:rsid w:val="00D259DC"/>
    <w:rsid w:val="00D25E7E"/>
    <w:rsid w:val="00D2635D"/>
    <w:rsid w:val="00D26728"/>
    <w:rsid w:val="00D267B4"/>
    <w:rsid w:val="00D26AA9"/>
    <w:rsid w:val="00D273D4"/>
    <w:rsid w:val="00D27D2C"/>
    <w:rsid w:val="00D27EDB"/>
    <w:rsid w:val="00D301E5"/>
    <w:rsid w:val="00D304F2"/>
    <w:rsid w:val="00D30BF0"/>
    <w:rsid w:val="00D315A4"/>
    <w:rsid w:val="00D3165F"/>
    <w:rsid w:val="00D3192F"/>
    <w:rsid w:val="00D325D3"/>
    <w:rsid w:val="00D32641"/>
    <w:rsid w:val="00D32E0A"/>
    <w:rsid w:val="00D32F93"/>
    <w:rsid w:val="00D3354E"/>
    <w:rsid w:val="00D340D5"/>
    <w:rsid w:val="00D343EB"/>
    <w:rsid w:val="00D34C09"/>
    <w:rsid w:val="00D350D9"/>
    <w:rsid w:val="00D35670"/>
    <w:rsid w:val="00D357F3"/>
    <w:rsid w:val="00D36BA1"/>
    <w:rsid w:val="00D40CC4"/>
    <w:rsid w:val="00D41861"/>
    <w:rsid w:val="00D421F9"/>
    <w:rsid w:val="00D42EA6"/>
    <w:rsid w:val="00D44A34"/>
    <w:rsid w:val="00D44BCE"/>
    <w:rsid w:val="00D4584B"/>
    <w:rsid w:val="00D45902"/>
    <w:rsid w:val="00D4590E"/>
    <w:rsid w:val="00D460AC"/>
    <w:rsid w:val="00D4623A"/>
    <w:rsid w:val="00D46515"/>
    <w:rsid w:val="00D466C3"/>
    <w:rsid w:val="00D47121"/>
    <w:rsid w:val="00D4734A"/>
    <w:rsid w:val="00D50114"/>
    <w:rsid w:val="00D50761"/>
    <w:rsid w:val="00D507B2"/>
    <w:rsid w:val="00D509E4"/>
    <w:rsid w:val="00D509F5"/>
    <w:rsid w:val="00D50AC1"/>
    <w:rsid w:val="00D50C13"/>
    <w:rsid w:val="00D50F4F"/>
    <w:rsid w:val="00D51315"/>
    <w:rsid w:val="00D5180E"/>
    <w:rsid w:val="00D51AE9"/>
    <w:rsid w:val="00D5236D"/>
    <w:rsid w:val="00D523BA"/>
    <w:rsid w:val="00D553A7"/>
    <w:rsid w:val="00D56074"/>
    <w:rsid w:val="00D56DAC"/>
    <w:rsid w:val="00D5729A"/>
    <w:rsid w:val="00D57C26"/>
    <w:rsid w:val="00D57E9B"/>
    <w:rsid w:val="00D603AF"/>
    <w:rsid w:val="00D6056C"/>
    <w:rsid w:val="00D608FD"/>
    <w:rsid w:val="00D6175E"/>
    <w:rsid w:val="00D63870"/>
    <w:rsid w:val="00D63890"/>
    <w:rsid w:val="00D64023"/>
    <w:rsid w:val="00D64775"/>
    <w:rsid w:val="00D650F5"/>
    <w:rsid w:val="00D6561B"/>
    <w:rsid w:val="00D65CD1"/>
    <w:rsid w:val="00D65E52"/>
    <w:rsid w:val="00D6626A"/>
    <w:rsid w:val="00D70276"/>
    <w:rsid w:val="00D702CB"/>
    <w:rsid w:val="00D704EA"/>
    <w:rsid w:val="00D71CDE"/>
    <w:rsid w:val="00D753A5"/>
    <w:rsid w:val="00D75868"/>
    <w:rsid w:val="00D75C94"/>
    <w:rsid w:val="00D760F0"/>
    <w:rsid w:val="00D77354"/>
    <w:rsid w:val="00D80A84"/>
    <w:rsid w:val="00D8137C"/>
    <w:rsid w:val="00D819A1"/>
    <w:rsid w:val="00D81EBB"/>
    <w:rsid w:val="00D82982"/>
    <w:rsid w:val="00D82DF8"/>
    <w:rsid w:val="00D83266"/>
    <w:rsid w:val="00D8438C"/>
    <w:rsid w:val="00D858E4"/>
    <w:rsid w:val="00D85A12"/>
    <w:rsid w:val="00D869E4"/>
    <w:rsid w:val="00D86AD1"/>
    <w:rsid w:val="00D86AD7"/>
    <w:rsid w:val="00D870F6"/>
    <w:rsid w:val="00D875B9"/>
    <w:rsid w:val="00D8764C"/>
    <w:rsid w:val="00D87B15"/>
    <w:rsid w:val="00D90043"/>
    <w:rsid w:val="00D909AD"/>
    <w:rsid w:val="00D90D21"/>
    <w:rsid w:val="00D91970"/>
    <w:rsid w:val="00D92257"/>
    <w:rsid w:val="00D9280C"/>
    <w:rsid w:val="00D92DE0"/>
    <w:rsid w:val="00D92EFD"/>
    <w:rsid w:val="00D9431A"/>
    <w:rsid w:val="00D95425"/>
    <w:rsid w:val="00D96C8B"/>
    <w:rsid w:val="00D96CD5"/>
    <w:rsid w:val="00D97779"/>
    <w:rsid w:val="00D97AD2"/>
    <w:rsid w:val="00DA000E"/>
    <w:rsid w:val="00DA020C"/>
    <w:rsid w:val="00DA10EE"/>
    <w:rsid w:val="00DA192B"/>
    <w:rsid w:val="00DA1F76"/>
    <w:rsid w:val="00DA3024"/>
    <w:rsid w:val="00DA353E"/>
    <w:rsid w:val="00DA3CDD"/>
    <w:rsid w:val="00DA472D"/>
    <w:rsid w:val="00DA4E4C"/>
    <w:rsid w:val="00DA5582"/>
    <w:rsid w:val="00DA5A2E"/>
    <w:rsid w:val="00DA5B52"/>
    <w:rsid w:val="00DA5E88"/>
    <w:rsid w:val="00DA5F7E"/>
    <w:rsid w:val="00DA63FB"/>
    <w:rsid w:val="00DA6715"/>
    <w:rsid w:val="00DA6745"/>
    <w:rsid w:val="00DA71B8"/>
    <w:rsid w:val="00DB0BC3"/>
    <w:rsid w:val="00DB24AB"/>
    <w:rsid w:val="00DB28CE"/>
    <w:rsid w:val="00DB31EB"/>
    <w:rsid w:val="00DB3423"/>
    <w:rsid w:val="00DB38F5"/>
    <w:rsid w:val="00DB6C8E"/>
    <w:rsid w:val="00DB6E12"/>
    <w:rsid w:val="00DB71A3"/>
    <w:rsid w:val="00DB76E5"/>
    <w:rsid w:val="00DC166E"/>
    <w:rsid w:val="00DC1AED"/>
    <w:rsid w:val="00DC1EBE"/>
    <w:rsid w:val="00DC1F37"/>
    <w:rsid w:val="00DC2254"/>
    <w:rsid w:val="00DC2D4B"/>
    <w:rsid w:val="00DC3F15"/>
    <w:rsid w:val="00DC41DE"/>
    <w:rsid w:val="00DC4B32"/>
    <w:rsid w:val="00DC4E79"/>
    <w:rsid w:val="00DC55BE"/>
    <w:rsid w:val="00DC5FB6"/>
    <w:rsid w:val="00DC68BC"/>
    <w:rsid w:val="00DC7571"/>
    <w:rsid w:val="00DC7907"/>
    <w:rsid w:val="00DC7AA9"/>
    <w:rsid w:val="00DD0492"/>
    <w:rsid w:val="00DD1F39"/>
    <w:rsid w:val="00DD3201"/>
    <w:rsid w:val="00DD36AD"/>
    <w:rsid w:val="00DD38D4"/>
    <w:rsid w:val="00DD47AD"/>
    <w:rsid w:val="00DD47E8"/>
    <w:rsid w:val="00DD4ACD"/>
    <w:rsid w:val="00DD50AC"/>
    <w:rsid w:val="00DD6368"/>
    <w:rsid w:val="00DD63B1"/>
    <w:rsid w:val="00DD6405"/>
    <w:rsid w:val="00DD70CE"/>
    <w:rsid w:val="00DD7825"/>
    <w:rsid w:val="00DD7CB8"/>
    <w:rsid w:val="00DD7E95"/>
    <w:rsid w:val="00DD7EEE"/>
    <w:rsid w:val="00DE04CC"/>
    <w:rsid w:val="00DE0AAE"/>
    <w:rsid w:val="00DE11E7"/>
    <w:rsid w:val="00DE3394"/>
    <w:rsid w:val="00DE3E5C"/>
    <w:rsid w:val="00DE52EE"/>
    <w:rsid w:val="00DE5447"/>
    <w:rsid w:val="00DE5484"/>
    <w:rsid w:val="00DE5A0C"/>
    <w:rsid w:val="00DE5D78"/>
    <w:rsid w:val="00DE68DE"/>
    <w:rsid w:val="00DE6D67"/>
    <w:rsid w:val="00DE709B"/>
    <w:rsid w:val="00DE7E71"/>
    <w:rsid w:val="00DF0865"/>
    <w:rsid w:val="00DF1575"/>
    <w:rsid w:val="00DF26FD"/>
    <w:rsid w:val="00DF36D6"/>
    <w:rsid w:val="00DF4205"/>
    <w:rsid w:val="00DF59F8"/>
    <w:rsid w:val="00DF5E7C"/>
    <w:rsid w:val="00E00623"/>
    <w:rsid w:val="00E015EF"/>
    <w:rsid w:val="00E01667"/>
    <w:rsid w:val="00E02891"/>
    <w:rsid w:val="00E02B5E"/>
    <w:rsid w:val="00E03430"/>
    <w:rsid w:val="00E03AFD"/>
    <w:rsid w:val="00E03C20"/>
    <w:rsid w:val="00E03E23"/>
    <w:rsid w:val="00E04228"/>
    <w:rsid w:val="00E050CB"/>
    <w:rsid w:val="00E051B3"/>
    <w:rsid w:val="00E0542B"/>
    <w:rsid w:val="00E05C7E"/>
    <w:rsid w:val="00E06404"/>
    <w:rsid w:val="00E069D1"/>
    <w:rsid w:val="00E072F1"/>
    <w:rsid w:val="00E07348"/>
    <w:rsid w:val="00E0749F"/>
    <w:rsid w:val="00E07AD9"/>
    <w:rsid w:val="00E114D5"/>
    <w:rsid w:val="00E11990"/>
    <w:rsid w:val="00E11A5B"/>
    <w:rsid w:val="00E11AC7"/>
    <w:rsid w:val="00E11CBC"/>
    <w:rsid w:val="00E135B6"/>
    <w:rsid w:val="00E142FC"/>
    <w:rsid w:val="00E14625"/>
    <w:rsid w:val="00E16A47"/>
    <w:rsid w:val="00E16D32"/>
    <w:rsid w:val="00E16DF9"/>
    <w:rsid w:val="00E202B9"/>
    <w:rsid w:val="00E20810"/>
    <w:rsid w:val="00E20CED"/>
    <w:rsid w:val="00E20E9C"/>
    <w:rsid w:val="00E2239A"/>
    <w:rsid w:val="00E225B9"/>
    <w:rsid w:val="00E232DA"/>
    <w:rsid w:val="00E2371A"/>
    <w:rsid w:val="00E24701"/>
    <w:rsid w:val="00E247F5"/>
    <w:rsid w:val="00E248D6"/>
    <w:rsid w:val="00E259C2"/>
    <w:rsid w:val="00E27068"/>
    <w:rsid w:val="00E270DA"/>
    <w:rsid w:val="00E307DF"/>
    <w:rsid w:val="00E31BB6"/>
    <w:rsid w:val="00E3283C"/>
    <w:rsid w:val="00E33728"/>
    <w:rsid w:val="00E33815"/>
    <w:rsid w:val="00E34382"/>
    <w:rsid w:val="00E35351"/>
    <w:rsid w:val="00E3606A"/>
    <w:rsid w:val="00E3702D"/>
    <w:rsid w:val="00E406C0"/>
    <w:rsid w:val="00E41846"/>
    <w:rsid w:val="00E423BB"/>
    <w:rsid w:val="00E424F4"/>
    <w:rsid w:val="00E42896"/>
    <w:rsid w:val="00E436D7"/>
    <w:rsid w:val="00E44255"/>
    <w:rsid w:val="00E44776"/>
    <w:rsid w:val="00E44E49"/>
    <w:rsid w:val="00E45077"/>
    <w:rsid w:val="00E45488"/>
    <w:rsid w:val="00E45B38"/>
    <w:rsid w:val="00E45C9B"/>
    <w:rsid w:val="00E46ADE"/>
    <w:rsid w:val="00E47765"/>
    <w:rsid w:val="00E4791B"/>
    <w:rsid w:val="00E47980"/>
    <w:rsid w:val="00E47B6F"/>
    <w:rsid w:val="00E50D0E"/>
    <w:rsid w:val="00E5348A"/>
    <w:rsid w:val="00E534D3"/>
    <w:rsid w:val="00E53E78"/>
    <w:rsid w:val="00E54DD4"/>
    <w:rsid w:val="00E5506F"/>
    <w:rsid w:val="00E5585A"/>
    <w:rsid w:val="00E5593F"/>
    <w:rsid w:val="00E61231"/>
    <w:rsid w:val="00E618FC"/>
    <w:rsid w:val="00E624DD"/>
    <w:rsid w:val="00E62BC2"/>
    <w:rsid w:val="00E62EDC"/>
    <w:rsid w:val="00E63048"/>
    <w:rsid w:val="00E6375F"/>
    <w:rsid w:val="00E6382B"/>
    <w:rsid w:val="00E64031"/>
    <w:rsid w:val="00E64BD0"/>
    <w:rsid w:val="00E668B0"/>
    <w:rsid w:val="00E6711E"/>
    <w:rsid w:val="00E67637"/>
    <w:rsid w:val="00E70120"/>
    <w:rsid w:val="00E7045C"/>
    <w:rsid w:val="00E71DE7"/>
    <w:rsid w:val="00E72DA6"/>
    <w:rsid w:val="00E72F30"/>
    <w:rsid w:val="00E73146"/>
    <w:rsid w:val="00E7367E"/>
    <w:rsid w:val="00E74E5E"/>
    <w:rsid w:val="00E75FE2"/>
    <w:rsid w:val="00E76FF9"/>
    <w:rsid w:val="00E773A9"/>
    <w:rsid w:val="00E777B4"/>
    <w:rsid w:val="00E77824"/>
    <w:rsid w:val="00E806D0"/>
    <w:rsid w:val="00E81241"/>
    <w:rsid w:val="00E8268C"/>
    <w:rsid w:val="00E82E3F"/>
    <w:rsid w:val="00E83BAC"/>
    <w:rsid w:val="00E8486B"/>
    <w:rsid w:val="00E8544F"/>
    <w:rsid w:val="00E86001"/>
    <w:rsid w:val="00E8656D"/>
    <w:rsid w:val="00E86679"/>
    <w:rsid w:val="00E87CEC"/>
    <w:rsid w:val="00E913E4"/>
    <w:rsid w:val="00E91D72"/>
    <w:rsid w:val="00E925D4"/>
    <w:rsid w:val="00E92FD6"/>
    <w:rsid w:val="00E9461C"/>
    <w:rsid w:val="00E94638"/>
    <w:rsid w:val="00E94641"/>
    <w:rsid w:val="00E94B89"/>
    <w:rsid w:val="00E95247"/>
    <w:rsid w:val="00E95526"/>
    <w:rsid w:val="00E968A7"/>
    <w:rsid w:val="00E9690D"/>
    <w:rsid w:val="00E969C3"/>
    <w:rsid w:val="00E972A6"/>
    <w:rsid w:val="00E9785A"/>
    <w:rsid w:val="00E97CE1"/>
    <w:rsid w:val="00E97F13"/>
    <w:rsid w:val="00E97F62"/>
    <w:rsid w:val="00EA0098"/>
    <w:rsid w:val="00EA0433"/>
    <w:rsid w:val="00EA0548"/>
    <w:rsid w:val="00EA0643"/>
    <w:rsid w:val="00EA0B5E"/>
    <w:rsid w:val="00EA175D"/>
    <w:rsid w:val="00EA1F84"/>
    <w:rsid w:val="00EA27E1"/>
    <w:rsid w:val="00EA2D11"/>
    <w:rsid w:val="00EA3E22"/>
    <w:rsid w:val="00EA5378"/>
    <w:rsid w:val="00EA5A8E"/>
    <w:rsid w:val="00EA5E08"/>
    <w:rsid w:val="00EA6920"/>
    <w:rsid w:val="00EA6C82"/>
    <w:rsid w:val="00EA757B"/>
    <w:rsid w:val="00EA76FF"/>
    <w:rsid w:val="00EA7831"/>
    <w:rsid w:val="00EB055B"/>
    <w:rsid w:val="00EB06F9"/>
    <w:rsid w:val="00EB09AB"/>
    <w:rsid w:val="00EB1814"/>
    <w:rsid w:val="00EB1FB5"/>
    <w:rsid w:val="00EB2AA1"/>
    <w:rsid w:val="00EB2DB2"/>
    <w:rsid w:val="00EB2FD2"/>
    <w:rsid w:val="00EB320F"/>
    <w:rsid w:val="00EB32A4"/>
    <w:rsid w:val="00EB372A"/>
    <w:rsid w:val="00EB434E"/>
    <w:rsid w:val="00EB5E0E"/>
    <w:rsid w:val="00EB5E8D"/>
    <w:rsid w:val="00EB6E6A"/>
    <w:rsid w:val="00EB7BAE"/>
    <w:rsid w:val="00EC1975"/>
    <w:rsid w:val="00EC1C28"/>
    <w:rsid w:val="00EC2089"/>
    <w:rsid w:val="00EC23DA"/>
    <w:rsid w:val="00EC2C04"/>
    <w:rsid w:val="00EC3193"/>
    <w:rsid w:val="00EC40D3"/>
    <w:rsid w:val="00EC46D4"/>
    <w:rsid w:val="00EC6BD0"/>
    <w:rsid w:val="00EC76F2"/>
    <w:rsid w:val="00ED0DFA"/>
    <w:rsid w:val="00ED206E"/>
    <w:rsid w:val="00ED3B80"/>
    <w:rsid w:val="00ED4BB4"/>
    <w:rsid w:val="00ED5B09"/>
    <w:rsid w:val="00ED726F"/>
    <w:rsid w:val="00ED7325"/>
    <w:rsid w:val="00EE06B0"/>
    <w:rsid w:val="00EE0782"/>
    <w:rsid w:val="00EE12E5"/>
    <w:rsid w:val="00EE1C48"/>
    <w:rsid w:val="00EE2331"/>
    <w:rsid w:val="00EE29F7"/>
    <w:rsid w:val="00EE337B"/>
    <w:rsid w:val="00EE3929"/>
    <w:rsid w:val="00EE4833"/>
    <w:rsid w:val="00EE5E32"/>
    <w:rsid w:val="00EE639C"/>
    <w:rsid w:val="00EE6AA7"/>
    <w:rsid w:val="00EE745A"/>
    <w:rsid w:val="00EE7B33"/>
    <w:rsid w:val="00EE7B80"/>
    <w:rsid w:val="00EF07E8"/>
    <w:rsid w:val="00EF0E18"/>
    <w:rsid w:val="00EF0FB0"/>
    <w:rsid w:val="00EF116E"/>
    <w:rsid w:val="00EF28F2"/>
    <w:rsid w:val="00EF2BDA"/>
    <w:rsid w:val="00EF3B5F"/>
    <w:rsid w:val="00EF3D3F"/>
    <w:rsid w:val="00EF55CC"/>
    <w:rsid w:val="00EF65EA"/>
    <w:rsid w:val="00EF66AF"/>
    <w:rsid w:val="00EF6E22"/>
    <w:rsid w:val="00F00AB0"/>
    <w:rsid w:val="00F01EF5"/>
    <w:rsid w:val="00F02538"/>
    <w:rsid w:val="00F02EAA"/>
    <w:rsid w:val="00F043FE"/>
    <w:rsid w:val="00F045E2"/>
    <w:rsid w:val="00F04729"/>
    <w:rsid w:val="00F05242"/>
    <w:rsid w:val="00F05285"/>
    <w:rsid w:val="00F053D7"/>
    <w:rsid w:val="00F05BC7"/>
    <w:rsid w:val="00F06309"/>
    <w:rsid w:val="00F06589"/>
    <w:rsid w:val="00F06963"/>
    <w:rsid w:val="00F07432"/>
    <w:rsid w:val="00F07672"/>
    <w:rsid w:val="00F1036A"/>
    <w:rsid w:val="00F1059A"/>
    <w:rsid w:val="00F1135A"/>
    <w:rsid w:val="00F11471"/>
    <w:rsid w:val="00F122A6"/>
    <w:rsid w:val="00F12701"/>
    <w:rsid w:val="00F138BE"/>
    <w:rsid w:val="00F13B94"/>
    <w:rsid w:val="00F144E8"/>
    <w:rsid w:val="00F14D94"/>
    <w:rsid w:val="00F15579"/>
    <w:rsid w:val="00F156ED"/>
    <w:rsid w:val="00F156F8"/>
    <w:rsid w:val="00F1633C"/>
    <w:rsid w:val="00F16B36"/>
    <w:rsid w:val="00F17D13"/>
    <w:rsid w:val="00F20C07"/>
    <w:rsid w:val="00F21F4F"/>
    <w:rsid w:val="00F2316C"/>
    <w:rsid w:val="00F23D10"/>
    <w:rsid w:val="00F2572D"/>
    <w:rsid w:val="00F266D4"/>
    <w:rsid w:val="00F26D22"/>
    <w:rsid w:val="00F30878"/>
    <w:rsid w:val="00F32ABA"/>
    <w:rsid w:val="00F32EF2"/>
    <w:rsid w:val="00F33D4C"/>
    <w:rsid w:val="00F33DA5"/>
    <w:rsid w:val="00F342A6"/>
    <w:rsid w:val="00F346A1"/>
    <w:rsid w:val="00F347E0"/>
    <w:rsid w:val="00F34800"/>
    <w:rsid w:val="00F34CAC"/>
    <w:rsid w:val="00F36382"/>
    <w:rsid w:val="00F364E7"/>
    <w:rsid w:val="00F368BB"/>
    <w:rsid w:val="00F36D3E"/>
    <w:rsid w:val="00F37652"/>
    <w:rsid w:val="00F401C3"/>
    <w:rsid w:val="00F41013"/>
    <w:rsid w:val="00F410B7"/>
    <w:rsid w:val="00F41916"/>
    <w:rsid w:val="00F42123"/>
    <w:rsid w:val="00F43A4D"/>
    <w:rsid w:val="00F43F2C"/>
    <w:rsid w:val="00F4445F"/>
    <w:rsid w:val="00F44B40"/>
    <w:rsid w:val="00F46408"/>
    <w:rsid w:val="00F46651"/>
    <w:rsid w:val="00F477C0"/>
    <w:rsid w:val="00F50473"/>
    <w:rsid w:val="00F50F5B"/>
    <w:rsid w:val="00F51701"/>
    <w:rsid w:val="00F5176D"/>
    <w:rsid w:val="00F51B4D"/>
    <w:rsid w:val="00F51B8D"/>
    <w:rsid w:val="00F521F5"/>
    <w:rsid w:val="00F5224F"/>
    <w:rsid w:val="00F52B45"/>
    <w:rsid w:val="00F52DAA"/>
    <w:rsid w:val="00F52E37"/>
    <w:rsid w:val="00F5304F"/>
    <w:rsid w:val="00F53357"/>
    <w:rsid w:val="00F54213"/>
    <w:rsid w:val="00F54C52"/>
    <w:rsid w:val="00F54D1C"/>
    <w:rsid w:val="00F55159"/>
    <w:rsid w:val="00F56B32"/>
    <w:rsid w:val="00F57168"/>
    <w:rsid w:val="00F57192"/>
    <w:rsid w:val="00F57E95"/>
    <w:rsid w:val="00F57F60"/>
    <w:rsid w:val="00F60467"/>
    <w:rsid w:val="00F6063A"/>
    <w:rsid w:val="00F606A7"/>
    <w:rsid w:val="00F61909"/>
    <w:rsid w:val="00F63279"/>
    <w:rsid w:val="00F63A89"/>
    <w:rsid w:val="00F670F0"/>
    <w:rsid w:val="00F672D4"/>
    <w:rsid w:val="00F67AFC"/>
    <w:rsid w:val="00F7069D"/>
    <w:rsid w:val="00F7101C"/>
    <w:rsid w:val="00F71644"/>
    <w:rsid w:val="00F71D50"/>
    <w:rsid w:val="00F71FAB"/>
    <w:rsid w:val="00F74394"/>
    <w:rsid w:val="00F75358"/>
    <w:rsid w:val="00F7597C"/>
    <w:rsid w:val="00F76312"/>
    <w:rsid w:val="00F76B65"/>
    <w:rsid w:val="00F772A6"/>
    <w:rsid w:val="00F77FDF"/>
    <w:rsid w:val="00F802CE"/>
    <w:rsid w:val="00F80455"/>
    <w:rsid w:val="00F808AC"/>
    <w:rsid w:val="00F80D22"/>
    <w:rsid w:val="00F81AA2"/>
    <w:rsid w:val="00F81AA9"/>
    <w:rsid w:val="00F81FD7"/>
    <w:rsid w:val="00F824D3"/>
    <w:rsid w:val="00F82750"/>
    <w:rsid w:val="00F828ED"/>
    <w:rsid w:val="00F82F27"/>
    <w:rsid w:val="00F831AD"/>
    <w:rsid w:val="00F83A3C"/>
    <w:rsid w:val="00F8407F"/>
    <w:rsid w:val="00F841F7"/>
    <w:rsid w:val="00F84CC1"/>
    <w:rsid w:val="00F854CC"/>
    <w:rsid w:val="00F8641F"/>
    <w:rsid w:val="00F868AA"/>
    <w:rsid w:val="00F869CF"/>
    <w:rsid w:val="00F86BFC"/>
    <w:rsid w:val="00F86DA9"/>
    <w:rsid w:val="00F870E3"/>
    <w:rsid w:val="00F8714F"/>
    <w:rsid w:val="00F90437"/>
    <w:rsid w:val="00F90D95"/>
    <w:rsid w:val="00F914D8"/>
    <w:rsid w:val="00F91541"/>
    <w:rsid w:val="00F915B1"/>
    <w:rsid w:val="00F91C90"/>
    <w:rsid w:val="00F922B6"/>
    <w:rsid w:val="00F9280F"/>
    <w:rsid w:val="00F93A08"/>
    <w:rsid w:val="00F93E8E"/>
    <w:rsid w:val="00F94629"/>
    <w:rsid w:val="00F9543B"/>
    <w:rsid w:val="00F97B57"/>
    <w:rsid w:val="00FA0B2E"/>
    <w:rsid w:val="00FA0B3B"/>
    <w:rsid w:val="00FA0B84"/>
    <w:rsid w:val="00FA0D4C"/>
    <w:rsid w:val="00FA22CA"/>
    <w:rsid w:val="00FA2721"/>
    <w:rsid w:val="00FA2743"/>
    <w:rsid w:val="00FA2CCF"/>
    <w:rsid w:val="00FA3A38"/>
    <w:rsid w:val="00FA3E05"/>
    <w:rsid w:val="00FA4B2B"/>
    <w:rsid w:val="00FA4CF3"/>
    <w:rsid w:val="00FA5ACF"/>
    <w:rsid w:val="00FA5E70"/>
    <w:rsid w:val="00FA5F98"/>
    <w:rsid w:val="00FA6A81"/>
    <w:rsid w:val="00FA7F7F"/>
    <w:rsid w:val="00FB05ED"/>
    <w:rsid w:val="00FB1C7D"/>
    <w:rsid w:val="00FB2E16"/>
    <w:rsid w:val="00FB322B"/>
    <w:rsid w:val="00FB35A7"/>
    <w:rsid w:val="00FB3749"/>
    <w:rsid w:val="00FB3A59"/>
    <w:rsid w:val="00FB3D42"/>
    <w:rsid w:val="00FB44BC"/>
    <w:rsid w:val="00FB5048"/>
    <w:rsid w:val="00FB6973"/>
    <w:rsid w:val="00FB7233"/>
    <w:rsid w:val="00FC0A8D"/>
    <w:rsid w:val="00FC1759"/>
    <w:rsid w:val="00FC22E7"/>
    <w:rsid w:val="00FC2330"/>
    <w:rsid w:val="00FC27FE"/>
    <w:rsid w:val="00FC2BA0"/>
    <w:rsid w:val="00FC37AB"/>
    <w:rsid w:val="00FC3A4A"/>
    <w:rsid w:val="00FC3D37"/>
    <w:rsid w:val="00FC438A"/>
    <w:rsid w:val="00FC4599"/>
    <w:rsid w:val="00FC6885"/>
    <w:rsid w:val="00FC6E6C"/>
    <w:rsid w:val="00FC6EE4"/>
    <w:rsid w:val="00FC740C"/>
    <w:rsid w:val="00FD0B8A"/>
    <w:rsid w:val="00FD11F1"/>
    <w:rsid w:val="00FD2794"/>
    <w:rsid w:val="00FD2A02"/>
    <w:rsid w:val="00FD361D"/>
    <w:rsid w:val="00FD3749"/>
    <w:rsid w:val="00FD4974"/>
    <w:rsid w:val="00FD6228"/>
    <w:rsid w:val="00FD650A"/>
    <w:rsid w:val="00FD7468"/>
    <w:rsid w:val="00FD75DF"/>
    <w:rsid w:val="00FD7CCA"/>
    <w:rsid w:val="00FE0CFF"/>
    <w:rsid w:val="00FE0F90"/>
    <w:rsid w:val="00FE23EA"/>
    <w:rsid w:val="00FE274C"/>
    <w:rsid w:val="00FE2BC5"/>
    <w:rsid w:val="00FE2E4F"/>
    <w:rsid w:val="00FE405D"/>
    <w:rsid w:val="00FE413E"/>
    <w:rsid w:val="00FE4149"/>
    <w:rsid w:val="00FE442A"/>
    <w:rsid w:val="00FE48BE"/>
    <w:rsid w:val="00FE4A58"/>
    <w:rsid w:val="00FE531F"/>
    <w:rsid w:val="00FE5DD5"/>
    <w:rsid w:val="00FE5ED7"/>
    <w:rsid w:val="00FE64BC"/>
    <w:rsid w:val="00FE751A"/>
    <w:rsid w:val="00FE7DB4"/>
    <w:rsid w:val="00FF10F1"/>
    <w:rsid w:val="00FF11EF"/>
    <w:rsid w:val="00FF15B4"/>
    <w:rsid w:val="00FF230C"/>
    <w:rsid w:val="00FF28D6"/>
    <w:rsid w:val="00FF35B7"/>
    <w:rsid w:val="00FF3FE6"/>
    <w:rsid w:val="00FF460A"/>
    <w:rsid w:val="00FF489C"/>
    <w:rsid w:val="00FF4DF3"/>
    <w:rsid w:val="00FF4FC8"/>
    <w:rsid w:val="00FF51A4"/>
    <w:rsid w:val="00FF5765"/>
    <w:rsid w:val="00FF5927"/>
    <w:rsid w:val="00FF5A6E"/>
    <w:rsid w:val="00FF5D0C"/>
    <w:rsid w:val="00FF7FD3"/>
    <w:rsid w:val="053621D4"/>
    <w:rsid w:val="0F7938C5"/>
    <w:rsid w:val="1DB3FE19"/>
    <w:rsid w:val="3379B1CC"/>
    <w:rsid w:val="4DED74C8"/>
    <w:rsid w:val="5A1E52AB"/>
    <w:rsid w:val="5BCAE530"/>
    <w:rsid w:val="687D8D8A"/>
    <w:rsid w:val="6EB2501C"/>
    <w:rsid w:val="73F370ED"/>
    <w:rsid w:val="7435BC33"/>
    <w:rsid w:val="7601AE25"/>
    <w:rsid w:val="763F51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AE63"/>
  <w15:docId w15:val="{BDE121FC-8FB6-45DB-804A-B5585B8A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4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99"/>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7"/>
    <w:qFormat/>
    <w:rsid w:val="008B202C"/>
    <w:pPr>
      <w:tabs>
        <w:tab w:val="num" w:pos="360"/>
      </w:tabs>
      <w:spacing w:before="120" w:after="120"/>
      <w:ind w:left="360" w:hanging="36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8"/>
      </w:num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441BFD"/>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numbered,列出段落,列出段落1,????,????1"/>
    <w:basedOn w:val="Normal"/>
    <w:link w:val="ListParagraphChar"/>
    <w:uiPriority w:val="99"/>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313FD9"/>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FB6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9211E"/>
  </w:style>
  <w:style w:type="numbering" w:customStyle="1" w:styleId="Style1">
    <w:name w:val="Style1"/>
    <w:uiPriority w:val="99"/>
    <w:rsid w:val="00CF3E92"/>
    <w:pPr>
      <w:numPr>
        <w:numId w:val="12"/>
      </w:numPr>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12602E"/>
    <w:rPr>
      <w:rFonts w:ascii="Calibri" w:eastAsiaTheme="minorHAnsi" w:hAnsi="Calibri" w:cs="Calibri"/>
      <w:sz w:val="22"/>
      <w:szCs w:val="22"/>
      <w:lang w:eastAsia="en-US"/>
    </w:rPr>
  </w:style>
  <w:style w:type="character" w:customStyle="1" w:styleId="cf01">
    <w:name w:val="cf01"/>
    <w:basedOn w:val="DefaultParagraphFont"/>
    <w:rsid w:val="00AB0E4C"/>
    <w:rPr>
      <w:rFonts w:ascii="Segoe UI" w:hAnsi="Segoe UI" w:cs="Segoe UI" w:hint="default"/>
      <w:sz w:val="18"/>
      <w:szCs w:val="18"/>
    </w:rPr>
  </w:style>
  <w:style w:type="character" w:customStyle="1" w:styleId="normaltextrun">
    <w:name w:val="normaltextrun"/>
    <w:basedOn w:val="DefaultParagraphFont"/>
    <w:rsid w:val="00D46515"/>
  </w:style>
  <w:style w:type="character" w:customStyle="1" w:styleId="eop">
    <w:name w:val="eop"/>
    <w:basedOn w:val="DefaultParagraphFont"/>
    <w:rsid w:val="00D46515"/>
  </w:style>
  <w:style w:type="numbering" w:customStyle="1" w:styleId="ListBullets">
    <w:name w:val="ListBullets"/>
    <w:uiPriority w:val="99"/>
    <w:rsid w:val="00B45544"/>
    <w:pPr>
      <w:numPr>
        <w:numId w:val="52"/>
      </w:numPr>
    </w:pPr>
  </w:style>
  <w:style w:type="paragraph" w:styleId="ListBullet4">
    <w:name w:val="List Bullet 4"/>
    <w:basedOn w:val="Normal"/>
    <w:uiPriority w:val="99"/>
    <w:unhideWhenUsed/>
    <w:rsid w:val="00B45544"/>
    <w:pPr>
      <w:numPr>
        <w:numId w:val="53"/>
      </w:numPr>
      <w:spacing w:before="120" w:after="0" w:line="240" w:lineRule="auto"/>
      <w:contextualSpacing/>
    </w:pPr>
    <w:rPr>
      <w:rFonts w:ascii="Cambria" w:eastAsia="Calibri" w:hAnsi="Cambria" w:cs="Times New Roman"/>
    </w:rPr>
  </w:style>
  <w:style w:type="character" w:styleId="Mention">
    <w:name w:val="Mention"/>
    <w:basedOn w:val="DefaultParagraphFont"/>
    <w:uiPriority w:val="99"/>
    <w:unhideWhenUsed/>
    <w:rsid w:val="00876190"/>
    <w:rPr>
      <w:color w:val="2B579A"/>
      <w:shd w:val="clear" w:color="auto" w:fill="E1DFDD"/>
    </w:rPr>
  </w:style>
  <w:style w:type="character" w:styleId="SmartHyperlink">
    <w:name w:val="Smart Hyperlink"/>
    <w:basedOn w:val="DefaultParagraphFont"/>
    <w:uiPriority w:val="99"/>
    <w:unhideWhenUsed/>
    <w:rsid w:val="00615314"/>
    <w:rPr>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80950">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17611404">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5875279">
      <w:bodyDiv w:val="1"/>
      <w:marLeft w:val="0"/>
      <w:marRight w:val="0"/>
      <w:marTop w:val="0"/>
      <w:marBottom w:val="0"/>
      <w:divBdr>
        <w:top w:val="none" w:sz="0" w:space="0" w:color="auto"/>
        <w:left w:val="none" w:sz="0" w:space="0" w:color="auto"/>
        <w:bottom w:val="none" w:sz="0" w:space="0" w:color="auto"/>
        <w:right w:val="none" w:sz="0" w:space="0" w:color="auto"/>
      </w:divBdr>
    </w:div>
    <w:div w:id="548882313">
      <w:bodyDiv w:val="1"/>
      <w:marLeft w:val="0"/>
      <w:marRight w:val="0"/>
      <w:marTop w:val="0"/>
      <w:marBottom w:val="0"/>
      <w:divBdr>
        <w:top w:val="none" w:sz="0" w:space="0" w:color="auto"/>
        <w:left w:val="none" w:sz="0" w:space="0" w:color="auto"/>
        <w:bottom w:val="none" w:sz="0" w:space="0" w:color="auto"/>
        <w:right w:val="none" w:sz="0" w:space="0" w:color="auto"/>
      </w:divBdr>
    </w:div>
    <w:div w:id="60052897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579239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345370">
      <w:bodyDiv w:val="1"/>
      <w:marLeft w:val="0"/>
      <w:marRight w:val="0"/>
      <w:marTop w:val="0"/>
      <w:marBottom w:val="0"/>
      <w:divBdr>
        <w:top w:val="none" w:sz="0" w:space="0" w:color="auto"/>
        <w:left w:val="none" w:sz="0" w:space="0" w:color="auto"/>
        <w:bottom w:val="none" w:sz="0" w:space="0" w:color="auto"/>
        <w:right w:val="none" w:sz="0" w:space="0" w:color="auto"/>
      </w:divBdr>
    </w:div>
    <w:div w:id="874074097">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0701924">
      <w:bodyDiv w:val="1"/>
      <w:marLeft w:val="0"/>
      <w:marRight w:val="0"/>
      <w:marTop w:val="0"/>
      <w:marBottom w:val="0"/>
      <w:divBdr>
        <w:top w:val="none" w:sz="0" w:space="0" w:color="auto"/>
        <w:left w:val="none" w:sz="0" w:space="0" w:color="auto"/>
        <w:bottom w:val="none" w:sz="0" w:space="0" w:color="auto"/>
        <w:right w:val="none" w:sz="0" w:space="0" w:color="auto"/>
      </w:divBdr>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489749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19114827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51908270">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254721">
      <w:bodyDiv w:val="1"/>
      <w:marLeft w:val="0"/>
      <w:marRight w:val="0"/>
      <w:marTop w:val="0"/>
      <w:marBottom w:val="0"/>
      <w:divBdr>
        <w:top w:val="none" w:sz="0" w:space="0" w:color="auto"/>
        <w:left w:val="none" w:sz="0" w:space="0" w:color="auto"/>
        <w:bottom w:val="none" w:sz="0" w:space="0" w:color="auto"/>
        <w:right w:val="none" w:sz="0" w:space="0" w:color="auto"/>
      </w:divBdr>
    </w:div>
    <w:div w:id="1432357800">
      <w:bodyDiv w:val="1"/>
      <w:marLeft w:val="0"/>
      <w:marRight w:val="0"/>
      <w:marTop w:val="0"/>
      <w:marBottom w:val="0"/>
      <w:divBdr>
        <w:top w:val="none" w:sz="0" w:space="0" w:color="auto"/>
        <w:left w:val="none" w:sz="0" w:space="0" w:color="auto"/>
        <w:bottom w:val="none" w:sz="0" w:space="0" w:color="auto"/>
        <w:right w:val="none" w:sz="0" w:space="0" w:color="auto"/>
      </w:divBdr>
    </w:div>
    <w:div w:id="1476877168">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4727741">
      <w:bodyDiv w:val="1"/>
      <w:marLeft w:val="0"/>
      <w:marRight w:val="0"/>
      <w:marTop w:val="0"/>
      <w:marBottom w:val="0"/>
      <w:divBdr>
        <w:top w:val="none" w:sz="0" w:space="0" w:color="auto"/>
        <w:left w:val="none" w:sz="0" w:space="0" w:color="auto"/>
        <w:bottom w:val="none" w:sz="0" w:space="0" w:color="auto"/>
        <w:right w:val="none" w:sz="0" w:space="0" w:color="auto"/>
      </w:divBdr>
      <w:divsChild>
        <w:div w:id="1804082443">
          <w:marLeft w:val="0"/>
          <w:marRight w:val="240"/>
          <w:marTop w:val="0"/>
          <w:marBottom w:val="0"/>
          <w:divBdr>
            <w:top w:val="none" w:sz="0" w:space="0" w:color="auto"/>
            <w:left w:val="none" w:sz="0" w:space="0" w:color="auto"/>
            <w:bottom w:val="none" w:sz="0" w:space="0" w:color="auto"/>
            <w:right w:val="none" w:sz="0" w:space="0" w:color="auto"/>
          </w:divBdr>
          <w:divsChild>
            <w:div w:id="937366752">
              <w:marLeft w:val="0"/>
              <w:marRight w:val="0"/>
              <w:marTop w:val="0"/>
              <w:marBottom w:val="0"/>
              <w:divBdr>
                <w:top w:val="none" w:sz="0" w:space="0" w:color="auto"/>
                <w:left w:val="none" w:sz="0" w:space="0" w:color="auto"/>
                <w:bottom w:val="none" w:sz="0" w:space="0" w:color="auto"/>
                <w:right w:val="none" w:sz="0" w:space="0" w:color="auto"/>
              </w:divBdr>
              <w:divsChild>
                <w:div w:id="2025084358">
                  <w:marLeft w:val="0"/>
                  <w:marRight w:val="0"/>
                  <w:marTop w:val="0"/>
                  <w:marBottom w:val="0"/>
                  <w:divBdr>
                    <w:top w:val="none" w:sz="0" w:space="0" w:color="auto"/>
                    <w:left w:val="none" w:sz="0" w:space="0" w:color="auto"/>
                    <w:bottom w:val="none" w:sz="0" w:space="0" w:color="auto"/>
                    <w:right w:val="none" w:sz="0" w:space="0" w:color="auto"/>
                  </w:divBdr>
                  <w:divsChild>
                    <w:div w:id="1162894719">
                      <w:marLeft w:val="0"/>
                      <w:marRight w:val="0"/>
                      <w:marTop w:val="0"/>
                      <w:marBottom w:val="0"/>
                      <w:divBdr>
                        <w:top w:val="none" w:sz="0" w:space="0" w:color="auto"/>
                        <w:left w:val="none" w:sz="0" w:space="0" w:color="auto"/>
                        <w:bottom w:val="none" w:sz="0" w:space="0" w:color="auto"/>
                        <w:right w:val="none" w:sz="0" w:space="0" w:color="auto"/>
                      </w:divBdr>
                      <w:divsChild>
                        <w:div w:id="602497493">
                          <w:marLeft w:val="0"/>
                          <w:marRight w:val="0"/>
                          <w:marTop w:val="0"/>
                          <w:marBottom w:val="0"/>
                          <w:divBdr>
                            <w:top w:val="none" w:sz="0" w:space="0" w:color="auto"/>
                            <w:left w:val="none" w:sz="0" w:space="0" w:color="auto"/>
                            <w:bottom w:val="none" w:sz="0" w:space="0" w:color="auto"/>
                            <w:right w:val="none" w:sz="0" w:space="0" w:color="auto"/>
                          </w:divBdr>
                          <w:divsChild>
                            <w:div w:id="987175889">
                              <w:marLeft w:val="0"/>
                              <w:marRight w:val="0"/>
                              <w:marTop w:val="0"/>
                              <w:marBottom w:val="0"/>
                              <w:divBdr>
                                <w:top w:val="none" w:sz="0" w:space="0" w:color="auto"/>
                                <w:left w:val="none" w:sz="0" w:space="0" w:color="auto"/>
                                <w:bottom w:val="none" w:sz="0" w:space="0" w:color="auto"/>
                                <w:right w:val="none" w:sz="0" w:space="0" w:color="auto"/>
                              </w:divBdr>
                              <w:divsChild>
                                <w:div w:id="19244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492302">
      <w:bodyDiv w:val="1"/>
      <w:marLeft w:val="0"/>
      <w:marRight w:val="0"/>
      <w:marTop w:val="0"/>
      <w:marBottom w:val="0"/>
      <w:divBdr>
        <w:top w:val="none" w:sz="0" w:space="0" w:color="auto"/>
        <w:left w:val="none" w:sz="0" w:space="0" w:color="auto"/>
        <w:bottom w:val="none" w:sz="0" w:space="0" w:color="auto"/>
        <w:right w:val="none" w:sz="0" w:space="0" w:color="auto"/>
      </w:divBdr>
      <w:divsChild>
        <w:div w:id="10032714">
          <w:marLeft w:val="0"/>
          <w:marRight w:val="0"/>
          <w:marTop w:val="0"/>
          <w:marBottom w:val="0"/>
          <w:divBdr>
            <w:top w:val="none" w:sz="0" w:space="0" w:color="auto"/>
            <w:left w:val="none" w:sz="0" w:space="0" w:color="auto"/>
            <w:bottom w:val="none" w:sz="0" w:space="0" w:color="auto"/>
            <w:right w:val="none" w:sz="0" w:space="0" w:color="auto"/>
          </w:divBdr>
        </w:div>
        <w:div w:id="533425080">
          <w:marLeft w:val="0"/>
          <w:marRight w:val="0"/>
          <w:marTop w:val="0"/>
          <w:marBottom w:val="0"/>
          <w:divBdr>
            <w:top w:val="none" w:sz="0" w:space="0" w:color="auto"/>
            <w:left w:val="none" w:sz="0" w:space="0" w:color="auto"/>
            <w:bottom w:val="none" w:sz="0" w:space="0" w:color="auto"/>
            <w:right w:val="none" w:sz="0" w:space="0" w:color="auto"/>
          </w:divBdr>
        </w:div>
        <w:div w:id="663121964">
          <w:marLeft w:val="0"/>
          <w:marRight w:val="0"/>
          <w:marTop w:val="0"/>
          <w:marBottom w:val="0"/>
          <w:divBdr>
            <w:top w:val="none" w:sz="0" w:space="0" w:color="auto"/>
            <w:left w:val="none" w:sz="0" w:space="0" w:color="auto"/>
            <w:bottom w:val="none" w:sz="0" w:space="0" w:color="auto"/>
            <w:right w:val="none" w:sz="0" w:space="0" w:color="auto"/>
          </w:divBdr>
        </w:div>
        <w:div w:id="1992708815">
          <w:marLeft w:val="0"/>
          <w:marRight w:val="0"/>
          <w:marTop w:val="0"/>
          <w:marBottom w:val="0"/>
          <w:divBdr>
            <w:top w:val="none" w:sz="0" w:space="0" w:color="auto"/>
            <w:left w:val="none" w:sz="0" w:space="0" w:color="auto"/>
            <w:bottom w:val="none" w:sz="0" w:space="0" w:color="auto"/>
            <w:right w:val="none" w:sz="0" w:space="0" w:color="auto"/>
          </w:divBdr>
        </w:div>
      </w:divsChild>
    </w:div>
    <w:div w:id="1770853028">
      <w:bodyDiv w:val="1"/>
      <w:marLeft w:val="0"/>
      <w:marRight w:val="0"/>
      <w:marTop w:val="0"/>
      <w:marBottom w:val="0"/>
      <w:divBdr>
        <w:top w:val="none" w:sz="0" w:space="0" w:color="auto"/>
        <w:left w:val="none" w:sz="0" w:space="0" w:color="auto"/>
        <w:bottom w:val="none" w:sz="0" w:space="0" w:color="auto"/>
        <w:right w:val="none" w:sz="0" w:space="0" w:color="auto"/>
      </w:divBdr>
    </w:div>
    <w:div w:id="1800608188">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274517">
      <w:bodyDiv w:val="1"/>
      <w:marLeft w:val="0"/>
      <w:marRight w:val="0"/>
      <w:marTop w:val="0"/>
      <w:marBottom w:val="0"/>
      <w:divBdr>
        <w:top w:val="none" w:sz="0" w:space="0" w:color="auto"/>
        <w:left w:val="none" w:sz="0" w:space="0" w:color="auto"/>
        <w:bottom w:val="none" w:sz="0" w:space="0" w:color="auto"/>
        <w:right w:val="none" w:sz="0" w:space="0" w:color="auto"/>
      </w:divBdr>
    </w:div>
    <w:div w:id="1897817774">
      <w:bodyDiv w:val="1"/>
      <w:marLeft w:val="0"/>
      <w:marRight w:val="0"/>
      <w:marTop w:val="0"/>
      <w:marBottom w:val="0"/>
      <w:divBdr>
        <w:top w:val="none" w:sz="0" w:space="0" w:color="auto"/>
        <w:left w:val="none" w:sz="0" w:space="0" w:color="auto"/>
        <w:bottom w:val="none" w:sz="0" w:space="0" w:color="auto"/>
        <w:right w:val="none" w:sz="0" w:space="0" w:color="auto"/>
      </w:divBdr>
    </w:div>
    <w:div w:id="199190526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62630367">
      <w:bodyDiv w:val="1"/>
      <w:marLeft w:val="0"/>
      <w:marRight w:val="0"/>
      <w:marTop w:val="0"/>
      <w:marBottom w:val="0"/>
      <w:divBdr>
        <w:top w:val="none" w:sz="0" w:space="0" w:color="auto"/>
        <w:left w:val="none" w:sz="0" w:space="0" w:color="auto"/>
        <w:bottom w:val="none" w:sz="0" w:space="0" w:color="auto"/>
        <w:right w:val="none" w:sz="0" w:space="0" w:color="auto"/>
      </w:divBdr>
    </w:div>
    <w:div w:id="2066290458">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03380">
      <w:bodyDiv w:val="1"/>
      <w:marLeft w:val="0"/>
      <w:marRight w:val="0"/>
      <w:marTop w:val="0"/>
      <w:marBottom w:val="0"/>
      <w:divBdr>
        <w:top w:val="none" w:sz="0" w:space="0" w:color="auto"/>
        <w:left w:val="none" w:sz="0" w:space="0" w:color="auto"/>
        <w:bottom w:val="none" w:sz="0" w:space="0" w:color="auto"/>
        <w:right w:val="none" w:sz="0" w:space="0" w:color="auto"/>
      </w:divBdr>
    </w:div>
    <w:div w:id="21133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iotraininghub.com.au/" TargetMode="External"/><Relationship Id="rId21" Type="http://schemas.openxmlformats.org/officeDocument/2006/relationships/footer" Target="footer2.xml"/><Relationship Id="rId42" Type="http://schemas.openxmlformats.org/officeDocument/2006/relationships/hyperlink" Target="mailto:Animalhealthlaboratories@aff.gov.au" TargetMode="External"/><Relationship Id="rId47" Type="http://schemas.openxmlformats.org/officeDocument/2006/relationships/hyperlink" Target="mailto:aha@animalhealthaustralia.com.au" TargetMode="External"/><Relationship Id="rId63" Type="http://schemas.openxmlformats.org/officeDocument/2006/relationships/hyperlink" Target="mailto:Peter.Mee@agriculture.vic.gov.au" TargetMode="External"/><Relationship Id="rId68" Type="http://schemas.openxmlformats.org/officeDocument/2006/relationships/hyperlink" Target="https://www.agriculture.gov.au/sites/default/files/documents/animalplan-february-2024-progress-report.pdf" TargetMode="External"/><Relationship Id="rId84" Type="http://schemas.openxmlformats.org/officeDocument/2006/relationships/hyperlink" Target="mailto:animalhealthlaboratories@aff.gov.au" TargetMode="External"/><Relationship Id="rId89" Type="http://schemas.openxmlformats.org/officeDocument/2006/relationships/hyperlink" Target="mailto:aha@animalhealthaustralia.com.au" TargetMode="External"/><Relationship Id="rId16" Type="http://schemas.openxmlformats.org/officeDocument/2006/relationships/hyperlink" Target="https://www.agriculture.gov.au/biosecurity-trade/policy/commonwealth-biosecurity-2030" TargetMode="External"/><Relationship Id="rId11" Type="http://schemas.openxmlformats.org/officeDocument/2006/relationships/hyperlink" Target="https://creativecommons.org/licenses/by/4.0/legalcode" TargetMode="External"/><Relationship Id="rId32" Type="http://schemas.openxmlformats.org/officeDocument/2006/relationships/hyperlink" Target="https://www.farmbiosecurity.com.au/" TargetMode="External"/><Relationship Id="rId37" Type="http://schemas.openxmlformats.org/officeDocument/2006/relationships/hyperlink" Target="https://www.agriculture.gov.au/biosecurity-trade/policy/partnerships/nbc/sheep-and-goat-traceability-task-force" TargetMode="External"/><Relationship Id="rId53" Type="http://schemas.openxmlformats.org/officeDocument/2006/relationships/hyperlink" Target="mailto:aha@animalhealthaustralia.com.au" TargetMode="External"/><Relationship Id="rId58" Type="http://schemas.openxmlformats.org/officeDocument/2006/relationships/hyperlink" Target="mailto:Animalhealthlaboratories@aff.gov.au" TargetMode="External"/><Relationship Id="rId74" Type="http://schemas.openxmlformats.org/officeDocument/2006/relationships/hyperlink" Target="https://www.agriculture.gov.au/sites/default/files/documents/Animalplan%20November%202023%20Progress%20Report.pdf" TargetMode="External"/><Relationship Id="rId79" Type="http://schemas.openxmlformats.org/officeDocument/2006/relationships/hyperlink" Target="mailto:adpr@aff.gov.au" TargetMode="External"/><Relationship Id="rId5" Type="http://schemas.openxmlformats.org/officeDocument/2006/relationships/numbering" Target="numbering.xml"/><Relationship Id="rId90" Type="http://schemas.openxmlformats.org/officeDocument/2006/relationships/footer" Target="footer3.xml"/><Relationship Id="rId14" Type="http://schemas.openxmlformats.org/officeDocument/2006/relationships/hyperlink" Target="https://www.agriculture.gov.au/" TargetMode="External"/><Relationship Id="rId22" Type="http://schemas.openxmlformats.org/officeDocument/2006/relationships/hyperlink" Target="https://doi.org/10.1111/avj.13198" TargetMode="External"/><Relationship Id="rId27" Type="http://schemas.openxmlformats.org/officeDocument/2006/relationships/hyperlink" Target="https://www.agriculture.gov.au/biosecurity-trade/pests-diseases-weeds/animal/lumpy-skin-disease/national-action-plan" TargetMode="External"/><Relationship Id="rId30" Type="http://schemas.openxmlformats.org/officeDocument/2006/relationships/hyperlink" Target="https://animalhealthaustralia.com.au/wp-content/uploads/2024/05/AUSVETPLAN-Management-Laboratory-Preparedness.pdf" TargetMode="External"/><Relationship Id="rId35" Type="http://schemas.openxmlformats.org/officeDocument/2006/relationships/hyperlink" Target="https://publications.csiro.au/publications/publication/PIcsiro:EP2022-5234/RI11/RT27" TargetMode="External"/><Relationship Id="rId43" Type="http://schemas.openxmlformats.org/officeDocument/2006/relationships/hyperlink" Target="mailto:Cameron.Stewart@csiro.au" TargetMode="External"/><Relationship Id="rId48" Type="http://schemas.openxmlformats.org/officeDocument/2006/relationships/hyperlink" Target="mailto:aha@animalhealthaustralia.com.au" TargetMode="External"/><Relationship Id="rId56" Type="http://schemas.openxmlformats.org/officeDocument/2006/relationships/hyperlink" Target="mailto:peter@coombeconsulting.com.au" TargetMode="External"/><Relationship Id="rId64" Type="http://schemas.openxmlformats.org/officeDocument/2006/relationships/hyperlink" Target="https://www.agriculture.gov.au/sites/default/files/documents/animalplan-february-2024-progress-report.pdf" TargetMode="External"/><Relationship Id="rId69" Type="http://schemas.openxmlformats.org/officeDocument/2006/relationships/hyperlink" Target="mailto:animalhealthlaboratories@aff.gov.au" TargetMode="External"/><Relationship Id="rId77" Type="http://schemas.openxmlformats.org/officeDocument/2006/relationships/hyperlink" Target="https://www.agriculture.gov.au/sites/default/files/documents/Animalplan%20November%202023%20Progress%20Report.pdf" TargetMode="External"/><Relationship Id="rId8" Type="http://schemas.openxmlformats.org/officeDocument/2006/relationships/webSettings" Target="webSettings.xml"/><Relationship Id="rId51" Type="http://schemas.openxmlformats.org/officeDocument/2006/relationships/hyperlink" Target="mailto:nationaltraceabilitysummit@aff.gov.au" TargetMode="External"/><Relationship Id="rId72" Type="http://schemas.openxmlformats.org/officeDocument/2006/relationships/hyperlink" Target="https://www.agriculture.gov.au/sites/default/files/documents/animalplan-february-2024-progress-report.pdf" TargetMode="External"/><Relationship Id="rId80" Type="http://schemas.openxmlformats.org/officeDocument/2006/relationships/hyperlink" Target="https://www.agriculture.gov.au/sites/default/files/documents/Animalplan%20November%202023%20Progress%20Report.pdf" TargetMode="External"/><Relationship Id="rId85" Type="http://schemas.openxmlformats.org/officeDocument/2006/relationships/hyperlink" Target="https://www.agriculture.gov.au/sites/default/files/documents/animalplan-february-2024-progress-report.pdf"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biosecurity.gov.au/about/national-biosecurity-committee/nbs" TargetMode="External"/><Relationship Id="rId25" Type="http://schemas.openxmlformats.org/officeDocument/2006/relationships/hyperlink" Target="https://www.publications.qld.gov.au/dataset/feral-pig-population-control-techniques/resource/65da2abf-25e6-4464-a8ee-748dc579ff2d" TargetMode="External"/><Relationship Id="rId33" Type="http://schemas.openxmlformats.org/officeDocument/2006/relationships/hyperlink" Target="https://www.farmbiosecurity.com.au/wp-content/uploads/2023/10/National-Farm-Biosecurity-Manual-for-the-Ratite-Industry.pdf" TargetMode="External"/><Relationship Id="rId38" Type="http://schemas.openxmlformats.org/officeDocument/2006/relationships/hyperlink" Target="https://www.agriculture.gov.au/sites/default/files/documents/national-implementation-plan.pdf" TargetMode="External"/><Relationship Id="rId46" Type="http://schemas.openxmlformats.org/officeDocument/2006/relationships/hyperlink" Target="mailto:peter@coombeconsulting.com.au" TargetMode="External"/><Relationship Id="rId59" Type="http://schemas.openxmlformats.org/officeDocument/2006/relationships/hyperlink" Target="mailto:Animalhealthlaboratories@aff.gov.au" TargetMode="External"/><Relationship Id="rId67" Type="http://schemas.openxmlformats.org/officeDocument/2006/relationships/hyperlink" Target="mailto:animalhealthlaboratories@aff.gov.au" TargetMode="External"/><Relationship Id="rId20" Type="http://schemas.openxmlformats.org/officeDocument/2006/relationships/header" Target="header2.xml"/><Relationship Id="rId41" Type="http://schemas.openxmlformats.org/officeDocument/2006/relationships/hyperlink" Target="mailto:animalhealthlaboratories@aff.gov.au" TargetMode="External"/><Relationship Id="rId54" Type="http://schemas.openxmlformats.org/officeDocument/2006/relationships/hyperlink" Target="mailto:aha@animalhealthaustralia.com.au" TargetMode="External"/><Relationship Id="rId62" Type="http://schemas.openxmlformats.org/officeDocument/2006/relationships/hyperlink" Target="mailto:Animalhealthlaboratories@aff.gov.au" TargetMode="External"/><Relationship Id="rId70" Type="http://schemas.openxmlformats.org/officeDocument/2006/relationships/hyperlink" Target="https://www.agriculture.gov.au/sites/default/files/documents/animalplan-february-2024-progress-report.pdf" TargetMode="External"/><Relationship Id="rId75" Type="http://schemas.openxmlformats.org/officeDocument/2006/relationships/hyperlink" Target="mailto:raymond.chia@australianpork.com.au" TargetMode="External"/><Relationship Id="rId83" Type="http://schemas.openxmlformats.org/officeDocument/2006/relationships/hyperlink" Target="https://www.agriculture.gov.au/sites/default/files/documents/animalplan-february-2024-progress-report.pdf" TargetMode="External"/><Relationship Id="rId88" Type="http://schemas.openxmlformats.org/officeDocument/2006/relationships/hyperlink" Target="https://www.agriculture.gov.au/sites/default/files/documents/Animalplan%20November%202023%20Progress%20Report.pdf"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griculture.gov.au/agriculture-land/animal/aquatic/aquaplan" TargetMode="External"/><Relationship Id="rId23" Type="http://schemas.openxmlformats.org/officeDocument/2006/relationships/hyperlink" Target="https://www.publish.csiro.au/paper/WR22095" TargetMode="External"/><Relationship Id="rId28" Type="http://schemas.openxmlformats.org/officeDocument/2006/relationships/hyperlink" Target="https://www.agriculture.gov.au/biosecurity-trade/pests-diseases-weeds/animal/lumpy-skin-disease/national-action-plan" TargetMode="External"/><Relationship Id="rId36" Type="http://schemas.openxmlformats.org/officeDocument/2006/relationships/hyperlink" Target="https://alpaca.asn.au/nlis/" TargetMode="External"/><Relationship Id="rId49" Type="http://schemas.openxmlformats.org/officeDocument/2006/relationships/hyperlink" Target="mailto:animalplan@aff.gov.au" TargetMode="External"/><Relationship Id="rId57" Type="http://schemas.openxmlformats.org/officeDocument/2006/relationships/hyperlink" Target="mailto:Animalhealthlaboratories@aff.gov.au" TargetMode="External"/><Relationship Id="rId10" Type="http://schemas.openxmlformats.org/officeDocument/2006/relationships/endnotes" Target="endnotes.xml"/><Relationship Id="rId31" Type="http://schemas.openxmlformats.org/officeDocument/2006/relationships/hyperlink" Target="https://www.farmbiosecurity.com.au/" TargetMode="External"/><Relationship Id="rId44" Type="http://schemas.openxmlformats.org/officeDocument/2006/relationships/hyperlink" Target="mailto:adpr@aff.gov.au" TargetMode="External"/><Relationship Id="rId52" Type="http://schemas.openxmlformats.org/officeDocument/2006/relationships/hyperlink" Target="mailto:aha@animalhealthaustralia.com.au" TargetMode="External"/><Relationship Id="rId60" Type="http://schemas.openxmlformats.org/officeDocument/2006/relationships/hyperlink" Target="mailto:Animalhealthlaboratories@aff.gov.au" TargetMode="External"/><Relationship Id="rId65" Type="http://schemas.openxmlformats.org/officeDocument/2006/relationships/hyperlink" Target="mailto:animalhealthlaboratories@aff.gov.au" TargetMode="External"/><Relationship Id="rId73" Type="http://schemas.openxmlformats.org/officeDocument/2006/relationships/hyperlink" Target="mailto:animalhealthlaboratories@aff.gov.au" TargetMode="External"/><Relationship Id="rId78" Type="http://schemas.openxmlformats.org/officeDocument/2006/relationships/hyperlink" Target="mailto:adpr@aff.gov.au" TargetMode="External"/><Relationship Id="rId81" Type="http://schemas.openxmlformats.org/officeDocument/2006/relationships/hyperlink" Target="https://www.agriculture.gov.au/sites/default/files/documents/Animalplan%20November%202023%20Progress%20Report.pdf" TargetMode="External"/><Relationship Id="rId86" Type="http://schemas.openxmlformats.org/officeDocument/2006/relationships/hyperlink" Target="mailto:aha@animalhealthaustralia.com.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griculture.gov.au/biosecurity-trade/pests-diseases-weeds/animal/lumpy-skin-disease/national-action-plan" TargetMode="External"/><Relationship Id="rId18" Type="http://schemas.openxmlformats.org/officeDocument/2006/relationships/header" Target="header1.xml"/><Relationship Id="rId39" Type="http://schemas.openxmlformats.org/officeDocument/2006/relationships/hyperlink" Target="mailto:animalhealthlaboratories@aff.gov.au" TargetMode="External"/><Relationship Id="rId34" Type="http://schemas.openxmlformats.org/officeDocument/2006/relationships/hyperlink" Target="https://www.agriculture.gov.au/agriculture-land/animal/health/amr/animal-sector-plan" TargetMode="External"/><Relationship Id="rId50" Type="http://schemas.openxmlformats.org/officeDocument/2006/relationships/hyperlink" Target="mailto:Animal.biosecurity@dpi.nsw.gov.au" TargetMode="External"/><Relationship Id="rId55" Type="http://schemas.openxmlformats.org/officeDocument/2006/relationships/hyperlink" Target="mailto:animalhealthlaboratories@aff.gov.au" TargetMode="External"/><Relationship Id="rId76" Type="http://schemas.openxmlformats.org/officeDocument/2006/relationships/hyperlink" Target="mailto:animalhealthlaboratories@aff.gov.au" TargetMode="External"/><Relationship Id="rId7" Type="http://schemas.openxmlformats.org/officeDocument/2006/relationships/settings" Target="settings.xml"/><Relationship Id="rId71" Type="http://schemas.openxmlformats.org/officeDocument/2006/relationships/hyperlink" Target="mailto:animalhealthlaboratories@aff.gov.au"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journals.plos.org/plosntds/article?id=10.1371/journal.pntd.0011459" TargetMode="External"/><Relationship Id="rId24" Type="http://schemas.openxmlformats.org/officeDocument/2006/relationships/hyperlink" Target="https://www.publish.csiro.au/paper/AM22034" TargetMode="External"/><Relationship Id="rId40" Type="http://schemas.openxmlformats.org/officeDocument/2006/relationships/hyperlink" Target="mailto:animalhealthlaboratories@aff.gov.au" TargetMode="External"/><Relationship Id="rId45" Type="http://schemas.openxmlformats.org/officeDocument/2006/relationships/hyperlink" Target="mailto:Robyn.Grob@daf.qld.gov.au" TargetMode="External"/><Relationship Id="rId66" Type="http://schemas.openxmlformats.org/officeDocument/2006/relationships/hyperlink" Target="https://www.agriculture.gov.au/sites/default/files/documents/Animalplan%20November%202023%20Progress%20Report.pdf" TargetMode="External"/><Relationship Id="rId87" Type="http://schemas.openxmlformats.org/officeDocument/2006/relationships/hyperlink" Target="mailto:aha@animalhealthaustralia.com.au" TargetMode="External"/><Relationship Id="rId61" Type="http://schemas.openxmlformats.org/officeDocument/2006/relationships/hyperlink" Target="mailto:Animalhealthlaboratories@aff.gov.au" TargetMode="External"/><Relationship Id="rId82" Type="http://schemas.openxmlformats.org/officeDocument/2006/relationships/hyperlink" Target="mailto:eo@vsanz.org.au" TargetMode="External"/><Relationship Id="rId1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SharedWithUsers xmlns="c95b51c2-b2ac-4224-a5b5-069909057829">
      <UserInfo>
        <DisplayName>Widdows, Kelly</DisplayName>
        <AccountId>14</AccountId>
        <AccountType/>
      </UserInfo>
      <UserInfo>
        <DisplayName>Millan, Gabi</DisplayName>
        <AccountId>411</AccountId>
        <AccountType/>
      </UserInfo>
      <UserInfo>
        <DisplayName>Gabrielson, Julia</DisplayName>
        <AccountId>37</AccountId>
        <AccountType/>
      </UserInfo>
    </SharedWithUsers>
  </documentManagement>
</p:properties>
</file>

<file path=customXml/itemProps1.xml><?xml version="1.0" encoding="utf-8"?>
<ds:datastoreItem xmlns:ds="http://schemas.openxmlformats.org/officeDocument/2006/customXml" ds:itemID="{D75DB380-307D-46C7-89A0-645C43C735A0}"/>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fa34edd2-2dc3-41eb-851e-f317e2f54bfd"/>
    <ds:schemaRef ds:uri="78922b26-a092-4f5e-b210-478f6ffbce90"/>
  </ds:schemaRefs>
</ds:datastoreItem>
</file>

<file path=docProps/app.xml><?xml version="1.0" encoding="utf-8"?>
<Properties xmlns="http://schemas.openxmlformats.org/officeDocument/2006/extended-properties" xmlns:vt="http://schemas.openxmlformats.org/officeDocument/2006/docPropsVTypes">
  <Template>Report_template_1</Template>
  <TotalTime>1805</TotalTime>
  <Pages>23</Pages>
  <Words>8263</Words>
  <Characters>47105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Animalplan Progress Report</vt:lpstr>
    </vt:vector>
  </TitlesOfParts>
  <Company/>
  <LinksUpToDate>false</LinksUpToDate>
  <CharactersWithSpaces>55258</CharactersWithSpaces>
  <SharedDoc>false</SharedDoc>
  <HLinks>
    <vt:vector size="396" baseType="variant">
      <vt:variant>
        <vt:i4>5177387</vt:i4>
      </vt:variant>
      <vt:variant>
        <vt:i4>219</vt:i4>
      </vt:variant>
      <vt:variant>
        <vt:i4>0</vt:i4>
      </vt:variant>
      <vt:variant>
        <vt:i4>5</vt:i4>
      </vt:variant>
      <vt:variant>
        <vt:lpwstr>mailto:adpr@aff.gov.au</vt:lpwstr>
      </vt:variant>
      <vt:variant>
        <vt:lpwstr/>
      </vt:variant>
      <vt:variant>
        <vt:i4>2359311</vt:i4>
      </vt:variant>
      <vt:variant>
        <vt:i4>216</vt:i4>
      </vt:variant>
      <vt:variant>
        <vt:i4>0</vt:i4>
      </vt:variant>
      <vt:variant>
        <vt:i4>5</vt:i4>
      </vt:variant>
      <vt:variant>
        <vt:lpwstr>mailto:raymond.chia@australianpork.com.au</vt:lpwstr>
      </vt:variant>
      <vt:variant>
        <vt:lpwstr/>
      </vt:variant>
      <vt:variant>
        <vt:i4>7602186</vt:i4>
      </vt:variant>
      <vt:variant>
        <vt:i4>213</vt:i4>
      </vt:variant>
      <vt:variant>
        <vt:i4>0</vt:i4>
      </vt:variant>
      <vt:variant>
        <vt:i4>5</vt:i4>
      </vt:variant>
      <vt:variant>
        <vt:lpwstr>mailto:aha@animalhealthaustralia.com.au</vt:lpwstr>
      </vt:variant>
      <vt:variant>
        <vt:lpwstr/>
      </vt:variant>
      <vt:variant>
        <vt:i4>7602186</vt:i4>
      </vt:variant>
      <vt:variant>
        <vt:i4>210</vt:i4>
      </vt:variant>
      <vt:variant>
        <vt:i4>0</vt:i4>
      </vt:variant>
      <vt:variant>
        <vt:i4>5</vt:i4>
      </vt:variant>
      <vt:variant>
        <vt:lpwstr>mailto:aha@animalhealthaustralia.com.au</vt:lpwstr>
      </vt:variant>
      <vt:variant>
        <vt:lpwstr/>
      </vt:variant>
      <vt:variant>
        <vt:i4>5570601</vt:i4>
      </vt:variant>
      <vt:variant>
        <vt:i4>207</vt:i4>
      </vt:variant>
      <vt:variant>
        <vt:i4>0</vt:i4>
      </vt:variant>
      <vt:variant>
        <vt:i4>5</vt:i4>
      </vt:variant>
      <vt:variant>
        <vt:lpwstr>mailto:animalhealthlaboratories@aff.gov.au</vt:lpwstr>
      </vt:variant>
      <vt:variant>
        <vt:lpwstr/>
      </vt:variant>
      <vt:variant>
        <vt:i4>6094881</vt:i4>
      </vt:variant>
      <vt:variant>
        <vt:i4>204</vt:i4>
      </vt:variant>
      <vt:variant>
        <vt:i4>0</vt:i4>
      </vt:variant>
      <vt:variant>
        <vt:i4>5</vt:i4>
      </vt:variant>
      <vt:variant>
        <vt:lpwstr>mailto:eo@vsanz.org.au</vt:lpwstr>
      </vt:variant>
      <vt:variant>
        <vt:lpwstr/>
      </vt:variant>
      <vt:variant>
        <vt:i4>5177387</vt:i4>
      </vt:variant>
      <vt:variant>
        <vt:i4>201</vt:i4>
      </vt:variant>
      <vt:variant>
        <vt:i4>0</vt:i4>
      </vt:variant>
      <vt:variant>
        <vt:i4>5</vt:i4>
      </vt:variant>
      <vt:variant>
        <vt:lpwstr>mailto:adpr@aff.gov.au</vt:lpwstr>
      </vt:variant>
      <vt:variant>
        <vt:lpwstr/>
      </vt:variant>
      <vt:variant>
        <vt:i4>5570601</vt:i4>
      </vt:variant>
      <vt:variant>
        <vt:i4>198</vt:i4>
      </vt:variant>
      <vt:variant>
        <vt:i4>0</vt:i4>
      </vt:variant>
      <vt:variant>
        <vt:i4>5</vt:i4>
      </vt:variant>
      <vt:variant>
        <vt:lpwstr>mailto:animalhealthlaboratories@aff.gov.au</vt:lpwstr>
      </vt:variant>
      <vt:variant>
        <vt:lpwstr/>
      </vt:variant>
      <vt:variant>
        <vt:i4>5570601</vt:i4>
      </vt:variant>
      <vt:variant>
        <vt:i4>195</vt:i4>
      </vt:variant>
      <vt:variant>
        <vt:i4>0</vt:i4>
      </vt:variant>
      <vt:variant>
        <vt:i4>5</vt:i4>
      </vt:variant>
      <vt:variant>
        <vt:lpwstr>mailto:animalhealthlaboratories@aff.gov.au</vt:lpwstr>
      </vt:variant>
      <vt:variant>
        <vt:lpwstr/>
      </vt:variant>
      <vt:variant>
        <vt:i4>5570601</vt:i4>
      </vt:variant>
      <vt:variant>
        <vt:i4>192</vt:i4>
      </vt:variant>
      <vt:variant>
        <vt:i4>0</vt:i4>
      </vt:variant>
      <vt:variant>
        <vt:i4>5</vt:i4>
      </vt:variant>
      <vt:variant>
        <vt:lpwstr>mailto:animalhealthlaboratories@aff.gov.au</vt:lpwstr>
      </vt:variant>
      <vt:variant>
        <vt:lpwstr/>
      </vt:variant>
      <vt:variant>
        <vt:i4>5570601</vt:i4>
      </vt:variant>
      <vt:variant>
        <vt:i4>189</vt:i4>
      </vt:variant>
      <vt:variant>
        <vt:i4>0</vt:i4>
      </vt:variant>
      <vt:variant>
        <vt:i4>5</vt:i4>
      </vt:variant>
      <vt:variant>
        <vt:lpwstr>mailto:animalhealthlaboratories@aff.gov.au</vt:lpwstr>
      </vt:variant>
      <vt:variant>
        <vt:lpwstr/>
      </vt:variant>
      <vt:variant>
        <vt:i4>5570601</vt:i4>
      </vt:variant>
      <vt:variant>
        <vt:i4>186</vt:i4>
      </vt:variant>
      <vt:variant>
        <vt:i4>0</vt:i4>
      </vt:variant>
      <vt:variant>
        <vt:i4>5</vt:i4>
      </vt:variant>
      <vt:variant>
        <vt:lpwstr>mailto:animalhealthlaboratories@aff.gov.au</vt:lpwstr>
      </vt:variant>
      <vt:variant>
        <vt:lpwstr/>
      </vt:variant>
      <vt:variant>
        <vt:i4>5570601</vt:i4>
      </vt:variant>
      <vt:variant>
        <vt:i4>183</vt:i4>
      </vt:variant>
      <vt:variant>
        <vt:i4>0</vt:i4>
      </vt:variant>
      <vt:variant>
        <vt:i4>5</vt:i4>
      </vt:variant>
      <vt:variant>
        <vt:lpwstr>mailto:animalhealthlaboratories@aff.gov.au</vt:lpwstr>
      </vt:variant>
      <vt:variant>
        <vt:lpwstr/>
      </vt:variant>
      <vt:variant>
        <vt:i4>7667732</vt:i4>
      </vt:variant>
      <vt:variant>
        <vt:i4>180</vt:i4>
      </vt:variant>
      <vt:variant>
        <vt:i4>0</vt:i4>
      </vt:variant>
      <vt:variant>
        <vt:i4>5</vt:i4>
      </vt:variant>
      <vt:variant>
        <vt:lpwstr>mailto:Peter.Mee@agriculture.vic.gov.au</vt:lpwstr>
      </vt:variant>
      <vt:variant>
        <vt:lpwstr/>
      </vt:variant>
      <vt:variant>
        <vt:i4>5570601</vt:i4>
      </vt:variant>
      <vt:variant>
        <vt:i4>177</vt:i4>
      </vt:variant>
      <vt:variant>
        <vt:i4>0</vt:i4>
      </vt:variant>
      <vt:variant>
        <vt:i4>5</vt:i4>
      </vt:variant>
      <vt:variant>
        <vt:lpwstr>mailto:Animalhealthlaboratories@aff.gov.au</vt:lpwstr>
      </vt:variant>
      <vt:variant>
        <vt:lpwstr/>
      </vt:variant>
      <vt:variant>
        <vt:i4>5570601</vt:i4>
      </vt:variant>
      <vt:variant>
        <vt:i4>174</vt:i4>
      </vt:variant>
      <vt:variant>
        <vt:i4>0</vt:i4>
      </vt:variant>
      <vt:variant>
        <vt:i4>5</vt:i4>
      </vt:variant>
      <vt:variant>
        <vt:lpwstr>mailto:Animalhealthlaboratories@aff.gov.au</vt:lpwstr>
      </vt:variant>
      <vt:variant>
        <vt:lpwstr/>
      </vt:variant>
      <vt:variant>
        <vt:i4>5570601</vt:i4>
      </vt:variant>
      <vt:variant>
        <vt:i4>171</vt:i4>
      </vt:variant>
      <vt:variant>
        <vt:i4>0</vt:i4>
      </vt:variant>
      <vt:variant>
        <vt:i4>5</vt:i4>
      </vt:variant>
      <vt:variant>
        <vt:lpwstr>mailto:Animalhealthlaboratories@aff.gov.au</vt:lpwstr>
      </vt:variant>
      <vt:variant>
        <vt:lpwstr/>
      </vt:variant>
      <vt:variant>
        <vt:i4>5570601</vt:i4>
      </vt:variant>
      <vt:variant>
        <vt:i4>168</vt:i4>
      </vt:variant>
      <vt:variant>
        <vt:i4>0</vt:i4>
      </vt:variant>
      <vt:variant>
        <vt:i4>5</vt:i4>
      </vt:variant>
      <vt:variant>
        <vt:lpwstr>mailto:Animalhealthlaboratories@aff.gov.au</vt:lpwstr>
      </vt:variant>
      <vt:variant>
        <vt:lpwstr/>
      </vt:variant>
      <vt:variant>
        <vt:i4>5570601</vt:i4>
      </vt:variant>
      <vt:variant>
        <vt:i4>165</vt:i4>
      </vt:variant>
      <vt:variant>
        <vt:i4>0</vt:i4>
      </vt:variant>
      <vt:variant>
        <vt:i4>5</vt:i4>
      </vt:variant>
      <vt:variant>
        <vt:lpwstr>mailto:Animalhealthlaboratories@aff.gov.au</vt:lpwstr>
      </vt:variant>
      <vt:variant>
        <vt:lpwstr/>
      </vt:variant>
      <vt:variant>
        <vt:i4>5570601</vt:i4>
      </vt:variant>
      <vt:variant>
        <vt:i4>162</vt:i4>
      </vt:variant>
      <vt:variant>
        <vt:i4>0</vt:i4>
      </vt:variant>
      <vt:variant>
        <vt:i4>5</vt:i4>
      </vt:variant>
      <vt:variant>
        <vt:lpwstr>mailto:Animalhealthlaboratories@aff.gov.au</vt:lpwstr>
      </vt:variant>
      <vt:variant>
        <vt:lpwstr/>
      </vt:variant>
      <vt:variant>
        <vt:i4>131196</vt:i4>
      </vt:variant>
      <vt:variant>
        <vt:i4>159</vt:i4>
      </vt:variant>
      <vt:variant>
        <vt:i4>0</vt:i4>
      </vt:variant>
      <vt:variant>
        <vt:i4>5</vt:i4>
      </vt:variant>
      <vt:variant>
        <vt:lpwstr>mailto:peter@coombeconsulting.com.au</vt:lpwstr>
      </vt:variant>
      <vt:variant>
        <vt:lpwstr/>
      </vt:variant>
      <vt:variant>
        <vt:i4>5570601</vt:i4>
      </vt:variant>
      <vt:variant>
        <vt:i4>156</vt:i4>
      </vt:variant>
      <vt:variant>
        <vt:i4>0</vt:i4>
      </vt:variant>
      <vt:variant>
        <vt:i4>5</vt:i4>
      </vt:variant>
      <vt:variant>
        <vt:lpwstr>mailto:animalhealthlaboratories@aff.gov.au</vt:lpwstr>
      </vt:variant>
      <vt:variant>
        <vt:lpwstr/>
      </vt:variant>
      <vt:variant>
        <vt:i4>7602186</vt:i4>
      </vt:variant>
      <vt:variant>
        <vt:i4>153</vt:i4>
      </vt:variant>
      <vt:variant>
        <vt:i4>0</vt:i4>
      </vt:variant>
      <vt:variant>
        <vt:i4>5</vt:i4>
      </vt:variant>
      <vt:variant>
        <vt:lpwstr>mailto:aha@animalhealthaustralia.com.au</vt:lpwstr>
      </vt:variant>
      <vt:variant>
        <vt:lpwstr/>
      </vt:variant>
      <vt:variant>
        <vt:i4>7602186</vt:i4>
      </vt:variant>
      <vt:variant>
        <vt:i4>150</vt:i4>
      </vt:variant>
      <vt:variant>
        <vt:i4>0</vt:i4>
      </vt:variant>
      <vt:variant>
        <vt:i4>5</vt:i4>
      </vt:variant>
      <vt:variant>
        <vt:lpwstr>mailto:aha@animalhealthaustralia.com.au</vt:lpwstr>
      </vt:variant>
      <vt:variant>
        <vt:lpwstr/>
      </vt:variant>
      <vt:variant>
        <vt:i4>7602186</vt:i4>
      </vt:variant>
      <vt:variant>
        <vt:i4>147</vt:i4>
      </vt:variant>
      <vt:variant>
        <vt:i4>0</vt:i4>
      </vt:variant>
      <vt:variant>
        <vt:i4>5</vt:i4>
      </vt:variant>
      <vt:variant>
        <vt:lpwstr>mailto:aha@animalhealthaustralia.com.au</vt:lpwstr>
      </vt:variant>
      <vt:variant>
        <vt:lpwstr/>
      </vt:variant>
      <vt:variant>
        <vt:i4>7602186</vt:i4>
      </vt:variant>
      <vt:variant>
        <vt:i4>144</vt:i4>
      </vt:variant>
      <vt:variant>
        <vt:i4>0</vt:i4>
      </vt:variant>
      <vt:variant>
        <vt:i4>5</vt:i4>
      </vt:variant>
      <vt:variant>
        <vt:lpwstr>mailto:aha@animalhealthaustralia.com.au</vt:lpwstr>
      </vt:variant>
      <vt:variant>
        <vt:lpwstr/>
      </vt:variant>
      <vt:variant>
        <vt:i4>3604562</vt:i4>
      </vt:variant>
      <vt:variant>
        <vt:i4>141</vt:i4>
      </vt:variant>
      <vt:variant>
        <vt:i4>0</vt:i4>
      </vt:variant>
      <vt:variant>
        <vt:i4>5</vt:i4>
      </vt:variant>
      <vt:variant>
        <vt:lpwstr>mailto:nationaltraceabilitysummit@aff.gov.au</vt:lpwstr>
      </vt:variant>
      <vt:variant>
        <vt:lpwstr/>
      </vt:variant>
      <vt:variant>
        <vt:i4>2949196</vt:i4>
      </vt:variant>
      <vt:variant>
        <vt:i4>138</vt:i4>
      </vt:variant>
      <vt:variant>
        <vt:i4>0</vt:i4>
      </vt:variant>
      <vt:variant>
        <vt:i4>5</vt:i4>
      </vt:variant>
      <vt:variant>
        <vt:lpwstr>mailto:Animal.biosecurity@dpi.nsw.gov.au</vt:lpwstr>
      </vt:variant>
      <vt:variant>
        <vt:lpwstr/>
      </vt:variant>
      <vt:variant>
        <vt:i4>2490448</vt:i4>
      </vt:variant>
      <vt:variant>
        <vt:i4>135</vt:i4>
      </vt:variant>
      <vt:variant>
        <vt:i4>0</vt:i4>
      </vt:variant>
      <vt:variant>
        <vt:i4>5</vt:i4>
      </vt:variant>
      <vt:variant>
        <vt:lpwstr>mailto:animalplan@aff.gov.au</vt:lpwstr>
      </vt:variant>
      <vt:variant>
        <vt:lpwstr/>
      </vt:variant>
      <vt:variant>
        <vt:i4>7602186</vt:i4>
      </vt:variant>
      <vt:variant>
        <vt:i4>132</vt:i4>
      </vt:variant>
      <vt:variant>
        <vt:i4>0</vt:i4>
      </vt:variant>
      <vt:variant>
        <vt:i4>5</vt:i4>
      </vt:variant>
      <vt:variant>
        <vt:lpwstr>mailto:aha@animalhealthaustralia.com.au</vt:lpwstr>
      </vt:variant>
      <vt:variant>
        <vt:lpwstr/>
      </vt:variant>
      <vt:variant>
        <vt:i4>7602186</vt:i4>
      </vt:variant>
      <vt:variant>
        <vt:i4>129</vt:i4>
      </vt:variant>
      <vt:variant>
        <vt:i4>0</vt:i4>
      </vt:variant>
      <vt:variant>
        <vt:i4>5</vt:i4>
      </vt:variant>
      <vt:variant>
        <vt:lpwstr>mailto:aha@animalhealthaustralia.com.au</vt:lpwstr>
      </vt:variant>
      <vt:variant>
        <vt:lpwstr/>
      </vt:variant>
      <vt:variant>
        <vt:i4>131196</vt:i4>
      </vt:variant>
      <vt:variant>
        <vt:i4>126</vt:i4>
      </vt:variant>
      <vt:variant>
        <vt:i4>0</vt:i4>
      </vt:variant>
      <vt:variant>
        <vt:i4>5</vt:i4>
      </vt:variant>
      <vt:variant>
        <vt:lpwstr>mailto:peter@coombeconsulting.com.au</vt:lpwstr>
      </vt:variant>
      <vt:variant>
        <vt:lpwstr/>
      </vt:variant>
      <vt:variant>
        <vt:i4>7143429</vt:i4>
      </vt:variant>
      <vt:variant>
        <vt:i4>123</vt:i4>
      </vt:variant>
      <vt:variant>
        <vt:i4>0</vt:i4>
      </vt:variant>
      <vt:variant>
        <vt:i4>5</vt:i4>
      </vt:variant>
      <vt:variant>
        <vt:lpwstr>mailto:Robyn.Grob@daf.qld.gov.au</vt:lpwstr>
      </vt:variant>
      <vt:variant>
        <vt:lpwstr/>
      </vt:variant>
      <vt:variant>
        <vt:i4>5177387</vt:i4>
      </vt:variant>
      <vt:variant>
        <vt:i4>120</vt:i4>
      </vt:variant>
      <vt:variant>
        <vt:i4>0</vt:i4>
      </vt:variant>
      <vt:variant>
        <vt:i4>5</vt:i4>
      </vt:variant>
      <vt:variant>
        <vt:lpwstr>mailto:adpr@aff.gov.au</vt:lpwstr>
      </vt:variant>
      <vt:variant>
        <vt:lpwstr/>
      </vt:variant>
      <vt:variant>
        <vt:i4>7798801</vt:i4>
      </vt:variant>
      <vt:variant>
        <vt:i4>117</vt:i4>
      </vt:variant>
      <vt:variant>
        <vt:i4>0</vt:i4>
      </vt:variant>
      <vt:variant>
        <vt:i4>5</vt:i4>
      </vt:variant>
      <vt:variant>
        <vt:lpwstr>mailto:Cameron.Stewart@csiro.au</vt:lpwstr>
      </vt:variant>
      <vt:variant>
        <vt:lpwstr/>
      </vt:variant>
      <vt:variant>
        <vt:i4>5570601</vt:i4>
      </vt:variant>
      <vt:variant>
        <vt:i4>114</vt:i4>
      </vt:variant>
      <vt:variant>
        <vt:i4>0</vt:i4>
      </vt:variant>
      <vt:variant>
        <vt:i4>5</vt:i4>
      </vt:variant>
      <vt:variant>
        <vt:lpwstr>mailto:Animalhealthlaboratories@aff.gov.au</vt:lpwstr>
      </vt:variant>
      <vt:variant>
        <vt:lpwstr/>
      </vt:variant>
      <vt:variant>
        <vt:i4>5570601</vt:i4>
      </vt:variant>
      <vt:variant>
        <vt:i4>111</vt:i4>
      </vt:variant>
      <vt:variant>
        <vt:i4>0</vt:i4>
      </vt:variant>
      <vt:variant>
        <vt:i4>5</vt:i4>
      </vt:variant>
      <vt:variant>
        <vt:lpwstr>mailto:animalhealthlaboratories@aff.gov.au</vt:lpwstr>
      </vt:variant>
      <vt:variant>
        <vt:lpwstr/>
      </vt:variant>
      <vt:variant>
        <vt:i4>5570601</vt:i4>
      </vt:variant>
      <vt:variant>
        <vt:i4>108</vt:i4>
      </vt:variant>
      <vt:variant>
        <vt:i4>0</vt:i4>
      </vt:variant>
      <vt:variant>
        <vt:i4>5</vt:i4>
      </vt:variant>
      <vt:variant>
        <vt:lpwstr>mailto:animalhealthlaboratories@aff.gov.au</vt:lpwstr>
      </vt:variant>
      <vt:variant>
        <vt:lpwstr/>
      </vt:variant>
      <vt:variant>
        <vt:i4>5570601</vt:i4>
      </vt:variant>
      <vt:variant>
        <vt:i4>105</vt:i4>
      </vt:variant>
      <vt:variant>
        <vt:i4>0</vt:i4>
      </vt:variant>
      <vt:variant>
        <vt:i4>5</vt:i4>
      </vt:variant>
      <vt:variant>
        <vt:lpwstr>mailto:animalhealthlaboratories@aff.gov.au</vt:lpwstr>
      </vt:variant>
      <vt:variant>
        <vt:lpwstr/>
      </vt:variant>
      <vt:variant>
        <vt:i4>4456527</vt:i4>
      </vt:variant>
      <vt:variant>
        <vt:i4>102</vt:i4>
      </vt:variant>
      <vt:variant>
        <vt:i4>0</vt:i4>
      </vt:variant>
      <vt:variant>
        <vt:i4>5</vt:i4>
      </vt:variant>
      <vt:variant>
        <vt:lpwstr>https://www.agriculture.gov.au/biosecurity-trade/policy/partnerships/nbc/sheep-and-goat-traceability-task-force</vt:lpwstr>
      </vt:variant>
      <vt:variant>
        <vt:lpwstr>sheep-and-goat-eid-national-implementation-plan--updated-19-april-2024</vt:lpwstr>
      </vt:variant>
      <vt:variant>
        <vt:i4>5439556</vt:i4>
      </vt:variant>
      <vt:variant>
        <vt:i4>99</vt:i4>
      </vt:variant>
      <vt:variant>
        <vt:i4>0</vt:i4>
      </vt:variant>
      <vt:variant>
        <vt:i4>5</vt:i4>
      </vt:variant>
      <vt:variant>
        <vt:lpwstr>https://publications.csiro.au/publications/publication/PIcsiro:EP2022-5234/RI11/RT27</vt:lpwstr>
      </vt:variant>
      <vt:variant>
        <vt:lpwstr/>
      </vt:variant>
      <vt:variant>
        <vt:i4>5111876</vt:i4>
      </vt:variant>
      <vt:variant>
        <vt:i4>96</vt:i4>
      </vt:variant>
      <vt:variant>
        <vt:i4>0</vt:i4>
      </vt:variant>
      <vt:variant>
        <vt:i4>5</vt:i4>
      </vt:variant>
      <vt:variant>
        <vt:lpwstr>https://www.agriculture.gov.au/agriculture-land/animal/health/amr/animal-sector-plan</vt:lpwstr>
      </vt:variant>
      <vt:variant>
        <vt:lpwstr/>
      </vt:variant>
      <vt:variant>
        <vt:i4>2162742</vt:i4>
      </vt:variant>
      <vt:variant>
        <vt:i4>93</vt:i4>
      </vt:variant>
      <vt:variant>
        <vt:i4>0</vt:i4>
      </vt:variant>
      <vt:variant>
        <vt:i4>5</vt:i4>
      </vt:variant>
      <vt:variant>
        <vt:lpwstr>https://www.farmbiosecurity.com.au/</vt:lpwstr>
      </vt:variant>
      <vt:variant>
        <vt:lpwstr/>
      </vt:variant>
      <vt:variant>
        <vt:i4>2162742</vt:i4>
      </vt:variant>
      <vt:variant>
        <vt:i4>90</vt:i4>
      </vt:variant>
      <vt:variant>
        <vt:i4>0</vt:i4>
      </vt:variant>
      <vt:variant>
        <vt:i4>5</vt:i4>
      </vt:variant>
      <vt:variant>
        <vt:lpwstr>https://www.farmbiosecurity.com.au/</vt:lpwstr>
      </vt:variant>
      <vt:variant>
        <vt:lpwstr/>
      </vt:variant>
      <vt:variant>
        <vt:i4>4390942</vt:i4>
      </vt:variant>
      <vt:variant>
        <vt:i4>87</vt:i4>
      </vt:variant>
      <vt:variant>
        <vt:i4>0</vt:i4>
      </vt:variant>
      <vt:variant>
        <vt:i4>5</vt:i4>
      </vt:variant>
      <vt:variant>
        <vt:lpwstr>https://animalhealthaustralia.com.au/wp-content/uploads/2024/05/AUSVETPLAN-Management-Laboratory-Preparedness.pdf</vt:lpwstr>
      </vt:variant>
      <vt:variant>
        <vt:lpwstr/>
      </vt:variant>
      <vt:variant>
        <vt:i4>1900573</vt:i4>
      </vt:variant>
      <vt:variant>
        <vt:i4>84</vt:i4>
      </vt:variant>
      <vt:variant>
        <vt:i4>0</vt:i4>
      </vt:variant>
      <vt:variant>
        <vt:i4>5</vt:i4>
      </vt:variant>
      <vt:variant>
        <vt:lpwstr>https://www.agriculture.gov.au/biosecurity-trade/pests-diseases-weeds/animal/lumpy-skin-disease/national-action-plan</vt:lpwstr>
      </vt:variant>
      <vt:variant>
        <vt:lpwstr/>
      </vt:variant>
      <vt:variant>
        <vt:i4>1900573</vt:i4>
      </vt:variant>
      <vt:variant>
        <vt:i4>81</vt:i4>
      </vt:variant>
      <vt:variant>
        <vt:i4>0</vt:i4>
      </vt:variant>
      <vt:variant>
        <vt:i4>5</vt:i4>
      </vt:variant>
      <vt:variant>
        <vt:lpwstr>https://www.agriculture.gov.au/biosecurity-trade/pests-diseases-weeds/animal/lumpy-skin-disease/national-action-plan</vt:lpwstr>
      </vt:variant>
      <vt:variant>
        <vt:lpwstr/>
      </vt:variant>
      <vt:variant>
        <vt:i4>2555959</vt:i4>
      </vt:variant>
      <vt:variant>
        <vt:i4>78</vt:i4>
      </vt:variant>
      <vt:variant>
        <vt:i4>0</vt:i4>
      </vt:variant>
      <vt:variant>
        <vt:i4>5</vt:i4>
      </vt:variant>
      <vt:variant>
        <vt:lpwstr>https://biotraininghub.com.au/</vt:lpwstr>
      </vt:variant>
      <vt:variant>
        <vt:lpwstr/>
      </vt:variant>
      <vt:variant>
        <vt:i4>7536703</vt:i4>
      </vt:variant>
      <vt:variant>
        <vt:i4>75</vt:i4>
      </vt:variant>
      <vt:variant>
        <vt:i4>0</vt:i4>
      </vt:variant>
      <vt:variant>
        <vt:i4>5</vt:i4>
      </vt:variant>
      <vt:variant>
        <vt:lpwstr>https://www.publish.csiro.au/paper/AM22034</vt:lpwstr>
      </vt:variant>
      <vt:variant>
        <vt:lpwstr/>
      </vt:variant>
      <vt:variant>
        <vt:i4>6553642</vt:i4>
      </vt:variant>
      <vt:variant>
        <vt:i4>72</vt:i4>
      </vt:variant>
      <vt:variant>
        <vt:i4>0</vt:i4>
      </vt:variant>
      <vt:variant>
        <vt:i4>5</vt:i4>
      </vt:variant>
      <vt:variant>
        <vt:lpwstr>https://www.publish.csiro.au/paper/WR22095</vt:lpwstr>
      </vt:variant>
      <vt:variant>
        <vt:lpwstr/>
      </vt:variant>
      <vt:variant>
        <vt:i4>4194385</vt:i4>
      </vt:variant>
      <vt:variant>
        <vt:i4>69</vt:i4>
      </vt:variant>
      <vt:variant>
        <vt:i4>0</vt:i4>
      </vt:variant>
      <vt:variant>
        <vt:i4>5</vt:i4>
      </vt:variant>
      <vt:variant>
        <vt:lpwstr>https://doi.org/10.1111/avj.13198</vt:lpwstr>
      </vt:variant>
      <vt:variant>
        <vt:lpwstr/>
      </vt:variant>
      <vt:variant>
        <vt:i4>6422581</vt:i4>
      </vt:variant>
      <vt:variant>
        <vt:i4>66</vt:i4>
      </vt:variant>
      <vt:variant>
        <vt:i4>0</vt:i4>
      </vt:variant>
      <vt:variant>
        <vt:i4>5</vt:i4>
      </vt:variant>
      <vt:variant>
        <vt:lpwstr>https://www.biosecurity.gov.au/about/national-biosecurity-committee/nbs</vt:lpwstr>
      </vt:variant>
      <vt:variant>
        <vt:lpwstr/>
      </vt:variant>
      <vt:variant>
        <vt:i4>196683</vt:i4>
      </vt:variant>
      <vt:variant>
        <vt:i4>63</vt:i4>
      </vt:variant>
      <vt:variant>
        <vt:i4>0</vt:i4>
      </vt:variant>
      <vt:variant>
        <vt:i4>5</vt:i4>
      </vt:variant>
      <vt:variant>
        <vt:lpwstr>https://www.agriculture.gov.au/biosecurity-trade/policy/commonwealth-biosecurity-2030</vt:lpwstr>
      </vt:variant>
      <vt:variant>
        <vt:lpwstr/>
      </vt:variant>
      <vt:variant>
        <vt:i4>6750250</vt:i4>
      </vt:variant>
      <vt:variant>
        <vt:i4>60</vt:i4>
      </vt:variant>
      <vt:variant>
        <vt:i4>0</vt:i4>
      </vt:variant>
      <vt:variant>
        <vt:i4>5</vt:i4>
      </vt:variant>
      <vt:variant>
        <vt:lpwstr>https://www.agriculture.gov.au/agriculture-land/animal/aquatic/aquaplan</vt:lpwstr>
      </vt:variant>
      <vt:variant>
        <vt:lpwstr/>
      </vt:variant>
      <vt:variant>
        <vt:i4>1966135</vt:i4>
      </vt:variant>
      <vt:variant>
        <vt:i4>53</vt:i4>
      </vt:variant>
      <vt:variant>
        <vt:i4>0</vt:i4>
      </vt:variant>
      <vt:variant>
        <vt:i4>5</vt:i4>
      </vt:variant>
      <vt:variant>
        <vt:lpwstr/>
      </vt:variant>
      <vt:variant>
        <vt:lpwstr>_Toc167432293</vt:lpwstr>
      </vt:variant>
      <vt:variant>
        <vt:i4>1966135</vt:i4>
      </vt:variant>
      <vt:variant>
        <vt:i4>47</vt:i4>
      </vt:variant>
      <vt:variant>
        <vt:i4>0</vt:i4>
      </vt:variant>
      <vt:variant>
        <vt:i4>5</vt:i4>
      </vt:variant>
      <vt:variant>
        <vt:lpwstr/>
      </vt:variant>
      <vt:variant>
        <vt:lpwstr>_Toc167432292</vt:lpwstr>
      </vt:variant>
      <vt:variant>
        <vt:i4>1966135</vt:i4>
      </vt:variant>
      <vt:variant>
        <vt:i4>41</vt:i4>
      </vt:variant>
      <vt:variant>
        <vt:i4>0</vt:i4>
      </vt:variant>
      <vt:variant>
        <vt:i4>5</vt:i4>
      </vt:variant>
      <vt:variant>
        <vt:lpwstr/>
      </vt:variant>
      <vt:variant>
        <vt:lpwstr>_Toc167432291</vt:lpwstr>
      </vt:variant>
      <vt:variant>
        <vt:i4>1966135</vt:i4>
      </vt:variant>
      <vt:variant>
        <vt:i4>35</vt:i4>
      </vt:variant>
      <vt:variant>
        <vt:i4>0</vt:i4>
      </vt:variant>
      <vt:variant>
        <vt:i4>5</vt:i4>
      </vt:variant>
      <vt:variant>
        <vt:lpwstr/>
      </vt:variant>
      <vt:variant>
        <vt:lpwstr>_Toc167432290</vt:lpwstr>
      </vt:variant>
      <vt:variant>
        <vt:i4>2031671</vt:i4>
      </vt:variant>
      <vt:variant>
        <vt:i4>29</vt:i4>
      </vt:variant>
      <vt:variant>
        <vt:i4>0</vt:i4>
      </vt:variant>
      <vt:variant>
        <vt:i4>5</vt:i4>
      </vt:variant>
      <vt:variant>
        <vt:lpwstr/>
      </vt:variant>
      <vt:variant>
        <vt:lpwstr>_Toc167432289</vt:lpwstr>
      </vt:variant>
      <vt:variant>
        <vt:i4>2031671</vt:i4>
      </vt:variant>
      <vt:variant>
        <vt:i4>23</vt:i4>
      </vt:variant>
      <vt:variant>
        <vt:i4>0</vt:i4>
      </vt:variant>
      <vt:variant>
        <vt:i4>5</vt:i4>
      </vt:variant>
      <vt:variant>
        <vt:lpwstr/>
      </vt:variant>
      <vt:variant>
        <vt:lpwstr>_Toc167432288</vt:lpwstr>
      </vt:variant>
      <vt:variant>
        <vt:i4>2031671</vt:i4>
      </vt:variant>
      <vt:variant>
        <vt:i4>17</vt:i4>
      </vt:variant>
      <vt:variant>
        <vt:i4>0</vt:i4>
      </vt:variant>
      <vt:variant>
        <vt:i4>5</vt:i4>
      </vt:variant>
      <vt:variant>
        <vt:lpwstr/>
      </vt:variant>
      <vt:variant>
        <vt:lpwstr>_Toc167432287</vt:lpwstr>
      </vt:variant>
      <vt:variant>
        <vt:i4>2031671</vt:i4>
      </vt:variant>
      <vt:variant>
        <vt:i4>11</vt:i4>
      </vt:variant>
      <vt:variant>
        <vt:i4>0</vt:i4>
      </vt:variant>
      <vt:variant>
        <vt:i4>5</vt:i4>
      </vt:variant>
      <vt:variant>
        <vt:lpwstr/>
      </vt:variant>
      <vt:variant>
        <vt:lpwstr>_Toc167432286</vt:lpwstr>
      </vt:variant>
      <vt:variant>
        <vt:i4>3080252</vt:i4>
      </vt:variant>
      <vt:variant>
        <vt:i4>6</vt:i4>
      </vt:variant>
      <vt:variant>
        <vt:i4>0</vt:i4>
      </vt:variant>
      <vt:variant>
        <vt:i4>5</vt:i4>
      </vt:variant>
      <vt:variant>
        <vt:lpwstr>https://www.agriculture.gov.au/</vt:lpwstr>
      </vt:variant>
      <vt:variant>
        <vt:lpwstr/>
      </vt:variant>
      <vt:variant>
        <vt:i4>1900573</vt:i4>
      </vt:variant>
      <vt:variant>
        <vt:i4>3</vt:i4>
      </vt:variant>
      <vt:variant>
        <vt:i4>0</vt:i4>
      </vt:variant>
      <vt:variant>
        <vt:i4>5</vt:i4>
      </vt:variant>
      <vt:variant>
        <vt:lpwstr>https://www.agriculture.gov.au/biosecurity-trade/pests-diseases-weeds/animal/lumpy-skin-disease/national-action-plan</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6553694</vt:i4>
      </vt:variant>
      <vt:variant>
        <vt:i4>0</vt:i4>
      </vt:variant>
      <vt:variant>
        <vt:i4>0</vt:i4>
      </vt:variant>
      <vt:variant>
        <vt:i4>5</vt:i4>
      </vt:variant>
      <vt:variant>
        <vt:lpwstr>mailto:Kelly.Widdows@aff.gov.au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Animalplan Progress Report</dc:title>
  <dc:subject/>
  <dc:creator>Department of Agriculture, Fisheries and Forestry</dc:creator>
  <cp:keywords/>
  <cp:lastModifiedBy>Waters, Wanda</cp:lastModifiedBy>
  <cp:revision>747</cp:revision>
  <cp:lastPrinted>2024-07-23T22:02:00Z</cp:lastPrinted>
  <dcterms:created xsi:type="dcterms:W3CDTF">2024-03-14T05:10:00Z</dcterms:created>
  <dcterms:modified xsi:type="dcterms:W3CDTF">2024-08-01T01:15:00Z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0x010100A4C4745A2898A84BA2D7C40582AEE42A</vt:lpwstr>
  </property>
  <property fmtid="{D5CDD505-2E9C-101B-9397-08002B2CF9AE}" pid="3" name="MediaServiceImageTags">
    <vt:lpwstr/>
  </property>
</Properties>
</file>